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69F17" w14:textId="069B66CD" w:rsidR="00B37DDA" w:rsidRPr="00B37DDA" w:rsidRDefault="00373DDD" w:rsidP="00B37DDA">
      <w:pPr>
        <w:pStyle w:val="Header"/>
        <w:jc w:val="right"/>
      </w:pPr>
      <w:r>
        <w:t>3</w:t>
      </w:r>
      <w:r w:rsidR="00B37DDA" w:rsidRPr="00B37DDA">
        <w:t>. pielikums</w:t>
      </w:r>
    </w:p>
    <w:p w14:paraId="3CA214D1" w14:textId="77777777" w:rsidR="00B37DDA" w:rsidRPr="00B37DDA" w:rsidRDefault="00B37DDA" w:rsidP="00B37DDA">
      <w:pPr>
        <w:pStyle w:val="Header"/>
        <w:jc w:val="right"/>
      </w:pPr>
      <w:r w:rsidRPr="00B37DDA">
        <w:t xml:space="preserve">Ministru kabineta </w:t>
      </w:r>
    </w:p>
    <w:p w14:paraId="31055923" w14:textId="77777777" w:rsidR="00B37DDA" w:rsidRPr="00B37DDA" w:rsidRDefault="00B37DDA" w:rsidP="00B37DDA">
      <w:pPr>
        <w:pStyle w:val="Header"/>
        <w:jc w:val="right"/>
      </w:pPr>
      <w:r w:rsidRPr="00B37DDA">
        <w:t>2016. gada ___.______</w:t>
      </w:r>
    </w:p>
    <w:p w14:paraId="35396AEF" w14:textId="77777777" w:rsidR="00B37DDA" w:rsidRPr="00B37DDA" w:rsidRDefault="00B37DDA" w:rsidP="00B37DDA">
      <w:pPr>
        <w:pStyle w:val="Header"/>
        <w:jc w:val="right"/>
      </w:pPr>
      <w:r w:rsidRPr="00B37DDA">
        <w:t>noteikumiem Nr.____</w:t>
      </w:r>
    </w:p>
    <w:p w14:paraId="76C816C8" w14:textId="77777777" w:rsidR="00603163" w:rsidRPr="00B37DDA" w:rsidRDefault="00603163" w:rsidP="0042716C">
      <w:pPr>
        <w:ind w:firstLine="720"/>
        <w:jc w:val="center"/>
        <w:rPr>
          <w:b/>
          <w:bCs/>
        </w:rPr>
      </w:pPr>
    </w:p>
    <w:p w14:paraId="751EED31" w14:textId="7A48C55C" w:rsidR="001A0A2F" w:rsidRPr="00B37DDA" w:rsidRDefault="007A3511" w:rsidP="0042716C">
      <w:pPr>
        <w:ind w:firstLine="720"/>
        <w:jc w:val="center"/>
        <w:rPr>
          <w:b/>
        </w:rPr>
      </w:pPr>
      <w:bookmarkStart w:id="0" w:name="OLE_LINK1"/>
      <w:bookmarkStart w:id="1" w:name="OLE_LINK2"/>
      <w:bookmarkStart w:id="2" w:name="OLE_LINK3"/>
      <w:r w:rsidRPr="00B37DDA">
        <w:rPr>
          <w:b/>
          <w:bCs/>
        </w:rPr>
        <w:t>K</w:t>
      </w:r>
      <w:r w:rsidR="001D130C" w:rsidRPr="00B37DDA">
        <w:rPr>
          <w:b/>
          <w:bCs/>
        </w:rPr>
        <w:t>ombinēta atbalsta veida projekta</w:t>
      </w:r>
      <w:r w:rsidR="00362AC9">
        <w:rPr>
          <w:b/>
          <w:bCs/>
        </w:rPr>
        <w:t xml:space="preserve">, </w:t>
      </w:r>
      <w:r w:rsidR="00362AC9" w:rsidRPr="00362AC9">
        <w:rPr>
          <w:b/>
          <w:bCs/>
        </w:rPr>
        <w:t>finansējuma saņēmēja un sadarbības partnera apakšprojekta</w:t>
      </w:r>
      <w:r w:rsidR="001D130C" w:rsidRPr="00B37DDA">
        <w:rPr>
          <w:b/>
          <w:bCs/>
        </w:rPr>
        <w:t xml:space="preserve"> </w:t>
      </w:r>
      <w:r w:rsidR="00773CB7" w:rsidRPr="00B37DDA">
        <w:rPr>
          <w:b/>
          <w:bCs/>
        </w:rPr>
        <w:t xml:space="preserve">vidējās svērtās </w:t>
      </w:r>
      <w:r w:rsidRPr="00B37DDA">
        <w:rPr>
          <w:b/>
          <w:bCs/>
        </w:rPr>
        <w:t>publiskā finansējuma</w:t>
      </w:r>
      <w:r w:rsidR="00A86E64" w:rsidRPr="00B37DDA">
        <w:rPr>
          <w:b/>
          <w:bCs/>
        </w:rPr>
        <w:t xml:space="preserve"> intensitātes aprēķināšanas metodika</w:t>
      </w:r>
    </w:p>
    <w:bookmarkEnd w:id="0"/>
    <w:bookmarkEnd w:id="1"/>
    <w:bookmarkEnd w:id="2"/>
    <w:p w14:paraId="3E7E586D" w14:textId="77777777" w:rsidR="00142FC3" w:rsidRPr="00B37DDA" w:rsidRDefault="00142FC3" w:rsidP="0042716C">
      <w:pPr>
        <w:ind w:firstLine="720"/>
        <w:jc w:val="center"/>
      </w:pPr>
    </w:p>
    <w:p w14:paraId="10132F88" w14:textId="69CA9BC2" w:rsidR="002F57D4" w:rsidRPr="00B37DDA" w:rsidRDefault="009B3D5E" w:rsidP="0042716C">
      <w:pPr>
        <w:ind w:firstLine="720"/>
        <w:jc w:val="both"/>
        <w:rPr>
          <w:bCs/>
        </w:rPr>
      </w:pPr>
      <w:r w:rsidRPr="00B37DDA">
        <w:rPr>
          <w:bCs/>
        </w:rPr>
        <w:t>Kombinēta atbalsta veida projekta (turpmāk – projekts)</w:t>
      </w:r>
      <w:r w:rsidR="00874E85">
        <w:rPr>
          <w:bCs/>
        </w:rPr>
        <w:t>, finansējuma saņēmēja un sadarbības partnera (ja attiecināms)</w:t>
      </w:r>
      <w:r w:rsidRPr="00B37DDA">
        <w:rPr>
          <w:bCs/>
        </w:rPr>
        <w:t xml:space="preserve"> </w:t>
      </w:r>
      <w:r w:rsidR="00874E85">
        <w:rPr>
          <w:bCs/>
        </w:rPr>
        <w:t>(turpmāk –</w:t>
      </w:r>
      <w:r w:rsidRPr="00B37DDA">
        <w:rPr>
          <w:bCs/>
        </w:rPr>
        <w:t xml:space="preserve"> labuma guvēj</w:t>
      </w:r>
      <w:r w:rsidR="00874E85">
        <w:rPr>
          <w:bCs/>
        </w:rPr>
        <w:t>s)</w:t>
      </w:r>
      <w:r w:rsidRPr="00B37DDA">
        <w:rPr>
          <w:bCs/>
        </w:rPr>
        <w:t xml:space="preserve"> apakšprojekta (turpmāk – apakšprojekts) v</w:t>
      </w:r>
      <w:r w:rsidR="00773CB7" w:rsidRPr="00B37DDA">
        <w:rPr>
          <w:bCs/>
        </w:rPr>
        <w:t xml:space="preserve">idējās svērtās </w:t>
      </w:r>
      <w:r w:rsidR="00945D57" w:rsidRPr="00B37DDA">
        <w:rPr>
          <w:bCs/>
        </w:rPr>
        <w:t>publiskā finansējuma</w:t>
      </w:r>
      <w:r w:rsidR="00B87804" w:rsidRPr="00B37DDA">
        <w:rPr>
          <w:bCs/>
        </w:rPr>
        <w:t xml:space="preserve"> intensitāt</w:t>
      </w:r>
      <w:r w:rsidR="00E36C03" w:rsidRPr="00B37DDA">
        <w:rPr>
          <w:bCs/>
        </w:rPr>
        <w:t>es</w:t>
      </w:r>
      <w:r w:rsidR="00B87804" w:rsidRPr="00B37DDA">
        <w:rPr>
          <w:bCs/>
        </w:rPr>
        <w:t xml:space="preserve"> </w:t>
      </w:r>
      <w:r w:rsidRPr="00B37DDA">
        <w:rPr>
          <w:bCs/>
        </w:rPr>
        <w:t xml:space="preserve">(turpmāk – </w:t>
      </w:r>
      <w:r w:rsidR="00FB42AD" w:rsidRPr="00B37DDA">
        <w:rPr>
          <w:bCs/>
        </w:rPr>
        <w:t>publiskā finansējuma</w:t>
      </w:r>
      <w:r w:rsidRPr="00B37DDA">
        <w:rPr>
          <w:bCs/>
        </w:rPr>
        <w:t xml:space="preserve"> intensitāte) </w:t>
      </w:r>
      <w:r w:rsidR="00B87804" w:rsidRPr="00B37DDA">
        <w:rPr>
          <w:bCs/>
        </w:rPr>
        <w:t>aprēķin</w:t>
      </w:r>
      <w:r w:rsidR="002F57D4" w:rsidRPr="00B37DDA">
        <w:rPr>
          <w:bCs/>
        </w:rPr>
        <w:t>āšana</w:t>
      </w:r>
      <w:r w:rsidRPr="00B37DDA">
        <w:rPr>
          <w:bCs/>
        </w:rPr>
        <w:t xml:space="preserve">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(turpmāk – pasākums) ietvaros</w:t>
      </w:r>
      <w:r w:rsidR="0024781D">
        <w:rPr>
          <w:bCs/>
        </w:rPr>
        <w:t>.</w:t>
      </w:r>
    </w:p>
    <w:p w14:paraId="4B133764" w14:textId="77777777" w:rsidR="006B5F68" w:rsidRPr="00B37DDA" w:rsidRDefault="006B5F68" w:rsidP="0042716C">
      <w:pPr>
        <w:ind w:firstLine="720"/>
        <w:jc w:val="both"/>
        <w:rPr>
          <w:bCs/>
        </w:rPr>
      </w:pPr>
    </w:p>
    <w:p w14:paraId="3B40E001" w14:textId="77777777" w:rsidR="002A2752" w:rsidRPr="00B37DDA" w:rsidRDefault="002A2752" w:rsidP="002A2752">
      <w:pPr>
        <w:jc w:val="center"/>
        <w:rPr>
          <w:b/>
          <w:bCs/>
        </w:rPr>
      </w:pPr>
      <w:r w:rsidRPr="00B37DDA">
        <w:rPr>
          <w:b/>
          <w:bCs/>
        </w:rPr>
        <w:t>I. </w:t>
      </w:r>
      <w:r w:rsidR="00274016" w:rsidRPr="00B37DDA">
        <w:rPr>
          <w:b/>
          <w:bCs/>
        </w:rPr>
        <w:t>Vispārīgie jautājumi</w:t>
      </w:r>
    </w:p>
    <w:p w14:paraId="42DE56B0" w14:textId="77777777" w:rsidR="002A2752" w:rsidRPr="00B37DDA" w:rsidRDefault="002A2752" w:rsidP="0042716C">
      <w:pPr>
        <w:ind w:firstLine="720"/>
        <w:jc w:val="both"/>
        <w:rPr>
          <w:bCs/>
        </w:rPr>
      </w:pPr>
    </w:p>
    <w:p w14:paraId="66B06CFC" w14:textId="42CEC28A" w:rsidR="00C06AE4" w:rsidRPr="0024781D" w:rsidRDefault="00362AC9" w:rsidP="0024781D">
      <w:pPr>
        <w:pStyle w:val="ListParagraph"/>
        <w:numPr>
          <w:ilvl w:val="0"/>
          <w:numId w:val="2"/>
        </w:numPr>
        <w:ind w:left="0" w:firstLine="720"/>
        <w:jc w:val="both"/>
        <w:rPr>
          <w:bCs/>
        </w:rPr>
      </w:pPr>
      <w:r>
        <w:rPr>
          <w:bCs/>
        </w:rPr>
        <w:t>P</w:t>
      </w:r>
      <w:r w:rsidR="00FB42AD" w:rsidRPr="00B37DDA">
        <w:rPr>
          <w:bCs/>
        </w:rPr>
        <w:t>ubliskā finansējuma</w:t>
      </w:r>
      <w:r w:rsidR="00C63345" w:rsidRPr="0024781D">
        <w:rPr>
          <w:bCs/>
        </w:rPr>
        <w:t xml:space="preserve"> </w:t>
      </w:r>
      <w:r w:rsidR="00083834" w:rsidRPr="0024781D">
        <w:rPr>
          <w:bCs/>
        </w:rPr>
        <w:t xml:space="preserve">intensitāti </w:t>
      </w:r>
      <w:r w:rsidR="00C63345" w:rsidRPr="0024781D">
        <w:rPr>
          <w:bCs/>
        </w:rPr>
        <w:t xml:space="preserve">aprēķina, ņemot vērā </w:t>
      </w:r>
      <w:r w:rsidR="00C06AE4" w:rsidRPr="0024781D">
        <w:rPr>
          <w:bCs/>
        </w:rPr>
        <w:t>Komisijas 2014.</w:t>
      </w:r>
      <w:r w:rsidR="00B37DDA" w:rsidRPr="0024781D">
        <w:rPr>
          <w:bCs/>
        </w:rPr>
        <w:t> </w:t>
      </w:r>
      <w:r w:rsidR="00C06AE4" w:rsidRPr="0024781D">
        <w:rPr>
          <w:bCs/>
        </w:rPr>
        <w:t>gada 17.</w:t>
      </w:r>
      <w:r w:rsidR="00B37DDA" w:rsidRPr="0024781D">
        <w:rPr>
          <w:bCs/>
        </w:rPr>
        <w:t> </w:t>
      </w:r>
      <w:r w:rsidR="00C06AE4" w:rsidRPr="0024781D">
        <w:rPr>
          <w:bCs/>
        </w:rPr>
        <w:t>jūnija Regula (ES) Nr.651/2014, ar ko noteiktas atbalsta kategorijas atzīst par saderīgām ar iekšējo tirgu, piemērojot Līguma 107. un 108. pantu (Eiropas Savienības Oficiālais Vēstnesis, 2014.</w:t>
      </w:r>
      <w:r w:rsidR="00B37DDA" w:rsidRPr="0024781D">
        <w:rPr>
          <w:bCs/>
        </w:rPr>
        <w:t> </w:t>
      </w:r>
      <w:r w:rsidR="00C06AE4" w:rsidRPr="0024781D">
        <w:rPr>
          <w:bCs/>
        </w:rPr>
        <w:t>gada 26.</w:t>
      </w:r>
      <w:r w:rsidR="00B37DDA" w:rsidRPr="0024781D">
        <w:rPr>
          <w:bCs/>
        </w:rPr>
        <w:t> </w:t>
      </w:r>
      <w:r w:rsidR="00C06AE4" w:rsidRPr="0024781D">
        <w:rPr>
          <w:bCs/>
        </w:rPr>
        <w:t>jūnijs, Nr. L 187) (turpmāk –</w:t>
      </w:r>
      <w:r w:rsidR="00A15FBA" w:rsidRPr="0024781D">
        <w:rPr>
          <w:bCs/>
        </w:rPr>
        <w:t xml:space="preserve"> </w:t>
      </w:r>
      <w:r w:rsidR="00C06AE4" w:rsidRPr="0024781D">
        <w:rPr>
          <w:bCs/>
        </w:rPr>
        <w:t>Regula Nr. 651/2014)</w:t>
      </w:r>
      <w:r w:rsidR="009B3D5E" w:rsidRPr="0024781D">
        <w:rPr>
          <w:bCs/>
        </w:rPr>
        <w:t xml:space="preserve"> 26.</w:t>
      </w:r>
      <w:r w:rsidR="00B37DDA" w:rsidRPr="0024781D">
        <w:rPr>
          <w:bCs/>
        </w:rPr>
        <w:t> </w:t>
      </w:r>
      <w:r w:rsidR="009B3D5E" w:rsidRPr="0024781D">
        <w:rPr>
          <w:bCs/>
        </w:rPr>
        <w:t xml:space="preserve">panta un </w:t>
      </w:r>
      <w:r w:rsidR="00C06AE4" w:rsidRPr="0024781D">
        <w:rPr>
          <w:bCs/>
        </w:rPr>
        <w:t>Ministru kabineta noteikum</w:t>
      </w:r>
      <w:r w:rsidR="009B3D5E" w:rsidRPr="0024781D">
        <w:rPr>
          <w:bCs/>
        </w:rPr>
        <w:t>u</w:t>
      </w:r>
      <w:r w:rsidR="00C06AE4" w:rsidRPr="0024781D">
        <w:rPr>
          <w:bCs/>
        </w:rPr>
        <w:t xml:space="preserve"> </w:t>
      </w:r>
      <w:r w:rsidR="009B3D5E" w:rsidRPr="0024781D">
        <w:rPr>
          <w:bCs/>
        </w:rPr>
        <w:t>par pasākuma īstenošanu</w:t>
      </w:r>
      <w:r w:rsidR="00870012" w:rsidRPr="0024781D">
        <w:rPr>
          <w:bCs/>
        </w:rPr>
        <w:t xml:space="preserve"> (turpmāk – noteikumi)</w:t>
      </w:r>
      <w:r w:rsidR="009B3D5E" w:rsidRPr="0024781D">
        <w:rPr>
          <w:bCs/>
        </w:rPr>
        <w:t xml:space="preserve"> nosacījumus</w:t>
      </w:r>
      <w:r w:rsidR="00870012" w:rsidRPr="0024781D">
        <w:rPr>
          <w:bCs/>
        </w:rPr>
        <w:t>.</w:t>
      </w:r>
    </w:p>
    <w:p w14:paraId="1951F197" w14:textId="77777777" w:rsidR="00856703" w:rsidRPr="00B37DDA" w:rsidRDefault="00856703" w:rsidP="00083834">
      <w:pPr>
        <w:ind w:left="720"/>
        <w:jc w:val="both"/>
        <w:rPr>
          <w:bCs/>
        </w:rPr>
      </w:pPr>
    </w:p>
    <w:p w14:paraId="77ADF2DD" w14:textId="110A0D84" w:rsidR="00FB4501" w:rsidRPr="00B37DDA" w:rsidRDefault="00FB4501" w:rsidP="0042716C">
      <w:pPr>
        <w:pStyle w:val="ListParagraph"/>
        <w:numPr>
          <w:ilvl w:val="0"/>
          <w:numId w:val="2"/>
        </w:numPr>
        <w:ind w:left="0" w:firstLine="720"/>
        <w:jc w:val="both"/>
        <w:rPr>
          <w:bCs/>
        </w:rPr>
      </w:pPr>
      <w:r w:rsidRPr="00B37DDA">
        <w:rPr>
          <w:bCs/>
        </w:rPr>
        <w:t xml:space="preserve">Projekta </w:t>
      </w:r>
      <w:r w:rsidR="00065E7E" w:rsidRPr="00B37DDA">
        <w:rPr>
          <w:bCs/>
        </w:rPr>
        <w:t xml:space="preserve">un labuma guvēja </w:t>
      </w:r>
      <w:r w:rsidR="00B94FE2" w:rsidRPr="00B37DDA">
        <w:rPr>
          <w:bCs/>
        </w:rPr>
        <w:t>apakš</w:t>
      </w:r>
      <w:r w:rsidR="00065E7E" w:rsidRPr="00B37DDA">
        <w:rPr>
          <w:bCs/>
        </w:rPr>
        <w:t xml:space="preserve">projekta </w:t>
      </w:r>
      <w:r w:rsidR="00773CB7" w:rsidRPr="00B37DDA">
        <w:rPr>
          <w:bCs/>
        </w:rPr>
        <w:t xml:space="preserve">vidējās svērtās </w:t>
      </w:r>
      <w:r w:rsidR="00FB42AD" w:rsidRPr="00B37DDA">
        <w:rPr>
          <w:bCs/>
        </w:rPr>
        <w:t>publiskā finansējuma</w:t>
      </w:r>
      <w:r w:rsidRPr="00B37DDA">
        <w:rPr>
          <w:bCs/>
        </w:rPr>
        <w:t xml:space="preserve"> intensitātes aprēķini ietver</w:t>
      </w:r>
      <w:r w:rsidR="006E5313" w:rsidRPr="00B37DDA">
        <w:rPr>
          <w:bCs/>
        </w:rPr>
        <w:t xml:space="preserve"> šādas komponentes</w:t>
      </w:r>
      <w:r w:rsidRPr="00B37DDA">
        <w:rPr>
          <w:bCs/>
        </w:rPr>
        <w:t>:</w:t>
      </w:r>
    </w:p>
    <w:p w14:paraId="674AED49" w14:textId="4647A18A" w:rsidR="00463015" w:rsidRPr="00B37DDA" w:rsidRDefault="00C45B55" w:rsidP="00403874">
      <w:pPr>
        <w:pStyle w:val="ListParagraph"/>
        <w:numPr>
          <w:ilvl w:val="1"/>
          <w:numId w:val="2"/>
        </w:numPr>
        <w:ind w:left="0" w:firstLine="720"/>
        <w:jc w:val="both"/>
      </w:pPr>
      <w:r w:rsidRPr="00B37DDA">
        <w:t>pamatojums projekta un katra labuma guvēja apakš</w:t>
      </w:r>
      <w:r w:rsidR="002D1332" w:rsidRPr="00B37DDA">
        <w:t xml:space="preserve">projekta </w:t>
      </w:r>
      <w:r w:rsidRPr="00B37DDA">
        <w:t xml:space="preserve">vidējās svērtās </w:t>
      </w:r>
      <w:r w:rsidR="001F7EFD">
        <w:t>publiskā finansējuma</w:t>
      </w:r>
      <w:r w:rsidR="00874E85">
        <w:t xml:space="preserve"> </w:t>
      </w:r>
      <w:r w:rsidRPr="00B37DDA">
        <w:t xml:space="preserve">intensitātes </w:t>
      </w:r>
      <w:r w:rsidR="00945D57" w:rsidRPr="00B37DDA">
        <w:t>noteikšanai</w:t>
      </w:r>
      <w:r w:rsidR="002D1332" w:rsidRPr="00B37DDA">
        <w:t xml:space="preserve"> (turpmāk – </w:t>
      </w:r>
      <w:r w:rsidR="00B07587">
        <w:t>noteikumu</w:t>
      </w:r>
      <w:r w:rsidR="00945D57" w:rsidRPr="00B37DDA">
        <w:t xml:space="preserve"> </w:t>
      </w:r>
      <w:r w:rsidR="00FB42AD">
        <w:t>2</w:t>
      </w:r>
      <w:r w:rsidR="001C03E2" w:rsidRPr="00B37DDA">
        <w:t>.</w:t>
      </w:r>
      <w:r w:rsidR="00B37DDA">
        <w:t> </w:t>
      </w:r>
      <w:r w:rsidR="001C03E2" w:rsidRPr="00B37DDA">
        <w:t>pielikuma 1</w:t>
      </w:r>
      <w:r w:rsidR="00A4244D" w:rsidRPr="00B37DDA">
        <w:t>.</w:t>
      </w:r>
      <w:r w:rsidR="00B37DDA">
        <w:t> </w:t>
      </w:r>
      <w:r w:rsidR="00A4244D" w:rsidRPr="00B37DDA">
        <w:t>punkts</w:t>
      </w:r>
      <w:r w:rsidR="002D1332" w:rsidRPr="00B37DDA">
        <w:t>);</w:t>
      </w:r>
    </w:p>
    <w:p w14:paraId="407E0407" w14:textId="5B4C33FD" w:rsidR="00054D3C" w:rsidRPr="00B37DDA" w:rsidRDefault="00F615FD" w:rsidP="0042716C">
      <w:pPr>
        <w:pStyle w:val="ListParagraph"/>
        <w:numPr>
          <w:ilvl w:val="1"/>
          <w:numId w:val="2"/>
        </w:numPr>
        <w:ind w:left="0" w:firstLine="720"/>
        <w:jc w:val="both"/>
        <w:rPr>
          <w:bCs/>
        </w:rPr>
      </w:pPr>
      <w:r w:rsidRPr="00B37DDA">
        <w:t xml:space="preserve">projekta </w:t>
      </w:r>
      <w:r w:rsidR="009B73BC" w:rsidRPr="00B37DDA">
        <w:t xml:space="preserve">un labuma guvēja apakšprojekta </w:t>
      </w:r>
      <w:r w:rsidRPr="00B37DDA">
        <w:t xml:space="preserve">vidējās svērtās </w:t>
      </w:r>
      <w:r w:rsidR="001F7EFD">
        <w:t>publiskā finansējuma</w:t>
      </w:r>
      <w:r w:rsidR="00874E85">
        <w:t xml:space="preserve"> </w:t>
      </w:r>
      <w:r w:rsidRPr="00B37DDA">
        <w:t>intensitātes aprēķin</w:t>
      </w:r>
      <w:r w:rsidR="00362DD1" w:rsidRPr="00B37DDA">
        <w:t>āšana</w:t>
      </w:r>
      <w:r w:rsidR="00421C82" w:rsidRPr="00B37DDA">
        <w:t xml:space="preserve"> (turpmāk </w:t>
      </w:r>
      <w:r w:rsidR="005F24B8" w:rsidRPr="00B37DDA">
        <w:t>–</w:t>
      </w:r>
      <w:r w:rsidR="00874E85">
        <w:t xml:space="preserve"> </w:t>
      </w:r>
      <w:r w:rsidR="00FB42AD" w:rsidRPr="00B37DDA">
        <w:rPr>
          <w:bCs/>
        </w:rPr>
        <w:t xml:space="preserve">publiskā finansējuma </w:t>
      </w:r>
      <w:r w:rsidR="00421C82" w:rsidRPr="00B37DDA">
        <w:t>intensitātes aprēķins</w:t>
      </w:r>
      <w:r w:rsidR="005F24B8" w:rsidRPr="00B37DDA">
        <w:t>)</w:t>
      </w:r>
      <w:r w:rsidR="00421C82" w:rsidRPr="00B37DDA">
        <w:t>.</w:t>
      </w:r>
      <w:r w:rsidR="006F63BF" w:rsidRPr="00B37DDA">
        <w:t xml:space="preserve"> </w:t>
      </w:r>
      <w:r w:rsidR="00FB42AD" w:rsidRPr="00B37DDA">
        <w:rPr>
          <w:bCs/>
        </w:rPr>
        <w:t xml:space="preserve">publiskā finansējuma </w:t>
      </w:r>
      <w:r w:rsidR="005F24B8" w:rsidRPr="00B37DDA">
        <w:t xml:space="preserve">intensitātes aprēķinu </w:t>
      </w:r>
      <w:r w:rsidR="006F63BF" w:rsidRPr="00B37DDA">
        <w:t>ietver</w:t>
      </w:r>
      <w:r w:rsidRPr="00B37DDA">
        <w:rPr>
          <w:bCs/>
        </w:rPr>
        <w:t xml:space="preserve"> </w:t>
      </w:r>
      <w:r w:rsidRPr="00B37DDA">
        <w:t xml:space="preserve">noteikumu </w:t>
      </w:r>
      <w:r w:rsidR="00B07587">
        <w:t>3</w:t>
      </w:r>
      <w:r w:rsidRPr="00B37DDA">
        <w:t>.</w:t>
      </w:r>
      <w:r w:rsidR="00B37DDA">
        <w:t> </w:t>
      </w:r>
      <w:r w:rsidRPr="00B37DDA">
        <w:t xml:space="preserve">pielikuma </w:t>
      </w:r>
      <w:r w:rsidR="009B3D5E" w:rsidRPr="00B37DDA">
        <w:t>2.</w:t>
      </w:r>
      <w:r w:rsidR="00B37DDA">
        <w:t> </w:t>
      </w:r>
      <w:r w:rsidRPr="00B37DDA">
        <w:t>punktā „</w:t>
      </w:r>
      <w:r w:rsidR="00945D57" w:rsidRPr="00B37DDA">
        <w:t>V</w:t>
      </w:r>
      <w:r w:rsidR="00BC418A" w:rsidRPr="00B37DDA">
        <w:t>idējās svērtās atbalsta intensitātes aprēķināšana”</w:t>
      </w:r>
      <w:r w:rsidRPr="00B37DDA">
        <w:t xml:space="preserve"> (turpmāk – </w:t>
      </w:r>
      <w:r w:rsidR="00B07587">
        <w:t xml:space="preserve">noteikumu </w:t>
      </w:r>
      <w:r w:rsidR="00FB42AD">
        <w:t>2</w:t>
      </w:r>
      <w:r w:rsidR="009A3C16" w:rsidRPr="00B37DDA">
        <w:t>.</w:t>
      </w:r>
      <w:r w:rsidR="00B37DDA">
        <w:t> </w:t>
      </w:r>
      <w:r w:rsidR="009A3C16" w:rsidRPr="00B37DDA">
        <w:t xml:space="preserve">pielikuma </w:t>
      </w:r>
      <w:r w:rsidRPr="00B37DDA">
        <w:t>2.</w:t>
      </w:r>
      <w:r w:rsidR="00B37DDA">
        <w:t> </w:t>
      </w:r>
      <w:r w:rsidRPr="00B37DDA">
        <w:t>punkts)</w:t>
      </w:r>
      <w:r w:rsidR="006F63BF" w:rsidRPr="00B37DDA">
        <w:t>.</w:t>
      </w:r>
      <w:r w:rsidRPr="00B37DDA">
        <w:t xml:space="preserve"> </w:t>
      </w:r>
    </w:p>
    <w:p w14:paraId="3D6D59B5" w14:textId="77777777" w:rsidR="006F63BF" w:rsidRPr="00B37DDA" w:rsidRDefault="006F63BF" w:rsidP="0042716C">
      <w:pPr>
        <w:ind w:firstLine="720"/>
        <w:jc w:val="both"/>
        <w:rPr>
          <w:bCs/>
        </w:rPr>
      </w:pPr>
    </w:p>
    <w:p w14:paraId="27175470" w14:textId="1573570A" w:rsidR="00696A70" w:rsidRPr="00B37DDA" w:rsidRDefault="00D14C6E" w:rsidP="00462B09">
      <w:pPr>
        <w:pStyle w:val="ListParagraph"/>
        <w:numPr>
          <w:ilvl w:val="0"/>
          <w:numId w:val="2"/>
        </w:numPr>
        <w:ind w:left="0" w:firstLine="720"/>
        <w:jc w:val="both"/>
        <w:rPr>
          <w:bCs/>
        </w:rPr>
      </w:pPr>
      <w:r w:rsidRPr="00B37DDA">
        <w:rPr>
          <w:bCs/>
        </w:rPr>
        <w:t>P</w:t>
      </w:r>
      <w:r w:rsidR="00054D3C" w:rsidRPr="00B37DDA">
        <w:rPr>
          <w:bCs/>
        </w:rPr>
        <w:t>rojekta vidēj</w:t>
      </w:r>
      <w:r w:rsidRPr="00B37DDA">
        <w:rPr>
          <w:bCs/>
        </w:rPr>
        <w:t>o</w:t>
      </w:r>
      <w:r w:rsidR="00054D3C" w:rsidRPr="00B37DDA">
        <w:rPr>
          <w:bCs/>
        </w:rPr>
        <w:t xml:space="preserve"> svērt</w:t>
      </w:r>
      <w:r w:rsidRPr="00B37DDA">
        <w:rPr>
          <w:bCs/>
        </w:rPr>
        <w:t>o</w:t>
      </w:r>
      <w:r w:rsidR="00054D3C" w:rsidRPr="00B37DDA">
        <w:rPr>
          <w:bCs/>
        </w:rPr>
        <w:t xml:space="preserve"> </w:t>
      </w:r>
      <w:r w:rsidR="001F7EFD">
        <w:rPr>
          <w:bCs/>
        </w:rPr>
        <w:t xml:space="preserve">publiskā finansējuma </w:t>
      </w:r>
      <w:r w:rsidR="00054D3C" w:rsidRPr="00B37DDA">
        <w:rPr>
          <w:bCs/>
        </w:rPr>
        <w:t>intensitāt</w:t>
      </w:r>
      <w:r w:rsidRPr="00B37DDA">
        <w:rPr>
          <w:bCs/>
        </w:rPr>
        <w:t>i</w:t>
      </w:r>
      <w:r w:rsidR="00054D3C" w:rsidRPr="00B37DDA">
        <w:rPr>
          <w:bCs/>
        </w:rPr>
        <w:t xml:space="preserve"> </w:t>
      </w:r>
      <w:r w:rsidR="00876382" w:rsidRPr="00B37DDA">
        <w:rPr>
          <w:bCs/>
        </w:rPr>
        <w:t>(</w:t>
      </w:r>
      <w:r w:rsidR="00876382" w:rsidRPr="00B37DDA">
        <w:rPr>
          <w:i/>
        </w:rPr>
        <w:t>I</w:t>
      </w:r>
      <w:r w:rsidR="00876382" w:rsidRPr="00B37DDA">
        <w:rPr>
          <w:i/>
          <w:vertAlign w:val="subscript"/>
        </w:rPr>
        <w:t>P</w:t>
      </w:r>
      <w:r w:rsidR="00876382" w:rsidRPr="00B37DDA">
        <w:rPr>
          <w:i/>
        </w:rPr>
        <w:t>)</w:t>
      </w:r>
      <w:r w:rsidR="00876382" w:rsidRPr="00B37DDA">
        <w:rPr>
          <w:vertAlign w:val="subscript"/>
        </w:rPr>
        <w:t> </w:t>
      </w:r>
      <w:r w:rsidR="00876382" w:rsidRPr="00B37DDA">
        <w:rPr>
          <w:bCs/>
        </w:rPr>
        <w:t xml:space="preserve"> </w:t>
      </w:r>
      <w:r w:rsidR="00054D3C" w:rsidRPr="00B37DDA">
        <w:rPr>
          <w:bCs/>
        </w:rPr>
        <w:t>aprēķin</w:t>
      </w:r>
      <w:r w:rsidR="006F63BF" w:rsidRPr="00B37DDA">
        <w:rPr>
          <w:bCs/>
        </w:rPr>
        <w:t>a</w:t>
      </w:r>
      <w:r w:rsidRPr="00B37DDA">
        <w:rPr>
          <w:bCs/>
        </w:rPr>
        <w:t>,</w:t>
      </w:r>
      <w:r w:rsidR="00054D3C" w:rsidRPr="00B37DDA">
        <w:rPr>
          <w:bCs/>
        </w:rPr>
        <w:t xml:space="preserve"> </w:t>
      </w:r>
      <w:r w:rsidR="00696A70" w:rsidRPr="00B37DDA">
        <w:rPr>
          <w:bCs/>
        </w:rPr>
        <w:t>izmantojot šādu formulu:</w:t>
      </w:r>
    </w:p>
    <w:p w14:paraId="450F24CE" w14:textId="77777777" w:rsidR="009B3D5E" w:rsidRPr="00B37DDA" w:rsidRDefault="009B3D5E" w:rsidP="009B3D5E">
      <w:pPr>
        <w:ind w:left="720"/>
        <w:jc w:val="both"/>
        <w:rPr>
          <w:bCs/>
        </w:rPr>
      </w:pPr>
    </w:p>
    <w:p w14:paraId="7103BDB0" w14:textId="77777777" w:rsidR="00732992" w:rsidRPr="00B37DDA" w:rsidRDefault="00732992" w:rsidP="00462B09">
      <w:pPr>
        <w:ind w:firstLine="720"/>
        <w:jc w:val="center"/>
      </w:pPr>
      <w:r w:rsidRPr="00B37DDA">
        <w:rPr>
          <w:i/>
        </w:rPr>
        <w:t>I</w:t>
      </w:r>
      <w:r w:rsidRPr="00B37DDA">
        <w:rPr>
          <w:i/>
          <w:vertAlign w:val="subscript"/>
        </w:rPr>
        <w:t>P </w:t>
      </w:r>
      <w:r w:rsidRPr="00B37DDA">
        <w:rPr>
          <w:i/>
        </w:rPr>
        <w:t>= </w:t>
      </w:r>
      <w:r w:rsidR="00732904" w:rsidRPr="00B37DDA">
        <w:rPr>
          <w:i/>
        </w:rPr>
        <w:t>ROUND(SUMPRODUCT(</w:t>
      </w:r>
      <w:proofErr w:type="spellStart"/>
      <w:r w:rsidR="003B775C" w:rsidRPr="00B37DDA">
        <w:rPr>
          <w:i/>
        </w:rPr>
        <w:t>a</w:t>
      </w:r>
      <w:r w:rsidR="00732904" w:rsidRPr="00B37DDA">
        <w:rPr>
          <w:i/>
        </w:rPr>
        <w:t>;</w:t>
      </w:r>
      <w:r w:rsidR="003B775C" w:rsidRPr="00B37DDA">
        <w:rPr>
          <w:i/>
        </w:rPr>
        <w:t>b</w:t>
      </w:r>
      <w:proofErr w:type="spellEnd"/>
      <w:r w:rsidR="00732904" w:rsidRPr="00B37DDA">
        <w:rPr>
          <w:i/>
        </w:rPr>
        <w:t>)/SUM(</w:t>
      </w:r>
      <w:r w:rsidR="003B775C" w:rsidRPr="00B37DDA">
        <w:rPr>
          <w:i/>
        </w:rPr>
        <w:t>a</w:t>
      </w:r>
      <w:r w:rsidR="00732904" w:rsidRPr="00B37DDA">
        <w:rPr>
          <w:i/>
        </w:rPr>
        <w:t>);4)</w:t>
      </w:r>
      <w:r w:rsidRPr="00B37DDA">
        <w:t>, kur</w:t>
      </w:r>
      <w:r w:rsidR="00624573" w:rsidRPr="00B37DDA">
        <w:t>:</w:t>
      </w:r>
    </w:p>
    <w:p w14:paraId="3790F463" w14:textId="77777777" w:rsidR="00D501D3" w:rsidRPr="00B37DDA" w:rsidRDefault="00D501D3" w:rsidP="00D501D3">
      <w:pPr>
        <w:ind w:firstLine="720"/>
        <w:jc w:val="center"/>
      </w:pPr>
    </w:p>
    <w:p w14:paraId="4EFC3FB9" w14:textId="04DEE437" w:rsidR="00361453" w:rsidRPr="00B37DDA" w:rsidRDefault="00732992" w:rsidP="0042716C">
      <w:pPr>
        <w:ind w:firstLine="720"/>
        <w:jc w:val="both"/>
        <w:rPr>
          <w:bCs/>
        </w:rPr>
      </w:pPr>
      <w:r w:rsidRPr="00B37DDA">
        <w:rPr>
          <w:i/>
        </w:rPr>
        <w:t>I</w:t>
      </w:r>
      <w:r w:rsidRPr="00B37DDA">
        <w:rPr>
          <w:i/>
          <w:vertAlign w:val="subscript"/>
        </w:rPr>
        <w:t>P</w:t>
      </w:r>
      <w:r w:rsidRPr="00B37DDA">
        <w:rPr>
          <w:vertAlign w:val="subscript"/>
        </w:rPr>
        <w:t xml:space="preserve">  </w:t>
      </w:r>
      <w:r w:rsidRPr="00B37DDA">
        <w:t>– p</w:t>
      </w:r>
      <w:r w:rsidRPr="00B37DDA">
        <w:rPr>
          <w:bCs/>
        </w:rPr>
        <w:t xml:space="preserve">rojekta </w:t>
      </w:r>
      <w:r w:rsidR="00263DC5" w:rsidRPr="00B37DDA">
        <w:rPr>
          <w:bCs/>
        </w:rPr>
        <w:t xml:space="preserve">vidējā svērtā </w:t>
      </w:r>
      <w:r w:rsidR="00FB42AD" w:rsidRPr="00B37DDA">
        <w:rPr>
          <w:bCs/>
        </w:rPr>
        <w:t>publiskā finansējuma</w:t>
      </w:r>
      <w:r w:rsidRPr="00B37DDA">
        <w:rPr>
          <w:bCs/>
        </w:rPr>
        <w:t xml:space="preserve"> intensitāt</w:t>
      </w:r>
      <w:r w:rsidR="00361453" w:rsidRPr="00B37DDA">
        <w:rPr>
          <w:bCs/>
        </w:rPr>
        <w:t>e</w:t>
      </w:r>
      <w:r w:rsidR="00581FA8" w:rsidRPr="00B37DDA">
        <w:rPr>
          <w:bCs/>
        </w:rPr>
        <w:t xml:space="preserve"> (%)</w:t>
      </w:r>
      <w:r w:rsidR="003D018B" w:rsidRPr="00B37DDA">
        <w:rPr>
          <w:bCs/>
        </w:rPr>
        <w:t xml:space="preserve"> (precizitāte –</w:t>
      </w:r>
      <w:r w:rsidR="009B3D5E" w:rsidRPr="00B37DDA">
        <w:rPr>
          <w:bCs/>
        </w:rPr>
        <w:t xml:space="preserve"> </w:t>
      </w:r>
      <w:r w:rsidR="003D018B" w:rsidRPr="00B37DDA">
        <w:rPr>
          <w:bCs/>
        </w:rPr>
        <w:t>četras zīmes aiz komata)</w:t>
      </w:r>
      <w:r w:rsidR="00361453" w:rsidRPr="00B37DDA">
        <w:rPr>
          <w:bCs/>
        </w:rPr>
        <w:t>;</w:t>
      </w:r>
    </w:p>
    <w:p w14:paraId="3E257A2B" w14:textId="77777777" w:rsidR="00DE5171" w:rsidRPr="00B37DDA" w:rsidRDefault="003B775C" w:rsidP="0042716C">
      <w:pPr>
        <w:ind w:firstLine="720"/>
        <w:jc w:val="both"/>
      </w:pPr>
      <w:r w:rsidRPr="00B37DDA">
        <w:rPr>
          <w:bCs/>
          <w:i/>
        </w:rPr>
        <w:t>a</w:t>
      </w:r>
      <w:r w:rsidR="00DE5171" w:rsidRPr="00B37DDA">
        <w:rPr>
          <w:bCs/>
        </w:rPr>
        <w:t xml:space="preserve"> – </w:t>
      </w:r>
      <w:r w:rsidR="00033FA4" w:rsidRPr="00B37DDA">
        <w:rPr>
          <w:bCs/>
        </w:rPr>
        <w:t xml:space="preserve">visas atbilstošās komponentes </w:t>
      </w:r>
      <w:r w:rsidR="00B473C2" w:rsidRPr="00B37DDA">
        <w:rPr>
          <w:bCs/>
        </w:rPr>
        <w:t>„</w:t>
      </w:r>
      <w:r w:rsidR="003C6533" w:rsidRPr="00B37DDA">
        <w:rPr>
          <w:bCs/>
        </w:rPr>
        <w:t xml:space="preserve">labuma guvēja </w:t>
      </w:r>
      <w:r w:rsidR="00012C15" w:rsidRPr="00B37DDA">
        <w:rPr>
          <w:bCs/>
        </w:rPr>
        <w:t>apakšprojekta</w:t>
      </w:r>
      <w:r w:rsidR="007A1D43" w:rsidRPr="00B37DDA">
        <w:rPr>
          <w:bCs/>
        </w:rPr>
        <w:t xml:space="preserve"> kopējās attiecināmās izmaksas</w:t>
      </w:r>
      <w:r w:rsidR="00C54AC9" w:rsidRPr="00B37DDA">
        <w:rPr>
          <w:bCs/>
        </w:rPr>
        <w:t xml:space="preserve">” </w:t>
      </w:r>
      <w:r w:rsidR="00B07587">
        <w:rPr>
          <w:bCs/>
        </w:rPr>
        <w:t>3</w:t>
      </w:r>
      <w:r w:rsidR="00CE0E55" w:rsidRPr="00B37DDA">
        <w:rPr>
          <w:bCs/>
        </w:rPr>
        <w:t>.</w:t>
      </w:r>
      <w:r w:rsidR="00B37DDA">
        <w:rPr>
          <w:bCs/>
        </w:rPr>
        <w:t> </w:t>
      </w:r>
      <w:r w:rsidR="00CE0E55" w:rsidRPr="00B37DDA">
        <w:rPr>
          <w:bCs/>
        </w:rPr>
        <w:t>pielikuma 2</w:t>
      </w:r>
      <w:r w:rsidR="00061C8F" w:rsidRPr="00B37DDA">
        <w:rPr>
          <w:bCs/>
        </w:rPr>
        <w:t>.</w:t>
      </w:r>
      <w:r w:rsidR="00B37DDA">
        <w:rPr>
          <w:bCs/>
        </w:rPr>
        <w:t> </w:t>
      </w:r>
      <w:r w:rsidR="003C6533" w:rsidRPr="00B37DDA">
        <w:rPr>
          <w:bCs/>
        </w:rPr>
        <w:t>punkta</w:t>
      </w:r>
      <w:r w:rsidR="00061C8F" w:rsidRPr="00B37DDA">
        <w:rPr>
          <w:bCs/>
        </w:rPr>
        <w:t xml:space="preserve"> </w:t>
      </w:r>
      <w:r w:rsidR="007F567E" w:rsidRPr="00B37DDA">
        <w:rPr>
          <w:bCs/>
        </w:rPr>
        <w:t>kolonā</w:t>
      </w:r>
      <w:r w:rsidR="00033FA4" w:rsidRPr="00B37DDA">
        <w:rPr>
          <w:bCs/>
        </w:rPr>
        <w:t xml:space="preserve"> </w:t>
      </w:r>
      <w:r w:rsidR="00061C8F" w:rsidRPr="00B37DDA">
        <w:rPr>
          <w:bCs/>
        </w:rPr>
        <w:t>[</w:t>
      </w:r>
      <w:r w:rsidR="0025076A" w:rsidRPr="00B37DDA">
        <w:t>a</w:t>
      </w:r>
      <w:r w:rsidR="00D2463B" w:rsidRPr="00B37DDA">
        <w:t>];</w:t>
      </w:r>
    </w:p>
    <w:p w14:paraId="3ECC94EB" w14:textId="77777777" w:rsidR="00D2463B" w:rsidRPr="00B37DDA" w:rsidRDefault="00D2463B" w:rsidP="0042716C">
      <w:pPr>
        <w:ind w:firstLine="720"/>
        <w:jc w:val="both"/>
      </w:pPr>
      <w:r w:rsidRPr="00B37DDA">
        <w:rPr>
          <w:i/>
        </w:rPr>
        <w:t>b</w:t>
      </w:r>
      <w:r w:rsidR="00D509C2" w:rsidRPr="00B37DDA">
        <w:t xml:space="preserve"> </w:t>
      </w:r>
      <w:r w:rsidRPr="00B37DDA">
        <w:t xml:space="preserve">– </w:t>
      </w:r>
      <w:r w:rsidRPr="00B37DDA">
        <w:rPr>
          <w:bCs/>
        </w:rPr>
        <w:t xml:space="preserve">visas atbilstošās komponentes </w:t>
      </w:r>
      <w:r w:rsidR="00446469" w:rsidRPr="00B37DDA">
        <w:rPr>
          <w:bCs/>
        </w:rPr>
        <w:t xml:space="preserve">„labuma guvēja </w:t>
      </w:r>
      <w:r w:rsidR="000C34E7" w:rsidRPr="00B37DDA">
        <w:rPr>
          <w:bCs/>
        </w:rPr>
        <w:t>apakšprojekta</w:t>
      </w:r>
      <w:r w:rsidR="00446469" w:rsidRPr="00B37DDA">
        <w:rPr>
          <w:bCs/>
        </w:rPr>
        <w:t xml:space="preserve"> vidējā svērtā atbalsta intensitāt</w:t>
      </w:r>
      <w:r w:rsidR="00B473C2" w:rsidRPr="00B37DDA">
        <w:rPr>
          <w:bCs/>
        </w:rPr>
        <w:t>e”</w:t>
      </w:r>
      <w:r w:rsidR="008F3CBB" w:rsidRPr="00B37DDA">
        <w:rPr>
          <w:bCs/>
        </w:rPr>
        <w:t xml:space="preserve"> (precizitāte – vismaz četras zīmes aiz komata)</w:t>
      </w:r>
      <w:r w:rsidR="00446469" w:rsidRPr="00B37DDA">
        <w:rPr>
          <w:bCs/>
        </w:rPr>
        <w:t xml:space="preserve"> </w:t>
      </w:r>
      <w:r w:rsidR="00B07587">
        <w:rPr>
          <w:bCs/>
        </w:rPr>
        <w:t>3</w:t>
      </w:r>
      <w:r w:rsidR="00CE0E55" w:rsidRPr="00B37DDA">
        <w:rPr>
          <w:bCs/>
        </w:rPr>
        <w:t>.</w:t>
      </w:r>
      <w:r w:rsidR="00B37DDA">
        <w:rPr>
          <w:bCs/>
        </w:rPr>
        <w:t> </w:t>
      </w:r>
      <w:r w:rsidR="00CE0E55" w:rsidRPr="00B37DDA">
        <w:rPr>
          <w:bCs/>
        </w:rPr>
        <w:t>pielikuma 2</w:t>
      </w:r>
      <w:r w:rsidRPr="00B37DDA">
        <w:rPr>
          <w:bCs/>
        </w:rPr>
        <w:t>.</w:t>
      </w:r>
      <w:r w:rsidR="00B37DDA">
        <w:rPr>
          <w:bCs/>
        </w:rPr>
        <w:t> </w:t>
      </w:r>
      <w:r w:rsidR="003C6533" w:rsidRPr="00B37DDA">
        <w:rPr>
          <w:bCs/>
        </w:rPr>
        <w:t>punkta</w:t>
      </w:r>
      <w:r w:rsidRPr="00B37DDA">
        <w:rPr>
          <w:bCs/>
        </w:rPr>
        <w:t xml:space="preserve"> </w:t>
      </w:r>
      <w:r w:rsidR="007F567E" w:rsidRPr="00B37DDA">
        <w:rPr>
          <w:bCs/>
        </w:rPr>
        <w:t>kolonā</w:t>
      </w:r>
      <w:r w:rsidRPr="00B37DDA">
        <w:rPr>
          <w:bCs/>
        </w:rPr>
        <w:t xml:space="preserve"> [</w:t>
      </w:r>
      <w:r w:rsidR="0025076A" w:rsidRPr="00B37DDA">
        <w:t>b</w:t>
      </w:r>
      <w:r w:rsidRPr="00B37DDA">
        <w:t>];</w:t>
      </w:r>
    </w:p>
    <w:p w14:paraId="4979D848" w14:textId="77777777" w:rsidR="00D2463B" w:rsidRPr="00B37DDA" w:rsidRDefault="00D2463B" w:rsidP="0042716C">
      <w:pPr>
        <w:ind w:firstLine="720"/>
        <w:jc w:val="both"/>
      </w:pPr>
      <w:r w:rsidRPr="00B37DDA">
        <w:rPr>
          <w:i/>
        </w:rPr>
        <w:lastRenderedPageBreak/>
        <w:t>ROUND(</w:t>
      </w:r>
      <w:r w:rsidR="001B221E" w:rsidRPr="00B37DDA">
        <w:rPr>
          <w:i/>
        </w:rPr>
        <w:t>…</w:t>
      </w:r>
      <w:r w:rsidRPr="00B37DDA">
        <w:rPr>
          <w:i/>
        </w:rPr>
        <w:t>;</w:t>
      </w:r>
      <w:r w:rsidR="001B221E" w:rsidRPr="00B37DDA">
        <w:rPr>
          <w:i/>
        </w:rPr>
        <w:t>4)</w:t>
      </w:r>
      <w:r w:rsidR="001B221E" w:rsidRPr="00B37DDA">
        <w:t xml:space="preserve"> –</w:t>
      </w:r>
      <w:r w:rsidR="00255C39" w:rsidRPr="00B37DDA">
        <w:t xml:space="preserve"> </w:t>
      </w:r>
      <w:r w:rsidR="00183776" w:rsidRPr="00B37DDA">
        <w:rPr>
          <w:i/>
        </w:rPr>
        <w:t xml:space="preserve">Microsoft Excel </w:t>
      </w:r>
      <w:r w:rsidR="007B6C21" w:rsidRPr="00B37DDA">
        <w:t>funkcija</w:t>
      </w:r>
      <w:r w:rsidRPr="00B37DDA">
        <w:t xml:space="preserve">, kas aprēķinu skaitliskās vērtības izsaka </w:t>
      </w:r>
      <w:r w:rsidR="007B6C21" w:rsidRPr="00B37DDA">
        <w:t>četras</w:t>
      </w:r>
      <w:r w:rsidRPr="00B37DDA">
        <w:t xml:space="preserve"> zīmes aiz komata</w:t>
      </w:r>
      <w:r w:rsidR="001B221E" w:rsidRPr="00B37DDA">
        <w:t>;</w:t>
      </w:r>
    </w:p>
    <w:p w14:paraId="626B24FC" w14:textId="77777777" w:rsidR="00510D0A" w:rsidRPr="00B37DDA" w:rsidRDefault="00510D0A" w:rsidP="0042716C">
      <w:pPr>
        <w:tabs>
          <w:tab w:val="left" w:pos="1200"/>
          <w:tab w:val="left" w:pos="9072"/>
        </w:tabs>
        <w:ind w:firstLine="720"/>
        <w:jc w:val="both"/>
      </w:pPr>
      <w:r w:rsidRPr="00B37DDA">
        <w:rPr>
          <w:i/>
        </w:rPr>
        <w:t>SUMPRODUCT</w:t>
      </w:r>
      <w:r w:rsidR="007B6C21" w:rsidRPr="00B37DDA">
        <w:t xml:space="preserve"> – </w:t>
      </w:r>
      <w:r w:rsidR="007B6C21" w:rsidRPr="00B37DDA">
        <w:rPr>
          <w:i/>
        </w:rPr>
        <w:t xml:space="preserve">Microsoft Excel </w:t>
      </w:r>
      <w:r w:rsidR="007B6C21" w:rsidRPr="00B37DDA">
        <w:t>funkcija</w:t>
      </w:r>
      <w:r w:rsidRPr="00B37DDA">
        <w:t xml:space="preserve">, kas reizina visas atbilstošās komponentes </w:t>
      </w:r>
      <w:r w:rsidR="007F567E" w:rsidRPr="00B37DDA">
        <w:t>kolonā</w:t>
      </w:r>
      <w:r w:rsidRPr="00B37DDA">
        <w:t xml:space="preserve"> </w:t>
      </w:r>
      <w:r w:rsidR="00490466" w:rsidRPr="00B37DDA">
        <w:rPr>
          <w:bCs/>
        </w:rPr>
        <w:t>[</w:t>
      </w:r>
      <w:r w:rsidR="004B786B" w:rsidRPr="00B37DDA">
        <w:t>a</w:t>
      </w:r>
      <w:r w:rsidR="00490466" w:rsidRPr="00B37DDA">
        <w:t>]</w:t>
      </w:r>
      <w:r w:rsidRPr="00B37DDA">
        <w:t xml:space="preserve"> un </w:t>
      </w:r>
      <w:r w:rsidR="00490466" w:rsidRPr="00B37DDA">
        <w:rPr>
          <w:bCs/>
        </w:rPr>
        <w:t>[</w:t>
      </w:r>
      <w:r w:rsidR="004B786B" w:rsidRPr="00B37DDA">
        <w:t>b</w:t>
      </w:r>
      <w:r w:rsidR="000B6801" w:rsidRPr="00B37DDA">
        <w:t xml:space="preserve">], </w:t>
      </w:r>
      <w:r w:rsidRPr="00B37DDA">
        <w:t>pēc tam saskaita rezultātus;</w:t>
      </w:r>
    </w:p>
    <w:p w14:paraId="4376C7CA" w14:textId="77777777" w:rsidR="00510D0A" w:rsidRPr="00B37DDA" w:rsidRDefault="00510D0A" w:rsidP="0042716C">
      <w:pPr>
        <w:tabs>
          <w:tab w:val="left" w:pos="1200"/>
          <w:tab w:val="left" w:pos="9072"/>
        </w:tabs>
        <w:ind w:firstLine="720"/>
        <w:jc w:val="both"/>
      </w:pPr>
      <w:r w:rsidRPr="00B37DDA">
        <w:rPr>
          <w:i/>
        </w:rPr>
        <w:t>SUM</w:t>
      </w:r>
      <w:r w:rsidR="00DA09BB" w:rsidRPr="00B37DDA">
        <w:rPr>
          <w:i/>
        </w:rPr>
        <w:t xml:space="preserve"> </w:t>
      </w:r>
      <w:r w:rsidR="00DA09BB" w:rsidRPr="00B37DDA">
        <w:t xml:space="preserve">– </w:t>
      </w:r>
      <w:r w:rsidR="00FA5477" w:rsidRPr="00B37DDA">
        <w:rPr>
          <w:i/>
        </w:rPr>
        <w:t xml:space="preserve">Microsoft Excel </w:t>
      </w:r>
      <w:r w:rsidR="00FA5477" w:rsidRPr="00B37DDA">
        <w:t>funkcija</w:t>
      </w:r>
      <w:r w:rsidR="00FA5477" w:rsidRPr="00B37DDA">
        <w:rPr>
          <w:i/>
        </w:rPr>
        <w:t>,</w:t>
      </w:r>
      <w:r w:rsidRPr="00B37DDA">
        <w:t xml:space="preserve"> kas saskaita visas atbilstošās komponentes </w:t>
      </w:r>
      <w:r w:rsidR="007F567E" w:rsidRPr="00B37DDA">
        <w:t>kolonā</w:t>
      </w:r>
      <w:r w:rsidRPr="00B37DDA">
        <w:t xml:space="preserve"> </w:t>
      </w:r>
      <w:r w:rsidR="00490466" w:rsidRPr="00B37DDA">
        <w:rPr>
          <w:bCs/>
        </w:rPr>
        <w:t>[</w:t>
      </w:r>
      <w:r w:rsidR="004B786B" w:rsidRPr="00B37DDA">
        <w:t>a</w:t>
      </w:r>
      <w:r w:rsidR="00490466" w:rsidRPr="00B37DDA">
        <w:t>]</w:t>
      </w:r>
      <w:r w:rsidR="00D009BF" w:rsidRPr="00B37DDA">
        <w:t>.</w:t>
      </w:r>
      <w:r w:rsidRPr="00B37DDA">
        <w:t xml:space="preserve"> </w:t>
      </w:r>
    </w:p>
    <w:p w14:paraId="3EDB6DF8" w14:textId="77777777" w:rsidR="00C348C3" w:rsidRPr="00B37DDA" w:rsidRDefault="00C348C3" w:rsidP="0042716C">
      <w:pPr>
        <w:tabs>
          <w:tab w:val="left" w:pos="1200"/>
          <w:tab w:val="left" w:pos="9072"/>
        </w:tabs>
        <w:ind w:firstLine="720"/>
        <w:jc w:val="both"/>
      </w:pPr>
    </w:p>
    <w:p w14:paraId="031697EB" w14:textId="75E5D3B1" w:rsidR="00D77377" w:rsidRPr="00B37DDA" w:rsidRDefault="005E248A" w:rsidP="0042716C">
      <w:pPr>
        <w:pStyle w:val="ListParagraph"/>
        <w:numPr>
          <w:ilvl w:val="0"/>
          <w:numId w:val="2"/>
        </w:numPr>
        <w:ind w:left="0" w:firstLine="720"/>
        <w:jc w:val="both"/>
        <w:rPr>
          <w:bCs/>
        </w:rPr>
      </w:pPr>
      <w:r w:rsidRPr="00B37DDA">
        <w:rPr>
          <w:bCs/>
        </w:rPr>
        <w:t>L</w:t>
      </w:r>
      <w:r w:rsidR="00D77377" w:rsidRPr="00B37DDA">
        <w:rPr>
          <w:bCs/>
        </w:rPr>
        <w:t xml:space="preserve">abuma guvēja </w:t>
      </w:r>
      <w:r w:rsidR="00523826" w:rsidRPr="00B37DDA">
        <w:rPr>
          <w:bCs/>
        </w:rPr>
        <w:t xml:space="preserve">apakšprojekta </w:t>
      </w:r>
      <w:r w:rsidR="00263DC5" w:rsidRPr="00B37DDA">
        <w:rPr>
          <w:bCs/>
        </w:rPr>
        <w:t>vidēj</w:t>
      </w:r>
      <w:r w:rsidR="0084483E" w:rsidRPr="00B37DDA">
        <w:rPr>
          <w:bCs/>
        </w:rPr>
        <w:t>o</w:t>
      </w:r>
      <w:r w:rsidR="00263DC5" w:rsidRPr="00B37DDA">
        <w:rPr>
          <w:bCs/>
        </w:rPr>
        <w:t xml:space="preserve"> svērt</w:t>
      </w:r>
      <w:r w:rsidR="0084483E" w:rsidRPr="00B37DDA">
        <w:rPr>
          <w:bCs/>
        </w:rPr>
        <w:t>o</w:t>
      </w:r>
      <w:r w:rsidR="00263DC5" w:rsidRPr="00B37DDA">
        <w:rPr>
          <w:bCs/>
        </w:rPr>
        <w:t xml:space="preserve"> </w:t>
      </w:r>
      <w:r w:rsidR="00FB42AD" w:rsidRPr="00B37DDA">
        <w:rPr>
          <w:bCs/>
        </w:rPr>
        <w:t>publiskā finansējuma</w:t>
      </w:r>
      <w:r w:rsidR="00D77377" w:rsidRPr="00B37DDA">
        <w:rPr>
          <w:bCs/>
        </w:rPr>
        <w:t xml:space="preserve"> intensitāt</w:t>
      </w:r>
      <w:r w:rsidR="008D2CF3" w:rsidRPr="00B37DDA">
        <w:rPr>
          <w:bCs/>
        </w:rPr>
        <w:t>i</w:t>
      </w:r>
      <w:r w:rsidR="00D77377" w:rsidRPr="00B37DDA">
        <w:rPr>
          <w:bCs/>
        </w:rPr>
        <w:t xml:space="preserve"> </w:t>
      </w:r>
      <w:r w:rsidR="00974D29" w:rsidRPr="00B37DDA">
        <w:rPr>
          <w:bCs/>
        </w:rPr>
        <w:t>(</w:t>
      </w:r>
      <w:r w:rsidR="00974D29" w:rsidRPr="00B37DDA">
        <w:rPr>
          <w:i/>
        </w:rPr>
        <w:t>I</w:t>
      </w:r>
      <w:r w:rsidR="00974D29" w:rsidRPr="00B37DDA">
        <w:rPr>
          <w:i/>
          <w:vertAlign w:val="subscript"/>
        </w:rPr>
        <w:t>LGP</w:t>
      </w:r>
      <w:r w:rsidR="00974D29" w:rsidRPr="00B37DDA">
        <w:rPr>
          <w:vertAlign w:val="subscript"/>
        </w:rPr>
        <w:t> </w:t>
      </w:r>
      <w:r w:rsidR="00974D29" w:rsidRPr="00B37DDA">
        <w:rPr>
          <w:bCs/>
        </w:rPr>
        <w:t xml:space="preserve"> ) </w:t>
      </w:r>
      <w:r w:rsidR="00D77377" w:rsidRPr="00B37DDA">
        <w:rPr>
          <w:bCs/>
        </w:rPr>
        <w:t>aprēķin</w:t>
      </w:r>
      <w:r w:rsidR="008D2CF3" w:rsidRPr="00B37DDA">
        <w:rPr>
          <w:bCs/>
        </w:rPr>
        <w:t>a</w:t>
      </w:r>
      <w:r w:rsidR="0016463B" w:rsidRPr="00B37DDA">
        <w:rPr>
          <w:bCs/>
        </w:rPr>
        <w:t xml:space="preserve">, </w:t>
      </w:r>
      <w:r w:rsidR="00D77377" w:rsidRPr="00B37DDA">
        <w:rPr>
          <w:bCs/>
        </w:rPr>
        <w:t>izmantojot šādu formulu</w:t>
      </w:r>
      <w:r w:rsidR="005E4352" w:rsidRPr="00B37DDA">
        <w:rPr>
          <w:bCs/>
        </w:rPr>
        <w:t xml:space="preserve"> (skat. </w:t>
      </w:r>
      <w:r w:rsidR="00C348C3" w:rsidRPr="00B37DDA">
        <w:rPr>
          <w:bCs/>
        </w:rPr>
        <w:t xml:space="preserve">šīs metodikas </w:t>
      </w:r>
      <w:r w:rsidR="005E4352" w:rsidRPr="00B37DDA">
        <w:rPr>
          <w:bCs/>
        </w:rPr>
        <w:t>1.</w:t>
      </w:r>
      <w:r w:rsidR="00B37DDA">
        <w:rPr>
          <w:bCs/>
        </w:rPr>
        <w:t> </w:t>
      </w:r>
      <w:r w:rsidR="005E4352" w:rsidRPr="00B37DDA">
        <w:rPr>
          <w:bCs/>
        </w:rPr>
        <w:t>tabulu)</w:t>
      </w:r>
      <w:r w:rsidR="00D77377" w:rsidRPr="00B37DDA">
        <w:rPr>
          <w:bCs/>
        </w:rPr>
        <w:t>:</w:t>
      </w:r>
    </w:p>
    <w:p w14:paraId="14CEB72A" w14:textId="77777777" w:rsidR="00581FA8" w:rsidRPr="00B37DDA" w:rsidRDefault="00581FA8" w:rsidP="00581FA8">
      <w:pPr>
        <w:ind w:left="720"/>
        <w:jc w:val="both"/>
        <w:rPr>
          <w:bCs/>
        </w:rPr>
      </w:pPr>
    </w:p>
    <w:p w14:paraId="595580DA" w14:textId="54000569" w:rsidR="00D77377" w:rsidRPr="00B37DDA" w:rsidRDefault="00D77377" w:rsidP="0042716C">
      <w:pPr>
        <w:ind w:firstLine="720"/>
        <w:jc w:val="center"/>
      </w:pPr>
      <w:r w:rsidRPr="00B37DDA">
        <w:rPr>
          <w:i/>
        </w:rPr>
        <w:t>I</w:t>
      </w:r>
      <w:r w:rsidR="00D25BFF" w:rsidRPr="00B37DDA">
        <w:rPr>
          <w:i/>
          <w:vertAlign w:val="subscript"/>
        </w:rPr>
        <w:t>LG</w:t>
      </w:r>
      <w:r w:rsidRPr="00B37DDA">
        <w:rPr>
          <w:i/>
          <w:vertAlign w:val="subscript"/>
        </w:rPr>
        <w:t>P </w:t>
      </w:r>
      <w:r w:rsidRPr="00B37DDA">
        <w:rPr>
          <w:i/>
        </w:rPr>
        <w:t>= </w:t>
      </w:r>
      <w:r w:rsidR="00284B5D" w:rsidRPr="00B37DDA">
        <w:rPr>
          <w:i/>
        </w:rPr>
        <w:t xml:space="preserve"> ROUND(SUMPRODUCT(</w:t>
      </w:r>
      <w:r w:rsidR="004B786B" w:rsidRPr="00B37DDA">
        <w:rPr>
          <w:i/>
        </w:rPr>
        <w:t>a</w:t>
      </w:r>
      <w:r w:rsidR="00BD224F" w:rsidRPr="00B37DDA">
        <w:rPr>
          <w:i/>
        </w:rPr>
        <w:t>1</w:t>
      </w:r>
      <w:r w:rsidR="00284B5D" w:rsidRPr="00B37DDA">
        <w:rPr>
          <w:i/>
        </w:rPr>
        <w:t>:</w:t>
      </w:r>
      <w:r w:rsidR="004B786B" w:rsidRPr="00B37DDA">
        <w:rPr>
          <w:i/>
        </w:rPr>
        <w:t>a</w:t>
      </w:r>
      <w:r w:rsidR="00BB781C" w:rsidRPr="00362AC9">
        <w:rPr>
          <w:i/>
          <w:vertAlign w:val="subscript"/>
        </w:rPr>
        <w:t>n</w:t>
      </w:r>
      <w:r w:rsidR="00284B5D" w:rsidRPr="00B37DDA">
        <w:rPr>
          <w:i/>
        </w:rPr>
        <w:t>;</w:t>
      </w:r>
      <w:r w:rsidR="004B786B" w:rsidRPr="00B37DDA">
        <w:rPr>
          <w:i/>
        </w:rPr>
        <w:t>b</w:t>
      </w:r>
      <w:r w:rsidR="00284B5D" w:rsidRPr="00B37DDA">
        <w:rPr>
          <w:i/>
        </w:rPr>
        <w:t>1:</w:t>
      </w:r>
      <w:r w:rsidR="004B786B" w:rsidRPr="00B37DDA">
        <w:rPr>
          <w:i/>
        </w:rPr>
        <w:t>b</w:t>
      </w:r>
      <w:r w:rsidR="00BB781C" w:rsidRPr="00D84737">
        <w:rPr>
          <w:i/>
          <w:vertAlign w:val="subscript"/>
        </w:rPr>
        <w:t>n</w:t>
      </w:r>
      <w:r w:rsidR="00284B5D" w:rsidRPr="00B37DDA">
        <w:rPr>
          <w:i/>
        </w:rPr>
        <w:t>)/SUM(</w:t>
      </w:r>
      <w:r w:rsidR="004B786B" w:rsidRPr="00B37DDA">
        <w:rPr>
          <w:i/>
        </w:rPr>
        <w:t>a</w:t>
      </w:r>
      <w:r w:rsidR="00284B5D" w:rsidRPr="00B37DDA">
        <w:rPr>
          <w:i/>
        </w:rPr>
        <w:t>1:</w:t>
      </w:r>
      <w:r w:rsidR="004B786B" w:rsidRPr="00B37DDA">
        <w:rPr>
          <w:i/>
        </w:rPr>
        <w:t>a</w:t>
      </w:r>
      <w:r w:rsidR="00BB781C" w:rsidRPr="00D84737">
        <w:rPr>
          <w:i/>
          <w:vertAlign w:val="subscript"/>
        </w:rPr>
        <w:t>n</w:t>
      </w:r>
      <w:r w:rsidR="00284B5D" w:rsidRPr="00B37DDA">
        <w:rPr>
          <w:i/>
        </w:rPr>
        <w:t>);</w:t>
      </w:r>
      <w:r w:rsidR="007849A3" w:rsidRPr="00B37DDA">
        <w:rPr>
          <w:i/>
        </w:rPr>
        <w:t>4</w:t>
      </w:r>
      <w:r w:rsidR="00284B5D" w:rsidRPr="00B37DDA">
        <w:rPr>
          <w:i/>
        </w:rPr>
        <w:t>)</w:t>
      </w:r>
      <w:r w:rsidRPr="00B37DDA">
        <w:t>, kur</w:t>
      </w:r>
      <w:r w:rsidR="00581FA8" w:rsidRPr="00B37DDA">
        <w:t>;</w:t>
      </w:r>
    </w:p>
    <w:p w14:paraId="403D1DB0" w14:textId="77777777" w:rsidR="00581FA8" w:rsidRPr="00B37DDA" w:rsidRDefault="00581FA8" w:rsidP="0042716C">
      <w:pPr>
        <w:ind w:firstLine="720"/>
        <w:jc w:val="center"/>
      </w:pPr>
    </w:p>
    <w:p w14:paraId="03A8B166" w14:textId="1FDC6E7B" w:rsidR="00D77377" w:rsidRPr="00B37DDA" w:rsidRDefault="00974D29" w:rsidP="0042716C">
      <w:pPr>
        <w:ind w:firstLine="720"/>
        <w:jc w:val="both"/>
        <w:rPr>
          <w:bCs/>
        </w:rPr>
      </w:pPr>
      <w:r w:rsidRPr="00B37DDA">
        <w:rPr>
          <w:i/>
        </w:rPr>
        <w:t>I</w:t>
      </w:r>
      <w:r w:rsidRPr="00B37DDA">
        <w:rPr>
          <w:i/>
          <w:vertAlign w:val="subscript"/>
        </w:rPr>
        <w:t>LGP</w:t>
      </w:r>
      <w:r w:rsidR="00D77377" w:rsidRPr="00B37DDA">
        <w:t xml:space="preserve"> – </w:t>
      </w:r>
      <w:r w:rsidRPr="00B37DDA">
        <w:t xml:space="preserve">labuma guvēja </w:t>
      </w:r>
      <w:r w:rsidR="0009265A" w:rsidRPr="00B37DDA">
        <w:t>apakšprojekta</w:t>
      </w:r>
      <w:r w:rsidRPr="00B37DDA">
        <w:rPr>
          <w:bCs/>
        </w:rPr>
        <w:t xml:space="preserve"> </w:t>
      </w:r>
      <w:r w:rsidR="0009265A" w:rsidRPr="00B37DDA">
        <w:rPr>
          <w:bCs/>
        </w:rPr>
        <w:t xml:space="preserve">vidējā svērtā </w:t>
      </w:r>
      <w:r w:rsidR="00FB42AD" w:rsidRPr="00B37DDA">
        <w:rPr>
          <w:bCs/>
        </w:rPr>
        <w:t>publiskā finansējuma</w:t>
      </w:r>
      <w:r w:rsidR="00D77377" w:rsidRPr="00B37DDA">
        <w:rPr>
          <w:bCs/>
        </w:rPr>
        <w:t xml:space="preserve"> intensitāte</w:t>
      </w:r>
      <w:r w:rsidR="000D1E9F" w:rsidRPr="00B37DDA">
        <w:rPr>
          <w:bCs/>
        </w:rPr>
        <w:t xml:space="preserve"> (%)</w:t>
      </w:r>
      <w:r w:rsidR="00EF0956" w:rsidRPr="00B37DDA">
        <w:rPr>
          <w:bCs/>
        </w:rPr>
        <w:t xml:space="preserve"> (precizitāte –četras zīmes aiz komata)</w:t>
      </w:r>
      <w:r w:rsidR="00D77377" w:rsidRPr="00B37DDA">
        <w:rPr>
          <w:bCs/>
        </w:rPr>
        <w:t>;</w:t>
      </w:r>
    </w:p>
    <w:p w14:paraId="79AA3BF7" w14:textId="66871649" w:rsidR="00D77377" w:rsidRPr="00B37DDA" w:rsidRDefault="00BC07F0" w:rsidP="0042716C">
      <w:pPr>
        <w:ind w:firstLine="720"/>
        <w:jc w:val="both"/>
      </w:pPr>
      <w:r w:rsidRPr="00B37DDA">
        <w:rPr>
          <w:bCs/>
          <w:i/>
        </w:rPr>
        <w:t>a</w:t>
      </w:r>
      <w:r w:rsidR="00D77377" w:rsidRPr="00B37DDA">
        <w:rPr>
          <w:bCs/>
        </w:rPr>
        <w:t xml:space="preserve"> – visas atbilstošās komponentes </w:t>
      </w:r>
      <w:r w:rsidR="00B07587">
        <w:rPr>
          <w:bCs/>
        </w:rPr>
        <w:t xml:space="preserve">noteikumu </w:t>
      </w:r>
      <w:r w:rsidR="00FB42AD">
        <w:rPr>
          <w:bCs/>
        </w:rPr>
        <w:t>2</w:t>
      </w:r>
      <w:r w:rsidR="00CE0E55" w:rsidRPr="00B37DDA">
        <w:rPr>
          <w:bCs/>
        </w:rPr>
        <w:t>.</w:t>
      </w:r>
      <w:r w:rsidR="00B37DDA">
        <w:rPr>
          <w:bCs/>
        </w:rPr>
        <w:t> </w:t>
      </w:r>
      <w:r w:rsidR="00CE0E55" w:rsidRPr="00B37DDA">
        <w:rPr>
          <w:bCs/>
        </w:rPr>
        <w:t>pielikuma 2</w:t>
      </w:r>
      <w:r w:rsidR="00D77377" w:rsidRPr="00B37DDA">
        <w:rPr>
          <w:bCs/>
        </w:rPr>
        <w:t>.</w:t>
      </w:r>
      <w:r w:rsidR="00B37DDA">
        <w:rPr>
          <w:bCs/>
        </w:rPr>
        <w:t> </w:t>
      </w:r>
      <w:r w:rsidR="00D77377" w:rsidRPr="00B37DDA">
        <w:rPr>
          <w:bCs/>
        </w:rPr>
        <w:t xml:space="preserve">punkta </w:t>
      </w:r>
      <w:r w:rsidR="007F567E" w:rsidRPr="00B37DDA">
        <w:rPr>
          <w:bCs/>
        </w:rPr>
        <w:t>kolonā</w:t>
      </w:r>
      <w:r w:rsidR="00D77377" w:rsidRPr="00B37DDA">
        <w:rPr>
          <w:bCs/>
        </w:rPr>
        <w:t xml:space="preserve"> [</w:t>
      </w:r>
      <w:r w:rsidR="00DB7E5D" w:rsidRPr="00B37DDA">
        <w:t>a</w:t>
      </w:r>
      <w:r w:rsidR="00D77377" w:rsidRPr="00B37DDA">
        <w:t>];</w:t>
      </w:r>
    </w:p>
    <w:p w14:paraId="12CB6F7D" w14:textId="217372CD" w:rsidR="00D77377" w:rsidRPr="00B37DDA" w:rsidRDefault="00DB7E5D" w:rsidP="0042716C">
      <w:pPr>
        <w:ind w:firstLine="720"/>
        <w:jc w:val="both"/>
      </w:pPr>
      <w:r w:rsidRPr="00B37DDA">
        <w:rPr>
          <w:i/>
        </w:rPr>
        <w:t>b</w:t>
      </w:r>
      <w:r w:rsidR="00D77377" w:rsidRPr="00B37DDA">
        <w:t xml:space="preserve"> – </w:t>
      </w:r>
      <w:r w:rsidR="00D77377" w:rsidRPr="00B37DDA">
        <w:rPr>
          <w:bCs/>
        </w:rPr>
        <w:t xml:space="preserve">visas atbilstošās komponentes </w:t>
      </w:r>
      <w:r w:rsidR="00B07587">
        <w:rPr>
          <w:bCs/>
        </w:rPr>
        <w:t xml:space="preserve">noteikumu </w:t>
      </w:r>
      <w:r w:rsidR="00FB42AD">
        <w:rPr>
          <w:bCs/>
        </w:rPr>
        <w:t>2</w:t>
      </w:r>
      <w:r w:rsidR="00CE0E55" w:rsidRPr="00B37DDA">
        <w:rPr>
          <w:bCs/>
        </w:rPr>
        <w:t>.</w:t>
      </w:r>
      <w:r w:rsidR="00B37DDA">
        <w:rPr>
          <w:bCs/>
        </w:rPr>
        <w:t> </w:t>
      </w:r>
      <w:r w:rsidR="00CE0E55" w:rsidRPr="00B37DDA">
        <w:rPr>
          <w:bCs/>
        </w:rPr>
        <w:t>pielikuma 2</w:t>
      </w:r>
      <w:r w:rsidR="00D77377" w:rsidRPr="00B37DDA">
        <w:rPr>
          <w:bCs/>
        </w:rPr>
        <w:t>.</w:t>
      </w:r>
      <w:r w:rsidR="00B37DDA">
        <w:rPr>
          <w:bCs/>
        </w:rPr>
        <w:t> </w:t>
      </w:r>
      <w:r w:rsidR="00FB42AD" w:rsidRPr="00B37DDA" w:rsidDel="00FB42AD">
        <w:rPr>
          <w:bCs/>
        </w:rPr>
        <w:t xml:space="preserve"> </w:t>
      </w:r>
      <w:r w:rsidR="00D77377" w:rsidRPr="00B37DDA">
        <w:rPr>
          <w:bCs/>
        </w:rPr>
        <w:t xml:space="preserve">punkta </w:t>
      </w:r>
      <w:r w:rsidR="007F567E" w:rsidRPr="00B37DDA">
        <w:rPr>
          <w:bCs/>
        </w:rPr>
        <w:t>kolonā</w:t>
      </w:r>
      <w:r w:rsidR="00D77377" w:rsidRPr="00B37DDA">
        <w:rPr>
          <w:bCs/>
        </w:rPr>
        <w:t xml:space="preserve"> [</w:t>
      </w:r>
      <w:r w:rsidR="00FA7278" w:rsidRPr="00B37DDA">
        <w:t>b</w:t>
      </w:r>
      <w:r w:rsidR="00D77377" w:rsidRPr="00B37DDA">
        <w:t>];</w:t>
      </w:r>
    </w:p>
    <w:p w14:paraId="2180D286" w14:textId="77777777" w:rsidR="00D77377" w:rsidRPr="00B37DDA" w:rsidRDefault="00D77377" w:rsidP="0042716C">
      <w:pPr>
        <w:ind w:firstLine="720"/>
        <w:jc w:val="both"/>
      </w:pPr>
      <w:r w:rsidRPr="00B37DDA">
        <w:rPr>
          <w:i/>
        </w:rPr>
        <w:t>ROUND(…;</w:t>
      </w:r>
      <w:r w:rsidR="007849A3" w:rsidRPr="00B37DDA">
        <w:rPr>
          <w:i/>
        </w:rPr>
        <w:t>4</w:t>
      </w:r>
      <w:r w:rsidRPr="00B37DDA">
        <w:rPr>
          <w:i/>
        </w:rPr>
        <w:t>)</w:t>
      </w:r>
      <w:r w:rsidRPr="00B37DDA">
        <w:t xml:space="preserve"> – </w:t>
      </w:r>
      <w:r w:rsidRPr="00B37DDA">
        <w:rPr>
          <w:i/>
        </w:rPr>
        <w:t xml:space="preserve">Microsoft Excel </w:t>
      </w:r>
      <w:r w:rsidRPr="00B37DDA">
        <w:t xml:space="preserve">funkcija, kas aprēķinu skaitliskās vērtības izsaka </w:t>
      </w:r>
      <w:r w:rsidR="007849A3" w:rsidRPr="00B37DDA">
        <w:t>četras</w:t>
      </w:r>
      <w:r w:rsidRPr="00B37DDA">
        <w:t xml:space="preserve"> zīmes aiz komata;</w:t>
      </w:r>
    </w:p>
    <w:p w14:paraId="6619166D" w14:textId="77777777" w:rsidR="00D77377" w:rsidRPr="00B37DDA" w:rsidRDefault="00D77377" w:rsidP="0042716C">
      <w:pPr>
        <w:tabs>
          <w:tab w:val="left" w:pos="1200"/>
          <w:tab w:val="left" w:pos="9072"/>
        </w:tabs>
        <w:ind w:firstLine="720"/>
        <w:jc w:val="both"/>
      </w:pPr>
      <w:r w:rsidRPr="00B37DDA">
        <w:rPr>
          <w:i/>
        </w:rPr>
        <w:t>SUMPRODUCT</w:t>
      </w:r>
      <w:r w:rsidRPr="00B37DDA">
        <w:t xml:space="preserve"> – </w:t>
      </w:r>
      <w:r w:rsidRPr="00B37DDA">
        <w:rPr>
          <w:i/>
        </w:rPr>
        <w:t xml:space="preserve">Microsoft Excel </w:t>
      </w:r>
      <w:r w:rsidRPr="00B37DDA">
        <w:t xml:space="preserve">funkcija, kas reizina visas atbilstošās komponentes </w:t>
      </w:r>
      <w:r w:rsidR="00CF4EE1" w:rsidRPr="00B37DDA">
        <w:t>kolonās</w:t>
      </w:r>
      <w:r w:rsidRPr="00B37DDA">
        <w:t xml:space="preserve"> [</w:t>
      </w:r>
      <w:r w:rsidR="007849A3" w:rsidRPr="00B37DDA">
        <w:t>a</w:t>
      </w:r>
      <w:r w:rsidRPr="00B37DDA">
        <w:t>] un [</w:t>
      </w:r>
      <w:r w:rsidR="007849A3" w:rsidRPr="00B37DDA">
        <w:t>b</w:t>
      </w:r>
      <w:r w:rsidRPr="00B37DDA">
        <w:t>] un pēc tam saskaita rezultātus;</w:t>
      </w:r>
    </w:p>
    <w:p w14:paraId="6B7E32D4" w14:textId="77777777" w:rsidR="00D77377" w:rsidRPr="00B37DDA" w:rsidRDefault="00D77377" w:rsidP="0042716C">
      <w:pPr>
        <w:tabs>
          <w:tab w:val="left" w:pos="1200"/>
          <w:tab w:val="left" w:pos="9072"/>
        </w:tabs>
        <w:ind w:firstLine="720"/>
        <w:jc w:val="both"/>
      </w:pPr>
      <w:r w:rsidRPr="00B37DDA">
        <w:rPr>
          <w:i/>
        </w:rPr>
        <w:t>SUM</w:t>
      </w:r>
      <w:r w:rsidRPr="00B37DDA">
        <w:t xml:space="preserve"> – </w:t>
      </w:r>
      <w:r w:rsidRPr="00B37DDA">
        <w:rPr>
          <w:i/>
        </w:rPr>
        <w:t xml:space="preserve">Microsoft Excel </w:t>
      </w:r>
      <w:r w:rsidRPr="00B37DDA">
        <w:t>funkcija</w:t>
      </w:r>
      <w:r w:rsidRPr="00B37DDA">
        <w:rPr>
          <w:i/>
        </w:rPr>
        <w:t>,</w:t>
      </w:r>
      <w:r w:rsidRPr="00B37DDA">
        <w:t xml:space="preserve"> kas saskaita visas atbilstošās komponentes </w:t>
      </w:r>
      <w:r w:rsidR="00CF4EE1" w:rsidRPr="00B37DDA">
        <w:t xml:space="preserve">kolonā </w:t>
      </w:r>
      <w:r w:rsidRPr="00B37DDA">
        <w:t>[</w:t>
      </w:r>
      <w:r w:rsidR="007849A3" w:rsidRPr="00B37DDA">
        <w:t>a</w:t>
      </w:r>
      <w:r w:rsidRPr="00B37DDA">
        <w:t xml:space="preserve">]. </w:t>
      </w:r>
    </w:p>
    <w:p w14:paraId="6370EA0C" w14:textId="77777777" w:rsidR="00021109" w:rsidRPr="00B37DDA" w:rsidRDefault="00021109" w:rsidP="0042716C">
      <w:pPr>
        <w:ind w:firstLine="720"/>
        <w:jc w:val="both"/>
        <w:rPr>
          <w:bCs/>
        </w:rPr>
      </w:pPr>
    </w:p>
    <w:p w14:paraId="7DCFB216" w14:textId="410CE64D" w:rsidR="00677ADB" w:rsidRPr="00B37DDA" w:rsidRDefault="00FB42AD" w:rsidP="00677ADB">
      <w:pPr>
        <w:pStyle w:val="ListParagraph"/>
        <w:numPr>
          <w:ilvl w:val="0"/>
          <w:numId w:val="2"/>
        </w:numPr>
        <w:ind w:left="0" w:firstLine="720"/>
        <w:jc w:val="both"/>
      </w:pPr>
      <w:r>
        <w:rPr>
          <w:bCs/>
        </w:rPr>
        <w:t>P</w:t>
      </w:r>
      <w:r w:rsidRPr="00B37DDA">
        <w:rPr>
          <w:bCs/>
        </w:rPr>
        <w:t>ubliskā finansējuma</w:t>
      </w:r>
      <w:r w:rsidR="00677ADB" w:rsidRPr="00B37DDA">
        <w:t xml:space="preserve"> intensitātes aprēķina </w:t>
      </w:r>
      <w:r w:rsidR="00EE3E23" w:rsidRPr="00B37DDA">
        <w:t>(</w:t>
      </w:r>
      <w:r w:rsidR="00874E85">
        <w:t xml:space="preserve">noteikumu </w:t>
      </w:r>
      <w:r>
        <w:t>2</w:t>
      </w:r>
      <w:r w:rsidR="00CE0E55" w:rsidRPr="00B37DDA">
        <w:t>.</w:t>
      </w:r>
      <w:r w:rsidR="00B37DDA">
        <w:t> </w:t>
      </w:r>
      <w:r w:rsidR="00CE0E55" w:rsidRPr="00B37DDA">
        <w:t>pielikuma 2</w:t>
      </w:r>
      <w:r w:rsidR="00EE3E23" w:rsidRPr="00B37DDA">
        <w:t>.</w:t>
      </w:r>
      <w:r w:rsidR="00B37DDA">
        <w:t> </w:t>
      </w:r>
      <w:r w:rsidR="00EE3E23" w:rsidRPr="00B37DDA">
        <w:t xml:space="preserve">punkta) </w:t>
      </w:r>
      <w:r w:rsidR="00677ADB" w:rsidRPr="00B37DDA">
        <w:t>aizpildīšanas kārtība:</w:t>
      </w:r>
    </w:p>
    <w:p w14:paraId="23EFED21" w14:textId="77777777" w:rsidR="006F2DB9" w:rsidRPr="00B37DDA" w:rsidRDefault="00197537" w:rsidP="0031054A">
      <w:pPr>
        <w:pStyle w:val="ListParagraph"/>
        <w:numPr>
          <w:ilvl w:val="1"/>
          <w:numId w:val="2"/>
        </w:numPr>
        <w:ind w:left="0" w:firstLine="720"/>
        <w:jc w:val="both"/>
        <w:rPr>
          <w:bCs/>
        </w:rPr>
      </w:pPr>
      <w:r w:rsidRPr="00B37DDA">
        <w:rPr>
          <w:bCs/>
        </w:rPr>
        <w:t>kolonā [a] norāda</w:t>
      </w:r>
      <w:r w:rsidR="000728DD" w:rsidRPr="00B37DDA">
        <w:rPr>
          <w:bCs/>
        </w:rPr>
        <w:t xml:space="preserve"> šādas attiecināmās izmaksas, kuru apmēru pamato noteikumu </w:t>
      </w:r>
      <w:r w:rsidR="00F24BE8">
        <w:rPr>
          <w:bCs/>
        </w:rPr>
        <w:t>3</w:t>
      </w:r>
      <w:r w:rsidR="000728DD" w:rsidRPr="00B37DDA">
        <w:rPr>
          <w:bCs/>
        </w:rPr>
        <w:t>.</w:t>
      </w:r>
      <w:r w:rsidR="00B37DDA">
        <w:rPr>
          <w:bCs/>
        </w:rPr>
        <w:t> </w:t>
      </w:r>
      <w:r w:rsidR="000728DD" w:rsidRPr="00B37DDA">
        <w:rPr>
          <w:bCs/>
        </w:rPr>
        <w:t>pielikuma 1.</w:t>
      </w:r>
      <w:r w:rsidR="00945D57" w:rsidRPr="00B37DDA">
        <w:rPr>
          <w:bCs/>
        </w:rPr>
        <w:t xml:space="preserve"> </w:t>
      </w:r>
      <w:r w:rsidR="000728DD" w:rsidRPr="00B37DDA">
        <w:rPr>
          <w:bCs/>
        </w:rPr>
        <w:t>punktā veiktie aprēķini</w:t>
      </w:r>
      <w:r w:rsidR="006F2DB9" w:rsidRPr="00B37DDA">
        <w:rPr>
          <w:bCs/>
        </w:rPr>
        <w:t>:</w:t>
      </w:r>
    </w:p>
    <w:p w14:paraId="4668DDA2" w14:textId="77777777" w:rsidR="00E96089" w:rsidRPr="00B37DDA" w:rsidRDefault="00197537" w:rsidP="006F2DB9">
      <w:pPr>
        <w:pStyle w:val="ListParagraph"/>
        <w:numPr>
          <w:ilvl w:val="2"/>
          <w:numId w:val="2"/>
        </w:numPr>
        <w:ind w:left="0" w:firstLine="720"/>
        <w:jc w:val="both"/>
        <w:rPr>
          <w:bCs/>
        </w:rPr>
      </w:pPr>
      <w:r w:rsidRPr="00B37DDA">
        <w:rPr>
          <w:bCs/>
        </w:rPr>
        <w:t xml:space="preserve"> </w:t>
      </w:r>
      <w:r w:rsidR="00E96089" w:rsidRPr="00B37DDA">
        <w:rPr>
          <w:bCs/>
        </w:rPr>
        <w:t>projekta kopējās attiecināmās izmaksas;</w:t>
      </w:r>
    </w:p>
    <w:p w14:paraId="400B771A" w14:textId="77777777" w:rsidR="00E96089" w:rsidRPr="00B37DDA" w:rsidRDefault="00197537" w:rsidP="006F2DB9">
      <w:pPr>
        <w:pStyle w:val="ListParagraph"/>
        <w:numPr>
          <w:ilvl w:val="2"/>
          <w:numId w:val="2"/>
        </w:numPr>
        <w:ind w:left="0" w:firstLine="720"/>
        <w:jc w:val="both"/>
        <w:rPr>
          <w:bCs/>
        </w:rPr>
      </w:pPr>
      <w:r w:rsidRPr="00B37DDA">
        <w:rPr>
          <w:bCs/>
        </w:rPr>
        <w:t xml:space="preserve">labuma guvēja apakšprojekta </w:t>
      </w:r>
      <w:r w:rsidR="00E96089" w:rsidRPr="00B37DDA">
        <w:rPr>
          <w:bCs/>
        </w:rPr>
        <w:t xml:space="preserve">kopējās </w:t>
      </w:r>
      <w:r w:rsidR="000B5D0A" w:rsidRPr="00B37DDA">
        <w:rPr>
          <w:bCs/>
        </w:rPr>
        <w:t>attiecināmās izmaksas</w:t>
      </w:r>
      <w:r w:rsidR="00E96089" w:rsidRPr="00B37DDA">
        <w:rPr>
          <w:bCs/>
        </w:rPr>
        <w:t>;</w:t>
      </w:r>
    </w:p>
    <w:p w14:paraId="12E505D4" w14:textId="40C5D103" w:rsidR="00C06AE4" w:rsidRPr="00B37DDA" w:rsidRDefault="000B5D0A" w:rsidP="00945D57">
      <w:pPr>
        <w:pStyle w:val="ListParagraph"/>
        <w:numPr>
          <w:ilvl w:val="2"/>
          <w:numId w:val="2"/>
        </w:numPr>
        <w:ind w:left="0" w:firstLine="720"/>
        <w:jc w:val="both"/>
      </w:pPr>
      <w:r w:rsidRPr="00B37DDA">
        <w:rPr>
          <w:bCs/>
        </w:rPr>
        <w:t xml:space="preserve"> </w:t>
      </w:r>
      <w:r w:rsidR="00E96089" w:rsidRPr="00B37DDA">
        <w:rPr>
          <w:bCs/>
        </w:rPr>
        <w:t xml:space="preserve">katra labuma guvēja </w:t>
      </w:r>
      <w:r w:rsidR="009369F9" w:rsidRPr="00B37DDA">
        <w:rPr>
          <w:bCs/>
        </w:rPr>
        <w:t>apakšprojekta</w:t>
      </w:r>
      <w:r w:rsidRPr="00B37DDA">
        <w:rPr>
          <w:bCs/>
        </w:rPr>
        <w:t xml:space="preserve"> </w:t>
      </w:r>
      <w:r w:rsidR="00F05E36" w:rsidRPr="00B37DDA">
        <w:rPr>
          <w:bCs/>
        </w:rPr>
        <w:t xml:space="preserve">ar </w:t>
      </w:r>
      <w:r w:rsidR="00874E85">
        <w:rPr>
          <w:bCs/>
        </w:rPr>
        <w:t xml:space="preserve">saimniecisku darbību </w:t>
      </w:r>
      <w:r w:rsidR="003B7AA5" w:rsidRPr="00B37DDA">
        <w:rPr>
          <w:bCs/>
        </w:rPr>
        <w:t>nesaistītās</w:t>
      </w:r>
      <w:r w:rsidR="00F05E36" w:rsidRPr="00B37DDA">
        <w:rPr>
          <w:bCs/>
        </w:rPr>
        <w:t xml:space="preserve"> </w:t>
      </w:r>
      <w:r w:rsidR="00874E85">
        <w:rPr>
          <w:bCs/>
        </w:rPr>
        <w:t xml:space="preserve">projekta </w:t>
      </w:r>
      <w:r w:rsidR="00AA0B97" w:rsidRPr="00B37DDA">
        <w:rPr>
          <w:bCs/>
        </w:rPr>
        <w:t xml:space="preserve">daļas (turpmāk – </w:t>
      </w:r>
      <w:r w:rsidR="00FF0A30">
        <w:rPr>
          <w:bCs/>
        </w:rPr>
        <w:t xml:space="preserve">projekta </w:t>
      </w:r>
      <w:r w:rsidR="00C560D3" w:rsidRPr="00B37DDA">
        <w:rPr>
          <w:bCs/>
        </w:rPr>
        <w:t>ne</w:t>
      </w:r>
      <w:r w:rsidR="00B37DDA">
        <w:rPr>
          <w:bCs/>
        </w:rPr>
        <w:t>–</w:t>
      </w:r>
      <w:r w:rsidR="00AA0B97" w:rsidRPr="00B37DDA">
        <w:rPr>
          <w:bCs/>
        </w:rPr>
        <w:t>saimnieciskā daļa</w:t>
      </w:r>
      <w:r w:rsidR="00C93DD5">
        <w:rPr>
          <w:bCs/>
        </w:rPr>
        <w:t>, NPD</w:t>
      </w:r>
      <w:r w:rsidR="00AA0B97" w:rsidRPr="00B37DDA">
        <w:rPr>
          <w:bCs/>
        </w:rPr>
        <w:t xml:space="preserve">) un </w:t>
      </w:r>
      <w:r w:rsidR="00874E85">
        <w:rPr>
          <w:bCs/>
        </w:rPr>
        <w:t xml:space="preserve">ar saimniecisku darbību saistītās projekta </w:t>
      </w:r>
      <w:r w:rsidR="00197537" w:rsidRPr="00B37DDA">
        <w:rPr>
          <w:bCs/>
        </w:rPr>
        <w:t xml:space="preserve">daļas </w:t>
      </w:r>
      <w:r w:rsidR="00AC5F02" w:rsidRPr="00B37DDA">
        <w:rPr>
          <w:bCs/>
        </w:rPr>
        <w:t>(</w:t>
      </w:r>
      <w:r w:rsidR="00197537" w:rsidRPr="00B37DDA">
        <w:rPr>
          <w:bCs/>
        </w:rPr>
        <w:t xml:space="preserve">turpmāk </w:t>
      </w:r>
      <w:r w:rsidR="00AC5F02" w:rsidRPr="00B37DDA">
        <w:rPr>
          <w:bCs/>
        </w:rPr>
        <w:t xml:space="preserve">– </w:t>
      </w:r>
      <w:r w:rsidR="00FF0A30">
        <w:rPr>
          <w:bCs/>
        </w:rPr>
        <w:t xml:space="preserve">projekta </w:t>
      </w:r>
      <w:r w:rsidR="00AC5F02" w:rsidRPr="00B37DDA">
        <w:rPr>
          <w:bCs/>
        </w:rPr>
        <w:t>saimnieciskā daļa</w:t>
      </w:r>
      <w:r w:rsidR="00C93DD5">
        <w:rPr>
          <w:bCs/>
        </w:rPr>
        <w:t>, SPD</w:t>
      </w:r>
      <w:r w:rsidR="00AC5F02" w:rsidRPr="00B37DDA">
        <w:rPr>
          <w:bCs/>
        </w:rPr>
        <w:t>)</w:t>
      </w:r>
      <w:r w:rsidR="007363F2" w:rsidRPr="00B37DDA">
        <w:rPr>
          <w:bCs/>
        </w:rPr>
        <w:t xml:space="preserve"> </w:t>
      </w:r>
      <w:r w:rsidR="00AC5F02" w:rsidRPr="00B37DDA">
        <w:rPr>
          <w:bCs/>
        </w:rPr>
        <w:t>attiecināmās izmaksas</w:t>
      </w:r>
      <w:r w:rsidR="00945D57" w:rsidRPr="00B37DDA">
        <w:rPr>
          <w:bCs/>
        </w:rPr>
        <w:t xml:space="preserve"> </w:t>
      </w:r>
      <w:r w:rsidR="00FD02FB" w:rsidRPr="00B37DDA">
        <w:t xml:space="preserve">saskaņā ar </w:t>
      </w:r>
      <w:r w:rsidR="00C06AE4" w:rsidRPr="00B37DDA">
        <w:t>Regul</w:t>
      </w:r>
      <w:r w:rsidR="008F28B0" w:rsidRPr="00B37DDA">
        <w:t>as</w:t>
      </w:r>
      <w:r w:rsidR="00C06AE4" w:rsidRPr="00B37DDA">
        <w:t xml:space="preserve"> Nr. 651/2014</w:t>
      </w:r>
      <w:r w:rsidR="008F28B0" w:rsidRPr="00B37DDA">
        <w:t xml:space="preserve"> 26.</w:t>
      </w:r>
      <w:r w:rsidR="00B37DDA">
        <w:t> </w:t>
      </w:r>
      <w:r w:rsidR="008F28B0" w:rsidRPr="00B37DDA">
        <w:t>pantu</w:t>
      </w:r>
      <w:r w:rsidR="001C5752" w:rsidRPr="00B37DDA">
        <w:t>;</w:t>
      </w:r>
    </w:p>
    <w:p w14:paraId="771D4046" w14:textId="3F8EDE40" w:rsidR="00C348C3" w:rsidRPr="00B37DDA" w:rsidRDefault="007234DA" w:rsidP="0031054A">
      <w:pPr>
        <w:pStyle w:val="ListParagraph"/>
        <w:numPr>
          <w:ilvl w:val="1"/>
          <w:numId w:val="2"/>
        </w:numPr>
        <w:ind w:left="0" w:firstLine="720"/>
        <w:jc w:val="both"/>
        <w:rPr>
          <w:bCs/>
        </w:rPr>
      </w:pPr>
      <w:r>
        <w:rPr>
          <w:bCs/>
        </w:rPr>
        <w:t>2</w:t>
      </w:r>
      <w:r w:rsidR="00CE0E55" w:rsidRPr="00B37DDA">
        <w:rPr>
          <w:bCs/>
        </w:rPr>
        <w:t>.</w:t>
      </w:r>
      <w:r w:rsidR="00B37DDA">
        <w:rPr>
          <w:bCs/>
        </w:rPr>
        <w:t> </w:t>
      </w:r>
      <w:r w:rsidR="00CE0E55" w:rsidRPr="00B37DDA">
        <w:rPr>
          <w:bCs/>
        </w:rPr>
        <w:t>pielikuma</w:t>
      </w:r>
      <w:r w:rsidR="00945D57" w:rsidRPr="00B37DDA">
        <w:rPr>
          <w:bCs/>
        </w:rPr>
        <w:t xml:space="preserve"> </w:t>
      </w:r>
      <w:r w:rsidR="00CE0E55" w:rsidRPr="00B37DDA">
        <w:rPr>
          <w:bCs/>
        </w:rPr>
        <w:t>2</w:t>
      </w:r>
      <w:r w:rsidR="000728DD" w:rsidRPr="00B37DDA">
        <w:rPr>
          <w:bCs/>
        </w:rPr>
        <w:t>.</w:t>
      </w:r>
      <w:r w:rsidR="00945D57" w:rsidRPr="00B37DDA">
        <w:rPr>
          <w:bCs/>
        </w:rPr>
        <w:t xml:space="preserve"> </w:t>
      </w:r>
      <w:r w:rsidR="000728DD" w:rsidRPr="00B37DDA">
        <w:rPr>
          <w:bCs/>
        </w:rPr>
        <w:t>punkta kolonā [b] norāda</w:t>
      </w:r>
      <w:r w:rsidR="00AF7B39" w:rsidRPr="00B37DDA">
        <w:rPr>
          <w:bCs/>
        </w:rPr>
        <w:t xml:space="preserve"> </w:t>
      </w:r>
      <w:r w:rsidRPr="00B37DDA">
        <w:rPr>
          <w:bCs/>
        </w:rPr>
        <w:t>publiskā finansējuma</w:t>
      </w:r>
      <w:r w:rsidR="00AF7B39" w:rsidRPr="00B37DDA">
        <w:rPr>
          <w:bCs/>
        </w:rPr>
        <w:t xml:space="preserve"> intensitāti, kas noteikta atbilstoši </w:t>
      </w:r>
      <w:r w:rsidR="00C348C3" w:rsidRPr="00B37DDA">
        <w:rPr>
          <w:bCs/>
        </w:rPr>
        <w:t>ieguldījumu izmantošanas veidam:</w:t>
      </w:r>
    </w:p>
    <w:p w14:paraId="3837A85A" w14:textId="4BD00ADA" w:rsidR="00C348C3" w:rsidRPr="00B37DDA" w:rsidRDefault="00C348C3" w:rsidP="00C348C3">
      <w:pPr>
        <w:pStyle w:val="ListParagraph"/>
        <w:numPr>
          <w:ilvl w:val="2"/>
          <w:numId w:val="2"/>
        </w:numPr>
        <w:ind w:left="0" w:firstLine="720"/>
        <w:jc w:val="both"/>
        <w:rPr>
          <w:bCs/>
        </w:rPr>
      </w:pPr>
      <w:r w:rsidRPr="00B37DDA">
        <w:rPr>
          <w:color w:val="000000"/>
        </w:rPr>
        <w:t xml:space="preserve">ar saimniecisku darbību nesaistīta pamatdarbība </w:t>
      </w:r>
      <w:r w:rsidR="00267D32" w:rsidRPr="00B37DDA">
        <w:rPr>
          <w:color w:val="000000"/>
        </w:rPr>
        <w:t xml:space="preserve">– </w:t>
      </w:r>
      <w:r w:rsidR="00407E76">
        <w:rPr>
          <w:color w:val="000000"/>
        </w:rPr>
        <w:t xml:space="preserve">95 </w:t>
      </w:r>
      <w:r w:rsidR="00B37DDA">
        <w:rPr>
          <w:color w:val="000000"/>
        </w:rPr>
        <w:t>procenti</w:t>
      </w:r>
      <w:r w:rsidRPr="00B37DDA">
        <w:rPr>
          <w:color w:val="000000"/>
        </w:rPr>
        <w:t>;</w:t>
      </w:r>
    </w:p>
    <w:p w14:paraId="4A426654" w14:textId="77777777" w:rsidR="00677ADB" w:rsidRPr="00B37DDA" w:rsidRDefault="00C348C3" w:rsidP="00C348C3">
      <w:pPr>
        <w:pStyle w:val="ListParagraph"/>
        <w:numPr>
          <w:ilvl w:val="2"/>
          <w:numId w:val="2"/>
        </w:numPr>
        <w:ind w:left="0" w:firstLine="720"/>
        <w:jc w:val="both"/>
        <w:rPr>
          <w:bCs/>
        </w:rPr>
      </w:pPr>
      <w:r w:rsidRPr="00B37DDA">
        <w:rPr>
          <w:color w:val="000000"/>
        </w:rPr>
        <w:t xml:space="preserve">ar saimniecisku darbību saistīta pamatdarbība (ieguldījumu atbalsts pētniecības infrastruktūrai) </w:t>
      </w:r>
      <w:r w:rsidR="00B37DDA">
        <w:rPr>
          <w:color w:val="000000"/>
        </w:rPr>
        <w:t>– 50 procenti</w:t>
      </w:r>
      <w:r w:rsidR="00AA7712" w:rsidRPr="00B37DDA">
        <w:rPr>
          <w:bCs/>
        </w:rPr>
        <w:t>.</w:t>
      </w:r>
    </w:p>
    <w:p w14:paraId="705C71FD" w14:textId="77777777" w:rsidR="00167B8B" w:rsidRPr="00B37DDA" w:rsidRDefault="00776AEE" w:rsidP="00383CD2">
      <w:pPr>
        <w:spacing w:before="120" w:after="120"/>
        <w:jc w:val="right"/>
        <w:rPr>
          <w:bCs/>
        </w:rPr>
      </w:pPr>
      <w:r w:rsidRPr="00B37DDA">
        <w:rPr>
          <w:bCs/>
        </w:rPr>
        <w:t>1.</w:t>
      </w:r>
      <w:r w:rsidR="00B37DDA">
        <w:rPr>
          <w:bCs/>
        </w:rPr>
        <w:t> </w:t>
      </w:r>
      <w:r w:rsidRPr="00B37DDA">
        <w:rPr>
          <w:bCs/>
        </w:rPr>
        <w:t>tabula</w:t>
      </w:r>
    </w:p>
    <w:p w14:paraId="258DF012" w14:textId="1BFD1F46" w:rsidR="00383CD2" w:rsidRPr="00B37DDA" w:rsidRDefault="00383CD2" w:rsidP="00383CD2">
      <w:pPr>
        <w:spacing w:before="120" w:after="120"/>
        <w:jc w:val="both"/>
        <w:rPr>
          <w:i/>
          <w:iCs/>
          <w:color w:val="000000"/>
        </w:rPr>
      </w:pPr>
      <w:r w:rsidRPr="00B37DDA">
        <w:rPr>
          <w:b/>
          <w:color w:val="000000"/>
        </w:rPr>
        <w:t xml:space="preserve">Vidējās svērtās </w:t>
      </w:r>
      <w:r w:rsidR="00BB5B33">
        <w:rPr>
          <w:b/>
        </w:rPr>
        <w:t>publiskā finansējuma</w:t>
      </w:r>
      <w:r w:rsidRPr="00B37DDA">
        <w:rPr>
          <w:b/>
        </w:rPr>
        <w:t xml:space="preserve"> </w:t>
      </w:r>
      <w:r w:rsidRPr="00B37DDA">
        <w:rPr>
          <w:b/>
          <w:color w:val="000000"/>
        </w:rPr>
        <w:t>intensitātes</w:t>
      </w:r>
      <w:r w:rsidRPr="00B37DDA">
        <w:rPr>
          <w:b/>
          <w:color w:val="000000"/>
          <w:sz w:val="28"/>
          <w:szCs w:val="28"/>
        </w:rPr>
        <w:t xml:space="preserve"> </w:t>
      </w:r>
      <w:r w:rsidRPr="00B37DDA">
        <w:rPr>
          <w:b/>
          <w:color w:val="000000"/>
        </w:rPr>
        <w:t>aprēķināšana</w:t>
      </w:r>
      <w:r w:rsidRPr="00B37DDA">
        <w:rPr>
          <w:color w:val="000000"/>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1002"/>
        <w:gridCol w:w="656"/>
        <w:gridCol w:w="3474"/>
        <w:gridCol w:w="1732"/>
        <w:gridCol w:w="1674"/>
      </w:tblGrid>
      <w:tr w:rsidR="00696BF5" w:rsidRPr="00B37DDA" w14:paraId="5CAAA72B" w14:textId="7CAE6232" w:rsidTr="00362AC9">
        <w:trPr>
          <w:trHeight w:val="641"/>
          <w:jc w:val="center"/>
        </w:trPr>
        <w:tc>
          <w:tcPr>
            <w:tcW w:w="288" w:type="pct"/>
            <w:vMerge w:val="restart"/>
            <w:vAlign w:val="center"/>
          </w:tcPr>
          <w:p w14:paraId="513FB170" w14:textId="77777777" w:rsidR="00696BF5" w:rsidRPr="00362AC9" w:rsidRDefault="00696BF5" w:rsidP="00267D32">
            <w:pPr>
              <w:ind w:left="-142" w:right="-142"/>
              <w:jc w:val="center"/>
              <w:rPr>
                <w:b/>
                <w:bCs/>
                <w:sz w:val="20"/>
                <w:szCs w:val="20"/>
              </w:rPr>
            </w:pPr>
            <w:r w:rsidRPr="00362AC9">
              <w:rPr>
                <w:b/>
                <w:bCs/>
                <w:sz w:val="20"/>
                <w:szCs w:val="20"/>
              </w:rPr>
              <w:t>Nr.</w:t>
            </w:r>
          </w:p>
          <w:p w14:paraId="1386F9CB" w14:textId="77777777" w:rsidR="00696BF5" w:rsidRPr="00362AC9" w:rsidRDefault="00696BF5" w:rsidP="00267D32">
            <w:pPr>
              <w:ind w:left="-142" w:right="-142"/>
              <w:jc w:val="center"/>
              <w:rPr>
                <w:b/>
                <w:bCs/>
                <w:sz w:val="20"/>
                <w:szCs w:val="20"/>
              </w:rPr>
            </w:pPr>
            <w:r w:rsidRPr="00362AC9">
              <w:rPr>
                <w:b/>
                <w:bCs/>
                <w:sz w:val="20"/>
                <w:szCs w:val="20"/>
              </w:rPr>
              <w:t>p.k.</w:t>
            </w:r>
          </w:p>
        </w:tc>
        <w:tc>
          <w:tcPr>
            <w:tcW w:w="553" w:type="pct"/>
            <w:vMerge w:val="restart"/>
            <w:vAlign w:val="center"/>
          </w:tcPr>
          <w:p w14:paraId="3C29ADFF" w14:textId="77777777" w:rsidR="00696BF5" w:rsidRPr="00362AC9" w:rsidRDefault="00696BF5" w:rsidP="00267D32">
            <w:pPr>
              <w:jc w:val="center"/>
              <w:rPr>
                <w:b/>
                <w:bCs/>
                <w:sz w:val="20"/>
                <w:szCs w:val="20"/>
              </w:rPr>
            </w:pPr>
            <w:r w:rsidRPr="00362AC9">
              <w:rPr>
                <w:b/>
                <w:bCs/>
                <w:sz w:val="20"/>
                <w:szCs w:val="20"/>
              </w:rPr>
              <w:t>Labu</w:t>
            </w:r>
            <w:r w:rsidRPr="00362AC9">
              <w:rPr>
                <w:b/>
                <w:bCs/>
                <w:sz w:val="20"/>
                <w:szCs w:val="20"/>
              </w:rPr>
              <w:softHyphen/>
              <w:t>ma guvējs</w:t>
            </w:r>
          </w:p>
        </w:tc>
        <w:tc>
          <w:tcPr>
            <w:tcW w:w="2279" w:type="pct"/>
            <w:gridSpan w:val="2"/>
            <w:vMerge w:val="restart"/>
            <w:vAlign w:val="center"/>
          </w:tcPr>
          <w:p w14:paraId="2604F3E5" w14:textId="77777777" w:rsidR="00696BF5" w:rsidRPr="00362AC9" w:rsidRDefault="00696BF5" w:rsidP="00267D32">
            <w:pPr>
              <w:jc w:val="center"/>
              <w:rPr>
                <w:b/>
                <w:bCs/>
                <w:sz w:val="20"/>
                <w:szCs w:val="20"/>
              </w:rPr>
            </w:pPr>
            <w:r w:rsidRPr="00362AC9">
              <w:rPr>
                <w:b/>
                <w:bCs/>
                <w:sz w:val="20"/>
                <w:szCs w:val="20"/>
              </w:rPr>
              <w:t>Ieguldījumu izmantošanas veids</w:t>
            </w:r>
          </w:p>
        </w:tc>
        <w:tc>
          <w:tcPr>
            <w:tcW w:w="956" w:type="pct"/>
            <w:vAlign w:val="center"/>
          </w:tcPr>
          <w:p w14:paraId="270D4D05" w14:textId="77777777" w:rsidR="00696BF5" w:rsidRPr="00362AC9" w:rsidRDefault="00696BF5" w:rsidP="00267D32">
            <w:pPr>
              <w:jc w:val="center"/>
              <w:rPr>
                <w:b/>
                <w:bCs/>
                <w:sz w:val="20"/>
                <w:szCs w:val="20"/>
              </w:rPr>
            </w:pPr>
            <w:r w:rsidRPr="00362AC9">
              <w:rPr>
                <w:b/>
                <w:bCs/>
                <w:sz w:val="20"/>
                <w:szCs w:val="20"/>
              </w:rPr>
              <w:t>Kopējās attiecināmās izmaksas (</w:t>
            </w:r>
            <w:proofErr w:type="spellStart"/>
            <w:r w:rsidRPr="00362AC9">
              <w:rPr>
                <w:b/>
                <w:bCs/>
                <w:i/>
                <w:sz w:val="20"/>
                <w:szCs w:val="20"/>
              </w:rPr>
              <w:t>euro</w:t>
            </w:r>
            <w:proofErr w:type="spellEnd"/>
            <w:r w:rsidRPr="00362AC9">
              <w:rPr>
                <w:b/>
                <w:bCs/>
                <w:sz w:val="20"/>
                <w:szCs w:val="20"/>
              </w:rPr>
              <w:t>)</w:t>
            </w:r>
          </w:p>
        </w:tc>
        <w:tc>
          <w:tcPr>
            <w:tcW w:w="924" w:type="pct"/>
            <w:vAlign w:val="center"/>
          </w:tcPr>
          <w:p w14:paraId="44506E77" w14:textId="073D2FE1" w:rsidR="00696BF5" w:rsidRPr="00362AC9" w:rsidRDefault="00696BF5" w:rsidP="00267D32">
            <w:pPr>
              <w:jc w:val="center"/>
              <w:rPr>
                <w:b/>
                <w:bCs/>
                <w:sz w:val="20"/>
                <w:szCs w:val="20"/>
              </w:rPr>
            </w:pPr>
            <w:r w:rsidRPr="00362AC9">
              <w:rPr>
                <w:b/>
                <w:bCs/>
                <w:sz w:val="20"/>
                <w:szCs w:val="20"/>
              </w:rPr>
              <w:t>Publiskā finansējuma intensitāte (%)</w:t>
            </w:r>
          </w:p>
        </w:tc>
      </w:tr>
      <w:tr w:rsidR="00696BF5" w:rsidRPr="00B37DDA" w14:paraId="6F3ACB53" w14:textId="3CA569FC" w:rsidTr="00362AC9">
        <w:trPr>
          <w:trHeight w:val="84"/>
          <w:jc w:val="center"/>
        </w:trPr>
        <w:tc>
          <w:tcPr>
            <w:tcW w:w="288" w:type="pct"/>
            <w:vMerge/>
            <w:vAlign w:val="center"/>
          </w:tcPr>
          <w:p w14:paraId="19DBF198" w14:textId="77777777" w:rsidR="00696BF5" w:rsidRPr="00362AC9" w:rsidRDefault="00696BF5" w:rsidP="00267D32">
            <w:pPr>
              <w:jc w:val="center"/>
              <w:rPr>
                <w:b/>
                <w:bCs/>
                <w:sz w:val="20"/>
                <w:szCs w:val="20"/>
              </w:rPr>
            </w:pPr>
          </w:p>
        </w:tc>
        <w:tc>
          <w:tcPr>
            <w:tcW w:w="553" w:type="pct"/>
            <w:vMerge/>
            <w:vAlign w:val="center"/>
          </w:tcPr>
          <w:p w14:paraId="25D006F2" w14:textId="77777777" w:rsidR="00696BF5" w:rsidRPr="00362AC9" w:rsidRDefault="00696BF5" w:rsidP="00267D32">
            <w:pPr>
              <w:jc w:val="center"/>
              <w:rPr>
                <w:b/>
                <w:bCs/>
                <w:sz w:val="20"/>
                <w:szCs w:val="20"/>
              </w:rPr>
            </w:pPr>
          </w:p>
        </w:tc>
        <w:tc>
          <w:tcPr>
            <w:tcW w:w="2279" w:type="pct"/>
            <w:gridSpan w:val="2"/>
            <w:vMerge/>
            <w:vAlign w:val="center"/>
          </w:tcPr>
          <w:p w14:paraId="38A74AA1" w14:textId="77777777" w:rsidR="00696BF5" w:rsidRPr="00362AC9" w:rsidRDefault="00696BF5" w:rsidP="00267D32">
            <w:pPr>
              <w:jc w:val="center"/>
              <w:rPr>
                <w:b/>
                <w:bCs/>
                <w:sz w:val="20"/>
                <w:szCs w:val="20"/>
              </w:rPr>
            </w:pPr>
          </w:p>
        </w:tc>
        <w:tc>
          <w:tcPr>
            <w:tcW w:w="956" w:type="pct"/>
            <w:vAlign w:val="center"/>
          </w:tcPr>
          <w:p w14:paraId="04E6DEBB" w14:textId="77777777" w:rsidR="00696BF5" w:rsidRPr="00362AC9" w:rsidRDefault="00696BF5" w:rsidP="00267D32">
            <w:pPr>
              <w:jc w:val="center"/>
              <w:rPr>
                <w:b/>
                <w:bCs/>
                <w:sz w:val="20"/>
                <w:szCs w:val="20"/>
              </w:rPr>
            </w:pPr>
            <w:r w:rsidRPr="00362AC9">
              <w:rPr>
                <w:b/>
                <w:bCs/>
                <w:sz w:val="20"/>
                <w:szCs w:val="20"/>
              </w:rPr>
              <w:t>[a]</w:t>
            </w:r>
          </w:p>
        </w:tc>
        <w:tc>
          <w:tcPr>
            <w:tcW w:w="924" w:type="pct"/>
            <w:vAlign w:val="center"/>
          </w:tcPr>
          <w:p w14:paraId="27FB500D" w14:textId="77777777" w:rsidR="00696BF5" w:rsidRPr="00362AC9" w:rsidRDefault="00696BF5" w:rsidP="00267D32">
            <w:pPr>
              <w:jc w:val="center"/>
              <w:rPr>
                <w:b/>
                <w:bCs/>
                <w:sz w:val="20"/>
                <w:szCs w:val="20"/>
              </w:rPr>
            </w:pPr>
            <w:r w:rsidRPr="00362AC9">
              <w:rPr>
                <w:b/>
                <w:bCs/>
                <w:sz w:val="20"/>
                <w:szCs w:val="20"/>
              </w:rPr>
              <w:t>[b]</w:t>
            </w:r>
          </w:p>
        </w:tc>
      </w:tr>
      <w:tr w:rsidR="00696BF5" w:rsidRPr="00B37DDA" w14:paraId="7A7FC290" w14:textId="10991F84" w:rsidTr="00362AC9">
        <w:trPr>
          <w:trHeight w:val="257"/>
          <w:jc w:val="center"/>
        </w:trPr>
        <w:tc>
          <w:tcPr>
            <w:tcW w:w="288" w:type="pct"/>
            <w:vAlign w:val="center"/>
          </w:tcPr>
          <w:p w14:paraId="3D972FBB" w14:textId="77777777" w:rsidR="00696BF5" w:rsidRPr="00B37DDA" w:rsidRDefault="00696BF5" w:rsidP="00267D32">
            <w:r w:rsidRPr="00B37DDA">
              <w:t>1.</w:t>
            </w:r>
          </w:p>
        </w:tc>
        <w:tc>
          <w:tcPr>
            <w:tcW w:w="553" w:type="pct"/>
            <w:vMerge w:val="restart"/>
            <w:textDirection w:val="btLr"/>
            <w:vAlign w:val="center"/>
          </w:tcPr>
          <w:p w14:paraId="6C0EE715" w14:textId="77777777" w:rsidR="00696BF5" w:rsidRPr="00B37DDA" w:rsidRDefault="00696BF5" w:rsidP="00267D32">
            <w:pPr>
              <w:jc w:val="center"/>
              <w:rPr>
                <w:color w:val="000000"/>
              </w:rPr>
            </w:pPr>
            <w:r w:rsidRPr="00B37DDA">
              <w:rPr>
                <w:color w:val="000000"/>
              </w:rPr>
              <w:t xml:space="preserve">Labuma guvējs Nr.1 </w:t>
            </w:r>
            <w:r w:rsidRPr="00B37DDA">
              <w:rPr>
                <w:i/>
                <w:iCs/>
                <w:color w:val="000000"/>
              </w:rPr>
              <w:t>[nosaukums]</w:t>
            </w:r>
            <w:r w:rsidRPr="00B37DDA">
              <w:rPr>
                <w:color w:val="000000"/>
              </w:rPr>
              <w:t xml:space="preserve"> </w:t>
            </w:r>
          </w:p>
        </w:tc>
        <w:tc>
          <w:tcPr>
            <w:tcW w:w="2279" w:type="pct"/>
            <w:gridSpan w:val="2"/>
            <w:shd w:val="clear" w:color="000000" w:fill="FDE9D9"/>
            <w:vAlign w:val="center"/>
          </w:tcPr>
          <w:p w14:paraId="12C3FBC8" w14:textId="516286AE" w:rsidR="00696BF5" w:rsidRPr="00B37DDA" w:rsidRDefault="00696BF5" w:rsidP="00080560">
            <w:pPr>
              <w:rPr>
                <w:color w:val="000000"/>
              </w:rPr>
            </w:pPr>
            <w:r w:rsidRPr="00B37DDA">
              <w:rPr>
                <w:color w:val="000000"/>
              </w:rPr>
              <w:t xml:space="preserve">A1. Ar saimniecisku darbību nesaistīta </w:t>
            </w:r>
            <w:r>
              <w:rPr>
                <w:color w:val="000000"/>
              </w:rPr>
              <w:t>projekta daļa</w:t>
            </w:r>
            <w:r w:rsidRPr="00B37DDA">
              <w:rPr>
                <w:color w:val="000000"/>
              </w:rPr>
              <w:t xml:space="preserve"> (NP</w:t>
            </w:r>
            <w:r>
              <w:rPr>
                <w:color w:val="000000"/>
              </w:rPr>
              <w:t>D</w:t>
            </w:r>
            <w:r w:rsidRPr="00B37DDA">
              <w:rPr>
                <w:color w:val="000000"/>
              </w:rPr>
              <w:t>)</w:t>
            </w:r>
          </w:p>
        </w:tc>
        <w:tc>
          <w:tcPr>
            <w:tcW w:w="956" w:type="pct"/>
            <w:vAlign w:val="center"/>
          </w:tcPr>
          <w:p w14:paraId="039ED18C" w14:textId="77777777" w:rsidR="00696BF5" w:rsidRPr="00B37DDA" w:rsidRDefault="00696BF5" w:rsidP="00267D32">
            <w:pPr>
              <w:jc w:val="center"/>
            </w:pPr>
          </w:p>
        </w:tc>
        <w:tc>
          <w:tcPr>
            <w:tcW w:w="924" w:type="pct"/>
            <w:vAlign w:val="center"/>
          </w:tcPr>
          <w:p w14:paraId="7ED98993" w14:textId="77777777" w:rsidR="00696BF5" w:rsidRPr="00B37DDA" w:rsidRDefault="00696BF5" w:rsidP="00267D32">
            <w:pPr>
              <w:jc w:val="center"/>
            </w:pPr>
            <w:r>
              <w:t>9</w:t>
            </w:r>
            <w:r w:rsidRPr="00B37DDA">
              <w:t>5</w:t>
            </w:r>
          </w:p>
        </w:tc>
      </w:tr>
      <w:tr w:rsidR="00696BF5" w:rsidRPr="00B37DDA" w14:paraId="705C0A39" w14:textId="7C2600B1" w:rsidTr="00362AC9">
        <w:trPr>
          <w:trHeight w:val="234"/>
          <w:jc w:val="center"/>
        </w:trPr>
        <w:tc>
          <w:tcPr>
            <w:tcW w:w="288" w:type="pct"/>
            <w:vAlign w:val="center"/>
          </w:tcPr>
          <w:p w14:paraId="1257F963" w14:textId="77777777" w:rsidR="00696BF5" w:rsidRPr="00B37DDA" w:rsidRDefault="00696BF5" w:rsidP="00267D32">
            <w:r w:rsidRPr="00B37DDA">
              <w:t>2.</w:t>
            </w:r>
          </w:p>
        </w:tc>
        <w:tc>
          <w:tcPr>
            <w:tcW w:w="553" w:type="pct"/>
            <w:vMerge/>
            <w:vAlign w:val="center"/>
          </w:tcPr>
          <w:p w14:paraId="5407142B" w14:textId="77777777" w:rsidR="00696BF5" w:rsidRPr="00B37DDA" w:rsidRDefault="00696BF5" w:rsidP="00267D32">
            <w:pPr>
              <w:rPr>
                <w:color w:val="000000"/>
              </w:rPr>
            </w:pPr>
          </w:p>
        </w:tc>
        <w:tc>
          <w:tcPr>
            <w:tcW w:w="362" w:type="pct"/>
            <w:textDirection w:val="btLr"/>
            <w:vAlign w:val="center"/>
          </w:tcPr>
          <w:p w14:paraId="2E9DA138" w14:textId="77777777" w:rsidR="00696BF5" w:rsidRPr="00B37DDA" w:rsidRDefault="00696BF5" w:rsidP="00267D32">
            <w:pPr>
              <w:jc w:val="center"/>
              <w:rPr>
                <w:bCs/>
                <w:color w:val="000000"/>
              </w:rPr>
            </w:pPr>
            <w:r w:rsidRPr="00B37DDA">
              <w:rPr>
                <w:bCs/>
                <w:color w:val="000000"/>
              </w:rPr>
              <w:t>SPD</w:t>
            </w:r>
          </w:p>
        </w:tc>
        <w:tc>
          <w:tcPr>
            <w:tcW w:w="1917" w:type="pct"/>
            <w:shd w:val="clear" w:color="000000" w:fill="EAF1DD"/>
            <w:vAlign w:val="center"/>
          </w:tcPr>
          <w:p w14:paraId="703EB4E3" w14:textId="66ABE5F9" w:rsidR="00696BF5" w:rsidRPr="00B37DDA" w:rsidRDefault="00696BF5" w:rsidP="00267D32">
            <w:pPr>
              <w:rPr>
                <w:color w:val="000000"/>
              </w:rPr>
            </w:pPr>
            <w:r w:rsidRPr="00B37DDA">
              <w:rPr>
                <w:color w:val="000000"/>
              </w:rPr>
              <w:t xml:space="preserve">B1. </w:t>
            </w:r>
            <w:r w:rsidRPr="00B37DDA">
              <w:rPr>
                <w:rFonts w:eastAsia="Calibri"/>
              </w:rPr>
              <w:t>Ieguldījumu atbalsts pētniecības infrastruktūrai</w:t>
            </w:r>
            <w:r>
              <w:rPr>
                <w:rFonts w:eastAsia="Calibri"/>
              </w:rPr>
              <w:t xml:space="preserve"> (SPD)</w:t>
            </w:r>
          </w:p>
        </w:tc>
        <w:tc>
          <w:tcPr>
            <w:tcW w:w="956" w:type="pct"/>
            <w:vAlign w:val="center"/>
          </w:tcPr>
          <w:p w14:paraId="30AE569C" w14:textId="77777777" w:rsidR="00696BF5" w:rsidRPr="00B37DDA" w:rsidRDefault="00696BF5" w:rsidP="00267D32">
            <w:pPr>
              <w:jc w:val="center"/>
            </w:pPr>
          </w:p>
        </w:tc>
        <w:tc>
          <w:tcPr>
            <w:tcW w:w="924" w:type="pct"/>
            <w:vAlign w:val="center"/>
          </w:tcPr>
          <w:p w14:paraId="2B3D791D" w14:textId="77777777" w:rsidR="00696BF5" w:rsidRPr="00B37DDA" w:rsidRDefault="00696BF5" w:rsidP="00267D32">
            <w:pPr>
              <w:jc w:val="center"/>
            </w:pPr>
            <w:r w:rsidRPr="00B37DDA">
              <w:t>50</w:t>
            </w:r>
          </w:p>
        </w:tc>
      </w:tr>
      <w:tr w:rsidR="00696BF5" w:rsidRPr="00B37DDA" w14:paraId="79CC9BC6" w14:textId="5D473F45" w:rsidTr="00362AC9">
        <w:trPr>
          <w:trHeight w:val="214"/>
          <w:jc w:val="center"/>
        </w:trPr>
        <w:tc>
          <w:tcPr>
            <w:tcW w:w="288" w:type="pct"/>
            <w:vAlign w:val="center"/>
          </w:tcPr>
          <w:p w14:paraId="160131DC" w14:textId="77777777" w:rsidR="00696BF5" w:rsidRPr="00B37DDA" w:rsidRDefault="00696BF5" w:rsidP="00267D32">
            <w:r w:rsidRPr="00B37DDA">
              <w:t>4.</w:t>
            </w:r>
          </w:p>
        </w:tc>
        <w:tc>
          <w:tcPr>
            <w:tcW w:w="553" w:type="pct"/>
            <w:vMerge/>
            <w:vAlign w:val="center"/>
          </w:tcPr>
          <w:p w14:paraId="46E26FDB" w14:textId="77777777" w:rsidR="00696BF5" w:rsidRPr="00B37DDA" w:rsidRDefault="00696BF5" w:rsidP="00267D32">
            <w:pPr>
              <w:rPr>
                <w:color w:val="000000"/>
              </w:rPr>
            </w:pPr>
          </w:p>
        </w:tc>
        <w:tc>
          <w:tcPr>
            <w:tcW w:w="2279" w:type="pct"/>
            <w:gridSpan w:val="2"/>
            <w:vAlign w:val="center"/>
          </w:tcPr>
          <w:p w14:paraId="77EA0177" w14:textId="77777777" w:rsidR="00696BF5" w:rsidRPr="00B37DDA" w:rsidRDefault="00696BF5" w:rsidP="00267D32">
            <w:pPr>
              <w:jc w:val="right"/>
              <w:rPr>
                <w:bCs/>
                <w:color w:val="000000"/>
              </w:rPr>
            </w:pPr>
            <w:r w:rsidRPr="00B37DDA">
              <w:rPr>
                <w:bCs/>
                <w:color w:val="000000"/>
              </w:rPr>
              <w:t>Apakšprojekts Nr. 1</w:t>
            </w:r>
          </w:p>
        </w:tc>
        <w:tc>
          <w:tcPr>
            <w:tcW w:w="956" w:type="pct"/>
            <w:vAlign w:val="center"/>
          </w:tcPr>
          <w:p w14:paraId="67473B6C" w14:textId="77777777" w:rsidR="00696BF5" w:rsidRPr="00B37DDA" w:rsidRDefault="00696BF5" w:rsidP="00267D32">
            <w:pPr>
              <w:jc w:val="center"/>
              <w:rPr>
                <w:bCs/>
              </w:rPr>
            </w:pPr>
          </w:p>
        </w:tc>
        <w:tc>
          <w:tcPr>
            <w:tcW w:w="924" w:type="pct"/>
            <w:vAlign w:val="center"/>
          </w:tcPr>
          <w:p w14:paraId="32BF8E8E" w14:textId="77777777" w:rsidR="00696BF5" w:rsidRPr="00B37DDA" w:rsidRDefault="00696BF5" w:rsidP="00267D32">
            <w:pPr>
              <w:jc w:val="center"/>
              <w:rPr>
                <w:bCs/>
              </w:rPr>
            </w:pPr>
          </w:p>
        </w:tc>
      </w:tr>
      <w:tr w:rsidR="00696BF5" w:rsidRPr="00B37DDA" w14:paraId="2B326044" w14:textId="3AA2A34A" w:rsidTr="00362AC9">
        <w:trPr>
          <w:trHeight w:val="203"/>
          <w:jc w:val="center"/>
        </w:trPr>
        <w:tc>
          <w:tcPr>
            <w:tcW w:w="288" w:type="pct"/>
            <w:vAlign w:val="center"/>
          </w:tcPr>
          <w:p w14:paraId="3980F1FE" w14:textId="77777777" w:rsidR="00696BF5" w:rsidRPr="00B37DDA" w:rsidRDefault="00696BF5" w:rsidP="00267D32">
            <w:r w:rsidRPr="00B37DDA">
              <w:lastRenderedPageBreak/>
              <w:t>5.</w:t>
            </w:r>
          </w:p>
        </w:tc>
        <w:tc>
          <w:tcPr>
            <w:tcW w:w="553" w:type="pct"/>
            <w:vMerge w:val="restart"/>
            <w:textDirection w:val="btLr"/>
            <w:vAlign w:val="center"/>
          </w:tcPr>
          <w:p w14:paraId="22D068E1" w14:textId="77777777" w:rsidR="00696BF5" w:rsidRPr="00B37DDA" w:rsidRDefault="00696BF5" w:rsidP="00267D32">
            <w:pPr>
              <w:jc w:val="center"/>
              <w:rPr>
                <w:color w:val="000000"/>
              </w:rPr>
            </w:pPr>
            <w:r w:rsidRPr="00B37DDA">
              <w:rPr>
                <w:color w:val="000000"/>
              </w:rPr>
              <w:t xml:space="preserve">Labuma guvējs Nr.2 </w:t>
            </w:r>
            <w:r w:rsidRPr="00B37DDA">
              <w:rPr>
                <w:i/>
                <w:iCs/>
                <w:color w:val="000000"/>
              </w:rPr>
              <w:t>[nosaukums]</w:t>
            </w:r>
          </w:p>
        </w:tc>
        <w:tc>
          <w:tcPr>
            <w:tcW w:w="2279" w:type="pct"/>
            <w:gridSpan w:val="2"/>
            <w:shd w:val="clear" w:color="000000" w:fill="FDE9D9"/>
            <w:vAlign w:val="center"/>
          </w:tcPr>
          <w:p w14:paraId="30543DC8" w14:textId="4BD5A70A" w:rsidR="00696BF5" w:rsidRPr="00B37DDA" w:rsidRDefault="00696BF5">
            <w:pPr>
              <w:rPr>
                <w:color w:val="000000"/>
              </w:rPr>
            </w:pPr>
            <w:r w:rsidRPr="00B37DDA">
              <w:rPr>
                <w:color w:val="000000"/>
              </w:rPr>
              <w:t xml:space="preserve">A2. Ar saimniecisku darbību nesaistīta </w:t>
            </w:r>
            <w:r>
              <w:rPr>
                <w:color w:val="000000"/>
              </w:rPr>
              <w:t>projekta daļa</w:t>
            </w:r>
            <w:r w:rsidRPr="00B37DDA">
              <w:rPr>
                <w:color w:val="000000"/>
              </w:rPr>
              <w:t xml:space="preserve"> (NP</w:t>
            </w:r>
            <w:r>
              <w:rPr>
                <w:color w:val="000000"/>
              </w:rPr>
              <w:t>D</w:t>
            </w:r>
            <w:r w:rsidRPr="00B37DDA">
              <w:rPr>
                <w:color w:val="000000"/>
              </w:rPr>
              <w:t>)</w:t>
            </w:r>
          </w:p>
        </w:tc>
        <w:tc>
          <w:tcPr>
            <w:tcW w:w="956" w:type="pct"/>
            <w:vAlign w:val="center"/>
          </w:tcPr>
          <w:p w14:paraId="2AD2E46B" w14:textId="77777777" w:rsidR="00696BF5" w:rsidRPr="00B37DDA" w:rsidRDefault="00696BF5" w:rsidP="00267D32">
            <w:pPr>
              <w:jc w:val="center"/>
            </w:pPr>
          </w:p>
        </w:tc>
        <w:tc>
          <w:tcPr>
            <w:tcW w:w="924" w:type="pct"/>
            <w:vAlign w:val="center"/>
          </w:tcPr>
          <w:p w14:paraId="7791B0A3" w14:textId="77777777" w:rsidR="00696BF5" w:rsidRPr="00B37DDA" w:rsidRDefault="00696BF5" w:rsidP="00267D32">
            <w:pPr>
              <w:jc w:val="center"/>
            </w:pPr>
            <w:r w:rsidRPr="00B37DDA">
              <w:t>95</w:t>
            </w:r>
          </w:p>
        </w:tc>
      </w:tr>
      <w:tr w:rsidR="00696BF5" w:rsidRPr="00B37DDA" w14:paraId="445B1B32" w14:textId="3AF68532" w:rsidTr="00362AC9">
        <w:trPr>
          <w:trHeight w:val="180"/>
          <w:jc w:val="center"/>
        </w:trPr>
        <w:tc>
          <w:tcPr>
            <w:tcW w:w="288" w:type="pct"/>
            <w:vAlign w:val="center"/>
          </w:tcPr>
          <w:p w14:paraId="46A3DEB4" w14:textId="77777777" w:rsidR="00696BF5" w:rsidRPr="00B37DDA" w:rsidRDefault="00696BF5" w:rsidP="00267D32">
            <w:r w:rsidRPr="00B37DDA">
              <w:t>6.</w:t>
            </w:r>
          </w:p>
        </w:tc>
        <w:tc>
          <w:tcPr>
            <w:tcW w:w="553" w:type="pct"/>
            <w:vMerge/>
            <w:vAlign w:val="center"/>
          </w:tcPr>
          <w:p w14:paraId="17A37C9B" w14:textId="77777777" w:rsidR="00696BF5" w:rsidRPr="00B37DDA" w:rsidRDefault="00696BF5" w:rsidP="00267D32">
            <w:pPr>
              <w:jc w:val="center"/>
              <w:rPr>
                <w:color w:val="000000"/>
              </w:rPr>
            </w:pPr>
          </w:p>
        </w:tc>
        <w:tc>
          <w:tcPr>
            <w:tcW w:w="362" w:type="pct"/>
            <w:textDirection w:val="btLr"/>
            <w:vAlign w:val="center"/>
          </w:tcPr>
          <w:p w14:paraId="75EFF848" w14:textId="77777777" w:rsidR="00696BF5" w:rsidRPr="00B37DDA" w:rsidRDefault="00696BF5" w:rsidP="00267D32">
            <w:pPr>
              <w:jc w:val="center"/>
              <w:rPr>
                <w:bCs/>
                <w:color w:val="000000"/>
              </w:rPr>
            </w:pPr>
            <w:r w:rsidRPr="00B37DDA">
              <w:rPr>
                <w:bCs/>
                <w:color w:val="000000"/>
              </w:rPr>
              <w:t>SPD</w:t>
            </w:r>
          </w:p>
        </w:tc>
        <w:tc>
          <w:tcPr>
            <w:tcW w:w="1917" w:type="pct"/>
            <w:shd w:val="clear" w:color="000000" w:fill="EAF1DD"/>
            <w:vAlign w:val="center"/>
          </w:tcPr>
          <w:p w14:paraId="1214E848" w14:textId="6BA27B5D" w:rsidR="00696BF5" w:rsidRPr="00B37DDA" w:rsidRDefault="00696BF5" w:rsidP="00267D32">
            <w:pPr>
              <w:rPr>
                <w:color w:val="000000"/>
              </w:rPr>
            </w:pPr>
            <w:r w:rsidRPr="00B37DDA">
              <w:rPr>
                <w:color w:val="000000"/>
              </w:rPr>
              <w:t>B2. </w:t>
            </w:r>
            <w:r w:rsidRPr="00B37DDA">
              <w:rPr>
                <w:rFonts w:eastAsia="Calibri"/>
              </w:rPr>
              <w:t>Ieguldījumu atbalsts pētniecības infrastruktūrai</w:t>
            </w:r>
            <w:r>
              <w:rPr>
                <w:rFonts w:eastAsia="Calibri"/>
              </w:rPr>
              <w:t xml:space="preserve"> (SPD)</w:t>
            </w:r>
          </w:p>
        </w:tc>
        <w:tc>
          <w:tcPr>
            <w:tcW w:w="956" w:type="pct"/>
            <w:vAlign w:val="center"/>
          </w:tcPr>
          <w:p w14:paraId="471FCB07" w14:textId="77777777" w:rsidR="00696BF5" w:rsidRPr="00B37DDA" w:rsidRDefault="00696BF5" w:rsidP="00267D32">
            <w:pPr>
              <w:jc w:val="center"/>
            </w:pPr>
          </w:p>
        </w:tc>
        <w:tc>
          <w:tcPr>
            <w:tcW w:w="924" w:type="pct"/>
            <w:vAlign w:val="center"/>
          </w:tcPr>
          <w:p w14:paraId="29BCA037" w14:textId="77777777" w:rsidR="00696BF5" w:rsidRPr="00B37DDA" w:rsidRDefault="00696BF5" w:rsidP="00267D32">
            <w:pPr>
              <w:jc w:val="center"/>
            </w:pPr>
            <w:r w:rsidRPr="00B37DDA">
              <w:t>50</w:t>
            </w:r>
          </w:p>
        </w:tc>
      </w:tr>
      <w:tr w:rsidR="00696BF5" w:rsidRPr="00B37DDA" w14:paraId="2885B0F5" w14:textId="7E00F45E" w:rsidTr="00362AC9">
        <w:trPr>
          <w:trHeight w:val="118"/>
          <w:jc w:val="center"/>
        </w:trPr>
        <w:tc>
          <w:tcPr>
            <w:tcW w:w="288" w:type="pct"/>
            <w:vAlign w:val="center"/>
          </w:tcPr>
          <w:p w14:paraId="762F365C" w14:textId="77777777" w:rsidR="00696BF5" w:rsidRPr="00B37DDA" w:rsidRDefault="00696BF5" w:rsidP="00267D32">
            <w:r w:rsidRPr="00B37DDA">
              <w:t>8.</w:t>
            </w:r>
          </w:p>
        </w:tc>
        <w:tc>
          <w:tcPr>
            <w:tcW w:w="553" w:type="pct"/>
            <w:vMerge/>
            <w:vAlign w:val="center"/>
          </w:tcPr>
          <w:p w14:paraId="0C456887" w14:textId="77777777" w:rsidR="00696BF5" w:rsidRPr="00B37DDA" w:rsidRDefault="00696BF5" w:rsidP="00267D32">
            <w:pPr>
              <w:jc w:val="center"/>
              <w:rPr>
                <w:color w:val="000000"/>
              </w:rPr>
            </w:pPr>
          </w:p>
        </w:tc>
        <w:tc>
          <w:tcPr>
            <w:tcW w:w="2279" w:type="pct"/>
            <w:gridSpan w:val="2"/>
            <w:vAlign w:val="center"/>
          </w:tcPr>
          <w:p w14:paraId="5DC7B552" w14:textId="77777777" w:rsidR="00696BF5" w:rsidRPr="00B37DDA" w:rsidRDefault="00696BF5" w:rsidP="00267D32">
            <w:pPr>
              <w:jc w:val="right"/>
              <w:rPr>
                <w:bCs/>
                <w:color w:val="000000"/>
              </w:rPr>
            </w:pPr>
            <w:r w:rsidRPr="00B37DDA">
              <w:rPr>
                <w:bCs/>
                <w:color w:val="000000"/>
              </w:rPr>
              <w:t>Apakšprojekts Nr. 2</w:t>
            </w:r>
          </w:p>
        </w:tc>
        <w:tc>
          <w:tcPr>
            <w:tcW w:w="956" w:type="pct"/>
            <w:vAlign w:val="center"/>
          </w:tcPr>
          <w:p w14:paraId="5183E00F" w14:textId="77777777" w:rsidR="00696BF5" w:rsidRPr="00B37DDA" w:rsidRDefault="00696BF5" w:rsidP="00267D32">
            <w:pPr>
              <w:jc w:val="center"/>
              <w:rPr>
                <w:bCs/>
              </w:rPr>
            </w:pPr>
          </w:p>
        </w:tc>
        <w:tc>
          <w:tcPr>
            <w:tcW w:w="924" w:type="pct"/>
            <w:vAlign w:val="center"/>
          </w:tcPr>
          <w:p w14:paraId="4B376E0C" w14:textId="77777777" w:rsidR="00696BF5" w:rsidRPr="00B37DDA" w:rsidRDefault="00696BF5" w:rsidP="00267D32">
            <w:pPr>
              <w:jc w:val="center"/>
              <w:rPr>
                <w:bCs/>
              </w:rPr>
            </w:pPr>
          </w:p>
        </w:tc>
      </w:tr>
      <w:tr w:rsidR="00696BF5" w:rsidRPr="00B37DDA" w14:paraId="7413694D" w14:textId="26E54E35" w:rsidTr="00362AC9">
        <w:trPr>
          <w:trHeight w:val="525"/>
          <w:jc w:val="center"/>
        </w:trPr>
        <w:tc>
          <w:tcPr>
            <w:tcW w:w="288" w:type="pct"/>
            <w:vAlign w:val="center"/>
          </w:tcPr>
          <w:p w14:paraId="2BE25E61" w14:textId="77777777" w:rsidR="00696BF5" w:rsidRPr="00B37DDA" w:rsidRDefault="00696BF5" w:rsidP="00267D32">
            <w:r w:rsidRPr="00B37DDA">
              <w:t>9.</w:t>
            </w:r>
          </w:p>
        </w:tc>
        <w:tc>
          <w:tcPr>
            <w:tcW w:w="2832" w:type="pct"/>
            <w:gridSpan w:val="3"/>
            <w:vAlign w:val="center"/>
          </w:tcPr>
          <w:p w14:paraId="264B6BA2" w14:textId="77777777" w:rsidR="00696BF5" w:rsidRPr="00B37DDA" w:rsidRDefault="00696BF5" w:rsidP="00267D32">
            <w:pPr>
              <w:jc w:val="right"/>
              <w:rPr>
                <w:bCs/>
                <w:color w:val="000000"/>
              </w:rPr>
            </w:pPr>
            <w:r w:rsidRPr="00B37DDA">
              <w:rPr>
                <w:bCs/>
                <w:color w:val="000000"/>
              </w:rPr>
              <w:t>Projekts:</w:t>
            </w:r>
          </w:p>
        </w:tc>
        <w:tc>
          <w:tcPr>
            <w:tcW w:w="956" w:type="pct"/>
            <w:vAlign w:val="center"/>
          </w:tcPr>
          <w:p w14:paraId="366CE8C3" w14:textId="77777777" w:rsidR="00696BF5" w:rsidRPr="00B37DDA" w:rsidRDefault="00696BF5" w:rsidP="00267D32">
            <w:pPr>
              <w:jc w:val="center"/>
            </w:pPr>
          </w:p>
        </w:tc>
        <w:tc>
          <w:tcPr>
            <w:tcW w:w="924" w:type="pct"/>
            <w:vAlign w:val="bottom"/>
          </w:tcPr>
          <w:p w14:paraId="0B2A628D" w14:textId="77777777" w:rsidR="00696BF5" w:rsidRPr="00B37DDA" w:rsidRDefault="00696BF5" w:rsidP="00267D32">
            <w:pPr>
              <w:jc w:val="right"/>
              <w:rPr>
                <w:bCs/>
              </w:rPr>
            </w:pPr>
          </w:p>
        </w:tc>
      </w:tr>
    </w:tbl>
    <w:p w14:paraId="27BBA403" w14:textId="77777777" w:rsidR="00383CD2" w:rsidRPr="00B37DDA" w:rsidRDefault="00383CD2" w:rsidP="0042716C">
      <w:pPr>
        <w:ind w:firstLine="720"/>
        <w:jc w:val="both"/>
        <w:rPr>
          <w:bCs/>
        </w:rPr>
      </w:pPr>
    </w:p>
    <w:p w14:paraId="648FD670" w14:textId="5E75FEB3" w:rsidR="000904F4" w:rsidRPr="00B37DDA" w:rsidRDefault="000904F4" w:rsidP="000904F4">
      <w:pPr>
        <w:jc w:val="center"/>
        <w:rPr>
          <w:b/>
          <w:bCs/>
        </w:rPr>
      </w:pPr>
      <w:r w:rsidRPr="00B37DDA">
        <w:rPr>
          <w:b/>
          <w:bCs/>
        </w:rPr>
        <w:t xml:space="preserve">II. Pamatojums vidējās svērtās </w:t>
      </w:r>
      <w:r w:rsidR="007234DA" w:rsidRPr="00B37DDA">
        <w:rPr>
          <w:bCs/>
        </w:rPr>
        <w:t>publiskā finansējuma</w:t>
      </w:r>
      <w:r w:rsidRPr="00B37DDA">
        <w:rPr>
          <w:b/>
          <w:bCs/>
        </w:rPr>
        <w:t xml:space="preserve"> intensitātes aprēķināšanai</w:t>
      </w:r>
    </w:p>
    <w:p w14:paraId="7D226E3C" w14:textId="77777777" w:rsidR="00F619DF" w:rsidRPr="00B37DDA" w:rsidRDefault="00F619DF" w:rsidP="0042716C">
      <w:pPr>
        <w:ind w:firstLine="720"/>
        <w:jc w:val="both"/>
        <w:rPr>
          <w:bCs/>
        </w:rPr>
      </w:pPr>
    </w:p>
    <w:p w14:paraId="2CEBF50D" w14:textId="3FC0BA5A" w:rsidR="005B2C75" w:rsidRPr="005B2C75" w:rsidRDefault="007234DA" w:rsidP="005B2C75">
      <w:pPr>
        <w:pStyle w:val="ListParagraph"/>
        <w:numPr>
          <w:ilvl w:val="0"/>
          <w:numId w:val="2"/>
        </w:numPr>
        <w:spacing w:after="240"/>
        <w:ind w:left="0" w:firstLine="720"/>
        <w:jc w:val="both"/>
        <w:rPr>
          <w:bCs/>
        </w:rPr>
      </w:pPr>
      <w:r>
        <w:rPr>
          <w:bCs/>
        </w:rPr>
        <w:t>P</w:t>
      </w:r>
      <w:r w:rsidRPr="00B37DDA">
        <w:rPr>
          <w:bCs/>
        </w:rPr>
        <w:t>ubliskā finansējuma</w:t>
      </w:r>
      <w:r w:rsidR="00D73461" w:rsidRPr="00B37DDA">
        <w:t xml:space="preserve"> intensitātes aprēķinu pamatojuma </w:t>
      </w:r>
      <w:r w:rsidR="00745631" w:rsidRPr="00B37DDA">
        <w:t>(n</w:t>
      </w:r>
      <w:r w:rsidR="00745631" w:rsidRPr="00B37DDA">
        <w:rPr>
          <w:bCs/>
        </w:rPr>
        <w:t xml:space="preserve">oteikumu </w:t>
      </w:r>
      <w:r>
        <w:rPr>
          <w:bCs/>
        </w:rPr>
        <w:t>2</w:t>
      </w:r>
      <w:r w:rsidR="00F24BE8">
        <w:rPr>
          <w:bCs/>
        </w:rPr>
        <w:t>. pielik</w:t>
      </w:r>
      <w:r w:rsidR="00745631" w:rsidRPr="00B37DDA">
        <w:rPr>
          <w:bCs/>
        </w:rPr>
        <w:t>uma 1.</w:t>
      </w:r>
      <w:r w:rsidR="00B37DDA">
        <w:rPr>
          <w:bCs/>
        </w:rPr>
        <w:t> </w:t>
      </w:r>
      <w:r w:rsidR="00745631" w:rsidRPr="00B37DDA">
        <w:rPr>
          <w:bCs/>
        </w:rPr>
        <w:t xml:space="preserve">punkta) </w:t>
      </w:r>
      <w:r w:rsidR="008810AC" w:rsidRPr="00B37DDA">
        <w:t>aizpildīšanas kārtība</w:t>
      </w:r>
      <w:r w:rsidR="00113955" w:rsidRPr="00B37DDA">
        <w:t xml:space="preserve"> (skat. </w:t>
      </w:r>
      <w:r w:rsidR="00D54122">
        <w:t>š</w:t>
      </w:r>
      <w:r w:rsidR="002F76F7">
        <w:t xml:space="preserve">īs metodikas </w:t>
      </w:r>
      <w:r w:rsidR="00113955" w:rsidRPr="00B37DDA">
        <w:t>2.</w:t>
      </w:r>
      <w:r w:rsidR="00B37DDA">
        <w:t> </w:t>
      </w:r>
      <w:r w:rsidR="00113955" w:rsidRPr="00B37DDA">
        <w:t>tabulu)</w:t>
      </w:r>
      <w:r w:rsidR="00D73461" w:rsidRPr="00B37DDA">
        <w:t>:</w:t>
      </w:r>
    </w:p>
    <w:p w14:paraId="7324B3EF" w14:textId="77777777" w:rsidR="005B2C75" w:rsidRPr="005B2C75" w:rsidRDefault="005B2C75" w:rsidP="005B2C75">
      <w:pPr>
        <w:pStyle w:val="ListParagraph"/>
        <w:spacing w:after="240"/>
        <w:jc w:val="both"/>
        <w:rPr>
          <w:bCs/>
        </w:rPr>
      </w:pPr>
    </w:p>
    <w:p w14:paraId="6217CB36" w14:textId="5FB9DD12" w:rsidR="001A0A2F" w:rsidRPr="00B37DDA" w:rsidRDefault="00383CD2" w:rsidP="005B2C75">
      <w:pPr>
        <w:pStyle w:val="ListParagraph"/>
        <w:numPr>
          <w:ilvl w:val="1"/>
          <w:numId w:val="2"/>
        </w:numPr>
        <w:spacing w:before="240"/>
        <w:ind w:left="0" w:firstLine="720"/>
        <w:jc w:val="both"/>
      </w:pPr>
      <w:r w:rsidRPr="00B37DDA">
        <w:rPr>
          <w:bCs/>
        </w:rPr>
        <w:t>2.</w:t>
      </w:r>
      <w:r w:rsidR="00B37DDA">
        <w:rPr>
          <w:bCs/>
        </w:rPr>
        <w:t> </w:t>
      </w:r>
      <w:r w:rsidRPr="00B37DDA">
        <w:rPr>
          <w:bCs/>
        </w:rPr>
        <w:t>tabulas</w:t>
      </w:r>
      <w:r w:rsidR="00A76E95" w:rsidRPr="00B37DDA">
        <w:t xml:space="preserve"> </w:t>
      </w:r>
      <w:r w:rsidR="007F567E" w:rsidRPr="00B37DDA">
        <w:t>kolonā</w:t>
      </w:r>
      <w:r w:rsidR="001A0A2F" w:rsidRPr="00B37DDA">
        <w:t xml:space="preserve"> [Objekts] norāda </w:t>
      </w:r>
      <w:r w:rsidR="00A65C35" w:rsidRPr="00B37DDA">
        <w:t xml:space="preserve">visas </w:t>
      </w:r>
      <w:r w:rsidR="001A0A2F" w:rsidRPr="00B37DDA">
        <w:t>projekta izdevumu pozīcijas</w:t>
      </w:r>
      <w:r w:rsidR="00167074" w:rsidRPr="00B37DDA">
        <w:t xml:space="preserve"> </w:t>
      </w:r>
      <w:r w:rsidR="003350A9" w:rsidRPr="00B37DDA">
        <w:t xml:space="preserve">(turpmāk </w:t>
      </w:r>
      <w:r w:rsidR="00FF6BB9" w:rsidRPr="00B37DDA">
        <w:t>–</w:t>
      </w:r>
      <w:r w:rsidR="003350A9" w:rsidRPr="00B37DDA">
        <w:t xml:space="preserve"> </w:t>
      </w:r>
      <w:r w:rsidR="006A5C79" w:rsidRPr="00B37DDA">
        <w:t>budžeta</w:t>
      </w:r>
      <w:r w:rsidR="003350A9" w:rsidRPr="00B37DDA">
        <w:t xml:space="preserve"> pozīcijas)</w:t>
      </w:r>
      <w:r w:rsidR="00BD2AA4" w:rsidRPr="00B37DDA">
        <w:t xml:space="preserve"> </w:t>
      </w:r>
      <w:r w:rsidR="006A5C79" w:rsidRPr="00B37DDA">
        <w:t>sadalījumā pa labuma guvējiem</w:t>
      </w:r>
      <w:r w:rsidR="006314CE" w:rsidRPr="00B37DDA">
        <w:t xml:space="preserve">, nodrošinot atbilstību </w:t>
      </w:r>
      <w:r w:rsidR="00267D32" w:rsidRPr="00B37DDA">
        <w:t>noteikumu</w:t>
      </w:r>
      <w:r w:rsidR="006314CE" w:rsidRPr="00B37DDA">
        <w:t xml:space="preserve"> nosacījumiem</w:t>
      </w:r>
      <w:r w:rsidR="0001036A" w:rsidRPr="00B37DDA">
        <w:t>.</w:t>
      </w:r>
      <w:r w:rsidR="004E080E" w:rsidRPr="00B37DDA">
        <w:t xml:space="preserve"> </w:t>
      </w:r>
      <w:r w:rsidR="00B7159B" w:rsidRPr="00B37DDA">
        <w:t>B</w:t>
      </w:r>
      <w:r w:rsidR="00CC45EB" w:rsidRPr="00B37DDA">
        <w:t>udžeta pozīcijas</w:t>
      </w:r>
      <w:r w:rsidR="00B7159B" w:rsidRPr="00B37DDA">
        <w:t xml:space="preserve"> var ietvert</w:t>
      </w:r>
      <w:r w:rsidR="00CC45EB" w:rsidRPr="00B37DDA">
        <w:t>:</w:t>
      </w:r>
      <w:r w:rsidR="00B74947" w:rsidRPr="00B37DDA">
        <w:t xml:space="preserve"> </w:t>
      </w:r>
    </w:p>
    <w:p w14:paraId="45DBCC54" w14:textId="7862D53A" w:rsidR="00142767" w:rsidRPr="00B37DDA" w:rsidRDefault="00142767" w:rsidP="00142767">
      <w:pPr>
        <w:pStyle w:val="ListParagraph"/>
        <w:numPr>
          <w:ilvl w:val="2"/>
          <w:numId w:val="2"/>
        </w:numPr>
        <w:ind w:left="0" w:firstLine="720"/>
        <w:jc w:val="both"/>
      </w:pPr>
      <w:r w:rsidRPr="00B37DDA">
        <w:t>pētniecības infrastruktūras objekt</w:t>
      </w:r>
      <w:r w:rsidR="002351F0">
        <w:t>us</w:t>
      </w:r>
      <w:r w:rsidRPr="00B37DDA">
        <w:t xml:space="preserve"> (turpmāk – aktīvi):</w:t>
      </w:r>
    </w:p>
    <w:p w14:paraId="1C3A9A12" w14:textId="77777777" w:rsidR="00AE3605" w:rsidRPr="00B37DDA" w:rsidRDefault="00976CE8" w:rsidP="00142767">
      <w:pPr>
        <w:pStyle w:val="ListParagraph"/>
        <w:numPr>
          <w:ilvl w:val="3"/>
          <w:numId w:val="2"/>
        </w:numPr>
        <w:ind w:left="0" w:firstLine="1077"/>
        <w:jc w:val="both"/>
      </w:pPr>
      <w:r w:rsidRPr="00B37DDA">
        <w:t>materiāl</w:t>
      </w:r>
      <w:r w:rsidR="00DA770F" w:rsidRPr="00B37DDA">
        <w:t>ie</w:t>
      </w:r>
      <w:r w:rsidRPr="00B37DDA">
        <w:t xml:space="preserve"> aktīv</w:t>
      </w:r>
      <w:r w:rsidR="00DA770F" w:rsidRPr="00B37DDA">
        <w:t>i</w:t>
      </w:r>
      <w:r w:rsidR="00AE3605" w:rsidRPr="00B37DDA">
        <w:t xml:space="preserve"> </w:t>
      </w:r>
      <w:r w:rsidR="005B08FB" w:rsidRPr="00B37DDA">
        <w:t>–</w:t>
      </w:r>
      <w:r w:rsidR="00267D32" w:rsidRPr="00B37DDA">
        <w:t xml:space="preserve"> zinātniskās</w:t>
      </w:r>
      <w:r w:rsidR="005B08FB" w:rsidRPr="00B37DDA">
        <w:t xml:space="preserve"> iekārta</w:t>
      </w:r>
      <w:r w:rsidR="00F53AE4" w:rsidRPr="00B37DDA">
        <w:t>s</w:t>
      </w:r>
      <w:r w:rsidR="00DA770F" w:rsidRPr="00B37DDA">
        <w:t>,</w:t>
      </w:r>
      <w:r w:rsidR="005B08FB" w:rsidRPr="00B37DDA">
        <w:t xml:space="preserve"> aprīkojums</w:t>
      </w:r>
      <w:r w:rsidR="00372DA5" w:rsidRPr="00B37DDA">
        <w:t>, tai skaitā darba vietas aprīkojums</w:t>
      </w:r>
      <w:r w:rsidR="00215607" w:rsidRPr="00B37DDA">
        <w:t>, ēkas, būves, telpas</w:t>
      </w:r>
      <w:r w:rsidR="005C1C3C" w:rsidRPr="00B37DDA">
        <w:t>, resursu un rezultātu vadības sistēma</w:t>
      </w:r>
      <w:r w:rsidR="00142767" w:rsidRPr="00B37DDA">
        <w:t>s elementi</w:t>
      </w:r>
      <w:r w:rsidR="005C1C3C" w:rsidRPr="00B37DDA">
        <w:t>, t.sk. finanšu un grāmatvedības programmatūra</w:t>
      </w:r>
      <w:r w:rsidR="00AE3605" w:rsidRPr="00B37DDA">
        <w:t>;</w:t>
      </w:r>
    </w:p>
    <w:p w14:paraId="0F355911" w14:textId="77777777" w:rsidR="00C06AE4" w:rsidRPr="00B37DDA" w:rsidRDefault="00532069" w:rsidP="00142767">
      <w:pPr>
        <w:pStyle w:val="ListParagraph"/>
        <w:numPr>
          <w:ilvl w:val="3"/>
          <w:numId w:val="2"/>
        </w:numPr>
        <w:ind w:left="0" w:firstLine="1077"/>
        <w:jc w:val="both"/>
      </w:pPr>
      <w:r w:rsidRPr="00B37DDA">
        <w:t> nemateriālie aktīvi</w:t>
      </w:r>
      <w:r w:rsidR="00BA00EA" w:rsidRPr="00B37DDA">
        <w:t xml:space="preserve"> (</w:t>
      </w:r>
      <w:r w:rsidR="00E822A5" w:rsidRPr="00B37DDA">
        <w:t>aktīvi, kas nav konkretizēti fiziskā vai finanšu formā, piemēram, patenti, licences, zinātība vai cits intelektuālais īpašums</w:t>
      </w:r>
      <w:r w:rsidR="00AC46A8" w:rsidRPr="00B37DDA">
        <w:t>)</w:t>
      </w:r>
      <w:r w:rsidR="00BA00EA" w:rsidRPr="00B37DDA">
        <w:t>;</w:t>
      </w:r>
    </w:p>
    <w:p w14:paraId="14A369B5" w14:textId="613D7D6F" w:rsidR="007234DA" w:rsidRDefault="007234DA" w:rsidP="00362AC9">
      <w:pPr>
        <w:pStyle w:val="ListParagraph"/>
        <w:numPr>
          <w:ilvl w:val="2"/>
          <w:numId w:val="2"/>
        </w:numPr>
        <w:ind w:left="0" w:firstLine="720"/>
        <w:jc w:val="both"/>
      </w:pPr>
      <w:r>
        <w:t>zinātnisko institūciju konsolidācij</w:t>
      </w:r>
      <w:r w:rsidR="002351F0">
        <w:t>u</w:t>
      </w:r>
      <w:r>
        <w:t xml:space="preserve"> (turpmāk – konsolidācijas) </w:t>
      </w:r>
      <w:r w:rsidR="002351F0">
        <w:t>saistītas budžeta pozīcijas</w:t>
      </w:r>
      <w:r>
        <w:t>;</w:t>
      </w:r>
    </w:p>
    <w:p w14:paraId="0CA6A151" w14:textId="4B7CC853" w:rsidR="00724B3E" w:rsidRPr="00B37DDA" w:rsidRDefault="00BE47EC" w:rsidP="00362AC9">
      <w:pPr>
        <w:pStyle w:val="ListParagraph"/>
        <w:numPr>
          <w:ilvl w:val="2"/>
          <w:numId w:val="2"/>
        </w:numPr>
        <w:ind w:left="0" w:firstLine="720"/>
        <w:jc w:val="both"/>
      </w:pPr>
      <w:r w:rsidRPr="00B37DDA">
        <w:t>cit</w:t>
      </w:r>
      <w:r w:rsidR="002351F0">
        <w:t>as</w:t>
      </w:r>
      <w:r w:rsidRPr="00B37DDA">
        <w:t xml:space="preserve"> budžeta pozīcij</w:t>
      </w:r>
      <w:r w:rsidR="002351F0">
        <w:t xml:space="preserve">as </w:t>
      </w:r>
      <w:r w:rsidRPr="00B37DDA">
        <w:t xml:space="preserve">(CIP), </w:t>
      </w:r>
      <w:r w:rsidR="00B07587">
        <w:t>tai skaitā</w:t>
      </w:r>
      <w:r w:rsidR="00724B3E" w:rsidRPr="00B37DDA">
        <w:t>:</w:t>
      </w:r>
    </w:p>
    <w:p w14:paraId="6F87667B" w14:textId="6FBBEF39" w:rsidR="00B07587" w:rsidRPr="001F7EFD" w:rsidRDefault="00B07587" w:rsidP="00142767">
      <w:pPr>
        <w:pStyle w:val="ListParagraph"/>
        <w:numPr>
          <w:ilvl w:val="3"/>
          <w:numId w:val="2"/>
        </w:numPr>
        <w:ind w:left="0" w:firstLine="1077"/>
        <w:jc w:val="both"/>
      </w:pPr>
      <w:r w:rsidRPr="001F7EFD">
        <w:t>projekta tehnisk</w:t>
      </w:r>
      <w:r w:rsidR="002351F0">
        <w:t>ā</w:t>
      </w:r>
      <w:r w:rsidRPr="001F7EFD">
        <w:t xml:space="preserve"> </w:t>
      </w:r>
      <w:proofErr w:type="spellStart"/>
      <w:r w:rsidR="002351F0" w:rsidRPr="001F7EFD">
        <w:t>priekšizpēt</w:t>
      </w:r>
      <w:r w:rsidR="002351F0">
        <w:t>e</w:t>
      </w:r>
      <w:proofErr w:type="spellEnd"/>
      <w:r w:rsidRPr="001F7EFD">
        <w:t>;</w:t>
      </w:r>
    </w:p>
    <w:p w14:paraId="38737685" w14:textId="6ED40D26" w:rsidR="001A0A2F" w:rsidRPr="00B37DDA" w:rsidRDefault="001A0A2F" w:rsidP="00142767">
      <w:pPr>
        <w:pStyle w:val="ListParagraph"/>
        <w:numPr>
          <w:ilvl w:val="3"/>
          <w:numId w:val="2"/>
        </w:numPr>
        <w:ind w:left="0" w:firstLine="1077"/>
        <w:jc w:val="both"/>
      </w:pPr>
      <w:r w:rsidRPr="00B37DDA">
        <w:t xml:space="preserve"> projekta informācijas un publicitātes </w:t>
      </w:r>
      <w:r w:rsidR="002351F0" w:rsidRPr="00B37DDA">
        <w:t>pasākum</w:t>
      </w:r>
      <w:r w:rsidR="002351F0">
        <w:t>i</w:t>
      </w:r>
      <w:r w:rsidRPr="00B37DDA">
        <w:t>;</w:t>
      </w:r>
    </w:p>
    <w:p w14:paraId="40968D48" w14:textId="77777777" w:rsidR="00C06AE4" w:rsidRPr="00B37DDA" w:rsidRDefault="009648AB" w:rsidP="00C06AE4">
      <w:pPr>
        <w:pStyle w:val="ListParagraph"/>
        <w:numPr>
          <w:ilvl w:val="3"/>
          <w:numId w:val="2"/>
        </w:numPr>
        <w:ind w:left="0" w:firstLine="1077"/>
        <w:jc w:val="both"/>
      </w:pPr>
      <w:r w:rsidRPr="00B37DDA">
        <w:t> netiešās izmaksas</w:t>
      </w:r>
      <w:r w:rsidR="0039764E" w:rsidRPr="00B37DDA">
        <w:t>;</w:t>
      </w:r>
    </w:p>
    <w:p w14:paraId="6AB6C923" w14:textId="076EFEA1" w:rsidR="000744FE" w:rsidRDefault="002351F0" w:rsidP="00142767">
      <w:pPr>
        <w:pStyle w:val="ListParagraph"/>
        <w:numPr>
          <w:ilvl w:val="3"/>
          <w:numId w:val="2"/>
        </w:numPr>
        <w:ind w:left="0" w:firstLine="1077"/>
        <w:jc w:val="both"/>
      </w:pPr>
      <w:r>
        <w:t xml:space="preserve">noteikumu 31.5.apakšpunktā minētie ar pētniecības infrastruktūras izveidi vai iegādi saistīti </w:t>
      </w:r>
      <w:r w:rsidR="003D2885" w:rsidRPr="00B37DDA">
        <w:t>pakalpojumi (</w:t>
      </w:r>
      <w:r w:rsidR="00B37DDA">
        <w:t>tai skaitā</w:t>
      </w:r>
      <w:r w:rsidR="00142767" w:rsidRPr="00B37DDA">
        <w:t xml:space="preserve"> </w:t>
      </w:r>
      <w:r w:rsidR="003D2885" w:rsidRPr="00B37DDA">
        <w:t>būvuzraudzība</w:t>
      </w:r>
      <w:r w:rsidR="00902019">
        <w:t xml:space="preserve"> un autoruzraudzība</w:t>
      </w:r>
      <w:r w:rsidR="00142767" w:rsidRPr="00B37DDA">
        <w:t xml:space="preserve">, </w:t>
      </w:r>
      <w:r w:rsidR="00204374">
        <w:t xml:space="preserve">materiālo aktīvu piegāde, uzstādīšana, instruktāža, </w:t>
      </w:r>
      <w:r w:rsidR="00142767" w:rsidRPr="00B37DDA">
        <w:t>testēšanas</w:t>
      </w:r>
      <w:r w:rsidR="00204374">
        <w:t>, validācijas, aprobācijas</w:t>
      </w:r>
      <w:r w:rsidR="00142767" w:rsidRPr="00B37DDA">
        <w:t xml:space="preserve"> un kalibrēšanas pakalpojumi</w:t>
      </w:r>
      <w:r>
        <w:t>, demontāžas, pārvietošanas</w:t>
      </w:r>
      <w:r w:rsidR="00142767" w:rsidRPr="00B37DDA">
        <w:t xml:space="preserve"> un citi pakalpojumi</w:t>
      </w:r>
      <w:r w:rsidR="00813B0B" w:rsidRPr="00B37DDA">
        <w:t>)</w:t>
      </w:r>
      <w:r w:rsidR="00142767" w:rsidRPr="00B37DDA">
        <w:t>;</w:t>
      </w:r>
    </w:p>
    <w:p w14:paraId="014F3696" w14:textId="392563AE" w:rsidR="00B07587" w:rsidRPr="00A43763" w:rsidRDefault="00B07587" w:rsidP="00142767">
      <w:pPr>
        <w:pStyle w:val="ListParagraph"/>
        <w:numPr>
          <w:ilvl w:val="3"/>
          <w:numId w:val="2"/>
        </w:numPr>
        <w:ind w:left="0" w:firstLine="1077"/>
        <w:jc w:val="both"/>
      </w:pPr>
      <w:r w:rsidRPr="00A43763">
        <w:t>projekta vadība un īstenošana;</w:t>
      </w:r>
    </w:p>
    <w:p w14:paraId="7894BED8" w14:textId="77777777" w:rsidR="005B2C75" w:rsidRPr="00B37DDA" w:rsidRDefault="005B2C75" w:rsidP="005B2C75">
      <w:pPr>
        <w:pStyle w:val="ListParagraph"/>
        <w:ind w:left="1077"/>
        <w:jc w:val="both"/>
      </w:pPr>
    </w:p>
    <w:p w14:paraId="7D6A6E8F" w14:textId="0EAB4967" w:rsidR="005B2C75" w:rsidRPr="00B37DDA" w:rsidRDefault="00FC0932" w:rsidP="00B07587">
      <w:pPr>
        <w:pStyle w:val="ListParagraph"/>
        <w:numPr>
          <w:ilvl w:val="1"/>
          <w:numId w:val="2"/>
        </w:numPr>
        <w:ind w:left="0" w:firstLine="720"/>
        <w:jc w:val="both"/>
      </w:pPr>
      <w:r w:rsidRPr="00B37DDA">
        <w:t>k</w:t>
      </w:r>
      <w:r w:rsidR="007B7690" w:rsidRPr="00B37DDA">
        <w:t xml:space="preserve">olonā </w:t>
      </w:r>
      <w:r w:rsidR="00167074" w:rsidRPr="00B37DDA">
        <w:t>[IZMAKSAS/bez PVN,</w:t>
      </w:r>
      <w:r w:rsidR="00B37DDA">
        <w:t xml:space="preserve"> </w:t>
      </w:r>
      <w:proofErr w:type="spellStart"/>
      <w:r w:rsidR="00A4251F" w:rsidRPr="00B37DDA">
        <w:rPr>
          <w:i/>
        </w:rPr>
        <w:t>euro</w:t>
      </w:r>
      <w:proofErr w:type="spellEnd"/>
      <w:r w:rsidR="00167074" w:rsidRPr="00B37DDA">
        <w:t>]</w:t>
      </w:r>
      <w:r w:rsidRPr="00B37DDA">
        <w:t xml:space="preserve"> norāda </w:t>
      </w:r>
      <w:r w:rsidR="003350A9" w:rsidRPr="00B37DDA">
        <w:t>katras</w:t>
      </w:r>
      <w:r w:rsidRPr="00B37DDA">
        <w:t xml:space="preserve"> budžeta pozīcijas </w:t>
      </w:r>
      <w:r w:rsidR="00D37524" w:rsidRPr="00B37DDA">
        <w:t xml:space="preserve">kopējās </w:t>
      </w:r>
      <w:r w:rsidRPr="00B37DDA">
        <w:t xml:space="preserve">izmaksas (bez PVN), </w:t>
      </w:r>
      <w:proofErr w:type="spellStart"/>
      <w:r w:rsidR="003D6934" w:rsidRPr="00B37DDA">
        <w:rPr>
          <w:i/>
        </w:rPr>
        <w:t>euro</w:t>
      </w:r>
      <w:proofErr w:type="spellEnd"/>
      <w:r w:rsidRPr="00B37DDA">
        <w:t>;</w:t>
      </w:r>
    </w:p>
    <w:p w14:paraId="77205B28" w14:textId="11CC2E41" w:rsidR="000744FE" w:rsidRDefault="00FC0932" w:rsidP="000744FE">
      <w:pPr>
        <w:pStyle w:val="ListParagraph"/>
        <w:numPr>
          <w:ilvl w:val="1"/>
          <w:numId w:val="2"/>
        </w:numPr>
        <w:ind w:left="0" w:firstLine="720"/>
        <w:jc w:val="both"/>
      </w:pPr>
      <w:r w:rsidRPr="00B37DDA">
        <w:t>kolonā [IZMAKSAS/</w:t>
      </w:r>
      <w:r w:rsidR="00EC47FB" w:rsidRPr="00B37DDA">
        <w:t>ar</w:t>
      </w:r>
      <w:r w:rsidRPr="00B37DDA">
        <w:t xml:space="preserve"> PVN,</w:t>
      </w:r>
      <w:r w:rsidR="00B37DDA">
        <w:t xml:space="preserve"> </w:t>
      </w:r>
      <w:proofErr w:type="spellStart"/>
      <w:r w:rsidR="00A4251F" w:rsidRPr="00B37DDA">
        <w:rPr>
          <w:i/>
        </w:rPr>
        <w:t>euro</w:t>
      </w:r>
      <w:proofErr w:type="spellEnd"/>
      <w:r w:rsidRPr="00B37DDA">
        <w:t xml:space="preserve">] norāda </w:t>
      </w:r>
      <w:r w:rsidR="005D0945" w:rsidRPr="00B37DDA">
        <w:t xml:space="preserve">katras </w:t>
      </w:r>
      <w:r w:rsidRPr="00B37DDA">
        <w:t>budžeta pozīcijas</w:t>
      </w:r>
      <w:r w:rsidR="005D2298" w:rsidRPr="00B37DDA">
        <w:t xml:space="preserve"> kopējās</w:t>
      </w:r>
      <w:r w:rsidRPr="00B37DDA">
        <w:t xml:space="preserve"> izmaksas (</w:t>
      </w:r>
      <w:r w:rsidR="00EC47FB" w:rsidRPr="00B37DDA">
        <w:t>ar</w:t>
      </w:r>
      <w:r w:rsidRPr="00B37DDA">
        <w:t xml:space="preserve"> PVN), </w:t>
      </w:r>
      <w:proofErr w:type="spellStart"/>
      <w:r w:rsidR="003D6934" w:rsidRPr="00B37DDA">
        <w:rPr>
          <w:i/>
        </w:rPr>
        <w:t>euro</w:t>
      </w:r>
      <w:proofErr w:type="spellEnd"/>
      <w:r w:rsidRPr="00B37DDA">
        <w:t>;</w:t>
      </w:r>
    </w:p>
    <w:p w14:paraId="2F560D6F" w14:textId="77777777" w:rsidR="005B2C75" w:rsidRPr="00B37DDA" w:rsidRDefault="005B2C75" w:rsidP="005B2C75">
      <w:pPr>
        <w:pStyle w:val="ListParagraph"/>
        <w:jc w:val="both"/>
      </w:pPr>
    </w:p>
    <w:p w14:paraId="134E3790" w14:textId="20A5976D" w:rsidR="00580982" w:rsidRPr="00B37DDA" w:rsidRDefault="00142767" w:rsidP="007B7690">
      <w:pPr>
        <w:pStyle w:val="ListParagraph"/>
        <w:numPr>
          <w:ilvl w:val="1"/>
          <w:numId w:val="2"/>
        </w:numPr>
        <w:ind w:left="0" w:firstLine="720"/>
        <w:jc w:val="both"/>
      </w:pPr>
      <w:r w:rsidRPr="00B37DDA">
        <w:t xml:space="preserve">ne-saimnieciskā </w:t>
      </w:r>
      <w:r w:rsidR="00FF0A30">
        <w:t xml:space="preserve">projekta </w:t>
      </w:r>
      <w:r w:rsidRPr="00B37DDA">
        <w:t xml:space="preserve">daļa </w:t>
      </w:r>
      <w:r w:rsidR="00FF0A30">
        <w:t>(</w:t>
      </w:r>
      <w:r w:rsidR="005D15E6" w:rsidRPr="00B37DDA">
        <w:t>NPD)</w:t>
      </w:r>
      <w:r w:rsidR="00C06AE4" w:rsidRPr="00B37DDA">
        <w:t xml:space="preserve">: </w:t>
      </w:r>
    </w:p>
    <w:p w14:paraId="3AB659CB" w14:textId="77777777" w:rsidR="001A0A2F" w:rsidRPr="00B37DDA" w:rsidRDefault="001A0A2F" w:rsidP="0039764E">
      <w:pPr>
        <w:pStyle w:val="ListParagraph"/>
        <w:numPr>
          <w:ilvl w:val="2"/>
          <w:numId w:val="2"/>
        </w:numPr>
        <w:ind w:left="0" w:firstLine="720"/>
      </w:pPr>
      <w:r w:rsidRPr="00B37DDA">
        <w:t> </w:t>
      </w:r>
      <w:r w:rsidR="00EF4F70" w:rsidRPr="00B37DDA">
        <w:t xml:space="preserve">kolonā [IZMAKSAS/NPD/%]  norāda </w:t>
      </w:r>
      <w:r w:rsidR="0039764E" w:rsidRPr="00B37DDA">
        <w:t xml:space="preserve">katrai </w:t>
      </w:r>
      <w:r w:rsidR="00491E46" w:rsidRPr="00B37DDA">
        <w:t>budžeta</w:t>
      </w:r>
      <w:r w:rsidR="00EF4F70" w:rsidRPr="00B37DDA">
        <w:t xml:space="preserve"> pozīcija</w:t>
      </w:r>
      <w:r w:rsidR="00F67049" w:rsidRPr="00B37DDA">
        <w:t>i atbilstošo</w:t>
      </w:r>
      <w:r w:rsidR="00EF4F70" w:rsidRPr="00B37DDA">
        <w:t xml:space="preserve"> </w:t>
      </w:r>
      <w:r w:rsidR="00333151" w:rsidRPr="00B37DDA">
        <w:t>ne-saimniec</w:t>
      </w:r>
      <w:r w:rsidR="00132B15" w:rsidRPr="00B37DDA">
        <w:t>iskā</w:t>
      </w:r>
      <w:r w:rsidR="00474006" w:rsidRPr="00B37DDA">
        <w:t>s</w:t>
      </w:r>
      <w:r w:rsidR="00132B15" w:rsidRPr="00B37DDA">
        <w:t xml:space="preserve"> daļa</w:t>
      </w:r>
      <w:r w:rsidR="00474006" w:rsidRPr="00B37DDA">
        <w:t>s</w:t>
      </w:r>
      <w:r w:rsidR="00132B15" w:rsidRPr="00B37DDA">
        <w:t xml:space="preserve"> </w:t>
      </w:r>
      <w:r w:rsidR="008B0E69" w:rsidRPr="00B37DDA">
        <w:t>procentuālo apmēru</w:t>
      </w:r>
      <w:r w:rsidR="00EF4F70" w:rsidRPr="00B37DDA">
        <w:t>, ņemot vērā šādus nosacījumus</w:t>
      </w:r>
      <w:r w:rsidR="005D7156" w:rsidRPr="00B37DDA">
        <w:t>:</w:t>
      </w:r>
    </w:p>
    <w:p w14:paraId="009F895B" w14:textId="3963127F" w:rsidR="001A0A2F" w:rsidRDefault="00B04D2A" w:rsidP="0039764E">
      <w:pPr>
        <w:pStyle w:val="ListParagraph"/>
        <w:numPr>
          <w:ilvl w:val="3"/>
          <w:numId w:val="2"/>
        </w:numPr>
        <w:ind w:left="0" w:firstLine="1077"/>
      </w:pPr>
      <w:r w:rsidRPr="00B37DDA">
        <w:t xml:space="preserve">aktīvi </w:t>
      </w:r>
      <w:r w:rsidR="00072071" w:rsidRPr="00B37DDA">
        <w:t>–</w:t>
      </w:r>
      <w:r w:rsidR="00803542" w:rsidRPr="00B37DDA">
        <w:t xml:space="preserve"> </w:t>
      </w:r>
      <w:r w:rsidR="005D7156" w:rsidRPr="00B37DDA">
        <w:t xml:space="preserve">norāda, </w:t>
      </w:r>
      <w:r w:rsidR="001A0A2F" w:rsidRPr="00B37DDA">
        <w:t xml:space="preserve">kādu daļu </w:t>
      </w:r>
      <w:r w:rsidR="00FF0A30">
        <w:t>procentos</w:t>
      </w:r>
      <w:r w:rsidR="00FF0A30" w:rsidRPr="00B37DDA">
        <w:t xml:space="preserve"> </w:t>
      </w:r>
      <w:r w:rsidR="001A0A2F" w:rsidRPr="00B37DDA">
        <w:t xml:space="preserve">no konkrētā </w:t>
      </w:r>
      <w:r w:rsidR="00761729" w:rsidRPr="00B37DDA">
        <w:t>aktīva</w:t>
      </w:r>
      <w:r w:rsidR="001A0A2F" w:rsidRPr="00B37DDA">
        <w:t xml:space="preserve"> ekspluatācijas </w:t>
      </w:r>
      <w:r w:rsidR="00721A16" w:rsidRPr="00B37DDA">
        <w:t xml:space="preserve">vai izmantošanas </w:t>
      </w:r>
      <w:r w:rsidR="001A0A2F" w:rsidRPr="00B37DDA">
        <w:t xml:space="preserve">laika plānots izmantot </w:t>
      </w:r>
      <w:r w:rsidR="00FF0A30">
        <w:t>ar saimniecisku darbību nesaistītu</w:t>
      </w:r>
      <w:r w:rsidR="001A0A2F" w:rsidRPr="00B37DDA">
        <w:t xml:space="preserve"> pam</w:t>
      </w:r>
      <w:r w:rsidR="009F34AC" w:rsidRPr="00B37DDA">
        <w:t xml:space="preserve">atdarbību </w:t>
      </w:r>
      <w:r w:rsidR="007F597C">
        <w:t xml:space="preserve">vai ierobežotas jomas darbību </w:t>
      </w:r>
      <w:r w:rsidR="009F34AC" w:rsidRPr="00B37DDA">
        <w:t>īstenošanai</w:t>
      </w:r>
      <w:r w:rsidR="00E627F2" w:rsidRPr="00B37DDA">
        <w:t xml:space="preserve"> (turpmāk – [IZMAKSAS/NPD/%_ MA])</w:t>
      </w:r>
      <w:r w:rsidR="001A0A2F" w:rsidRPr="00B37DDA">
        <w:t>;</w:t>
      </w:r>
    </w:p>
    <w:p w14:paraId="2583C519" w14:textId="10798CCD" w:rsidR="00FF0A30" w:rsidRPr="00B37DDA" w:rsidRDefault="00FF0A30" w:rsidP="0039764E">
      <w:pPr>
        <w:pStyle w:val="ListParagraph"/>
        <w:numPr>
          <w:ilvl w:val="3"/>
          <w:numId w:val="2"/>
        </w:numPr>
        <w:ind w:left="0" w:firstLine="1077"/>
      </w:pPr>
      <w:r>
        <w:t>konsolidācija – ne-saimnieciskā projekta daļa NPD</w:t>
      </w:r>
      <w:r>
        <w:rPr>
          <w:vertAlign w:val="subscript"/>
        </w:rPr>
        <w:t>-K</w:t>
      </w:r>
      <w:r>
        <w:t>=100%;</w:t>
      </w:r>
    </w:p>
    <w:p w14:paraId="03651BEA" w14:textId="77777777" w:rsidR="00F25282" w:rsidRPr="00B37DDA" w:rsidRDefault="009F1F96" w:rsidP="00D84280">
      <w:pPr>
        <w:pStyle w:val="ListParagraph"/>
        <w:numPr>
          <w:ilvl w:val="3"/>
          <w:numId w:val="2"/>
        </w:numPr>
        <w:ind w:left="0" w:firstLine="1077"/>
        <w:jc w:val="both"/>
      </w:pPr>
      <w:r w:rsidRPr="00B37DDA">
        <w:t xml:space="preserve">citas </w:t>
      </w:r>
      <w:r w:rsidR="00ED15A7" w:rsidRPr="00B37DDA">
        <w:t xml:space="preserve">budžeta pozīcijas </w:t>
      </w:r>
      <w:r w:rsidR="00BB52DD" w:rsidRPr="00B37DDA">
        <w:t xml:space="preserve">(CIP) </w:t>
      </w:r>
      <w:r w:rsidR="00ED15A7" w:rsidRPr="00B37DDA">
        <w:t>–</w:t>
      </w:r>
      <w:r w:rsidR="00B07587">
        <w:t xml:space="preserve"> </w:t>
      </w:r>
      <w:r w:rsidR="00333151" w:rsidRPr="00B37DDA">
        <w:t>ne-saimniec</w:t>
      </w:r>
      <w:r w:rsidR="0001758F" w:rsidRPr="00B37DDA">
        <w:t xml:space="preserve">iskās </w:t>
      </w:r>
      <w:r w:rsidR="001A0A2F" w:rsidRPr="00B37DDA">
        <w:t>daļas vidēj</w:t>
      </w:r>
      <w:r w:rsidR="0001758F" w:rsidRPr="00B37DDA">
        <w:t>o</w:t>
      </w:r>
      <w:r w:rsidR="006E298E" w:rsidRPr="00B37DDA">
        <w:t xml:space="preserve"> </w:t>
      </w:r>
      <w:r w:rsidR="001A0A2F" w:rsidRPr="00B37DDA">
        <w:t>svērt</w:t>
      </w:r>
      <w:r w:rsidR="0001758F" w:rsidRPr="00B37DDA">
        <w:t>o</w:t>
      </w:r>
      <w:r w:rsidR="007B45AE" w:rsidRPr="00B37DDA">
        <w:t xml:space="preserve"> </w:t>
      </w:r>
      <w:r w:rsidR="001A0A2F" w:rsidRPr="00B37DDA">
        <w:t>procentuālo apmēru</w:t>
      </w:r>
      <w:r w:rsidR="00CF6EE7" w:rsidRPr="00B37DDA">
        <w:t xml:space="preserve"> [IZMAKSAS/NPD/%_</w:t>
      </w:r>
      <w:r w:rsidR="00EC6774" w:rsidRPr="00B37DDA">
        <w:t>CIP</w:t>
      </w:r>
      <w:r w:rsidR="00CF6EE7" w:rsidRPr="00B37DDA">
        <w:t>]</w:t>
      </w:r>
      <w:r w:rsidR="00F25282" w:rsidRPr="00B37DDA">
        <w:t xml:space="preserve"> aprēķina, izmantojot </w:t>
      </w:r>
      <w:r w:rsidR="007C4B1A" w:rsidRPr="00B37DDA">
        <w:t xml:space="preserve">šādu </w:t>
      </w:r>
      <w:r w:rsidR="00F25282" w:rsidRPr="00B37DDA">
        <w:t>formulu:</w:t>
      </w:r>
    </w:p>
    <w:p w14:paraId="58EC87CB" w14:textId="77777777" w:rsidR="005C62B7" w:rsidRPr="00B37DDA" w:rsidRDefault="005C62B7" w:rsidP="005C62B7">
      <w:pPr>
        <w:ind w:left="720"/>
        <w:jc w:val="both"/>
      </w:pPr>
    </w:p>
    <w:p w14:paraId="05226D65" w14:textId="77777777" w:rsidR="00067BCB" w:rsidRPr="00B37DDA" w:rsidRDefault="00F25282" w:rsidP="0042716C">
      <w:pPr>
        <w:ind w:firstLine="720"/>
        <w:jc w:val="center"/>
        <w:rPr>
          <w:i/>
          <w:sz w:val="22"/>
          <w:szCs w:val="22"/>
        </w:rPr>
      </w:pPr>
      <w:r w:rsidRPr="00B37DDA">
        <w:rPr>
          <w:i/>
          <w:sz w:val="22"/>
          <w:szCs w:val="22"/>
        </w:rPr>
        <w:t>[IZMAKSAS/NPD/%_</w:t>
      </w:r>
      <w:r w:rsidR="00EC6774" w:rsidRPr="00B37DDA">
        <w:rPr>
          <w:i/>
          <w:sz w:val="22"/>
          <w:szCs w:val="22"/>
        </w:rPr>
        <w:t>CIP</w:t>
      </w:r>
      <w:r w:rsidRPr="00B37DDA">
        <w:rPr>
          <w:i/>
          <w:sz w:val="22"/>
          <w:szCs w:val="22"/>
        </w:rPr>
        <w:t>] =</w:t>
      </w:r>
    </w:p>
    <w:p w14:paraId="14CB6C79" w14:textId="28C97040" w:rsidR="00F25282" w:rsidRPr="00B37DDA" w:rsidRDefault="000E6D13" w:rsidP="0042716C">
      <w:pPr>
        <w:ind w:firstLine="720"/>
        <w:jc w:val="both"/>
      </w:pPr>
      <w:r w:rsidRPr="00B37DDA">
        <w:rPr>
          <w:i/>
          <w:sz w:val="20"/>
          <w:szCs w:val="20"/>
        </w:rPr>
        <w:t>=</w:t>
      </w:r>
      <w:r w:rsidR="001F204A" w:rsidRPr="00B37DDA">
        <w:rPr>
          <w:i/>
          <w:sz w:val="20"/>
          <w:szCs w:val="20"/>
        </w:rPr>
        <w:t> </w:t>
      </w:r>
      <w:r w:rsidR="00F25282" w:rsidRPr="00B37DDA">
        <w:rPr>
          <w:i/>
          <w:sz w:val="20"/>
          <w:szCs w:val="20"/>
        </w:rPr>
        <w:t>SUMPRODUCT([IZMAKSAS/ar PVN, </w:t>
      </w:r>
      <w:r w:rsidR="00743005" w:rsidRPr="00B37DDA">
        <w:rPr>
          <w:i/>
          <w:sz w:val="20"/>
          <w:szCs w:val="20"/>
        </w:rPr>
        <w:t>euro</w:t>
      </w:r>
      <w:r w:rsidR="005906EC" w:rsidRPr="00B37DDA">
        <w:rPr>
          <w:i/>
          <w:sz w:val="20"/>
          <w:szCs w:val="20"/>
        </w:rPr>
        <w:t>_MA</w:t>
      </w:r>
      <w:r w:rsidR="00FF0A30">
        <w:rPr>
          <w:i/>
          <w:sz w:val="20"/>
          <w:szCs w:val="20"/>
        </w:rPr>
        <w:t>_K</w:t>
      </w:r>
      <w:r w:rsidR="00F25282" w:rsidRPr="00B37DDA">
        <w:rPr>
          <w:i/>
          <w:sz w:val="20"/>
          <w:szCs w:val="20"/>
        </w:rPr>
        <w:t>];[IZMAKSAS/NPD/%</w:t>
      </w:r>
      <w:r w:rsidR="002F10E7" w:rsidRPr="00B37DDA">
        <w:rPr>
          <w:i/>
          <w:sz w:val="20"/>
          <w:szCs w:val="20"/>
        </w:rPr>
        <w:t>_MA</w:t>
      </w:r>
      <w:r w:rsidR="00273FA9">
        <w:rPr>
          <w:i/>
          <w:sz w:val="20"/>
          <w:szCs w:val="20"/>
        </w:rPr>
        <w:t>_K</w:t>
      </w:r>
      <w:r w:rsidR="00F25282" w:rsidRPr="00B37DDA">
        <w:rPr>
          <w:i/>
          <w:sz w:val="20"/>
          <w:szCs w:val="20"/>
        </w:rPr>
        <w:t xml:space="preserve">])/SUM(([IZMAKSAS/ar PVN, </w:t>
      </w:r>
      <w:proofErr w:type="spellStart"/>
      <w:r w:rsidR="00BB52DD" w:rsidRPr="00B37DDA">
        <w:rPr>
          <w:i/>
          <w:sz w:val="20"/>
          <w:szCs w:val="20"/>
        </w:rPr>
        <w:t>euro</w:t>
      </w:r>
      <w:r w:rsidR="005906EC" w:rsidRPr="00B37DDA">
        <w:rPr>
          <w:i/>
          <w:sz w:val="20"/>
          <w:szCs w:val="20"/>
        </w:rPr>
        <w:t>_MA</w:t>
      </w:r>
      <w:r w:rsidR="00273FA9">
        <w:rPr>
          <w:i/>
          <w:sz w:val="20"/>
          <w:szCs w:val="20"/>
        </w:rPr>
        <w:t>_K</w:t>
      </w:r>
      <w:proofErr w:type="spellEnd"/>
      <w:r w:rsidR="00F25282" w:rsidRPr="00B37DDA">
        <w:rPr>
          <w:i/>
          <w:sz w:val="20"/>
          <w:szCs w:val="20"/>
        </w:rPr>
        <w:t>])</w:t>
      </w:r>
      <w:r w:rsidR="00F25282" w:rsidRPr="00B37DDA">
        <w:rPr>
          <w:sz w:val="20"/>
          <w:szCs w:val="20"/>
        </w:rPr>
        <w:t>,</w:t>
      </w:r>
      <w:r w:rsidR="00F25282" w:rsidRPr="00B37DDA">
        <w:t xml:space="preserve"> kur:</w:t>
      </w:r>
    </w:p>
    <w:p w14:paraId="5B0D1AF3" w14:textId="77777777" w:rsidR="004A31FB" w:rsidRPr="00B37DDA" w:rsidRDefault="004A31FB" w:rsidP="0042716C">
      <w:pPr>
        <w:ind w:firstLine="720"/>
        <w:jc w:val="both"/>
      </w:pPr>
    </w:p>
    <w:p w14:paraId="20CFB093" w14:textId="77777777" w:rsidR="00DD29B9" w:rsidRPr="00B37DDA" w:rsidRDefault="00DD29B9" w:rsidP="0042716C">
      <w:pPr>
        <w:ind w:firstLine="720"/>
        <w:jc w:val="both"/>
      </w:pPr>
      <w:r w:rsidRPr="00B37DDA">
        <w:rPr>
          <w:i/>
          <w:sz w:val="22"/>
          <w:szCs w:val="22"/>
        </w:rPr>
        <w:t>[IZMAKSAS/NPD/%_</w:t>
      </w:r>
      <w:r w:rsidR="00EC6774" w:rsidRPr="00B37DDA">
        <w:rPr>
          <w:i/>
          <w:sz w:val="22"/>
          <w:szCs w:val="22"/>
        </w:rPr>
        <w:t>CIP</w:t>
      </w:r>
      <w:r w:rsidRPr="00B37DDA">
        <w:t xml:space="preserve">] – </w:t>
      </w:r>
      <w:r w:rsidR="00EC6774" w:rsidRPr="00B37DDA">
        <w:t>citu</w:t>
      </w:r>
      <w:r w:rsidR="00AE0247" w:rsidRPr="00B37DDA">
        <w:t xml:space="preserve"> </w:t>
      </w:r>
      <w:r w:rsidR="00CE6064" w:rsidRPr="00B37DDA">
        <w:t xml:space="preserve">budžeta pozīciju </w:t>
      </w:r>
      <w:r w:rsidR="00907813" w:rsidRPr="00B37DDA">
        <w:t xml:space="preserve">izmaksu </w:t>
      </w:r>
      <w:r w:rsidR="00333151" w:rsidRPr="00B37DDA">
        <w:t>ne-saimniec</w:t>
      </w:r>
      <w:r w:rsidR="00907813" w:rsidRPr="00B37DDA">
        <w:t>iskā daļa (%);</w:t>
      </w:r>
      <w:r w:rsidR="00AE0247" w:rsidRPr="00B37DDA">
        <w:t xml:space="preserve"> </w:t>
      </w:r>
    </w:p>
    <w:p w14:paraId="5AB5B824" w14:textId="1A517109" w:rsidR="00C77249" w:rsidRPr="00B37DDA" w:rsidRDefault="00C77249" w:rsidP="0042716C">
      <w:pPr>
        <w:ind w:firstLine="720"/>
        <w:jc w:val="both"/>
      </w:pPr>
      <w:r w:rsidRPr="00B37DDA">
        <w:rPr>
          <w:i/>
        </w:rPr>
        <w:t>[IZMAKSAS/ar PVN, </w:t>
      </w:r>
      <w:proofErr w:type="spellStart"/>
      <w:r w:rsidR="00E70F80" w:rsidRPr="00B37DDA">
        <w:rPr>
          <w:i/>
        </w:rPr>
        <w:t>euro</w:t>
      </w:r>
      <w:r w:rsidR="00E15D8E" w:rsidRPr="00B37DDA">
        <w:rPr>
          <w:i/>
        </w:rPr>
        <w:t>_MA</w:t>
      </w:r>
      <w:r w:rsidR="00273FA9">
        <w:rPr>
          <w:i/>
          <w:sz w:val="20"/>
          <w:szCs w:val="20"/>
        </w:rPr>
        <w:t>_</w:t>
      </w:r>
      <w:r w:rsidR="00FF0A30">
        <w:rPr>
          <w:i/>
        </w:rPr>
        <w:t>K</w:t>
      </w:r>
      <w:proofErr w:type="spellEnd"/>
      <w:r w:rsidRPr="00B37DDA">
        <w:t xml:space="preserve">] – </w:t>
      </w:r>
      <w:r w:rsidR="00BB619F" w:rsidRPr="00B37DDA">
        <w:t>atbilstošo</w:t>
      </w:r>
      <w:r w:rsidR="00636BA9" w:rsidRPr="00B37DDA">
        <w:t xml:space="preserve"> aktīv</w:t>
      </w:r>
      <w:r w:rsidR="00BB619F" w:rsidRPr="00B37DDA">
        <w:t>u</w:t>
      </w:r>
      <w:r w:rsidR="00A43763">
        <w:t>, noteikumu 31.1.6.apakšpunktā minētās labiekārtošanas izmaksas</w:t>
      </w:r>
      <w:r w:rsidR="00BB619F" w:rsidRPr="00B37DDA">
        <w:t xml:space="preserve"> </w:t>
      </w:r>
      <w:r w:rsidR="007C0BE3">
        <w:t>un konsolidācijas</w:t>
      </w:r>
      <w:r w:rsidR="00636BA9" w:rsidRPr="00B37DDA">
        <w:t xml:space="preserve"> </w:t>
      </w:r>
      <w:r w:rsidR="007C4B1A" w:rsidRPr="00B37DDA">
        <w:t xml:space="preserve">izmaksas </w:t>
      </w:r>
      <w:r w:rsidR="003E2607" w:rsidRPr="00B37DDA">
        <w:t>(ar P</w:t>
      </w:r>
      <w:r w:rsidR="008031A1" w:rsidRPr="00B37DDA">
        <w:t>V</w:t>
      </w:r>
      <w:r w:rsidR="003E2607" w:rsidRPr="00B37DDA">
        <w:t>N)</w:t>
      </w:r>
      <w:r w:rsidR="007B19B3" w:rsidRPr="00B37DDA">
        <w:t>;</w:t>
      </w:r>
    </w:p>
    <w:p w14:paraId="08661486" w14:textId="25F0E41C" w:rsidR="007B19B3" w:rsidRPr="00B37DDA" w:rsidRDefault="007B3CEC" w:rsidP="0042716C">
      <w:pPr>
        <w:ind w:firstLine="720"/>
        <w:jc w:val="both"/>
      </w:pPr>
      <w:r w:rsidRPr="00B37DDA">
        <w:rPr>
          <w:i/>
        </w:rPr>
        <w:t>[IZMAKSAS/NPD/%</w:t>
      </w:r>
      <w:r w:rsidR="005906EC" w:rsidRPr="00B37DDA">
        <w:rPr>
          <w:i/>
        </w:rPr>
        <w:t>_MA</w:t>
      </w:r>
      <w:r w:rsidR="00273FA9">
        <w:rPr>
          <w:i/>
          <w:sz w:val="20"/>
          <w:szCs w:val="20"/>
        </w:rPr>
        <w:t>_K</w:t>
      </w:r>
      <w:r w:rsidRPr="00B37DDA">
        <w:rPr>
          <w:i/>
        </w:rPr>
        <w:t>]</w:t>
      </w:r>
      <w:r w:rsidRPr="00B37DDA">
        <w:t xml:space="preserve"> –</w:t>
      </w:r>
      <w:r w:rsidR="00FF4529" w:rsidRPr="00B37DDA">
        <w:t xml:space="preserve"> </w:t>
      </w:r>
      <w:r w:rsidR="00BB619F" w:rsidRPr="00B37DDA">
        <w:t>atbilstošo</w:t>
      </w:r>
      <w:r w:rsidR="00FF4529" w:rsidRPr="00B37DDA">
        <w:t xml:space="preserve"> aktīv</w:t>
      </w:r>
      <w:r w:rsidR="00BB619F" w:rsidRPr="00B37DDA">
        <w:t>u</w:t>
      </w:r>
      <w:r w:rsidR="00A43763">
        <w:t>, labiekārtošanas</w:t>
      </w:r>
      <w:r w:rsidR="00FF4529" w:rsidRPr="00B37DDA">
        <w:t xml:space="preserve"> </w:t>
      </w:r>
      <w:r w:rsidR="00273FA9">
        <w:t xml:space="preserve">un konsolidācijas </w:t>
      </w:r>
      <w:r w:rsidR="00333151" w:rsidRPr="00B37DDA">
        <w:t>ne-saimniec</w:t>
      </w:r>
      <w:r w:rsidR="00FB6690" w:rsidRPr="00B37DDA">
        <w:t>iskā</w:t>
      </w:r>
      <w:r w:rsidR="00273FA9">
        <w:t>s</w:t>
      </w:r>
      <w:r w:rsidR="00FF4529" w:rsidRPr="00B37DDA">
        <w:t xml:space="preserve"> </w:t>
      </w:r>
      <w:r w:rsidR="00334DA8" w:rsidRPr="00B37DDA">
        <w:t>daļa</w:t>
      </w:r>
      <w:r w:rsidR="00273FA9">
        <w:t>s</w:t>
      </w:r>
      <w:r w:rsidR="00566809" w:rsidRPr="00B37DDA">
        <w:t xml:space="preserve"> </w:t>
      </w:r>
      <w:r w:rsidR="00273FA9">
        <w:t>procentuālais apmērs</w:t>
      </w:r>
      <w:r w:rsidR="00273FA9" w:rsidRPr="00B37DDA">
        <w:t>;</w:t>
      </w:r>
    </w:p>
    <w:p w14:paraId="4F2E0B2E" w14:textId="12F75AD7" w:rsidR="001A0A2F" w:rsidRDefault="001A0A2F" w:rsidP="00D84280">
      <w:pPr>
        <w:pStyle w:val="ListParagraph"/>
        <w:numPr>
          <w:ilvl w:val="3"/>
          <w:numId w:val="2"/>
        </w:numPr>
        <w:ind w:left="0" w:firstLine="1077"/>
        <w:jc w:val="both"/>
      </w:pPr>
      <w:r w:rsidRPr="00B37DDA">
        <w:t xml:space="preserve">labuma guvēja </w:t>
      </w:r>
      <w:r w:rsidR="00060081" w:rsidRPr="00B37DDA">
        <w:t xml:space="preserve">apakšprojekta </w:t>
      </w:r>
      <w:r w:rsidR="00333151" w:rsidRPr="00B37DDA">
        <w:t>ne-saimniec</w:t>
      </w:r>
      <w:r w:rsidR="0001758F" w:rsidRPr="00B37DDA">
        <w:t xml:space="preserve">iskās </w:t>
      </w:r>
      <w:r w:rsidRPr="00B37DDA">
        <w:t xml:space="preserve">daļas </w:t>
      </w:r>
      <w:r w:rsidR="0001758F" w:rsidRPr="00B37DDA">
        <w:t xml:space="preserve">vidējo svērto </w:t>
      </w:r>
      <w:r w:rsidRPr="00B37DDA">
        <w:t>procentuālo apmēru [IZMAKSAS/NPD/%</w:t>
      </w:r>
      <w:r w:rsidR="008D1958" w:rsidRPr="00B37DDA">
        <w:t>_LGP</w:t>
      </w:r>
      <w:r w:rsidRPr="00B37DDA">
        <w:t>] aprēķina</w:t>
      </w:r>
      <w:r w:rsidR="00A222B5" w:rsidRPr="00B37DDA">
        <w:t xml:space="preserve">, </w:t>
      </w:r>
      <w:r w:rsidRPr="00B37DDA">
        <w:t>ņemot vērā</w:t>
      </w:r>
      <w:r w:rsidR="00A222B5" w:rsidRPr="00B37DDA">
        <w:t xml:space="preserve"> </w:t>
      </w:r>
      <w:r w:rsidR="008D1958" w:rsidRPr="00B37DDA">
        <w:t xml:space="preserve">visu </w:t>
      </w:r>
      <w:r w:rsidR="004216AE" w:rsidRPr="00B37DDA">
        <w:t xml:space="preserve">apakšprojektam </w:t>
      </w:r>
      <w:r w:rsidR="008D1958" w:rsidRPr="00B37DDA">
        <w:t xml:space="preserve">atbilstošo </w:t>
      </w:r>
      <w:r w:rsidR="00060081" w:rsidRPr="00B37DDA">
        <w:t>aktīvu</w:t>
      </w:r>
      <w:r w:rsidRPr="00B37DDA">
        <w:t xml:space="preserve"> izmaksas, </w:t>
      </w:r>
      <w:r w:rsidR="00B41C36" w:rsidRPr="00B37DDA">
        <w:t xml:space="preserve">citu budžeta pozīciju (CIP) </w:t>
      </w:r>
      <w:r w:rsidRPr="00B37DDA">
        <w:t>izmaksas</w:t>
      </w:r>
      <w:r w:rsidR="00E925C5" w:rsidRPr="00B37DDA">
        <w:t xml:space="preserve"> </w:t>
      </w:r>
      <w:r w:rsidR="00072925" w:rsidRPr="00B37DDA">
        <w:t>(</w:t>
      </w:r>
      <w:proofErr w:type="spellStart"/>
      <w:r w:rsidR="00C45B55" w:rsidRPr="00B37DDA">
        <w:rPr>
          <w:i/>
        </w:rPr>
        <w:t>euro</w:t>
      </w:r>
      <w:proofErr w:type="spellEnd"/>
      <w:r w:rsidR="00072925" w:rsidRPr="00B37DDA">
        <w:t>)</w:t>
      </w:r>
      <w:r w:rsidR="00557856">
        <w:t xml:space="preserve"> (kolonna </w:t>
      </w:r>
      <w:r w:rsidR="00557856" w:rsidRPr="00B37DDA">
        <w:t>[IZMAKSAS/ar PVN,</w:t>
      </w:r>
      <w:r w:rsidR="00557856">
        <w:t xml:space="preserve"> </w:t>
      </w:r>
      <w:proofErr w:type="spellStart"/>
      <w:r w:rsidR="00557856" w:rsidRPr="00B37DDA">
        <w:rPr>
          <w:i/>
        </w:rPr>
        <w:t>euro</w:t>
      </w:r>
      <w:proofErr w:type="spellEnd"/>
      <w:r w:rsidR="00557856">
        <w:t>])</w:t>
      </w:r>
      <w:r w:rsidRPr="00B37DDA">
        <w:t xml:space="preserve"> un </w:t>
      </w:r>
      <w:r w:rsidR="008D1958" w:rsidRPr="00B37DDA">
        <w:t xml:space="preserve">minētajām </w:t>
      </w:r>
      <w:r w:rsidR="00E925C5" w:rsidRPr="00B37DDA">
        <w:t>budžeta pozīcijām</w:t>
      </w:r>
      <w:r w:rsidR="00060081" w:rsidRPr="00B37DDA">
        <w:t xml:space="preserve"> </w:t>
      </w:r>
      <w:r w:rsidRPr="00B37DDA">
        <w:t>atbilstoš</w:t>
      </w:r>
      <w:r w:rsidR="00FB5CD5" w:rsidRPr="00B37DDA">
        <w:t>o</w:t>
      </w:r>
      <w:r w:rsidRPr="00B37DDA">
        <w:t xml:space="preserve"> </w:t>
      </w:r>
      <w:r w:rsidR="00333151" w:rsidRPr="00B37DDA">
        <w:t>ne-saimniec</w:t>
      </w:r>
      <w:r w:rsidR="001500D9" w:rsidRPr="00B37DDA">
        <w:t>isko daļu procentuālo apmēru</w:t>
      </w:r>
      <w:r w:rsidR="00076738" w:rsidRPr="00B37DDA">
        <w:t xml:space="preserve">, </w:t>
      </w:r>
      <w:r w:rsidRPr="00B37DDA">
        <w:t xml:space="preserve">piemērojot </w:t>
      </w:r>
      <w:r w:rsidR="004200AD" w:rsidRPr="00B37DDA">
        <w:t xml:space="preserve">Microsoft Excel </w:t>
      </w:r>
      <w:r w:rsidRPr="00B37DDA">
        <w:t>funkcijas  „SUMPRODUCT” / „SUM”</w:t>
      </w:r>
      <w:r w:rsidR="00DA59D6" w:rsidRPr="00B37DDA">
        <w:t>;</w:t>
      </w:r>
    </w:p>
    <w:p w14:paraId="346FCDE3" w14:textId="77777777" w:rsidR="005B2C75" w:rsidRPr="00B37DDA" w:rsidRDefault="005B2C75" w:rsidP="005B2C75">
      <w:pPr>
        <w:pStyle w:val="ListParagraph"/>
        <w:ind w:left="1077"/>
        <w:jc w:val="both"/>
      </w:pPr>
    </w:p>
    <w:p w14:paraId="403A3FB4" w14:textId="77777777" w:rsidR="001A0A2F" w:rsidRPr="00B37DDA" w:rsidRDefault="007F567E" w:rsidP="0042716C">
      <w:pPr>
        <w:pStyle w:val="ListParagraph"/>
        <w:numPr>
          <w:ilvl w:val="1"/>
          <w:numId w:val="2"/>
        </w:numPr>
        <w:ind w:left="0" w:firstLine="720"/>
        <w:jc w:val="both"/>
      </w:pPr>
      <w:r w:rsidRPr="00B37DDA">
        <w:t>kolonā</w:t>
      </w:r>
      <w:r w:rsidR="001A0A2F" w:rsidRPr="00B37DDA">
        <w:t xml:space="preserve"> [IZMAKSAS/NPD/</w:t>
      </w:r>
      <w:proofErr w:type="spellStart"/>
      <w:r w:rsidR="00297592" w:rsidRPr="00B37DDA">
        <w:rPr>
          <w:i/>
        </w:rPr>
        <w:t>euro</w:t>
      </w:r>
      <w:proofErr w:type="spellEnd"/>
      <w:r w:rsidR="00533B5A">
        <w:rPr>
          <w:i/>
        </w:rPr>
        <w:t xml:space="preserve"> attiecināmās</w:t>
      </w:r>
      <w:r w:rsidR="001A0A2F" w:rsidRPr="00B37DDA">
        <w:t xml:space="preserve">] norāda </w:t>
      </w:r>
      <w:r w:rsidR="00E24391" w:rsidRPr="00B37DDA">
        <w:t>budžeta pozīcijas</w:t>
      </w:r>
      <w:r w:rsidR="001A0A2F" w:rsidRPr="00B37DDA">
        <w:t xml:space="preserve"> </w:t>
      </w:r>
      <w:r w:rsidR="00333151" w:rsidRPr="00B37DDA">
        <w:t>ne-saimniec</w:t>
      </w:r>
      <w:r w:rsidR="00F71BF2" w:rsidRPr="00B37DDA">
        <w:t xml:space="preserve">iskās </w:t>
      </w:r>
      <w:r w:rsidR="001A0A2F" w:rsidRPr="00B37DDA">
        <w:t>daļ</w:t>
      </w:r>
      <w:r w:rsidR="00A577D4" w:rsidRPr="00B37DDA">
        <w:t>as</w:t>
      </w:r>
      <w:r w:rsidR="001A0A2F" w:rsidRPr="00B37DDA">
        <w:t xml:space="preserve"> attiecināmās izmaksas, kuras ap</w:t>
      </w:r>
      <w:r w:rsidR="001A21AA" w:rsidRPr="00B37DDA">
        <w:t>rēķina, izmantojot šādu formulu</w:t>
      </w:r>
      <w:r w:rsidR="001A0A2F" w:rsidRPr="00B37DDA">
        <w:t>:</w:t>
      </w:r>
    </w:p>
    <w:p w14:paraId="15AAA5C0" w14:textId="77777777" w:rsidR="00185A06" w:rsidRPr="00B37DDA" w:rsidRDefault="00185A06" w:rsidP="00185A06">
      <w:pPr>
        <w:ind w:left="720"/>
        <w:jc w:val="both"/>
      </w:pPr>
    </w:p>
    <w:p w14:paraId="4EA5638E" w14:textId="77777777" w:rsidR="001E16C4" w:rsidRPr="00B37DDA" w:rsidRDefault="001A0A2F" w:rsidP="00185A06">
      <w:pPr>
        <w:ind w:firstLine="720"/>
        <w:jc w:val="center"/>
        <w:rPr>
          <w:sz w:val="22"/>
          <w:szCs w:val="22"/>
        </w:rPr>
      </w:pPr>
      <w:r w:rsidRPr="00B37DDA">
        <w:rPr>
          <w:i/>
        </w:rPr>
        <w:t>[IZMAKSAS/NPD/</w:t>
      </w:r>
      <w:proofErr w:type="spellStart"/>
      <w:r w:rsidR="00297592" w:rsidRPr="00B37DDA">
        <w:rPr>
          <w:i/>
        </w:rPr>
        <w:t>euro</w:t>
      </w:r>
      <w:proofErr w:type="spellEnd"/>
      <w:r w:rsidR="00533B5A" w:rsidRPr="00533B5A">
        <w:rPr>
          <w:i/>
        </w:rPr>
        <w:t xml:space="preserve"> </w:t>
      </w:r>
      <w:r w:rsidR="00533B5A">
        <w:rPr>
          <w:i/>
        </w:rPr>
        <w:t>attiecināmās</w:t>
      </w:r>
      <w:r w:rsidRPr="00B37DDA">
        <w:rPr>
          <w:i/>
        </w:rPr>
        <w:t xml:space="preserve">] = [IZMAKSAS/ar PVN, </w:t>
      </w:r>
      <w:proofErr w:type="spellStart"/>
      <w:r w:rsidR="00297592" w:rsidRPr="00B37DDA">
        <w:rPr>
          <w:i/>
        </w:rPr>
        <w:t>euro</w:t>
      </w:r>
      <w:proofErr w:type="spellEnd"/>
      <w:r w:rsidRPr="00B37DDA">
        <w:rPr>
          <w:i/>
        </w:rPr>
        <w:t>] x [IZMAKSAS/NPD/%]</w:t>
      </w:r>
      <w:r w:rsidR="002A7C45" w:rsidRPr="00B37DDA">
        <w:rPr>
          <w:sz w:val="22"/>
          <w:szCs w:val="22"/>
        </w:rPr>
        <w:t>, kur</w:t>
      </w:r>
      <w:r w:rsidR="00185A06" w:rsidRPr="00B37DDA">
        <w:rPr>
          <w:sz w:val="22"/>
          <w:szCs w:val="22"/>
        </w:rPr>
        <w:t>:</w:t>
      </w:r>
    </w:p>
    <w:p w14:paraId="39E93041" w14:textId="77777777" w:rsidR="00185A06" w:rsidRPr="00B37DDA" w:rsidRDefault="00185A06" w:rsidP="0042716C">
      <w:pPr>
        <w:ind w:firstLine="720"/>
        <w:jc w:val="both"/>
      </w:pPr>
    </w:p>
    <w:p w14:paraId="41ECF625" w14:textId="77777777" w:rsidR="001A0A2F" w:rsidRPr="00B37DDA" w:rsidRDefault="00A577D4" w:rsidP="0042716C">
      <w:pPr>
        <w:ind w:firstLine="720"/>
        <w:jc w:val="both"/>
      </w:pPr>
      <w:r w:rsidRPr="00B37DDA">
        <w:rPr>
          <w:i/>
        </w:rPr>
        <w:t xml:space="preserve">[IZMAKSAS/ar PVN, </w:t>
      </w:r>
      <w:proofErr w:type="spellStart"/>
      <w:r w:rsidR="00D74C63" w:rsidRPr="00B37DDA">
        <w:rPr>
          <w:i/>
        </w:rPr>
        <w:t>euro</w:t>
      </w:r>
      <w:proofErr w:type="spellEnd"/>
      <w:r w:rsidRPr="00B37DDA">
        <w:rPr>
          <w:i/>
        </w:rPr>
        <w:t>]</w:t>
      </w:r>
      <w:r w:rsidRPr="00B37DDA">
        <w:t xml:space="preserve"> </w:t>
      </w:r>
      <w:r w:rsidR="00DA3B1E" w:rsidRPr="00B37DDA">
        <w:t>–</w:t>
      </w:r>
      <w:r w:rsidR="006706E7" w:rsidRPr="00B37DDA">
        <w:t xml:space="preserve"> </w:t>
      </w:r>
      <w:r w:rsidR="009A79A1" w:rsidRPr="00B37DDA">
        <w:t xml:space="preserve">budžeta </w:t>
      </w:r>
      <w:r w:rsidR="00DA3B1E" w:rsidRPr="00B37DDA">
        <w:t>pozīcij</w:t>
      </w:r>
      <w:r w:rsidR="009A79A1" w:rsidRPr="00B37DDA">
        <w:t>as</w:t>
      </w:r>
      <w:r w:rsidR="001A0A2F" w:rsidRPr="00B37DDA">
        <w:t xml:space="preserve"> </w:t>
      </w:r>
      <w:r w:rsidR="00DA3B1E" w:rsidRPr="00B37DDA">
        <w:t>kopējās izmaksas</w:t>
      </w:r>
      <w:r w:rsidR="0098038D" w:rsidRPr="00B37DDA">
        <w:t xml:space="preserve"> (ar PVN)</w:t>
      </w:r>
      <w:r w:rsidR="009A79A1" w:rsidRPr="00B37DDA">
        <w:t xml:space="preserve">, </w:t>
      </w:r>
      <w:proofErr w:type="spellStart"/>
      <w:r w:rsidR="00C06AE4" w:rsidRPr="00B37DDA">
        <w:rPr>
          <w:i/>
        </w:rPr>
        <w:t>euro</w:t>
      </w:r>
      <w:proofErr w:type="spellEnd"/>
      <w:r w:rsidR="0098038D" w:rsidRPr="00B37DDA">
        <w:t>;</w:t>
      </w:r>
    </w:p>
    <w:p w14:paraId="3AABBCB0" w14:textId="77777777" w:rsidR="0098038D" w:rsidRPr="00B37DDA" w:rsidRDefault="0098038D" w:rsidP="0042716C">
      <w:pPr>
        <w:ind w:firstLine="720"/>
        <w:jc w:val="both"/>
      </w:pPr>
      <w:r w:rsidRPr="00B37DDA">
        <w:rPr>
          <w:i/>
        </w:rPr>
        <w:t>[IZMAKSAS/NPD/%]</w:t>
      </w:r>
      <w:r w:rsidRPr="00B37DDA">
        <w:t xml:space="preserve"> –</w:t>
      </w:r>
      <w:r w:rsidR="00F04746" w:rsidRPr="00B37DDA">
        <w:t xml:space="preserve"> </w:t>
      </w:r>
      <w:r w:rsidR="009A79A1" w:rsidRPr="00B37DDA">
        <w:t>budžeta</w:t>
      </w:r>
      <w:r w:rsidR="00C5631A" w:rsidRPr="00B37DDA">
        <w:t xml:space="preserve"> </w:t>
      </w:r>
      <w:r w:rsidR="00B03A98" w:rsidRPr="00B37DDA">
        <w:t>pozīcija</w:t>
      </w:r>
      <w:r w:rsidR="000D328B" w:rsidRPr="00B37DDA">
        <w:t xml:space="preserve">s </w:t>
      </w:r>
      <w:r w:rsidR="00333151" w:rsidRPr="00B37DDA">
        <w:t>ne-saimniec</w:t>
      </w:r>
      <w:r w:rsidR="00B03A98" w:rsidRPr="00B37DDA">
        <w:t>iskā</w:t>
      </w:r>
      <w:r w:rsidR="002974C6" w:rsidRPr="00B37DDA">
        <w:t>s</w:t>
      </w:r>
      <w:r w:rsidR="00B03A98" w:rsidRPr="00B37DDA">
        <w:t xml:space="preserve"> daļa</w:t>
      </w:r>
      <w:r w:rsidR="002974C6" w:rsidRPr="00B37DDA">
        <w:t xml:space="preserve">s </w:t>
      </w:r>
      <w:r w:rsidR="001710BB" w:rsidRPr="00B37DDA">
        <w:t>procentuālais apmērs</w:t>
      </w:r>
      <w:r w:rsidR="00B03A98" w:rsidRPr="00B37DDA">
        <w:t>;</w:t>
      </w:r>
    </w:p>
    <w:p w14:paraId="69727E35" w14:textId="77777777" w:rsidR="006519AE" w:rsidRPr="00B37DDA" w:rsidRDefault="006519AE" w:rsidP="006519AE">
      <w:pPr>
        <w:ind w:left="720"/>
        <w:jc w:val="both"/>
      </w:pPr>
    </w:p>
    <w:p w14:paraId="6860A206" w14:textId="77777777" w:rsidR="001A0A2F" w:rsidRPr="00B37DDA" w:rsidRDefault="007F567E" w:rsidP="00DA2E0A">
      <w:pPr>
        <w:pStyle w:val="ListParagraph"/>
        <w:numPr>
          <w:ilvl w:val="1"/>
          <w:numId w:val="2"/>
        </w:numPr>
        <w:ind w:left="0" w:firstLine="720"/>
        <w:jc w:val="both"/>
      </w:pPr>
      <w:r w:rsidRPr="00B37DDA">
        <w:t>kolonā</w:t>
      </w:r>
      <w:r w:rsidR="001A0A2F" w:rsidRPr="00B37DDA">
        <w:t xml:space="preserve"> [IZMAKSAS/NPD/t.sk. </w:t>
      </w:r>
      <w:r w:rsidR="0082621B" w:rsidRPr="00B37DDA">
        <w:t>PF</w:t>
      </w:r>
      <w:r w:rsidR="001A0A2F" w:rsidRPr="00B37DDA">
        <w:t xml:space="preserve">, </w:t>
      </w:r>
      <w:proofErr w:type="spellStart"/>
      <w:r w:rsidR="00B00775" w:rsidRPr="00B37DDA">
        <w:rPr>
          <w:i/>
        </w:rPr>
        <w:t>euro</w:t>
      </w:r>
      <w:proofErr w:type="spellEnd"/>
      <w:r w:rsidR="001A0A2F" w:rsidRPr="00B37DDA">
        <w:t xml:space="preserve">] norāda </w:t>
      </w:r>
      <w:r w:rsidR="009C3200" w:rsidRPr="00B37DDA">
        <w:t>budžeta pozīcijas</w:t>
      </w:r>
      <w:r w:rsidR="000747E1" w:rsidRPr="00B37DDA">
        <w:t xml:space="preserve"> </w:t>
      </w:r>
      <w:r w:rsidR="00333151" w:rsidRPr="00B37DDA">
        <w:t>ne-saimniec</w:t>
      </w:r>
      <w:r w:rsidR="000747E1" w:rsidRPr="00B37DDA">
        <w:t xml:space="preserve">iskās daļas </w:t>
      </w:r>
      <w:r w:rsidR="0082621B" w:rsidRPr="00B37DDA">
        <w:t>publisko</w:t>
      </w:r>
      <w:r w:rsidR="001A0A2F" w:rsidRPr="00B37DDA">
        <w:t xml:space="preserve"> finansējumu, ku</w:t>
      </w:r>
      <w:r w:rsidR="008D0D3C" w:rsidRPr="00B37DDA">
        <w:t>ru</w:t>
      </w:r>
      <w:r w:rsidR="001A0A2F" w:rsidRPr="00B37DDA">
        <w:t xml:space="preserve"> aprēķina</w:t>
      </w:r>
      <w:r w:rsidR="00DA2E0A" w:rsidRPr="00B37DDA">
        <w:t>,</w:t>
      </w:r>
      <w:r w:rsidR="001710BB" w:rsidRPr="00B37DDA">
        <w:t xml:space="preserve"> </w:t>
      </w:r>
      <w:r w:rsidR="001A0A2F" w:rsidRPr="00B37DDA">
        <w:t>ievērojot noteikumu</w:t>
      </w:r>
      <w:r w:rsidR="006E30D4" w:rsidRPr="00B37DDA">
        <w:t xml:space="preserve"> nosacījumus</w:t>
      </w:r>
      <w:r w:rsidR="00DA2E0A" w:rsidRPr="00B37DDA">
        <w:t xml:space="preserve"> un </w:t>
      </w:r>
      <w:r w:rsidR="001A0A2F" w:rsidRPr="00B37DDA">
        <w:t xml:space="preserve">izmantojot šādu formulu: </w:t>
      </w:r>
    </w:p>
    <w:p w14:paraId="5E34BA29" w14:textId="77777777" w:rsidR="006E30D4" w:rsidRPr="00B37DDA" w:rsidRDefault="006E30D4" w:rsidP="006E30D4">
      <w:pPr>
        <w:ind w:left="720"/>
        <w:jc w:val="both"/>
      </w:pPr>
    </w:p>
    <w:p w14:paraId="27D6AC02" w14:textId="5D46FFD5" w:rsidR="001A0A2F" w:rsidRPr="00B37DDA" w:rsidRDefault="001A0A2F" w:rsidP="009B2E97">
      <w:pPr>
        <w:ind w:firstLine="720"/>
        <w:jc w:val="center"/>
      </w:pPr>
      <w:r w:rsidRPr="00B37DDA">
        <w:rPr>
          <w:i/>
        </w:rPr>
        <w:t xml:space="preserve">[IZMAKSAS/NPD/t.sk. </w:t>
      </w:r>
      <w:r w:rsidR="00AA7E7F">
        <w:rPr>
          <w:i/>
        </w:rPr>
        <w:t>P</w:t>
      </w:r>
      <w:r w:rsidR="00AA7E7F" w:rsidRPr="00B37DDA">
        <w:rPr>
          <w:i/>
        </w:rPr>
        <w:t>F</w:t>
      </w:r>
      <w:r w:rsidRPr="00B37DDA">
        <w:rPr>
          <w:i/>
        </w:rPr>
        <w:t xml:space="preserve">, </w:t>
      </w:r>
      <w:proofErr w:type="spellStart"/>
      <w:r w:rsidR="00B00775" w:rsidRPr="00B37DDA">
        <w:rPr>
          <w:i/>
        </w:rPr>
        <w:t>euro</w:t>
      </w:r>
      <w:proofErr w:type="spellEnd"/>
      <w:r w:rsidRPr="00B37DDA">
        <w:rPr>
          <w:i/>
        </w:rPr>
        <w:t>] = [IZMAKSAS/NPD/</w:t>
      </w:r>
      <w:proofErr w:type="spellStart"/>
      <w:r w:rsidR="00B00775" w:rsidRPr="00B37DDA">
        <w:rPr>
          <w:i/>
        </w:rPr>
        <w:t>euro</w:t>
      </w:r>
      <w:proofErr w:type="spellEnd"/>
      <w:r w:rsidR="00006A71" w:rsidRPr="00006A71">
        <w:rPr>
          <w:i/>
        </w:rPr>
        <w:t xml:space="preserve"> </w:t>
      </w:r>
      <w:r w:rsidR="00006A71">
        <w:rPr>
          <w:i/>
        </w:rPr>
        <w:t>attiecināmās</w:t>
      </w:r>
      <w:r w:rsidRPr="00B37DDA">
        <w:rPr>
          <w:i/>
        </w:rPr>
        <w:t>] x 0.</w:t>
      </w:r>
      <w:r w:rsidR="0082621B" w:rsidRPr="00B37DDA">
        <w:rPr>
          <w:i/>
        </w:rPr>
        <w:t>9</w:t>
      </w:r>
      <w:r w:rsidRPr="00B37DDA">
        <w:rPr>
          <w:i/>
        </w:rPr>
        <w:t>5</w:t>
      </w:r>
      <w:r w:rsidR="006E30D4" w:rsidRPr="00B37DDA">
        <w:t>, kur:</w:t>
      </w:r>
    </w:p>
    <w:p w14:paraId="71919EE4" w14:textId="77777777" w:rsidR="006E30D4" w:rsidRPr="00B37DDA" w:rsidRDefault="006E30D4" w:rsidP="0042716C">
      <w:pPr>
        <w:ind w:firstLine="720"/>
        <w:jc w:val="both"/>
      </w:pPr>
    </w:p>
    <w:p w14:paraId="7A898CAE" w14:textId="07D1691F" w:rsidR="00646CD3" w:rsidRPr="00B37DDA" w:rsidRDefault="007062AD" w:rsidP="0042716C">
      <w:pPr>
        <w:ind w:firstLine="720"/>
        <w:jc w:val="both"/>
      </w:pPr>
      <w:r w:rsidRPr="00B37DDA">
        <w:rPr>
          <w:i/>
        </w:rPr>
        <w:t xml:space="preserve">[IZMAKSAS/NPD/t.sk. </w:t>
      </w:r>
      <w:r w:rsidR="00AA7E7F">
        <w:rPr>
          <w:i/>
        </w:rPr>
        <w:t>P</w:t>
      </w:r>
      <w:r w:rsidR="00AA7E7F" w:rsidRPr="00B37DDA">
        <w:rPr>
          <w:i/>
        </w:rPr>
        <w:t>F</w:t>
      </w:r>
      <w:r w:rsidRPr="00B37DDA">
        <w:rPr>
          <w:i/>
        </w:rPr>
        <w:t xml:space="preserve">, </w:t>
      </w:r>
      <w:proofErr w:type="spellStart"/>
      <w:r w:rsidR="00B00775" w:rsidRPr="00B37DDA">
        <w:rPr>
          <w:i/>
        </w:rPr>
        <w:t>euro</w:t>
      </w:r>
      <w:proofErr w:type="spellEnd"/>
      <w:r w:rsidRPr="00B37DDA">
        <w:rPr>
          <w:i/>
        </w:rPr>
        <w:t>]</w:t>
      </w:r>
      <w:r w:rsidRPr="00B37DDA">
        <w:t xml:space="preserve"> –</w:t>
      </w:r>
      <w:r w:rsidR="00DE4CC0" w:rsidRPr="00B37DDA">
        <w:t xml:space="preserve"> </w:t>
      </w:r>
      <w:r w:rsidRPr="00B37DDA">
        <w:t xml:space="preserve">budžeta pozīcijas </w:t>
      </w:r>
      <w:r w:rsidR="00333151" w:rsidRPr="00B37DDA">
        <w:t>ne-saimniec</w:t>
      </w:r>
      <w:r w:rsidRPr="00B37DDA">
        <w:t>isk</w:t>
      </w:r>
      <w:r w:rsidR="003B3DCE" w:rsidRPr="00B37DDA">
        <w:t>ās</w:t>
      </w:r>
      <w:r w:rsidRPr="00B37DDA">
        <w:t xml:space="preserve"> daļa</w:t>
      </w:r>
      <w:r w:rsidR="003B3DCE" w:rsidRPr="00B37DDA">
        <w:t>s</w:t>
      </w:r>
      <w:r w:rsidR="000867ED" w:rsidRPr="00B37DDA">
        <w:t xml:space="preserve"> </w:t>
      </w:r>
      <w:r w:rsidR="0082621B" w:rsidRPr="00B37DDA">
        <w:t>publiskais</w:t>
      </w:r>
      <w:r w:rsidR="00646CD3" w:rsidRPr="00B37DDA">
        <w:t xml:space="preserve"> finansējum</w:t>
      </w:r>
      <w:r w:rsidR="00643D95" w:rsidRPr="00B37DDA">
        <w:t>s</w:t>
      </w:r>
      <w:r w:rsidR="00646CD3" w:rsidRPr="00B37DDA">
        <w:t xml:space="preserve">, </w:t>
      </w:r>
      <w:proofErr w:type="spellStart"/>
      <w:r w:rsidR="003D6934" w:rsidRPr="00AA7E7F">
        <w:rPr>
          <w:i/>
        </w:rPr>
        <w:t>euro</w:t>
      </w:r>
      <w:proofErr w:type="spellEnd"/>
      <w:r w:rsidR="00646CD3" w:rsidRPr="00B37DDA">
        <w:t>;</w:t>
      </w:r>
    </w:p>
    <w:p w14:paraId="09E6F928" w14:textId="77777777" w:rsidR="006E30D4" w:rsidRPr="00B37DDA" w:rsidRDefault="007062AD" w:rsidP="0042716C">
      <w:pPr>
        <w:ind w:firstLine="720"/>
        <w:jc w:val="both"/>
      </w:pPr>
      <w:r w:rsidRPr="00B37DDA">
        <w:rPr>
          <w:i/>
        </w:rPr>
        <w:t xml:space="preserve"> </w:t>
      </w:r>
      <w:r w:rsidR="00646CD3" w:rsidRPr="00B37DDA">
        <w:rPr>
          <w:i/>
        </w:rPr>
        <w:t>[IZMAKSAS/NPD/</w:t>
      </w:r>
      <w:proofErr w:type="spellStart"/>
      <w:r w:rsidR="00B00775" w:rsidRPr="00B37DDA">
        <w:rPr>
          <w:i/>
        </w:rPr>
        <w:t>euro</w:t>
      </w:r>
      <w:proofErr w:type="spellEnd"/>
      <w:r w:rsidR="007C22DF" w:rsidRPr="007C22DF">
        <w:rPr>
          <w:i/>
        </w:rPr>
        <w:t xml:space="preserve"> </w:t>
      </w:r>
      <w:r w:rsidR="007C22DF">
        <w:rPr>
          <w:i/>
        </w:rPr>
        <w:t>attiecināmās</w:t>
      </w:r>
      <w:r w:rsidR="00646CD3" w:rsidRPr="00B37DDA">
        <w:rPr>
          <w:i/>
        </w:rPr>
        <w:t>]</w:t>
      </w:r>
      <w:r w:rsidR="00646CD3" w:rsidRPr="00B37DDA">
        <w:t xml:space="preserve"> – </w:t>
      </w:r>
      <w:r w:rsidR="00DE4CC0" w:rsidRPr="00B37DDA">
        <w:t xml:space="preserve">budžeta pozīcijas </w:t>
      </w:r>
      <w:r w:rsidR="00333151" w:rsidRPr="00B37DDA">
        <w:t>ne-saimniec</w:t>
      </w:r>
      <w:r w:rsidR="00DE4CC0" w:rsidRPr="00B37DDA">
        <w:t xml:space="preserve">iskās daļas attiecināmās izmaksas, </w:t>
      </w:r>
      <w:proofErr w:type="spellStart"/>
      <w:r w:rsidR="003D6934" w:rsidRPr="00AA7E7F">
        <w:rPr>
          <w:i/>
        </w:rPr>
        <w:t>euro</w:t>
      </w:r>
      <w:proofErr w:type="spellEnd"/>
      <w:r w:rsidR="00DE4CC0" w:rsidRPr="00B37DDA">
        <w:t>;</w:t>
      </w:r>
    </w:p>
    <w:p w14:paraId="7CF13670" w14:textId="07BA7C78" w:rsidR="00DE4CC0" w:rsidRPr="00B37DDA" w:rsidRDefault="00484E1D" w:rsidP="0042716C">
      <w:pPr>
        <w:ind w:firstLine="720"/>
        <w:jc w:val="both"/>
      </w:pPr>
      <w:r w:rsidRPr="00B37DDA">
        <w:rPr>
          <w:i/>
        </w:rPr>
        <w:t>0,</w:t>
      </w:r>
      <w:r w:rsidR="0082621B" w:rsidRPr="00B37DDA">
        <w:rPr>
          <w:i/>
        </w:rPr>
        <w:t>9</w:t>
      </w:r>
      <w:r w:rsidRPr="00B37DDA">
        <w:rPr>
          <w:i/>
        </w:rPr>
        <w:t>5</w:t>
      </w:r>
      <w:r w:rsidRPr="00B37DDA">
        <w:t xml:space="preserve"> – </w:t>
      </w:r>
      <w:r w:rsidR="00333151" w:rsidRPr="00B37DDA">
        <w:t>ne-saimniec</w:t>
      </w:r>
      <w:r w:rsidRPr="00B37DDA">
        <w:t>isk</w:t>
      </w:r>
      <w:r w:rsidR="00643D95" w:rsidRPr="00B37DDA">
        <w:t>ās</w:t>
      </w:r>
      <w:r w:rsidRPr="00B37DDA">
        <w:t xml:space="preserve"> daļa</w:t>
      </w:r>
      <w:r w:rsidR="005327FF" w:rsidRPr="00B37DDA">
        <w:t>s</w:t>
      </w:r>
      <w:r w:rsidRPr="00B37DDA">
        <w:t xml:space="preserve"> </w:t>
      </w:r>
      <w:r w:rsidR="00273FA9">
        <w:t>publiskā finansējuma</w:t>
      </w:r>
      <w:r w:rsidR="00273FA9" w:rsidRPr="00B37DDA">
        <w:t xml:space="preserve"> </w:t>
      </w:r>
      <w:r w:rsidRPr="00B37DDA">
        <w:t>intensitāte;</w:t>
      </w:r>
    </w:p>
    <w:p w14:paraId="4CC26EC2" w14:textId="77777777" w:rsidR="005D15E6" w:rsidRPr="00B37DDA" w:rsidRDefault="005D15E6" w:rsidP="0042716C">
      <w:pPr>
        <w:ind w:firstLine="720"/>
        <w:jc w:val="both"/>
      </w:pPr>
    </w:p>
    <w:p w14:paraId="5A1FDCEB" w14:textId="5A5CE8E6" w:rsidR="006519AE" w:rsidRPr="00B37DDA" w:rsidRDefault="00B07587" w:rsidP="00305B67">
      <w:pPr>
        <w:pStyle w:val="ListParagraph"/>
        <w:numPr>
          <w:ilvl w:val="1"/>
          <w:numId w:val="2"/>
        </w:numPr>
        <w:ind w:left="0" w:firstLine="720"/>
        <w:jc w:val="both"/>
        <w:rPr>
          <w:b/>
        </w:rPr>
      </w:pPr>
      <w:r>
        <w:rPr>
          <w:b/>
        </w:rPr>
        <w:t xml:space="preserve">ar saimniecisku darbību </w:t>
      </w:r>
      <w:bookmarkStart w:id="3" w:name="_GoBack"/>
      <w:bookmarkEnd w:id="3"/>
      <w:r>
        <w:rPr>
          <w:b/>
        </w:rPr>
        <w:t>saistītā</w:t>
      </w:r>
      <w:r w:rsidR="002C329A" w:rsidRPr="00B37DDA">
        <w:rPr>
          <w:b/>
        </w:rPr>
        <w:t xml:space="preserve"> projekta daļa</w:t>
      </w:r>
      <w:r w:rsidR="002E4B96" w:rsidRPr="00B37DDA">
        <w:rPr>
          <w:b/>
        </w:rPr>
        <w:t xml:space="preserve"> (SPD)</w:t>
      </w:r>
      <w:r w:rsidR="00537509" w:rsidRPr="00B37DDA">
        <w:rPr>
          <w:b/>
        </w:rPr>
        <w:t xml:space="preserve"> – valsts atbalsta daļa</w:t>
      </w:r>
      <w:r w:rsidR="002E4B96" w:rsidRPr="00B37DDA">
        <w:rPr>
          <w:b/>
        </w:rPr>
        <w:t>:</w:t>
      </w:r>
    </w:p>
    <w:p w14:paraId="136B186A" w14:textId="446BC721" w:rsidR="00C06AE4" w:rsidRPr="00B37DDA" w:rsidRDefault="007F567E" w:rsidP="00C06AE4">
      <w:pPr>
        <w:pStyle w:val="ListParagraph"/>
        <w:numPr>
          <w:ilvl w:val="2"/>
          <w:numId w:val="2"/>
        </w:numPr>
        <w:ind w:left="0" w:firstLine="720"/>
        <w:jc w:val="both"/>
      </w:pPr>
      <w:r w:rsidRPr="00B37DDA">
        <w:t>kolonā</w:t>
      </w:r>
      <w:r w:rsidR="001A0A2F" w:rsidRPr="00B37DDA">
        <w:t xml:space="preserve"> [IZMAKSAS/SPD/%] norāda</w:t>
      </w:r>
      <w:r w:rsidR="00686D59" w:rsidRPr="00B37DDA">
        <w:t xml:space="preserve"> </w:t>
      </w:r>
      <w:r w:rsidR="00484E1D" w:rsidRPr="00B37DDA">
        <w:t>budžeta</w:t>
      </w:r>
      <w:r w:rsidR="00686D59" w:rsidRPr="00B37DDA">
        <w:t xml:space="preserve"> pozīcija</w:t>
      </w:r>
      <w:r w:rsidR="0008534B" w:rsidRPr="00B37DDA">
        <w:t>i atbilstošo</w:t>
      </w:r>
      <w:r w:rsidR="00686D59" w:rsidRPr="00B37DDA">
        <w:t xml:space="preserve"> </w:t>
      </w:r>
      <w:r w:rsidR="00DA7FEC" w:rsidRPr="00B37DDA">
        <w:t>saimnieciskā</w:t>
      </w:r>
      <w:r w:rsidR="00705225" w:rsidRPr="00B37DDA">
        <w:t>s</w:t>
      </w:r>
      <w:r w:rsidR="00DA7FEC" w:rsidRPr="00B37DDA">
        <w:t xml:space="preserve"> daļa</w:t>
      </w:r>
      <w:r w:rsidR="00705225" w:rsidRPr="00B37DDA">
        <w:t>s</w:t>
      </w:r>
      <w:r w:rsidR="00DA7FEC" w:rsidRPr="00B37DDA">
        <w:t xml:space="preserve"> </w:t>
      </w:r>
      <w:r w:rsidR="005C0210" w:rsidRPr="00B37DDA">
        <w:t>procentuālo apmēru</w:t>
      </w:r>
      <w:r w:rsidR="001A0A2F" w:rsidRPr="00B37DDA">
        <w:t xml:space="preserve"> </w:t>
      </w:r>
      <w:r w:rsidR="00671620" w:rsidRPr="00B37DDA">
        <w:t>(</w:t>
      </w:r>
      <w:r w:rsidR="004E414E" w:rsidRPr="00B37DDA">
        <w:t xml:space="preserve">aktīviem </w:t>
      </w:r>
      <w:r w:rsidR="00401B98" w:rsidRPr="00B37DDA">
        <w:t xml:space="preserve">norāda, </w:t>
      </w:r>
      <w:r w:rsidR="001A0A2F" w:rsidRPr="00B37DDA">
        <w:t xml:space="preserve">kādu daļu </w:t>
      </w:r>
      <w:r w:rsidR="00EA0221" w:rsidRPr="00B37DDA">
        <w:t>(</w:t>
      </w:r>
      <w:r w:rsidR="007B3705" w:rsidRPr="00B37DDA">
        <w:t>%</w:t>
      </w:r>
      <w:r w:rsidR="00EA0221" w:rsidRPr="00B37DDA">
        <w:t xml:space="preserve">) </w:t>
      </w:r>
      <w:r w:rsidR="001A0A2F" w:rsidRPr="00B37DDA">
        <w:t xml:space="preserve">no </w:t>
      </w:r>
      <w:r w:rsidR="004678FF" w:rsidRPr="00B37DDA">
        <w:t xml:space="preserve">aktīvu ekspluatācijas </w:t>
      </w:r>
      <w:r w:rsidR="007A5A84" w:rsidRPr="00B37DDA">
        <w:t xml:space="preserve">vai lietošanas </w:t>
      </w:r>
      <w:r w:rsidR="004678FF" w:rsidRPr="00B37DDA">
        <w:t>laika</w:t>
      </w:r>
      <w:r w:rsidR="001A0A2F" w:rsidRPr="00B37DDA">
        <w:t xml:space="preserve"> plānots izmantot </w:t>
      </w:r>
      <w:r w:rsidR="00273FA9" w:rsidRPr="00B37DDA">
        <w:t>saimniecisk</w:t>
      </w:r>
      <w:r w:rsidR="00273FA9">
        <w:t>o</w:t>
      </w:r>
      <w:r w:rsidR="00273FA9" w:rsidRPr="00B37DDA">
        <w:t xml:space="preserve"> </w:t>
      </w:r>
      <w:r w:rsidR="001A0A2F" w:rsidRPr="00B37DDA">
        <w:t>pamatdarbību īstenošanai</w:t>
      </w:r>
      <w:r w:rsidR="00270F27" w:rsidRPr="00B37DDA">
        <w:t>)</w:t>
      </w:r>
      <w:r w:rsidR="001A0A2F" w:rsidRPr="00B37DDA">
        <w:t>, kur</w:t>
      </w:r>
      <w:r w:rsidR="00703029" w:rsidRPr="00B37DDA">
        <w:t>u</w:t>
      </w:r>
      <w:r w:rsidR="001A0A2F" w:rsidRPr="00B37DDA">
        <w:t xml:space="preserve"> aprēķina</w:t>
      </w:r>
      <w:r w:rsidR="00703029" w:rsidRPr="00B37DDA">
        <w:t>,</w:t>
      </w:r>
      <w:r w:rsidR="001A0A2F" w:rsidRPr="00B37DDA">
        <w:t xml:space="preserve"> izmantojot šādu formulu:</w:t>
      </w:r>
    </w:p>
    <w:p w14:paraId="0E944359" w14:textId="77777777" w:rsidR="00270F27" w:rsidRPr="00B37DDA" w:rsidRDefault="00270F27" w:rsidP="00270F27">
      <w:pPr>
        <w:ind w:left="720"/>
        <w:jc w:val="both"/>
      </w:pPr>
    </w:p>
    <w:p w14:paraId="68E86095" w14:textId="77777777" w:rsidR="00270F27" w:rsidRPr="00B37DDA" w:rsidRDefault="001A0A2F" w:rsidP="00401B98">
      <w:pPr>
        <w:ind w:firstLine="720"/>
        <w:jc w:val="center"/>
      </w:pPr>
      <w:r w:rsidRPr="00B37DDA">
        <w:rPr>
          <w:i/>
        </w:rPr>
        <w:t xml:space="preserve">[IZMAKSAS/SPD/%] = 100% </w:t>
      </w:r>
      <w:r w:rsidR="008D0D3C" w:rsidRPr="00B37DDA">
        <w:rPr>
          <w:i/>
        </w:rPr>
        <w:t xml:space="preserve">– </w:t>
      </w:r>
      <w:r w:rsidRPr="00B37DDA">
        <w:rPr>
          <w:i/>
        </w:rPr>
        <w:t>[IZMAKSAS/NPD/%]</w:t>
      </w:r>
      <w:r w:rsidR="00270F27" w:rsidRPr="00B37DDA">
        <w:rPr>
          <w:i/>
        </w:rPr>
        <w:t>,</w:t>
      </w:r>
      <w:r w:rsidR="00270F27" w:rsidRPr="00B37DDA">
        <w:t xml:space="preserve"> kur:</w:t>
      </w:r>
    </w:p>
    <w:p w14:paraId="35CE1743" w14:textId="77777777" w:rsidR="00270F27" w:rsidRPr="00B37DDA" w:rsidRDefault="00270F27" w:rsidP="0042716C">
      <w:pPr>
        <w:ind w:firstLine="720"/>
        <w:jc w:val="both"/>
      </w:pPr>
    </w:p>
    <w:p w14:paraId="3E5F24BB" w14:textId="77777777" w:rsidR="001A0A2F" w:rsidRPr="00B37DDA" w:rsidRDefault="00192534" w:rsidP="0042716C">
      <w:pPr>
        <w:ind w:firstLine="720"/>
        <w:jc w:val="both"/>
      </w:pPr>
      <w:r w:rsidRPr="00B37DDA">
        <w:rPr>
          <w:i/>
        </w:rPr>
        <w:t>[IZMAKSAS/SPD/%]</w:t>
      </w:r>
      <w:r w:rsidRPr="00B37DDA">
        <w:t xml:space="preserve"> – budžeta pozīcijai atbilstošā </w:t>
      </w:r>
      <w:r w:rsidR="0028356F" w:rsidRPr="00B37DDA">
        <w:t>saimnieciskā</w:t>
      </w:r>
      <w:r w:rsidR="00D64238" w:rsidRPr="00B37DDA">
        <w:t xml:space="preserve"> daļa</w:t>
      </w:r>
      <w:r w:rsidRPr="00B37DDA">
        <w:t xml:space="preserve"> (%)</w:t>
      </w:r>
      <w:r w:rsidR="001A0A2F" w:rsidRPr="00B37DDA">
        <w:t>;</w:t>
      </w:r>
    </w:p>
    <w:p w14:paraId="6310E708" w14:textId="77777777" w:rsidR="009A1B33" w:rsidRPr="00B37DDA" w:rsidRDefault="009A1B33" w:rsidP="0042716C">
      <w:pPr>
        <w:ind w:firstLine="720"/>
        <w:jc w:val="both"/>
      </w:pPr>
      <w:r w:rsidRPr="00B37DDA">
        <w:rPr>
          <w:i/>
        </w:rPr>
        <w:t xml:space="preserve">[IZMAKSAS/NPD/%] – </w:t>
      </w:r>
      <w:r w:rsidR="00B40FBA" w:rsidRPr="00B37DDA">
        <w:t xml:space="preserve">budžeta pozīcijai atbilstošā </w:t>
      </w:r>
      <w:r w:rsidR="00333151" w:rsidRPr="00B37DDA">
        <w:t>ne-saimniec</w:t>
      </w:r>
      <w:r w:rsidR="00B40FBA" w:rsidRPr="00B37DDA">
        <w:t>iskā daļa (%);</w:t>
      </w:r>
    </w:p>
    <w:p w14:paraId="1A7C1A97" w14:textId="77777777" w:rsidR="00AA0F02" w:rsidRPr="00B37DDA" w:rsidRDefault="00AA0F02" w:rsidP="0042716C">
      <w:pPr>
        <w:ind w:firstLine="720"/>
        <w:jc w:val="both"/>
      </w:pPr>
    </w:p>
    <w:p w14:paraId="2614CFED" w14:textId="1E04B7B8" w:rsidR="00C06AE4" w:rsidRPr="00B37DDA" w:rsidRDefault="007F567E" w:rsidP="00C06AE4">
      <w:pPr>
        <w:pStyle w:val="ListParagraph"/>
        <w:numPr>
          <w:ilvl w:val="2"/>
          <w:numId w:val="2"/>
        </w:numPr>
        <w:ind w:left="0" w:firstLine="720"/>
        <w:jc w:val="both"/>
      </w:pPr>
      <w:r w:rsidRPr="00B37DDA">
        <w:t>kolonā</w:t>
      </w:r>
      <w:r w:rsidR="001A0A2F" w:rsidRPr="00B37DDA">
        <w:t xml:space="preserve"> [IZMAKSAS/SPD/</w:t>
      </w:r>
      <w:proofErr w:type="spellStart"/>
      <w:r w:rsidR="00C06AE4" w:rsidRPr="00B37DDA">
        <w:rPr>
          <w:i/>
        </w:rPr>
        <w:t>euro</w:t>
      </w:r>
      <w:proofErr w:type="spellEnd"/>
      <w:r w:rsidR="002559D3" w:rsidRPr="002559D3">
        <w:rPr>
          <w:i/>
        </w:rPr>
        <w:t xml:space="preserve"> </w:t>
      </w:r>
      <w:r w:rsidR="002559D3">
        <w:rPr>
          <w:i/>
        </w:rPr>
        <w:t>attiecināmās</w:t>
      </w:r>
      <w:r w:rsidR="001A0A2F" w:rsidRPr="00B37DDA">
        <w:t xml:space="preserve">] norāda </w:t>
      </w:r>
      <w:r w:rsidR="00204374">
        <w:t>aktīvu</w:t>
      </w:r>
      <w:r w:rsidR="0098678C" w:rsidRPr="00B37DDA">
        <w:t xml:space="preserve"> </w:t>
      </w:r>
      <w:r w:rsidR="001A0A2F" w:rsidRPr="00B37DDA">
        <w:t>saimniecisk</w:t>
      </w:r>
      <w:r w:rsidR="0098678C" w:rsidRPr="00B37DDA">
        <w:t>ās</w:t>
      </w:r>
      <w:r w:rsidR="001A0A2F" w:rsidRPr="00B37DDA">
        <w:t xml:space="preserve"> daļa</w:t>
      </w:r>
      <w:r w:rsidR="0098678C" w:rsidRPr="00B37DDA">
        <w:t>s</w:t>
      </w:r>
      <w:r w:rsidR="001A0A2F" w:rsidRPr="00B37DDA">
        <w:t xml:space="preserve"> attiecināmās izmaksas, kuras ap</w:t>
      </w:r>
      <w:r w:rsidR="007E4253" w:rsidRPr="00B37DDA">
        <w:t>rēķina, izmantojot šādu formulu</w:t>
      </w:r>
      <w:r w:rsidR="001A0A2F" w:rsidRPr="00B37DDA">
        <w:t>:</w:t>
      </w:r>
    </w:p>
    <w:p w14:paraId="07796C00" w14:textId="77777777" w:rsidR="007E4253" w:rsidRPr="00B37DDA" w:rsidRDefault="007E4253" w:rsidP="007E4253">
      <w:pPr>
        <w:ind w:left="720"/>
        <w:jc w:val="both"/>
      </w:pPr>
    </w:p>
    <w:p w14:paraId="5830F89E" w14:textId="58C48CB8" w:rsidR="00622B04" w:rsidRPr="00B37DDA" w:rsidRDefault="001A0A2F" w:rsidP="0042716C">
      <w:pPr>
        <w:ind w:firstLine="720"/>
        <w:jc w:val="both"/>
      </w:pPr>
      <w:r w:rsidRPr="00B37DDA">
        <w:rPr>
          <w:i/>
        </w:rPr>
        <w:t>[IZMAKSAS/</w:t>
      </w:r>
      <w:r w:rsidR="008A57A5" w:rsidRPr="00B37DDA">
        <w:rPr>
          <w:i/>
        </w:rPr>
        <w:t>S</w:t>
      </w:r>
      <w:r w:rsidRPr="00B37DDA">
        <w:rPr>
          <w:i/>
        </w:rPr>
        <w:t>PD/</w:t>
      </w:r>
      <w:proofErr w:type="spellStart"/>
      <w:r w:rsidR="00B00775" w:rsidRPr="00B37DDA">
        <w:rPr>
          <w:i/>
        </w:rPr>
        <w:t>euro</w:t>
      </w:r>
      <w:proofErr w:type="spellEnd"/>
      <w:r w:rsidR="002559D3" w:rsidRPr="002559D3">
        <w:rPr>
          <w:i/>
        </w:rPr>
        <w:t xml:space="preserve"> </w:t>
      </w:r>
      <w:r w:rsidR="002559D3">
        <w:rPr>
          <w:i/>
        </w:rPr>
        <w:t>attiecināmās</w:t>
      </w:r>
      <w:r w:rsidRPr="00B37DDA">
        <w:rPr>
          <w:i/>
        </w:rPr>
        <w:t>] = [IZMAKSAS/</w:t>
      </w:r>
      <w:r w:rsidRPr="00B37DDA">
        <w:rPr>
          <w:i/>
          <w:u w:val="single"/>
        </w:rPr>
        <w:t>bez PVN</w:t>
      </w:r>
      <w:r w:rsidRPr="00B37DDA">
        <w:rPr>
          <w:i/>
        </w:rPr>
        <w:t xml:space="preserve">, </w:t>
      </w:r>
      <w:proofErr w:type="spellStart"/>
      <w:r w:rsidR="00B00775" w:rsidRPr="00B37DDA">
        <w:rPr>
          <w:i/>
        </w:rPr>
        <w:t>euro</w:t>
      </w:r>
      <w:proofErr w:type="spellEnd"/>
      <w:r w:rsidRPr="00B37DDA">
        <w:rPr>
          <w:i/>
        </w:rPr>
        <w:t>] x [IZMAKSAS/</w:t>
      </w:r>
      <w:r w:rsidR="00B21273" w:rsidRPr="00B37DDA">
        <w:rPr>
          <w:i/>
        </w:rPr>
        <w:t>S</w:t>
      </w:r>
      <w:r w:rsidRPr="00B37DDA">
        <w:rPr>
          <w:i/>
        </w:rPr>
        <w:t>PD/%]</w:t>
      </w:r>
      <w:r w:rsidR="00622B04" w:rsidRPr="00B37DDA">
        <w:t>, kur:</w:t>
      </w:r>
    </w:p>
    <w:p w14:paraId="69BE9D36" w14:textId="77777777" w:rsidR="007E4253" w:rsidRPr="00B37DDA" w:rsidRDefault="007E4253" w:rsidP="0042716C">
      <w:pPr>
        <w:ind w:firstLine="720"/>
        <w:jc w:val="both"/>
      </w:pPr>
    </w:p>
    <w:p w14:paraId="50A21C53" w14:textId="3C2460E2" w:rsidR="00622B04" w:rsidRPr="00B37DDA" w:rsidRDefault="005166E1" w:rsidP="0042716C">
      <w:pPr>
        <w:ind w:firstLine="720"/>
        <w:jc w:val="both"/>
      </w:pPr>
      <w:r w:rsidRPr="00B37DDA">
        <w:rPr>
          <w:i/>
        </w:rPr>
        <w:t>[IZMAKSAS/SPD/</w:t>
      </w:r>
      <w:proofErr w:type="spellStart"/>
      <w:r w:rsidR="00B00775" w:rsidRPr="00B37DDA">
        <w:rPr>
          <w:i/>
        </w:rPr>
        <w:t>euro</w:t>
      </w:r>
      <w:proofErr w:type="spellEnd"/>
      <w:r w:rsidR="002559D3" w:rsidRPr="002559D3">
        <w:rPr>
          <w:i/>
        </w:rPr>
        <w:t xml:space="preserve"> </w:t>
      </w:r>
      <w:r w:rsidR="002559D3">
        <w:rPr>
          <w:i/>
        </w:rPr>
        <w:t>attiecināmās</w:t>
      </w:r>
      <w:r w:rsidRPr="00B37DDA">
        <w:rPr>
          <w:i/>
        </w:rPr>
        <w:t>]</w:t>
      </w:r>
      <w:r w:rsidRPr="00B37DDA">
        <w:t xml:space="preserve"> – budžeta pozīcijas</w:t>
      </w:r>
      <w:r w:rsidR="000A69F8" w:rsidRPr="00B37DDA">
        <w:t xml:space="preserve"> saimnieciskās daļas attiecināmās izmaksas, </w:t>
      </w:r>
      <w:proofErr w:type="spellStart"/>
      <w:r w:rsidR="003D6934" w:rsidRPr="00B37DDA">
        <w:t>euro</w:t>
      </w:r>
      <w:proofErr w:type="spellEnd"/>
      <w:r w:rsidR="000A69F8" w:rsidRPr="00B37DDA">
        <w:t>;</w:t>
      </w:r>
    </w:p>
    <w:p w14:paraId="762571B8" w14:textId="77777777" w:rsidR="000A69F8" w:rsidRPr="00B37DDA" w:rsidRDefault="0096674E" w:rsidP="0042716C">
      <w:pPr>
        <w:ind w:firstLine="720"/>
        <w:jc w:val="both"/>
      </w:pPr>
      <w:r w:rsidRPr="00B37DDA">
        <w:rPr>
          <w:i/>
        </w:rPr>
        <w:t>[IZMAKSAS/</w:t>
      </w:r>
      <w:r w:rsidRPr="00B37DDA">
        <w:rPr>
          <w:i/>
          <w:u w:val="single"/>
        </w:rPr>
        <w:t>bez PVN</w:t>
      </w:r>
      <w:r w:rsidRPr="00B37DDA">
        <w:rPr>
          <w:i/>
        </w:rPr>
        <w:t xml:space="preserve">, </w:t>
      </w:r>
      <w:proofErr w:type="spellStart"/>
      <w:r w:rsidR="00B00775" w:rsidRPr="00B37DDA">
        <w:rPr>
          <w:i/>
        </w:rPr>
        <w:t>euro</w:t>
      </w:r>
      <w:proofErr w:type="spellEnd"/>
      <w:r w:rsidRPr="00B37DDA">
        <w:rPr>
          <w:i/>
        </w:rPr>
        <w:t>]</w:t>
      </w:r>
      <w:r w:rsidRPr="00B37DDA">
        <w:t xml:space="preserve"> – budžeta pozīcijas izmaksas (bez PVN), </w:t>
      </w:r>
      <w:proofErr w:type="spellStart"/>
      <w:r w:rsidR="003D6934" w:rsidRPr="00B37DDA">
        <w:rPr>
          <w:i/>
        </w:rPr>
        <w:t>euro</w:t>
      </w:r>
      <w:proofErr w:type="spellEnd"/>
      <w:r w:rsidRPr="00B37DDA">
        <w:t>;</w:t>
      </w:r>
    </w:p>
    <w:p w14:paraId="15888A52" w14:textId="77777777" w:rsidR="00F515B5" w:rsidRPr="00B37DDA" w:rsidRDefault="0096674E" w:rsidP="0042716C">
      <w:pPr>
        <w:ind w:firstLine="720"/>
        <w:jc w:val="both"/>
      </w:pPr>
      <w:r w:rsidRPr="00B37DDA">
        <w:rPr>
          <w:i/>
        </w:rPr>
        <w:t>[IZMAKSAS/</w:t>
      </w:r>
      <w:r w:rsidR="00B21273" w:rsidRPr="00B37DDA">
        <w:rPr>
          <w:i/>
        </w:rPr>
        <w:t>S</w:t>
      </w:r>
      <w:r w:rsidRPr="00B37DDA">
        <w:rPr>
          <w:i/>
        </w:rPr>
        <w:t>PD/%]</w:t>
      </w:r>
      <w:r w:rsidRPr="00B37DDA">
        <w:t xml:space="preserve"> – budžeta pozīcijas saimnieciskā daļa </w:t>
      </w:r>
      <w:r w:rsidR="002974C6" w:rsidRPr="00B37DDA">
        <w:t>(%)</w:t>
      </w:r>
      <w:r w:rsidR="00F04746" w:rsidRPr="00B37DDA">
        <w:t>;</w:t>
      </w:r>
    </w:p>
    <w:p w14:paraId="322F239D" w14:textId="77777777" w:rsidR="00E1318F" w:rsidRPr="00B37DDA" w:rsidRDefault="00E1318F" w:rsidP="0042716C">
      <w:pPr>
        <w:ind w:firstLine="720"/>
        <w:jc w:val="both"/>
      </w:pPr>
    </w:p>
    <w:p w14:paraId="5575FDE0" w14:textId="77777777" w:rsidR="00C06AE4" w:rsidRPr="00B37DDA" w:rsidRDefault="007F567E" w:rsidP="00C06AE4">
      <w:pPr>
        <w:pStyle w:val="ListParagraph"/>
        <w:numPr>
          <w:ilvl w:val="2"/>
          <w:numId w:val="2"/>
        </w:numPr>
        <w:ind w:left="0" w:firstLine="720"/>
        <w:jc w:val="both"/>
      </w:pPr>
      <w:r w:rsidRPr="00B37DDA">
        <w:t>kolonā</w:t>
      </w:r>
      <w:r w:rsidR="001A0A2F" w:rsidRPr="00B37DDA">
        <w:t xml:space="preserve"> [IZMAKSAS/SPD/t.sk. </w:t>
      </w:r>
      <w:r w:rsidR="0082621B" w:rsidRPr="00B37DDA">
        <w:t>PF</w:t>
      </w:r>
      <w:r w:rsidR="001A0A2F" w:rsidRPr="00B37DDA">
        <w:t xml:space="preserve">, </w:t>
      </w:r>
      <w:proofErr w:type="spellStart"/>
      <w:r w:rsidR="00C06AE4" w:rsidRPr="00B37DDA">
        <w:rPr>
          <w:i/>
        </w:rPr>
        <w:t>euro</w:t>
      </w:r>
      <w:proofErr w:type="spellEnd"/>
      <w:r w:rsidR="001A0A2F" w:rsidRPr="00B37DDA">
        <w:t xml:space="preserve">] norāda </w:t>
      </w:r>
      <w:r w:rsidR="00CF2D64" w:rsidRPr="00B37DDA">
        <w:t xml:space="preserve">projekta </w:t>
      </w:r>
      <w:r w:rsidR="001A0A2F" w:rsidRPr="00B37DDA">
        <w:t>saimniecisk</w:t>
      </w:r>
      <w:r w:rsidR="00B21273" w:rsidRPr="00B37DDA">
        <w:t>ās</w:t>
      </w:r>
      <w:r w:rsidR="001A0A2F" w:rsidRPr="00B37DDA">
        <w:t xml:space="preserve"> daļ</w:t>
      </w:r>
      <w:r w:rsidR="00B21273" w:rsidRPr="00B37DDA">
        <w:t>as</w:t>
      </w:r>
      <w:r w:rsidR="001A0A2F" w:rsidRPr="00B37DDA">
        <w:t xml:space="preserve"> </w:t>
      </w:r>
      <w:r w:rsidR="0082621B" w:rsidRPr="00B37DDA">
        <w:t>publisko</w:t>
      </w:r>
      <w:r w:rsidR="001A0A2F" w:rsidRPr="00B37DDA">
        <w:t xml:space="preserve"> finansējumu, kur</w:t>
      </w:r>
      <w:r w:rsidR="008D0D3C" w:rsidRPr="00B37DDA">
        <w:t>u</w:t>
      </w:r>
      <w:r w:rsidR="001A0A2F" w:rsidRPr="00B37DDA">
        <w:t xml:space="preserve"> aprēķina</w:t>
      </w:r>
      <w:r w:rsidR="008D0D3C" w:rsidRPr="00B37DDA">
        <w:t>,</w:t>
      </w:r>
      <w:r w:rsidR="001A0A2F" w:rsidRPr="00B37DDA">
        <w:t xml:space="preserve"> ievērojot noteikumu </w:t>
      </w:r>
      <w:r w:rsidR="00AF577D" w:rsidRPr="00B37DDA">
        <w:t>nosacījumus</w:t>
      </w:r>
      <w:r w:rsidR="003A21BD" w:rsidRPr="00B37DDA">
        <w:t xml:space="preserve"> un izmantojot šādu formulu:</w:t>
      </w:r>
    </w:p>
    <w:p w14:paraId="2A994AED" w14:textId="77777777" w:rsidR="003A21BD" w:rsidRPr="00B37DDA" w:rsidRDefault="003A21BD" w:rsidP="0042716C">
      <w:pPr>
        <w:ind w:firstLine="720"/>
        <w:jc w:val="center"/>
      </w:pPr>
    </w:p>
    <w:p w14:paraId="55DC23B0" w14:textId="245E0C9E" w:rsidR="001A0A2F" w:rsidRPr="00B37DDA" w:rsidRDefault="003A21BD" w:rsidP="0042716C">
      <w:pPr>
        <w:ind w:firstLine="720"/>
        <w:jc w:val="center"/>
      </w:pPr>
      <w:r w:rsidRPr="00B37DDA">
        <w:rPr>
          <w:i/>
        </w:rPr>
        <w:t>[IZMAKSAS/</w:t>
      </w:r>
      <w:r w:rsidR="00457ACD" w:rsidRPr="00B37DDA">
        <w:rPr>
          <w:i/>
        </w:rPr>
        <w:t>S</w:t>
      </w:r>
      <w:r w:rsidRPr="00B37DDA">
        <w:rPr>
          <w:i/>
        </w:rPr>
        <w:t xml:space="preserve">PD/t.sk. </w:t>
      </w:r>
      <w:r w:rsidR="002559D3">
        <w:rPr>
          <w:i/>
        </w:rPr>
        <w:t>PF</w:t>
      </w:r>
      <w:r w:rsidRPr="00B37DDA">
        <w:rPr>
          <w:i/>
        </w:rPr>
        <w:t xml:space="preserve">, </w:t>
      </w:r>
      <w:proofErr w:type="spellStart"/>
      <w:r w:rsidR="00B00775" w:rsidRPr="00B37DDA">
        <w:rPr>
          <w:i/>
        </w:rPr>
        <w:t>euro</w:t>
      </w:r>
      <w:proofErr w:type="spellEnd"/>
      <w:r w:rsidRPr="00B37DDA">
        <w:rPr>
          <w:i/>
        </w:rPr>
        <w:t>] = [IZMAKSAS/</w:t>
      </w:r>
      <w:r w:rsidR="00457ACD" w:rsidRPr="00B37DDA">
        <w:rPr>
          <w:i/>
        </w:rPr>
        <w:t>S</w:t>
      </w:r>
      <w:r w:rsidRPr="00B37DDA">
        <w:rPr>
          <w:i/>
        </w:rPr>
        <w:t>PD/</w:t>
      </w:r>
      <w:proofErr w:type="spellStart"/>
      <w:r w:rsidR="00B00775" w:rsidRPr="00B37DDA">
        <w:rPr>
          <w:i/>
        </w:rPr>
        <w:t>euro</w:t>
      </w:r>
      <w:proofErr w:type="spellEnd"/>
      <w:r w:rsidR="00DE67A7" w:rsidRPr="00DE67A7">
        <w:rPr>
          <w:i/>
        </w:rPr>
        <w:t xml:space="preserve"> </w:t>
      </w:r>
      <w:r w:rsidR="00DE67A7">
        <w:rPr>
          <w:i/>
        </w:rPr>
        <w:t>attiecināmās</w:t>
      </w:r>
      <w:r w:rsidRPr="00B37DDA">
        <w:rPr>
          <w:i/>
        </w:rPr>
        <w:t xml:space="preserve">] x </w:t>
      </w:r>
      <w:r w:rsidR="00273FA9">
        <w:rPr>
          <w:i/>
        </w:rPr>
        <w:t>0,5</w:t>
      </w:r>
      <w:r w:rsidRPr="00B37DDA">
        <w:t xml:space="preserve"> </w:t>
      </w:r>
      <w:r w:rsidR="00E60240" w:rsidRPr="00B37DDA">
        <w:t xml:space="preserve">, </w:t>
      </w:r>
      <w:r w:rsidRPr="00B37DDA">
        <w:t>kur</w:t>
      </w:r>
      <w:r w:rsidR="001A0A2F" w:rsidRPr="00B37DDA">
        <w:t>:</w:t>
      </w:r>
    </w:p>
    <w:p w14:paraId="7951FC9D" w14:textId="77777777" w:rsidR="00427987" w:rsidRPr="00B37DDA" w:rsidRDefault="00427987" w:rsidP="0042716C">
      <w:pPr>
        <w:ind w:firstLine="720"/>
        <w:jc w:val="center"/>
      </w:pPr>
    </w:p>
    <w:p w14:paraId="5954FF88" w14:textId="4716E110" w:rsidR="00CF2D64" w:rsidRPr="00B37DDA" w:rsidRDefault="00CF2D64" w:rsidP="00CF2D64">
      <w:pPr>
        <w:ind w:firstLine="720"/>
        <w:jc w:val="both"/>
      </w:pPr>
      <w:r w:rsidRPr="00B37DDA">
        <w:rPr>
          <w:i/>
        </w:rPr>
        <w:t>[IZMAKSAS/</w:t>
      </w:r>
      <w:r w:rsidR="00410EA1" w:rsidRPr="00B37DDA">
        <w:rPr>
          <w:i/>
        </w:rPr>
        <w:t>S</w:t>
      </w:r>
      <w:r w:rsidRPr="00B37DDA">
        <w:rPr>
          <w:i/>
        </w:rPr>
        <w:t xml:space="preserve">PD/t.sk. </w:t>
      </w:r>
      <w:r w:rsidR="002559D3">
        <w:rPr>
          <w:i/>
        </w:rPr>
        <w:t>PF</w:t>
      </w:r>
      <w:r w:rsidRPr="00B37DDA">
        <w:rPr>
          <w:i/>
        </w:rPr>
        <w:t xml:space="preserve">, </w:t>
      </w:r>
      <w:proofErr w:type="spellStart"/>
      <w:r w:rsidR="00B00775" w:rsidRPr="00B37DDA">
        <w:rPr>
          <w:i/>
        </w:rPr>
        <w:t>euro</w:t>
      </w:r>
      <w:proofErr w:type="spellEnd"/>
      <w:r w:rsidRPr="00B37DDA">
        <w:rPr>
          <w:i/>
        </w:rPr>
        <w:t xml:space="preserve">] </w:t>
      </w:r>
      <w:r w:rsidRPr="00B37DDA">
        <w:t xml:space="preserve">– </w:t>
      </w:r>
      <w:r w:rsidR="00457ACD" w:rsidRPr="00B37DDA">
        <w:t>budžeta pozīcijas saimniecisk</w:t>
      </w:r>
      <w:r w:rsidR="00410EA1" w:rsidRPr="00B37DDA">
        <w:t>ās</w:t>
      </w:r>
      <w:r w:rsidR="00457ACD" w:rsidRPr="00B37DDA">
        <w:t xml:space="preserve"> daļa</w:t>
      </w:r>
      <w:r w:rsidR="00410EA1" w:rsidRPr="00B37DDA">
        <w:t>s</w:t>
      </w:r>
      <w:r w:rsidR="00457ACD" w:rsidRPr="00B37DDA">
        <w:t xml:space="preserve"> </w:t>
      </w:r>
      <w:r w:rsidR="0082621B" w:rsidRPr="00B37DDA">
        <w:t>publiskais</w:t>
      </w:r>
      <w:r w:rsidR="00457ACD" w:rsidRPr="00B37DDA">
        <w:t xml:space="preserve"> finansējums, </w:t>
      </w:r>
      <w:proofErr w:type="spellStart"/>
      <w:r w:rsidR="00C06AE4" w:rsidRPr="00B37DDA">
        <w:rPr>
          <w:i/>
        </w:rPr>
        <w:t>euro</w:t>
      </w:r>
      <w:proofErr w:type="spellEnd"/>
      <w:r w:rsidR="00457ACD" w:rsidRPr="00B37DDA">
        <w:t>;</w:t>
      </w:r>
    </w:p>
    <w:p w14:paraId="2CDBDED9" w14:textId="2E7BF495" w:rsidR="00E00A91" w:rsidRPr="00B37DDA" w:rsidRDefault="00E00A91" w:rsidP="00CF2D64">
      <w:pPr>
        <w:ind w:firstLine="720"/>
        <w:jc w:val="both"/>
      </w:pPr>
      <w:r w:rsidRPr="00B37DDA">
        <w:rPr>
          <w:i/>
        </w:rPr>
        <w:t>[IZMAKSAS/SPD/</w:t>
      </w:r>
      <w:proofErr w:type="spellStart"/>
      <w:r w:rsidR="00B00775" w:rsidRPr="00B37DDA">
        <w:rPr>
          <w:i/>
        </w:rPr>
        <w:t>euro</w:t>
      </w:r>
      <w:proofErr w:type="spellEnd"/>
      <w:r w:rsidR="00DE67A7" w:rsidRPr="00DE67A7">
        <w:rPr>
          <w:i/>
        </w:rPr>
        <w:t xml:space="preserve"> </w:t>
      </w:r>
      <w:r w:rsidR="00DE67A7">
        <w:rPr>
          <w:i/>
        </w:rPr>
        <w:t>attiecināmās</w:t>
      </w:r>
      <w:r w:rsidRPr="00B37DDA">
        <w:rPr>
          <w:i/>
        </w:rPr>
        <w:t xml:space="preserve">] – </w:t>
      </w:r>
      <w:r w:rsidRPr="00B37DDA">
        <w:t xml:space="preserve">budžeta pozīcijas saimnieciskās daļas attiecināmās izmaksas, </w:t>
      </w:r>
      <w:proofErr w:type="spellStart"/>
      <w:r w:rsidR="003D6934" w:rsidRPr="00B37DDA">
        <w:rPr>
          <w:i/>
        </w:rPr>
        <w:t>euro</w:t>
      </w:r>
      <w:proofErr w:type="spellEnd"/>
      <w:r w:rsidRPr="00B37DDA">
        <w:t>;</w:t>
      </w:r>
    </w:p>
    <w:p w14:paraId="0A00E787" w14:textId="394D8C31" w:rsidR="00457ACD" w:rsidRPr="00B37DDA" w:rsidRDefault="00273FA9" w:rsidP="00CF2D64">
      <w:pPr>
        <w:ind w:firstLine="720"/>
        <w:jc w:val="both"/>
      </w:pPr>
      <w:r>
        <w:rPr>
          <w:i/>
        </w:rPr>
        <w:t>0.5</w:t>
      </w:r>
      <w:r w:rsidR="00D95F59" w:rsidRPr="00B37DDA">
        <w:t xml:space="preserve"> – </w:t>
      </w:r>
      <w:r w:rsidR="00204374">
        <w:t>aktīvu</w:t>
      </w:r>
      <w:r w:rsidR="00D95F59" w:rsidRPr="00B37DDA">
        <w:t xml:space="preserve"> saimnieciskās daļas </w:t>
      </w:r>
      <w:r w:rsidR="00C36852">
        <w:t>publiskā finansējuma</w:t>
      </w:r>
      <w:r w:rsidR="00C36852" w:rsidRPr="00B37DDA">
        <w:t xml:space="preserve"> </w:t>
      </w:r>
      <w:r w:rsidR="00D95F59" w:rsidRPr="00B37DDA">
        <w:t>intensitāte;</w:t>
      </w:r>
    </w:p>
    <w:p w14:paraId="5FBEDE76" w14:textId="77777777" w:rsidR="00E1318F" w:rsidRPr="00B37DDA" w:rsidRDefault="00E1318F" w:rsidP="00CF2D64">
      <w:pPr>
        <w:ind w:firstLine="720"/>
        <w:jc w:val="both"/>
      </w:pPr>
    </w:p>
    <w:p w14:paraId="38694C74" w14:textId="77777777" w:rsidR="001A0A2F" w:rsidRPr="00B37DDA" w:rsidRDefault="00427987" w:rsidP="0042716C">
      <w:pPr>
        <w:pStyle w:val="ListParagraph"/>
        <w:numPr>
          <w:ilvl w:val="1"/>
          <w:numId w:val="2"/>
        </w:numPr>
        <w:ind w:left="0" w:firstLine="720"/>
        <w:jc w:val="both"/>
      </w:pPr>
      <w:r w:rsidRPr="00B37DDA">
        <w:t>k</w:t>
      </w:r>
      <w:r w:rsidR="001A0A2F" w:rsidRPr="00B37DDA">
        <w:t>olonā [IZMAKSAS/Kopējās attiecināmās, </w:t>
      </w:r>
      <w:proofErr w:type="spellStart"/>
      <w:r w:rsidR="00B00775" w:rsidRPr="00B37DDA">
        <w:rPr>
          <w:i/>
        </w:rPr>
        <w:t>euro</w:t>
      </w:r>
      <w:proofErr w:type="spellEnd"/>
      <w:r w:rsidR="001A0A2F" w:rsidRPr="00B37DDA">
        <w:t xml:space="preserve">] norāda </w:t>
      </w:r>
      <w:r w:rsidR="00295D9D" w:rsidRPr="00B37DDA">
        <w:t>budžeta</w:t>
      </w:r>
      <w:r w:rsidR="001A0A2F" w:rsidRPr="00B37DDA">
        <w:t xml:space="preserve"> pozīcijas kopējās attiecināmās izmaksas, kuras aprēķina, izmantojot </w:t>
      </w:r>
      <w:r w:rsidRPr="00B37DDA">
        <w:t xml:space="preserve">šādu </w:t>
      </w:r>
      <w:r w:rsidR="001A0A2F" w:rsidRPr="00B37DDA">
        <w:t>formulu:</w:t>
      </w:r>
    </w:p>
    <w:p w14:paraId="3AA6D416" w14:textId="77777777" w:rsidR="00427987" w:rsidRPr="00B37DDA" w:rsidRDefault="00427987" w:rsidP="00427987">
      <w:pPr>
        <w:ind w:left="720"/>
        <w:jc w:val="both"/>
      </w:pPr>
    </w:p>
    <w:p w14:paraId="2D231095" w14:textId="77777777" w:rsidR="00105E99" w:rsidRPr="00B37DDA" w:rsidRDefault="001A0A2F" w:rsidP="001229CF">
      <w:pPr>
        <w:ind w:firstLine="720"/>
        <w:jc w:val="center"/>
        <w:rPr>
          <w:i/>
          <w:sz w:val="22"/>
          <w:szCs w:val="22"/>
        </w:rPr>
      </w:pPr>
      <w:r w:rsidRPr="00B37DDA">
        <w:rPr>
          <w:i/>
          <w:sz w:val="22"/>
          <w:szCs w:val="22"/>
        </w:rPr>
        <w:t>[IZMAKSAS/Kopējās attiecināmās,</w:t>
      </w:r>
      <w:r w:rsidR="00DF0F22" w:rsidRPr="00B37DDA">
        <w:rPr>
          <w:i/>
          <w:sz w:val="22"/>
          <w:szCs w:val="22"/>
        </w:rPr>
        <w:t xml:space="preserve"> </w:t>
      </w:r>
      <w:proofErr w:type="spellStart"/>
      <w:r w:rsidR="001229CF" w:rsidRPr="00B37DDA">
        <w:rPr>
          <w:i/>
          <w:sz w:val="22"/>
          <w:szCs w:val="22"/>
        </w:rPr>
        <w:t>euro</w:t>
      </w:r>
      <w:proofErr w:type="spellEnd"/>
      <w:r w:rsidRPr="00B37DDA">
        <w:rPr>
          <w:i/>
          <w:sz w:val="22"/>
          <w:szCs w:val="22"/>
        </w:rPr>
        <w:t>] = </w:t>
      </w:r>
    </w:p>
    <w:p w14:paraId="353FEDA2" w14:textId="2663981C" w:rsidR="00295D9D" w:rsidRPr="00B37DDA" w:rsidRDefault="00105E99" w:rsidP="001229CF">
      <w:pPr>
        <w:ind w:firstLine="720"/>
        <w:jc w:val="center"/>
        <w:rPr>
          <w:i/>
          <w:sz w:val="22"/>
          <w:szCs w:val="22"/>
        </w:rPr>
      </w:pPr>
      <w:r w:rsidRPr="00B37DDA">
        <w:rPr>
          <w:i/>
          <w:sz w:val="22"/>
          <w:szCs w:val="22"/>
        </w:rPr>
        <w:t>=</w:t>
      </w:r>
      <w:r w:rsidR="001A0A2F" w:rsidRPr="00B37DDA">
        <w:rPr>
          <w:i/>
          <w:sz w:val="22"/>
          <w:szCs w:val="22"/>
        </w:rPr>
        <w:t>[IZMAKSAS/NPD/</w:t>
      </w:r>
      <w:proofErr w:type="spellStart"/>
      <w:r w:rsidR="00B00775" w:rsidRPr="00B37DDA">
        <w:rPr>
          <w:i/>
        </w:rPr>
        <w:t>euro</w:t>
      </w:r>
      <w:proofErr w:type="spellEnd"/>
      <w:r w:rsidR="00F67E6C" w:rsidRPr="00F67E6C">
        <w:rPr>
          <w:i/>
        </w:rPr>
        <w:t xml:space="preserve"> </w:t>
      </w:r>
      <w:r w:rsidR="00F67E6C">
        <w:rPr>
          <w:i/>
        </w:rPr>
        <w:t>attiecināmās</w:t>
      </w:r>
      <w:r w:rsidR="001A0A2F" w:rsidRPr="00B37DDA">
        <w:rPr>
          <w:i/>
          <w:sz w:val="22"/>
          <w:szCs w:val="22"/>
        </w:rPr>
        <w:t>]+[IZMAKSAS/SPD/</w:t>
      </w:r>
      <w:proofErr w:type="spellStart"/>
      <w:r w:rsidR="00B00775" w:rsidRPr="00B37DDA">
        <w:rPr>
          <w:i/>
        </w:rPr>
        <w:t>euro</w:t>
      </w:r>
      <w:proofErr w:type="spellEnd"/>
      <w:r w:rsidR="00F67E6C" w:rsidRPr="00F67E6C">
        <w:rPr>
          <w:i/>
        </w:rPr>
        <w:t xml:space="preserve"> </w:t>
      </w:r>
      <w:r w:rsidR="00F67E6C">
        <w:rPr>
          <w:i/>
        </w:rPr>
        <w:t>attiecināmās</w:t>
      </w:r>
      <w:r w:rsidR="001A0A2F" w:rsidRPr="00B37DDA">
        <w:rPr>
          <w:i/>
          <w:sz w:val="22"/>
          <w:szCs w:val="22"/>
        </w:rPr>
        <w:t>]</w:t>
      </w:r>
      <w:r w:rsidR="00295D9D" w:rsidRPr="00B37DDA">
        <w:rPr>
          <w:i/>
          <w:sz w:val="22"/>
          <w:szCs w:val="22"/>
        </w:rPr>
        <w:t xml:space="preserve">, </w:t>
      </w:r>
      <w:r w:rsidR="00295D9D" w:rsidRPr="00B37DDA">
        <w:rPr>
          <w:sz w:val="22"/>
          <w:szCs w:val="22"/>
        </w:rPr>
        <w:t>kur:</w:t>
      </w:r>
    </w:p>
    <w:p w14:paraId="708C40F5" w14:textId="77777777" w:rsidR="00114E27" w:rsidRPr="00B37DDA" w:rsidRDefault="00114E27" w:rsidP="00114E27">
      <w:pPr>
        <w:ind w:firstLine="720"/>
        <w:jc w:val="center"/>
      </w:pPr>
    </w:p>
    <w:p w14:paraId="4FA4E06D" w14:textId="77777777" w:rsidR="00295D9D" w:rsidRPr="00B37DDA" w:rsidRDefault="00295D9D" w:rsidP="0042716C">
      <w:pPr>
        <w:ind w:firstLine="720"/>
        <w:jc w:val="both"/>
      </w:pPr>
      <w:r w:rsidRPr="00B37DDA">
        <w:rPr>
          <w:i/>
        </w:rPr>
        <w:t>[IZMAKSAS/Kopējās attiecināmās, </w:t>
      </w:r>
      <w:proofErr w:type="spellStart"/>
      <w:r w:rsidR="00B00775" w:rsidRPr="00B37DDA">
        <w:rPr>
          <w:i/>
        </w:rPr>
        <w:t>euro</w:t>
      </w:r>
      <w:proofErr w:type="spellEnd"/>
      <w:r w:rsidRPr="00B37DDA">
        <w:rPr>
          <w:i/>
        </w:rPr>
        <w:t xml:space="preserve">]  – </w:t>
      </w:r>
      <w:r w:rsidRPr="00B37DDA">
        <w:t xml:space="preserve">budžeta pozīcijas kopējās attiecināmās izmaksas, </w:t>
      </w:r>
      <w:proofErr w:type="spellStart"/>
      <w:r w:rsidR="003D6934" w:rsidRPr="00362AC9">
        <w:rPr>
          <w:i/>
        </w:rPr>
        <w:t>euro</w:t>
      </w:r>
      <w:proofErr w:type="spellEnd"/>
      <w:r w:rsidRPr="00B37DDA">
        <w:t>;</w:t>
      </w:r>
    </w:p>
    <w:p w14:paraId="0342A552" w14:textId="06E4CD24" w:rsidR="00E2564D" w:rsidRPr="00B37DDA" w:rsidRDefault="00E2564D" w:rsidP="0042716C">
      <w:pPr>
        <w:ind w:firstLine="720"/>
        <w:jc w:val="both"/>
      </w:pPr>
      <w:r w:rsidRPr="00B37DDA">
        <w:rPr>
          <w:i/>
        </w:rPr>
        <w:t>[IZMAKSAS/NPD/</w:t>
      </w:r>
      <w:proofErr w:type="spellStart"/>
      <w:r w:rsidR="00B00775" w:rsidRPr="00B37DDA">
        <w:rPr>
          <w:i/>
        </w:rPr>
        <w:t>euro</w:t>
      </w:r>
      <w:proofErr w:type="spellEnd"/>
      <w:r w:rsidR="00F67E6C" w:rsidRPr="00F67E6C">
        <w:rPr>
          <w:i/>
        </w:rPr>
        <w:t xml:space="preserve"> </w:t>
      </w:r>
      <w:r w:rsidR="00F67E6C">
        <w:rPr>
          <w:i/>
        </w:rPr>
        <w:t>attiecināmās</w:t>
      </w:r>
      <w:r w:rsidRPr="00B37DDA">
        <w:rPr>
          <w:i/>
        </w:rPr>
        <w:t xml:space="preserve">]  – </w:t>
      </w:r>
      <w:r w:rsidRPr="00B37DDA">
        <w:t xml:space="preserve">budžeta pozīcijas </w:t>
      </w:r>
      <w:r w:rsidR="00333151" w:rsidRPr="00B37DDA">
        <w:t>ne-saimniec</w:t>
      </w:r>
      <w:r w:rsidRPr="00B37DDA">
        <w:t xml:space="preserve">iskās daļas attiecināmās izmaksas, </w:t>
      </w:r>
      <w:proofErr w:type="spellStart"/>
      <w:r w:rsidR="003D6934" w:rsidRPr="00362AC9">
        <w:rPr>
          <w:i/>
        </w:rPr>
        <w:t>euro</w:t>
      </w:r>
      <w:proofErr w:type="spellEnd"/>
      <w:r w:rsidRPr="00B37DDA">
        <w:t>;</w:t>
      </w:r>
    </w:p>
    <w:p w14:paraId="2ECCE799" w14:textId="6B1A0589" w:rsidR="001A0A2F" w:rsidRPr="00B37DDA" w:rsidRDefault="00E2564D" w:rsidP="0042716C">
      <w:pPr>
        <w:ind w:firstLine="720"/>
        <w:jc w:val="both"/>
        <w:rPr>
          <w:i/>
        </w:rPr>
      </w:pPr>
      <w:r w:rsidRPr="00B37DDA">
        <w:rPr>
          <w:i/>
        </w:rPr>
        <w:t>[IZMAKSAS/SPD/</w:t>
      </w:r>
      <w:proofErr w:type="spellStart"/>
      <w:r w:rsidR="00B00775" w:rsidRPr="00B37DDA">
        <w:rPr>
          <w:i/>
        </w:rPr>
        <w:t>euro</w:t>
      </w:r>
      <w:proofErr w:type="spellEnd"/>
      <w:r w:rsidR="00F67E6C" w:rsidRPr="00F67E6C">
        <w:rPr>
          <w:i/>
        </w:rPr>
        <w:t xml:space="preserve"> </w:t>
      </w:r>
      <w:r w:rsidR="00F67E6C">
        <w:rPr>
          <w:i/>
        </w:rPr>
        <w:t>attiecināmās</w:t>
      </w:r>
      <w:r w:rsidRPr="00B37DDA">
        <w:rPr>
          <w:i/>
        </w:rPr>
        <w:t xml:space="preserve">] – </w:t>
      </w:r>
      <w:r w:rsidRPr="00B37DDA">
        <w:t>budžeta pozīcijas saimnieciskās daļas attiecināmās izmaksas</w:t>
      </w:r>
      <w:r w:rsidR="00114E27" w:rsidRPr="00B37DDA">
        <w:t xml:space="preserve">, </w:t>
      </w:r>
      <w:proofErr w:type="spellStart"/>
      <w:r w:rsidR="003D6934" w:rsidRPr="00362AC9">
        <w:rPr>
          <w:i/>
        </w:rPr>
        <w:t>euro</w:t>
      </w:r>
      <w:proofErr w:type="spellEnd"/>
      <w:r w:rsidR="00114E27" w:rsidRPr="00B37DDA">
        <w:rPr>
          <w:i/>
        </w:rPr>
        <w:t>;</w:t>
      </w:r>
    </w:p>
    <w:p w14:paraId="05DDA3E4" w14:textId="77777777" w:rsidR="00105E99" w:rsidRPr="00B37DDA" w:rsidRDefault="00105E99" w:rsidP="0042716C">
      <w:pPr>
        <w:ind w:firstLine="720"/>
        <w:jc w:val="both"/>
        <w:rPr>
          <w:i/>
        </w:rPr>
      </w:pPr>
    </w:p>
    <w:p w14:paraId="22E51B00" w14:textId="77777777" w:rsidR="005E5CE1" w:rsidRPr="00B37DDA" w:rsidRDefault="007F567E" w:rsidP="0042716C">
      <w:pPr>
        <w:pStyle w:val="ListParagraph"/>
        <w:numPr>
          <w:ilvl w:val="1"/>
          <w:numId w:val="2"/>
        </w:numPr>
        <w:ind w:left="0" w:firstLine="720"/>
        <w:jc w:val="both"/>
      </w:pPr>
      <w:r w:rsidRPr="00B37DDA">
        <w:t>kolonā</w:t>
      </w:r>
      <w:r w:rsidR="001A0A2F" w:rsidRPr="00B37DDA">
        <w:t xml:space="preserve"> [IZMAKSAS/Neattiecināmās, </w:t>
      </w:r>
      <w:proofErr w:type="spellStart"/>
      <w:r w:rsidR="00B00775" w:rsidRPr="00B37DDA">
        <w:rPr>
          <w:i/>
        </w:rPr>
        <w:t>euro</w:t>
      </w:r>
      <w:proofErr w:type="spellEnd"/>
      <w:r w:rsidR="001A0A2F" w:rsidRPr="00B37DDA">
        <w:t xml:space="preserve">] norāda </w:t>
      </w:r>
      <w:r w:rsidR="00A61B59" w:rsidRPr="00B37DDA">
        <w:t xml:space="preserve">šādas </w:t>
      </w:r>
      <w:r w:rsidR="00DF0F22" w:rsidRPr="00B37DDA">
        <w:t xml:space="preserve">budžeta pozīcijas </w:t>
      </w:r>
      <w:r w:rsidR="001A0A2F" w:rsidRPr="00B37DDA">
        <w:t>neattiecināmās izmaksas</w:t>
      </w:r>
      <w:r w:rsidR="005E5CE1" w:rsidRPr="00B37DDA">
        <w:t>:</w:t>
      </w:r>
    </w:p>
    <w:p w14:paraId="4A49992E" w14:textId="77777777" w:rsidR="001A0A2F" w:rsidRPr="00B37DDA" w:rsidRDefault="00F54586" w:rsidP="0042716C">
      <w:pPr>
        <w:pStyle w:val="ListParagraph"/>
        <w:numPr>
          <w:ilvl w:val="2"/>
          <w:numId w:val="2"/>
        </w:numPr>
        <w:ind w:left="0" w:firstLine="720"/>
        <w:jc w:val="both"/>
      </w:pPr>
      <w:r w:rsidRPr="00B37DDA">
        <w:t xml:space="preserve">budžeta pozīcijas saimnieciskās </w:t>
      </w:r>
      <w:r w:rsidR="0018422A" w:rsidRPr="00B37DDA">
        <w:t xml:space="preserve">valsts atbalsta </w:t>
      </w:r>
      <w:r w:rsidRPr="00B37DDA">
        <w:t>daļas</w:t>
      </w:r>
      <w:r w:rsidR="001A0A2F" w:rsidRPr="00B37DDA">
        <w:t xml:space="preserve"> atgūstamais pievienotās vērtības nodoklis</w:t>
      </w:r>
      <w:r w:rsidR="00B74072" w:rsidRPr="00B37DDA">
        <w:t xml:space="preserve"> (PVN)</w:t>
      </w:r>
      <w:r w:rsidR="001A0A2F" w:rsidRPr="00B37DDA">
        <w:t xml:space="preserve">, kuru aprēķina, izmantojot </w:t>
      </w:r>
      <w:r w:rsidR="00856981" w:rsidRPr="00B37DDA">
        <w:t xml:space="preserve">šādu </w:t>
      </w:r>
      <w:r w:rsidR="001A0A2F" w:rsidRPr="00B37DDA">
        <w:t>formulu:</w:t>
      </w:r>
    </w:p>
    <w:p w14:paraId="04864CCF" w14:textId="77777777" w:rsidR="00856981" w:rsidRPr="00B37DDA" w:rsidRDefault="00856981" w:rsidP="00856981">
      <w:pPr>
        <w:ind w:left="720"/>
        <w:jc w:val="both"/>
      </w:pPr>
    </w:p>
    <w:p w14:paraId="2F3D6589" w14:textId="77777777" w:rsidR="001A0A2F" w:rsidRPr="00B37DDA" w:rsidRDefault="001A0A2F" w:rsidP="00856981">
      <w:pPr>
        <w:ind w:firstLine="720"/>
        <w:jc w:val="center"/>
        <w:rPr>
          <w:i/>
          <w:sz w:val="22"/>
          <w:szCs w:val="22"/>
        </w:rPr>
      </w:pPr>
      <w:r w:rsidRPr="00B37DDA">
        <w:rPr>
          <w:i/>
          <w:sz w:val="22"/>
          <w:szCs w:val="22"/>
        </w:rPr>
        <w:t>[IZMAKSAS/Neattiecināmās, </w:t>
      </w:r>
      <w:proofErr w:type="spellStart"/>
      <w:r w:rsidR="00B00775" w:rsidRPr="00B37DDA">
        <w:rPr>
          <w:i/>
        </w:rPr>
        <w:t>euro</w:t>
      </w:r>
      <w:r w:rsidR="001A6155" w:rsidRPr="00B37DDA">
        <w:rPr>
          <w:i/>
          <w:sz w:val="22"/>
          <w:szCs w:val="22"/>
        </w:rPr>
        <w:t>_PVN</w:t>
      </w:r>
      <w:proofErr w:type="spellEnd"/>
      <w:r w:rsidRPr="00B37DDA">
        <w:rPr>
          <w:i/>
          <w:sz w:val="22"/>
          <w:szCs w:val="22"/>
        </w:rPr>
        <w:t>] =</w:t>
      </w:r>
    </w:p>
    <w:p w14:paraId="616D056B" w14:textId="77777777" w:rsidR="00856981" w:rsidRPr="00B37DDA" w:rsidRDefault="001A0A2F" w:rsidP="00856981">
      <w:pPr>
        <w:ind w:firstLine="720"/>
        <w:jc w:val="center"/>
        <w:rPr>
          <w:sz w:val="22"/>
          <w:szCs w:val="22"/>
        </w:rPr>
      </w:pPr>
      <w:r w:rsidRPr="00B37DDA">
        <w:rPr>
          <w:i/>
          <w:sz w:val="22"/>
          <w:szCs w:val="22"/>
        </w:rPr>
        <w:t>= [IZMAKSAS/SPD/</w:t>
      </w:r>
      <w:r w:rsidR="00B00775" w:rsidRPr="00B37DDA">
        <w:rPr>
          <w:i/>
        </w:rPr>
        <w:t>euro</w:t>
      </w:r>
      <w:r w:rsidRPr="00B37DDA">
        <w:rPr>
          <w:i/>
          <w:sz w:val="22"/>
          <w:szCs w:val="22"/>
        </w:rPr>
        <w:t>] x ([IZMAKSAS/arPVN,</w:t>
      </w:r>
      <w:r w:rsidR="00B00775" w:rsidRPr="00B37DDA">
        <w:rPr>
          <w:i/>
        </w:rPr>
        <w:t>euro</w:t>
      </w:r>
      <w:r w:rsidRPr="00B37DDA">
        <w:rPr>
          <w:i/>
          <w:sz w:val="22"/>
          <w:szCs w:val="22"/>
        </w:rPr>
        <w:t>]/[IZMAKSAS/bezPVN,</w:t>
      </w:r>
      <w:r w:rsidR="00B00775" w:rsidRPr="00B37DDA">
        <w:rPr>
          <w:i/>
        </w:rPr>
        <w:t>euro</w:t>
      </w:r>
      <w:r w:rsidRPr="00B37DDA">
        <w:rPr>
          <w:i/>
          <w:sz w:val="22"/>
          <w:szCs w:val="22"/>
        </w:rPr>
        <w:t>]-1)</w:t>
      </w:r>
      <w:r w:rsidR="00856981" w:rsidRPr="00B37DDA">
        <w:rPr>
          <w:sz w:val="22"/>
          <w:szCs w:val="22"/>
        </w:rPr>
        <w:t xml:space="preserve">, </w:t>
      </w:r>
    </w:p>
    <w:p w14:paraId="2E75D31B" w14:textId="77777777" w:rsidR="005E5CE1" w:rsidRPr="00B37DDA" w:rsidRDefault="00856981" w:rsidP="00856981">
      <w:pPr>
        <w:ind w:firstLine="720"/>
        <w:rPr>
          <w:sz w:val="22"/>
          <w:szCs w:val="22"/>
        </w:rPr>
      </w:pPr>
      <w:r w:rsidRPr="00B37DDA">
        <w:rPr>
          <w:sz w:val="22"/>
          <w:szCs w:val="22"/>
        </w:rPr>
        <w:t>kur:</w:t>
      </w:r>
    </w:p>
    <w:p w14:paraId="79308899" w14:textId="77777777" w:rsidR="00315994" w:rsidRPr="00B37DDA" w:rsidRDefault="00315994" w:rsidP="00856981">
      <w:pPr>
        <w:ind w:firstLine="720"/>
        <w:rPr>
          <w:i/>
          <w:sz w:val="22"/>
          <w:szCs w:val="22"/>
        </w:rPr>
      </w:pPr>
    </w:p>
    <w:p w14:paraId="55F554F6" w14:textId="77777777" w:rsidR="00856981" w:rsidRPr="00B37DDA" w:rsidRDefault="00315994" w:rsidP="001A6155">
      <w:pPr>
        <w:ind w:firstLine="720"/>
        <w:jc w:val="both"/>
      </w:pPr>
      <w:r w:rsidRPr="00B37DDA">
        <w:rPr>
          <w:i/>
        </w:rPr>
        <w:t>[IZMAKSAS/Neattiecināmās, </w:t>
      </w:r>
      <w:proofErr w:type="spellStart"/>
      <w:r w:rsidR="004377F4" w:rsidRPr="00B37DDA">
        <w:rPr>
          <w:i/>
        </w:rPr>
        <w:t>euro</w:t>
      </w:r>
      <w:r w:rsidR="001A6155" w:rsidRPr="00B37DDA">
        <w:rPr>
          <w:i/>
        </w:rPr>
        <w:t>_PVN</w:t>
      </w:r>
      <w:proofErr w:type="spellEnd"/>
      <w:r w:rsidRPr="00B37DDA">
        <w:rPr>
          <w:i/>
        </w:rPr>
        <w:t xml:space="preserve">]  – </w:t>
      </w:r>
      <w:r w:rsidRPr="00B37DDA">
        <w:t>budžeta pozīcijas neattiecināmās izmaksas</w:t>
      </w:r>
      <w:r w:rsidR="00B74072" w:rsidRPr="00B37DDA">
        <w:t>, ko veido pozīcijas saimnieciskās daļas atgūstamais PVN</w:t>
      </w:r>
      <w:r w:rsidRPr="00B37DDA">
        <w:t>;</w:t>
      </w:r>
    </w:p>
    <w:p w14:paraId="3FC9331D" w14:textId="77777777" w:rsidR="00315994" w:rsidRPr="00B37DDA" w:rsidRDefault="00E55C2C" w:rsidP="001A6155">
      <w:pPr>
        <w:ind w:firstLine="720"/>
        <w:jc w:val="both"/>
      </w:pPr>
      <w:r w:rsidRPr="00B37DDA">
        <w:rPr>
          <w:i/>
        </w:rPr>
        <w:t>[IZMAKSAS/SPD/</w:t>
      </w:r>
      <w:proofErr w:type="spellStart"/>
      <w:r w:rsidR="004377F4" w:rsidRPr="00B37DDA">
        <w:rPr>
          <w:i/>
        </w:rPr>
        <w:t>euro</w:t>
      </w:r>
      <w:proofErr w:type="spellEnd"/>
      <w:r w:rsidRPr="00B37DDA">
        <w:rPr>
          <w:i/>
        </w:rPr>
        <w:t>] </w:t>
      </w:r>
      <w:r w:rsidR="00B74072" w:rsidRPr="00B37DDA">
        <w:rPr>
          <w:i/>
        </w:rPr>
        <w:t xml:space="preserve">– </w:t>
      </w:r>
      <w:r w:rsidR="00B74072" w:rsidRPr="00B37DDA">
        <w:t>budžeta pozīcijas</w:t>
      </w:r>
      <w:r w:rsidR="00760580" w:rsidRPr="00B37DDA">
        <w:t xml:space="preserve"> saimnieciskās daļas izmaksas (ar PVN), </w:t>
      </w:r>
      <w:proofErr w:type="spellStart"/>
      <w:r w:rsidR="003D6934" w:rsidRPr="00B37DDA">
        <w:rPr>
          <w:i/>
        </w:rPr>
        <w:t>euro</w:t>
      </w:r>
      <w:proofErr w:type="spellEnd"/>
      <w:r w:rsidR="00760580" w:rsidRPr="00B37DDA">
        <w:t>;</w:t>
      </w:r>
    </w:p>
    <w:p w14:paraId="24BABFE5" w14:textId="77777777" w:rsidR="00E20218" w:rsidRPr="00B37DDA" w:rsidRDefault="00E20218" w:rsidP="001A6155">
      <w:pPr>
        <w:ind w:firstLine="720"/>
        <w:jc w:val="both"/>
      </w:pPr>
      <w:r w:rsidRPr="00B37DDA">
        <w:rPr>
          <w:i/>
          <w:sz w:val="22"/>
          <w:szCs w:val="22"/>
        </w:rPr>
        <w:t>[IZMAKSAS/</w:t>
      </w:r>
      <w:proofErr w:type="spellStart"/>
      <w:r w:rsidRPr="00B37DDA">
        <w:rPr>
          <w:i/>
          <w:sz w:val="22"/>
          <w:szCs w:val="22"/>
        </w:rPr>
        <w:t>arPVN,</w:t>
      </w:r>
      <w:r w:rsidR="00823E37" w:rsidRPr="00B37DDA">
        <w:rPr>
          <w:i/>
          <w:sz w:val="22"/>
          <w:szCs w:val="22"/>
        </w:rPr>
        <w:t>EURO</w:t>
      </w:r>
      <w:proofErr w:type="spellEnd"/>
      <w:r w:rsidRPr="00B37DDA">
        <w:rPr>
          <w:i/>
          <w:sz w:val="22"/>
          <w:szCs w:val="22"/>
        </w:rPr>
        <w:t xml:space="preserve">] – </w:t>
      </w:r>
      <w:r w:rsidR="00BC04C6" w:rsidRPr="00B37DDA">
        <w:t xml:space="preserve">budžeta pozīcijas </w:t>
      </w:r>
      <w:r w:rsidR="00175974" w:rsidRPr="00B37DDA">
        <w:t xml:space="preserve">kopējās </w:t>
      </w:r>
      <w:r w:rsidR="00BC04C6" w:rsidRPr="00B37DDA">
        <w:t xml:space="preserve">izmaksas (ar PVN), </w:t>
      </w:r>
      <w:proofErr w:type="spellStart"/>
      <w:r w:rsidR="003D6934" w:rsidRPr="00B37DDA">
        <w:rPr>
          <w:i/>
        </w:rPr>
        <w:t>euro</w:t>
      </w:r>
      <w:proofErr w:type="spellEnd"/>
      <w:r w:rsidR="00BC04C6" w:rsidRPr="00B37DDA">
        <w:t>;</w:t>
      </w:r>
    </w:p>
    <w:p w14:paraId="2B607E4C" w14:textId="77777777" w:rsidR="00760580" w:rsidRPr="00B37DDA" w:rsidRDefault="00760580" w:rsidP="001A6155">
      <w:pPr>
        <w:ind w:firstLine="720"/>
        <w:jc w:val="both"/>
      </w:pPr>
      <w:r w:rsidRPr="00B37DDA">
        <w:rPr>
          <w:i/>
        </w:rPr>
        <w:t>[IZMAKSAS/</w:t>
      </w:r>
      <w:proofErr w:type="spellStart"/>
      <w:r w:rsidRPr="00B37DDA">
        <w:rPr>
          <w:i/>
        </w:rPr>
        <w:t>bezPVN,</w:t>
      </w:r>
      <w:r w:rsidR="004377F4" w:rsidRPr="00B37DDA">
        <w:rPr>
          <w:i/>
        </w:rPr>
        <w:t>euro</w:t>
      </w:r>
      <w:proofErr w:type="spellEnd"/>
      <w:r w:rsidRPr="00B37DDA">
        <w:rPr>
          <w:i/>
        </w:rPr>
        <w:t>]-1)</w:t>
      </w:r>
      <w:r w:rsidR="006B3E02" w:rsidRPr="00B37DDA">
        <w:rPr>
          <w:i/>
        </w:rPr>
        <w:t xml:space="preserve"> – </w:t>
      </w:r>
      <w:r w:rsidR="006B3E02" w:rsidRPr="00B37DDA">
        <w:t xml:space="preserve">budžeta pozīcijas izmaksas (bez PVN), </w:t>
      </w:r>
      <w:proofErr w:type="spellStart"/>
      <w:r w:rsidR="003D6934" w:rsidRPr="00B37DDA">
        <w:rPr>
          <w:i/>
        </w:rPr>
        <w:t>euro</w:t>
      </w:r>
      <w:proofErr w:type="spellEnd"/>
      <w:r w:rsidR="006B3E02" w:rsidRPr="00B37DDA">
        <w:t>;</w:t>
      </w:r>
    </w:p>
    <w:p w14:paraId="2FD9F5BD" w14:textId="77777777" w:rsidR="00A876C6" w:rsidRPr="00B37DDA" w:rsidRDefault="00A876C6" w:rsidP="001A6155">
      <w:pPr>
        <w:ind w:firstLine="720"/>
        <w:jc w:val="both"/>
      </w:pPr>
    </w:p>
    <w:p w14:paraId="3D6E90A8" w14:textId="20249937" w:rsidR="00DF3927" w:rsidRPr="00362AC9" w:rsidRDefault="00175974" w:rsidP="0042716C">
      <w:pPr>
        <w:pStyle w:val="ListParagraph"/>
        <w:numPr>
          <w:ilvl w:val="2"/>
          <w:numId w:val="2"/>
        </w:numPr>
        <w:ind w:left="0" w:firstLine="720"/>
        <w:jc w:val="both"/>
      </w:pPr>
      <w:r w:rsidRPr="00696BF5">
        <w:t xml:space="preserve">citu </w:t>
      </w:r>
      <w:r w:rsidR="00D24212" w:rsidRPr="00696BF5">
        <w:t>budžeta</w:t>
      </w:r>
      <w:r w:rsidRPr="00696BF5">
        <w:t xml:space="preserve"> pozīciju</w:t>
      </w:r>
      <w:r w:rsidR="003C2EE7" w:rsidRPr="00696BF5">
        <w:t xml:space="preserve"> saimnieciskā</w:t>
      </w:r>
      <w:r w:rsidR="004D6309" w:rsidRPr="002A05EE">
        <w:t>s</w:t>
      </w:r>
      <w:r w:rsidR="003C2EE7" w:rsidRPr="002A05EE">
        <w:t xml:space="preserve"> daļa</w:t>
      </w:r>
      <w:r w:rsidR="004D6309" w:rsidRPr="002A05EE">
        <w:t xml:space="preserve">s </w:t>
      </w:r>
      <w:r w:rsidR="00DF3927" w:rsidRPr="00362AC9">
        <w:t xml:space="preserve">neattiecināmās </w:t>
      </w:r>
      <w:r w:rsidR="004D6309" w:rsidRPr="00696BF5">
        <w:t>izmaksas</w:t>
      </w:r>
      <w:r w:rsidR="00231CF5" w:rsidRPr="00696BF5">
        <w:t xml:space="preserve"> </w:t>
      </w:r>
      <w:r w:rsidR="00231CF5" w:rsidRPr="00696BF5">
        <w:rPr>
          <w:i/>
          <w:sz w:val="22"/>
          <w:szCs w:val="22"/>
        </w:rPr>
        <w:t>[IZMAKSAS/Neattiecināmā</w:t>
      </w:r>
      <w:r w:rsidR="00231CF5" w:rsidRPr="00696BF5">
        <w:rPr>
          <w:i/>
          <w:sz w:val="22"/>
          <w:szCs w:val="22"/>
          <w:vertAlign w:val="superscript"/>
        </w:rPr>
        <w:t>2</w:t>
      </w:r>
      <w:r w:rsidR="00231CF5" w:rsidRPr="002A05EE">
        <w:rPr>
          <w:i/>
          <w:sz w:val="22"/>
          <w:szCs w:val="22"/>
        </w:rPr>
        <w:t>, </w:t>
      </w:r>
      <w:proofErr w:type="spellStart"/>
      <w:r w:rsidR="004377F4" w:rsidRPr="002A05EE">
        <w:rPr>
          <w:i/>
        </w:rPr>
        <w:t>euro</w:t>
      </w:r>
      <w:r w:rsidR="00E37146" w:rsidRPr="002A05EE">
        <w:rPr>
          <w:i/>
          <w:sz w:val="22"/>
          <w:szCs w:val="22"/>
        </w:rPr>
        <w:t>_NIP</w:t>
      </w:r>
      <w:proofErr w:type="spellEnd"/>
      <w:r w:rsidR="00733E17" w:rsidRPr="002A05EE">
        <w:rPr>
          <w:i/>
          <w:sz w:val="22"/>
          <w:szCs w:val="22"/>
        </w:rPr>
        <w:t>]</w:t>
      </w:r>
      <w:r w:rsidR="003C2EE7" w:rsidRPr="002A05EE">
        <w:t xml:space="preserve">, </w:t>
      </w:r>
      <w:r w:rsidR="00DF3927" w:rsidRPr="00362AC9">
        <w:t>tai skaitā</w:t>
      </w:r>
    </w:p>
    <w:p w14:paraId="256BDF1D" w14:textId="7DF002F7" w:rsidR="00A43763" w:rsidRDefault="00A43763" w:rsidP="00362AC9">
      <w:pPr>
        <w:pStyle w:val="ListParagraph"/>
        <w:numPr>
          <w:ilvl w:val="3"/>
          <w:numId w:val="2"/>
        </w:numPr>
        <w:ind w:left="0" w:firstLine="1077"/>
        <w:jc w:val="both"/>
      </w:pPr>
      <w:r>
        <w:t>projekta izmaksu-ieguvumu ekonomiskās analīzes izstrādes izmaksas;</w:t>
      </w:r>
    </w:p>
    <w:p w14:paraId="1170B3DC" w14:textId="77777777" w:rsidR="00A43763" w:rsidRPr="00A43763" w:rsidRDefault="00A43763" w:rsidP="00A43763">
      <w:pPr>
        <w:pStyle w:val="ListParagraph"/>
        <w:numPr>
          <w:ilvl w:val="3"/>
          <w:numId w:val="2"/>
        </w:numPr>
        <w:ind w:left="0" w:firstLine="1077"/>
        <w:jc w:val="both"/>
      </w:pPr>
      <w:bookmarkStart w:id="4" w:name="_Ref458338431"/>
      <w:r w:rsidRPr="00A43763">
        <w:t>pētniecības infrastruktūras lietotāju (līdzēju) stratēģijas izstrādes izmaksas;</w:t>
      </w:r>
      <w:bookmarkEnd w:id="4"/>
    </w:p>
    <w:p w14:paraId="2BB0C3C8" w14:textId="77777777" w:rsidR="00A43763" w:rsidRPr="00A43763" w:rsidRDefault="00A43763" w:rsidP="00A43763">
      <w:pPr>
        <w:pStyle w:val="ListParagraph"/>
        <w:numPr>
          <w:ilvl w:val="3"/>
          <w:numId w:val="2"/>
        </w:numPr>
        <w:ind w:left="0" w:firstLine="1077"/>
        <w:jc w:val="both"/>
      </w:pPr>
      <w:bookmarkStart w:id="5" w:name="_Ref458596790"/>
      <w:r w:rsidRPr="00A43763">
        <w:t xml:space="preserve">zinātniskās institūcijas (tai skaitā jaunās funkcionālās vienības) Stratēģijas izstrādes vai pilnveides izmaksas, ievērojot šo noteikumu </w:t>
      </w:r>
      <w:r w:rsidRPr="00A43763">
        <w:fldChar w:fldCharType="begin"/>
      </w:r>
      <w:r w:rsidRPr="00A43763">
        <w:instrText xml:space="preserve"> REF _Ref453055124 \r \h  \* MERGEFORMAT </w:instrText>
      </w:r>
      <w:r w:rsidRPr="00A43763">
        <w:fldChar w:fldCharType="separate"/>
      </w:r>
      <w:r w:rsidRPr="00A43763">
        <w:t>28.4</w:t>
      </w:r>
      <w:r w:rsidRPr="00A43763">
        <w:fldChar w:fldCharType="end"/>
      </w:r>
      <w:r w:rsidRPr="00A43763">
        <w:t>. apakšpunkta nosacījumus;</w:t>
      </w:r>
      <w:bookmarkEnd w:id="5"/>
    </w:p>
    <w:p w14:paraId="24EB9CED" w14:textId="355B1A78" w:rsidR="00A43763" w:rsidRDefault="00A43763" w:rsidP="00A43763">
      <w:pPr>
        <w:pStyle w:val="ListParagraph"/>
        <w:numPr>
          <w:ilvl w:val="3"/>
          <w:numId w:val="2"/>
        </w:numPr>
        <w:ind w:left="0" w:firstLine="1077"/>
        <w:jc w:val="both"/>
      </w:pPr>
      <w:bookmarkStart w:id="6" w:name="_Ref458338448"/>
      <w:r w:rsidRPr="00A43763">
        <w:t>pētniecības infrastruktūras pilnveides vai modernizācijas iepirkumu dokumentācijas izstrādes izmaksas.</w:t>
      </w:r>
      <w:bookmarkEnd w:id="6"/>
    </w:p>
    <w:p w14:paraId="74A878E4" w14:textId="1A9026DD" w:rsidR="00DF3927" w:rsidRPr="00362AC9" w:rsidRDefault="00DF3927" w:rsidP="00362AC9">
      <w:pPr>
        <w:pStyle w:val="ListParagraph"/>
        <w:numPr>
          <w:ilvl w:val="3"/>
          <w:numId w:val="2"/>
        </w:numPr>
        <w:ind w:left="0" w:firstLine="1077"/>
        <w:jc w:val="both"/>
      </w:pPr>
      <w:r w:rsidRPr="00362AC9">
        <w:t>projekta īstenošanas informācijas un publicitātes pasākumu izdevumu pozīcijas;</w:t>
      </w:r>
    </w:p>
    <w:p w14:paraId="06BD8A8F" w14:textId="003B848A" w:rsidR="00DF3927" w:rsidRPr="00362AC9" w:rsidRDefault="00582898" w:rsidP="00362AC9">
      <w:pPr>
        <w:pStyle w:val="ListParagraph"/>
        <w:numPr>
          <w:ilvl w:val="3"/>
          <w:numId w:val="2"/>
        </w:numPr>
        <w:ind w:left="0" w:firstLine="1077"/>
        <w:jc w:val="both"/>
      </w:pPr>
      <w:r>
        <w:t xml:space="preserve">ar </w:t>
      </w:r>
      <w:r w:rsidR="00DF3927" w:rsidRPr="00362AC9">
        <w:t>projekta vadīb</w:t>
      </w:r>
      <w:r>
        <w:t>u</w:t>
      </w:r>
      <w:r w:rsidR="00DF3927" w:rsidRPr="00362AC9">
        <w:t xml:space="preserve"> un īstenošan</w:t>
      </w:r>
      <w:r>
        <w:t>u saistīto jaunu darba vietu radīšanu saistītās</w:t>
      </w:r>
      <w:r w:rsidR="00DF3927" w:rsidRPr="00362AC9">
        <w:t xml:space="preserve"> izdevumu pozīcijas;</w:t>
      </w:r>
    </w:p>
    <w:p w14:paraId="57B51C1D" w14:textId="5018AB20" w:rsidR="004D77F4" w:rsidRPr="00696BF5" w:rsidRDefault="00582898" w:rsidP="00582898">
      <w:pPr>
        <w:pStyle w:val="ListParagraph"/>
        <w:numPr>
          <w:ilvl w:val="3"/>
          <w:numId w:val="2"/>
        </w:numPr>
        <w:ind w:left="0" w:firstLine="1077"/>
        <w:jc w:val="both"/>
      </w:pPr>
      <w:r>
        <w:t>netiešo izmaksu pozīcijas</w:t>
      </w:r>
      <w:r w:rsidR="00B07587" w:rsidRPr="00696BF5">
        <w:t>.</w:t>
      </w:r>
    </w:p>
    <w:p w14:paraId="5A04772D" w14:textId="77777777" w:rsidR="000165CA" w:rsidRPr="00B37DDA" w:rsidRDefault="000165CA" w:rsidP="000165CA">
      <w:pPr>
        <w:ind w:left="720"/>
        <w:jc w:val="both"/>
      </w:pPr>
    </w:p>
    <w:p w14:paraId="785CCFBD" w14:textId="77777777" w:rsidR="001A0A2F" w:rsidRPr="00B37DDA" w:rsidRDefault="007F567E" w:rsidP="0042716C">
      <w:pPr>
        <w:pStyle w:val="ListParagraph"/>
        <w:numPr>
          <w:ilvl w:val="1"/>
          <w:numId w:val="2"/>
        </w:numPr>
        <w:ind w:left="0" w:firstLine="720"/>
        <w:jc w:val="both"/>
      </w:pPr>
      <w:r w:rsidRPr="00B37DDA">
        <w:t>kolonā</w:t>
      </w:r>
      <w:r w:rsidR="001A0A2F" w:rsidRPr="00B37DDA">
        <w:t xml:space="preserve"> [IZMAKSAS</w:t>
      </w:r>
      <w:r w:rsidR="00A61D59" w:rsidRPr="00B37DDA">
        <w:t>/</w:t>
      </w:r>
      <w:r w:rsidR="001A0A2F" w:rsidRPr="00B37DDA">
        <w:t>Kopā,</w:t>
      </w:r>
      <w:r w:rsidR="00DC3D50" w:rsidRPr="00B37DDA">
        <w:t xml:space="preserve"> </w:t>
      </w:r>
      <w:proofErr w:type="spellStart"/>
      <w:r w:rsidR="004377F4" w:rsidRPr="00B37DDA">
        <w:rPr>
          <w:i/>
        </w:rPr>
        <w:t>euro</w:t>
      </w:r>
      <w:proofErr w:type="spellEnd"/>
      <w:r w:rsidR="001A0A2F" w:rsidRPr="00B37DDA">
        <w:t xml:space="preserve">] norāda </w:t>
      </w:r>
      <w:r w:rsidR="00637834" w:rsidRPr="00B37DDA">
        <w:t xml:space="preserve">budžeta pozīcijas </w:t>
      </w:r>
      <w:r w:rsidR="001A0A2F" w:rsidRPr="00B37DDA">
        <w:t>kopējās izmaksas</w:t>
      </w:r>
      <w:r w:rsidR="00637834" w:rsidRPr="00B37DDA">
        <w:t xml:space="preserve">, </w:t>
      </w:r>
      <w:r w:rsidR="001A0A2F" w:rsidRPr="00B37DDA">
        <w:t xml:space="preserve">kuras aprēķina, izmantojot </w:t>
      </w:r>
      <w:r w:rsidR="00A61D59" w:rsidRPr="00B37DDA">
        <w:t xml:space="preserve">šādu </w:t>
      </w:r>
      <w:r w:rsidR="001A0A2F" w:rsidRPr="00B37DDA">
        <w:t>formulu:</w:t>
      </w:r>
    </w:p>
    <w:p w14:paraId="1B9A7010" w14:textId="77777777" w:rsidR="00637834" w:rsidRPr="00B37DDA" w:rsidRDefault="00637834" w:rsidP="00637834">
      <w:pPr>
        <w:ind w:left="720"/>
        <w:jc w:val="both"/>
      </w:pPr>
    </w:p>
    <w:p w14:paraId="0EC9C698" w14:textId="77777777" w:rsidR="001A0A2F" w:rsidRPr="00B37DDA" w:rsidRDefault="001A0A2F" w:rsidP="00637834">
      <w:pPr>
        <w:ind w:firstLine="720"/>
        <w:jc w:val="center"/>
        <w:rPr>
          <w:i/>
        </w:rPr>
      </w:pPr>
      <w:r w:rsidRPr="00B37DDA">
        <w:rPr>
          <w:i/>
        </w:rPr>
        <w:t>[IZMAKSAS</w:t>
      </w:r>
      <w:r w:rsidR="00A61D59" w:rsidRPr="00B37DDA">
        <w:rPr>
          <w:i/>
        </w:rPr>
        <w:t>/</w:t>
      </w:r>
      <w:r w:rsidRPr="00B37DDA">
        <w:rPr>
          <w:i/>
        </w:rPr>
        <w:t>Kopā,</w:t>
      </w:r>
      <w:r w:rsidR="00DC3D50" w:rsidRPr="00B37DDA">
        <w:rPr>
          <w:i/>
        </w:rPr>
        <w:t xml:space="preserve"> </w:t>
      </w:r>
      <w:proofErr w:type="spellStart"/>
      <w:r w:rsidR="004377F4" w:rsidRPr="00B37DDA">
        <w:rPr>
          <w:i/>
        </w:rPr>
        <w:t>euro</w:t>
      </w:r>
      <w:proofErr w:type="spellEnd"/>
      <w:r w:rsidRPr="00B37DDA">
        <w:rPr>
          <w:i/>
        </w:rPr>
        <w:t>] =</w:t>
      </w:r>
    </w:p>
    <w:p w14:paraId="6DD47235" w14:textId="77777777" w:rsidR="001A0A2F" w:rsidRPr="00B37DDA" w:rsidRDefault="001A0A2F" w:rsidP="009B2E97">
      <w:pPr>
        <w:ind w:firstLine="720"/>
        <w:jc w:val="center"/>
      </w:pPr>
      <w:r w:rsidRPr="00B37DDA">
        <w:rPr>
          <w:i/>
        </w:rPr>
        <w:t>= [IZMAKSAS/Kopējās attiecināmās, </w:t>
      </w:r>
      <w:r w:rsidR="004377F4" w:rsidRPr="00B37DDA">
        <w:rPr>
          <w:i/>
        </w:rPr>
        <w:t>euro</w:t>
      </w:r>
      <w:r w:rsidRPr="00B37DDA">
        <w:rPr>
          <w:i/>
        </w:rPr>
        <w:t>]+[IZMAKSAS/Neattiecināmās, </w:t>
      </w:r>
      <w:r w:rsidR="004377F4" w:rsidRPr="00B37DDA">
        <w:rPr>
          <w:i/>
        </w:rPr>
        <w:t>euro</w:t>
      </w:r>
      <w:r w:rsidRPr="00B37DDA">
        <w:rPr>
          <w:i/>
        </w:rPr>
        <w:t>] </w:t>
      </w:r>
      <w:r w:rsidR="00F72A83" w:rsidRPr="00B37DDA">
        <w:t>. kur:</w:t>
      </w:r>
    </w:p>
    <w:p w14:paraId="0A2E55EA" w14:textId="77777777" w:rsidR="00F72A83" w:rsidRPr="00B37DDA" w:rsidRDefault="00F72A83" w:rsidP="0042716C">
      <w:pPr>
        <w:ind w:firstLine="720"/>
        <w:jc w:val="both"/>
        <w:rPr>
          <w:i/>
        </w:rPr>
      </w:pPr>
    </w:p>
    <w:p w14:paraId="2EA2B2D2" w14:textId="77777777" w:rsidR="00F72A83" w:rsidRPr="00B37DDA" w:rsidRDefault="00F72A83" w:rsidP="0042716C">
      <w:pPr>
        <w:ind w:firstLine="720"/>
        <w:jc w:val="both"/>
      </w:pPr>
      <w:r w:rsidRPr="00B37DDA">
        <w:rPr>
          <w:i/>
        </w:rPr>
        <w:t xml:space="preserve">[IZMAKSAS/Kopā, </w:t>
      </w:r>
      <w:proofErr w:type="spellStart"/>
      <w:r w:rsidR="004377F4" w:rsidRPr="00B37DDA">
        <w:rPr>
          <w:i/>
        </w:rPr>
        <w:t>euro</w:t>
      </w:r>
      <w:proofErr w:type="spellEnd"/>
      <w:r w:rsidRPr="00B37DDA">
        <w:rPr>
          <w:i/>
        </w:rPr>
        <w:t xml:space="preserve">]  </w:t>
      </w:r>
      <w:r w:rsidR="00A27631" w:rsidRPr="00B37DDA">
        <w:rPr>
          <w:i/>
        </w:rPr>
        <w:t>– </w:t>
      </w:r>
      <w:r w:rsidR="00A27631" w:rsidRPr="00B37DDA">
        <w:t xml:space="preserve">budžeta pozīcijas kopējās izmaksas, </w:t>
      </w:r>
      <w:proofErr w:type="spellStart"/>
      <w:r w:rsidR="003D6934" w:rsidRPr="00B37DDA">
        <w:rPr>
          <w:i/>
        </w:rPr>
        <w:t>euro</w:t>
      </w:r>
      <w:proofErr w:type="spellEnd"/>
      <w:r w:rsidR="00A27631" w:rsidRPr="00B37DDA">
        <w:t>;</w:t>
      </w:r>
    </w:p>
    <w:p w14:paraId="32B300B3" w14:textId="77777777" w:rsidR="00A27631" w:rsidRPr="00B37DDA" w:rsidRDefault="00C33DA4" w:rsidP="0042716C">
      <w:pPr>
        <w:ind w:firstLine="720"/>
        <w:jc w:val="both"/>
      </w:pPr>
      <w:r w:rsidRPr="00B37DDA">
        <w:rPr>
          <w:i/>
        </w:rPr>
        <w:t>[IZMAKSAS/Kopējās attiecināmās, </w:t>
      </w:r>
      <w:proofErr w:type="spellStart"/>
      <w:r w:rsidR="004377F4" w:rsidRPr="00B37DDA">
        <w:rPr>
          <w:i/>
        </w:rPr>
        <w:t>euro</w:t>
      </w:r>
      <w:proofErr w:type="spellEnd"/>
      <w:r w:rsidRPr="00B37DDA">
        <w:rPr>
          <w:i/>
        </w:rPr>
        <w:t xml:space="preserve">] – </w:t>
      </w:r>
      <w:r w:rsidRPr="00B37DDA">
        <w:t>budžeta pozīcijas kopējās attiecināmās izmaksas</w:t>
      </w:r>
      <w:r w:rsidR="006B4676" w:rsidRPr="00B37DDA">
        <w:t xml:space="preserve">, </w:t>
      </w:r>
      <w:proofErr w:type="spellStart"/>
      <w:r w:rsidR="003D6934" w:rsidRPr="00B37DDA">
        <w:rPr>
          <w:i/>
        </w:rPr>
        <w:t>euro</w:t>
      </w:r>
      <w:proofErr w:type="spellEnd"/>
      <w:r w:rsidRPr="00B37DDA">
        <w:t>;</w:t>
      </w:r>
    </w:p>
    <w:p w14:paraId="182EA7C6" w14:textId="77777777" w:rsidR="006B4676" w:rsidRDefault="00E37146" w:rsidP="006B4676">
      <w:pPr>
        <w:ind w:firstLine="720"/>
        <w:jc w:val="both"/>
      </w:pPr>
      <w:r w:rsidRPr="00B37DDA">
        <w:rPr>
          <w:i/>
        </w:rPr>
        <w:t xml:space="preserve"> </w:t>
      </w:r>
      <w:r w:rsidR="006B4676" w:rsidRPr="00B37DDA">
        <w:rPr>
          <w:i/>
        </w:rPr>
        <w:t>[IZMAKSAS/Neattiecināmās, </w:t>
      </w:r>
      <w:proofErr w:type="spellStart"/>
      <w:r w:rsidR="004377F4" w:rsidRPr="00B37DDA">
        <w:rPr>
          <w:i/>
        </w:rPr>
        <w:t>euro</w:t>
      </w:r>
      <w:proofErr w:type="spellEnd"/>
      <w:r w:rsidR="006B4676" w:rsidRPr="00B37DDA">
        <w:rPr>
          <w:i/>
        </w:rPr>
        <w:t xml:space="preserve">] – </w:t>
      </w:r>
      <w:r w:rsidR="006B4676" w:rsidRPr="00B37DDA">
        <w:t xml:space="preserve">budžeta pozīcijas kopējās neattiecināmās izmaksas, </w:t>
      </w:r>
      <w:proofErr w:type="spellStart"/>
      <w:r w:rsidR="003D6934" w:rsidRPr="00B37DDA">
        <w:rPr>
          <w:i/>
        </w:rPr>
        <w:t>euro</w:t>
      </w:r>
      <w:proofErr w:type="spellEnd"/>
      <w:r w:rsidR="006B4676" w:rsidRPr="00B37DDA">
        <w:t>;</w:t>
      </w:r>
    </w:p>
    <w:p w14:paraId="50E71B1D" w14:textId="77777777" w:rsidR="005B2C75" w:rsidRPr="00B37DDA" w:rsidRDefault="005B2C75" w:rsidP="006B4676">
      <w:pPr>
        <w:ind w:firstLine="720"/>
        <w:jc w:val="both"/>
      </w:pPr>
    </w:p>
    <w:p w14:paraId="4D080C9D" w14:textId="5D3E9DE8" w:rsidR="001A0A2F" w:rsidRPr="00B37DDA" w:rsidRDefault="007F567E" w:rsidP="006B4676">
      <w:pPr>
        <w:pStyle w:val="ListParagraph"/>
        <w:numPr>
          <w:ilvl w:val="1"/>
          <w:numId w:val="2"/>
        </w:numPr>
        <w:ind w:left="0" w:firstLine="720"/>
        <w:jc w:val="both"/>
      </w:pPr>
      <w:r w:rsidRPr="00B37DDA">
        <w:t>kolonā</w:t>
      </w:r>
      <w:r w:rsidR="001A0A2F" w:rsidRPr="00B37DDA">
        <w:t xml:space="preserve"> [IEGULDĪJUMI/</w:t>
      </w:r>
      <w:r w:rsidR="00C36852">
        <w:t>PF</w:t>
      </w:r>
      <w:r w:rsidR="002B2217" w:rsidRPr="00B37DDA">
        <w:t> </w:t>
      </w:r>
      <w:r w:rsidR="001A0A2F" w:rsidRPr="00B37DDA">
        <w:t>kopā, </w:t>
      </w:r>
      <w:proofErr w:type="spellStart"/>
      <w:r w:rsidR="009414C6" w:rsidRPr="00B37DDA">
        <w:rPr>
          <w:i/>
        </w:rPr>
        <w:t>euro</w:t>
      </w:r>
      <w:proofErr w:type="spellEnd"/>
      <w:r w:rsidR="001A0A2F" w:rsidRPr="00B37DDA">
        <w:t xml:space="preserve">] norāda kopējo </w:t>
      </w:r>
      <w:r w:rsidR="00C17954">
        <w:t>P</w:t>
      </w:r>
      <w:r w:rsidR="00C17954" w:rsidRPr="00B37DDA">
        <w:t xml:space="preserve">F </w:t>
      </w:r>
      <w:r w:rsidR="001A0A2F" w:rsidRPr="00B37DDA">
        <w:t xml:space="preserve">finansējumu, kuru aprēķina, izmantojot </w:t>
      </w:r>
      <w:r w:rsidR="0056329C" w:rsidRPr="00B37DDA">
        <w:t xml:space="preserve">šādu </w:t>
      </w:r>
      <w:r w:rsidR="001A0A2F" w:rsidRPr="00B37DDA">
        <w:t>formulu:</w:t>
      </w:r>
    </w:p>
    <w:p w14:paraId="48D8BE26" w14:textId="77777777" w:rsidR="008E2983" w:rsidRPr="00B37DDA" w:rsidRDefault="008E2983" w:rsidP="008E2983">
      <w:pPr>
        <w:ind w:left="720"/>
        <w:jc w:val="both"/>
      </w:pPr>
    </w:p>
    <w:p w14:paraId="3E038CD9" w14:textId="77777777" w:rsidR="001A0A2F" w:rsidRPr="00B37DDA" w:rsidRDefault="001A0A2F" w:rsidP="008E2983">
      <w:pPr>
        <w:ind w:firstLine="720"/>
        <w:jc w:val="center"/>
        <w:rPr>
          <w:i/>
        </w:rPr>
      </w:pPr>
      <w:r w:rsidRPr="00B37DDA">
        <w:rPr>
          <w:i/>
        </w:rPr>
        <w:t>[IEGULDĪJUMI/</w:t>
      </w:r>
      <w:r w:rsidR="0082621B" w:rsidRPr="00B37DDA">
        <w:rPr>
          <w:i/>
        </w:rPr>
        <w:t>P</w:t>
      </w:r>
      <w:r w:rsidRPr="00B37DDA">
        <w:rPr>
          <w:i/>
        </w:rPr>
        <w:t>F kopā, </w:t>
      </w:r>
      <w:proofErr w:type="spellStart"/>
      <w:r w:rsidR="00F360BB" w:rsidRPr="00B37DDA">
        <w:rPr>
          <w:i/>
        </w:rPr>
        <w:t>euro</w:t>
      </w:r>
      <w:proofErr w:type="spellEnd"/>
      <w:r w:rsidRPr="00B37DDA">
        <w:rPr>
          <w:i/>
        </w:rPr>
        <w:t>] =</w:t>
      </w:r>
    </w:p>
    <w:p w14:paraId="293F40E4" w14:textId="463CAA1E" w:rsidR="008E2983" w:rsidRPr="00B37DDA" w:rsidRDefault="001A0A2F" w:rsidP="0042716C">
      <w:pPr>
        <w:ind w:firstLine="720"/>
        <w:jc w:val="both"/>
        <w:rPr>
          <w:i/>
        </w:rPr>
      </w:pPr>
      <w:r w:rsidRPr="00B37DDA">
        <w:rPr>
          <w:i/>
        </w:rPr>
        <w:t xml:space="preserve">= [IZMAKSAS/NPD/t.sk. </w:t>
      </w:r>
      <w:r w:rsidR="0082621B" w:rsidRPr="00B37DDA">
        <w:rPr>
          <w:i/>
        </w:rPr>
        <w:t>PF</w:t>
      </w:r>
      <w:r w:rsidRPr="00B37DDA">
        <w:rPr>
          <w:i/>
        </w:rPr>
        <w:t xml:space="preserve">, </w:t>
      </w:r>
      <w:proofErr w:type="spellStart"/>
      <w:r w:rsidR="004377F4" w:rsidRPr="00B37DDA">
        <w:rPr>
          <w:i/>
        </w:rPr>
        <w:t>euro</w:t>
      </w:r>
      <w:proofErr w:type="spellEnd"/>
      <w:r w:rsidRPr="00B37DDA">
        <w:rPr>
          <w:i/>
        </w:rPr>
        <w:t xml:space="preserve">] +[IZMAKSAS/SPD/t.sk. </w:t>
      </w:r>
      <w:r w:rsidR="00C17954">
        <w:rPr>
          <w:i/>
        </w:rPr>
        <w:t>PF</w:t>
      </w:r>
      <w:r w:rsidRPr="00B37DDA">
        <w:rPr>
          <w:i/>
        </w:rPr>
        <w:t xml:space="preserve">, </w:t>
      </w:r>
      <w:proofErr w:type="spellStart"/>
      <w:r w:rsidR="004377F4" w:rsidRPr="00B37DDA">
        <w:rPr>
          <w:i/>
        </w:rPr>
        <w:t>euro</w:t>
      </w:r>
      <w:proofErr w:type="spellEnd"/>
      <w:r w:rsidRPr="00B37DDA">
        <w:rPr>
          <w:i/>
        </w:rPr>
        <w:t>]</w:t>
      </w:r>
      <w:r w:rsidR="008E2983" w:rsidRPr="00B37DDA">
        <w:rPr>
          <w:i/>
        </w:rPr>
        <w:t xml:space="preserve">, </w:t>
      </w:r>
      <w:r w:rsidR="008E2983" w:rsidRPr="00B37DDA">
        <w:t>kur:</w:t>
      </w:r>
    </w:p>
    <w:p w14:paraId="7AA93F6B" w14:textId="77777777" w:rsidR="008E2983" w:rsidRPr="00B37DDA" w:rsidRDefault="008E2983" w:rsidP="0042716C">
      <w:pPr>
        <w:ind w:firstLine="720"/>
        <w:jc w:val="both"/>
        <w:rPr>
          <w:i/>
        </w:rPr>
      </w:pPr>
    </w:p>
    <w:p w14:paraId="49F2EED8" w14:textId="77777777" w:rsidR="001A0A2F" w:rsidRPr="00B37DDA" w:rsidRDefault="008E2983" w:rsidP="0042716C">
      <w:pPr>
        <w:ind w:firstLine="720"/>
        <w:jc w:val="both"/>
      </w:pPr>
      <w:r w:rsidRPr="00B37DDA">
        <w:rPr>
          <w:i/>
        </w:rPr>
        <w:t>[IEGULDĪJUMI/</w:t>
      </w:r>
      <w:r w:rsidR="0082621B" w:rsidRPr="00B37DDA">
        <w:rPr>
          <w:i/>
        </w:rPr>
        <w:t>P</w:t>
      </w:r>
      <w:r w:rsidRPr="00B37DDA">
        <w:rPr>
          <w:i/>
        </w:rPr>
        <w:t>F kopā, </w:t>
      </w:r>
      <w:proofErr w:type="spellStart"/>
      <w:r w:rsidR="004377F4" w:rsidRPr="00B37DDA">
        <w:rPr>
          <w:i/>
        </w:rPr>
        <w:t>euro</w:t>
      </w:r>
      <w:proofErr w:type="spellEnd"/>
      <w:r w:rsidRPr="00B37DDA">
        <w:rPr>
          <w:i/>
        </w:rPr>
        <w:t xml:space="preserve">]  – </w:t>
      </w:r>
      <w:r w:rsidRPr="00B37DDA">
        <w:t xml:space="preserve">budžeta pozīcijas </w:t>
      </w:r>
      <w:r w:rsidR="005560C0" w:rsidRPr="00B37DDA">
        <w:t xml:space="preserve">kopējais </w:t>
      </w:r>
      <w:r w:rsidR="0082621B" w:rsidRPr="00B37DDA">
        <w:t>publiskais</w:t>
      </w:r>
      <w:r w:rsidR="005560C0" w:rsidRPr="00B37DDA">
        <w:t xml:space="preserve"> finansējums, </w:t>
      </w:r>
      <w:proofErr w:type="spellStart"/>
      <w:r w:rsidR="003D6934" w:rsidRPr="00B37DDA">
        <w:rPr>
          <w:i/>
        </w:rPr>
        <w:t>euro</w:t>
      </w:r>
      <w:proofErr w:type="spellEnd"/>
      <w:r w:rsidR="00955EAA" w:rsidRPr="00B37DDA">
        <w:t>;</w:t>
      </w:r>
    </w:p>
    <w:p w14:paraId="07C1C1CB" w14:textId="77777777" w:rsidR="005560C0" w:rsidRPr="00B37DDA" w:rsidRDefault="005560C0" w:rsidP="005560C0">
      <w:pPr>
        <w:ind w:firstLine="720"/>
        <w:jc w:val="both"/>
      </w:pPr>
      <w:r w:rsidRPr="00B37DDA">
        <w:rPr>
          <w:i/>
        </w:rPr>
        <w:t xml:space="preserve">[IZMAKSAS/NPD/t.sk. </w:t>
      </w:r>
      <w:r w:rsidR="0082621B" w:rsidRPr="00B37DDA">
        <w:rPr>
          <w:i/>
        </w:rPr>
        <w:t>PF</w:t>
      </w:r>
      <w:r w:rsidRPr="00B37DDA">
        <w:rPr>
          <w:i/>
        </w:rPr>
        <w:t xml:space="preserve">, </w:t>
      </w:r>
      <w:proofErr w:type="spellStart"/>
      <w:r w:rsidR="004377F4" w:rsidRPr="00B37DDA">
        <w:rPr>
          <w:i/>
        </w:rPr>
        <w:t>euro</w:t>
      </w:r>
      <w:proofErr w:type="spellEnd"/>
      <w:r w:rsidRPr="00B37DDA">
        <w:rPr>
          <w:i/>
        </w:rPr>
        <w:t xml:space="preserve">] – </w:t>
      </w:r>
      <w:r w:rsidRPr="00B37DDA">
        <w:t xml:space="preserve">budžeta pozīcijas </w:t>
      </w:r>
      <w:r w:rsidR="00333151" w:rsidRPr="00B37DDA">
        <w:t>ne-saimniec</w:t>
      </w:r>
      <w:r w:rsidRPr="00B37DDA">
        <w:t xml:space="preserve">iskās daļas </w:t>
      </w:r>
      <w:r w:rsidR="0082621B" w:rsidRPr="00B37DDA">
        <w:t xml:space="preserve">publiskais </w:t>
      </w:r>
      <w:r w:rsidRPr="00B37DDA">
        <w:t xml:space="preserve">finansējums, </w:t>
      </w:r>
      <w:proofErr w:type="spellStart"/>
      <w:r w:rsidR="003D6934" w:rsidRPr="00B37DDA">
        <w:t>euro</w:t>
      </w:r>
      <w:proofErr w:type="spellEnd"/>
      <w:r w:rsidRPr="00B37DDA">
        <w:t>;</w:t>
      </w:r>
    </w:p>
    <w:p w14:paraId="2F343CBF" w14:textId="20571CC3" w:rsidR="00DE4683" w:rsidRDefault="005560C0" w:rsidP="00DE4683">
      <w:pPr>
        <w:ind w:firstLine="720"/>
        <w:jc w:val="both"/>
      </w:pPr>
      <w:r w:rsidRPr="00B37DDA">
        <w:rPr>
          <w:i/>
        </w:rPr>
        <w:t xml:space="preserve"> [IZMAKSAS/SPD/t.sk. </w:t>
      </w:r>
      <w:r w:rsidR="006452E0">
        <w:rPr>
          <w:i/>
        </w:rPr>
        <w:t>P</w:t>
      </w:r>
      <w:r w:rsidR="006452E0" w:rsidRPr="00B37DDA">
        <w:rPr>
          <w:i/>
        </w:rPr>
        <w:t>F</w:t>
      </w:r>
      <w:r w:rsidRPr="00B37DDA">
        <w:rPr>
          <w:i/>
        </w:rPr>
        <w:t xml:space="preserve">, </w:t>
      </w:r>
      <w:proofErr w:type="spellStart"/>
      <w:r w:rsidR="004377F4" w:rsidRPr="00B37DDA">
        <w:rPr>
          <w:i/>
        </w:rPr>
        <w:t>euro</w:t>
      </w:r>
      <w:proofErr w:type="spellEnd"/>
      <w:r w:rsidRPr="00B37DDA">
        <w:rPr>
          <w:i/>
        </w:rPr>
        <w:t>]</w:t>
      </w:r>
      <w:r w:rsidR="0082621B" w:rsidRPr="00B37DDA">
        <w:rPr>
          <w:i/>
        </w:rPr>
        <w:t xml:space="preserve"> </w:t>
      </w:r>
      <w:r w:rsidR="00DE4683" w:rsidRPr="00B37DDA">
        <w:rPr>
          <w:i/>
        </w:rPr>
        <w:t xml:space="preserve">– </w:t>
      </w:r>
      <w:r w:rsidR="00DE4683" w:rsidRPr="00B37DDA">
        <w:t xml:space="preserve">budžeta pozīcijas saimnieciskās daļas </w:t>
      </w:r>
      <w:r w:rsidR="0082621B" w:rsidRPr="00B37DDA">
        <w:t>publiskais</w:t>
      </w:r>
      <w:r w:rsidR="00DE4683" w:rsidRPr="00B37DDA">
        <w:t xml:space="preserve"> finansējums, </w:t>
      </w:r>
      <w:proofErr w:type="spellStart"/>
      <w:r w:rsidR="003D6934" w:rsidRPr="00B37DDA">
        <w:rPr>
          <w:i/>
        </w:rPr>
        <w:t>euro</w:t>
      </w:r>
      <w:proofErr w:type="spellEnd"/>
      <w:r w:rsidR="00DE4683" w:rsidRPr="00B37DDA">
        <w:t>;</w:t>
      </w:r>
    </w:p>
    <w:p w14:paraId="020B477A" w14:textId="77777777" w:rsidR="005B2C75" w:rsidRPr="00B37DDA" w:rsidRDefault="005B2C75" w:rsidP="00DE4683">
      <w:pPr>
        <w:ind w:firstLine="720"/>
        <w:jc w:val="both"/>
      </w:pPr>
    </w:p>
    <w:p w14:paraId="41FBB238" w14:textId="77777777" w:rsidR="001A23CE" w:rsidRPr="00B37DDA" w:rsidRDefault="001A23CE" w:rsidP="00531DC0">
      <w:pPr>
        <w:ind w:firstLine="720"/>
        <w:jc w:val="both"/>
      </w:pPr>
    </w:p>
    <w:p w14:paraId="6FF0D7B2" w14:textId="77777777" w:rsidR="003B3CBB" w:rsidRPr="00482B4E" w:rsidRDefault="003B3CBB" w:rsidP="00362AC9">
      <w:pPr>
        <w:pStyle w:val="ListParagraph"/>
        <w:numPr>
          <w:ilvl w:val="1"/>
          <w:numId w:val="2"/>
        </w:numPr>
        <w:ind w:left="0" w:firstLine="720"/>
        <w:jc w:val="both"/>
      </w:pPr>
      <w:r w:rsidRPr="00482B4E">
        <w:t>kolonā [IEGULDĪJUMI/</w:t>
      </w:r>
      <w:r w:rsidR="00B709E4" w:rsidRPr="00482B4E">
        <w:t>privātais </w:t>
      </w:r>
      <w:r w:rsidRPr="00482B4E">
        <w:t xml:space="preserve">finansējums/kopā, </w:t>
      </w:r>
      <w:proofErr w:type="spellStart"/>
      <w:r w:rsidRPr="002A05EE">
        <w:rPr>
          <w:i/>
        </w:rPr>
        <w:t>euro</w:t>
      </w:r>
      <w:proofErr w:type="spellEnd"/>
      <w:r w:rsidRPr="00482B4E">
        <w:t xml:space="preserve">] norāda </w:t>
      </w:r>
      <w:r w:rsidR="00482B4E" w:rsidRPr="00482B4E">
        <w:t>privāto līdzfinansēju</w:t>
      </w:r>
      <w:r w:rsidRPr="00482B4E">
        <w:t>, kuru aprēķina, izmantojot šādu formulu:</w:t>
      </w:r>
    </w:p>
    <w:p w14:paraId="058FC134" w14:textId="77777777" w:rsidR="003B3CBB" w:rsidRPr="00482B4E" w:rsidRDefault="003B3CBB" w:rsidP="003B3CBB">
      <w:pPr>
        <w:ind w:left="720"/>
        <w:jc w:val="both"/>
      </w:pPr>
    </w:p>
    <w:p w14:paraId="76F38CFA" w14:textId="77777777" w:rsidR="003B3CBB" w:rsidRPr="00482B4E" w:rsidRDefault="00482B4E" w:rsidP="003B3CBB">
      <w:pPr>
        <w:ind w:firstLine="720"/>
        <w:jc w:val="center"/>
        <w:rPr>
          <w:i/>
        </w:rPr>
      </w:pPr>
      <w:r w:rsidRPr="00D84737">
        <w:t>[IEGULDĪJUMI/</w:t>
      </w:r>
      <w:r w:rsidRPr="00482B4E">
        <w:t>privātais</w:t>
      </w:r>
      <w:r w:rsidRPr="00D84737">
        <w:t xml:space="preserve"> finansējums/kopā, </w:t>
      </w:r>
      <w:proofErr w:type="spellStart"/>
      <w:r w:rsidRPr="00D84737">
        <w:rPr>
          <w:i/>
        </w:rPr>
        <w:t>euro</w:t>
      </w:r>
      <w:proofErr w:type="spellEnd"/>
      <w:r w:rsidRPr="00D84737">
        <w:t xml:space="preserve">] </w:t>
      </w:r>
      <w:r w:rsidR="003B3CBB" w:rsidRPr="00482B4E">
        <w:rPr>
          <w:i/>
        </w:rPr>
        <w:t>=</w:t>
      </w:r>
    </w:p>
    <w:p w14:paraId="78744FA6" w14:textId="77777777" w:rsidR="003B3CBB" w:rsidRPr="00482B4E" w:rsidRDefault="003B3CBB" w:rsidP="003B3CBB">
      <w:pPr>
        <w:ind w:firstLine="720"/>
        <w:jc w:val="both"/>
      </w:pPr>
      <w:r w:rsidRPr="00482B4E">
        <w:rPr>
          <w:i/>
        </w:rPr>
        <w:t>= </w:t>
      </w:r>
      <w:r w:rsidR="00482B4E" w:rsidRPr="00B37DDA">
        <w:t xml:space="preserve">[IZMAKSAS/Kopā, </w:t>
      </w:r>
      <w:proofErr w:type="spellStart"/>
      <w:r w:rsidR="00482B4E" w:rsidRPr="00B37DDA">
        <w:rPr>
          <w:i/>
        </w:rPr>
        <w:t>euro</w:t>
      </w:r>
      <w:proofErr w:type="spellEnd"/>
      <w:r w:rsidR="00482B4E" w:rsidRPr="00B37DDA">
        <w:t xml:space="preserve">] </w:t>
      </w:r>
      <w:r w:rsidRPr="00482B4E">
        <w:rPr>
          <w:i/>
        </w:rPr>
        <w:t>– [IEGULDĪJUMI/PF kopā, </w:t>
      </w:r>
      <w:proofErr w:type="spellStart"/>
      <w:r w:rsidRPr="00482B4E">
        <w:rPr>
          <w:i/>
        </w:rPr>
        <w:t>euro</w:t>
      </w:r>
      <w:proofErr w:type="spellEnd"/>
      <w:r w:rsidRPr="00482B4E">
        <w:rPr>
          <w:i/>
        </w:rPr>
        <w:t xml:space="preserve">], </w:t>
      </w:r>
      <w:r w:rsidRPr="00482B4E">
        <w:t>kur:</w:t>
      </w:r>
    </w:p>
    <w:p w14:paraId="1C072A12" w14:textId="77777777" w:rsidR="00C92A55" w:rsidRDefault="00C92A55" w:rsidP="003B3CBB">
      <w:pPr>
        <w:ind w:firstLine="720"/>
        <w:jc w:val="both"/>
        <w:rPr>
          <w:i/>
        </w:rPr>
      </w:pPr>
    </w:p>
    <w:p w14:paraId="212084D3" w14:textId="77777777" w:rsidR="003B3CBB" w:rsidRPr="00482B4E" w:rsidRDefault="003B3CBB" w:rsidP="003B3CBB">
      <w:pPr>
        <w:ind w:firstLine="720"/>
        <w:jc w:val="both"/>
      </w:pPr>
      <w:r w:rsidRPr="00482B4E">
        <w:rPr>
          <w:i/>
        </w:rPr>
        <w:t xml:space="preserve">[IEGULDĪJUMI/labuma guvēja līdzfinansējums/kopā, </w:t>
      </w:r>
      <w:proofErr w:type="spellStart"/>
      <w:r w:rsidRPr="00482B4E">
        <w:rPr>
          <w:i/>
        </w:rPr>
        <w:t>euro</w:t>
      </w:r>
      <w:proofErr w:type="spellEnd"/>
      <w:r w:rsidRPr="00482B4E">
        <w:rPr>
          <w:i/>
        </w:rPr>
        <w:t xml:space="preserve">] – </w:t>
      </w:r>
      <w:r w:rsidRPr="00482B4E">
        <w:t xml:space="preserve">labuma guvējs līdzfinansējums, </w:t>
      </w:r>
      <w:proofErr w:type="spellStart"/>
      <w:r w:rsidRPr="00482B4E">
        <w:rPr>
          <w:i/>
        </w:rPr>
        <w:t>euro</w:t>
      </w:r>
      <w:proofErr w:type="spellEnd"/>
      <w:r w:rsidRPr="00482B4E">
        <w:t>;</w:t>
      </w:r>
    </w:p>
    <w:p w14:paraId="77944D51" w14:textId="77777777" w:rsidR="003B3CBB" w:rsidRPr="00482B4E" w:rsidRDefault="00482B4E" w:rsidP="003B3CBB">
      <w:pPr>
        <w:ind w:firstLine="720"/>
        <w:jc w:val="both"/>
      </w:pPr>
      <w:r w:rsidRPr="00D84737">
        <w:rPr>
          <w:i/>
        </w:rPr>
        <w:t> </w:t>
      </w:r>
      <w:r w:rsidRPr="00B37DDA">
        <w:t xml:space="preserve">[IZMAKSAS/Kopā, </w:t>
      </w:r>
      <w:proofErr w:type="spellStart"/>
      <w:r w:rsidRPr="00B37DDA">
        <w:rPr>
          <w:i/>
        </w:rPr>
        <w:t>euro</w:t>
      </w:r>
      <w:proofErr w:type="spellEnd"/>
      <w:r w:rsidRPr="00B37DDA">
        <w:t xml:space="preserve">] </w:t>
      </w:r>
      <w:r w:rsidR="003B3CBB" w:rsidRPr="00482B4E">
        <w:rPr>
          <w:i/>
        </w:rPr>
        <w:t xml:space="preserve">– </w:t>
      </w:r>
      <w:r w:rsidR="003B3CBB" w:rsidRPr="00482B4E">
        <w:t xml:space="preserve">budžeta pozīcijas kopējās izmaksas, </w:t>
      </w:r>
      <w:proofErr w:type="spellStart"/>
      <w:r w:rsidR="003B3CBB" w:rsidRPr="00482B4E">
        <w:rPr>
          <w:i/>
        </w:rPr>
        <w:t>euro</w:t>
      </w:r>
      <w:proofErr w:type="spellEnd"/>
      <w:r w:rsidR="003B3CBB" w:rsidRPr="00482B4E">
        <w:t>;</w:t>
      </w:r>
    </w:p>
    <w:p w14:paraId="0F672540" w14:textId="77777777" w:rsidR="003B3CBB" w:rsidRPr="00482B4E" w:rsidRDefault="003B3CBB" w:rsidP="00362AC9">
      <w:pPr>
        <w:pStyle w:val="ListParagraph"/>
        <w:jc w:val="both"/>
      </w:pPr>
      <w:r w:rsidRPr="00482B4E">
        <w:rPr>
          <w:i/>
        </w:rPr>
        <w:t>[IEGULDĪJUMI/PF kopā, </w:t>
      </w:r>
      <w:proofErr w:type="spellStart"/>
      <w:r w:rsidRPr="00482B4E">
        <w:rPr>
          <w:i/>
        </w:rPr>
        <w:t>euro</w:t>
      </w:r>
      <w:proofErr w:type="spellEnd"/>
      <w:r w:rsidRPr="00482B4E">
        <w:rPr>
          <w:i/>
        </w:rPr>
        <w:t xml:space="preserve">] – </w:t>
      </w:r>
      <w:r w:rsidRPr="00482B4E">
        <w:t xml:space="preserve">budžeta pozīcijas publiskais līdzfinansējums, </w:t>
      </w:r>
      <w:proofErr w:type="spellStart"/>
      <w:r w:rsidRPr="00482B4E">
        <w:rPr>
          <w:i/>
        </w:rPr>
        <w:t>euro</w:t>
      </w:r>
      <w:proofErr w:type="spellEnd"/>
    </w:p>
    <w:p w14:paraId="5098C97F" w14:textId="77777777" w:rsidR="00C06AE4" w:rsidRPr="00B37DDA" w:rsidRDefault="00C06AE4" w:rsidP="00C06AE4">
      <w:pPr>
        <w:jc w:val="both"/>
      </w:pPr>
    </w:p>
    <w:p w14:paraId="1076E794" w14:textId="58A581C4" w:rsidR="00A23F10" w:rsidRPr="00B37DDA" w:rsidRDefault="00A23F10" w:rsidP="00A23F10">
      <w:pPr>
        <w:jc w:val="center"/>
        <w:rPr>
          <w:b/>
          <w:bCs/>
        </w:rPr>
      </w:pPr>
      <w:r w:rsidRPr="00B37DDA">
        <w:rPr>
          <w:b/>
          <w:bCs/>
        </w:rPr>
        <w:t>III. Nosacījumi vidējās svērtās atbalsta intensitātes aprēķināšanai</w:t>
      </w:r>
    </w:p>
    <w:p w14:paraId="3C9ED575" w14:textId="77777777" w:rsidR="006E3A8D" w:rsidRPr="00B37DDA" w:rsidRDefault="006E3A8D" w:rsidP="0042716C">
      <w:pPr>
        <w:ind w:firstLine="720"/>
        <w:jc w:val="both"/>
      </w:pPr>
    </w:p>
    <w:p w14:paraId="346FC84A" w14:textId="534B0022" w:rsidR="00ED1FA5" w:rsidRPr="00B37DDA" w:rsidRDefault="0077462D" w:rsidP="00362AC9">
      <w:pPr>
        <w:pStyle w:val="ListParagraph"/>
        <w:numPr>
          <w:ilvl w:val="0"/>
          <w:numId w:val="2"/>
        </w:numPr>
        <w:ind w:left="0" w:firstLine="720"/>
        <w:jc w:val="both"/>
      </w:pPr>
      <w:r w:rsidRPr="00B37DDA">
        <w:t xml:space="preserve">Aprēķinot </w:t>
      </w:r>
      <w:r w:rsidR="00BE4ECD">
        <w:t xml:space="preserve">publiskā </w:t>
      </w:r>
      <w:proofErr w:type="spellStart"/>
      <w:r w:rsidR="00BE4ECD">
        <w:t>finansējuma</w:t>
      </w:r>
      <w:r w:rsidR="00BE4ECD" w:rsidRPr="00B37DDA">
        <w:t>a</w:t>
      </w:r>
      <w:proofErr w:type="spellEnd"/>
      <w:r w:rsidR="00BE4ECD" w:rsidRPr="00B37DDA">
        <w:t xml:space="preserve"> </w:t>
      </w:r>
      <w:r w:rsidR="00065E7E" w:rsidRPr="00B37DDA">
        <w:t>intensitāt</w:t>
      </w:r>
      <w:r w:rsidRPr="00B37DDA">
        <w:t>i,</w:t>
      </w:r>
      <w:r w:rsidR="00065E7E" w:rsidRPr="00B37DDA">
        <w:t xml:space="preserve"> </w:t>
      </w:r>
      <w:r w:rsidR="001F114D" w:rsidRPr="00B37DDA">
        <w:t>nodrošina</w:t>
      </w:r>
      <w:r w:rsidR="00BB6B64" w:rsidRPr="00B37DDA">
        <w:t xml:space="preserve"> šādu nosacījumu izpildi</w:t>
      </w:r>
      <w:r w:rsidR="00ED1FA5" w:rsidRPr="00B37DDA">
        <w:t>:</w:t>
      </w:r>
    </w:p>
    <w:p w14:paraId="18B65FA2" w14:textId="4BFC66F7" w:rsidR="00696BF5" w:rsidRDefault="00696BF5" w:rsidP="00362AC9">
      <w:pPr>
        <w:pStyle w:val="ListParagraph"/>
        <w:numPr>
          <w:ilvl w:val="1"/>
          <w:numId w:val="2"/>
        </w:numPr>
        <w:ind w:left="0" w:firstLine="720"/>
        <w:jc w:val="both"/>
      </w:pPr>
      <w:r>
        <w:t>nodrošina publiskā finansējuma apmēra atbilstību noteikumu 16. punktā vei 18.1. apakšpunktā noteiktajam;</w:t>
      </w:r>
    </w:p>
    <w:p w14:paraId="699C31C0" w14:textId="77777777" w:rsidR="001D5968" w:rsidRPr="00B37DDA" w:rsidRDefault="00092524" w:rsidP="00362AC9">
      <w:pPr>
        <w:pStyle w:val="ListParagraph"/>
        <w:numPr>
          <w:ilvl w:val="1"/>
          <w:numId w:val="2"/>
        </w:numPr>
        <w:ind w:left="0" w:firstLine="720"/>
        <w:jc w:val="both"/>
      </w:pPr>
      <w:r w:rsidRPr="00B37DDA">
        <w:t xml:space="preserve">nodrošina </w:t>
      </w:r>
      <w:r w:rsidR="001D5968" w:rsidRPr="00B37DDA">
        <w:t>budžeta pozīcij</w:t>
      </w:r>
      <w:r w:rsidR="005279E9" w:rsidRPr="00B37DDA">
        <w:t>u</w:t>
      </w:r>
      <w:r w:rsidR="009B1717" w:rsidRPr="00B37DDA">
        <w:t xml:space="preserve"> </w:t>
      </w:r>
      <w:r w:rsidRPr="00B37DDA">
        <w:t xml:space="preserve">izmaksu atbilstību ar </w:t>
      </w:r>
      <w:r w:rsidR="009B1717" w:rsidRPr="00B37DDA">
        <w:t>Projekta budžeta kopsavilkum</w:t>
      </w:r>
      <w:r w:rsidR="006A4DB1" w:rsidRPr="00B37DDA">
        <w:t xml:space="preserve">ā </w:t>
      </w:r>
      <w:r w:rsidR="009B1717" w:rsidRPr="00B37DDA">
        <w:t xml:space="preserve">norādītajām </w:t>
      </w:r>
      <w:r w:rsidR="00B43F93" w:rsidRPr="00B37DDA">
        <w:t>izmaksām;</w:t>
      </w:r>
    </w:p>
    <w:p w14:paraId="282D79B4" w14:textId="77777777" w:rsidR="00AD2F00" w:rsidRPr="00B37DDA" w:rsidRDefault="00AD2F00" w:rsidP="00362AC9">
      <w:pPr>
        <w:pStyle w:val="ListParagraph"/>
        <w:numPr>
          <w:ilvl w:val="1"/>
          <w:numId w:val="2"/>
        </w:numPr>
        <w:ind w:left="0" w:firstLine="720"/>
        <w:jc w:val="both"/>
      </w:pPr>
      <w:r w:rsidRPr="00B37DDA">
        <w:t xml:space="preserve">katrai budžeta pozīcijai atbilstošās aprēķinu skaitliskās vērtības izsaka ar precizitāti divas zīmes aiz komata, piemērojot </w:t>
      </w:r>
      <w:r w:rsidRPr="00B37DDA">
        <w:rPr>
          <w:i/>
        </w:rPr>
        <w:t>Microsoft Excel</w:t>
      </w:r>
      <w:r w:rsidRPr="00B37DDA">
        <w:t xml:space="preserve"> funkciju „=ROUND(A;2)”</w:t>
      </w:r>
      <w:r w:rsidR="006112CD" w:rsidRPr="00B37DDA">
        <w:t>;</w:t>
      </w:r>
    </w:p>
    <w:p w14:paraId="73A2B7E4" w14:textId="77777777" w:rsidR="00964389" w:rsidRPr="00B37DDA" w:rsidRDefault="00C06AE4" w:rsidP="00362AC9">
      <w:pPr>
        <w:pStyle w:val="ListParagraph"/>
        <w:numPr>
          <w:ilvl w:val="1"/>
          <w:numId w:val="2"/>
        </w:numPr>
        <w:ind w:left="0" w:firstLine="720"/>
        <w:jc w:val="both"/>
      </w:pPr>
      <w:r w:rsidRPr="00B37DDA">
        <w:t>nodrošina pozīciju [IZMAKSAS/ar PVN,</w:t>
      </w:r>
      <w:r w:rsidR="000D55EF">
        <w:t> </w:t>
      </w:r>
      <w:proofErr w:type="spellStart"/>
      <w:r w:rsidRPr="00B37DDA">
        <w:rPr>
          <w:i/>
        </w:rPr>
        <w:t>euro</w:t>
      </w:r>
      <w:proofErr w:type="spellEnd"/>
      <w:r w:rsidRPr="00B37DDA">
        <w:t xml:space="preserve">] un [IZMAKSAS, Kopā, </w:t>
      </w:r>
      <w:proofErr w:type="spellStart"/>
      <w:r w:rsidRPr="00B37DDA">
        <w:rPr>
          <w:i/>
        </w:rPr>
        <w:t>euro</w:t>
      </w:r>
      <w:proofErr w:type="spellEnd"/>
      <w:r w:rsidRPr="00B37DDA">
        <w:t>]  savstarpēju atbilstību;</w:t>
      </w:r>
    </w:p>
    <w:p w14:paraId="71862608" w14:textId="48A57C78" w:rsidR="0079037B" w:rsidRPr="00B37DDA" w:rsidRDefault="008F3912" w:rsidP="00362AC9">
      <w:pPr>
        <w:pStyle w:val="ListParagraph"/>
        <w:numPr>
          <w:ilvl w:val="1"/>
          <w:numId w:val="2"/>
        </w:numPr>
        <w:ind w:left="0" w:firstLine="720"/>
        <w:jc w:val="both"/>
      </w:pPr>
      <w:r w:rsidRPr="00B37DDA">
        <w:t xml:space="preserve">projekta un katra labuma guvēja apakšprojekta kopsavilkumam atbilstošās izmaksu skaitliskās vērtības izsaka </w:t>
      </w:r>
      <w:r w:rsidR="006112CD" w:rsidRPr="00B37DDA">
        <w:t xml:space="preserve">ar precizitāti divas zīmes aiz komata, piemērojot </w:t>
      </w:r>
      <w:r w:rsidR="006112CD" w:rsidRPr="00362AC9">
        <w:t>Microsoft Excel</w:t>
      </w:r>
      <w:r w:rsidR="006112CD" w:rsidRPr="00B37DDA">
        <w:t xml:space="preserve"> funkciju „=ROUND(A;2)”</w:t>
      </w:r>
      <w:r w:rsidR="00C92A55">
        <w:t>.</w:t>
      </w:r>
      <w:r w:rsidR="0079037B" w:rsidRPr="00B37DDA">
        <w:t xml:space="preserve"> </w:t>
      </w:r>
    </w:p>
    <w:p w14:paraId="426DF08D" w14:textId="77777777" w:rsidR="008D7E62" w:rsidRPr="00B37DDA" w:rsidRDefault="008D7E62" w:rsidP="0042716C">
      <w:pPr>
        <w:ind w:firstLine="720"/>
        <w:jc w:val="both"/>
        <w:rPr>
          <w:b/>
          <w:bCs/>
          <w:kern w:val="36"/>
        </w:rPr>
      </w:pPr>
    </w:p>
    <w:p w14:paraId="0EB21D94" w14:textId="77777777" w:rsidR="00D2583E" w:rsidRPr="00B37DDA" w:rsidRDefault="00D2583E" w:rsidP="0042716C">
      <w:pPr>
        <w:ind w:firstLine="720"/>
        <w:jc w:val="both"/>
        <w:sectPr w:rsidR="00D2583E" w:rsidRPr="00B37DDA" w:rsidSect="00855229">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701" w:header="709" w:footer="709" w:gutter="0"/>
          <w:cols w:space="708"/>
          <w:titlePg/>
          <w:docGrid w:linePitch="360"/>
        </w:sectPr>
      </w:pPr>
    </w:p>
    <w:p w14:paraId="62256DC3" w14:textId="77777777" w:rsidR="00167B8B" w:rsidRPr="00B37DDA" w:rsidRDefault="00366913">
      <w:pPr>
        <w:tabs>
          <w:tab w:val="left" w:pos="1134"/>
        </w:tabs>
        <w:jc w:val="right"/>
      </w:pPr>
      <w:r w:rsidRPr="00B37DDA">
        <w:t>2.</w:t>
      </w:r>
      <w:r w:rsidR="00B37DDA" w:rsidRPr="00B37DDA">
        <w:t> </w:t>
      </w:r>
      <w:r w:rsidRPr="00B37DDA">
        <w:t>tabula</w:t>
      </w:r>
    </w:p>
    <w:p w14:paraId="50F0B81E" w14:textId="1E53B4A5" w:rsidR="00B37DDA" w:rsidRDefault="00366913" w:rsidP="00366913">
      <w:pPr>
        <w:tabs>
          <w:tab w:val="left" w:pos="1134"/>
        </w:tabs>
        <w:jc w:val="both"/>
        <w:rPr>
          <w:i/>
          <w:iCs/>
          <w:sz w:val="22"/>
          <w:szCs w:val="22"/>
        </w:rPr>
      </w:pPr>
      <w:r w:rsidRPr="00B37DDA">
        <w:rPr>
          <w:b/>
          <w:bCs/>
        </w:rPr>
        <w:t xml:space="preserve">Pamatojums vidējās svērtās </w:t>
      </w:r>
      <w:r w:rsidR="006A4DB1" w:rsidRPr="00B37DDA">
        <w:rPr>
          <w:b/>
          <w:bCs/>
        </w:rPr>
        <w:t xml:space="preserve">publiskā </w:t>
      </w:r>
      <w:r w:rsidR="00BB5B33">
        <w:rPr>
          <w:b/>
          <w:bCs/>
        </w:rPr>
        <w:t>finansējuma</w:t>
      </w:r>
      <w:r w:rsidRPr="00B37DDA">
        <w:rPr>
          <w:b/>
          <w:bCs/>
        </w:rPr>
        <w:t xml:space="preserve"> intensitātes aprēķināšanai kombinēta atbalsta veida projekta ietvaros</w:t>
      </w:r>
      <w:r w:rsidRPr="00B37DDA">
        <w:rPr>
          <w:sz w:val="27"/>
          <w:szCs w:val="27"/>
        </w:rPr>
        <w:t xml:space="preserve"> </w:t>
      </w:r>
      <w:r w:rsidRPr="00B37DDA">
        <w:rPr>
          <w:i/>
          <w:iCs/>
          <w:sz w:val="22"/>
          <w:szCs w:val="22"/>
        </w:rPr>
        <w:t xml:space="preserve"> </w:t>
      </w:r>
    </w:p>
    <w:p w14:paraId="3DD42E6A" w14:textId="77777777" w:rsidR="00366913" w:rsidRDefault="00B37DDA" w:rsidP="00366913">
      <w:pPr>
        <w:tabs>
          <w:tab w:val="left" w:pos="1134"/>
        </w:tabs>
        <w:jc w:val="both"/>
        <w:rPr>
          <w:i/>
          <w:iCs/>
          <w:sz w:val="22"/>
          <w:szCs w:val="22"/>
        </w:rPr>
      </w:pPr>
      <w:r>
        <w:rPr>
          <w:i/>
          <w:iCs/>
          <w:sz w:val="22"/>
          <w:szCs w:val="22"/>
        </w:rPr>
        <w:t>(</w:t>
      </w:r>
      <w:r w:rsidR="00366913" w:rsidRPr="00B37DDA">
        <w:rPr>
          <w:i/>
          <w:iCs/>
          <w:sz w:val="22"/>
          <w:szCs w:val="22"/>
        </w:rPr>
        <w:t>Pamatojumu sagatavo un iesniedz Microsoft EXCEL datnes formātā, nodrošinot veikto aprēķinu caurskatāmību.)</w:t>
      </w:r>
    </w:p>
    <w:p w14:paraId="317ADF5A" w14:textId="77777777" w:rsidR="00381745" w:rsidRDefault="00381745" w:rsidP="004039C0">
      <w:pPr>
        <w:rPr>
          <w:sz w:val="20"/>
          <w:szCs w:val="20"/>
          <w:vertAlign w:val="superscript"/>
        </w:rPr>
      </w:pPr>
    </w:p>
    <w:tbl>
      <w:tblPr>
        <w:tblW w:w="5033" w:type="pct"/>
        <w:tblLayout w:type="fixed"/>
        <w:tblLook w:val="04A0" w:firstRow="1" w:lastRow="0" w:firstColumn="1" w:lastColumn="0" w:noHBand="0" w:noVBand="1"/>
      </w:tblPr>
      <w:tblGrid>
        <w:gridCol w:w="607"/>
        <w:gridCol w:w="1516"/>
        <w:gridCol w:w="314"/>
        <w:gridCol w:w="772"/>
        <w:gridCol w:w="621"/>
        <w:gridCol w:w="643"/>
        <w:gridCol w:w="1095"/>
        <w:gridCol w:w="578"/>
        <w:gridCol w:w="1031"/>
        <w:gridCol w:w="952"/>
        <w:gridCol w:w="758"/>
        <w:gridCol w:w="1143"/>
        <w:gridCol w:w="1112"/>
        <w:gridCol w:w="767"/>
        <w:gridCol w:w="918"/>
        <w:gridCol w:w="1213"/>
      </w:tblGrid>
      <w:tr w:rsidR="00381745" w:rsidRPr="000537D7" w14:paraId="7AF07192" w14:textId="77777777" w:rsidTr="00582898">
        <w:trPr>
          <w:trHeight w:val="51"/>
        </w:trPr>
        <w:tc>
          <w:tcPr>
            <w:tcW w:w="21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FE5E7" w14:textId="77777777" w:rsidR="00381745" w:rsidRPr="000537D7" w:rsidRDefault="00381745" w:rsidP="00582898">
            <w:pPr>
              <w:rPr>
                <w:color w:val="000000"/>
                <w:sz w:val="16"/>
                <w:szCs w:val="16"/>
              </w:rPr>
            </w:pPr>
            <w:r w:rsidRPr="000537D7">
              <w:rPr>
                <w:color w:val="000000"/>
                <w:sz w:val="16"/>
                <w:szCs w:val="16"/>
              </w:rPr>
              <w:t>Labuma guvējs</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C754" w14:textId="280650B0" w:rsidR="00381745" w:rsidRDefault="00A47DE6" w:rsidP="00582898">
            <w:pPr>
              <w:rPr>
                <w:color w:val="000000"/>
                <w:sz w:val="16"/>
                <w:szCs w:val="16"/>
              </w:rPr>
            </w:pPr>
            <w:r>
              <w:rPr>
                <w:color w:val="000000"/>
                <w:sz w:val="16"/>
                <w:szCs w:val="16"/>
              </w:rPr>
              <w:t>Objekts</w:t>
            </w:r>
          </w:p>
        </w:tc>
        <w:tc>
          <w:tcPr>
            <w:tcW w:w="11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2B774" w14:textId="77777777" w:rsidR="00381745" w:rsidRDefault="00381745" w:rsidP="00582898">
            <w:pPr>
              <w:rPr>
                <w:color w:val="000000"/>
                <w:sz w:val="16"/>
                <w:szCs w:val="16"/>
              </w:rPr>
            </w:pPr>
            <w:r>
              <w:rPr>
                <w:color w:val="000000"/>
                <w:sz w:val="16"/>
                <w:szCs w:val="16"/>
              </w:rPr>
              <w:t>Skaits</w:t>
            </w:r>
          </w:p>
        </w:tc>
        <w:tc>
          <w:tcPr>
            <w:tcW w:w="3373"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4EA75" w14:textId="77777777" w:rsidR="00381745" w:rsidRPr="000537D7" w:rsidRDefault="00381745" w:rsidP="00582898">
            <w:pPr>
              <w:jc w:val="center"/>
              <w:rPr>
                <w:color w:val="000000"/>
                <w:sz w:val="16"/>
                <w:szCs w:val="16"/>
              </w:rPr>
            </w:pPr>
            <w:r w:rsidRPr="000537D7">
              <w:rPr>
                <w:b/>
                <w:color w:val="000000"/>
                <w:sz w:val="16"/>
                <w:szCs w:val="16"/>
              </w:rPr>
              <w:t>IZMAKSAS</w:t>
            </w:r>
          </w:p>
        </w:tc>
        <w:tc>
          <w:tcPr>
            <w:tcW w:w="7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35428" w14:textId="77777777" w:rsidR="00381745" w:rsidRDefault="00381745" w:rsidP="00582898">
            <w:pPr>
              <w:jc w:val="center"/>
              <w:rPr>
                <w:color w:val="000000"/>
                <w:sz w:val="16"/>
                <w:szCs w:val="16"/>
              </w:rPr>
            </w:pPr>
            <w:r>
              <w:rPr>
                <w:b/>
                <w:color w:val="000000"/>
                <w:sz w:val="16"/>
                <w:szCs w:val="16"/>
              </w:rPr>
              <w:t>IEGULDĪJUMI</w:t>
            </w:r>
          </w:p>
        </w:tc>
      </w:tr>
      <w:tr w:rsidR="00381745" w:rsidRPr="000537D7" w14:paraId="43DA6AAF" w14:textId="77777777" w:rsidTr="00582898">
        <w:trPr>
          <w:trHeight w:val="454"/>
        </w:trPr>
        <w:tc>
          <w:tcPr>
            <w:tcW w:w="21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41F5BB" w14:textId="77777777" w:rsidR="00381745" w:rsidRPr="000537D7" w:rsidRDefault="00381745" w:rsidP="00582898">
            <w:pPr>
              <w:rPr>
                <w:color w:val="000000"/>
                <w:sz w:val="16"/>
                <w:szCs w:val="16"/>
              </w:rPr>
            </w:pPr>
          </w:p>
        </w:tc>
        <w:tc>
          <w:tcPr>
            <w:tcW w:w="54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D0556" w14:textId="77777777" w:rsidR="00381745" w:rsidRPr="000537D7" w:rsidRDefault="00381745" w:rsidP="00582898">
            <w:pPr>
              <w:rPr>
                <w:color w:val="000000"/>
                <w:sz w:val="16"/>
                <w:szCs w:val="16"/>
              </w:rPr>
            </w:pPr>
          </w:p>
        </w:tc>
        <w:tc>
          <w:tcPr>
            <w:tcW w:w="11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429E91" w14:textId="77777777" w:rsidR="00381745" w:rsidRPr="000537D7" w:rsidRDefault="00381745" w:rsidP="00582898">
            <w:pPr>
              <w:rPr>
                <w:color w:val="000000"/>
                <w:sz w:val="16"/>
                <w:szCs w:val="16"/>
              </w:rPr>
            </w:pPr>
          </w:p>
        </w:tc>
        <w:tc>
          <w:tcPr>
            <w:tcW w:w="27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C9F0ED" w14:textId="77777777" w:rsidR="00381745" w:rsidRPr="000537D7" w:rsidRDefault="00381745" w:rsidP="00582898">
            <w:pPr>
              <w:jc w:val="center"/>
              <w:rPr>
                <w:color w:val="000000"/>
                <w:sz w:val="16"/>
                <w:szCs w:val="16"/>
              </w:rPr>
            </w:pPr>
            <w:r w:rsidRPr="000537D7">
              <w:rPr>
                <w:color w:val="000000"/>
                <w:sz w:val="16"/>
                <w:szCs w:val="16"/>
              </w:rPr>
              <w:t>bez PVN, EUR</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C7C2E" w14:textId="77777777" w:rsidR="00381745" w:rsidRPr="000537D7" w:rsidRDefault="00381745" w:rsidP="00582898">
            <w:pPr>
              <w:jc w:val="center"/>
              <w:rPr>
                <w:color w:val="000000"/>
                <w:sz w:val="16"/>
                <w:szCs w:val="16"/>
              </w:rPr>
            </w:pPr>
            <w:r w:rsidRPr="000537D7">
              <w:rPr>
                <w:color w:val="000000"/>
                <w:sz w:val="16"/>
                <w:szCs w:val="16"/>
              </w:rPr>
              <w:t>ar PVN, EUR</w:t>
            </w:r>
          </w:p>
        </w:tc>
        <w:tc>
          <w:tcPr>
            <w:tcW w:w="825"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A4C082" w14:textId="77777777" w:rsidR="00381745" w:rsidRPr="000537D7" w:rsidRDefault="00381745" w:rsidP="00582898">
            <w:pPr>
              <w:jc w:val="center"/>
              <w:rPr>
                <w:b/>
                <w:color w:val="000000"/>
                <w:sz w:val="16"/>
                <w:szCs w:val="16"/>
              </w:rPr>
            </w:pPr>
            <w:r w:rsidRPr="000537D7">
              <w:rPr>
                <w:b/>
                <w:color w:val="000000"/>
                <w:sz w:val="16"/>
                <w:szCs w:val="16"/>
              </w:rPr>
              <w:t>NPD</w:t>
            </w:r>
            <w:r w:rsidRPr="00B52401">
              <w:rPr>
                <w:b/>
                <w:color w:val="000000"/>
                <w:sz w:val="16"/>
                <w:szCs w:val="16"/>
                <w:vertAlign w:val="superscript"/>
              </w:rPr>
              <w:t xml:space="preserve">1 </w:t>
            </w:r>
          </w:p>
        </w:tc>
        <w:tc>
          <w:tcPr>
            <w:tcW w:w="976"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7A2639" w14:textId="77777777" w:rsidR="00381745" w:rsidRPr="000537D7" w:rsidRDefault="00381745" w:rsidP="00582898">
            <w:pPr>
              <w:jc w:val="center"/>
              <w:rPr>
                <w:b/>
                <w:color w:val="000000"/>
                <w:sz w:val="16"/>
                <w:szCs w:val="16"/>
              </w:rPr>
            </w:pPr>
            <w:r w:rsidRPr="000537D7">
              <w:rPr>
                <w:b/>
                <w:color w:val="000000"/>
                <w:sz w:val="16"/>
                <w:szCs w:val="16"/>
              </w:rPr>
              <w:t>SPD</w:t>
            </w:r>
            <w:r w:rsidRPr="00B52401">
              <w:rPr>
                <w:b/>
                <w:color w:val="000000"/>
                <w:sz w:val="16"/>
                <w:szCs w:val="16"/>
                <w:vertAlign w:val="superscript"/>
              </w:rPr>
              <w:t xml:space="preserve">2 </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9413B" w14:textId="77777777" w:rsidR="00381745" w:rsidRPr="000537D7" w:rsidRDefault="00381745" w:rsidP="00582898">
            <w:pPr>
              <w:jc w:val="center"/>
              <w:rPr>
                <w:color w:val="000000"/>
                <w:sz w:val="16"/>
                <w:szCs w:val="16"/>
              </w:rPr>
            </w:pPr>
            <w:r w:rsidRPr="000537D7">
              <w:rPr>
                <w:color w:val="000000"/>
                <w:sz w:val="16"/>
                <w:szCs w:val="16"/>
              </w:rPr>
              <w:t>Attiecināmās kopā, EUR</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E85D2F" w14:textId="77777777" w:rsidR="00381745" w:rsidRPr="000537D7" w:rsidRDefault="00381745" w:rsidP="00582898">
            <w:pPr>
              <w:jc w:val="center"/>
              <w:rPr>
                <w:color w:val="000000"/>
                <w:sz w:val="16"/>
                <w:szCs w:val="16"/>
              </w:rPr>
            </w:pPr>
            <w:r w:rsidRPr="000537D7">
              <w:rPr>
                <w:color w:val="000000"/>
                <w:sz w:val="16"/>
                <w:szCs w:val="16"/>
              </w:rPr>
              <w:t xml:space="preserve">Neattiecināmās izmaksas, EUR </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BAB84" w14:textId="77777777" w:rsidR="00381745" w:rsidRPr="000537D7" w:rsidRDefault="00381745" w:rsidP="00582898">
            <w:pPr>
              <w:jc w:val="center"/>
              <w:rPr>
                <w:color w:val="000000"/>
                <w:sz w:val="16"/>
                <w:szCs w:val="16"/>
              </w:rPr>
            </w:pPr>
            <w:r w:rsidRPr="000537D7">
              <w:rPr>
                <w:color w:val="000000"/>
                <w:sz w:val="16"/>
                <w:szCs w:val="16"/>
              </w:rPr>
              <w:t>Kopā, EUR</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FBFD2" w14:textId="77777777" w:rsidR="00381745" w:rsidRPr="000537D7" w:rsidRDefault="00381745" w:rsidP="00582898">
            <w:pPr>
              <w:jc w:val="center"/>
              <w:rPr>
                <w:color w:val="000000"/>
                <w:sz w:val="16"/>
                <w:szCs w:val="16"/>
              </w:rPr>
            </w:pPr>
            <w:r w:rsidRPr="000537D7">
              <w:rPr>
                <w:color w:val="000000"/>
                <w:sz w:val="16"/>
                <w:szCs w:val="16"/>
              </w:rPr>
              <w:t>PF kopā, EUR</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6E9F1A" w14:textId="77777777" w:rsidR="00381745" w:rsidRPr="000537D7" w:rsidRDefault="00381745" w:rsidP="00582898">
            <w:pPr>
              <w:jc w:val="center"/>
              <w:rPr>
                <w:color w:val="000000"/>
                <w:sz w:val="16"/>
                <w:szCs w:val="16"/>
              </w:rPr>
            </w:pPr>
            <w:r>
              <w:rPr>
                <w:color w:val="000000"/>
                <w:sz w:val="16"/>
                <w:szCs w:val="16"/>
              </w:rPr>
              <w:t>Privātais līdzfinansējums</w:t>
            </w:r>
            <w:r w:rsidRPr="000537D7">
              <w:rPr>
                <w:color w:val="000000"/>
                <w:sz w:val="16"/>
                <w:szCs w:val="16"/>
              </w:rPr>
              <w:t>, EUR</w:t>
            </w:r>
          </w:p>
        </w:tc>
      </w:tr>
      <w:tr w:rsidR="00381745" w:rsidRPr="000537D7" w14:paraId="38EC2F50" w14:textId="77777777" w:rsidTr="00582898">
        <w:trPr>
          <w:trHeight w:val="710"/>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2D3B84EE" w14:textId="77777777" w:rsidR="00381745" w:rsidRPr="000537D7" w:rsidRDefault="00381745" w:rsidP="00582898">
            <w:pPr>
              <w:rPr>
                <w:color w:val="000000"/>
                <w:sz w:val="16"/>
                <w:szCs w:val="16"/>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14:paraId="5F6771A1" w14:textId="77777777" w:rsidR="00381745" w:rsidRPr="000537D7" w:rsidRDefault="00381745" w:rsidP="00582898">
            <w:pPr>
              <w:rPr>
                <w:color w:val="000000"/>
                <w:sz w:val="16"/>
                <w:szCs w:val="16"/>
              </w:rPr>
            </w:pPr>
          </w:p>
        </w:tc>
        <w:tc>
          <w:tcPr>
            <w:tcW w:w="112" w:type="pct"/>
            <w:vMerge/>
            <w:tcBorders>
              <w:top w:val="single" w:sz="4" w:space="0" w:color="auto"/>
              <w:left w:val="single" w:sz="4" w:space="0" w:color="auto"/>
              <w:bottom w:val="single" w:sz="4" w:space="0" w:color="auto"/>
              <w:right w:val="single" w:sz="4" w:space="0" w:color="auto"/>
            </w:tcBorders>
            <w:vAlign w:val="center"/>
            <w:hideMark/>
          </w:tcPr>
          <w:p w14:paraId="1E7F1F28" w14:textId="77777777" w:rsidR="00381745" w:rsidRPr="000537D7" w:rsidRDefault="00381745" w:rsidP="00582898">
            <w:pPr>
              <w:rPr>
                <w:color w:val="000000"/>
                <w:sz w:val="16"/>
                <w:szCs w:val="16"/>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0DDB0A11" w14:textId="77777777" w:rsidR="00381745" w:rsidRPr="000537D7" w:rsidRDefault="00381745" w:rsidP="00582898">
            <w:pPr>
              <w:rPr>
                <w:color w:val="000000"/>
                <w:sz w:val="16"/>
                <w:szCs w:val="16"/>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271DDB0F" w14:textId="77777777" w:rsidR="00381745" w:rsidRPr="000537D7" w:rsidRDefault="00381745" w:rsidP="00582898">
            <w:pPr>
              <w:rPr>
                <w:color w:val="000000"/>
                <w:sz w:val="16"/>
                <w:szCs w:val="16"/>
              </w:rPr>
            </w:pPr>
          </w:p>
        </w:tc>
        <w:tc>
          <w:tcPr>
            <w:tcW w:w="22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69A0B9" w14:textId="77777777" w:rsidR="00381745" w:rsidRPr="000537D7" w:rsidRDefault="00381745" w:rsidP="00582898">
            <w:pPr>
              <w:jc w:val="center"/>
              <w:rPr>
                <w:sz w:val="16"/>
                <w:szCs w:val="16"/>
              </w:rPr>
            </w:pPr>
            <w:r w:rsidRPr="000537D7">
              <w:rPr>
                <w:sz w:val="16"/>
                <w:szCs w:val="16"/>
              </w:rPr>
              <w:t>%,</w:t>
            </w:r>
          </w:p>
        </w:tc>
        <w:tc>
          <w:tcPr>
            <w:tcW w:w="3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479D9E" w14:textId="77777777" w:rsidR="00381745" w:rsidRPr="000537D7" w:rsidRDefault="00381745" w:rsidP="00582898">
            <w:pPr>
              <w:jc w:val="center"/>
              <w:rPr>
                <w:color w:val="000000"/>
                <w:sz w:val="16"/>
                <w:szCs w:val="16"/>
              </w:rPr>
            </w:pPr>
            <w:r w:rsidRPr="000537D7">
              <w:rPr>
                <w:color w:val="000000"/>
                <w:sz w:val="16"/>
                <w:szCs w:val="16"/>
              </w:rPr>
              <w:t>EUR-attiecināmās</w:t>
            </w:r>
          </w:p>
        </w:tc>
        <w:tc>
          <w:tcPr>
            <w:tcW w:w="20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768A05" w14:textId="77777777" w:rsidR="00381745" w:rsidRPr="000537D7" w:rsidRDefault="00381745" w:rsidP="00582898">
            <w:pPr>
              <w:jc w:val="center"/>
              <w:rPr>
                <w:color w:val="000000"/>
                <w:sz w:val="16"/>
                <w:szCs w:val="16"/>
              </w:rPr>
            </w:pPr>
            <w:r w:rsidRPr="000537D7">
              <w:rPr>
                <w:color w:val="000000"/>
                <w:sz w:val="16"/>
                <w:szCs w:val="16"/>
              </w:rPr>
              <w:t>t.sk. PF</w:t>
            </w:r>
            <w:r w:rsidRPr="004039C0">
              <w:rPr>
                <w:color w:val="000000"/>
                <w:sz w:val="16"/>
                <w:szCs w:val="16"/>
                <w:vertAlign w:val="superscript"/>
              </w:rPr>
              <w:t>3</w:t>
            </w:r>
            <w:r w:rsidRPr="000537D7">
              <w:rPr>
                <w:color w:val="000000"/>
                <w:sz w:val="16"/>
                <w:szCs w:val="16"/>
              </w:rPr>
              <w:t>, EUR</w:t>
            </w:r>
          </w:p>
        </w:tc>
        <w:tc>
          <w:tcPr>
            <w:tcW w:w="36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99B090" w14:textId="77777777" w:rsidR="00381745" w:rsidRPr="000537D7" w:rsidRDefault="00381745" w:rsidP="00582898">
            <w:pPr>
              <w:jc w:val="center"/>
              <w:rPr>
                <w:sz w:val="16"/>
                <w:szCs w:val="16"/>
              </w:rPr>
            </w:pPr>
            <w:r w:rsidRPr="000537D7">
              <w:rPr>
                <w:sz w:val="16"/>
                <w:szCs w:val="16"/>
              </w:rPr>
              <w:t>%</w:t>
            </w:r>
          </w:p>
        </w:tc>
        <w:tc>
          <w:tcPr>
            <w:tcW w:w="33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1780D7" w14:textId="77777777" w:rsidR="00381745" w:rsidRPr="000537D7" w:rsidRDefault="00381745" w:rsidP="00582898">
            <w:pPr>
              <w:jc w:val="center"/>
              <w:rPr>
                <w:color w:val="000000"/>
                <w:sz w:val="16"/>
                <w:szCs w:val="16"/>
              </w:rPr>
            </w:pPr>
            <w:proofErr w:type="spellStart"/>
            <w:r w:rsidRPr="000537D7">
              <w:rPr>
                <w:color w:val="000000"/>
                <w:sz w:val="16"/>
                <w:szCs w:val="16"/>
              </w:rPr>
              <w:t>EUR_attiecināmās</w:t>
            </w:r>
            <w:proofErr w:type="spellEnd"/>
          </w:p>
        </w:tc>
        <w:tc>
          <w:tcPr>
            <w:tcW w:w="27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B6B41D" w14:textId="77777777" w:rsidR="00381745" w:rsidRPr="000537D7" w:rsidRDefault="00381745" w:rsidP="00582898">
            <w:pPr>
              <w:jc w:val="center"/>
              <w:rPr>
                <w:color w:val="000000"/>
                <w:sz w:val="16"/>
                <w:szCs w:val="16"/>
              </w:rPr>
            </w:pPr>
            <w:r w:rsidRPr="000537D7">
              <w:rPr>
                <w:color w:val="000000"/>
                <w:sz w:val="16"/>
                <w:szCs w:val="16"/>
              </w:rPr>
              <w:t>t.sk.PF, EUR</w:t>
            </w: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0D28879E" w14:textId="77777777" w:rsidR="00381745" w:rsidRPr="000537D7" w:rsidRDefault="00381745" w:rsidP="00582898">
            <w:pPr>
              <w:rPr>
                <w:color w:val="000000"/>
                <w:sz w:val="16"/>
                <w:szCs w:val="16"/>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6E76C06" w14:textId="77777777" w:rsidR="00381745" w:rsidRPr="000537D7" w:rsidRDefault="00381745" w:rsidP="00582898">
            <w:pPr>
              <w:rPr>
                <w:color w:val="000000"/>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572801C9" w14:textId="77777777" w:rsidR="00381745" w:rsidRPr="000537D7" w:rsidRDefault="00381745" w:rsidP="00582898">
            <w:pPr>
              <w:rPr>
                <w:color w:val="000000"/>
                <w:sz w:val="16"/>
                <w:szCs w:val="16"/>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4D97388" w14:textId="77777777" w:rsidR="00381745" w:rsidRPr="000537D7" w:rsidRDefault="00381745" w:rsidP="00582898">
            <w:pPr>
              <w:rPr>
                <w:color w:val="000000"/>
                <w:sz w:val="16"/>
                <w:szCs w:val="16"/>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14:paraId="1531F762" w14:textId="77777777" w:rsidR="00381745" w:rsidRPr="000537D7" w:rsidRDefault="00381745" w:rsidP="00582898">
            <w:pPr>
              <w:rPr>
                <w:color w:val="000000"/>
                <w:sz w:val="16"/>
                <w:szCs w:val="16"/>
              </w:rPr>
            </w:pPr>
          </w:p>
        </w:tc>
      </w:tr>
      <w:tr w:rsidR="00381745" w:rsidRPr="00A44487" w14:paraId="056A9DFD" w14:textId="77777777" w:rsidTr="00582898">
        <w:trPr>
          <w:trHeight w:val="211"/>
        </w:trPr>
        <w:tc>
          <w:tcPr>
            <w:tcW w:w="216" w:type="pct"/>
            <w:tcBorders>
              <w:top w:val="nil"/>
              <w:left w:val="single" w:sz="4" w:space="0" w:color="auto"/>
              <w:bottom w:val="single" w:sz="4" w:space="0" w:color="auto"/>
              <w:right w:val="single" w:sz="4" w:space="0" w:color="auto"/>
            </w:tcBorders>
            <w:shd w:val="clear" w:color="auto" w:fill="auto"/>
            <w:vAlign w:val="center"/>
          </w:tcPr>
          <w:p w14:paraId="57DFD931" w14:textId="77777777" w:rsidR="00381745" w:rsidRPr="000537D7" w:rsidRDefault="00381745" w:rsidP="00582898">
            <w:pPr>
              <w:jc w:val="center"/>
              <w:rPr>
                <w:color w:val="000000"/>
                <w:sz w:val="14"/>
                <w:szCs w:val="16"/>
              </w:rPr>
            </w:pPr>
            <w:r w:rsidRPr="000537D7">
              <w:rPr>
                <w:color w:val="000000"/>
                <w:sz w:val="16"/>
                <w:szCs w:val="16"/>
              </w:rPr>
              <w:t>1</w:t>
            </w:r>
          </w:p>
        </w:tc>
        <w:tc>
          <w:tcPr>
            <w:tcW w:w="540" w:type="pct"/>
            <w:tcBorders>
              <w:top w:val="nil"/>
              <w:left w:val="nil"/>
              <w:bottom w:val="single" w:sz="4" w:space="0" w:color="auto"/>
              <w:right w:val="single" w:sz="4" w:space="0" w:color="auto"/>
            </w:tcBorders>
            <w:shd w:val="clear" w:color="auto" w:fill="auto"/>
            <w:vAlign w:val="center"/>
          </w:tcPr>
          <w:p w14:paraId="419C116E" w14:textId="77777777" w:rsidR="00381745" w:rsidRPr="000537D7" w:rsidRDefault="00381745" w:rsidP="00582898">
            <w:pPr>
              <w:jc w:val="center"/>
              <w:rPr>
                <w:color w:val="000000"/>
                <w:sz w:val="14"/>
                <w:szCs w:val="16"/>
              </w:rPr>
            </w:pPr>
            <w:r w:rsidRPr="000537D7">
              <w:rPr>
                <w:color w:val="000000"/>
                <w:sz w:val="16"/>
                <w:szCs w:val="16"/>
              </w:rPr>
              <w:t>2</w:t>
            </w:r>
          </w:p>
        </w:tc>
        <w:tc>
          <w:tcPr>
            <w:tcW w:w="112" w:type="pct"/>
            <w:tcBorders>
              <w:top w:val="nil"/>
              <w:left w:val="nil"/>
              <w:bottom w:val="single" w:sz="4" w:space="0" w:color="auto"/>
              <w:right w:val="single" w:sz="4" w:space="0" w:color="auto"/>
            </w:tcBorders>
            <w:shd w:val="clear" w:color="auto" w:fill="auto"/>
            <w:vAlign w:val="center"/>
          </w:tcPr>
          <w:p w14:paraId="1B5580A1" w14:textId="77777777" w:rsidR="00381745" w:rsidRPr="000537D7" w:rsidRDefault="00381745" w:rsidP="00582898">
            <w:pPr>
              <w:jc w:val="center"/>
              <w:rPr>
                <w:color w:val="000000"/>
                <w:sz w:val="14"/>
                <w:szCs w:val="16"/>
              </w:rPr>
            </w:pPr>
            <w:r w:rsidRPr="000537D7">
              <w:rPr>
                <w:color w:val="000000"/>
                <w:sz w:val="16"/>
                <w:szCs w:val="16"/>
              </w:rPr>
              <w:t>3</w:t>
            </w:r>
          </w:p>
        </w:tc>
        <w:tc>
          <w:tcPr>
            <w:tcW w:w="275" w:type="pct"/>
            <w:tcBorders>
              <w:top w:val="nil"/>
              <w:left w:val="nil"/>
              <w:bottom w:val="single" w:sz="4" w:space="0" w:color="auto"/>
              <w:right w:val="single" w:sz="4" w:space="0" w:color="auto"/>
            </w:tcBorders>
            <w:shd w:val="clear" w:color="auto" w:fill="auto"/>
            <w:vAlign w:val="center"/>
          </w:tcPr>
          <w:p w14:paraId="3A3467E5" w14:textId="77777777" w:rsidR="00381745" w:rsidRPr="000537D7" w:rsidRDefault="00381745" w:rsidP="00582898">
            <w:pPr>
              <w:jc w:val="center"/>
              <w:rPr>
                <w:color w:val="000000"/>
                <w:sz w:val="14"/>
                <w:szCs w:val="16"/>
              </w:rPr>
            </w:pPr>
            <w:r w:rsidRPr="000537D7">
              <w:rPr>
                <w:color w:val="000000"/>
                <w:sz w:val="16"/>
                <w:szCs w:val="16"/>
              </w:rPr>
              <w:t>4</w:t>
            </w:r>
          </w:p>
        </w:tc>
        <w:tc>
          <w:tcPr>
            <w:tcW w:w="221" w:type="pct"/>
            <w:tcBorders>
              <w:top w:val="nil"/>
              <w:left w:val="nil"/>
              <w:bottom w:val="single" w:sz="4" w:space="0" w:color="auto"/>
              <w:right w:val="single" w:sz="4" w:space="0" w:color="auto"/>
            </w:tcBorders>
            <w:shd w:val="clear" w:color="auto" w:fill="auto"/>
            <w:vAlign w:val="center"/>
          </w:tcPr>
          <w:p w14:paraId="07829A01" w14:textId="77777777" w:rsidR="00381745" w:rsidRPr="000537D7" w:rsidRDefault="00381745" w:rsidP="00582898">
            <w:pPr>
              <w:jc w:val="center"/>
              <w:rPr>
                <w:color w:val="000000"/>
                <w:sz w:val="14"/>
                <w:szCs w:val="16"/>
              </w:rPr>
            </w:pPr>
            <w:r w:rsidRPr="000537D7">
              <w:rPr>
                <w:color w:val="000000"/>
                <w:sz w:val="16"/>
                <w:szCs w:val="16"/>
              </w:rPr>
              <w:t>5</w:t>
            </w:r>
          </w:p>
        </w:tc>
        <w:tc>
          <w:tcPr>
            <w:tcW w:w="229" w:type="pct"/>
            <w:tcBorders>
              <w:top w:val="nil"/>
              <w:left w:val="nil"/>
              <w:bottom w:val="single" w:sz="4" w:space="0" w:color="auto"/>
              <w:right w:val="single" w:sz="4" w:space="0" w:color="auto"/>
            </w:tcBorders>
            <w:shd w:val="clear" w:color="auto" w:fill="auto"/>
            <w:vAlign w:val="center"/>
          </w:tcPr>
          <w:p w14:paraId="385ADBBA" w14:textId="77777777" w:rsidR="00381745" w:rsidRPr="000537D7" w:rsidRDefault="00381745" w:rsidP="00582898">
            <w:pPr>
              <w:jc w:val="center"/>
              <w:rPr>
                <w:color w:val="000000"/>
                <w:sz w:val="14"/>
                <w:szCs w:val="16"/>
              </w:rPr>
            </w:pPr>
            <w:r w:rsidRPr="000537D7">
              <w:rPr>
                <w:color w:val="000000"/>
                <w:sz w:val="16"/>
                <w:szCs w:val="16"/>
              </w:rPr>
              <w:t>6</w:t>
            </w:r>
          </w:p>
        </w:tc>
        <w:tc>
          <w:tcPr>
            <w:tcW w:w="390" w:type="pct"/>
            <w:tcBorders>
              <w:top w:val="nil"/>
              <w:left w:val="nil"/>
              <w:bottom w:val="single" w:sz="4" w:space="0" w:color="auto"/>
              <w:right w:val="single" w:sz="4" w:space="0" w:color="auto"/>
            </w:tcBorders>
            <w:shd w:val="clear" w:color="auto" w:fill="auto"/>
            <w:vAlign w:val="center"/>
          </w:tcPr>
          <w:p w14:paraId="10AC2D5D" w14:textId="77777777" w:rsidR="00381745" w:rsidRPr="000537D7" w:rsidRDefault="00381745" w:rsidP="00582898">
            <w:pPr>
              <w:jc w:val="center"/>
              <w:rPr>
                <w:sz w:val="14"/>
                <w:szCs w:val="16"/>
              </w:rPr>
            </w:pPr>
            <w:r w:rsidRPr="000537D7">
              <w:rPr>
                <w:color w:val="000000"/>
                <w:sz w:val="16"/>
                <w:szCs w:val="16"/>
              </w:rPr>
              <w:t>7</w:t>
            </w:r>
          </w:p>
        </w:tc>
        <w:tc>
          <w:tcPr>
            <w:tcW w:w="206" w:type="pct"/>
            <w:tcBorders>
              <w:top w:val="nil"/>
              <w:left w:val="nil"/>
              <w:bottom w:val="single" w:sz="4" w:space="0" w:color="auto"/>
              <w:right w:val="single" w:sz="4" w:space="0" w:color="auto"/>
            </w:tcBorders>
            <w:shd w:val="clear" w:color="auto" w:fill="auto"/>
            <w:vAlign w:val="center"/>
          </w:tcPr>
          <w:p w14:paraId="38550481" w14:textId="77777777" w:rsidR="00381745" w:rsidRPr="000537D7" w:rsidRDefault="00381745" w:rsidP="00582898">
            <w:pPr>
              <w:jc w:val="center"/>
              <w:rPr>
                <w:sz w:val="14"/>
                <w:szCs w:val="16"/>
              </w:rPr>
            </w:pPr>
            <w:r w:rsidRPr="000537D7">
              <w:rPr>
                <w:color w:val="000000"/>
                <w:sz w:val="16"/>
                <w:szCs w:val="16"/>
              </w:rPr>
              <w:t>8</w:t>
            </w:r>
          </w:p>
        </w:tc>
        <w:tc>
          <w:tcPr>
            <w:tcW w:w="367" w:type="pct"/>
            <w:tcBorders>
              <w:top w:val="nil"/>
              <w:left w:val="nil"/>
              <w:bottom w:val="single" w:sz="4" w:space="0" w:color="auto"/>
              <w:right w:val="single" w:sz="4" w:space="0" w:color="auto"/>
            </w:tcBorders>
            <w:shd w:val="clear" w:color="auto" w:fill="auto"/>
            <w:vAlign w:val="center"/>
          </w:tcPr>
          <w:p w14:paraId="309A99C9" w14:textId="77777777" w:rsidR="00381745" w:rsidRPr="000537D7" w:rsidRDefault="00381745" w:rsidP="00582898">
            <w:pPr>
              <w:jc w:val="center"/>
              <w:rPr>
                <w:sz w:val="14"/>
                <w:szCs w:val="16"/>
              </w:rPr>
            </w:pPr>
            <w:r w:rsidRPr="000537D7">
              <w:rPr>
                <w:color w:val="000000"/>
                <w:sz w:val="16"/>
                <w:szCs w:val="16"/>
              </w:rPr>
              <w:t>9</w:t>
            </w:r>
          </w:p>
        </w:tc>
        <w:tc>
          <w:tcPr>
            <w:tcW w:w="339" w:type="pct"/>
            <w:tcBorders>
              <w:top w:val="nil"/>
              <w:left w:val="nil"/>
              <w:bottom w:val="single" w:sz="4" w:space="0" w:color="auto"/>
              <w:right w:val="single" w:sz="4" w:space="0" w:color="auto"/>
            </w:tcBorders>
            <w:shd w:val="clear" w:color="auto" w:fill="auto"/>
            <w:vAlign w:val="center"/>
          </w:tcPr>
          <w:p w14:paraId="360A9474" w14:textId="77777777" w:rsidR="00381745" w:rsidRPr="000537D7" w:rsidRDefault="00381745" w:rsidP="00582898">
            <w:pPr>
              <w:jc w:val="center"/>
              <w:rPr>
                <w:sz w:val="14"/>
                <w:szCs w:val="16"/>
              </w:rPr>
            </w:pPr>
            <w:r w:rsidRPr="000537D7">
              <w:rPr>
                <w:color w:val="000000"/>
                <w:sz w:val="16"/>
                <w:szCs w:val="16"/>
              </w:rPr>
              <w:t>10</w:t>
            </w:r>
          </w:p>
        </w:tc>
        <w:tc>
          <w:tcPr>
            <w:tcW w:w="270" w:type="pct"/>
            <w:tcBorders>
              <w:top w:val="nil"/>
              <w:left w:val="nil"/>
              <w:bottom w:val="single" w:sz="4" w:space="0" w:color="auto"/>
              <w:right w:val="single" w:sz="4" w:space="0" w:color="auto"/>
            </w:tcBorders>
            <w:shd w:val="clear" w:color="auto" w:fill="auto"/>
            <w:vAlign w:val="center"/>
          </w:tcPr>
          <w:p w14:paraId="4EEDF736" w14:textId="77777777" w:rsidR="00381745" w:rsidRPr="000537D7" w:rsidRDefault="00381745" w:rsidP="00582898">
            <w:pPr>
              <w:jc w:val="center"/>
              <w:rPr>
                <w:sz w:val="14"/>
                <w:szCs w:val="16"/>
              </w:rPr>
            </w:pPr>
            <w:r w:rsidRPr="000537D7">
              <w:rPr>
                <w:color w:val="000000"/>
                <w:sz w:val="16"/>
                <w:szCs w:val="16"/>
              </w:rPr>
              <w:t>11</w:t>
            </w:r>
          </w:p>
        </w:tc>
        <w:tc>
          <w:tcPr>
            <w:tcW w:w="407" w:type="pct"/>
            <w:tcBorders>
              <w:top w:val="nil"/>
              <w:left w:val="nil"/>
              <w:bottom w:val="single" w:sz="4" w:space="0" w:color="auto"/>
              <w:right w:val="single" w:sz="4" w:space="0" w:color="auto"/>
            </w:tcBorders>
            <w:shd w:val="clear" w:color="auto" w:fill="auto"/>
            <w:vAlign w:val="center"/>
          </w:tcPr>
          <w:p w14:paraId="1A31C0FD" w14:textId="77777777" w:rsidR="00381745" w:rsidRPr="000537D7" w:rsidRDefault="00381745" w:rsidP="00582898">
            <w:pPr>
              <w:jc w:val="center"/>
              <w:rPr>
                <w:sz w:val="14"/>
                <w:szCs w:val="16"/>
              </w:rPr>
            </w:pPr>
            <w:r w:rsidRPr="000537D7">
              <w:rPr>
                <w:color w:val="000000"/>
                <w:sz w:val="16"/>
                <w:szCs w:val="16"/>
              </w:rPr>
              <w:t>12</w:t>
            </w:r>
          </w:p>
        </w:tc>
        <w:tc>
          <w:tcPr>
            <w:tcW w:w="396" w:type="pct"/>
            <w:tcBorders>
              <w:top w:val="nil"/>
              <w:left w:val="nil"/>
              <w:bottom w:val="single" w:sz="4" w:space="0" w:color="auto"/>
              <w:right w:val="single" w:sz="4" w:space="0" w:color="auto"/>
            </w:tcBorders>
            <w:shd w:val="clear" w:color="auto" w:fill="auto"/>
            <w:vAlign w:val="center"/>
          </w:tcPr>
          <w:p w14:paraId="01C572BF" w14:textId="77777777" w:rsidR="00381745" w:rsidRPr="000537D7" w:rsidRDefault="00381745" w:rsidP="00582898">
            <w:pPr>
              <w:jc w:val="center"/>
              <w:rPr>
                <w:sz w:val="14"/>
                <w:szCs w:val="16"/>
              </w:rPr>
            </w:pPr>
            <w:r w:rsidRPr="000537D7">
              <w:rPr>
                <w:color w:val="000000"/>
                <w:sz w:val="16"/>
                <w:szCs w:val="16"/>
              </w:rPr>
              <w:t>13</w:t>
            </w:r>
          </w:p>
        </w:tc>
        <w:tc>
          <w:tcPr>
            <w:tcW w:w="273" w:type="pct"/>
            <w:tcBorders>
              <w:top w:val="nil"/>
              <w:left w:val="nil"/>
              <w:bottom w:val="single" w:sz="4" w:space="0" w:color="auto"/>
              <w:right w:val="single" w:sz="4" w:space="0" w:color="auto"/>
            </w:tcBorders>
            <w:shd w:val="clear" w:color="auto" w:fill="auto"/>
            <w:vAlign w:val="center"/>
          </w:tcPr>
          <w:p w14:paraId="0ECFABC8" w14:textId="77777777" w:rsidR="00381745" w:rsidRPr="000537D7" w:rsidRDefault="00381745" w:rsidP="00582898">
            <w:pPr>
              <w:jc w:val="center"/>
              <w:rPr>
                <w:sz w:val="14"/>
                <w:szCs w:val="16"/>
              </w:rPr>
            </w:pPr>
            <w:r w:rsidRPr="000537D7">
              <w:rPr>
                <w:color w:val="000000"/>
                <w:sz w:val="16"/>
                <w:szCs w:val="16"/>
              </w:rPr>
              <w:t>14</w:t>
            </w:r>
          </w:p>
        </w:tc>
        <w:tc>
          <w:tcPr>
            <w:tcW w:w="327" w:type="pct"/>
            <w:tcBorders>
              <w:top w:val="nil"/>
              <w:left w:val="nil"/>
              <w:bottom w:val="single" w:sz="4" w:space="0" w:color="auto"/>
              <w:right w:val="single" w:sz="4" w:space="0" w:color="auto"/>
            </w:tcBorders>
            <w:shd w:val="clear" w:color="auto" w:fill="auto"/>
            <w:vAlign w:val="center"/>
          </w:tcPr>
          <w:p w14:paraId="4FFDD972" w14:textId="77777777" w:rsidR="00381745" w:rsidRPr="000537D7" w:rsidRDefault="00381745" w:rsidP="00582898">
            <w:pPr>
              <w:jc w:val="center"/>
              <w:rPr>
                <w:sz w:val="14"/>
                <w:szCs w:val="16"/>
              </w:rPr>
            </w:pPr>
            <w:r w:rsidRPr="000537D7">
              <w:rPr>
                <w:color w:val="000000"/>
                <w:sz w:val="16"/>
                <w:szCs w:val="16"/>
              </w:rPr>
              <w:t>15</w:t>
            </w:r>
          </w:p>
        </w:tc>
        <w:tc>
          <w:tcPr>
            <w:tcW w:w="432" w:type="pct"/>
            <w:tcBorders>
              <w:top w:val="nil"/>
              <w:left w:val="nil"/>
              <w:bottom w:val="single" w:sz="4" w:space="0" w:color="auto"/>
              <w:right w:val="single" w:sz="4" w:space="0" w:color="auto"/>
            </w:tcBorders>
            <w:shd w:val="clear" w:color="auto" w:fill="auto"/>
            <w:vAlign w:val="center"/>
          </w:tcPr>
          <w:p w14:paraId="588BC753" w14:textId="77777777" w:rsidR="00381745" w:rsidRPr="000537D7" w:rsidRDefault="00381745" w:rsidP="00582898">
            <w:pPr>
              <w:jc w:val="center"/>
              <w:rPr>
                <w:sz w:val="14"/>
                <w:szCs w:val="16"/>
              </w:rPr>
            </w:pPr>
            <w:r w:rsidRPr="000537D7">
              <w:rPr>
                <w:color w:val="000000"/>
                <w:sz w:val="16"/>
                <w:szCs w:val="16"/>
              </w:rPr>
              <w:t>16</w:t>
            </w:r>
          </w:p>
        </w:tc>
      </w:tr>
      <w:tr w:rsidR="00381745" w:rsidRPr="00A44487" w14:paraId="4C4A8EEF" w14:textId="77777777" w:rsidTr="00582898">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14:paraId="663B966D" w14:textId="77777777" w:rsidR="00381745" w:rsidRPr="000537D7" w:rsidRDefault="00381745" w:rsidP="00582898">
            <w:pPr>
              <w:jc w:val="center"/>
              <w:rPr>
                <w:color w:val="000000"/>
                <w:sz w:val="14"/>
                <w:szCs w:val="16"/>
              </w:rPr>
            </w:pPr>
            <w:r w:rsidRPr="000537D7">
              <w:rPr>
                <w:color w:val="000000"/>
                <w:sz w:val="14"/>
                <w:szCs w:val="16"/>
              </w:rPr>
              <w:t> </w:t>
            </w:r>
          </w:p>
        </w:tc>
        <w:tc>
          <w:tcPr>
            <w:tcW w:w="540" w:type="pct"/>
            <w:tcBorders>
              <w:top w:val="nil"/>
              <w:left w:val="nil"/>
              <w:bottom w:val="single" w:sz="4" w:space="0" w:color="auto"/>
              <w:right w:val="single" w:sz="4" w:space="0" w:color="auto"/>
            </w:tcBorders>
            <w:shd w:val="clear" w:color="auto" w:fill="auto"/>
            <w:vAlign w:val="center"/>
            <w:hideMark/>
          </w:tcPr>
          <w:p w14:paraId="1706B130" w14:textId="77777777" w:rsidR="00381745" w:rsidRPr="000537D7" w:rsidRDefault="00381745" w:rsidP="00582898">
            <w:pPr>
              <w:jc w:val="center"/>
              <w:rPr>
                <w:color w:val="000000"/>
                <w:sz w:val="14"/>
                <w:szCs w:val="16"/>
              </w:rPr>
            </w:pPr>
            <w:r w:rsidRPr="000537D7">
              <w:rPr>
                <w:color w:val="000000"/>
                <w:sz w:val="14"/>
                <w:szCs w:val="16"/>
              </w:rPr>
              <w:t> </w:t>
            </w:r>
          </w:p>
        </w:tc>
        <w:tc>
          <w:tcPr>
            <w:tcW w:w="112" w:type="pct"/>
            <w:tcBorders>
              <w:top w:val="nil"/>
              <w:left w:val="nil"/>
              <w:bottom w:val="single" w:sz="4" w:space="0" w:color="auto"/>
              <w:right w:val="single" w:sz="4" w:space="0" w:color="auto"/>
            </w:tcBorders>
            <w:shd w:val="clear" w:color="auto" w:fill="auto"/>
            <w:vAlign w:val="center"/>
            <w:hideMark/>
          </w:tcPr>
          <w:p w14:paraId="76C82CE4" w14:textId="77777777" w:rsidR="00381745" w:rsidRPr="000537D7" w:rsidRDefault="00381745" w:rsidP="00582898">
            <w:pPr>
              <w:jc w:val="center"/>
              <w:rPr>
                <w:color w:val="000000"/>
                <w:sz w:val="14"/>
                <w:szCs w:val="16"/>
              </w:rPr>
            </w:pPr>
            <w:r w:rsidRPr="000537D7">
              <w:rPr>
                <w:color w:val="000000"/>
                <w:sz w:val="14"/>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786F1857" w14:textId="77777777" w:rsidR="00381745" w:rsidRPr="000537D7" w:rsidRDefault="00381745" w:rsidP="00582898">
            <w:pPr>
              <w:jc w:val="center"/>
              <w:rPr>
                <w:color w:val="000000"/>
                <w:sz w:val="14"/>
                <w:szCs w:val="16"/>
              </w:rPr>
            </w:pPr>
            <w:r w:rsidRPr="000537D7">
              <w:rPr>
                <w:color w:val="000000"/>
                <w:sz w:val="14"/>
                <w:szCs w:val="16"/>
              </w:rPr>
              <w:t> </w:t>
            </w:r>
          </w:p>
        </w:tc>
        <w:tc>
          <w:tcPr>
            <w:tcW w:w="221" w:type="pct"/>
            <w:tcBorders>
              <w:top w:val="nil"/>
              <w:left w:val="nil"/>
              <w:bottom w:val="single" w:sz="4" w:space="0" w:color="auto"/>
              <w:right w:val="single" w:sz="4" w:space="0" w:color="auto"/>
            </w:tcBorders>
            <w:shd w:val="clear" w:color="auto" w:fill="auto"/>
            <w:vAlign w:val="center"/>
            <w:hideMark/>
          </w:tcPr>
          <w:p w14:paraId="5905C900" w14:textId="77777777" w:rsidR="00381745" w:rsidRPr="000537D7" w:rsidRDefault="00381745" w:rsidP="00582898">
            <w:pPr>
              <w:jc w:val="center"/>
              <w:rPr>
                <w:color w:val="000000"/>
                <w:sz w:val="14"/>
                <w:szCs w:val="16"/>
              </w:rPr>
            </w:pPr>
            <w:r w:rsidRPr="000537D7">
              <w:rPr>
                <w:color w:val="000000"/>
                <w:sz w:val="14"/>
                <w:szCs w:val="16"/>
              </w:rPr>
              <w:t> </w:t>
            </w:r>
          </w:p>
        </w:tc>
        <w:tc>
          <w:tcPr>
            <w:tcW w:w="229" w:type="pct"/>
            <w:tcBorders>
              <w:top w:val="nil"/>
              <w:left w:val="nil"/>
              <w:bottom w:val="single" w:sz="4" w:space="0" w:color="auto"/>
              <w:right w:val="single" w:sz="4" w:space="0" w:color="auto"/>
            </w:tcBorders>
            <w:shd w:val="clear" w:color="auto" w:fill="auto"/>
            <w:vAlign w:val="center"/>
            <w:hideMark/>
          </w:tcPr>
          <w:p w14:paraId="4DFCE788" w14:textId="77777777" w:rsidR="00381745" w:rsidRPr="000537D7" w:rsidRDefault="00381745" w:rsidP="00582898">
            <w:pPr>
              <w:jc w:val="center"/>
              <w:rPr>
                <w:color w:val="000000"/>
                <w:sz w:val="14"/>
                <w:szCs w:val="16"/>
              </w:rPr>
            </w:pPr>
            <w:r w:rsidRPr="000537D7">
              <w:rPr>
                <w:color w:val="000000"/>
                <w:sz w:val="14"/>
                <w:szCs w:val="16"/>
              </w:rPr>
              <w:t> </w:t>
            </w:r>
          </w:p>
        </w:tc>
        <w:tc>
          <w:tcPr>
            <w:tcW w:w="390" w:type="pct"/>
            <w:tcBorders>
              <w:top w:val="nil"/>
              <w:left w:val="nil"/>
              <w:bottom w:val="single" w:sz="4" w:space="0" w:color="auto"/>
              <w:right w:val="single" w:sz="4" w:space="0" w:color="auto"/>
            </w:tcBorders>
            <w:shd w:val="clear" w:color="auto" w:fill="auto"/>
            <w:vAlign w:val="center"/>
            <w:hideMark/>
          </w:tcPr>
          <w:p w14:paraId="7A4B20C6" w14:textId="77777777" w:rsidR="00381745" w:rsidRPr="000537D7" w:rsidRDefault="00381745" w:rsidP="00582898">
            <w:pPr>
              <w:jc w:val="center"/>
              <w:rPr>
                <w:sz w:val="14"/>
                <w:szCs w:val="16"/>
              </w:rPr>
            </w:pPr>
            <w:r w:rsidRPr="000537D7">
              <w:rPr>
                <w:sz w:val="14"/>
                <w:szCs w:val="16"/>
              </w:rPr>
              <w:t>[7] = [5] x [6]</w:t>
            </w:r>
          </w:p>
        </w:tc>
        <w:tc>
          <w:tcPr>
            <w:tcW w:w="206" w:type="pct"/>
            <w:tcBorders>
              <w:top w:val="nil"/>
              <w:left w:val="nil"/>
              <w:bottom w:val="single" w:sz="4" w:space="0" w:color="auto"/>
              <w:right w:val="single" w:sz="4" w:space="0" w:color="auto"/>
            </w:tcBorders>
            <w:shd w:val="clear" w:color="auto" w:fill="auto"/>
            <w:vAlign w:val="center"/>
            <w:hideMark/>
          </w:tcPr>
          <w:p w14:paraId="2F353A00" w14:textId="77777777" w:rsidR="00381745" w:rsidRPr="000537D7" w:rsidRDefault="00381745" w:rsidP="00582898">
            <w:pPr>
              <w:jc w:val="center"/>
              <w:rPr>
                <w:sz w:val="14"/>
                <w:szCs w:val="16"/>
              </w:rPr>
            </w:pPr>
            <w:r w:rsidRPr="000537D7">
              <w:rPr>
                <w:sz w:val="14"/>
                <w:szCs w:val="16"/>
              </w:rPr>
              <w:t>[8] = [7] x 0,95</w:t>
            </w:r>
          </w:p>
        </w:tc>
        <w:tc>
          <w:tcPr>
            <w:tcW w:w="367" w:type="pct"/>
            <w:tcBorders>
              <w:top w:val="nil"/>
              <w:left w:val="nil"/>
              <w:bottom w:val="single" w:sz="4" w:space="0" w:color="auto"/>
              <w:right w:val="single" w:sz="4" w:space="0" w:color="auto"/>
            </w:tcBorders>
            <w:shd w:val="clear" w:color="auto" w:fill="auto"/>
            <w:vAlign w:val="center"/>
            <w:hideMark/>
          </w:tcPr>
          <w:p w14:paraId="27FEE566" w14:textId="77777777" w:rsidR="00381745" w:rsidRPr="000537D7" w:rsidRDefault="00381745" w:rsidP="00582898">
            <w:pPr>
              <w:jc w:val="center"/>
              <w:rPr>
                <w:sz w:val="14"/>
                <w:szCs w:val="16"/>
              </w:rPr>
            </w:pPr>
            <w:r w:rsidRPr="000537D7">
              <w:rPr>
                <w:sz w:val="14"/>
                <w:szCs w:val="16"/>
              </w:rPr>
              <w:t>[9] = 100 - [6]</w:t>
            </w:r>
          </w:p>
        </w:tc>
        <w:tc>
          <w:tcPr>
            <w:tcW w:w="339" w:type="pct"/>
            <w:tcBorders>
              <w:top w:val="nil"/>
              <w:left w:val="nil"/>
              <w:bottom w:val="single" w:sz="4" w:space="0" w:color="auto"/>
              <w:right w:val="single" w:sz="4" w:space="0" w:color="auto"/>
            </w:tcBorders>
            <w:shd w:val="clear" w:color="auto" w:fill="auto"/>
            <w:vAlign w:val="center"/>
            <w:hideMark/>
          </w:tcPr>
          <w:p w14:paraId="78B333E5" w14:textId="77777777" w:rsidR="00381745" w:rsidRPr="000537D7" w:rsidRDefault="00381745" w:rsidP="00582898">
            <w:pPr>
              <w:jc w:val="center"/>
              <w:rPr>
                <w:sz w:val="14"/>
                <w:szCs w:val="16"/>
              </w:rPr>
            </w:pPr>
            <w:r w:rsidRPr="000537D7">
              <w:rPr>
                <w:sz w:val="14"/>
                <w:szCs w:val="16"/>
              </w:rPr>
              <w:t>[10] = [4] x [9]</w:t>
            </w:r>
          </w:p>
        </w:tc>
        <w:tc>
          <w:tcPr>
            <w:tcW w:w="270" w:type="pct"/>
            <w:tcBorders>
              <w:top w:val="nil"/>
              <w:left w:val="nil"/>
              <w:bottom w:val="single" w:sz="4" w:space="0" w:color="auto"/>
              <w:right w:val="single" w:sz="4" w:space="0" w:color="auto"/>
            </w:tcBorders>
            <w:shd w:val="clear" w:color="auto" w:fill="auto"/>
            <w:vAlign w:val="center"/>
            <w:hideMark/>
          </w:tcPr>
          <w:p w14:paraId="0DDAE117" w14:textId="77777777" w:rsidR="00381745" w:rsidRPr="000537D7" w:rsidRDefault="00381745" w:rsidP="00582898">
            <w:pPr>
              <w:jc w:val="center"/>
              <w:rPr>
                <w:sz w:val="14"/>
                <w:szCs w:val="16"/>
              </w:rPr>
            </w:pPr>
            <w:r w:rsidRPr="000537D7">
              <w:rPr>
                <w:sz w:val="14"/>
                <w:szCs w:val="16"/>
              </w:rPr>
              <w:t>[11] = [10] x 0,5</w:t>
            </w:r>
          </w:p>
        </w:tc>
        <w:tc>
          <w:tcPr>
            <w:tcW w:w="407" w:type="pct"/>
            <w:tcBorders>
              <w:top w:val="nil"/>
              <w:left w:val="nil"/>
              <w:bottom w:val="single" w:sz="4" w:space="0" w:color="auto"/>
              <w:right w:val="single" w:sz="4" w:space="0" w:color="auto"/>
            </w:tcBorders>
            <w:shd w:val="clear" w:color="auto" w:fill="auto"/>
            <w:vAlign w:val="center"/>
            <w:hideMark/>
          </w:tcPr>
          <w:p w14:paraId="20F9DD70" w14:textId="77777777" w:rsidR="00381745" w:rsidRPr="000537D7" w:rsidRDefault="00381745" w:rsidP="00582898">
            <w:pPr>
              <w:jc w:val="center"/>
              <w:rPr>
                <w:sz w:val="14"/>
                <w:szCs w:val="16"/>
              </w:rPr>
            </w:pPr>
            <w:r w:rsidRPr="000537D7">
              <w:rPr>
                <w:sz w:val="14"/>
                <w:szCs w:val="16"/>
              </w:rPr>
              <w:t>[12] = [7] + [10]</w:t>
            </w:r>
          </w:p>
        </w:tc>
        <w:tc>
          <w:tcPr>
            <w:tcW w:w="396" w:type="pct"/>
            <w:tcBorders>
              <w:top w:val="nil"/>
              <w:left w:val="nil"/>
              <w:bottom w:val="single" w:sz="4" w:space="0" w:color="auto"/>
              <w:right w:val="single" w:sz="4" w:space="0" w:color="auto"/>
            </w:tcBorders>
            <w:shd w:val="clear" w:color="auto" w:fill="auto"/>
            <w:vAlign w:val="center"/>
            <w:hideMark/>
          </w:tcPr>
          <w:p w14:paraId="2CB0E05D" w14:textId="77777777" w:rsidR="00381745" w:rsidRPr="000537D7" w:rsidRDefault="00381745" w:rsidP="00582898">
            <w:pPr>
              <w:jc w:val="center"/>
              <w:rPr>
                <w:sz w:val="14"/>
                <w:szCs w:val="16"/>
              </w:rPr>
            </w:pPr>
            <w:r w:rsidRPr="000537D7">
              <w:rPr>
                <w:sz w:val="14"/>
                <w:szCs w:val="16"/>
              </w:rPr>
              <w:t>[13] = [10] x PVN</w:t>
            </w:r>
          </w:p>
        </w:tc>
        <w:tc>
          <w:tcPr>
            <w:tcW w:w="273" w:type="pct"/>
            <w:tcBorders>
              <w:top w:val="nil"/>
              <w:left w:val="nil"/>
              <w:bottom w:val="single" w:sz="4" w:space="0" w:color="auto"/>
              <w:right w:val="single" w:sz="4" w:space="0" w:color="auto"/>
            </w:tcBorders>
            <w:shd w:val="clear" w:color="auto" w:fill="auto"/>
            <w:vAlign w:val="center"/>
            <w:hideMark/>
          </w:tcPr>
          <w:p w14:paraId="189C1EFD" w14:textId="77777777" w:rsidR="00381745" w:rsidRPr="000537D7" w:rsidRDefault="00381745" w:rsidP="00582898">
            <w:pPr>
              <w:jc w:val="center"/>
              <w:rPr>
                <w:sz w:val="14"/>
                <w:szCs w:val="16"/>
              </w:rPr>
            </w:pPr>
            <w:r w:rsidRPr="000537D7">
              <w:rPr>
                <w:sz w:val="14"/>
                <w:szCs w:val="16"/>
              </w:rPr>
              <w:t>[14] = [13] + [12]</w:t>
            </w:r>
          </w:p>
        </w:tc>
        <w:tc>
          <w:tcPr>
            <w:tcW w:w="327" w:type="pct"/>
            <w:tcBorders>
              <w:top w:val="nil"/>
              <w:left w:val="nil"/>
              <w:bottom w:val="single" w:sz="4" w:space="0" w:color="auto"/>
              <w:right w:val="single" w:sz="4" w:space="0" w:color="auto"/>
            </w:tcBorders>
            <w:shd w:val="clear" w:color="auto" w:fill="auto"/>
            <w:vAlign w:val="center"/>
            <w:hideMark/>
          </w:tcPr>
          <w:p w14:paraId="385D8329" w14:textId="77777777" w:rsidR="00381745" w:rsidRPr="000537D7" w:rsidRDefault="00381745" w:rsidP="00582898">
            <w:pPr>
              <w:jc w:val="center"/>
              <w:rPr>
                <w:sz w:val="14"/>
                <w:szCs w:val="16"/>
              </w:rPr>
            </w:pPr>
            <w:r w:rsidRPr="000537D7">
              <w:rPr>
                <w:sz w:val="14"/>
                <w:szCs w:val="16"/>
              </w:rPr>
              <w:t>[15] = [8] + [11]</w:t>
            </w:r>
          </w:p>
        </w:tc>
        <w:tc>
          <w:tcPr>
            <w:tcW w:w="432" w:type="pct"/>
            <w:tcBorders>
              <w:top w:val="nil"/>
              <w:left w:val="nil"/>
              <w:bottom w:val="single" w:sz="4" w:space="0" w:color="auto"/>
              <w:right w:val="single" w:sz="4" w:space="0" w:color="auto"/>
            </w:tcBorders>
            <w:shd w:val="clear" w:color="auto" w:fill="auto"/>
            <w:vAlign w:val="center"/>
            <w:hideMark/>
          </w:tcPr>
          <w:p w14:paraId="767D9F06" w14:textId="77777777" w:rsidR="00381745" w:rsidRPr="000537D7" w:rsidRDefault="00381745" w:rsidP="00582898">
            <w:pPr>
              <w:jc w:val="center"/>
              <w:rPr>
                <w:sz w:val="14"/>
                <w:szCs w:val="16"/>
              </w:rPr>
            </w:pPr>
            <w:r w:rsidRPr="000537D7">
              <w:rPr>
                <w:sz w:val="14"/>
                <w:szCs w:val="16"/>
              </w:rPr>
              <w:t>[1</w:t>
            </w:r>
            <w:r>
              <w:rPr>
                <w:sz w:val="14"/>
                <w:szCs w:val="16"/>
              </w:rPr>
              <w:t>6</w:t>
            </w:r>
            <w:r w:rsidRPr="000537D7">
              <w:rPr>
                <w:sz w:val="14"/>
                <w:szCs w:val="16"/>
              </w:rPr>
              <w:t>]=[14]-[15]</w:t>
            </w:r>
          </w:p>
        </w:tc>
      </w:tr>
      <w:tr w:rsidR="005257EA" w:rsidRPr="000537D7" w14:paraId="5B009BFA" w14:textId="77777777" w:rsidTr="00582898">
        <w:trPr>
          <w:trHeight w:val="433"/>
        </w:trPr>
        <w:tc>
          <w:tcPr>
            <w:tcW w:w="216" w:type="pct"/>
            <w:vMerge w:val="restart"/>
            <w:tcBorders>
              <w:top w:val="nil"/>
              <w:left w:val="single" w:sz="4" w:space="0" w:color="auto"/>
              <w:right w:val="single" w:sz="4" w:space="0" w:color="auto"/>
            </w:tcBorders>
            <w:shd w:val="clear" w:color="auto" w:fill="auto"/>
            <w:textDirection w:val="btLr"/>
            <w:vAlign w:val="center"/>
            <w:hideMark/>
          </w:tcPr>
          <w:p w14:paraId="635A3413" w14:textId="77777777" w:rsidR="005257EA" w:rsidRPr="000537D7" w:rsidRDefault="005257EA" w:rsidP="00582898">
            <w:pPr>
              <w:ind w:left="113" w:right="113"/>
              <w:jc w:val="center"/>
              <w:rPr>
                <w:rFonts w:ascii="Calibri" w:hAnsi="Calibri"/>
                <w:color w:val="000000"/>
                <w:sz w:val="16"/>
                <w:szCs w:val="16"/>
              </w:rPr>
            </w:pPr>
            <w:r w:rsidRPr="000537D7">
              <w:rPr>
                <w:rFonts w:ascii="Calibri" w:hAnsi="Calibri"/>
                <w:color w:val="000000"/>
                <w:sz w:val="16"/>
                <w:szCs w:val="16"/>
              </w:rPr>
              <w:t>Labuma guvējs [</w:t>
            </w:r>
            <w:proofErr w:type="spellStart"/>
            <w:r w:rsidRPr="000537D7">
              <w:rPr>
                <w:rFonts w:ascii="Calibri" w:hAnsi="Calibri"/>
                <w:color w:val="000000"/>
                <w:sz w:val="16"/>
                <w:szCs w:val="16"/>
              </w:rPr>
              <w:t>nosau-kums</w:t>
            </w:r>
            <w:proofErr w:type="spellEnd"/>
            <w:r>
              <w:rPr>
                <w:rFonts w:ascii="Calibri" w:hAnsi="Calibri"/>
                <w:color w:val="000000"/>
                <w:sz w:val="16"/>
                <w:szCs w:val="16"/>
              </w:rPr>
              <w:t>]</w:t>
            </w:r>
          </w:p>
        </w:tc>
        <w:tc>
          <w:tcPr>
            <w:tcW w:w="652" w:type="pct"/>
            <w:gridSpan w:val="2"/>
            <w:tcBorders>
              <w:top w:val="single" w:sz="4" w:space="0" w:color="auto"/>
              <w:left w:val="nil"/>
              <w:bottom w:val="single" w:sz="4" w:space="0" w:color="auto"/>
              <w:right w:val="single" w:sz="4" w:space="0" w:color="000000"/>
            </w:tcBorders>
            <w:shd w:val="clear" w:color="000000" w:fill="FFFF99"/>
            <w:vAlign w:val="center"/>
            <w:hideMark/>
          </w:tcPr>
          <w:p w14:paraId="168CA129" w14:textId="77777777" w:rsidR="005257EA" w:rsidRPr="000537D7" w:rsidRDefault="005257EA" w:rsidP="00582898">
            <w:pPr>
              <w:rPr>
                <w:b/>
                <w:bCs/>
                <w:i/>
                <w:iCs/>
                <w:sz w:val="16"/>
                <w:szCs w:val="16"/>
              </w:rPr>
            </w:pPr>
            <w:r w:rsidRPr="000537D7">
              <w:rPr>
                <w:b/>
                <w:bCs/>
                <w:i/>
                <w:iCs/>
                <w:sz w:val="16"/>
                <w:szCs w:val="16"/>
              </w:rPr>
              <w:t>Projekta kopsavilkums</w:t>
            </w:r>
          </w:p>
        </w:tc>
        <w:tc>
          <w:tcPr>
            <w:tcW w:w="275" w:type="pct"/>
            <w:tcBorders>
              <w:top w:val="nil"/>
              <w:left w:val="nil"/>
              <w:bottom w:val="single" w:sz="4" w:space="0" w:color="auto"/>
              <w:right w:val="single" w:sz="4" w:space="0" w:color="auto"/>
            </w:tcBorders>
            <w:shd w:val="clear" w:color="000000" w:fill="FFFF99"/>
            <w:vAlign w:val="center"/>
            <w:hideMark/>
          </w:tcPr>
          <w:p w14:paraId="2C0F56B8" w14:textId="77777777" w:rsidR="005257EA" w:rsidRPr="000537D7" w:rsidRDefault="005257EA" w:rsidP="00582898">
            <w:pPr>
              <w:jc w:val="right"/>
              <w:rPr>
                <w:b/>
                <w:bCs/>
                <w:i/>
                <w:iCs/>
                <w:sz w:val="16"/>
                <w:szCs w:val="16"/>
              </w:rPr>
            </w:pPr>
            <w:r w:rsidRPr="000537D7">
              <w:rPr>
                <w:b/>
                <w:bCs/>
                <w:i/>
                <w:iCs/>
                <w:sz w:val="16"/>
                <w:szCs w:val="16"/>
              </w:rPr>
              <w:t> </w:t>
            </w:r>
          </w:p>
        </w:tc>
        <w:tc>
          <w:tcPr>
            <w:tcW w:w="221" w:type="pct"/>
            <w:tcBorders>
              <w:top w:val="nil"/>
              <w:left w:val="nil"/>
              <w:bottom w:val="single" w:sz="4" w:space="0" w:color="auto"/>
              <w:right w:val="single" w:sz="4" w:space="0" w:color="auto"/>
            </w:tcBorders>
            <w:shd w:val="clear" w:color="000000" w:fill="FFFF99"/>
            <w:vAlign w:val="center"/>
            <w:hideMark/>
          </w:tcPr>
          <w:p w14:paraId="637EACDB" w14:textId="77777777" w:rsidR="005257EA" w:rsidRPr="000537D7" w:rsidRDefault="005257EA" w:rsidP="00582898">
            <w:pPr>
              <w:jc w:val="right"/>
              <w:rPr>
                <w:b/>
                <w:bCs/>
                <w:i/>
                <w:iCs/>
                <w:sz w:val="16"/>
                <w:szCs w:val="16"/>
              </w:rPr>
            </w:pPr>
            <w:r w:rsidRPr="000537D7">
              <w:rPr>
                <w:b/>
                <w:bCs/>
                <w:i/>
                <w:iCs/>
                <w:sz w:val="16"/>
                <w:szCs w:val="16"/>
              </w:rPr>
              <w:t> </w:t>
            </w:r>
          </w:p>
        </w:tc>
        <w:tc>
          <w:tcPr>
            <w:tcW w:w="229" w:type="pct"/>
            <w:tcBorders>
              <w:top w:val="nil"/>
              <w:left w:val="nil"/>
              <w:bottom w:val="single" w:sz="4" w:space="0" w:color="auto"/>
              <w:right w:val="single" w:sz="4" w:space="0" w:color="auto"/>
            </w:tcBorders>
            <w:shd w:val="clear" w:color="000000" w:fill="FFFF99"/>
            <w:vAlign w:val="center"/>
            <w:hideMark/>
          </w:tcPr>
          <w:p w14:paraId="0DBA2980" w14:textId="77777777" w:rsidR="005257EA" w:rsidRPr="000537D7" w:rsidRDefault="005257EA" w:rsidP="00582898">
            <w:pPr>
              <w:jc w:val="right"/>
              <w:rPr>
                <w:b/>
                <w:bCs/>
                <w:i/>
                <w:iCs/>
                <w:sz w:val="16"/>
                <w:szCs w:val="16"/>
              </w:rPr>
            </w:pPr>
            <w:r w:rsidRPr="000537D7">
              <w:rPr>
                <w:b/>
                <w:bCs/>
                <w:i/>
                <w:iCs/>
                <w:sz w:val="16"/>
                <w:szCs w:val="16"/>
              </w:rPr>
              <w:t> </w:t>
            </w:r>
          </w:p>
        </w:tc>
        <w:tc>
          <w:tcPr>
            <w:tcW w:w="390" w:type="pct"/>
            <w:tcBorders>
              <w:top w:val="nil"/>
              <w:left w:val="nil"/>
              <w:bottom w:val="single" w:sz="4" w:space="0" w:color="auto"/>
              <w:right w:val="single" w:sz="4" w:space="0" w:color="auto"/>
            </w:tcBorders>
            <w:shd w:val="clear" w:color="000000" w:fill="FFFF99"/>
            <w:vAlign w:val="center"/>
            <w:hideMark/>
          </w:tcPr>
          <w:p w14:paraId="39D6C21B" w14:textId="77777777" w:rsidR="005257EA" w:rsidRPr="000537D7" w:rsidRDefault="005257EA" w:rsidP="00582898">
            <w:pPr>
              <w:jc w:val="right"/>
              <w:rPr>
                <w:b/>
                <w:bCs/>
                <w:i/>
                <w:iCs/>
                <w:sz w:val="16"/>
                <w:szCs w:val="16"/>
              </w:rPr>
            </w:pPr>
            <w:r w:rsidRPr="000537D7">
              <w:rPr>
                <w:b/>
                <w:bCs/>
                <w:i/>
                <w:iCs/>
                <w:sz w:val="16"/>
                <w:szCs w:val="16"/>
              </w:rPr>
              <w:t> </w:t>
            </w:r>
          </w:p>
        </w:tc>
        <w:tc>
          <w:tcPr>
            <w:tcW w:w="206" w:type="pct"/>
            <w:tcBorders>
              <w:top w:val="nil"/>
              <w:left w:val="nil"/>
              <w:bottom w:val="single" w:sz="4" w:space="0" w:color="auto"/>
              <w:right w:val="single" w:sz="4" w:space="0" w:color="auto"/>
            </w:tcBorders>
            <w:shd w:val="clear" w:color="000000" w:fill="FFFF99"/>
            <w:vAlign w:val="center"/>
            <w:hideMark/>
          </w:tcPr>
          <w:p w14:paraId="7EE15EE5" w14:textId="77777777" w:rsidR="005257EA" w:rsidRPr="000537D7" w:rsidRDefault="005257EA" w:rsidP="00582898">
            <w:pPr>
              <w:jc w:val="right"/>
              <w:rPr>
                <w:b/>
                <w:bCs/>
                <w:i/>
                <w:iCs/>
                <w:sz w:val="16"/>
                <w:szCs w:val="16"/>
              </w:rPr>
            </w:pPr>
            <w:r w:rsidRPr="000537D7">
              <w:rPr>
                <w:b/>
                <w:bCs/>
                <w:i/>
                <w:iCs/>
                <w:sz w:val="16"/>
                <w:szCs w:val="16"/>
              </w:rPr>
              <w:t> </w:t>
            </w:r>
          </w:p>
        </w:tc>
        <w:tc>
          <w:tcPr>
            <w:tcW w:w="367" w:type="pct"/>
            <w:tcBorders>
              <w:top w:val="nil"/>
              <w:left w:val="nil"/>
              <w:bottom w:val="single" w:sz="4" w:space="0" w:color="auto"/>
              <w:right w:val="single" w:sz="4" w:space="0" w:color="auto"/>
            </w:tcBorders>
            <w:shd w:val="clear" w:color="000000" w:fill="FFFF99"/>
            <w:vAlign w:val="center"/>
            <w:hideMark/>
          </w:tcPr>
          <w:p w14:paraId="27027646" w14:textId="77777777" w:rsidR="005257EA" w:rsidRPr="000537D7" w:rsidRDefault="005257EA" w:rsidP="00582898">
            <w:pPr>
              <w:jc w:val="right"/>
              <w:rPr>
                <w:b/>
                <w:bCs/>
                <w:i/>
                <w:iCs/>
                <w:sz w:val="16"/>
                <w:szCs w:val="16"/>
              </w:rPr>
            </w:pPr>
            <w:r w:rsidRPr="000537D7">
              <w:rPr>
                <w:b/>
                <w:bCs/>
                <w:i/>
                <w:iCs/>
                <w:sz w:val="16"/>
                <w:szCs w:val="16"/>
              </w:rPr>
              <w:t> </w:t>
            </w:r>
          </w:p>
        </w:tc>
        <w:tc>
          <w:tcPr>
            <w:tcW w:w="339" w:type="pct"/>
            <w:tcBorders>
              <w:top w:val="nil"/>
              <w:left w:val="nil"/>
              <w:bottom w:val="single" w:sz="4" w:space="0" w:color="auto"/>
              <w:right w:val="single" w:sz="4" w:space="0" w:color="auto"/>
            </w:tcBorders>
            <w:shd w:val="clear" w:color="000000" w:fill="FFFF99"/>
            <w:vAlign w:val="center"/>
            <w:hideMark/>
          </w:tcPr>
          <w:p w14:paraId="2480114E" w14:textId="77777777" w:rsidR="005257EA" w:rsidRPr="000537D7" w:rsidRDefault="005257EA" w:rsidP="00582898">
            <w:pPr>
              <w:jc w:val="right"/>
              <w:rPr>
                <w:b/>
                <w:bCs/>
                <w:i/>
                <w:iCs/>
                <w:sz w:val="16"/>
                <w:szCs w:val="16"/>
              </w:rPr>
            </w:pPr>
            <w:r w:rsidRPr="000537D7">
              <w:rPr>
                <w:b/>
                <w:bCs/>
                <w:i/>
                <w:iCs/>
                <w:sz w:val="16"/>
                <w:szCs w:val="16"/>
              </w:rPr>
              <w:t> </w:t>
            </w:r>
          </w:p>
        </w:tc>
        <w:tc>
          <w:tcPr>
            <w:tcW w:w="270" w:type="pct"/>
            <w:tcBorders>
              <w:top w:val="nil"/>
              <w:left w:val="nil"/>
              <w:bottom w:val="single" w:sz="4" w:space="0" w:color="auto"/>
              <w:right w:val="single" w:sz="4" w:space="0" w:color="auto"/>
            </w:tcBorders>
            <w:shd w:val="clear" w:color="000000" w:fill="FFFF99"/>
            <w:vAlign w:val="center"/>
            <w:hideMark/>
          </w:tcPr>
          <w:p w14:paraId="6024A7D0" w14:textId="77777777" w:rsidR="005257EA" w:rsidRPr="000537D7" w:rsidRDefault="005257EA" w:rsidP="00582898">
            <w:pPr>
              <w:jc w:val="right"/>
              <w:rPr>
                <w:b/>
                <w:bCs/>
                <w:i/>
                <w:iCs/>
                <w:sz w:val="16"/>
                <w:szCs w:val="16"/>
              </w:rPr>
            </w:pPr>
            <w:r w:rsidRPr="000537D7">
              <w:rPr>
                <w:b/>
                <w:bCs/>
                <w:i/>
                <w:iCs/>
                <w:sz w:val="16"/>
                <w:szCs w:val="16"/>
              </w:rPr>
              <w:t> </w:t>
            </w:r>
          </w:p>
        </w:tc>
        <w:tc>
          <w:tcPr>
            <w:tcW w:w="407" w:type="pct"/>
            <w:tcBorders>
              <w:top w:val="nil"/>
              <w:left w:val="nil"/>
              <w:bottom w:val="single" w:sz="4" w:space="0" w:color="auto"/>
              <w:right w:val="single" w:sz="4" w:space="0" w:color="auto"/>
            </w:tcBorders>
            <w:shd w:val="clear" w:color="000000" w:fill="FFFF99"/>
            <w:vAlign w:val="center"/>
            <w:hideMark/>
          </w:tcPr>
          <w:p w14:paraId="7946C587" w14:textId="77777777" w:rsidR="005257EA" w:rsidRPr="000537D7" w:rsidRDefault="005257EA" w:rsidP="00582898">
            <w:pPr>
              <w:jc w:val="right"/>
              <w:rPr>
                <w:b/>
                <w:bCs/>
                <w:i/>
                <w:iCs/>
                <w:sz w:val="16"/>
                <w:szCs w:val="16"/>
              </w:rPr>
            </w:pPr>
            <w:r w:rsidRPr="000537D7">
              <w:rPr>
                <w:b/>
                <w:bCs/>
                <w:i/>
                <w:iCs/>
                <w:sz w:val="16"/>
                <w:szCs w:val="16"/>
              </w:rPr>
              <w:t> </w:t>
            </w:r>
          </w:p>
        </w:tc>
        <w:tc>
          <w:tcPr>
            <w:tcW w:w="396" w:type="pct"/>
            <w:tcBorders>
              <w:top w:val="nil"/>
              <w:left w:val="nil"/>
              <w:bottom w:val="single" w:sz="4" w:space="0" w:color="auto"/>
              <w:right w:val="single" w:sz="4" w:space="0" w:color="auto"/>
            </w:tcBorders>
            <w:shd w:val="clear" w:color="000000" w:fill="FFFF99"/>
            <w:vAlign w:val="center"/>
            <w:hideMark/>
          </w:tcPr>
          <w:p w14:paraId="2B14CC9F" w14:textId="77777777" w:rsidR="005257EA" w:rsidRPr="000537D7" w:rsidRDefault="005257EA" w:rsidP="00582898">
            <w:pPr>
              <w:jc w:val="right"/>
              <w:rPr>
                <w:b/>
                <w:bCs/>
                <w:i/>
                <w:iCs/>
                <w:sz w:val="16"/>
                <w:szCs w:val="16"/>
              </w:rPr>
            </w:pPr>
            <w:r w:rsidRPr="000537D7">
              <w:rPr>
                <w:b/>
                <w:bCs/>
                <w:i/>
                <w:iCs/>
                <w:sz w:val="16"/>
                <w:szCs w:val="16"/>
              </w:rPr>
              <w:t> </w:t>
            </w:r>
          </w:p>
        </w:tc>
        <w:tc>
          <w:tcPr>
            <w:tcW w:w="273" w:type="pct"/>
            <w:tcBorders>
              <w:top w:val="nil"/>
              <w:left w:val="nil"/>
              <w:bottom w:val="single" w:sz="4" w:space="0" w:color="auto"/>
              <w:right w:val="single" w:sz="4" w:space="0" w:color="auto"/>
            </w:tcBorders>
            <w:shd w:val="clear" w:color="000000" w:fill="FFFF99"/>
            <w:vAlign w:val="center"/>
            <w:hideMark/>
          </w:tcPr>
          <w:p w14:paraId="57FABDE9" w14:textId="77777777" w:rsidR="005257EA" w:rsidRPr="000537D7" w:rsidRDefault="005257EA" w:rsidP="00582898">
            <w:pPr>
              <w:jc w:val="right"/>
              <w:rPr>
                <w:b/>
                <w:bCs/>
                <w:i/>
                <w:iCs/>
                <w:sz w:val="16"/>
                <w:szCs w:val="16"/>
              </w:rPr>
            </w:pPr>
            <w:r w:rsidRPr="000537D7">
              <w:rPr>
                <w:b/>
                <w:bCs/>
                <w:i/>
                <w:iCs/>
                <w:sz w:val="16"/>
                <w:szCs w:val="16"/>
              </w:rPr>
              <w:t> </w:t>
            </w:r>
          </w:p>
        </w:tc>
        <w:tc>
          <w:tcPr>
            <w:tcW w:w="327" w:type="pct"/>
            <w:tcBorders>
              <w:top w:val="nil"/>
              <w:left w:val="nil"/>
              <w:bottom w:val="single" w:sz="4" w:space="0" w:color="auto"/>
              <w:right w:val="single" w:sz="4" w:space="0" w:color="auto"/>
            </w:tcBorders>
            <w:shd w:val="clear" w:color="000000" w:fill="FFFF99"/>
            <w:vAlign w:val="center"/>
            <w:hideMark/>
          </w:tcPr>
          <w:p w14:paraId="49547ECB" w14:textId="77777777" w:rsidR="005257EA" w:rsidRPr="000537D7" w:rsidRDefault="005257EA" w:rsidP="00582898">
            <w:pPr>
              <w:jc w:val="right"/>
              <w:rPr>
                <w:b/>
                <w:bCs/>
                <w:i/>
                <w:iCs/>
                <w:sz w:val="16"/>
                <w:szCs w:val="16"/>
              </w:rPr>
            </w:pPr>
            <w:r w:rsidRPr="000537D7">
              <w:rPr>
                <w:b/>
                <w:bCs/>
                <w:i/>
                <w:iCs/>
                <w:sz w:val="16"/>
                <w:szCs w:val="16"/>
              </w:rPr>
              <w:t> </w:t>
            </w:r>
          </w:p>
        </w:tc>
        <w:tc>
          <w:tcPr>
            <w:tcW w:w="432" w:type="pct"/>
            <w:tcBorders>
              <w:top w:val="nil"/>
              <w:left w:val="nil"/>
              <w:bottom w:val="single" w:sz="4" w:space="0" w:color="auto"/>
              <w:right w:val="single" w:sz="4" w:space="0" w:color="auto"/>
            </w:tcBorders>
            <w:shd w:val="clear" w:color="000000" w:fill="FFFF99"/>
            <w:vAlign w:val="center"/>
            <w:hideMark/>
          </w:tcPr>
          <w:p w14:paraId="499101D8" w14:textId="77777777" w:rsidR="005257EA" w:rsidRPr="000537D7" w:rsidRDefault="005257EA" w:rsidP="00582898">
            <w:pPr>
              <w:jc w:val="right"/>
              <w:rPr>
                <w:b/>
                <w:bCs/>
                <w:i/>
                <w:iCs/>
                <w:sz w:val="16"/>
                <w:szCs w:val="16"/>
              </w:rPr>
            </w:pPr>
            <w:r w:rsidRPr="000537D7">
              <w:rPr>
                <w:b/>
                <w:bCs/>
                <w:i/>
                <w:iCs/>
                <w:sz w:val="16"/>
                <w:szCs w:val="16"/>
              </w:rPr>
              <w:t> </w:t>
            </w:r>
          </w:p>
        </w:tc>
      </w:tr>
      <w:tr w:rsidR="005257EA" w:rsidRPr="000537D7" w14:paraId="0373086C" w14:textId="77777777" w:rsidTr="00582898">
        <w:trPr>
          <w:trHeight w:val="315"/>
        </w:trPr>
        <w:tc>
          <w:tcPr>
            <w:tcW w:w="216" w:type="pct"/>
            <w:vMerge/>
            <w:tcBorders>
              <w:left w:val="single" w:sz="4" w:space="0" w:color="auto"/>
              <w:right w:val="single" w:sz="4" w:space="0" w:color="auto"/>
            </w:tcBorders>
            <w:vAlign w:val="center"/>
            <w:hideMark/>
          </w:tcPr>
          <w:p w14:paraId="416C9DDC" w14:textId="77777777" w:rsidR="005257EA" w:rsidRPr="000537D7" w:rsidRDefault="005257EA" w:rsidP="00582898">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hideMark/>
          </w:tcPr>
          <w:p w14:paraId="7EF0EB2B" w14:textId="77777777" w:rsidR="005257EA" w:rsidRPr="000537D7" w:rsidRDefault="005257EA" w:rsidP="00582898">
            <w:pPr>
              <w:rPr>
                <w:color w:val="000000"/>
                <w:sz w:val="16"/>
                <w:szCs w:val="16"/>
              </w:rPr>
            </w:pPr>
            <w:r w:rsidRPr="000537D7">
              <w:rPr>
                <w:iCs/>
                <w:color w:val="000000"/>
                <w:sz w:val="16"/>
                <w:szCs w:val="16"/>
              </w:rPr>
              <w:t>[</w:t>
            </w:r>
            <w:r>
              <w:rPr>
                <w:iCs/>
                <w:color w:val="000000"/>
                <w:sz w:val="16"/>
                <w:szCs w:val="16"/>
              </w:rPr>
              <w:t>aktīvs</w:t>
            </w:r>
            <w:r w:rsidRPr="000537D7">
              <w:rPr>
                <w:iCs/>
                <w:color w:val="000000"/>
                <w:sz w:val="16"/>
                <w:szCs w:val="16"/>
              </w:rPr>
              <w:t xml:space="preserve"> 1]</w:t>
            </w:r>
          </w:p>
        </w:tc>
        <w:tc>
          <w:tcPr>
            <w:tcW w:w="112" w:type="pct"/>
            <w:tcBorders>
              <w:top w:val="nil"/>
              <w:left w:val="nil"/>
              <w:bottom w:val="single" w:sz="4" w:space="0" w:color="auto"/>
              <w:right w:val="single" w:sz="4" w:space="0" w:color="auto"/>
            </w:tcBorders>
            <w:shd w:val="clear" w:color="auto" w:fill="auto"/>
            <w:vAlign w:val="center"/>
            <w:hideMark/>
          </w:tcPr>
          <w:p w14:paraId="7B7AC030" w14:textId="77777777" w:rsidR="005257EA" w:rsidRPr="000537D7" w:rsidRDefault="005257EA" w:rsidP="00582898">
            <w:pPr>
              <w:jc w:val="center"/>
              <w:rPr>
                <w:color w:val="000000"/>
                <w:sz w:val="16"/>
                <w:szCs w:val="16"/>
              </w:rPr>
            </w:pPr>
            <w:r w:rsidRPr="000537D7">
              <w:rPr>
                <w:iCs/>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2F2BDD1C" w14:textId="77777777" w:rsidR="005257EA" w:rsidRPr="000537D7" w:rsidRDefault="005257EA" w:rsidP="00582898">
            <w:pPr>
              <w:jc w:val="center"/>
              <w:rPr>
                <w:color w:val="000000"/>
                <w:sz w:val="16"/>
                <w:szCs w:val="16"/>
              </w:rPr>
            </w:pPr>
            <w:r w:rsidRPr="000537D7">
              <w:rPr>
                <w:color w:val="000000"/>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14:paraId="40CE55C3" w14:textId="77777777" w:rsidR="005257EA" w:rsidRPr="000537D7" w:rsidRDefault="005257EA" w:rsidP="00582898">
            <w:pPr>
              <w:jc w:val="center"/>
              <w:rPr>
                <w:color w:val="000000"/>
                <w:sz w:val="16"/>
                <w:szCs w:val="16"/>
              </w:rPr>
            </w:pPr>
            <w:r w:rsidRPr="000537D7">
              <w:rPr>
                <w:color w:val="000000"/>
                <w:sz w:val="16"/>
                <w:szCs w:val="16"/>
              </w:rPr>
              <w:t> </w:t>
            </w:r>
          </w:p>
        </w:tc>
        <w:tc>
          <w:tcPr>
            <w:tcW w:w="229" w:type="pct"/>
            <w:tcBorders>
              <w:top w:val="nil"/>
              <w:left w:val="nil"/>
              <w:bottom w:val="single" w:sz="4" w:space="0" w:color="auto"/>
              <w:right w:val="single" w:sz="4" w:space="0" w:color="auto"/>
            </w:tcBorders>
            <w:shd w:val="clear" w:color="auto" w:fill="auto"/>
            <w:vAlign w:val="center"/>
            <w:hideMark/>
          </w:tcPr>
          <w:p w14:paraId="46BCE478" w14:textId="77777777" w:rsidR="005257EA" w:rsidRPr="000537D7" w:rsidRDefault="005257EA" w:rsidP="00582898">
            <w:pPr>
              <w:jc w:val="center"/>
              <w:rPr>
                <w:color w:val="000000"/>
                <w:sz w:val="16"/>
                <w:szCs w:val="16"/>
              </w:rPr>
            </w:pPr>
            <w:r w:rsidRPr="000537D7">
              <w:rPr>
                <w:color w:val="000000"/>
                <w:sz w:val="16"/>
                <w:szCs w:val="16"/>
              </w:rPr>
              <w:t> </w:t>
            </w:r>
          </w:p>
        </w:tc>
        <w:tc>
          <w:tcPr>
            <w:tcW w:w="390" w:type="pct"/>
            <w:tcBorders>
              <w:top w:val="nil"/>
              <w:left w:val="nil"/>
              <w:bottom w:val="single" w:sz="4" w:space="0" w:color="auto"/>
              <w:right w:val="single" w:sz="4" w:space="0" w:color="auto"/>
            </w:tcBorders>
            <w:shd w:val="clear" w:color="auto" w:fill="auto"/>
            <w:vAlign w:val="center"/>
            <w:hideMark/>
          </w:tcPr>
          <w:p w14:paraId="5795A623" w14:textId="77777777" w:rsidR="005257EA" w:rsidRPr="000537D7" w:rsidRDefault="005257EA" w:rsidP="00582898">
            <w:pPr>
              <w:jc w:val="center"/>
              <w:rPr>
                <w:color w:val="000000"/>
                <w:sz w:val="16"/>
                <w:szCs w:val="16"/>
              </w:rPr>
            </w:pPr>
            <w:r w:rsidRPr="000537D7">
              <w:rPr>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23135EB0" w14:textId="77777777" w:rsidR="005257EA" w:rsidRPr="000537D7" w:rsidRDefault="005257EA" w:rsidP="00582898">
            <w:pPr>
              <w:jc w:val="center"/>
              <w:rPr>
                <w:color w:val="000000"/>
                <w:sz w:val="16"/>
                <w:szCs w:val="16"/>
              </w:rPr>
            </w:pPr>
            <w:r w:rsidRPr="000537D7">
              <w:rPr>
                <w:color w:val="000000"/>
                <w:sz w:val="16"/>
                <w:szCs w:val="16"/>
              </w:rPr>
              <w:t> </w:t>
            </w:r>
          </w:p>
        </w:tc>
        <w:tc>
          <w:tcPr>
            <w:tcW w:w="367" w:type="pct"/>
            <w:tcBorders>
              <w:top w:val="nil"/>
              <w:left w:val="nil"/>
              <w:bottom w:val="single" w:sz="4" w:space="0" w:color="auto"/>
              <w:right w:val="single" w:sz="4" w:space="0" w:color="auto"/>
            </w:tcBorders>
            <w:shd w:val="clear" w:color="auto" w:fill="auto"/>
            <w:vAlign w:val="center"/>
            <w:hideMark/>
          </w:tcPr>
          <w:p w14:paraId="392454D6" w14:textId="77777777" w:rsidR="005257EA" w:rsidRPr="000537D7" w:rsidRDefault="005257EA" w:rsidP="00582898">
            <w:pPr>
              <w:jc w:val="center"/>
              <w:rPr>
                <w:color w:val="000000"/>
                <w:sz w:val="16"/>
                <w:szCs w:val="16"/>
              </w:rPr>
            </w:pPr>
            <w:r w:rsidRPr="000537D7">
              <w:rPr>
                <w:color w:val="000000"/>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14:paraId="41D779D9" w14:textId="77777777" w:rsidR="005257EA" w:rsidRPr="000537D7" w:rsidRDefault="005257EA" w:rsidP="00582898">
            <w:pPr>
              <w:jc w:val="center"/>
              <w:rPr>
                <w:color w:val="000000"/>
                <w:sz w:val="16"/>
                <w:szCs w:val="16"/>
              </w:rPr>
            </w:pPr>
            <w:r w:rsidRPr="000537D7">
              <w:rPr>
                <w:color w:val="00000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026A4716" w14:textId="77777777" w:rsidR="005257EA" w:rsidRPr="000537D7" w:rsidRDefault="005257EA" w:rsidP="00582898">
            <w:pPr>
              <w:jc w:val="center"/>
              <w:rPr>
                <w:color w:val="000000"/>
                <w:sz w:val="16"/>
                <w:szCs w:val="16"/>
              </w:rPr>
            </w:pPr>
            <w:r w:rsidRPr="000537D7">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4235D4E2" w14:textId="77777777" w:rsidR="005257EA" w:rsidRPr="000537D7" w:rsidRDefault="005257EA" w:rsidP="00582898">
            <w:pPr>
              <w:jc w:val="center"/>
              <w:rPr>
                <w:color w:val="000000"/>
                <w:sz w:val="16"/>
                <w:szCs w:val="16"/>
              </w:rPr>
            </w:pPr>
            <w:r w:rsidRPr="000537D7">
              <w:rPr>
                <w:color w:val="000000"/>
                <w:sz w:val="16"/>
                <w:szCs w:val="16"/>
              </w:rPr>
              <w:t> </w:t>
            </w:r>
          </w:p>
        </w:tc>
        <w:tc>
          <w:tcPr>
            <w:tcW w:w="396" w:type="pct"/>
            <w:tcBorders>
              <w:top w:val="nil"/>
              <w:left w:val="nil"/>
              <w:bottom w:val="single" w:sz="4" w:space="0" w:color="auto"/>
              <w:right w:val="single" w:sz="4" w:space="0" w:color="auto"/>
            </w:tcBorders>
            <w:shd w:val="clear" w:color="auto" w:fill="auto"/>
            <w:vAlign w:val="center"/>
            <w:hideMark/>
          </w:tcPr>
          <w:p w14:paraId="2634BD4B" w14:textId="77777777" w:rsidR="005257EA" w:rsidRPr="000537D7" w:rsidRDefault="005257EA" w:rsidP="00582898">
            <w:pPr>
              <w:jc w:val="center"/>
              <w:rPr>
                <w:color w:val="000000"/>
                <w:sz w:val="16"/>
                <w:szCs w:val="16"/>
              </w:rPr>
            </w:pPr>
            <w:r w:rsidRPr="000537D7">
              <w:rPr>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14:paraId="504EB2E6" w14:textId="77777777" w:rsidR="005257EA" w:rsidRPr="000537D7" w:rsidRDefault="005257EA" w:rsidP="00582898">
            <w:pPr>
              <w:jc w:val="center"/>
              <w:rPr>
                <w:color w:val="000000"/>
                <w:sz w:val="16"/>
                <w:szCs w:val="16"/>
              </w:rPr>
            </w:pPr>
            <w:r w:rsidRPr="000537D7">
              <w:rPr>
                <w:color w:val="000000"/>
                <w:sz w:val="16"/>
                <w:szCs w:val="16"/>
              </w:rPr>
              <w:t> </w:t>
            </w:r>
          </w:p>
        </w:tc>
        <w:tc>
          <w:tcPr>
            <w:tcW w:w="327" w:type="pct"/>
            <w:tcBorders>
              <w:top w:val="nil"/>
              <w:left w:val="nil"/>
              <w:bottom w:val="single" w:sz="4" w:space="0" w:color="auto"/>
              <w:right w:val="single" w:sz="4" w:space="0" w:color="auto"/>
            </w:tcBorders>
            <w:shd w:val="clear" w:color="auto" w:fill="auto"/>
            <w:vAlign w:val="center"/>
            <w:hideMark/>
          </w:tcPr>
          <w:p w14:paraId="7631F46C" w14:textId="77777777" w:rsidR="005257EA" w:rsidRPr="000537D7" w:rsidRDefault="005257EA" w:rsidP="00582898">
            <w:pPr>
              <w:jc w:val="center"/>
              <w:rPr>
                <w:color w:val="000000"/>
                <w:sz w:val="16"/>
                <w:szCs w:val="16"/>
              </w:rPr>
            </w:pPr>
            <w:r w:rsidRPr="000537D7">
              <w:rPr>
                <w:color w:val="000000"/>
                <w:sz w:val="16"/>
                <w:szCs w:val="16"/>
              </w:rPr>
              <w:t> </w:t>
            </w:r>
          </w:p>
        </w:tc>
        <w:tc>
          <w:tcPr>
            <w:tcW w:w="432" w:type="pct"/>
            <w:tcBorders>
              <w:top w:val="nil"/>
              <w:left w:val="nil"/>
              <w:bottom w:val="single" w:sz="4" w:space="0" w:color="auto"/>
              <w:right w:val="single" w:sz="4" w:space="0" w:color="auto"/>
            </w:tcBorders>
            <w:shd w:val="clear" w:color="auto" w:fill="auto"/>
            <w:vAlign w:val="center"/>
            <w:hideMark/>
          </w:tcPr>
          <w:p w14:paraId="757ACF63" w14:textId="77777777" w:rsidR="005257EA" w:rsidRPr="000537D7" w:rsidRDefault="005257EA" w:rsidP="00582898">
            <w:pPr>
              <w:jc w:val="center"/>
              <w:rPr>
                <w:color w:val="000000"/>
                <w:sz w:val="16"/>
                <w:szCs w:val="16"/>
              </w:rPr>
            </w:pPr>
            <w:r w:rsidRPr="000537D7">
              <w:rPr>
                <w:color w:val="000000"/>
                <w:sz w:val="16"/>
                <w:szCs w:val="16"/>
              </w:rPr>
              <w:t> </w:t>
            </w:r>
          </w:p>
        </w:tc>
      </w:tr>
      <w:tr w:rsidR="005257EA" w:rsidRPr="000537D7" w14:paraId="097EB10F" w14:textId="77777777" w:rsidTr="00582898">
        <w:trPr>
          <w:trHeight w:val="494"/>
        </w:trPr>
        <w:tc>
          <w:tcPr>
            <w:tcW w:w="216" w:type="pct"/>
            <w:vMerge/>
            <w:tcBorders>
              <w:left w:val="single" w:sz="4" w:space="0" w:color="auto"/>
              <w:right w:val="single" w:sz="4" w:space="0" w:color="auto"/>
            </w:tcBorders>
            <w:vAlign w:val="center"/>
            <w:hideMark/>
          </w:tcPr>
          <w:p w14:paraId="6F16C9A9" w14:textId="77777777" w:rsidR="005257EA" w:rsidRPr="000537D7" w:rsidRDefault="005257EA" w:rsidP="00582898">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hideMark/>
          </w:tcPr>
          <w:p w14:paraId="58433B99" w14:textId="77777777" w:rsidR="005257EA" w:rsidRPr="000537D7" w:rsidRDefault="005257EA" w:rsidP="00582898">
            <w:pPr>
              <w:rPr>
                <w:color w:val="000000"/>
                <w:sz w:val="16"/>
                <w:szCs w:val="16"/>
              </w:rPr>
            </w:pPr>
            <w:r w:rsidRPr="000537D7">
              <w:rPr>
                <w:iCs/>
                <w:color w:val="000000"/>
                <w:sz w:val="16"/>
                <w:szCs w:val="16"/>
              </w:rPr>
              <w:t>[</w:t>
            </w:r>
            <w:r>
              <w:rPr>
                <w:iCs/>
                <w:color w:val="000000"/>
                <w:sz w:val="16"/>
                <w:szCs w:val="16"/>
              </w:rPr>
              <w:t>aktīvs</w:t>
            </w:r>
            <w:r w:rsidRPr="000537D7">
              <w:rPr>
                <w:iCs/>
                <w:color w:val="000000"/>
                <w:sz w:val="16"/>
                <w:szCs w:val="16"/>
              </w:rPr>
              <w:t xml:space="preserve"> 2]</w:t>
            </w:r>
          </w:p>
        </w:tc>
        <w:tc>
          <w:tcPr>
            <w:tcW w:w="112" w:type="pct"/>
            <w:tcBorders>
              <w:top w:val="nil"/>
              <w:left w:val="nil"/>
              <w:bottom w:val="single" w:sz="4" w:space="0" w:color="auto"/>
              <w:right w:val="single" w:sz="4" w:space="0" w:color="auto"/>
            </w:tcBorders>
            <w:shd w:val="clear" w:color="auto" w:fill="auto"/>
            <w:vAlign w:val="center"/>
            <w:hideMark/>
          </w:tcPr>
          <w:p w14:paraId="2652494E" w14:textId="77777777" w:rsidR="005257EA" w:rsidRPr="000537D7" w:rsidRDefault="005257EA" w:rsidP="00582898">
            <w:pPr>
              <w:jc w:val="center"/>
              <w:rPr>
                <w:color w:val="000000"/>
                <w:sz w:val="16"/>
                <w:szCs w:val="16"/>
              </w:rPr>
            </w:pPr>
            <w:r w:rsidRPr="000537D7">
              <w:rPr>
                <w:iCs/>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3DD2FE51" w14:textId="77777777" w:rsidR="005257EA" w:rsidRPr="000537D7" w:rsidRDefault="005257EA" w:rsidP="00582898">
            <w:pPr>
              <w:jc w:val="center"/>
              <w:rPr>
                <w:color w:val="000000"/>
                <w:sz w:val="16"/>
                <w:szCs w:val="16"/>
              </w:rPr>
            </w:pPr>
            <w:r w:rsidRPr="000537D7">
              <w:rPr>
                <w:color w:val="000000"/>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14:paraId="6273401E" w14:textId="77777777" w:rsidR="005257EA" w:rsidRPr="000537D7" w:rsidRDefault="005257EA" w:rsidP="00582898">
            <w:pPr>
              <w:jc w:val="center"/>
              <w:rPr>
                <w:color w:val="000000"/>
                <w:sz w:val="16"/>
                <w:szCs w:val="16"/>
              </w:rPr>
            </w:pPr>
            <w:r w:rsidRPr="000537D7">
              <w:rPr>
                <w:color w:val="000000"/>
                <w:sz w:val="16"/>
                <w:szCs w:val="16"/>
              </w:rPr>
              <w:t> </w:t>
            </w:r>
          </w:p>
        </w:tc>
        <w:tc>
          <w:tcPr>
            <w:tcW w:w="229" w:type="pct"/>
            <w:tcBorders>
              <w:top w:val="nil"/>
              <w:left w:val="nil"/>
              <w:bottom w:val="single" w:sz="4" w:space="0" w:color="auto"/>
              <w:right w:val="single" w:sz="4" w:space="0" w:color="auto"/>
            </w:tcBorders>
            <w:shd w:val="clear" w:color="auto" w:fill="auto"/>
            <w:vAlign w:val="center"/>
            <w:hideMark/>
          </w:tcPr>
          <w:p w14:paraId="7A6F9ECE" w14:textId="77777777" w:rsidR="005257EA" w:rsidRPr="000537D7" w:rsidRDefault="005257EA" w:rsidP="00582898">
            <w:pPr>
              <w:jc w:val="center"/>
              <w:rPr>
                <w:color w:val="000000"/>
                <w:sz w:val="16"/>
                <w:szCs w:val="16"/>
              </w:rPr>
            </w:pPr>
            <w:r w:rsidRPr="000537D7">
              <w:rPr>
                <w:color w:val="000000"/>
                <w:sz w:val="16"/>
                <w:szCs w:val="16"/>
              </w:rPr>
              <w:t> </w:t>
            </w:r>
          </w:p>
        </w:tc>
        <w:tc>
          <w:tcPr>
            <w:tcW w:w="390" w:type="pct"/>
            <w:tcBorders>
              <w:top w:val="nil"/>
              <w:left w:val="nil"/>
              <w:bottom w:val="single" w:sz="4" w:space="0" w:color="auto"/>
              <w:right w:val="single" w:sz="4" w:space="0" w:color="auto"/>
            </w:tcBorders>
            <w:shd w:val="clear" w:color="auto" w:fill="auto"/>
            <w:vAlign w:val="center"/>
            <w:hideMark/>
          </w:tcPr>
          <w:p w14:paraId="272C31DC" w14:textId="77777777" w:rsidR="005257EA" w:rsidRPr="000537D7" w:rsidRDefault="005257EA" w:rsidP="00582898">
            <w:pPr>
              <w:jc w:val="center"/>
              <w:rPr>
                <w:color w:val="000000"/>
                <w:sz w:val="16"/>
                <w:szCs w:val="16"/>
              </w:rPr>
            </w:pPr>
            <w:r w:rsidRPr="000537D7">
              <w:rPr>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6581837C" w14:textId="77777777" w:rsidR="005257EA" w:rsidRPr="000537D7" w:rsidRDefault="005257EA" w:rsidP="00582898">
            <w:pPr>
              <w:jc w:val="center"/>
              <w:rPr>
                <w:color w:val="000000"/>
                <w:sz w:val="16"/>
                <w:szCs w:val="16"/>
              </w:rPr>
            </w:pPr>
            <w:r w:rsidRPr="000537D7">
              <w:rPr>
                <w:color w:val="000000"/>
                <w:sz w:val="16"/>
                <w:szCs w:val="16"/>
              </w:rPr>
              <w:t> </w:t>
            </w:r>
          </w:p>
        </w:tc>
        <w:tc>
          <w:tcPr>
            <w:tcW w:w="367" w:type="pct"/>
            <w:tcBorders>
              <w:top w:val="nil"/>
              <w:left w:val="nil"/>
              <w:bottom w:val="single" w:sz="4" w:space="0" w:color="auto"/>
              <w:right w:val="single" w:sz="4" w:space="0" w:color="auto"/>
            </w:tcBorders>
            <w:shd w:val="clear" w:color="auto" w:fill="auto"/>
            <w:vAlign w:val="center"/>
            <w:hideMark/>
          </w:tcPr>
          <w:p w14:paraId="349E1F96" w14:textId="77777777" w:rsidR="005257EA" w:rsidRPr="000537D7" w:rsidRDefault="005257EA" w:rsidP="00582898">
            <w:pPr>
              <w:jc w:val="center"/>
              <w:rPr>
                <w:color w:val="000000"/>
                <w:sz w:val="16"/>
                <w:szCs w:val="16"/>
              </w:rPr>
            </w:pPr>
            <w:r w:rsidRPr="000537D7">
              <w:rPr>
                <w:color w:val="000000"/>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14:paraId="312E9AC7" w14:textId="77777777" w:rsidR="005257EA" w:rsidRPr="000537D7" w:rsidRDefault="005257EA" w:rsidP="00582898">
            <w:pPr>
              <w:jc w:val="center"/>
              <w:rPr>
                <w:color w:val="000000"/>
                <w:sz w:val="16"/>
                <w:szCs w:val="16"/>
              </w:rPr>
            </w:pPr>
            <w:r w:rsidRPr="000537D7">
              <w:rPr>
                <w:color w:val="00000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63F4A39A" w14:textId="77777777" w:rsidR="005257EA" w:rsidRPr="000537D7" w:rsidRDefault="005257EA" w:rsidP="00582898">
            <w:pPr>
              <w:jc w:val="center"/>
              <w:rPr>
                <w:color w:val="000000"/>
                <w:sz w:val="16"/>
                <w:szCs w:val="16"/>
              </w:rPr>
            </w:pPr>
            <w:r w:rsidRPr="000537D7">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3B352695" w14:textId="77777777" w:rsidR="005257EA" w:rsidRPr="000537D7" w:rsidRDefault="005257EA" w:rsidP="00582898">
            <w:pPr>
              <w:jc w:val="center"/>
              <w:rPr>
                <w:color w:val="000000"/>
                <w:sz w:val="16"/>
                <w:szCs w:val="16"/>
              </w:rPr>
            </w:pPr>
            <w:r w:rsidRPr="000537D7">
              <w:rPr>
                <w:color w:val="000000"/>
                <w:sz w:val="16"/>
                <w:szCs w:val="16"/>
              </w:rPr>
              <w:t> </w:t>
            </w:r>
          </w:p>
        </w:tc>
        <w:tc>
          <w:tcPr>
            <w:tcW w:w="396" w:type="pct"/>
            <w:tcBorders>
              <w:top w:val="nil"/>
              <w:left w:val="nil"/>
              <w:bottom w:val="single" w:sz="4" w:space="0" w:color="auto"/>
              <w:right w:val="single" w:sz="4" w:space="0" w:color="auto"/>
            </w:tcBorders>
            <w:shd w:val="clear" w:color="auto" w:fill="auto"/>
            <w:vAlign w:val="center"/>
            <w:hideMark/>
          </w:tcPr>
          <w:p w14:paraId="01160197" w14:textId="77777777" w:rsidR="005257EA" w:rsidRPr="000537D7" w:rsidRDefault="005257EA" w:rsidP="00582898">
            <w:pPr>
              <w:jc w:val="center"/>
              <w:rPr>
                <w:color w:val="000000"/>
                <w:sz w:val="16"/>
                <w:szCs w:val="16"/>
              </w:rPr>
            </w:pPr>
            <w:r w:rsidRPr="000537D7">
              <w:rPr>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14:paraId="4447C111" w14:textId="77777777" w:rsidR="005257EA" w:rsidRPr="000537D7" w:rsidRDefault="005257EA" w:rsidP="00582898">
            <w:pPr>
              <w:jc w:val="center"/>
              <w:rPr>
                <w:color w:val="000000"/>
                <w:sz w:val="16"/>
                <w:szCs w:val="16"/>
              </w:rPr>
            </w:pPr>
            <w:r w:rsidRPr="000537D7">
              <w:rPr>
                <w:color w:val="000000"/>
                <w:sz w:val="16"/>
                <w:szCs w:val="16"/>
              </w:rPr>
              <w:t> </w:t>
            </w:r>
          </w:p>
        </w:tc>
        <w:tc>
          <w:tcPr>
            <w:tcW w:w="327" w:type="pct"/>
            <w:tcBorders>
              <w:top w:val="nil"/>
              <w:left w:val="nil"/>
              <w:bottom w:val="single" w:sz="4" w:space="0" w:color="auto"/>
              <w:right w:val="single" w:sz="4" w:space="0" w:color="auto"/>
            </w:tcBorders>
            <w:shd w:val="clear" w:color="auto" w:fill="auto"/>
            <w:vAlign w:val="center"/>
            <w:hideMark/>
          </w:tcPr>
          <w:p w14:paraId="0FC68066" w14:textId="77777777" w:rsidR="005257EA" w:rsidRPr="000537D7" w:rsidRDefault="005257EA" w:rsidP="00582898">
            <w:pPr>
              <w:jc w:val="center"/>
              <w:rPr>
                <w:color w:val="000000"/>
                <w:sz w:val="16"/>
                <w:szCs w:val="16"/>
              </w:rPr>
            </w:pPr>
            <w:r w:rsidRPr="000537D7">
              <w:rPr>
                <w:color w:val="000000"/>
                <w:sz w:val="16"/>
                <w:szCs w:val="16"/>
              </w:rPr>
              <w:t> </w:t>
            </w:r>
          </w:p>
        </w:tc>
        <w:tc>
          <w:tcPr>
            <w:tcW w:w="432" w:type="pct"/>
            <w:tcBorders>
              <w:top w:val="nil"/>
              <w:left w:val="nil"/>
              <w:bottom w:val="single" w:sz="4" w:space="0" w:color="auto"/>
              <w:right w:val="single" w:sz="4" w:space="0" w:color="auto"/>
            </w:tcBorders>
            <w:shd w:val="clear" w:color="auto" w:fill="auto"/>
            <w:vAlign w:val="center"/>
            <w:hideMark/>
          </w:tcPr>
          <w:p w14:paraId="4D38721D" w14:textId="77777777" w:rsidR="005257EA" w:rsidRPr="000537D7" w:rsidRDefault="005257EA" w:rsidP="00582898">
            <w:pPr>
              <w:jc w:val="center"/>
              <w:rPr>
                <w:color w:val="000000"/>
                <w:sz w:val="16"/>
                <w:szCs w:val="16"/>
              </w:rPr>
            </w:pPr>
            <w:r w:rsidRPr="000537D7">
              <w:rPr>
                <w:color w:val="000000"/>
                <w:sz w:val="16"/>
                <w:szCs w:val="16"/>
              </w:rPr>
              <w:t> </w:t>
            </w:r>
          </w:p>
        </w:tc>
      </w:tr>
      <w:tr w:rsidR="005257EA" w:rsidRPr="000537D7" w14:paraId="39CA610F" w14:textId="77777777" w:rsidTr="00582898">
        <w:trPr>
          <w:trHeight w:val="385"/>
        </w:trPr>
        <w:tc>
          <w:tcPr>
            <w:tcW w:w="216" w:type="pct"/>
            <w:vMerge/>
            <w:tcBorders>
              <w:left w:val="single" w:sz="4" w:space="0" w:color="auto"/>
              <w:right w:val="single" w:sz="4" w:space="0" w:color="auto"/>
            </w:tcBorders>
            <w:vAlign w:val="center"/>
            <w:hideMark/>
          </w:tcPr>
          <w:p w14:paraId="5C5B3CDA" w14:textId="77777777" w:rsidR="005257EA" w:rsidRPr="000537D7" w:rsidRDefault="005257EA" w:rsidP="00582898">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hideMark/>
          </w:tcPr>
          <w:p w14:paraId="333A5E13" w14:textId="77777777" w:rsidR="005257EA" w:rsidRPr="000537D7" w:rsidRDefault="005257EA" w:rsidP="00582898">
            <w:pPr>
              <w:rPr>
                <w:color w:val="000000"/>
                <w:sz w:val="16"/>
                <w:szCs w:val="16"/>
              </w:rPr>
            </w:pPr>
            <w:r w:rsidRPr="000537D7">
              <w:rPr>
                <w:iCs/>
                <w:color w:val="000000"/>
                <w:sz w:val="16"/>
                <w:szCs w:val="16"/>
              </w:rPr>
              <w:t>….</w:t>
            </w:r>
          </w:p>
        </w:tc>
        <w:tc>
          <w:tcPr>
            <w:tcW w:w="112" w:type="pct"/>
            <w:tcBorders>
              <w:top w:val="nil"/>
              <w:left w:val="nil"/>
              <w:bottom w:val="single" w:sz="4" w:space="0" w:color="auto"/>
              <w:right w:val="single" w:sz="4" w:space="0" w:color="auto"/>
            </w:tcBorders>
            <w:shd w:val="clear" w:color="auto" w:fill="auto"/>
            <w:vAlign w:val="center"/>
            <w:hideMark/>
          </w:tcPr>
          <w:p w14:paraId="6137C170" w14:textId="77777777" w:rsidR="005257EA" w:rsidRPr="000537D7" w:rsidRDefault="005257EA" w:rsidP="00582898">
            <w:pPr>
              <w:jc w:val="center"/>
              <w:rPr>
                <w:color w:val="000000"/>
                <w:sz w:val="16"/>
                <w:szCs w:val="16"/>
              </w:rPr>
            </w:pPr>
            <w:r w:rsidRPr="000537D7">
              <w:rPr>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3304CAEB" w14:textId="77777777" w:rsidR="005257EA" w:rsidRPr="000537D7" w:rsidRDefault="005257EA" w:rsidP="00582898">
            <w:pPr>
              <w:jc w:val="center"/>
              <w:rPr>
                <w:color w:val="000000"/>
                <w:sz w:val="16"/>
                <w:szCs w:val="16"/>
              </w:rPr>
            </w:pPr>
            <w:r w:rsidRPr="000537D7">
              <w:rPr>
                <w:color w:val="000000"/>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14:paraId="59E95C0E" w14:textId="77777777" w:rsidR="005257EA" w:rsidRPr="000537D7" w:rsidRDefault="005257EA" w:rsidP="00582898">
            <w:pPr>
              <w:jc w:val="center"/>
              <w:rPr>
                <w:color w:val="000000"/>
                <w:sz w:val="16"/>
                <w:szCs w:val="16"/>
              </w:rPr>
            </w:pPr>
            <w:r w:rsidRPr="000537D7">
              <w:rPr>
                <w:color w:val="000000"/>
                <w:sz w:val="16"/>
                <w:szCs w:val="16"/>
              </w:rPr>
              <w:t> </w:t>
            </w:r>
          </w:p>
        </w:tc>
        <w:tc>
          <w:tcPr>
            <w:tcW w:w="229" w:type="pct"/>
            <w:tcBorders>
              <w:top w:val="nil"/>
              <w:left w:val="nil"/>
              <w:bottom w:val="single" w:sz="4" w:space="0" w:color="auto"/>
              <w:right w:val="single" w:sz="4" w:space="0" w:color="auto"/>
            </w:tcBorders>
            <w:shd w:val="clear" w:color="auto" w:fill="auto"/>
            <w:vAlign w:val="center"/>
            <w:hideMark/>
          </w:tcPr>
          <w:p w14:paraId="687D7840" w14:textId="77777777" w:rsidR="005257EA" w:rsidRPr="000537D7" w:rsidRDefault="005257EA" w:rsidP="00582898">
            <w:pPr>
              <w:jc w:val="center"/>
              <w:rPr>
                <w:color w:val="000000"/>
                <w:sz w:val="16"/>
                <w:szCs w:val="16"/>
              </w:rPr>
            </w:pPr>
            <w:r w:rsidRPr="000537D7">
              <w:rPr>
                <w:color w:val="000000"/>
                <w:sz w:val="16"/>
                <w:szCs w:val="16"/>
              </w:rPr>
              <w:t> </w:t>
            </w:r>
          </w:p>
        </w:tc>
        <w:tc>
          <w:tcPr>
            <w:tcW w:w="390" w:type="pct"/>
            <w:tcBorders>
              <w:top w:val="nil"/>
              <w:left w:val="nil"/>
              <w:bottom w:val="single" w:sz="4" w:space="0" w:color="auto"/>
              <w:right w:val="single" w:sz="4" w:space="0" w:color="auto"/>
            </w:tcBorders>
            <w:shd w:val="clear" w:color="auto" w:fill="auto"/>
            <w:vAlign w:val="center"/>
            <w:hideMark/>
          </w:tcPr>
          <w:p w14:paraId="307B100F" w14:textId="77777777" w:rsidR="005257EA" w:rsidRPr="000537D7" w:rsidRDefault="005257EA" w:rsidP="00582898">
            <w:pPr>
              <w:jc w:val="center"/>
              <w:rPr>
                <w:color w:val="000000"/>
                <w:sz w:val="16"/>
                <w:szCs w:val="16"/>
              </w:rPr>
            </w:pPr>
            <w:r w:rsidRPr="000537D7">
              <w:rPr>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7C23DCFF" w14:textId="77777777" w:rsidR="005257EA" w:rsidRPr="000537D7" w:rsidRDefault="005257EA" w:rsidP="00582898">
            <w:pPr>
              <w:jc w:val="center"/>
              <w:rPr>
                <w:color w:val="000000"/>
                <w:sz w:val="16"/>
                <w:szCs w:val="16"/>
              </w:rPr>
            </w:pPr>
            <w:r w:rsidRPr="000537D7">
              <w:rPr>
                <w:color w:val="000000"/>
                <w:sz w:val="16"/>
                <w:szCs w:val="16"/>
              </w:rPr>
              <w:t> </w:t>
            </w:r>
          </w:p>
        </w:tc>
        <w:tc>
          <w:tcPr>
            <w:tcW w:w="367" w:type="pct"/>
            <w:tcBorders>
              <w:top w:val="nil"/>
              <w:left w:val="nil"/>
              <w:bottom w:val="single" w:sz="4" w:space="0" w:color="auto"/>
              <w:right w:val="single" w:sz="4" w:space="0" w:color="auto"/>
            </w:tcBorders>
            <w:shd w:val="clear" w:color="auto" w:fill="auto"/>
            <w:vAlign w:val="center"/>
            <w:hideMark/>
          </w:tcPr>
          <w:p w14:paraId="06E222C5" w14:textId="77777777" w:rsidR="005257EA" w:rsidRPr="000537D7" w:rsidRDefault="005257EA" w:rsidP="00582898">
            <w:pPr>
              <w:jc w:val="center"/>
              <w:rPr>
                <w:color w:val="000000"/>
                <w:sz w:val="16"/>
                <w:szCs w:val="16"/>
              </w:rPr>
            </w:pPr>
            <w:r w:rsidRPr="000537D7">
              <w:rPr>
                <w:color w:val="000000"/>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14:paraId="2C5C840F" w14:textId="77777777" w:rsidR="005257EA" w:rsidRPr="000537D7" w:rsidRDefault="005257EA" w:rsidP="00582898">
            <w:pPr>
              <w:jc w:val="center"/>
              <w:rPr>
                <w:color w:val="000000"/>
                <w:sz w:val="16"/>
                <w:szCs w:val="16"/>
              </w:rPr>
            </w:pPr>
            <w:r w:rsidRPr="000537D7">
              <w:rPr>
                <w:color w:val="00000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7442F888" w14:textId="77777777" w:rsidR="005257EA" w:rsidRPr="000537D7" w:rsidRDefault="005257EA" w:rsidP="00582898">
            <w:pPr>
              <w:jc w:val="center"/>
              <w:rPr>
                <w:color w:val="000000"/>
                <w:sz w:val="16"/>
                <w:szCs w:val="16"/>
              </w:rPr>
            </w:pPr>
            <w:r w:rsidRPr="000537D7">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48456561" w14:textId="77777777" w:rsidR="005257EA" w:rsidRPr="000537D7" w:rsidRDefault="005257EA" w:rsidP="00582898">
            <w:pPr>
              <w:jc w:val="center"/>
              <w:rPr>
                <w:color w:val="000000"/>
                <w:sz w:val="16"/>
                <w:szCs w:val="16"/>
              </w:rPr>
            </w:pPr>
            <w:r w:rsidRPr="000537D7">
              <w:rPr>
                <w:color w:val="000000"/>
                <w:sz w:val="16"/>
                <w:szCs w:val="16"/>
              </w:rPr>
              <w:t> </w:t>
            </w:r>
          </w:p>
        </w:tc>
        <w:tc>
          <w:tcPr>
            <w:tcW w:w="396" w:type="pct"/>
            <w:tcBorders>
              <w:top w:val="nil"/>
              <w:left w:val="nil"/>
              <w:bottom w:val="single" w:sz="4" w:space="0" w:color="auto"/>
              <w:right w:val="single" w:sz="4" w:space="0" w:color="auto"/>
            </w:tcBorders>
            <w:shd w:val="clear" w:color="auto" w:fill="auto"/>
            <w:vAlign w:val="center"/>
            <w:hideMark/>
          </w:tcPr>
          <w:p w14:paraId="294F0A57" w14:textId="77777777" w:rsidR="005257EA" w:rsidRPr="000537D7" w:rsidRDefault="005257EA" w:rsidP="00582898">
            <w:pPr>
              <w:jc w:val="center"/>
              <w:rPr>
                <w:color w:val="000000"/>
                <w:sz w:val="16"/>
                <w:szCs w:val="16"/>
              </w:rPr>
            </w:pPr>
            <w:r w:rsidRPr="000537D7">
              <w:rPr>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14:paraId="584C65C0" w14:textId="77777777" w:rsidR="005257EA" w:rsidRPr="000537D7" w:rsidRDefault="005257EA" w:rsidP="00582898">
            <w:pPr>
              <w:jc w:val="center"/>
              <w:rPr>
                <w:color w:val="000000"/>
                <w:sz w:val="16"/>
                <w:szCs w:val="16"/>
              </w:rPr>
            </w:pPr>
            <w:r w:rsidRPr="000537D7">
              <w:rPr>
                <w:color w:val="000000"/>
                <w:sz w:val="16"/>
                <w:szCs w:val="16"/>
              </w:rPr>
              <w:t> </w:t>
            </w:r>
          </w:p>
        </w:tc>
        <w:tc>
          <w:tcPr>
            <w:tcW w:w="327" w:type="pct"/>
            <w:tcBorders>
              <w:top w:val="nil"/>
              <w:left w:val="nil"/>
              <w:bottom w:val="single" w:sz="4" w:space="0" w:color="auto"/>
              <w:right w:val="single" w:sz="4" w:space="0" w:color="auto"/>
            </w:tcBorders>
            <w:shd w:val="clear" w:color="auto" w:fill="auto"/>
            <w:vAlign w:val="center"/>
            <w:hideMark/>
          </w:tcPr>
          <w:p w14:paraId="05E84ECB" w14:textId="77777777" w:rsidR="005257EA" w:rsidRPr="000537D7" w:rsidRDefault="005257EA" w:rsidP="00582898">
            <w:pPr>
              <w:jc w:val="center"/>
              <w:rPr>
                <w:color w:val="000000"/>
                <w:sz w:val="16"/>
                <w:szCs w:val="16"/>
              </w:rPr>
            </w:pPr>
            <w:r w:rsidRPr="000537D7">
              <w:rPr>
                <w:color w:val="000000"/>
                <w:sz w:val="16"/>
                <w:szCs w:val="16"/>
              </w:rPr>
              <w:t> </w:t>
            </w:r>
          </w:p>
        </w:tc>
        <w:tc>
          <w:tcPr>
            <w:tcW w:w="432" w:type="pct"/>
            <w:tcBorders>
              <w:top w:val="nil"/>
              <w:left w:val="nil"/>
              <w:bottom w:val="single" w:sz="4" w:space="0" w:color="auto"/>
              <w:right w:val="single" w:sz="4" w:space="0" w:color="auto"/>
            </w:tcBorders>
            <w:shd w:val="clear" w:color="auto" w:fill="auto"/>
            <w:vAlign w:val="center"/>
            <w:hideMark/>
          </w:tcPr>
          <w:p w14:paraId="3C2385A2" w14:textId="77777777" w:rsidR="005257EA" w:rsidRPr="000537D7" w:rsidRDefault="005257EA" w:rsidP="00582898">
            <w:pPr>
              <w:jc w:val="center"/>
              <w:rPr>
                <w:color w:val="000000"/>
                <w:sz w:val="16"/>
                <w:szCs w:val="16"/>
              </w:rPr>
            </w:pPr>
            <w:r w:rsidRPr="000537D7">
              <w:rPr>
                <w:color w:val="000000"/>
                <w:sz w:val="16"/>
                <w:szCs w:val="16"/>
              </w:rPr>
              <w:t> </w:t>
            </w:r>
          </w:p>
        </w:tc>
      </w:tr>
      <w:tr w:rsidR="005257EA" w:rsidRPr="000537D7" w14:paraId="43AB1006" w14:textId="77777777" w:rsidTr="00582898">
        <w:trPr>
          <w:trHeight w:val="315"/>
        </w:trPr>
        <w:tc>
          <w:tcPr>
            <w:tcW w:w="216" w:type="pct"/>
            <w:vMerge/>
            <w:tcBorders>
              <w:left w:val="single" w:sz="4" w:space="0" w:color="auto"/>
              <w:right w:val="single" w:sz="4" w:space="0" w:color="auto"/>
            </w:tcBorders>
            <w:vAlign w:val="center"/>
            <w:hideMark/>
          </w:tcPr>
          <w:p w14:paraId="23FA41AF" w14:textId="77777777" w:rsidR="005257EA" w:rsidRPr="000537D7" w:rsidRDefault="005257EA" w:rsidP="00582898">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hideMark/>
          </w:tcPr>
          <w:p w14:paraId="52B6AA1E" w14:textId="77777777" w:rsidR="005257EA" w:rsidRPr="000537D7" w:rsidRDefault="005257EA" w:rsidP="00582898">
            <w:pPr>
              <w:rPr>
                <w:color w:val="000000"/>
                <w:sz w:val="16"/>
                <w:szCs w:val="16"/>
              </w:rPr>
            </w:pPr>
            <w:r w:rsidRPr="000537D7">
              <w:rPr>
                <w:iCs/>
                <w:color w:val="000000"/>
                <w:sz w:val="16"/>
                <w:szCs w:val="16"/>
              </w:rPr>
              <w:t>[</w:t>
            </w:r>
            <w:r>
              <w:rPr>
                <w:iCs/>
                <w:color w:val="000000"/>
                <w:sz w:val="16"/>
                <w:szCs w:val="16"/>
              </w:rPr>
              <w:t>aktīvs</w:t>
            </w:r>
            <w:r w:rsidRPr="000537D7">
              <w:rPr>
                <w:iCs/>
                <w:color w:val="000000"/>
                <w:sz w:val="16"/>
                <w:szCs w:val="16"/>
              </w:rPr>
              <w:t xml:space="preserve"> n]</w:t>
            </w:r>
          </w:p>
        </w:tc>
        <w:tc>
          <w:tcPr>
            <w:tcW w:w="112" w:type="pct"/>
            <w:tcBorders>
              <w:top w:val="nil"/>
              <w:left w:val="nil"/>
              <w:bottom w:val="single" w:sz="4" w:space="0" w:color="auto"/>
              <w:right w:val="single" w:sz="4" w:space="0" w:color="auto"/>
            </w:tcBorders>
            <w:shd w:val="clear" w:color="auto" w:fill="auto"/>
            <w:vAlign w:val="center"/>
            <w:hideMark/>
          </w:tcPr>
          <w:p w14:paraId="44A92F0B" w14:textId="77777777" w:rsidR="005257EA" w:rsidRPr="000537D7" w:rsidRDefault="005257EA" w:rsidP="00582898">
            <w:pPr>
              <w:jc w:val="center"/>
              <w:rPr>
                <w:color w:val="000000"/>
                <w:sz w:val="16"/>
                <w:szCs w:val="16"/>
              </w:rPr>
            </w:pPr>
            <w:r w:rsidRPr="000537D7">
              <w:rPr>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297E9349" w14:textId="77777777" w:rsidR="005257EA" w:rsidRPr="000537D7" w:rsidRDefault="005257EA" w:rsidP="00582898">
            <w:pPr>
              <w:jc w:val="center"/>
              <w:rPr>
                <w:color w:val="000000"/>
                <w:sz w:val="16"/>
                <w:szCs w:val="16"/>
              </w:rPr>
            </w:pPr>
            <w:r w:rsidRPr="000537D7">
              <w:rPr>
                <w:color w:val="000000"/>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14:paraId="77E52CA3" w14:textId="77777777" w:rsidR="005257EA" w:rsidRPr="000537D7" w:rsidRDefault="005257EA" w:rsidP="00582898">
            <w:pPr>
              <w:jc w:val="center"/>
              <w:rPr>
                <w:color w:val="000000"/>
                <w:sz w:val="16"/>
                <w:szCs w:val="16"/>
              </w:rPr>
            </w:pPr>
            <w:r w:rsidRPr="000537D7">
              <w:rPr>
                <w:color w:val="000000"/>
                <w:sz w:val="16"/>
                <w:szCs w:val="16"/>
              </w:rPr>
              <w:t> </w:t>
            </w:r>
          </w:p>
        </w:tc>
        <w:tc>
          <w:tcPr>
            <w:tcW w:w="229" w:type="pct"/>
            <w:tcBorders>
              <w:top w:val="nil"/>
              <w:left w:val="nil"/>
              <w:bottom w:val="single" w:sz="4" w:space="0" w:color="auto"/>
              <w:right w:val="single" w:sz="4" w:space="0" w:color="auto"/>
            </w:tcBorders>
            <w:shd w:val="clear" w:color="auto" w:fill="auto"/>
            <w:vAlign w:val="center"/>
            <w:hideMark/>
          </w:tcPr>
          <w:p w14:paraId="2DEE503E" w14:textId="77777777" w:rsidR="005257EA" w:rsidRPr="000537D7" w:rsidRDefault="005257EA" w:rsidP="00582898">
            <w:pPr>
              <w:jc w:val="center"/>
              <w:rPr>
                <w:color w:val="000000"/>
                <w:sz w:val="16"/>
                <w:szCs w:val="16"/>
              </w:rPr>
            </w:pPr>
            <w:r w:rsidRPr="000537D7">
              <w:rPr>
                <w:color w:val="000000"/>
                <w:sz w:val="16"/>
                <w:szCs w:val="16"/>
              </w:rPr>
              <w:t> </w:t>
            </w:r>
          </w:p>
        </w:tc>
        <w:tc>
          <w:tcPr>
            <w:tcW w:w="390" w:type="pct"/>
            <w:tcBorders>
              <w:top w:val="nil"/>
              <w:left w:val="nil"/>
              <w:bottom w:val="single" w:sz="4" w:space="0" w:color="auto"/>
              <w:right w:val="single" w:sz="4" w:space="0" w:color="auto"/>
            </w:tcBorders>
            <w:shd w:val="clear" w:color="auto" w:fill="auto"/>
            <w:vAlign w:val="center"/>
            <w:hideMark/>
          </w:tcPr>
          <w:p w14:paraId="2A892B13" w14:textId="77777777" w:rsidR="005257EA" w:rsidRPr="000537D7" w:rsidRDefault="005257EA" w:rsidP="00582898">
            <w:pPr>
              <w:jc w:val="center"/>
              <w:rPr>
                <w:color w:val="000000"/>
                <w:sz w:val="16"/>
                <w:szCs w:val="16"/>
              </w:rPr>
            </w:pPr>
            <w:r w:rsidRPr="000537D7">
              <w:rPr>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6B46357E" w14:textId="77777777" w:rsidR="005257EA" w:rsidRPr="000537D7" w:rsidRDefault="005257EA" w:rsidP="00582898">
            <w:pPr>
              <w:jc w:val="center"/>
              <w:rPr>
                <w:color w:val="000000"/>
                <w:sz w:val="16"/>
                <w:szCs w:val="16"/>
              </w:rPr>
            </w:pPr>
            <w:r w:rsidRPr="000537D7">
              <w:rPr>
                <w:color w:val="000000"/>
                <w:sz w:val="16"/>
                <w:szCs w:val="16"/>
              </w:rPr>
              <w:t> </w:t>
            </w:r>
          </w:p>
        </w:tc>
        <w:tc>
          <w:tcPr>
            <w:tcW w:w="367" w:type="pct"/>
            <w:tcBorders>
              <w:top w:val="nil"/>
              <w:left w:val="nil"/>
              <w:bottom w:val="single" w:sz="4" w:space="0" w:color="auto"/>
              <w:right w:val="single" w:sz="4" w:space="0" w:color="auto"/>
            </w:tcBorders>
            <w:shd w:val="clear" w:color="auto" w:fill="auto"/>
            <w:vAlign w:val="center"/>
            <w:hideMark/>
          </w:tcPr>
          <w:p w14:paraId="7F7F0873" w14:textId="77777777" w:rsidR="005257EA" w:rsidRPr="000537D7" w:rsidRDefault="005257EA" w:rsidP="00582898">
            <w:pPr>
              <w:jc w:val="center"/>
              <w:rPr>
                <w:color w:val="000000"/>
                <w:sz w:val="16"/>
                <w:szCs w:val="16"/>
              </w:rPr>
            </w:pPr>
            <w:r w:rsidRPr="000537D7">
              <w:rPr>
                <w:color w:val="000000"/>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14:paraId="47741059" w14:textId="77777777" w:rsidR="005257EA" w:rsidRPr="000537D7" w:rsidRDefault="005257EA" w:rsidP="00582898">
            <w:pPr>
              <w:jc w:val="center"/>
              <w:rPr>
                <w:color w:val="000000"/>
                <w:sz w:val="16"/>
                <w:szCs w:val="16"/>
              </w:rPr>
            </w:pPr>
            <w:r w:rsidRPr="000537D7">
              <w:rPr>
                <w:color w:val="00000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4AA407D0" w14:textId="77777777" w:rsidR="005257EA" w:rsidRPr="000537D7" w:rsidRDefault="005257EA" w:rsidP="00582898">
            <w:pPr>
              <w:jc w:val="center"/>
              <w:rPr>
                <w:color w:val="000000"/>
                <w:sz w:val="16"/>
                <w:szCs w:val="16"/>
              </w:rPr>
            </w:pPr>
            <w:r w:rsidRPr="000537D7">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11CC9C78" w14:textId="77777777" w:rsidR="005257EA" w:rsidRPr="000537D7" w:rsidRDefault="005257EA" w:rsidP="00582898">
            <w:pPr>
              <w:jc w:val="center"/>
              <w:rPr>
                <w:color w:val="000000"/>
                <w:sz w:val="16"/>
                <w:szCs w:val="16"/>
              </w:rPr>
            </w:pPr>
            <w:r w:rsidRPr="000537D7">
              <w:rPr>
                <w:color w:val="000000"/>
                <w:sz w:val="16"/>
                <w:szCs w:val="16"/>
              </w:rPr>
              <w:t> </w:t>
            </w:r>
          </w:p>
        </w:tc>
        <w:tc>
          <w:tcPr>
            <w:tcW w:w="396" w:type="pct"/>
            <w:tcBorders>
              <w:top w:val="nil"/>
              <w:left w:val="nil"/>
              <w:bottom w:val="single" w:sz="4" w:space="0" w:color="auto"/>
              <w:right w:val="single" w:sz="4" w:space="0" w:color="auto"/>
            </w:tcBorders>
            <w:shd w:val="clear" w:color="auto" w:fill="auto"/>
            <w:vAlign w:val="center"/>
            <w:hideMark/>
          </w:tcPr>
          <w:p w14:paraId="719B5C44" w14:textId="77777777" w:rsidR="005257EA" w:rsidRPr="000537D7" w:rsidRDefault="005257EA" w:rsidP="00582898">
            <w:pPr>
              <w:jc w:val="center"/>
              <w:rPr>
                <w:color w:val="000000"/>
                <w:sz w:val="16"/>
                <w:szCs w:val="16"/>
              </w:rPr>
            </w:pPr>
            <w:r w:rsidRPr="000537D7">
              <w:rPr>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14:paraId="702F9124" w14:textId="77777777" w:rsidR="005257EA" w:rsidRPr="000537D7" w:rsidRDefault="005257EA" w:rsidP="00582898">
            <w:pPr>
              <w:jc w:val="center"/>
              <w:rPr>
                <w:color w:val="000000"/>
                <w:sz w:val="16"/>
                <w:szCs w:val="16"/>
              </w:rPr>
            </w:pPr>
            <w:r w:rsidRPr="000537D7">
              <w:rPr>
                <w:color w:val="000000"/>
                <w:sz w:val="16"/>
                <w:szCs w:val="16"/>
              </w:rPr>
              <w:t> </w:t>
            </w:r>
          </w:p>
        </w:tc>
        <w:tc>
          <w:tcPr>
            <w:tcW w:w="327" w:type="pct"/>
            <w:tcBorders>
              <w:top w:val="nil"/>
              <w:left w:val="nil"/>
              <w:bottom w:val="single" w:sz="4" w:space="0" w:color="auto"/>
              <w:right w:val="single" w:sz="4" w:space="0" w:color="auto"/>
            </w:tcBorders>
            <w:shd w:val="clear" w:color="auto" w:fill="auto"/>
            <w:vAlign w:val="center"/>
            <w:hideMark/>
          </w:tcPr>
          <w:p w14:paraId="6BDFF668" w14:textId="77777777" w:rsidR="005257EA" w:rsidRPr="000537D7" w:rsidRDefault="005257EA" w:rsidP="00582898">
            <w:pPr>
              <w:jc w:val="center"/>
              <w:rPr>
                <w:color w:val="000000"/>
                <w:sz w:val="16"/>
                <w:szCs w:val="16"/>
              </w:rPr>
            </w:pPr>
            <w:r w:rsidRPr="000537D7">
              <w:rPr>
                <w:color w:val="000000"/>
                <w:sz w:val="16"/>
                <w:szCs w:val="16"/>
              </w:rPr>
              <w:t> </w:t>
            </w:r>
          </w:p>
        </w:tc>
        <w:tc>
          <w:tcPr>
            <w:tcW w:w="432" w:type="pct"/>
            <w:tcBorders>
              <w:top w:val="nil"/>
              <w:left w:val="nil"/>
              <w:bottom w:val="single" w:sz="4" w:space="0" w:color="auto"/>
              <w:right w:val="single" w:sz="4" w:space="0" w:color="auto"/>
            </w:tcBorders>
            <w:shd w:val="clear" w:color="auto" w:fill="auto"/>
            <w:vAlign w:val="center"/>
            <w:hideMark/>
          </w:tcPr>
          <w:p w14:paraId="09FCD604" w14:textId="77777777" w:rsidR="005257EA" w:rsidRPr="000537D7" w:rsidRDefault="005257EA" w:rsidP="00582898">
            <w:pPr>
              <w:jc w:val="center"/>
              <w:rPr>
                <w:color w:val="000000"/>
                <w:sz w:val="16"/>
                <w:szCs w:val="16"/>
              </w:rPr>
            </w:pPr>
            <w:r w:rsidRPr="000537D7">
              <w:rPr>
                <w:color w:val="000000"/>
                <w:sz w:val="16"/>
                <w:szCs w:val="16"/>
              </w:rPr>
              <w:t> </w:t>
            </w:r>
          </w:p>
        </w:tc>
      </w:tr>
      <w:tr w:rsidR="005257EA" w:rsidRPr="000537D7" w14:paraId="3C979112" w14:textId="77777777" w:rsidTr="00582898">
        <w:trPr>
          <w:trHeight w:val="315"/>
        </w:trPr>
        <w:tc>
          <w:tcPr>
            <w:tcW w:w="216" w:type="pct"/>
            <w:vMerge/>
            <w:tcBorders>
              <w:left w:val="single" w:sz="4" w:space="0" w:color="auto"/>
              <w:right w:val="single" w:sz="4" w:space="0" w:color="auto"/>
            </w:tcBorders>
            <w:vAlign w:val="center"/>
            <w:hideMark/>
          </w:tcPr>
          <w:p w14:paraId="14929557" w14:textId="77777777" w:rsidR="005257EA" w:rsidRPr="000537D7" w:rsidRDefault="005257EA" w:rsidP="00582898">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hideMark/>
          </w:tcPr>
          <w:p w14:paraId="5677F84E" w14:textId="77777777" w:rsidR="005257EA" w:rsidRPr="000537D7" w:rsidRDefault="005257EA" w:rsidP="00582898">
            <w:pPr>
              <w:rPr>
                <w:color w:val="000000"/>
                <w:sz w:val="16"/>
                <w:szCs w:val="16"/>
              </w:rPr>
            </w:pPr>
            <w:r>
              <w:rPr>
                <w:color w:val="000000"/>
                <w:sz w:val="16"/>
                <w:szCs w:val="16"/>
              </w:rPr>
              <w:t>K</w:t>
            </w:r>
            <w:r w:rsidRPr="000537D7">
              <w:rPr>
                <w:color w:val="000000"/>
                <w:sz w:val="16"/>
                <w:szCs w:val="16"/>
              </w:rPr>
              <w:t xml:space="preserve">onsolidācijas izmaksas </w:t>
            </w:r>
          </w:p>
        </w:tc>
        <w:tc>
          <w:tcPr>
            <w:tcW w:w="112" w:type="pct"/>
            <w:tcBorders>
              <w:top w:val="nil"/>
              <w:left w:val="nil"/>
              <w:bottom w:val="single" w:sz="4" w:space="0" w:color="auto"/>
              <w:right w:val="single" w:sz="4" w:space="0" w:color="auto"/>
            </w:tcBorders>
            <w:shd w:val="clear" w:color="auto" w:fill="auto"/>
            <w:vAlign w:val="center"/>
            <w:hideMark/>
          </w:tcPr>
          <w:p w14:paraId="537DB009" w14:textId="77777777" w:rsidR="005257EA" w:rsidRPr="000537D7" w:rsidRDefault="005257EA" w:rsidP="00582898">
            <w:pPr>
              <w:jc w:val="center"/>
              <w:rPr>
                <w:color w:val="000000"/>
                <w:sz w:val="16"/>
                <w:szCs w:val="16"/>
              </w:rPr>
            </w:pPr>
            <w:r w:rsidRPr="000537D7">
              <w:rPr>
                <w:color w:val="000000"/>
                <w:sz w:val="16"/>
                <w:szCs w:val="16"/>
              </w:rPr>
              <w:t>n/a</w:t>
            </w:r>
          </w:p>
        </w:tc>
        <w:tc>
          <w:tcPr>
            <w:tcW w:w="275" w:type="pct"/>
            <w:tcBorders>
              <w:top w:val="nil"/>
              <w:left w:val="nil"/>
              <w:bottom w:val="single" w:sz="4" w:space="0" w:color="auto"/>
              <w:right w:val="single" w:sz="4" w:space="0" w:color="auto"/>
            </w:tcBorders>
            <w:shd w:val="clear" w:color="auto" w:fill="auto"/>
            <w:vAlign w:val="center"/>
            <w:hideMark/>
          </w:tcPr>
          <w:p w14:paraId="17D73219" w14:textId="77777777" w:rsidR="005257EA" w:rsidRPr="000537D7" w:rsidRDefault="005257EA" w:rsidP="00582898">
            <w:pPr>
              <w:jc w:val="center"/>
              <w:rPr>
                <w:color w:val="000000"/>
                <w:sz w:val="16"/>
                <w:szCs w:val="16"/>
              </w:rPr>
            </w:pPr>
            <w:r w:rsidRPr="000537D7">
              <w:rPr>
                <w:color w:val="000000"/>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14:paraId="35A9A0FB" w14:textId="77777777" w:rsidR="005257EA" w:rsidRPr="000537D7" w:rsidRDefault="005257EA" w:rsidP="00582898">
            <w:pPr>
              <w:jc w:val="center"/>
              <w:rPr>
                <w:color w:val="000000"/>
                <w:sz w:val="16"/>
                <w:szCs w:val="16"/>
              </w:rPr>
            </w:pPr>
            <w:r w:rsidRPr="000537D7">
              <w:rPr>
                <w:color w:val="000000"/>
                <w:sz w:val="16"/>
                <w:szCs w:val="16"/>
              </w:rPr>
              <w:t> </w:t>
            </w:r>
          </w:p>
        </w:tc>
        <w:tc>
          <w:tcPr>
            <w:tcW w:w="229" w:type="pct"/>
            <w:tcBorders>
              <w:top w:val="nil"/>
              <w:left w:val="nil"/>
              <w:bottom w:val="single" w:sz="4" w:space="0" w:color="auto"/>
              <w:right w:val="single" w:sz="4" w:space="0" w:color="auto"/>
            </w:tcBorders>
            <w:shd w:val="clear" w:color="auto" w:fill="auto"/>
            <w:vAlign w:val="center"/>
            <w:hideMark/>
          </w:tcPr>
          <w:p w14:paraId="479183FE" w14:textId="77777777" w:rsidR="005257EA" w:rsidRPr="000537D7" w:rsidRDefault="005257EA" w:rsidP="00582898">
            <w:pPr>
              <w:jc w:val="center"/>
              <w:rPr>
                <w:color w:val="000000"/>
                <w:sz w:val="16"/>
                <w:szCs w:val="16"/>
              </w:rPr>
            </w:pPr>
            <w:r w:rsidRPr="000537D7">
              <w:rPr>
                <w:b/>
                <w:bCs/>
                <w:color w:val="000000"/>
                <w:sz w:val="16"/>
                <w:szCs w:val="16"/>
              </w:rPr>
              <w:t>100</w:t>
            </w:r>
          </w:p>
        </w:tc>
        <w:tc>
          <w:tcPr>
            <w:tcW w:w="390" w:type="pct"/>
            <w:tcBorders>
              <w:top w:val="nil"/>
              <w:left w:val="nil"/>
              <w:bottom w:val="single" w:sz="4" w:space="0" w:color="auto"/>
              <w:right w:val="single" w:sz="4" w:space="0" w:color="auto"/>
            </w:tcBorders>
            <w:shd w:val="clear" w:color="auto" w:fill="auto"/>
            <w:vAlign w:val="center"/>
            <w:hideMark/>
          </w:tcPr>
          <w:p w14:paraId="348173B4" w14:textId="77777777" w:rsidR="005257EA" w:rsidRPr="000537D7" w:rsidRDefault="005257EA" w:rsidP="00582898">
            <w:pPr>
              <w:jc w:val="center"/>
              <w:rPr>
                <w:color w:val="000000"/>
                <w:sz w:val="16"/>
                <w:szCs w:val="16"/>
              </w:rPr>
            </w:pPr>
            <w:r w:rsidRPr="000537D7">
              <w:rPr>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65407E5B" w14:textId="77777777" w:rsidR="005257EA" w:rsidRPr="000537D7" w:rsidRDefault="005257EA" w:rsidP="00582898">
            <w:pPr>
              <w:jc w:val="center"/>
              <w:rPr>
                <w:color w:val="000000"/>
                <w:sz w:val="16"/>
                <w:szCs w:val="16"/>
              </w:rPr>
            </w:pPr>
            <w:r w:rsidRPr="000537D7">
              <w:rPr>
                <w:color w:val="000000"/>
                <w:sz w:val="16"/>
                <w:szCs w:val="16"/>
              </w:rPr>
              <w:t> </w:t>
            </w:r>
          </w:p>
        </w:tc>
        <w:tc>
          <w:tcPr>
            <w:tcW w:w="367" w:type="pct"/>
            <w:tcBorders>
              <w:top w:val="nil"/>
              <w:left w:val="nil"/>
              <w:bottom w:val="single" w:sz="4" w:space="0" w:color="auto"/>
              <w:right w:val="single" w:sz="4" w:space="0" w:color="auto"/>
            </w:tcBorders>
            <w:shd w:val="clear" w:color="auto" w:fill="auto"/>
            <w:vAlign w:val="center"/>
            <w:hideMark/>
          </w:tcPr>
          <w:p w14:paraId="763C4B36" w14:textId="77777777" w:rsidR="005257EA" w:rsidRPr="000537D7" w:rsidRDefault="005257EA" w:rsidP="00582898">
            <w:pPr>
              <w:jc w:val="center"/>
              <w:rPr>
                <w:color w:val="000000"/>
                <w:sz w:val="16"/>
                <w:szCs w:val="16"/>
              </w:rPr>
            </w:pPr>
            <w:r w:rsidRPr="000537D7">
              <w:rPr>
                <w:color w:val="000000"/>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14:paraId="021E54E0" w14:textId="77777777" w:rsidR="005257EA" w:rsidRPr="000537D7" w:rsidRDefault="005257EA" w:rsidP="00582898">
            <w:pPr>
              <w:jc w:val="center"/>
              <w:rPr>
                <w:color w:val="000000"/>
                <w:sz w:val="16"/>
                <w:szCs w:val="16"/>
              </w:rPr>
            </w:pPr>
            <w:r w:rsidRPr="000537D7">
              <w:rPr>
                <w:color w:val="00000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60AACB66" w14:textId="77777777" w:rsidR="005257EA" w:rsidRPr="000537D7" w:rsidRDefault="005257EA" w:rsidP="00582898">
            <w:pPr>
              <w:jc w:val="center"/>
              <w:rPr>
                <w:color w:val="000000"/>
                <w:sz w:val="16"/>
                <w:szCs w:val="16"/>
              </w:rPr>
            </w:pPr>
            <w:r w:rsidRPr="000537D7">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1349E07A" w14:textId="77777777" w:rsidR="005257EA" w:rsidRPr="000537D7" w:rsidRDefault="005257EA" w:rsidP="00582898">
            <w:pPr>
              <w:jc w:val="center"/>
              <w:rPr>
                <w:color w:val="000000"/>
                <w:sz w:val="16"/>
                <w:szCs w:val="16"/>
              </w:rPr>
            </w:pPr>
            <w:r w:rsidRPr="000537D7">
              <w:rPr>
                <w:color w:val="000000"/>
                <w:sz w:val="16"/>
                <w:szCs w:val="16"/>
              </w:rPr>
              <w:t> </w:t>
            </w:r>
          </w:p>
        </w:tc>
        <w:tc>
          <w:tcPr>
            <w:tcW w:w="396" w:type="pct"/>
            <w:tcBorders>
              <w:top w:val="nil"/>
              <w:left w:val="nil"/>
              <w:bottom w:val="single" w:sz="4" w:space="0" w:color="auto"/>
              <w:right w:val="single" w:sz="4" w:space="0" w:color="auto"/>
            </w:tcBorders>
            <w:shd w:val="clear" w:color="auto" w:fill="auto"/>
            <w:vAlign w:val="center"/>
            <w:hideMark/>
          </w:tcPr>
          <w:p w14:paraId="14355954" w14:textId="77777777" w:rsidR="005257EA" w:rsidRPr="000537D7" w:rsidRDefault="005257EA" w:rsidP="00582898">
            <w:pPr>
              <w:jc w:val="center"/>
              <w:rPr>
                <w:color w:val="000000"/>
                <w:sz w:val="16"/>
                <w:szCs w:val="16"/>
              </w:rPr>
            </w:pPr>
            <w:r w:rsidRPr="000537D7">
              <w:rPr>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14:paraId="5DB0970C" w14:textId="77777777" w:rsidR="005257EA" w:rsidRPr="000537D7" w:rsidRDefault="005257EA" w:rsidP="00582898">
            <w:pPr>
              <w:jc w:val="center"/>
              <w:rPr>
                <w:color w:val="000000"/>
                <w:sz w:val="16"/>
                <w:szCs w:val="16"/>
              </w:rPr>
            </w:pPr>
            <w:r w:rsidRPr="000537D7">
              <w:rPr>
                <w:color w:val="000000"/>
                <w:sz w:val="16"/>
                <w:szCs w:val="16"/>
              </w:rPr>
              <w:t> </w:t>
            </w:r>
          </w:p>
        </w:tc>
        <w:tc>
          <w:tcPr>
            <w:tcW w:w="327" w:type="pct"/>
            <w:tcBorders>
              <w:top w:val="nil"/>
              <w:left w:val="nil"/>
              <w:bottom w:val="single" w:sz="4" w:space="0" w:color="auto"/>
              <w:right w:val="single" w:sz="4" w:space="0" w:color="auto"/>
            </w:tcBorders>
            <w:shd w:val="clear" w:color="auto" w:fill="auto"/>
            <w:vAlign w:val="center"/>
            <w:hideMark/>
          </w:tcPr>
          <w:p w14:paraId="5A9F95A7" w14:textId="77777777" w:rsidR="005257EA" w:rsidRPr="000537D7" w:rsidRDefault="005257EA" w:rsidP="00582898">
            <w:pPr>
              <w:jc w:val="center"/>
              <w:rPr>
                <w:color w:val="000000"/>
                <w:sz w:val="16"/>
                <w:szCs w:val="16"/>
              </w:rPr>
            </w:pPr>
            <w:r w:rsidRPr="000537D7">
              <w:rPr>
                <w:color w:val="000000"/>
                <w:sz w:val="16"/>
                <w:szCs w:val="16"/>
              </w:rPr>
              <w:t> </w:t>
            </w:r>
          </w:p>
        </w:tc>
        <w:tc>
          <w:tcPr>
            <w:tcW w:w="432" w:type="pct"/>
            <w:tcBorders>
              <w:top w:val="nil"/>
              <w:left w:val="nil"/>
              <w:bottom w:val="single" w:sz="4" w:space="0" w:color="auto"/>
              <w:right w:val="single" w:sz="4" w:space="0" w:color="auto"/>
            </w:tcBorders>
            <w:shd w:val="clear" w:color="auto" w:fill="auto"/>
            <w:vAlign w:val="center"/>
            <w:hideMark/>
          </w:tcPr>
          <w:p w14:paraId="373D0FE5" w14:textId="77777777" w:rsidR="005257EA" w:rsidRPr="000537D7" w:rsidRDefault="005257EA" w:rsidP="00582898">
            <w:pPr>
              <w:jc w:val="center"/>
              <w:rPr>
                <w:color w:val="000000"/>
                <w:sz w:val="16"/>
                <w:szCs w:val="16"/>
              </w:rPr>
            </w:pPr>
            <w:r w:rsidRPr="000537D7">
              <w:rPr>
                <w:color w:val="000000"/>
                <w:sz w:val="16"/>
                <w:szCs w:val="16"/>
              </w:rPr>
              <w:t> </w:t>
            </w:r>
          </w:p>
        </w:tc>
      </w:tr>
      <w:tr w:rsidR="00582898" w:rsidRPr="000537D7" w14:paraId="77398B1F" w14:textId="77777777" w:rsidTr="00582898">
        <w:trPr>
          <w:trHeight w:val="315"/>
        </w:trPr>
        <w:tc>
          <w:tcPr>
            <w:tcW w:w="216" w:type="pct"/>
            <w:vMerge/>
            <w:tcBorders>
              <w:left w:val="single" w:sz="4" w:space="0" w:color="auto"/>
              <w:right w:val="single" w:sz="4" w:space="0" w:color="auto"/>
            </w:tcBorders>
            <w:vAlign w:val="center"/>
          </w:tcPr>
          <w:p w14:paraId="3CD00C56" w14:textId="77777777" w:rsidR="00582898" w:rsidRPr="000537D7" w:rsidRDefault="00582898" w:rsidP="00582898">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tcPr>
          <w:p w14:paraId="147624EC" w14:textId="06D253ED" w:rsidR="00582898" w:rsidRDefault="00582898" w:rsidP="00582898">
            <w:pPr>
              <w:rPr>
                <w:color w:val="000000"/>
                <w:sz w:val="16"/>
                <w:szCs w:val="16"/>
              </w:rPr>
            </w:pPr>
            <w:r>
              <w:rPr>
                <w:color w:val="000000"/>
                <w:sz w:val="16"/>
                <w:szCs w:val="16"/>
              </w:rPr>
              <w:t>B</w:t>
            </w:r>
            <w:r w:rsidRPr="00582898">
              <w:rPr>
                <w:color w:val="000000"/>
                <w:sz w:val="16"/>
                <w:szCs w:val="16"/>
              </w:rPr>
              <w:t>ūvobjekta teritorijas labiekārtošanas izmaksas, kas nodrošina modernizētās pētniecības infrastruktūras nodošanu ekspluatācijā</w:t>
            </w:r>
          </w:p>
        </w:tc>
        <w:tc>
          <w:tcPr>
            <w:tcW w:w="112" w:type="pct"/>
            <w:tcBorders>
              <w:top w:val="nil"/>
              <w:left w:val="nil"/>
              <w:bottom w:val="single" w:sz="4" w:space="0" w:color="auto"/>
              <w:right w:val="single" w:sz="4" w:space="0" w:color="auto"/>
            </w:tcBorders>
            <w:shd w:val="clear" w:color="auto" w:fill="auto"/>
            <w:vAlign w:val="center"/>
          </w:tcPr>
          <w:p w14:paraId="137337DF" w14:textId="77777777" w:rsidR="00582898" w:rsidRPr="000537D7" w:rsidRDefault="00582898" w:rsidP="00582898">
            <w:pPr>
              <w:jc w:val="center"/>
              <w:rPr>
                <w:color w:val="000000"/>
                <w:sz w:val="16"/>
                <w:szCs w:val="16"/>
              </w:rPr>
            </w:pPr>
          </w:p>
        </w:tc>
        <w:tc>
          <w:tcPr>
            <w:tcW w:w="275" w:type="pct"/>
            <w:tcBorders>
              <w:top w:val="nil"/>
              <w:left w:val="nil"/>
              <w:bottom w:val="single" w:sz="4" w:space="0" w:color="auto"/>
              <w:right w:val="single" w:sz="4" w:space="0" w:color="auto"/>
            </w:tcBorders>
            <w:shd w:val="clear" w:color="auto" w:fill="auto"/>
            <w:vAlign w:val="center"/>
          </w:tcPr>
          <w:p w14:paraId="46331A16" w14:textId="77777777" w:rsidR="00582898" w:rsidRPr="000537D7" w:rsidRDefault="00582898" w:rsidP="00582898">
            <w:pPr>
              <w:jc w:val="center"/>
              <w:rPr>
                <w:color w:val="000000"/>
                <w:sz w:val="16"/>
                <w:szCs w:val="16"/>
              </w:rPr>
            </w:pPr>
          </w:p>
        </w:tc>
        <w:tc>
          <w:tcPr>
            <w:tcW w:w="221" w:type="pct"/>
            <w:tcBorders>
              <w:top w:val="nil"/>
              <w:left w:val="nil"/>
              <w:bottom w:val="single" w:sz="4" w:space="0" w:color="auto"/>
              <w:right w:val="single" w:sz="4" w:space="0" w:color="auto"/>
            </w:tcBorders>
            <w:shd w:val="clear" w:color="auto" w:fill="auto"/>
            <w:vAlign w:val="center"/>
          </w:tcPr>
          <w:p w14:paraId="317CA10C" w14:textId="77777777" w:rsidR="00582898" w:rsidRPr="000537D7" w:rsidRDefault="00582898" w:rsidP="00582898">
            <w:pPr>
              <w:jc w:val="center"/>
              <w:rPr>
                <w:color w:val="000000"/>
                <w:sz w:val="16"/>
                <w:szCs w:val="16"/>
              </w:rPr>
            </w:pPr>
          </w:p>
        </w:tc>
        <w:tc>
          <w:tcPr>
            <w:tcW w:w="229" w:type="pct"/>
            <w:tcBorders>
              <w:top w:val="nil"/>
              <w:left w:val="nil"/>
              <w:bottom w:val="single" w:sz="4" w:space="0" w:color="auto"/>
              <w:right w:val="single" w:sz="4" w:space="0" w:color="auto"/>
            </w:tcBorders>
            <w:shd w:val="clear" w:color="auto" w:fill="auto"/>
            <w:vAlign w:val="center"/>
          </w:tcPr>
          <w:p w14:paraId="153B2826" w14:textId="759B19BF" w:rsidR="00582898" w:rsidRPr="000537D7" w:rsidRDefault="00582898" w:rsidP="00582898">
            <w:pPr>
              <w:jc w:val="center"/>
              <w:rPr>
                <w:b/>
                <w:bCs/>
                <w:color w:val="000000"/>
                <w:sz w:val="16"/>
                <w:szCs w:val="16"/>
              </w:rPr>
            </w:pPr>
            <w:r>
              <w:rPr>
                <w:b/>
                <w:bCs/>
                <w:color w:val="000000"/>
                <w:sz w:val="16"/>
                <w:szCs w:val="16"/>
              </w:rPr>
              <w:t>100</w:t>
            </w:r>
          </w:p>
        </w:tc>
        <w:tc>
          <w:tcPr>
            <w:tcW w:w="390" w:type="pct"/>
            <w:tcBorders>
              <w:top w:val="nil"/>
              <w:left w:val="nil"/>
              <w:bottom w:val="single" w:sz="4" w:space="0" w:color="auto"/>
              <w:right w:val="single" w:sz="4" w:space="0" w:color="auto"/>
            </w:tcBorders>
            <w:shd w:val="clear" w:color="auto" w:fill="auto"/>
            <w:vAlign w:val="center"/>
          </w:tcPr>
          <w:p w14:paraId="197FE4AB" w14:textId="77777777" w:rsidR="00582898" w:rsidRPr="000537D7" w:rsidRDefault="00582898" w:rsidP="00582898">
            <w:pPr>
              <w:jc w:val="center"/>
              <w:rPr>
                <w:color w:val="000000"/>
                <w:sz w:val="16"/>
                <w:szCs w:val="16"/>
              </w:rPr>
            </w:pPr>
          </w:p>
        </w:tc>
        <w:tc>
          <w:tcPr>
            <w:tcW w:w="206" w:type="pct"/>
            <w:tcBorders>
              <w:top w:val="nil"/>
              <w:left w:val="nil"/>
              <w:bottom w:val="single" w:sz="4" w:space="0" w:color="auto"/>
              <w:right w:val="single" w:sz="4" w:space="0" w:color="auto"/>
            </w:tcBorders>
            <w:shd w:val="clear" w:color="auto" w:fill="auto"/>
            <w:vAlign w:val="center"/>
          </w:tcPr>
          <w:p w14:paraId="5A7423B3" w14:textId="77777777" w:rsidR="00582898" w:rsidRPr="000537D7" w:rsidRDefault="00582898" w:rsidP="00582898">
            <w:pPr>
              <w:jc w:val="center"/>
              <w:rPr>
                <w:color w:val="000000"/>
                <w:sz w:val="16"/>
                <w:szCs w:val="16"/>
              </w:rPr>
            </w:pPr>
          </w:p>
        </w:tc>
        <w:tc>
          <w:tcPr>
            <w:tcW w:w="367" w:type="pct"/>
            <w:tcBorders>
              <w:top w:val="nil"/>
              <w:left w:val="nil"/>
              <w:bottom w:val="single" w:sz="4" w:space="0" w:color="auto"/>
              <w:right w:val="single" w:sz="4" w:space="0" w:color="auto"/>
            </w:tcBorders>
            <w:shd w:val="clear" w:color="auto" w:fill="auto"/>
            <w:vAlign w:val="center"/>
          </w:tcPr>
          <w:p w14:paraId="348A70FB" w14:textId="77777777" w:rsidR="00582898" w:rsidRPr="000537D7" w:rsidRDefault="00582898" w:rsidP="00582898">
            <w:pPr>
              <w:jc w:val="center"/>
              <w:rPr>
                <w:color w:val="000000"/>
                <w:sz w:val="16"/>
                <w:szCs w:val="16"/>
              </w:rPr>
            </w:pPr>
          </w:p>
        </w:tc>
        <w:tc>
          <w:tcPr>
            <w:tcW w:w="339" w:type="pct"/>
            <w:tcBorders>
              <w:top w:val="nil"/>
              <w:left w:val="nil"/>
              <w:bottom w:val="single" w:sz="4" w:space="0" w:color="auto"/>
              <w:right w:val="single" w:sz="4" w:space="0" w:color="auto"/>
            </w:tcBorders>
            <w:shd w:val="clear" w:color="auto" w:fill="auto"/>
            <w:vAlign w:val="center"/>
          </w:tcPr>
          <w:p w14:paraId="3E1D16B0" w14:textId="77777777" w:rsidR="00582898" w:rsidRPr="000537D7" w:rsidRDefault="00582898" w:rsidP="00582898">
            <w:pPr>
              <w:jc w:val="center"/>
              <w:rPr>
                <w:color w:val="000000"/>
                <w:sz w:val="16"/>
                <w:szCs w:val="16"/>
              </w:rPr>
            </w:pPr>
          </w:p>
        </w:tc>
        <w:tc>
          <w:tcPr>
            <w:tcW w:w="270" w:type="pct"/>
            <w:tcBorders>
              <w:top w:val="nil"/>
              <w:left w:val="nil"/>
              <w:bottom w:val="single" w:sz="4" w:space="0" w:color="auto"/>
              <w:right w:val="single" w:sz="4" w:space="0" w:color="auto"/>
            </w:tcBorders>
            <w:shd w:val="clear" w:color="auto" w:fill="auto"/>
            <w:vAlign w:val="center"/>
          </w:tcPr>
          <w:p w14:paraId="7CFC3F0B" w14:textId="77777777" w:rsidR="00582898" w:rsidRPr="000537D7" w:rsidRDefault="00582898" w:rsidP="00582898">
            <w:pPr>
              <w:jc w:val="center"/>
              <w:rPr>
                <w:color w:val="000000"/>
                <w:sz w:val="16"/>
                <w:szCs w:val="16"/>
              </w:rPr>
            </w:pPr>
          </w:p>
        </w:tc>
        <w:tc>
          <w:tcPr>
            <w:tcW w:w="407" w:type="pct"/>
            <w:tcBorders>
              <w:top w:val="nil"/>
              <w:left w:val="nil"/>
              <w:bottom w:val="single" w:sz="4" w:space="0" w:color="auto"/>
              <w:right w:val="single" w:sz="4" w:space="0" w:color="auto"/>
            </w:tcBorders>
            <w:shd w:val="clear" w:color="auto" w:fill="auto"/>
            <w:vAlign w:val="center"/>
          </w:tcPr>
          <w:p w14:paraId="740B726B" w14:textId="77777777" w:rsidR="00582898" w:rsidRPr="000537D7" w:rsidRDefault="00582898" w:rsidP="00582898">
            <w:pPr>
              <w:jc w:val="center"/>
              <w:rPr>
                <w:color w:val="000000"/>
                <w:sz w:val="16"/>
                <w:szCs w:val="16"/>
              </w:rPr>
            </w:pPr>
          </w:p>
        </w:tc>
        <w:tc>
          <w:tcPr>
            <w:tcW w:w="396" w:type="pct"/>
            <w:tcBorders>
              <w:top w:val="nil"/>
              <w:left w:val="nil"/>
              <w:bottom w:val="single" w:sz="4" w:space="0" w:color="auto"/>
              <w:right w:val="single" w:sz="4" w:space="0" w:color="auto"/>
            </w:tcBorders>
            <w:shd w:val="clear" w:color="auto" w:fill="auto"/>
            <w:vAlign w:val="center"/>
          </w:tcPr>
          <w:p w14:paraId="76316296" w14:textId="77777777" w:rsidR="00582898" w:rsidRPr="000537D7" w:rsidRDefault="00582898" w:rsidP="00582898">
            <w:pPr>
              <w:jc w:val="center"/>
              <w:rPr>
                <w:color w:val="000000"/>
                <w:sz w:val="16"/>
                <w:szCs w:val="16"/>
              </w:rPr>
            </w:pPr>
          </w:p>
        </w:tc>
        <w:tc>
          <w:tcPr>
            <w:tcW w:w="273" w:type="pct"/>
            <w:tcBorders>
              <w:top w:val="nil"/>
              <w:left w:val="nil"/>
              <w:bottom w:val="single" w:sz="4" w:space="0" w:color="auto"/>
              <w:right w:val="single" w:sz="4" w:space="0" w:color="auto"/>
            </w:tcBorders>
            <w:shd w:val="clear" w:color="auto" w:fill="auto"/>
            <w:vAlign w:val="center"/>
          </w:tcPr>
          <w:p w14:paraId="5FA00E19" w14:textId="77777777" w:rsidR="00582898" w:rsidRPr="000537D7" w:rsidRDefault="00582898" w:rsidP="00582898">
            <w:pPr>
              <w:jc w:val="center"/>
              <w:rPr>
                <w:color w:val="000000"/>
                <w:sz w:val="16"/>
                <w:szCs w:val="16"/>
              </w:rPr>
            </w:pPr>
          </w:p>
        </w:tc>
        <w:tc>
          <w:tcPr>
            <w:tcW w:w="327" w:type="pct"/>
            <w:tcBorders>
              <w:top w:val="nil"/>
              <w:left w:val="nil"/>
              <w:bottom w:val="single" w:sz="4" w:space="0" w:color="auto"/>
              <w:right w:val="single" w:sz="4" w:space="0" w:color="auto"/>
            </w:tcBorders>
            <w:shd w:val="clear" w:color="auto" w:fill="auto"/>
            <w:vAlign w:val="center"/>
          </w:tcPr>
          <w:p w14:paraId="1A49CDCB" w14:textId="77777777" w:rsidR="00582898" w:rsidRPr="000537D7" w:rsidRDefault="00582898" w:rsidP="00582898">
            <w:pPr>
              <w:jc w:val="center"/>
              <w:rPr>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1C68B020" w14:textId="77777777" w:rsidR="00582898" w:rsidRPr="000537D7" w:rsidRDefault="00582898" w:rsidP="00582898">
            <w:pPr>
              <w:jc w:val="center"/>
              <w:rPr>
                <w:color w:val="000000"/>
                <w:sz w:val="16"/>
                <w:szCs w:val="16"/>
              </w:rPr>
            </w:pPr>
          </w:p>
        </w:tc>
      </w:tr>
      <w:tr w:rsidR="005257EA" w:rsidRPr="000537D7" w14:paraId="04A1B64B" w14:textId="77777777" w:rsidTr="00582898">
        <w:trPr>
          <w:trHeight w:val="510"/>
        </w:trPr>
        <w:tc>
          <w:tcPr>
            <w:tcW w:w="216" w:type="pct"/>
            <w:vMerge/>
            <w:tcBorders>
              <w:left w:val="single" w:sz="4" w:space="0" w:color="auto"/>
              <w:right w:val="single" w:sz="4" w:space="0" w:color="auto"/>
            </w:tcBorders>
            <w:vAlign w:val="center"/>
            <w:hideMark/>
          </w:tcPr>
          <w:p w14:paraId="1DA520F4" w14:textId="77777777" w:rsidR="005257EA" w:rsidRPr="000537D7" w:rsidRDefault="005257EA" w:rsidP="00582898">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tcPr>
          <w:p w14:paraId="62EDFA12" w14:textId="77777777" w:rsidR="005257EA" w:rsidRPr="000537D7" w:rsidRDefault="005257EA" w:rsidP="00582898">
            <w:pPr>
              <w:rPr>
                <w:color w:val="000000"/>
                <w:sz w:val="16"/>
                <w:szCs w:val="16"/>
              </w:rPr>
            </w:pPr>
            <w:r>
              <w:rPr>
                <w:iCs/>
                <w:color w:val="000000"/>
                <w:sz w:val="16"/>
                <w:szCs w:val="16"/>
              </w:rPr>
              <w:t xml:space="preserve">Tehniskā </w:t>
            </w:r>
            <w:proofErr w:type="spellStart"/>
            <w:r>
              <w:rPr>
                <w:iCs/>
                <w:color w:val="000000"/>
                <w:sz w:val="16"/>
                <w:szCs w:val="16"/>
              </w:rPr>
              <w:t>priekšizpēte</w:t>
            </w:r>
            <w:proofErr w:type="spellEnd"/>
          </w:p>
        </w:tc>
        <w:tc>
          <w:tcPr>
            <w:tcW w:w="112" w:type="pct"/>
            <w:tcBorders>
              <w:top w:val="nil"/>
              <w:left w:val="nil"/>
              <w:bottom w:val="single" w:sz="4" w:space="0" w:color="auto"/>
              <w:right w:val="single" w:sz="4" w:space="0" w:color="auto"/>
            </w:tcBorders>
            <w:shd w:val="clear" w:color="auto" w:fill="auto"/>
            <w:vAlign w:val="center"/>
          </w:tcPr>
          <w:p w14:paraId="5E9F5EAD" w14:textId="77777777" w:rsidR="005257EA" w:rsidRPr="000537D7" w:rsidRDefault="005257EA" w:rsidP="00582898">
            <w:pPr>
              <w:jc w:val="center"/>
              <w:rPr>
                <w:color w:val="000000"/>
                <w:sz w:val="16"/>
                <w:szCs w:val="16"/>
              </w:rPr>
            </w:pPr>
          </w:p>
        </w:tc>
        <w:tc>
          <w:tcPr>
            <w:tcW w:w="275" w:type="pct"/>
            <w:tcBorders>
              <w:top w:val="nil"/>
              <w:left w:val="nil"/>
              <w:bottom w:val="single" w:sz="4" w:space="0" w:color="auto"/>
              <w:right w:val="single" w:sz="4" w:space="0" w:color="auto"/>
            </w:tcBorders>
            <w:shd w:val="clear" w:color="auto" w:fill="auto"/>
            <w:vAlign w:val="center"/>
          </w:tcPr>
          <w:p w14:paraId="23000065" w14:textId="77777777" w:rsidR="005257EA" w:rsidRPr="000537D7" w:rsidRDefault="005257EA" w:rsidP="00582898">
            <w:pPr>
              <w:jc w:val="center"/>
              <w:rPr>
                <w:color w:val="000000"/>
                <w:sz w:val="16"/>
                <w:szCs w:val="16"/>
              </w:rPr>
            </w:pPr>
          </w:p>
        </w:tc>
        <w:tc>
          <w:tcPr>
            <w:tcW w:w="221" w:type="pct"/>
            <w:tcBorders>
              <w:top w:val="nil"/>
              <w:left w:val="nil"/>
              <w:bottom w:val="single" w:sz="4" w:space="0" w:color="auto"/>
              <w:right w:val="single" w:sz="4" w:space="0" w:color="auto"/>
            </w:tcBorders>
            <w:shd w:val="clear" w:color="auto" w:fill="auto"/>
            <w:vAlign w:val="center"/>
          </w:tcPr>
          <w:p w14:paraId="521BEB99" w14:textId="77777777" w:rsidR="005257EA" w:rsidRPr="000537D7" w:rsidRDefault="005257EA" w:rsidP="00582898">
            <w:pPr>
              <w:jc w:val="center"/>
              <w:rPr>
                <w:color w:val="000000"/>
                <w:sz w:val="16"/>
                <w:szCs w:val="16"/>
              </w:rPr>
            </w:pPr>
          </w:p>
        </w:tc>
        <w:tc>
          <w:tcPr>
            <w:tcW w:w="229" w:type="pct"/>
            <w:tcBorders>
              <w:top w:val="nil"/>
              <w:left w:val="nil"/>
              <w:bottom w:val="single" w:sz="4" w:space="0" w:color="auto"/>
              <w:right w:val="single" w:sz="4" w:space="0" w:color="auto"/>
            </w:tcBorders>
            <w:shd w:val="clear" w:color="auto" w:fill="auto"/>
            <w:vAlign w:val="center"/>
          </w:tcPr>
          <w:p w14:paraId="142A1C4F" w14:textId="77777777" w:rsidR="005257EA" w:rsidRPr="000537D7" w:rsidRDefault="005257EA" w:rsidP="00582898">
            <w:pPr>
              <w:jc w:val="center"/>
              <w:rPr>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hideMark/>
          </w:tcPr>
          <w:p w14:paraId="2E8CC05E" w14:textId="77777777" w:rsidR="005257EA" w:rsidRPr="000537D7" w:rsidRDefault="005257EA" w:rsidP="00582898">
            <w:pPr>
              <w:jc w:val="center"/>
              <w:rPr>
                <w:color w:val="000000"/>
                <w:sz w:val="16"/>
                <w:szCs w:val="16"/>
              </w:rPr>
            </w:pPr>
            <w:r w:rsidRPr="000537D7">
              <w:rPr>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68BC9C6E" w14:textId="77777777" w:rsidR="005257EA" w:rsidRPr="000537D7" w:rsidRDefault="005257EA" w:rsidP="00582898">
            <w:pPr>
              <w:jc w:val="center"/>
              <w:rPr>
                <w:color w:val="000000"/>
                <w:sz w:val="16"/>
                <w:szCs w:val="16"/>
              </w:rPr>
            </w:pPr>
            <w:r w:rsidRPr="000537D7">
              <w:rPr>
                <w:color w:val="000000"/>
                <w:sz w:val="16"/>
                <w:szCs w:val="16"/>
              </w:rPr>
              <w:t> </w:t>
            </w:r>
          </w:p>
        </w:tc>
        <w:tc>
          <w:tcPr>
            <w:tcW w:w="367" w:type="pct"/>
            <w:tcBorders>
              <w:top w:val="nil"/>
              <w:left w:val="nil"/>
              <w:bottom w:val="single" w:sz="4" w:space="0" w:color="auto"/>
              <w:right w:val="single" w:sz="4" w:space="0" w:color="auto"/>
            </w:tcBorders>
            <w:shd w:val="clear" w:color="auto" w:fill="auto"/>
            <w:vAlign w:val="center"/>
            <w:hideMark/>
          </w:tcPr>
          <w:p w14:paraId="26CA1057" w14:textId="77777777" w:rsidR="005257EA" w:rsidRPr="000537D7" w:rsidRDefault="005257EA" w:rsidP="00582898">
            <w:pPr>
              <w:jc w:val="center"/>
              <w:rPr>
                <w:color w:val="000000"/>
                <w:sz w:val="16"/>
                <w:szCs w:val="16"/>
              </w:rPr>
            </w:pPr>
            <w:r w:rsidRPr="000537D7">
              <w:rPr>
                <w:color w:val="000000"/>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14:paraId="30E18E0E" w14:textId="77777777" w:rsidR="005257EA" w:rsidRPr="000537D7" w:rsidRDefault="005257EA" w:rsidP="00582898">
            <w:pPr>
              <w:jc w:val="center"/>
              <w:rPr>
                <w:color w:val="000000"/>
                <w:sz w:val="16"/>
                <w:szCs w:val="16"/>
              </w:rPr>
            </w:pPr>
            <w:r w:rsidRPr="000537D7">
              <w:rPr>
                <w:color w:val="00000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8138E9E" w14:textId="77777777" w:rsidR="005257EA" w:rsidRPr="000537D7" w:rsidRDefault="005257EA" w:rsidP="00582898">
            <w:pPr>
              <w:jc w:val="center"/>
              <w:rPr>
                <w:color w:val="000000"/>
                <w:sz w:val="16"/>
                <w:szCs w:val="16"/>
              </w:rPr>
            </w:pPr>
            <w:r w:rsidRPr="000537D7">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015333F2" w14:textId="77777777" w:rsidR="005257EA" w:rsidRPr="000537D7" w:rsidRDefault="005257EA" w:rsidP="00582898">
            <w:pPr>
              <w:jc w:val="center"/>
              <w:rPr>
                <w:color w:val="000000"/>
                <w:sz w:val="16"/>
                <w:szCs w:val="16"/>
              </w:rPr>
            </w:pPr>
            <w:r w:rsidRPr="000537D7">
              <w:rPr>
                <w:color w:val="000000"/>
                <w:sz w:val="16"/>
                <w:szCs w:val="16"/>
              </w:rPr>
              <w:t> </w:t>
            </w:r>
          </w:p>
        </w:tc>
        <w:tc>
          <w:tcPr>
            <w:tcW w:w="396" w:type="pct"/>
            <w:tcBorders>
              <w:top w:val="nil"/>
              <w:left w:val="nil"/>
              <w:bottom w:val="single" w:sz="4" w:space="0" w:color="auto"/>
              <w:right w:val="single" w:sz="4" w:space="0" w:color="auto"/>
            </w:tcBorders>
            <w:shd w:val="clear" w:color="auto" w:fill="auto"/>
            <w:vAlign w:val="center"/>
            <w:hideMark/>
          </w:tcPr>
          <w:p w14:paraId="6FFC77A5" w14:textId="77777777" w:rsidR="005257EA" w:rsidRPr="000537D7" w:rsidRDefault="005257EA" w:rsidP="00582898">
            <w:pPr>
              <w:jc w:val="center"/>
              <w:rPr>
                <w:color w:val="000000"/>
                <w:sz w:val="16"/>
                <w:szCs w:val="16"/>
              </w:rPr>
            </w:pPr>
            <w:r w:rsidRPr="000537D7">
              <w:rPr>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14:paraId="4386DFA4" w14:textId="77777777" w:rsidR="005257EA" w:rsidRPr="000537D7" w:rsidRDefault="005257EA" w:rsidP="00582898">
            <w:pPr>
              <w:jc w:val="center"/>
              <w:rPr>
                <w:color w:val="000000"/>
                <w:sz w:val="16"/>
                <w:szCs w:val="16"/>
              </w:rPr>
            </w:pPr>
            <w:r w:rsidRPr="000537D7">
              <w:rPr>
                <w:color w:val="000000"/>
                <w:sz w:val="16"/>
                <w:szCs w:val="16"/>
              </w:rPr>
              <w:t> </w:t>
            </w:r>
          </w:p>
        </w:tc>
        <w:tc>
          <w:tcPr>
            <w:tcW w:w="327" w:type="pct"/>
            <w:tcBorders>
              <w:top w:val="nil"/>
              <w:left w:val="nil"/>
              <w:bottom w:val="single" w:sz="4" w:space="0" w:color="auto"/>
              <w:right w:val="single" w:sz="4" w:space="0" w:color="auto"/>
            </w:tcBorders>
            <w:shd w:val="clear" w:color="auto" w:fill="auto"/>
            <w:vAlign w:val="center"/>
            <w:hideMark/>
          </w:tcPr>
          <w:p w14:paraId="283E6EC5" w14:textId="77777777" w:rsidR="005257EA" w:rsidRPr="000537D7" w:rsidRDefault="005257EA" w:rsidP="00582898">
            <w:pPr>
              <w:jc w:val="center"/>
              <w:rPr>
                <w:color w:val="000000"/>
                <w:sz w:val="16"/>
                <w:szCs w:val="16"/>
              </w:rPr>
            </w:pPr>
            <w:r w:rsidRPr="000537D7">
              <w:rPr>
                <w:color w:val="000000"/>
                <w:sz w:val="16"/>
                <w:szCs w:val="16"/>
              </w:rPr>
              <w:t> </w:t>
            </w:r>
          </w:p>
        </w:tc>
        <w:tc>
          <w:tcPr>
            <w:tcW w:w="432" w:type="pct"/>
            <w:tcBorders>
              <w:top w:val="nil"/>
              <w:left w:val="nil"/>
              <w:bottom w:val="single" w:sz="4" w:space="0" w:color="auto"/>
              <w:right w:val="single" w:sz="4" w:space="0" w:color="auto"/>
            </w:tcBorders>
            <w:shd w:val="clear" w:color="auto" w:fill="auto"/>
            <w:vAlign w:val="center"/>
            <w:hideMark/>
          </w:tcPr>
          <w:p w14:paraId="7E2C4D62" w14:textId="77777777" w:rsidR="005257EA" w:rsidRPr="000537D7" w:rsidRDefault="005257EA" w:rsidP="00582898">
            <w:pPr>
              <w:jc w:val="center"/>
              <w:rPr>
                <w:color w:val="000000"/>
                <w:sz w:val="16"/>
                <w:szCs w:val="16"/>
              </w:rPr>
            </w:pPr>
            <w:r w:rsidRPr="000537D7">
              <w:rPr>
                <w:color w:val="000000"/>
                <w:sz w:val="16"/>
                <w:szCs w:val="16"/>
              </w:rPr>
              <w:t> </w:t>
            </w:r>
          </w:p>
        </w:tc>
      </w:tr>
      <w:tr w:rsidR="00582898" w:rsidRPr="000537D7" w14:paraId="4C92FF2D" w14:textId="77777777" w:rsidTr="00582898">
        <w:trPr>
          <w:trHeight w:val="510"/>
        </w:trPr>
        <w:tc>
          <w:tcPr>
            <w:tcW w:w="216" w:type="pct"/>
            <w:vMerge/>
            <w:tcBorders>
              <w:left w:val="single" w:sz="4" w:space="0" w:color="auto"/>
              <w:right w:val="single" w:sz="4" w:space="0" w:color="auto"/>
            </w:tcBorders>
            <w:vAlign w:val="center"/>
          </w:tcPr>
          <w:p w14:paraId="5413F062" w14:textId="77777777" w:rsidR="00582898" w:rsidRPr="000537D7" w:rsidRDefault="00582898" w:rsidP="00582898">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tcPr>
          <w:p w14:paraId="1BF9BE8A" w14:textId="25500C6F" w:rsidR="00582898" w:rsidRDefault="00582898" w:rsidP="00582898">
            <w:pPr>
              <w:jc w:val="right"/>
              <w:rPr>
                <w:iCs/>
                <w:color w:val="000000"/>
                <w:sz w:val="16"/>
                <w:szCs w:val="16"/>
              </w:rPr>
            </w:pPr>
            <w:r>
              <w:rPr>
                <w:iCs/>
                <w:color w:val="000000"/>
                <w:sz w:val="16"/>
                <w:szCs w:val="16"/>
              </w:rPr>
              <w:t>Izmaksu-ieguvumu analīzes izstrāde</w:t>
            </w:r>
          </w:p>
        </w:tc>
        <w:tc>
          <w:tcPr>
            <w:tcW w:w="112" w:type="pct"/>
            <w:tcBorders>
              <w:top w:val="nil"/>
              <w:left w:val="nil"/>
              <w:bottom w:val="single" w:sz="4" w:space="0" w:color="auto"/>
              <w:right w:val="single" w:sz="4" w:space="0" w:color="auto"/>
            </w:tcBorders>
            <w:shd w:val="clear" w:color="auto" w:fill="auto"/>
            <w:vAlign w:val="center"/>
          </w:tcPr>
          <w:p w14:paraId="570F6CED" w14:textId="77777777" w:rsidR="00582898" w:rsidRPr="000537D7" w:rsidRDefault="00582898" w:rsidP="00582898">
            <w:pPr>
              <w:jc w:val="center"/>
              <w:rPr>
                <w:color w:val="000000"/>
                <w:sz w:val="16"/>
                <w:szCs w:val="16"/>
              </w:rPr>
            </w:pPr>
          </w:p>
        </w:tc>
        <w:tc>
          <w:tcPr>
            <w:tcW w:w="275" w:type="pct"/>
            <w:tcBorders>
              <w:top w:val="nil"/>
              <w:left w:val="nil"/>
              <w:bottom w:val="single" w:sz="4" w:space="0" w:color="auto"/>
              <w:right w:val="single" w:sz="4" w:space="0" w:color="auto"/>
            </w:tcBorders>
            <w:shd w:val="clear" w:color="auto" w:fill="auto"/>
            <w:vAlign w:val="center"/>
          </w:tcPr>
          <w:p w14:paraId="05D2B42A" w14:textId="77777777" w:rsidR="00582898" w:rsidRPr="000537D7" w:rsidRDefault="00582898" w:rsidP="00582898">
            <w:pPr>
              <w:jc w:val="center"/>
              <w:rPr>
                <w:color w:val="000000"/>
                <w:sz w:val="16"/>
                <w:szCs w:val="16"/>
              </w:rPr>
            </w:pPr>
          </w:p>
        </w:tc>
        <w:tc>
          <w:tcPr>
            <w:tcW w:w="221" w:type="pct"/>
            <w:tcBorders>
              <w:top w:val="nil"/>
              <w:left w:val="nil"/>
              <w:bottom w:val="single" w:sz="4" w:space="0" w:color="auto"/>
              <w:right w:val="single" w:sz="4" w:space="0" w:color="auto"/>
            </w:tcBorders>
            <w:shd w:val="clear" w:color="auto" w:fill="auto"/>
            <w:vAlign w:val="center"/>
          </w:tcPr>
          <w:p w14:paraId="7F567097" w14:textId="77777777" w:rsidR="00582898" w:rsidRPr="000537D7" w:rsidRDefault="00582898" w:rsidP="00582898">
            <w:pPr>
              <w:jc w:val="center"/>
              <w:rPr>
                <w:color w:val="000000"/>
                <w:sz w:val="16"/>
                <w:szCs w:val="16"/>
              </w:rPr>
            </w:pPr>
          </w:p>
        </w:tc>
        <w:tc>
          <w:tcPr>
            <w:tcW w:w="229" w:type="pct"/>
            <w:tcBorders>
              <w:top w:val="nil"/>
              <w:left w:val="nil"/>
              <w:bottom w:val="single" w:sz="4" w:space="0" w:color="auto"/>
              <w:right w:val="single" w:sz="4" w:space="0" w:color="auto"/>
            </w:tcBorders>
            <w:shd w:val="clear" w:color="auto" w:fill="auto"/>
            <w:vAlign w:val="center"/>
          </w:tcPr>
          <w:p w14:paraId="322A600B" w14:textId="77777777" w:rsidR="00582898" w:rsidRPr="000537D7" w:rsidRDefault="00582898" w:rsidP="00582898">
            <w:pPr>
              <w:jc w:val="center"/>
              <w:rPr>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14:paraId="1EB36455" w14:textId="77777777" w:rsidR="00582898" w:rsidRPr="000537D7" w:rsidRDefault="00582898" w:rsidP="00582898">
            <w:pPr>
              <w:jc w:val="center"/>
              <w:rPr>
                <w:color w:val="000000"/>
                <w:sz w:val="16"/>
                <w:szCs w:val="16"/>
              </w:rPr>
            </w:pPr>
          </w:p>
        </w:tc>
        <w:tc>
          <w:tcPr>
            <w:tcW w:w="206" w:type="pct"/>
            <w:tcBorders>
              <w:top w:val="nil"/>
              <w:left w:val="nil"/>
              <w:bottom w:val="single" w:sz="4" w:space="0" w:color="auto"/>
              <w:right w:val="single" w:sz="4" w:space="0" w:color="auto"/>
            </w:tcBorders>
            <w:shd w:val="clear" w:color="auto" w:fill="auto"/>
            <w:vAlign w:val="center"/>
          </w:tcPr>
          <w:p w14:paraId="631CDEA7" w14:textId="77777777" w:rsidR="00582898" w:rsidRPr="000537D7" w:rsidRDefault="00582898" w:rsidP="00582898">
            <w:pPr>
              <w:jc w:val="center"/>
              <w:rPr>
                <w:color w:val="000000"/>
                <w:sz w:val="16"/>
                <w:szCs w:val="16"/>
              </w:rPr>
            </w:pPr>
          </w:p>
        </w:tc>
        <w:tc>
          <w:tcPr>
            <w:tcW w:w="367" w:type="pct"/>
            <w:tcBorders>
              <w:top w:val="nil"/>
              <w:left w:val="nil"/>
              <w:bottom w:val="single" w:sz="4" w:space="0" w:color="auto"/>
              <w:right w:val="single" w:sz="4" w:space="0" w:color="auto"/>
            </w:tcBorders>
            <w:shd w:val="clear" w:color="auto" w:fill="auto"/>
            <w:vAlign w:val="center"/>
          </w:tcPr>
          <w:p w14:paraId="65969B56" w14:textId="77777777" w:rsidR="00582898" w:rsidRPr="000537D7" w:rsidRDefault="00582898" w:rsidP="00582898">
            <w:pPr>
              <w:jc w:val="center"/>
              <w:rPr>
                <w:color w:val="000000"/>
                <w:sz w:val="16"/>
                <w:szCs w:val="16"/>
              </w:rPr>
            </w:pPr>
          </w:p>
        </w:tc>
        <w:tc>
          <w:tcPr>
            <w:tcW w:w="339" w:type="pct"/>
            <w:tcBorders>
              <w:top w:val="nil"/>
              <w:left w:val="nil"/>
              <w:bottom w:val="single" w:sz="4" w:space="0" w:color="auto"/>
              <w:right w:val="single" w:sz="4" w:space="0" w:color="auto"/>
            </w:tcBorders>
            <w:shd w:val="clear" w:color="auto" w:fill="auto"/>
            <w:vAlign w:val="center"/>
          </w:tcPr>
          <w:p w14:paraId="5DD216F2" w14:textId="77777777" w:rsidR="00582898" w:rsidRPr="000537D7" w:rsidRDefault="00582898" w:rsidP="00582898">
            <w:pPr>
              <w:jc w:val="center"/>
              <w:rPr>
                <w:color w:val="000000"/>
                <w:sz w:val="16"/>
                <w:szCs w:val="16"/>
              </w:rPr>
            </w:pPr>
          </w:p>
        </w:tc>
        <w:tc>
          <w:tcPr>
            <w:tcW w:w="270" w:type="pct"/>
            <w:tcBorders>
              <w:top w:val="nil"/>
              <w:left w:val="nil"/>
              <w:bottom w:val="single" w:sz="4" w:space="0" w:color="auto"/>
              <w:right w:val="single" w:sz="4" w:space="0" w:color="auto"/>
            </w:tcBorders>
            <w:shd w:val="clear" w:color="auto" w:fill="auto"/>
            <w:vAlign w:val="center"/>
          </w:tcPr>
          <w:p w14:paraId="5FC7208C" w14:textId="77777777" w:rsidR="00582898" w:rsidRPr="000537D7" w:rsidRDefault="00582898" w:rsidP="00582898">
            <w:pPr>
              <w:jc w:val="center"/>
              <w:rPr>
                <w:color w:val="000000"/>
                <w:sz w:val="16"/>
                <w:szCs w:val="16"/>
              </w:rPr>
            </w:pPr>
          </w:p>
        </w:tc>
        <w:tc>
          <w:tcPr>
            <w:tcW w:w="407" w:type="pct"/>
            <w:tcBorders>
              <w:top w:val="nil"/>
              <w:left w:val="nil"/>
              <w:bottom w:val="single" w:sz="4" w:space="0" w:color="auto"/>
              <w:right w:val="single" w:sz="4" w:space="0" w:color="auto"/>
            </w:tcBorders>
            <w:shd w:val="clear" w:color="auto" w:fill="auto"/>
            <w:vAlign w:val="center"/>
          </w:tcPr>
          <w:p w14:paraId="75388481" w14:textId="77777777" w:rsidR="00582898" w:rsidRPr="000537D7" w:rsidRDefault="00582898" w:rsidP="00582898">
            <w:pPr>
              <w:jc w:val="center"/>
              <w:rPr>
                <w:color w:val="000000"/>
                <w:sz w:val="16"/>
                <w:szCs w:val="16"/>
              </w:rPr>
            </w:pPr>
          </w:p>
        </w:tc>
        <w:tc>
          <w:tcPr>
            <w:tcW w:w="396" w:type="pct"/>
            <w:tcBorders>
              <w:top w:val="nil"/>
              <w:left w:val="nil"/>
              <w:bottom w:val="single" w:sz="4" w:space="0" w:color="auto"/>
              <w:right w:val="single" w:sz="4" w:space="0" w:color="auto"/>
            </w:tcBorders>
            <w:shd w:val="clear" w:color="auto" w:fill="auto"/>
            <w:vAlign w:val="center"/>
          </w:tcPr>
          <w:p w14:paraId="14404D6A" w14:textId="77777777" w:rsidR="00582898" w:rsidRPr="000537D7" w:rsidRDefault="00582898" w:rsidP="00582898">
            <w:pPr>
              <w:jc w:val="center"/>
              <w:rPr>
                <w:color w:val="000000"/>
                <w:sz w:val="16"/>
                <w:szCs w:val="16"/>
              </w:rPr>
            </w:pPr>
          </w:p>
        </w:tc>
        <w:tc>
          <w:tcPr>
            <w:tcW w:w="273" w:type="pct"/>
            <w:tcBorders>
              <w:top w:val="nil"/>
              <w:left w:val="nil"/>
              <w:bottom w:val="single" w:sz="4" w:space="0" w:color="auto"/>
              <w:right w:val="single" w:sz="4" w:space="0" w:color="auto"/>
            </w:tcBorders>
            <w:shd w:val="clear" w:color="auto" w:fill="auto"/>
            <w:vAlign w:val="center"/>
          </w:tcPr>
          <w:p w14:paraId="01E69B6D" w14:textId="77777777" w:rsidR="00582898" w:rsidRPr="000537D7" w:rsidRDefault="00582898" w:rsidP="00582898">
            <w:pPr>
              <w:jc w:val="center"/>
              <w:rPr>
                <w:color w:val="000000"/>
                <w:sz w:val="16"/>
                <w:szCs w:val="16"/>
              </w:rPr>
            </w:pPr>
          </w:p>
        </w:tc>
        <w:tc>
          <w:tcPr>
            <w:tcW w:w="327" w:type="pct"/>
            <w:tcBorders>
              <w:top w:val="nil"/>
              <w:left w:val="nil"/>
              <w:bottom w:val="single" w:sz="4" w:space="0" w:color="auto"/>
              <w:right w:val="single" w:sz="4" w:space="0" w:color="auto"/>
            </w:tcBorders>
            <w:shd w:val="clear" w:color="auto" w:fill="auto"/>
            <w:vAlign w:val="center"/>
          </w:tcPr>
          <w:p w14:paraId="06E555C1" w14:textId="77777777" w:rsidR="00582898" w:rsidRPr="000537D7" w:rsidRDefault="00582898" w:rsidP="00582898">
            <w:pPr>
              <w:jc w:val="center"/>
              <w:rPr>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27178696" w14:textId="77777777" w:rsidR="00582898" w:rsidRPr="000537D7" w:rsidRDefault="00582898" w:rsidP="00582898">
            <w:pPr>
              <w:jc w:val="center"/>
              <w:rPr>
                <w:color w:val="000000"/>
                <w:sz w:val="16"/>
                <w:szCs w:val="16"/>
              </w:rPr>
            </w:pPr>
          </w:p>
        </w:tc>
      </w:tr>
      <w:tr w:rsidR="00582898" w:rsidRPr="000537D7" w14:paraId="3CD8C92F" w14:textId="77777777" w:rsidTr="00582898">
        <w:trPr>
          <w:trHeight w:val="510"/>
        </w:trPr>
        <w:tc>
          <w:tcPr>
            <w:tcW w:w="216" w:type="pct"/>
            <w:vMerge/>
            <w:tcBorders>
              <w:left w:val="single" w:sz="4" w:space="0" w:color="auto"/>
              <w:right w:val="single" w:sz="4" w:space="0" w:color="auto"/>
            </w:tcBorders>
            <w:vAlign w:val="center"/>
          </w:tcPr>
          <w:p w14:paraId="630A86F3" w14:textId="77777777" w:rsidR="00582898" w:rsidRPr="000537D7" w:rsidRDefault="00582898" w:rsidP="00582898">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tcPr>
          <w:p w14:paraId="25E81290" w14:textId="184E833B" w:rsidR="00582898" w:rsidRDefault="00582898" w:rsidP="00582898">
            <w:pPr>
              <w:jc w:val="right"/>
              <w:rPr>
                <w:iCs/>
                <w:color w:val="000000"/>
                <w:sz w:val="16"/>
                <w:szCs w:val="16"/>
              </w:rPr>
            </w:pPr>
            <w:r>
              <w:rPr>
                <w:iCs/>
                <w:color w:val="000000"/>
                <w:sz w:val="16"/>
                <w:szCs w:val="16"/>
              </w:rPr>
              <w:t>…</w:t>
            </w:r>
          </w:p>
        </w:tc>
        <w:tc>
          <w:tcPr>
            <w:tcW w:w="112" w:type="pct"/>
            <w:tcBorders>
              <w:top w:val="nil"/>
              <w:left w:val="nil"/>
              <w:bottom w:val="single" w:sz="4" w:space="0" w:color="auto"/>
              <w:right w:val="single" w:sz="4" w:space="0" w:color="auto"/>
            </w:tcBorders>
            <w:shd w:val="clear" w:color="auto" w:fill="auto"/>
            <w:vAlign w:val="center"/>
          </w:tcPr>
          <w:p w14:paraId="531CE292" w14:textId="77777777" w:rsidR="00582898" w:rsidRPr="000537D7" w:rsidRDefault="00582898" w:rsidP="00582898">
            <w:pPr>
              <w:jc w:val="center"/>
              <w:rPr>
                <w:color w:val="000000"/>
                <w:sz w:val="16"/>
                <w:szCs w:val="16"/>
              </w:rPr>
            </w:pPr>
          </w:p>
        </w:tc>
        <w:tc>
          <w:tcPr>
            <w:tcW w:w="275" w:type="pct"/>
            <w:tcBorders>
              <w:top w:val="nil"/>
              <w:left w:val="nil"/>
              <w:bottom w:val="single" w:sz="4" w:space="0" w:color="auto"/>
              <w:right w:val="single" w:sz="4" w:space="0" w:color="auto"/>
            </w:tcBorders>
            <w:shd w:val="clear" w:color="auto" w:fill="auto"/>
            <w:vAlign w:val="center"/>
          </w:tcPr>
          <w:p w14:paraId="162CE717" w14:textId="77777777" w:rsidR="00582898" w:rsidRPr="000537D7" w:rsidRDefault="00582898" w:rsidP="00582898">
            <w:pPr>
              <w:jc w:val="center"/>
              <w:rPr>
                <w:color w:val="000000"/>
                <w:sz w:val="16"/>
                <w:szCs w:val="16"/>
              </w:rPr>
            </w:pPr>
          </w:p>
        </w:tc>
        <w:tc>
          <w:tcPr>
            <w:tcW w:w="221" w:type="pct"/>
            <w:tcBorders>
              <w:top w:val="nil"/>
              <w:left w:val="nil"/>
              <w:bottom w:val="single" w:sz="4" w:space="0" w:color="auto"/>
              <w:right w:val="single" w:sz="4" w:space="0" w:color="auto"/>
            </w:tcBorders>
            <w:shd w:val="clear" w:color="auto" w:fill="auto"/>
            <w:vAlign w:val="center"/>
          </w:tcPr>
          <w:p w14:paraId="53AA0DFC" w14:textId="77777777" w:rsidR="00582898" w:rsidRPr="000537D7" w:rsidRDefault="00582898" w:rsidP="00582898">
            <w:pPr>
              <w:jc w:val="center"/>
              <w:rPr>
                <w:color w:val="000000"/>
                <w:sz w:val="16"/>
                <w:szCs w:val="16"/>
              </w:rPr>
            </w:pPr>
          </w:p>
        </w:tc>
        <w:tc>
          <w:tcPr>
            <w:tcW w:w="229" w:type="pct"/>
            <w:tcBorders>
              <w:top w:val="nil"/>
              <w:left w:val="nil"/>
              <w:bottom w:val="single" w:sz="4" w:space="0" w:color="auto"/>
              <w:right w:val="single" w:sz="4" w:space="0" w:color="auto"/>
            </w:tcBorders>
            <w:shd w:val="clear" w:color="auto" w:fill="auto"/>
            <w:vAlign w:val="center"/>
          </w:tcPr>
          <w:p w14:paraId="3DE751F7" w14:textId="77777777" w:rsidR="00582898" w:rsidRPr="000537D7" w:rsidRDefault="00582898" w:rsidP="00582898">
            <w:pPr>
              <w:jc w:val="center"/>
              <w:rPr>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14:paraId="6E404D44" w14:textId="77777777" w:rsidR="00582898" w:rsidRPr="000537D7" w:rsidRDefault="00582898" w:rsidP="00582898">
            <w:pPr>
              <w:jc w:val="center"/>
              <w:rPr>
                <w:color w:val="000000"/>
                <w:sz w:val="16"/>
                <w:szCs w:val="16"/>
              </w:rPr>
            </w:pPr>
          </w:p>
        </w:tc>
        <w:tc>
          <w:tcPr>
            <w:tcW w:w="206" w:type="pct"/>
            <w:tcBorders>
              <w:top w:val="nil"/>
              <w:left w:val="nil"/>
              <w:bottom w:val="single" w:sz="4" w:space="0" w:color="auto"/>
              <w:right w:val="single" w:sz="4" w:space="0" w:color="auto"/>
            </w:tcBorders>
            <w:shd w:val="clear" w:color="auto" w:fill="auto"/>
            <w:vAlign w:val="center"/>
          </w:tcPr>
          <w:p w14:paraId="33E1100E" w14:textId="77777777" w:rsidR="00582898" w:rsidRPr="000537D7" w:rsidRDefault="00582898" w:rsidP="00582898">
            <w:pPr>
              <w:jc w:val="center"/>
              <w:rPr>
                <w:color w:val="000000"/>
                <w:sz w:val="16"/>
                <w:szCs w:val="16"/>
              </w:rPr>
            </w:pPr>
          </w:p>
        </w:tc>
        <w:tc>
          <w:tcPr>
            <w:tcW w:w="367" w:type="pct"/>
            <w:tcBorders>
              <w:top w:val="nil"/>
              <w:left w:val="nil"/>
              <w:bottom w:val="single" w:sz="4" w:space="0" w:color="auto"/>
              <w:right w:val="single" w:sz="4" w:space="0" w:color="auto"/>
            </w:tcBorders>
            <w:shd w:val="clear" w:color="auto" w:fill="auto"/>
            <w:vAlign w:val="center"/>
          </w:tcPr>
          <w:p w14:paraId="5C31C7B8" w14:textId="77777777" w:rsidR="00582898" w:rsidRPr="000537D7" w:rsidRDefault="00582898" w:rsidP="00582898">
            <w:pPr>
              <w:jc w:val="center"/>
              <w:rPr>
                <w:color w:val="000000"/>
                <w:sz w:val="16"/>
                <w:szCs w:val="16"/>
              </w:rPr>
            </w:pPr>
          </w:p>
        </w:tc>
        <w:tc>
          <w:tcPr>
            <w:tcW w:w="339" w:type="pct"/>
            <w:tcBorders>
              <w:top w:val="nil"/>
              <w:left w:val="nil"/>
              <w:bottom w:val="single" w:sz="4" w:space="0" w:color="auto"/>
              <w:right w:val="single" w:sz="4" w:space="0" w:color="auto"/>
            </w:tcBorders>
            <w:shd w:val="clear" w:color="auto" w:fill="auto"/>
            <w:vAlign w:val="center"/>
          </w:tcPr>
          <w:p w14:paraId="7CC7C77D" w14:textId="77777777" w:rsidR="00582898" w:rsidRPr="000537D7" w:rsidRDefault="00582898" w:rsidP="00582898">
            <w:pPr>
              <w:jc w:val="center"/>
              <w:rPr>
                <w:color w:val="000000"/>
                <w:sz w:val="16"/>
                <w:szCs w:val="16"/>
              </w:rPr>
            </w:pPr>
          </w:p>
        </w:tc>
        <w:tc>
          <w:tcPr>
            <w:tcW w:w="270" w:type="pct"/>
            <w:tcBorders>
              <w:top w:val="nil"/>
              <w:left w:val="nil"/>
              <w:bottom w:val="single" w:sz="4" w:space="0" w:color="auto"/>
              <w:right w:val="single" w:sz="4" w:space="0" w:color="auto"/>
            </w:tcBorders>
            <w:shd w:val="clear" w:color="auto" w:fill="auto"/>
            <w:vAlign w:val="center"/>
          </w:tcPr>
          <w:p w14:paraId="173D0AF6" w14:textId="77777777" w:rsidR="00582898" w:rsidRPr="000537D7" w:rsidRDefault="00582898" w:rsidP="00582898">
            <w:pPr>
              <w:jc w:val="center"/>
              <w:rPr>
                <w:color w:val="000000"/>
                <w:sz w:val="16"/>
                <w:szCs w:val="16"/>
              </w:rPr>
            </w:pPr>
          </w:p>
        </w:tc>
        <w:tc>
          <w:tcPr>
            <w:tcW w:w="407" w:type="pct"/>
            <w:tcBorders>
              <w:top w:val="nil"/>
              <w:left w:val="nil"/>
              <w:bottom w:val="single" w:sz="4" w:space="0" w:color="auto"/>
              <w:right w:val="single" w:sz="4" w:space="0" w:color="auto"/>
            </w:tcBorders>
            <w:shd w:val="clear" w:color="auto" w:fill="auto"/>
            <w:vAlign w:val="center"/>
          </w:tcPr>
          <w:p w14:paraId="1BDA3F49" w14:textId="77777777" w:rsidR="00582898" w:rsidRPr="000537D7" w:rsidRDefault="00582898" w:rsidP="00582898">
            <w:pPr>
              <w:jc w:val="center"/>
              <w:rPr>
                <w:color w:val="000000"/>
                <w:sz w:val="16"/>
                <w:szCs w:val="16"/>
              </w:rPr>
            </w:pPr>
          </w:p>
        </w:tc>
        <w:tc>
          <w:tcPr>
            <w:tcW w:w="396" w:type="pct"/>
            <w:tcBorders>
              <w:top w:val="nil"/>
              <w:left w:val="nil"/>
              <w:bottom w:val="single" w:sz="4" w:space="0" w:color="auto"/>
              <w:right w:val="single" w:sz="4" w:space="0" w:color="auto"/>
            </w:tcBorders>
            <w:shd w:val="clear" w:color="auto" w:fill="auto"/>
            <w:vAlign w:val="center"/>
          </w:tcPr>
          <w:p w14:paraId="1EBA84AD" w14:textId="77777777" w:rsidR="00582898" w:rsidRPr="000537D7" w:rsidRDefault="00582898" w:rsidP="00582898">
            <w:pPr>
              <w:jc w:val="center"/>
              <w:rPr>
                <w:color w:val="000000"/>
                <w:sz w:val="16"/>
                <w:szCs w:val="16"/>
              </w:rPr>
            </w:pPr>
          </w:p>
        </w:tc>
        <w:tc>
          <w:tcPr>
            <w:tcW w:w="273" w:type="pct"/>
            <w:tcBorders>
              <w:top w:val="nil"/>
              <w:left w:val="nil"/>
              <w:bottom w:val="single" w:sz="4" w:space="0" w:color="auto"/>
              <w:right w:val="single" w:sz="4" w:space="0" w:color="auto"/>
            </w:tcBorders>
            <w:shd w:val="clear" w:color="auto" w:fill="auto"/>
            <w:vAlign w:val="center"/>
          </w:tcPr>
          <w:p w14:paraId="74809A51" w14:textId="77777777" w:rsidR="00582898" w:rsidRPr="000537D7" w:rsidRDefault="00582898" w:rsidP="00582898">
            <w:pPr>
              <w:jc w:val="center"/>
              <w:rPr>
                <w:color w:val="000000"/>
                <w:sz w:val="16"/>
                <w:szCs w:val="16"/>
              </w:rPr>
            </w:pPr>
          </w:p>
        </w:tc>
        <w:tc>
          <w:tcPr>
            <w:tcW w:w="327" w:type="pct"/>
            <w:tcBorders>
              <w:top w:val="nil"/>
              <w:left w:val="nil"/>
              <w:bottom w:val="single" w:sz="4" w:space="0" w:color="auto"/>
              <w:right w:val="single" w:sz="4" w:space="0" w:color="auto"/>
            </w:tcBorders>
            <w:shd w:val="clear" w:color="auto" w:fill="auto"/>
            <w:vAlign w:val="center"/>
          </w:tcPr>
          <w:p w14:paraId="04ACFB7B" w14:textId="77777777" w:rsidR="00582898" w:rsidRPr="000537D7" w:rsidRDefault="00582898" w:rsidP="00582898">
            <w:pPr>
              <w:jc w:val="center"/>
              <w:rPr>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7B386071" w14:textId="77777777" w:rsidR="00582898" w:rsidRPr="000537D7" w:rsidRDefault="00582898" w:rsidP="00582898">
            <w:pPr>
              <w:jc w:val="center"/>
              <w:rPr>
                <w:color w:val="000000"/>
                <w:sz w:val="16"/>
                <w:szCs w:val="16"/>
              </w:rPr>
            </w:pPr>
          </w:p>
        </w:tc>
      </w:tr>
      <w:tr w:rsidR="005257EA" w:rsidRPr="000537D7" w14:paraId="07E05C00" w14:textId="77777777" w:rsidTr="00582898">
        <w:trPr>
          <w:trHeight w:val="315"/>
        </w:trPr>
        <w:tc>
          <w:tcPr>
            <w:tcW w:w="216" w:type="pct"/>
            <w:vMerge/>
            <w:tcBorders>
              <w:left w:val="single" w:sz="4" w:space="0" w:color="auto"/>
              <w:right w:val="single" w:sz="4" w:space="0" w:color="auto"/>
            </w:tcBorders>
            <w:vAlign w:val="center"/>
            <w:hideMark/>
          </w:tcPr>
          <w:p w14:paraId="4ADB214E" w14:textId="77777777" w:rsidR="005257EA" w:rsidRPr="000537D7" w:rsidRDefault="005257EA" w:rsidP="00582898">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hideMark/>
          </w:tcPr>
          <w:p w14:paraId="539980CE" w14:textId="77777777" w:rsidR="005257EA" w:rsidRPr="000537D7" w:rsidRDefault="005257EA" w:rsidP="00582898">
            <w:pPr>
              <w:rPr>
                <w:color w:val="000000"/>
                <w:sz w:val="16"/>
                <w:szCs w:val="16"/>
              </w:rPr>
            </w:pPr>
            <w:r>
              <w:rPr>
                <w:iCs/>
                <w:color w:val="000000"/>
                <w:sz w:val="16"/>
                <w:szCs w:val="16"/>
              </w:rPr>
              <w:t>Projekta publicitātes pasākumi</w:t>
            </w:r>
          </w:p>
        </w:tc>
        <w:tc>
          <w:tcPr>
            <w:tcW w:w="112" w:type="pct"/>
            <w:tcBorders>
              <w:top w:val="nil"/>
              <w:left w:val="nil"/>
              <w:bottom w:val="single" w:sz="4" w:space="0" w:color="auto"/>
              <w:right w:val="single" w:sz="4" w:space="0" w:color="auto"/>
            </w:tcBorders>
            <w:shd w:val="clear" w:color="auto" w:fill="auto"/>
            <w:vAlign w:val="center"/>
            <w:hideMark/>
          </w:tcPr>
          <w:p w14:paraId="42EF4603" w14:textId="77777777" w:rsidR="005257EA" w:rsidRPr="000537D7" w:rsidRDefault="005257EA" w:rsidP="00582898">
            <w:pPr>
              <w:jc w:val="center"/>
              <w:rPr>
                <w:color w:val="000000"/>
                <w:sz w:val="16"/>
                <w:szCs w:val="16"/>
              </w:rPr>
            </w:pPr>
            <w:r w:rsidRPr="000537D7">
              <w:rPr>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14:paraId="705DBF7F" w14:textId="77777777" w:rsidR="005257EA" w:rsidRPr="000537D7" w:rsidRDefault="005257EA" w:rsidP="00582898">
            <w:pPr>
              <w:jc w:val="center"/>
              <w:rPr>
                <w:color w:val="000000"/>
                <w:sz w:val="16"/>
                <w:szCs w:val="16"/>
              </w:rPr>
            </w:pPr>
            <w:r w:rsidRPr="000537D7">
              <w:rPr>
                <w:color w:val="000000"/>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14:paraId="5788663E" w14:textId="77777777" w:rsidR="005257EA" w:rsidRPr="000537D7" w:rsidRDefault="005257EA" w:rsidP="00582898">
            <w:pPr>
              <w:jc w:val="center"/>
              <w:rPr>
                <w:color w:val="000000"/>
                <w:sz w:val="16"/>
                <w:szCs w:val="16"/>
              </w:rPr>
            </w:pPr>
            <w:r w:rsidRPr="000537D7">
              <w:rPr>
                <w:color w:val="000000"/>
                <w:sz w:val="16"/>
                <w:szCs w:val="16"/>
              </w:rPr>
              <w:t> </w:t>
            </w:r>
          </w:p>
        </w:tc>
        <w:tc>
          <w:tcPr>
            <w:tcW w:w="229" w:type="pct"/>
            <w:tcBorders>
              <w:top w:val="nil"/>
              <w:left w:val="nil"/>
              <w:bottom w:val="single" w:sz="4" w:space="0" w:color="auto"/>
              <w:right w:val="single" w:sz="4" w:space="0" w:color="auto"/>
            </w:tcBorders>
            <w:shd w:val="clear" w:color="auto" w:fill="auto"/>
            <w:vAlign w:val="center"/>
            <w:hideMark/>
          </w:tcPr>
          <w:p w14:paraId="26C74326" w14:textId="77777777" w:rsidR="005257EA" w:rsidRPr="000537D7" w:rsidRDefault="005257EA" w:rsidP="00582898">
            <w:pPr>
              <w:jc w:val="center"/>
              <w:rPr>
                <w:color w:val="000000"/>
                <w:sz w:val="16"/>
                <w:szCs w:val="16"/>
              </w:rPr>
            </w:pPr>
            <w:r w:rsidRPr="000537D7">
              <w:rPr>
                <w:color w:val="000000"/>
                <w:sz w:val="16"/>
                <w:szCs w:val="16"/>
              </w:rPr>
              <w:t> </w:t>
            </w:r>
          </w:p>
        </w:tc>
        <w:tc>
          <w:tcPr>
            <w:tcW w:w="390" w:type="pct"/>
            <w:tcBorders>
              <w:top w:val="nil"/>
              <w:left w:val="nil"/>
              <w:bottom w:val="single" w:sz="4" w:space="0" w:color="auto"/>
              <w:right w:val="single" w:sz="4" w:space="0" w:color="auto"/>
            </w:tcBorders>
            <w:shd w:val="clear" w:color="auto" w:fill="auto"/>
            <w:vAlign w:val="center"/>
            <w:hideMark/>
          </w:tcPr>
          <w:p w14:paraId="4567CE7D" w14:textId="77777777" w:rsidR="005257EA" w:rsidRPr="000537D7" w:rsidRDefault="005257EA" w:rsidP="00582898">
            <w:pPr>
              <w:jc w:val="center"/>
              <w:rPr>
                <w:color w:val="000000"/>
                <w:sz w:val="16"/>
                <w:szCs w:val="16"/>
              </w:rPr>
            </w:pPr>
            <w:r w:rsidRPr="000537D7">
              <w:rPr>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3A696867" w14:textId="77777777" w:rsidR="005257EA" w:rsidRPr="000537D7" w:rsidRDefault="005257EA" w:rsidP="00582898">
            <w:pPr>
              <w:jc w:val="center"/>
              <w:rPr>
                <w:color w:val="000000"/>
                <w:sz w:val="16"/>
                <w:szCs w:val="16"/>
              </w:rPr>
            </w:pPr>
            <w:r w:rsidRPr="000537D7">
              <w:rPr>
                <w:color w:val="000000"/>
                <w:sz w:val="16"/>
                <w:szCs w:val="16"/>
              </w:rPr>
              <w:t> </w:t>
            </w:r>
          </w:p>
        </w:tc>
        <w:tc>
          <w:tcPr>
            <w:tcW w:w="367" w:type="pct"/>
            <w:tcBorders>
              <w:top w:val="nil"/>
              <w:left w:val="nil"/>
              <w:bottom w:val="single" w:sz="4" w:space="0" w:color="auto"/>
              <w:right w:val="single" w:sz="4" w:space="0" w:color="auto"/>
            </w:tcBorders>
            <w:shd w:val="clear" w:color="auto" w:fill="auto"/>
            <w:vAlign w:val="center"/>
            <w:hideMark/>
          </w:tcPr>
          <w:p w14:paraId="78D70CD5" w14:textId="77777777" w:rsidR="005257EA" w:rsidRPr="000537D7" w:rsidRDefault="005257EA" w:rsidP="00582898">
            <w:pPr>
              <w:jc w:val="center"/>
              <w:rPr>
                <w:color w:val="000000"/>
                <w:sz w:val="16"/>
                <w:szCs w:val="16"/>
              </w:rPr>
            </w:pPr>
            <w:r w:rsidRPr="000537D7">
              <w:rPr>
                <w:color w:val="000000"/>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14:paraId="6D144A47" w14:textId="77777777" w:rsidR="005257EA" w:rsidRPr="000537D7" w:rsidRDefault="005257EA" w:rsidP="00582898">
            <w:pPr>
              <w:jc w:val="center"/>
              <w:rPr>
                <w:color w:val="000000"/>
                <w:sz w:val="16"/>
                <w:szCs w:val="16"/>
              </w:rPr>
            </w:pPr>
            <w:r w:rsidRPr="000537D7">
              <w:rPr>
                <w:color w:val="00000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3E726C38" w14:textId="77777777" w:rsidR="005257EA" w:rsidRPr="000537D7" w:rsidRDefault="005257EA" w:rsidP="00582898">
            <w:pPr>
              <w:jc w:val="center"/>
              <w:rPr>
                <w:color w:val="000000"/>
                <w:sz w:val="16"/>
                <w:szCs w:val="16"/>
              </w:rPr>
            </w:pPr>
            <w:r w:rsidRPr="000537D7">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46AE85DF" w14:textId="77777777" w:rsidR="005257EA" w:rsidRPr="000537D7" w:rsidRDefault="005257EA" w:rsidP="00582898">
            <w:pPr>
              <w:jc w:val="center"/>
              <w:rPr>
                <w:color w:val="000000"/>
                <w:sz w:val="16"/>
                <w:szCs w:val="16"/>
              </w:rPr>
            </w:pPr>
            <w:r w:rsidRPr="000537D7">
              <w:rPr>
                <w:color w:val="000000"/>
                <w:sz w:val="16"/>
                <w:szCs w:val="16"/>
              </w:rPr>
              <w:t> </w:t>
            </w:r>
          </w:p>
        </w:tc>
        <w:tc>
          <w:tcPr>
            <w:tcW w:w="396" w:type="pct"/>
            <w:tcBorders>
              <w:top w:val="nil"/>
              <w:left w:val="nil"/>
              <w:bottom w:val="single" w:sz="4" w:space="0" w:color="auto"/>
              <w:right w:val="single" w:sz="4" w:space="0" w:color="auto"/>
            </w:tcBorders>
            <w:shd w:val="clear" w:color="auto" w:fill="auto"/>
            <w:vAlign w:val="center"/>
            <w:hideMark/>
          </w:tcPr>
          <w:p w14:paraId="30529A93" w14:textId="77777777" w:rsidR="005257EA" w:rsidRPr="000537D7" w:rsidRDefault="005257EA" w:rsidP="00582898">
            <w:pPr>
              <w:jc w:val="center"/>
              <w:rPr>
                <w:color w:val="000000"/>
                <w:sz w:val="16"/>
                <w:szCs w:val="16"/>
              </w:rPr>
            </w:pPr>
            <w:r w:rsidRPr="000537D7">
              <w:rPr>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14:paraId="6C00B5B8" w14:textId="77777777" w:rsidR="005257EA" w:rsidRPr="000537D7" w:rsidRDefault="005257EA" w:rsidP="00582898">
            <w:pPr>
              <w:jc w:val="center"/>
              <w:rPr>
                <w:color w:val="000000"/>
                <w:sz w:val="16"/>
                <w:szCs w:val="16"/>
              </w:rPr>
            </w:pPr>
            <w:r w:rsidRPr="000537D7">
              <w:rPr>
                <w:color w:val="000000"/>
                <w:sz w:val="16"/>
                <w:szCs w:val="16"/>
              </w:rPr>
              <w:t> </w:t>
            </w:r>
          </w:p>
        </w:tc>
        <w:tc>
          <w:tcPr>
            <w:tcW w:w="327" w:type="pct"/>
            <w:tcBorders>
              <w:top w:val="nil"/>
              <w:left w:val="nil"/>
              <w:bottom w:val="single" w:sz="4" w:space="0" w:color="auto"/>
              <w:right w:val="single" w:sz="4" w:space="0" w:color="auto"/>
            </w:tcBorders>
            <w:shd w:val="clear" w:color="auto" w:fill="auto"/>
            <w:vAlign w:val="center"/>
            <w:hideMark/>
          </w:tcPr>
          <w:p w14:paraId="72483626" w14:textId="77777777" w:rsidR="005257EA" w:rsidRPr="000537D7" w:rsidRDefault="005257EA" w:rsidP="00582898">
            <w:pPr>
              <w:jc w:val="center"/>
              <w:rPr>
                <w:color w:val="000000"/>
                <w:sz w:val="16"/>
                <w:szCs w:val="16"/>
              </w:rPr>
            </w:pPr>
            <w:r w:rsidRPr="000537D7">
              <w:rPr>
                <w:color w:val="000000"/>
                <w:sz w:val="16"/>
                <w:szCs w:val="16"/>
              </w:rPr>
              <w:t> </w:t>
            </w:r>
          </w:p>
        </w:tc>
        <w:tc>
          <w:tcPr>
            <w:tcW w:w="432" w:type="pct"/>
            <w:tcBorders>
              <w:top w:val="nil"/>
              <w:left w:val="nil"/>
              <w:bottom w:val="single" w:sz="4" w:space="0" w:color="auto"/>
              <w:right w:val="single" w:sz="4" w:space="0" w:color="auto"/>
            </w:tcBorders>
            <w:shd w:val="clear" w:color="auto" w:fill="auto"/>
            <w:vAlign w:val="center"/>
            <w:hideMark/>
          </w:tcPr>
          <w:p w14:paraId="575235A2" w14:textId="77777777" w:rsidR="005257EA" w:rsidRPr="000537D7" w:rsidRDefault="005257EA" w:rsidP="00582898">
            <w:pPr>
              <w:jc w:val="center"/>
              <w:rPr>
                <w:color w:val="000000"/>
                <w:sz w:val="16"/>
                <w:szCs w:val="16"/>
              </w:rPr>
            </w:pPr>
            <w:r w:rsidRPr="000537D7">
              <w:rPr>
                <w:color w:val="000000"/>
                <w:sz w:val="16"/>
                <w:szCs w:val="16"/>
              </w:rPr>
              <w:t> </w:t>
            </w:r>
          </w:p>
        </w:tc>
      </w:tr>
      <w:tr w:rsidR="005257EA" w:rsidRPr="000537D7" w14:paraId="009DF066" w14:textId="77777777" w:rsidTr="00582898">
        <w:trPr>
          <w:trHeight w:val="565"/>
        </w:trPr>
        <w:tc>
          <w:tcPr>
            <w:tcW w:w="216" w:type="pct"/>
            <w:vMerge/>
            <w:tcBorders>
              <w:left w:val="single" w:sz="4" w:space="0" w:color="auto"/>
              <w:right w:val="single" w:sz="4" w:space="0" w:color="auto"/>
            </w:tcBorders>
            <w:vAlign w:val="center"/>
            <w:hideMark/>
          </w:tcPr>
          <w:p w14:paraId="45361ECD" w14:textId="77777777" w:rsidR="005257EA" w:rsidRPr="000537D7" w:rsidRDefault="005257EA" w:rsidP="00582898">
            <w:pPr>
              <w:rPr>
                <w:rFonts w:ascii="Calibri" w:hAnsi="Calibri"/>
                <w:color w:val="000000"/>
                <w:sz w:val="16"/>
                <w:szCs w:val="16"/>
              </w:rPr>
            </w:pPr>
          </w:p>
        </w:tc>
        <w:tc>
          <w:tcPr>
            <w:tcW w:w="540" w:type="pct"/>
            <w:tcBorders>
              <w:top w:val="single" w:sz="4" w:space="0" w:color="auto"/>
              <w:left w:val="nil"/>
              <w:bottom w:val="single" w:sz="4" w:space="0" w:color="auto"/>
              <w:right w:val="single" w:sz="4" w:space="0" w:color="auto"/>
            </w:tcBorders>
            <w:shd w:val="clear" w:color="000000" w:fill="FFFFFF"/>
            <w:vAlign w:val="center"/>
          </w:tcPr>
          <w:p w14:paraId="48487E28" w14:textId="77777777" w:rsidR="005257EA" w:rsidRPr="000537D7" w:rsidRDefault="005257EA" w:rsidP="00582898">
            <w:pPr>
              <w:rPr>
                <w:color w:val="000000"/>
                <w:sz w:val="16"/>
                <w:szCs w:val="16"/>
              </w:rPr>
            </w:pPr>
            <w:r>
              <w:rPr>
                <w:color w:val="000000"/>
                <w:sz w:val="16"/>
                <w:szCs w:val="16"/>
              </w:rPr>
              <w:t xml:space="preserve">Projekta vadība un </w:t>
            </w:r>
            <w:proofErr w:type="spellStart"/>
            <w:r>
              <w:rPr>
                <w:color w:val="000000"/>
                <w:sz w:val="16"/>
                <w:szCs w:val="16"/>
              </w:rPr>
              <w:t>īstenošna</w:t>
            </w:r>
            <w:proofErr w:type="spellEnd"/>
          </w:p>
        </w:tc>
        <w:tc>
          <w:tcPr>
            <w:tcW w:w="112" w:type="pct"/>
            <w:tcBorders>
              <w:top w:val="single" w:sz="4" w:space="0" w:color="auto"/>
              <w:left w:val="nil"/>
              <w:bottom w:val="single" w:sz="4" w:space="0" w:color="auto"/>
              <w:right w:val="single" w:sz="4" w:space="0" w:color="auto"/>
            </w:tcBorders>
            <w:shd w:val="clear" w:color="000000" w:fill="FFFFFF"/>
            <w:vAlign w:val="center"/>
          </w:tcPr>
          <w:p w14:paraId="201C9CA6" w14:textId="77777777" w:rsidR="005257EA" w:rsidRPr="000537D7" w:rsidRDefault="005257EA" w:rsidP="00582898">
            <w:pPr>
              <w:jc w:val="center"/>
              <w:rPr>
                <w:color w:val="000000"/>
                <w:sz w:val="16"/>
                <w:szCs w:val="16"/>
              </w:rPr>
            </w:pPr>
          </w:p>
        </w:tc>
        <w:tc>
          <w:tcPr>
            <w:tcW w:w="275" w:type="pct"/>
            <w:tcBorders>
              <w:top w:val="single" w:sz="4" w:space="0" w:color="auto"/>
              <w:left w:val="nil"/>
              <w:bottom w:val="single" w:sz="4" w:space="0" w:color="auto"/>
              <w:right w:val="single" w:sz="4" w:space="0" w:color="auto"/>
            </w:tcBorders>
            <w:shd w:val="clear" w:color="000000" w:fill="FFFFFF"/>
            <w:vAlign w:val="center"/>
          </w:tcPr>
          <w:p w14:paraId="04B25729" w14:textId="77777777" w:rsidR="005257EA" w:rsidRPr="000537D7" w:rsidRDefault="005257EA" w:rsidP="00582898">
            <w:pPr>
              <w:jc w:val="center"/>
              <w:rPr>
                <w:color w:val="000000"/>
                <w:sz w:val="16"/>
                <w:szCs w:val="16"/>
              </w:rPr>
            </w:pPr>
          </w:p>
        </w:tc>
        <w:tc>
          <w:tcPr>
            <w:tcW w:w="221" w:type="pct"/>
            <w:tcBorders>
              <w:top w:val="single" w:sz="4" w:space="0" w:color="auto"/>
              <w:left w:val="nil"/>
              <w:bottom w:val="single" w:sz="4" w:space="0" w:color="auto"/>
              <w:right w:val="single" w:sz="4" w:space="0" w:color="auto"/>
            </w:tcBorders>
            <w:shd w:val="clear" w:color="000000" w:fill="FFFFFF"/>
            <w:vAlign w:val="center"/>
          </w:tcPr>
          <w:p w14:paraId="48C684FA" w14:textId="77777777" w:rsidR="005257EA" w:rsidRPr="000537D7" w:rsidRDefault="005257EA" w:rsidP="00582898">
            <w:pPr>
              <w:jc w:val="center"/>
              <w:rPr>
                <w:color w:val="000000"/>
                <w:sz w:val="16"/>
                <w:szCs w:val="16"/>
              </w:rPr>
            </w:pPr>
          </w:p>
        </w:tc>
        <w:tc>
          <w:tcPr>
            <w:tcW w:w="229" w:type="pct"/>
            <w:tcBorders>
              <w:top w:val="single" w:sz="4" w:space="0" w:color="auto"/>
              <w:left w:val="nil"/>
              <w:bottom w:val="single" w:sz="4" w:space="0" w:color="auto"/>
              <w:right w:val="single" w:sz="4" w:space="0" w:color="auto"/>
            </w:tcBorders>
            <w:shd w:val="clear" w:color="000000" w:fill="FFFFFF"/>
            <w:vAlign w:val="center"/>
          </w:tcPr>
          <w:p w14:paraId="02E856CC" w14:textId="77777777" w:rsidR="005257EA" w:rsidRPr="000537D7" w:rsidRDefault="005257EA" w:rsidP="00582898">
            <w:pPr>
              <w:jc w:val="center"/>
              <w:rPr>
                <w:b/>
                <w:bCs/>
                <w:color w:val="000000"/>
                <w:sz w:val="16"/>
                <w:szCs w:val="16"/>
              </w:rPr>
            </w:pPr>
          </w:p>
        </w:tc>
        <w:tc>
          <w:tcPr>
            <w:tcW w:w="390" w:type="pct"/>
            <w:tcBorders>
              <w:top w:val="single" w:sz="4" w:space="0" w:color="auto"/>
              <w:left w:val="nil"/>
              <w:bottom w:val="single" w:sz="4" w:space="0" w:color="auto"/>
              <w:right w:val="single" w:sz="4" w:space="0" w:color="auto"/>
            </w:tcBorders>
            <w:shd w:val="clear" w:color="000000" w:fill="FFFFFF"/>
            <w:vAlign w:val="center"/>
            <w:hideMark/>
          </w:tcPr>
          <w:p w14:paraId="265679C5" w14:textId="77777777" w:rsidR="005257EA" w:rsidRPr="000537D7" w:rsidRDefault="005257EA" w:rsidP="00582898">
            <w:pPr>
              <w:jc w:val="center"/>
              <w:rPr>
                <w:color w:val="000000"/>
                <w:sz w:val="16"/>
                <w:szCs w:val="16"/>
              </w:rPr>
            </w:pPr>
            <w:r w:rsidRPr="000537D7">
              <w:rPr>
                <w:color w:val="000000"/>
                <w:sz w:val="16"/>
                <w:szCs w:val="16"/>
              </w:rPr>
              <w:t> </w:t>
            </w:r>
          </w:p>
        </w:tc>
        <w:tc>
          <w:tcPr>
            <w:tcW w:w="206" w:type="pct"/>
            <w:tcBorders>
              <w:top w:val="single" w:sz="4" w:space="0" w:color="auto"/>
              <w:left w:val="nil"/>
              <w:bottom w:val="single" w:sz="4" w:space="0" w:color="auto"/>
              <w:right w:val="single" w:sz="4" w:space="0" w:color="auto"/>
            </w:tcBorders>
            <w:shd w:val="clear" w:color="000000" w:fill="FFFFFF"/>
            <w:vAlign w:val="center"/>
            <w:hideMark/>
          </w:tcPr>
          <w:p w14:paraId="5E8A541B" w14:textId="77777777" w:rsidR="005257EA" w:rsidRPr="000537D7" w:rsidRDefault="005257EA" w:rsidP="00582898">
            <w:pPr>
              <w:jc w:val="center"/>
              <w:rPr>
                <w:color w:val="000000"/>
                <w:sz w:val="16"/>
                <w:szCs w:val="16"/>
              </w:rPr>
            </w:pPr>
            <w:r w:rsidRPr="000537D7">
              <w:rPr>
                <w:color w:val="000000"/>
                <w:sz w:val="16"/>
                <w:szCs w:val="16"/>
              </w:rPr>
              <w:t> </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14:paraId="7BC982F8" w14:textId="77777777" w:rsidR="005257EA" w:rsidRPr="000537D7" w:rsidRDefault="005257EA" w:rsidP="00582898">
            <w:pPr>
              <w:jc w:val="center"/>
              <w:rPr>
                <w:color w:val="000000"/>
                <w:sz w:val="16"/>
                <w:szCs w:val="16"/>
              </w:rPr>
            </w:pPr>
            <w:r w:rsidRPr="000537D7">
              <w:rPr>
                <w:color w:val="000000"/>
                <w:sz w:val="16"/>
                <w:szCs w:val="16"/>
              </w:rPr>
              <w:t> </w:t>
            </w:r>
          </w:p>
        </w:tc>
        <w:tc>
          <w:tcPr>
            <w:tcW w:w="339" w:type="pct"/>
            <w:tcBorders>
              <w:top w:val="single" w:sz="4" w:space="0" w:color="auto"/>
              <w:left w:val="nil"/>
              <w:bottom w:val="single" w:sz="4" w:space="0" w:color="auto"/>
              <w:right w:val="single" w:sz="4" w:space="0" w:color="auto"/>
            </w:tcBorders>
            <w:shd w:val="clear" w:color="000000" w:fill="FFFFFF"/>
            <w:vAlign w:val="center"/>
            <w:hideMark/>
          </w:tcPr>
          <w:p w14:paraId="7CB26B43" w14:textId="77777777" w:rsidR="005257EA" w:rsidRPr="000537D7" w:rsidRDefault="005257EA" w:rsidP="00582898">
            <w:pPr>
              <w:jc w:val="center"/>
              <w:rPr>
                <w:color w:val="000000"/>
                <w:sz w:val="16"/>
                <w:szCs w:val="16"/>
              </w:rPr>
            </w:pPr>
            <w:r w:rsidRPr="000537D7">
              <w:rPr>
                <w:color w:val="000000"/>
                <w:sz w:val="16"/>
                <w:szCs w:val="16"/>
              </w:rPr>
              <w:t> </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14:paraId="63C9DD41" w14:textId="77777777" w:rsidR="005257EA" w:rsidRPr="000537D7" w:rsidRDefault="005257EA" w:rsidP="00582898">
            <w:pPr>
              <w:jc w:val="center"/>
              <w:rPr>
                <w:color w:val="000000"/>
                <w:sz w:val="16"/>
                <w:szCs w:val="16"/>
              </w:rPr>
            </w:pPr>
            <w:r w:rsidRPr="000537D7">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vAlign w:val="center"/>
            <w:hideMark/>
          </w:tcPr>
          <w:p w14:paraId="5239E074" w14:textId="77777777" w:rsidR="005257EA" w:rsidRPr="000537D7" w:rsidRDefault="005257EA" w:rsidP="00582898">
            <w:pPr>
              <w:jc w:val="center"/>
              <w:rPr>
                <w:color w:val="000000"/>
                <w:sz w:val="16"/>
                <w:szCs w:val="16"/>
              </w:rPr>
            </w:pPr>
            <w:r w:rsidRPr="000537D7">
              <w:rPr>
                <w:color w:val="000000"/>
                <w:sz w:val="16"/>
                <w:szCs w:val="16"/>
              </w:rPr>
              <w:t>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14:paraId="116493D1" w14:textId="77777777" w:rsidR="005257EA" w:rsidRPr="000537D7" w:rsidRDefault="005257EA" w:rsidP="00582898">
            <w:pPr>
              <w:jc w:val="center"/>
              <w:rPr>
                <w:color w:val="000000"/>
                <w:sz w:val="16"/>
                <w:szCs w:val="16"/>
              </w:rPr>
            </w:pPr>
            <w:r w:rsidRPr="000537D7">
              <w:rPr>
                <w:color w:val="000000"/>
                <w:sz w:val="16"/>
                <w:szCs w:val="16"/>
              </w:rPr>
              <w:t> </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14:paraId="5A876BF3" w14:textId="77777777" w:rsidR="005257EA" w:rsidRPr="000537D7" w:rsidRDefault="005257EA" w:rsidP="00582898">
            <w:pPr>
              <w:jc w:val="center"/>
              <w:rPr>
                <w:color w:val="000000"/>
                <w:sz w:val="16"/>
                <w:szCs w:val="16"/>
              </w:rPr>
            </w:pPr>
            <w:r w:rsidRPr="000537D7">
              <w:rPr>
                <w:color w:val="000000"/>
                <w:sz w:val="16"/>
                <w:szCs w:val="16"/>
              </w:rPr>
              <w:t> </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8453DDE" w14:textId="77777777" w:rsidR="005257EA" w:rsidRPr="000537D7" w:rsidRDefault="005257EA" w:rsidP="00582898">
            <w:pPr>
              <w:jc w:val="center"/>
              <w:rPr>
                <w:color w:val="000000"/>
                <w:sz w:val="16"/>
                <w:szCs w:val="16"/>
              </w:rPr>
            </w:pPr>
            <w:r w:rsidRPr="000537D7">
              <w:rPr>
                <w:color w:val="000000"/>
                <w:sz w:val="16"/>
                <w:szCs w:val="16"/>
              </w:rPr>
              <w:t> </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33633967" w14:textId="77777777" w:rsidR="005257EA" w:rsidRPr="000537D7" w:rsidRDefault="005257EA" w:rsidP="00582898">
            <w:pPr>
              <w:jc w:val="center"/>
              <w:rPr>
                <w:color w:val="000000"/>
                <w:sz w:val="16"/>
                <w:szCs w:val="16"/>
              </w:rPr>
            </w:pPr>
            <w:r w:rsidRPr="000537D7">
              <w:rPr>
                <w:color w:val="000000"/>
                <w:sz w:val="16"/>
                <w:szCs w:val="16"/>
              </w:rPr>
              <w:t> </w:t>
            </w:r>
          </w:p>
        </w:tc>
      </w:tr>
      <w:tr w:rsidR="00582898" w:rsidRPr="000537D7" w14:paraId="35092E6B" w14:textId="77777777" w:rsidTr="00582898">
        <w:trPr>
          <w:trHeight w:val="565"/>
        </w:trPr>
        <w:tc>
          <w:tcPr>
            <w:tcW w:w="216" w:type="pct"/>
            <w:vMerge/>
            <w:tcBorders>
              <w:left w:val="single" w:sz="4" w:space="0" w:color="auto"/>
              <w:right w:val="single" w:sz="4" w:space="0" w:color="auto"/>
            </w:tcBorders>
            <w:vAlign w:val="center"/>
          </w:tcPr>
          <w:p w14:paraId="4B943383" w14:textId="77777777" w:rsidR="00582898" w:rsidRPr="000537D7" w:rsidRDefault="00582898" w:rsidP="00582898">
            <w:pPr>
              <w:rPr>
                <w:rFonts w:ascii="Calibri" w:hAnsi="Calibri"/>
                <w:color w:val="000000"/>
                <w:sz w:val="16"/>
                <w:szCs w:val="16"/>
              </w:rPr>
            </w:pPr>
          </w:p>
        </w:tc>
        <w:tc>
          <w:tcPr>
            <w:tcW w:w="540" w:type="pct"/>
            <w:tcBorders>
              <w:top w:val="single" w:sz="4" w:space="0" w:color="auto"/>
              <w:left w:val="nil"/>
              <w:bottom w:val="single" w:sz="4" w:space="0" w:color="auto"/>
              <w:right w:val="single" w:sz="4" w:space="0" w:color="auto"/>
            </w:tcBorders>
            <w:shd w:val="clear" w:color="000000" w:fill="FFFFFF"/>
            <w:vAlign w:val="center"/>
          </w:tcPr>
          <w:p w14:paraId="0F88FEFC" w14:textId="5291D7F5" w:rsidR="00582898" w:rsidRDefault="00582898" w:rsidP="00582898">
            <w:pPr>
              <w:jc w:val="right"/>
              <w:rPr>
                <w:color w:val="000000"/>
                <w:sz w:val="16"/>
                <w:szCs w:val="16"/>
              </w:rPr>
            </w:pPr>
            <w:r>
              <w:rPr>
                <w:color w:val="000000"/>
                <w:sz w:val="16"/>
                <w:szCs w:val="16"/>
              </w:rPr>
              <w:t>Projekta vadības personāla atlīdzības izmaksas</w:t>
            </w:r>
          </w:p>
        </w:tc>
        <w:tc>
          <w:tcPr>
            <w:tcW w:w="112" w:type="pct"/>
            <w:tcBorders>
              <w:top w:val="single" w:sz="4" w:space="0" w:color="auto"/>
              <w:left w:val="nil"/>
              <w:bottom w:val="single" w:sz="4" w:space="0" w:color="auto"/>
              <w:right w:val="single" w:sz="4" w:space="0" w:color="auto"/>
            </w:tcBorders>
            <w:shd w:val="clear" w:color="000000" w:fill="FFFFFF"/>
            <w:vAlign w:val="center"/>
          </w:tcPr>
          <w:p w14:paraId="15AACD96" w14:textId="77777777" w:rsidR="00582898" w:rsidRPr="000537D7" w:rsidRDefault="00582898" w:rsidP="00582898">
            <w:pPr>
              <w:jc w:val="center"/>
              <w:rPr>
                <w:color w:val="000000"/>
                <w:sz w:val="16"/>
                <w:szCs w:val="16"/>
              </w:rPr>
            </w:pPr>
          </w:p>
        </w:tc>
        <w:tc>
          <w:tcPr>
            <w:tcW w:w="275" w:type="pct"/>
            <w:tcBorders>
              <w:top w:val="single" w:sz="4" w:space="0" w:color="auto"/>
              <w:left w:val="nil"/>
              <w:bottom w:val="single" w:sz="4" w:space="0" w:color="auto"/>
              <w:right w:val="single" w:sz="4" w:space="0" w:color="auto"/>
            </w:tcBorders>
            <w:shd w:val="clear" w:color="000000" w:fill="FFFFFF"/>
            <w:vAlign w:val="center"/>
          </w:tcPr>
          <w:p w14:paraId="549DA445" w14:textId="77777777" w:rsidR="00582898" w:rsidRPr="000537D7" w:rsidRDefault="00582898" w:rsidP="00582898">
            <w:pPr>
              <w:jc w:val="center"/>
              <w:rPr>
                <w:color w:val="000000"/>
                <w:sz w:val="16"/>
                <w:szCs w:val="16"/>
              </w:rPr>
            </w:pPr>
          </w:p>
        </w:tc>
        <w:tc>
          <w:tcPr>
            <w:tcW w:w="221" w:type="pct"/>
            <w:tcBorders>
              <w:top w:val="single" w:sz="4" w:space="0" w:color="auto"/>
              <w:left w:val="nil"/>
              <w:bottom w:val="single" w:sz="4" w:space="0" w:color="auto"/>
              <w:right w:val="single" w:sz="4" w:space="0" w:color="auto"/>
            </w:tcBorders>
            <w:shd w:val="clear" w:color="000000" w:fill="FFFFFF"/>
            <w:vAlign w:val="center"/>
          </w:tcPr>
          <w:p w14:paraId="3EB3CE6C" w14:textId="77777777" w:rsidR="00582898" w:rsidRPr="000537D7" w:rsidRDefault="00582898" w:rsidP="00582898">
            <w:pPr>
              <w:jc w:val="center"/>
              <w:rPr>
                <w:color w:val="000000"/>
                <w:sz w:val="16"/>
                <w:szCs w:val="16"/>
              </w:rPr>
            </w:pPr>
          </w:p>
        </w:tc>
        <w:tc>
          <w:tcPr>
            <w:tcW w:w="229" w:type="pct"/>
            <w:tcBorders>
              <w:top w:val="single" w:sz="4" w:space="0" w:color="auto"/>
              <w:left w:val="nil"/>
              <w:bottom w:val="single" w:sz="4" w:space="0" w:color="auto"/>
              <w:right w:val="single" w:sz="4" w:space="0" w:color="auto"/>
            </w:tcBorders>
            <w:shd w:val="clear" w:color="000000" w:fill="FFFFFF"/>
            <w:vAlign w:val="center"/>
          </w:tcPr>
          <w:p w14:paraId="1302D988" w14:textId="77777777" w:rsidR="00582898" w:rsidRPr="000537D7" w:rsidRDefault="00582898" w:rsidP="00582898">
            <w:pPr>
              <w:jc w:val="center"/>
              <w:rPr>
                <w:b/>
                <w:bCs/>
                <w:color w:val="000000"/>
                <w:sz w:val="16"/>
                <w:szCs w:val="16"/>
              </w:rPr>
            </w:pPr>
          </w:p>
        </w:tc>
        <w:tc>
          <w:tcPr>
            <w:tcW w:w="390" w:type="pct"/>
            <w:tcBorders>
              <w:top w:val="single" w:sz="4" w:space="0" w:color="auto"/>
              <w:left w:val="nil"/>
              <w:bottom w:val="single" w:sz="4" w:space="0" w:color="auto"/>
              <w:right w:val="single" w:sz="4" w:space="0" w:color="auto"/>
            </w:tcBorders>
            <w:shd w:val="clear" w:color="000000" w:fill="FFFFFF"/>
            <w:vAlign w:val="center"/>
          </w:tcPr>
          <w:p w14:paraId="6F5FF724" w14:textId="77777777" w:rsidR="00582898" w:rsidRPr="000537D7" w:rsidRDefault="00582898" w:rsidP="00582898">
            <w:pPr>
              <w:jc w:val="center"/>
              <w:rPr>
                <w:color w:val="000000"/>
                <w:sz w:val="16"/>
                <w:szCs w:val="16"/>
              </w:rPr>
            </w:pPr>
          </w:p>
        </w:tc>
        <w:tc>
          <w:tcPr>
            <w:tcW w:w="206" w:type="pct"/>
            <w:tcBorders>
              <w:top w:val="single" w:sz="4" w:space="0" w:color="auto"/>
              <w:left w:val="nil"/>
              <w:bottom w:val="single" w:sz="4" w:space="0" w:color="auto"/>
              <w:right w:val="single" w:sz="4" w:space="0" w:color="auto"/>
            </w:tcBorders>
            <w:shd w:val="clear" w:color="000000" w:fill="FFFFFF"/>
            <w:vAlign w:val="center"/>
          </w:tcPr>
          <w:p w14:paraId="4F991DE2" w14:textId="77777777" w:rsidR="00582898" w:rsidRPr="000537D7" w:rsidRDefault="00582898" w:rsidP="00582898">
            <w:pPr>
              <w:jc w:val="center"/>
              <w:rPr>
                <w:color w:val="000000"/>
                <w:sz w:val="16"/>
                <w:szCs w:val="16"/>
              </w:rPr>
            </w:pPr>
          </w:p>
        </w:tc>
        <w:tc>
          <w:tcPr>
            <w:tcW w:w="367" w:type="pct"/>
            <w:tcBorders>
              <w:top w:val="single" w:sz="4" w:space="0" w:color="auto"/>
              <w:left w:val="nil"/>
              <w:bottom w:val="single" w:sz="4" w:space="0" w:color="auto"/>
              <w:right w:val="single" w:sz="4" w:space="0" w:color="auto"/>
            </w:tcBorders>
            <w:shd w:val="clear" w:color="000000" w:fill="FFFFFF"/>
            <w:vAlign w:val="center"/>
          </w:tcPr>
          <w:p w14:paraId="401C400B" w14:textId="77777777" w:rsidR="00582898" w:rsidRPr="000537D7" w:rsidRDefault="00582898" w:rsidP="00582898">
            <w:pPr>
              <w:jc w:val="center"/>
              <w:rPr>
                <w:color w:val="000000"/>
                <w:sz w:val="16"/>
                <w:szCs w:val="16"/>
              </w:rPr>
            </w:pPr>
          </w:p>
        </w:tc>
        <w:tc>
          <w:tcPr>
            <w:tcW w:w="339" w:type="pct"/>
            <w:tcBorders>
              <w:top w:val="single" w:sz="4" w:space="0" w:color="auto"/>
              <w:left w:val="nil"/>
              <w:bottom w:val="single" w:sz="4" w:space="0" w:color="auto"/>
              <w:right w:val="single" w:sz="4" w:space="0" w:color="auto"/>
            </w:tcBorders>
            <w:shd w:val="clear" w:color="000000" w:fill="FFFFFF"/>
            <w:vAlign w:val="center"/>
          </w:tcPr>
          <w:p w14:paraId="16D1B0C7" w14:textId="77777777" w:rsidR="00582898" w:rsidRPr="000537D7" w:rsidRDefault="00582898" w:rsidP="00582898">
            <w:pPr>
              <w:jc w:val="center"/>
              <w:rPr>
                <w:color w:val="000000"/>
                <w:sz w:val="16"/>
                <w:szCs w:val="16"/>
              </w:rPr>
            </w:pPr>
          </w:p>
        </w:tc>
        <w:tc>
          <w:tcPr>
            <w:tcW w:w="270" w:type="pct"/>
            <w:tcBorders>
              <w:top w:val="single" w:sz="4" w:space="0" w:color="auto"/>
              <w:left w:val="nil"/>
              <w:bottom w:val="single" w:sz="4" w:space="0" w:color="auto"/>
              <w:right w:val="single" w:sz="4" w:space="0" w:color="auto"/>
            </w:tcBorders>
            <w:shd w:val="clear" w:color="000000" w:fill="FFFFFF"/>
            <w:vAlign w:val="center"/>
          </w:tcPr>
          <w:p w14:paraId="0577806A" w14:textId="77777777" w:rsidR="00582898" w:rsidRPr="000537D7" w:rsidRDefault="00582898" w:rsidP="00582898">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vAlign w:val="center"/>
          </w:tcPr>
          <w:p w14:paraId="548605DF" w14:textId="77777777" w:rsidR="00582898" w:rsidRPr="000537D7" w:rsidRDefault="00582898" w:rsidP="00582898">
            <w:pPr>
              <w:jc w:val="center"/>
              <w:rPr>
                <w:color w:val="000000"/>
                <w:sz w:val="16"/>
                <w:szCs w:val="16"/>
              </w:rPr>
            </w:pPr>
          </w:p>
        </w:tc>
        <w:tc>
          <w:tcPr>
            <w:tcW w:w="396" w:type="pct"/>
            <w:tcBorders>
              <w:top w:val="single" w:sz="4" w:space="0" w:color="auto"/>
              <w:left w:val="nil"/>
              <w:bottom w:val="single" w:sz="4" w:space="0" w:color="auto"/>
              <w:right w:val="single" w:sz="4" w:space="0" w:color="auto"/>
            </w:tcBorders>
            <w:shd w:val="clear" w:color="000000" w:fill="FFFFFF"/>
            <w:vAlign w:val="center"/>
          </w:tcPr>
          <w:p w14:paraId="349C3206" w14:textId="77777777" w:rsidR="00582898" w:rsidRPr="000537D7" w:rsidRDefault="00582898" w:rsidP="00582898">
            <w:pPr>
              <w:jc w:val="center"/>
              <w:rPr>
                <w:color w:val="000000"/>
                <w:sz w:val="16"/>
                <w:szCs w:val="16"/>
              </w:rPr>
            </w:pPr>
          </w:p>
        </w:tc>
        <w:tc>
          <w:tcPr>
            <w:tcW w:w="273" w:type="pct"/>
            <w:tcBorders>
              <w:top w:val="single" w:sz="4" w:space="0" w:color="auto"/>
              <w:left w:val="nil"/>
              <w:bottom w:val="single" w:sz="4" w:space="0" w:color="auto"/>
              <w:right w:val="single" w:sz="4" w:space="0" w:color="auto"/>
            </w:tcBorders>
            <w:shd w:val="clear" w:color="000000" w:fill="FFFFFF"/>
            <w:vAlign w:val="center"/>
          </w:tcPr>
          <w:p w14:paraId="6737ED3D" w14:textId="77777777" w:rsidR="00582898" w:rsidRPr="000537D7" w:rsidRDefault="00582898" w:rsidP="00582898">
            <w:pPr>
              <w:jc w:val="center"/>
              <w:rPr>
                <w:color w:val="000000"/>
                <w:sz w:val="16"/>
                <w:szCs w:val="16"/>
              </w:rPr>
            </w:pPr>
          </w:p>
        </w:tc>
        <w:tc>
          <w:tcPr>
            <w:tcW w:w="327" w:type="pct"/>
            <w:tcBorders>
              <w:top w:val="single" w:sz="4" w:space="0" w:color="auto"/>
              <w:left w:val="nil"/>
              <w:bottom w:val="single" w:sz="4" w:space="0" w:color="auto"/>
              <w:right w:val="single" w:sz="4" w:space="0" w:color="auto"/>
            </w:tcBorders>
            <w:shd w:val="clear" w:color="auto" w:fill="auto"/>
            <w:vAlign w:val="center"/>
          </w:tcPr>
          <w:p w14:paraId="67952DED" w14:textId="77777777" w:rsidR="00582898" w:rsidRPr="000537D7" w:rsidRDefault="00582898" w:rsidP="00582898">
            <w:pPr>
              <w:jc w:val="center"/>
              <w:rPr>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610FC519" w14:textId="77777777" w:rsidR="00582898" w:rsidRPr="000537D7" w:rsidRDefault="00582898" w:rsidP="00582898">
            <w:pPr>
              <w:jc w:val="center"/>
              <w:rPr>
                <w:color w:val="000000"/>
                <w:sz w:val="16"/>
                <w:szCs w:val="16"/>
              </w:rPr>
            </w:pPr>
          </w:p>
        </w:tc>
      </w:tr>
      <w:tr w:rsidR="00582898" w:rsidRPr="000537D7" w14:paraId="654371F1" w14:textId="77777777" w:rsidTr="00582898">
        <w:trPr>
          <w:trHeight w:val="565"/>
        </w:trPr>
        <w:tc>
          <w:tcPr>
            <w:tcW w:w="216" w:type="pct"/>
            <w:vMerge/>
            <w:tcBorders>
              <w:left w:val="single" w:sz="4" w:space="0" w:color="auto"/>
              <w:right w:val="single" w:sz="4" w:space="0" w:color="auto"/>
            </w:tcBorders>
            <w:vAlign w:val="center"/>
          </w:tcPr>
          <w:p w14:paraId="2E435CCA" w14:textId="77777777" w:rsidR="00582898" w:rsidRPr="000537D7" w:rsidRDefault="00582898" w:rsidP="00582898">
            <w:pPr>
              <w:rPr>
                <w:rFonts w:ascii="Calibri" w:hAnsi="Calibri"/>
                <w:color w:val="000000"/>
                <w:sz w:val="16"/>
                <w:szCs w:val="16"/>
              </w:rPr>
            </w:pPr>
          </w:p>
        </w:tc>
        <w:tc>
          <w:tcPr>
            <w:tcW w:w="540" w:type="pct"/>
            <w:tcBorders>
              <w:top w:val="single" w:sz="4" w:space="0" w:color="auto"/>
              <w:left w:val="nil"/>
              <w:bottom w:val="single" w:sz="4" w:space="0" w:color="auto"/>
              <w:right w:val="single" w:sz="4" w:space="0" w:color="auto"/>
            </w:tcBorders>
            <w:shd w:val="clear" w:color="000000" w:fill="FFFFFF"/>
            <w:vAlign w:val="center"/>
          </w:tcPr>
          <w:p w14:paraId="694B6DB3" w14:textId="1AD1ACEB" w:rsidR="00582898" w:rsidRDefault="00582898" w:rsidP="00582898">
            <w:pPr>
              <w:jc w:val="right"/>
              <w:rPr>
                <w:color w:val="000000"/>
                <w:sz w:val="16"/>
                <w:szCs w:val="16"/>
              </w:rPr>
            </w:pPr>
            <w:r>
              <w:rPr>
                <w:color w:val="000000"/>
                <w:sz w:val="16"/>
                <w:szCs w:val="16"/>
              </w:rPr>
              <w:t>…</w:t>
            </w:r>
          </w:p>
        </w:tc>
        <w:tc>
          <w:tcPr>
            <w:tcW w:w="112" w:type="pct"/>
            <w:tcBorders>
              <w:top w:val="single" w:sz="4" w:space="0" w:color="auto"/>
              <w:left w:val="nil"/>
              <w:bottom w:val="single" w:sz="4" w:space="0" w:color="auto"/>
              <w:right w:val="single" w:sz="4" w:space="0" w:color="auto"/>
            </w:tcBorders>
            <w:shd w:val="clear" w:color="000000" w:fill="FFFFFF"/>
            <w:vAlign w:val="center"/>
          </w:tcPr>
          <w:p w14:paraId="0DBC4E56" w14:textId="77777777" w:rsidR="00582898" w:rsidRPr="000537D7" w:rsidRDefault="00582898" w:rsidP="00582898">
            <w:pPr>
              <w:jc w:val="center"/>
              <w:rPr>
                <w:color w:val="000000"/>
                <w:sz w:val="16"/>
                <w:szCs w:val="16"/>
              </w:rPr>
            </w:pPr>
          </w:p>
        </w:tc>
        <w:tc>
          <w:tcPr>
            <w:tcW w:w="275" w:type="pct"/>
            <w:tcBorders>
              <w:top w:val="single" w:sz="4" w:space="0" w:color="auto"/>
              <w:left w:val="nil"/>
              <w:bottom w:val="single" w:sz="4" w:space="0" w:color="auto"/>
              <w:right w:val="single" w:sz="4" w:space="0" w:color="auto"/>
            </w:tcBorders>
            <w:shd w:val="clear" w:color="000000" w:fill="FFFFFF"/>
            <w:vAlign w:val="center"/>
          </w:tcPr>
          <w:p w14:paraId="0C15F8B6" w14:textId="77777777" w:rsidR="00582898" w:rsidRPr="000537D7" w:rsidRDefault="00582898" w:rsidP="00582898">
            <w:pPr>
              <w:jc w:val="center"/>
              <w:rPr>
                <w:color w:val="000000"/>
                <w:sz w:val="16"/>
                <w:szCs w:val="16"/>
              </w:rPr>
            </w:pPr>
          </w:p>
        </w:tc>
        <w:tc>
          <w:tcPr>
            <w:tcW w:w="221" w:type="pct"/>
            <w:tcBorders>
              <w:top w:val="single" w:sz="4" w:space="0" w:color="auto"/>
              <w:left w:val="nil"/>
              <w:bottom w:val="single" w:sz="4" w:space="0" w:color="auto"/>
              <w:right w:val="single" w:sz="4" w:space="0" w:color="auto"/>
            </w:tcBorders>
            <w:shd w:val="clear" w:color="000000" w:fill="FFFFFF"/>
            <w:vAlign w:val="center"/>
          </w:tcPr>
          <w:p w14:paraId="41F30BD3" w14:textId="77777777" w:rsidR="00582898" w:rsidRPr="000537D7" w:rsidRDefault="00582898" w:rsidP="00582898">
            <w:pPr>
              <w:jc w:val="center"/>
              <w:rPr>
                <w:color w:val="000000"/>
                <w:sz w:val="16"/>
                <w:szCs w:val="16"/>
              </w:rPr>
            </w:pPr>
          </w:p>
        </w:tc>
        <w:tc>
          <w:tcPr>
            <w:tcW w:w="229" w:type="pct"/>
            <w:tcBorders>
              <w:top w:val="single" w:sz="4" w:space="0" w:color="auto"/>
              <w:left w:val="nil"/>
              <w:bottom w:val="single" w:sz="4" w:space="0" w:color="auto"/>
              <w:right w:val="single" w:sz="4" w:space="0" w:color="auto"/>
            </w:tcBorders>
            <w:shd w:val="clear" w:color="000000" w:fill="FFFFFF"/>
            <w:vAlign w:val="center"/>
          </w:tcPr>
          <w:p w14:paraId="24196FDA" w14:textId="77777777" w:rsidR="00582898" w:rsidRPr="000537D7" w:rsidRDefault="00582898" w:rsidP="00582898">
            <w:pPr>
              <w:jc w:val="center"/>
              <w:rPr>
                <w:b/>
                <w:bCs/>
                <w:color w:val="000000"/>
                <w:sz w:val="16"/>
                <w:szCs w:val="16"/>
              </w:rPr>
            </w:pPr>
          </w:p>
        </w:tc>
        <w:tc>
          <w:tcPr>
            <w:tcW w:w="390" w:type="pct"/>
            <w:tcBorders>
              <w:top w:val="single" w:sz="4" w:space="0" w:color="auto"/>
              <w:left w:val="nil"/>
              <w:bottom w:val="single" w:sz="4" w:space="0" w:color="auto"/>
              <w:right w:val="single" w:sz="4" w:space="0" w:color="auto"/>
            </w:tcBorders>
            <w:shd w:val="clear" w:color="000000" w:fill="FFFFFF"/>
            <w:vAlign w:val="center"/>
          </w:tcPr>
          <w:p w14:paraId="7EE4BBA2" w14:textId="77777777" w:rsidR="00582898" w:rsidRPr="000537D7" w:rsidRDefault="00582898" w:rsidP="00582898">
            <w:pPr>
              <w:jc w:val="center"/>
              <w:rPr>
                <w:color w:val="000000"/>
                <w:sz w:val="16"/>
                <w:szCs w:val="16"/>
              </w:rPr>
            </w:pPr>
          </w:p>
        </w:tc>
        <w:tc>
          <w:tcPr>
            <w:tcW w:w="206" w:type="pct"/>
            <w:tcBorders>
              <w:top w:val="single" w:sz="4" w:space="0" w:color="auto"/>
              <w:left w:val="nil"/>
              <w:bottom w:val="single" w:sz="4" w:space="0" w:color="auto"/>
              <w:right w:val="single" w:sz="4" w:space="0" w:color="auto"/>
            </w:tcBorders>
            <w:shd w:val="clear" w:color="000000" w:fill="FFFFFF"/>
            <w:vAlign w:val="center"/>
          </w:tcPr>
          <w:p w14:paraId="27FF33F5" w14:textId="77777777" w:rsidR="00582898" w:rsidRPr="000537D7" w:rsidRDefault="00582898" w:rsidP="00582898">
            <w:pPr>
              <w:jc w:val="center"/>
              <w:rPr>
                <w:color w:val="000000"/>
                <w:sz w:val="16"/>
                <w:szCs w:val="16"/>
              </w:rPr>
            </w:pPr>
          </w:p>
        </w:tc>
        <w:tc>
          <w:tcPr>
            <w:tcW w:w="367" w:type="pct"/>
            <w:tcBorders>
              <w:top w:val="single" w:sz="4" w:space="0" w:color="auto"/>
              <w:left w:val="nil"/>
              <w:bottom w:val="single" w:sz="4" w:space="0" w:color="auto"/>
              <w:right w:val="single" w:sz="4" w:space="0" w:color="auto"/>
            </w:tcBorders>
            <w:shd w:val="clear" w:color="000000" w:fill="FFFFFF"/>
            <w:vAlign w:val="center"/>
          </w:tcPr>
          <w:p w14:paraId="04790C75" w14:textId="77777777" w:rsidR="00582898" w:rsidRPr="000537D7" w:rsidRDefault="00582898" w:rsidP="00582898">
            <w:pPr>
              <w:jc w:val="center"/>
              <w:rPr>
                <w:color w:val="000000"/>
                <w:sz w:val="16"/>
                <w:szCs w:val="16"/>
              </w:rPr>
            </w:pPr>
          </w:p>
        </w:tc>
        <w:tc>
          <w:tcPr>
            <w:tcW w:w="339" w:type="pct"/>
            <w:tcBorders>
              <w:top w:val="single" w:sz="4" w:space="0" w:color="auto"/>
              <w:left w:val="nil"/>
              <w:bottom w:val="single" w:sz="4" w:space="0" w:color="auto"/>
              <w:right w:val="single" w:sz="4" w:space="0" w:color="auto"/>
            </w:tcBorders>
            <w:shd w:val="clear" w:color="000000" w:fill="FFFFFF"/>
            <w:vAlign w:val="center"/>
          </w:tcPr>
          <w:p w14:paraId="32DF9ECD" w14:textId="77777777" w:rsidR="00582898" w:rsidRPr="000537D7" w:rsidRDefault="00582898" w:rsidP="00582898">
            <w:pPr>
              <w:jc w:val="center"/>
              <w:rPr>
                <w:color w:val="000000"/>
                <w:sz w:val="16"/>
                <w:szCs w:val="16"/>
              </w:rPr>
            </w:pPr>
          </w:p>
        </w:tc>
        <w:tc>
          <w:tcPr>
            <w:tcW w:w="270" w:type="pct"/>
            <w:tcBorders>
              <w:top w:val="single" w:sz="4" w:space="0" w:color="auto"/>
              <w:left w:val="nil"/>
              <w:bottom w:val="single" w:sz="4" w:space="0" w:color="auto"/>
              <w:right w:val="single" w:sz="4" w:space="0" w:color="auto"/>
            </w:tcBorders>
            <w:shd w:val="clear" w:color="000000" w:fill="FFFFFF"/>
            <w:vAlign w:val="center"/>
          </w:tcPr>
          <w:p w14:paraId="47DBDE16" w14:textId="77777777" w:rsidR="00582898" w:rsidRPr="000537D7" w:rsidRDefault="00582898" w:rsidP="00582898">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vAlign w:val="center"/>
          </w:tcPr>
          <w:p w14:paraId="58E3D3FF" w14:textId="77777777" w:rsidR="00582898" w:rsidRPr="000537D7" w:rsidRDefault="00582898" w:rsidP="00582898">
            <w:pPr>
              <w:jc w:val="center"/>
              <w:rPr>
                <w:color w:val="000000"/>
                <w:sz w:val="16"/>
                <w:szCs w:val="16"/>
              </w:rPr>
            </w:pPr>
          </w:p>
        </w:tc>
        <w:tc>
          <w:tcPr>
            <w:tcW w:w="396" w:type="pct"/>
            <w:tcBorders>
              <w:top w:val="single" w:sz="4" w:space="0" w:color="auto"/>
              <w:left w:val="nil"/>
              <w:bottom w:val="single" w:sz="4" w:space="0" w:color="auto"/>
              <w:right w:val="single" w:sz="4" w:space="0" w:color="auto"/>
            </w:tcBorders>
            <w:shd w:val="clear" w:color="000000" w:fill="FFFFFF"/>
            <w:vAlign w:val="center"/>
          </w:tcPr>
          <w:p w14:paraId="3748CDF5" w14:textId="77777777" w:rsidR="00582898" w:rsidRPr="000537D7" w:rsidRDefault="00582898" w:rsidP="00582898">
            <w:pPr>
              <w:jc w:val="center"/>
              <w:rPr>
                <w:color w:val="000000"/>
                <w:sz w:val="16"/>
                <w:szCs w:val="16"/>
              </w:rPr>
            </w:pPr>
          </w:p>
        </w:tc>
        <w:tc>
          <w:tcPr>
            <w:tcW w:w="273" w:type="pct"/>
            <w:tcBorders>
              <w:top w:val="single" w:sz="4" w:space="0" w:color="auto"/>
              <w:left w:val="nil"/>
              <w:bottom w:val="single" w:sz="4" w:space="0" w:color="auto"/>
              <w:right w:val="single" w:sz="4" w:space="0" w:color="auto"/>
            </w:tcBorders>
            <w:shd w:val="clear" w:color="000000" w:fill="FFFFFF"/>
            <w:vAlign w:val="center"/>
          </w:tcPr>
          <w:p w14:paraId="7F11EE31" w14:textId="77777777" w:rsidR="00582898" w:rsidRPr="000537D7" w:rsidRDefault="00582898" w:rsidP="00582898">
            <w:pPr>
              <w:jc w:val="center"/>
              <w:rPr>
                <w:color w:val="000000"/>
                <w:sz w:val="16"/>
                <w:szCs w:val="16"/>
              </w:rPr>
            </w:pPr>
          </w:p>
        </w:tc>
        <w:tc>
          <w:tcPr>
            <w:tcW w:w="327" w:type="pct"/>
            <w:tcBorders>
              <w:top w:val="single" w:sz="4" w:space="0" w:color="auto"/>
              <w:left w:val="nil"/>
              <w:bottom w:val="single" w:sz="4" w:space="0" w:color="auto"/>
              <w:right w:val="single" w:sz="4" w:space="0" w:color="auto"/>
            </w:tcBorders>
            <w:shd w:val="clear" w:color="auto" w:fill="auto"/>
            <w:vAlign w:val="center"/>
          </w:tcPr>
          <w:p w14:paraId="6DEBC4DC" w14:textId="77777777" w:rsidR="00582898" w:rsidRPr="000537D7" w:rsidRDefault="00582898" w:rsidP="00582898">
            <w:pPr>
              <w:jc w:val="center"/>
              <w:rPr>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08EC1DE4" w14:textId="77777777" w:rsidR="00582898" w:rsidRPr="000537D7" w:rsidRDefault="00582898" w:rsidP="00582898">
            <w:pPr>
              <w:jc w:val="center"/>
              <w:rPr>
                <w:color w:val="000000"/>
                <w:sz w:val="16"/>
                <w:szCs w:val="16"/>
              </w:rPr>
            </w:pPr>
          </w:p>
        </w:tc>
      </w:tr>
      <w:tr w:rsidR="005257EA" w:rsidRPr="000537D7" w14:paraId="3135389C" w14:textId="77777777" w:rsidTr="00582898">
        <w:trPr>
          <w:trHeight w:val="565"/>
        </w:trPr>
        <w:tc>
          <w:tcPr>
            <w:tcW w:w="216" w:type="pct"/>
            <w:vMerge/>
            <w:tcBorders>
              <w:left w:val="single" w:sz="4" w:space="0" w:color="auto"/>
              <w:right w:val="single" w:sz="4" w:space="0" w:color="auto"/>
            </w:tcBorders>
            <w:vAlign w:val="center"/>
          </w:tcPr>
          <w:p w14:paraId="461C3393" w14:textId="77777777" w:rsidR="005257EA" w:rsidRPr="000537D7" w:rsidRDefault="005257EA" w:rsidP="00582898">
            <w:pPr>
              <w:rPr>
                <w:rFonts w:ascii="Calibri" w:hAnsi="Calibri"/>
                <w:color w:val="000000"/>
                <w:sz w:val="16"/>
                <w:szCs w:val="16"/>
              </w:rPr>
            </w:pPr>
          </w:p>
        </w:tc>
        <w:tc>
          <w:tcPr>
            <w:tcW w:w="540" w:type="pct"/>
            <w:tcBorders>
              <w:top w:val="single" w:sz="4" w:space="0" w:color="auto"/>
              <w:left w:val="nil"/>
              <w:bottom w:val="single" w:sz="4" w:space="0" w:color="auto"/>
              <w:right w:val="single" w:sz="4" w:space="0" w:color="auto"/>
            </w:tcBorders>
            <w:shd w:val="clear" w:color="000000" w:fill="FFFFFF"/>
            <w:vAlign w:val="center"/>
          </w:tcPr>
          <w:p w14:paraId="42F362EC" w14:textId="77777777" w:rsidR="005257EA" w:rsidRPr="000537D7" w:rsidDel="00BE4ECD" w:rsidRDefault="005257EA" w:rsidP="00582898">
            <w:pPr>
              <w:rPr>
                <w:color w:val="000000"/>
                <w:sz w:val="16"/>
                <w:szCs w:val="16"/>
              </w:rPr>
            </w:pPr>
            <w:r>
              <w:rPr>
                <w:color w:val="000000"/>
                <w:sz w:val="16"/>
                <w:szCs w:val="16"/>
              </w:rPr>
              <w:t>Būvuzraudzība, autoruzraudzība</w:t>
            </w:r>
          </w:p>
        </w:tc>
        <w:tc>
          <w:tcPr>
            <w:tcW w:w="112" w:type="pct"/>
            <w:tcBorders>
              <w:top w:val="single" w:sz="4" w:space="0" w:color="auto"/>
              <w:left w:val="nil"/>
              <w:bottom w:val="single" w:sz="4" w:space="0" w:color="auto"/>
              <w:right w:val="single" w:sz="4" w:space="0" w:color="auto"/>
            </w:tcBorders>
            <w:shd w:val="clear" w:color="000000" w:fill="FFFFFF"/>
            <w:vAlign w:val="center"/>
          </w:tcPr>
          <w:p w14:paraId="0E26D8D8" w14:textId="77777777" w:rsidR="005257EA" w:rsidRPr="000537D7" w:rsidDel="001C3195" w:rsidRDefault="005257EA" w:rsidP="00582898">
            <w:pPr>
              <w:jc w:val="center"/>
              <w:rPr>
                <w:color w:val="000000"/>
                <w:sz w:val="16"/>
                <w:szCs w:val="16"/>
              </w:rPr>
            </w:pPr>
          </w:p>
        </w:tc>
        <w:tc>
          <w:tcPr>
            <w:tcW w:w="275" w:type="pct"/>
            <w:tcBorders>
              <w:top w:val="single" w:sz="4" w:space="0" w:color="auto"/>
              <w:left w:val="nil"/>
              <w:bottom w:val="single" w:sz="4" w:space="0" w:color="auto"/>
              <w:right w:val="single" w:sz="4" w:space="0" w:color="auto"/>
            </w:tcBorders>
            <w:shd w:val="clear" w:color="000000" w:fill="FFFFFF"/>
            <w:vAlign w:val="center"/>
          </w:tcPr>
          <w:p w14:paraId="03599989" w14:textId="77777777" w:rsidR="005257EA" w:rsidRPr="000537D7" w:rsidDel="001C3195" w:rsidRDefault="005257EA" w:rsidP="00582898">
            <w:pPr>
              <w:jc w:val="center"/>
              <w:rPr>
                <w:color w:val="000000"/>
                <w:sz w:val="16"/>
                <w:szCs w:val="16"/>
              </w:rPr>
            </w:pPr>
          </w:p>
        </w:tc>
        <w:tc>
          <w:tcPr>
            <w:tcW w:w="221" w:type="pct"/>
            <w:tcBorders>
              <w:top w:val="single" w:sz="4" w:space="0" w:color="auto"/>
              <w:left w:val="nil"/>
              <w:bottom w:val="single" w:sz="4" w:space="0" w:color="auto"/>
              <w:right w:val="single" w:sz="4" w:space="0" w:color="auto"/>
            </w:tcBorders>
            <w:shd w:val="clear" w:color="000000" w:fill="FFFFFF"/>
            <w:vAlign w:val="center"/>
          </w:tcPr>
          <w:p w14:paraId="1F63BFB0" w14:textId="77777777" w:rsidR="005257EA" w:rsidRPr="000537D7" w:rsidDel="001C3195" w:rsidRDefault="005257EA" w:rsidP="00582898">
            <w:pPr>
              <w:jc w:val="center"/>
              <w:rPr>
                <w:color w:val="000000"/>
                <w:sz w:val="16"/>
                <w:szCs w:val="16"/>
              </w:rPr>
            </w:pPr>
          </w:p>
        </w:tc>
        <w:tc>
          <w:tcPr>
            <w:tcW w:w="229" w:type="pct"/>
            <w:tcBorders>
              <w:top w:val="single" w:sz="4" w:space="0" w:color="auto"/>
              <w:left w:val="nil"/>
              <w:bottom w:val="single" w:sz="4" w:space="0" w:color="auto"/>
              <w:right w:val="single" w:sz="4" w:space="0" w:color="auto"/>
            </w:tcBorders>
            <w:shd w:val="clear" w:color="000000" w:fill="FFFFFF"/>
            <w:vAlign w:val="center"/>
          </w:tcPr>
          <w:p w14:paraId="50BD8F24" w14:textId="77777777" w:rsidR="005257EA" w:rsidRPr="000537D7" w:rsidDel="001C3195" w:rsidRDefault="005257EA" w:rsidP="00582898">
            <w:pPr>
              <w:jc w:val="center"/>
              <w:rPr>
                <w:b/>
                <w:bCs/>
                <w:color w:val="000000"/>
                <w:sz w:val="16"/>
                <w:szCs w:val="16"/>
              </w:rPr>
            </w:pPr>
          </w:p>
        </w:tc>
        <w:tc>
          <w:tcPr>
            <w:tcW w:w="390" w:type="pct"/>
            <w:tcBorders>
              <w:top w:val="single" w:sz="4" w:space="0" w:color="auto"/>
              <w:left w:val="nil"/>
              <w:bottom w:val="single" w:sz="4" w:space="0" w:color="auto"/>
              <w:right w:val="single" w:sz="4" w:space="0" w:color="auto"/>
            </w:tcBorders>
            <w:shd w:val="clear" w:color="000000" w:fill="FFFFFF"/>
            <w:vAlign w:val="center"/>
          </w:tcPr>
          <w:p w14:paraId="13292781" w14:textId="77777777" w:rsidR="005257EA" w:rsidRPr="000537D7" w:rsidRDefault="005257EA" w:rsidP="00582898">
            <w:pPr>
              <w:jc w:val="center"/>
              <w:rPr>
                <w:color w:val="000000"/>
                <w:sz w:val="16"/>
                <w:szCs w:val="16"/>
              </w:rPr>
            </w:pPr>
          </w:p>
        </w:tc>
        <w:tc>
          <w:tcPr>
            <w:tcW w:w="206" w:type="pct"/>
            <w:tcBorders>
              <w:top w:val="single" w:sz="4" w:space="0" w:color="auto"/>
              <w:left w:val="nil"/>
              <w:bottom w:val="single" w:sz="4" w:space="0" w:color="auto"/>
              <w:right w:val="single" w:sz="4" w:space="0" w:color="auto"/>
            </w:tcBorders>
            <w:shd w:val="clear" w:color="000000" w:fill="FFFFFF"/>
            <w:vAlign w:val="center"/>
          </w:tcPr>
          <w:p w14:paraId="2CDD4805" w14:textId="77777777" w:rsidR="005257EA" w:rsidRPr="000537D7" w:rsidRDefault="005257EA" w:rsidP="00582898">
            <w:pPr>
              <w:jc w:val="center"/>
              <w:rPr>
                <w:color w:val="000000"/>
                <w:sz w:val="16"/>
                <w:szCs w:val="16"/>
              </w:rPr>
            </w:pPr>
          </w:p>
        </w:tc>
        <w:tc>
          <w:tcPr>
            <w:tcW w:w="367" w:type="pct"/>
            <w:tcBorders>
              <w:top w:val="single" w:sz="4" w:space="0" w:color="auto"/>
              <w:left w:val="nil"/>
              <w:bottom w:val="single" w:sz="4" w:space="0" w:color="auto"/>
              <w:right w:val="single" w:sz="4" w:space="0" w:color="auto"/>
            </w:tcBorders>
            <w:shd w:val="clear" w:color="000000" w:fill="FFFFFF"/>
            <w:vAlign w:val="center"/>
          </w:tcPr>
          <w:p w14:paraId="4020BE95" w14:textId="77777777" w:rsidR="005257EA" w:rsidRPr="000537D7" w:rsidRDefault="005257EA" w:rsidP="00582898">
            <w:pPr>
              <w:jc w:val="center"/>
              <w:rPr>
                <w:color w:val="000000"/>
                <w:sz w:val="16"/>
                <w:szCs w:val="16"/>
              </w:rPr>
            </w:pPr>
          </w:p>
        </w:tc>
        <w:tc>
          <w:tcPr>
            <w:tcW w:w="339" w:type="pct"/>
            <w:tcBorders>
              <w:top w:val="single" w:sz="4" w:space="0" w:color="auto"/>
              <w:left w:val="nil"/>
              <w:bottom w:val="single" w:sz="4" w:space="0" w:color="auto"/>
              <w:right w:val="single" w:sz="4" w:space="0" w:color="auto"/>
            </w:tcBorders>
            <w:shd w:val="clear" w:color="000000" w:fill="FFFFFF"/>
            <w:vAlign w:val="center"/>
          </w:tcPr>
          <w:p w14:paraId="433C4101" w14:textId="77777777" w:rsidR="005257EA" w:rsidRPr="000537D7" w:rsidRDefault="005257EA" w:rsidP="00582898">
            <w:pPr>
              <w:jc w:val="center"/>
              <w:rPr>
                <w:color w:val="000000"/>
                <w:sz w:val="16"/>
                <w:szCs w:val="16"/>
              </w:rPr>
            </w:pPr>
          </w:p>
        </w:tc>
        <w:tc>
          <w:tcPr>
            <w:tcW w:w="270" w:type="pct"/>
            <w:tcBorders>
              <w:top w:val="single" w:sz="4" w:space="0" w:color="auto"/>
              <w:left w:val="nil"/>
              <w:bottom w:val="single" w:sz="4" w:space="0" w:color="auto"/>
              <w:right w:val="single" w:sz="4" w:space="0" w:color="auto"/>
            </w:tcBorders>
            <w:shd w:val="clear" w:color="000000" w:fill="FFFFFF"/>
            <w:vAlign w:val="center"/>
          </w:tcPr>
          <w:p w14:paraId="7996AC42" w14:textId="77777777" w:rsidR="005257EA" w:rsidRPr="000537D7" w:rsidRDefault="005257EA" w:rsidP="00582898">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vAlign w:val="center"/>
          </w:tcPr>
          <w:p w14:paraId="245B6B92" w14:textId="77777777" w:rsidR="005257EA" w:rsidRPr="000537D7" w:rsidRDefault="005257EA" w:rsidP="00582898">
            <w:pPr>
              <w:jc w:val="center"/>
              <w:rPr>
                <w:color w:val="000000"/>
                <w:sz w:val="16"/>
                <w:szCs w:val="16"/>
              </w:rPr>
            </w:pPr>
          </w:p>
        </w:tc>
        <w:tc>
          <w:tcPr>
            <w:tcW w:w="396" w:type="pct"/>
            <w:tcBorders>
              <w:top w:val="single" w:sz="4" w:space="0" w:color="auto"/>
              <w:left w:val="nil"/>
              <w:bottom w:val="single" w:sz="4" w:space="0" w:color="auto"/>
              <w:right w:val="single" w:sz="4" w:space="0" w:color="auto"/>
            </w:tcBorders>
            <w:shd w:val="clear" w:color="000000" w:fill="FFFFFF"/>
            <w:vAlign w:val="center"/>
          </w:tcPr>
          <w:p w14:paraId="623A82CC" w14:textId="77777777" w:rsidR="005257EA" w:rsidRPr="000537D7" w:rsidRDefault="005257EA" w:rsidP="00582898">
            <w:pPr>
              <w:jc w:val="center"/>
              <w:rPr>
                <w:color w:val="000000"/>
                <w:sz w:val="16"/>
                <w:szCs w:val="16"/>
              </w:rPr>
            </w:pPr>
          </w:p>
        </w:tc>
        <w:tc>
          <w:tcPr>
            <w:tcW w:w="273" w:type="pct"/>
            <w:tcBorders>
              <w:top w:val="single" w:sz="4" w:space="0" w:color="auto"/>
              <w:left w:val="nil"/>
              <w:bottom w:val="single" w:sz="4" w:space="0" w:color="auto"/>
              <w:right w:val="single" w:sz="4" w:space="0" w:color="auto"/>
            </w:tcBorders>
            <w:shd w:val="clear" w:color="000000" w:fill="FFFFFF"/>
            <w:vAlign w:val="center"/>
          </w:tcPr>
          <w:p w14:paraId="79B8C63D" w14:textId="77777777" w:rsidR="005257EA" w:rsidRPr="000537D7" w:rsidRDefault="005257EA" w:rsidP="00582898">
            <w:pPr>
              <w:jc w:val="center"/>
              <w:rPr>
                <w:color w:val="000000"/>
                <w:sz w:val="16"/>
                <w:szCs w:val="16"/>
              </w:rPr>
            </w:pPr>
          </w:p>
        </w:tc>
        <w:tc>
          <w:tcPr>
            <w:tcW w:w="327" w:type="pct"/>
            <w:tcBorders>
              <w:top w:val="single" w:sz="4" w:space="0" w:color="auto"/>
              <w:left w:val="nil"/>
              <w:bottom w:val="single" w:sz="4" w:space="0" w:color="auto"/>
              <w:right w:val="single" w:sz="4" w:space="0" w:color="auto"/>
            </w:tcBorders>
            <w:shd w:val="clear" w:color="auto" w:fill="auto"/>
            <w:vAlign w:val="center"/>
          </w:tcPr>
          <w:p w14:paraId="409A1536" w14:textId="77777777" w:rsidR="005257EA" w:rsidRPr="000537D7" w:rsidRDefault="005257EA" w:rsidP="00582898">
            <w:pPr>
              <w:jc w:val="center"/>
              <w:rPr>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722C869D" w14:textId="77777777" w:rsidR="005257EA" w:rsidRPr="000537D7" w:rsidRDefault="005257EA" w:rsidP="00582898">
            <w:pPr>
              <w:jc w:val="center"/>
              <w:rPr>
                <w:color w:val="000000"/>
                <w:sz w:val="16"/>
                <w:szCs w:val="16"/>
              </w:rPr>
            </w:pPr>
          </w:p>
        </w:tc>
      </w:tr>
      <w:tr w:rsidR="005257EA" w:rsidRPr="000537D7" w14:paraId="5B4A94F9" w14:textId="77777777" w:rsidTr="00582898">
        <w:trPr>
          <w:trHeight w:val="565"/>
        </w:trPr>
        <w:tc>
          <w:tcPr>
            <w:tcW w:w="216" w:type="pct"/>
            <w:vMerge/>
            <w:tcBorders>
              <w:left w:val="single" w:sz="4" w:space="0" w:color="auto"/>
              <w:right w:val="single" w:sz="4" w:space="0" w:color="auto"/>
            </w:tcBorders>
            <w:vAlign w:val="center"/>
          </w:tcPr>
          <w:p w14:paraId="61C99103" w14:textId="77777777" w:rsidR="005257EA" w:rsidRPr="000537D7" w:rsidRDefault="005257EA" w:rsidP="00582898">
            <w:pPr>
              <w:rPr>
                <w:rFonts w:ascii="Calibri" w:hAnsi="Calibri"/>
                <w:color w:val="000000"/>
                <w:sz w:val="16"/>
                <w:szCs w:val="16"/>
              </w:rPr>
            </w:pPr>
          </w:p>
        </w:tc>
        <w:tc>
          <w:tcPr>
            <w:tcW w:w="540" w:type="pct"/>
            <w:tcBorders>
              <w:top w:val="single" w:sz="4" w:space="0" w:color="auto"/>
              <w:left w:val="nil"/>
              <w:bottom w:val="single" w:sz="4" w:space="0" w:color="auto"/>
              <w:right w:val="single" w:sz="4" w:space="0" w:color="auto"/>
            </w:tcBorders>
            <w:shd w:val="clear" w:color="000000" w:fill="FFFFFF"/>
            <w:vAlign w:val="center"/>
          </w:tcPr>
          <w:p w14:paraId="0CCCFFDA" w14:textId="77777777" w:rsidR="005257EA" w:rsidRDefault="005257EA" w:rsidP="00582898">
            <w:pPr>
              <w:rPr>
                <w:color w:val="000000"/>
                <w:sz w:val="16"/>
                <w:szCs w:val="16"/>
              </w:rPr>
            </w:pPr>
            <w:r>
              <w:rPr>
                <w:color w:val="000000"/>
                <w:sz w:val="16"/>
                <w:szCs w:val="16"/>
              </w:rPr>
              <w:t>Pakalpojumi, kas saistīti ar ilgtermiņa ieguldījumu sagatavošanu ekspluatācijai</w:t>
            </w:r>
          </w:p>
        </w:tc>
        <w:tc>
          <w:tcPr>
            <w:tcW w:w="112" w:type="pct"/>
            <w:tcBorders>
              <w:top w:val="single" w:sz="4" w:space="0" w:color="auto"/>
              <w:left w:val="nil"/>
              <w:bottom w:val="single" w:sz="4" w:space="0" w:color="auto"/>
              <w:right w:val="single" w:sz="4" w:space="0" w:color="auto"/>
            </w:tcBorders>
            <w:shd w:val="clear" w:color="000000" w:fill="FFFFFF"/>
            <w:vAlign w:val="center"/>
          </w:tcPr>
          <w:p w14:paraId="2F8006EB" w14:textId="77777777" w:rsidR="005257EA" w:rsidRPr="000537D7" w:rsidDel="001C3195" w:rsidRDefault="005257EA" w:rsidP="00582898">
            <w:pPr>
              <w:jc w:val="center"/>
              <w:rPr>
                <w:color w:val="000000"/>
                <w:sz w:val="16"/>
                <w:szCs w:val="16"/>
              </w:rPr>
            </w:pPr>
          </w:p>
        </w:tc>
        <w:tc>
          <w:tcPr>
            <w:tcW w:w="275" w:type="pct"/>
            <w:tcBorders>
              <w:top w:val="single" w:sz="4" w:space="0" w:color="auto"/>
              <w:left w:val="nil"/>
              <w:bottom w:val="single" w:sz="4" w:space="0" w:color="auto"/>
              <w:right w:val="single" w:sz="4" w:space="0" w:color="auto"/>
            </w:tcBorders>
            <w:shd w:val="clear" w:color="000000" w:fill="FFFFFF"/>
            <w:vAlign w:val="center"/>
          </w:tcPr>
          <w:p w14:paraId="5D962C1A" w14:textId="77777777" w:rsidR="005257EA" w:rsidRPr="000537D7" w:rsidDel="001C3195" w:rsidRDefault="005257EA" w:rsidP="00582898">
            <w:pPr>
              <w:jc w:val="center"/>
              <w:rPr>
                <w:color w:val="000000"/>
                <w:sz w:val="16"/>
                <w:szCs w:val="16"/>
              </w:rPr>
            </w:pPr>
          </w:p>
        </w:tc>
        <w:tc>
          <w:tcPr>
            <w:tcW w:w="221" w:type="pct"/>
            <w:tcBorders>
              <w:top w:val="single" w:sz="4" w:space="0" w:color="auto"/>
              <w:left w:val="nil"/>
              <w:bottom w:val="single" w:sz="4" w:space="0" w:color="auto"/>
              <w:right w:val="single" w:sz="4" w:space="0" w:color="auto"/>
            </w:tcBorders>
            <w:shd w:val="clear" w:color="000000" w:fill="FFFFFF"/>
            <w:vAlign w:val="center"/>
          </w:tcPr>
          <w:p w14:paraId="6526CD44" w14:textId="77777777" w:rsidR="005257EA" w:rsidRPr="000537D7" w:rsidDel="001C3195" w:rsidRDefault="005257EA" w:rsidP="00582898">
            <w:pPr>
              <w:jc w:val="center"/>
              <w:rPr>
                <w:color w:val="000000"/>
                <w:sz w:val="16"/>
                <w:szCs w:val="16"/>
              </w:rPr>
            </w:pPr>
          </w:p>
        </w:tc>
        <w:tc>
          <w:tcPr>
            <w:tcW w:w="229" w:type="pct"/>
            <w:tcBorders>
              <w:top w:val="single" w:sz="4" w:space="0" w:color="auto"/>
              <w:left w:val="nil"/>
              <w:bottom w:val="single" w:sz="4" w:space="0" w:color="auto"/>
              <w:right w:val="single" w:sz="4" w:space="0" w:color="auto"/>
            </w:tcBorders>
            <w:shd w:val="clear" w:color="000000" w:fill="FFFFFF"/>
            <w:vAlign w:val="center"/>
          </w:tcPr>
          <w:p w14:paraId="1C9D9228" w14:textId="77777777" w:rsidR="005257EA" w:rsidRPr="000537D7" w:rsidDel="001C3195" w:rsidRDefault="005257EA" w:rsidP="00582898">
            <w:pPr>
              <w:jc w:val="center"/>
              <w:rPr>
                <w:b/>
                <w:bCs/>
                <w:color w:val="000000"/>
                <w:sz w:val="16"/>
                <w:szCs w:val="16"/>
              </w:rPr>
            </w:pPr>
          </w:p>
        </w:tc>
        <w:tc>
          <w:tcPr>
            <w:tcW w:w="390" w:type="pct"/>
            <w:tcBorders>
              <w:top w:val="single" w:sz="4" w:space="0" w:color="auto"/>
              <w:left w:val="nil"/>
              <w:bottom w:val="single" w:sz="4" w:space="0" w:color="auto"/>
              <w:right w:val="single" w:sz="4" w:space="0" w:color="auto"/>
            </w:tcBorders>
            <w:shd w:val="clear" w:color="000000" w:fill="FFFFFF"/>
            <w:vAlign w:val="center"/>
          </w:tcPr>
          <w:p w14:paraId="63FCC3F3" w14:textId="77777777" w:rsidR="005257EA" w:rsidRPr="000537D7" w:rsidRDefault="005257EA" w:rsidP="00582898">
            <w:pPr>
              <w:jc w:val="center"/>
              <w:rPr>
                <w:color w:val="000000"/>
                <w:sz w:val="16"/>
                <w:szCs w:val="16"/>
              </w:rPr>
            </w:pPr>
          </w:p>
        </w:tc>
        <w:tc>
          <w:tcPr>
            <w:tcW w:w="206" w:type="pct"/>
            <w:tcBorders>
              <w:top w:val="single" w:sz="4" w:space="0" w:color="auto"/>
              <w:left w:val="nil"/>
              <w:bottom w:val="single" w:sz="4" w:space="0" w:color="auto"/>
              <w:right w:val="single" w:sz="4" w:space="0" w:color="auto"/>
            </w:tcBorders>
            <w:shd w:val="clear" w:color="000000" w:fill="FFFFFF"/>
            <w:vAlign w:val="center"/>
          </w:tcPr>
          <w:p w14:paraId="72F61CB0" w14:textId="77777777" w:rsidR="005257EA" w:rsidRPr="000537D7" w:rsidRDefault="005257EA" w:rsidP="00582898">
            <w:pPr>
              <w:jc w:val="center"/>
              <w:rPr>
                <w:color w:val="000000"/>
                <w:sz w:val="16"/>
                <w:szCs w:val="16"/>
              </w:rPr>
            </w:pPr>
          </w:p>
        </w:tc>
        <w:tc>
          <w:tcPr>
            <w:tcW w:w="367" w:type="pct"/>
            <w:tcBorders>
              <w:top w:val="single" w:sz="4" w:space="0" w:color="auto"/>
              <w:left w:val="nil"/>
              <w:bottom w:val="single" w:sz="4" w:space="0" w:color="auto"/>
              <w:right w:val="single" w:sz="4" w:space="0" w:color="auto"/>
            </w:tcBorders>
            <w:shd w:val="clear" w:color="000000" w:fill="FFFFFF"/>
            <w:vAlign w:val="center"/>
          </w:tcPr>
          <w:p w14:paraId="66B77CDA" w14:textId="77777777" w:rsidR="005257EA" w:rsidRPr="000537D7" w:rsidRDefault="005257EA" w:rsidP="00582898">
            <w:pPr>
              <w:jc w:val="center"/>
              <w:rPr>
                <w:color w:val="000000"/>
                <w:sz w:val="16"/>
                <w:szCs w:val="16"/>
              </w:rPr>
            </w:pPr>
          </w:p>
        </w:tc>
        <w:tc>
          <w:tcPr>
            <w:tcW w:w="339" w:type="pct"/>
            <w:tcBorders>
              <w:top w:val="single" w:sz="4" w:space="0" w:color="auto"/>
              <w:left w:val="nil"/>
              <w:bottom w:val="single" w:sz="4" w:space="0" w:color="auto"/>
              <w:right w:val="single" w:sz="4" w:space="0" w:color="auto"/>
            </w:tcBorders>
            <w:shd w:val="clear" w:color="000000" w:fill="FFFFFF"/>
            <w:vAlign w:val="center"/>
          </w:tcPr>
          <w:p w14:paraId="283DAD36" w14:textId="77777777" w:rsidR="005257EA" w:rsidRPr="000537D7" w:rsidRDefault="005257EA" w:rsidP="00582898">
            <w:pPr>
              <w:jc w:val="center"/>
              <w:rPr>
                <w:color w:val="000000"/>
                <w:sz w:val="16"/>
                <w:szCs w:val="16"/>
              </w:rPr>
            </w:pPr>
          </w:p>
        </w:tc>
        <w:tc>
          <w:tcPr>
            <w:tcW w:w="270" w:type="pct"/>
            <w:tcBorders>
              <w:top w:val="single" w:sz="4" w:space="0" w:color="auto"/>
              <w:left w:val="nil"/>
              <w:bottom w:val="single" w:sz="4" w:space="0" w:color="auto"/>
              <w:right w:val="single" w:sz="4" w:space="0" w:color="auto"/>
            </w:tcBorders>
            <w:shd w:val="clear" w:color="000000" w:fill="FFFFFF"/>
            <w:vAlign w:val="center"/>
          </w:tcPr>
          <w:p w14:paraId="612AA750" w14:textId="77777777" w:rsidR="005257EA" w:rsidRPr="000537D7" w:rsidRDefault="005257EA" w:rsidP="00582898">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vAlign w:val="center"/>
          </w:tcPr>
          <w:p w14:paraId="3C6198D5" w14:textId="77777777" w:rsidR="005257EA" w:rsidRPr="000537D7" w:rsidRDefault="005257EA" w:rsidP="00582898">
            <w:pPr>
              <w:jc w:val="center"/>
              <w:rPr>
                <w:color w:val="000000"/>
                <w:sz w:val="16"/>
                <w:szCs w:val="16"/>
              </w:rPr>
            </w:pPr>
          </w:p>
        </w:tc>
        <w:tc>
          <w:tcPr>
            <w:tcW w:w="396" w:type="pct"/>
            <w:tcBorders>
              <w:top w:val="single" w:sz="4" w:space="0" w:color="auto"/>
              <w:left w:val="nil"/>
              <w:bottom w:val="single" w:sz="4" w:space="0" w:color="auto"/>
              <w:right w:val="single" w:sz="4" w:space="0" w:color="auto"/>
            </w:tcBorders>
            <w:shd w:val="clear" w:color="000000" w:fill="FFFFFF"/>
            <w:vAlign w:val="center"/>
          </w:tcPr>
          <w:p w14:paraId="0730E505" w14:textId="77777777" w:rsidR="005257EA" w:rsidRPr="000537D7" w:rsidRDefault="005257EA" w:rsidP="00582898">
            <w:pPr>
              <w:jc w:val="center"/>
              <w:rPr>
                <w:color w:val="000000"/>
                <w:sz w:val="16"/>
                <w:szCs w:val="16"/>
              </w:rPr>
            </w:pPr>
          </w:p>
        </w:tc>
        <w:tc>
          <w:tcPr>
            <w:tcW w:w="273" w:type="pct"/>
            <w:tcBorders>
              <w:top w:val="single" w:sz="4" w:space="0" w:color="auto"/>
              <w:left w:val="nil"/>
              <w:bottom w:val="single" w:sz="4" w:space="0" w:color="auto"/>
              <w:right w:val="single" w:sz="4" w:space="0" w:color="auto"/>
            </w:tcBorders>
            <w:shd w:val="clear" w:color="000000" w:fill="FFFFFF"/>
            <w:vAlign w:val="center"/>
          </w:tcPr>
          <w:p w14:paraId="79CEA8C9" w14:textId="77777777" w:rsidR="005257EA" w:rsidRPr="000537D7" w:rsidRDefault="005257EA" w:rsidP="00582898">
            <w:pPr>
              <w:jc w:val="center"/>
              <w:rPr>
                <w:color w:val="000000"/>
                <w:sz w:val="16"/>
                <w:szCs w:val="16"/>
              </w:rPr>
            </w:pPr>
          </w:p>
        </w:tc>
        <w:tc>
          <w:tcPr>
            <w:tcW w:w="327" w:type="pct"/>
            <w:tcBorders>
              <w:top w:val="single" w:sz="4" w:space="0" w:color="auto"/>
              <w:left w:val="nil"/>
              <w:bottom w:val="single" w:sz="4" w:space="0" w:color="auto"/>
              <w:right w:val="single" w:sz="4" w:space="0" w:color="auto"/>
            </w:tcBorders>
            <w:shd w:val="clear" w:color="auto" w:fill="auto"/>
            <w:vAlign w:val="center"/>
          </w:tcPr>
          <w:p w14:paraId="082E1B2A" w14:textId="77777777" w:rsidR="005257EA" w:rsidRPr="000537D7" w:rsidRDefault="005257EA" w:rsidP="00582898">
            <w:pPr>
              <w:jc w:val="center"/>
              <w:rPr>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6BD4BC59" w14:textId="77777777" w:rsidR="005257EA" w:rsidRPr="000537D7" w:rsidRDefault="005257EA" w:rsidP="00582898">
            <w:pPr>
              <w:jc w:val="center"/>
              <w:rPr>
                <w:color w:val="000000"/>
                <w:sz w:val="16"/>
                <w:szCs w:val="16"/>
              </w:rPr>
            </w:pPr>
          </w:p>
        </w:tc>
      </w:tr>
      <w:tr w:rsidR="005257EA" w:rsidRPr="000537D7" w14:paraId="59F67A06" w14:textId="77777777" w:rsidTr="00582898">
        <w:trPr>
          <w:trHeight w:val="565"/>
        </w:trPr>
        <w:tc>
          <w:tcPr>
            <w:tcW w:w="216" w:type="pct"/>
            <w:vMerge/>
            <w:tcBorders>
              <w:left w:val="single" w:sz="4" w:space="0" w:color="auto"/>
              <w:bottom w:val="single" w:sz="4" w:space="0" w:color="000000"/>
              <w:right w:val="single" w:sz="4" w:space="0" w:color="auto"/>
            </w:tcBorders>
            <w:vAlign w:val="center"/>
          </w:tcPr>
          <w:p w14:paraId="5741EB00" w14:textId="77777777" w:rsidR="005257EA" w:rsidRPr="000537D7" w:rsidRDefault="005257EA" w:rsidP="00582898">
            <w:pPr>
              <w:rPr>
                <w:rFonts w:ascii="Calibri" w:hAnsi="Calibri"/>
                <w:color w:val="000000"/>
                <w:sz w:val="16"/>
                <w:szCs w:val="16"/>
              </w:rPr>
            </w:pPr>
          </w:p>
        </w:tc>
        <w:tc>
          <w:tcPr>
            <w:tcW w:w="540" w:type="pct"/>
            <w:tcBorders>
              <w:top w:val="single" w:sz="4" w:space="0" w:color="auto"/>
              <w:left w:val="nil"/>
              <w:bottom w:val="single" w:sz="4" w:space="0" w:color="auto"/>
              <w:right w:val="single" w:sz="4" w:space="0" w:color="auto"/>
            </w:tcBorders>
            <w:shd w:val="clear" w:color="000000" w:fill="FFFFFF"/>
            <w:vAlign w:val="center"/>
          </w:tcPr>
          <w:p w14:paraId="16E130F9" w14:textId="3D0AA3E3" w:rsidR="005257EA" w:rsidRDefault="00582898" w:rsidP="00582898">
            <w:pPr>
              <w:rPr>
                <w:color w:val="000000"/>
                <w:sz w:val="16"/>
                <w:szCs w:val="16"/>
              </w:rPr>
            </w:pPr>
            <w:r>
              <w:rPr>
                <w:color w:val="000000"/>
                <w:sz w:val="16"/>
                <w:szCs w:val="16"/>
              </w:rPr>
              <w:t>…</w:t>
            </w:r>
          </w:p>
        </w:tc>
        <w:tc>
          <w:tcPr>
            <w:tcW w:w="112" w:type="pct"/>
            <w:tcBorders>
              <w:top w:val="single" w:sz="4" w:space="0" w:color="auto"/>
              <w:left w:val="nil"/>
              <w:bottom w:val="single" w:sz="4" w:space="0" w:color="auto"/>
              <w:right w:val="single" w:sz="4" w:space="0" w:color="auto"/>
            </w:tcBorders>
            <w:shd w:val="clear" w:color="000000" w:fill="FFFFFF"/>
            <w:vAlign w:val="center"/>
          </w:tcPr>
          <w:p w14:paraId="58208F5B" w14:textId="77777777" w:rsidR="005257EA" w:rsidRPr="000537D7" w:rsidDel="001C3195" w:rsidRDefault="005257EA" w:rsidP="00582898">
            <w:pPr>
              <w:jc w:val="center"/>
              <w:rPr>
                <w:color w:val="000000"/>
                <w:sz w:val="16"/>
                <w:szCs w:val="16"/>
              </w:rPr>
            </w:pPr>
          </w:p>
        </w:tc>
        <w:tc>
          <w:tcPr>
            <w:tcW w:w="275" w:type="pct"/>
            <w:tcBorders>
              <w:top w:val="single" w:sz="4" w:space="0" w:color="auto"/>
              <w:left w:val="nil"/>
              <w:bottom w:val="single" w:sz="4" w:space="0" w:color="auto"/>
              <w:right w:val="single" w:sz="4" w:space="0" w:color="auto"/>
            </w:tcBorders>
            <w:shd w:val="clear" w:color="000000" w:fill="FFFFFF"/>
            <w:vAlign w:val="center"/>
          </w:tcPr>
          <w:p w14:paraId="74287A29" w14:textId="77777777" w:rsidR="005257EA" w:rsidRPr="000537D7" w:rsidDel="001C3195" w:rsidRDefault="005257EA" w:rsidP="00582898">
            <w:pPr>
              <w:jc w:val="center"/>
              <w:rPr>
                <w:color w:val="000000"/>
                <w:sz w:val="16"/>
                <w:szCs w:val="16"/>
              </w:rPr>
            </w:pPr>
          </w:p>
        </w:tc>
        <w:tc>
          <w:tcPr>
            <w:tcW w:w="221" w:type="pct"/>
            <w:tcBorders>
              <w:top w:val="single" w:sz="4" w:space="0" w:color="auto"/>
              <w:left w:val="nil"/>
              <w:bottom w:val="single" w:sz="4" w:space="0" w:color="auto"/>
              <w:right w:val="single" w:sz="4" w:space="0" w:color="auto"/>
            </w:tcBorders>
            <w:shd w:val="clear" w:color="000000" w:fill="FFFFFF"/>
            <w:vAlign w:val="center"/>
          </w:tcPr>
          <w:p w14:paraId="4FE36A82" w14:textId="77777777" w:rsidR="005257EA" w:rsidRPr="000537D7" w:rsidDel="001C3195" w:rsidRDefault="005257EA" w:rsidP="00582898">
            <w:pPr>
              <w:jc w:val="center"/>
              <w:rPr>
                <w:color w:val="000000"/>
                <w:sz w:val="16"/>
                <w:szCs w:val="16"/>
              </w:rPr>
            </w:pPr>
          </w:p>
        </w:tc>
        <w:tc>
          <w:tcPr>
            <w:tcW w:w="229" w:type="pct"/>
            <w:tcBorders>
              <w:top w:val="single" w:sz="4" w:space="0" w:color="auto"/>
              <w:left w:val="nil"/>
              <w:bottom w:val="single" w:sz="4" w:space="0" w:color="auto"/>
              <w:right w:val="single" w:sz="4" w:space="0" w:color="auto"/>
            </w:tcBorders>
            <w:shd w:val="clear" w:color="000000" w:fill="FFFFFF"/>
            <w:vAlign w:val="center"/>
          </w:tcPr>
          <w:p w14:paraId="6279E18E" w14:textId="77777777" w:rsidR="005257EA" w:rsidRPr="000537D7" w:rsidDel="001C3195" w:rsidRDefault="005257EA" w:rsidP="00582898">
            <w:pPr>
              <w:jc w:val="center"/>
              <w:rPr>
                <w:b/>
                <w:bCs/>
                <w:color w:val="000000"/>
                <w:sz w:val="16"/>
                <w:szCs w:val="16"/>
              </w:rPr>
            </w:pPr>
          </w:p>
        </w:tc>
        <w:tc>
          <w:tcPr>
            <w:tcW w:w="390" w:type="pct"/>
            <w:tcBorders>
              <w:top w:val="single" w:sz="4" w:space="0" w:color="auto"/>
              <w:left w:val="nil"/>
              <w:bottom w:val="single" w:sz="4" w:space="0" w:color="auto"/>
              <w:right w:val="single" w:sz="4" w:space="0" w:color="auto"/>
            </w:tcBorders>
            <w:shd w:val="clear" w:color="000000" w:fill="FFFFFF"/>
            <w:vAlign w:val="center"/>
          </w:tcPr>
          <w:p w14:paraId="78CEE6BD" w14:textId="77777777" w:rsidR="005257EA" w:rsidRPr="000537D7" w:rsidRDefault="005257EA" w:rsidP="00582898">
            <w:pPr>
              <w:jc w:val="center"/>
              <w:rPr>
                <w:color w:val="000000"/>
                <w:sz w:val="16"/>
                <w:szCs w:val="16"/>
              </w:rPr>
            </w:pPr>
          </w:p>
        </w:tc>
        <w:tc>
          <w:tcPr>
            <w:tcW w:w="206" w:type="pct"/>
            <w:tcBorders>
              <w:top w:val="single" w:sz="4" w:space="0" w:color="auto"/>
              <w:left w:val="nil"/>
              <w:bottom w:val="single" w:sz="4" w:space="0" w:color="auto"/>
              <w:right w:val="single" w:sz="4" w:space="0" w:color="auto"/>
            </w:tcBorders>
            <w:shd w:val="clear" w:color="000000" w:fill="FFFFFF"/>
            <w:vAlign w:val="center"/>
          </w:tcPr>
          <w:p w14:paraId="3476DEEA" w14:textId="77777777" w:rsidR="005257EA" w:rsidRPr="000537D7" w:rsidRDefault="005257EA" w:rsidP="00582898">
            <w:pPr>
              <w:jc w:val="center"/>
              <w:rPr>
                <w:color w:val="000000"/>
                <w:sz w:val="16"/>
                <w:szCs w:val="16"/>
              </w:rPr>
            </w:pPr>
          </w:p>
        </w:tc>
        <w:tc>
          <w:tcPr>
            <w:tcW w:w="367" w:type="pct"/>
            <w:tcBorders>
              <w:top w:val="single" w:sz="4" w:space="0" w:color="auto"/>
              <w:left w:val="nil"/>
              <w:bottom w:val="single" w:sz="4" w:space="0" w:color="auto"/>
              <w:right w:val="single" w:sz="4" w:space="0" w:color="auto"/>
            </w:tcBorders>
            <w:shd w:val="clear" w:color="000000" w:fill="FFFFFF"/>
            <w:vAlign w:val="center"/>
          </w:tcPr>
          <w:p w14:paraId="4F529365" w14:textId="77777777" w:rsidR="005257EA" w:rsidRPr="000537D7" w:rsidRDefault="005257EA" w:rsidP="00582898">
            <w:pPr>
              <w:jc w:val="center"/>
              <w:rPr>
                <w:color w:val="000000"/>
                <w:sz w:val="16"/>
                <w:szCs w:val="16"/>
              </w:rPr>
            </w:pPr>
          </w:p>
        </w:tc>
        <w:tc>
          <w:tcPr>
            <w:tcW w:w="339" w:type="pct"/>
            <w:tcBorders>
              <w:top w:val="single" w:sz="4" w:space="0" w:color="auto"/>
              <w:left w:val="nil"/>
              <w:bottom w:val="single" w:sz="4" w:space="0" w:color="auto"/>
              <w:right w:val="single" w:sz="4" w:space="0" w:color="auto"/>
            </w:tcBorders>
            <w:shd w:val="clear" w:color="000000" w:fill="FFFFFF"/>
            <w:vAlign w:val="center"/>
          </w:tcPr>
          <w:p w14:paraId="2DED621C" w14:textId="77777777" w:rsidR="005257EA" w:rsidRPr="000537D7" w:rsidRDefault="005257EA" w:rsidP="00582898">
            <w:pPr>
              <w:jc w:val="center"/>
              <w:rPr>
                <w:color w:val="000000"/>
                <w:sz w:val="16"/>
                <w:szCs w:val="16"/>
              </w:rPr>
            </w:pPr>
          </w:p>
        </w:tc>
        <w:tc>
          <w:tcPr>
            <w:tcW w:w="270" w:type="pct"/>
            <w:tcBorders>
              <w:top w:val="single" w:sz="4" w:space="0" w:color="auto"/>
              <w:left w:val="nil"/>
              <w:bottom w:val="single" w:sz="4" w:space="0" w:color="auto"/>
              <w:right w:val="single" w:sz="4" w:space="0" w:color="auto"/>
            </w:tcBorders>
            <w:shd w:val="clear" w:color="000000" w:fill="FFFFFF"/>
            <w:vAlign w:val="center"/>
          </w:tcPr>
          <w:p w14:paraId="06D98C8A" w14:textId="77777777" w:rsidR="005257EA" w:rsidRPr="000537D7" w:rsidRDefault="005257EA" w:rsidP="00582898">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vAlign w:val="center"/>
          </w:tcPr>
          <w:p w14:paraId="62F13EBB" w14:textId="77777777" w:rsidR="005257EA" w:rsidRPr="000537D7" w:rsidRDefault="005257EA" w:rsidP="00582898">
            <w:pPr>
              <w:jc w:val="center"/>
              <w:rPr>
                <w:color w:val="000000"/>
                <w:sz w:val="16"/>
                <w:szCs w:val="16"/>
              </w:rPr>
            </w:pPr>
          </w:p>
        </w:tc>
        <w:tc>
          <w:tcPr>
            <w:tcW w:w="396" w:type="pct"/>
            <w:tcBorders>
              <w:top w:val="single" w:sz="4" w:space="0" w:color="auto"/>
              <w:left w:val="nil"/>
              <w:bottom w:val="single" w:sz="4" w:space="0" w:color="auto"/>
              <w:right w:val="single" w:sz="4" w:space="0" w:color="auto"/>
            </w:tcBorders>
            <w:shd w:val="clear" w:color="000000" w:fill="FFFFFF"/>
            <w:vAlign w:val="center"/>
          </w:tcPr>
          <w:p w14:paraId="5C007967" w14:textId="77777777" w:rsidR="005257EA" w:rsidRPr="000537D7" w:rsidRDefault="005257EA" w:rsidP="00582898">
            <w:pPr>
              <w:jc w:val="center"/>
              <w:rPr>
                <w:color w:val="000000"/>
                <w:sz w:val="16"/>
                <w:szCs w:val="16"/>
              </w:rPr>
            </w:pPr>
          </w:p>
        </w:tc>
        <w:tc>
          <w:tcPr>
            <w:tcW w:w="273" w:type="pct"/>
            <w:tcBorders>
              <w:top w:val="single" w:sz="4" w:space="0" w:color="auto"/>
              <w:left w:val="nil"/>
              <w:bottom w:val="single" w:sz="4" w:space="0" w:color="auto"/>
              <w:right w:val="single" w:sz="4" w:space="0" w:color="auto"/>
            </w:tcBorders>
            <w:shd w:val="clear" w:color="000000" w:fill="FFFFFF"/>
            <w:vAlign w:val="center"/>
          </w:tcPr>
          <w:p w14:paraId="193E4CB9" w14:textId="77777777" w:rsidR="005257EA" w:rsidRPr="000537D7" w:rsidRDefault="005257EA" w:rsidP="00582898">
            <w:pPr>
              <w:jc w:val="center"/>
              <w:rPr>
                <w:color w:val="000000"/>
                <w:sz w:val="16"/>
                <w:szCs w:val="16"/>
              </w:rPr>
            </w:pPr>
          </w:p>
        </w:tc>
        <w:tc>
          <w:tcPr>
            <w:tcW w:w="327" w:type="pct"/>
            <w:tcBorders>
              <w:top w:val="single" w:sz="4" w:space="0" w:color="auto"/>
              <w:left w:val="nil"/>
              <w:bottom w:val="single" w:sz="4" w:space="0" w:color="auto"/>
              <w:right w:val="single" w:sz="4" w:space="0" w:color="auto"/>
            </w:tcBorders>
            <w:shd w:val="clear" w:color="auto" w:fill="auto"/>
            <w:vAlign w:val="center"/>
          </w:tcPr>
          <w:p w14:paraId="061202B1" w14:textId="77777777" w:rsidR="005257EA" w:rsidRPr="000537D7" w:rsidRDefault="005257EA" w:rsidP="00582898">
            <w:pPr>
              <w:jc w:val="center"/>
              <w:rPr>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7BFDFD97" w14:textId="77777777" w:rsidR="005257EA" w:rsidRPr="000537D7" w:rsidRDefault="005257EA" w:rsidP="00582898">
            <w:pPr>
              <w:jc w:val="center"/>
              <w:rPr>
                <w:color w:val="000000"/>
                <w:sz w:val="16"/>
                <w:szCs w:val="16"/>
              </w:rPr>
            </w:pPr>
          </w:p>
        </w:tc>
      </w:tr>
    </w:tbl>
    <w:p w14:paraId="1E85E1DD" w14:textId="7C75C53E" w:rsidR="004039C0" w:rsidRPr="00381745" w:rsidRDefault="004039C0" w:rsidP="004039C0">
      <w:pPr>
        <w:rPr>
          <w:sz w:val="20"/>
          <w:szCs w:val="20"/>
        </w:rPr>
      </w:pPr>
      <w:r w:rsidRPr="00381745">
        <w:rPr>
          <w:sz w:val="20"/>
          <w:szCs w:val="20"/>
          <w:vertAlign w:val="superscript"/>
        </w:rPr>
        <w:t>1</w:t>
      </w:r>
      <w:r w:rsidRPr="00381745">
        <w:rPr>
          <w:sz w:val="20"/>
          <w:szCs w:val="20"/>
        </w:rPr>
        <w:t xml:space="preserve"> – Ar saimniecisku darbību nesaistīta </w:t>
      </w:r>
      <w:r w:rsidR="007C0BE3" w:rsidRPr="00381745">
        <w:rPr>
          <w:sz w:val="20"/>
          <w:szCs w:val="20"/>
        </w:rPr>
        <w:t xml:space="preserve">projekta daļa </w:t>
      </w:r>
      <w:r w:rsidRPr="00381745">
        <w:rPr>
          <w:sz w:val="20"/>
          <w:szCs w:val="20"/>
        </w:rPr>
        <w:t xml:space="preserve">(NPD). </w:t>
      </w:r>
    </w:p>
    <w:p w14:paraId="1136AF22" w14:textId="4D1CCA7E" w:rsidR="004039C0" w:rsidRPr="00381745" w:rsidRDefault="004039C0" w:rsidP="004039C0">
      <w:pPr>
        <w:rPr>
          <w:sz w:val="20"/>
          <w:szCs w:val="20"/>
        </w:rPr>
      </w:pPr>
      <w:r w:rsidRPr="00381745">
        <w:rPr>
          <w:sz w:val="20"/>
          <w:szCs w:val="20"/>
          <w:vertAlign w:val="superscript"/>
        </w:rPr>
        <w:t>2</w:t>
      </w:r>
      <w:r w:rsidRPr="00381745">
        <w:rPr>
          <w:sz w:val="20"/>
          <w:szCs w:val="20"/>
        </w:rPr>
        <w:t xml:space="preserve"> </w:t>
      </w:r>
      <w:r w:rsidR="007C0BE3" w:rsidRPr="00381745">
        <w:rPr>
          <w:sz w:val="20"/>
          <w:szCs w:val="20"/>
        </w:rPr>
        <w:t xml:space="preserve">– Ar saimniecisku darbību saistīta projekta daļa </w:t>
      </w:r>
      <w:r w:rsidRPr="00381745">
        <w:rPr>
          <w:sz w:val="20"/>
          <w:szCs w:val="20"/>
        </w:rPr>
        <w:t>(SPD).</w:t>
      </w:r>
    </w:p>
    <w:p w14:paraId="6315ECF7" w14:textId="670CB68D" w:rsidR="000537D7" w:rsidRPr="00381745" w:rsidRDefault="004039C0" w:rsidP="00366913">
      <w:pPr>
        <w:tabs>
          <w:tab w:val="left" w:pos="1134"/>
        </w:tabs>
        <w:jc w:val="both"/>
        <w:rPr>
          <w:iCs/>
          <w:sz w:val="20"/>
          <w:szCs w:val="20"/>
        </w:rPr>
      </w:pPr>
      <w:r w:rsidRPr="00381745">
        <w:rPr>
          <w:iCs/>
          <w:sz w:val="20"/>
          <w:szCs w:val="20"/>
          <w:vertAlign w:val="superscript"/>
        </w:rPr>
        <w:t>3</w:t>
      </w:r>
      <w:r w:rsidRPr="00381745">
        <w:rPr>
          <w:iCs/>
          <w:sz w:val="20"/>
          <w:szCs w:val="20"/>
        </w:rPr>
        <w:t xml:space="preserve"> – Publiskais finansējums (PF)</w:t>
      </w:r>
    </w:p>
    <w:p w14:paraId="4C1D6D42" w14:textId="3A5C74D6" w:rsidR="008D7E62" w:rsidRDefault="008D7E62" w:rsidP="00280C28">
      <w:pPr>
        <w:jc w:val="right"/>
        <w:rPr>
          <w:sz w:val="20"/>
          <w:szCs w:val="20"/>
        </w:rPr>
      </w:pPr>
    </w:p>
    <w:p w14:paraId="1FF54F40" w14:textId="77777777" w:rsidR="00B37DDA" w:rsidRDefault="00B37DDA" w:rsidP="00280C28">
      <w:pPr>
        <w:jc w:val="right"/>
        <w:rPr>
          <w:sz w:val="20"/>
          <w:szCs w:val="20"/>
        </w:rPr>
      </w:pPr>
    </w:p>
    <w:p w14:paraId="20EE0EA9" w14:textId="77777777" w:rsidR="00B37DDA" w:rsidRDefault="00B37DDA" w:rsidP="00280C28">
      <w:pPr>
        <w:jc w:val="right"/>
        <w:rPr>
          <w:sz w:val="20"/>
          <w:szCs w:val="20"/>
        </w:rPr>
      </w:pPr>
    </w:p>
    <w:p w14:paraId="67B53D03" w14:textId="2E3B20EF" w:rsidR="00B37DDA" w:rsidRPr="007A6921" w:rsidRDefault="00B37DDA" w:rsidP="00B37DDA">
      <w:pPr>
        <w:pStyle w:val="Header"/>
        <w:tabs>
          <w:tab w:val="left" w:pos="2340"/>
        </w:tabs>
        <w:rPr>
          <w:sz w:val="20"/>
          <w:szCs w:val="20"/>
        </w:rPr>
      </w:pPr>
      <w:r w:rsidRPr="007A6921">
        <w:rPr>
          <w:sz w:val="20"/>
          <w:szCs w:val="20"/>
        </w:rPr>
        <w:fldChar w:fldCharType="begin"/>
      </w:r>
      <w:r w:rsidRPr="007A6921">
        <w:rPr>
          <w:sz w:val="20"/>
          <w:szCs w:val="20"/>
        </w:rPr>
        <w:instrText xml:space="preserve"> DATE  \@ "dd.MM.yyyy H:mm"  \* MERGEFORMAT </w:instrText>
      </w:r>
      <w:r w:rsidRPr="007A6921">
        <w:rPr>
          <w:sz w:val="20"/>
          <w:szCs w:val="20"/>
        </w:rPr>
        <w:fldChar w:fldCharType="separate"/>
      </w:r>
      <w:r w:rsidR="00CD7EE2">
        <w:rPr>
          <w:noProof/>
          <w:sz w:val="20"/>
          <w:szCs w:val="20"/>
        </w:rPr>
        <w:t>11.08.2016 13:12</w:t>
      </w:r>
      <w:r w:rsidRPr="007A6921">
        <w:rPr>
          <w:sz w:val="20"/>
          <w:szCs w:val="20"/>
        </w:rPr>
        <w:fldChar w:fldCharType="end"/>
      </w:r>
    </w:p>
    <w:p w14:paraId="2EF29134" w14:textId="77777777" w:rsidR="00B37DDA" w:rsidRPr="007A6921" w:rsidRDefault="00B37DDA" w:rsidP="00B37DDA">
      <w:pPr>
        <w:rPr>
          <w:noProof/>
          <w:sz w:val="20"/>
          <w:szCs w:val="20"/>
        </w:rPr>
      </w:pPr>
      <w:r w:rsidRPr="007A6921">
        <w:rPr>
          <w:sz w:val="20"/>
          <w:szCs w:val="20"/>
        </w:rPr>
        <w:fldChar w:fldCharType="begin"/>
      </w:r>
      <w:r w:rsidRPr="007A6921">
        <w:rPr>
          <w:sz w:val="20"/>
          <w:szCs w:val="20"/>
        </w:rPr>
        <w:instrText xml:space="preserve"> NUMWORDS   \* MERGEFORMAT </w:instrText>
      </w:r>
      <w:r w:rsidRPr="007A6921">
        <w:rPr>
          <w:sz w:val="20"/>
          <w:szCs w:val="20"/>
        </w:rPr>
        <w:fldChar w:fldCharType="separate"/>
      </w:r>
      <w:r w:rsidR="00AF0C7B">
        <w:rPr>
          <w:noProof/>
          <w:sz w:val="20"/>
          <w:szCs w:val="20"/>
        </w:rPr>
        <w:t>1945</w:t>
      </w:r>
      <w:r w:rsidRPr="007A6921">
        <w:rPr>
          <w:noProof/>
          <w:sz w:val="20"/>
          <w:szCs w:val="20"/>
        </w:rPr>
        <w:fldChar w:fldCharType="end"/>
      </w:r>
    </w:p>
    <w:p w14:paraId="21F46AF2" w14:textId="0228665D" w:rsidR="00B37DDA" w:rsidRPr="007A6921" w:rsidRDefault="00B37DDA" w:rsidP="00B37DDA">
      <w:pPr>
        <w:jc w:val="both"/>
        <w:rPr>
          <w:sz w:val="20"/>
          <w:szCs w:val="20"/>
        </w:rPr>
      </w:pPr>
      <w:r w:rsidRPr="007A6921">
        <w:rPr>
          <w:sz w:val="20"/>
          <w:szCs w:val="20"/>
        </w:rPr>
        <w:t>I.</w:t>
      </w:r>
      <w:r w:rsidR="00F328BA">
        <w:rPr>
          <w:sz w:val="20"/>
          <w:szCs w:val="20"/>
        </w:rPr>
        <w:t xml:space="preserve"> </w:t>
      </w:r>
      <w:r w:rsidRPr="007A6921">
        <w:rPr>
          <w:sz w:val="20"/>
          <w:szCs w:val="20"/>
        </w:rPr>
        <w:t>Švirksta,</w:t>
      </w:r>
    </w:p>
    <w:p w14:paraId="38B7830E" w14:textId="77777777" w:rsidR="00B37DDA" w:rsidRPr="007A6921" w:rsidRDefault="00B37DDA" w:rsidP="00B37DDA">
      <w:pPr>
        <w:jc w:val="both"/>
        <w:rPr>
          <w:sz w:val="20"/>
          <w:szCs w:val="20"/>
        </w:rPr>
      </w:pPr>
      <w:r w:rsidRPr="007A6921">
        <w:rPr>
          <w:sz w:val="20"/>
          <w:szCs w:val="20"/>
        </w:rPr>
        <w:t>Izglītības un zinātnes ministrijas</w:t>
      </w:r>
    </w:p>
    <w:p w14:paraId="732B9250" w14:textId="77777777" w:rsidR="00B37DDA" w:rsidRPr="007A6921" w:rsidRDefault="00B37DDA" w:rsidP="00B37DDA">
      <w:pPr>
        <w:jc w:val="both"/>
        <w:rPr>
          <w:sz w:val="20"/>
          <w:szCs w:val="20"/>
        </w:rPr>
      </w:pPr>
      <w:r w:rsidRPr="007A6921">
        <w:rPr>
          <w:sz w:val="20"/>
          <w:szCs w:val="20"/>
        </w:rPr>
        <w:t>Struktūrfondu departamenta direktora vietniece augstākās izglītības un zinātnes attīstības jomā</w:t>
      </w:r>
    </w:p>
    <w:p w14:paraId="69990C48" w14:textId="77777777" w:rsidR="00B37DDA" w:rsidRPr="007A6921" w:rsidRDefault="00B37DDA" w:rsidP="00B37DDA">
      <w:pPr>
        <w:jc w:val="both"/>
        <w:rPr>
          <w:sz w:val="20"/>
          <w:szCs w:val="20"/>
        </w:rPr>
      </w:pPr>
      <w:r w:rsidRPr="007A6921">
        <w:rPr>
          <w:sz w:val="20"/>
          <w:szCs w:val="20"/>
        </w:rPr>
        <w:t>Tālr.: 67047882</w:t>
      </w:r>
    </w:p>
    <w:p w14:paraId="2F7924DC" w14:textId="77777777" w:rsidR="00B37DDA" w:rsidRPr="005B7670" w:rsidRDefault="00B37DDA" w:rsidP="00D24EF7">
      <w:pPr>
        <w:jc w:val="both"/>
        <w:rPr>
          <w:sz w:val="20"/>
          <w:szCs w:val="20"/>
        </w:rPr>
      </w:pPr>
      <w:r w:rsidRPr="007A6921">
        <w:rPr>
          <w:sz w:val="20"/>
          <w:szCs w:val="20"/>
        </w:rPr>
        <w:t xml:space="preserve">e-pasts: </w:t>
      </w:r>
      <w:hyperlink r:id="rId14" w:history="1">
        <w:r w:rsidRPr="007A6921">
          <w:rPr>
            <w:rStyle w:val="Hyperlink"/>
            <w:sz w:val="20"/>
            <w:szCs w:val="20"/>
          </w:rPr>
          <w:t>Inta.Svirksta@izm.gov.lv</w:t>
        </w:r>
      </w:hyperlink>
    </w:p>
    <w:sectPr w:rsidR="00B37DDA" w:rsidRPr="005B7670" w:rsidSect="00280C28">
      <w:pgSz w:w="16838" w:h="11906" w:orient="landscape"/>
      <w:pgMar w:top="170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7B8A2" w14:textId="77777777" w:rsidR="00582898" w:rsidRDefault="00582898" w:rsidP="001A0A2F">
      <w:r>
        <w:separator/>
      </w:r>
    </w:p>
  </w:endnote>
  <w:endnote w:type="continuationSeparator" w:id="0">
    <w:p w14:paraId="3DAAB788" w14:textId="77777777" w:rsidR="00582898" w:rsidRDefault="00582898" w:rsidP="001A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9F5C2" w14:textId="77777777" w:rsidR="00AF0C7B" w:rsidRDefault="00AF0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3272" w14:textId="04EC5D26" w:rsidR="00582898" w:rsidRPr="00B37DDA" w:rsidRDefault="00582898" w:rsidP="00B37DDA">
    <w:pPr>
      <w:jc w:val="both"/>
    </w:pPr>
    <w:r>
      <w:rPr>
        <w:bCs/>
        <w:sz w:val="20"/>
      </w:rPr>
      <w:fldChar w:fldCharType="begin"/>
    </w:r>
    <w:r>
      <w:rPr>
        <w:bCs/>
        <w:sz w:val="20"/>
      </w:rPr>
      <w:instrText xml:space="preserve"> FILENAME   \* MERGEFORMAT </w:instrText>
    </w:r>
    <w:r>
      <w:rPr>
        <w:bCs/>
        <w:sz w:val="20"/>
      </w:rPr>
      <w:fldChar w:fldCharType="separate"/>
    </w:r>
    <w:r w:rsidR="00AF0C7B">
      <w:rPr>
        <w:bCs/>
        <w:noProof/>
        <w:sz w:val="20"/>
      </w:rPr>
      <w:t>IZMNotp3_110816_1114_VSS527</w:t>
    </w:r>
    <w:r>
      <w:rPr>
        <w:bCs/>
        <w:sz w:val="20"/>
      </w:rPr>
      <w:fldChar w:fldCharType="end"/>
    </w:r>
    <w:r w:rsidRPr="00C13746">
      <w:rPr>
        <w:bCs/>
        <w:sz w:val="20"/>
      </w:rPr>
      <w:t>; Ministru kabineta noteikumu projekt</w:t>
    </w:r>
    <w:r w:rsidR="00A47DE6">
      <w:rPr>
        <w:bCs/>
        <w:sz w:val="20"/>
      </w:rPr>
      <w:t>a</w:t>
    </w:r>
    <w:r w:rsidRPr="00C13746">
      <w:rPr>
        <w:bCs/>
        <w:sz w:val="20"/>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w:t>
    </w:r>
    <w:r>
      <w:rPr>
        <w:bCs/>
        <w:sz w:val="20"/>
      </w:rPr>
      <w:t xml:space="preserve"> 3. pielikums „</w:t>
    </w:r>
    <w:r w:rsidRPr="00B37DDA">
      <w:rPr>
        <w:bCs/>
        <w:sz w:val="20"/>
      </w:rPr>
      <w:t>Kombinēta atbalsta veida projekta un labuma guvēja projekta daļas vidējās svērtās publiskā finansējuma intensitātes aprēķināšanas metodika</w:t>
    </w:r>
    <w:r>
      <w:rPr>
        <w:bCs/>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0EF2" w14:textId="05661150" w:rsidR="00582898" w:rsidRPr="00B37DDA" w:rsidRDefault="00582898" w:rsidP="00855229">
    <w:pPr>
      <w:jc w:val="both"/>
    </w:pPr>
    <w:r>
      <w:rPr>
        <w:bCs/>
        <w:sz w:val="20"/>
      </w:rPr>
      <w:fldChar w:fldCharType="begin"/>
    </w:r>
    <w:r>
      <w:rPr>
        <w:bCs/>
        <w:sz w:val="20"/>
      </w:rPr>
      <w:instrText xml:space="preserve"> FILENAME   \* MERGEFORMAT </w:instrText>
    </w:r>
    <w:r>
      <w:rPr>
        <w:bCs/>
        <w:sz w:val="20"/>
      </w:rPr>
      <w:fldChar w:fldCharType="separate"/>
    </w:r>
    <w:r w:rsidR="00A47DE6">
      <w:rPr>
        <w:bCs/>
        <w:noProof/>
        <w:sz w:val="20"/>
      </w:rPr>
      <w:t>IZMNotp3_110816_1114_VSS527</w:t>
    </w:r>
    <w:r>
      <w:rPr>
        <w:bCs/>
        <w:sz w:val="20"/>
      </w:rPr>
      <w:fldChar w:fldCharType="end"/>
    </w:r>
    <w:r w:rsidRPr="00C13746">
      <w:rPr>
        <w:bCs/>
        <w:sz w:val="20"/>
      </w:rPr>
      <w:t>; Ministru kabineta noteikumu projekts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w:t>
    </w:r>
    <w:r>
      <w:rPr>
        <w:bCs/>
        <w:sz w:val="20"/>
      </w:rPr>
      <w:t xml:space="preserve"> 3. pielikums „</w:t>
    </w:r>
    <w:r w:rsidRPr="00B37DDA">
      <w:rPr>
        <w:bCs/>
        <w:sz w:val="20"/>
      </w:rPr>
      <w:t>Kombinēta atbalsta veida projekta un labuma guvēja projekta daļas vidējās svērtās publiskā finansējuma atbalsta intensitātes aprēķināšanas metodika</w:t>
    </w:r>
    <w:r>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C611E" w14:textId="77777777" w:rsidR="00582898" w:rsidRDefault="00582898" w:rsidP="001A0A2F">
      <w:r>
        <w:separator/>
      </w:r>
    </w:p>
  </w:footnote>
  <w:footnote w:type="continuationSeparator" w:id="0">
    <w:p w14:paraId="30409D93" w14:textId="77777777" w:rsidR="00582898" w:rsidRDefault="00582898" w:rsidP="001A0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11BC" w14:textId="77777777" w:rsidR="00AF0C7B" w:rsidRDefault="00AF0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0747"/>
      <w:docPartObj>
        <w:docPartGallery w:val="Page Numbers (Top of Page)"/>
        <w:docPartUnique/>
      </w:docPartObj>
    </w:sdtPr>
    <w:sdtEndPr/>
    <w:sdtContent>
      <w:p w14:paraId="69E45DF5" w14:textId="77777777" w:rsidR="00582898" w:rsidRDefault="00582898">
        <w:pPr>
          <w:pStyle w:val="Header"/>
          <w:jc w:val="center"/>
        </w:pPr>
        <w:r>
          <w:fldChar w:fldCharType="begin"/>
        </w:r>
        <w:r>
          <w:instrText xml:space="preserve"> PAGE   \* MERGEFORMAT </w:instrText>
        </w:r>
        <w:r>
          <w:fldChar w:fldCharType="separate"/>
        </w:r>
        <w:r w:rsidR="00E0656E">
          <w:rPr>
            <w:noProof/>
          </w:rPr>
          <w:t>9</w:t>
        </w:r>
        <w:r>
          <w:rPr>
            <w:noProof/>
          </w:rPr>
          <w:fldChar w:fldCharType="end"/>
        </w:r>
      </w:p>
    </w:sdtContent>
  </w:sdt>
  <w:p w14:paraId="78F57351" w14:textId="77777777" w:rsidR="00582898" w:rsidRDefault="00582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35529"/>
      <w:docPartObj>
        <w:docPartGallery w:val="Page Numbers (Top of Page)"/>
        <w:docPartUnique/>
      </w:docPartObj>
    </w:sdtPr>
    <w:sdtEndPr/>
    <w:sdtContent>
      <w:p w14:paraId="28F64D27" w14:textId="77777777" w:rsidR="00582898" w:rsidRDefault="00582898" w:rsidP="007A3511">
        <w:pPr>
          <w:pStyle w:val="Header"/>
          <w:tabs>
            <w:tab w:val="center" w:pos="2822"/>
          </w:tabs>
          <w:jc w:val="right"/>
        </w:pPr>
      </w:p>
      <w:p w14:paraId="0BFAA89D" w14:textId="77777777" w:rsidR="00582898" w:rsidRDefault="00E0656E" w:rsidP="00586628">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35CB"/>
    <w:multiLevelType w:val="hybridMultilevel"/>
    <w:tmpl w:val="4BE85674"/>
    <w:lvl w:ilvl="0" w:tplc="246CB33A">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nsid w:val="12270B2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283" w:hanging="432"/>
      </w:pPr>
    </w:lvl>
    <w:lvl w:ilvl="2">
      <w:start w:val="1"/>
      <w:numFmt w:val="decimal"/>
      <w:lvlText w:val="%1.%2.%3."/>
      <w:lvlJc w:val="left"/>
      <w:pPr>
        <w:ind w:left="3765"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4D1EF1"/>
    <w:multiLevelType w:val="hybridMultilevel"/>
    <w:tmpl w:val="E3A604AC"/>
    <w:lvl w:ilvl="0" w:tplc="8C9E2D5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27232D0F"/>
    <w:multiLevelType w:val="hybridMultilevel"/>
    <w:tmpl w:val="A5AC35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27CF703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283" w:hanging="432"/>
      </w:pPr>
    </w:lvl>
    <w:lvl w:ilvl="2">
      <w:start w:val="1"/>
      <w:numFmt w:val="decimal"/>
      <w:lvlText w:val="%1.%2.%3."/>
      <w:lvlJc w:val="left"/>
      <w:pPr>
        <w:ind w:left="3765"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26269B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283" w:hanging="432"/>
      </w:pPr>
    </w:lvl>
    <w:lvl w:ilvl="2">
      <w:start w:val="1"/>
      <w:numFmt w:val="decimal"/>
      <w:lvlText w:val="%1.%2.%3."/>
      <w:lvlJc w:val="left"/>
      <w:pPr>
        <w:ind w:left="3765"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CC4697"/>
    <w:multiLevelType w:val="multilevel"/>
    <w:tmpl w:val="D7BCECF2"/>
    <w:lvl w:ilvl="0">
      <w:start w:val="1"/>
      <w:numFmt w:val="decimal"/>
      <w:lvlText w:val="%1."/>
      <w:lvlJc w:val="left"/>
      <w:pPr>
        <w:ind w:left="5179" w:hanging="360"/>
      </w:pPr>
      <w:rPr>
        <w:rFonts w:hint="default"/>
        <w:b w:val="0"/>
        <w:strike w:val="0"/>
      </w:rPr>
    </w:lvl>
    <w:lvl w:ilvl="1">
      <w:start w:val="1"/>
      <w:numFmt w:val="decimal"/>
      <w:isLgl/>
      <w:lvlText w:val="%1.%2."/>
      <w:lvlJc w:val="left"/>
      <w:pPr>
        <w:ind w:left="2563" w:hanging="720"/>
      </w:pPr>
      <w:rPr>
        <w:rFonts w:ascii="Times New Roman" w:hAnsi="Times New Roman" w:cs="Times New Roman" w:hint="default"/>
        <w:b w:val="0"/>
        <w:i w:val="0"/>
        <w:sz w:val="28"/>
        <w:szCs w:val="28"/>
      </w:rPr>
    </w:lvl>
    <w:lvl w:ilvl="2">
      <w:start w:val="1"/>
      <w:numFmt w:val="decimal"/>
      <w:isLgl/>
      <w:lvlText w:val="%1.%2.%3."/>
      <w:lvlJc w:val="left"/>
      <w:pPr>
        <w:ind w:left="483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7">
    <w:nsid w:val="567B7E29"/>
    <w:multiLevelType w:val="hybridMultilevel"/>
    <w:tmpl w:val="57A82D5E"/>
    <w:lvl w:ilvl="0" w:tplc="53101B38">
      <w:start w:val="1"/>
      <w:numFmt w:val="decimal"/>
      <w:lvlText w:val="%1."/>
      <w:lvlJc w:val="left"/>
      <w:pPr>
        <w:tabs>
          <w:tab w:val="num" w:pos="1077"/>
        </w:tabs>
        <w:ind w:left="0" w:firstLine="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EF3562B"/>
    <w:multiLevelType w:val="hybridMultilevel"/>
    <w:tmpl w:val="1A4E95AE"/>
    <w:lvl w:ilvl="0" w:tplc="04260015">
      <w:start w:val="1"/>
      <w:numFmt w:val="upp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60491B4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283" w:hanging="432"/>
      </w:pPr>
    </w:lvl>
    <w:lvl w:ilvl="2">
      <w:start w:val="1"/>
      <w:numFmt w:val="decimal"/>
      <w:lvlText w:val="%1.%2.%3."/>
      <w:lvlJc w:val="left"/>
      <w:pPr>
        <w:ind w:left="3765"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2"/>
  </w:num>
  <w:num w:numId="4">
    <w:abstractNumId w:val="8"/>
  </w:num>
  <w:num w:numId="5">
    <w:abstractNumId w:val="7"/>
  </w:num>
  <w:num w:numId="6">
    <w:abstractNumId w:val="9"/>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2F"/>
    <w:rsid w:val="00000D7D"/>
    <w:rsid w:val="00001FE5"/>
    <w:rsid w:val="000069F9"/>
    <w:rsid w:val="00006A71"/>
    <w:rsid w:val="00007A46"/>
    <w:rsid w:val="0001036A"/>
    <w:rsid w:val="00012C15"/>
    <w:rsid w:val="00013844"/>
    <w:rsid w:val="000165CA"/>
    <w:rsid w:val="000174DF"/>
    <w:rsid w:val="0001758F"/>
    <w:rsid w:val="00021109"/>
    <w:rsid w:val="000268BD"/>
    <w:rsid w:val="0003044E"/>
    <w:rsid w:val="00032EBF"/>
    <w:rsid w:val="00033FA4"/>
    <w:rsid w:val="00041F58"/>
    <w:rsid w:val="00043578"/>
    <w:rsid w:val="00046EE1"/>
    <w:rsid w:val="00051341"/>
    <w:rsid w:val="0005260E"/>
    <w:rsid w:val="000537D7"/>
    <w:rsid w:val="00054D3C"/>
    <w:rsid w:val="00060081"/>
    <w:rsid w:val="00061C8F"/>
    <w:rsid w:val="00065E7E"/>
    <w:rsid w:val="00067BCB"/>
    <w:rsid w:val="00072071"/>
    <w:rsid w:val="000728DD"/>
    <w:rsid w:val="00072925"/>
    <w:rsid w:val="000742C3"/>
    <w:rsid w:val="000744FE"/>
    <w:rsid w:val="000747E1"/>
    <w:rsid w:val="00076738"/>
    <w:rsid w:val="00077186"/>
    <w:rsid w:val="00080560"/>
    <w:rsid w:val="00080FBA"/>
    <w:rsid w:val="000815F7"/>
    <w:rsid w:val="00083834"/>
    <w:rsid w:val="0008534B"/>
    <w:rsid w:val="000867ED"/>
    <w:rsid w:val="00087229"/>
    <w:rsid w:val="000904F4"/>
    <w:rsid w:val="00090680"/>
    <w:rsid w:val="00090B6F"/>
    <w:rsid w:val="00092524"/>
    <w:rsid w:val="0009265A"/>
    <w:rsid w:val="000938A3"/>
    <w:rsid w:val="00096329"/>
    <w:rsid w:val="00096898"/>
    <w:rsid w:val="000A122A"/>
    <w:rsid w:val="000A2D31"/>
    <w:rsid w:val="000A3619"/>
    <w:rsid w:val="000A4B3D"/>
    <w:rsid w:val="000A60EB"/>
    <w:rsid w:val="000A61B7"/>
    <w:rsid w:val="000A69F8"/>
    <w:rsid w:val="000A79AD"/>
    <w:rsid w:val="000B441D"/>
    <w:rsid w:val="000B5D0A"/>
    <w:rsid w:val="000B6801"/>
    <w:rsid w:val="000B77D8"/>
    <w:rsid w:val="000C0B00"/>
    <w:rsid w:val="000C34E7"/>
    <w:rsid w:val="000C3914"/>
    <w:rsid w:val="000D0C9A"/>
    <w:rsid w:val="000D1E9F"/>
    <w:rsid w:val="000D328B"/>
    <w:rsid w:val="000D55EF"/>
    <w:rsid w:val="000D5BD3"/>
    <w:rsid w:val="000D71D5"/>
    <w:rsid w:val="000E0356"/>
    <w:rsid w:val="000E6D13"/>
    <w:rsid w:val="000F0FC0"/>
    <w:rsid w:val="000F2FE9"/>
    <w:rsid w:val="000F3FE3"/>
    <w:rsid w:val="000F548E"/>
    <w:rsid w:val="00104E05"/>
    <w:rsid w:val="00105E99"/>
    <w:rsid w:val="00113955"/>
    <w:rsid w:val="00114E27"/>
    <w:rsid w:val="00121847"/>
    <w:rsid w:val="001229CF"/>
    <w:rsid w:val="0012321F"/>
    <w:rsid w:val="0012389C"/>
    <w:rsid w:val="00124BAF"/>
    <w:rsid w:val="00124DF5"/>
    <w:rsid w:val="00125BE0"/>
    <w:rsid w:val="00126BBB"/>
    <w:rsid w:val="00131BE2"/>
    <w:rsid w:val="00131F6D"/>
    <w:rsid w:val="001329D0"/>
    <w:rsid w:val="00132B15"/>
    <w:rsid w:val="0013690A"/>
    <w:rsid w:val="00140146"/>
    <w:rsid w:val="00142767"/>
    <w:rsid w:val="00142E88"/>
    <w:rsid w:val="00142FC3"/>
    <w:rsid w:val="001439A3"/>
    <w:rsid w:val="00146B39"/>
    <w:rsid w:val="001500D9"/>
    <w:rsid w:val="00154103"/>
    <w:rsid w:val="0015592F"/>
    <w:rsid w:val="001562A1"/>
    <w:rsid w:val="00157423"/>
    <w:rsid w:val="001600FC"/>
    <w:rsid w:val="001602C5"/>
    <w:rsid w:val="001622C8"/>
    <w:rsid w:val="00164207"/>
    <w:rsid w:val="00164603"/>
    <w:rsid w:val="0016463B"/>
    <w:rsid w:val="00165129"/>
    <w:rsid w:val="00167074"/>
    <w:rsid w:val="00167B8B"/>
    <w:rsid w:val="00167FAD"/>
    <w:rsid w:val="001710BB"/>
    <w:rsid w:val="00175974"/>
    <w:rsid w:val="001811BD"/>
    <w:rsid w:val="00183776"/>
    <w:rsid w:val="00183D8C"/>
    <w:rsid w:val="0018422A"/>
    <w:rsid w:val="00185A06"/>
    <w:rsid w:val="00191453"/>
    <w:rsid w:val="00192534"/>
    <w:rsid w:val="001964B8"/>
    <w:rsid w:val="00197537"/>
    <w:rsid w:val="001A0A2F"/>
    <w:rsid w:val="001A1FC3"/>
    <w:rsid w:val="001A21AA"/>
    <w:rsid w:val="001A23CE"/>
    <w:rsid w:val="001A2462"/>
    <w:rsid w:val="001A4A23"/>
    <w:rsid w:val="001A6155"/>
    <w:rsid w:val="001B05B2"/>
    <w:rsid w:val="001B198A"/>
    <w:rsid w:val="001B221E"/>
    <w:rsid w:val="001B2F19"/>
    <w:rsid w:val="001B60B0"/>
    <w:rsid w:val="001C00C5"/>
    <w:rsid w:val="001C03E2"/>
    <w:rsid w:val="001C3195"/>
    <w:rsid w:val="001C5752"/>
    <w:rsid w:val="001C5B44"/>
    <w:rsid w:val="001D130C"/>
    <w:rsid w:val="001D5968"/>
    <w:rsid w:val="001E16C4"/>
    <w:rsid w:val="001E2F73"/>
    <w:rsid w:val="001E468E"/>
    <w:rsid w:val="001F114D"/>
    <w:rsid w:val="001F204A"/>
    <w:rsid w:val="001F55D3"/>
    <w:rsid w:val="001F6102"/>
    <w:rsid w:val="001F6991"/>
    <w:rsid w:val="001F7EFD"/>
    <w:rsid w:val="002012D7"/>
    <w:rsid w:val="00204374"/>
    <w:rsid w:val="002044DF"/>
    <w:rsid w:val="00204E30"/>
    <w:rsid w:val="0021170C"/>
    <w:rsid w:val="002150CD"/>
    <w:rsid w:val="00215607"/>
    <w:rsid w:val="00217C0D"/>
    <w:rsid w:val="00226B9B"/>
    <w:rsid w:val="00231CF5"/>
    <w:rsid w:val="00232375"/>
    <w:rsid w:val="00232FDF"/>
    <w:rsid w:val="00234101"/>
    <w:rsid w:val="002351F0"/>
    <w:rsid w:val="00236027"/>
    <w:rsid w:val="002367C1"/>
    <w:rsid w:val="0024035D"/>
    <w:rsid w:val="00242FC4"/>
    <w:rsid w:val="00245888"/>
    <w:rsid w:val="0024781D"/>
    <w:rsid w:val="00247B2D"/>
    <w:rsid w:val="0025076A"/>
    <w:rsid w:val="00250A26"/>
    <w:rsid w:val="00250E32"/>
    <w:rsid w:val="0025122A"/>
    <w:rsid w:val="0025395E"/>
    <w:rsid w:val="002559D3"/>
    <w:rsid w:val="00255C39"/>
    <w:rsid w:val="00256429"/>
    <w:rsid w:val="00256718"/>
    <w:rsid w:val="002610CA"/>
    <w:rsid w:val="00263DC5"/>
    <w:rsid w:val="002645EB"/>
    <w:rsid w:val="00266202"/>
    <w:rsid w:val="00267D32"/>
    <w:rsid w:val="00270F27"/>
    <w:rsid w:val="00273FA9"/>
    <w:rsid w:val="00274016"/>
    <w:rsid w:val="00274292"/>
    <w:rsid w:val="002748DD"/>
    <w:rsid w:val="00275D40"/>
    <w:rsid w:val="002803C7"/>
    <w:rsid w:val="00280C28"/>
    <w:rsid w:val="0028354B"/>
    <w:rsid w:val="0028356F"/>
    <w:rsid w:val="00284B5D"/>
    <w:rsid w:val="00284E31"/>
    <w:rsid w:val="00285329"/>
    <w:rsid w:val="00285664"/>
    <w:rsid w:val="00291EC8"/>
    <w:rsid w:val="002958E6"/>
    <w:rsid w:val="002959DC"/>
    <w:rsid w:val="00295B08"/>
    <w:rsid w:val="00295D9D"/>
    <w:rsid w:val="002974C6"/>
    <w:rsid w:val="00297506"/>
    <w:rsid w:val="00297592"/>
    <w:rsid w:val="002A05EE"/>
    <w:rsid w:val="002A207B"/>
    <w:rsid w:val="002A2752"/>
    <w:rsid w:val="002A7316"/>
    <w:rsid w:val="002A7C45"/>
    <w:rsid w:val="002B2217"/>
    <w:rsid w:val="002B3132"/>
    <w:rsid w:val="002B3493"/>
    <w:rsid w:val="002B5913"/>
    <w:rsid w:val="002B7721"/>
    <w:rsid w:val="002C329A"/>
    <w:rsid w:val="002C4905"/>
    <w:rsid w:val="002C6C25"/>
    <w:rsid w:val="002C6FF9"/>
    <w:rsid w:val="002C75FD"/>
    <w:rsid w:val="002D1332"/>
    <w:rsid w:val="002D17AF"/>
    <w:rsid w:val="002D29BD"/>
    <w:rsid w:val="002D30F5"/>
    <w:rsid w:val="002D4491"/>
    <w:rsid w:val="002D4684"/>
    <w:rsid w:val="002E4B96"/>
    <w:rsid w:val="002E7A14"/>
    <w:rsid w:val="002F04EC"/>
    <w:rsid w:val="002F10E7"/>
    <w:rsid w:val="002F54F2"/>
    <w:rsid w:val="002F57D4"/>
    <w:rsid w:val="002F76F7"/>
    <w:rsid w:val="002F7CAE"/>
    <w:rsid w:val="00305B67"/>
    <w:rsid w:val="00306E6C"/>
    <w:rsid w:val="0030749F"/>
    <w:rsid w:val="0031054A"/>
    <w:rsid w:val="00313589"/>
    <w:rsid w:val="003135CA"/>
    <w:rsid w:val="00314631"/>
    <w:rsid w:val="00315994"/>
    <w:rsid w:val="00315D88"/>
    <w:rsid w:val="00316095"/>
    <w:rsid w:val="003256FD"/>
    <w:rsid w:val="00331481"/>
    <w:rsid w:val="00333151"/>
    <w:rsid w:val="00334DA8"/>
    <w:rsid w:val="003350A9"/>
    <w:rsid w:val="00336478"/>
    <w:rsid w:val="00341AED"/>
    <w:rsid w:val="0035293E"/>
    <w:rsid w:val="0035753C"/>
    <w:rsid w:val="003579B9"/>
    <w:rsid w:val="00360694"/>
    <w:rsid w:val="00361453"/>
    <w:rsid w:val="00361B88"/>
    <w:rsid w:val="00362AC9"/>
    <w:rsid w:val="00362DD1"/>
    <w:rsid w:val="003644A1"/>
    <w:rsid w:val="00366913"/>
    <w:rsid w:val="0036742F"/>
    <w:rsid w:val="003679D8"/>
    <w:rsid w:val="00370B67"/>
    <w:rsid w:val="00370C57"/>
    <w:rsid w:val="00372DA5"/>
    <w:rsid w:val="003735CF"/>
    <w:rsid w:val="00373DDD"/>
    <w:rsid w:val="00375889"/>
    <w:rsid w:val="00381745"/>
    <w:rsid w:val="00381DB4"/>
    <w:rsid w:val="0038336C"/>
    <w:rsid w:val="00383CD2"/>
    <w:rsid w:val="00384CB6"/>
    <w:rsid w:val="00386263"/>
    <w:rsid w:val="00390D7E"/>
    <w:rsid w:val="0039764E"/>
    <w:rsid w:val="003A14B3"/>
    <w:rsid w:val="003A21BD"/>
    <w:rsid w:val="003A49F6"/>
    <w:rsid w:val="003B21C5"/>
    <w:rsid w:val="003B2EAC"/>
    <w:rsid w:val="003B300A"/>
    <w:rsid w:val="003B3A0A"/>
    <w:rsid w:val="003B3CBB"/>
    <w:rsid w:val="003B3DCE"/>
    <w:rsid w:val="003B5C82"/>
    <w:rsid w:val="003B6396"/>
    <w:rsid w:val="003B775C"/>
    <w:rsid w:val="003B7AA5"/>
    <w:rsid w:val="003C2EE7"/>
    <w:rsid w:val="003C3A97"/>
    <w:rsid w:val="003C6533"/>
    <w:rsid w:val="003D018B"/>
    <w:rsid w:val="003D2885"/>
    <w:rsid w:val="003D53C7"/>
    <w:rsid w:val="003D59C4"/>
    <w:rsid w:val="003D66CB"/>
    <w:rsid w:val="003D6934"/>
    <w:rsid w:val="003E2607"/>
    <w:rsid w:val="003E46F7"/>
    <w:rsid w:val="003F27FB"/>
    <w:rsid w:val="003F2C47"/>
    <w:rsid w:val="003F4769"/>
    <w:rsid w:val="003F788E"/>
    <w:rsid w:val="003F7975"/>
    <w:rsid w:val="0040155B"/>
    <w:rsid w:val="00401B98"/>
    <w:rsid w:val="00403874"/>
    <w:rsid w:val="004039C0"/>
    <w:rsid w:val="004066B5"/>
    <w:rsid w:val="00406A7F"/>
    <w:rsid w:val="00407D55"/>
    <w:rsid w:val="00407E76"/>
    <w:rsid w:val="00410EA1"/>
    <w:rsid w:val="00412F77"/>
    <w:rsid w:val="00415C93"/>
    <w:rsid w:val="00416C89"/>
    <w:rsid w:val="004200AD"/>
    <w:rsid w:val="004216AE"/>
    <w:rsid w:val="004216E7"/>
    <w:rsid w:val="004218C8"/>
    <w:rsid w:val="00421C82"/>
    <w:rsid w:val="00425D27"/>
    <w:rsid w:val="004268C9"/>
    <w:rsid w:val="0042716C"/>
    <w:rsid w:val="00427987"/>
    <w:rsid w:val="004340C5"/>
    <w:rsid w:val="004377F4"/>
    <w:rsid w:val="00440F49"/>
    <w:rsid w:val="00446469"/>
    <w:rsid w:val="00455A4C"/>
    <w:rsid w:val="00457ACD"/>
    <w:rsid w:val="00462B09"/>
    <w:rsid w:val="00463015"/>
    <w:rsid w:val="00465259"/>
    <w:rsid w:val="004678FF"/>
    <w:rsid w:val="00470F38"/>
    <w:rsid w:val="00474006"/>
    <w:rsid w:val="00474B4C"/>
    <w:rsid w:val="00475A73"/>
    <w:rsid w:val="00481AD3"/>
    <w:rsid w:val="00482B4E"/>
    <w:rsid w:val="00484E1D"/>
    <w:rsid w:val="00490466"/>
    <w:rsid w:val="004912CE"/>
    <w:rsid w:val="00491E46"/>
    <w:rsid w:val="00492D56"/>
    <w:rsid w:val="00493445"/>
    <w:rsid w:val="00494686"/>
    <w:rsid w:val="00494A22"/>
    <w:rsid w:val="00494C8B"/>
    <w:rsid w:val="00494CF3"/>
    <w:rsid w:val="004A31FB"/>
    <w:rsid w:val="004A54F6"/>
    <w:rsid w:val="004B6381"/>
    <w:rsid w:val="004B786B"/>
    <w:rsid w:val="004C1C0D"/>
    <w:rsid w:val="004C3965"/>
    <w:rsid w:val="004C70D2"/>
    <w:rsid w:val="004D04F0"/>
    <w:rsid w:val="004D40D7"/>
    <w:rsid w:val="004D6309"/>
    <w:rsid w:val="004D6680"/>
    <w:rsid w:val="004D77F4"/>
    <w:rsid w:val="004E080E"/>
    <w:rsid w:val="004E414E"/>
    <w:rsid w:val="004E560A"/>
    <w:rsid w:val="004E67FF"/>
    <w:rsid w:val="004F22CF"/>
    <w:rsid w:val="004F4D8E"/>
    <w:rsid w:val="0050688B"/>
    <w:rsid w:val="005073B2"/>
    <w:rsid w:val="00510D0A"/>
    <w:rsid w:val="005166E1"/>
    <w:rsid w:val="00516AD0"/>
    <w:rsid w:val="0051743D"/>
    <w:rsid w:val="00520883"/>
    <w:rsid w:val="00523300"/>
    <w:rsid w:val="00523826"/>
    <w:rsid w:val="0052450B"/>
    <w:rsid w:val="005257EA"/>
    <w:rsid w:val="00525A10"/>
    <w:rsid w:val="00525A95"/>
    <w:rsid w:val="005265FE"/>
    <w:rsid w:val="00526B3B"/>
    <w:rsid w:val="005279E9"/>
    <w:rsid w:val="005315DA"/>
    <w:rsid w:val="00531D7E"/>
    <w:rsid w:val="00531DC0"/>
    <w:rsid w:val="00532069"/>
    <w:rsid w:val="005327FF"/>
    <w:rsid w:val="00532D6E"/>
    <w:rsid w:val="00532D8B"/>
    <w:rsid w:val="00533B5A"/>
    <w:rsid w:val="00534E65"/>
    <w:rsid w:val="00536178"/>
    <w:rsid w:val="005371EA"/>
    <w:rsid w:val="00537509"/>
    <w:rsid w:val="00540C37"/>
    <w:rsid w:val="00543821"/>
    <w:rsid w:val="005448EA"/>
    <w:rsid w:val="0055007D"/>
    <w:rsid w:val="005560C0"/>
    <w:rsid w:val="00557775"/>
    <w:rsid w:val="00557856"/>
    <w:rsid w:val="00557B9E"/>
    <w:rsid w:val="00561032"/>
    <w:rsid w:val="0056329C"/>
    <w:rsid w:val="0056660A"/>
    <w:rsid w:val="00566809"/>
    <w:rsid w:val="00566DA6"/>
    <w:rsid w:val="005731A2"/>
    <w:rsid w:val="0057338B"/>
    <w:rsid w:val="00574275"/>
    <w:rsid w:val="00574FDD"/>
    <w:rsid w:val="005757E0"/>
    <w:rsid w:val="005803AC"/>
    <w:rsid w:val="00580982"/>
    <w:rsid w:val="00580A4D"/>
    <w:rsid w:val="00580F21"/>
    <w:rsid w:val="00581481"/>
    <w:rsid w:val="00581FA8"/>
    <w:rsid w:val="00582898"/>
    <w:rsid w:val="00586628"/>
    <w:rsid w:val="00586F49"/>
    <w:rsid w:val="00587634"/>
    <w:rsid w:val="0059010D"/>
    <w:rsid w:val="005906EC"/>
    <w:rsid w:val="005926E2"/>
    <w:rsid w:val="00595741"/>
    <w:rsid w:val="005971B4"/>
    <w:rsid w:val="005971E0"/>
    <w:rsid w:val="005B08FB"/>
    <w:rsid w:val="005B2C75"/>
    <w:rsid w:val="005B3D55"/>
    <w:rsid w:val="005B6BA8"/>
    <w:rsid w:val="005B7670"/>
    <w:rsid w:val="005B77B0"/>
    <w:rsid w:val="005B79F1"/>
    <w:rsid w:val="005C0210"/>
    <w:rsid w:val="005C196E"/>
    <w:rsid w:val="005C1C3C"/>
    <w:rsid w:val="005C4F20"/>
    <w:rsid w:val="005C5189"/>
    <w:rsid w:val="005C5718"/>
    <w:rsid w:val="005C62B7"/>
    <w:rsid w:val="005C7CC3"/>
    <w:rsid w:val="005D0945"/>
    <w:rsid w:val="005D15E6"/>
    <w:rsid w:val="005D2298"/>
    <w:rsid w:val="005D31D8"/>
    <w:rsid w:val="005D338C"/>
    <w:rsid w:val="005D4659"/>
    <w:rsid w:val="005D6CF7"/>
    <w:rsid w:val="005D7156"/>
    <w:rsid w:val="005E0048"/>
    <w:rsid w:val="005E048A"/>
    <w:rsid w:val="005E248A"/>
    <w:rsid w:val="005E4352"/>
    <w:rsid w:val="005E47B8"/>
    <w:rsid w:val="005E49BA"/>
    <w:rsid w:val="005E5CE1"/>
    <w:rsid w:val="005F24B8"/>
    <w:rsid w:val="005F4F59"/>
    <w:rsid w:val="005F5E54"/>
    <w:rsid w:val="005F73AF"/>
    <w:rsid w:val="005F7592"/>
    <w:rsid w:val="00603163"/>
    <w:rsid w:val="00607A0E"/>
    <w:rsid w:val="00610173"/>
    <w:rsid w:val="006112CD"/>
    <w:rsid w:val="006119B9"/>
    <w:rsid w:val="00612FD9"/>
    <w:rsid w:val="00620F8F"/>
    <w:rsid w:val="00622B04"/>
    <w:rsid w:val="00624573"/>
    <w:rsid w:val="006246FE"/>
    <w:rsid w:val="006265A1"/>
    <w:rsid w:val="0062677D"/>
    <w:rsid w:val="00627B62"/>
    <w:rsid w:val="0063045C"/>
    <w:rsid w:val="006314CE"/>
    <w:rsid w:val="00631E00"/>
    <w:rsid w:val="00636BA9"/>
    <w:rsid w:val="0063743B"/>
    <w:rsid w:val="00637834"/>
    <w:rsid w:val="00642BC4"/>
    <w:rsid w:val="00643856"/>
    <w:rsid w:val="00643A6B"/>
    <w:rsid w:val="00643D95"/>
    <w:rsid w:val="006442A2"/>
    <w:rsid w:val="006452E0"/>
    <w:rsid w:val="00646CD3"/>
    <w:rsid w:val="00647165"/>
    <w:rsid w:val="006511BC"/>
    <w:rsid w:val="006519AE"/>
    <w:rsid w:val="00652AA9"/>
    <w:rsid w:val="0065513B"/>
    <w:rsid w:val="00662A51"/>
    <w:rsid w:val="006653B0"/>
    <w:rsid w:val="00665FE5"/>
    <w:rsid w:val="00666A0F"/>
    <w:rsid w:val="00670258"/>
    <w:rsid w:val="00670550"/>
    <w:rsid w:val="006706E7"/>
    <w:rsid w:val="00671620"/>
    <w:rsid w:val="0067495D"/>
    <w:rsid w:val="00674D3B"/>
    <w:rsid w:val="006770C5"/>
    <w:rsid w:val="00677ADB"/>
    <w:rsid w:val="00681F02"/>
    <w:rsid w:val="00682C73"/>
    <w:rsid w:val="00684FB6"/>
    <w:rsid w:val="00685B30"/>
    <w:rsid w:val="00685BEF"/>
    <w:rsid w:val="00686D59"/>
    <w:rsid w:val="00687AD6"/>
    <w:rsid w:val="006938EE"/>
    <w:rsid w:val="00695435"/>
    <w:rsid w:val="00695EA8"/>
    <w:rsid w:val="00696A70"/>
    <w:rsid w:val="00696BF5"/>
    <w:rsid w:val="006A42CB"/>
    <w:rsid w:val="006A4DB1"/>
    <w:rsid w:val="006A5546"/>
    <w:rsid w:val="006A57CB"/>
    <w:rsid w:val="006A5C79"/>
    <w:rsid w:val="006A7637"/>
    <w:rsid w:val="006B0EC3"/>
    <w:rsid w:val="006B3E02"/>
    <w:rsid w:val="006B4676"/>
    <w:rsid w:val="006B561F"/>
    <w:rsid w:val="006B5F68"/>
    <w:rsid w:val="006D0E60"/>
    <w:rsid w:val="006D65D1"/>
    <w:rsid w:val="006E050E"/>
    <w:rsid w:val="006E298E"/>
    <w:rsid w:val="006E30D4"/>
    <w:rsid w:val="006E35BF"/>
    <w:rsid w:val="006E3A8D"/>
    <w:rsid w:val="006E5313"/>
    <w:rsid w:val="006E5E37"/>
    <w:rsid w:val="006F2DB9"/>
    <w:rsid w:val="006F63BF"/>
    <w:rsid w:val="00701DA2"/>
    <w:rsid w:val="00703029"/>
    <w:rsid w:val="00705225"/>
    <w:rsid w:val="007062AD"/>
    <w:rsid w:val="00706948"/>
    <w:rsid w:val="00713537"/>
    <w:rsid w:val="0071713B"/>
    <w:rsid w:val="00717701"/>
    <w:rsid w:val="00721A16"/>
    <w:rsid w:val="007234DA"/>
    <w:rsid w:val="00724B3E"/>
    <w:rsid w:val="0072559F"/>
    <w:rsid w:val="00731657"/>
    <w:rsid w:val="007321C8"/>
    <w:rsid w:val="00732302"/>
    <w:rsid w:val="00732904"/>
    <w:rsid w:val="00732992"/>
    <w:rsid w:val="00733E17"/>
    <w:rsid w:val="007363F2"/>
    <w:rsid w:val="0074095A"/>
    <w:rsid w:val="00741DB6"/>
    <w:rsid w:val="00743005"/>
    <w:rsid w:val="00745631"/>
    <w:rsid w:val="00747225"/>
    <w:rsid w:val="00750924"/>
    <w:rsid w:val="0075163F"/>
    <w:rsid w:val="00753C2B"/>
    <w:rsid w:val="007550F0"/>
    <w:rsid w:val="007561E4"/>
    <w:rsid w:val="00760580"/>
    <w:rsid w:val="00761729"/>
    <w:rsid w:val="0076323C"/>
    <w:rsid w:val="00763409"/>
    <w:rsid w:val="00764BAF"/>
    <w:rsid w:val="00765B89"/>
    <w:rsid w:val="00766027"/>
    <w:rsid w:val="007662F1"/>
    <w:rsid w:val="00773CB7"/>
    <w:rsid w:val="0077462D"/>
    <w:rsid w:val="00776AEE"/>
    <w:rsid w:val="00776D23"/>
    <w:rsid w:val="0078292A"/>
    <w:rsid w:val="007849A3"/>
    <w:rsid w:val="007856D5"/>
    <w:rsid w:val="0079037B"/>
    <w:rsid w:val="00791863"/>
    <w:rsid w:val="00792D2E"/>
    <w:rsid w:val="00794F45"/>
    <w:rsid w:val="00797882"/>
    <w:rsid w:val="00797D2C"/>
    <w:rsid w:val="007A0E32"/>
    <w:rsid w:val="007A1D43"/>
    <w:rsid w:val="007A3511"/>
    <w:rsid w:val="007A5A84"/>
    <w:rsid w:val="007A5CB6"/>
    <w:rsid w:val="007A6921"/>
    <w:rsid w:val="007B19B3"/>
    <w:rsid w:val="007B304B"/>
    <w:rsid w:val="007B3705"/>
    <w:rsid w:val="007B3CEC"/>
    <w:rsid w:val="007B45AE"/>
    <w:rsid w:val="007B46E7"/>
    <w:rsid w:val="007B6C21"/>
    <w:rsid w:val="007B7690"/>
    <w:rsid w:val="007B7D63"/>
    <w:rsid w:val="007C0BE3"/>
    <w:rsid w:val="007C22DF"/>
    <w:rsid w:val="007C25BF"/>
    <w:rsid w:val="007C4467"/>
    <w:rsid w:val="007C4B1A"/>
    <w:rsid w:val="007C5A2A"/>
    <w:rsid w:val="007C7DBD"/>
    <w:rsid w:val="007D3303"/>
    <w:rsid w:val="007D46E3"/>
    <w:rsid w:val="007D69EE"/>
    <w:rsid w:val="007D741F"/>
    <w:rsid w:val="007E032B"/>
    <w:rsid w:val="007E4253"/>
    <w:rsid w:val="007E6CB7"/>
    <w:rsid w:val="007E763C"/>
    <w:rsid w:val="007F04FA"/>
    <w:rsid w:val="007F2297"/>
    <w:rsid w:val="007F294E"/>
    <w:rsid w:val="007F2B7D"/>
    <w:rsid w:val="007F567E"/>
    <w:rsid w:val="007F597C"/>
    <w:rsid w:val="00800C1E"/>
    <w:rsid w:val="00801672"/>
    <w:rsid w:val="008031A1"/>
    <w:rsid w:val="00803542"/>
    <w:rsid w:val="00807093"/>
    <w:rsid w:val="00807E9D"/>
    <w:rsid w:val="00810FB9"/>
    <w:rsid w:val="008118A1"/>
    <w:rsid w:val="00813B0B"/>
    <w:rsid w:val="0081409B"/>
    <w:rsid w:val="00817099"/>
    <w:rsid w:val="0082010A"/>
    <w:rsid w:val="008204C1"/>
    <w:rsid w:val="00820EC6"/>
    <w:rsid w:val="0082170F"/>
    <w:rsid w:val="00823E37"/>
    <w:rsid w:val="0082621B"/>
    <w:rsid w:val="00827597"/>
    <w:rsid w:val="00831C4A"/>
    <w:rsid w:val="008330F3"/>
    <w:rsid w:val="00843454"/>
    <w:rsid w:val="0084483E"/>
    <w:rsid w:val="00845334"/>
    <w:rsid w:val="0084781E"/>
    <w:rsid w:val="008518EE"/>
    <w:rsid w:val="00851979"/>
    <w:rsid w:val="00851A6A"/>
    <w:rsid w:val="00852F0C"/>
    <w:rsid w:val="00855229"/>
    <w:rsid w:val="00855E20"/>
    <w:rsid w:val="00856703"/>
    <w:rsid w:val="00856981"/>
    <w:rsid w:val="00860F64"/>
    <w:rsid w:val="00863A91"/>
    <w:rsid w:val="00870012"/>
    <w:rsid w:val="00874E85"/>
    <w:rsid w:val="008751C9"/>
    <w:rsid w:val="00876382"/>
    <w:rsid w:val="008810AC"/>
    <w:rsid w:val="00891B6A"/>
    <w:rsid w:val="0089201B"/>
    <w:rsid w:val="00892BE0"/>
    <w:rsid w:val="00894551"/>
    <w:rsid w:val="00896B14"/>
    <w:rsid w:val="008A2BC1"/>
    <w:rsid w:val="008A3455"/>
    <w:rsid w:val="008A57A5"/>
    <w:rsid w:val="008A5807"/>
    <w:rsid w:val="008B0E69"/>
    <w:rsid w:val="008B1483"/>
    <w:rsid w:val="008B2DC7"/>
    <w:rsid w:val="008B4148"/>
    <w:rsid w:val="008B6913"/>
    <w:rsid w:val="008B6B94"/>
    <w:rsid w:val="008C0876"/>
    <w:rsid w:val="008C1BD1"/>
    <w:rsid w:val="008C5255"/>
    <w:rsid w:val="008C55F6"/>
    <w:rsid w:val="008D0D3C"/>
    <w:rsid w:val="008D1958"/>
    <w:rsid w:val="008D2CF3"/>
    <w:rsid w:val="008D4BA3"/>
    <w:rsid w:val="008D6690"/>
    <w:rsid w:val="008D7E62"/>
    <w:rsid w:val="008E1EBF"/>
    <w:rsid w:val="008E2983"/>
    <w:rsid w:val="008E4BE8"/>
    <w:rsid w:val="008F266F"/>
    <w:rsid w:val="008F28B0"/>
    <w:rsid w:val="008F3912"/>
    <w:rsid w:val="008F3CBB"/>
    <w:rsid w:val="008F5019"/>
    <w:rsid w:val="00900443"/>
    <w:rsid w:val="009013FB"/>
    <w:rsid w:val="00902019"/>
    <w:rsid w:val="009037A9"/>
    <w:rsid w:val="0090464A"/>
    <w:rsid w:val="00906CD2"/>
    <w:rsid w:val="00907813"/>
    <w:rsid w:val="00907BCD"/>
    <w:rsid w:val="009115D4"/>
    <w:rsid w:val="0091465B"/>
    <w:rsid w:val="009155D8"/>
    <w:rsid w:val="00924ED9"/>
    <w:rsid w:val="0092553C"/>
    <w:rsid w:val="00927633"/>
    <w:rsid w:val="00930488"/>
    <w:rsid w:val="00931E3F"/>
    <w:rsid w:val="0093303B"/>
    <w:rsid w:val="009347DF"/>
    <w:rsid w:val="00934A1B"/>
    <w:rsid w:val="0093588F"/>
    <w:rsid w:val="009369F9"/>
    <w:rsid w:val="009414C6"/>
    <w:rsid w:val="00942418"/>
    <w:rsid w:val="00945D57"/>
    <w:rsid w:val="00945F78"/>
    <w:rsid w:val="0095354D"/>
    <w:rsid w:val="009540F1"/>
    <w:rsid w:val="00955EAA"/>
    <w:rsid w:val="009571B8"/>
    <w:rsid w:val="00962B7A"/>
    <w:rsid w:val="00963044"/>
    <w:rsid w:val="009637C9"/>
    <w:rsid w:val="00964389"/>
    <w:rsid w:val="009648AB"/>
    <w:rsid w:val="009648AE"/>
    <w:rsid w:val="0096674E"/>
    <w:rsid w:val="00967416"/>
    <w:rsid w:val="0097364B"/>
    <w:rsid w:val="00974D29"/>
    <w:rsid w:val="00976CE8"/>
    <w:rsid w:val="0098038D"/>
    <w:rsid w:val="00982492"/>
    <w:rsid w:val="009863C2"/>
    <w:rsid w:val="0098678C"/>
    <w:rsid w:val="0098744E"/>
    <w:rsid w:val="009901F7"/>
    <w:rsid w:val="00991302"/>
    <w:rsid w:val="00992B8C"/>
    <w:rsid w:val="00995295"/>
    <w:rsid w:val="0099709B"/>
    <w:rsid w:val="009A1B33"/>
    <w:rsid w:val="009A398B"/>
    <w:rsid w:val="009A3C16"/>
    <w:rsid w:val="009A5831"/>
    <w:rsid w:val="009A68A3"/>
    <w:rsid w:val="009A6F84"/>
    <w:rsid w:val="009A79A1"/>
    <w:rsid w:val="009B0B9E"/>
    <w:rsid w:val="009B1717"/>
    <w:rsid w:val="009B1F10"/>
    <w:rsid w:val="009B2E27"/>
    <w:rsid w:val="009B2E97"/>
    <w:rsid w:val="009B3D5E"/>
    <w:rsid w:val="009B611A"/>
    <w:rsid w:val="009B73BC"/>
    <w:rsid w:val="009C0EAC"/>
    <w:rsid w:val="009C309D"/>
    <w:rsid w:val="009C3200"/>
    <w:rsid w:val="009C39D6"/>
    <w:rsid w:val="009C4E8D"/>
    <w:rsid w:val="009C55A1"/>
    <w:rsid w:val="009C5B8A"/>
    <w:rsid w:val="009C5FE1"/>
    <w:rsid w:val="009D1923"/>
    <w:rsid w:val="009D55E9"/>
    <w:rsid w:val="009D6363"/>
    <w:rsid w:val="009E1FE2"/>
    <w:rsid w:val="009E273E"/>
    <w:rsid w:val="009E3ED3"/>
    <w:rsid w:val="009E50AD"/>
    <w:rsid w:val="009E7A0E"/>
    <w:rsid w:val="009F030D"/>
    <w:rsid w:val="009F1F96"/>
    <w:rsid w:val="009F34AC"/>
    <w:rsid w:val="009F507D"/>
    <w:rsid w:val="00A03E84"/>
    <w:rsid w:val="00A10D15"/>
    <w:rsid w:val="00A157FE"/>
    <w:rsid w:val="00A15FBA"/>
    <w:rsid w:val="00A1795B"/>
    <w:rsid w:val="00A222B5"/>
    <w:rsid w:val="00A23F10"/>
    <w:rsid w:val="00A27631"/>
    <w:rsid w:val="00A27D4F"/>
    <w:rsid w:val="00A327D9"/>
    <w:rsid w:val="00A35366"/>
    <w:rsid w:val="00A36DDC"/>
    <w:rsid w:val="00A4244D"/>
    <w:rsid w:val="00A4251F"/>
    <w:rsid w:val="00A43763"/>
    <w:rsid w:val="00A44487"/>
    <w:rsid w:val="00A444B8"/>
    <w:rsid w:val="00A475AA"/>
    <w:rsid w:val="00A477FC"/>
    <w:rsid w:val="00A47922"/>
    <w:rsid w:val="00A47DE6"/>
    <w:rsid w:val="00A52869"/>
    <w:rsid w:val="00A55427"/>
    <w:rsid w:val="00A577D4"/>
    <w:rsid w:val="00A61B59"/>
    <w:rsid w:val="00A61D59"/>
    <w:rsid w:val="00A65C35"/>
    <w:rsid w:val="00A72375"/>
    <w:rsid w:val="00A728FA"/>
    <w:rsid w:val="00A74EA8"/>
    <w:rsid w:val="00A7612E"/>
    <w:rsid w:val="00A76E95"/>
    <w:rsid w:val="00A8205E"/>
    <w:rsid w:val="00A8392F"/>
    <w:rsid w:val="00A83E74"/>
    <w:rsid w:val="00A86876"/>
    <w:rsid w:val="00A86E64"/>
    <w:rsid w:val="00A876C6"/>
    <w:rsid w:val="00A9082F"/>
    <w:rsid w:val="00A93ED1"/>
    <w:rsid w:val="00A952CA"/>
    <w:rsid w:val="00A97DA8"/>
    <w:rsid w:val="00AA0B97"/>
    <w:rsid w:val="00AA0F02"/>
    <w:rsid w:val="00AA2FEC"/>
    <w:rsid w:val="00AA35EF"/>
    <w:rsid w:val="00AA7712"/>
    <w:rsid w:val="00AA7C2E"/>
    <w:rsid w:val="00AA7E7F"/>
    <w:rsid w:val="00AB3191"/>
    <w:rsid w:val="00AB36E2"/>
    <w:rsid w:val="00AC0DDD"/>
    <w:rsid w:val="00AC18F5"/>
    <w:rsid w:val="00AC46A8"/>
    <w:rsid w:val="00AC5F02"/>
    <w:rsid w:val="00AC641F"/>
    <w:rsid w:val="00AD2175"/>
    <w:rsid w:val="00AD2F00"/>
    <w:rsid w:val="00AD5A3F"/>
    <w:rsid w:val="00AE0247"/>
    <w:rsid w:val="00AE089B"/>
    <w:rsid w:val="00AE198E"/>
    <w:rsid w:val="00AE2C54"/>
    <w:rsid w:val="00AE3605"/>
    <w:rsid w:val="00AE6E70"/>
    <w:rsid w:val="00AF0AE0"/>
    <w:rsid w:val="00AF0C7B"/>
    <w:rsid w:val="00AF0D97"/>
    <w:rsid w:val="00AF577D"/>
    <w:rsid w:val="00AF6559"/>
    <w:rsid w:val="00AF6B11"/>
    <w:rsid w:val="00AF6B41"/>
    <w:rsid w:val="00AF70E1"/>
    <w:rsid w:val="00AF7B39"/>
    <w:rsid w:val="00B00775"/>
    <w:rsid w:val="00B01656"/>
    <w:rsid w:val="00B03A98"/>
    <w:rsid w:val="00B04507"/>
    <w:rsid w:val="00B04D2A"/>
    <w:rsid w:val="00B06A90"/>
    <w:rsid w:val="00B07587"/>
    <w:rsid w:val="00B17508"/>
    <w:rsid w:val="00B21273"/>
    <w:rsid w:val="00B2236D"/>
    <w:rsid w:val="00B26A26"/>
    <w:rsid w:val="00B272B3"/>
    <w:rsid w:val="00B31656"/>
    <w:rsid w:val="00B329D2"/>
    <w:rsid w:val="00B33283"/>
    <w:rsid w:val="00B361C8"/>
    <w:rsid w:val="00B37DDA"/>
    <w:rsid w:val="00B40FBA"/>
    <w:rsid w:val="00B41C36"/>
    <w:rsid w:val="00B43419"/>
    <w:rsid w:val="00B43F93"/>
    <w:rsid w:val="00B46F8C"/>
    <w:rsid w:val="00B473C2"/>
    <w:rsid w:val="00B52023"/>
    <w:rsid w:val="00B52401"/>
    <w:rsid w:val="00B52FCC"/>
    <w:rsid w:val="00B55D19"/>
    <w:rsid w:val="00B56F31"/>
    <w:rsid w:val="00B64B8C"/>
    <w:rsid w:val="00B709E4"/>
    <w:rsid w:val="00B7159B"/>
    <w:rsid w:val="00B71672"/>
    <w:rsid w:val="00B72B31"/>
    <w:rsid w:val="00B72E36"/>
    <w:rsid w:val="00B74072"/>
    <w:rsid w:val="00B7468D"/>
    <w:rsid w:val="00B74947"/>
    <w:rsid w:val="00B76FA1"/>
    <w:rsid w:val="00B77440"/>
    <w:rsid w:val="00B823C9"/>
    <w:rsid w:val="00B872F2"/>
    <w:rsid w:val="00B87804"/>
    <w:rsid w:val="00B91294"/>
    <w:rsid w:val="00B947C1"/>
    <w:rsid w:val="00B94FE2"/>
    <w:rsid w:val="00B952AF"/>
    <w:rsid w:val="00B963DD"/>
    <w:rsid w:val="00BA00EA"/>
    <w:rsid w:val="00BA0752"/>
    <w:rsid w:val="00BA0A5C"/>
    <w:rsid w:val="00BA0B5F"/>
    <w:rsid w:val="00BA3C55"/>
    <w:rsid w:val="00BA41C3"/>
    <w:rsid w:val="00BA71FB"/>
    <w:rsid w:val="00BB52DD"/>
    <w:rsid w:val="00BB5B33"/>
    <w:rsid w:val="00BB619F"/>
    <w:rsid w:val="00BB6ACB"/>
    <w:rsid w:val="00BB6B64"/>
    <w:rsid w:val="00BB781C"/>
    <w:rsid w:val="00BC0176"/>
    <w:rsid w:val="00BC04C6"/>
    <w:rsid w:val="00BC07F0"/>
    <w:rsid w:val="00BC418A"/>
    <w:rsid w:val="00BC581D"/>
    <w:rsid w:val="00BC5870"/>
    <w:rsid w:val="00BD01DB"/>
    <w:rsid w:val="00BD224F"/>
    <w:rsid w:val="00BD2AA4"/>
    <w:rsid w:val="00BE04CB"/>
    <w:rsid w:val="00BE1B4F"/>
    <w:rsid w:val="00BE47EC"/>
    <w:rsid w:val="00BE4ECD"/>
    <w:rsid w:val="00BE681F"/>
    <w:rsid w:val="00BE6DB9"/>
    <w:rsid w:val="00BF252E"/>
    <w:rsid w:val="00C01740"/>
    <w:rsid w:val="00C0407A"/>
    <w:rsid w:val="00C057EB"/>
    <w:rsid w:val="00C06AE4"/>
    <w:rsid w:val="00C10585"/>
    <w:rsid w:val="00C117E9"/>
    <w:rsid w:val="00C130B7"/>
    <w:rsid w:val="00C13933"/>
    <w:rsid w:val="00C147CB"/>
    <w:rsid w:val="00C1524F"/>
    <w:rsid w:val="00C17954"/>
    <w:rsid w:val="00C209EB"/>
    <w:rsid w:val="00C222E7"/>
    <w:rsid w:val="00C275A7"/>
    <w:rsid w:val="00C33DA4"/>
    <w:rsid w:val="00C348C3"/>
    <w:rsid w:val="00C34C2C"/>
    <w:rsid w:val="00C35486"/>
    <w:rsid w:val="00C35821"/>
    <w:rsid w:val="00C35DA1"/>
    <w:rsid w:val="00C36852"/>
    <w:rsid w:val="00C36D07"/>
    <w:rsid w:val="00C4411F"/>
    <w:rsid w:val="00C449D1"/>
    <w:rsid w:val="00C45B55"/>
    <w:rsid w:val="00C508C4"/>
    <w:rsid w:val="00C51470"/>
    <w:rsid w:val="00C52BAF"/>
    <w:rsid w:val="00C54AC9"/>
    <w:rsid w:val="00C560D3"/>
    <w:rsid w:val="00C5631A"/>
    <w:rsid w:val="00C6053F"/>
    <w:rsid w:val="00C60E78"/>
    <w:rsid w:val="00C63345"/>
    <w:rsid w:val="00C644EC"/>
    <w:rsid w:val="00C715C8"/>
    <w:rsid w:val="00C71F5C"/>
    <w:rsid w:val="00C72775"/>
    <w:rsid w:val="00C759CE"/>
    <w:rsid w:val="00C76047"/>
    <w:rsid w:val="00C77249"/>
    <w:rsid w:val="00C805E2"/>
    <w:rsid w:val="00C82496"/>
    <w:rsid w:val="00C838F9"/>
    <w:rsid w:val="00C83C30"/>
    <w:rsid w:val="00C843E8"/>
    <w:rsid w:val="00C848E0"/>
    <w:rsid w:val="00C84ED0"/>
    <w:rsid w:val="00C86088"/>
    <w:rsid w:val="00C92A55"/>
    <w:rsid w:val="00C93170"/>
    <w:rsid w:val="00C93DD5"/>
    <w:rsid w:val="00C94706"/>
    <w:rsid w:val="00C971B4"/>
    <w:rsid w:val="00C973EF"/>
    <w:rsid w:val="00C976B0"/>
    <w:rsid w:val="00C9793D"/>
    <w:rsid w:val="00CA10D2"/>
    <w:rsid w:val="00CA239B"/>
    <w:rsid w:val="00CB3066"/>
    <w:rsid w:val="00CB34C6"/>
    <w:rsid w:val="00CB3820"/>
    <w:rsid w:val="00CB5092"/>
    <w:rsid w:val="00CB7605"/>
    <w:rsid w:val="00CC1760"/>
    <w:rsid w:val="00CC297D"/>
    <w:rsid w:val="00CC329B"/>
    <w:rsid w:val="00CC3415"/>
    <w:rsid w:val="00CC3622"/>
    <w:rsid w:val="00CC366F"/>
    <w:rsid w:val="00CC45EB"/>
    <w:rsid w:val="00CC4C26"/>
    <w:rsid w:val="00CC53DC"/>
    <w:rsid w:val="00CD212B"/>
    <w:rsid w:val="00CD628D"/>
    <w:rsid w:val="00CD722D"/>
    <w:rsid w:val="00CD7EE2"/>
    <w:rsid w:val="00CE030F"/>
    <w:rsid w:val="00CE0E55"/>
    <w:rsid w:val="00CE3A27"/>
    <w:rsid w:val="00CE52AB"/>
    <w:rsid w:val="00CE562C"/>
    <w:rsid w:val="00CE6064"/>
    <w:rsid w:val="00CF02DB"/>
    <w:rsid w:val="00CF12F2"/>
    <w:rsid w:val="00CF2D64"/>
    <w:rsid w:val="00CF304E"/>
    <w:rsid w:val="00CF4EE1"/>
    <w:rsid w:val="00CF649B"/>
    <w:rsid w:val="00CF6EE7"/>
    <w:rsid w:val="00D009BF"/>
    <w:rsid w:val="00D01483"/>
    <w:rsid w:val="00D02C73"/>
    <w:rsid w:val="00D05B7F"/>
    <w:rsid w:val="00D12CF8"/>
    <w:rsid w:val="00D144C7"/>
    <w:rsid w:val="00D14C6E"/>
    <w:rsid w:val="00D15002"/>
    <w:rsid w:val="00D225D9"/>
    <w:rsid w:val="00D24212"/>
    <w:rsid w:val="00D2463B"/>
    <w:rsid w:val="00D24705"/>
    <w:rsid w:val="00D24D1E"/>
    <w:rsid w:val="00D24EF7"/>
    <w:rsid w:val="00D2583E"/>
    <w:rsid w:val="00D25BFF"/>
    <w:rsid w:val="00D25F16"/>
    <w:rsid w:val="00D27240"/>
    <w:rsid w:val="00D2751E"/>
    <w:rsid w:val="00D3021E"/>
    <w:rsid w:val="00D32228"/>
    <w:rsid w:val="00D32E03"/>
    <w:rsid w:val="00D34148"/>
    <w:rsid w:val="00D37166"/>
    <w:rsid w:val="00D37524"/>
    <w:rsid w:val="00D3786F"/>
    <w:rsid w:val="00D44E76"/>
    <w:rsid w:val="00D501D3"/>
    <w:rsid w:val="00D506C4"/>
    <w:rsid w:val="00D50966"/>
    <w:rsid w:val="00D509C2"/>
    <w:rsid w:val="00D51E8F"/>
    <w:rsid w:val="00D54122"/>
    <w:rsid w:val="00D60FB9"/>
    <w:rsid w:val="00D616C9"/>
    <w:rsid w:val="00D61703"/>
    <w:rsid w:val="00D64238"/>
    <w:rsid w:val="00D65C2D"/>
    <w:rsid w:val="00D67453"/>
    <w:rsid w:val="00D72064"/>
    <w:rsid w:val="00D722D4"/>
    <w:rsid w:val="00D73461"/>
    <w:rsid w:val="00D735D1"/>
    <w:rsid w:val="00D74C63"/>
    <w:rsid w:val="00D75B59"/>
    <w:rsid w:val="00D77377"/>
    <w:rsid w:val="00D84280"/>
    <w:rsid w:val="00D87CA7"/>
    <w:rsid w:val="00D87DDF"/>
    <w:rsid w:val="00D90118"/>
    <w:rsid w:val="00D90A7E"/>
    <w:rsid w:val="00D9212A"/>
    <w:rsid w:val="00D92B42"/>
    <w:rsid w:val="00D93DAD"/>
    <w:rsid w:val="00D9541C"/>
    <w:rsid w:val="00D95F59"/>
    <w:rsid w:val="00D97B7B"/>
    <w:rsid w:val="00DA09BB"/>
    <w:rsid w:val="00DA1690"/>
    <w:rsid w:val="00DA197D"/>
    <w:rsid w:val="00DA21B2"/>
    <w:rsid w:val="00DA2E0A"/>
    <w:rsid w:val="00DA3B1E"/>
    <w:rsid w:val="00DA3E2B"/>
    <w:rsid w:val="00DA4674"/>
    <w:rsid w:val="00DA59D6"/>
    <w:rsid w:val="00DA661B"/>
    <w:rsid w:val="00DA7369"/>
    <w:rsid w:val="00DA770F"/>
    <w:rsid w:val="00DA7FEC"/>
    <w:rsid w:val="00DB1C88"/>
    <w:rsid w:val="00DB4EBE"/>
    <w:rsid w:val="00DB535E"/>
    <w:rsid w:val="00DB68D0"/>
    <w:rsid w:val="00DB74EB"/>
    <w:rsid w:val="00DB7E5D"/>
    <w:rsid w:val="00DC1F30"/>
    <w:rsid w:val="00DC3D50"/>
    <w:rsid w:val="00DD1DD6"/>
    <w:rsid w:val="00DD29B9"/>
    <w:rsid w:val="00DD3282"/>
    <w:rsid w:val="00DD3ABE"/>
    <w:rsid w:val="00DD568A"/>
    <w:rsid w:val="00DD6BE3"/>
    <w:rsid w:val="00DE1BFF"/>
    <w:rsid w:val="00DE31B1"/>
    <w:rsid w:val="00DE32C5"/>
    <w:rsid w:val="00DE4683"/>
    <w:rsid w:val="00DE4CC0"/>
    <w:rsid w:val="00DE5171"/>
    <w:rsid w:val="00DE67A7"/>
    <w:rsid w:val="00DE7084"/>
    <w:rsid w:val="00DF0F22"/>
    <w:rsid w:val="00DF1234"/>
    <w:rsid w:val="00DF2C02"/>
    <w:rsid w:val="00DF3927"/>
    <w:rsid w:val="00DF7998"/>
    <w:rsid w:val="00E003CC"/>
    <w:rsid w:val="00E00A91"/>
    <w:rsid w:val="00E0358B"/>
    <w:rsid w:val="00E0656E"/>
    <w:rsid w:val="00E1318F"/>
    <w:rsid w:val="00E13DF4"/>
    <w:rsid w:val="00E158BA"/>
    <w:rsid w:val="00E15A22"/>
    <w:rsid w:val="00E15D8E"/>
    <w:rsid w:val="00E16BAD"/>
    <w:rsid w:val="00E17197"/>
    <w:rsid w:val="00E200D5"/>
    <w:rsid w:val="00E20218"/>
    <w:rsid w:val="00E20A8E"/>
    <w:rsid w:val="00E20C9A"/>
    <w:rsid w:val="00E21410"/>
    <w:rsid w:val="00E214F0"/>
    <w:rsid w:val="00E21E16"/>
    <w:rsid w:val="00E24391"/>
    <w:rsid w:val="00E2564D"/>
    <w:rsid w:val="00E26955"/>
    <w:rsid w:val="00E269F8"/>
    <w:rsid w:val="00E26B98"/>
    <w:rsid w:val="00E33670"/>
    <w:rsid w:val="00E36C03"/>
    <w:rsid w:val="00E37146"/>
    <w:rsid w:val="00E404CB"/>
    <w:rsid w:val="00E50776"/>
    <w:rsid w:val="00E517CE"/>
    <w:rsid w:val="00E55C2C"/>
    <w:rsid w:val="00E56C5D"/>
    <w:rsid w:val="00E60240"/>
    <w:rsid w:val="00E60755"/>
    <w:rsid w:val="00E60E7A"/>
    <w:rsid w:val="00E617CD"/>
    <w:rsid w:val="00E621D1"/>
    <w:rsid w:val="00E627F2"/>
    <w:rsid w:val="00E62C14"/>
    <w:rsid w:val="00E642D3"/>
    <w:rsid w:val="00E649B7"/>
    <w:rsid w:val="00E65E55"/>
    <w:rsid w:val="00E70F80"/>
    <w:rsid w:val="00E71A01"/>
    <w:rsid w:val="00E753C0"/>
    <w:rsid w:val="00E779A8"/>
    <w:rsid w:val="00E77C1A"/>
    <w:rsid w:val="00E80AA5"/>
    <w:rsid w:val="00E820C4"/>
    <w:rsid w:val="00E822A5"/>
    <w:rsid w:val="00E8323D"/>
    <w:rsid w:val="00E84CC9"/>
    <w:rsid w:val="00E85467"/>
    <w:rsid w:val="00E91459"/>
    <w:rsid w:val="00E925C5"/>
    <w:rsid w:val="00E92687"/>
    <w:rsid w:val="00E9392E"/>
    <w:rsid w:val="00E93F6C"/>
    <w:rsid w:val="00E96089"/>
    <w:rsid w:val="00EA0221"/>
    <w:rsid w:val="00EA0262"/>
    <w:rsid w:val="00EA4C88"/>
    <w:rsid w:val="00EA7E8B"/>
    <w:rsid w:val="00EB2595"/>
    <w:rsid w:val="00EB3C83"/>
    <w:rsid w:val="00EB45CD"/>
    <w:rsid w:val="00EC1005"/>
    <w:rsid w:val="00EC3F95"/>
    <w:rsid w:val="00EC47FB"/>
    <w:rsid w:val="00EC6774"/>
    <w:rsid w:val="00ED0791"/>
    <w:rsid w:val="00ED15A7"/>
    <w:rsid w:val="00ED1FA5"/>
    <w:rsid w:val="00ED3662"/>
    <w:rsid w:val="00ED50B3"/>
    <w:rsid w:val="00ED7158"/>
    <w:rsid w:val="00ED7E44"/>
    <w:rsid w:val="00EE3E23"/>
    <w:rsid w:val="00EE43FF"/>
    <w:rsid w:val="00EF058C"/>
    <w:rsid w:val="00EF0956"/>
    <w:rsid w:val="00EF237A"/>
    <w:rsid w:val="00EF4F70"/>
    <w:rsid w:val="00F00BE3"/>
    <w:rsid w:val="00F0154E"/>
    <w:rsid w:val="00F04746"/>
    <w:rsid w:val="00F04A08"/>
    <w:rsid w:val="00F05E36"/>
    <w:rsid w:val="00F072A1"/>
    <w:rsid w:val="00F105AC"/>
    <w:rsid w:val="00F232F0"/>
    <w:rsid w:val="00F24BE8"/>
    <w:rsid w:val="00F25282"/>
    <w:rsid w:val="00F26197"/>
    <w:rsid w:val="00F328BA"/>
    <w:rsid w:val="00F33694"/>
    <w:rsid w:val="00F35428"/>
    <w:rsid w:val="00F360BB"/>
    <w:rsid w:val="00F36D4A"/>
    <w:rsid w:val="00F3782A"/>
    <w:rsid w:val="00F46259"/>
    <w:rsid w:val="00F46BBE"/>
    <w:rsid w:val="00F515B5"/>
    <w:rsid w:val="00F51BDE"/>
    <w:rsid w:val="00F53AE4"/>
    <w:rsid w:val="00F53DC0"/>
    <w:rsid w:val="00F54586"/>
    <w:rsid w:val="00F5460F"/>
    <w:rsid w:val="00F615FD"/>
    <w:rsid w:val="00F619DF"/>
    <w:rsid w:val="00F620AD"/>
    <w:rsid w:val="00F63848"/>
    <w:rsid w:val="00F67049"/>
    <w:rsid w:val="00F67E6C"/>
    <w:rsid w:val="00F70A5D"/>
    <w:rsid w:val="00F71BF2"/>
    <w:rsid w:val="00F72A83"/>
    <w:rsid w:val="00F77594"/>
    <w:rsid w:val="00F81CBB"/>
    <w:rsid w:val="00F85969"/>
    <w:rsid w:val="00F85CE2"/>
    <w:rsid w:val="00F87D86"/>
    <w:rsid w:val="00F905F1"/>
    <w:rsid w:val="00F94EEB"/>
    <w:rsid w:val="00FA5477"/>
    <w:rsid w:val="00FA6FA8"/>
    <w:rsid w:val="00FA7278"/>
    <w:rsid w:val="00FB0E95"/>
    <w:rsid w:val="00FB42AD"/>
    <w:rsid w:val="00FB4501"/>
    <w:rsid w:val="00FB59F9"/>
    <w:rsid w:val="00FB5CD5"/>
    <w:rsid w:val="00FB6690"/>
    <w:rsid w:val="00FB7210"/>
    <w:rsid w:val="00FC0932"/>
    <w:rsid w:val="00FC0E04"/>
    <w:rsid w:val="00FC1624"/>
    <w:rsid w:val="00FC52FE"/>
    <w:rsid w:val="00FC5DD1"/>
    <w:rsid w:val="00FD02FB"/>
    <w:rsid w:val="00FD355F"/>
    <w:rsid w:val="00FD49FB"/>
    <w:rsid w:val="00FD50C6"/>
    <w:rsid w:val="00FE56C3"/>
    <w:rsid w:val="00FE6FE8"/>
    <w:rsid w:val="00FE7716"/>
    <w:rsid w:val="00FF0A30"/>
    <w:rsid w:val="00FF41F0"/>
    <w:rsid w:val="00FF4529"/>
    <w:rsid w:val="00FF6B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B156A7"/>
  <w15:docId w15:val="{3F75DB7F-7AA0-4A0E-86F4-A4DD945D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2F"/>
    <w:pPr>
      <w:ind w:firstLine="0"/>
      <w:jc w:val="left"/>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603163"/>
    <w:pPr>
      <w:keepNex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0A2F"/>
    <w:rPr>
      <w:sz w:val="20"/>
      <w:szCs w:val="20"/>
    </w:rPr>
  </w:style>
  <w:style w:type="character" w:customStyle="1" w:styleId="FootnoteTextChar">
    <w:name w:val="Footnote Text Char"/>
    <w:basedOn w:val="DefaultParagraphFont"/>
    <w:link w:val="FootnoteText"/>
    <w:uiPriority w:val="99"/>
    <w:semiHidden/>
    <w:rsid w:val="001A0A2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A0A2F"/>
    <w:rPr>
      <w:vertAlign w:val="superscript"/>
    </w:rPr>
  </w:style>
  <w:style w:type="paragraph" w:styleId="ListParagraph">
    <w:name w:val="List Paragraph"/>
    <w:basedOn w:val="Normal"/>
    <w:uiPriority w:val="34"/>
    <w:qFormat/>
    <w:rsid w:val="006E050E"/>
    <w:pPr>
      <w:ind w:left="720"/>
      <w:contextualSpacing/>
    </w:pPr>
  </w:style>
  <w:style w:type="paragraph" w:styleId="Header">
    <w:name w:val="header"/>
    <w:aliases w:val="18pt Bold"/>
    <w:basedOn w:val="Normal"/>
    <w:link w:val="HeaderChar"/>
    <w:uiPriority w:val="99"/>
    <w:unhideWhenUsed/>
    <w:rsid w:val="00AF0AE0"/>
    <w:pPr>
      <w:tabs>
        <w:tab w:val="center" w:pos="4153"/>
        <w:tab w:val="right" w:pos="8306"/>
      </w:tabs>
    </w:pPr>
  </w:style>
  <w:style w:type="character" w:customStyle="1" w:styleId="HeaderChar">
    <w:name w:val="Header Char"/>
    <w:aliases w:val="18pt Bold Char"/>
    <w:basedOn w:val="DefaultParagraphFont"/>
    <w:link w:val="Header"/>
    <w:uiPriority w:val="99"/>
    <w:rsid w:val="00AF0AE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F0AE0"/>
    <w:pPr>
      <w:tabs>
        <w:tab w:val="center" w:pos="4153"/>
        <w:tab w:val="right" w:pos="8306"/>
      </w:tabs>
    </w:pPr>
  </w:style>
  <w:style w:type="character" w:customStyle="1" w:styleId="FooterChar">
    <w:name w:val="Footer Char"/>
    <w:basedOn w:val="DefaultParagraphFont"/>
    <w:link w:val="Footer"/>
    <w:uiPriority w:val="99"/>
    <w:rsid w:val="00AF0AE0"/>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9"/>
    <w:rsid w:val="00603163"/>
    <w:rPr>
      <w:rFonts w:ascii="Times New Roman" w:eastAsia="Times New Roman" w:hAnsi="Times New Roman" w:cs="Times New Roman"/>
      <w:b/>
      <w:bCs/>
      <w:lang w:eastAsia="lv-LV"/>
    </w:rPr>
  </w:style>
  <w:style w:type="paragraph" w:styleId="BalloonText">
    <w:name w:val="Balloon Text"/>
    <w:basedOn w:val="Normal"/>
    <w:link w:val="BalloonTextChar"/>
    <w:uiPriority w:val="99"/>
    <w:semiHidden/>
    <w:unhideWhenUsed/>
    <w:rsid w:val="000A122A"/>
    <w:rPr>
      <w:rFonts w:ascii="Tahoma" w:hAnsi="Tahoma" w:cs="Tahoma"/>
      <w:sz w:val="16"/>
      <w:szCs w:val="16"/>
    </w:rPr>
  </w:style>
  <w:style w:type="character" w:customStyle="1" w:styleId="BalloonTextChar">
    <w:name w:val="Balloon Text Char"/>
    <w:basedOn w:val="DefaultParagraphFont"/>
    <w:link w:val="BalloonText"/>
    <w:uiPriority w:val="99"/>
    <w:semiHidden/>
    <w:rsid w:val="000A122A"/>
    <w:rPr>
      <w:rFonts w:ascii="Tahoma" w:eastAsia="Times New Roman" w:hAnsi="Tahoma" w:cs="Tahoma"/>
      <w:sz w:val="16"/>
      <w:szCs w:val="16"/>
      <w:lang w:eastAsia="lv-LV"/>
    </w:rPr>
  </w:style>
  <w:style w:type="paragraph" w:styleId="Title">
    <w:name w:val="Title"/>
    <w:basedOn w:val="Normal"/>
    <w:link w:val="TitleChar"/>
    <w:qFormat/>
    <w:rsid w:val="00855E20"/>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855E20"/>
    <w:rPr>
      <w:rFonts w:ascii="Times New Roman" w:eastAsia="Times New Roman" w:hAnsi="Times New Roman" w:cs="Times New Roman"/>
      <w:b/>
      <w:sz w:val="48"/>
      <w:szCs w:val="20"/>
      <w:lang w:val="en-US"/>
    </w:rPr>
  </w:style>
  <w:style w:type="character" w:styleId="Hyperlink">
    <w:name w:val="Hyperlink"/>
    <w:basedOn w:val="DefaultParagraphFont"/>
    <w:rsid w:val="00706948"/>
    <w:rPr>
      <w:color w:val="0000FF"/>
      <w:u w:val="single"/>
    </w:rPr>
  </w:style>
  <w:style w:type="paragraph" w:customStyle="1" w:styleId="Default">
    <w:name w:val="Default"/>
    <w:rsid w:val="00534E65"/>
    <w:pPr>
      <w:autoSpaceDE w:val="0"/>
      <w:autoSpaceDN w:val="0"/>
      <w:adjustRightInd w:val="0"/>
      <w:ind w:firstLine="0"/>
      <w:jc w:val="left"/>
    </w:pPr>
    <w:rPr>
      <w:rFonts w:ascii="Times New Roman" w:hAnsi="Times New Roman" w:cs="Times New Roman"/>
      <w:color w:val="000000"/>
      <w:sz w:val="24"/>
      <w:szCs w:val="24"/>
    </w:rPr>
  </w:style>
  <w:style w:type="character" w:styleId="Emphasis">
    <w:name w:val="Emphasis"/>
    <w:basedOn w:val="DefaultParagraphFont"/>
    <w:uiPriority w:val="20"/>
    <w:qFormat/>
    <w:rsid w:val="00580A4D"/>
    <w:rPr>
      <w:b/>
      <w:bCs/>
      <w:i w:val="0"/>
      <w:iCs w:val="0"/>
    </w:rPr>
  </w:style>
  <w:style w:type="character" w:customStyle="1" w:styleId="st">
    <w:name w:val="st"/>
    <w:basedOn w:val="DefaultParagraphFont"/>
    <w:rsid w:val="00580A4D"/>
  </w:style>
  <w:style w:type="character" w:styleId="CommentReference">
    <w:name w:val="annotation reference"/>
    <w:basedOn w:val="DefaultParagraphFont"/>
    <w:uiPriority w:val="99"/>
    <w:semiHidden/>
    <w:unhideWhenUsed/>
    <w:rsid w:val="00CB34C6"/>
    <w:rPr>
      <w:sz w:val="16"/>
      <w:szCs w:val="16"/>
    </w:rPr>
  </w:style>
  <w:style w:type="paragraph" w:styleId="CommentText">
    <w:name w:val="annotation text"/>
    <w:basedOn w:val="Normal"/>
    <w:link w:val="CommentTextChar"/>
    <w:uiPriority w:val="99"/>
    <w:semiHidden/>
    <w:unhideWhenUsed/>
    <w:rsid w:val="00CB34C6"/>
    <w:rPr>
      <w:sz w:val="20"/>
      <w:szCs w:val="20"/>
    </w:rPr>
  </w:style>
  <w:style w:type="character" w:customStyle="1" w:styleId="CommentTextChar">
    <w:name w:val="Comment Text Char"/>
    <w:basedOn w:val="DefaultParagraphFont"/>
    <w:link w:val="CommentText"/>
    <w:uiPriority w:val="99"/>
    <w:semiHidden/>
    <w:rsid w:val="00CB34C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B34C6"/>
    <w:rPr>
      <w:b/>
      <w:bCs/>
    </w:rPr>
  </w:style>
  <w:style w:type="character" w:customStyle="1" w:styleId="CommentSubjectChar">
    <w:name w:val="Comment Subject Char"/>
    <w:basedOn w:val="CommentTextChar"/>
    <w:link w:val="CommentSubject"/>
    <w:uiPriority w:val="99"/>
    <w:semiHidden/>
    <w:rsid w:val="00CB34C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054964">
      <w:bodyDiv w:val="1"/>
      <w:marLeft w:val="0"/>
      <w:marRight w:val="0"/>
      <w:marTop w:val="0"/>
      <w:marBottom w:val="0"/>
      <w:divBdr>
        <w:top w:val="none" w:sz="0" w:space="0" w:color="auto"/>
        <w:left w:val="none" w:sz="0" w:space="0" w:color="auto"/>
        <w:bottom w:val="none" w:sz="0" w:space="0" w:color="auto"/>
        <w:right w:val="none" w:sz="0" w:space="0" w:color="auto"/>
      </w:divBdr>
    </w:div>
    <w:div w:id="15541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ta.Svirksta@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8ABA7-8585-4C6D-8466-55DBA8BA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2086</Words>
  <Characters>15354</Characters>
  <Application>Microsoft Office Word</Application>
  <DocSecurity>0</DocSecurity>
  <Lines>295</Lines>
  <Paragraphs>122</Paragraphs>
  <ScaleCrop>false</ScaleCrop>
  <HeadingPairs>
    <vt:vector size="2" baseType="variant">
      <vt:variant>
        <vt:lpstr>Title</vt:lpstr>
      </vt:variant>
      <vt:variant>
        <vt:i4>1</vt:i4>
      </vt:variant>
    </vt:vector>
  </HeadingPairs>
  <TitlesOfParts>
    <vt:vector size="1" baseType="lpstr">
      <vt:lpstr>Kombinēta atbalsta veida projekta, finansējuma saņēmēja un sadarbības partnera apakšprojekta vidējās svērtās publiskā finansējuma intensitātes aprēķināšanas metodika</vt:lpstr>
    </vt:vector>
  </TitlesOfParts>
  <Company>IZM</Company>
  <LinksUpToDate>false</LinksUpToDate>
  <CharactersWithSpaces>17318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Kombinēta atbalsta veida projekta, finansējuma saņēmēja un sadarbības partnera apakšprojekta vidējās svērtās publiskā finansējuma intensitātes aprēķināšanas metodika</dc:title>
  <dc:subject/>
  <dc:creator>isvirksta</dc:creator>
  <dc:description>tālr.67047882; inta.svirksta@izm.gov.lv,</dc:description>
  <cp:lastModifiedBy>Inta Švirksta</cp:lastModifiedBy>
  <cp:revision>3</cp:revision>
  <cp:lastPrinted>2016-07-27T09:06:00Z</cp:lastPrinted>
  <dcterms:created xsi:type="dcterms:W3CDTF">2016-08-11T10:12:00Z</dcterms:created>
  <dcterms:modified xsi:type="dcterms:W3CDTF">2016-08-11T10:14:00Z</dcterms:modified>
</cp:coreProperties>
</file>