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FE" w:rsidRDefault="00096775" w:rsidP="00F61DBD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8"/>
      <w:bookmarkStart w:id="6" w:name="OLE_LINK9"/>
      <w:bookmarkStart w:id="7" w:name="OLE_LINK10"/>
      <w:bookmarkStart w:id="8" w:name="OLE_LINK11"/>
      <w:r>
        <w:rPr>
          <w:b/>
          <w:sz w:val="28"/>
          <w:szCs w:val="28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>
          <w:rPr>
            <w:b/>
            <w:sz w:val="28"/>
            <w:szCs w:val="28"/>
          </w:rPr>
          <w:t>ziņojums</w:t>
        </w:r>
      </w:smartTag>
    </w:p>
    <w:bookmarkEnd w:id="7"/>
    <w:bookmarkEnd w:id="8"/>
    <w:p w:rsidR="00F61DBD" w:rsidRDefault="00096775" w:rsidP="00077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bookmarkStart w:id="9" w:name="OLE_LINK6"/>
      <w:bookmarkStart w:id="10" w:name="OLE_LINK7"/>
      <w:bookmarkEnd w:id="0"/>
      <w:bookmarkEnd w:id="1"/>
      <w:r w:rsidR="008029BF">
        <w:rPr>
          <w:b/>
          <w:sz w:val="28"/>
          <w:szCs w:val="28"/>
        </w:rPr>
        <w:t xml:space="preserve">Par </w:t>
      </w:r>
      <w:r w:rsidR="001A52F8">
        <w:rPr>
          <w:b/>
          <w:sz w:val="28"/>
          <w:szCs w:val="28"/>
        </w:rPr>
        <w:t>Latvijas Mākslas akadēmijas</w:t>
      </w:r>
      <w:r>
        <w:rPr>
          <w:b/>
          <w:sz w:val="28"/>
          <w:szCs w:val="28"/>
        </w:rPr>
        <w:t xml:space="preserve"> projekta </w:t>
      </w:r>
      <w:r w:rsidRPr="00077045">
        <w:rPr>
          <w:b/>
          <w:sz w:val="28"/>
          <w:szCs w:val="28"/>
        </w:rPr>
        <w:t>„</w:t>
      </w:r>
      <w:r w:rsidR="00192505">
        <w:rPr>
          <w:b/>
          <w:sz w:val="28"/>
          <w:szCs w:val="28"/>
        </w:rPr>
        <w:t>Centrālās Baltijas jūras Modes dizaina asns</w:t>
      </w:r>
      <w:r w:rsidR="001A52F8" w:rsidRPr="00077045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>īstenošanu</w:t>
      </w:r>
      <w:bookmarkEnd w:id="9"/>
      <w:bookmarkEnd w:id="10"/>
      <w:r>
        <w:rPr>
          <w:b/>
          <w:sz w:val="28"/>
          <w:szCs w:val="28"/>
        </w:rPr>
        <w:t>”</w:t>
      </w:r>
      <w:bookmarkEnd w:id="2"/>
      <w:bookmarkEnd w:id="3"/>
      <w:bookmarkEnd w:id="4"/>
    </w:p>
    <w:bookmarkEnd w:id="5"/>
    <w:bookmarkEnd w:id="6"/>
    <w:p w:rsidR="00F61DBD" w:rsidRDefault="00F61DBD">
      <w:pPr>
        <w:rPr>
          <w:b/>
          <w:sz w:val="28"/>
          <w:szCs w:val="28"/>
        </w:rPr>
      </w:pPr>
    </w:p>
    <w:p w:rsidR="009B79FE" w:rsidRPr="008029BF" w:rsidRDefault="001A52F8" w:rsidP="00077045">
      <w:pPr>
        <w:ind w:firstLine="720"/>
        <w:jc w:val="both"/>
        <w:rPr>
          <w:sz w:val="28"/>
          <w:szCs w:val="28"/>
        </w:rPr>
      </w:pPr>
      <w:r w:rsidRPr="00077045">
        <w:rPr>
          <w:sz w:val="28"/>
          <w:szCs w:val="28"/>
        </w:rPr>
        <w:t>Informatīvais ziņojums „</w:t>
      </w:r>
      <w:r w:rsidR="008029BF" w:rsidRPr="00077045">
        <w:rPr>
          <w:sz w:val="28"/>
          <w:szCs w:val="28"/>
        </w:rPr>
        <w:t xml:space="preserve">Par </w:t>
      </w:r>
      <w:r w:rsidRPr="00077045">
        <w:rPr>
          <w:sz w:val="28"/>
          <w:szCs w:val="28"/>
        </w:rPr>
        <w:t>Latvijas Mākslas akadēmijas</w:t>
      </w:r>
      <w:r w:rsidR="00E90564" w:rsidRPr="00077045">
        <w:rPr>
          <w:sz w:val="28"/>
          <w:szCs w:val="28"/>
        </w:rPr>
        <w:t xml:space="preserve"> </w:t>
      </w:r>
      <w:r w:rsidRPr="00077045">
        <w:rPr>
          <w:sz w:val="28"/>
          <w:szCs w:val="28"/>
        </w:rPr>
        <w:t xml:space="preserve">projekta </w:t>
      </w:r>
      <w:r w:rsidR="00077045">
        <w:rPr>
          <w:sz w:val="28"/>
          <w:szCs w:val="28"/>
        </w:rPr>
        <w:t>„</w:t>
      </w:r>
      <w:r w:rsidR="00192505" w:rsidRPr="00192505">
        <w:rPr>
          <w:sz w:val="28"/>
          <w:szCs w:val="28"/>
        </w:rPr>
        <w:t>Centrālās Baltijas jūras Modes dizaina asns</w:t>
      </w:r>
      <w:r w:rsidRPr="00077045">
        <w:rPr>
          <w:sz w:val="28"/>
          <w:szCs w:val="28"/>
        </w:rPr>
        <w:t xml:space="preserve">” īstenošanu” </w:t>
      </w:r>
      <w:r w:rsidR="00096775" w:rsidRPr="00077045">
        <w:rPr>
          <w:sz w:val="28"/>
          <w:szCs w:val="28"/>
        </w:rPr>
        <w:t>(turpmāk – informatīvais ziņojums)</w:t>
      </w:r>
      <w:r w:rsidR="00096775">
        <w:rPr>
          <w:sz w:val="28"/>
          <w:szCs w:val="28"/>
        </w:rPr>
        <w:t xml:space="preserve"> sagatavots pēc Kultūras ministrijas iniciatīvas, lai </w:t>
      </w:r>
      <w:r w:rsidR="008029BF">
        <w:rPr>
          <w:sz w:val="28"/>
          <w:szCs w:val="28"/>
        </w:rPr>
        <w:t>Latvijas Mākslas akadēmijai</w:t>
      </w:r>
      <w:r w:rsidR="00096775">
        <w:rPr>
          <w:sz w:val="28"/>
          <w:szCs w:val="28"/>
        </w:rPr>
        <w:t xml:space="preserve"> rastu nepieciešamo līdzfinansējumu </w:t>
      </w:r>
      <w:r w:rsidR="008029BF">
        <w:rPr>
          <w:sz w:val="28"/>
          <w:szCs w:val="28"/>
        </w:rPr>
        <w:t xml:space="preserve">un 50% priekšfinansējumu </w:t>
      </w:r>
      <w:r w:rsidR="00077045">
        <w:rPr>
          <w:sz w:val="28"/>
          <w:szCs w:val="28"/>
        </w:rPr>
        <w:t xml:space="preserve">Eiropas Savienības </w:t>
      </w:r>
      <w:r w:rsidR="008029BF" w:rsidRPr="008029BF">
        <w:rPr>
          <w:sz w:val="28"/>
          <w:szCs w:val="28"/>
        </w:rPr>
        <w:t>programmā</w:t>
      </w:r>
      <w:r w:rsidR="0058051C">
        <w:rPr>
          <w:sz w:val="28"/>
          <w:szCs w:val="28"/>
        </w:rPr>
        <w:t xml:space="preserve"> </w:t>
      </w:r>
      <w:r w:rsidR="0058051C" w:rsidRPr="00EA1FD0">
        <w:rPr>
          <w:sz w:val="28"/>
          <w:szCs w:val="28"/>
        </w:rPr>
        <w:t>„</w:t>
      </w:r>
      <w:r w:rsidR="00AD40EC" w:rsidRPr="00EA1FD0">
        <w:rPr>
          <w:sz w:val="28"/>
          <w:szCs w:val="28"/>
        </w:rPr>
        <w:t>Eiropas Savienības sākuma līdzekļi stratēģijas</w:t>
      </w:r>
      <w:r w:rsidR="0058051C" w:rsidRPr="00EA1FD0">
        <w:rPr>
          <w:sz w:val="28"/>
          <w:szCs w:val="28"/>
        </w:rPr>
        <w:t xml:space="preserve"> </w:t>
      </w:r>
      <w:r w:rsidR="00AD40EC" w:rsidRPr="00EA1FD0">
        <w:rPr>
          <w:sz w:val="28"/>
          <w:szCs w:val="28"/>
        </w:rPr>
        <w:t>īstenošanai</w:t>
      </w:r>
      <w:r w:rsidR="0058051C" w:rsidRPr="00EA1FD0">
        <w:rPr>
          <w:sz w:val="28"/>
          <w:szCs w:val="28"/>
        </w:rPr>
        <w:t xml:space="preserve"> Baltijas jūras reģionam”</w:t>
      </w:r>
      <w:r w:rsidR="008029BF">
        <w:rPr>
          <w:sz w:val="28"/>
          <w:szCs w:val="28"/>
        </w:rPr>
        <w:t xml:space="preserve"> </w:t>
      </w:r>
      <w:r w:rsidR="00077045">
        <w:rPr>
          <w:sz w:val="28"/>
          <w:szCs w:val="28"/>
        </w:rPr>
        <w:t xml:space="preserve">(turpmāk – programma) </w:t>
      </w:r>
      <w:r w:rsidR="008029BF">
        <w:rPr>
          <w:sz w:val="28"/>
          <w:szCs w:val="28"/>
        </w:rPr>
        <w:t>2016.gadā.</w:t>
      </w:r>
    </w:p>
    <w:p w:rsidR="0065563F" w:rsidRPr="00EA1FD0" w:rsidRDefault="00077045" w:rsidP="00EA1FD0">
      <w:pPr>
        <w:pStyle w:val="Sarakstarindkop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Latvijas Mākslas a</w:t>
      </w:r>
      <w:r w:rsidRPr="00BC165C">
        <w:rPr>
          <w:sz w:val="28"/>
          <w:szCs w:val="28"/>
        </w:rPr>
        <w:t>kadēmijai</w:t>
      </w:r>
      <w:r w:rsidR="00CD0E0F">
        <w:rPr>
          <w:sz w:val="28"/>
          <w:szCs w:val="28"/>
        </w:rPr>
        <w:t xml:space="preserve"> p</w:t>
      </w:r>
      <w:r>
        <w:rPr>
          <w:sz w:val="28"/>
          <w:szCs w:val="28"/>
        </w:rPr>
        <w:t>rogrammas ietvaros</w:t>
      </w:r>
      <w:r w:rsidR="00DD0F26" w:rsidRPr="00DD0F26">
        <w:rPr>
          <w:sz w:val="28"/>
          <w:szCs w:val="28"/>
        </w:rPr>
        <w:t xml:space="preserve"> </w:t>
      </w:r>
      <w:r w:rsidR="00DD0F26">
        <w:rPr>
          <w:sz w:val="28"/>
          <w:szCs w:val="28"/>
        </w:rPr>
        <w:t xml:space="preserve">tiek piešķirts sēklas finansējums detalizētai </w:t>
      </w:r>
      <w:r w:rsidRPr="00077045">
        <w:rPr>
          <w:sz w:val="28"/>
          <w:szCs w:val="28"/>
        </w:rPr>
        <w:t xml:space="preserve">projekta </w:t>
      </w:r>
      <w:r>
        <w:rPr>
          <w:sz w:val="28"/>
          <w:szCs w:val="28"/>
        </w:rPr>
        <w:t>„</w:t>
      </w:r>
      <w:r w:rsidR="00192505" w:rsidRPr="00192505">
        <w:rPr>
          <w:sz w:val="28"/>
          <w:szCs w:val="28"/>
        </w:rPr>
        <w:t>Centrālās Baltijas jūras Modes dizaina asns</w:t>
      </w:r>
      <w:r w:rsidRPr="00077045">
        <w:rPr>
          <w:sz w:val="28"/>
          <w:szCs w:val="28"/>
        </w:rPr>
        <w:t xml:space="preserve">” </w:t>
      </w:r>
      <w:r>
        <w:rPr>
          <w:sz w:val="28"/>
          <w:szCs w:val="28"/>
        </w:rPr>
        <w:t>(turpmāk – projekts)</w:t>
      </w:r>
      <w:r w:rsidR="00DD0F26">
        <w:rPr>
          <w:sz w:val="28"/>
          <w:szCs w:val="28"/>
        </w:rPr>
        <w:t xml:space="preserve"> izstrādei, atbilstošu partneru meklēšanai, balstoties uz programmā iesniegt</w:t>
      </w:r>
      <w:r w:rsidR="00CD0E0F">
        <w:rPr>
          <w:sz w:val="28"/>
          <w:szCs w:val="28"/>
        </w:rPr>
        <w:t>o</w:t>
      </w:r>
      <w:r w:rsidR="00DD0F26">
        <w:rPr>
          <w:sz w:val="28"/>
          <w:szCs w:val="28"/>
        </w:rPr>
        <w:t xml:space="preserve"> pieteikum</w:t>
      </w:r>
      <w:r w:rsidR="00CD0E0F">
        <w:rPr>
          <w:sz w:val="28"/>
          <w:szCs w:val="28"/>
        </w:rPr>
        <w:t>u</w:t>
      </w:r>
      <w:r w:rsidR="00720D6B">
        <w:rPr>
          <w:sz w:val="28"/>
          <w:szCs w:val="28"/>
        </w:rPr>
        <w:t xml:space="preserve">, lai iesniegtu jaunus projektus </w:t>
      </w:r>
      <w:r>
        <w:rPr>
          <w:sz w:val="28"/>
          <w:szCs w:val="28"/>
        </w:rPr>
        <w:t>Eiropas Savienības</w:t>
      </w:r>
      <w:r w:rsidR="00720D6B">
        <w:rPr>
          <w:sz w:val="28"/>
          <w:szCs w:val="28"/>
        </w:rPr>
        <w:t xml:space="preserve"> programmās </w:t>
      </w:r>
      <w:r w:rsidRPr="00EA1FD0">
        <w:rPr>
          <w:sz w:val="28"/>
          <w:szCs w:val="28"/>
        </w:rPr>
        <w:t>„</w:t>
      </w:r>
      <w:r w:rsidR="0058051C" w:rsidRPr="00EA1FD0">
        <w:rPr>
          <w:sz w:val="28"/>
          <w:szCs w:val="28"/>
        </w:rPr>
        <w:t>Centrālā Baltijas programma</w:t>
      </w:r>
      <w:r w:rsidR="00EA1FD0">
        <w:rPr>
          <w:sz w:val="28"/>
          <w:szCs w:val="28"/>
        </w:rPr>
        <w:t xml:space="preserve"> 2014 – </w:t>
      </w:r>
      <w:r w:rsidR="00720D6B" w:rsidRPr="00EA1FD0">
        <w:rPr>
          <w:sz w:val="28"/>
          <w:szCs w:val="28"/>
        </w:rPr>
        <w:t>2020</w:t>
      </w:r>
      <w:r w:rsidRPr="00EA1FD0">
        <w:rPr>
          <w:sz w:val="28"/>
          <w:szCs w:val="28"/>
        </w:rPr>
        <w:t>”</w:t>
      </w:r>
      <w:r w:rsidR="00720D6B" w:rsidRPr="00EA1FD0">
        <w:rPr>
          <w:sz w:val="28"/>
          <w:szCs w:val="28"/>
        </w:rPr>
        <w:t xml:space="preserve"> un</w:t>
      </w:r>
      <w:r w:rsidRPr="00EA1FD0">
        <w:rPr>
          <w:sz w:val="28"/>
          <w:szCs w:val="28"/>
        </w:rPr>
        <w:t xml:space="preserve"> „</w:t>
      </w:r>
      <w:r w:rsidR="0058051C" w:rsidRPr="00EA1FD0">
        <w:rPr>
          <w:sz w:val="28"/>
          <w:szCs w:val="28"/>
        </w:rPr>
        <w:t>Baltijas jūras reģiona programma</w:t>
      </w:r>
      <w:r w:rsidR="00720D6B" w:rsidRPr="00EA1FD0">
        <w:rPr>
          <w:sz w:val="28"/>
          <w:szCs w:val="28"/>
        </w:rPr>
        <w:t xml:space="preserve"> </w:t>
      </w:r>
      <w:r w:rsidR="00EA1FD0">
        <w:rPr>
          <w:sz w:val="28"/>
          <w:szCs w:val="28"/>
        </w:rPr>
        <w:t xml:space="preserve">2014 – </w:t>
      </w:r>
      <w:r w:rsidR="00720D6B" w:rsidRPr="00EA1FD0">
        <w:rPr>
          <w:sz w:val="28"/>
          <w:szCs w:val="28"/>
        </w:rPr>
        <w:t>2020</w:t>
      </w:r>
      <w:r w:rsidRPr="00EA1FD0">
        <w:rPr>
          <w:sz w:val="28"/>
          <w:szCs w:val="28"/>
        </w:rPr>
        <w:t>”</w:t>
      </w:r>
      <w:r w:rsidR="0065563F" w:rsidRPr="00EA1FD0">
        <w:rPr>
          <w:sz w:val="28"/>
          <w:szCs w:val="28"/>
        </w:rPr>
        <w:t>.</w:t>
      </w:r>
    </w:p>
    <w:p w:rsidR="009B79FE" w:rsidRPr="00EA1FD0" w:rsidRDefault="004F69A2" w:rsidP="00EA1FD0">
      <w:pPr>
        <w:pStyle w:val="Sarakstarindkopa"/>
        <w:ind w:left="0" w:firstLine="720"/>
        <w:jc w:val="both"/>
        <w:rPr>
          <w:sz w:val="28"/>
          <w:szCs w:val="28"/>
        </w:rPr>
      </w:pPr>
      <w:r w:rsidRPr="004F69A2">
        <w:rPr>
          <w:sz w:val="28"/>
          <w:szCs w:val="28"/>
        </w:rPr>
        <w:t>Modes industrija</w:t>
      </w:r>
      <w:r w:rsidR="0065563F">
        <w:rPr>
          <w:sz w:val="28"/>
          <w:szCs w:val="28"/>
        </w:rPr>
        <w:t>i</w:t>
      </w:r>
      <w:r w:rsidR="003A0C2D">
        <w:rPr>
          <w:sz w:val="28"/>
          <w:szCs w:val="28"/>
        </w:rPr>
        <w:t xml:space="preserve"> Latvijā </w:t>
      </w:r>
      <w:r w:rsidR="0065563F">
        <w:rPr>
          <w:sz w:val="28"/>
          <w:szCs w:val="28"/>
        </w:rPr>
        <w:t xml:space="preserve">ir liels potenciāls, to nosaka </w:t>
      </w:r>
      <w:r w:rsidR="00DC4438">
        <w:rPr>
          <w:sz w:val="28"/>
          <w:szCs w:val="28"/>
        </w:rPr>
        <w:t xml:space="preserve">Latvijas Mākslas akadēmijas </w:t>
      </w:r>
      <w:r w:rsidR="0065563F">
        <w:rPr>
          <w:sz w:val="28"/>
          <w:szCs w:val="28"/>
        </w:rPr>
        <w:t>esošo un bijušo studen</w:t>
      </w:r>
      <w:r w:rsidR="00077045">
        <w:rPr>
          <w:sz w:val="28"/>
          <w:szCs w:val="28"/>
        </w:rPr>
        <w:t>tu sasniegumi pasaulē – zīmolu „</w:t>
      </w:r>
      <w:r w:rsidR="0065563F">
        <w:rPr>
          <w:sz w:val="28"/>
          <w:szCs w:val="28"/>
        </w:rPr>
        <w:t xml:space="preserve">Mare &amp; Rols” darbība, Evijas Šaiteres </w:t>
      </w:r>
      <w:r w:rsidR="00077045">
        <w:rPr>
          <w:sz w:val="28"/>
          <w:szCs w:val="28"/>
        </w:rPr>
        <w:t xml:space="preserve">1.vieta </w:t>
      </w:r>
      <w:r w:rsidR="00EA1FD0" w:rsidRPr="0065563F">
        <w:rPr>
          <w:sz w:val="28"/>
          <w:szCs w:val="28"/>
        </w:rPr>
        <w:t>modes dizaina konkurs</w:t>
      </w:r>
      <w:r w:rsidR="00EA1FD0">
        <w:rPr>
          <w:sz w:val="28"/>
          <w:szCs w:val="28"/>
        </w:rPr>
        <w:t>ā</w:t>
      </w:r>
      <w:r w:rsidR="00EA1FD0" w:rsidRPr="00EA1FD0">
        <w:rPr>
          <w:sz w:val="28"/>
          <w:szCs w:val="28"/>
        </w:rPr>
        <w:t xml:space="preserve"> </w:t>
      </w:r>
      <w:r w:rsidR="00077045" w:rsidRPr="00EA1FD0">
        <w:rPr>
          <w:sz w:val="28"/>
          <w:szCs w:val="28"/>
        </w:rPr>
        <w:t>„</w:t>
      </w:r>
      <w:r w:rsidR="0058051C" w:rsidRPr="00EA1FD0">
        <w:rPr>
          <w:sz w:val="28"/>
          <w:szCs w:val="28"/>
        </w:rPr>
        <w:t>Modes nākotne Hon</w:t>
      </w:r>
      <w:r w:rsidR="00F33743" w:rsidRPr="00EA1FD0">
        <w:rPr>
          <w:sz w:val="28"/>
          <w:szCs w:val="28"/>
        </w:rPr>
        <w:t>k</w:t>
      </w:r>
      <w:r w:rsidR="0058051C" w:rsidRPr="00EA1FD0">
        <w:rPr>
          <w:sz w:val="28"/>
          <w:szCs w:val="28"/>
        </w:rPr>
        <w:t>ong</w:t>
      </w:r>
      <w:r w:rsidR="00F33743" w:rsidRPr="00EA1FD0">
        <w:rPr>
          <w:sz w:val="28"/>
          <w:szCs w:val="28"/>
        </w:rPr>
        <w:t>a</w:t>
      </w:r>
      <w:r w:rsidR="0065563F" w:rsidRPr="00EA1FD0">
        <w:rPr>
          <w:sz w:val="28"/>
          <w:szCs w:val="28"/>
        </w:rPr>
        <w:t xml:space="preserve"> 2016”</w:t>
      </w:r>
      <w:r w:rsidR="0065563F" w:rsidRPr="0065563F">
        <w:rPr>
          <w:sz w:val="28"/>
          <w:szCs w:val="28"/>
        </w:rPr>
        <w:t>, kurā Eiropas augstskolām tika paredzētas vien četras finālistu pozīcijas</w:t>
      </w:r>
      <w:r w:rsidR="0065563F">
        <w:rPr>
          <w:sz w:val="28"/>
          <w:szCs w:val="28"/>
        </w:rPr>
        <w:t xml:space="preserve"> u.c. Lai atbalstītu jaunos modes dizainerus un palīdzētu viņiem nodibināt jaunas ražotnes un starptautiskas kompānijas</w:t>
      </w:r>
      <w:r w:rsidR="00DC4438">
        <w:rPr>
          <w:sz w:val="28"/>
          <w:szCs w:val="28"/>
        </w:rPr>
        <w:t>,</w:t>
      </w:r>
      <w:r w:rsidR="0065563F">
        <w:rPr>
          <w:sz w:val="28"/>
          <w:szCs w:val="28"/>
        </w:rPr>
        <w:t xml:space="preserve"> tiek veidots Latvijas Mākslas akadēmijas sadarbības projekts ar </w:t>
      </w:r>
      <w:r w:rsidR="0065563F" w:rsidRPr="00EA1FD0">
        <w:rPr>
          <w:sz w:val="28"/>
          <w:szCs w:val="28"/>
        </w:rPr>
        <w:t>Somijas Aalto Universit</w:t>
      </w:r>
      <w:r w:rsidR="0058051C" w:rsidRPr="00EA1FD0">
        <w:rPr>
          <w:sz w:val="28"/>
          <w:szCs w:val="28"/>
        </w:rPr>
        <w:t>āti</w:t>
      </w:r>
      <w:r w:rsidR="0065563F" w:rsidRPr="00EA1FD0">
        <w:rPr>
          <w:sz w:val="28"/>
          <w:szCs w:val="28"/>
        </w:rPr>
        <w:t xml:space="preserve">, </w:t>
      </w:r>
      <w:r w:rsidR="00F33743" w:rsidRPr="00EA1FD0">
        <w:rPr>
          <w:sz w:val="28"/>
          <w:szCs w:val="28"/>
        </w:rPr>
        <w:t>Dizaina un arhitektūras mākslas skolu</w:t>
      </w:r>
      <w:r w:rsidR="00D52714" w:rsidRPr="00EA1FD0">
        <w:rPr>
          <w:sz w:val="28"/>
          <w:szCs w:val="28"/>
        </w:rPr>
        <w:t xml:space="preserve"> un </w:t>
      </w:r>
      <w:r w:rsidR="0065563F" w:rsidRPr="00EA1FD0">
        <w:rPr>
          <w:sz w:val="28"/>
          <w:szCs w:val="28"/>
        </w:rPr>
        <w:t>Igaunijas Tallin</w:t>
      </w:r>
      <w:r w:rsidR="00F33743" w:rsidRPr="00EA1FD0">
        <w:rPr>
          <w:sz w:val="28"/>
          <w:szCs w:val="28"/>
        </w:rPr>
        <w:t xml:space="preserve">as </w:t>
      </w:r>
      <w:r w:rsidR="0065563F" w:rsidRPr="00EA1FD0">
        <w:rPr>
          <w:sz w:val="28"/>
          <w:szCs w:val="28"/>
        </w:rPr>
        <w:t>In</w:t>
      </w:r>
      <w:r w:rsidR="00F33743" w:rsidRPr="00EA1FD0">
        <w:rPr>
          <w:sz w:val="28"/>
          <w:szCs w:val="28"/>
        </w:rPr>
        <w:t>kubatoru</w:t>
      </w:r>
      <w:r w:rsidR="00D52714" w:rsidRPr="00EA1FD0">
        <w:rPr>
          <w:sz w:val="28"/>
          <w:szCs w:val="28"/>
        </w:rPr>
        <w:t>.</w:t>
      </w:r>
      <w:r w:rsidR="00D52714">
        <w:rPr>
          <w:sz w:val="28"/>
          <w:szCs w:val="28"/>
        </w:rPr>
        <w:t xml:space="preserve"> Projekta idejai ir potenciāls, tikai pietrūkst detalizētas izstrādes, sabalansēti projekta rezultatīvie rādītāji un ģeogrāfiski atbilstoši ieinteresētie partneri, kur</w:t>
      </w:r>
      <w:r w:rsidR="000500E1">
        <w:rPr>
          <w:sz w:val="28"/>
          <w:szCs w:val="28"/>
        </w:rPr>
        <w:t>i</w:t>
      </w:r>
      <w:r w:rsidR="00D52714">
        <w:rPr>
          <w:sz w:val="28"/>
          <w:szCs w:val="28"/>
        </w:rPr>
        <w:t xml:space="preserve"> </w:t>
      </w:r>
      <w:r w:rsidR="000500E1">
        <w:rPr>
          <w:sz w:val="28"/>
          <w:szCs w:val="28"/>
        </w:rPr>
        <w:t xml:space="preserve">tiks </w:t>
      </w:r>
      <w:r w:rsidR="00D52714">
        <w:rPr>
          <w:sz w:val="28"/>
          <w:szCs w:val="28"/>
        </w:rPr>
        <w:t>meklē</w:t>
      </w:r>
      <w:r w:rsidR="000500E1">
        <w:rPr>
          <w:sz w:val="28"/>
          <w:szCs w:val="28"/>
        </w:rPr>
        <w:t>t</w:t>
      </w:r>
      <w:r w:rsidR="00D52714">
        <w:rPr>
          <w:sz w:val="28"/>
          <w:szCs w:val="28"/>
        </w:rPr>
        <w:t xml:space="preserve">i šī </w:t>
      </w:r>
      <w:r w:rsidR="00CD0E0F">
        <w:rPr>
          <w:sz w:val="28"/>
          <w:szCs w:val="28"/>
        </w:rPr>
        <w:t xml:space="preserve">projekta norises </w:t>
      </w:r>
      <w:r w:rsidR="00D52714">
        <w:rPr>
          <w:sz w:val="28"/>
          <w:szCs w:val="28"/>
        </w:rPr>
        <w:t xml:space="preserve">sēklas </w:t>
      </w:r>
      <w:r w:rsidR="00CD0E0F">
        <w:rPr>
          <w:sz w:val="28"/>
          <w:szCs w:val="28"/>
        </w:rPr>
        <w:t>naudas mehānisma</w:t>
      </w:r>
      <w:r w:rsidR="0065696C">
        <w:rPr>
          <w:sz w:val="28"/>
          <w:szCs w:val="28"/>
        </w:rPr>
        <w:t xml:space="preserve"> </w:t>
      </w:r>
      <w:r w:rsidR="00D52714">
        <w:rPr>
          <w:sz w:val="28"/>
          <w:szCs w:val="28"/>
        </w:rPr>
        <w:t xml:space="preserve">ietvaros. Sēklas </w:t>
      </w:r>
      <w:r w:rsidR="0065696C">
        <w:rPr>
          <w:sz w:val="28"/>
          <w:szCs w:val="28"/>
        </w:rPr>
        <w:t xml:space="preserve">naudas </w:t>
      </w:r>
      <w:r w:rsidR="00D52714">
        <w:rPr>
          <w:sz w:val="28"/>
          <w:szCs w:val="28"/>
        </w:rPr>
        <w:t xml:space="preserve">projekta finansējums ir </w:t>
      </w:r>
      <w:r w:rsidR="00077045">
        <w:rPr>
          <w:sz w:val="28"/>
          <w:szCs w:val="28"/>
        </w:rPr>
        <w:t xml:space="preserve">neliels, paredz divu darbinieku – </w:t>
      </w:r>
      <w:r w:rsidR="00D52714">
        <w:rPr>
          <w:sz w:val="28"/>
          <w:szCs w:val="28"/>
        </w:rPr>
        <w:t>projektā nostrādāto stundu apmaksu, vizītes</w:t>
      </w:r>
      <w:r w:rsidR="0065696C">
        <w:rPr>
          <w:sz w:val="28"/>
          <w:szCs w:val="28"/>
        </w:rPr>
        <w:t>,</w:t>
      </w:r>
      <w:r w:rsidR="00D52714">
        <w:rPr>
          <w:sz w:val="28"/>
          <w:szCs w:val="28"/>
        </w:rPr>
        <w:t xml:space="preserve"> tikšanos ar partneriem un semināru rīkošanu jauno partneru meklēšanai un piesaistei, kopumā </w:t>
      </w:r>
      <w:r w:rsidR="000500E1">
        <w:rPr>
          <w:sz w:val="28"/>
          <w:szCs w:val="28"/>
        </w:rPr>
        <w:t xml:space="preserve">plānots </w:t>
      </w:r>
      <w:r w:rsidR="007C6203">
        <w:rPr>
          <w:sz w:val="28"/>
          <w:szCs w:val="28"/>
        </w:rPr>
        <w:t>veikt tematiskus pētījumus, atbilstoši iecerētā projekta uzstādījumam</w:t>
      </w:r>
      <w:r w:rsidR="0065696C">
        <w:rPr>
          <w:sz w:val="28"/>
          <w:szCs w:val="28"/>
        </w:rPr>
        <w:t xml:space="preserve">. Projekta ietvaros </w:t>
      </w:r>
      <w:r w:rsidR="00D52714">
        <w:rPr>
          <w:sz w:val="28"/>
          <w:szCs w:val="28"/>
        </w:rPr>
        <w:t xml:space="preserve">nepieciešams sagatavot vismaz divus </w:t>
      </w:r>
      <w:r w:rsidR="00DC4438">
        <w:rPr>
          <w:sz w:val="28"/>
          <w:szCs w:val="28"/>
        </w:rPr>
        <w:t xml:space="preserve">Eiropas Savienības </w:t>
      </w:r>
      <w:r w:rsidR="00D52714" w:rsidRPr="00D52714">
        <w:rPr>
          <w:sz w:val="28"/>
          <w:szCs w:val="28"/>
        </w:rPr>
        <w:t xml:space="preserve">programmās </w:t>
      </w:r>
      <w:r w:rsidR="00DC4438">
        <w:rPr>
          <w:sz w:val="28"/>
          <w:szCs w:val="28"/>
        </w:rPr>
        <w:t>„</w:t>
      </w:r>
      <w:r w:rsidR="0058051C" w:rsidRPr="00EA1FD0">
        <w:rPr>
          <w:sz w:val="28"/>
          <w:szCs w:val="28"/>
        </w:rPr>
        <w:t xml:space="preserve">Centrālā Baltijas programma </w:t>
      </w:r>
      <w:r w:rsidR="00EA1FD0">
        <w:rPr>
          <w:sz w:val="28"/>
          <w:szCs w:val="28"/>
        </w:rPr>
        <w:t xml:space="preserve">2014 – </w:t>
      </w:r>
      <w:r w:rsidR="00077045" w:rsidRPr="00EA1FD0">
        <w:rPr>
          <w:sz w:val="28"/>
          <w:szCs w:val="28"/>
        </w:rPr>
        <w:t>2020</w:t>
      </w:r>
      <w:r w:rsidR="00DC4438" w:rsidRPr="00EA1FD0">
        <w:rPr>
          <w:sz w:val="28"/>
          <w:szCs w:val="28"/>
        </w:rPr>
        <w:t>”</w:t>
      </w:r>
      <w:r w:rsidR="00077045" w:rsidRPr="00EA1FD0">
        <w:rPr>
          <w:sz w:val="28"/>
          <w:szCs w:val="28"/>
        </w:rPr>
        <w:t xml:space="preserve"> un</w:t>
      </w:r>
      <w:r w:rsidR="00D52714" w:rsidRPr="00EA1FD0">
        <w:rPr>
          <w:sz w:val="28"/>
          <w:szCs w:val="28"/>
        </w:rPr>
        <w:t xml:space="preserve"> </w:t>
      </w:r>
      <w:r w:rsidR="00DC4438" w:rsidRPr="00EA1FD0">
        <w:rPr>
          <w:sz w:val="28"/>
          <w:szCs w:val="28"/>
        </w:rPr>
        <w:t>„</w:t>
      </w:r>
      <w:r w:rsidR="0058051C" w:rsidRPr="00EA1FD0">
        <w:rPr>
          <w:sz w:val="28"/>
          <w:szCs w:val="28"/>
        </w:rPr>
        <w:t xml:space="preserve">Baltijas jūras reģiona programma </w:t>
      </w:r>
      <w:r w:rsidR="00EA1FD0">
        <w:rPr>
          <w:sz w:val="28"/>
          <w:szCs w:val="28"/>
        </w:rPr>
        <w:t xml:space="preserve">2014 – </w:t>
      </w:r>
      <w:r w:rsidR="00D52714" w:rsidRPr="00EA1FD0">
        <w:rPr>
          <w:sz w:val="28"/>
          <w:szCs w:val="28"/>
        </w:rPr>
        <w:t>2020</w:t>
      </w:r>
      <w:r w:rsidR="00DC4438" w:rsidRPr="00EA1FD0">
        <w:rPr>
          <w:sz w:val="28"/>
          <w:szCs w:val="28"/>
        </w:rPr>
        <w:t>”</w:t>
      </w:r>
      <w:r w:rsidR="00D52714" w:rsidRPr="00EA1FD0">
        <w:rPr>
          <w:sz w:val="28"/>
          <w:szCs w:val="28"/>
        </w:rPr>
        <w:t xml:space="preserve"> iesniedzamus projektus.</w:t>
      </w:r>
    </w:p>
    <w:p w:rsidR="009B79FE" w:rsidRDefault="00096775">
      <w:pPr>
        <w:ind w:firstLine="720"/>
        <w:jc w:val="both"/>
        <w:rPr>
          <w:sz w:val="28"/>
          <w:szCs w:val="28"/>
        </w:rPr>
      </w:pPr>
      <w:r w:rsidRPr="005D6A26">
        <w:rPr>
          <w:sz w:val="28"/>
          <w:szCs w:val="28"/>
        </w:rPr>
        <w:t xml:space="preserve">Atbilstoši </w:t>
      </w:r>
      <w:r w:rsidR="005D6A26" w:rsidRPr="005D6A26">
        <w:rPr>
          <w:sz w:val="28"/>
          <w:szCs w:val="28"/>
        </w:rPr>
        <w:t>Augstskolu likuma 5</w:t>
      </w:r>
      <w:r w:rsidR="00077045">
        <w:rPr>
          <w:sz w:val="28"/>
          <w:szCs w:val="28"/>
        </w:rPr>
        <w:t>2.</w:t>
      </w:r>
      <w:r w:rsidR="005D6A26" w:rsidRPr="005D6A26">
        <w:rPr>
          <w:sz w:val="28"/>
          <w:szCs w:val="28"/>
        </w:rPr>
        <w:t xml:space="preserve">pantam un Ministru kabineta </w:t>
      </w:r>
      <w:r w:rsidR="00DC4438">
        <w:rPr>
          <w:sz w:val="28"/>
          <w:szCs w:val="28"/>
        </w:rPr>
        <w:t xml:space="preserve">2006.gada 12.decembra </w:t>
      </w:r>
      <w:r w:rsidR="005D6A26" w:rsidRPr="005D6A26">
        <w:rPr>
          <w:sz w:val="28"/>
          <w:szCs w:val="28"/>
        </w:rPr>
        <w:t>noteiku</w:t>
      </w:r>
      <w:r w:rsidR="00DC4438">
        <w:rPr>
          <w:sz w:val="28"/>
          <w:szCs w:val="28"/>
        </w:rPr>
        <w:t>miem Nr.994 „</w:t>
      </w:r>
      <w:r w:rsidR="005D6A26" w:rsidRPr="005D6A26">
        <w:rPr>
          <w:sz w:val="28"/>
          <w:szCs w:val="28"/>
        </w:rPr>
        <w:t xml:space="preserve">Kārtība, kādā augstskolas un koledžas tiek finansētas no valsts budžeta līdzekļiem” </w:t>
      </w:r>
      <w:r w:rsidR="008029BF" w:rsidRPr="005D6A26">
        <w:rPr>
          <w:sz w:val="28"/>
          <w:szCs w:val="28"/>
        </w:rPr>
        <w:t>Latvijas Mākslas akadēmija</w:t>
      </w:r>
      <w:r w:rsidRPr="005D6A26">
        <w:rPr>
          <w:sz w:val="28"/>
          <w:szCs w:val="28"/>
        </w:rPr>
        <w:t xml:space="preserve"> tiek </w:t>
      </w:r>
      <w:r w:rsidRPr="00096775">
        <w:rPr>
          <w:sz w:val="28"/>
          <w:szCs w:val="28"/>
        </w:rPr>
        <w:t>finansēt</w:t>
      </w:r>
      <w:r w:rsidR="0065696C">
        <w:rPr>
          <w:sz w:val="28"/>
          <w:szCs w:val="28"/>
        </w:rPr>
        <w:t>a</w:t>
      </w:r>
      <w:r w:rsidRPr="00096775">
        <w:rPr>
          <w:sz w:val="28"/>
          <w:szCs w:val="28"/>
        </w:rPr>
        <w:t xml:space="preserve"> no valsts budžeta</w:t>
      </w:r>
      <w:r w:rsidR="005D6A26">
        <w:rPr>
          <w:sz w:val="28"/>
          <w:szCs w:val="28"/>
        </w:rPr>
        <w:t>, kurā nav paredzēt</w:t>
      </w:r>
      <w:r w:rsidR="0065696C">
        <w:rPr>
          <w:sz w:val="28"/>
          <w:szCs w:val="28"/>
        </w:rPr>
        <w:t>i izdevumi</w:t>
      </w:r>
      <w:r w:rsidR="005D6A26">
        <w:rPr>
          <w:sz w:val="28"/>
          <w:szCs w:val="28"/>
        </w:rPr>
        <w:t xml:space="preserve"> ne projekt</w:t>
      </w:r>
      <w:r w:rsidR="0065696C">
        <w:rPr>
          <w:sz w:val="28"/>
          <w:szCs w:val="28"/>
        </w:rPr>
        <w:t>u</w:t>
      </w:r>
      <w:r w:rsidR="005D6A26">
        <w:rPr>
          <w:sz w:val="28"/>
          <w:szCs w:val="28"/>
        </w:rPr>
        <w:t xml:space="preserve"> līdzfinansējum</w:t>
      </w:r>
      <w:r w:rsidR="0065696C">
        <w:rPr>
          <w:sz w:val="28"/>
          <w:szCs w:val="28"/>
        </w:rPr>
        <w:t>am,</w:t>
      </w:r>
      <w:r w:rsidR="005D6A26">
        <w:rPr>
          <w:sz w:val="28"/>
          <w:szCs w:val="28"/>
        </w:rPr>
        <w:t xml:space="preserve"> ne priekšfinansējum</w:t>
      </w:r>
      <w:r w:rsidR="0065696C">
        <w:rPr>
          <w:sz w:val="28"/>
          <w:szCs w:val="28"/>
        </w:rPr>
        <w:t>am</w:t>
      </w:r>
      <w:r w:rsidR="005D6A26">
        <w:rPr>
          <w:sz w:val="28"/>
          <w:szCs w:val="28"/>
        </w:rPr>
        <w:t>, lai īstenotu iecerētās iniciatīvas</w:t>
      </w:r>
      <w:r w:rsidR="008029BF">
        <w:rPr>
          <w:sz w:val="28"/>
          <w:szCs w:val="28"/>
        </w:rPr>
        <w:t>.</w:t>
      </w:r>
      <w:r w:rsidRPr="00096775">
        <w:rPr>
          <w:sz w:val="28"/>
          <w:szCs w:val="28"/>
        </w:rPr>
        <w:t xml:space="preserve"> </w:t>
      </w:r>
    </w:p>
    <w:p w:rsidR="001C2955" w:rsidRPr="001C2955" w:rsidRDefault="001C2955" w:rsidP="001C2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Latvijas Mākslas akadēmija</w:t>
      </w:r>
      <w:r w:rsidR="00096775" w:rsidRPr="00096775">
        <w:rPr>
          <w:sz w:val="28"/>
          <w:szCs w:val="28"/>
        </w:rPr>
        <w:t xml:space="preserve"> </w:t>
      </w:r>
      <w:r w:rsidR="00547C31">
        <w:rPr>
          <w:sz w:val="28"/>
          <w:szCs w:val="28"/>
        </w:rPr>
        <w:t>201</w:t>
      </w:r>
      <w:r>
        <w:rPr>
          <w:sz w:val="28"/>
          <w:szCs w:val="28"/>
        </w:rPr>
        <w:t>6.gada</w:t>
      </w:r>
      <w:r w:rsidR="00096775" w:rsidRPr="00096775">
        <w:rPr>
          <w:sz w:val="28"/>
          <w:szCs w:val="28"/>
        </w:rPr>
        <w:t xml:space="preserve"> </w:t>
      </w:r>
      <w:r>
        <w:rPr>
          <w:sz w:val="28"/>
          <w:szCs w:val="28"/>
        </w:rPr>
        <w:t>19.aprīlī</w:t>
      </w:r>
      <w:r w:rsidR="00096775" w:rsidRPr="00096775">
        <w:rPr>
          <w:sz w:val="28"/>
          <w:szCs w:val="28"/>
        </w:rPr>
        <w:t xml:space="preserve"> iesniedza Kultūras ministrijā vēstuli ar lūgumu piešķirt līdzfinansējumu </w:t>
      </w:r>
      <w:r>
        <w:rPr>
          <w:sz w:val="28"/>
          <w:szCs w:val="28"/>
        </w:rPr>
        <w:t xml:space="preserve">un 50% priekšfinansējumu </w:t>
      </w:r>
    </w:p>
    <w:p w:rsidR="009B79FE" w:rsidRDefault="001C2955" w:rsidP="001C2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programmas </w:t>
      </w:r>
      <w:r w:rsidR="00DC4438" w:rsidRPr="00DC4438">
        <w:rPr>
          <w:sz w:val="28"/>
          <w:szCs w:val="28"/>
        </w:rPr>
        <w:t>ietvaros</w:t>
      </w:r>
      <w:r w:rsidRPr="00DC4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atbalstītā </w:t>
      </w:r>
      <w:r w:rsidR="00096775" w:rsidRPr="00096775">
        <w:rPr>
          <w:sz w:val="28"/>
          <w:szCs w:val="28"/>
        </w:rPr>
        <w:t xml:space="preserve">projekta, jo, ņemot vērā ierobežotos pašu līdzekļus, kā arī </w:t>
      </w:r>
      <w:r w:rsidR="00DC4438">
        <w:rPr>
          <w:sz w:val="28"/>
          <w:szCs w:val="28"/>
        </w:rPr>
        <w:t>p</w:t>
      </w:r>
      <w:r>
        <w:rPr>
          <w:sz w:val="28"/>
          <w:szCs w:val="28"/>
        </w:rPr>
        <w:t xml:space="preserve">rogrammas </w:t>
      </w:r>
      <w:r w:rsidR="00096775" w:rsidRPr="00096775">
        <w:rPr>
          <w:sz w:val="28"/>
          <w:szCs w:val="28"/>
        </w:rPr>
        <w:t xml:space="preserve">piešķirtā finansējuma izmaksas kārtību, </w:t>
      </w:r>
      <w:r>
        <w:rPr>
          <w:sz w:val="28"/>
          <w:szCs w:val="28"/>
        </w:rPr>
        <w:t xml:space="preserve">Latvijas </w:t>
      </w:r>
      <w:r>
        <w:rPr>
          <w:sz w:val="28"/>
          <w:szCs w:val="28"/>
        </w:rPr>
        <w:lastRenderedPageBreak/>
        <w:t>Mākslas akadēmija</w:t>
      </w:r>
      <w:r w:rsidR="00096775" w:rsidRPr="00096775">
        <w:rPr>
          <w:sz w:val="28"/>
          <w:szCs w:val="28"/>
        </w:rPr>
        <w:t xml:space="preserve"> nevar nodrošināt </w:t>
      </w:r>
      <w:r w:rsidR="00DC4438">
        <w:rPr>
          <w:sz w:val="28"/>
          <w:szCs w:val="28"/>
        </w:rPr>
        <w:t>p</w:t>
      </w:r>
      <w:r>
        <w:rPr>
          <w:sz w:val="28"/>
          <w:szCs w:val="28"/>
        </w:rPr>
        <w:t>rojekta</w:t>
      </w:r>
      <w:r w:rsidR="00096775" w:rsidRPr="00096775">
        <w:rPr>
          <w:sz w:val="28"/>
          <w:szCs w:val="28"/>
        </w:rPr>
        <w:t xml:space="preserve"> līdzfinansējumu no saviem finanšu resursiem. </w:t>
      </w:r>
    </w:p>
    <w:p w:rsidR="00E90564" w:rsidRDefault="00E90564" w:rsidP="00000053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000053" w:rsidRPr="00BC165C" w:rsidRDefault="001B56C2" w:rsidP="00E90564">
      <w:pPr>
        <w:pStyle w:val="Default"/>
        <w:ind w:firstLine="720"/>
        <w:jc w:val="both"/>
      </w:pPr>
      <w:r w:rsidRPr="00BC165C">
        <w:rPr>
          <w:rFonts w:ascii="Times New Roman" w:hAnsi="Times New Roman" w:cs="Times New Roman"/>
          <w:color w:val="auto"/>
          <w:sz w:val="28"/>
          <w:szCs w:val="28"/>
          <w:u w:val="single"/>
        </w:rPr>
        <w:t>Paredzēt</w:t>
      </w:r>
      <w:r w:rsidR="00F17D0D">
        <w:rPr>
          <w:rFonts w:ascii="Times New Roman" w:hAnsi="Times New Roman" w:cs="Times New Roman"/>
          <w:color w:val="auto"/>
          <w:sz w:val="28"/>
          <w:szCs w:val="28"/>
          <w:u w:val="single"/>
        </w:rPr>
        <w:t>ā</w:t>
      </w:r>
      <w:r w:rsidRPr="00BC165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projekta finansējuma apjoms un tā sadalījums</w:t>
      </w:r>
      <w:r w:rsidRPr="00BC165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00053" w:rsidRDefault="001B56C2" w:rsidP="00000053">
      <w:pPr>
        <w:ind w:firstLine="720"/>
        <w:jc w:val="both"/>
        <w:rPr>
          <w:sz w:val="28"/>
          <w:szCs w:val="28"/>
        </w:rPr>
      </w:pPr>
      <w:r w:rsidRPr="00BC165C">
        <w:rPr>
          <w:sz w:val="28"/>
          <w:szCs w:val="28"/>
        </w:rPr>
        <w:t xml:space="preserve">Projekta </w:t>
      </w:r>
      <w:r w:rsidR="00004F11">
        <w:rPr>
          <w:sz w:val="28"/>
          <w:szCs w:val="28"/>
        </w:rPr>
        <w:t xml:space="preserve">(granta) </w:t>
      </w:r>
      <w:r w:rsidRPr="00BC165C">
        <w:rPr>
          <w:sz w:val="28"/>
          <w:szCs w:val="28"/>
        </w:rPr>
        <w:t>kopējais budžets ir 4</w:t>
      </w:r>
      <w:r w:rsidR="00004F11">
        <w:rPr>
          <w:sz w:val="28"/>
          <w:szCs w:val="28"/>
        </w:rPr>
        <w:t>9</w:t>
      </w:r>
      <w:r w:rsidR="00EC005F">
        <w:rPr>
          <w:sz w:val="28"/>
          <w:szCs w:val="28"/>
        </w:rPr>
        <w:t> </w:t>
      </w:r>
      <w:r w:rsidR="00004F11">
        <w:rPr>
          <w:sz w:val="28"/>
          <w:szCs w:val="28"/>
        </w:rPr>
        <w:t>900</w:t>
      </w:r>
      <w:r w:rsidRPr="00BC165C">
        <w:rPr>
          <w:sz w:val="28"/>
          <w:szCs w:val="28"/>
        </w:rPr>
        <w:t xml:space="preserve"> </w:t>
      </w:r>
      <w:r w:rsidRPr="00BC165C">
        <w:rPr>
          <w:i/>
          <w:sz w:val="28"/>
          <w:szCs w:val="28"/>
        </w:rPr>
        <w:t>euro</w:t>
      </w:r>
      <w:r w:rsidRPr="00BC165C">
        <w:rPr>
          <w:sz w:val="28"/>
          <w:szCs w:val="28"/>
        </w:rPr>
        <w:t xml:space="preserve">, </w:t>
      </w:r>
      <w:r w:rsidR="00004F11">
        <w:rPr>
          <w:sz w:val="28"/>
          <w:szCs w:val="28"/>
        </w:rPr>
        <w:t xml:space="preserve">no kuriem Latvijas Mākslas </w:t>
      </w:r>
      <w:r w:rsidR="00BC165C">
        <w:rPr>
          <w:sz w:val="28"/>
          <w:szCs w:val="28"/>
        </w:rPr>
        <w:t xml:space="preserve">akadēmijas </w:t>
      </w:r>
      <w:r w:rsidR="00004F11">
        <w:rPr>
          <w:sz w:val="28"/>
          <w:szCs w:val="28"/>
        </w:rPr>
        <w:t>kā partnera daļa ir 17</w:t>
      </w:r>
      <w:r w:rsidR="00EA1FD0">
        <w:rPr>
          <w:sz w:val="28"/>
          <w:szCs w:val="28"/>
        </w:rPr>
        <w:t> </w:t>
      </w:r>
      <w:r w:rsidR="00004F11">
        <w:rPr>
          <w:sz w:val="28"/>
          <w:szCs w:val="28"/>
        </w:rPr>
        <w:t>700</w:t>
      </w:r>
      <w:r w:rsidR="00EA1FD0">
        <w:rPr>
          <w:sz w:val="28"/>
          <w:szCs w:val="28"/>
        </w:rPr>
        <w:t xml:space="preserve"> </w:t>
      </w:r>
      <w:r w:rsidRPr="00BC165C">
        <w:rPr>
          <w:i/>
          <w:sz w:val="28"/>
          <w:szCs w:val="28"/>
        </w:rPr>
        <w:t>euro</w:t>
      </w:r>
      <w:r w:rsidR="00004F11" w:rsidRPr="00DC4438">
        <w:rPr>
          <w:sz w:val="28"/>
          <w:szCs w:val="28"/>
        </w:rPr>
        <w:t>,</w:t>
      </w:r>
      <w:r w:rsidR="00004F11">
        <w:rPr>
          <w:sz w:val="28"/>
          <w:szCs w:val="28"/>
        </w:rPr>
        <w:t xml:space="preserve"> </w:t>
      </w:r>
      <w:r w:rsidRPr="00BC165C">
        <w:rPr>
          <w:sz w:val="28"/>
          <w:szCs w:val="28"/>
        </w:rPr>
        <w:t xml:space="preserve">tai skaitā </w:t>
      </w:r>
      <w:r w:rsidR="00F17D0D">
        <w:rPr>
          <w:sz w:val="28"/>
          <w:szCs w:val="28"/>
        </w:rPr>
        <w:t xml:space="preserve">85% </w:t>
      </w:r>
      <w:r w:rsidRPr="00BC165C">
        <w:rPr>
          <w:sz w:val="28"/>
          <w:szCs w:val="28"/>
        </w:rPr>
        <w:t>E</w:t>
      </w:r>
      <w:r w:rsidR="00DC4438">
        <w:rPr>
          <w:sz w:val="28"/>
          <w:szCs w:val="28"/>
        </w:rPr>
        <w:t xml:space="preserve">iropas </w:t>
      </w:r>
      <w:r w:rsidR="00004F11">
        <w:rPr>
          <w:sz w:val="28"/>
          <w:szCs w:val="28"/>
        </w:rPr>
        <w:t>S</w:t>
      </w:r>
      <w:r w:rsidR="00DC4438">
        <w:rPr>
          <w:sz w:val="28"/>
          <w:szCs w:val="28"/>
        </w:rPr>
        <w:t>avienības</w:t>
      </w:r>
      <w:r w:rsidR="00004F11">
        <w:rPr>
          <w:sz w:val="28"/>
          <w:szCs w:val="28"/>
        </w:rPr>
        <w:t xml:space="preserve"> </w:t>
      </w:r>
      <w:r w:rsidRPr="00BC165C">
        <w:rPr>
          <w:sz w:val="28"/>
          <w:szCs w:val="28"/>
        </w:rPr>
        <w:t xml:space="preserve">finansējums </w:t>
      </w:r>
      <w:r w:rsidR="00E478AA">
        <w:rPr>
          <w:sz w:val="28"/>
          <w:szCs w:val="28"/>
        </w:rPr>
        <w:t>15</w:t>
      </w:r>
      <w:r w:rsidR="00F17D0D">
        <w:rPr>
          <w:sz w:val="28"/>
          <w:szCs w:val="28"/>
        </w:rPr>
        <w:t> </w:t>
      </w:r>
      <w:r w:rsidR="00E478AA">
        <w:rPr>
          <w:sz w:val="28"/>
          <w:szCs w:val="28"/>
        </w:rPr>
        <w:t>045</w:t>
      </w:r>
      <w:r w:rsidRPr="00BC165C">
        <w:rPr>
          <w:sz w:val="28"/>
          <w:szCs w:val="28"/>
        </w:rPr>
        <w:t xml:space="preserve"> </w:t>
      </w:r>
      <w:r w:rsidRPr="00BC165C">
        <w:rPr>
          <w:i/>
          <w:sz w:val="28"/>
          <w:szCs w:val="28"/>
        </w:rPr>
        <w:t>euro</w:t>
      </w:r>
      <w:r w:rsidR="00F17D0D">
        <w:rPr>
          <w:i/>
          <w:sz w:val="28"/>
          <w:szCs w:val="28"/>
        </w:rPr>
        <w:t xml:space="preserve"> </w:t>
      </w:r>
      <w:r w:rsidR="00F17D0D" w:rsidRPr="00F17D0D">
        <w:rPr>
          <w:sz w:val="28"/>
          <w:szCs w:val="28"/>
        </w:rPr>
        <w:t>apmērā</w:t>
      </w:r>
      <w:r w:rsidR="00F17D0D">
        <w:rPr>
          <w:sz w:val="28"/>
          <w:szCs w:val="28"/>
        </w:rPr>
        <w:t xml:space="preserve"> </w:t>
      </w:r>
      <w:r w:rsidR="00E478AA">
        <w:rPr>
          <w:sz w:val="28"/>
          <w:szCs w:val="28"/>
        </w:rPr>
        <w:t>no kopējā projekta finansējuma un</w:t>
      </w:r>
      <w:r w:rsidR="00DC4438">
        <w:rPr>
          <w:sz w:val="28"/>
          <w:szCs w:val="28"/>
        </w:rPr>
        <w:t xml:space="preserve"> </w:t>
      </w:r>
      <w:r w:rsidR="00F17D0D">
        <w:rPr>
          <w:sz w:val="28"/>
          <w:szCs w:val="28"/>
        </w:rPr>
        <w:t xml:space="preserve">15% </w:t>
      </w:r>
      <w:r w:rsidRPr="00BC165C">
        <w:rPr>
          <w:sz w:val="28"/>
          <w:szCs w:val="28"/>
        </w:rPr>
        <w:t>valsts budžeta līdzfinansējums ir 2</w:t>
      </w:r>
      <w:r w:rsidR="00F17D0D">
        <w:rPr>
          <w:sz w:val="28"/>
          <w:szCs w:val="28"/>
        </w:rPr>
        <w:t> </w:t>
      </w:r>
      <w:r w:rsidR="00E478AA">
        <w:rPr>
          <w:sz w:val="28"/>
          <w:szCs w:val="28"/>
        </w:rPr>
        <w:t>655</w:t>
      </w:r>
      <w:r w:rsidRPr="00BC165C">
        <w:rPr>
          <w:sz w:val="28"/>
          <w:szCs w:val="28"/>
        </w:rPr>
        <w:t xml:space="preserve"> </w:t>
      </w:r>
      <w:r w:rsidRPr="00BC165C">
        <w:rPr>
          <w:i/>
          <w:sz w:val="28"/>
          <w:szCs w:val="28"/>
        </w:rPr>
        <w:t>euro</w:t>
      </w:r>
      <w:r w:rsidR="00F17D0D">
        <w:rPr>
          <w:i/>
          <w:sz w:val="28"/>
          <w:szCs w:val="28"/>
        </w:rPr>
        <w:t xml:space="preserve"> </w:t>
      </w:r>
      <w:r w:rsidR="00F17D0D" w:rsidRPr="00F17D0D">
        <w:rPr>
          <w:sz w:val="28"/>
          <w:szCs w:val="28"/>
        </w:rPr>
        <w:t>apmērā</w:t>
      </w:r>
      <w:r w:rsidRPr="00BC165C">
        <w:rPr>
          <w:sz w:val="28"/>
          <w:szCs w:val="28"/>
        </w:rPr>
        <w:t xml:space="preserve"> no projekta finansējuma.</w:t>
      </w:r>
    </w:p>
    <w:p w:rsidR="00000053" w:rsidRPr="00BC165C" w:rsidRDefault="001E29C6" w:rsidP="00000053">
      <w:pPr>
        <w:ind w:firstLine="720"/>
        <w:jc w:val="both"/>
        <w:rPr>
          <w:sz w:val="28"/>
          <w:szCs w:val="28"/>
        </w:rPr>
      </w:pPr>
      <w:r w:rsidRPr="00F17D0D">
        <w:rPr>
          <w:sz w:val="28"/>
          <w:szCs w:val="28"/>
        </w:rPr>
        <w:t>7 522,50  </w:t>
      </w:r>
      <w:r w:rsidRPr="00F17D0D">
        <w:rPr>
          <w:i/>
          <w:sz w:val="28"/>
          <w:szCs w:val="28"/>
        </w:rPr>
        <w:t>euro</w:t>
      </w:r>
      <w:r>
        <w:rPr>
          <w:sz w:val="28"/>
          <w:szCs w:val="28"/>
        </w:rPr>
        <w:t xml:space="preserve">, </w:t>
      </w:r>
      <w:r w:rsidR="00DC460C">
        <w:rPr>
          <w:sz w:val="28"/>
          <w:szCs w:val="28"/>
        </w:rPr>
        <w:t>ta</w:t>
      </w:r>
      <w:r>
        <w:rPr>
          <w:sz w:val="28"/>
          <w:szCs w:val="28"/>
        </w:rPr>
        <w:t xml:space="preserve">s ir </w:t>
      </w:r>
      <w:r w:rsidR="001F015B">
        <w:rPr>
          <w:sz w:val="28"/>
          <w:szCs w:val="28"/>
        </w:rPr>
        <w:t>50% no Eirop</w:t>
      </w:r>
      <w:r w:rsidR="00EA1FD0">
        <w:rPr>
          <w:sz w:val="28"/>
          <w:szCs w:val="28"/>
        </w:rPr>
        <w:t>as Savienība finansējuma 15 045</w:t>
      </w:r>
      <w:r w:rsidR="001F015B" w:rsidRPr="00BC165C">
        <w:rPr>
          <w:sz w:val="28"/>
          <w:szCs w:val="28"/>
        </w:rPr>
        <w:t xml:space="preserve"> </w:t>
      </w:r>
      <w:r w:rsidR="001F015B" w:rsidRPr="00BC165C">
        <w:rPr>
          <w:i/>
          <w:sz w:val="28"/>
          <w:szCs w:val="28"/>
        </w:rPr>
        <w:t>euro</w:t>
      </w:r>
      <w:r w:rsidRPr="00EA1FD0">
        <w:rPr>
          <w:sz w:val="28"/>
          <w:szCs w:val="28"/>
        </w:rPr>
        <w:t>,</w:t>
      </w:r>
      <w:r w:rsidR="001F015B">
        <w:rPr>
          <w:i/>
          <w:sz w:val="28"/>
          <w:szCs w:val="28"/>
        </w:rPr>
        <w:t xml:space="preserve"> </w:t>
      </w:r>
      <w:r w:rsidR="001F015B">
        <w:rPr>
          <w:sz w:val="28"/>
          <w:szCs w:val="28"/>
        </w:rPr>
        <w:t>jau</w:t>
      </w:r>
      <w:r w:rsidR="00192505">
        <w:rPr>
          <w:sz w:val="28"/>
          <w:szCs w:val="28"/>
        </w:rPr>
        <w:t xml:space="preserve"> </w:t>
      </w:r>
      <w:r w:rsidR="00967C87" w:rsidRPr="00F17D0D">
        <w:rPr>
          <w:sz w:val="28"/>
          <w:szCs w:val="28"/>
        </w:rPr>
        <w:t>ir ieskaitī</w:t>
      </w:r>
      <w:r w:rsidR="001F015B">
        <w:rPr>
          <w:sz w:val="28"/>
          <w:szCs w:val="28"/>
        </w:rPr>
        <w:t>ti</w:t>
      </w:r>
      <w:r w:rsidR="00967C87" w:rsidRPr="00F17D0D">
        <w:rPr>
          <w:sz w:val="28"/>
          <w:szCs w:val="28"/>
        </w:rPr>
        <w:t xml:space="preserve"> </w:t>
      </w:r>
      <w:r w:rsidR="001F015B">
        <w:rPr>
          <w:sz w:val="28"/>
          <w:szCs w:val="28"/>
        </w:rPr>
        <w:t xml:space="preserve">Latvijas Mākslas akadēmijai </w:t>
      </w:r>
      <w:r w:rsidR="00967C87" w:rsidRPr="00F17D0D">
        <w:rPr>
          <w:sz w:val="28"/>
          <w:szCs w:val="28"/>
        </w:rPr>
        <w:t xml:space="preserve">projekta </w:t>
      </w:r>
      <w:r w:rsidR="001F015B">
        <w:rPr>
          <w:sz w:val="28"/>
          <w:szCs w:val="28"/>
        </w:rPr>
        <w:t>īstenošanai</w:t>
      </w:r>
      <w:r>
        <w:rPr>
          <w:sz w:val="28"/>
          <w:szCs w:val="28"/>
        </w:rPr>
        <w:t>.</w:t>
      </w:r>
      <w:r w:rsidR="00967C87" w:rsidRPr="00F17D0D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967C87" w:rsidRPr="00F17D0D">
        <w:rPr>
          <w:sz w:val="28"/>
          <w:szCs w:val="28"/>
        </w:rPr>
        <w:t xml:space="preserve">ai </w:t>
      </w:r>
      <w:r w:rsidR="00EA1FD0">
        <w:rPr>
          <w:sz w:val="28"/>
          <w:szCs w:val="28"/>
        </w:rPr>
        <w:t>nodrošinātu projekta īstenošanu</w:t>
      </w:r>
      <w:r w:rsidR="001B56C2" w:rsidRPr="00F17D0D">
        <w:rPr>
          <w:sz w:val="28"/>
          <w:szCs w:val="28"/>
        </w:rPr>
        <w:t xml:space="preserve"> </w:t>
      </w:r>
      <w:r w:rsidR="00E90564" w:rsidRPr="00F17D0D">
        <w:rPr>
          <w:sz w:val="28"/>
          <w:szCs w:val="28"/>
        </w:rPr>
        <w:t>noteikt</w:t>
      </w:r>
      <w:r w:rsidR="00EA1FD0">
        <w:rPr>
          <w:sz w:val="28"/>
          <w:szCs w:val="28"/>
        </w:rPr>
        <w:t>aj</w:t>
      </w:r>
      <w:r w:rsidR="00E90564" w:rsidRPr="00F17D0D">
        <w:rPr>
          <w:sz w:val="28"/>
          <w:szCs w:val="28"/>
        </w:rPr>
        <w:t xml:space="preserve">ā termiņā, </w:t>
      </w:r>
      <w:r w:rsidR="00EA1FD0">
        <w:rPr>
          <w:sz w:val="28"/>
          <w:szCs w:val="28"/>
        </w:rPr>
        <w:t>Latvijas Mākslas akadēmijai</w:t>
      </w:r>
      <w:r w:rsidR="00967C87" w:rsidRPr="00F17D0D">
        <w:rPr>
          <w:sz w:val="28"/>
          <w:szCs w:val="28"/>
        </w:rPr>
        <w:t xml:space="preserve"> </w:t>
      </w:r>
      <w:r w:rsidR="001B56C2" w:rsidRPr="00F17D0D">
        <w:rPr>
          <w:sz w:val="28"/>
          <w:szCs w:val="28"/>
        </w:rPr>
        <w:t xml:space="preserve">ir nepieciešams </w:t>
      </w:r>
      <w:r w:rsidR="00967C87" w:rsidRPr="00F17D0D">
        <w:rPr>
          <w:sz w:val="28"/>
          <w:szCs w:val="28"/>
        </w:rPr>
        <w:t>priekšfinansējums</w:t>
      </w:r>
      <w:r w:rsidR="00E478AA" w:rsidRPr="00F17D0D">
        <w:rPr>
          <w:sz w:val="28"/>
          <w:szCs w:val="28"/>
        </w:rPr>
        <w:t xml:space="preserve"> </w:t>
      </w:r>
      <w:r w:rsidR="000D6EA1" w:rsidRPr="00F17D0D">
        <w:rPr>
          <w:sz w:val="28"/>
          <w:szCs w:val="28"/>
        </w:rPr>
        <w:t>7</w:t>
      </w:r>
      <w:r w:rsidR="00F17D0D">
        <w:rPr>
          <w:sz w:val="28"/>
          <w:szCs w:val="28"/>
        </w:rPr>
        <w:t> </w:t>
      </w:r>
      <w:r w:rsidR="000D6EA1" w:rsidRPr="00F17D0D">
        <w:rPr>
          <w:sz w:val="28"/>
          <w:szCs w:val="28"/>
        </w:rPr>
        <w:t>522</w:t>
      </w:r>
      <w:r w:rsidR="00F17D0D">
        <w:rPr>
          <w:sz w:val="28"/>
          <w:szCs w:val="28"/>
        </w:rPr>
        <w:t>,</w:t>
      </w:r>
      <w:r w:rsidR="000D6EA1" w:rsidRPr="00F17D0D">
        <w:rPr>
          <w:sz w:val="28"/>
          <w:szCs w:val="28"/>
        </w:rPr>
        <w:t>50</w:t>
      </w:r>
      <w:r w:rsidR="00E478AA" w:rsidRPr="00F17D0D">
        <w:rPr>
          <w:sz w:val="28"/>
          <w:szCs w:val="28"/>
        </w:rPr>
        <w:t xml:space="preserve"> </w:t>
      </w:r>
      <w:r w:rsidR="001B56C2" w:rsidRPr="00F17D0D">
        <w:rPr>
          <w:i/>
          <w:sz w:val="28"/>
          <w:szCs w:val="28"/>
        </w:rPr>
        <w:t>euro</w:t>
      </w:r>
      <w:r>
        <w:rPr>
          <w:sz w:val="28"/>
          <w:szCs w:val="28"/>
        </w:rPr>
        <w:t>, kuru Eiropas Savienība ieskaitīs pēc projekta sekmīgas īstenošanas</w:t>
      </w:r>
      <w:r w:rsidR="00DC46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28F2" w:rsidRPr="00F17D0D">
        <w:rPr>
          <w:sz w:val="28"/>
          <w:szCs w:val="28"/>
        </w:rPr>
        <w:t>un līdzfinansējums 2</w:t>
      </w:r>
      <w:r>
        <w:rPr>
          <w:sz w:val="28"/>
          <w:szCs w:val="28"/>
        </w:rPr>
        <w:t> </w:t>
      </w:r>
      <w:r w:rsidR="00B928F2" w:rsidRPr="00F17D0D">
        <w:rPr>
          <w:sz w:val="28"/>
          <w:szCs w:val="28"/>
        </w:rPr>
        <w:t xml:space="preserve">655 </w:t>
      </w:r>
      <w:r w:rsidR="00B928F2" w:rsidRPr="00F17D0D">
        <w:rPr>
          <w:i/>
          <w:sz w:val="28"/>
          <w:szCs w:val="28"/>
        </w:rPr>
        <w:t>euro</w:t>
      </w:r>
      <w:r w:rsidR="001B56C2" w:rsidRPr="00F17D0D">
        <w:rPr>
          <w:sz w:val="28"/>
          <w:szCs w:val="28"/>
        </w:rPr>
        <w:t xml:space="preserve">. </w:t>
      </w:r>
    </w:p>
    <w:p w:rsidR="00000053" w:rsidRPr="00BC165C" w:rsidRDefault="001B56C2" w:rsidP="00000053">
      <w:pPr>
        <w:ind w:firstLine="720"/>
        <w:jc w:val="both"/>
        <w:rPr>
          <w:sz w:val="28"/>
          <w:szCs w:val="28"/>
        </w:rPr>
      </w:pPr>
      <w:r w:rsidRPr="00BC165C">
        <w:rPr>
          <w:sz w:val="28"/>
          <w:szCs w:val="28"/>
        </w:rPr>
        <w:t xml:space="preserve">Līdz ar </w:t>
      </w:r>
      <w:r w:rsidR="00EA1FD0">
        <w:rPr>
          <w:sz w:val="28"/>
          <w:szCs w:val="28"/>
        </w:rPr>
        <w:t>to kopējais maksimālais projekta</w:t>
      </w:r>
      <w:r w:rsidRPr="00BC165C">
        <w:rPr>
          <w:sz w:val="28"/>
          <w:szCs w:val="28"/>
        </w:rPr>
        <w:t xml:space="preserve"> īstenošanai nepieciešamais līdzfinansējuma un priekšfinansējuma apjoms no valsts budžeta </w:t>
      </w:r>
      <w:r w:rsidR="00275337">
        <w:rPr>
          <w:sz w:val="28"/>
          <w:szCs w:val="28"/>
        </w:rPr>
        <w:t xml:space="preserve">2016.gadā </w:t>
      </w:r>
      <w:r w:rsidRPr="00BC165C">
        <w:rPr>
          <w:sz w:val="28"/>
          <w:szCs w:val="28"/>
        </w:rPr>
        <w:t xml:space="preserve">ir </w:t>
      </w:r>
      <w:r w:rsidR="00A92C6E">
        <w:rPr>
          <w:sz w:val="28"/>
          <w:szCs w:val="28"/>
        </w:rPr>
        <w:t xml:space="preserve">10 177,50 </w:t>
      </w:r>
      <w:r w:rsidRPr="00BC165C">
        <w:rPr>
          <w:i/>
          <w:sz w:val="28"/>
          <w:szCs w:val="28"/>
        </w:rPr>
        <w:t>euro</w:t>
      </w:r>
      <w:r w:rsidRPr="00BC165C">
        <w:rPr>
          <w:sz w:val="28"/>
          <w:szCs w:val="28"/>
        </w:rPr>
        <w:t>.</w:t>
      </w:r>
    </w:p>
    <w:p w:rsidR="00000053" w:rsidRPr="00004F11" w:rsidRDefault="00000053" w:rsidP="00000053">
      <w:pPr>
        <w:jc w:val="both"/>
        <w:rPr>
          <w:sz w:val="28"/>
          <w:szCs w:val="28"/>
          <w:highlight w:val="yellow"/>
        </w:rPr>
      </w:pPr>
    </w:p>
    <w:p w:rsidR="00000053" w:rsidRPr="00BC165C" w:rsidRDefault="001B56C2" w:rsidP="00AF1B8D">
      <w:pPr>
        <w:ind w:firstLine="720"/>
        <w:jc w:val="both"/>
        <w:rPr>
          <w:sz w:val="28"/>
          <w:szCs w:val="28"/>
        </w:rPr>
      </w:pPr>
      <w:r w:rsidRPr="00BC165C">
        <w:rPr>
          <w:sz w:val="28"/>
          <w:szCs w:val="28"/>
        </w:rPr>
        <w:t>Projekta īstenošanai Latvijas Mākslas akadēmijai nepieciešamā finansējuma sadalījums pa gadiem (</w:t>
      </w:r>
      <w:r w:rsidRPr="00BC165C">
        <w:rPr>
          <w:i/>
          <w:sz w:val="28"/>
          <w:szCs w:val="28"/>
        </w:rPr>
        <w:t>euro</w:t>
      </w:r>
      <w:r w:rsidRPr="00BC165C">
        <w:rPr>
          <w:sz w:val="28"/>
          <w:szCs w:val="28"/>
        </w:rPr>
        <w:t>):</w:t>
      </w:r>
    </w:p>
    <w:tbl>
      <w:tblPr>
        <w:tblStyle w:val="Reatabula"/>
        <w:tblW w:w="0" w:type="auto"/>
        <w:tblLook w:val="04A0"/>
      </w:tblPr>
      <w:tblGrid>
        <w:gridCol w:w="4442"/>
        <w:gridCol w:w="1665"/>
        <w:gridCol w:w="1653"/>
        <w:gridCol w:w="1527"/>
      </w:tblGrid>
      <w:tr w:rsidR="00000053" w:rsidRPr="00EA1FD0" w:rsidTr="00967C87">
        <w:tc>
          <w:tcPr>
            <w:tcW w:w="4442" w:type="dxa"/>
          </w:tcPr>
          <w:p w:rsidR="00000053" w:rsidRPr="00EA1FD0" w:rsidRDefault="00000053" w:rsidP="00077045">
            <w:pPr>
              <w:jc w:val="both"/>
              <w:rPr>
                <w:b/>
                <w:sz w:val="26"/>
                <w:szCs w:val="26"/>
              </w:rPr>
            </w:pPr>
            <w:r w:rsidRPr="00EA1FD0">
              <w:rPr>
                <w:b/>
                <w:sz w:val="26"/>
                <w:szCs w:val="26"/>
              </w:rPr>
              <w:t>Finansējuma avots un izmaksu veids</w:t>
            </w:r>
          </w:p>
        </w:tc>
        <w:tc>
          <w:tcPr>
            <w:tcW w:w="1665" w:type="dxa"/>
          </w:tcPr>
          <w:p w:rsidR="00000053" w:rsidRPr="00EA1FD0" w:rsidRDefault="00000053" w:rsidP="00077045">
            <w:pPr>
              <w:jc w:val="center"/>
              <w:rPr>
                <w:b/>
                <w:sz w:val="26"/>
                <w:szCs w:val="26"/>
              </w:rPr>
            </w:pPr>
            <w:r w:rsidRPr="00EA1FD0">
              <w:rPr>
                <w:b/>
                <w:sz w:val="26"/>
                <w:szCs w:val="26"/>
              </w:rPr>
              <w:t>2016.gads</w:t>
            </w:r>
          </w:p>
        </w:tc>
        <w:tc>
          <w:tcPr>
            <w:tcW w:w="1653" w:type="dxa"/>
          </w:tcPr>
          <w:p w:rsidR="00000053" w:rsidRPr="00EA1FD0" w:rsidRDefault="00000053" w:rsidP="00077045">
            <w:pPr>
              <w:jc w:val="center"/>
              <w:rPr>
                <w:b/>
                <w:sz w:val="26"/>
                <w:szCs w:val="26"/>
              </w:rPr>
            </w:pPr>
            <w:r w:rsidRPr="00EA1FD0">
              <w:rPr>
                <w:b/>
                <w:sz w:val="26"/>
                <w:szCs w:val="26"/>
              </w:rPr>
              <w:t>2017.gads</w:t>
            </w:r>
          </w:p>
        </w:tc>
        <w:tc>
          <w:tcPr>
            <w:tcW w:w="1527" w:type="dxa"/>
          </w:tcPr>
          <w:p w:rsidR="00000053" w:rsidRPr="00EA1FD0" w:rsidRDefault="00000053" w:rsidP="00077045">
            <w:pPr>
              <w:jc w:val="center"/>
              <w:rPr>
                <w:b/>
                <w:sz w:val="26"/>
                <w:szCs w:val="26"/>
              </w:rPr>
            </w:pPr>
            <w:r w:rsidRPr="00EA1FD0">
              <w:rPr>
                <w:b/>
                <w:sz w:val="26"/>
                <w:szCs w:val="26"/>
              </w:rPr>
              <w:t>Kopā</w:t>
            </w:r>
          </w:p>
        </w:tc>
      </w:tr>
      <w:tr w:rsidR="00000053" w:rsidRPr="00EA1FD0" w:rsidTr="00967C87">
        <w:tc>
          <w:tcPr>
            <w:tcW w:w="4442" w:type="dxa"/>
          </w:tcPr>
          <w:p w:rsidR="00000053" w:rsidRPr="00EA1FD0" w:rsidRDefault="00000053" w:rsidP="00275337">
            <w:pPr>
              <w:jc w:val="both"/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E</w:t>
            </w:r>
            <w:r w:rsidR="00EA1FD0">
              <w:rPr>
                <w:sz w:val="26"/>
                <w:szCs w:val="26"/>
              </w:rPr>
              <w:t>iropas Savienības</w:t>
            </w:r>
            <w:r w:rsidRPr="00EA1FD0">
              <w:rPr>
                <w:sz w:val="26"/>
                <w:szCs w:val="26"/>
              </w:rPr>
              <w:t xml:space="preserve"> finansējums (grants)</w:t>
            </w:r>
            <w:r w:rsidR="00967C87" w:rsidRPr="00EA1F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65" w:type="dxa"/>
          </w:tcPr>
          <w:p w:rsidR="00000053" w:rsidRPr="00EA1FD0" w:rsidRDefault="000D6EA1" w:rsidP="000D6EA1">
            <w:pPr>
              <w:jc w:val="center"/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7</w:t>
            </w:r>
            <w:r w:rsidR="00DC4438" w:rsidRPr="00EA1FD0">
              <w:rPr>
                <w:sz w:val="26"/>
                <w:szCs w:val="26"/>
              </w:rPr>
              <w:t> 522,</w:t>
            </w:r>
            <w:r w:rsidRPr="00EA1FD0">
              <w:rPr>
                <w:sz w:val="26"/>
                <w:szCs w:val="26"/>
              </w:rPr>
              <w:t>5</w:t>
            </w:r>
            <w:r w:rsidR="00BC165C" w:rsidRPr="00EA1FD0">
              <w:rPr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000053" w:rsidRPr="00EA1FD0" w:rsidRDefault="004F7D0D" w:rsidP="000D6EA1">
            <w:pPr>
              <w:jc w:val="center"/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0</w:t>
            </w:r>
          </w:p>
        </w:tc>
        <w:tc>
          <w:tcPr>
            <w:tcW w:w="1527" w:type="dxa"/>
          </w:tcPr>
          <w:p w:rsidR="00000053" w:rsidRPr="00EA1FD0" w:rsidRDefault="00275337" w:rsidP="00275337">
            <w:pPr>
              <w:jc w:val="center"/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7</w:t>
            </w:r>
            <w:r w:rsidR="00DC4438" w:rsidRPr="00EA1FD0">
              <w:rPr>
                <w:sz w:val="26"/>
                <w:szCs w:val="26"/>
              </w:rPr>
              <w:t> </w:t>
            </w:r>
            <w:r w:rsidRPr="00EA1FD0">
              <w:rPr>
                <w:sz w:val="26"/>
                <w:szCs w:val="26"/>
              </w:rPr>
              <w:t>52</w:t>
            </w:r>
            <w:r w:rsidR="00DC4438" w:rsidRPr="00EA1FD0">
              <w:rPr>
                <w:sz w:val="26"/>
                <w:szCs w:val="26"/>
              </w:rPr>
              <w:t>2,</w:t>
            </w:r>
            <w:r w:rsidRPr="00EA1FD0">
              <w:rPr>
                <w:sz w:val="26"/>
                <w:szCs w:val="26"/>
              </w:rPr>
              <w:t>50</w:t>
            </w:r>
          </w:p>
        </w:tc>
      </w:tr>
      <w:tr w:rsidR="00000053" w:rsidRPr="00EA1FD0" w:rsidTr="00967C87">
        <w:tc>
          <w:tcPr>
            <w:tcW w:w="4442" w:type="dxa"/>
          </w:tcPr>
          <w:p w:rsidR="00000053" w:rsidRPr="00EA1FD0" w:rsidRDefault="00EA1FD0" w:rsidP="00004F11">
            <w:pPr>
              <w:jc w:val="both"/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iropas Savienības</w:t>
            </w:r>
            <w:r w:rsidR="00000053" w:rsidRPr="00EA1FD0">
              <w:rPr>
                <w:sz w:val="26"/>
                <w:szCs w:val="26"/>
              </w:rPr>
              <w:t xml:space="preserve"> </w:t>
            </w:r>
            <w:r w:rsidR="00004F11" w:rsidRPr="00EA1FD0">
              <w:rPr>
                <w:sz w:val="26"/>
                <w:szCs w:val="26"/>
              </w:rPr>
              <w:t xml:space="preserve">izdevumu </w:t>
            </w:r>
            <w:r w:rsidR="00000053" w:rsidRPr="00EA1FD0">
              <w:rPr>
                <w:sz w:val="26"/>
                <w:szCs w:val="26"/>
              </w:rPr>
              <w:t>priekšfinansējums no valsts budžeta)</w:t>
            </w:r>
          </w:p>
        </w:tc>
        <w:tc>
          <w:tcPr>
            <w:tcW w:w="1665" w:type="dxa"/>
          </w:tcPr>
          <w:p w:rsidR="00000053" w:rsidRPr="00EA1FD0" w:rsidRDefault="000D6EA1" w:rsidP="00077045">
            <w:pPr>
              <w:jc w:val="center"/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7</w:t>
            </w:r>
            <w:r w:rsidR="00DC4438" w:rsidRPr="00EA1FD0">
              <w:rPr>
                <w:sz w:val="26"/>
                <w:szCs w:val="26"/>
              </w:rPr>
              <w:t> 522,</w:t>
            </w:r>
            <w:r w:rsidRPr="00EA1FD0">
              <w:rPr>
                <w:sz w:val="26"/>
                <w:szCs w:val="26"/>
              </w:rPr>
              <w:t>50</w:t>
            </w:r>
          </w:p>
        </w:tc>
        <w:tc>
          <w:tcPr>
            <w:tcW w:w="1653" w:type="dxa"/>
          </w:tcPr>
          <w:p w:rsidR="00000053" w:rsidRPr="00EA1FD0" w:rsidRDefault="004F7D0D" w:rsidP="00275337">
            <w:pPr>
              <w:jc w:val="center"/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0</w:t>
            </w:r>
          </w:p>
        </w:tc>
        <w:tc>
          <w:tcPr>
            <w:tcW w:w="1527" w:type="dxa"/>
          </w:tcPr>
          <w:p w:rsidR="00000053" w:rsidRPr="00EA1FD0" w:rsidRDefault="00DC4438" w:rsidP="00077045">
            <w:pPr>
              <w:jc w:val="center"/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7 522,</w:t>
            </w:r>
            <w:r w:rsidR="00967C87" w:rsidRPr="00EA1FD0">
              <w:rPr>
                <w:sz w:val="26"/>
                <w:szCs w:val="26"/>
              </w:rPr>
              <w:t>50</w:t>
            </w:r>
          </w:p>
        </w:tc>
      </w:tr>
      <w:tr w:rsidR="00000053" w:rsidRPr="00EA1FD0" w:rsidTr="00967C87">
        <w:tc>
          <w:tcPr>
            <w:tcW w:w="4442" w:type="dxa"/>
          </w:tcPr>
          <w:p w:rsidR="00000053" w:rsidRPr="00EA1FD0" w:rsidRDefault="00000053" w:rsidP="00077045">
            <w:pPr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Valsts budžeta līdzfinansējums</w:t>
            </w:r>
          </w:p>
        </w:tc>
        <w:tc>
          <w:tcPr>
            <w:tcW w:w="1665" w:type="dxa"/>
          </w:tcPr>
          <w:p w:rsidR="00000053" w:rsidRPr="00EA1FD0" w:rsidRDefault="00004F11" w:rsidP="00004F11">
            <w:pPr>
              <w:jc w:val="center"/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2 655</w:t>
            </w:r>
            <w:r w:rsidR="00000053" w:rsidRPr="00EA1FD0">
              <w:rPr>
                <w:sz w:val="26"/>
                <w:szCs w:val="26"/>
              </w:rPr>
              <w:t>,00</w:t>
            </w:r>
          </w:p>
        </w:tc>
        <w:tc>
          <w:tcPr>
            <w:tcW w:w="1653" w:type="dxa"/>
          </w:tcPr>
          <w:p w:rsidR="00000053" w:rsidRPr="00EA1FD0" w:rsidRDefault="00004F11" w:rsidP="00077045">
            <w:pPr>
              <w:jc w:val="center"/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0</w:t>
            </w:r>
          </w:p>
        </w:tc>
        <w:tc>
          <w:tcPr>
            <w:tcW w:w="1527" w:type="dxa"/>
          </w:tcPr>
          <w:p w:rsidR="00000053" w:rsidRPr="00EA1FD0" w:rsidRDefault="00000053" w:rsidP="00004F11">
            <w:pPr>
              <w:jc w:val="center"/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2</w:t>
            </w:r>
            <w:r w:rsidR="00DC4438" w:rsidRPr="00EA1FD0">
              <w:rPr>
                <w:sz w:val="26"/>
                <w:szCs w:val="26"/>
              </w:rPr>
              <w:t> 655,</w:t>
            </w:r>
            <w:r w:rsidR="00004F11" w:rsidRPr="00EA1FD0">
              <w:rPr>
                <w:sz w:val="26"/>
                <w:szCs w:val="26"/>
              </w:rPr>
              <w:t>00</w:t>
            </w:r>
          </w:p>
        </w:tc>
      </w:tr>
      <w:tr w:rsidR="00000053" w:rsidRPr="00EA1FD0" w:rsidTr="00967C87">
        <w:tc>
          <w:tcPr>
            <w:tcW w:w="4442" w:type="dxa"/>
          </w:tcPr>
          <w:p w:rsidR="00000053" w:rsidRPr="00EA1FD0" w:rsidRDefault="00000053" w:rsidP="00077045">
            <w:pPr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Kopā no valsts budžeta nepieciešamais finansējums</w:t>
            </w:r>
          </w:p>
        </w:tc>
        <w:tc>
          <w:tcPr>
            <w:tcW w:w="1665" w:type="dxa"/>
          </w:tcPr>
          <w:p w:rsidR="00000053" w:rsidRPr="00EA1FD0" w:rsidRDefault="00967C87" w:rsidP="00967C87">
            <w:pPr>
              <w:jc w:val="center"/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10 177,50</w:t>
            </w:r>
          </w:p>
        </w:tc>
        <w:tc>
          <w:tcPr>
            <w:tcW w:w="1653" w:type="dxa"/>
          </w:tcPr>
          <w:p w:rsidR="00000053" w:rsidRPr="00EA1FD0" w:rsidRDefault="00275337" w:rsidP="00275337">
            <w:pPr>
              <w:jc w:val="center"/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0</w:t>
            </w:r>
          </w:p>
        </w:tc>
        <w:tc>
          <w:tcPr>
            <w:tcW w:w="1527" w:type="dxa"/>
          </w:tcPr>
          <w:p w:rsidR="00000053" w:rsidRPr="00EA1FD0" w:rsidRDefault="00967C87" w:rsidP="00830628">
            <w:pPr>
              <w:jc w:val="center"/>
              <w:rPr>
                <w:sz w:val="26"/>
                <w:szCs w:val="26"/>
              </w:rPr>
            </w:pPr>
            <w:r w:rsidRPr="00EA1FD0">
              <w:rPr>
                <w:sz w:val="26"/>
                <w:szCs w:val="26"/>
              </w:rPr>
              <w:t>10 177,50</w:t>
            </w:r>
          </w:p>
        </w:tc>
      </w:tr>
    </w:tbl>
    <w:p w:rsidR="00000053" w:rsidRDefault="00000053" w:rsidP="00000053">
      <w:pPr>
        <w:ind w:firstLine="714"/>
        <w:jc w:val="both"/>
        <w:rPr>
          <w:sz w:val="26"/>
          <w:szCs w:val="26"/>
        </w:rPr>
      </w:pPr>
    </w:p>
    <w:p w:rsidR="00000053" w:rsidRPr="00BC165C" w:rsidRDefault="001B56C2" w:rsidP="00000053">
      <w:pPr>
        <w:ind w:firstLine="714"/>
        <w:jc w:val="both"/>
        <w:rPr>
          <w:sz w:val="28"/>
          <w:szCs w:val="28"/>
        </w:rPr>
      </w:pPr>
      <w:r w:rsidRPr="00BC165C">
        <w:rPr>
          <w:sz w:val="28"/>
          <w:szCs w:val="28"/>
        </w:rPr>
        <w:t>2017.gadā plānots veikt priekšfinansējuma atmaksu valsts pamatbudžetā</w:t>
      </w:r>
      <w:r w:rsidR="00DC4438" w:rsidRPr="00BC165C">
        <w:rPr>
          <w:sz w:val="28"/>
          <w:szCs w:val="28"/>
        </w:rPr>
        <w:t xml:space="preserve"> </w:t>
      </w:r>
      <w:r w:rsidR="00A92C6E" w:rsidRPr="00DC4438">
        <w:rPr>
          <w:sz w:val="28"/>
          <w:szCs w:val="28"/>
        </w:rPr>
        <w:t>7</w:t>
      </w:r>
      <w:r w:rsidR="00DC4438">
        <w:rPr>
          <w:sz w:val="28"/>
          <w:szCs w:val="28"/>
        </w:rPr>
        <w:t> </w:t>
      </w:r>
      <w:r w:rsidR="00A92C6E" w:rsidRPr="00DC4438">
        <w:rPr>
          <w:sz w:val="28"/>
          <w:szCs w:val="28"/>
        </w:rPr>
        <w:t>522,50</w:t>
      </w:r>
      <w:r w:rsidR="00A92C6E">
        <w:rPr>
          <w:i/>
          <w:sz w:val="28"/>
          <w:szCs w:val="28"/>
        </w:rPr>
        <w:t xml:space="preserve"> euro </w:t>
      </w:r>
      <w:r w:rsidRPr="00BC165C">
        <w:rPr>
          <w:sz w:val="28"/>
          <w:szCs w:val="28"/>
        </w:rPr>
        <w:t xml:space="preserve">apmērā. Projekta īstenotājs </w:t>
      </w:r>
      <w:r w:rsidR="00E90564">
        <w:rPr>
          <w:sz w:val="28"/>
          <w:szCs w:val="28"/>
        </w:rPr>
        <w:t xml:space="preserve">pēc projekta pabeigšanas </w:t>
      </w:r>
      <w:r w:rsidRPr="00BC165C">
        <w:rPr>
          <w:sz w:val="28"/>
          <w:szCs w:val="28"/>
        </w:rPr>
        <w:t>minētos līdzekļus saņems kā ārvalstu finanšu palīdzību un veiks atmaksu valsts budžetā.</w:t>
      </w:r>
    </w:p>
    <w:p w:rsidR="00275337" w:rsidRDefault="00090F51" w:rsidP="00000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75337">
        <w:rPr>
          <w:sz w:val="28"/>
          <w:szCs w:val="28"/>
        </w:rPr>
        <w:t>rojekts 17</w:t>
      </w:r>
      <w:r w:rsidR="001E29C6">
        <w:rPr>
          <w:sz w:val="28"/>
          <w:szCs w:val="28"/>
        </w:rPr>
        <w:t> </w:t>
      </w:r>
      <w:r w:rsidR="00275337">
        <w:rPr>
          <w:sz w:val="28"/>
          <w:szCs w:val="28"/>
        </w:rPr>
        <w:t xml:space="preserve">700 </w:t>
      </w:r>
      <w:r w:rsidR="00275337" w:rsidRPr="004F7D0D">
        <w:rPr>
          <w:i/>
          <w:sz w:val="28"/>
          <w:szCs w:val="28"/>
        </w:rPr>
        <w:t>euro</w:t>
      </w:r>
      <w:r w:rsidR="00275337">
        <w:rPr>
          <w:sz w:val="28"/>
          <w:szCs w:val="28"/>
        </w:rPr>
        <w:t xml:space="preserve"> apmērā tiktu īstenots budžeta programmā</w:t>
      </w:r>
      <w:r w:rsidR="004F7D0D">
        <w:rPr>
          <w:sz w:val="28"/>
          <w:szCs w:val="28"/>
        </w:rPr>
        <w:t xml:space="preserve"> 69.0</w:t>
      </w:r>
      <w:r w:rsidR="00371FAB">
        <w:rPr>
          <w:sz w:val="28"/>
          <w:szCs w:val="28"/>
        </w:rPr>
        <w:t>0</w:t>
      </w:r>
      <w:r w:rsidR="004F7D0D">
        <w:rPr>
          <w:sz w:val="28"/>
          <w:szCs w:val="28"/>
        </w:rPr>
        <w:t>.00</w:t>
      </w:r>
      <w:r w:rsidR="00371FAB">
        <w:rPr>
          <w:sz w:val="28"/>
          <w:szCs w:val="28"/>
        </w:rPr>
        <w:t xml:space="preserve"> „</w:t>
      </w:r>
      <w:r w:rsidR="00371FAB" w:rsidRPr="00371FAB">
        <w:rPr>
          <w:sz w:val="28"/>
          <w:szCs w:val="28"/>
        </w:rPr>
        <w:t>3.mērķa</w:t>
      </w:r>
      <w:r w:rsidR="00371FAB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>„Eiropas teritoriālā sadarbība”</w:t>
      </w:r>
      <w:r w:rsidR="00371FAB">
        <w:rPr>
          <w:sz w:val="28"/>
          <w:szCs w:val="28"/>
        </w:rPr>
        <w:t xml:space="preserve"> </w:t>
      </w:r>
      <w:r w:rsidR="00371FAB" w:rsidRPr="00371FAB">
        <w:rPr>
          <w:sz w:val="28"/>
          <w:szCs w:val="28"/>
        </w:rPr>
        <w:t>pārrobežu sadarbības programmu un pasākumu īstenošana</w:t>
      </w:r>
      <w:r w:rsidR="00E90564">
        <w:rPr>
          <w:sz w:val="28"/>
          <w:szCs w:val="28"/>
        </w:rPr>
        <w:t>”, apakšprogrammā 69.06.00 „</w:t>
      </w:r>
      <w:r w:rsidR="00E90564" w:rsidRPr="00E90564">
        <w:rPr>
          <w:sz w:val="28"/>
          <w:szCs w:val="28"/>
        </w:rPr>
        <w:t>3.mērķa</w:t>
      </w:r>
      <w:r w:rsidR="00DC4438">
        <w:rPr>
          <w:sz w:val="28"/>
          <w:szCs w:val="28"/>
        </w:rPr>
        <w:t xml:space="preserve"> </w:t>
      </w:r>
      <w:r w:rsidR="00AF1B8D">
        <w:rPr>
          <w:sz w:val="28"/>
          <w:szCs w:val="28"/>
        </w:rPr>
        <w:t>"Eiropas teritoriālā sadarbība”</w:t>
      </w:r>
      <w:r w:rsidR="00E90564">
        <w:rPr>
          <w:sz w:val="28"/>
          <w:szCs w:val="28"/>
        </w:rPr>
        <w:t xml:space="preserve"> </w:t>
      </w:r>
      <w:r w:rsidR="00E90564" w:rsidRPr="00E90564">
        <w:rPr>
          <w:sz w:val="28"/>
          <w:szCs w:val="28"/>
        </w:rPr>
        <w:t>pārrobežu sadarbības projekti</w:t>
      </w:r>
      <w:r w:rsidR="00E90564">
        <w:rPr>
          <w:sz w:val="28"/>
          <w:szCs w:val="28"/>
        </w:rPr>
        <w:t>”</w:t>
      </w:r>
      <w:r w:rsidR="00371FAB">
        <w:rPr>
          <w:sz w:val="28"/>
          <w:szCs w:val="28"/>
        </w:rPr>
        <w:t>.</w:t>
      </w:r>
    </w:p>
    <w:p w:rsidR="00000053" w:rsidRDefault="00000053" w:rsidP="00000053">
      <w:pPr>
        <w:ind w:firstLine="720"/>
        <w:jc w:val="both"/>
        <w:rPr>
          <w:sz w:val="28"/>
          <w:szCs w:val="28"/>
        </w:rPr>
      </w:pPr>
      <w:r w:rsidRPr="00096775">
        <w:rPr>
          <w:sz w:val="28"/>
          <w:szCs w:val="28"/>
        </w:rPr>
        <w:t>Kultūras ministrijas 201</w:t>
      </w:r>
      <w:r>
        <w:rPr>
          <w:sz w:val="28"/>
          <w:szCs w:val="28"/>
        </w:rPr>
        <w:t>6</w:t>
      </w:r>
      <w:r w:rsidRPr="00096775">
        <w:rPr>
          <w:sz w:val="28"/>
          <w:szCs w:val="28"/>
        </w:rPr>
        <w:t xml:space="preserve">.gada budžetā nav brīvu finanšu līdzekļu līdzfinansējuma nodrošināšanai, un </w:t>
      </w:r>
      <w:r>
        <w:rPr>
          <w:sz w:val="28"/>
          <w:szCs w:val="28"/>
        </w:rPr>
        <w:t xml:space="preserve">no valsts </w:t>
      </w:r>
      <w:r w:rsidRPr="00096775">
        <w:rPr>
          <w:sz w:val="28"/>
          <w:szCs w:val="28"/>
        </w:rPr>
        <w:t xml:space="preserve">budžeta </w:t>
      </w:r>
      <w:r>
        <w:rPr>
          <w:sz w:val="28"/>
          <w:szCs w:val="28"/>
        </w:rPr>
        <w:t xml:space="preserve">finansētas </w:t>
      </w:r>
      <w:r w:rsidRPr="00096775">
        <w:rPr>
          <w:sz w:val="28"/>
          <w:szCs w:val="28"/>
        </w:rPr>
        <w:t>iestādes var uzņemties papildu saistības vienīgi Eiropas Savienības politikas instrumentu un pārējās ārvalstu finanšu palīdzības līdzfinansēto projektu un pasākumu īstenošanai, ja ir pieņemts attiecīgs Ministru kabineta lēmums (L</w:t>
      </w:r>
      <w:bookmarkStart w:id="11" w:name="_GoBack"/>
      <w:bookmarkEnd w:id="11"/>
      <w:r w:rsidRPr="00096775">
        <w:rPr>
          <w:sz w:val="28"/>
          <w:szCs w:val="28"/>
        </w:rPr>
        <w:t>ikuma par budžetu un finanšu vadību 24.panta trešā daļa).</w:t>
      </w:r>
    </w:p>
    <w:p w:rsidR="00000053" w:rsidRDefault="00000053">
      <w:pPr>
        <w:ind w:firstLine="720"/>
        <w:jc w:val="both"/>
        <w:rPr>
          <w:b/>
          <w:sz w:val="28"/>
          <w:szCs w:val="28"/>
        </w:rPr>
      </w:pPr>
    </w:p>
    <w:p w:rsidR="009B79FE" w:rsidRDefault="00AE1C59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Projekta </w:t>
      </w:r>
      <w:r>
        <w:rPr>
          <w:b/>
          <w:i/>
          <w:sz w:val="28"/>
          <w:szCs w:val="28"/>
        </w:rPr>
        <w:t>„</w:t>
      </w:r>
      <w:r>
        <w:rPr>
          <w:b/>
          <w:sz w:val="28"/>
          <w:szCs w:val="28"/>
        </w:rPr>
        <w:t>Centrālās Baltijas jūras Modes dizaina asns”</w:t>
      </w:r>
      <w:r w:rsidRPr="000967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īstenošanai</w:t>
      </w:r>
      <w:r w:rsidR="00096775" w:rsidRPr="00096775">
        <w:rPr>
          <w:b/>
          <w:sz w:val="28"/>
          <w:szCs w:val="28"/>
        </w:rPr>
        <w:t xml:space="preserve">, </w:t>
      </w:r>
      <w:r w:rsidR="001C2955" w:rsidRPr="001C2955">
        <w:rPr>
          <w:b/>
          <w:sz w:val="28"/>
          <w:szCs w:val="28"/>
        </w:rPr>
        <w:t xml:space="preserve">programmas </w:t>
      </w:r>
      <w:r w:rsidR="00F33743" w:rsidRPr="00481EA8">
        <w:rPr>
          <w:b/>
          <w:sz w:val="28"/>
          <w:szCs w:val="28"/>
        </w:rPr>
        <w:t>Eiropas Savienības sākuma līdzekļi stratēģijas īstenošanai Baltijas jūras reģionam</w:t>
      </w:r>
      <w:r w:rsidR="001C2955" w:rsidRPr="00AF1B8D">
        <w:rPr>
          <w:b/>
          <w:sz w:val="28"/>
          <w:szCs w:val="28"/>
        </w:rPr>
        <w:t xml:space="preserve"> </w:t>
      </w:r>
      <w:r w:rsidR="00AF1B8D" w:rsidRPr="00AF1B8D">
        <w:rPr>
          <w:b/>
          <w:sz w:val="28"/>
          <w:szCs w:val="28"/>
        </w:rPr>
        <w:t xml:space="preserve">ietvaros </w:t>
      </w:r>
      <w:r w:rsidR="000F4BD3">
        <w:rPr>
          <w:b/>
          <w:sz w:val="28"/>
          <w:szCs w:val="28"/>
        </w:rPr>
        <w:t>paredzēti 1</w:t>
      </w:r>
      <w:r w:rsidR="00A92C6E">
        <w:rPr>
          <w:b/>
          <w:sz w:val="28"/>
          <w:szCs w:val="28"/>
        </w:rPr>
        <w:t>0</w:t>
      </w:r>
      <w:r w:rsidR="000F4BD3">
        <w:rPr>
          <w:b/>
          <w:sz w:val="28"/>
          <w:szCs w:val="28"/>
        </w:rPr>
        <w:t xml:space="preserve"> mēneši</w:t>
      </w:r>
      <w:r w:rsidR="00371FAB">
        <w:rPr>
          <w:b/>
          <w:sz w:val="28"/>
          <w:szCs w:val="28"/>
        </w:rPr>
        <w:t>.</w:t>
      </w:r>
    </w:p>
    <w:p w:rsidR="00AF1B8D" w:rsidRDefault="00AF1B8D">
      <w:pPr>
        <w:ind w:firstLine="720"/>
        <w:jc w:val="both"/>
        <w:rPr>
          <w:b/>
          <w:i/>
          <w:sz w:val="28"/>
          <w:szCs w:val="28"/>
        </w:rPr>
      </w:pPr>
    </w:p>
    <w:p w:rsidR="00AE1C59" w:rsidRDefault="00AE1C59" w:rsidP="00AE1C59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Ņemot vērā minēto, projekta „</w:t>
      </w:r>
      <w:r>
        <w:rPr>
          <w:b/>
          <w:sz w:val="28"/>
          <w:szCs w:val="28"/>
        </w:rPr>
        <w:t>Centrālās Baltijas jūras Modes dizaina asns</w:t>
      </w:r>
      <w:r>
        <w:rPr>
          <w:b/>
          <w:bCs/>
          <w:sz w:val="28"/>
          <w:szCs w:val="28"/>
        </w:rPr>
        <w:t xml:space="preserve">” īstenošanai 2016.gadā </w:t>
      </w:r>
      <w:r w:rsidRPr="00AF1B8D">
        <w:rPr>
          <w:b/>
          <w:sz w:val="28"/>
          <w:szCs w:val="28"/>
        </w:rPr>
        <w:t xml:space="preserve">Latvijas Mākslas akadēmijai </w:t>
      </w:r>
      <w:r>
        <w:rPr>
          <w:b/>
          <w:bCs/>
          <w:sz w:val="28"/>
          <w:szCs w:val="28"/>
        </w:rPr>
        <w:t xml:space="preserve">nepieciešams līdzfinansējums </w:t>
      </w:r>
      <w:r>
        <w:rPr>
          <w:b/>
          <w:sz w:val="28"/>
          <w:szCs w:val="28"/>
        </w:rPr>
        <w:t xml:space="preserve">10 177,50 </w:t>
      </w:r>
      <w:r>
        <w:rPr>
          <w:b/>
          <w:bCs/>
          <w:i/>
          <w:iCs/>
          <w:sz w:val="28"/>
          <w:szCs w:val="28"/>
        </w:rPr>
        <w:t>euro</w:t>
      </w:r>
      <w:r>
        <w:rPr>
          <w:b/>
          <w:bCs/>
          <w:sz w:val="28"/>
          <w:szCs w:val="28"/>
        </w:rPr>
        <w:t xml:space="preserve"> apmērā, tai skaitā priekšfinansējums </w:t>
      </w:r>
      <w:r>
        <w:rPr>
          <w:b/>
          <w:sz w:val="28"/>
          <w:szCs w:val="28"/>
        </w:rPr>
        <w:t>7522,</w:t>
      </w:r>
      <w:r w:rsidRPr="00AF1B8D">
        <w:rPr>
          <w:b/>
          <w:sz w:val="28"/>
          <w:szCs w:val="28"/>
        </w:rPr>
        <w:t xml:space="preserve">50 </w:t>
      </w:r>
      <w:r>
        <w:rPr>
          <w:b/>
          <w:bCs/>
          <w:i/>
          <w:iCs/>
          <w:sz w:val="28"/>
          <w:szCs w:val="28"/>
        </w:rPr>
        <w:t>euro</w:t>
      </w:r>
      <w:r>
        <w:rPr>
          <w:b/>
          <w:bCs/>
          <w:sz w:val="28"/>
          <w:szCs w:val="28"/>
        </w:rPr>
        <w:t xml:space="preserve"> apmērā</w:t>
      </w:r>
      <w:r w:rsidR="00AD40EC">
        <w:rPr>
          <w:b/>
          <w:bCs/>
          <w:sz w:val="28"/>
          <w:szCs w:val="28"/>
        </w:rPr>
        <w:t>,</w:t>
      </w:r>
      <w:r w:rsidR="00AD40EC" w:rsidRPr="00AD40EC">
        <w:rPr>
          <w:b/>
          <w:sz w:val="28"/>
          <w:szCs w:val="28"/>
        </w:rPr>
        <w:t xml:space="preserve"> </w:t>
      </w:r>
      <w:r w:rsidR="00AD40EC">
        <w:rPr>
          <w:b/>
          <w:sz w:val="28"/>
          <w:szCs w:val="28"/>
        </w:rPr>
        <w:t>kura atmaksu</w:t>
      </w:r>
      <w:r w:rsidR="00AD40EC" w:rsidRPr="001E29C6">
        <w:rPr>
          <w:sz w:val="28"/>
          <w:szCs w:val="28"/>
        </w:rPr>
        <w:t xml:space="preserve"> </w:t>
      </w:r>
      <w:r w:rsidR="00AD40EC" w:rsidRPr="00AE1C59">
        <w:rPr>
          <w:b/>
          <w:sz w:val="28"/>
          <w:szCs w:val="28"/>
        </w:rPr>
        <w:t>valsts pamatb</w:t>
      </w:r>
      <w:r w:rsidR="00EA1FD0">
        <w:rPr>
          <w:b/>
          <w:sz w:val="28"/>
          <w:szCs w:val="28"/>
        </w:rPr>
        <w:t xml:space="preserve">udžetā plānots veikt 2017.gadā </w:t>
      </w:r>
      <w:r>
        <w:rPr>
          <w:b/>
          <w:bCs/>
          <w:sz w:val="28"/>
          <w:szCs w:val="28"/>
        </w:rPr>
        <w:t xml:space="preserve">un </w:t>
      </w:r>
      <w:r w:rsidRPr="00AE1C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AE1C59">
        <w:rPr>
          <w:b/>
          <w:sz w:val="28"/>
          <w:szCs w:val="28"/>
        </w:rPr>
        <w:t xml:space="preserve">655 </w:t>
      </w:r>
      <w:r>
        <w:rPr>
          <w:b/>
          <w:bCs/>
          <w:i/>
          <w:iCs/>
          <w:sz w:val="28"/>
          <w:szCs w:val="28"/>
        </w:rPr>
        <w:t>euro</w:t>
      </w:r>
      <w:r>
        <w:rPr>
          <w:b/>
          <w:bCs/>
          <w:sz w:val="28"/>
          <w:szCs w:val="28"/>
        </w:rPr>
        <w:t xml:space="preserve"> līdzfinansējuma daļa.</w:t>
      </w:r>
    </w:p>
    <w:p w:rsidR="00AE1C59" w:rsidRDefault="00AE1C59">
      <w:pPr>
        <w:ind w:firstLine="720"/>
        <w:jc w:val="both"/>
        <w:rPr>
          <w:b/>
          <w:sz w:val="28"/>
          <w:szCs w:val="28"/>
        </w:rPr>
      </w:pPr>
    </w:p>
    <w:p w:rsidR="00622DC2" w:rsidRPr="00AE1C59" w:rsidRDefault="00622DC2" w:rsidP="00622DC2">
      <w:pPr>
        <w:jc w:val="both"/>
        <w:rPr>
          <w:b/>
          <w:sz w:val="28"/>
          <w:szCs w:val="28"/>
        </w:rPr>
      </w:pPr>
    </w:p>
    <w:p w:rsidR="00547C31" w:rsidRPr="00547C31" w:rsidRDefault="00547C31" w:rsidP="00077045">
      <w:pPr>
        <w:ind w:firstLine="426"/>
        <w:jc w:val="both"/>
        <w:rPr>
          <w:sz w:val="28"/>
          <w:szCs w:val="28"/>
        </w:rPr>
      </w:pPr>
      <w:r w:rsidRPr="00547C31">
        <w:rPr>
          <w:sz w:val="28"/>
          <w:szCs w:val="28"/>
        </w:rPr>
        <w:t>Kultūras ministre</w:t>
      </w:r>
      <w:r w:rsidRPr="00547C31">
        <w:rPr>
          <w:sz w:val="28"/>
          <w:szCs w:val="28"/>
        </w:rPr>
        <w:tab/>
      </w:r>
      <w:r w:rsidRPr="00547C31">
        <w:rPr>
          <w:sz w:val="28"/>
          <w:szCs w:val="28"/>
        </w:rPr>
        <w:tab/>
      </w:r>
      <w:r w:rsidRPr="00547C31">
        <w:rPr>
          <w:sz w:val="28"/>
          <w:szCs w:val="28"/>
        </w:rPr>
        <w:tab/>
      </w:r>
      <w:r w:rsidRPr="00547C31">
        <w:rPr>
          <w:sz w:val="28"/>
          <w:szCs w:val="28"/>
        </w:rPr>
        <w:tab/>
      </w:r>
      <w:r w:rsidRPr="00547C31">
        <w:rPr>
          <w:sz w:val="28"/>
          <w:szCs w:val="28"/>
        </w:rPr>
        <w:tab/>
      </w:r>
      <w:r w:rsidRPr="00547C31">
        <w:rPr>
          <w:sz w:val="28"/>
          <w:szCs w:val="28"/>
        </w:rPr>
        <w:tab/>
      </w:r>
      <w:r w:rsidRPr="00547C31">
        <w:rPr>
          <w:sz w:val="28"/>
          <w:szCs w:val="28"/>
        </w:rPr>
        <w:tab/>
        <w:t>D.Melbārde</w:t>
      </w:r>
      <w:r w:rsidRPr="00547C31">
        <w:rPr>
          <w:sz w:val="28"/>
          <w:szCs w:val="28"/>
        </w:rPr>
        <w:tab/>
      </w:r>
      <w:r w:rsidRPr="00547C31">
        <w:rPr>
          <w:sz w:val="28"/>
          <w:szCs w:val="28"/>
        </w:rPr>
        <w:tab/>
      </w:r>
      <w:r w:rsidRPr="00547C31">
        <w:rPr>
          <w:sz w:val="28"/>
          <w:szCs w:val="28"/>
        </w:rPr>
        <w:tab/>
      </w:r>
      <w:r w:rsidRPr="00547C31">
        <w:rPr>
          <w:sz w:val="28"/>
          <w:szCs w:val="28"/>
        </w:rPr>
        <w:tab/>
      </w:r>
      <w:r w:rsidRPr="00547C31">
        <w:rPr>
          <w:sz w:val="28"/>
          <w:szCs w:val="28"/>
        </w:rPr>
        <w:tab/>
      </w:r>
      <w:r w:rsidRPr="00547C31">
        <w:rPr>
          <w:sz w:val="28"/>
          <w:szCs w:val="28"/>
        </w:rPr>
        <w:tab/>
      </w:r>
      <w:r w:rsidRPr="00547C31">
        <w:rPr>
          <w:sz w:val="28"/>
          <w:szCs w:val="28"/>
        </w:rPr>
        <w:tab/>
      </w:r>
    </w:p>
    <w:p w:rsidR="00547C31" w:rsidRDefault="00332B0F" w:rsidP="00077045">
      <w:pPr>
        <w:ind w:firstLine="426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C31C96">
        <w:rPr>
          <w:sz w:val="28"/>
          <w:szCs w:val="28"/>
        </w:rPr>
        <w:tab/>
      </w:r>
      <w:r w:rsidR="00C31C96">
        <w:rPr>
          <w:sz w:val="28"/>
          <w:szCs w:val="28"/>
        </w:rPr>
        <w:tab/>
      </w:r>
      <w:r w:rsidR="00C31C96">
        <w:rPr>
          <w:sz w:val="28"/>
          <w:szCs w:val="28"/>
        </w:rPr>
        <w:tab/>
      </w:r>
      <w:r w:rsidR="00C31C96">
        <w:rPr>
          <w:sz w:val="28"/>
          <w:szCs w:val="28"/>
        </w:rPr>
        <w:tab/>
      </w:r>
      <w:r w:rsidR="00C31C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7045">
        <w:rPr>
          <w:sz w:val="28"/>
          <w:szCs w:val="28"/>
        </w:rPr>
        <w:tab/>
      </w:r>
      <w:r>
        <w:rPr>
          <w:sz w:val="28"/>
          <w:szCs w:val="28"/>
        </w:rPr>
        <w:t>S.Voldiņš</w:t>
      </w:r>
    </w:p>
    <w:p w:rsidR="00371FAB" w:rsidRDefault="00371FAB" w:rsidP="00547C31">
      <w:pPr>
        <w:ind w:firstLine="426"/>
        <w:rPr>
          <w:sz w:val="28"/>
          <w:szCs w:val="28"/>
        </w:rPr>
      </w:pPr>
    </w:p>
    <w:p w:rsidR="00371FAB" w:rsidRDefault="00371FAB" w:rsidP="00547C31">
      <w:pPr>
        <w:ind w:firstLine="426"/>
        <w:rPr>
          <w:sz w:val="28"/>
          <w:szCs w:val="28"/>
        </w:rPr>
      </w:pPr>
    </w:p>
    <w:p w:rsidR="003D040F" w:rsidRDefault="003D040F" w:rsidP="003D040F">
      <w:pPr>
        <w:rPr>
          <w:sz w:val="28"/>
          <w:szCs w:val="28"/>
        </w:rPr>
      </w:pPr>
    </w:p>
    <w:p w:rsidR="00D95E83" w:rsidRDefault="00D95E83" w:rsidP="003D040F">
      <w:pPr>
        <w:rPr>
          <w:sz w:val="28"/>
          <w:szCs w:val="28"/>
        </w:rPr>
      </w:pPr>
    </w:p>
    <w:p w:rsidR="00D95E83" w:rsidRDefault="00D95E83" w:rsidP="003D040F">
      <w:pPr>
        <w:rPr>
          <w:sz w:val="28"/>
          <w:szCs w:val="28"/>
        </w:rPr>
      </w:pPr>
    </w:p>
    <w:p w:rsidR="00D95E83" w:rsidRDefault="00D95E83" w:rsidP="003D040F">
      <w:pPr>
        <w:rPr>
          <w:sz w:val="28"/>
          <w:szCs w:val="28"/>
        </w:rPr>
      </w:pPr>
    </w:p>
    <w:p w:rsidR="00D95E83" w:rsidRDefault="00D95E83" w:rsidP="003D040F">
      <w:pPr>
        <w:rPr>
          <w:sz w:val="28"/>
          <w:szCs w:val="28"/>
        </w:rPr>
      </w:pPr>
    </w:p>
    <w:p w:rsidR="00D95E83" w:rsidRDefault="00D95E83" w:rsidP="003D040F">
      <w:pPr>
        <w:rPr>
          <w:sz w:val="28"/>
          <w:szCs w:val="28"/>
        </w:rPr>
      </w:pPr>
    </w:p>
    <w:p w:rsidR="00D95E83" w:rsidRDefault="00D95E83" w:rsidP="003D040F">
      <w:pPr>
        <w:rPr>
          <w:sz w:val="28"/>
          <w:szCs w:val="28"/>
        </w:rPr>
      </w:pPr>
    </w:p>
    <w:p w:rsidR="00D95E83" w:rsidRDefault="00D95E83" w:rsidP="003D040F">
      <w:pPr>
        <w:rPr>
          <w:sz w:val="28"/>
          <w:szCs w:val="28"/>
        </w:rPr>
      </w:pPr>
    </w:p>
    <w:p w:rsidR="00D95E83" w:rsidRDefault="00D95E83" w:rsidP="003D040F">
      <w:pPr>
        <w:rPr>
          <w:sz w:val="28"/>
          <w:szCs w:val="28"/>
        </w:rPr>
      </w:pPr>
    </w:p>
    <w:p w:rsidR="00D95E83" w:rsidRDefault="00D95E83" w:rsidP="003D040F">
      <w:pPr>
        <w:rPr>
          <w:sz w:val="28"/>
          <w:szCs w:val="28"/>
        </w:rPr>
      </w:pPr>
    </w:p>
    <w:p w:rsidR="00D95E83" w:rsidRDefault="00D95E83" w:rsidP="003D040F">
      <w:pPr>
        <w:rPr>
          <w:sz w:val="28"/>
          <w:szCs w:val="28"/>
        </w:rPr>
      </w:pPr>
    </w:p>
    <w:p w:rsidR="00554F27" w:rsidRDefault="00554F27" w:rsidP="003D040F">
      <w:pPr>
        <w:rPr>
          <w:sz w:val="28"/>
          <w:szCs w:val="28"/>
        </w:rPr>
      </w:pPr>
    </w:p>
    <w:p w:rsidR="00D95E83" w:rsidRDefault="00D95E83" w:rsidP="003D040F">
      <w:pPr>
        <w:rPr>
          <w:sz w:val="28"/>
          <w:szCs w:val="28"/>
        </w:rPr>
      </w:pPr>
    </w:p>
    <w:p w:rsidR="00077045" w:rsidRPr="00077045" w:rsidRDefault="00A5066D" w:rsidP="00077045">
      <w:pPr>
        <w:tabs>
          <w:tab w:val="left" w:pos="720"/>
          <w:tab w:val="left" w:pos="6075"/>
        </w:tabs>
        <w:rPr>
          <w:sz w:val="22"/>
          <w:szCs w:val="22"/>
        </w:rPr>
      </w:pPr>
      <w:r w:rsidRPr="00077045">
        <w:rPr>
          <w:sz w:val="22"/>
          <w:szCs w:val="22"/>
        </w:rPr>
        <w:fldChar w:fldCharType="begin"/>
      </w:r>
      <w:r w:rsidR="00077045" w:rsidRPr="00077045">
        <w:rPr>
          <w:sz w:val="22"/>
          <w:szCs w:val="22"/>
        </w:rPr>
        <w:instrText xml:space="preserve"> DATE  \@ "yyyy.MM.dd. H:mm"  \* MERGEFORMAT </w:instrText>
      </w:r>
      <w:r w:rsidRPr="00077045">
        <w:rPr>
          <w:sz w:val="22"/>
          <w:szCs w:val="22"/>
        </w:rPr>
        <w:fldChar w:fldCharType="separate"/>
      </w:r>
      <w:r w:rsidR="00683BB8">
        <w:rPr>
          <w:noProof/>
          <w:sz w:val="22"/>
          <w:szCs w:val="22"/>
        </w:rPr>
        <w:t>2016.08.09. 9:51</w:t>
      </w:r>
      <w:r w:rsidRPr="00077045">
        <w:rPr>
          <w:sz w:val="22"/>
          <w:szCs w:val="22"/>
        </w:rPr>
        <w:fldChar w:fldCharType="end"/>
      </w:r>
      <w:r w:rsidR="00077045" w:rsidRPr="00077045">
        <w:rPr>
          <w:sz w:val="22"/>
          <w:szCs w:val="22"/>
        </w:rPr>
        <w:tab/>
      </w:r>
    </w:p>
    <w:p w:rsidR="00077045" w:rsidRPr="00077045" w:rsidRDefault="00AF1B8D" w:rsidP="00077045">
      <w:pPr>
        <w:tabs>
          <w:tab w:val="left" w:pos="780"/>
          <w:tab w:val="center" w:pos="4153"/>
          <w:tab w:val="right" w:pos="8306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EA1FD0">
        <w:rPr>
          <w:sz w:val="22"/>
          <w:szCs w:val="22"/>
        </w:rPr>
        <w:t>20</w:t>
      </w:r>
    </w:p>
    <w:p w:rsidR="00077045" w:rsidRPr="00077045" w:rsidRDefault="00077045" w:rsidP="00077045">
      <w:pPr>
        <w:tabs>
          <w:tab w:val="left" w:pos="780"/>
          <w:tab w:val="center" w:pos="4153"/>
          <w:tab w:val="right" w:pos="8306"/>
        </w:tabs>
        <w:rPr>
          <w:sz w:val="22"/>
          <w:szCs w:val="22"/>
        </w:rPr>
      </w:pPr>
      <w:bookmarkStart w:id="12" w:name="OLE_LINK14"/>
      <w:bookmarkStart w:id="13" w:name="OLE_LINK15"/>
      <w:r w:rsidRPr="00077045">
        <w:rPr>
          <w:sz w:val="22"/>
          <w:szCs w:val="22"/>
        </w:rPr>
        <w:t>M.Ādiņa</w:t>
      </w:r>
      <w:bookmarkEnd w:id="12"/>
      <w:bookmarkEnd w:id="13"/>
      <w:r w:rsidRPr="00077045">
        <w:rPr>
          <w:sz w:val="22"/>
          <w:szCs w:val="22"/>
        </w:rPr>
        <w:t xml:space="preserve">, </w:t>
      </w:r>
      <w:bookmarkStart w:id="14" w:name="OLE_LINK12"/>
      <w:bookmarkStart w:id="15" w:name="OLE_LINK13"/>
      <w:r w:rsidRPr="00077045">
        <w:rPr>
          <w:sz w:val="22"/>
          <w:szCs w:val="22"/>
        </w:rPr>
        <w:t>29995079</w:t>
      </w:r>
    </w:p>
    <w:p w:rsidR="00077045" w:rsidRPr="00077045" w:rsidRDefault="00A5066D" w:rsidP="00077045">
      <w:pPr>
        <w:rPr>
          <w:sz w:val="22"/>
          <w:szCs w:val="22"/>
        </w:rPr>
      </w:pPr>
      <w:hyperlink r:id="rId8" w:history="1">
        <w:r w:rsidR="00077045" w:rsidRPr="00077045">
          <w:rPr>
            <w:rStyle w:val="Hipersaite"/>
            <w:sz w:val="22"/>
            <w:szCs w:val="22"/>
          </w:rPr>
          <w:t>Mara.Adina@lma.lv</w:t>
        </w:r>
      </w:hyperlink>
    </w:p>
    <w:bookmarkEnd w:id="14"/>
    <w:bookmarkEnd w:id="15"/>
    <w:p w:rsidR="00554F27" w:rsidRDefault="00554F27" w:rsidP="00D95E83">
      <w:pPr>
        <w:rPr>
          <w:sz w:val="20"/>
          <w:szCs w:val="20"/>
        </w:rPr>
      </w:pPr>
    </w:p>
    <w:p w:rsidR="00D95E83" w:rsidRDefault="00D95E83" w:rsidP="00D95E83">
      <w:r>
        <w:t xml:space="preserve"> </w:t>
      </w:r>
    </w:p>
    <w:p w:rsidR="00D95E83" w:rsidRPr="00B50F44" w:rsidRDefault="00D95E83" w:rsidP="00D95E83">
      <w:pPr>
        <w:rPr>
          <w:sz w:val="20"/>
          <w:szCs w:val="20"/>
        </w:rPr>
      </w:pPr>
    </w:p>
    <w:p w:rsidR="00D95E83" w:rsidRPr="00547C31" w:rsidRDefault="00D95E83" w:rsidP="003D040F">
      <w:pPr>
        <w:rPr>
          <w:sz w:val="28"/>
          <w:szCs w:val="28"/>
        </w:rPr>
      </w:pPr>
    </w:p>
    <w:sectPr w:rsidR="00D95E83" w:rsidRPr="00547C31" w:rsidSect="0007704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52" w:rsidRDefault="00A72352" w:rsidP="00770B19">
      <w:r>
        <w:separator/>
      </w:r>
    </w:p>
  </w:endnote>
  <w:endnote w:type="continuationSeparator" w:id="0">
    <w:p w:rsidR="00A72352" w:rsidRDefault="00A72352" w:rsidP="0077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38" w:rsidRPr="00EA1FD0" w:rsidRDefault="00EA1FD0" w:rsidP="00EA1FD0">
    <w:pPr>
      <w:jc w:val="both"/>
      <w:rPr>
        <w:sz w:val="22"/>
        <w:szCs w:val="22"/>
      </w:rPr>
    </w:pPr>
    <w:r w:rsidRPr="00077045">
      <w:rPr>
        <w:sz w:val="22"/>
        <w:szCs w:val="22"/>
      </w:rPr>
      <w:t>KMZino_</w:t>
    </w:r>
    <w:r>
      <w:rPr>
        <w:sz w:val="22"/>
        <w:szCs w:val="22"/>
      </w:rPr>
      <w:t>05</w:t>
    </w:r>
    <w:r w:rsidRPr="00077045">
      <w:rPr>
        <w:sz w:val="22"/>
        <w:szCs w:val="22"/>
      </w:rPr>
      <w:t>0816_LMA; Informatīvais ziņojums „Par Latvij</w:t>
    </w:r>
    <w:r>
      <w:rPr>
        <w:sz w:val="22"/>
        <w:szCs w:val="22"/>
      </w:rPr>
      <w:t>as Mākslas akadēmijas projekta „</w:t>
    </w:r>
    <w:r w:rsidRPr="00EA1FD0">
      <w:rPr>
        <w:bCs/>
        <w:sz w:val="22"/>
        <w:szCs w:val="22"/>
      </w:rPr>
      <w:t>Centrālās Baltijas jūras Modes dizaina asns” īstenošanu</w:t>
    </w:r>
    <w:r w:rsidRPr="00077045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38" w:rsidRPr="00077045" w:rsidRDefault="00DC4438" w:rsidP="00EA1FD0">
    <w:pPr>
      <w:jc w:val="both"/>
      <w:rPr>
        <w:sz w:val="22"/>
        <w:szCs w:val="22"/>
      </w:rPr>
    </w:pPr>
    <w:r w:rsidRPr="00077045">
      <w:rPr>
        <w:sz w:val="22"/>
        <w:szCs w:val="22"/>
      </w:rPr>
      <w:t>KMZino_</w:t>
    </w:r>
    <w:r>
      <w:rPr>
        <w:sz w:val="22"/>
        <w:szCs w:val="22"/>
      </w:rPr>
      <w:t>05</w:t>
    </w:r>
    <w:r w:rsidRPr="00077045">
      <w:rPr>
        <w:sz w:val="22"/>
        <w:szCs w:val="22"/>
      </w:rPr>
      <w:t>0816_LMA; Informatīvais ziņojums „Par Latvij</w:t>
    </w:r>
    <w:r>
      <w:rPr>
        <w:sz w:val="22"/>
        <w:szCs w:val="22"/>
      </w:rPr>
      <w:t>as Mākslas akadēmijas projekta „</w:t>
    </w:r>
    <w:r w:rsidR="00EA1FD0" w:rsidRPr="00EA1FD0">
      <w:rPr>
        <w:bCs/>
        <w:sz w:val="22"/>
        <w:szCs w:val="22"/>
      </w:rPr>
      <w:t>Centrālās Baltijas jūras Modes dizaina asns” īstenošanu</w:t>
    </w:r>
    <w:r w:rsidRPr="00077045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52" w:rsidRDefault="00A72352" w:rsidP="00770B19">
      <w:r>
        <w:separator/>
      </w:r>
    </w:p>
  </w:footnote>
  <w:footnote w:type="continuationSeparator" w:id="0">
    <w:p w:rsidR="00A72352" w:rsidRDefault="00A72352" w:rsidP="00770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38" w:rsidRDefault="00A5066D" w:rsidP="00F3454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C443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C4438" w:rsidRDefault="00DC443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38" w:rsidRPr="00077045" w:rsidRDefault="00A5066D" w:rsidP="00F3454C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77045">
      <w:rPr>
        <w:rStyle w:val="Lappusesnumurs"/>
        <w:sz w:val="22"/>
        <w:szCs w:val="22"/>
      </w:rPr>
      <w:fldChar w:fldCharType="begin"/>
    </w:r>
    <w:r w:rsidR="00DC4438" w:rsidRPr="00077045">
      <w:rPr>
        <w:rStyle w:val="Lappusesnumurs"/>
        <w:sz w:val="22"/>
        <w:szCs w:val="22"/>
      </w:rPr>
      <w:instrText xml:space="preserve">PAGE  </w:instrText>
    </w:r>
    <w:r w:rsidRPr="00077045">
      <w:rPr>
        <w:rStyle w:val="Lappusesnumurs"/>
        <w:sz w:val="22"/>
        <w:szCs w:val="22"/>
      </w:rPr>
      <w:fldChar w:fldCharType="separate"/>
    </w:r>
    <w:r w:rsidR="00683BB8">
      <w:rPr>
        <w:rStyle w:val="Lappusesnumurs"/>
        <w:noProof/>
        <w:sz w:val="22"/>
        <w:szCs w:val="22"/>
      </w:rPr>
      <w:t>3</w:t>
    </w:r>
    <w:r w:rsidRPr="00077045">
      <w:rPr>
        <w:rStyle w:val="Lappusesnumurs"/>
        <w:sz w:val="22"/>
        <w:szCs w:val="22"/>
      </w:rPr>
      <w:fldChar w:fldCharType="end"/>
    </w:r>
  </w:p>
  <w:p w:rsidR="00DC4438" w:rsidRDefault="00DC4438" w:rsidP="00F3454C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B13"/>
    <w:multiLevelType w:val="multilevel"/>
    <w:tmpl w:val="0A3050A8"/>
    <w:lvl w:ilvl="0">
      <w:start w:val="1"/>
      <w:numFmt w:val="decimal"/>
      <w:pStyle w:val="Virsraksts1"/>
      <w:lvlText w:val="%1."/>
      <w:lvlJc w:val="left"/>
      <w:pPr>
        <w:tabs>
          <w:tab w:val="num" w:pos="4014"/>
        </w:tabs>
        <w:ind w:left="3654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4232"/>
        </w:tabs>
        <w:ind w:left="4232" w:hanging="578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Text w:val="%1%2.%3."/>
      <w:lvlJc w:val="left"/>
      <w:pPr>
        <w:tabs>
          <w:tab w:val="num" w:pos="4941"/>
        </w:tabs>
        <w:ind w:left="4374" w:hanging="153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518"/>
        </w:tabs>
        <w:ind w:left="4518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4662"/>
        </w:tabs>
        <w:ind w:left="466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4806"/>
        </w:tabs>
        <w:ind w:left="4806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4950"/>
        </w:tabs>
        <w:ind w:left="4950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5094"/>
        </w:tabs>
        <w:ind w:left="5094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5238"/>
        </w:tabs>
        <w:ind w:left="5238" w:hanging="1584"/>
      </w:pPr>
      <w:rPr>
        <w:rFonts w:hint="default"/>
      </w:rPr>
    </w:lvl>
  </w:abstractNum>
  <w:abstractNum w:abstractNumId="1">
    <w:nsid w:val="42101B61"/>
    <w:multiLevelType w:val="multilevel"/>
    <w:tmpl w:val="0226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84E"/>
    <w:rsid w:val="00000053"/>
    <w:rsid w:val="00004F11"/>
    <w:rsid w:val="000316D9"/>
    <w:rsid w:val="000500E1"/>
    <w:rsid w:val="00055017"/>
    <w:rsid w:val="00063467"/>
    <w:rsid w:val="00077045"/>
    <w:rsid w:val="00090F51"/>
    <w:rsid w:val="00096775"/>
    <w:rsid w:val="000A75E9"/>
    <w:rsid w:val="000D5DE5"/>
    <w:rsid w:val="000D63E6"/>
    <w:rsid w:val="000D6EA1"/>
    <w:rsid w:val="000F4BD3"/>
    <w:rsid w:val="00124230"/>
    <w:rsid w:val="001836AD"/>
    <w:rsid w:val="00192505"/>
    <w:rsid w:val="00192C2D"/>
    <w:rsid w:val="001A52F8"/>
    <w:rsid w:val="001B4BB0"/>
    <w:rsid w:val="001B56C2"/>
    <w:rsid w:val="001C2955"/>
    <w:rsid w:val="001E0B10"/>
    <w:rsid w:val="001E29C6"/>
    <w:rsid w:val="001E5D73"/>
    <w:rsid w:val="001F015B"/>
    <w:rsid w:val="002634A6"/>
    <w:rsid w:val="00275337"/>
    <w:rsid w:val="0029742B"/>
    <w:rsid w:val="002B2E07"/>
    <w:rsid w:val="002B570C"/>
    <w:rsid w:val="002C17E8"/>
    <w:rsid w:val="002D5E97"/>
    <w:rsid w:val="002E2F89"/>
    <w:rsid w:val="002F3A8D"/>
    <w:rsid w:val="00306539"/>
    <w:rsid w:val="00332B0F"/>
    <w:rsid w:val="00360594"/>
    <w:rsid w:val="00371FAB"/>
    <w:rsid w:val="003A0C2D"/>
    <w:rsid w:val="003A7EDB"/>
    <w:rsid w:val="003B7BED"/>
    <w:rsid w:val="003C18CD"/>
    <w:rsid w:val="003C399A"/>
    <w:rsid w:val="003C5009"/>
    <w:rsid w:val="003D040F"/>
    <w:rsid w:val="003E164D"/>
    <w:rsid w:val="00422551"/>
    <w:rsid w:val="00441B0C"/>
    <w:rsid w:val="004528A1"/>
    <w:rsid w:val="004622D3"/>
    <w:rsid w:val="00481EA8"/>
    <w:rsid w:val="00487895"/>
    <w:rsid w:val="004A634D"/>
    <w:rsid w:val="004D64D7"/>
    <w:rsid w:val="004E57F0"/>
    <w:rsid w:val="004F2ACB"/>
    <w:rsid w:val="004F69A2"/>
    <w:rsid w:val="004F7D0D"/>
    <w:rsid w:val="00547C31"/>
    <w:rsid w:val="00554F27"/>
    <w:rsid w:val="0058051C"/>
    <w:rsid w:val="00594280"/>
    <w:rsid w:val="005D6A26"/>
    <w:rsid w:val="00622DC2"/>
    <w:rsid w:val="0065563F"/>
    <w:rsid w:val="0065696C"/>
    <w:rsid w:val="00664ADC"/>
    <w:rsid w:val="00683BB8"/>
    <w:rsid w:val="00692759"/>
    <w:rsid w:val="006C3EB6"/>
    <w:rsid w:val="006E3892"/>
    <w:rsid w:val="006F31FF"/>
    <w:rsid w:val="00720D6B"/>
    <w:rsid w:val="00721F8F"/>
    <w:rsid w:val="00770B19"/>
    <w:rsid w:val="00771857"/>
    <w:rsid w:val="00785BA3"/>
    <w:rsid w:val="0079284E"/>
    <w:rsid w:val="007A65F3"/>
    <w:rsid w:val="007B2DC9"/>
    <w:rsid w:val="007B68AB"/>
    <w:rsid w:val="007C6203"/>
    <w:rsid w:val="007F66C2"/>
    <w:rsid w:val="008029BF"/>
    <w:rsid w:val="00830628"/>
    <w:rsid w:val="0085722B"/>
    <w:rsid w:val="0086546B"/>
    <w:rsid w:val="008B2718"/>
    <w:rsid w:val="008B53B3"/>
    <w:rsid w:val="0091548C"/>
    <w:rsid w:val="00967C87"/>
    <w:rsid w:val="009B79FE"/>
    <w:rsid w:val="00A5066D"/>
    <w:rsid w:val="00A72352"/>
    <w:rsid w:val="00A8789E"/>
    <w:rsid w:val="00A92C6E"/>
    <w:rsid w:val="00AD2AB8"/>
    <w:rsid w:val="00AD40EC"/>
    <w:rsid w:val="00AE1C59"/>
    <w:rsid w:val="00AF1B8D"/>
    <w:rsid w:val="00AF72BC"/>
    <w:rsid w:val="00B52DA0"/>
    <w:rsid w:val="00B928F2"/>
    <w:rsid w:val="00BB57F7"/>
    <w:rsid w:val="00BC165C"/>
    <w:rsid w:val="00C078F2"/>
    <w:rsid w:val="00C17F8F"/>
    <w:rsid w:val="00C25B72"/>
    <w:rsid w:val="00C31C96"/>
    <w:rsid w:val="00C3287B"/>
    <w:rsid w:val="00C641B9"/>
    <w:rsid w:val="00C64E0D"/>
    <w:rsid w:val="00CA0F3B"/>
    <w:rsid w:val="00CA166B"/>
    <w:rsid w:val="00CB52FC"/>
    <w:rsid w:val="00CD0E0F"/>
    <w:rsid w:val="00CD4C86"/>
    <w:rsid w:val="00CE05F7"/>
    <w:rsid w:val="00CE15F9"/>
    <w:rsid w:val="00D43FEF"/>
    <w:rsid w:val="00D52714"/>
    <w:rsid w:val="00D62321"/>
    <w:rsid w:val="00D95E83"/>
    <w:rsid w:val="00DB78E6"/>
    <w:rsid w:val="00DC0F35"/>
    <w:rsid w:val="00DC4438"/>
    <w:rsid w:val="00DC460C"/>
    <w:rsid w:val="00DD0F26"/>
    <w:rsid w:val="00DD3BEF"/>
    <w:rsid w:val="00E1736C"/>
    <w:rsid w:val="00E41AE8"/>
    <w:rsid w:val="00E478AA"/>
    <w:rsid w:val="00E90564"/>
    <w:rsid w:val="00EA1FD0"/>
    <w:rsid w:val="00EB3BE8"/>
    <w:rsid w:val="00EB589C"/>
    <w:rsid w:val="00EB654F"/>
    <w:rsid w:val="00EC005F"/>
    <w:rsid w:val="00EE2FEC"/>
    <w:rsid w:val="00F068B4"/>
    <w:rsid w:val="00F17D0D"/>
    <w:rsid w:val="00F277D6"/>
    <w:rsid w:val="00F33743"/>
    <w:rsid w:val="00F33E1B"/>
    <w:rsid w:val="00F3454C"/>
    <w:rsid w:val="00F37572"/>
    <w:rsid w:val="00F61DBD"/>
    <w:rsid w:val="00FA12D6"/>
    <w:rsid w:val="00FC0F42"/>
    <w:rsid w:val="00FD0819"/>
    <w:rsid w:val="00FD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9284E"/>
    <w:rPr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D43FEF"/>
    <w:pPr>
      <w:keepNext/>
      <w:keepLines/>
      <w:numPr>
        <w:numId w:val="14"/>
      </w:numPr>
      <w:spacing w:before="840" w:after="240"/>
      <w:outlineLvl w:val="0"/>
    </w:pPr>
    <w:rPr>
      <w:bCs/>
      <w:sz w:val="40"/>
      <w:lang w:eastAsia="en-US"/>
    </w:rPr>
  </w:style>
  <w:style w:type="paragraph" w:styleId="Virsraksts2">
    <w:name w:val="heading 2"/>
    <w:basedOn w:val="Parastais"/>
    <w:next w:val="Virsraksts1"/>
    <w:link w:val="Virsraksts2Rakstz"/>
    <w:autoRedefine/>
    <w:qFormat/>
    <w:rsid w:val="00D43FEF"/>
    <w:pPr>
      <w:keepNext/>
      <w:tabs>
        <w:tab w:val="num" w:pos="360"/>
        <w:tab w:val="left" w:pos="426"/>
      </w:tabs>
      <w:spacing w:before="60" w:after="60"/>
      <w:ind w:left="360" w:hanging="360"/>
      <w:outlineLvl w:val="1"/>
    </w:pPr>
    <w:rPr>
      <w:rFonts w:ascii="Tahoma" w:hAnsi="Tahoma" w:cs="Tahoma"/>
      <w:b/>
      <w:sz w:val="22"/>
      <w:szCs w:val="22"/>
      <w:lang w:eastAsia="en-US"/>
    </w:rPr>
  </w:style>
  <w:style w:type="paragraph" w:styleId="Virsraksts3">
    <w:name w:val="heading 3"/>
    <w:basedOn w:val="Parastais"/>
    <w:next w:val="Parastais"/>
    <w:link w:val="Virsraksts3Rakstz"/>
    <w:qFormat/>
    <w:rsid w:val="00D43FEF"/>
    <w:pPr>
      <w:keepNext/>
      <w:spacing w:before="240" w:after="120"/>
      <w:outlineLvl w:val="2"/>
    </w:pPr>
    <w:rPr>
      <w:sz w:val="32"/>
      <w:szCs w:val="20"/>
      <w:lang w:eastAsia="en-US"/>
    </w:rPr>
  </w:style>
  <w:style w:type="paragraph" w:styleId="Virsraksts4">
    <w:name w:val="heading 4"/>
    <w:basedOn w:val="Parastais"/>
    <w:next w:val="Parastais"/>
    <w:link w:val="Virsraksts4Rakstz"/>
    <w:qFormat/>
    <w:rsid w:val="00D43FEF"/>
    <w:pPr>
      <w:keepNext/>
      <w:spacing w:before="120" w:after="120"/>
      <w:jc w:val="both"/>
      <w:outlineLvl w:val="3"/>
    </w:pPr>
    <w:rPr>
      <w:rFonts w:ascii="Times New Roman Bold" w:hAnsi="Times New Roman Bold"/>
      <w:b/>
      <w:bCs/>
      <w:lang w:eastAsia="en-US"/>
    </w:rPr>
  </w:style>
  <w:style w:type="paragraph" w:styleId="Virsraksts5">
    <w:name w:val="heading 5"/>
    <w:basedOn w:val="Parastais"/>
    <w:next w:val="Parastais"/>
    <w:link w:val="Virsraksts5Rakstz"/>
    <w:qFormat/>
    <w:rsid w:val="00D43FEF"/>
    <w:pPr>
      <w:keepNext/>
      <w:numPr>
        <w:ilvl w:val="4"/>
        <w:numId w:val="14"/>
      </w:numPr>
      <w:jc w:val="both"/>
      <w:outlineLvl w:val="4"/>
    </w:pPr>
    <w:rPr>
      <w:b/>
      <w:bCs/>
      <w:lang w:eastAsia="en-US"/>
    </w:rPr>
  </w:style>
  <w:style w:type="paragraph" w:styleId="Virsraksts6">
    <w:name w:val="heading 6"/>
    <w:basedOn w:val="Parastais"/>
    <w:next w:val="Parastais"/>
    <w:link w:val="Virsraksts6Rakstz"/>
    <w:qFormat/>
    <w:rsid w:val="00D43FEF"/>
    <w:pPr>
      <w:keepNext/>
      <w:numPr>
        <w:ilvl w:val="5"/>
        <w:numId w:val="14"/>
      </w:numPr>
      <w:jc w:val="both"/>
      <w:outlineLvl w:val="5"/>
    </w:pPr>
    <w:rPr>
      <w:b/>
      <w:bCs/>
      <w:sz w:val="28"/>
      <w:lang w:eastAsia="en-US"/>
    </w:rPr>
  </w:style>
  <w:style w:type="paragraph" w:styleId="Virsraksts7">
    <w:name w:val="heading 7"/>
    <w:basedOn w:val="Parastais"/>
    <w:next w:val="Parastais"/>
    <w:link w:val="Virsraksts7Rakstz"/>
    <w:qFormat/>
    <w:rsid w:val="00D43FEF"/>
    <w:pPr>
      <w:numPr>
        <w:ilvl w:val="6"/>
        <w:numId w:val="14"/>
      </w:numPr>
      <w:spacing w:before="240" w:after="60"/>
      <w:jc w:val="both"/>
      <w:outlineLvl w:val="6"/>
    </w:pPr>
    <w:rPr>
      <w:lang w:eastAsia="en-US"/>
    </w:rPr>
  </w:style>
  <w:style w:type="paragraph" w:styleId="Virsraksts8">
    <w:name w:val="heading 8"/>
    <w:basedOn w:val="Parastais"/>
    <w:next w:val="Parastais"/>
    <w:link w:val="Virsraksts8Rakstz"/>
    <w:qFormat/>
    <w:rsid w:val="00D43FEF"/>
    <w:pPr>
      <w:numPr>
        <w:ilvl w:val="7"/>
        <w:numId w:val="14"/>
      </w:numPr>
      <w:spacing w:before="240" w:after="60"/>
      <w:jc w:val="both"/>
      <w:outlineLvl w:val="7"/>
    </w:pPr>
    <w:rPr>
      <w:i/>
      <w:iCs/>
      <w:lang w:eastAsia="en-US"/>
    </w:rPr>
  </w:style>
  <w:style w:type="paragraph" w:styleId="Virsraksts9">
    <w:name w:val="heading 9"/>
    <w:basedOn w:val="Parastais"/>
    <w:next w:val="Parastais"/>
    <w:link w:val="Virsraksts9Rakstz"/>
    <w:qFormat/>
    <w:rsid w:val="00D43FEF"/>
    <w:pPr>
      <w:numPr>
        <w:ilvl w:val="8"/>
        <w:numId w:val="14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ais"/>
    <w:qFormat/>
    <w:rsid w:val="00D43FEF"/>
    <w:pPr>
      <w:ind w:left="720"/>
    </w:pPr>
    <w:rPr>
      <w:lang w:eastAsia="en-US"/>
    </w:rPr>
  </w:style>
  <w:style w:type="character" w:customStyle="1" w:styleId="Virsraksts1Rakstz">
    <w:name w:val="Virsraksts 1 Rakstz."/>
    <w:basedOn w:val="Noklusjumarindkopasfonts"/>
    <w:link w:val="Virsraksts1"/>
    <w:rsid w:val="00D43FEF"/>
    <w:rPr>
      <w:bCs/>
      <w:sz w:val="40"/>
      <w:szCs w:val="24"/>
    </w:rPr>
  </w:style>
  <w:style w:type="character" w:customStyle="1" w:styleId="Virsraksts2Rakstz">
    <w:name w:val="Virsraksts 2 Rakstz."/>
    <w:link w:val="Virsraksts2"/>
    <w:rsid w:val="00D43FEF"/>
    <w:rPr>
      <w:rFonts w:ascii="Tahoma" w:hAnsi="Tahoma" w:cs="Tahoma"/>
      <w:b/>
      <w:sz w:val="22"/>
      <w:szCs w:val="22"/>
    </w:rPr>
  </w:style>
  <w:style w:type="character" w:customStyle="1" w:styleId="Virsraksts3Rakstz">
    <w:name w:val="Virsraksts 3 Rakstz."/>
    <w:link w:val="Virsraksts3"/>
    <w:rsid w:val="00D43FEF"/>
    <w:rPr>
      <w:sz w:val="32"/>
    </w:rPr>
  </w:style>
  <w:style w:type="character" w:customStyle="1" w:styleId="Virsraksts4Rakstz">
    <w:name w:val="Virsraksts 4 Rakstz."/>
    <w:basedOn w:val="Noklusjumarindkopasfonts"/>
    <w:link w:val="Virsraksts4"/>
    <w:rsid w:val="00D43FEF"/>
    <w:rPr>
      <w:rFonts w:ascii="Times New Roman Bold" w:hAnsi="Times New Roman Bold"/>
      <w:b/>
      <w:bCs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D43FEF"/>
    <w:rPr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rsid w:val="00D43FEF"/>
    <w:rPr>
      <w:b/>
      <w:bCs/>
      <w:sz w:val="28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D43FEF"/>
    <w:rPr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rsid w:val="00D43FEF"/>
    <w:rPr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D43FEF"/>
    <w:rPr>
      <w:rFonts w:ascii="Arial" w:hAnsi="Arial" w:cs="Arial"/>
      <w:sz w:val="22"/>
      <w:szCs w:val="22"/>
    </w:rPr>
  </w:style>
  <w:style w:type="character" w:styleId="Izteiksmgs">
    <w:name w:val="Strong"/>
    <w:uiPriority w:val="22"/>
    <w:qFormat/>
    <w:rsid w:val="00D43FEF"/>
    <w:rPr>
      <w:b/>
      <w:bCs/>
    </w:rPr>
  </w:style>
  <w:style w:type="character" w:styleId="Izclums">
    <w:name w:val="Emphasis"/>
    <w:qFormat/>
    <w:rsid w:val="00D43FEF"/>
    <w:rPr>
      <w:i/>
      <w:iCs/>
    </w:rPr>
  </w:style>
  <w:style w:type="paragraph" w:styleId="Sarakstarindkopa">
    <w:name w:val="List Paragraph"/>
    <w:basedOn w:val="Parastais"/>
    <w:uiPriority w:val="34"/>
    <w:qFormat/>
    <w:rsid w:val="00D43FEF"/>
    <w:pPr>
      <w:ind w:left="720"/>
    </w:pPr>
    <w:rPr>
      <w:lang w:eastAsia="en-US"/>
    </w:rPr>
  </w:style>
  <w:style w:type="paragraph" w:styleId="Galvene">
    <w:name w:val="header"/>
    <w:aliases w:val="18pt Bold"/>
    <w:basedOn w:val="Parastais"/>
    <w:link w:val="GalveneRakstz"/>
    <w:uiPriority w:val="99"/>
    <w:rsid w:val="0079284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79284E"/>
    <w:rPr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79284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79284E"/>
    <w:rPr>
      <w:sz w:val="24"/>
      <w:szCs w:val="24"/>
      <w:lang w:eastAsia="lv-LV"/>
    </w:rPr>
  </w:style>
  <w:style w:type="character" w:styleId="Lappusesnumurs">
    <w:name w:val="page number"/>
    <w:basedOn w:val="Noklusjumarindkopasfonts"/>
    <w:rsid w:val="0079284E"/>
  </w:style>
  <w:style w:type="character" w:styleId="Hipersaite">
    <w:name w:val="Hyperlink"/>
    <w:rsid w:val="0079284E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2B570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570C"/>
    <w:rPr>
      <w:rFonts w:ascii="Tahoma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F4BD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0F4BD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F4BD3"/>
    <w:rPr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F4BD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F4BD3"/>
    <w:rPr>
      <w:b/>
      <w:bCs/>
      <w:lang w:eastAsia="lv-LV"/>
    </w:rPr>
  </w:style>
  <w:style w:type="paragraph" w:customStyle="1" w:styleId="Default">
    <w:name w:val="Default"/>
    <w:rsid w:val="0000005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0000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aratkpi">
    <w:name w:val="Body Text Indent"/>
    <w:basedOn w:val="Parastais"/>
    <w:link w:val="PamattekstsaratkpiRakstz"/>
    <w:uiPriority w:val="99"/>
    <w:unhideWhenUsed/>
    <w:rsid w:val="00D95E83"/>
    <w:pPr>
      <w:spacing w:after="120"/>
      <w:ind w:left="283"/>
    </w:pPr>
    <w:rPr>
      <w:szCs w:val="20"/>
      <w:lang w:val="en-AU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D95E83"/>
    <w:rPr>
      <w:sz w:val="24"/>
      <w:lang w:val="en-AU" w:eastAsia="lv-LV"/>
    </w:rPr>
  </w:style>
  <w:style w:type="paragraph" w:customStyle="1" w:styleId="CM1">
    <w:name w:val="CM1"/>
    <w:basedOn w:val="Parastais"/>
    <w:next w:val="Parastais"/>
    <w:uiPriority w:val="99"/>
    <w:rsid w:val="00D95E83"/>
    <w:pPr>
      <w:autoSpaceDE w:val="0"/>
      <w:autoSpaceDN w:val="0"/>
      <w:adjustRightInd w:val="0"/>
    </w:pPr>
    <w:rPr>
      <w:rFonts w:ascii="EUAlbertina" w:hAnsi="EUAlberti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4E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43FEF"/>
    <w:pPr>
      <w:keepNext/>
      <w:keepLines/>
      <w:numPr>
        <w:numId w:val="14"/>
      </w:numPr>
      <w:spacing w:before="840" w:after="240"/>
      <w:outlineLvl w:val="0"/>
    </w:pPr>
    <w:rPr>
      <w:bCs/>
      <w:sz w:val="40"/>
      <w:lang w:eastAsia="en-US"/>
    </w:rPr>
  </w:style>
  <w:style w:type="paragraph" w:styleId="Heading2">
    <w:name w:val="heading 2"/>
    <w:basedOn w:val="Normal"/>
    <w:next w:val="Heading1"/>
    <w:link w:val="Heading2Char"/>
    <w:autoRedefine/>
    <w:qFormat/>
    <w:rsid w:val="00D43FEF"/>
    <w:pPr>
      <w:keepNext/>
      <w:tabs>
        <w:tab w:val="num" w:pos="360"/>
        <w:tab w:val="left" w:pos="426"/>
      </w:tabs>
      <w:spacing w:before="60" w:after="60"/>
      <w:ind w:left="360" w:hanging="360"/>
      <w:outlineLvl w:val="1"/>
    </w:pPr>
    <w:rPr>
      <w:rFonts w:ascii="Tahoma" w:hAnsi="Tahoma" w:cs="Tahoma"/>
      <w:b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3FEF"/>
    <w:pPr>
      <w:keepNext/>
      <w:spacing w:before="240" w:after="120"/>
      <w:outlineLvl w:val="2"/>
    </w:pPr>
    <w:rPr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43FEF"/>
    <w:pPr>
      <w:keepNext/>
      <w:spacing w:before="120" w:after="120"/>
      <w:jc w:val="both"/>
      <w:outlineLvl w:val="3"/>
    </w:pPr>
    <w:rPr>
      <w:rFonts w:ascii="Times New Roman Bold" w:hAnsi="Times New Roman Bold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43FEF"/>
    <w:pPr>
      <w:keepNext/>
      <w:numPr>
        <w:ilvl w:val="4"/>
        <w:numId w:val="14"/>
      </w:numPr>
      <w:jc w:val="both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43FEF"/>
    <w:pPr>
      <w:keepNext/>
      <w:numPr>
        <w:ilvl w:val="5"/>
        <w:numId w:val="14"/>
      </w:numPr>
      <w:jc w:val="both"/>
      <w:outlineLvl w:val="5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43FEF"/>
    <w:pPr>
      <w:numPr>
        <w:ilvl w:val="6"/>
        <w:numId w:val="14"/>
      </w:numPr>
      <w:spacing w:before="240" w:after="60"/>
      <w:jc w:val="both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43FEF"/>
    <w:pPr>
      <w:numPr>
        <w:ilvl w:val="7"/>
        <w:numId w:val="14"/>
      </w:numPr>
      <w:spacing w:before="240" w:after="60"/>
      <w:jc w:val="both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43FEF"/>
    <w:pPr>
      <w:numPr>
        <w:ilvl w:val="8"/>
        <w:numId w:val="14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D43FEF"/>
    <w:pPr>
      <w:ind w:left="720"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D43FEF"/>
    <w:rPr>
      <w:bCs/>
      <w:sz w:val="40"/>
      <w:szCs w:val="24"/>
    </w:rPr>
  </w:style>
  <w:style w:type="character" w:customStyle="1" w:styleId="Heading2Char">
    <w:name w:val="Heading 2 Char"/>
    <w:link w:val="Heading2"/>
    <w:rsid w:val="00D43FEF"/>
    <w:rPr>
      <w:rFonts w:ascii="Tahoma" w:hAnsi="Tahoma" w:cs="Tahoma"/>
      <w:b/>
      <w:sz w:val="22"/>
      <w:szCs w:val="22"/>
    </w:rPr>
  </w:style>
  <w:style w:type="character" w:customStyle="1" w:styleId="Heading3Char">
    <w:name w:val="Heading 3 Char"/>
    <w:link w:val="Heading3"/>
    <w:rsid w:val="00D43FEF"/>
    <w:rPr>
      <w:sz w:val="32"/>
    </w:rPr>
  </w:style>
  <w:style w:type="character" w:customStyle="1" w:styleId="Heading4Char">
    <w:name w:val="Heading 4 Char"/>
    <w:basedOn w:val="DefaultParagraphFont"/>
    <w:link w:val="Heading4"/>
    <w:rsid w:val="00D43FEF"/>
    <w:rPr>
      <w:rFonts w:ascii="Times New Roman Bold" w:hAnsi="Times New Roman Bold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3FEF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43FEF"/>
    <w:rPr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43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43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43FEF"/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sid w:val="00D43FEF"/>
    <w:rPr>
      <w:b/>
      <w:bCs/>
    </w:rPr>
  </w:style>
  <w:style w:type="character" w:styleId="Emphasis">
    <w:name w:val="Emphasis"/>
    <w:qFormat/>
    <w:rsid w:val="00D43FEF"/>
    <w:rPr>
      <w:i/>
      <w:iCs/>
    </w:rPr>
  </w:style>
  <w:style w:type="paragraph" w:styleId="ListParagraph">
    <w:name w:val="List Paragraph"/>
    <w:basedOn w:val="Normal"/>
    <w:uiPriority w:val="34"/>
    <w:qFormat/>
    <w:rsid w:val="00D43FEF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7928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4E"/>
    <w:rPr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928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284E"/>
    <w:rPr>
      <w:sz w:val="24"/>
      <w:szCs w:val="24"/>
      <w:lang w:eastAsia="lv-LV"/>
    </w:rPr>
  </w:style>
  <w:style w:type="character" w:styleId="PageNumber">
    <w:name w:val="page number"/>
    <w:basedOn w:val="DefaultParagraphFont"/>
    <w:rsid w:val="0079284E"/>
  </w:style>
  <w:style w:type="character" w:styleId="Hyperlink">
    <w:name w:val="Hyperlink"/>
    <w:rsid w:val="00792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0C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F4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BD3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BD3"/>
    <w:rPr>
      <w:b/>
      <w:bCs/>
      <w:lang w:eastAsia="lv-LV"/>
    </w:rPr>
  </w:style>
  <w:style w:type="paragraph" w:customStyle="1" w:styleId="Default">
    <w:name w:val="Default"/>
    <w:rsid w:val="0000005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0000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.Adina@lm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55E7-88EC-4222-BEC4-98C87FCA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3854</Words>
  <Characters>2198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Latvijas Mākslas akadēmijas projekta „Centrālās Baltijas jūras Modes dizaina asns” īstenošanu”</dc:title>
  <dc:subject>Informatīvais ziņojums</dc:subject>
  <dc:creator>M.Ādiņa</dc:creator>
  <dc:description>29995079
Mara.Adina@lma.lv</dc:description>
  <cp:lastModifiedBy>Dzintra Rozīte</cp:lastModifiedBy>
  <cp:revision>7</cp:revision>
  <cp:lastPrinted>2016-07-25T11:53:00Z</cp:lastPrinted>
  <dcterms:created xsi:type="dcterms:W3CDTF">2016-08-01T13:23:00Z</dcterms:created>
  <dcterms:modified xsi:type="dcterms:W3CDTF">2016-08-09T06:52:00Z</dcterms:modified>
</cp:coreProperties>
</file>