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E8" w:rsidRDefault="005D17E8" w:rsidP="005D17E8">
      <w:pPr>
        <w:pStyle w:val="Heading1"/>
        <w:rPr>
          <w:b w:val="0"/>
        </w:rPr>
      </w:pPr>
      <w:r>
        <w:rPr>
          <w:b w:val="0"/>
        </w:rPr>
        <w:t>Projekts</w:t>
      </w:r>
    </w:p>
    <w:p w:rsidR="005D17E8" w:rsidRDefault="005D17E8" w:rsidP="005D17E8">
      <w:pPr>
        <w:jc w:val="center"/>
        <w:rPr>
          <w:sz w:val="28"/>
        </w:rPr>
      </w:pPr>
    </w:p>
    <w:p w:rsidR="005D17E8" w:rsidRDefault="005D17E8" w:rsidP="005D17E8">
      <w:pPr>
        <w:jc w:val="center"/>
        <w:rPr>
          <w:sz w:val="28"/>
        </w:rPr>
      </w:pPr>
      <w:r>
        <w:rPr>
          <w:sz w:val="28"/>
        </w:rPr>
        <w:t>LATVIJAS REPUBLIKAS MINISTRU KABINETS</w:t>
      </w:r>
    </w:p>
    <w:p w:rsidR="005D17E8" w:rsidRDefault="005D17E8" w:rsidP="005D17E8">
      <w:pPr>
        <w:pStyle w:val="BodyText"/>
        <w:tabs>
          <w:tab w:val="left" w:pos="7020"/>
        </w:tabs>
        <w:spacing w:after="0"/>
        <w:rPr>
          <w:sz w:val="28"/>
          <w:szCs w:val="28"/>
        </w:rPr>
      </w:pPr>
    </w:p>
    <w:p w:rsidR="005D17E8" w:rsidRDefault="005D17E8" w:rsidP="005D17E8">
      <w:pPr>
        <w:pStyle w:val="BodyText"/>
        <w:tabs>
          <w:tab w:val="left" w:pos="7020"/>
        </w:tabs>
        <w:spacing w:after="0"/>
        <w:rPr>
          <w:sz w:val="28"/>
          <w:szCs w:val="28"/>
        </w:rPr>
      </w:pPr>
    </w:p>
    <w:p w:rsidR="005D17E8" w:rsidRPr="007F14FF" w:rsidRDefault="005D17E8" w:rsidP="005D17E8">
      <w:pPr>
        <w:pStyle w:val="BodyText"/>
        <w:tabs>
          <w:tab w:val="left" w:pos="6521"/>
        </w:tabs>
        <w:spacing w:after="0"/>
        <w:rPr>
          <w:sz w:val="28"/>
          <w:szCs w:val="28"/>
        </w:rPr>
      </w:pPr>
      <w:r w:rsidRPr="007F14FF">
        <w:rPr>
          <w:sz w:val="28"/>
          <w:szCs w:val="28"/>
        </w:rPr>
        <w:t>20</w:t>
      </w:r>
      <w:r>
        <w:rPr>
          <w:sz w:val="28"/>
          <w:szCs w:val="28"/>
        </w:rPr>
        <w:t xml:space="preserve">16.gada ___. ___________ </w:t>
      </w:r>
      <w:r>
        <w:rPr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7F14FF">
          <w:rPr>
            <w:sz w:val="28"/>
            <w:szCs w:val="28"/>
          </w:rPr>
          <w:t>Rīkojums</w:t>
        </w:r>
      </w:smartTag>
      <w:r w:rsidRPr="007F14FF">
        <w:rPr>
          <w:sz w:val="28"/>
          <w:szCs w:val="28"/>
        </w:rPr>
        <w:t xml:space="preserve"> Nr.___</w:t>
      </w:r>
    </w:p>
    <w:p w:rsidR="005D17E8" w:rsidRPr="007F14FF" w:rsidRDefault="005D17E8" w:rsidP="005D17E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Rīgā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14FF">
        <w:rPr>
          <w:sz w:val="28"/>
          <w:szCs w:val="28"/>
        </w:rPr>
        <w:t>(prot.</w:t>
      </w:r>
      <w:r>
        <w:rPr>
          <w:sz w:val="28"/>
          <w:szCs w:val="28"/>
        </w:rPr>
        <w:t xml:space="preserve"> </w:t>
      </w:r>
      <w:r w:rsidRPr="007F14FF">
        <w:rPr>
          <w:sz w:val="28"/>
          <w:szCs w:val="28"/>
        </w:rPr>
        <w:t>Nr.__</w:t>
      </w:r>
      <w:r>
        <w:rPr>
          <w:sz w:val="28"/>
          <w:szCs w:val="28"/>
        </w:rPr>
        <w:t xml:space="preserve">   </w:t>
      </w:r>
      <w:r w:rsidRPr="007F14FF">
        <w:rPr>
          <w:sz w:val="28"/>
          <w:szCs w:val="28"/>
        </w:rPr>
        <w:t xml:space="preserve">__.§) </w:t>
      </w:r>
    </w:p>
    <w:p w:rsidR="005D17E8" w:rsidRDefault="005D17E8" w:rsidP="00DE3FE7">
      <w:pPr>
        <w:pStyle w:val="BodyTextIndent"/>
        <w:ind w:left="0"/>
        <w:jc w:val="left"/>
        <w:rPr>
          <w:b/>
          <w:bCs/>
        </w:rPr>
      </w:pPr>
    </w:p>
    <w:p w:rsidR="005D17E8" w:rsidRPr="00FE1180" w:rsidRDefault="005D17E8" w:rsidP="005D17E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E1180">
        <w:rPr>
          <w:b/>
          <w:bCs/>
          <w:sz w:val="28"/>
          <w:szCs w:val="28"/>
        </w:rPr>
        <w:t xml:space="preserve">Par </w:t>
      </w:r>
      <w:r>
        <w:rPr>
          <w:b/>
          <w:bCs/>
          <w:sz w:val="28"/>
          <w:szCs w:val="28"/>
        </w:rPr>
        <w:t xml:space="preserve">nacionālo interešu objekta statusa noteikšanu </w:t>
      </w:r>
      <w:r w:rsidRPr="00A70495">
        <w:rPr>
          <w:b/>
          <w:bCs/>
          <w:sz w:val="28"/>
          <w:szCs w:val="28"/>
        </w:rPr>
        <w:t xml:space="preserve">Eiropas standarta platuma publiskās lietošanas dzelzceļa infrastruktūrai </w:t>
      </w:r>
      <w:proofErr w:type="spellStart"/>
      <w:r w:rsidRPr="00A70495">
        <w:rPr>
          <w:b/>
          <w:bCs/>
          <w:sz w:val="28"/>
          <w:szCs w:val="28"/>
        </w:rPr>
        <w:t>Rail</w:t>
      </w:r>
      <w:proofErr w:type="spellEnd"/>
      <w:r w:rsidRPr="00A70495">
        <w:rPr>
          <w:b/>
          <w:bCs/>
          <w:sz w:val="28"/>
          <w:szCs w:val="28"/>
        </w:rPr>
        <w:t xml:space="preserve"> </w:t>
      </w:r>
      <w:proofErr w:type="spellStart"/>
      <w:r w:rsidRPr="00A70495">
        <w:rPr>
          <w:b/>
          <w:bCs/>
          <w:sz w:val="28"/>
          <w:szCs w:val="28"/>
        </w:rPr>
        <w:t>Baltica</w:t>
      </w:r>
      <w:proofErr w:type="spellEnd"/>
      <w:r w:rsidRPr="00A70495">
        <w:rPr>
          <w:b/>
          <w:bCs/>
          <w:sz w:val="28"/>
          <w:szCs w:val="28"/>
        </w:rPr>
        <w:t xml:space="preserve"> </w:t>
      </w:r>
    </w:p>
    <w:p w:rsidR="005D17E8" w:rsidRDefault="005D17E8" w:rsidP="005D17E8">
      <w:pPr>
        <w:pStyle w:val="tv2071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5D17E8" w:rsidRDefault="005D17E8" w:rsidP="005D17E8">
      <w:pPr>
        <w:pStyle w:val="tv2071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304FD">
        <w:rPr>
          <w:rFonts w:ascii="Times New Roman" w:hAnsi="Times New Roman"/>
          <w:b w:val="0"/>
          <w:sz w:val="28"/>
          <w:szCs w:val="28"/>
        </w:rPr>
        <w:t xml:space="preserve">Saskaņā ar </w:t>
      </w:r>
      <w:hyperlink r:id="rId9" w:tgtFrame="_blank" w:history="1">
        <w:r w:rsidRPr="000E348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Teritorijas attīstības plānošanas likuma</w:t>
        </w:r>
      </w:hyperlink>
      <w:r w:rsidRPr="000E3486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10" w:anchor="p7" w:tgtFrame="_blank" w:history="1">
        <w:r w:rsidRPr="000E348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7. panta</w:t>
        </w:r>
      </w:hyperlink>
      <w:r w:rsidRPr="000E3486">
        <w:rPr>
          <w:rFonts w:ascii="Times New Roman" w:hAnsi="Times New Roman"/>
          <w:b w:val="0"/>
          <w:sz w:val="28"/>
          <w:szCs w:val="28"/>
        </w:rPr>
        <w:t xml:space="preserve"> pirmās daļas 11. punktu un </w:t>
      </w:r>
      <w:hyperlink r:id="rId11" w:anchor="p17" w:tgtFrame="_blank" w:history="1">
        <w:r w:rsidRPr="000E348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17. panta</w:t>
        </w:r>
      </w:hyperlink>
      <w:r w:rsidRPr="004304FD">
        <w:rPr>
          <w:rFonts w:ascii="Times New Roman" w:hAnsi="Times New Roman"/>
          <w:b w:val="0"/>
          <w:sz w:val="28"/>
          <w:szCs w:val="28"/>
        </w:rPr>
        <w:t xml:space="preserve"> pirmo un otro daļu, kā arī īstenojot </w:t>
      </w:r>
      <w:r w:rsidRPr="00DE3FE7">
        <w:rPr>
          <w:rFonts w:ascii="Times New Roman" w:hAnsi="Times New Roman"/>
          <w:b w:val="0"/>
          <w:sz w:val="28"/>
          <w:szCs w:val="28"/>
        </w:rPr>
        <w:t>Latvijas</w:t>
      </w:r>
      <w:r>
        <w:rPr>
          <w:rFonts w:ascii="Times New Roman" w:hAnsi="Times New Roman"/>
          <w:b w:val="0"/>
          <w:sz w:val="28"/>
          <w:szCs w:val="28"/>
        </w:rPr>
        <w:t xml:space="preserve"> Nacionālo attīstības plānu 2014.-2020.gadam un Transporta attīstības pamatnostādnes 2014.-2020.gadam</w:t>
      </w:r>
      <w:r w:rsidRPr="004304FD">
        <w:rPr>
          <w:rFonts w:ascii="Times New Roman" w:hAnsi="Times New Roman"/>
          <w:b w:val="0"/>
          <w:sz w:val="28"/>
          <w:szCs w:val="28"/>
        </w:rPr>
        <w:t xml:space="preserve">, noteikt nacionālo interešu objekta statusu </w:t>
      </w:r>
      <w:r w:rsidRPr="00A70495">
        <w:rPr>
          <w:rFonts w:ascii="Times New Roman" w:hAnsi="Times New Roman"/>
          <w:b w:val="0"/>
          <w:sz w:val="28"/>
          <w:szCs w:val="28"/>
        </w:rPr>
        <w:t xml:space="preserve">Eiropas standarta platuma publiskās lietošanas dzelzceļa infrastruktūrai </w:t>
      </w:r>
      <w:proofErr w:type="spellStart"/>
      <w:r w:rsidRPr="00A70495">
        <w:rPr>
          <w:rFonts w:ascii="Times New Roman" w:hAnsi="Times New Roman"/>
          <w:b w:val="0"/>
          <w:sz w:val="28"/>
          <w:szCs w:val="28"/>
        </w:rPr>
        <w:t>Rail</w:t>
      </w:r>
      <w:proofErr w:type="spellEnd"/>
      <w:r w:rsidRPr="00A7049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70495">
        <w:rPr>
          <w:rFonts w:ascii="Times New Roman" w:hAnsi="Times New Roman"/>
          <w:b w:val="0"/>
          <w:sz w:val="28"/>
          <w:szCs w:val="28"/>
        </w:rPr>
        <w:t>Baltica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E3FE7">
        <w:rPr>
          <w:rFonts w:ascii="Times New Roman" w:hAnsi="Times New Roman"/>
          <w:b w:val="0"/>
          <w:sz w:val="28"/>
          <w:szCs w:val="28"/>
        </w:rPr>
        <w:t>ar citām saistītajām būvēm, atbilstoši ietekmes uz vidi novērtējuma paredzētās darbības akcepta nosacījumiem</w:t>
      </w:r>
      <w:r w:rsidR="00B0173D" w:rsidRPr="00DE3FE7">
        <w:rPr>
          <w:rFonts w:ascii="Times New Roman" w:hAnsi="Times New Roman"/>
          <w:b w:val="0"/>
          <w:sz w:val="28"/>
          <w:szCs w:val="28"/>
        </w:rPr>
        <w:t xml:space="preserve"> un rīkojuma pielikumam</w:t>
      </w:r>
      <w:r w:rsidRPr="00DE3FE7">
        <w:rPr>
          <w:rFonts w:ascii="Times New Roman" w:hAnsi="Times New Roman"/>
          <w:b w:val="0"/>
          <w:sz w:val="28"/>
          <w:szCs w:val="28"/>
        </w:rPr>
        <w:t>.</w:t>
      </w:r>
    </w:p>
    <w:p w:rsidR="005D17E8" w:rsidRDefault="005D17E8" w:rsidP="005D17E8">
      <w:pPr>
        <w:pStyle w:val="tv2071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304FD">
        <w:rPr>
          <w:rFonts w:ascii="Times New Roman" w:hAnsi="Times New Roman"/>
          <w:b w:val="0"/>
          <w:sz w:val="28"/>
          <w:szCs w:val="28"/>
        </w:rPr>
        <w:t xml:space="preserve">Nacionālo interešu objekta statuss tiek noteikts, pamatojoties </w:t>
      </w:r>
      <w:r>
        <w:rPr>
          <w:rFonts w:ascii="Times New Roman" w:hAnsi="Times New Roman"/>
          <w:b w:val="0"/>
          <w:sz w:val="28"/>
          <w:szCs w:val="28"/>
        </w:rPr>
        <w:t>uz</w:t>
      </w:r>
      <w:r w:rsidRPr="004304FD">
        <w:rPr>
          <w:rFonts w:ascii="Times New Roman" w:hAnsi="Times New Roman"/>
          <w:bCs w:val="0"/>
          <w:sz w:val="28"/>
          <w:szCs w:val="28"/>
        </w:rPr>
        <w:t xml:space="preserve"> </w:t>
      </w:r>
      <w:r w:rsidRPr="004304FD">
        <w:rPr>
          <w:rFonts w:ascii="Times New Roman" w:hAnsi="Times New Roman"/>
          <w:b w:val="0"/>
          <w:sz w:val="28"/>
          <w:szCs w:val="28"/>
        </w:rPr>
        <w:t>Eiropas standarta platuma publiskās lietošanas dzelzceļa infrastruktūra</w:t>
      </w:r>
      <w:r>
        <w:rPr>
          <w:rFonts w:ascii="Times New Roman" w:hAnsi="Times New Roman"/>
          <w:b w:val="0"/>
          <w:sz w:val="28"/>
          <w:szCs w:val="28"/>
        </w:rPr>
        <w:t>s projekta</w:t>
      </w:r>
      <w:r w:rsidRPr="004304F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4304FD">
        <w:rPr>
          <w:rFonts w:ascii="Times New Roman" w:hAnsi="Times New Roman"/>
          <w:b w:val="0"/>
          <w:sz w:val="28"/>
          <w:szCs w:val="28"/>
        </w:rPr>
        <w:t>Rail</w:t>
      </w:r>
      <w:proofErr w:type="spellEnd"/>
      <w:r w:rsidRPr="004304F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4304FD">
        <w:rPr>
          <w:rFonts w:ascii="Times New Roman" w:hAnsi="Times New Roman"/>
          <w:b w:val="0"/>
          <w:sz w:val="28"/>
          <w:szCs w:val="28"/>
        </w:rPr>
        <w:t>Baltica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ietekmes uz vidi novērtējuma procedūrā saņemtā paredzētās darbības akcepta nosacījumiem, tajā skaitā vietas izvēles pamatojumu, norādītajiem ietekmes uz vidi samazinošajiem pasākumiem un citām prasībām.</w:t>
      </w:r>
    </w:p>
    <w:p w:rsidR="005D17E8" w:rsidRDefault="005D17E8" w:rsidP="005D17E8">
      <w:pPr>
        <w:pStyle w:val="tv2071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01BA">
        <w:rPr>
          <w:rFonts w:ascii="Times New Roman" w:hAnsi="Times New Roman"/>
          <w:b w:val="0"/>
          <w:sz w:val="28"/>
          <w:szCs w:val="28"/>
        </w:rPr>
        <w:t xml:space="preserve">Eiropas standarta platuma publiskās lietošanas dzelzceļa infrastruktūrai </w:t>
      </w:r>
      <w:proofErr w:type="spellStart"/>
      <w:r w:rsidRPr="00A701BA">
        <w:rPr>
          <w:rFonts w:ascii="Times New Roman" w:hAnsi="Times New Roman"/>
          <w:b w:val="0"/>
          <w:sz w:val="28"/>
          <w:szCs w:val="28"/>
        </w:rPr>
        <w:t>Rail</w:t>
      </w:r>
      <w:proofErr w:type="spellEnd"/>
      <w:r w:rsidRPr="00A701B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701BA">
        <w:rPr>
          <w:rFonts w:ascii="Times New Roman" w:hAnsi="Times New Roman"/>
          <w:b w:val="0"/>
          <w:sz w:val="28"/>
          <w:szCs w:val="28"/>
        </w:rPr>
        <w:t>Baltica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aizsargjoslu nosaka atbilstoši Aizsargjoslu likumam.</w:t>
      </w:r>
    </w:p>
    <w:p w:rsidR="005D17E8" w:rsidRPr="00F97AD1" w:rsidRDefault="005D17E8" w:rsidP="00CC3AE2">
      <w:pPr>
        <w:pStyle w:val="naisf"/>
        <w:tabs>
          <w:tab w:val="left" w:pos="333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17E8" w:rsidRPr="00E4491F" w:rsidRDefault="005D17E8" w:rsidP="005D17E8">
      <w:pPr>
        <w:pStyle w:val="Heading3"/>
        <w:tabs>
          <w:tab w:val="left" w:pos="6480"/>
        </w:tabs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E4491F">
        <w:rPr>
          <w:rFonts w:ascii="Times New Roman" w:hAnsi="Times New Roman"/>
          <w:b w:val="0"/>
          <w:color w:val="auto"/>
          <w:sz w:val="28"/>
          <w:szCs w:val="28"/>
        </w:rPr>
        <w:t>Ministru prezident</w:t>
      </w:r>
      <w:r>
        <w:rPr>
          <w:rFonts w:ascii="Times New Roman" w:hAnsi="Times New Roman"/>
          <w:b w:val="0"/>
          <w:color w:val="auto"/>
          <w:sz w:val="28"/>
          <w:szCs w:val="28"/>
          <w:lang w:val="lv-LV"/>
        </w:rPr>
        <w:t>s</w:t>
      </w:r>
      <w:r w:rsidRPr="00E4491F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lang w:val="lv-LV"/>
        </w:rPr>
        <w:tab/>
        <w:t xml:space="preserve">   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lv-LV"/>
        </w:rPr>
        <w:t>M.Kučinskis</w:t>
      </w:r>
      <w:proofErr w:type="spellEnd"/>
      <w:r w:rsidRPr="00E449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5D17E8" w:rsidRPr="00E4491F" w:rsidRDefault="005D17E8" w:rsidP="005D17E8">
      <w:pPr>
        <w:pStyle w:val="Heading3"/>
        <w:tabs>
          <w:tab w:val="left" w:pos="3630"/>
        </w:tabs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5D17E8" w:rsidRPr="00A830D4" w:rsidRDefault="005D17E8" w:rsidP="005D17E8">
      <w:pPr>
        <w:tabs>
          <w:tab w:val="left" w:pos="2835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U.Augulis</w:t>
      </w:r>
      <w:proofErr w:type="spellEnd"/>
    </w:p>
    <w:p w:rsidR="005D17E8" w:rsidRDefault="005D17E8" w:rsidP="005D17E8">
      <w:pPr>
        <w:rPr>
          <w:sz w:val="28"/>
          <w:szCs w:val="28"/>
        </w:rPr>
      </w:pPr>
    </w:p>
    <w:p w:rsidR="00CC3AE2" w:rsidRDefault="00CC3AE2" w:rsidP="005D17E8">
      <w:pPr>
        <w:rPr>
          <w:sz w:val="28"/>
          <w:szCs w:val="28"/>
        </w:rPr>
      </w:pPr>
      <w:r>
        <w:rPr>
          <w:sz w:val="28"/>
          <w:szCs w:val="28"/>
        </w:rPr>
        <w:t>Iesniedzējs: 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U.Augulis</w:t>
      </w:r>
      <w:proofErr w:type="spellEnd"/>
    </w:p>
    <w:p w:rsidR="00CC3AE2" w:rsidRPr="00A830D4" w:rsidRDefault="00CC3AE2" w:rsidP="005D17E8">
      <w:pPr>
        <w:rPr>
          <w:sz w:val="28"/>
          <w:szCs w:val="28"/>
        </w:rPr>
      </w:pPr>
    </w:p>
    <w:p w:rsidR="005D17E8" w:rsidRDefault="00CC3AE2" w:rsidP="00DE3FE7">
      <w:pPr>
        <w:pStyle w:val="Signature"/>
        <w:widowControl/>
        <w:tabs>
          <w:tab w:val="left" w:pos="7513"/>
        </w:tabs>
        <w:spacing w:before="0"/>
        <w:ind w:firstLine="0"/>
        <w:rPr>
          <w:sz w:val="28"/>
          <w:szCs w:val="28"/>
          <w:lang w:val="lv-LV"/>
        </w:rPr>
      </w:pPr>
      <w:r>
        <w:rPr>
          <w:sz w:val="28"/>
          <w:lang w:val="lv-LV"/>
        </w:rPr>
        <w:t xml:space="preserve">Vīza: </w:t>
      </w:r>
      <w:r w:rsidR="005D17E8">
        <w:rPr>
          <w:sz w:val="28"/>
          <w:lang w:val="lv-LV"/>
        </w:rPr>
        <w:t xml:space="preserve">Valsts </w:t>
      </w:r>
      <w:r w:rsidR="00DE3FE7">
        <w:rPr>
          <w:sz w:val="28"/>
          <w:lang w:val="lv-LV"/>
        </w:rPr>
        <w:t>sekretārs</w:t>
      </w:r>
      <w:r w:rsidR="005D17E8">
        <w:rPr>
          <w:sz w:val="28"/>
          <w:lang w:val="lv-LV"/>
        </w:rPr>
        <w:tab/>
      </w:r>
      <w:r w:rsidR="00DE3FE7">
        <w:rPr>
          <w:sz w:val="28"/>
          <w:lang w:val="lv-LV"/>
        </w:rPr>
        <w:t>K.Ozoliņš</w:t>
      </w:r>
    </w:p>
    <w:p w:rsidR="005D17E8" w:rsidRDefault="005D17E8" w:rsidP="005D17E8">
      <w:pPr>
        <w:pStyle w:val="Heading4"/>
        <w:ind w:right="-1"/>
        <w:rPr>
          <w:sz w:val="28"/>
        </w:rPr>
      </w:pPr>
      <w:r>
        <w:tab/>
      </w:r>
    </w:p>
    <w:p w:rsidR="00DE3FE7" w:rsidRDefault="00DE3FE7" w:rsidP="005D17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03.08.2016. 14:37</w:t>
      </w:r>
    </w:p>
    <w:p w:rsidR="005D17E8" w:rsidRPr="003639D5" w:rsidRDefault="005D17E8" w:rsidP="005D17E8">
      <w:pPr>
        <w:rPr>
          <w:color w:val="000000"/>
          <w:sz w:val="20"/>
          <w:szCs w:val="20"/>
        </w:rPr>
      </w:pPr>
      <w:r w:rsidRPr="003639D5">
        <w:rPr>
          <w:color w:val="000000"/>
          <w:sz w:val="20"/>
          <w:szCs w:val="20"/>
        </w:rPr>
        <w:t>1</w:t>
      </w:r>
      <w:r w:rsidR="00CC3AE2">
        <w:rPr>
          <w:color w:val="000000"/>
          <w:sz w:val="20"/>
          <w:szCs w:val="20"/>
        </w:rPr>
        <w:t>76</w:t>
      </w:r>
    </w:p>
    <w:p w:rsidR="005D17E8" w:rsidRPr="003639D5" w:rsidRDefault="005D17E8" w:rsidP="005D17E8">
      <w:pPr>
        <w:rPr>
          <w:sz w:val="20"/>
          <w:szCs w:val="20"/>
        </w:rPr>
      </w:pPr>
      <w:r w:rsidRPr="003639D5">
        <w:rPr>
          <w:sz w:val="20"/>
          <w:szCs w:val="20"/>
        </w:rPr>
        <w:t>A.Driksna</w:t>
      </w:r>
    </w:p>
    <w:p w:rsidR="005D17E8" w:rsidRPr="003639D5" w:rsidRDefault="005D17E8" w:rsidP="005D17E8">
      <w:pPr>
        <w:rPr>
          <w:sz w:val="20"/>
          <w:szCs w:val="20"/>
        </w:rPr>
      </w:pPr>
      <w:r w:rsidRPr="003639D5">
        <w:rPr>
          <w:sz w:val="20"/>
          <w:szCs w:val="20"/>
        </w:rPr>
        <w:t xml:space="preserve">67028020, </w:t>
      </w:r>
      <w:hyperlink r:id="rId12" w:history="1">
        <w:r w:rsidRPr="003639D5">
          <w:rPr>
            <w:rStyle w:val="Hyperlink"/>
            <w:sz w:val="20"/>
            <w:szCs w:val="20"/>
          </w:rPr>
          <w:t>agnis.driksna@sam.gov.lv</w:t>
        </w:r>
      </w:hyperlink>
      <w:r w:rsidRPr="003639D5">
        <w:rPr>
          <w:sz w:val="20"/>
          <w:szCs w:val="20"/>
        </w:rPr>
        <w:t xml:space="preserve"> </w:t>
      </w:r>
    </w:p>
    <w:p w:rsidR="005D17E8" w:rsidRPr="00686E4F" w:rsidRDefault="005D17E8" w:rsidP="005D17E8">
      <w:pPr>
        <w:rPr>
          <w:sz w:val="20"/>
          <w:szCs w:val="20"/>
        </w:rPr>
      </w:pPr>
      <w:r w:rsidRPr="003639D5">
        <w:rPr>
          <w:sz w:val="20"/>
          <w:szCs w:val="20"/>
        </w:rPr>
        <w:t>K.Vingris</w:t>
      </w:r>
    </w:p>
    <w:p w:rsidR="005D17E8" w:rsidRDefault="005D17E8" w:rsidP="005D17E8">
      <w:pPr>
        <w:rPr>
          <w:sz w:val="20"/>
          <w:szCs w:val="20"/>
        </w:rPr>
      </w:pPr>
      <w:r>
        <w:rPr>
          <w:sz w:val="20"/>
          <w:szCs w:val="20"/>
        </w:rPr>
        <w:t>67028275</w:t>
      </w:r>
      <w:r w:rsidRPr="00686E4F">
        <w:rPr>
          <w:sz w:val="20"/>
          <w:szCs w:val="20"/>
        </w:rPr>
        <w:t xml:space="preserve">, </w:t>
      </w:r>
      <w:hyperlink r:id="rId13" w:history="1">
        <w:r w:rsidRPr="007529D2">
          <w:rPr>
            <w:rStyle w:val="Hyperlink"/>
            <w:sz w:val="20"/>
            <w:szCs w:val="20"/>
          </w:rPr>
          <w:t>Kaspars.Vingris@sam.gov.lv</w:t>
        </w:r>
      </w:hyperlink>
    </w:p>
    <w:p w:rsidR="005D17E8" w:rsidRDefault="005D17E8" w:rsidP="005D17E8">
      <w:pPr>
        <w:rPr>
          <w:sz w:val="20"/>
          <w:szCs w:val="20"/>
        </w:rPr>
      </w:pPr>
      <w:r>
        <w:rPr>
          <w:sz w:val="20"/>
          <w:szCs w:val="20"/>
        </w:rPr>
        <w:t>D.Dolģe</w:t>
      </w:r>
    </w:p>
    <w:p w:rsidR="00C94CEE" w:rsidRPr="00F42F88" w:rsidRDefault="005D17E8">
      <w:pPr>
        <w:rPr>
          <w:sz w:val="20"/>
          <w:szCs w:val="20"/>
        </w:rPr>
      </w:pPr>
      <w:r>
        <w:rPr>
          <w:sz w:val="20"/>
          <w:szCs w:val="20"/>
        </w:rPr>
        <w:t xml:space="preserve">67028030, </w:t>
      </w:r>
      <w:hyperlink r:id="rId14" w:history="1">
        <w:r w:rsidRPr="007529D2">
          <w:rPr>
            <w:rStyle w:val="Hyperlink"/>
            <w:sz w:val="20"/>
            <w:szCs w:val="20"/>
          </w:rPr>
          <w:t>Daiga.Dolge@sam.gov.lv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C94CEE" w:rsidRPr="00F42F88" w:rsidSect="00BB484F">
      <w:footerReference w:type="default" r:id="rId15"/>
      <w:pgSz w:w="11906" w:h="16838"/>
      <w:pgMar w:top="1418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0A" w:rsidRDefault="0083330A" w:rsidP="005D17E8">
      <w:r>
        <w:separator/>
      </w:r>
    </w:p>
  </w:endnote>
  <w:endnote w:type="continuationSeparator" w:id="0">
    <w:p w:rsidR="0083330A" w:rsidRDefault="0083330A" w:rsidP="005D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B3" w:rsidRPr="0063162A" w:rsidRDefault="00C55EEC" w:rsidP="0063162A">
    <w:pPr>
      <w:autoSpaceDE w:val="0"/>
      <w:autoSpaceDN w:val="0"/>
      <w:adjustRightInd w:val="0"/>
      <w:jc w:val="both"/>
      <w:rPr>
        <w:sz w:val="20"/>
        <w:szCs w:val="20"/>
      </w:rPr>
    </w:pPr>
    <w:r w:rsidRPr="003639D5">
      <w:rPr>
        <w:sz w:val="20"/>
        <w:szCs w:val="20"/>
      </w:rPr>
      <w:t>S</w:t>
    </w:r>
    <w:r w:rsidR="005D17E8">
      <w:rPr>
        <w:sz w:val="20"/>
        <w:szCs w:val="20"/>
      </w:rPr>
      <w:t>MRik_0308</w:t>
    </w:r>
    <w:r w:rsidRPr="003639D5">
      <w:rPr>
        <w:sz w:val="20"/>
        <w:szCs w:val="20"/>
      </w:rPr>
      <w:t>16_NIO; Ministru kabineta rīkojuma projekts „Par nacionālo interešu objekta statusa noteikšanu</w:t>
    </w:r>
    <w:r>
      <w:rPr>
        <w:sz w:val="20"/>
        <w:szCs w:val="20"/>
      </w:rPr>
      <w:t xml:space="preserve"> Eiropas standarta platuma publiskās lietošanas dzelzceļa infrastruktūrai </w:t>
    </w:r>
    <w:proofErr w:type="spellStart"/>
    <w:r>
      <w:rPr>
        <w:sz w:val="20"/>
        <w:szCs w:val="20"/>
      </w:rPr>
      <w:t>Rail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Baltica</w:t>
    </w:r>
    <w:proofErr w:type="spellEnd"/>
    <w:r w:rsidRPr="0063162A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0A" w:rsidRDefault="0083330A" w:rsidP="005D17E8">
      <w:r>
        <w:separator/>
      </w:r>
    </w:p>
  </w:footnote>
  <w:footnote w:type="continuationSeparator" w:id="0">
    <w:p w:rsidR="0083330A" w:rsidRDefault="0083330A" w:rsidP="005D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0395"/>
    <w:multiLevelType w:val="hybridMultilevel"/>
    <w:tmpl w:val="7F509E36"/>
    <w:lvl w:ilvl="0" w:tplc="8FFC1E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E8"/>
    <w:rsid w:val="000E3486"/>
    <w:rsid w:val="001E25C2"/>
    <w:rsid w:val="002B1981"/>
    <w:rsid w:val="0043654D"/>
    <w:rsid w:val="005D17E8"/>
    <w:rsid w:val="0083330A"/>
    <w:rsid w:val="00B0173D"/>
    <w:rsid w:val="00C42C31"/>
    <w:rsid w:val="00C55EEC"/>
    <w:rsid w:val="00C94CEE"/>
    <w:rsid w:val="00CC3AE2"/>
    <w:rsid w:val="00DE3FE7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D17E8"/>
    <w:pPr>
      <w:keepNext/>
      <w:jc w:val="right"/>
      <w:outlineLvl w:val="0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17E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5D17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7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D17E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5D17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5D17E8"/>
    <w:pPr>
      <w:ind w:left="1440"/>
      <w:jc w:val="center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17E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5D17E8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D17E8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D17E8"/>
    <w:pPr>
      <w:spacing w:before="75" w:after="75"/>
      <w:ind w:firstLine="375"/>
      <w:jc w:val="both"/>
    </w:pPr>
  </w:style>
  <w:style w:type="character" w:styleId="Hyperlink">
    <w:name w:val="Hyperlink"/>
    <w:uiPriority w:val="99"/>
    <w:unhideWhenUsed/>
    <w:rsid w:val="005D17E8"/>
    <w:rPr>
      <w:color w:val="0000FF"/>
      <w:u w:val="single"/>
    </w:rPr>
  </w:style>
  <w:style w:type="paragraph" w:customStyle="1" w:styleId="tv2071">
    <w:name w:val="tv2071"/>
    <w:basedOn w:val="Normal"/>
    <w:rsid w:val="005D17E8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paragraph" w:styleId="Signature">
    <w:name w:val="Signature"/>
    <w:basedOn w:val="Normal"/>
    <w:next w:val="EnvelopeReturn"/>
    <w:link w:val="SignatureChar"/>
    <w:rsid w:val="005D17E8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D17E8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5D17E8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7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E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1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E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D17E8"/>
    <w:pPr>
      <w:keepNext/>
      <w:jc w:val="right"/>
      <w:outlineLvl w:val="0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17E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5D17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7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D17E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5D17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5D17E8"/>
    <w:pPr>
      <w:ind w:left="1440"/>
      <w:jc w:val="center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17E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5D17E8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D17E8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D17E8"/>
    <w:pPr>
      <w:spacing w:before="75" w:after="75"/>
      <w:ind w:firstLine="375"/>
      <w:jc w:val="both"/>
    </w:pPr>
  </w:style>
  <w:style w:type="character" w:styleId="Hyperlink">
    <w:name w:val="Hyperlink"/>
    <w:uiPriority w:val="99"/>
    <w:unhideWhenUsed/>
    <w:rsid w:val="005D17E8"/>
    <w:rPr>
      <w:color w:val="0000FF"/>
      <w:u w:val="single"/>
    </w:rPr>
  </w:style>
  <w:style w:type="paragraph" w:customStyle="1" w:styleId="tv2071">
    <w:name w:val="tv2071"/>
    <w:basedOn w:val="Normal"/>
    <w:rsid w:val="005D17E8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paragraph" w:styleId="Signature">
    <w:name w:val="Signature"/>
    <w:basedOn w:val="Normal"/>
    <w:next w:val="EnvelopeReturn"/>
    <w:link w:val="SignatureChar"/>
    <w:rsid w:val="005D17E8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D17E8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5D17E8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7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E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1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E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spars.Vingris@sam.gov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nis.driksna@sam.go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38807-teritorijas-attistibas-planosan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238807-teritorijas-attistibas-planosan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38807-teritorijas-attistibas-planosanas-likums" TargetMode="External"/><Relationship Id="rId14" Type="http://schemas.openxmlformats.org/officeDocument/2006/relationships/hyperlink" Target="mailto:Daiga.Dolge@s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0DCC-6D0F-4E90-A0C3-FFEC7FBB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nacionālo interešu objekta statusa noteikšanu Eiropas standarta platuma publiskās lietošanas dzelzceļa infrastruktūrai Rail Baltica”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nacionālo interešu objekta statusa noteikšanu Eiropas standarta platuma publiskās lietošanas dzelzceļa infrastruktūrai Rail Baltica”</dc:title>
  <dc:creator>Agnese Breice;Agnis Driksna;Satiksmes ministrijas Dzelzceļa departamenta Projekta vadītājs;tālr. 67028020;e-pastS:</dc:creator>
  <cp:keywords>Rīkojums</cp:keywords>
  <cp:lastModifiedBy>Agnis Driksna</cp:lastModifiedBy>
  <cp:revision>4</cp:revision>
  <cp:lastPrinted>2016-08-03T11:54:00Z</cp:lastPrinted>
  <dcterms:created xsi:type="dcterms:W3CDTF">2016-08-03T11:34:00Z</dcterms:created>
  <dcterms:modified xsi:type="dcterms:W3CDTF">2016-08-03T12:08:00Z</dcterms:modified>
</cp:coreProperties>
</file>