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Pr="00035D9B" w:rsidRDefault="00001533" w:rsidP="00001533">
      <w:pPr>
        <w:jc w:val="center"/>
        <w:rPr>
          <w:b/>
          <w:bCs/>
          <w:lang w:eastAsia="en-US"/>
        </w:rPr>
      </w:pPr>
      <w:bookmarkStart w:id="0" w:name="_GoBack"/>
      <w:bookmarkEnd w:id="0"/>
      <w:r w:rsidRPr="00035D9B">
        <w:rPr>
          <w:b/>
          <w:bCs/>
          <w:lang w:eastAsia="en-US"/>
        </w:rPr>
        <w:t>Ministru kabineta</w:t>
      </w:r>
      <w:r w:rsidR="00602FBF">
        <w:rPr>
          <w:b/>
          <w:bCs/>
          <w:lang w:eastAsia="en-US"/>
        </w:rPr>
        <w:t xml:space="preserve"> sēdes</w:t>
      </w:r>
      <w:r w:rsidRPr="00035D9B">
        <w:rPr>
          <w:b/>
          <w:bCs/>
          <w:lang w:eastAsia="en-US"/>
        </w:rPr>
        <w:t xml:space="preserve"> protokollēmuma</w:t>
      </w:r>
    </w:p>
    <w:p w:rsidR="004F319B" w:rsidRPr="004F319B" w:rsidRDefault="00001533" w:rsidP="004F319B">
      <w:pPr>
        <w:jc w:val="center"/>
        <w:rPr>
          <w:b/>
          <w:bCs/>
          <w:lang w:eastAsia="en-US"/>
        </w:rPr>
      </w:pPr>
      <w:r w:rsidRPr="00035D9B">
        <w:rPr>
          <w:b/>
          <w:bCs/>
          <w:lang w:eastAsia="en-US"/>
        </w:rPr>
        <w:t>„</w:t>
      </w:r>
      <w:r w:rsidR="004F319B" w:rsidRPr="004F319B">
        <w:rPr>
          <w:b/>
          <w:bCs/>
          <w:lang w:eastAsia="en-US"/>
        </w:rPr>
        <w:t xml:space="preserve">Par Ministru kabineta 2015. gada 1. septembra sēdes protokollēmuma </w:t>
      </w:r>
    </w:p>
    <w:p w:rsidR="00001533" w:rsidRDefault="004F319B" w:rsidP="004F319B">
      <w:pPr>
        <w:jc w:val="center"/>
        <w:rPr>
          <w:b/>
          <w:bCs/>
          <w:lang w:eastAsia="en-US"/>
        </w:rPr>
      </w:pPr>
      <w:r w:rsidRPr="004F319B">
        <w:rPr>
          <w:b/>
          <w:bCs/>
          <w:lang w:eastAsia="en-US"/>
        </w:rPr>
        <w:t>(prot. Nr.44 34.§) „Informatīvais ziņojums “Zemes politikas pamatnostādņu 2008.-2014.gadam gala ietekmes novērtējums”” 2. punktā dotā uzdevuma izpildes termiņa pagarināšanu</w:t>
      </w:r>
      <w:r w:rsidR="00001533" w:rsidRPr="00035D9B">
        <w:rPr>
          <w:b/>
          <w:bCs/>
          <w:lang w:eastAsia="en-US"/>
        </w:rPr>
        <w:t>”</w:t>
      </w:r>
      <w:r>
        <w:rPr>
          <w:b/>
          <w:bCs/>
          <w:lang w:eastAsia="en-US"/>
        </w:rPr>
        <w:t xml:space="preserve"> </w:t>
      </w:r>
      <w:r w:rsidR="00001533" w:rsidRPr="00035D9B">
        <w:rPr>
          <w:b/>
          <w:bCs/>
          <w:lang w:eastAsia="en-US"/>
        </w:rPr>
        <w:t>sākotnējās ietekmes novērtējuma ziņojums (anotācija)</w:t>
      </w:r>
    </w:p>
    <w:p w:rsidR="00001533" w:rsidRPr="005E0196" w:rsidRDefault="00001533" w:rsidP="00001533">
      <w:pPr>
        <w:jc w:val="center"/>
        <w:rPr>
          <w:lang w:eastAsia="en-US"/>
        </w:rPr>
      </w:pPr>
    </w:p>
    <w:tbl>
      <w:tblPr>
        <w:tblW w:w="8647" w:type="dxa"/>
        <w:tblCellSpacing w:w="0" w:type="dxa"/>
        <w:tblInd w:w="-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661"/>
        <w:gridCol w:w="5460"/>
      </w:tblGrid>
      <w:tr w:rsidR="00001533" w:rsidRPr="005E0196" w:rsidTr="008E27F7">
        <w:trPr>
          <w:trHeight w:val="557"/>
          <w:tblCellSpacing w:w="0" w:type="dxa"/>
        </w:trPr>
        <w:tc>
          <w:tcPr>
            <w:tcW w:w="8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533" w:rsidRPr="005E0196" w:rsidRDefault="00001533" w:rsidP="00326461">
            <w:pPr>
              <w:jc w:val="center"/>
              <w:rPr>
                <w:lang w:eastAsia="en-US"/>
              </w:rPr>
            </w:pPr>
            <w:r w:rsidRPr="005E0196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001533" w:rsidRPr="005E0196" w:rsidTr="008E27F7">
        <w:trPr>
          <w:trHeight w:val="27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1.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Pamatojums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297656">
            <w:pPr>
              <w:ind w:right="212"/>
              <w:jc w:val="both"/>
            </w:pPr>
            <w:r>
              <w:t>Ministru kabineta 201</w:t>
            </w:r>
            <w:r w:rsidR="008748CE">
              <w:t>5.gada 1</w:t>
            </w:r>
            <w:r>
              <w:t>.</w:t>
            </w:r>
            <w:r w:rsidR="008748CE">
              <w:t>septembra</w:t>
            </w:r>
            <w:r w:rsidR="00C53256">
              <w:t xml:space="preserve"> sēdes </w:t>
            </w:r>
            <w:r w:rsidR="00297656">
              <w:t xml:space="preserve">protokollēmums </w:t>
            </w:r>
            <w:r w:rsidR="00C53256">
              <w:t>(prot.</w:t>
            </w:r>
            <w:r>
              <w:t>Nr.</w:t>
            </w:r>
            <w:r w:rsidR="008748CE">
              <w:t>44</w:t>
            </w:r>
            <w:r>
              <w:t xml:space="preserve"> </w:t>
            </w:r>
            <w:r w:rsidR="008748CE">
              <w:t>34</w:t>
            </w:r>
            <w:r w:rsidR="00D05FA8">
              <w:t>.§</w:t>
            </w:r>
            <w:r w:rsidR="00887F94">
              <w:t>)</w:t>
            </w:r>
            <w:r w:rsidR="00D05FA8">
              <w:t xml:space="preserve"> </w:t>
            </w:r>
            <w:r>
              <w:t>„</w:t>
            </w:r>
            <w:r w:rsidR="008748CE" w:rsidRPr="008748CE">
              <w:t>Informatīvais ziņojums “Zemes politikas pamatnostādņu 2008.-2014.gadam gala ietekmes novērtējums</w:t>
            </w:r>
            <w:r w:rsidR="00D05FA8">
              <w:t>””</w:t>
            </w:r>
            <w:r w:rsidR="00297656">
              <w:t xml:space="preserve"> (turpmāk – protokollēmums)</w:t>
            </w:r>
            <w:r w:rsidR="00602FBF">
              <w:t xml:space="preserve"> </w:t>
            </w:r>
            <w:r w:rsidR="00602FBF" w:rsidRPr="00602FBF">
              <w:rPr>
                <w:bCs/>
                <w:lang w:eastAsia="en-US"/>
              </w:rPr>
              <w:t>2. </w:t>
            </w:r>
            <w:r w:rsidR="00297656" w:rsidRPr="00602FBF">
              <w:rPr>
                <w:bCs/>
                <w:lang w:eastAsia="en-US"/>
              </w:rPr>
              <w:t>punkt</w:t>
            </w:r>
            <w:r w:rsidR="00297656">
              <w:rPr>
                <w:bCs/>
                <w:lang w:eastAsia="en-US"/>
              </w:rPr>
              <w:t>s</w:t>
            </w:r>
            <w:r w:rsidR="00602FBF">
              <w:rPr>
                <w:sz w:val="26"/>
                <w:szCs w:val="26"/>
              </w:rPr>
              <w:t>.</w:t>
            </w:r>
            <w:r w:rsidR="00602FBF" w:rsidRPr="00D05FA8" w:rsidDel="00602FBF">
              <w:t xml:space="preserve"> </w:t>
            </w:r>
          </w:p>
        </w:tc>
      </w:tr>
      <w:tr w:rsidR="00001533" w:rsidRPr="005E0196" w:rsidTr="00E5383D">
        <w:trPr>
          <w:trHeight w:val="553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2.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Pašreizējā situācija un problēmas, kuru risināšanai tiesību akta projekts izstrādāts, tiesiskā regulējuma mērķis un būtība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FBF" w:rsidRDefault="00602FBF" w:rsidP="008748CE">
            <w:pPr>
              <w:spacing w:before="120" w:after="120"/>
              <w:jc w:val="both"/>
            </w:pPr>
            <w:r>
              <w:t xml:space="preserve">Protokollēmuma 2.punkts paredz Vides aizsardzības un reģionālās attīstības ministrijai (turpmāk – VARAM) sadarbībā ar </w:t>
            </w:r>
            <w:r w:rsidRPr="00D9412E">
              <w:t>Satiksmes ministriju, Ekonomikas ministriju, Zemkopības ministriju, Finanšu ministriju, Tieslietu ministriju (Valsts zemes dienestu) un Latvijas Pašvaldību</w:t>
            </w:r>
            <w:r>
              <w:t xml:space="preserve"> savienību līdz 2016.gada 1.jūnijam </w:t>
            </w:r>
            <w:r w:rsidRPr="00C865ED">
              <w:t>izstrādāt un iesniegt izskatīšanai Ministru kabinet</w:t>
            </w:r>
            <w:r>
              <w:t>ā</w:t>
            </w:r>
            <w:r w:rsidRPr="00C865ED">
              <w:t xml:space="preserve"> attīstības plānošanas dokumentu – zemes politikas plānu līdz 2020.</w:t>
            </w:r>
            <w:r>
              <w:t>g</w:t>
            </w:r>
            <w:r w:rsidRPr="00C865ED">
              <w:t>adam</w:t>
            </w:r>
            <w:r>
              <w:t>.</w:t>
            </w:r>
          </w:p>
          <w:p w:rsidR="008748CE" w:rsidRDefault="00321D7B" w:rsidP="008748CE">
            <w:pPr>
              <w:spacing w:before="120" w:after="120"/>
              <w:jc w:val="both"/>
            </w:pPr>
            <w:r>
              <w:t>VARAM, v</w:t>
            </w:r>
            <w:r w:rsidR="008748CE">
              <w:t>eicot protokollēmuma</w:t>
            </w:r>
            <w:r w:rsidR="00E57718">
              <w:t xml:space="preserve"> 2.</w:t>
            </w:r>
            <w:r w:rsidR="008748CE">
              <w:t xml:space="preserve">punktā dotā uzdevuma izpildi un gatavojot zemes politikas plānu, </w:t>
            </w:r>
            <w:r>
              <w:t>pieprasīja un saņēma</w:t>
            </w:r>
            <w:r w:rsidR="008748CE">
              <w:t xml:space="preserve"> informāciju par aktuālo stāvokli zemes izmantošanā un ar to saistītajiem rādītājiem no VSIA „Zemkopības min</w:t>
            </w:r>
            <w:r w:rsidR="0054262C">
              <w:t>istrijas nekustamajiem īpašumi</w:t>
            </w:r>
            <w:r w:rsidR="008748CE">
              <w:t xml:space="preserve">”, Valsts zemes dienesta, Valsts meža dienesta, Valsts augu un aizsardzības dienesta, Tiesu administrācijas un Lauku atbalsta dienesta. </w:t>
            </w:r>
          </w:p>
          <w:p w:rsidR="00001533" w:rsidRPr="008F7872" w:rsidRDefault="00321D7B" w:rsidP="002763ED">
            <w:pPr>
              <w:jc w:val="both"/>
            </w:pPr>
            <w:r>
              <w:t xml:space="preserve">Ņemot vērā, ka saņemtās informācijas apstrādes </w:t>
            </w:r>
            <w:r w:rsidR="008748CE">
              <w:t xml:space="preserve">apjoma dēļ </w:t>
            </w:r>
            <w:r>
              <w:t xml:space="preserve">nepieciešams papildus laiks, lai izpildītu  </w:t>
            </w:r>
            <w:r w:rsidR="00D05FA8">
              <w:t>protokollēmuma 2.punktā doto uzdevumu</w:t>
            </w:r>
            <w:r w:rsidR="008748CE">
              <w:t xml:space="preserve">. </w:t>
            </w:r>
            <w:r w:rsidR="002763ED">
              <w:t>Būtiski</w:t>
            </w:r>
            <w:r w:rsidR="00D05FA8">
              <w:t xml:space="preserve">, ka </w:t>
            </w:r>
            <w:r>
              <w:t xml:space="preserve">zemes </w:t>
            </w:r>
            <w:r w:rsidR="008748CE">
              <w:t>politikas plāna izstrāde skar vairāku nozaru intereses un tās nepieciešams saskaņot ar visām ieinteresētajām pusēm, tai skai</w:t>
            </w:r>
            <w:r w:rsidR="002763ED">
              <w:t>tā nevalstiskajām organizācijām. Ievērojot ieprie</w:t>
            </w:r>
            <w:r w:rsidR="00D51776">
              <w:t>kš minēto, VARAM ir sagatavojusi</w:t>
            </w:r>
            <w:r w:rsidR="002763ED">
              <w:t xml:space="preserve"> Ministru kabineta protokollēmuma „Par Ministru kabineta 2015. gada 1. septembra sēdes protokollēmuma (prot. Nr.44 34.§) „Informatīvais ziņojums “Zemes politikas pamatnostādņu 2008.-2014.gadam gala ietekmes novērtējums”” 2. punktā dotā uzdevuma izpildes termiņa pagarināšanu” projektu un tā </w:t>
            </w:r>
            <w:r w:rsidR="002763ED" w:rsidRPr="002763ED">
              <w:rPr>
                <w:bCs/>
              </w:rPr>
              <w:t>sākotnēj</w:t>
            </w:r>
            <w:r w:rsidR="002763ED">
              <w:rPr>
                <w:bCs/>
              </w:rPr>
              <w:t>ās ietekmes novērtējuma ziņojumu (anotāciju</w:t>
            </w:r>
            <w:r w:rsidR="002763ED" w:rsidRPr="002763ED">
              <w:rPr>
                <w:bCs/>
              </w:rPr>
              <w:t>)</w:t>
            </w:r>
            <w:r w:rsidR="002763ED">
              <w:rPr>
                <w:bCs/>
              </w:rPr>
              <w:t>.</w:t>
            </w:r>
          </w:p>
        </w:tc>
      </w:tr>
      <w:tr w:rsidR="00001533" w:rsidRPr="005E0196" w:rsidTr="008E27F7">
        <w:trPr>
          <w:trHeight w:val="476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3.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</w:t>
            </w:r>
            <w:r w:rsidRPr="008748CE">
              <w:rPr>
                <w:lang w:eastAsia="en-US"/>
              </w:rPr>
              <w:t>Projekta izstrādē iesaistītās institūcijas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822F30" w:rsidP="009C054E">
            <w:pPr>
              <w:jc w:val="both"/>
            </w:pPr>
            <w:r>
              <w:t>Satiksmes ministrija, Ekonomikas ministrija, Zemkopības ministrija, Finanšu ministrija</w:t>
            </w:r>
            <w:r w:rsidRPr="00822F30">
              <w:t>, Ti</w:t>
            </w:r>
            <w:r>
              <w:t xml:space="preserve">eslietu ministrija un Latvijas Pašvaldību savienība. </w:t>
            </w:r>
          </w:p>
        </w:tc>
      </w:tr>
      <w:tr w:rsidR="00001533" w:rsidRPr="005E0196" w:rsidTr="008E27F7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lastRenderedPageBreak/>
              <w:t> 4.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Cita informācija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326461">
            <w:pPr>
              <w:jc w:val="both"/>
              <w:rPr>
                <w:lang w:eastAsia="en-US"/>
              </w:rPr>
            </w:pPr>
            <w:r w:rsidRPr="005E0196">
              <w:rPr>
                <w:lang w:eastAsia="en-US"/>
              </w:rPr>
              <w:t>Nav.</w:t>
            </w:r>
          </w:p>
        </w:tc>
      </w:tr>
    </w:tbl>
    <w:p w:rsidR="00001533" w:rsidRPr="005E0196" w:rsidRDefault="00001533" w:rsidP="00001533">
      <w:pPr>
        <w:rPr>
          <w:i/>
          <w:iCs/>
          <w:lang w:eastAsia="en-US"/>
        </w:rPr>
      </w:pPr>
    </w:p>
    <w:p w:rsidR="00001533" w:rsidRPr="005E0196" w:rsidRDefault="00001533" w:rsidP="00001533">
      <w:pPr>
        <w:jc w:val="both"/>
      </w:pPr>
    </w:p>
    <w:p w:rsidR="00001533" w:rsidRPr="008E27F7" w:rsidRDefault="00001533" w:rsidP="00001533">
      <w:pPr>
        <w:ind w:left="360" w:hanging="76"/>
        <w:jc w:val="both"/>
        <w:rPr>
          <w:i/>
        </w:rPr>
      </w:pPr>
      <w:r w:rsidRPr="008E27F7">
        <w:rPr>
          <w:i/>
        </w:rPr>
        <w:t>Anotācijas II, III, IV, V, VI un VII sadaļa – protokollēmuma projekts šo jomu neskar.</w:t>
      </w: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602FBF" w:rsidP="00001533">
      <w:pPr>
        <w:ind w:left="360" w:hanging="76"/>
        <w:jc w:val="both"/>
      </w:pPr>
      <w:r>
        <w:t>V</w:t>
      </w:r>
      <w:r w:rsidR="00001533" w:rsidRPr="005E0196">
        <w:t xml:space="preserve">ides aizsardzības un </w:t>
      </w:r>
    </w:p>
    <w:p w:rsidR="00001533" w:rsidRPr="005E0196" w:rsidRDefault="00001533" w:rsidP="00001533">
      <w:pPr>
        <w:ind w:left="360" w:hanging="76"/>
        <w:jc w:val="both"/>
        <w:rPr>
          <w:rStyle w:val="Strong"/>
          <w:b w:val="0"/>
          <w:bCs w:val="0"/>
        </w:rPr>
      </w:pPr>
      <w:r w:rsidRPr="005E0196">
        <w:t>reģionālās attīstības ministrs</w:t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  <w:t>K.Gerhards</w:t>
      </w:r>
    </w:p>
    <w:p w:rsidR="00001533" w:rsidRPr="005E0196" w:rsidRDefault="00001533" w:rsidP="00001533"/>
    <w:p w:rsidR="00001533" w:rsidRPr="005E0196" w:rsidRDefault="00001533" w:rsidP="00001533"/>
    <w:p w:rsidR="00001533" w:rsidRPr="005E0196" w:rsidRDefault="00001533" w:rsidP="00001533">
      <w:pPr>
        <w:ind w:firstLine="284"/>
      </w:pPr>
      <w:r w:rsidRPr="005E0196">
        <w:t>Vīza:</w:t>
      </w:r>
    </w:p>
    <w:p w:rsidR="00C1619A" w:rsidRDefault="00937F9B" w:rsidP="00001533">
      <w:pPr>
        <w:ind w:firstLine="284"/>
      </w:pPr>
      <w:r>
        <w:t>v</w:t>
      </w:r>
      <w:r w:rsidR="00C1619A">
        <w:t>alsts sekretāra p.i.</w:t>
      </w:r>
    </w:p>
    <w:p w:rsidR="00001533" w:rsidRPr="005E0196" w:rsidRDefault="00C1619A" w:rsidP="00001533">
      <w:pPr>
        <w:ind w:firstLine="284"/>
      </w:pPr>
      <w:r>
        <w:t>valsts sekretāra vietnieks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E.Beļskis</w:t>
      </w:r>
    </w:p>
    <w:p w:rsidR="00001533" w:rsidRDefault="00001533" w:rsidP="00001533"/>
    <w:p w:rsidR="008748CE" w:rsidRDefault="008748CE" w:rsidP="00001533"/>
    <w:p w:rsidR="001046A8" w:rsidRDefault="00B25C90" w:rsidP="001046A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1046A8">
        <w:rPr>
          <w:sz w:val="20"/>
          <w:szCs w:val="20"/>
        </w:rPr>
        <w:instrText xml:space="preserve"> DATE  \@ "dd.MM.yyyy. hh:mm"  \* MERGEFORMAT </w:instrText>
      </w:r>
      <w:r>
        <w:rPr>
          <w:sz w:val="20"/>
          <w:szCs w:val="20"/>
        </w:rPr>
        <w:fldChar w:fldCharType="separate"/>
      </w:r>
      <w:r w:rsidR="00EA3D34">
        <w:rPr>
          <w:noProof/>
          <w:sz w:val="20"/>
          <w:szCs w:val="20"/>
        </w:rPr>
        <w:t>13.07.2016. 12:00</w:t>
      </w:r>
      <w:r>
        <w:rPr>
          <w:sz w:val="20"/>
          <w:szCs w:val="20"/>
        </w:rPr>
        <w:fldChar w:fldCharType="end"/>
      </w:r>
    </w:p>
    <w:p w:rsidR="001046A8" w:rsidRPr="00E96CF3" w:rsidRDefault="00EA3D34" w:rsidP="001046A8">
      <w:pPr>
        <w:jc w:val="both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484E3A" w:rsidRPr="00484E3A">
        <w:rPr>
          <w:noProof/>
          <w:sz w:val="20"/>
          <w:szCs w:val="20"/>
        </w:rPr>
        <w:t>330</w:t>
      </w:r>
      <w:r>
        <w:rPr>
          <w:noProof/>
          <w:sz w:val="20"/>
          <w:szCs w:val="20"/>
        </w:rPr>
        <w:fldChar w:fldCharType="end"/>
      </w:r>
      <w:r w:rsidR="001046A8">
        <w:rPr>
          <w:sz w:val="20"/>
          <w:szCs w:val="20"/>
        </w:rPr>
        <w:t xml:space="preserve"> </w:t>
      </w:r>
    </w:p>
    <w:p w:rsidR="004B58A5" w:rsidRPr="004B58A5" w:rsidRDefault="004B58A5" w:rsidP="004B58A5">
      <w:pPr>
        <w:contextualSpacing/>
        <w:rPr>
          <w:sz w:val="20"/>
        </w:rPr>
      </w:pPr>
      <w:r w:rsidRPr="004B58A5">
        <w:rPr>
          <w:sz w:val="20"/>
        </w:rPr>
        <w:t>Vides aizsardzības un reģionālās attīstības ministrijas</w:t>
      </w:r>
    </w:p>
    <w:p w:rsidR="004B58A5" w:rsidRPr="004B58A5" w:rsidRDefault="004B58A5" w:rsidP="004B58A5">
      <w:pPr>
        <w:contextualSpacing/>
        <w:rPr>
          <w:sz w:val="20"/>
        </w:rPr>
      </w:pPr>
      <w:r w:rsidRPr="004B58A5">
        <w:rPr>
          <w:sz w:val="20"/>
        </w:rPr>
        <w:t xml:space="preserve">Telpiskās plānošanas departamenta </w:t>
      </w:r>
    </w:p>
    <w:p w:rsidR="004B58A5" w:rsidRPr="004B58A5" w:rsidRDefault="004B58A5" w:rsidP="004B58A5">
      <w:pPr>
        <w:contextualSpacing/>
        <w:rPr>
          <w:sz w:val="20"/>
        </w:rPr>
      </w:pPr>
      <w:r w:rsidRPr="004B58A5">
        <w:rPr>
          <w:sz w:val="20"/>
        </w:rPr>
        <w:t xml:space="preserve">Zemes politikas nodaļas </w:t>
      </w:r>
    </w:p>
    <w:p w:rsidR="004B58A5" w:rsidRDefault="006E6586" w:rsidP="004B58A5">
      <w:pPr>
        <w:contextualSpacing/>
        <w:rPr>
          <w:sz w:val="20"/>
        </w:rPr>
      </w:pPr>
      <w:r>
        <w:rPr>
          <w:sz w:val="20"/>
        </w:rPr>
        <w:t>v</w:t>
      </w:r>
      <w:r w:rsidR="004B58A5" w:rsidRPr="004B58A5">
        <w:rPr>
          <w:sz w:val="20"/>
        </w:rPr>
        <w:t>ecākā referente</w:t>
      </w:r>
    </w:p>
    <w:p w:rsidR="008748CE" w:rsidRPr="001C1512" w:rsidRDefault="004B58A5" w:rsidP="008748CE">
      <w:pPr>
        <w:contextualSpacing/>
        <w:rPr>
          <w:sz w:val="20"/>
        </w:rPr>
      </w:pPr>
      <w:r>
        <w:rPr>
          <w:sz w:val="20"/>
        </w:rPr>
        <w:t>I.</w:t>
      </w:r>
      <w:r w:rsidR="008748CE">
        <w:rPr>
          <w:sz w:val="20"/>
        </w:rPr>
        <w:t>Cahrausa</w:t>
      </w:r>
      <w:r w:rsidR="008748CE" w:rsidRPr="001C1512">
        <w:rPr>
          <w:sz w:val="20"/>
        </w:rPr>
        <w:t>, </w:t>
      </w:r>
      <w:r w:rsidR="008748CE" w:rsidRPr="00AF1DBB">
        <w:rPr>
          <w:sz w:val="20"/>
        </w:rPr>
        <w:t>67026924</w:t>
      </w:r>
    </w:p>
    <w:p w:rsidR="00001533" w:rsidRPr="005E0196" w:rsidRDefault="00EA3D34" w:rsidP="008748CE">
      <w:hyperlink r:id="rId6" w:history="1">
        <w:r w:rsidR="008748CE" w:rsidRPr="00ED734E">
          <w:rPr>
            <w:rStyle w:val="Hyperlink"/>
            <w:sz w:val="20"/>
          </w:rPr>
          <w:t>Ilze.cahrausa@varam.gov.lv</w:t>
        </w:r>
      </w:hyperlink>
    </w:p>
    <w:p w:rsidR="00001533" w:rsidRPr="005E0196" w:rsidRDefault="00001533" w:rsidP="00001533">
      <w:pPr>
        <w:tabs>
          <w:tab w:val="left" w:pos="3225"/>
        </w:tabs>
      </w:pPr>
      <w:r w:rsidRPr="005E0196">
        <w:tab/>
      </w:r>
    </w:p>
    <w:p w:rsidR="00FE2121" w:rsidRDefault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FE2121" w:rsidRPr="00FE2121" w:rsidRDefault="00FE2121" w:rsidP="00FE2121"/>
    <w:p w:rsidR="00EB3FF0" w:rsidRPr="00FE2121" w:rsidRDefault="00EB3FF0" w:rsidP="00FE2121">
      <w:pPr>
        <w:tabs>
          <w:tab w:val="left" w:pos="3645"/>
        </w:tabs>
      </w:pPr>
    </w:p>
    <w:sectPr w:rsidR="00EB3FF0" w:rsidRPr="00FE2121" w:rsidSect="008E27F7">
      <w:headerReference w:type="default" r:id="rId7"/>
      <w:footerReference w:type="default" r:id="rId8"/>
      <w:footerReference w:type="first" r:id="rId9"/>
      <w:pgSz w:w="11907" w:h="16839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D3" w:rsidRDefault="00EA1BD3" w:rsidP="008D01D4">
      <w:r>
        <w:separator/>
      </w:r>
    </w:p>
  </w:endnote>
  <w:endnote w:type="continuationSeparator" w:id="0">
    <w:p w:rsidR="00EA1BD3" w:rsidRDefault="00EA1BD3" w:rsidP="008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22" w:rsidRDefault="00EA3D34" w:rsidP="00D53522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484E3A" w:rsidRPr="00484E3A">
      <w:rPr>
        <w:noProof/>
        <w:sz w:val="20"/>
        <w:szCs w:val="20"/>
      </w:rPr>
      <w:t>VARAMANOT_050716_ZPP</w:t>
    </w:r>
    <w:r>
      <w:rPr>
        <w:noProof/>
        <w:sz w:val="20"/>
        <w:szCs w:val="20"/>
      </w:rPr>
      <w:fldChar w:fldCharType="end"/>
    </w:r>
    <w:r w:rsidR="00D53522" w:rsidRPr="00006D90">
      <w:rPr>
        <w:sz w:val="20"/>
        <w:szCs w:val="20"/>
      </w:rPr>
      <w:t xml:space="preserve">; </w:t>
    </w:r>
    <w:r w:rsidR="00D53522">
      <w:rPr>
        <w:sz w:val="20"/>
        <w:szCs w:val="20"/>
      </w:rPr>
      <w:t xml:space="preserve">Ministru kabineta protokollēmuma </w:t>
    </w:r>
    <w:r w:rsidR="00D53522" w:rsidRPr="0025491F">
      <w:rPr>
        <w:sz w:val="20"/>
        <w:szCs w:val="20"/>
      </w:rPr>
      <w:t>„</w:t>
    </w:r>
    <w:r w:rsidR="00D53522" w:rsidRPr="00177470">
      <w:rPr>
        <w:sz w:val="20"/>
        <w:szCs w:val="20"/>
      </w:rPr>
      <w:t>Par Ministru kabineta 201</w:t>
    </w:r>
    <w:r w:rsidR="00D53522">
      <w:rPr>
        <w:sz w:val="20"/>
        <w:szCs w:val="20"/>
      </w:rPr>
      <w:t>5.gada 1</w:t>
    </w:r>
    <w:r w:rsidR="00D53522" w:rsidRPr="00177470">
      <w:rPr>
        <w:sz w:val="20"/>
        <w:szCs w:val="20"/>
      </w:rPr>
      <w:t>.</w:t>
    </w:r>
    <w:r w:rsidR="00D53522">
      <w:rPr>
        <w:sz w:val="20"/>
        <w:szCs w:val="20"/>
      </w:rPr>
      <w:t>septembra</w:t>
    </w:r>
    <w:r w:rsidR="00D53522" w:rsidRPr="00177470">
      <w:rPr>
        <w:sz w:val="20"/>
        <w:szCs w:val="20"/>
      </w:rPr>
      <w:t xml:space="preserve"> sēdes protokollēmuma (prot. Nr.44 </w:t>
    </w:r>
    <w:r w:rsidR="00D53522">
      <w:rPr>
        <w:sz w:val="20"/>
        <w:szCs w:val="20"/>
      </w:rPr>
      <w:t>3</w:t>
    </w:r>
    <w:r w:rsidR="00D53522" w:rsidRPr="00177470">
      <w:rPr>
        <w:sz w:val="20"/>
        <w:szCs w:val="20"/>
      </w:rPr>
      <w:t xml:space="preserve">4.§) </w:t>
    </w:r>
    <w:r w:rsidR="00D53522" w:rsidRPr="00AF1DBB">
      <w:rPr>
        <w:sz w:val="20"/>
        <w:szCs w:val="20"/>
      </w:rPr>
      <w:t xml:space="preserve">„Informatīvais ziņojums </w:t>
    </w:r>
    <w:r w:rsidR="00D53522" w:rsidRPr="0025491F">
      <w:rPr>
        <w:sz w:val="20"/>
        <w:szCs w:val="20"/>
      </w:rPr>
      <w:t>“</w:t>
    </w:r>
    <w:r w:rsidR="00D53522" w:rsidRPr="00AF1DBB">
      <w:rPr>
        <w:sz w:val="20"/>
        <w:szCs w:val="20"/>
      </w:rPr>
      <w:t>Zemes politikas pamatnostādņu 2008.-2014.gadam gala ietekmes novērtējums</w:t>
    </w:r>
    <w:r w:rsidR="00D53522" w:rsidRPr="0025491F">
      <w:rPr>
        <w:sz w:val="20"/>
        <w:szCs w:val="20"/>
      </w:rPr>
      <w:t>”</w:t>
    </w:r>
    <w:r w:rsidR="00D53522" w:rsidRPr="00AF1DBB">
      <w:rPr>
        <w:sz w:val="20"/>
        <w:szCs w:val="20"/>
      </w:rPr>
      <w:t>” 2. punktā dotā uzdevuma izpildes termiņa pagarināšanu</w:t>
    </w:r>
    <w:r w:rsidR="00D53522" w:rsidRPr="007A444D">
      <w:rPr>
        <w:sz w:val="20"/>
        <w:szCs w:val="20"/>
      </w:rPr>
      <w:t xml:space="preserve">” </w:t>
    </w:r>
    <w:r w:rsidR="00BF5486" w:rsidRPr="00BF5486">
      <w:rPr>
        <w:sz w:val="20"/>
        <w:szCs w:val="20"/>
      </w:rPr>
      <w:t>projekta sākotnējās ietekmes novērtējuma ziņojums (anotācija)</w:t>
    </w:r>
  </w:p>
  <w:p w:rsidR="00D962BA" w:rsidRPr="00D53522" w:rsidRDefault="00EA3D34" w:rsidP="00D53522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22" w:rsidRDefault="00EA3D34" w:rsidP="00D53522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484E3A" w:rsidRPr="00484E3A">
      <w:rPr>
        <w:noProof/>
        <w:sz w:val="20"/>
        <w:szCs w:val="20"/>
      </w:rPr>
      <w:t>VARAMANOT_050716_ZPP</w:t>
    </w:r>
    <w:r>
      <w:rPr>
        <w:noProof/>
        <w:sz w:val="20"/>
        <w:szCs w:val="20"/>
      </w:rPr>
      <w:fldChar w:fldCharType="end"/>
    </w:r>
    <w:r w:rsidR="00D53522" w:rsidRPr="00006D90">
      <w:rPr>
        <w:sz w:val="20"/>
        <w:szCs w:val="20"/>
      </w:rPr>
      <w:t xml:space="preserve">; </w:t>
    </w:r>
    <w:r w:rsidR="00D53522">
      <w:rPr>
        <w:sz w:val="20"/>
        <w:szCs w:val="20"/>
      </w:rPr>
      <w:t xml:space="preserve">Ministru kabineta protokollēmuma </w:t>
    </w:r>
    <w:r w:rsidR="00D53522" w:rsidRPr="0025491F">
      <w:rPr>
        <w:sz w:val="20"/>
        <w:szCs w:val="20"/>
      </w:rPr>
      <w:t>„</w:t>
    </w:r>
    <w:r w:rsidR="00D53522" w:rsidRPr="00177470">
      <w:rPr>
        <w:sz w:val="20"/>
        <w:szCs w:val="20"/>
      </w:rPr>
      <w:t>Par Ministru kabineta 201</w:t>
    </w:r>
    <w:r w:rsidR="00D53522">
      <w:rPr>
        <w:sz w:val="20"/>
        <w:szCs w:val="20"/>
      </w:rPr>
      <w:t>5.gada 1</w:t>
    </w:r>
    <w:r w:rsidR="00D53522" w:rsidRPr="00177470">
      <w:rPr>
        <w:sz w:val="20"/>
        <w:szCs w:val="20"/>
      </w:rPr>
      <w:t>.</w:t>
    </w:r>
    <w:r w:rsidR="00D53522">
      <w:rPr>
        <w:sz w:val="20"/>
        <w:szCs w:val="20"/>
      </w:rPr>
      <w:t>septembra</w:t>
    </w:r>
    <w:r w:rsidR="00D53522" w:rsidRPr="00177470">
      <w:rPr>
        <w:sz w:val="20"/>
        <w:szCs w:val="20"/>
      </w:rPr>
      <w:t xml:space="preserve"> sēdes protokollēmuma (prot. Nr.44 </w:t>
    </w:r>
    <w:r w:rsidR="00D53522">
      <w:rPr>
        <w:sz w:val="20"/>
        <w:szCs w:val="20"/>
      </w:rPr>
      <w:t>3</w:t>
    </w:r>
    <w:r w:rsidR="00D53522" w:rsidRPr="00177470">
      <w:rPr>
        <w:sz w:val="20"/>
        <w:szCs w:val="20"/>
      </w:rPr>
      <w:t xml:space="preserve">4.§) </w:t>
    </w:r>
    <w:r w:rsidR="00D53522" w:rsidRPr="00AF1DBB">
      <w:rPr>
        <w:sz w:val="20"/>
        <w:szCs w:val="20"/>
      </w:rPr>
      <w:t xml:space="preserve">„Informatīvais ziņojums </w:t>
    </w:r>
    <w:r w:rsidR="00D53522" w:rsidRPr="0025491F">
      <w:rPr>
        <w:sz w:val="20"/>
        <w:szCs w:val="20"/>
      </w:rPr>
      <w:t>“</w:t>
    </w:r>
    <w:r w:rsidR="00D53522" w:rsidRPr="00AF1DBB">
      <w:rPr>
        <w:sz w:val="20"/>
        <w:szCs w:val="20"/>
      </w:rPr>
      <w:t>Zemes politikas pamatnostādņu 2008.-2014.gadam gala ietekmes novērtējums</w:t>
    </w:r>
    <w:r w:rsidR="00D53522" w:rsidRPr="0025491F">
      <w:rPr>
        <w:sz w:val="20"/>
        <w:szCs w:val="20"/>
      </w:rPr>
      <w:t>”</w:t>
    </w:r>
    <w:r w:rsidR="00D53522" w:rsidRPr="00AF1DBB">
      <w:rPr>
        <w:sz w:val="20"/>
        <w:szCs w:val="20"/>
      </w:rPr>
      <w:t>” 2. punktā dotā uzdevuma izpildes termiņa pagarināšanu</w:t>
    </w:r>
    <w:r w:rsidR="00D53522" w:rsidRPr="007A444D">
      <w:rPr>
        <w:sz w:val="20"/>
        <w:szCs w:val="20"/>
      </w:rPr>
      <w:t xml:space="preserve">” </w:t>
    </w:r>
    <w:r w:rsidR="00BF5486" w:rsidRPr="00BF5486">
      <w:rPr>
        <w:sz w:val="20"/>
        <w:szCs w:val="20"/>
      </w:rPr>
      <w:t>projekta sākotnējās ietekmes novērtējuma ziņojums (anotācija)</w:t>
    </w:r>
  </w:p>
  <w:p w:rsidR="00D53522" w:rsidRDefault="00D53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D3" w:rsidRDefault="00EA1BD3" w:rsidP="008D01D4">
      <w:r>
        <w:separator/>
      </w:r>
    </w:p>
  </w:footnote>
  <w:footnote w:type="continuationSeparator" w:id="0">
    <w:p w:rsidR="00EA1BD3" w:rsidRDefault="00EA1BD3" w:rsidP="008D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BA" w:rsidRDefault="00B25C90">
    <w:pPr>
      <w:pStyle w:val="Header"/>
      <w:jc w:val="center"/>
    </w:pPr>
    <w:r>
      <w:fldChar w:fldCharType="begin"/>
    </w:r>
    <w:r w:rsidR="00001533">
      <w:instrText xml:space="preserve"> PAGE   \* MERGEFORMAT </w:instrText>
    </w:r>
    <w:r>
      <w:fldChar w:fldCharType="separate"/>
    </w:r>
    <w:r w:rsidR="00EA3D34">
      <w:rPr>
        <w:noProof/>
      </w:rPr>
      <w:t>2</w:t>
    </w:r>
    <w:r>
      <w:fldChar w:fldCharType="end"/>
    </w:r>
  </w:p>
  <w:p w:rsidR="00D962BA" w:rsidRDefault="00EA3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33"/>
    <w:rsid w:val="00000281"/>
    <w:rsid w:val="00001533"/>
    <w:rsid w:val="00036B5E"/>
    <w:rsid w:val="00066FAA"/>
    <w:rsid w:val="000C1672"/>
    <w:rsid w:val="000C1D74"/>
    <w:rsid w:val="001046A8"/>
    <w:rsid w:val="00110529"/>
    <w:rsid w:val="00136A2A"/>
    <w:rsid w:val="00156ADF"/>
    <w:rsid w:val="00186022"/>
    <w:rsid w:val="001C3009"/>
    <w:rsid w:val="001F3AE5"/>
    <w:rsid w:val="002763ED"/>
    <w:rsid w:val="002945BB"/>
    <w:rsid w:val="00297656"/>
    <w:rsid w:val="002C499E"/>
    <w:rsid w:val="002D14DC"/>
    <w:rsid w:val="002E46ED"/>
    <w:rsid w:val="002F638B"/>
    <w:rsid w:val="00316808"/>
    <w:rsid w:val="00321D7B"/>
    <w:rsid w:val="00343313"/>
    <w:rsid w:val="00363CF6"/>
    <w:rsid w:val="003700CE"/>
    <w:rsid w:val="00384F67"/>
    <w:rsid w:val="003C194B"/>
    <w:rsid w:val="00484E3A"/>
    <w:rsid w:val="00486A86"/>
    <w:rsid w:val="004A24A4"/>
    <w:rsid w:val="004B1D0C"/>
    <w:rsid w:val="004B1FCC"/>
    <w:rsid w:val="004B58A5"/>
    <w:rsid w:val="004F319B"/>
    <w:rsid w:val="00511581"/>
    <w:rsid w:val="00526159"/>
    <w:rsid w:val="0054262C"/>
    <w:rsid w:val="00572204"/>
    <w:rsid w:val="00594C2D"/>
    <w:rsid w:val="005E3557"/>
    <w:rsid w:val="005F7969"/>
    <w:rsid w:val="00602FBF"/>
    <w:rsid w:val="00604BEA"/>
    <w:rsid w:val="00606F22"/>
    <w:rsid w:val="006E6586"/>
    <w:rsid w:val="00712F49"/>
    <w:rsid w:val="00740A72"/>
    <w:rsid w:val="00820CF6"/>
    <w:rsid w:val="00822F30"/>
    <w:rsid w:val="008748CE"/>
    <w:rsid w:val="00886165"/>
    <w:rsid w:val="00887F94"/>
    <w:rsid w:val="008A02CE"/>
    <w:rsid w:val="008B33AF"/>
    <w:rsid w:val="008D01D4"/>
    <w:rsid w:val="008E27F7"/>
    <w:rsid w:val="009052EC"/>
    <w:rsid w:val="00937F9B"/>
    <w:rsid w:val="009C054E"/>
    <w:rsid w:val="00A25C95"/>
    <w:rsid w:val="00A33E81"/>
    <w:rsid w:val="00AB1ADE"/>
    <w:rsid w:val="00B25C90"/>
    <w:rsid w:val="00BD7880"/>
    <w:rsid w:val="00BF5486"/>
    <w:rsid w:val="00C1619A"/>
    <w:rsid w:val="00C523B9"/>
    <w:rsid w:val="00C53256"/>
    <w:rsid w:val="00D04110"/>
    <w:rsid w:val="00D05FA8"/>
    <w:rsid w:val="00D32F60"/>
    <w:rsid w:val="00D51776"/>
    <w:rsid w:val="00D53522"/>
    <w:rsid w:val="00DE7F54"/>
    <w:rsid w:val="00E02602"/>
    <w:rsid w:val="00E07604"/>
    <w:rsid w:val="00E1469A"/>
    <w:rsid w:val="00E26063"/>
    <w:rsid w:val="00E5383D"/>
    <w:rsid w:val="00E57718"/>
    <w:rsid w:val="00E60CF9"/>
    <w:rsid w:val="00E81040"/>
    <w:rsid w:val="00EA1BD3"/>
    <w:rsid w:val="00EA3D34"/>
    <w:rsid w:val="00EB3FF0"/>
    <w:rsid w:val="00EE092E"/>
    <w:rsid w:val="00F0135F"/>
    <w:rsid w:val="00F55D9F"/>
    <w:rsid w:val="00F93237"/>
    <w:rsid w:val="00FB3AF0"/>
    <w:rsid w:val="00FC0AEF"/>
    <w:rsid w:val="00FE2121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5B4-6793-4723-B459-954F89B9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1533"/>
  </w:style>
  <w:style w:type="character" w:styleId="Hyperlink">
    <w:name w:val="Hyperlink"/>
    <w:uiPriority w:val="99"/>
    <w:unhideWhenUsed/>
    <w:rsid w:val="00001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uiPriority w:val="22"/>
    <w:qFormat/>
    <w:rsid w:val="00001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3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cahrausa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</dc:creator>
  <cp:lastModifiedBy>Larisa Titkoviča</cp:lastModifiedBy>
  <cp:revision>2</cp:revision>
  <dcterms:created xsi:type="dcterms:W3CDTF">2016-07-13T09:00:00Z</dcterms:created>
  <dcterms:modified xsi:type="dcterms:W3CDTF">2016-07-13T09:00:00Z</dcterms:modified>
  <cp:contentStatus/>
</cp:coreProperties>
</file>