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1E" w:rsidRDefault="00093C1E" w:rsidP="00EC63C8">
      <w:pPr>
        <w:tabs>
          <w:tab w:val="center" w:pos="4153"/>
          <w:tab w:val="right" w:pos="8306"/>
        </w:tabs>
        <w:jc w:val="center"/>
        <w:rPr>
          <w:b/>
          <w:lang w:eastAsia="lv-LV"/>
        </w:rPr>
      </w:pPr>
    </w:p>
    <w:p w:rsidR="00EC63C8" w:rsidRPr="004C0A2D" w:rsidRDefault="00EC63C8" w:rsidP="00821A0B">
      <w:pPr>
        <w:tabs>
          <w:tab w:val="center" w:pos="4153"/>
          <w:tab w:val="right" w:pos="8306"/>
        </w:tabs>
        <w:jc w:val="center"/>
        <w:rPr>
          <w:b/>
          <w:lang w:eastAsia="lv-LV"/>
        </w:rPr>
      </w:pPr>
      <w:bookmarkStart w:id="0" w:name="OLE_LINK13"/>
      <w:bookmarkStart w:id="1" w:name="OLE_LINK14"/>
      <w:r w:rsidRPr="004C0A2D">
        <w:rPr>
          <w:b/>
          <w:lang w:eastAsia="lv-LV"/>
        </w:rPr>
        <w:t>Ministru kabineta noteikumu projekta „</w:t>
      </w:r>
      <w:bookmarkStart w:id="2" w:name="OLE_LINK26"/>
      <w:bookmarkStart w:id="3" w:name="OLE_LINK27"/>
      <w:bookmarkStart w:id="4" w:name="OLE_LINK11"/>
      <w:bookmarkStart w:id="5" w:name="OLE_LINK12"/>
      <w:r w:rsidR="00D41187" w:rsidRPr="00D41187">
        <w:rPr>
          <w:b/>
          <w:lang w:eastAsia="lv-LV"/>
        </w:rPr>
        <w:t>Grozījum</w:t>
      </w:r>
      <w:r w:rsidR="0039736E">
        <w:rPr>
          <w:b/>
          <w:lang w:eastAsia="lv-LV"/>
        </w:rPr>
        <w:t xml:space="preserve">s </w:t>
      </w:r>
      <w:r w:rsidR="00D41187" w:rsidRPr="00D41187">
        <w:rPr>
          <w:b/>
          <w:lang w:eastAsia="lv-LV"/>
        </w:rPr>
        <w:t xml:space="preserve">Ministru kabineta </w:t>
      </w:r>
      <w:bookmarkEnd w:id="2"/>
      <w:bookmarkEnd w:id="3"/>
      <w:r w:rsidR="00D41187" w:rsidRPr="00D41187">
        <w:rPr>
          <w:b/>
          <w:lang w:eastAsia="lv-LV"/>
        </w:rPr>
        <w:t>2014.</w:t>
      </w:r>
      <w:r w:rsidR="001D5B9B">
        <w:rPr>
          <w:b/>
          <w:lang w:eastAsia="lv-LV"/>
        </w:rPr>
        <w:t xml:space="preserve"> </w:t>
      </w:r>
      <w:r w:rsidR="00D41187" w:rsidRPr="00D41187">
        <w:rPr>
          <w:b/>
          <w:lang w:eastAsia="lv-LV"/>
        </w:rPr>
        <w:t>gada 28.</w:t>
      </w:r>
      <w:r w:rsidR="001D5B9B">
        <w:rPr>
          <w:b/>
          <w:lang w:eastAsia="lv-LV"/>
        </w:rPr>
        <w:t xml:space="preserve"> </w:t>
      </w:r>
      <w:r w:rsidR="00D41187" w:rsidRPr="00D41187">
        <w:rPr>
          <w:b/>
          <w:lang w:eastAsia="lv-LV"/>
        </w:rPr>
        <w:t>oktobra noteikumos Nr.666 „Noteikumi par darbības programmas „Iz</w:t>
      </w:r>
      <w:r w:rsidR="001D5B9B">
        <w:rPr>
          <w:b/>
          <w:lang w:eastAsia="lv-LV"/>
        </w:rPr>
        <w:t xml:space="preserve">augsme un nodarbinātība” 9.2.3. </w:t>
      </w:r>
      <w:r w:rsidR="00D41187" w:rsidRPr="00D41187">
        <w:rPr>
          <w:b/>
          <w:lang w:eastAsia="lv-LV"/>
        </w:rPr>
        <w:t>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bookmarkEnd w:id="4"/>
      <w:bookmarkEnd w:id="5"/>
      <w:r w:rsidR="00D41187" w:rsidRPr="00D41187">
        <w:rPr>
          <w:b/>
          <w:lang w:eastAsia="lv-LV"/>
        </w:rPr>
        <w:t>”</w:t>
      </w:r>
      <w:r w:rsidRPr="004C0A2D">
        <w:rPr>
          <w:b/>
          <w:lang w:eastAsia="lv-LV"/>
        </w:rPr>
        <w:t xml:space="preserve"> sākotnējās ietekmes novērtējuma ziņojums (anotācija)</w:t>
      </w:r>
      <w:bookmarkEnd w:id="0"/>
      <w:bookmarkEnd w:id="1"/>
    </w:p>
    <w:p w:rsidR="00093C1E" w:rsidRPr="004C0A2D" w:rsidRDefault="00093C1E" w:rsidP="00E224D1">
      <w:pPr>
        <w:autoSpaceDE w:val="0"/>
        <w:autoSpaceDN w:val="0"/>
        <w:adjustRightInd w:val="0"/>
        <w:jc w:val="both"/>
        <w:outlineLvl w:val="0"/>
      </w:pPr>
    </w:p>
    <w:tbl>
      <w:tblPr>
        <w:tblpPr w:leftFromText="180" w:rightFromText="180" w:vertAnchor="text" w:horzAnchor="margin" w:tblpXSpec="center" w:tblpY="149"/>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8"/>
        <w:gridCol w:w="1967"/>
        <w:gridCol w:w="7380"/>
      </w:tblGrid>
      <w:tr w:rsidR="003735C6" w:rsidRPr="004C0A2D" w:rsidTr="00C549FD">
        <w:trPr>
          <w:trHeight w:val="419"/>
        </w:trPr>
        <w:tc>
          <w:tcPr>
            <w:tcW w:w="5000" w:type="pct"/>
            <w:gridSpan w:val="3"/>
            <w:vAlign w:val="center"/>
          </w:tcPr>
          <w:p w:rsidR="003735C6" w:rsidRPr="004C0A2D" w:rsidRDefault="003735C6" w:rsidP="00E224D1">
            <w:pPr>
              <w:pStyle w:val="naisnod"/>
              <w:spacing w:before="0" w:beforeAutospacing="0" w:after="0" w:afterAutospacing="0"/>
              <w:ind w:left="57" w:right="57"/>
              <w:jc w:val="center"/>
              <w:rPr>
                <w:b/>
              </w:rPr>
            </w:pPr>
            <w:r w:rsidRPr="004C0A2D">
              <w:rPr>
                <w:b/>
              </w:rPr>
              <w:t>I. Tiesību akta projekta izstrādes nepieciešamība</w:t>
            </w:r>
          </w:p>
        </w:tc>
      </w:tr>
      <w:tr w:rsidR="003735C6" w:rsidRPr="004C0A2D" w:rsidTr="00B9464E">
        <w:trPr>
          <w:trHeight w:val="415"/>
        </w:trPr>
        <w:tc>
          <w:tcPr>
            <w:tcW w:w="229" w:type="pct"/>
          </w:tcPr>
          <w:p w:rsidR="003735C6" w:rsidRPr="004C0A2D" w:rsidRDefault="003735C6" w:rsidP="0009253D">
            <w:pPr>
              <w:pStyle w:val="naiskr"/>
              <w:spacing w:before="0" w:beforeAutospacing="0" w:after="0" w:afterAutospacing="0"/>
              <w:ind w:left="57" w:right="57"/>
              <w:jc w:val="center"/>
            </w:pPr>
            <w:r w:rsidRPr="004C0A2D">
              <w:t>1.</w:t>
            </w:r>
          </w:p>
        </w:tc>
        <w:tc>
          <w:tcPr>
            <w:tcW w:w="1004" w:type="pct"/>
          </w:tcPr>
          <w:p w:rsidR="003735C6" w:rsidRPr="004C0A2D" w:rsidRDefault="003735C6" w:rsidP="0009253D">
            <w:pPr>
              <w:pStyle w:val="naiskr"/>
              <w:spacing w:before="0" w:beforeAutospacing="0" w:after="0" w:afterAutospacing="0"/>
              <w:ind w:left="57" w:right="57"/>
              <w:rPr>
                <w:rFonts w:eastAsiaTheme="minorHAnsi"/>
                <w:lang w:eastAsia="en-US"/>
              </w:rPr>
            </w:pPr>
            <w:r w:rsidRPr="004C0A2D">
              <w:rPr>
                <w:rFonts w:eastAsiaTheme="minorHAnsi"/>
                <w:lang w:eastAsia="en-US"/>
              </w:rPr>
              <w:t>Pamatojums</w:t>
            </w:r>
          </w:p>
          <w:p w:rsidR="003735C6" w:rsidRPr="004C0A2D" w:rsidRDefault="003735C6" w:rsidP="0009253D">
            <w:pPr>
              <w:ind w:firstLine="720"/>
            </w:pPr>
          </w:p>
        </w:tc>
        <w:tc>
          <w:tcPr>
            <w:tcW w:w="3767" w:type="pct"/>
          </w:tcPr>
          <w:p w:rsidR="003735C6" w:rsidRPr="004C0A2D" w:rsidRDefault="00121058" w:rsidP="002713BB">
            <w:pPr>
              <w:pStyle w:val="naiskr"/>
              <w:spacing w:before="40" w:beforeAutospacing="0" w:after="40" w:afterAutospacing="0"/>
              <w:ind w:left="57" w:right="57" w:firstLine="284"/>
              <w:jc w:val="both"/>
            </w:pPr>
            <w:r w:rsidRPr="004C0A2D">
              <w:t>Eiropas Savienības struktūrfondu un Kohēzijas fonda 2014.-2020.</w:t>
            </w:r>
            <w:r w:rsidR="001D5B9B">
              <w:t xml:space="preserve"> </w:t>
            </w:r>
            <w:r w:rsidRPr="004C0A2D">
              <w:t>gada plānošanas perioda vadības likuma 20.</w:t>
            </w:r>
            <w:r w:rsidR="001D5B9B">
              <w:t xml:space="preserve"> </w:t>
            </w:r>
            <w:r w:rsidRPr="004C0A2D">
              <w:t xml:space="preserve">panta </w:t>
            </w:r>
            <w:r w:rsidR="002713BB">
              <w:t xml:space="preserve">6. un </w:t>
            </w:r>
            <w:r w:rsidRPr="004C0A2D">
              <w:t>13.</w:t>
            </w:r>
            <w:r w:rsidR="001D5B9B">
              <w:t xml:space="preserve"> </w:t>
            </w:r>
            <w:r w:rsidRPr="004C0A2D">
              <w:t>punkts</w:t>
            </w:r>
            <w:r w:rsidR="00093C1E" w:rsidRPr="004C0A2D">
              <w:t>.</w:t>
            </w:r>
          </w:p>
        </w:tc>
      </w:tr>
      <w:tr w:rsidR="003735C6" w:rsidRPr="004C0A2D" w:rsidTr="00B9464E">
        <w:trPr>
          <w:trHeight w:val="472"/>
        </w:trPr>
        <w:tc>
          <w:tcPr>
            <w:tcW w:w="229" w:type="pct"/>
          </w:tcPr>
          <w:p w:rsidR="003735C6" w:rsidRPr="004C0A2D" w:rsidRDefault="003735C6" w:rsidP="0009253D">
            <w:pPr>
              <w:pStyle w:val="naiskr"/>
              <w:spacing w:before="0" w:beforeAutospacing="0" w:after="0" w:afterAutospacing="0"/>
              <w:ind w:left="57" w:right="57"/>
              <w:jc w:val="center"/>
            </w:pPr>
            <w:r w:rsidRPr="004C0A2D">
              <w:t>2.</w:t>
            </w:r>
          </w:p>
        </w:tc>
        <w:tc>
          <w:tcPr>
            <w:tcW w:w="1004" w:type="pct"/>
          </w:tcPr>
          <w:p w:rsidR="003735C6" w:rsidRPr="004C0A2D" w:rsidRDefault="003735C6" w:rsidP="0009253D">
            <w:pPr>
              <w:pStyle w:val="naiskr"/>
              <w:tabs>
                <w:tab w:val="left" w:pos="170"/>
              </w:tabs>
              <w:spacing w:before="0" w:beforeAutospacing="0" w:after="0" w:afterAutospacing="0"/>
              <w:ind w:left="57" w:right="57"/>
            </w:pPr>
            <w:r w:rsidRPr="004C0A2D">
              <w:t>Pašreizējā situācija un problēmas, kuru risināšanai tiesību akta projekts izstrādāts, tiesiskā regulējuma mērķis un būtība</w:t>
            </w: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tabs>
                <w:tab w:val="left" w:pos="990"/>
              </w:tabs>
              <w:rPr>
                <w:lang w:eastAsia="lv-LV"/>
              </w:rPr>
            </w:pPr>
            <w:r w:rsidRPr="004C0A2D">
              <w:rPr>
                <w:lang w:eastAsia="lv-LV"/>
              </w:rPr>
              <w:tab/>
            </w:r>
          </w:p>
        </w:tc>
        <w:tc>
          <w:tcPr>
            <w:tcW w:w="3767" w:type="pct"/>
          </w:tcPr>
          <w:p w:rsidR="007128B1" w:rsidRDefault="005D244C" w:rsidP="004C215B">
            <w:pPr>
              <w:pStyle w:val="naiskr"/>
              <w:spacing w:before="40" w:beforeAutospacing="0" w:after="40" w:afterAutospacing="0"/>
              <w:ind w:left="57" w:right="57" w:firstLine="284"/>
              <w:jc w:val="both"/>
            </w:pPr>
            <w:r w:rsidRPr="00405289">
              <w:t>Ministru kabineta 2014.</w:t>
            </w:r>
            <w:r w:rsidR="001D5B9B">
              <w:t xml:space="preserve"> </w:t>
            </w:r>
            <w:r w:rsidRPr="00405289">
              <w:t>gada 28.</w:t>
            </w:r>
            <w:r w:rsidR="001D5B9B">
              <w:t xml:space="preserve"> </w:t>
            </w:r>
            <w:r w:rsidRPr="00405289">
              <w:t>oktobra noteikum</w:t>
            </w:r>
            <w:r w:rsidR="00733FA8">
              <w:t>u</w:t>
            </w:r>
            <w:r w:rsidRPr="00405289">
              <w:t xml:space="preserve"> Nr.666 “</w:t>
            </w:r>
            <w:r w:rsidRPr="00A94638">
              <w:rPr>
                <w:i/>
              </w:rPr>
              <w:t>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405289">
              <w:t>”</w:t>
            </w:r>
            <w:r>
              <w:t xml:space="preserve"> (turpmāk – MK noteikumi Nr.666)</w:t>
            </w:r>
            <w:r w:rsidR="00733FA8">
              <w:t xml:space="preserve"> </w:t>
            </w:r>
            <w:r w:rsidR="0002070B">
              <w:t xml:space="preserve">šobrīd spēkā </w:t>
            </w:r>
            <w:r w:rsidR="003A1004">
              <w:t xml:space="preserve">esošās </w:t>
            </w:r>
            <w:r w:rsidR="00D625DC" w:rsidRPr="00B60AEF">
              <w:t>redakcijas 27.1.</w:t>
            </w:r>
            <w:r w:rsidR="001D5B9B">
              <w:t xml:space="preserve"> </w:t>
            </w:r>
            <w:r w:rsidR="00D625DC" w:rsidRPr="00B60AEF">
              <w:t>apakšpunkts nosaka, ka</w:t>
            </w:r>
            <w:r w:rsidR="003A1004">
              <w:t xml:space="preserve"> darbība „Prioritāro veselības jomu veselības</w:t>
            </w:r>
            <w:r w:rsidR="00D625DC" w:rsidRPr="00B60AEF">
              <w:t xml:space="preserve"> </w:t>
            </w:r>
            <w:r w:rsidR="003A1004">
              <w:t>tīklu attīstības vadlīniju izstrāde” (turpmāk – tīklu attīstības vadlīnijas)</w:t>
            </w:r>
            <w:r w:rsidR="00D21A5E" w:rsidRPr="00B60AEF">
              <w:t xml:space="preserve"> </w:t>
            </w:r>
            <w:r w:rsidR="003A1004">
              <w:t>ieviešama</w:t>
            </w:r>
            <w:r w:rsidR="00B828B6">
              <w:t xml:space="preserve"> līdz 2016.</w:t>
            </w:r>
            <w:r w:rsidR="001D5B9B">
              <w:t xml:space="preserve"> </w:t>
            </w:r>
            <w:r w:rsidR="00B828B6">
              <w:t>gada 31.</w:t>
            </w:r>
            <w:r w:rsidR="001D5B9B">
              <w:t xml:space="preserve"> </w:t>
            </w:r>
            <w:r w:rsidR="00B828B6">
              <w:t>jūlijam.</w:t>
            </w:r>
            <w:r w:rsidR="003F1AF0">
              <w:t xml:space="preserve"> </w:t>
            </w:r>
          </w:p>
          <w:p w:rsidR="007128B1" w:rsidRDefault="003F1AF0" w:rsidP="004C215B">
            <w:pPr>
              <w:pStyle w:val="naiskr"/>
              <w:spacing w:before="40" w:beforeAutospacing="0" w:after="40" w:afterAutospacing="0"/>
              <w:ind w:left="57" w:right="57" w:firstLine="284"/>
              <w:jc w:val="both"/>
            </w:pPr>
            <w:r>
              <w:t xml:space="preserve">Minētās darbības izpildei </w:t>
            </w:r>
            <w:r w:rsidR="005C6F0A">
              <w:t xml:space="preserve">Eiropas Sociālā fonda projekta </w:t>
            </w:r>
            <w:r w:rsidR="005C6F0A" w:rsidRPr="005C6F0A">
              <w:rPr>
                <w:i/>
              </w:rPr>
              <w:t>Nr.9.2.3.0/15/I/001 „Veselības tīklu attīstības vadlīniju un kvalitātes nodrošināšanas sistēmas izstrāde un ieviešana prioritāro veselības jomu ietvaros”</w:t>
            </w:r>
            <w:r w:rsidR="005C6F0A">
              <w:t xml:space="preserve"> ietvaros </w:t>
            </w:r>
            <w:r w:rsidR="00153655">
              <w:t>2014.</w:t>
            </w:r>
            <w:r w:rsidR="001D5B9B">
              <w:t xml:space="preserve"> </w:t>
            </w:r>
            <w:r w:rsidR="00153655">
              <w:t>gada 30.</w:t>
            </w:r>
            <w:r w:rsidR="001D5B9B">
              <w:t xml:space="preserve"> </w:t>
            </w:r>
            <w:r w:rsidR="00153655">
              <w:t>decembrī</w:t>
            </w:r>
            <w:r w:rsidR="003A1004">
              <w:t xml:space="preserve"> starp Nacionālo veselības dienestu </w:t>
            </w:r>
            <w:r w:rsidR="008D0DF2">
              <w:t xml:space="preserve">(turpmāk – dienests) </w:t>
            </w:r>
            <w:r w:rsidR="003A1004">
              <w:t>un</w:t>
            </w:r>
            <w:r w:rsidR="00153655">
              <w:t xml:space="preserve"> Starptautiskās Rekonstrukcijas un attīstības banku</w:t>
            </w:r>
            <w:r w:rsidR="00971D5E">
              <w:t xml:space="preserve"> (turpmāk – </w:t>
            </w:r>
            <w:r w:rsidR="00695799">
              <w:t>Pasaules B</w:t>
            </w:r>
            <w:r w:rsidR="00971D5E">
              <w:t>anka)</w:t>
            </w:r>
            <w:r w:rsidR="00153655">
              <w:t xml:space="preserve"> </w:t>
            </w:r>
            <w:r>
              <w:t>ir noslēgts līgums</w:t>
            </w:r>
            <w:r w:rsidR="000465D6">
              <w:t xml:space="preserve"> (turpmāk – Līgums)</w:t>
            </w:r>
            <w:r>
              <w:t xml:space="preserve">, kurš </w:t>
            </w:r>
            <w:r w:rsidR="003A1004">
              <w:t xml:space="preserve">paredz </w:t>
            </w:r>
            <w:r w:rsidR="00142047">
              <w:t xml:space="preserve">tīklu </w:t>
            </w:r>
            <w:r w:rsidR="003A1004">
              <w:t>attīstības vadlīniju sadalīšanu</w:t>
            </w:r>
            <w:r w:rsidR="00A94638" w:rsidRPr="00B60AEF">
              <w:t xml:space="preserve"> nodevumos</w:t>
            </w:r>
            <w:r w:rsidR="004E40CF">
              <w:t xml:space="preserve">. </w:t>
            </w:r>
          </w:p>
          <w:p w:rsidR="007128B1" w:rsidRDefault="004E40CF" w:rsidP="004C215B">
            <w:pPr>
              <w:pStyle w:val="naiskr"/>
              <w:spacing w:before="40" w:beforeAutospacing="0" w:after="40" w:afterAutospacing="0"/>
              <w:ind w:left="57" w:right="57" w:firstLine="284"/>
              <w:jc w:val="both"/>
            </w:pPr>
            <w:r>
              <w:t>Daļa</w:t>
            </w:r>
            <w:r w:rsidR="00D14FB0">
              <w:t>i</w:t>
            </w:r>
            <w:r w:rsidR="00695799">
              <w:t xml:space="preserve"> Pasaules B</w:t>
            </w:r>
            <w:r>
              <w:t>ankas nodevum</w:t>
            </w:r>
            <w:r w:rsidR="00D14FB0">
              <w:t xml:space="preserve">u tiek kavēts nodošanas termiņš, </w:t>
            </w:r>
            <w:r w:rsidR="006342A5">
              <w:t>ko ietekmē sākotnēji neplānoti</w:t>
            </w:r>
            <w:r w:rsidR="00D14FB0">
              <w:t xml:space="preserve"> sarežģītais un laikietilpīgais datu apstrādes process. Pasaules </w:t>
            </w:r>
            <w:r w:rsidR="00695799">
              <w:t>B</w:t>
            </w:r>
            <w:r w:rsidR="00190D00">
              <w:t>anka datu analīz</w:t>
            </w:r>
            <w:r w:rsidR="00695799">
              <w:t>ē ir iesaistījusi gan Pasaules B</w:t>
            </w:r>
            <w:r w:rsidR="00190D00">
              <w:t xml:space="preserve">ankas darbiniekus, gan ārpakalpojuma sniedzējus un konsultantus, bet iesaistīto pušu koordinēšana un vienotu kvalitātes standartu nodrošināšana ir laikietilpīgs process. </w:t>
            </w:r>
          </w:p>
          <w:p w:rsidR="003332A8" w:rsidRDefault="00D11F23" w:rsidP="004C215B">
            <w:pPr>
              <w:pStyle w:val="naiskr"/>
              <w:spacing w:before="40" w:beforeAutospacing="0" w:after="40" w:afterAutospacing="0"/>
              <w:ind w:left="57" w:right="57" w:firstLine="284"/>
              <w:jc w:val="both"/>
            </w:pPr>
            <w:r>
              <w:t>Ņemot vērā, ka L</w:t>
            </w:r>
            <w:r w:rsidR="00190D00">
              <w:t>īgums ar Pas</w:t>
            </w:r>
            <w:r w:rsidR="00695799">
              <w:t>aules B</w:t>
            </w:r>
            <w:r w:rsidR="00190D00">
              <w:t>anku tik</w:t>
            </w:r>
            <w:r w:rsidR="00695799">
              <w:t>a noslēgts atbilstoši Pasaules B</w:t>
            </w:r>
            <w:r w:rsidR="00190D00">
              <w:t xml:space="preserve">ankas līguma formai, </w:t>
            </w:r>
            <w:r w:rsidR="00267889">
              <w:t>tiek</w:t>
            </w:r>
            <w:r w:rsidR="00190D00">
              <w:t xml:space="preserve"> ierobežo</w:t>
            </w:r>
            <w:r w:rsidR="00EE1A2B">
              <w:t>ta</w:t>
            </w:r>
            <w:r w:rsidR="00190D00">
              <w:t xml:space="preserve"> rīcīb</w:t>
            </w:r>
            <w:r w:rsidR="00267889">
              <w:t>a</w:t>
            </w:r>
            <w:r w:rsidR="00190D00">
              <w:t xml:space="preserve">, lai </w:t>
            </w:r>
            <w:r w:rsidR="00695799">
              <w:t>ietekmētu  Pasaules B</w:t>
            </w:r>
            <w:r w:rsidR="004C215B">
              <w:t xml:space="preserve">ankas darbu, bet </w:t>
            </w:r>
            <w:r w:rsidR="004C215B" w:rsidRPr="00DD3238">
              <w:t xml:space="preserve">pastāvīgi </w:t>
            </w:r>
            <w:r w:rsidR="004C215B">
              <w:t xml:space="preserve">notiek pārrunas </w:t>
            </w:r>
            <w:r w:rsidR="00695799">
              <w:t>ar Pasaules B</w:t>
            </w:r>
            <w:r w:rsidR="004C215B" w:rsidRPr="00DD3238">
              <w:t>ankas atbildīgajiem darbiniekiem, kā arī par termiņu ievērošanas nepieciešamību tika u</w:t>
            </w:r>
            <w:r w:rsidR="00695799">
              <w:t>zrunāta dažāda līmeņa Pasaules B</w:t>
            </w:r>
            <w:r w:rsidR="004C215B" w:rsidRPr="00DD3238">
              <w:t>ankas vadība.</w:t>
            </w:r>
            <w:r w:rsidR="00253E71">
              <w:t xml:space="preserve"> Piemēram, l</w:t>
            </w:r>
            <w:r w:rsidR="00E706D1">
              <w:t>ai tiktu ievērots nodevumu izstrādes termiņš, 2016.</w:t>
            </w:r>
            <w:r w:rsidR="00513C58">
              <w:t xml:space="preserve"> </w:t>
            </w:r>
            <w:r w:rsidR="00E706D1">
              <w:t>gada 20.</w:t>
            </w:r>
            <w:r w:rsidR="00513C58">
              <w:t xml:space="preserve"> </w:t>
            </w:r>
            <w:r w:rsidR="00E706D1">
              <w:t>jūnijā Finanšu ministrija kā vadošā iestāde kopā ar Veselības ministriju (turpmāk –</w:t>
            </w:r>
            <w:r w:rsidR="00513C58">
              <w:t xml:space="preserve"> VM) organizēja konferences zvanu ar Pasaules banku</w:t>
            </w:r>
            <w:r w:rsidR="00253E71">
              <w:t xml:space="preserve">. </w:t>
            </w:r>
            <w:r w:rsidR="00513C58">
              <w:t xml:space="preserve">VM kopā ar dienestu regulāri </w:t>
            </w:r>
            <w:r w:rsidR="007128B1">
              <w:t xml:space="preserve">– </w:t>
            </w:r>
            <w:r w:rsidR="00513C58">
              <w:t>reizi nedēļā</w:t>
            </w:r>
            <w:r w:rsidR="007128B1">
              <w:t>,</w:t>
            </w:r>
            <w:r w:rsidR="00513C58">
              <w:t xml:space="preserve"> organizē</w:t>
            </w:r>
            <w:r w:rsidR="00E706D1">
              <w:t xml:space="preserve"> konferences zvanu ar Pasaules Banku</w:t>
            </w:r>
            <w:r w:rsidR="00513C58">
              <w:t xml:space="preserve">, </w:t>
            </w:r>
            <w:r w:rsidR="00E706D1">
              <w:lastRenderedPageBreak/>
              <w:t>kuras laikā</w:t>
            </w:r>
            <w:r w:rsidR="00513C58">
              <w:t xml:space="preserve"> tiek</w:t>
            </w:r>
            <w:r w:rsidR="00E706D1">
              <w:t xml:space="preserve"> pārrunāts nodevumu sagatavošanas progress un izpildes termiņi. Tāpat Latvijas Republikas Saeimas Publisko izdevumu un revīzijas komisija ir nosūtījusi vēstuli Pasaules Bankai par tās ekspertu konsultatīvā pakalpojuma līguma laicīgu neizpildi. </w:t>
            </w:r>
            <w:r w:rsidR="004C215B">
              <w:t xml:space="preserve"> </w:t>
            </w:r>
          </w:p>
          <w:p w:rsidR="00BE1512" w:rsidRDefault="00695799" w:rsidP="00BE1512">
            <w:pPr>
              <w:pStyle w:val="naiskr"/>
              <w:spacing w:before="40" w:beforeAutospacing="0" w:after="40" w:afterAutospacing="0"/>
              <w:ind w:left="57" w:right="57" w:firstLine="284"/>
              <w:jc w:val="both"/>
            </w:pPr>
            <w:r>
              <w:t>Pasaules B</w:t>
            </w:r>
            <w:r w:rsidR="00200CA5">
              <w:t>ankas izstrādāto tīklu attīstības vadlīniju nodevumu iesniegšanas termiņu ievērošana ir ļoti svarīga turpmāko Eiropas Savienības (turpmāk – ES) fondu investīciju plānošanai veselības attīstības nozarē, bet termiņu sasteigšana nedrīkst būt svarīgāka par nodevumu kvalitāti, jo tieši no nodevumu k</w:t>
            </w:r>
            <w:r w:rsidR="00777133">
              <w:t>valitātes ir atkarīga pārdomāta</w:t>
            </w:r>
            <w:r w:rsidR="00200CA5">
              <w:t xml:space="preserve">, efektīva, gudra un Latvijas iedzīvotājiem pieejama veselības aprūpes uzlabošana. </w:t>
            </w:r>
          </w:p>
          <w:p w:rsidR="0029681E" w:rsidRDefault="002F7765" w:rsidP="00065DE5">
            <w:pPr>
              <w:pStyle w:val="naiskr"/>
              <w:spacing w:before="40" w:beforeAutospacing="0" w:after="40" w:afterAutospacing="0"/>
              <w:ind w:left="57" w:right="57" w:firstLine="284"/>
              <w:jc w:val="both"/>
            </w:pPr>
            <w:r>
              <w:t xml:space="preserve">Sākotnēji MK noteikumos Nr.666 </w:t>
            </w:r>
            <w:r w:rsidRPr="0002070B">
              <w:t>27.1.</w:t>
            </w:r>
            <w:r w:rsidR="001D5B9B">
              <w:t xml:space="preserve"> </w:t>
            </w:r>
            <w:r w:rsidRPr="0002070B">
              <w:t>apakšpunkt</w:t>
            </w:r>
            <w:r>
              <w:t xml:space="preserve">ā noteiktais </w:t>
            </w:r>
            <w:r w:rsidRPr="0002070B">
              <w:t>tīklu attīstības vadlīniju ieviešanas termiņ</w:t>
            </w:r>
            <w:r>
              <w:t>š</w:t>
            </w:r>
            <w:r w:rsidRPr="0002070B">
              <w:t xml:space="preserve"> </w:t>
            </w:r>
            <w:r w:rsidRPr="0002070B">
              <w:rPr>
                <w:rStyle w:val="t35"/>
              </w:rPr>
              <w:t xml:space="preserve">tika grozīts </w:t>
            </w:r>
            <w:r>
              <w:t>a</w:t>
            </w:r>
            <w:r w:rsidR="0002070B" w:rsidRPr="0002070B">
              <w:t xml:space="preserve">r </w:t>
            </w:r>
            <w:r w:rsidR="001D5B9B">
              <w:rPr>
                <w:rStyle w:val="t35"/>
              </w:rPr>
              <w:t>2015. gada 22. septembra</w:t>
            </w:r>
            <w:r w:rsidR="0002070B" w:rsidRPr="0002070B">
              <w:rPr>
                <w:rStyle w:val="t35"/>
              </w:rPr>
              <w:t xml:space="preserve"> Ministru kabineta noteikumiem</w:t>
            </w:r>
            <w:r>
              <w:rPr>
                <w:rStyle w:val="t35"/>
              </w:rPr>
              <w:t xml:space="preserve"> Nr.</w:t>
            </w:r>
            <w:r w:rsidR="0002070B" w:rsidRPr="0002070B">
              <w:rPr>
                <w:rStyle w:val="t35"/>
              </w:rPr>
              <w:t>538</w:t>
            </w:r>
            <w:r>
              <w:t>, pagarinot</w:t>
            </w:r>
            <w:r w:rsidR="0002070B" w:rsidRPr="0002070B">
              <w:t xml:space="preserve"> </w:t>
            </w:r>
            <w:r w:rsidR="001D5B9B">
              <w:t xml:space="preserve">to </w:t>
            </w:r>
            <w:r w:rsidR="0002070B" w:rsidRPr="0002070B">
              <w:t>no 2015.gada 31.decembra līdz 2016.gada 31.</w:t>
            </w:r>
            <w:r w:rsidR="00B352CF">
              <w:t>jūlijam</w:t>
            </w:r>
            <w:r w:rsidR="001D5B9B">
              <w:t>.</w:t>
            </w:r>
            <w:r w:rsidR="00B352CF">
              <w:t xml:space="preserve"> Ņ</w:t>
            </w:r>
            <w:r>
              <w:t>emot vērā, ka no nodevumu termiņa ir atkarīga citu specifisko atbalsta mērķu</w:t>
            </w:r>
            <w:r w:rsidR="003812D2">
              <w:t xml:space="preserve"> </w:t>
            </w:r>
            <w:r w:rsidR="00DE202C">
              <w:t>(</w:t>
            </w:r>
            <w:r w:rsidR="003812D2">
              <w:t>turpmāk – SAM)</w:t>
            </w:r>
            <w:r>
              <w:t xml:space="preserve"> īstenošana</w:t>
            </w:r>
            <w:r w:rsidR="00513C58">
              <w:t>s</w:t>
            </w:r>
            <w:r w:rsidR="005847A7">
              <w:t xml:space="preserve"> uzsākšanas</w:t>
            </w:r>
            <w:r w:rsidR="00513C58">
              <w:t xml:space="preserve"> termiņi</w:t>
            </w:r>
            <w:r w:rsidR="008B716A">
              <w:rPr>
                <w:rStyle w:val="FootnoteReference"/>
                <w:bCs/>
                <w:shd w:val="clear" w:color="auto" w:fill="FFFFFF"/>
              </w:rPr>
              <w:footnoteReference w:id="2"/>
            </w:r>
            <w:r>
              <w:t>, p</w:t>
            </w:r>
            <w:r w:rsidR="0002070B" w:rsidRPr="0002070B">
              <w:t>apildus ar Ministru kabineta 2015.</w:t>
            </w:r>
            <w:r w:rsidR="001D5B9B">
              <w:t xml:space="preserve"> </w:t>
            </w:r>
            <w:r w:rsidR="0002070B" w:rsidRPr="0002070B">
              <w:t>gada 2</w:t>
            </w:r>
            <w:r w:rsidR="00B545AF">
              <w:t>2</w:t>
            </w:r>
            <w:r w:rsidR="0002070B" w:rsidRPr="0002070B">
              <w:t>.</w:t>
            </w:r>
            <w:r w:rsidR="001D5B9B">
              <w:t xml:space="preserve"> </w:t>
            </w:r>
            <w:r w:rsidR="0002070B" w:rsidRPr="0002070B">
              <w:t>septembra sēdes protokol</w:t>
            </w:r>
            <w:r w:rsidR="00B352CF">
              <w:t>lēmuma</w:t>
            </w:r>
            <w:r w:rsidR="0002070B" w:rsidRPr="0002070B">
              <w:t xml:space="preserve"> (prot. Nr.50 15.§) 3.</w:t>
            </w:r>
            <w:r w:rsidR="001D5B9B">
              <w:t xml:space="preserve"> </w:t>
            </w:r>
            <w:r w:rsidR="0002070B" w:rsidRPr="0002070B">
              <w:t>punktu tika noteikts, ka tīklu attīstības vadlīniju nodevumi, kas saistīti ar veselības aprūpes pakalpojumu pieejamību, tiks izstrādāti un saskaņoti līdz 2016.</w:t>
            </w:r>
            <w:r w:rsidR="001D5B9B">
              <w:t xml:space="preserve"> </w:t>
            </w:r>
            <w:r w:rsidR="0002070B" w:rsidRPr="0002070B">
              <w:t>gada 31.</w:t>
            </w:r>
            <w:r w:rsidR="001D5B9B">
              <w:t xml:space="preserve"> </w:t>
            </w:r>
            <w:r>
              <w:t>martam</w:t>
            </w:r>
            <w:r w:rsidR="0002070B" w:rsidRPr="0002070B">
              <w:t xml:space="preserve">. </w:t>
            </w:r>
          </w:p>
          <w:p w:rsidR="00065DE5" w:rsidRPr="00065DE5" w:rsidRDefault="0002070B" w:rsidP="00065DE5">
            <w:pPr>
              <w:pStyle w:val="naiskr"/>
              <w:spacing w:before="40" w:beforeAutospacing="0" w:after="40" w:afterAutospacing="0"/>
              <w:ind w:left="57" w:right="57" w:firstLine="284"/>
              <w:jc w:val="both"/>
              <w:rPr>
                <w:i/>
              </w:rPr>
            </w:pPr>
            <w:r>
              <w:t xml:space="preserve">Ņemot vērā, ka </w:t>
            </w:r>
            <w:r w:rsidRPr="0002070B">
              <w:t xml:space="preserve">tīklu attīstības vadlīniju nodevumi, kas saistīti ar veselības aprūpes pakalpojumu pieejamību, </w:t>
            </w:r>
            <w:r>
              <w:t xml:space="preserve">netika </w:t>
            </w:r>
            <w:r w:rsidR="00B352CF">
              <w:t xml:space="preserve">izstrādāti </w:t>
            </w:r>
            <w:r w:rsidR="002F7765">
              <w:t>minētajā termiņā</w:t>
            </w:r>
            <w:r>
              <w:t xml:space="preserve">, </w:t>
            </w:r>
            <w:r w:rsidR="002A4574">
              <w:t xml:space="preserve">ar </w:t>
            </w:r>
            <w:r w:rsidR="00946893">
              <w:t xml:space="preserve">Ministru kabineta </w:t>
            </w:r>
            <w:r w:rsidR="002A4574" w:rsidRPr="00682B9C">
              <w:t xml:space="preserve">2016.gada </w:t>
            </w:r>
            <w:r w:rsidR="002A4574">
              <w:t>5.jūlija sēdes</w:t>
            </w:r>
            <w:r w:rsidR="00946893">
              <w:t xml:space="preserve"> </w:t>
            </w:r>
            <w:proofErr w:type="spellStart"/>
            <w:r w:rsidR="002A4574">
              <w:t>protokollēmuma</w:t>
            </w:r>
            <w:proofErr w:type="spellEnd"/>
            <w:r w:rsidR="002F7765" w:rsidRPr="00682B9C">
              <w:t xml:space="preserve"> </w:t>
            </w:r>
            <w:r w:rsidR="002A4574">
              <w:t xml:space="preserve"> (prot.Nr.33 18.</w:t>
            </w:r>
            <w:r w:rsidR="002A4574" w:rsidRPr="0002070B">
              <w:t>§</w:t>
            </w:r>
            <w:r w:rsidR="002A4574">
              <w:t>)</w:t>
            </w:r>
            <w:r w:rsidR="002F7765">
              <w:t xml:space="preserve"> </w:t>
            </w:r>
            <w:r w:rsidR="002A4574">
              <w:t xml:space="preserve">2.punktu </w:t>
            </w:r>
            <w:r w:rsidR="007128B1">
              <w:t>minētais termiņš pagarināts</w:t>
            </w:r>
            <w:r w:rsidR="0029681E">
              <w:t xml:space="preserve"> līdz</w:t>
            </w:r>
            <w:r w:rsidR="002F7765">
              <w:t xml:space="preserve"> 2016.</w:t>
            </w:r>
            <w:r w:rsidR="003F6A2F">
              <w:t xml:space="preserve"> </w:t>
            </w:r>
            <w:r w:rsidR="002F7765">
              <w:t>gada 31.</w:t>
            </w:r>
            <w:r w:rsidR="003F6A2F">
              <w:t xml:space="preserve"> </w:t>
            </w:r>
            <w:r w:rsidR="0029681E">
              <w:t>jūlijam</w:t>
            </w:r>
            <w:r w:rsidR="00946893">
              <w:t xml:space="preserve">. </w:t>
            </w:r>
            <w:r w:rsidR="0029681E">
              <w:t xml:space="preserve">Vienlaikus </w:t>
            </w:r>
            <w:r w:rsidR="002A4574">
              <w:t xml:space="preserve"> Ministru kabineta </w:t>
            </w:r>
            <w:r w:rsidR="002A4574" w:rsidRPr="00682B9C">
              <w:t xml:space="preserve">2016.gada </w:t>
            </w:r>
            <w:r w:rsidR="002A4574">
              <w:t xml:space="preserve">5.jūlija sēdes </w:t>
            </w:r>
            <w:proofErr w:type="spellStart"/>
            <w:r w:rsidR="002A4574">
              <w:t>protokollēmumā</w:t>
            </w:r>
            <w:proofErr w:type="spellEnd"/>
            <w:r w:rsidR="002A4574" w:rsidRPr="00682B9C">
              <w:t xml:space="preserve"> </w:t>
            </w:r>
            <w:r w:rsidR="002A4574">
              <w:t xml:space="preserve"> (prot.Nr.33 18.</w:t>
            </w:r>
            <w:r w:rsidR="002A4574" w:rsidRPr="0002070B">
              <w:t>§</w:t>
            </w:r>
            <w:r w:rsidR="002A4574">
              <w:t>)</w:t>
            </w:r>
            <w:r w:rsidR="002F7765">
              <w:t xml:space="preserve"> </w:t>
            </w:r>
            <w:r w:rsidR="000C7F81">
              <w:t xml:space="preserve"> </w:t>
            </w:r>
            <w:r w:rsidR="0029681E">
              <w:t xml:space="preserve">tiek </w:t>
            </w:r>
            <w:r w:rsidR="000C7F81">
              <w:t>n</w:t>
            </w:r>
            <w:r w:rsidR="008B716A">
              <w:t xml:space="preserve">oteikti pasākumi, lai </w:t>
            </w:r>
            <w:r w:rsidR="00213669" w:rsidRPr="00777133">
              <w:t>mazinātu kavējuma negatīvo ietekmi</w:t>
            </w:r>
            <w:r w:rsidR="008B716A">
              <w:t xml:space="preserve">, proti tiks </w:t>
            </w:r>
            <w:proofErr w:type="spellStart"/>
            <w:r w:rsidR="00213669" w:rsidRPr="00777133">
              <w:t>prioritizēt</w:t>
            </w:r>
            <w:r w:rsidR="008B716A">
              <w:t>i</w:t>
            </w:r>
            <w:proofErr w:type="spellEnd"/>
            <w:r w:rsidR="00213669" w:rsidRPr="00777133">
              <w:t xml:space="preserve"> Pasaules Bankas nodevumu, kas saistīti ar veselības aprūpes pakalpojumu p</w:t>
            </w:r>
            <w:r w:rsidR="00B352CF">
              <w:t>ieejamību, izvērtēšanas process</w:t>
            </w:r>
            <w:r w:rsidR="008B716A">
              <w:t xml:space="preserve">, kā arī tiek uzsākts darbs pie </w:t>
            </w:r>
            <w:r w:rsidR="00E71CC8">
              <w:t>VM</w:t>
            </w:r>
            <w:r w:rsidR="008B716A">
              <w:t xml:space="preserve"> administrējamo </w:t>
            </w:r>
            <w:r w:rsidR="003812D2">
              <w:t>SAM</w:t>
            </w:r>
            <w:r w:rsidR="00213669" w:rsidRPr="00777133">
              <w:t xml:space="preserve"> nosacījumu izstrādes, </w:t>
            </w:r>
            <w:r w:rsidR="00213669" w:rsidRPr="0029681E">
              <w:rPr>
                <w:u w:val="single"/>
              </w:rPr>
              <w:t>nodrošin</w:t>
            </w:r>
            <w:r w:rsidR="008B716A" w:rsidRPr="0029681E">
              <w:rPr>
                <w:u w:val="single"/>
              </w:rPr>
              <w:t>o</w:t>
            </w:r>
            <w:r w:rsidR="00213669" w:rsidRPr="0029681E">
              <w:rPr>
                <w:u w:val="single"/>
              </w:rPr>
              <w:t>t, ka regulējošie normatīvie akti tiek izsludināti Valsts sekretāru sanāksmē ne vēlāk kā līdz 2016.</w:t>
            </w:r>
            <w:r w:rsidR="002B00EB">
              <w:rPr>
                <w:u w:val="single"/>
              </w:rPr>
              <w:t xml:space="preserve"> </w:t>
            </w:r>
            <w:r w:rsidR="00213669" w:rsidRPr="0029681E">
              <w:rPr>
                <w:u w:val="single"/>
              </w:rPr>
              <w:t>gada 31.jūlijam</w:t>
            </w:r>
            <w:r w:rsidR="008B716A">
              <w:t xml:space="preserve">. </w:t>
            </w:r>
          </w:p>
          <w:p w:rsidR="00CE3174" w:rsidRDefault="00065DE5" w:rsidP="00CE3174">
            <w:pPr>
              <w:pStyle w:val="naiskr"/>
              <w:spacing w:before="40" w:beforeAutospacing="0" w:after="40" w:afterAutospacing="0"/>
              <w:ind w:left="57" w:right="57" w:firstLine="284"/>
              <w:jc w:val="both"/>
            </w:pPr>
            <w:r>
              <w:t>Šobrīd, ņe</w:t>
            </w:r>
            <w:r w:rsidR="000D6A62">
              <w:t>mot vērā</w:t>
            </w:r>
            <w:r w:rsidR="0094341D">
              <w:t xml:space="preserve"> aktuālo vadlīniju nodevumu izstrādes plānu</w:t>
            </w:r>
            <w:r w:rsidR="00894A43">
              <w:t xml:space="preserve"> (nepieciešamie Pasaules bankas nodevumi būs pieejami tikai augustā)</w:t>
            </w:r>
            <w:r w:rsidR="00FF7048">
              <w:t>,</w:t>
            </w:r>
            <w:r w:rsidR="0094341D">
              <w:t xml:space="preserve"> </w:t>
            </w:r>
            <w:r w:rsidR="00FF7048">
              <w:t>VM</w:t>
            </w:r>
            <w:r w:rsidR="0094341D">
              <w:t xml:space="preserve"> </w:t>
            </w:r>
            <w:r>
              <w:t xml:space="preserve">ir </w:t>
            </w:r>
            <w:r w:rsidR="0094341D">
              <w:t>konstatē</w:t>
            </w:r>
            <w:r>
              <w:t>jusi</w:t>
            </w:r>
            <w:r w:rsidR="0094341D">
              <w:t xml:space="preserve">, ka </w:t>
            </w:r>
            <w:r w:rsidR="0094341D" w:rsidRPr="0002070B">
              <w:t xml:space="preserve"> tīklu attīstības vadlīniju nodevumi, kas saistīti ar veselības aprūpes pakalpojumu pieejamību, </w:t>
            </w:r>
            <w:r w:rsidR="0094341D" w:rsidRPr="00894A43">
              <w:rPr>
                <w:b/>
                <w:u w:val="single"/>
              </w:rPr>
              <w:t>netiks izstrādāti un saskaņoti līdz 2016. gada 31.jūlijam</w:t>
            </w:r>
            <w:r w:rsidR="00FF7048">
              <w:t>.</w:t>
            </w:r>
            <w:r w:rsidR="0094341D">
              <w:t xml:space="preserve"> </w:t>
            </w:r>
            <w:r>
              <w:t xml:space="preserve">Tādejādi </w:t>
            </w:r>
            <w:r w:rsidR="00682B9C">
              <w:t>netiks</w:t>
            </w:r>
            <w:r w:rsidR="008F56DD">
              <w:t xml:space="preserve"> izpi</w:t>
            </w:r>
            <w:r w:rsidR="002B00EB">
              <w:t>ldīts</w:t>
            </w:r>
            <w:r>
              <w:t xml:space="preserve"> </w:t>
            </w:r>
            <w:r w:rsidR="002A4574">
              <w:t xml:space="preserve"> Ministru kabineta </w:t>
            </w:r>
            <w:r w:rsidR="002A4574" w:rsidRPr="00682B9C">
              <w:t xml:space="preserve">2016.gada </w:t>
            </w:r>
            <w:r w:rsidR="002A4574">
              <w:t xml:space="preserve">5.jūlija sēdes </w:t>
            </w:r>
            <w:proofErr w:type="spellStart"/>
            <w:r w:rsidR="002A4574">
              <w:t>protokollēmuma</w:t>
            </w:r>
            <w:proofErr w:type="spellEnd"/>
            <w:r w:rsidR="002A4574" w:rsidRPr="00682B9C">
              <w:t xml:space="preserve"> </w:t>
            </w:r>
            <w:r w:rsidR="002A4574">
              <w:t xml:space="preserve"> (prot.Nr.33 18.</w:t>
            </w:r>
            <w:r w:rsidR="002A4574" w:rsidRPr="0002070B">
              <w:t>§</w:t>
            </w:r>
            <w:r w:rsidR="002A4574">
              <w:t>)</w:t>
            </w:r>
            <w:r w:rsidR="00EB204F">
              <w:t xml:space="preserve"> 1.punkta uzdevums</w:t>
            </w:r>
            <w:r>
              <w:t>, kurš paredz</w:t>
            </w:r>
            <w:r>
              <w:rPr>
                <w:i/>
              </w:rPr>
              <w:t xml:space="preserve"> </w:t>
            </w:r>
            <w:r>
              <w:t>pagarināt</w:t>
            </w:r>
            <w:r>
              <w:rPr>
                <w:i/>
              </w:rPr>
              <w:t xml:space="preserve"> </w:t>
            </w:r>
            <w:r>
              <w:t xml:space="preserve">tīklu attīstības vadlīniju nodevumu, kas saistīti ar veselības aprūpes pakalpojumu pieejamību, izstrādes un </w:t>
            </w:r>
            <w:r>
              <w:lastRenderedPageBreak/>
              <w:t>saskaņošanas termiņu līdz 2016.gada 31.jūlijam</w:t>
            </w:r>
            <w:r w:rsidR="006C5961">
              <w:t xml:space="preserve"> </w:t>
            </w:r>
            <w:r w:rsidR="00946893">
              <w:t xml:space="preserve">un </w:t>
            </w:r>
            <w:r w:rsidR="006C5961">
              <w:t xml:space="preserve">nebūs izpildāms </w:t>
            </w:r>
            <w:r w:rsidR="002A4574">
              <w:t xml:space="preserve"> minētā </w:t>
            </w:r>
            <w:proofErr w:type="spellStart"/>
            <w:r w:rsidR="002A4574">
              <w:t>protokollēmuma</w:t>
            </w:r>
            <w:proofErr w:type="spellEnd"/>
            <w:r w:rsidR="002A4574" w:rsidRPr="00682B9C">
              <w:t xml:space="preserve"> </w:t>
            </w:r>
            <w:r w:rsidR="002A4574">
              <w:t xml:space="preserve"> </w:t>
            </w:r>
            <w:r w:rsidR="006C5961">
              <w:t>2.punkta uzdevums, kurš paredz nodrošināt, ka VM administrējamo SAM</w:t>
            </w:r>
            <w:r w:rsidR="006C5961" w:rsidRPr="00777133">
              <w:t xml:space="preserve"> regulējošie normatīvie akti </w:t>
            </w:r>
            <w:r w:rsidR="006C5961">
              <w:t>tiek</w:t>
            </w:r>
            <w:r w:rsidR="006C5961" w:rsidRPr="00777133">
              <w:t xml:space="preserve"> izsludināti Valsts sekretāru sanāksmē līdz 2016.</w:t>
            </w:r>
            <w:r w:rsidR="006C5961">
              <w:t xml:space="preserve"> </w:t>
            </w:r>
            <w:r w:rsidR="006C5961" w:rsidRPr="00777133">
              <w:t>gada 31.</w:t>
            </w:r>
            <w:r w:rsidR="006C5961">
              <w:t>j</w:t>
            </w:r>
            <w:r w:rsidR="006C5961" w:rsidRPr="00777133">
              <w:t>ūlijam</w:t>
            </w:r>
            <w:r w:rsidR="00CE3174">
              <w:t xml:space="preserve">. </w:t>
            </w:r>
          </w:p>
          <w:p w:rsidR="00CE3174" w:rsidRDefault="00CE3174" w:rsidP="00CE3174">
            <w:pPr>
              <w:pStyle w:val="naiskr"/>
              <w:spacing w:before="40" w:beforeAutospacing="0" w:after="40" w:afterAutospacing="0"/>
              <w:ind w:left="57" w:right="57" w:firstLine="284"/>
              <w:jc w:val="both"/>
            </w:pPr>
            <w:r>
              <w:t>T</w:t>
            </w:r>
            <w:r w:rsidR="005112F4">
              <w:t>uvākā ES fondu uzraudzības apakškomitejas sēde, uz kuru iespējams iesniegt dokumentāciju VM administrējamo SAM ieviešanas apstiprināšanai (sākotnējais n</w:t>
            </w:r>
            <w:r w:rsidR="00820946">
              <w:t>ovērtējums, kritēriji, tostarp M</w:t>
            </w:r>
            <w:r w:rsidR="005112F4">
              <w:t>inist</w:t>
            </w:r>
            <w:r>
              <w:t xml:space="preserve">ru kabineta noteikumu projekts) </w:t>
            </w:r>
            <w:r w:rsidR="005112F4">
              <w:t xml:space="preserve">ir </w:t>
            </w:r>
            <w:r w:rsidR="00570159">
              <w:t>2016. gada 21. jūlijs</w:t>
            </w:r>
            <w:r w:rsidR="0092422F">
              <w:t>,</w:t>
            </w:r>
            <w:r w:rsidR="00570159">
              <w:t xml:space="preserve"> attiecīgi  apakškomitejas locekļu komentā</w:t>
            </w:r>
            <w:r w:rsidR="00820946">
              <w:t>ri</w:t>
            </w:r>
            <w:r w:rsidR="0092422F">
              <w:t>,</w:t>
            </w:r>
            <w:r w:rsidR="00820946">
              <w:t xml:space="preserve"> uz kā pamata tiks precizēta dokumentācija,</w:t>
            </w:r>
            <w:r w:rsidR="00570159">
              <w:t xml:space="preserve"> tiks iesn</w:t>
            </w:r>
            <w:r w:rsidR="00820946">
              <w:t>iegti līd</w:t>
            </w:r>
            <w:r w:rsidR="0092422F">
              <w:t>z 2016.gada 5.augustam</w:t>
            </w:r>
            <w:r>
              <w:t>.</w:t>
            </w:r>
            <w:r w:rsidR="0092422F">
              <w:t xml:space="preserve"> </w:t>
            </w:r>
          </w:p>
          <w:p w:rsidR="005112F4" w:rsidRDefault="00CE3174" w:rsidP="00CE3174">
            <w:pPr>
              <w:pStyle w:val="naiskr"/>
              <w:spacing w:before="40" w:beforeAutospacing="0" w:after="40" w:afterAutospacing="0"/>
              <w:ind w:left="57" w:right="57" w:firstLine="284"/>
              <w:jc w:val="both"/>
            </w:pPr>
            <w:r>
              <w:t xml:space="preserve">Ņemot vērā iepriekš minēto, kā arī, </w:t>
            </w:r>
            <w:r w:rsidR="00820946">
              <w:t>lai izsludinātu Valsts sekretāru sanāksmē atbilstoši apakškomitejas locekļu komentāri</w:t>
            </w:r>
            <w:r w:rsidR="0092422F">
              <w:t xml:space="preserve">em precizētu Ministru kabineta noteikumu projektu, </w:t>
            </w:r>
            <w:r w:rsidR="00820946">
              <w:t xml:space="preserve"> </w:t>
            </w:r>
            <w:r w:rsidR="005112F4">
              <w:t>uzskatām, ka ir pagarināms:</w:t>
            </w:r>
            <w:r w:rsidR="00820946">
              <w:t xml:space="preserve"> </w:t>
            </w:r>
          </w:p>
          <w:p w:rsidR="005112F4" w:rsidRDefault="005112F4" w:rsidP="005112F4">
            <w:pPr>
              <w:pStyle w:val="naiskr"/>
              <w:numPr>
                <w:ilvl w:val="0"/>
                <w:numId w:val="14"/>
              </w:numPr>
              <w:spacing w:before="40" w:beforeAutospacing="0" w:after="40" w:afterAutospacing="0"/>
              <w:ind w:right="57"/>
              <w:jc w:val="both"/>
            </w:pPr>
            <w:r w:rsidRPr="00202289">
              <w:t xml:space="preserve">Ministru kabineta 2015. gada 22. septembra sēdes </w:t>
            </w:r>
            <w:proofErr w:type="spellStart"/>
            <w:r w:rsidRPr="00202289">
              <w:t>protokollē</w:t>
            </w:r>
            <w:r>
              <w:t>muma</w:t>
            </w:r>
            <w:proofErr w:type="spellEnd"/>
            <w:r>
              <w:t xml:space="preserve"> (prot. Nr.50 15.§) 3.punktā dotā uzdevuma izpildes termiņš līdz 2016.gada 30.novembrim;</w:t>
            </w:r>
          </w:p>
          <w:p w:rsidR="00CE3174" w:rsidRDefault="002A4574" w:rsidP="00CE3174">
            <w:pPr>
              <w:pStyle w:val="naiskr"/>
              <w:numPr>
                <w:ilvl w:val="0"/>
                <w:numId w:val="14"/>
              </w:numPr>
              <w:spacing w:before="40" w:beforeAutospacing="0" w:after="40" w:afterAutospacing="0"/>
              <w:ind w:right="57"/>
              <w:jc w:val="both"/>
            </w:pPr>
            <w:r>
              <w:t xml:space="preserve">Ministru kabineta </w:t>
            </w:r>
            <w:r w:rsidRPr="00682B9C">
              <w:t xml:space="preserve">2016.gada </w:t>
            </w:r>
            <w:r>
              <w:t xml:space="preserve">5.jūlija sēdes </w:t>
            </w:r>
            <w:proofErr w:type="spellStart"/>
            <w:r>
              <w:t>protokollēmuma</w:t>
            </w:r>
            <w:proofErr w:type="spellEnd"/>
            <w:r w:rsidRPr="00682B9C">
              <w:t xml:space="preserve"> </w:t>
            </w:r>
            <w:r>
              <w:t xml:space="preserve"> (prot.Nr.33 18.</w:t>
            </w:r>
            <w:r w:rsidRPr="0002070B">
              <w:t>§</w:t>
            </w:r>
            <w:r>
              <w:t xml:space="preserve">) </w:t>
            </w:r>
            <w:r w:rsidR="005112F4">
              <w:t>2.punktā dotā uzdevuma izpildes ter</w:t>
            </w:r>
            <w:r w:rsidR="00CE3174">
              <w:t>miņš līdz 2016.gada 31.augustam.</w:t>
            </w:r>
          </w:p>
          <w:p w:rsidR="005112F4" w:rsidRDefault="00CE3174" w:rsidP="00CE3174">
            <w:pPr>
              <w:pStyle w:val="naiskr"/>
              <w:spacing w:before="40" w:beforeAutospacing="0" w:after="40" w:afterAutospacing="0"/>
              <w:ind w:left="57" w:right="57"/>
              <w:jc w:val="both"/>
            </w:pPr>
            <w:r>
              <w:t>A</w:t>
            </w:r>
            <w:r w:rsidR="005112F4">
              <w:t xml:space="preserve">ttiecīgi noteikumu projektam pievienots </w:t>
            </w:r>
            <w:proofErr w:type="spellStart"/>
            <w:r w:rsidR="005112F4">
              <w:t>protokollēmuma</w:t>
            </w:r>
            <w:proofErr w:type="spellEnd"/>
            <w:r w:rsidR="005112F4">
              <w:t xml:space="preserve"> projekts.</w:t>
            </w:r>
          </w:p>
          <w:p w:rsidR="0033247F" w:rsidRDefault="007128B1" w:rsidP="005112F4">
            <w:pPr>
              <w:pStyle w:val="naiskr"/>
              <w:spacing w:before="40" w:beforeAutospacing="0" w:after="40" w:afterAutospacing="0"/>
              <w:ind w:left="57" w:right="57" w:firstLine="284"/>
              <w:jc w:val="both"/>
            </w:pPr>
            <w:r w:rsidRPr="00213669">
              <w:t>Atbilstoši tīklu attīstības vadlīniju nodevumu izstrādes plānam</w:t>
            </w:r>
            <w:r>
              <w:t xml:space="preserve">, </w:t>
            </w:r>
            <w:r w:rsidRPr="00213669">
              <w:t>līdz septembrim tiks piegādāti visi nodevumi, ko, ņemot vērā iepriekšējo pieredzi, varētu saskaņot un apstiprināt, nodrošināt publikāciju par pētījuma rezultātiem un organizēt konferenci trīs līdz četru mēnešu</w:t>
            </w:r>
            <w:r>
              <w:t xml:space="preserve"> laikā</w:t>
            </w:r>
            <w:r w:rsidRPr="00213669">
              <w:t xml:space="preserve"> jeb līdz 2016</w:t>
            </w:r>
            <w:r>
              <w:t xml:space="preserve">. </w:t>
            </w:r>
            <w:r w:rsidRPr="00213669">
              <w:t>gada 31.</w:t>
            </w:r>
            <w:r>
              <w:t xml:space="preserve"> </w:t>
            </w:r>
            <w:r w:rsidRPr="00213669">
              <w:t>decembrim.</w:t>
            </w:r>
            <w:r>
              <w:t xml:space="preserve"> </w:t>
            </w:r>
          </w:p>
          <w:p w:rsidR="007128B1" w:rsidRPr="002210BA" w:rsidRDefault="007128B1" w:rsidP="005112F4">
            <w:pPr>
              <w:pStyle w:val="naiskr"/>
              <w:spacing w:before="40" w:beforeAutospacing="0" w:after="40" w:afterAutospacing="0"/>
              <w:ind w:left="57" w:right="57" w:firstLine="284"/>
              <w:jc w:val="both"/>
            </w:pPr>
            <w:r>
              <w:t xml:space="preserve">Ņemot vērā, ka </w:t>
            </w:r>
            <w:r w:rsidRPr="00FC5BD7">
              <w:t>9.2.3.specifiskā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 xml:space="preserve"> (turpmāk – 9.2.3. SAM) darbība </w:t>
            </w:r>
            <w:r w:rsidRPr="0033247F">
              <w:rPr>
                <w:u w:val="single"/>
              </w:rPr>
              <w:t xml:space="preserve">„Vienotas nacionālās veselības aprūpes </w:t>
            </w:r>
            <w:r w:rsidRPr="0033247F">
              <w:rPr>
                <w:b/>
                <w:u w:val="single"/>
              </w:rPr>
              <w:t>kvalitātes nodrošināšanas sistēmas izveide</w:t>
            </w:r>
            <w:r w:rsidRPr="0033247F">
              <w:rPr>
                <w:u w:val="single"/>
              </w:rPr>
              <w:t xml:space="preserve"> un ieviešana” īstenošanas termiņš ir noteikts 2018. gada 31. decembris</w:t>
            </w:r>
            <w:r>
              <w:t xml:space="preserve">, </w:t>
            </w:r>
            <w:r w:rsidR="0033247F">
              <w:t xml:space="preserve">noteikumu projektā </w:t>
            </w:r>
            <w:r w:rsidRPr="0033247F">
              <w:rPr>
                <w:b/>
              </w:rPr>
              <w:t xml:space="preserve">minētā </w:t>
            </w:r>
            <w:r w:rsidRPr="0033247F">
              <w:rPr>
                <w:rFonts w:eastAsiaTheme="minorHAnsi"/>
                <w:b/>
              </w:rPr>
              <w:t xml:space="preserve"> tīklu attīstības vadlīniju</w:t>
            </w:r>
            <w:r w:rsidRPr="0033247F">
              <w:rPr>
                <w:b/>
                <w:i/>
              </w:rPr>
              <w:t xml:space="preserve"> </w:t>
            </w:r>
            <w:r w:rsidRPr="0033247F">
              <w:rPr>
                <w:b/>
              </w:rPr>
              <w:t xml:space="preserve">īstenošanas termiņa pagarināšana </w:t>
            </w:r>
            <w:r w:rsidR="0033247F">
              <w:rPr>
                <w:b/>
              </w:rPr>
              <w:t xml:space="preserve">līdz 2016.gada 31.decembrim </w:t>
            </w:r>
            <w:r w:rsidRPr="0033247F">
              <w:rPr>
                <w:b/>
              </w:rPr>
              <w:t>neietekmēs kopējo 9.2.3. SAM  īstenošanas termiņu</w:t>
            </w:r>
            <w:r>
              <w:t>.</w:t>
            </w:r>
          </w:p>
          <w:p w:rsidR="0033247F" w:rsidRDefault="0033247F" w:rsidP="0033247F">
            <w:pPr>
              <w:pStyle w:val="naiskr"/>
              <w:spacing w:before="40" w:beforeAutospacing="0" w:after="40" w:afterAutospacing="0"/>
              <w:ind w:left="57" w:right="57" w:firstLine="284"/>
              <w:jc w:val="both"/>
            </w:pPr>
            <w:r>
              <w:t xml:space="preserve">Noteikumu projektam pievienotajā </w:t>
            </w:r>
            <w:proofErr w:type="spellStart"/>
            <w:r>
              <w:t>protokollēmumā</w:t>
            </w:r>
            <w:proofErr w:type="spellEnd"/>
            <w:r>
              <w:t xml:space="preserve"> noteiktais </w:t>
            </w:r>
            <w:r w:rsidRPr="00202289">
              <w:t xml:space="preserve">Ministru kabineta 2015. gada 22. septembra sēdes </w:t>
            </w:r>
            <w:proofErr w:type="spellStart"/>
            <w:r w:rsidRPr="00202289">
              <w:t>protokollē</w:t>
            </w:r>
            <w:r>
              <w:t>muma</w:t>
            </w:r>
            <w:proofErr w:type="spellEnd"/>
            <w:r>
              <w:t xml:space="preserve"> (prot. Nr.50 15.§) 3.punktā dotā uzdevuma izpildes termiņa pagarinājums līdz 2016.gada 30.novembrim neietekmē</w:t>
            </w:r>
            <w:r w:rsidRPr="0033247F">
              <w:rPr>
                <w:b/>
              </w:rPr>
              <w:t xml:space="preserve"> </w:t>
            </w:r>
            <w:r w:rsidRPr="0033247F">
              <w:t>kopējo 9.2.3. SAM  īstenošanas termiņu</w:t>
            </w:r>
            <w:r>
              <w:t xml:space="preserve">, kas ar šo noteikumu projektu noteikts līdz 2016.gada 31.decembrim. </w:t>
            </w:r>
          </w:p>
          <w:p w:rsidR="0033247F" w:rsidRPr="0033247F" w:rsidRDefault="0033247F" w:rsidP="0033247F">
            <w:pPr>
              <w:pStyle w:val="naiskr"/>
              <w:spacing w:before="40" w:beforeAutospacing="0" w:after="40" w:afterAutospacing="0"/>
              <w:ind w:left="57" w:right="57" w:firstLine="284"/>
              <w:jc w:val="both"/>
            </w:pPr>
            <w:r>
              <w:t xml:space="preserve">Tāpat noteikumu </w:t>
            </w:r>
            <w:r w:rsidRPr="0033247F">
              <w:t xml:space="preserve">projektam pievienotajā </w:t>
            </w:r>
            <w:proofErr w:type="spellStart"/>
            <w:r w:rsidRPr="0033247F">
              <w:t>protokollēmumā</w:t>
            </w:r>
            <w:proofErr w:type="spellEnd"/>
            <w:r w:rsidRPr="0033247F">
              <w:t xml:space="preserve"> noteiktais </w:t>
            </w:r>
            <w:r w:rsidR="00F549B6">
              <w:t xml:space="preserve">Ministru kabineta 2015. gada 22. septembra sēdes </w:t>
            </w:r>
            <w:proofErr w:type="spellStart"/>
            <w:r w:rsidR="00F549B6">
              <w:t>protokollēmuma</w:t>
            </w:r>
            <w:proofErr w:type="spellEnd"/>
            <w:r w:rsidR="00F549B6">
              <w:t xml:space="preserve"> (prot. Nr.50 15.§) 3.punktā dotā uzdevuma izpildes termiņa pagarinājums līdz 2016.gada 30.novembrim neietekmē</w:t>
            </w:r>
            <w:r w:rsidR="00F549B6">
              <w:rPr>
                <w:b/>
              </w:rPr>
              <w:t xml:space="preserve"> </w:t>
            </w:r>
            <w:r w:rsidR="00F549B6">
              <w:t xml:space="preserve">citu specifisko atbalsta mērķu </w:t>
            </w:r>
            <w:r w:rsidR="00F549B6">
              <w:lastRenderedPageBreak/>
              <w:t xml:space="preserve">īstenošanas termiņus jo ar šim noteikumu projektam pievienoto </w:t>
            </w:r>
            <w:proofErr w:type="spellStart"/>
            <w:r w:rsidR="00F549B6">
              <w:t>protokollēmumu</w:t>
            </w:r>
            <w:proofErr w:type="spellEnd"/>
            <w:r w:rsidR="00F549B6">
              <w:t xml:space="preserve"> noteikts, ka</w:t>
            </w:r>
            <w:r w:rsidRPr="0033247F">
              <w:t xml:space="preserve"> tiek grozīts  Ministru kabineta 2016.gada 5.jūlija </w:t>
            </w:r>
            <w:proofErr w:type="spellStart"/>
            <w:r w:rsidRPr="0033247F">
              <w:t>protokollēmuma</w:t>
            </w:r>
            <w:proofErr w:type="spellEnd"/>
            <w:r w:rsidRPr="0033247F">
              <w:t xml:space="preserve"> 2.punktā dotā uzdevuma izpildes termiņ</w:t>
            </w:r>
            <w:r>
              <w:t>š</w:t>
            </w:r>
            <w:r w:rsidRPr="0033247F">
              <w:t xml:space="preserve"> no 2016.gada 31.jūlija līdz 2016.gada 31.augustam.Tādejādi citu specifisko atbalsta mērķu īstenošanas nosacījumiem jābūt izsludinātiem VSS līdz 2016.gada 31.augustam</w:t>
            </w:r>
            <w:r>
              <w:t>.</w:t>
            </w:r>
          </w:p>
          <w:p w:rsidR="00870D44" w:rsidRPr="00F22A8D" w:rsidRDefault="0033247F" w:rsidP="0033247F">
            <w:pPr>
              <w:pStyle w:val="naiskr"/>
              <w:spacing w:before="40" w:beforeAutospacing="0" w:after="40" w:afterAutospacing="0"/>
              <w:ind w:left="57" w:right="57" w:firstLine="284"/>
              <w:jc w:val="both"/>
            </w:pPr>
            <w:r w:rsidRPr="00DD3238">
              <w:t xml:space="preserve"> </w:t>
            </w:r>
            <w:r w:rsidR="007128B1" w:rsidRPr="00DD3238">
              <w:t xml:space="preserve">Tādejādi, pamatojoties uz iepriekšminētiem faktiem, nepieciešams </w:t>
            </w:r>
            <w:r w:rsidR="007128B1" w:rsidRPr="00DD3238">
              <w:rPr>
                <w:rFonts w:eastAsiaTheme="minorHAnsi"/>
              </w:rPr>
              <w:t>tīklu attīstības vadlīniju</w:t>
            </w:r>
            <w:r w:rsidR="007128B1" w:rsidRPr="00DD3238">
              <w:rPr>
                <w:i/>
              </w:rPr>
              <w:t xml:space="preserve"> </w:t>
            </w:r>
            <w:r w:rsidR="007128B1" w:rsidRPr="00DD3238">
              <w:t>īstenošanas termiņa kopējais pagarinājums līdz 2016.</w:t>
            </w:r>
            <w:r w:rsidR="007128B1">
              <w:t xml:space="preserve"> </w:t>
            </w:r>
            <w:r w:rsidR="007128B1" w:rsidRPr="00DD3238">
              <w:t>gada 3</w:t>
            </w:r>
            <w:r w:rsidR="007128B1">
              <w:t>1</w:t>
            </w:r>
            <w:r w:rsidR="007128B1" w:rsidRPr="00DD3238">
              <w:t>.</w:t>
            </w:r>
            <w:r w:rsidR="007128B1">
              <w:t xml:space="preserve"> decembrim</w:t>
            </w:r>
            <w:r w:rsidR="007128B1" w:rsidRPr="00DD3238">
              <w:t>, attiecīgi precizējot MK noteikumu Nr.666 27.1.</w:t>
            </w:r>
            <w:r w:rsidR="007128B1">
              <w:t xml:space="preserve"> </w:t>
            </w:r>
            <w:r w:rsidR="007128B1" w:rsidRPr="00DD3238">
              <w:t xml:space="preserve">apakšpunktu. </w:t>
            </w:r>
          </w:p>
        </w:tc>
      </w:tr>
      <w:tr w:rsidR="003735C6" w:rsidRPr="004C0A2D" w:rsidTr="00B9464E">
        <w:trPr>
          <w:trHeight w:val="476"/>
        </w:trPr>
        <w:tc>
          <w:tcPr>
            <w:tcW w:w="229" w:type="pct"/>
          </w:tcPr>
          <w:p w:rsidR="003735C6" w:rsidRPr="004C0A2D" w:rsidRDefault="003735C6" w:rsidP="0009253D">
            <w:pPr>
              <w:pStyle w:val="naiskr"/>
              <w:spacing w:before="0" w:beforeAutospacing="0" w:after="0" w:afterAutospacing="0"/>
              <w:ind w:left="57" w:right="57"/>
              <w:jc w:val="center"/>
            </w:pPr>
            <w:r w:rsidRPr="004C0A2D">
              <w:lastRenderedPageBreak/>
              <w:t>3.</w:t>
            </w:r>
          </w:p>
        </w:tc>
        <w:tc>
          <w:tcPr>
            <w:tcW w:w="1004" w:type="pct"/>
          </w:tcPr>
          <w:p w:rsidR="003735C6" w:rsidRPr="004C0A2D" w:rsidRDefault="003735C6" w:rsidP="0009253D">
            <w:pPr>
              <w:pStyle w:val="naiskr"/>
              <w:spacing w:before="0" w:beforeAutospacing="0" w:after="0" w:afterAutospacing="0"/>
              <w:ind w:left="57" w:right="57"/>
            </w:pPr>
            <w:r w:rsidRPr="004C0A2D">
              <w:t>Projekta izstrādē iesaistītās institūcijas</w:t>
            </w:r>
          </w:p>
        </w:tc>
        <w:tc>
          <w:tcPr>
            <w:tcW w:w="3767" w:type="pct"/>
          </w:tcPr>
          <w:p w:rsidR="00C44299" w:rsidRPr="004C0A2D" w:rsidRDefault="007454B7" w:rsidP="000E666A">
            <w:pPr>
              <w:pStyle w:val="naiskr"/>
              <w:spacing w:before="40" w:beforeAutospacing="0" w:after="40" w:afterAutospacing="0"/>
              <w:ind w:left="57" w:right="57" w:firstLine="284"/>
              <w:jc w:val="both"/>
              <w:rPr>
                <w:szCs w:val="28"/>
              </w:rPr>
            </w:pPr>
            <w:r>
              <w:t>MK noteikumu Nr.666 grozījumu</w:t>
            </w:r>
            <w:r w:rsidR="00BE38A1" w:rsidRPr="004C0A2D">
              <w:t xml:space="preserve"> izstrādes ietvaros tika </w:t>
            </w:r>
            <w:r w:rsidR="00BE38A1" w:rsidRPr="004C0A2D">
              <w:rPr>
                <w:szCs w:val="28"/>
              </w:rPr>
              <w:t>iesaistīta</w:t>
            </w:r>
            <w:r w:rsidR="00BE38A1" w:rsidRPr="004C0A2D">
              <w:t xml:space="preserve"> </w:t>
            </w:r>
            <w:r w:rsidR="00CE7C07">
              <w:t xml:space="preserve">Veselības ministrija, </w:t>
            </w:r>
            <w:r>
              <w:t>Nacionālais veselības dienests</w:t>
            </w:r>
            <w:r w:rsidR="000E666A">
              <w:t>.</w:t>
            </w:r>
          </w:p>
        </w:tc>
      </w:tr>
      <w:tr w:rsidR="003735C6" w:rsidRPr="004C0A2D" w:rsidTr="00B9464E">
        <w:tc>
          <w:tcPr>
            <w:tcW w:w="229" w:type="pct"/>
          </w:tcPr>
          <w:p w:rsidR="003735C6" w:rsidRPr="004C0A2D" w:rsidRDefault="003735C6" w:rsidP="0009253D">
            <w:pPr>
              <w:pStyle w:val="naiskr"/>
              <w:spacing w:before="0" w:beforeAutospacing="0" w:after="0" w:afterAutospacing="0"/>
              <w:ind w:left="57" w:right="57"/>
              <w:jc w:val="center"/>
            </w:pPr>
            <w:r w:rsidRPr="004C0A2D">
              <w:t>4.</w:t>
            </w:r>
          </w:p>
        </w:tc>
        <w:tc>
          <w:tcPr>
            <w:tcW w:w="1004" w:type="pct"/>
          </w:tcPr>
          <w:p w:rsidR="003735C6" w:rsidRPr="004C0A2D" w:rsidRDefault="003735C6" w:rsidP="0009253D">
            <w:pPr>
              <w:pStyle w:val="naiskr"/>
              <w:spacing w:before="0" w:beforeAutospacing="0" w:after="0" w:afterAutospacing="0"/>
              <w:ind w:left="57" w:right="57"/>
            </w:pPr>
            <w:r w:rsidRPr="004C0A2D">
              <w:t>Cita informācija</w:t>
            </w:r>
          </w:p>
        </w:tc>
        <w:tc>
          <w:tcPr>
            <w:tcW w:w="3767" w:type="pct"/>
          </w:tcPr>
          <w:p w:rsidR="00A9277C" w:rsidRPr="004C0A2D" w:rsidRDefault="007454B7" w:rsidP="00AE31FA">
            <w:pPr>
              <w:pStyle w:val="naiskr"/>
              <w:spacing w:before="40" w:beforeAutospacing="0" w:after="40" w:afterAutospacing="0"/>
              <w:ind w:left="57" w:right="57" w:firstLine="284"/>
              <w:jc w:val="both"/>
            </w:pPr>
            <w:r>
              <w:t>Nav.</w:t>
            </w:r>
          </w:p>
        </w:tc>
      </w:tr>
    </w:tbl>
    <w:p w:rsidR="00093C1E" w:rsidRPr="004C0A2D" w:rsidRDefault="00093C1E" w:rsidP="00E224D1">
      <w:pPr>
        <w:autoSpaceDE w:val="0"/>
        <w:autoSpaceDN w:val="0"/>
        <w:adjustRightInd w:val="0"/>
        <w:jc w:val="both"/>
        <w:outlineLvl w:val="0"/>
      </w:pPr>
    </w:p>
    <w:tbl>
      <w:tblPr>
        <w:tblpPr w:leftFromText="180" w:rightFromText="180" w:vertAnchor="text" w:horzAnchor="margin" w:tblpX="-360" w:tblpY="119"/>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411"/>
      </w:tblGrid>
      <w:tr w:rsidR="003735C6" w:rsidRPr="004C0A2D" w:rsidTr="00E224D1">
        <w:trPr>
          <w:trHeight w:val="556"/>
        </w:trPr>
        <w:tc>
          <w:tcPr>
            <w:tcW w:w="9818" w:type="dxa"/>
            <w:gridSpan w:val="3"/>
            <w:vAlign w:val="center"/>
          </w:tcPr>
          <w:p w:rsidR="003735C6" w:rsidRPr="004C0A2D" w:rsidRDefault="003735C6" w:rsidP="00E224D1">
            <w:pPr>
              <w:pStyle w:val="naisnod"/>
              <w:spacing w:before="0" w:beforeAutospacing="0" w:after="0" w:afterAutospacing="0"/>
              <w:ind w:left="57" w:right="57"/>
              <w:jc w:val="center"/>
              <w:rPr>
                <w:b/>
              </w:rPr>
            </w:pPr>
            <w:r w:rsidRPr="004C0A2D">
              <w:rPr>
                <w:b/>
              </w:rPr>
              <w:t>II. Tiesību akta projekta ietekme uz sabiedrību, tautsaimniecības attīstību</w:t>
            </w:r>
          </w:p>
          <w:p w:rsidR="003735C6" w:rsidRPr="004C0A2D" w:rsidRDefault="003735C6" w:rsidP="00E224D1">
            <w:pPr>
              <w:pStyle w:val="naisnod"/>
              <w:spacing w:before="0" w:beforeAutospacing="0" w:after="0" w:afterAutospacing="0"/>
              <w:ind w:left="57" w:right="57"/>
              <w:jc w:val="center"/>
              <w:rPr>
                <w:b/>
              </w:rPr>
            </w:pPr>
            <w:r w:rsidRPr="004C0A2D">
              <w:rPr>
                <w:b/>
              </w:rPr>
              <w:t>un administratīvo slogu</w:t>
            </w:r>
          </w:p>
        </w:tc>
      </w:tr>
      <w:tr w:rsidR="003735C6" w:rsidRPr="004C0A2D" w:rsidTr="00E224D1">
        <w:trPr>
          <w:trHeight w:val="467"/>
        </w:trPr>
        <w:tc>
          <w:tcPr>
            <w:tcW w:w="431" w:type="dxa"/>
          </w:tcPr>
          <w:p w:rsidR="003735C6" w:rsidRPr="004C0A2D" w:rsidRDefault="003735C6" w:rsidP="00E224D1">
            <w:pPr>
              <w:pStyle w:val="naiskr"/>
              <w:spacing w:before="0" w:beforeAutospacing="0" w:after="0" w:afterAutospacing="0"/>
              <w:ind w:left="57" w:right="57"/>
              <w:jc w:val="both"/>
            </w:pPr>
            <w:r w:rsidRPr="004C0A2D">
              <w:t>1.</w:t>
            </w:r>
          </w:p>
        </w:tc>
        <w:tc>
          <w:tcPr>
            <w:tcW w:w="2976" w:type="dxa"/>
          </w:tcPr>
          <w:p w:rsidR="003735C6" w:rsidRPr="004C0A2D" w:rsidRDefault="003735C6" w:rsidP="00E224D1">
            <w:pPr>
              <w:pStyle w:val="naiskr"/>
              <w:spacing w:before="0" w:beforeAutospacing="0" w:after="0" w:afterAutospacing="0"/>
              <w:ind w:left="57" w:right="57"/>
            </w:pPr>
            <w:r w:rsidRPr="004C0A2D">
              <w:t>Sabiedrības mērķgrupas, kuras tiesiskais regulējums ietekmē vai varētu ietekmēt</w:t>
            </w:r>
          </w:p>
        </w:tc>
        <w:tc>
          <w:tcPr>
            <w:tcW w:w="6411" w:type="dxa"/>
          </w:tcPr>
          <w:p w:rsidR="003735C6" w:rsidRPr="004C0A2D" w:rsidRDefault="005B2F32" w:rsidP="000E666A">
            <w:pPr>
              <w:pStyle w:val="naiskr"/>
              <w:spacing w:before="40" w:beforeAutospacing="0" w:after="40" w:afterAutospacing="0"/>
              <w:ind w:left="57" w:right="57" w:firstLine="284"/>
              <w:jc w:val="both"/>
            </w:pPr>
            <w:bookmarkStart w:id="6" w:name="p21"/>
            <w:bookmarkEnd w:id="6"/>
            <w:r w:rsidRPr="004C0A2D">
              <w:t xml:space="preserve">Tiesiskais regulējums ietekmē </w:t>
            </w:r>
            <w:r w:rsidR="00242173" w:rsidRPr="004C0A2D">
              <w:t>Veselības ministrij</w:t>
            </w:r>
            <w:r w:rsidRPr="004C0A2D">
              <w:t>u</w:t>
            </w:r>
            <w:r w:rsidR="00242173" w:rsidRPr="004C0A2D">
              <w:t xml:space="preserve">, </w:t>
            </w:r>
            <w:r w:rsidR="003F27AD" w:rsidRPr="004C0A2D">
              <w:t>Nacionā</w:t>
            </w:r>
            <w:r w:rsidRPr="004C0A2D">
              <w:t>lo</w:t>
            </w:r>
            <w:r w:rsidR="003F27AD" w:rsidRPr="004C0A2D">
              <w:t xml:space="preserve"> veselības dienest</w:t>
            </w:r>
            <w:r w:rsidRPr="004C0A2D">
              <w:t>u</w:t>
            </w:r>
            <w:r w:rsidR="003F27AD" w:rsidRPr="004C0A2D">
              <w:t>, Neatliekamās medicīniskās palīdzības dienest</w:t>
            </w:r>
            <w:r w:rsidRPr="004C0A2D">
              <w:t>u</w:t>
            </w:r>
            <w:r w:rsidR="003F27AD" w:rsidRPr="004C0A2D">
              <w:t>, Veselības inspekcij</w:t>
            </w:r>
            <w:r w:rsidRPr="004C0A2D">
              <w:t>u</w:t>
            </w:r>
            <w:r w:rsidR="003F27AD" w:rsidRPr="004C0A2D">
              <w:t>, Slimību profilakses un kontroles centr</w:t>
            </w:r>
            <w:r w:rsidRPr="004C0A2D">
              <w:t>u</w:t>
            </w:r>
            <w:r w:rsidR="003F27AD" w:rsidRPr="004C0A2D">
              <w:t>,</w:t>
            </w:r>
            <w:r w:rsidR="00242173" w:rsidRPr="004C0A2D">
              <w:t xml:space="preserve"> Centrāl</w:t>
            </w:r>
            <w:r w:rsidRPr="004C0A2D">
              <w:t>o</w:t>
            </w:r>
            <w:r w:rsidR="00242173" w:rsidRPr="004C0A2D">
              <w:t xml:space="preserve"> finan</w:t>
            </w:r>
            <w:r w:rsidRPr="004C0A2D">
              <w:t>šu</w:t>
            </w:r>
            <w:r w:rsidR="00242173" w:rsidRPr="004C0A2D">
              <w:t xml:space="preserve"> un līgumu aģentūr</w:t>
            </w:r>
            <w:r w:rsidRPr="004C0A2D">
              <w:t>u</w:t>
            </w:r>
            <w:r w:rsidR="000E666A">
              <w:t>.</w:t>
            </w:r>
          </w:p>
        </w:tc>
      </w:tr>
      <w:tr w:rsidR="003735C6" w:rsidRPr="004C0A2D" w:rsidTr="00E224D1">
        <w:trPr>
          <w:trHeight w:val="523"/>
        </w:trPr>
        <w:tc>
          <w:tcPr>
            <w:tcW w:w="431" w:type="dxa"/>
          </w:tcPr>
          <w:p w:rsidR="003735C6" w:rsidRPr="004C0A2D" w:rsidRDefault="003735C6" w:rsidP="00E224D1">
            <w:pPr>
              <w:pStyle w:val="naiskr"/>
              <w:spacing w:before="0" w:beforeAutospacing="0" w:after="0" w:afterAutospacing="0"/>
              <w:ind w:left="57" w:right="57"/>
              <w:jc w:val="both"/>
            </w:pPr>
            <w:r w:rsidRPr="004C0A2D">
              <w:t>2.</w:t>
            </w:r>
          </w:p>
        </w:tc>
        <w:tc>
          <w:tcPr>
            <w:tcW w:w="2976" w:type="dxa"/>
          </w:tcPr>
          <w:p w:rsidR="003735C6" w:rsidRPr="004C0A2D" w:rsidRDefault="003735C6" w:rsidP="00E224D1">
            <w:pPr>
              <w:pStyle w:val="naiskr"/>
              <w:spacing w:before="0" w:beforeAutospacing="0" w:after="0" w:afterAutospacing="0"/>
              <w:ind w:left="57" w:right="57"/>
            </w:pPr>
            <w:r w:rsidRPr="004C0A2D">
              <w:t>Tiesiskā regulējuma ietekme uz tautsaimniecību un administratīvo slogu</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r w:rsidR="005B0C40">
              <w:t xml:space="preserve"> pēc būtības</w:t>
            </w:r>
            <w:r w:rsidRPr="004C0A2D">
              <w:t>.</w:t>
            </w:r>
            <w:r w:rsidR="005B0C40">
              <w:t xml:space="preserve"> Tiesiskā regulējuma ietvaros noteiktie pienākumi tiks īstenoti esošo finan</w:t>
            </w:r>
            <w:r w:rsidR="00361E0D">
              <w:t>š</w:t>
            </w:r>
            <w:r w:rsidR="005B0C40">
              <w:t>u un darbinieku kapacitātes ietvaros.</w:t>
            </w:r>
          </w:p>
        </w:tc>
      </w:tr>
      <w:tr w:rsidR="003735C6" w:rsidRPr="004C0A2D" w:rsidTr="00E224D1">
        <w:trPr>
          <w:trHeight w:val="523"/>
        </w:trPr>
        <w:tc>
          <w:tcPr>
            <w:tcW w:w="431" w:type="dxa"/>
          </w:tcPr>
          <w:p w:rsidR="003735C6" w:rsidRPr="004C0A2D" w:rsidRDefault="003735C6" w:rsidP="00E224D1">
            <w:pPr>
              <w:pStyle w:val="naiskr"/>
              <w:spacing w:before="0" w:beforeAutospacing="0" w:after="0" w:afterAutospacing="0"/>
              <w:ind w:left="57" w:right="57"/>
              <w:jc w:val="both"/>
            </w:pPr>
            <w:r w:rsidRPr="004C0A2D">
              <w:t>3.</w:t>
            </w:r>
          </w:p>
        </w:tc>
        <w:tc>
          <w:tcPr>
            <w:tcW w:w="2976" w:type="dxa"/>
          </w:tcPr>
          <w:p w:rsidR="003735C6" w:rsidRPr="004C0A2D" w:rsidRDefault="003735C6" w:rsidP="00E224D1">
            <w:pPr>
              <w:pStyle w:val="naiskr"/>
              <w:spacing w:before="0" w:beforeAutospacing="0" w:after="0" w:afterAutospacing="0"/>
              <w:ind w:left="57" w:right="57"/>
            </w:pPr>
            <w:r w:rsidRPr="004C0A2D">
              <w:t>Administratīvo izmaksu monetārs novērtējums</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3735C6" w:rsidRPr="004C0A2D" w:rsidTr="00E224D1">
        <w:trPr>
          <w:trHeight w:val="357"/>
        </w:trPr>
        <w:tc>
          <w:tcPr>
            <w:tcW w:w="431" w:type="dxa"/>
          </w:tcPr>
          <w:p w:rsidR="003735C6" w:rsidRPr="004C0A2D" w:rsidRDefault="003735C6" w:rsidP="00E224D1">
            <w:pPr>
              <w:pStyle w:val="naiskr"/>
              <w:spacing w:before="0" w:beforeAutospacing="0" w:after="0" w:afterAutospacing="0"/>
              <w:ind w:left="57" w:right="57"/>
              <w:jc w:val="both"/>
            </w:pPr>
            <w:r w:rsidRPr="004C0A2D">
              <w:t>4.</w:t>
            </w:r>
          </w:p>
        </w:tc>
        <w:tc>
          <w:tcPr>
            <w:tcW w:w="2976" w:type="dxa"/>
          </w:tcPr>
          <w:p w:rsidR="003735C6" w:rsidRPr="004C0A2D" w:rsidRDefault="003735C6" w:rsidP="00E224D1">
            <w:pPr>
              <w:pStyle w:val="naiskr"/>
              <w:spacing w:before="0" w:beforeAutospacing="0" w:after="0" w:afterAutospacing="0"/>
              <w:ind w:left="57" w:right="57"/>
            </w:pPr>
            <w:r w:rsidRPr="004C0A2D">
              <w:t>Cita informācija</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rPr>
                <w:szCs w:val="28"/>
              </w:rPr>
              <w:t>Nav</w:t>
            </w:r>
            <w:r w:rsidRPr="004C0A2D">
              <w:t>.</w:t>
            </w:r>
          </w:p>
        </w:tc>
      </w:tr>
    </w:tbl>
    <w:p w:rsidR="003735C6" w:rsidRPr="004C0A2D" w:rsidRDefault="003735C6" w:rsidP="00E224D1">
      <w:pPr>
        <w:autoSpaceDE w:val="0"/>
        <w:autoSpaceDN w:val="0"/>
        <w:adjustRightInd w:val="0"/>
        <w:jc w:val="both"/>
        <w:outlineLvl w:val="0"/>
      </w:pPr>
    </w:p>
    <w:tbl>
      <w:tblPr>
        <w:tblW w:w="98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1633"/>
        <w:gridCol w:w="1352"/>
        <w:gridCol w:w="1276"/>
        <w:gridCol w:w="1276"/>
        <w:gridCol w:w="1357"/>
      </w:tblGrid>
      <w:tr w:rsidR="00DA78C4" w:rsidRPr="004C0A2D" w:rsidTr="00E224D1">
        <w:trPr>
          <w:trHeight w:val="361"/>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A78C4" w:rsidRPr="00E224D1" w:rsidRDefault="00DA78C4" w:rsidP="00E224D1">
            <w:pPr>
              <w:pStyle w:val="naisnod"/>
              <w:spacing w:before="0" w:beforeAutospacing="0" w:after="0" w:afterAutospacing="0"/>
              <w:ind w:left="57" w:right="57"/>
              <w:jc w:val="center"/>
              <w:rPr>
                <w:b/>
              </w:rPr>
            </w:pPr>
            <w:r w:rsidRPr="00E224D1">
              <w:rPr>
                <w:b/>
              </w:rPr>
              <w:br w:type="page"/>
            </w:r>
            <w:r w:rsidRPr="004C0A2D">
              <w:rPr>
                <w:b/>
              </w:rPr>
              <w:t>III. Tiesību akta projekta ietekme uz valsts budžetu un pašvaldību budžetiem</w:t>
            </w:r>
          </w:p>
        </w:tc>
      </w:tr>
      <w:tr w:rsidR="00DA78C4" w:rsidRPr="004C0A2D" w:rsidTr="00B9464E">
        <w:tc>
          <w:tcPr>
            <w:tcW w:w="2916" w:type="dxa"/>
            <w:vMerge w:val="restart"/>
            <w:tcBorders>
              <w:top w:val="single" w:sz="4" w:space="0" w:color="auto"/>
              <w:left w:val="single" w:sz="4" w:space="0" w:color="auto"/>
              <w:bottom w:val="single" w:sz="4" w:space="0" w:color="auto"/>
              <w:right w:val="single" w:sz="4" w:space="0" w:color="auto"/>
            </w:tcBorders>
            <w:vAlign w:val="center"/>
          </w:tcPr>
          <w:p w:rsidR="00DA78C4" w:rsidRPr="004C0A2D" w:rsidRDefault="00DA78C4" w:rsidP="00AA46F7">
            <w:pPr>
              <w:pStyle w:val="naisf"/>
              <w:spacing w:before="0" w:beforeAutospacing="0" w:after="0" w:afterAutospacing="0"/>
              <w:jc w:val="center"/>
              <w:rPr>
                <w:b/>
                <w:lang w:val="lv-LV"/>
              </w:rPr>
            </w:pPr>
            <w:r w:rsidRPr="004C0A2D">
              <w:rPr>
                <w:b/>
                <w:lang w:val="lv-LV"/>
              </w:rPr>
              <w:t>Rādītāji</w:t>
            </w:r>
          </w:p>
          <w:p w:rsidR="00DA78C4" w:rsidRPr="004C0A2D" w:rsidRDefault="00DA78C4" w:rsidP="00AA46F7">
            <w:pPr>
              <w:rPr>
                <w:lang w:eastAsia="lv-LV"/>
              </w:rPr>
            </w:pPr>
          </w:p>
          <w:p w:rsidR="00DA78C4" w:rsidRPr="004C0A2D" w:rsidRDefault="00DA78C4" w:rsidP="00AA46F7">
            <w:pPr>
              <w:rPr>
                <w:lang w:eastAsia="lv-LV"/>
              </w:rPr>
            </w:pPr>
          </w:p>
          <w:p w:rsidR="00DA78C4" w:rsidRPr="004C0A2D" w:rsidRDefault="00DA78C4" w:rsidP="00AA46F7">
            <w:pPr>
              <w:rPr>
                <w:lang w:eastAsia="lv-LV"/>
              </w:rPr>
            </w:pPr>
          </w:p>
        </w:tc>
        <w:tc>
          <w:tcPr>
            <w:tcW w:w="2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4C0A2D" w:rsidRDefault="00A336E4" w:rsidP="00AA46F7">
            <w:pPr>
              <w:pStyle w:val="naisf"/>
              <w:spacing w:before="0" w:beforeAutospacing="0" w:after="0" w:afterAutospacing="0"/>
              <w:jc w:val="center"/>
              <w:rPr>
                <w:b/>
                <w:lang w:val="lv-LV"/>
              </w:rPr>
            </w:pPr>
            <w:r>
              <w:rPr>
                <w:b/>
                <w:lang w:val="lv-LV"/>
              </w:rPr>
              <w:t>2016</w:t>
            </w:r>
            <w:r w:rsidR="00DA78C4" w:rsidRPr="004C0A2D">
              <w:rPr>
                <w:b/>
                <w:lang w:val="lv-LV"/>
              </w:rPr>
              <w:t>.</w:t>
            </w:r>
            <w:r w:rsidR="003F6A2F">
              <w:rPr>
                <w:b/>
                <w:lang w:val="lv-LV"/>
              </w:rPr>
              <w:t xml:space="preserve"> </w:t>
            </w:r>
            <w:r w:rsidR="00DA78C4" w:rsidRPr="004C0A2D">
              <w:rPr>
                <w:b/>
                <w:lang w:val="lv-LV"/>
              </w:rPr>
              <w:t>gads</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Turpmākie trīs gadi (</w:t>
            </w:r>
            <w:r w:rsidRPr="004C0A2D">
              <w:rPr>
                <w:i/>
                <w:lang w:val="lv-LV"/>
              </w:rPr>
              <w:t>euro</w:t>
            </w:r>
            <w:r w:rsidRPr="004C0A2D">
              <w:rPr>
                <w:lang w:val="lv-LV"/>
              </w:rPr>
              <w:t>)</w:t>
            </w:r>
          </w:p>
        </w:tc>
      </w:tr>
      <w:tr w:rsidR="00DA78C4" w:rsidRPr="004C0A2D" w:rsidTr="00B9464E">
        <w:tc>
          <w:tcPr>
            <w:tcW w:w="2916" w:type="dxa"/>
            <w:vMerge/>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rPr>
                <w:lang w:eastAsia="lv-LV"/>
              </w:rPr>
            </w:pPr>
          </w:p>
        </w:tc>
        <w:tc>
          <w:tcPr>
            <w:tcW w:w="2985"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A336E4" w:rsidP="00AA46F7">
            <w:pPr>
              <w:pStyle w:val="naisf"/>
              <w:spacing w:before="0" w:beforeAutospacing="0" w:after="0" w:afterAutospacing="0"/>
              <w:jc w:val="center"/>
              <w:rPr>
                <w:b/>
                <w:i/>
                <w:lang w:val="lv-LV"/>
              </w:rPr>
            </w:pPr>
            <w:r>
              <w:rPr>
                <w:b/>
                <w:bCs/>
                <w:lang w:val="lv-LV"/>
              </w:rPr>
              <w:t>2017</w:t>
            </w:r>
            <w:r w:rsidR="00DA78C4" w:rsidRPr="004C0A2D">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A336E4" w:rsidP="00AA46F7">
            <w:pPr>
              <w:pStyle w:val="naisf"/>
              <w:spacing w:before="0" w:beforeAutospacing="0" w:after="0" w:afterAutospacing="0"/>
              <w:jc w:val="center"/>
              <w:rPr>
                <w:b/>
                <w:i/>
                <w:lang w:val="lv-LV"/>
              </w:rPr>
            </w:pPr>
            <w:r>
              <w:rPr>
                <w:b/>
                <w:bCs/>
                <w:lang w:val="lv-LV"/>
              </w:rPr>
              <w:t>2018</w:t>
            </w:r>
            <w:r w:rsidR="00DA78C4" w:rsidRPr="004C0A2D">
              <w:rPr>
                <w:b/>
                <w:bCs/>
                <w:lang w:val="lv-LV"/>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A336E4" w:rsidP="00AA46F7">
            <w:pPr>
              <w:pStyle w:val="naisf"/>
              <w:spacing w:before="0" w:beforeAutospacing="0" w:after="0" w:afterAutospacing="0"/>
              <w:jc w:val="center"/>
              <w:rPr>
                <w:b/>
                <w:i/>
                <w:lang w:val="lv-LV"/>
              </w:rPr>
            </w:pPr>
            <w:r>
              <w:rPr>
                <w:b/>
                <w:bCs/>
                <w:lang w:val="lv-LV"/>
              </w:rPr>
              <w:t>2019</w:t>
            </w:r>
            <w:r w:rsidR="00DA78C4" w:rsidRPr="004C0A2D">
              <w:rPr>
                <w:b/>
                <w:bCs/>
                <w:lang w:val="lv-LV"/>
              </w:rPr>
              <w:t>.</w:t>
            </w:r>
          </w:p>
        </w:tc>
      </w:tr>
      <w:tr w:rsidR="00DA78C4" w:rsidRPr="004C0A2D" w:rsidTr="00B9464E">
        <w:tc>
          <w:tcPr>
            <w:tcW w:w="2916" w:type="dxa"/>
            <w:vMerge/>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rPr>
                <w:lang w:eastAsia="lv-LV"/>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saskaņā ar valsts budžetu kārtējam gadam</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izmaiņas, salīdzinot ar kārtējo (n) gadu</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
                <w:i/>
                <w:lang w:val="lv-LV"/>
              </w:rPr>
            </w:pPr>
            <w:r w:rsidRPr="004C0A2D">
              <w:rPr>
                <w:lang w:val="lv-LV"/>
              </w:rPr>
              <w:t>izmaiņas, salīdzinot ar kārtējo (n) gadu</w:t>
            </w:r>
          </w:p>
        </w:tc>
      </w:tr>
      <w:tr w:rsidR="00DA78C4" w:rsidRPr="004C0A2D" w:rsidTr="00B9464E">
        <w:tc>
          <w:tcPr>
            <w:tcW w:w="291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1</w:t>
            </w:r>
          </w:p>
        </w:tc>
        <w:tc>
          <w:tcPr>
            <w:tcW w:w="1633"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5</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pPr>
              <w:pStyle w:val="naisf"/>
              <w:spacing w:before="0" w:beforeAutospacing="0" w:after="0" w:afterAutospacing="0"/>
              <w:jc w:val="center"/>
              <w:rPr>
                <w:bCs/>
                <w:lang w:val="lv-LV"/>
              </w:rPr>
            </w:pPr>
            <w:r w:rsidRPr="004C0A2D">
              <w:rPr>
                <w:bCs/>
                <w:lang w:val="lv-LV"/>
              </w:rPr>
              <w:t>6</w:t>
            </w:r>
          </w:p>
        </w:tc>
      </w:tr>
      <w:tr w:rsidR="006F3227"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6F3227" w:rsidRPr="004C0A2D" w:rsidRDefault="006F3227" w:rsidP="00AA46F7">
            <w:pPr>
              <w:pStyle w:val="naisf"/>
              <w:spacing w:before="0" w:beforeAutospacing="0" w:after="0" w:afterAutospacing="0"/>
              <w:rPr>
                <w:i/>
                <w:lang w:val="lv-LV"/>
              </w:rPr>
            </w:pPr>
            <w:r w:rsidRPr="004C0A2D">
              <w:rPr>
                <w:lang w:val="lv-LV"/>
              </w:rPr>
              <w:t>1. Budžeta ieņēmumi:</w:t>
            </w:r>
          </w:p>
        </w:tc>
        <w:tc>
          <w:tcPr>
            <w:tcW w:w="1633"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6B33CA">
            <w:pPr>
              <w:pStyle w:val="naisf"/>
              <w:spacing w:before="0" w:beforeAutospacing="0" w:after="0" w:afterAutospacing="0"/>
              <w:jc w:val="right"/>
              <w:rPr>
                <w:lang w:val="lv-LV"/>
              </w:rPr>
            </w:pPr>
            <w:r>
              <w:t>1 303 200</w:t>
            </w:r>
            <w:r w:rsidRPr="004C0A2D">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0E666A">
            <w:pPr>
              <w:pStyle w:val="naisf"/>
              <w:spacing w:before="0" w:beforeAutospacing="0" w:after="0" w:afterAutospacing="0"/>
              <w:jc w:val="right"/>
              <w:rPr>
                <w:lang w:val="lv-LV"/>
              </w:rPr>
            </w:pPr>
            <w: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366 262</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-851 127</w:t>
            </w:r>
          </w:p>
        </w:tc>
        <w:tc>
          <w:tcPr>
            <w:tcW w:w="1357"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0E666A">
            <w:pPr>
              <w:pStyle w:val="naisf"/>
              <w:spacing w:before="0" w:beforeAutospacing="0" w:after="0" w:afterAutospacing="0"/>
              <w:jc w:val="right"/>
              <w:rPr>
                <w:lang w:val="lv-LV"/>
              </w:rPr>
            </w:pPr>
            <w:r>
              <w:t>0</w:t>
            </w:r>
          </w:p>
        </w:tc>
      </w:tr>
      <w:tr w:rsidR="006F3227"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6F3227" w:rsidRPr="004C0A2D" w:rsidRDefault="006F3227" w:rsidP="00AA46F7">
            <w:r w:rsidRPr="004C0A2D">
              <w:t>2. Budžeta izdevumi:</w:t>
            </w:r>
          </w:p>
        </w:tc>
        <w:tc>
          <w:tcPr>
            <w:tcW w:w="1633"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6B33CA">
            <w:pPr>
              <w:pStyle w:val="naisf"/>
              <w:spacing w:before="0" w:beforeAutospacing="0" w:after="0" w:afterAutospacing="0"/>
              <w:jc w:val="right"/>
              <w:rPr>
                <w:lang w:val="lv-LV"/>
              </w:rPr>
            </w:pPr>
            <w:r>
              <w:t>1 533 177</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6B33CA">
            <w:pPr>
              <w:pStyle w:val="naisf"/>
              <w:spacing w:before="0" w:beforeAutospacing="0" w:after="0" w:afterAutospacing="0"/>
              <w:jc w:val="right"/>
              <w:rPr>
                <w:lang w:val="lv-LV"/>
              </w:rPr>
            </w:pPr>
            <w: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430 894</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-1 001 325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0E666A">
            <w:pPr>
              <w:pStyle w:val="naisf"/>
              <w:spacing w:before="0" w:beforeAutospacing="0" w:after="0" w:afterAutospacing="0"/>
              <w:jc w:val="right"/>
              <w:rPr>
                <w:lang w:val="lv-LV"/>
              </w:rPr>
            </w:pPr>
            <w:r>
              <w:t>0</w:t>
            </w:r>
          </w:p>
        </w:tc>
      </w:tr>
      <w:tr w:rsidR="006F3227"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6F3227" w:rsidRPr="004C0A2D" w:rsidRDefault="006F3227" w:rsidP="00AA46F7">
            <w:r w:rsidRPr="004C0A2D">
              <w:lastRenderedPageBreak/>
              <w:t>3. Finansiālā ietekme:</w:t>
            </w:r>
          </w:p>
        </w:tc>
        <w:tc>
          <w:tcPr>
            <w:tcW w:w="1633"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6B33CA">
            <w:pPr>
              <w:pStyle w:val="naisf"/>
              <w:spacing w:before="0" w:beforeAutospacing="0" w:after="0" w:afterAutospacing="0"/>
              <w:jc w:val="right"/>
              <w:rPr>
                <w:lang w:val="lv-LV"/>
              </w:rPr>
            </w:pPr>
            <w:r>
              <w:rPr>
                <w:lang w:val="lv-LV"/>
              </w:rPr>
              <w:t> -229 977</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0E666A">
            <w:pPr>
              <w:pStyle w:val="naisf"/>
              <w:spacing w:before="0" w:beforeAutospacing="0" w:after="0" w:afterAutospacing="0"/>
              <w:jc w:val="right"/>
              <w:rPr>
                <w:lang w:val="lv-LV"/>
              </w:rPr>
            </w:pPr>
            <w:r>
              <w:rPr>
                <w:lang w:val="lv-LV"/>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-64 632</w:t>
            </w:r>
          </w:p>
        </w:tc>
        <w:tc>
          <w:tcPr>
            <w:tcW w:w="1276" w:type="dxa"/>
            <w:tcBorders>
              <w:top w:val="single" w:sz="4" w:space="0" w:color="auto"/>
              <w:left w:val="single" w:sz="4" w:space="0" w:color="auto"/>
              <w:bottom w:val="single" w:sz="4" w:space="0" w:color="auto"/>
              <w:right w:val="single" w:sz="4" w:space="0" w:color="auto"/>
            </w:tcBorders>
            <w:vAlign w:val="bottom"/>
            <w:hideMark/>
          </w:tcPr>
          <w:p w:rsidR="006F3227" w:rsidRPr="006F3227" w:rsidRDefault="006F3227" w:rsidP="000E666A">
            <w:pPr>
              <w:pStyle w:val="naisf"/>
              <w:spacing w:before="0" w:beforeAutospacing="0" w:after="0" w:afterAutospacing="0"/>
              <w:jc w:val="right"/>
              <w:rPr>
                <w:lang w:val="lv-LV"/>
              </w:rPr>
            </w:pPr>
            <w:r w:rsidRPr="006F3227">
              <w:rPr>
                <w:color w:val="000000"/>
              </w:rPr>
              <w:t>150 198</w:t>
            </w:r>
          </w:p>
        </w:tc>
        <w:tc>
          <w:tcPr>
            <w:tcW w:w="1357" w:type="dxa"/>
            <w:tcBorders>
              <w:top w:val="single" w:sz="4" w:space="0" w:color="auto"/>
              <w:left w:val="single" w:sz="4" w:space="0" w:color="auto"/>
              <w:bottom w:val="single" w:sz="4" w:space="0" w:color="auto"/>
              <w:right w:val="single" w:sz="4" w:space="0" w:color="auto"/>
            </w:tcBorders>
            <w:vAlign w:val="center"/>
            <w:hideMark/>
          </w:tcPr>
          <w:p w:rsidR="006F3227" w:rsidRPr="004C0A2D" w:rsidRDefault="006F3227" w:rsidP="000E666A">
            <w:pPr>
              <w:pStyle w:val="naisf"/>
              <w:spacing w:before="0" w:beforeAutospacing="0" w:after="0" w:afterAutospacing="0"/>
              <w:jc w:val="right"/>
              <w:rPr>
                <w:lang w:val="lv-LV"/>
              </w:rPr>
            </w:pPr>
            <w:bookmarkStart w:id="7" w:name="_GoBack"/>
            <w:bookmarkEnd w:id="7"/>
            <w:r>
              <w:rPr>
                <w:lang w:val="lv-LV"/>
              </w:rPr>
              <w:t>0</w:t>
            </w:r>
          </w:p>
        </w:tc>
      </w:tr>
      <w:tr w:rsidR="00DA78C4" w:rsidRPr="004C0A2D" w:rsidTr="00B9464E">
        <w:trPr>
          <w:trHeight w:val="282"/>
        </w:trPr>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r w:rsidRPr="004C0A2D">
              <w:t>4. Finanšu līdzekļi papildu izdevumu finansēšanai (kompensējošu izdevumu samazinājumu norāda ar "+" zīmi)</w:t>
            </w:r>
          </w:p>
        </w:tc>
        <w:tc>
          <w:tcPr>
            <w:tcW w:w="1633"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pStyle w:val="naisf"/>
              <w:spacing w:before="0" w:beforeAutospacing="0" w:after="0" w:afterAutospacing="0"/>
              <w:jc w:val="center"/>
              <w:rPr>
                <w:lang w:val="lv-LV"/>
              </w:rPr>
            </w:pPr>
            <w:r w:rsidRPr="004C0A2D">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DA78C4" w:rsidRPr="004C0A2D" w:rsidRDefault="00DA78C4" w:rsidP="000E666A">
            <w:pPr>
              <w:pStyle w:val="naisf"/>
              <w:spacing w:before="0" w:beforeAutospacing="0" w:after="0" w:afterAutospacing="0"/>
              <w:jc w:val="right"/>
              <w:rPr>
                <w:lang w:val="lv-LV"/>
              </w:rPr>
            </w:pPr>
            <w:r w:rsidRPr="004C0A2D">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0E666A">
            <w:pPr>
              <w:pStyle w:val="naisf"/>
              <w:spacing w:before="0" w:beforeAutospacing="0" w:after="0" w:afterAutospacing="0"/>
              <w:jc w:val="right"/>
              <w:rPr>
                <w:lang w:val="lv-LV"/>
              </w:rPr>
            </w:pPr>
            <w:r w:rsidRPr="004C0A2D">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0E666A">
            <w:pPr>
              <w:pStyle w:val="naisf"/>
              <w:spacing w:before="0" w:beforeAutospacing="0" w:after="0" w:afterAutospacing="0"/>
              <w:jc w:val="right"/>
              <w:rPr>
                <w:lang w:val="lv-LV"/>
              </w:rPr>
            </w:pPr>
            <w:r w:rsidRPr="004C0A2D">
              <w:rPr>
                <w:lang w:val="lv-LV"/>
              </w:rPr>
              <w:t>0</w:t>
            </w:r>
          </w:p>
        </w:tc>
        <w:tc>
          <w:tcPr>
            <w:tcW w:w="1357" w:type="dxa"/>
            <w:tcBorders>
              <w:top w:val="single" w:sz="4" w:space="0" w:color="auto"/>
              <w:left w:val="single" w:sz="4" w:space="0" w:color="auto"/>
              <w:bottom w:val="single" w:sz="4" w:space="0" w:color="auto"/>
              <w:right w:val="single" w:sz="4" w:space="0" w:color="auto"/>
            </w:tcBorders>
            <w:hideMark/>
          </w:tcPr>
          <w:p w:rsidR="00DA78C4" w:rsidRPr="004C0A2D" w:rsidRDefault="00DA78C4" w:rsidP="000E666A">
            <w:pPr>
              <w:pStyle w:val="naisf"/>
              <w:spacing w:before="0" w:beforeAutospacing="0" w:after="0" w:afterAutospacing="0"/>
              <w:jc w:val="right"/>
              <w:rPr>
                <w:lang w:val="lv-LV"/>
              </w:rPr>
            </w:pPr>
            <w:r w:rsidRPr="004C0A2D">
              <w:rPr>
                <w:lang w:val="lv-LV"/>
              </w:rPr>
              <w:t>0</w:t>
            </w:r>
          </w:p>
        </w:tc>
      </w:tr>
      <w:tr w:rsidR="00DA78C4"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r w:rsidRPr="004C0A2D">
              <w:t>5. Precizēta finansiālā ietekme:</w:t>
            </w:r>
          </w:p>
        </w:tc>
        <w:tc>
          <w:tcPr>
            <w:tcW w:w="1633"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pStyle w:val="naisf"/>
              <w:spacing w:before="0" w:beforeAutospacing="0" w:after="0" w:afterAutospacing="0"/>
              <w:jc w:val="center"/>
              <w:rPr>
                <w:lang w:val="lv-LV"/>
              </w:rPr>
            </w:pPr>
            <w:r w:rsidRPr="004C0A2D">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pStyle w:val="naisf"/>
              <w:spacing w:before="0" w:beforeAutospacing="0" w:after="0" w:afterAutospacing="0"/>
              <w:jc w:val="center"/>
              <w:rPr>
                <w:lang w:val="lv-LV"/>
              </w:rPr>
            </w:pPr>
            <w:r w:rsidRPr="004C0A2D">
              <w:rPr>
                <w:lang w:val="lv-LV"/>
              </w:rPr>
              <w:t>N/A</w:t>
            </w:r>
          </w:p>
        </w:tc>
        <w:tc>
          <w:tcPr>
            <w:tcW w:w="127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jc w:val="center"/>
            </w:pPr>
            <w:r w:rsidRPr="004C0A2D">
              <w:t>N/A</w:t>
            </w:r>
          </w:p>
        </w:tc>
        <w:tc>
          <w:tcPr>
            <w:tcW w:w="127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jc w:val="center"/>
            </w:pPr>
            <w:r w:rsidRPr="004C0A2D">
              <w:t>N/A</w:t>
            </w:r>
          </w:p>
        </w:tc>
        <w:tc>
          <w:tcPr>
            <w:tcW w:w="1357"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pPr>
              <w:jc w:val="center"/>
            </w:pPr>
            <w:r w:rsidRPr="004C0A2D">
              <w:t>N/A</w:t>
            </w:r>
          </w:p>
        </w:tc>
      </w:tr>
      <w:tr w:rsidR="00DA78C4"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r w:rsidRPr="004C0A2D">
              <w:t>6. Detalizēts ieņēmumu un izdevumu aprēķins (ja nepie</w:t>
            </w:r>
            <w:r w:rsidRPr="004C0A2D">
              <w:softHyphen/>
              <w:t>ciešams, detalizētu ieņēmumu un izdevumu aprēķinu var pie</w:t>
            </w:r>
            <w:r w:rsidRPr="004C0A2D">
              <w:softHyphen/>
              <w:t>vienot anotācijas pielikumā):</w:t>
            </w:r>
          </w:p>
        </w:tc>
        <w:tc>
          <w:tcPr>
            <w:tcW w:w="6894" w:type="dxa"/>
            <w:gridSpan w:val="5"/>
            <w:vMerge w:val="restart"/>
            <w:tcBorders>
              <w:top w:val="single" w:sz="4" w:space="0" w:color="auto"/>
              <w:left w:val="single" w:sz="4" w:space="0" w:color="auto"/>
              <w:bottom w:val="single" w:sz="4" w:space="0" w:color="auto"/>
              <w:right w:val="single" w:sz="4" w:space="0" w:color="auto"/>
            </w:tcBorders>
            <w:vAlign w:val="center"/>
          </w:tcPr>
          <w:p w:rsidR="00DA78C4" w:rsidRDefault="00DA78C4" w:rsidP="006F3227">
            <w:pPr>
              <w:pStyle w:val="naiskr"/>
              <w:spacing w:before="40" w:beforeAutospacing="0" w:after="40" w:afterAutospacing="0"/>
              <w:ind w:left="57" w:right="57" w:firstLine="284"/>
              <w:jc w:val="both"/>
            </w:pPr>
            <w:r w:rsidRPr="004C0A2D">
              <w:t>SAM kopējais finansējums (</w:t>
            </w:r>
            <w:r w:rsidRPr="004C0A2D">
              <w:rPr>
                <w:i/>
              </w:rPr>
              <w:t>kopējās attiecināmās izmaksas</w:t>
            </w:r>
            <w:r w:rsidRPr="004C0A2D">
              <w:t xml:space="preserve">) </w:t>
            </w:r>
            <w:r w:rsidR="001E123A">
              <w:t>4 609 777</w:t>
            </w:r>
            <w:r w:rsidRPr="004C0A2D">
              <w:t xml:space="preserve"> </w:t>
            </w:r>
            <w:r w:rsidR="00A94638">
              <w:rPr>
                <w:i/>
              </w:rPr>
              <w:t xml:space="preserve">euro </w:t>
            </w:r>
            <w:r w:rsidRPr="004C0A2D">
              <w:t xml:space="preserve">apmērā, tai skaitā, ESF finansējums </w:t>
            </w:r>
            <w:r w:rsidR="001E123A">
              <w:t>3 918 310</w:t>
            </w:r>
            <w:r w:rsidR="00A94638">
              <w:rPr>
                <w:i/>
              </w:rPr>
              <w:t xml:space="preserve"> euro</w:t>
            </w:r>
            <w:r w:rsidR="00A94638">
              <w:t xml:space="preserve">, valsts budžeta </w:t>
            </w:r>
            <w:r w:rsidRPr="004C0A2D">
              <w:t xml:space="preserve">finansējums </w:t>
            </w:r>
            <w:r w:rsidR="001E123A">
              <w:t>691 467</w:t>
            </w:r>
            <w:r w:rsidR="00A94638">
              <w:rPr>
                <w:i/>
              </w:rPr>
              <w:t xml:space="preserve"> euro</w:t>
            </w:r>
            <w:r w:rsidRPr="004C0A2D">
              <w:t>. Budžeta ieņē</w:t>
            </w:r>
            <w:r w:rsidR="00A94638">
              <w:t>mumi ir finansējuma ESF daļa 85%</w:t>
            </w:r>
            <w:r w:rsidRPr="004C0A2D">
              <w:t xml:space="preserve"> apmērā no projekta</w:t>
            </w:r>
            <w:r w:rsidR="00A94638">
              <w:t xml:space="preserve"> attiecināmām izmaksām. Projekts</w:t>
            </w:r>
            <w:r w:rsidRPr="004C0A2D">
              <w:t xml:space="preserve"> plānots ieviest līdz 2018.</w:t>
            </w:r>
            <w:r w:rsidR="003F6A2F">
              <w:t xml:space="preserve"> </w:t>
            </w:r>
            <w:r w:rsidRPr="004C0A2D">
              <w:t xml:space="preserve">gada IV ceturksnim. </w:t>
            </w:r>
            <w:r w:rsidRPr="00C55839">
              <w:rPr>
                <w:b/>
                <w:u w:val="single"/>
              </w:rPr>
              <w:t>2014.</w:t>
            </w:r>
            <w:r w:rsidR="003F6A2F">
              <w:rPr>
                <w:b/>
                <w:u w:val="single"/>
              </w:rPr>
              <w:t xml:space="preserve"> </w:t>
            </w:r>
            <w:r w:rsidRPr="00C55839">
              <w:rPr>
                <w:b/>
                <w:u w:val="single"/>
              </w:rPr>
              <w:t>gada</w:t>
            </w:r>
            <w:r w:rsidRPr="004C0A2D">
              <w:t xml:space="preserve"> </w:t>
            </w:r>
            <w:r w:rsidRPr="00C55839">
              <w:rPr>
                <w:szCs w:val="28"/>
              </w:rPr>
              <w:t>kopējā</w:t>
            </w:r>
            <w:r w:rsidR="00A95B3D">
              <w:rPr>
                <w:szCs w:val="28"/>
              </w:rPr>
              <w:t xml:space="preserve">s izmaksas </w:t>
            </w:r>
            <w:r>
              <w:t>224</w:t>
            </w:r>
            <w:r w:rsidR="00E224D1">
              <w:t> </w:t>
            </w:r>
            <w:r>
              <w:t>632</w:t>
            </w:r>
            <w:r w:rsidR="00A94638">
              <w:rPr>
                <w:i/>
              </w:rPr>
              <w:t xml:space="preserve"> euro</w:t>
            </w:r>
            <w:r w:rsidRPr="004C0A2D">
              <w:t xml:space="preserve">, tai skaitā ESF finansējums </w:t>
            </w:r>
            <w:r>
              <w:t>190</w:t>
            </w:r>
            <w:r w:rsidR="00E224D1">
              <w:t> </w:t>
            </w:r>
            <w:r>
              <w:t>937</w:t>
            </w:r>
            <w:r w:rsidRPr="004C0A2D">
              <w:t xml:space="preserve"> </w:t>
            </w:r>
            <w:r w:rsidR="00A94638">
              <w:rPr>
                <w:i/>
              </w:rPr>
              <w:t xml:space="preserve">euro </w:t>
            </w:r>
            <w:r w:rsidRPr="004C0A2D">
              <w:t xml:space="preserve">un valsts budžeta līdzfinansējums </w:t>
            </w:r>
            <w:r>
              <w:t>33</w:t>
            </w:r>
            <w:r w:rsidR="00E224D1">
              <w:t> </w:t>
            </w:r>
            <w:r>
              <w:t>695</w:t>
            </w:r>
            <w:r w:rsidR="00A94638">
              <w:rPr>
                <w:i/>
              </w:rPr>
              <w:t xml:space="preserve"> euro</w:t>
            </w:r>
            <w:r w:rsidRPr="004C0A2D">
              <w:t xml:space="preserve">. </w:t>
            </w:r>
          </w:p>
          <w:p w:rsidR="00DA78C4" w:rsidRPr="004C0A2D" w:rsidRDefault="00DA78C4" w:rsidP="00AA46F7">
            <w:pPr>
              <w:pStyle w:val="naiskr"/>
              <w:numPr>
                <w:ilvl w:val="0"/>
                <w:numId w:val="1"/>
              </w:numPr>
              <w:spacing w:before="40" w:beforeAutospacing="0" w:after="40" w:afterAutospacing="0"/>
              <w:ind w:left="341" w:right="57" w:hanging="284"/>
              <w:jc w:val="both"/>
            </w:pPr>
            <w:r w:rsidRPr="00C55839">
              <w:rPr>
                <w:b/>
                <w:u w:val="single"/>
              </w:rPr>
              <w:t>2015.</w:t>
            </w:r>
            <w:r w:rsidR="003F6A2F">
              <w:rPr>
                <w:b/>
                <w:u w:val="single"/>
              </w:rPr>
              <w:t xml:space="preserve"> </w:t>
            </w:r>
            <w:r w:rsidRPr="00C55839">
              <w:rPr>
                <w:b/>
                <w:u w:val="single"/>
              </w:rPr>
              <w:t xml:space="preserve">gadam </w:t>
            </w:r>
            <w:r w:rsidRPr="00C55839">
              <w:rPr>
                <w:szCs w:val="28"/>
              </w:rPr>
              <w:t>kopējā</w:t>
            </w:r>
            <w:r w:rsidR="00A95B3D">
              <w:rPr>
                <w:szCs w:val="28"/>
              </w:rPr>
              <w:t>s</w:t>
            </w:r>
            <w:r w:rsidR="00A95B3D">
              <w:t xml:space="preserve"> izmaksas </w:t>
            </w:r>
            <w:r w:rsidR="001E123A">
              <w:t>356 045</w:t>
            </w:r>
            <w:r w:rsidR="00A94638">
              <w:t xml:space="preserve"> </w:t>
            </w:r>
            <w:r w:rsidR="00A94638">
              <w:rPr>
                <w:i/>
              </w:rPr>
              <w:t>euro</w:t>
            </w:r>
            <w:bookmarkStart w:id="8" w:name="OLE_LINK1"/>
            <w:r w:rsidR="001E123A">
              <w:t>, tai skaitā ESF finansējums 302 638</w:t>
            </w:r>
            <w:r w:rsidR="00A94638">
              <w:rPr>
                <w:i/>
              </w:rPr>
              <w:t xml:space="preserve"> euro</w:t>
            </w:r>
            <w:r w:rsidRPr="004C0A2D">
              <w:t xml:space="preserve"> </w:t>
            </w:r>
            <w:bookmarkEnd w:id="8"/>
            <w:r w:rsidRPr="004C0A2D">
              <w:t xml:space="preserve">un valsts budžeta līdzfinansējums </w:t>
            </w:r>
            <w:r w:rsidR="001E123A">
              <w:t>53 407</w:t>
            </w:r>
            <w:r w:rsidR="00A94638">
              <w:rPr>
                <w:i/>
              </w:rPr>
              <w:t xml:space="preserve"> euro</w:t>
            </w:r>
            <w:r w:rsidRPr="004C0A2D">
              <w:t>. 2015.</w:t>
            </w:r>
            <w:r w:rsidR="003F6A2F">
              <w:t xml:space="preserve"> </w:t>
            </w:r>
            <w:r w:rsidRPr="004C0A2D">
              <w:t>gadā tik</w:t>
            </w:r>
            <w:r>
              <w:t>a</w:t>
            </w:r>
            <w:r w:rsidRPr="004C0A2D">
              <w:t xml:space="preserve"> </w:t>
            </w:r>
            <w:r w:rsidR="00A94638">
              <w:t>apstiprināta</w:t>
            </w:r>
            <w:r w:rsidRPr="004C0A2D">
              <w:t xml:space="preserve"> finansējuma pārdale no 74.</w:t>
            </w:r>
            <w:r w:rsidR="003F6A2F">
              <w:t xml:space="preserve"> </w:t>
            </w:r>
            <w:r w:rsidRPr="004C0A2D">
              <w:t>resora 80.00.00 programmas ,,Nesadalītais finansējums Eiropas Savienības politiku instrumentu un pārējās ārvalstu finanšu palīdzības līdzfinansēto projektu un pasākumu īstenošanai”.</w:t>
            </w:r>
          </w:p>
          <w:p w:rsidR="00B545AF" w:rsidRPr="004C0A2D" w:rsidRDefault="003F6A2F" w:rsidP="00B545AF">
            <w:pPr>
              <w:pStyle w:val="naiskr"/>
              <w:numPr>
                <w:ilvl w:val="0"/>
                <w:numId w:val="1"/>
              </w:numPr>
              <w:spacing w:before="40" w:beforeAutospacing="0" w:after="40" w:afterAutospacing="0"/>
              <w:ind w:left="341" w:right="57" w:hanging="284"/>
              <w:jc w:val="both"/>
            </w:pPr>
            <w:r>
              <w:rPr>
                <w:b/>
                <w:u w:val="single"/>
              </w:rPr>
              <w:t xml:space="preserve">2016. </w:t>
            </w:r>
            <w:r w:rsidR="00DA78C4" w:rsidRPr="004C0A2D">
              <w:rPr>
                <w:b/>
                <w:u w:val="single"/>
              </w:rPr>
              <w:t>gadam</w:t>
            </w:r>
            <w:r w:rsidR="00DA78C4" w:rsidRPr="004C0A2D">
              <w:t xml:space="preserve"> kopējās izmaksas</w:t>
            </w:r>
            <w:r w:rsidR="00E224D1">
              <w:t xml:space="preserve"> </w:t>
            </w:r>
            <w:r w:rsidR="00B545AF">
              <w:t>1 533 177</w:t>
            </w:r>
            <w:r w:rsidR="00A94638">
              <w:rPr>
                <w:i/>
              </w:rPr>
              <w:t xml:space="preserve"> euro</w:t>
            </w:r>
            <w:r w:rsidR="00DA78C4" w:rsidRPr="004C0A2D">
              <w:t xml:space="preserve">, tai skaitā ESF finansējums </w:t>
            </w:r>
            <w:bookmarkStart w:id="9" w:name="OLE_LINK7"/>
            <w:r w:rsidR="00B545AF">
              <w:t>1 303 200</w:t>
            </w:r>
            <w:r w:rsidR="00A94638">
              <w:rPr>
                <w:i/>
              </w:rPr>
              <w:t xml:space="preserve"> euro</w:t>
            </w:r>
            <w:r w:rsidR="00DA78C4" w:rsidRPr="004C0A2D">
              <w:t xml:space="preserve"> </w:t>
            </w:r>
            <w:bookmarkEnd w:id="9"/>
            <w:r w:rsidR="00DA78C4" w:rsidRPr="004C0A2D">
              <w:t>un</w:t>
            </w:r>
            <w:r w:rsidR="00E224D1">
              <w:t xml:space="preserve"> </w:t>
            </w:r>
            <w:r w:rsidR="00DA78C4" w:rsidRPr="004C0A2D">
              <w:t xml:space="preserve">valsts budžeta līdzfinansējums </w:t>
            </w:r>
            <w:r w:rsidR="00B545AF">
              <w:t>229 977</w:t>
            </w:r>
            <w:r w:rsidR="00A94638">
              <w:rPr>
                <w:i/>
              </w:rPr>
              <w:t xml:space="preserve"> euro</w:t>
            </w:r>
            <w:r w:rsidR="00DA78C4" w:rsidRPr="004C0A2D">
              <w:t xml:space="preserve">. </w:t>
            </w:r>
            <w:r w:rsidR="00B545AF">
              <w:t>2016</w:t>
            </w:r>
            <w:r w:rsidR="00B545AF" w:rsidRPr="004C0A2D">
              <w:t>.</w:t>
            </w:r>
            <w:r w:rsidR="00B545AF">
              <w:t xml:space="preserve"> </w:t>
            </w:r>
            <w:r w:rsidR="006B33CA" w:rsidRPr="004C0A2D">
              <w:t>G</w:t>
            </w:r>
            <w:r w:rsidR="00B545AF" w:rsidRPr="004C0A2D">
              <w:t>adā</w:t>
            </w:r>
            <w:r w:rsidR="006B33CA">
              <w:t xml:space="preserve"> ar Finanšu ministrijas 2016.gada 4.februāra rīkojumu Nr.67</w:t>
            </w:r>
            <w:r w:rsidR="00B545AF" w:rsidRPr="004C0A2D">
              <w:t xml:space="preserve"> tik</w:t>
            </w:r>
            <w:r w:rsidR="00B545AF">
              <w:t>a</w:t>
            </w:r>
            <w:r w:rsidR="00B545AF" w:rsidRPr="004C0A2D">
              <w:t xml:space="preserve"> </w:t>
            </w:r>
            <w:r w:rsidR="00B545AF">
              <w:t>apstiprināta</w:t>
            </w:r>
            <w:r w:rsidR="00B545AF" w:rsidRPr="004C0A2D">
              <w:t xml:space="preserve"> finansējuma pārdale no 74.</w:t>
            </w:r>
            <w:r w:rsidR="00B545AF">
              <w:t xml:space="preserve"> </w:t>
            </w:r>
            <w:r w:rsidR="00B545AF" w:rsidRPr="004C0A2D">
              <w:t>resora 80.00.00 programmas ,,Nesadalītais finansējums Eiropas Savienības politiku instrumentu un pārējās ārvalstu finanšu palīdzības līdzfinansēto projektu un pasākumu īstenošanai”.</w:t>
            </w:r>
          </w:p>
          <w:p w:rsidR="00DA78C4" w:rsidRDefault="00DA78C4" w:rsidP="00AA46F7">
            <w:pPr>
              <w:pStyle w:val="naiskr"/>
              <w:numPr>
                <w:ilvl w:val="0"/>
                <w:numId w:val="1"/>
              </w:numPr>
              <w:spacing w:before="40" w:beforeAutospacing="0" w:after="40" w:afterAutospacing="0"/>
              <w:ind w:left="341" w:right="57" w:hanging="284"/>
              <w:jc w:val="both"/>
            </w:pPr>
            <w:r w:rsidRPr="004C0A2D">
              <w:rPr>
                <w:b/>
                <w:u w:val="single"/>
              </w:rPr>
              <w:t>2017.</w:t>
            </w:r>
            <w:r w:rsidR="003F6A2F">
              <w:rPr>
                <w:b/>
                <w:u w:val="single"/>
              </w:rPr>
              <w:t xml:space="preserve"> </w:t>
            </w:r>
            <w:r w:rsidRPr="004C0A2D">
              <w:rPr>
                <w:b/>
                <w:u w:val="single"/>
              </w:rPr>
              <w:t>gadam</w:t>
            </w:r>
            <w:r>
              <w:rPr>
                <w:b/>
                <w:u w:val="single"/>
              </w:rPr>
              <w:t xml:space="preserve"> </w:t>
            </w:r>
            <w:r w:rsidRPr="004C0A2D">
              <w:rPr>
                <w:szCs w:val="28"/>
              </w:rPr>
              <w:t>kopējās</w:t>
            </w:r>
            <w:r w:rsidRPr="004C0A2D">
              <w:t xml:space="preserve"> </w:t>
            </w:r>
            <w:r w:rsidRPr="00B9464E">
              <w:t xml:space="preserve">izmaksas </w:t>
            </w:r>
            <w:r w:rsidR="00F1463E" w:rsidRPr="00B9464E">
              <w:t>1 964 071</w:t>
            </w:r>
            <w:r w:rsidR="00F1463E" w:rsidRPr="00B9464E">
              <w:rPr>
                <w:i/>
              </w:rPr>
              <w:t xml:space="preserve"> </w:t>
            </w:r>
            <w:proofErr w:type="spellStart"/>
            <w:r w:rsidR="00A94638" w:rsidRPr="00B9464E">
              <w:rPr>
                <w:i/>
              </w:rPr>
              <w:t>euro</w:t>
            </w:r>
            <w:proofErr w:type="spellEnd"/>
            <w:r w:rsidRPr="00B9464E">
              <w:t xml:space="preserve">, tai skaitā ESF finansējums </w:t>
            </w:r>
            <w:bookmarkStart w:id="10" w:name="OLE_LINK9"/>
            <w:r w:rsidR="00F1463E" w:rsidRPr="00B9464E">
              <w:t>1 669 46</w:t>
            </w:r>
            <w:r w:rsidR="006F3227" w:rsidRPr="00B9464E">
              <w:t>2</w:t>
            </w:r>
            <w:r w:rsidR="00A94638" w:rsidRPr="00B9464E">
              <w:rPr>
                <w:i/>
              </w:rPr>
              <w:t xml:space="preserve"> </w:t>
            </w:r>
            <w:proofErr w:type="spellStart"/>
            <w:r w:rsidR="00A94638" w:rsidRPr="00B9464E">
              <w:rPr>
                <w:i/>
              </w:rPr>
              <w:t>euro</w:t>
            </w:r>
            <w:proofErr w:type="spellEnd"/>
            <w:r w:rsidRPr="00B9464E">
              <w:t xml:space="preserve"> </w:t>
            </w:r>
            <w:bookmarkEnd w:id="10"/>
            <w:r w:rsidRPr="00B9464E">
              <w:t xml:space="preserve">un valsts budžeta līdzfinansējums </w:t>
            </w:r>
            <w:r w:rsidR="00F1463E" w:rsidRPr="00B9464E">
              <w:t>294 6</w:t>
            </w:r>
            <w:r w:rsidR="006F3227" w:rsidRPr="00B9464E">
              <w:t>09</w:t>
            </w:r>
            <w:r w:rsidR="00A94638" w:rsidRPr="00B9464E">
              <w:rPr>
                <w:i/>
              </w:rPr>
              <w:t xml:space="preserve"> </w:t>
            </w:r>
            <w:proofErr w:type="spellStart"/>
            <w:r w:rsidR="00A94638" w:rsidRPr="00B9464E">
              <w:rPr>
                <w:i/>
              </w:rPr>
              <w:t>euro</w:t>
            </w:r>
            <w:proofErr w:type="spellEnd"/>
            <w:r w:rsidRPr="00B9464E">
              <w:t>. Finansējums</w:t>
            </w:r>
            <w:r w:rsidR="00A94638" w:rsidRPr="00B9464E">
              <w:t xml:space="preserve"> 2017.</w:t>
            </w:r>
            <w:r w:rsidR="003F6A2F" w:rsidRPr="00B9464E">
              <w:t xml:space="preserve"> </w:t>
            </w:r>
            <w:r w:rsidRPr="00B9464E">
              <w:t>gadam tiks iestrādāts budžeta ilgtermiņa saistībās</w:t>
            </w:r>
            <w:r w:rsidRPr="004C0A2D">
              <w:t>.</w:t>
            </w:r>
          </w:p>
          <w:p w:rsidR="00B3359E" w:rsidRDefault="00DA78C4">
            <w:pPr>
              <w:pStyle w:val="naiskr"/>
              <w:numPr>
                <w:ilvl w:val="0"/>
                <w:numId w:val="1"/>
              </w:numPr>
              <w:spacing w:before="40" w:beforeAutospacing="0" w:after="40" w:afterAutospacing="0"/>
              <w:ind w:left="341" w:right="57" w:hanging="284"/>
              <w:jc w:val="both"/>
            </w:pPr>
            <w:r w:rsidRPr="004C0A2D">
              <w:rPr>
                <w:b/>
                <w:u w:val="single"/>
              </w:rPr>
              <w:t>2018.</w:t>
            </w:r>
            <w:r w:rsidR="003F6A2F">
              <w:rPr>
                <w:b/>
                <w:u w:val="single"/>
              </w:rPr>
              <w:t xml:space="preserve"> </w:t>
            </w:r>
            <w:r w:rsidRPr="004C0A2D">
              <w:rPr>
                <w:b/>
                <w:u w:val="single"/>
              </w:rPr>
              <w:t>gadam</w:t>
            </w:r>
            <w:r w:rsidRPr="004C0A2D">
              <w:rPr>
                <w:b/>
              </w:rPr>
              <w:t xml:space="preserve"> </w:t>
            </w:r>
            <w:r w:rsidRPr="004C0A2D">
              <w:t xml:space="preserve">kopējās </w:t>
            </w:r>
            <w:r w:rsidRPr="004C0A2D">
              <w:rPr>
                <w:szCs w:val="28"/>
              </w:rPr>
              <w:t>izmaksas</w:t>
            </w:r>
            <w:r w:rsidRPr="004C0A2D">
              <w:t xml:space="preserve"> </w:t>
            </w:r>
            <w:r w:rsidR="003C679B">
              <w:t>531 852</w:t>
            </w:r>
            <w:r w:rsidR="00A94638">
              <w:rPr>
                <w:i/>
              </w:rPr>
              <w:t xml:space="preserve"> euro</w:t>
            </w:r>
            <w:r w:rsidRPr="004C0A2D">
              <w:t xml:space="preserve">, tai skaitā ESF finansējums </w:t>
            </w:r>
            <w:bookmarkStart w:id="11" w:name="OLE_LINK15"/>
            <w:r w:rsidR="003C679B">
              <w:t>452 073</w:t>
            </w:r>
            <w:r w:rsidR="00A94638">
              <w:rPr>
                <w:i/>
              </w:rPr>
              <w:t xml:space="preserve"> euro</w:t>
            </w:r>
            <w:r w:rsidRPr="004C0A2D">
              <w:t xml:space="preserve"> </w:t>
            </w:r>
            <w:bookmarkEnd w:id="11"/>
            <w:r w:rsidRPr="004C0A2D">
              <w:t xml:space="preserve">un valsts budžeta līdzfinansējums </w:t>
            </w:r>
            <w:r w:rsidR="003C679B">
              <w:t>79 779</w:t>
            </w:r>
            <w:r w:rsidR="00A94638">
              <w:rPr>
                <w:i/>
              </w:rPr>
              <w:t xml:space="preserve"> euro</w:t>
            </w:r>
            <w:r w:rsidRPr="004C0A2D">
              <w:t>. Finansējums 2018.</w:t>
            </w:r>
            <w:r w:rsidR="003F6A2F">
              <w:t xml:space="preserve"> </w:t>
            </w:r>
            <w:r w:rsidRPr="004C0A2D">
              <w:t>gadam tiks iestrādāts budžeta ilgtermiņa saistībās.</w:t>
            </w:r>
          </w:p>
        </w:tc>
      </w:tr>
      <w:tr w:rsidR="00DA78C4"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r w:rsidRPr="004C0A2D">
              <w:t>6.1. detalizēts ieņēmumu aprēķins</w:t>
            </w:r>
          </w:p>
        </w:tc>
        <w:tc>
          <w:tcPr>
            <w:tcW w:w="6894" w:type="dxa"/>
            <w:gridSpan w:val="5"/>
            <w:vMerge/>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tc>
      </w:tr>
      <w:tr w:rsidR="00DA78C4" w:rsidRPr="004C0A2D" w:rsidTr="00B9464E">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3C679B" w:rsidP="00AA46F7">
            <w:r>
              <w:t>6.2. detalizēts izdevumu aprēķins</w:t>
            </w:r>
          </w:p>
        </w:tc>
        <w:tc>
          <w:tcPr>
            <w:tcW w:w="6894" w:type="dxa"/>
            <w:gridSpan w:val="5"/>
            <w:vMerge/>
            <w:tcBorders>
              <w:top w:val="single" w:sz="4" w:space="0" w:color="auto"/>
              <w:left w:val="single" w:sz="4" w:space="0" w:color="auto"/>
              <w:bottom w:val="single" w:sz="4" w:space="0" w:color="auto"/>
              <w:right w:val="single" w:sz="4" w:space="0" w:color="auto"/>
            </w:tcBorders>
            <w:vAlign w:val="center"/>
            <w:hideMark/>
          </w:tcPr>
          <w:p w:rsidR="00DA78C4" w:rsidRPr="004C0A2D" w:rsidRDefault="00DA78C4" w:rsidP="00AA46F7"/>
        </w:tc>
      </w:tr>
      <w:tr w:rsidR="00DA78C4" w:rsidRPr="004C0A2D" w:rsidTr="00B9464E">
        <w:trPr>
          <w:trHeight w:val="401"/>
        </w:trPr>
        <w:tc>
          <w:tcPr>
            <w:tcW w:w="2916" w:type="dxa"/>
            <w:tcBorders>
              <w:top w:val="single" w:sz="4" w:space="0" w:color="auto"/>
              <w:left w:val="single" w:sz="4" w:space="0" w:color="auto"/>
              <w:bottom w:val="single" w:sz="4" w:space="0" w:color="auto"/>
              <w:right w:val="single" w:sz="4" w:space="0" w:color="auto"/>
            </w:tcBorders>
            <w:hideMark/>
          </w:tcPr>
          <w:p w:rsidR="00DA78C4" w:rsidRPr="004C0A2D" w:rsidRDefault="00DA78C4" w:rsidP="00AA46F7">
            <w:r w:rsidRPr="004C0A2D">
              <w:t>7. Cita informācija</w:t>
            </w:r>
          </w:p>
        </w:tc>
        <w:tc>
          <w:tcPr>
            <w:tcW w:w="6894" w:type="dxa"/>
            <w:gridSpan w:val="5"/>
            <w:tcBorders>
              <w:top w:val="single" w:sz="4" w:space="0" w:color="auto"/>
              <w:left w:val="single" w:sz="4" w:space="0" w:color="auto"/>
              <w:bottom w:val="single" w:sz="4" w:space="0" w:color="auto"/>
              <w:right w:val="single" w:sz="4" w:space="0" w:color="auto"/>
            </w:tcBorders>
            <w:hideMark/>
          </w:tcPr>
          <w:p w:rsidR="00DA78C4" w:rsidRPr="008E3D00" w:rsidRDefault="000E666A" w:rsidP="000E666A">
            <w:pPr>
              <w:pStyle w:val="naiskr"/>
              <w:spacing w:before="40" w:beforeAutospacing="0" w:after="40" w:afterAutospacing="0"/>
              <w:ind w:right="57"/>
              <w:jc w:val="both"/>
              <w:rPr>
                <w:b/>
                <w:i/>
              </w:rPr>
            </w:pPr>
            <w:r>
              <w:t>Nav.</w:t>
            </w:r>
          </w:p>
        </w:tc>
      </w:tr>
    </w:tbl>
    <w:p w:rsidR="003735C6" w:rsidRPr="004C0A2D" w:rsidRDefault="003735C6" w:rsidP="003735C6"/>
    <w:p w:rsidR="0064331E" w:rsidRPr="00E224D1" w:rsidRDefault="0064331E" w:rsidP="00E224D1">
      <w:pPr>
        <w:pStyle w:val="naisnod"/>
        <w:spacing w:before="0" w:beforeAutospacing="0" w:after="0" w:afterAutospacing="0"/>
        <w:ind w:left="57" w:right="57"/>
        <w:rPr>
          <w:b/>
        </w:rPr>
      </w:pPr>
      <w:r w:rsidRPr="00E224D1">
        <w:rPr>
          <w:b/>
        </w:rPr>
        <w:t>Anotācijas IV</w:t>
      </w:r>
      <w:r w:rsidR="00514DD7" w:rsidRPr="00E224D1">
        <w:rPr>
          <w:b/>
        </w:rPr>
        <w:t xml:space="preserve"> un V</w:t>
      </w:r>
      <w:r w:rsidRPr="00E224D1">
        <w:rPr>
          <w:b/>
        </w:rPr>
        <w:t xml:space="preserve"> sadaļa</w:t>
      </w:r>
      <w:r w:rsidR="00514DD7" w:rsidRPr="00E224D1">
        <w:rPr>
          <w:b/>
        </w:rPr>
        <w:t>s</w:t>
      </w:r>
      <w:r w:rsidRPr="00E224D1">
        <w:rPr>
          <w:b/>
        </w:rPr>
        <w:t xml:space="preserve"> – projekts šo jomu neskar.</w:t>
      </w:r>
    </w:p>
    <w:p w:rsidR="00752B35" w:rsidRPr="004C0A2D" w:rsidRDefault="00752B35" w:rsidP="003735C6"/>
    <w:tbl>
      <w:tblPr>
        <w:tblW w:w="981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495"/>
      </w:tblGrid>
      <w:tr w:rsidR="003735C6" w:rsidRPr="004C0A2D" w:rsidTr="00E224D1">
        <w:trPr>
          <w:trHeight w:val="421"/>
        </w:trPr>
        <w:tc>
          <w:tcPr>
            <w:tcW w:w="9813" w:type="dxa"/>
            <w:gridSpan w:val="3"/>
            <w:vAlign w:val="center"/>
          </w:tcPr>
          <w:p w:rsidR="003735C6" w:rsidRPr="00E224D1" w:rsidRDefault="003735C6" w:rsidP="0009253D">
            <w:pPr>
              <w:pStyle w:val="naisnod"/>
              <w:spacing w:before="0" w:beforeAutospacing="0" w:after="0" w:afterAutospacing="0"/>
              <w:ind w:left="57" w:right="57"/>
              <w:jc w:val="center"/>
              <w:rPr>
                <w:b/>
              </w:rPr>
            </w:pPr>
            <w:r w:rsidRPr="004C0A2D">
              <w:rPr>
                <w:b/>
              </w:rPr>
              <w:t>VI. Sabiedrības līdzdalība un komunikācijas aktivitātes</w:t>
            </w:r>
          </w:p>
        </w:tc>
      </w:tr>
      <w:tr w:rsidR="003735C6" w:rsidRPr="004C0A2D" w:rsidTr="00FD124D">
        <w:trPr>
          <w:trHeight w:val="268"/>
        </w:trPr>
        <w:tc>
          <w:tcPr>
            <w:tcW w:w="476" w:type="dxa"/>
          </w:tcPr>
          <w:p w:rsidR="003735C6" w:rsidRPr="004C0A2D" w:rsidRDefault="003735C6" w:rsidP="0009253D">
            <w:pPr>
              <w:ind w:left="57" w:right="57"/>
              <w:jc w:val="both"/>
              <w:rPr>
                <w:bCs/>
              </w:rPr>
            </w:pPr>
            <w:r w:rsidRPr="004C0A2D">
              <w:rPr>
                <w:bCs/>
              </w:rPr>
              <w:t>1.</w:t>
            </w:r>
          </w:p>
        </w:tc>
        <w:tc>
          <w:tcPr>
            <w:tcW w:w="2842" w:type="dxa"/>
          </w:tcPr>
          <w:p w:rsidR="003735C6" w:rsidRPr="004C0A2D" w:rsidRDefault="003735C6" w:rsidP="0009253D">
            <w:pPr>
              <w:tabs>
                <w:tab w:val="left" w:pos="170"/>
              </w:tabs>
              <w:ind w:left="57" w:right="57"/>
              <w:rPr>
                <w:lang w:eastAsia="lv-LV"/>
              </w:rPr>
            </w:pPr>
            <w:r w:rsidRPr="004C0A2D">
              <w:rPr>
                <w:lang w:eastAsia="lv-LV"/>
              </w:rPr>
              <w:t xml:space="preserve">Plānotās sabiedrības </w:t>
            </w:r>
            <w:r w:rsidRPr="004C0A2D">
              <w:rPr>
                <w:lang w:eastAsia="lv-LV"/>
              </w:rPr>
              <w:lastRenderedPageBreak/>
              <w:t>līdzdalības un komunikācijas aktivitātes saistībā ar projektu</w:t>
            </w:r>
          </w:p>
        </w:tc>
        <w:tc>
          <w:tcPr>
            <w:tcW w:w="6495" w:type="dxa"/>
          </w:tcPr>
          <w:p w:rsidR="004F5F76" w:rsidRPr="00360528" w:rsidRDefault="00FD124D" w:rsidP="00FD124D">
            <w:pPr>
              <w:pStyle w:val="naiskr"/>
              <w:spacing w:before="40" w:beforeAutospacing="0" w:after="40" w:afterAutospacing="0"/>
              <w:ind w:left="57" w:right="57" w:firstLine="284"/>
              <w:jc w:val="both"/>
            </w:pPr>
            <w:bookmarkStart w:id="12" w:name="p61"/>
            <w:bookmarkEnd w:id="12"/>
            <w:r>
              <w:lastRenderedPageBreak/>
              <w:t>Nav</w:t>
            </w:r>
          </w:p>
        </w:tc>
      </w:tr>
      <w:tr w:rsidR="00BA6371" w:rsidRPr="004C0A2D" w:rsidTr="00E224D1">
        <w:trPr>
          <w:trHeight w:val="339"/>
        </w:trPr>
        <w:tc>
          <w:tcPr>
            <w:tcW w:w="476" w:type="dxa"/>
          </w:tcPr>
          <w:p w:rsidR="00BA6371" w:rsidRPr="004C0A2D" w:rsidRDefault="00BA6371" w:rsidP="0009253D">
            <w:pPr>
              <w:ind w:left="57" w:right="57"/>
              <w:jc w:val="both"/>
              <w:rPr>
                <w:bCs/>
              </w:rPr>
            </w:pPr>
            <w:r w:rsidRPr="004C0A2D">
              <w:rPr>
                <w:bCs/>
              </w:rPr>
              <w:lastRenderedPageBreak/>
              <w:t>2.</w:t>
            </w:r>
          </w:p>
        </w:tc>
        <w:tc>
          <w:tcPr>
            <w:tcW w:w="2842" w:type="dxa"/>
          </w:tcPr>
          <w:p w:rsidR="00BA6371" w:rsidRPr="004C0A2D" w:rsidRDefault="00BA6371" w:rsidP="0009253D">
            <w:pPr>
              <w:ind w:left="57" w:right="57"/>
              <w:rPr>
                <w:lang w:eastAsia="lv-LV"/>
              </w:rPr>
            </w:pPr>
            <w:r w:rsidRPr="004C0A2D">
              <w:rPr>
                <w:lang w:eastAsia="lv-LV"/>
              </w:rPr>
              <w:t>Sabiedrības līdzdalība projekta izstrādē</w:t>
            </w:r>
          </w:p>
        </w:tc>
        <w:tc>
          <w:tcPr>
            <w:tcW w:w="6495" w:type="dxa"/>
          </w:tcPr>
          <w:p w:rsidR="00BA6371" w:rsidRDefault="00BA6371" w:rsidP="00E224D1">
            <w:pPr>
              <w:pStyle w:val="naiskr"/>
              <w:spacing w:before="40" w:beforeAutospacing="0" w:after="40" w:afterAutospacing="0"/>
              <w:ind w:left="57" w:right="57" w:firstLine="284"/>
              <w:jc w:val="both"/>
            </w:pPr>
            <w:bookmarkStart w:id="13" w:name="p62"/>
            <w:bookmarkEnd w:id="13"/>
            <w:r w:rsidRPr="00E224D1">
              <w:t>Nav</w:t>
            </w:r>
            <w:r w:rsidRPr="00A7227E">
              <w:t>.</w:t>
            </w:r>
          </w:p>
        </w:tc>
      </w:tr>
      <w:tr w:rsidR="00BA6371" w:rsidRPr="004C0A2D" w:rsidTr="00E224D1">
        <w:trPr>
          <w:trHeight w:val="476"/>
        </w:trPr>
        <w:tc>
          <w:tcPr>
            <w:tcW w:w="476" w:type="dxa"/>
          </w:tcPr>
          <w:p w:rsidR="00BA6371" w:rsidRPr="004C0A2D" w:rsidRDefault="00BA6371" w:rsidP="0009253D">
            <w:pPr>
              <w:ind w:left="57" w:right="57"/>
              <w:jc w:val="both"/>
              <w:rPr>
                <w:bCs/>
              </w:rPr>
            </w:pPr>
            <w:r w:rsidRPr="004C0A2D">
              <w:rPr>
                <w:bCs/>
              </w:rPr>
              <w:t>3.</w:t>
            </w:r>
          </w:p>
        </w:tc>
        <w:tc>
          <w:tcPr>
            <w:tcW w:w="2842" w:type="dxa"/>
          </w:tcPr>
          <w:p w:rsidR="00BA6371" w:rsidRPr="004C0A2D" w:rsidRDefault="00BA6371" w:rsidP="0009253D">
            <w:pPr>
              <w:ind w:left="57" w:right="57"/>
              <w:rPr>
                <w:lang w:eastAsia="lv-LV"/>
              </w:rPr>
            </w:pPr>
            <w:r w:rsidRPr="004C0A2D">
              <w:rPr>
                <w:lang w:eastAsia="lv-LV"/>
              </w:rPr>
              <w:t>Sabiedrības līdzdalības rezultāti</w:t>
            </w:r>
          </w:p>
        </w:tc>
        <w:tc>
          <w:tcPr>
            <w:tcW w:w="6495" w:type="dxa"/>
          </w:tcPr>
          <w:p w:rsidR="00BA6371" w:rsidRDefault="00BA6371" w:rsidP="00E224D1">
            <w:pPr>
              <w:pStyle w:val="naiskr"/>
              <w:spacing w:before="40" w:beforeAutospacing="0" w:after="40" w:afterAutospacing="0"/>
              <w:ind w:left="57" w:right="57" w:firstLine="284"/>
              <w:jc w:val="both"/>
            </w:pPr>
            <w:r w:rsidRPr="00E224D1">
              <w:t>Nav</w:t>
            </w:r>
            <w:r w:rsidRPr="00A7227E">
              <w:t>.</w:t>
            </w:r>
          </w:p>
        </w:tc>
      </w:tr>
      <w:tr w:rsidR="003735C6" w:rsidRPr="004C0A2D" w:rsidTr="00E224D1">
        <w:trPr>
          <w:trHeight w:val="476"/>
        </w:trPr>
        <w:tc>
          <w:tcPr>
            <w:tcW w:w="476" w:type="dxa"/>
          </w:tcPr>
          <w:p w:rsidR="003735C6" w:rsidRPr="004C0A2D" w:rsidRDefault="003735C6" w:rsidP="0009253D">
            <w:pPr>
              <w:ind w:left="57" w:right="57"/>
              <w:jc w:val="both"/>
              <w:rPr>
                <w:bCs/>
              </w:rPr>
            </w:pPr>
            <w:r w:rsidRPr="004C0A2D">
              <w:rPr>
                <w:bCs/>
              </w:rPr>
              <w:t>4.</w:t>
            </w:r>
          </w:p>
        </w:tc>
        <w:tc>
          <w:tcPr>
            <w:tcW w:w="2842" w:type="dxa"/>
          </w:tcPr>
          <w:p w:rsidR="003735C6" w:rsidRPr="004C0A2D" w:rsidRDefault="003735C6" w:rsidP="0009253D">
            <w:pPr>
              <w:ind w:left="57" w:right="57"/>
              <w:rPr>
                <w:lang w:eastAsia="lv-LV"/>
              </w:rPr>
            </w:pPr>
            <w:r w:rsidRPr="004C0A2D">
              <w:rPr>
                <w:lang w:eastAsia="lv-LV"/>
              </w:rPr>
              <w:t>Cita informācija</w:t>
            </w:r>
          </w:p>
        </w:tc>
        <w:tc>
          <w:tcPr>
            <w:tcW w:w="6495" w:type="dxa"/>
          </w:tcPr>
          <w:p w:rsidR="003735C6" w:rsidRPr="004C0A2D" w:rsidRDefault="00FD124D" w:rsidP="00FD124D">
            <w:pPr>
              <w:pStyle w:val="naiskr"/>
              <w:spacing w:before="40" w:beforeAutospacing="0" w:after="40" w:afterAutospacing="0"/>
              <w:ind w:left="57" w:right="57" w:firstLine="284"/>
              <w:jc w:val="both"/>
            </w:pPr>
            <w:r>
              <w:t>Ņemot vērā, ka par Pasaules Bankas nodevumiem ir informēta finansējuma saņēmēja</w:t>
            </w:r>
            <w:r w:rsidRPr="00B352CF">
              <w:t xml:space="preserve"> </w:t>
            </w:r>
            <w:r>
              <w:t>izveidotā</w:t>
            </w:r>
            <w:r w:rsidRPr="00B352CF">
              <w:t xml:space="preserve"> </w:t>
            </w:r>
            <w:r>
              <w:t>projekta „Veselības tīklu attīstības vadlīniju un kvalitātes nodrošināšanas sistēmas izstrāde un ieviešanas prioritāro jomu ietvaros” Veselības tīklu attīstības vadlīniju darba grupa, kur dalību ņem, piemēram, Latvijas Pašvaldību savienība, Rīgas plānošanas reģions, Kurzemes plānošanas reģions, Latvijas Lielo pilsētu asociācija, Latvijas Lauku ģimenes ārstu asociācija un Latvijas Māsu asociācija, uzskatāms, ka sabiedrība ir informēta.</w:t>
            </w:r>
          </w:p>
        </w:tc>
      </w:tr>
    </w:tbl>
    <w:p w:rsidR="00093C1E" w:rsidRPr="004C0A2D" w:rsidRDefault="00093C1E" w:rsidP="003735C6"/>
    <w:tbl>
      <w:tblPr>
        <w:tblW w:w="981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2904"/>
        <w:gridCol w:w="6472"/>
      </w:tblGrid>
      <w:tr w:rsidR="003735C6" w:rsidRPr="004C0A2D" w:rsidTr="00E224D1">
        <w:trPr>
          <w:trHeight w:val="381"/>
        </w:trPr>
        <w:tc>
          <w:tcPr>
            <w:tcW w:w="9813" w:type="dxa"/>
            <w:gridSpan w:val="3"/>
            <w:vAlign w:val="center"/>
          </w:tcPr>
          <w:p w:rsidR="003735C6" w:rsidRPr="00E224D1" w:rsidRDefault="003735C6" w:rsidP="0009253D">
            <w:pPr>
              <w:pStyle w:val="naisnod"/>
              <w:spacing w:before="0" w:beforeAutospacing="0" w:after="0" w:afterAutospacing="0"/>
              <w:ind w:left="57" w:right="57"/>
              <w:jc w:val="center"/>
              <w:rPr>
                <w:b/>
              </w:rPr>
            </w:pPr>
            <w:r w:rsidRPr="004C0A2D">
              <w:rPr>
                <w:b/>
              </w:rPr>
              <w:t>VII. Tiesību akta projekta izpildes nodrošināšana un tās ietekme uz institūcijām</w:t>
            </w:r>
          </w:p>
        </w:tc>
      </w:tr>
      <w:tr w:rsidR="003735C6" w:rsidRPr="004C0A2D" w:rsidTr="00B9464E">
        <w:trPr>
          <w:trHeight w:val="2218"/>
        </w:trPr>
        <w:tc>
          <w:tcPr>
            <w:tcW w:w="437" w:type="dxa"/>
          </w:tcPr>
          <w:p w:rsidR="003735C6" w:rsidRPr="004C0A2D" w:rsidRDefault="003735C6" w:rsidP="0009253D">
            <w:pPr>
              <w:pStyle w:val="naisnod"/>
              <w:spacing w:before="0" w:beforeAutospacing="0" w:after="0" w:afterAutospacing="0"/>
              <w:ind w:left="57" w:right="57"/>
              <w:jc w:val="both"/>
            </w:pPr>
            <w:r w:rsidRPr="004C0A2D">
              <w:t>1.</w:t>
            </w:r>
          </w:p>
        </w:tc>
        <w:tc>
          <w:tcPr>
            <w:tcW w:w="2904"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izpildē iesaistītās institūcijas</w:t>
            </w:r>
          </w:p>
        </w:tc>
        <w:tc>
          <w:tcPr>
            <w:tcW w:w="6472" w:type="dxa"/>
          </w:tcPr>
          <w:p w:rsidR="003735C6" w:rsidRPr="004C0A2D" w:rsidRDefault="003735C6" w:rsidP="004F5F76">
            <w:pPr>
              <w:pStyle w:val="naiskr"/>
              <w:spacing w:before="40" w:beforeAutospacing="0" w:after="40" w:afterAutospacing="0"/>
              <w:ind w:left="57" w:right="57" w:firstLine="284"/>
              <w:jc w:val="both"/>
            </w:pPr>
            <w:bookmarkStart w:id="14" w:name="p66"/>
            <w:bookmarkStart w:id="15" w:name="p67"/>
            <w:bookmarkStart w:id="16" w:name="p68"/>
            <w:bookmarkStart w:id="17" w:name="p69"/>
            <w:bookmarkEnd w:id="14"/>
            <w:bookmarkEnd w:id="15"/>
            <w:bookmarkEnd w:id="16"/>
            <w:bookmarkEnd w:id="17"/>
            <w:r w:rsidRPr="004C0A2D">
              <w:rPr>
                <w:szCs w:val="28"/>
              </w:rPr>
              <w:t>Atbildīgās</w:t>
            </w:r>
            <w:r w:rsidRPr="004C0A2D">
              <w:t xml:space="preserve"> iestādes funkcijas pilda </w:t>
            </w:r>
            <w:r w:rsidR="00E97CF8" w:rsidRPr="004C0A2D">
              <w:t xml:space="preserve">Veselības </w:t>
            </w:r>
            <w:r w:rsidRPr="004C0A2D">
              <w:t xml:space="preserve">ministrija, sadarbības iestādes funkcijas – Centrālā finanšu un līgumu aģentūra. </w:t>
            </w:r>
            <w:r w:rsidR="004F5F76" w:rsidRPr="004C0A2D">
              <w:t xml:space="preserve">Projekta iesniedzējs </w:t>
            </w:r>
            <w:r w:rsidR="00E97CF8" w:rsidRPr="004C0A2D">
              <w:t>ir Nacionālais veselības dienests. Projekta sadarbības partneri ir Veselības ministrija un tās padotības iestādes Veselības inspekcija, Neatliekamās medicīniskās palīdzības dienests un Slimību profilakses un kontroles centrs.</w:t>
            </w:r>
          </w:p>
        </w:tc>
      </w:tr>
      <w:tr w:rsidR="003735C6" w:rsidRPr="004C0A2D" w:rsidTr="00B9464E">
        <w:trPr>
          <w:trHeight w:val="463"/>
        </w:trPr>
        <w:tc>
          <w:tcPr>
            <w:tcW w:w="437" w:type="dxa"/>
          </w:tcPr>
          <w:p w:rsidR="003735C6" w:rsidRPr="004C0A2D" w:rsidRDefault="003735C6" w:rsidP="0009253D">
            <w:pPr>
              <w:pStyle w:val="naisnod"/>
              <w:spacing w:before="0" w:beforeAutospacing="0" w:after="0" w:afterAutospacing="0"/>
              <w:ind w:left="57" w:right="57"/>
              <w:jc w:val="both"/>
            </w:pPr>
            <w:r w:rsidRPr="004C0A2D">
              <w:t>2.</w:t>
            </w:r>
          </w:p>
        </w:tc>
        <w:tc>
          <w:tcPr>
            <w:tcW w:w="2904"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izpildes ietekme uz pār</w:t>
            </w:r>
            <w:r w:rsidRPr="004C0A2D">
              <w:rPr>
                <w:lang w:val="lv-LV"/>
              </w:rPr>
              <w:softHyphen/>
              <w:t>valdes funkcijām un institucionālo struktūru.</w:t>
            </w:r>
          </w:p>
          <w:p w:rsidR="00E71CC8" w:rsidRPr="004C0A2D" w:rsidRDefault="003735C6" w:rsidP="00821A0B">
            <w:pPr>
              <w:pStyle w:val="naisf"/>
              <w:spacing w:before="0" w:beforeAutospacing="0" w:after="0" w:afterAutospacing="0"/>
              <w:ind w:left="57" w:right="57"/>
              <w:rPr>
                <w:lang w:val="lv-LV"/>
              </w:rPr>
            </w:pPr>
            <w:r w:rsidRPr="004C0A2D">
              <w:rPr>
                <w:lang w:val="lv-LV"/>
              </w:rPr>
              <w:t>Jaunu institūciju izveide, esošu institūciju likvidācija vai reorga</w:t>
            </w:r>
            <w:r w:rsidRPr="004C0A2D">
              <w:rPr>
                <w:lang w:val="lv-LV"/>
              </w:rPr>
              <w:softHyphen/>
              <w:t>nizācija, to ietekme uz institūcijas cilvēkresursiem</w:t>
            </w:r>
          </w:p>
        </w:tc>
        <w:tc>
          <w:tcPr>
            <w:tcW w:w="6472" w:type="dxa"/>
          </w:tcPr>
          <w:p w:rsidR="003735C6" w:rsidRPr="004C0A2D" w:rsidRDefault="000E666A" w:rsidP="000E666A">
            <w:pPr>
              <w:pStyle w:val="naiskr"/>
              <w:spacing w:before="40" w:beforeAutospacing="0" w:after="40" w:afterAutospacing="0"/>
              <w:ind w:left="57" w:right="57" w:firstLine="284"/>
              <w:jc w:val="both"/>
            </w:pPr>
            <w:r>
              <w:t xml:space="preserve">Ar MK noteikumu projektu noteiktie institūciju  pienākumi  tiks veikti </w:t>
            </w:r>
            <w:r w:rsidR="001877F7">
              <w:t>esošo finanš</w:t>
            </w:r>
            <w:r w:rsidR="003C6E25">
              <w:t>u un darbinieku kapacitātes ietvaros</w:t>
            </w:r>
            <w:r>
              <w:t>, nepalielinot kopējās izmaksas</w:t>
            </w:r>
            <w:r w:rsidR="003C6E25">
              <w:t>.</w:t>
            </w:r>
          </w:p>
        </w:tc>
      </w:tr>
      <w:tr w:rsidR="003735C6" w:rsidRPr="004C0A2D" w:rsidTr="00B9464E">
        <w:trPr>
          <w:trHeight w:val="267"/>
        </w:trPr>
        <w:tc>
          <w:tcPr>
            <w:tcW w:w="437"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nod"/>
              <w:spacing w:before="0" w:beforeAutospacing="0" w:after="0" w:afterAutospacing="0"/>
              <w:ind w:left="57" w:right="57"/>
              <w:jc w:val="both"/>
            </w:pPr>
            <w:r w:rsidRPr="004C0A2D">
              <w:t>3.</w:t>
            </w:r>
          </w:p>
        </w:tc>
        <w:tc>
          <w:tcPr>
            <w:tcW w:w="2904"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f"/>
              <w:spacing w:before="0" w:beforeAutospacing="0" w:after="0" w:afterAutospacing="0"/>
              <w:ind w:left="57" w:right="57"/>
              <w:rPr>
                <w:lang w:val="lv-LV"/>
              </w:rPr>
            </w:pPr>
            <w:r w:rsidRPr="004C0A2D">
              <w:rPr>
                <w:lang w:val="lv-LV"/>
              </w:rPr>
              <w:t>Cita informācija</w:t>
            </w:r>
          </w:p>
        </w:tc>
        <w:tc>
          <w:tcPr>
            <w:tcW w:w="6472" w:type="dxa"/>
            <w:tcBorders>
              <w:top w:val="single" w:sz="4" w:space="0" w:color="auto"/>
              <w:left w:val="single" w:sz="4" w:space="0" w:color="auto"/>
              <w:bottom w:val="single" w:sz="4" w:space="0" w:color="auto"/>
              <w:right w:val="single" w:sz="4" w:space="0" w:color="auto"/>
            </w:tcBorders>
          </w:tcPr>
          <w:p w:rsidR="003735C6" w:rsidRPr="004C0A2D" w:rsidRDefault="003735C6" w:rsidP="00AE31FA">
            <w:pPr>
              <w:pStyle w:val="naiskr"/>
              <w:spacing w:before="40" w:beforeAutospacing="0" w:after="40" w:afterAutospacing="0"/>
              <w:ind w:left="57" w:right="57" w:firstLine="284"/>
              <w:jc w:val="both"/>
            </w:pPr>
            <w:r w:rsidRPr="00E224D1">
              <w:t>Nav</w:t>
            </w:r>
            <w:r w:rsidRPr="004C0A2D">
              <w:t>.</w:t>
            </w:r>
          </w:p>
        </w:tc>
      </w:tr>
    </w:tbl>
    <w:p w:rsidR="00322E7C" w:rsidRDefault="00322E7C" w:rsidP="005755A2">
      <w:pPr>
        <w:pStyle w:val="BodyText2"/>
        <w:tabs>
          <w:tab w:val="left" w:pos="7230"/>
        </w:tabs>
        <w:contextualSpacing/>
      </w:pPr>
    </w:p>
    <w:p w:rsidR="00BA7502" w:rsidRPr="00BA7502" w:rsidRDefault="00BE5B63" w:rsidP="00B9464E">
      <w:pPr>
        <w:tabs>
          <w:tab w:val="right" w:pos="9071"/>
        </w:tabs>
        <w:spacing w:after="480"/>
        <w:rPr>
          <w:rFonts w:eastAsia="Calibri"/>
        </w:rPr>
      </w:pPr>
      <w:r>
        <w:rPr>
          <w:rFonts w:eastAsia="Calibri"/>
        </w:rPr>
        <w:t>Veselības ministre</w:t>
      </w:r>
      <w:r w:rsidR="00BA7502" w:rsidRPr="00BA7502">
        <w:rPr>
          <w:rFonts w:eastAsia="Calibri"/>
        </w:rPr>
        <w:tab/>
      </w:r>
      <w:r>
        <w:rPr>
          <w:rFonts w:eastAsia="Calibri"/>
        </w:rPr>
        <w:t>A.</w:t>
      </w:r>
      <w:r w:rsidR="00E71CC8">
        <w:rPr>
          <w:rFonts w:eastAsia="Calibri"/>
        </w:rPr>
        <w:t xml:space="preserve"> </w:t>
      </w:r>
      <w:proofErr w:type="spellStart"/>
      <w:r>
        <w:rPr>
          <w:rFonts w:eastAsia="Calibri"/>
        </w:rPr>
        <w:t>Čakša</w:t>
      </w:r>
      <w:proofErr w:type="spellEnd"/>
    </w:p>
    <w:p w:rsidR="00BA7502" w:rsidRPr="00BA7502" w:rsidRDefault="00E71CC8" w:rsidP="00BA7502">
      <w:pPr>
        <w:tabs>
          <w:tab w:val="right" w:pos="9072"/>
        </w:tabs>
        <w:ind w:right="-766"/>
        <w:rPr>
          <w:rFonts w:eastAsia="Calibri"/>
        </w:rPr>
      </w:pPr>
      <w:r>
        <w:rPr>
          <w:rFonts w:eastAsia="Calibri"/>
        </w:rPr>
        <w:t xml:space="preserve">Vīza: Valsts sekretāra </w:t>
      </w:r>
      <w:proofErr w:type="spellStart"/>
      <w:r>
        <w:rPr>
          <w:rFonts w:eastAsia="Calibri"/>
        </w:rPr>
        <w:t>p.i</w:t>
      </w:r>
      <w:proofErr w:type="spellEnd"/>
      <w:r>
        <w:rPr>
          <w:rFonts w:eastAsia="Calibri"/>
        </w:rPr>
        <w:t>.</w:t>
      </w:r>
      <w:r w:rsidR="00BA7502" w:rsidRPr="00BA7502">
        <w:rPr>
          <w:rFonts w:eastAsia="Calibri"/>
        </w:rPr>
        <w:tab/>
      </w:r>
      <w:r>
        <w:rPr>
          <w:rFonts w:eastAsia="Calibri"/>
        </w:rPr>
        <w:t xml:space="preserve">K. </w:t>
      </w:r>
      <w:proofErr w:type="spellStart"/>
      <w:r>
        <w:rPr>
          <w:rFonts w:eastAsia="Calibri"/>
        </w:rPr>
        <w:t>Ketners</w:t>
      </w:r>
      <w:proofErr w:type="spellEnd"/>
    </w:p>
    <w:p w:rsidR="00B9464E" w:rsidRDefault="00B9464E" w:rsidP="00BE1512">
      <w:pPr>
        <w:contextualSpacing/>
        <w:jc w:val="both"/>
        <w:rPr>
          <w:sz w:val="20"/>
          <w:szCs w:val="20"/>
        </w:rPr>
      </w:pPr>
    </w:p>
    <w:p w:rsidR="00BE1512" w:rsidRPr="003C115F" w:rsidRDefault="00F52BE5" w:rsidP="00BE1512">
      <w:pPr>
        <w:contextualSpacing/>
        <w:jc w:val="both"/>
        <w:rPr>
          <w:sz w:val="20"/>
          <w:szCs w:val="20"/>
        </w:rPr>
      </w:pPr>
      <w:r>
        <w:rPr>
          <w:sz w:val="20"/>
          <w:szCs w:val="20"/>
        </w:rPr>
        <w:t>21</w:t>
      </w:r>
      <w:r w:rsidR="008504F1">
        <w:rPr>
          <w:sz w:val="20"/>
          <w:szCs w:val="20"/>
        </w:rPr>
        <w:t>.07</w:t>
      </w:r>
      <w:r w:rsidR="00BE5569">
        <w:rPr>
          <w:sz w:val="20"/>
          <w:szCs w:val="20"/>
        </w:rPr>
        <w:t xml:space="preserve">.2016 </w:t>
      </w:r>
      <w:r w:rsidR="002A4574">
        <w:rPr>
          <w:sz w:val="20"/>
          <w:szCs w:val="20"/>
        </w:rPr>
        <w:t>16:</w:t>
      </w:r>
      <w:r w:rsidR="008167ED">
        <w:rPr>
          <w:sz w:val="20"/>
          <w:szCs w:val="20"/>
        </w:rPr>
        <w:t>27</w:t>
      </w:r>
    </w:p>
    <w:p w:rsidR="00BE1512" w:rsidRPr="003C115F" w:rsidRDefault="003B52DF" w:rsidP="00BE1512">
      <w:pPr>
        <w:rPr>
          <w:sz w:val="20"/>
          <w:szCs w:val="20"/>
        </w:rPr>
      </w:pPr>
      <w:r>
        <w:rPr>
          <w:sz w:val="20"/>
          <w:szCs w:val="20"/>
        </w:rPr>
        <w:t>1853</w:t>
      </w:r>
    </w:p>
    <w:p w:rsidR="00BE1512" w:rsidRDefault="00BE1512" w:rsidP="00BE1512">
      <w:pPr>
        <w:rPr>
          <w:sz w:val="20"/>
          <w:szCs w:val="20"/>
        </w:rPr>
      </w:pPr>
    </w:p>
    <w:p w:rsidR="00BE1512" w:rsidRPr="003C115F" w:rsidRDefault="00F52BE5" w:rsidP="00BE1512">
      <w:pPr>
        <w:contextualSpacing/>
        <w:jc w:val="both"/>
        <w:rPr>
          <w:sz w:val="20"/>
          <w:szCs w:val="20"/>
        </w:rPr>
      </w:pPr>
      <w:proofErr w:type="spellStart"/>
      <w:r>
        <w:rPr>
          <w:sz w:val="20"/>
          <w:szCs w:val="20"/>
        </w:rPr>
        <w:t>A.Tomsone</w:t>
      </w:r>
      <w:proofErr w:type="spellEnd"/>
    </w:p>
    <w:p w:rsidR="00F15639" w:rsidRDefault="00BF5121" w:rsidP="00BE1512">
      <w:pPr>
        <w:contextualSpacing/>
        <w:jc w:val="both"/>
      </w:pPr>
      <w:r>
        <w:rPr>
          <w:sz w:val="20"/>
          <w:szCs w:val="20"/>
        </w:rPr>
        <w:t>67876</w:t>
      </w:r>
      <w:r w:rsidR="00F52BE5">
        <w:rPr>
          <w:sz w:val="20"/>
          <w:szCs w:val="20"/>
        </w:rPr>
        <w:t>181</w:t>
      </w:r>
      <w:r w:rsidR="00BE1512" w:rsidRPr="003C115F">
        <w:rPr>
          <w:sz w:val="20"/>
          <w:szCs w:val="20"/>
        </w:rPr>
        <w:t xml:space="preserve">, </w:t>
      </w:r>
      <w:hyperlink r:id="rId8" w:history="1">
        <w:r w:rsidR="00F52BE5">
          <w:rPr>
            <w:rStyle w:val="Hyperlink"/>
            <w:sz w:val="20"/>
            <w:szCs w:val="20"/>
          </w:rPr>
          <w:t>Agnese.Tomsone</w:t>
        </w:r>
        <w:r w:rsidRPr="007A08D1">
          <w:rPr>
            <w:rStyle w:val="Hyperlink"/>
            <w:sz w:val="20"/>
            <w:szCs w:val="20"/>
          </w:rPr>
          <w:t>@vm.gov.lv</w:t>
        </w:r>
      </w:hyperlink>
    </w:p>
    <w:sectPr w:rsidR="00F15639" w:rsidSect="0039736E">
      <w:headerReference w:type="even" r:id="rId9"/>
      <w:headerReference w:type="default" r:id="rId10"/>
      <w:footerReference w:type="default" r:id="rId11"/>
      <w:headerReference w:type="first" r:id="rId12"/>
      <w:footerReference w:type="first" r:id="rId13"/>
      <w:pgSz w:w="11906" w:h="16838" w:code="9"/>
      <w:pgMar w:top="1418" w:right="1134" w:bottom="1134" w:left="1701" w:header="720" w:footer="71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53E" w:rsidRDefault="009B453E">
      <w:r>
        <w:separator/>
      </w:r>
    </w:p>
  </w:endnote>
  <w:endnote w:type="continuationSeparator" w:id="1">
    <w:p w:rsidR="009B453E" w:rsidRDefault="009B4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E" w:rsidRPr="005755A2" w:rsidRDefault="009B453E" w:rsidP="0039736E">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210716</w:t>
    </w:r>
    <w:r w:rsidRPr="005755A2">
      <w:rPr>
        <w:sz w:val="20"/>
        <w:szCs w:val="20"/>
        <w:lang w:eastAsia="lv-LV"/>
      </w:rPr>
      <w:t>_groz666; Ministru kabineta noteikumu projekta „Grozījum</w:t>
    </w:r>
    <w:r>
      <w:rPr>
        <w:sz w:val="20"/>
        <w:szCs w:val="20"/>
        <w:lang w:eastAsia="lv-LV"/>
      </w:rPr>
      <w:t>s</w:t>
    </w:r>
    <w:r w:rsidRPr="005755A2">
      <w:rPr>
        <w:sz w:val="20"/>
        <w:szCs w:val="20"/>
        <w:lang w:eastAsia="lv-LV"/>
      </w:rPr>
      <w:t xml:space="preserve"> Ministru kabineta 2014.</w:t>
    </w:r>
    <w:r>
      <w:rPr>
        <w:sz w:val="20"/>
        <w:szCs w:val="20"/>
        <w:lang w:eastAsia="lv-LV"/>
      </w:rPr>
      <w:t xml:space="preserve"> </w:t>
    </w:r>
    <w:r w:rsidRPr="005755A2">
      <w:rPr>
        <w:sz w:val="20"/>
        <w:szCs w:val="20"/>
        <w:lang w:eastAsia="lv-LV"/>
      </w:rPr>
      <w:t>gada 28.</w:t>
    </w:r>
    <w:r>
      <w:rPr>
        <w:sz w:val="20"/>
        <w:szCs w:val="20"/>
        <w:lang w:eastAsia="lv-LV"/>
      </w:rPr>
      <w:t xml:space="preserve"> </w:t>
    </w:r>
    <w:r w:rsidRPr="005755A2">
      <w:rPr>
        <w:sz w:val="20"/>
        <w:szCs w:val="20"/>
        <w:lang w:eastAsia="lv-LV"/>
      </w:rPr>
      <w:t>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E" w:rsidRPr="005755A2" w:rsidRDefault="009B453E" w:rsidP="005755A2">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210716</w:t>
    </w:r>
    <w:r w:rsidRPr="005755A2">
      <w:rPr>
        <w:sz w:val="20"/>
        <w:szCs w:val="20"/>
        <w:lang w:eastAsia="lv-LV"/>
      </w:rPr>
      <w:t xml:space="preserve">_groz666; </w:t>
    </w:r>
    <w:bookmarkStart w:id="18" w:name="OLE_LINK2"/>
    <w:bookmarkStart w:id="19" w:name="OLE_LINK3"/>
    <w:r w:rsidRPr="005755A2">
      <w:rPr>
        <w:sz w:val="20"/>
        <w:szCs w:val="20"/>
        <w:lang w:eastAsia="lv-LV"/>
      </w:rPr>
      <w:t>Ministru kabineta noteikumu projekta „Grozījum</w:t>
    </w:r>
    <w:r>
      <w:rPr>
        <w:sz w:val="20"/>
        <w:szCs w:val="20"/>
        <w:lang w:eastAsia="lv-LV"/>
      </w:rPr>
      <w:t>s</w:t>
    </w:r>
    <w:r w:rsidRPr="005755A2">
      <w:rPr>
        <w:sz w:val="20"/>
        <w:szCs w:val="20"/>
        <w:lang w:eastAsia="lv-LV"/>
      </w:rPr>
      <w:t xml:space="preserve"> Ministru kabineta 2014.</w:t>
    </w:r>
    <w:r>
      <w:rPr>
        <w:sz w:val="20"/>
        <w:szCs w:val="20"/>
        <w:lang w:eastAsia="lv-LV"/>
      </w:rPr>
      <w:t xml:space="preserve"> </w:t>
    </w:r>
    <w:r w:rsidRPr="005755A2">
      <w:rPr>
        <w:sz w:val="20"/>
        <w:szCs w:val="20"/>
        <w:lang w:eastAsia="lv-LV"/>
      </w:rPr>
      <w:t>gada 28.</w:t>
    </w:r>
    <w:r>
      <w:rPr>
        <w:sz w:val="20"/>
        <w:szCs w:val="20"/>
        <w:lang w:eastAsia="lv-LV"/>
      </w:rPr>
      <w:t xml:space="preserve"> </w:t>
    </w:r>
    <w:r w:rsidRPr="005755A2">
      <w:rPr>
        <w:sz w:val="20"/>
        <w:szCs w:val="20"/>
        <w:lang w:eastAsia="lv-LV"/>
      </w:rPr>
      <w:t>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w:t>
    </w:r>
    <w:bookmarkEnd w:id="18"/>
    <w:bookmarkEnd w:id="1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53E" w:rsidRDefault="009B453E">
      <w:r>
        <w:separator/>
      </w:r>
    </w:p>
  </w:footnote>
  <w:footnote w:type="continuationSeparator" w:id="1">
    <w:p w:rsidR="009B453E" w:rsidRDefault="009B453E">
      <w:r>
        <w:continuationSeparator/>
      </w:r>
    </w:p>
  </w:footnote>
  <w:footnote w:id="2">
    <w:p w:rsidR="009B453E" w:rsidRDefault="009B453E" w:rsidP="008B716A">
      <w:pPr>
        <w:pStyle w:val="FootnoteText"/>
        <w:jc w:val="both"/>
        <w:rPr>
          <w:color w:val="000000" w:themeColor="text1"/>
          <w:lang w:eastAsia="en-US"/>
        </w:rPr>
      </w:pPr>
      <w:r>
        <w:rPr>
          <w:rStyle w:val="FootnoteReference"/>
          <w:color w:val="000000" w:themeColor="text1"/>
        </w:rPr>
        <w:footnoteRef/>
      </w:r>
      <w:r w:rsidRPr="00213669">
        <w:t>Veselības ministrijas administrējam</w:t>
      </w:r>
      <w:r>
        <w:t>ais</w:t>
      </w:r>
      <w:r w:rsidRPr="00213669">
        <w:t xml:space="preserve"> </w:t>
      </w:r>
      <w:r w:rsidRPr="006342A5">
        <w:t>9.2.5.</w:t>
      </w:r>
      <w:r>
        <w:t xml:space="preserve"> </w:t>
      </w:r>
      <w:r w:rsidRPr="006342A5">
        <w:t>specifisk</w:t>
      </w:r>
      <w:r>
        <w:t>ais</w:t>
      </w:r>
      <w:r w:rsidRPr="006342A5">
        <w:t xml:space="preserve"> atbalsta mērķ</w:t>
      </w:r>
      <w:r>
        <w:t>is</w:t>
      </w:r>
      <w:r w:rsidRPr="006342A5">
        <w:t xml:space="preserve"> “Uzlabot pieejamību ārstniecības un ārstniecības atbalsta personām, kas sniedz pakalpojumus prioritārajās veselības jomās iedzīvotājiem, kas dzīvo ārpus Rīgas</w:t>
      </w:r>
      <w:r>
        <w:t>”</w:t>
      </w:r>
      <w:r w:rsidRPr="006342A5">
        <w:t>, 9.2.6.</w:t>
      </w:r>
      <w:r>
        <w:t xml:space="preserve"> </w:t>
      </w:r>
      <w:r w:rsidRPr="006342A5">
        <w:t>specifisk</w:t>
      </w:r>
      <w:r>
        <w:t>ais</w:t>
      </w:r>
      <w:r w:rsidRPr="006342A5">
        <w:t xml:space="preserve"> atbalsta mērķ</w:t>
      </w:r>
      <w:r>
        <w:t>is</w:t>
      </w:r>
      <w:r w:rsidRPr="006342A5">
        <w:t xml:space="preserve"> “Uzlabot ārstniecības un ārstniecības atbalsta personāla  kvalifikāciju” un 9.3.2.</w:t>
      </w:r>
      <w:r>
        <w:t xml:space="preserve"> </w:t>
      </w:r>
      <w:r w:rsidRPr="006342A5">
        <w:t>specifisk</w:t>
      </w:r>
      <w:r>
        <w:t>ais</w:t>
      </w:r>
      <w:r w:rsidRPr="006342A5">
        <w:t xml:space="preserve"> atbalsta mērķ</w:t>
      </w:r>
      <w:r>
        <w:t>is</w:t>
      </w:r>
      <w:r w:rsidRPr="006342A5">
        <w:t xml:space="preserve"> “Uzlabot kvalitatīvu veselības aprūpes pakalpojumu pieejamību, jo īpaši sociālās, teritoriālās atstumtības un nabadzības riskam pakļautajiem iedzīvotājiem,  attīstot veselības aprūpes infrastruktūru” </w:t>
      </w:r>
      <w:r>
        <w:t xml:space="preserve">un </w:t>
      </w:r>
      <w:r w:rsidRPr="00213669">
        <w:t>Labklājības ministrijas administrētā</w:t>
      </w:r>
      <w:r>
        <w:t>s</w:t>
      </w:r>
      <w:r w:rsidRPr="00213669">
        <w:t xml:space="preserve"> 9.2.2.1.</w:t>
      </w:r>
      <w:r>
        <w:t xml:space="preserve"> </w:t>
      </w:r>
      <w:r w:rsidRPr="00213669">
        <w:t>pasākuma “</w:t>
      </w:r>
      <w:proofErr w:type="spellStart"/>
      <w:r w:rsidRPr="00213669">
        <w:t>Deinstucionalizācija</w:t>
      </w:r>
      <w:proofErr w:type="spellEnd"/>
      <w:r w:rsidRPr="00213669">
        <w:t xml:space="preserve">” ietvaros </w:t>
      </w:r>
      <w:r>
        <w:t>izstrādātie</w:t>
      </w:r>
      <w:r w:rsidRPr="00213669">
        <w:t xml:space="preserve"> </w:t>
      </w:r>
      <w:proofErr w:type="spellStart"/>
      <w:r w:rsidRPr="00213669">
        <w:t>deinstitucionalizācijas</w:t>
      </w:r>
      <w:proofErr w:type="spellEnd"/>
      <w:r w:rsidRPr="00213669">
        <w:t xml:space="preserve"> plāni</w:t>
      </w:r>
      <w:r>
        <w:rPr>
          <w:color w:val="000000" w:themeColor="text1"/>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E" w:rsidRDefault="007B5198">
    <w:pPr>
      <w:pStyle w:val="Header"/>
      <w:framePr w:wrap="around" w:vAnchor="text" w:hAnchor="margin" w:xAlign="center" w:y="1"/>
      <w:rPr>
        <w:rStyle w:val="PageNumber"/>
      </w:rPr>
    </w:pPr>
    <w:r>
      <w:rPr>
        <w:rStyle w:val="PageNumber"/>
      </w:rPr>
      <w:fldChar w:fldCharType="begin"/>
    </w:r>
    <w:r w:rsidR="009B453E">
      <w:rPr>
        <w:rStyle w:val="PageNumber"/>
      </w:rPr>
      <w:instrText xml:space="preserve">PAGE  </w:instrText>
    </w:r>
    <w:r>
      <w:rPr>
        <w:rStyle w:val="PageNumber"/>
      </w:rPr>
      <w:fldChar w:fldCharType="end"/>
    </w:r>
  </w:p>
  <w:p w:rsidR="009B453E" w:rsidRDefault="009B4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E" w:rsidRDefault="007B5198">
    <w:pPr>
      <w:pStyle w:val="Header"/>
      <w:framePr w:wrap="around" w:vAnchor="text" w:hAnchor="margin" w:xAlign="center" w:y="1"/>
      <w:rPr>
        <w:rStyle w:val="PageNumber"/>
      </w:rPr>
    </w:pPr>
    <w:r>
      <w:rPr>
        <w:rStyle w:val="PageNumber"/>
      </w:rPr>
      <w:fldChar w:fldCharType="begin"/>
    </w:r>
    <w:r w:rsidR="009B453E">
      <w:rPr>
        <w:rStyle w:val="PageNumber"/>
      </w:rPr>
      <w:instrText xml:space="preserve">PAGE  </w:instrText>
    </w:r>
    <w:r>
      <w:rPr>
        <w:rStyle w:val="PageNumber"/>
      </w:rPr>
      <w:fldChar w:fldCharType="separate"/>
    </w:r>
    <w:r w:rsidR="008167ED">
      <w:rPr>
        <w:rStyle w:val="PageNumber"/>
        <w:noProof/>
      </w:rPr>
      <w:t>6</w:t>
    </w:r>
    <w:r>
      <w:rPr>
        <w:rStyle w:val="PageNumber"/>
      </w:rPr>
      <w:fldChar w:fldCharType="end"/>
    </w:r>
  </w:p>
  <w:p w:rsidR="009B453E" w:rsidRDefault="009B453E">
    <w:pPr>
      <w:pStyle w:val="Header"/>
    </w:pPr>
  </w:p>
  <w:p w:rsidR="009B453E" w:rsidRDefault="009B453E"/>
  <w:p w:rsidR="009B453E" w:rsidRDefault="009B45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E" w:rsidRDefault="009B453E" w:rsidP="0039736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2878"/>
    <w:multiLevelType w:val="hybridMultilevel"/>
    <w:tmpl w:val="DD78E070"/>
    <w:lvl w:ilvl="0" w:tplc="D13A3FB6">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644A70"/>
    <w:multiLevelType w:val="hybridMultilevel"/>
    <w:tmpl w:val="C9822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95BC4"/>
    <w:multiLevelType w:val="hybridMultilevel"/>
    <w:tmpl w:val="D12AC40C"/>
    <w:lvl w:ilvl="0" w:tplc="2C60E9C6">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5">
    <w:nsid w:val="27F818AA"/>
    <w:multiLevelType w:val="hybridMultilevel"/>
    <w:tmpl w:val="4078B918"/>
    <w:lvl w:ilvl="0" w:tplc="0BCC13C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8">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1D7FC7"/>
    <w:multiLevelType w:val="hybridMultilevel"/>
    <w:tmpl w:val="C2FE11B6"/>
    <w:lvl w:ilvl="0" w:tplc="0426000D">
      <w:start w:val="1"/>
      <w:numFmt w:val="bullet"/>
      <w:lvlText w:val=""/>
      <w:lvlJc w:val="left"/>
      <w:pPr>
        <w:ind w:left="1061" w:hanging="720"/>
      </w:pPr>
      <w:rPr>
        <w:rFonts w:ascii="Wingdings" w:hAnsi="Wingding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0">
    <w:nsid w:val="5B0812DB"/>
    <w:multiLevelType w:val="hybridMultilevel"/>
    <w:tmpl w:val="0E58828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2">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13">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4">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num w:numId="1">
    <w:abstractNumId w:val="13"/>
  </w:num>
  <w:num w:numId="2">
    <w:abstractNumId w:val="2"/>
  </w:num>
  <w:num w:numId="3">
    <w:abstractNumId w:val="8"/>
  </w:num>
  <w:num w:numId="4">
    <w:abstractNumId w:val="11"/>
  </w:num>
  <w:num w:numId="5">
    <w:abstractNumId w:val="7"/>
  </w:num>
  <w:num w:numId="6">
    <w:abstractNumId w:val="14"/>
  </w:num>
  <w:num w:numId="7">
    <w:abstractNumId w:val="12"/>
  </w:num>
  <w:num w:numId="8">
    <w:abstractNumId w:val="6"/>
  </w:num>
  <w:num w:numId="9">
    <w:abstractNumId w:val="1"/>
  </w:num>
  <w:num w:numId="10">
    <w:abstractNumId w:val="10"/>
  </w:num>
  <w:num w:numId="11">
    <w:abstractNumId w:val="3"/>
  </w:num>
  <w:num w:numId="12">
    <w:abstractNumId w:val="5"/>
  </w:num>
  <w:num w:numId="13">
    <w:abstractNumId w:val="0"/>
  </w:num>
  <w:num w:numId="14">
    <w:abstractNumId w:val="4"/>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270337"/>
  </w:hdrShapeDefaults>
  <w:footnotePr>
    <w:footnote w:id="0"/>
    <w:footnote w:id="1"/>
  </w:footnotePr>
  <w:endnotePr>
    <w:endnote w:id="0"/>
    <w:endnote w:id="1"/>
  </w:endnotePr>
  <w:compat/>
  <w:rsids>
    <w:rsidRoot w:val="00051A1C"/>
    <w:rsid w:val="0000004E"/>
    <w:rsid w:val="000006CF"/>
    <w:rsid w:val="00004040"/>
    <w:rsid w:val="00006A21"/>
    <w:rsid w:val="00006CA3"/>
    <w:rsid w:val="00010573"/>
    <w:rsid w:val="0001075C"/>
    <w:rsid w:val="00011564"/>
    <w:rsid w:val="00013B7C"/>
    <w:rsid w:val="0001496E"/>
    <w:rsid w:val="00016BD9"/>
    <w:rsid w:val="000177D7"/>
    <w:rsid w:val="00017DF7"/>
    <w:rsid w:val="0002070B"/>
    <w:rsid w:val="00022205"/>
    <w:rsid w:val="00022523"/>
    <w:rsid w:val="000229B1"/>
    <w:rsid w:val="00023A89"/>
    <w:rsid w:val="00023BA6"/>
    <w:rsid w:val="00023EAD"/>
    <w:rsid w:val="0002480A"/>
    <w:rsid w:val="000258B0"/>
    <w:rsid w:val="00027C89"/>
    <w:rsid w:val="00030AEE"/>
    <w:rsid w:val="000311C0"/>
    <w:rsid w:val="00031B47"/>
    <w:rsid w:val="00032A9F"/>
    <w:rsid w:val="00032EFF"/>
    <w:rsid w:val="000331F5"/>
    <w:rsid w:val="000332FD"/>
    <w:rsid w:val="000349F4"/>
    <w:rsid w:val="000350F7"/>
    <w:rsid w:val="000360AD"/>
    <w:rsid w:val="0003665B"/>
    <w:rsid w:val="000372A0"/>
    <w:rsid w:val="000379CD"/>
    <w:rsid w:val="000401EE"/>
    <w:rsid w:val="00040261"/>
    <w:rsid w:val="00040280"/>
    <w:rsid w:val="0004188B"/>
    <w:rsid w:val="000419AE"/>
    <w:rsid w:val="0004341C"/>
    <w:rsid w:val="00043510"/>
    <w:rsid w:val="00044751"/>
    <w:rsid w:val="00044811"/>
    <w:rsid w:val="000461A6"/>
    <w:rsid w:val="000465D6"/>
    <w:rsid w:val="00046C46"/>
    <w:rsid w:val="00047D55"/>
    <w:rsid w:val="00047FB2"/>
    <w:rsid w:val="00051089"/>
    <w:rsid w:val="00051273"/>
    <w:rsid w:val="000512DA"/>
    <w:rsid w:val="000518C5"/>
    <w:rsid w:val="00051A1C"/>
    <w:rsid w:val="00051F22"/>
    <w:rsid w:val="00054F32"/>
    <w:rsid w:val="0005514A"/>
    <w:rsid w:val="0005536B"/>
    <w:rsid w:val="0005631C"/>
    <w:rsid w:val="0005680A"/>
    <w:rsid w:val="00056BDB"/>
    <w:rsid w:val="00057F15"/>
    <w:rsid w:val="00060FDE"/>
    <w:rsid w:val="00062879"/>
    <w:rsid w:val="00062E81"/>
    <w:rsid w:val="00063FD8"/>
    <w:rsid w:val="00064018"/>
    <w:rsid w:val="000648AB"/>
    <w:rsid w:val="00065BE4"/>
    <w:rsid w:val="00065DE5"/>
    <w:rsid w:val="00066554"/>
    <w:rsid w:val="000700EC"/>
    <w:rsid w:val="000703FA"/>
    <w:rsid w:val="00072647"/>
    <w:rsid w:val="00072FD1"/>
    <w:rsid w:val="0007350E"/>
    <w:rsid w:val="000746DD"/>
    <w:rsid w:val="00074C50"/>
    <w:rsid w:val="00075692"/>
    <w:rsid w:val="00075877"/>
    <w:rsid w:val="00075C90"/>
    <w:rsid w:val="00075FD9"/>
    <w:rsid w:val="00075FE6"/>
    <w:rsid w:val="0007617E"/>
    <w:rsid w:val="00077350"/>
    <w:rsid w:val="00080F58"/>
    <w:rsid w:val="0008105E"/>
    <w:rsid w:val="0008118C"/>
    <w:rsid w:val="00081E56"/>
    <w:rsid w:val="00082220"/>
    <w:rsid w:val="0008397F"/>
    <w:rsid w:val="000848D2"/>
    <w:rsid w:val="00085578"/>
    <w:rsid w:val="00086AFA"/>
    <w:rsid w:val="000876AA"/>
    <w:rsid w:val="00087787"/>
    <w:rsid w:val="00087912"/>
    <w:rsid w:val="000879A1"/>
    <w:rsid w:val="0009177F"/>
    <w:rsid w:val="0009253D"/>
    <w:rsid w:val="00092C08"/>
    <w:rsid w:val="00092C69"/>
    <w:rsid w:val="00093955"/>
    <w:rsid w:val="00093C1E"/>
    <w:rsid w:val="00093E32"/>
    <w:rsid w:val="00094A86"/>
    <w:rsid w:val="00094D29"/>
    <w:rsid w:val="00094F8F"/>
    <w:rsid w:val="00096071"/>
    <w:rsid w:val="0009711C"/>
    <w:rsid w:val="0009765C"/>
    <w:rsid w:val="00097667"/>
    <w:rsid w:val="000A0B0B"/>
    <w:rsid w:val="000A0B51"/>
    <w:rsid w:val="000A1230"/>
    <w:rsid w:val="000A2285"/>
    <w:rsid w:val="000A249F"/>
    <w:rsid w:val="000A3D7C"/>
    <w:rsid w:val="000A4F46"/>
    <w:rsid w:val="000A57E5"/>
    <w:rsid w:val="000A632A"/>
    <w:rsid w:val="000A6387"/>
    <w:rsid w:val="000A6455"/>
    <w:rsid w:val="000A6B35"/>
    <w:rsid w:val="000A7B2A"/>
    <w:rsid w:val="000B0A3D"/>
    <w:rsid w:val="000B23AA"/>
    <w:rsid w:val="000B2ED3"/>
    <w:rsid w:val="000B3411"/>
    <w:rsid w:val="000B54AE"/>
    <w:rsid w:val="000B6F32"/>
    <w:rsid w:val="000C0654"/>
    <w:rsid w:val="000C075A"/>
    <w:rsid w:val="000C0865"/>
    <w:rsid w:val="000C0894"/>
    <w:rsid w:val="000C0BFF"/>
    <w:rsid w:val="000C11F7"/>
    <w:rsid w:val="000C1806"/>
    <w:rsid w:val="000C1E94"/>
    <w:rsid w:val="000C228E"/>
    <w:rsid w:val="000C326C"/>
    <w:rsid w:val="000C328B"/>
    <w:rsid w:val="000C3992"/>
    <w:rsid w:val="000C5995"/>
    <w:rsid w:val="000C61CE"/>
    <w:rsid w:val="000C62B6"/>
    <w:rsid w:val="000C69A8"/>
    <w:rsid w:val="000C7F03"/>
    <w:rsid w:val="000C7F3E"/>
    <w:rsid w:val="000C7F81"/>
    <w:rsid w:val="000D10A0"/>
    <w:rsid w:val="000D3507"/>
    <w:rsid w:val="000D40AC"/>
    <w:rsid w:val="000D507B"/>
    <w:rsid w:val="000D5A1E"/>
    <w:rsid w:val="000D6A62"/>
    <w:rsid w:val="000D7EB0"/>
    <w:rsid w:val="000E2002"/>
    <w:rsid w:val="000E24E4"/>
    <w:rsid w:val="000E5F1E"/>
    <w:rsid w:val="000E62E2"/>
    <w:rsid w:val="000E666A"/>
    <w:rsid w:val="000E6C7B"/>
    <w:rsid w:val="000E6D22"/>
    <w:rsid w:val="000E7F58"/>
    <w:rsid w:val="000F079B"/>
    <w:rsid w:val="000F099A"/>
    <w:rsid w:val="000F0B0D"/>
    <w:rsid w:val="000F12E4"/>
    <w:rsid w:val="000F18D4"/>
    <w:rsid w:val="000F2E5B"/>
    <w:rsid w:val="000F42B4"/>
    <w:rsid w:val="000F6127"/>
    <w:rsid w:val="000F6C48"/>
    <w:rsid w:val="000F6CA0"/>
    <w:rsid w:val="00100196"/>
    <w:rsid w:val="001022F4"/>
    <w:rsid w:val="001024E1"/>
    <w:rsid w:val="00102B64"/>
    <w:rsid w:val="00103608"/>
    <w:rsid w:val="001039EE"/>
    <w:rsid w:val="00103E48"/>
    <w:rsid w:val="00104459"/>
    <w:rsid w:val="00104722"/>
    <w:rsid w:val="00105487"/>
    <w:rsid w:val="00106FF3"/>
    <w:rsid w:val="0010708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1058"/>
    <w:rsid w:val="00121708"/>
    <w:rsid w:val="00122240"/>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36FE2"/>
    <w:rsid w:val="00141485"/>
    <w:rsid w:val="00142047"/>
    <w:rsid w:val="001420EE"/>
    <w:rsid w:val="0014373C"/>
    <w:rsid w:val="001437C1"/>
    <w:rsid w:val="0014459B"/>
    <w:rsid w:val="001445AA"/>
    <w:rsid w:val="001461E0"/>
    <w:rsid w:val="00150DA5"/>
    <w:rsid w:val="0015195C"/>
    <w:rsid w:val="00151C63"/>
    <w:rsid w:val="00151E3F"/>
    <w:rsid w:val="001526CD"/>
    <w:rsid w:val="00152866"/>
    <w:rsid w:val="00153655"/>
    <w:rsid w:val="00153C19"/>
    <w:rsid w:val="00155B12"/>
    <w:rsid w:val="00160F63"/>
    <w:rsid w:val="0016187F"/>
    <w:rsid w:val="0016188D"/>
    <w:rsid w:val="00162A40"/>
    <w:rsid w:val="00164651"/>
    <w:rsid w:val="001647CA"/>
    <w:rsid w:val="00164C8C"/>
    <w:rsid w:val="00164EDE"/>
    <w:rsid w:val="001654DC"/>
    <w:rsid w:val="0016725E"/>
    <w:rsid w:val="00171E70"/>
    <w:rsid w:val="00172C6E"/>
    <w:rsid w:val="00172E1B"/>
    <w:rsid w:val="00173657"/>
    <w:rsid w:val="00173DB7"/>
    <w:rsid w:val="00174BEF"/>
    <w:rsid w:val="00174F93"/>
    <w:rsid w:val="00175FE2"/>
    <w:rsid w:val="00176498"/>
    <w:rsid w:val="0017663B"/>
    <w:rsid w:val="001775A0"/>
    <w:rsid w:val="001777FC"/>
    <w:rsid w:val="0018006E"/>
    <w:rsid w:val="00180ACF"/>
    <w:rsid w:val="00180D14"/>
    <w:rsid w:val="00181C02"/>
    <w:rsid w:val="00182AA3"/>
    <w:rsid w:val="00183B82"/>
    <w:rsid w:val="00184C32"/>
    <w:rsid w:val="00185B8D"/>
    <w:rsid w:val="001860B1"/>
    <w:rsid w:val="001866A5"/>
    <w:rsid w:val="001877F7"/>
    <w:rsid w:val="00187801"/>
    <w:rsid w:val="00187BCA"/>
    <w:rsid w:val="00190113"/>
    <w:rsid w:val="001906D4"/>
    <w:rsid w:val="001908EB"/>
    <w:rsid w:val="00190946"/>
    <w:rsid w:val="001909F3"/>
    <w:rsid w:val="00190D00"/>
    <w:rsid w:val="00190E51"/>
    <w:rsid w:val="00191D21"/>
    <w:rsid w:val="00193692"/>
    <w:rsid w:val="001942EB"/>
    <w:rsid w:val="001950BA"/>
    <w:rsid w:val="00195AE2"/>
    <w:rsid w:val="00195FE5"/>
    <w:rsid w:val="00197678"/>
    <w:rsid w:val="001A033A"/>
    <w:rsid w:val="001A22CB"/>
    <w:rsid w:val="001A28C3"/>
    <w:rsid w:val="001A297F"/>
    <w:rsid w:val="001A3B62"/>
    <w:rsid w:val="001A425F"/>
    <w:rsid w:val="001A4EE7"/>
    <w:rsid w:val="001A52A1"/>
    <w:rsid w:val="001A5B17"/>
    <w:rsid w:val="001A5F95"/>
    <w:rsid w:val="001A614E"/>
    <w:rsid w:val="001A6AEA"/>
    <w:rsid w:val="001A788A"/>
    <w:rsid w:val="001B02E4"/>
    <w:rsid w:val="001B0C3C"/>
    <w:rsid w:val="001B0FB3"/>
    <w:rsid w:val="001B1DEC"/>
    <w:rsid w:val="001B268D"/>
    <w:rsid w:val="001B2753"/>
    <w:rsid w:val="001B5116"/>
    <w:rsid w:val="001B7153"/>
    <w:rsid w:val="001B7BBF"/>
    <w:rsid w:val="001C02F2"/>
    <w:rsid w:val="001C07E0"/>
    <w:rsid w:val="001C11E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5B9B"/>
    <w:rsid w:val="001D6102"/>
    <w:rsid w:val="001D6611"/>
    <w:rsid w:val="001D6DB1"/>
    <w:rsid w:val="001E123A"/>
    <w:rsid w:val="001E155F"/>
    <w:rsid w:val="001E20B3"/>
    <w:rsid w:val="001E21A1"/>
    <w:rsid w:val="001E3003"/>
    <w:rsid w:val="001E32B2"/>
    <w:rsid w:val="001E4130"/>
    <w:rsid w:val="001E4513"/>
    <w:rsid w:val="001E6859"/>
    <w:rsid w:val="001E6CEC"/>
    <w:rsid w:val="001E6E67"/>
    <w:rsid w:val="001E7771"/>
    <w:rsid w:val="001F1DDC"/>
    <w:rsid w:val="001F1DDE"/>
    <w:rsid w:val="001F2D96"/>
    <w:rsid w:val="001F2F1B"/>
    <w:rsid w:val="001F31EB"/>
    <w:rsid w:val="001F39B6"/>
    <w:rsid w:val="001F3C3C"/>
    <w:rsid w:val="001F42A5"/>
    <w:rsid w:val="001F4C7B"/>
    <w:rsid w:val="001F58D4"/>
    <w:rsid w:val="001F6BC5"/>
    <w:rsid w:val="001F7223"/>
    <w:rsid w:val="001F76D3"/>
    <w:rsid w:val="00200CA5"/>
    <w:rsid w:val="0020206A"/>
    <w:rsid w:val="00202099"/>
    <w:rsid w:val="00202289"/>
    <w:rsid w:val="002030C8"/>
    <w:rsid w:val="0020355C"/>
    <w:rsid w:val="0020428A"/>
    <w:rsid w:val="00205006"/>
    <w:rsid w:val="0020696D"/>
    <w:rsid w:val="00206AB9"/>
    <w:rsid w:val="002070E9"/>
    <w:rsid w:val="00207ED4"/>
    <w:rsid w:val="002105B1"/>
    <w:rsid w:val="002106BC"/>
    <w:rsid w:val="00210B37"/>
    <w:rsid w:val="0021148A"/>
    <w:rsid w:val="00212558"/>
    <w:rsid w:val="002131A0"/>
    <w:rsid w:val="00213669"/>
    <w:rsid w:val="00216724"/>
    <w:rsid w:val="002169BD"/>
    <w:rsid w:val="00217705"/>
    <w:rsid w:val="00217BB5"/>
    <w:rsid w:val="002209CB"/>
    <w:rsid w:val="002210BA"/>
    <w:rsid w:val="002211D7"/>
    <w:rsid w:val="00221434"/>
    <w:rsid w:val="00221576"/>
    <w:rsid w:val="0022195A"/>
    <w:rsid w:val="00221ABB"/>
    <w:rsid w:val="00223471"/>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5765"/>
    <w:rsid w:val="00235FE2"/>
    <w:rsid w:val="0023643A"/>
    <w:rsid w:val="00236630"/>
    <w:rsid w:val="00236E9B"/>
    <w:rsid w:val="00236F7C"/>
    <w:rsid w:val="00240BB9"/>
    <w:rsid w:val="00240C71"/>
    <w:rsid w:val="00241E1A"/>
    <w:rsid w:val="00241EAF"/>
    <w:rsid w:val="00242173"/>
    <w:rsid w:val="00243493"/>
    <w:rsid w:val="002446B4"/>
    <w:rsid w:val="0024551A"/>
    <w:rsid w:val="00245E4D"/>
    <w:rsid w:val="00245E57"/>
    <w:rsid w:val="0024688C"/>
    <w:rsid w:val="002501CD"/>
    <w:rsid w:val="00250392"/>
    <w:rsid w:val="002505BA"/>
    <w:rsid w:val="00250C15"/>
    <w:rsid w:val="00250E14"/>
    <w:rsid w:val="00251191"/>
    <w:rsid w:val="00252F83"/>
    <w:rsid w:val="002536B9"/>
    <w:rsid w:val="00253E28"/>
    <w:rsid w:val="00253E71"/>
    <w:rsid w:val="002546E8"/>
    <w:rsid w:val="002601B9"/>
    <w:rsid w:val="00260BFA"/>
    <w:rsid w:val="00260F8B"/>
    <w:rsid w:val="002629D3"/>
    <w:rsid w:val="00262B6A"/>
    <w:rsid w:val="0026440F"/>
    <w:rsid w:val="00265FF6"/>
    <w:rsid w:val="002668EC"/>
    <w:rsid w:val="00266AD1"/>
    <w:rsid w:val="0026728B"/>
    <w:rsid w:val="00267889"/>
    <w:rsid w:val="00270B5B"/>
    <w:rsid w:val="002713BB"/>
    <w:rsid w:val="00272DE6"/>
    <w:rsid w:val="00273157"/>
    <w:rsid w:val="002742A1"/>
    <w:rsid w:val="002745DA"/>
    <w:rsid w:val="00275599"/>
    <w:rsid w:val="00276190"/>
    <w:rsid w:val="002775DA"/>
    <w:rsid w:val="00277830"/>
    <w:rsid w:val="002779D8"/>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681E"/>
    <w:rsid w:val="00297DDD"/>
    <w:rsid w:val="002A0184"/>
    <w:rsid w:val="002A1432"/>
    <w:rsid w:val="002A150E"/>
    <w:rsid w:val="002A4574"/>
    <w:rsid w:val="002A46CA"/>
    <w:rsid w:val="002A4811"/>
    <w:rsid w:val="002A49D0"/>
    <w:rsid w:val="002A725C"/>
    <w:rsid w:val="002A7525"/>
    <w:rsid w:val="002B0032"/>
    <w:rsid w:val="002B00EB"/>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8CF"/>
    <w:rsid w:val="002C5D12"/>
    <w:rsid w:val="002C5F79"/>
    <w:rsid w:val="002C605B"/>
    <w:rsid w:val="002C6AD5"/>
    <w:rsid w:val="002C6CFF"/>
    <w:rsid w:val="002D0144"/>
    <w:rsid w:val="002D0DEF"/>
    <w:rsid w:val="002D0EC7"/>
    <w:rsid w:val="002D2859"/>
    <w:rsid w:val="002D307D"/>
    <w:rsid w:val="002D33E0"/>
    <w:rsid w:val="002D3C85"/>
    <w:rsid w:val="002D3F36"/>
    <w:rsid w:val="002D48B0"/>
    <w:rsid w:val="002D5934"/>
    <w:rsid w:val="002D599A"/>
    <w:rsid w:val="002D5F26"/>
    <w:rsid w:val="002D7874"/>
    <w:rsid w:val="002E1C0E"/>
    <w:rsid w:val="002E29E7"/>
    <w:rsid w:val="002E38B5"/>
    <w:rsid w:val="002E4977"/>
    <w:rsid w:val="002E64EC"/>
    <w:rsid w:val="002E6680"/>
    <w:rsid w:val="002E70B4"/>
    <w:rsid w:val="002F1089"/>
    <w:rsid w:val="002F1C53"/>
    <w:rsid w:val="002F25D5"/>
    <w:rsid w:val="002F2ACD"/>
    <w:rsid w:val="002F2C30"/>
    <w:rsid w:val="002F35E2"/>
    <w:rsid w:val="002F3C9C"/>
    <w:rsid w:val="002F3DAD"/>
    <w:rsid w:val="002F4AA1"/>
    <w:rsid w:val="002F55B9"/>
    <w:rsid w:val="002F583A"/>
    <w:rsid w:val="002F5C8A"/>
    <w:rsid w:val="002F6C5D"/>
    <w:rsid w:val="002F6DDC"/>
    <w:rsid w:val="002F7765"/>
    <w:rsid w:val="00301BEE"/>
    <w:rsid w:val="00302E22"/>
    <w:rsid w:val="00303ECC"/>
    <w:rsid w:val="0030406D"/>
    <w:rsid w:val="003040AC"/>
    <w:rsid w:val="003049B9"/>
    <w:rsid w:val="00304CAD"/>
    <w:rsid w:val="00304FB3"/>
    <w:rsid w:val="003053E2"/>
    <w:rsid w:val="00305C7A"/>
    <w:rsid w:val="00312F4F"/>
    <w:rsid w:val="003155DF"/>
    <w:rsid w:val="00315984"/>
    <w:rsid w:val="003171D8"/>
    <w:rsid w:val="0032178A"/>
    <w:rsid w:val="003225AA"/>
    <w:rsid w:val="00322E7C"/>
    <w:rsid w:val="003233AF"/>
    <w:rsid w:val="00323DD9"/>
    <w:rsid w:val="00323E40"/>
    <w:rsid w:val="00323F11"/>
    <w:rsid w:val="00325C93"/>
    <w:rsid w:val="00326D94"/>
    <w:rsid w:val="003270A8"/>
    <w:rsid w:val="00327F2F"/>
    <w:rsid w:val="003312B4"/>
    <w:rsid w:val="00332010"/>
    <w:rsid w:val="0033247F"/>
    <w:rsid w:val="00332500"/>
    <w:rsid w:val="003332A8"/>
    <w:rsid w:val="003345AC"/>
    <w:rsid w:val="0033534F"/>
    <w:rsid w:val="0033566F"/>
    <w:rsid w:val="00335E2F"/>
    <w:rsid w:val="003404B8"/>
    <w:rsid w:val="003405B9"/>
    <w:rsid w:val="00340B9C"/>
    <w:rsid w:val="003411B1"/>
    <w:rsid w:val="00341808"/>
    <w:rsid w:val="0034346D"/>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52AA"/>
    <w:rsid w:val="00356F91"/>
    <w:rsid w:val="003579AB"/>
    <w:rsid w:val="00357A42"/>
    <w:rsid w:val="0036029D"/>
    <w:rsid w:val="00360528"/>
    <w:rsid w:val="00360890"/>
    <w:rsid w:val="003615C2"/>
    <w:rsid w:val="0036166B"/>
    <w:rsid w:val="00361E0D"/>
    <w:rsid w:val="0036307A"/>
    <w:rsid w:val="0036313C"/>
    <w:rsid w:val="00363DC2"/>
    <w:rsid w:val="00365A5C"/>
    <w:rsid w:val="003669C2"/>
    <w:rsid w:val="00367A86"/>
    <w:rsid w:val="00370604"/>
    <w:rsid w:val="00371CAB"/>
    <w:rsid w:val="003720ED"/>
    <w:rsid w:val="00372200"/>
    <w:rsid w:val="003735C6"/>
    <w:rsid w:val="003736CE"/>
    <w:rsid w:val="00374D59"/>
    <w:rsid w:val="00374E68"/>
    <w:rsid w:val="00375726"/>
    <w:rsid w:val="00376CD4"/>
    <w:rsid w:val="00377438"/>
    <w:rsid w:val="003812D2"/>
    <w:rsid w:val="003820EE"/>
    <w:rsid w:val="0038256D"/>
    <w:rsid w:val="00384797"/>
    <w:rsid w:val="00384D18"/>
    <w:rsid w:val="00386E5C"/>
    <w:rsid w:val="00387602"/>
    <w:rsid w:val="00391597"/>
    <w:rsid w:val="00391A0D"/>
    <w:rsid w:val="00392AD8"/>
    <w:rsid w:val="00394632"/>
    <w:rsid w:val="00394AC9"/>
    <w:rsid w:val="00395167"/>
    <w:rsid w:val="00396C3C"/>
    <w:rsid w:val="00397320"/>
    <w:rsid w:val="0039736E"/>
    <w:rsid w:val="00397A86"/>
    <w:rsid w:val="00397E92"/>
    <w:rsid w:val="003A0162"/>
    <w:rsid w:val="003A0D9D"/>
    <w:rsid w:val="003A1004"/>
    <w:rsid w:val="003A23E9"/>
    <w:rsid w:val="003A2B7B"/>
    <w:rsid w:val="003A33E3"/>
    <w:rsid w:val="003A35CE"/>
    <w:rsid w:val="003A4FD6"/>
    <w:rsid w:val="003A5810"/>
    <w:rsid w:val="003A58AA"/>
    <w:rsid w:val="003A66E5"/>
    <w:rsid w:val="003A71D9"/>
    <w:rsid w:val="003A743D"/>
    <w:rsid w:val="003B2028"/>
    <w:rsid w:val="003B21AF"/>
    <w:rsid w:val="003B27A7"/>
    <w:rsid w:val="003B2F70"/>
    <w:rsid w:val="003B35F5"/>
    <w:rsid w:val="003B440E"/>
    <w:rsid w:val="003B52DF"/>
    <w:rsid w:val="003B5988"/>
    <w:rsid w:val="003B5B47"/>
    <w:rsid w:val="003B7ED4"/>
    <w:rsid w:val="003B7F45"/>
    <w:rsid w:val="003C0045"/>
    <w:rsid w:val="003C0241"/>
    <w:rsid w:val="003C115F"/>
    <w:rsid w:val="003C1A61"/>
    <w:rsid w:val="003C1A7F"/>
    <w:rsid w:val="003C3911"/>
    <w:rsid w:val="003C509F"/>
    <w:rsid w:val="003C679B"/>
    <w:rsid w:val="003C6E25"/>
    <w:rsid w:val="003C71C8"/>
    <w:rsid w:val="003D019E"/>
    <w:rsid w:val="003D1747"/>
    <w:rsid w:val="003D19D5"/>
    <w:rsid w:val="003D2D26"/>
    <w:rsid w:val="003D48D4"/>
    <w:rsid w:val="003D55EC"/>
    <w:rsid w:val="003D5665"/>
    <w:rsid w:val="003D6FF6"/>
    <w:rsid w:val="003D7101"/>
    <w:rsid w:val="003D7B7E"/>
    <w:rsid w:val="003D7E84"/>
    <w:rsid w:val="003E093F"/>
    <w:rsid w:val="003E1C44"/>
    <w:rsid w:val="003E2BBE"/>
    <w:rsid w:val="003E44BE"/>
    <w:rsid w:val="003E552E"/>
    <w:rsid w:val="003E5FE9"/>
    <w:rsid w:val="003E65C9"/>
    <w:rsid w:val="003E6BA0"/>
    <w:rsid w:val="003E7513"/>
    <w:rsid w:val="003E7680"/>
    <w:rsid w:val="003F02B2"/>
    <w:rsid w:val="003F1AF0"/>
    <w:rsid w:val="003F1D51"/>
    <w:rsid w:val="003F27AD"/>
    <w:rsid w:val="003F2C9C"/>
    <w:rsid w:val="003F45C7"/>
    <w:rsid w:val="003F4890"/>
    <w:rsid w:val="003F5584"/>
    <w:rsid w:val="003F64ED"/>
    <w:rsid w:val="003F6A2F"/>
    <w:rsid w:val="003F6C29"/>
    <w:rsid w:val="003F6E3D"/>
    <w:rsid w:val="003F7881"/>
    <w:rsid w:val="003F7B8E"/>
    <w:rsid w:val="0040092E"/>
    <w:rsid w:val="00401EDF"/>
    <w:rsid w:val="00402AEB"/>
    <w:rsid w:val="00403525"/>
    <w:rsid w:val="004039F0"/>
    <w:rsid w:val="0040415B"/>
    <w:rsid w:val="00404336"/>
    <w:rsid w:val="00404EB6"/>
    <w:rsid w:val="00406460"/>
    <w:rsid w:val="00406A38"/>
    <w:rsid w:val="00406F0A"/>
    <w:rsid w:val="00407067"/>
    <w:rsid w:val="00407AD9"/>
    <w:rsid w:val="004106D1"/>
    <w:rsid w:val="00411F3B"/>
    <w:rsid w:val="00412639"/>
    <w:rsid w:val="004127CC"/>
    <w:rsid w:val="00413FE9"/>
    <w:rsid w:val="00415285"/>
    <w:rsid w:val="00417AAF"/>
    <w:rsid w:val="00422021"/>
    <w:rsid w:val="0042211C"/>
    <w:rsid w:val="00423EDA"/>
    <w:rsid w:val="00424362"/>
    <w:rsid w:val="00424AD4"/>
    <w:rsid w:val="004251A9"/>
    <w:rsid w:val="004255EE"/>
    <w:rsid w:val="00425F1A"/>
    <w:rsid w:val="00425FA9"/>
    <w:rsid w:val="00426EF4"/>
    <w:rsid w:val="00427E7B"/>
    <w:rsid w:val="004304EA"/>
    <w:rsid w:val="00435509"/>
    <w:rsid w:val="00436025"/>
    <w:rsid w:val="00437493"/>
    <w:rsid w:val="00437540"/>
    <w:rsid w:val="0043756A"/>
    <w:rsid w:val="00437975"/>
    <w:rsid w:val="0044099E"/>
    <w:rsid w:val="004432C6"/>
    <w:rsid w:val="00443810"/>
    <w:rsid w:val="00443CA4"/>
    <w:rsid w:val="0044469A"/>
    <w:rsid w:val="00444DC2"/>
    <w:rsid w:val="00445515"/>
    <w:rsid w:val="00445817"/>
    <w:rsid w:val="00445E18"/>
    <w:rsid w:val="004463E4"/>
    <w:rsid w:val="004464FA"/>
    <w:rsid w:val="00447358"/>
    <w:rsid w:val="00447E21"/>
    <w:rsid w:val="00450E35"/>
    <w:rsid w:val="00451DF3"/>
    <w:rsid w:val="00452170"/>
    <w:rsid w:val="00452DC4"/>
    <w:rsid w:val="0045306C"/>
    <w:rsid w:val="0045425B"/>
    <w:rsid w:val="004543CC"/>
    <w:rsid w:val="0045495E"/>
    <w:rsid w:val="004556DF"/>
    <w:rsid w:val="0045670D"/>
    <w:rsid w:val="00457472"/>
    <w:rsid w:val="004612BD"/>
    <w:rsid w:val="004614BE"/>
    <w:rsid w:val="00461752"/>
    <w:rsid w:val="0046222A"/>
    <w:rsid w:val="004632E6"/>
    <w:rsid w:val="00463530"/>
    <w:rsid w:val="00463E49"/>
    <w:rsid w:val="00463F25"/>
    <w:rsid w:val="00465A6A"/>
    <w:rsid w:val="0047035C"/>
    <w:rsid w:val="0047129B"/>
    <w:rsid w:val="004721EA"/>
    <w:rsid w:val="00472279"/>
    <w:rsid w:val="0047285A"/>
    <w:rsid w:val="00472AC0"/>
    <w:rsid w:val="004733BB"/>
    <w:rsid w:val="00473A57"/>
    <w:rsid w:val="0047643F"/>
    <w:rsid w:val="00476A6E"/>
    <w:rsid w:val="004777AE"/>
    <w:rsid w:val="004779B5"/>
    <w:rsid w:val="00480AFD"/>
    <w:rsid w:val="004825C6"/>
    <w:rsid w:val="0048261D"/>
    <w:rsid w:val="004832CE"/>
    <w:rsid w:val="004837AB"/>
    <w:rsid w:val="00483B09"/>
    <w:rsid w:val="00483F8A"/>
    <w:rsid w:val="0048532F"/>
    <w:rsid w:val="004855AC"/>
    <w:rsid w:val="00487725"/>
    <w:rsid w:val="00487AEB"/>
    <w:rsid w:val="00487DBC"/>
    <w:rsid w:val="00491387"/>
    <w:rsid w:val="004922B6"/>
    <w:rsid w:val="00495DED"/>
    <w:rsid w:val="00496650"/>
    <w:rsid w:val="00497CBE"/>
    <w:rsid w:val="004A006B"/>
    <w:rsid w:val="004A085E"/>
    <w:rsid w:val="004A1920"/>
    <w:rsid w:val="004A289F"/>
    <w:rsid w:val="004A303C"/>
    <w:rsid w:val="004A3942"/>
    <w:rsid w:val="004A41D5"/>
    <w:rsid w:val="004A455D"/>
    <w:rsid w:val="004A4ADC"/>
    <w:rsid w:val="004A4E6C"/>
    <w:rsid w:val="004A60A4"/>
    <w:rsid w:val="004A60DF"/>
    <w:rsid w:val="004A68D0"/>
    <w:rsid w:val="004B0DBD"/>
    <w:rsid w:val="004B232E"/>
    <w:rsid w:val="004B2405"/>
    <w:rsid w:val="004B3557"/>
    <w:rsid w:val="004B4C51"/>
    <w:rsid w:val="004B4ED5"/>
    <w:rsid w:val="004B5FCF"/>
    <w:rsid w:val="004B6222"/>
    <w:rsid w:val="004B6226"/>
    <w:rsid w:val="004C0A2D"/>
    <w:rsid w:val="004C0B9C"/>
    <w:rsid w:val="004C215B"/>
    <w:rsid w:val="004C242C"/>
    <w:rsid w:val="004C2881"/>
    <w:rsid w:val="004C2C1C"/>
    <w:rsid w:val="004C3F69"/>
    <w:rsid w:val="004C4A5A"/>
    <w:rsid w:val="004C5595"/>
    <w:rsid w:val="004C5A30"/>
    <w:rsid w:val="004C6D39"/>
    <w:rsid w:val="004D014F"/>
    <w:rsid w:val="004D07DB"/>
    <w:rsid w:val="004D2CB9"/>
    <w:rsid w:val="004D5B1B"/>
    <w:rsid w:val="004D6813"/>
    <w:rsid w:val="004D7597"/>
    <w:rsid w:val="004D7897"/>
    <w:rsid w:val="004E1B75"/>
    <w:rsid w:val="004E3019"/>
    <w:rsid w:val="004E37D6"/>
    <w:rsid w:val="004E37E9"/>
    <w:rsid w:val="004E40CF"/>
    <w:rsid w:val="004E4ABB"/>
    <w:rsid w:val="004E79CD"/>
    <w:rsid w:val="004F2B51"/>
    <w:rsid w:val="004F3397"/>
    <w:rsid w:val="004F3D53"/>
    <w:rsid w:val="004F3F9F"/>
    <w:rsid w:val="004F5F76"/>
    <w:rsid w:val="004F6013"/>
    <w:rsid w:val="004F68A9"/>
    <w:rsid w:val="00500D8F"/>
    <w:rsid w:val="00502C2B"/>
    <w:rsid w:val="00503B34"/>
    <w:rsid w:val="00504667"/>
    <w:rsid w:val="00505E68"/>
    <w:rsid w:val="00506028"/>
    <w:rsid w:val="00506220"/>
    <w:rsid w:val="00507B6B"/>
    <w:rsid w:val="005112F4"/>
    <w:rsid w:val="00511C3F"/>
    <w:rsid w:val="00511CEB"/>
    <w:rsid w:val="0051270C"/>
    <w:rsid w:val="00513C58"/>
    <w:rsid w:val="0051459B"/>
    <w:rsid w:val="005147E2"/>
    <w:rsid w:val="00514DD7"/>
    <w:rsid w:val="00515706"/>
    <w:rsid w:val="00517FBB"/>
    <w:rsid w:val="0052055D"/>
    <w:rsid w:val="005212B1"/>
    <w:rsid w:val="00521331"/>
    <w:rsid w:val="005234E4"/>
    <w:rsid w:val="00523695"/>
    <w:rsid w:val="00524751"/>
    <w:rsid w:val="00525855"/>
    <w:rsid w:val="00527A13"/>
    <w:rsid w:val="00530D0A"/>
    <w:rsid w:val="00531C98"/>
    <w:rsid w:val="0053328B"/>
    <w:rsid w:val="00533845"/>
    <w:rsid w:val="00534211"/>
    <w:rsid w:val="005347BF"/>
    <w:rsid w:val="00534EF5"/>
    <w:rsid w:val="00536990"/>
    <w:rsid w:val="00536F46"/>
    <w:rsid w:val="00541630"/>
    <w:rsid w:val="005421B9"/>
    <w:rsid w:val="0054229B"/>
    <w:rsid w:val="0054254F"/>
    <w:rsid w:val="00543098"/>
    <w:rsid w:val="0054383D"/>
    <w:rsid w:val="005456A4"/>
    <w:rsid w:val="00545862"/>
    <w:rsid w:val="0054632E"/>
    <w:rsid w:val="005473E7"/>
    <w:rsid w:val="00550437"/>
    <w:rsid w:val="00551D96"/>
    <w:rsid w:val="00553314"/>
    <w:rsid w:val="005540B9"/>
    <w:rsid w:val="005548BD"/>
    <w:rsid w:val="00554E84"/>
    <w:rsid w:val="00555582"/>
    <w:rsid w:val="005557A1"/>
    <w:rsid w:val="00556789"/>
    <w:rsid w:val="005568EE"/>
    <w:rsid w:val="00556A19"/>
    <w:rsid w:val="00556FA6"/>
    <w:rsid w:val="00557784"/>
    <w:rsid w:val="00560744"/>
    <w:rsid w:val="00560C9E"/>
    <w:rsid w:val="0056168A"/>
    <w:rsid w:val="00562116"/>
    <w:rsid w:val="0056303D"/>
    <w:rsid w:val="00564B00"/>
    <w:rsid w:val="00565F33"/>
    <w:rsid w:val="0056678A"/>
    <w:rsid w:val="00567885"/>
    <w:rsid w:val="00570159"/>
    <w:rsid w:val="00570845"/>
    <w:rsid w:val="00570F82"/>
    <w:rsid w:val="005715E6"/>
    <w:rsid w:val="00572022"/>
    <w:rsid w:val="0057205D"/>
    <w:rsid w:val="005727D4"/>
    <w:rsid w:val="00572AEC"/>
    <w:rsid w:val="00572B38"/>
    <w:rsid w:val="005746A0"/>
    <w:rsid w:val="005749A7"/>
    <w:rsid w:val="00574C62"/>
    <w:rsid w:val="00574FA8"/>
    <w:rsid w:val="0057502B"/>
    <w:rsid w:val="005755A2"/>
    <w:rsid w:val="005759D8"/>
    <w:rsid w:val="00580558"/>
    <w:rsid w:val="00581162"/>
    <w:rsid w:val="00581270"/>
    <w:rsid w:val="00582808"/>
    <w:rsid w:val="00582C41"/>
    <w:rsid w:val="0058375A"/>
    <w:rsid w:val="005847A7"/>
    <w:rsid w:val="00584D91"/>
    <w:rsid w:val="00585F96"/>
    <w:rsid w:val="00586566"/>
    <w:rsid w:val="0059023B"/>
    <w:rsid w:val="00592472"/>
    <w:rsid w:val="00593E48"/>
    <w:rsid w:val="0059541B"/>
    <w:rsid w:val="00595890"/>
    <w:rsid w:val="00595DFB"/>
    <w:rsid w:val="005968B7"/>
    <w:rsid w:val="005A0203"/>
    <w:rsid w:val="005A0358"/>
    <w:rsid w:val="005A456B"/>
    <w:rsid w:val="005A5899"/>
    <w:rsid w:val="005A5968"/>
    <w:rsid w:val="005A64CD"/>
    <w:rsid w:val="005A6E26"/>
    <w:rsid w:val="005A7100"/>
    <w:rsid w:val="005B073D"/>
    <w:rsid w:val="005B0C40"/>
    <w:rsid w:val="005B143B"/>
    <w:rsid w:val="005B1B69"/>
    <w:rsid w:val="005B2CE0"/>
    <w:rsid w:val="005B2F32"/>
    <w:rsid w:val="005B4A53"/>
    <w:rsid w:val="005B4AA4"/>
    <w:rsid w:val="005B6123"/>
    <w:rsid w:val="005B6ADF"/>
    <w:rsid w:val="005C0F88"/>
    <w:rsid w:val="005C2152"/>
    <w:rsid w:val="005C4E2D"/>
    <w:rsid w:val="005C5317"/>
    <w:rsid w:val="005C544F"/>
    <w:rsid w:val="005C68D5"/>
    <w:rsid w:val="005C6F0A"/>
    <w:rsid w:val="005C78B3"/>
    <w:rsid w:val="005D106F"/>
    <w:rsid w:val="005D1C88"/>
    <w:rsid w:val="005D244C"/>
    <w:rsid w:val="005D2CAC"/>
    <w:rsid w:val="005D304F"/>
    <w:rsid w:val="005D3DEE"/>
    <w:rsid w:val="005D4977"/>
    <w:rsid w:val="005D4D8A"/>
    <w:rsid w:val="005D7578"/>
    <w:rsid w:val="005E0FE9"/>
    <w:rsid w:val="005E1132"/>
    <w:rsid w:val="005E173B"/>
    <w:rsid w:val="005E2FA8"/>
    <w:rsid w:val="005E627E"/>
    <w:rsid w:val="005E6A79"/>
    <w:rsid w:val="005F1430"/>
    <w:rsid w:val="005F383A"/>
    <w:rsid w:val="005F5711"/>
    <w:rsid w:val="00600132"/>
    <w:rsid w:val="006007D6"/>
    <w:rsid w:val="0060137D"/>
    <w:rsid w:val="006017BB"/>
    <w:rsid w:val="00602F2F"/>
    <w:rsid w:val="00603A61"/>
    <w:rsid w:val="00603B17"/>
    <w:rsid w:val="006045C5"/>
    <w:rsid w:val="00605679"/>
    <w:rsid w:val="00605C51"/>
    <w:rsid w:val="00611B0E"/>
    <w:rsid w:val="00612FE3"/>
    <w:rsid w:val="00613EF1"/>
    <w:rsid w:val="006149A5"/>
    <w:rsid w:val="00614DEA"/>
    <w:rsid w:val="00617EAE"/>
    <w:rsid w:val="006200EC"/>
    <w:rsid w:val="00621791"/>
    <w:rsid w:val="00621CE5"/>
    <w:rsid w:val="00622D42"/>
    <w:rsid w:val="00623154"/>
    <w:rsid w:val="00623AE2"/>
    <w:rsid w:val="00624CE3"/>
    <w:rsid w:val="006268EA"/>
    <w:rsid w:val="00626EFE"/>
    <w:rsid w:val="006303F8"/>
    <w:rsid w:val="00630A55"/>
    <w:rsid w:val="00631007"/>
    <w:rsid w:val="0063122B"/>
    <w:rsid w:val="00633A90"/>
    <w:rsid w:val="0063422A"/>
    <w:rsid w:val="006342A5"/>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C03"/>
    <w:rsid w:val="00646424"/>
    <w:rsid w:val="00646938"/>
    <w:rsid w:val="00650C8D"/>
    <w:rsid w:val="00652215"/>
    <w:rsid w:val="006526A1"/>
    <w:rsid w:val="00653354"/>
    <w:rsid w:val="00653419"/>
    <w:rsid w:val="00653845"/>
    <w:rsid w:val="00653E91"/>
    <w:rsid w:val="006559AC"/>
    <w:rsid w:val="00656B85"/>
    <w:rsid w:val="00656CBC"/>
    <w:rsid w:val="00656EA7"/>
    <w:rsid w:val="0065733C"/>
    <w:rsid w:val="00657610"/>
    <w:rsid w:val="006605C7"/>
    <w:rsid w:val="0066117F"/>
    <w:rsid w:val="00661695"/>
    <w:rsid w:val="00662DF2"/>
    <w:rsid w:val="00664844"/>
    <w:rsid w:val="00664DD3"/>
    <w:rsid w:val="00665CEB"/>
    <w:rsid w:val="00665D03"/>
    <w:rsid w:val="00666E06"/>
    <w:rsid w:val="00666F89"/>
    <w:rsid w:val="00670776"/>
    <w:rsid w:val="00670D7F"/>
    <w:rsid w:val="00672058"/>
    <w:rsid w:val="006721D7"/>
    <w:rsid w:val="006726FB"/>
    <w:rsid w:val="00673220"/>
    <w:rsid w:val="00673F52"/>
    <w:rsid w:val="00674E83"/>
    <w:rsid w:val="00675F2D"/>
    <w:rsid w:val="006763C5"/>
    <w:rsid w:val="0067660E"/>
    <w:rsid w:val="006771FC"/>
    <w:rsid w:val="0067773F"/>
    <w:rsid w:val="00680909"/>
    <w:rsid w:val="00680B0D"/>
    <w:rsid w:val="00680CD5"/>
    <w:rsid w:val="00681332"/>
    <w:rsid w:val="00681E0E"/>
    <w:rsid w:val="00682A99"/>
    <w:rsid w:val="00682B9C"/>
    <w:rsid w:val="00683AEF"/>
    <w:rsid w:val="0068450E"/>
    <w:rsid w:val="00685F16"/>
    <w:rsid w:val="00686007"/>
    <w:rsid w:val="0068626A"/>
    <w:rsid w:val="006865A9"/>
    <w:rsid w:val="00686D7C"/>
    <w:rsid w:val="0068746E"/>
    <w:rsid w:val="00687949"/>
    <w:rsid w:val="00687FC1"/>
    <w:rsid w:val="00690AB6"/>
    <w:rsid w:val="00692632"/>
    <w:rsid w:val="00693223"/>
    <w:rsid w:val="00694C8F"/>
    <w:rsid w:val="00695799"/>
    <w:rsid w:val="00695DB2"/>
    <w:rsid w:val="0069680F"/>
    <w:rsid w:val="00696EFF"/>
    <w:rsid w:val="00697672"/>
    <w:rsid w:val="006A0071"/>
    <w:rsid w:val="006A35B8"/>
    <w:rsid w:val="006A4F15"/>
    <w:rsid w:val="006A5026"/>
    <w:rsid w:val="006A5088"/>
    <w:rsid w:val="006A53EF"/>
    <w:rsid w:val="006A5E10"/>
    <w:rsid w:val="006A60F3"/>
    <w:rsid w:val="006A64E5"/>
    <w:rsid w:val="006A76E2"/>
    <w:rsid w:val="006B1174"/>
    <w:rsid w:val="006B1587"/>
    <w:rsid w:val="006B1E1F"/>
    <w:rsid w:val="006B2120"/>
    <w:rsid w:val="006B2CDB"/>
    <w:rsid w:val="006B2FB5"/>
    <w:rsid w:val="006B33CA"/>
    <w:rsid w:val="006B3FEE"/>
    <w:rsid w:val="006B55B3"/>
    <w:rsid w:val="006B669A"/>
    <w:rsid w:val="006B7013"/>
    <w:rsid w:val="006C0069"/>
    <w:rsid w:val="006C0373"/>
    <w:rsid w:val="006C19B4"/>
    <w:rsid w:val="006C21D2"/>
    <w:rsid w:val="006C2585"/>
    <w:rsid w:val="006C45DA"/>
    <w:rsid w:val="006C5961"/>
    <w:rsid w:val="006C7BBD"/>
    <w:rsid w:val="006C7DDE"/>
    <w:rsid w:val="006D0547"/>
    <w:rsid w:val="006D1A86"/>
    <w:rsid w:val="006D29DE"/>
    <w:rsid w:val="006D3A6C"/>
    <w:rsid w:val="006D3EC5"/>
    <w:rsid w:val="006D45E1"/>
    <w:rsid w:val="006D4755"/>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3227"/>
    <w:rsid w:val="006F45D6"/>
    <w:rsid w:val="006F507E"/>
    <w:rsid w:val="006F535A"/>
    <w:rsid w:val="006F55BB"/>
    <w:rsid w:val="00700CA2"/>
    <w:rsid w:val="0070230F"/>
    <w:rsid w:val="007044DA"/>
    <w:rsid w:val="00704D5E"/>
    <w:rsid w:val="0070523D"/>
    <w:rsid w:val="00705713"/>
    <w:rsid w:val="00707BDE"/>
    <w:rsid w:val="00707DCB"/>
    <w:rsid w:val="00710358"/>
    <w:rsid w:val="00710816"/>
    <w:rsid w:val="007109EB"/>
    <w:rsid w:val="00710E8D"/>
    <w:rsid w:val="0071114E"/>
    <w:rsid w:val="00711521"/>
    <w:rsid w:val="007128B1"/>
    <w:rsid w:val="00712DA1"/>
    <w:rsid w:val="007137F3"/>
    <w:rsid w:val="00713DE8"/>
    <w:rsid w:val="00713FE4"/>
    <w:rsid w:val="007145F2"/>
    <w:rsid w:val="00714795"/>
    <w:rsid w:val="00715B84"/>
    <w:rsid w:val="00715FAC"/>
    <w:rsid w:val="00717D11"/>
    <w:rsid w:val="00720097"/>
    <w:rsid w:val="00721C3B"/>
    <w:rsid w:val="00722800"/>
    <w:rsid w:val="00722A98"/>
    <w:rsid w:val="00723AD0"/>
    <w:rsid w:val="00723AE1"/>
    <w:rsid w:val="00727B39"/>
    <w:rsid w:val="00730693"/>
    <w:rsid w:val="007319AA"/>
    <w:rsid w:val="00732F6F"/>
    <w:rsid w:val="00733524"/>
    <w:rsid w:val="00733C28"/>
    <w:rsid w:val="00733FA8"/>
    <w:rsid w:val="00734F11"/>
    <w:rsid w:val="0073560E"/>
    <w:rsid w:val="0073585F"/>
    <w:rsid w:val="00735911"/>
    <w:rsid w:val="00735951"/>
    <w:rsid w:val="00735F67"/>
    <w:rsid w:val="007364C7"/>
    <w:rsid w:val="00740F76"/>
    <w:rsid w:val="00743D5B"/>
    <w:rsid w:val="00744650"/>
    <w:rsid w:val="007454B7"/>
    <w:rsid w:val="0075020C"/>
    <w:rsid w:val="00752565"/>
    <w:rsid w:val="00752662"/>
    <w:rsid w:val="00752B35"/>
    <w:rsid w:val="0075389C"/>
    <w:rsid w:val="007545DD"/>
    <w:rsid w:val="007560F0"/>
    <w:rsid w:val="0075610E"/>
    <w:rsid w:val="007565E0"/>
    <w:rsid w:val="00756B2D"/>
    <w:rsid w:val="00756F4D"/>
    <w:rsid w:val="00757C4D"/>
    <w:rsid w:val="00760D71"/>
    <w:rsid w:val="00760F9F"/>
    <w:rsid w:val="00761BCE"/>
    <w:rsid w:val="00763141"/>
    <w:rsid w:val="007648BF"/>
    <w:rsid w:val="007652CA"/>
    <w:rsid w:val="007653B1"/>
    <w:rsid w:val="00765528"/>
    <w:rsid w:val="007656DE"/>
    <w:rsid w:val="00765726"/>
    <w:rsid w:val="00765D36"/>
    <w:rsid w:val="007667EC"/>
    <w:rsid w:val="00770756"/>
    <w:rsid w:val="00770FBB"/>
    <w:rsid w:val="00771460"/>
    <w:rsid w:val="00771DF1"/>
    <w:rsid w:val="0077212E"/>
    <w:rsid w:val="00773135"/>
    <w:rsid w:val="00775B1D"/>
    <w:rsid w:val="00775DA1"/>
    <w:rsid w:val="00776EED"/>
    <w:rsid w:val="00777133"/>
    <w:rsid w:val="007808DA"/>
    <w:rsid w:val="007812D1"/>
    <w:rsid w:val="00781671"/>
    <w:rsid w:val="00781D2C"/>
    <w:rsid w:val="00782B61"/>
    <w:rsid w:val="0078572B"/>
    <w:rsid w:val="00785DCD"/>
    <w:rsid w:val="007875BB"/>
    <w:rsid w:val="00787D01"/>
    <w:rsid w:val="0079058D"/>
    <w:rsid w:val="00790A31"/>
    <w:rsid w:val="0079215A"/>
    <w:rsid w:val="00792BFC"/>
    <w:rsid w:val="00792C43"/>
    <w:rsid w:val="007952DD"/>
    <w:rsid w:val="00797404"/>
    <w:rsid w:val="00797791"/>
    <w:rsid w:val="00797FFD"/>
    <w:rsid w:val="007A0784"/>
    <w:rsid w:val="007A122F"/>
    <w:rsid w:val="007A1387"/>
    <w:rsid w:val="007A1919"/>
    <w:rsid w:val="007A441C"/>
    <w:rsid w:val="007A5FB2"/>
    <w:rsid w:val="007A6598"/>
    <w:rsid w:val="007A7C8B"/>
    <w:rsid w:val="007B2107"/>
    <w:rsid w:val="007B2A22"/>
    <w:rsid w:val="007B2A5C"/>
    <w:rsid w:val="007B2BF0"/>
    <w:rsid w:val="007B2C3C"/>
    <w:rsid w:val="007B5198"/>
    <w:rsid w:val="007B5209"/>
    <w:rsid w:val="007B5C03"/>
    <w:rsid w:val="007B5F28"/>
    <w:rsid w:val="007C0858"/>
    <w:rsid w:val="007C0F62"/>
    <w:rsid w:val="007C4095"/>
    <w:rsid w:val="007C4099"/>
    <w:rsid w:val="007C456D"/>
    <w:rsid w:val="007C4A52"/>
    <w:rsid w:val="007C57CD"/>
    <w:rsid w:val="007C782F"/>
    <w:rsid w:val="007D021B"/>
    <w:rsid w:val="007D132E"/>
    <w:rsid w:val="007D1DEB"/>
    <w:rsid w:val="007D28CF"/>
    <w:rsid w:val="007D3BCC"/>
    <w:rsid w:val="007D4B95"/>
    <w:rsid w:val="007D4C79"/>
    <w:rsid w:val="007D5722"/>
    <w:rsid w:val="007D5824"/>
    <w:rsid w:val="007D6642"/>
    <w:rsid w:val="007D703B"/>
    <w:rsid w:val="007D7B79"/>
    <w:rsid w:val="007E0B71"/>
    <w:rsid w:val="007E21EC"/>
    <w:rsid w:val="007E263B"/>
    <w:rsid w:val="007E2AE3"/>
    <w:rsid w:val="007E2BDE"/>
    <w:rsid w:val="007E32B0"/>
    <w:rsid w:val="007E4827"/>
    <w:rsid w:val="007E5047"/>
    <w:rsid w:val="007E63FA"/>
    <w:rsid w:val="007E67C3"/>
    <w:rsid w:val="007F1156"/>
    <w:rsid w:val="007F2A84"/>
    <w:rsid w:val="007F2B5D"/>
    <w:rsid w:val="007F3581"/>
    <w:rsid w:val="007F3A28"/>
    <w:rsid w:val="007F6644"/>
    <w:rsid w:val="007F72A8"/>
    <w:rsid w:val="007F7C4B"/>
    <w:rsid w:val="0080048D"/>
    <w:rsid w:val="0080180A"/>
    <w:rsid w:val="00801DF0"/>
    <w:rsid w:val="00801E7A"/>
    <w:rsid w:val="00802B33"/>
    <w:rsid w:val="0080447C"/>
    <w:rsid w:val="0080453D"/>
    <w:rsid w:val="00804872"/>
    <w:rsid w:val="00804E4E"/>
    <w:rsid w:val="00805AF2"/>
    <w:rsid w:val="00805FAC"/>
    <w:rsid w:val="008061A5"/>
    <w:rsid w:val="008100A7"/>
    <w:rsid w:val="0081042F"/>
    <w:rsid w:val="0081067C"/>
    <w:rsid w:val="00810E47"/>
    <w:rsid w:val="00811E7B"/>
    <w:rsid w:val="008134E4"/>
    <w:rsid w:val="0081374A"/>
    <w:rsid w:val="00813D78"/>
    <w:rsid w:val="00814750"/>
    <w:rsid w:val="008164E0"/>
    <w:rsid w:val="008167ED"/>
    <w:rsid w:val="00817F1B"/>
    <w:rsid w:val="00820946"/>
    <w:rsid w:val="00820CDF"/>
    <w:rsid w:val="0082170C"/>
    <w:rsid w:val="00821A0B"/>
    <w:rsid w:val="00822D82"/>
    <w:rsid w:val="0082323A"/>
    <w:rsid w:val="0082335B"/>
    <w:rsid w:val="00823656"/>
    <w:rsid w:val="00823BFB"/>
    <w:rsid w:val="00823DA8"/>
    <w:rsid w:val="00825205"/>
    <w:rsid w:val="00825B27"/>
    <w:rsid w:val="00825EF0"/>
    <w:rsid w:val="00826192"/>
    <w:rsid w:val="00826CA8"/>
    <w:rsid w:val="00831928"/>
    <w:rsid w:val="00832F8E"/>
    <w:rsid w:val="00833D31"/>
    <w:rsid w:val="00834B6B"/>
    <w:rsid w:val="00834C16"/>
    <w:rsid w:val="00835419"/>
    <w:rsid w:val="008361C3"/>
    <w:rsid w:val="00837E60"/>
    <w:rsid w:val="00841D0C"/>
    <w:rsid w:val="00841E0F"/>
    <w:rsid w:val="00842411"/>
    <w:rsid w:val="00842F1F"/>
    <w:rsid w:val="00843CC2"/>
    <w:rsid w:val="00844751"/>
    <w:rsid w:val="008447F2"/>
    <w:rsid w:val="0084592A"/>
    <w:rsid w:val="00845972"/>
    <w:rsid w:val="00847124"/>
    <w:rsid w:val="008504F1"/>
    <w:rsid w:val="008509D2"/>
    <w:rsid w:val="00850CA6"/>
    <w:rsid w:val="00850CDB"/>
    <w:rsid w:val="00850D9A"/>
    <w:rsid w:val="00851089"/>
    <w:rsid w:val="00851140"/>
    <w:rsid w:val="008530B9"/>
    <w:rsid w:val="00854D50"/>
    <w:rsid w:val="00855289"/>
    <w:rsid w:val="00860888"/>
    <w:rsid w:val="0086170A"/>
    <w:rsid w:val="00861B14"/>
    <w:rsid w:val="00862C86"/>
    <w:rsid w:val="0086372D"/>
    <w:rsid w:val="00863B70"/>
    <w:rsid w:val="00864C89"/>
    <w:rsid w:val="00864FA7"/>
    <w:rsid w:val="008651D5"/>
    <w:rsid w:val="00870D44"/>
    <w:rsid w:val="0087292C"/>
    <w:rsid w:val="0087453A"/>
    <w:rsid w:val="00874B9F"/>
    <w:rsid w:val="00874EED"/>
    <w:rsid w:val="0087514B"/>
    <w:rsid w:val="008751D7"/>
    <w:rsid w:val="00875A1F"/>
    <w:rsid w:val="00875B68"/>
    <w:rsid w:val="00875DE7"/>
    <w:rsid w:val="00877171"/>
    <w:rsid w:val="00877E4A"/>
    <w:rsid w:val="0088309F"/>
    <w:rsid w:val="008832C4"/>
    <w:rsid w:val="00883458"/>
    <w:rsid w:val="00883CA7"/>
    <w:rsid w:val="00884187"/>
    <w:rsid w:val="00885423"/>
    <w:rsid w:val="00885691"/>
    <w:rsid w:val="0088649A"/>
    <w:rsid w:val="00890451"/>
    <w:rsid w:val="00890606"/>
    <w:rsid w:val="00890A41"/>
    <w:rsid w:val="00894A43"/>
    <w:rsid w:val="00895AAA"/>
    <w:rsid w:val="00896E66"/>
    <w:rsid w:val="008974D5"/>
    <w:rsid w:val="00897FD3"/>
    <w:rsid w:val="008A1044"/>
    <w:rsid w:val="008A12DE"/>
    <w:rsid w:val="008A2394"/>
    <w:rsid w:val="008A3670"/>
    <w:rsid w:val="008A3D92"/>
    <w:rsid w:val="008A4E49"/>
    <w:rsid w:val="008A4E9F"/>
    <w:rsid w:val="008A5924"/>
    <w:rsid w:val="008A652A"/>
    <w:rsid w:val="008A6795"/>
    <w:rsid w:val="008A6BF2"/>
    <w:rsid w:val="008A7545"/>
    <w:rsid w:val="008B1824"/>
    <w:rsid w:val="008B1DDD"/>
    <w:rsid w:val="008B2B87"/>
    <w:rsid w:val="008B2F47"/>
    <w:rsid w:val="008B3998"/>
    <w:rsid w:val="008B477D"/>
    <w:rsid w:val="008B5597"/>
    <w:rsid w:val="008B67B3"/>
    <w:rsid w:val="008B716A"/>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0DF2"/>
    <w:rsid w:val="008D228A"/>
    <w:rsid w:val="008D35AB"/>
    <w:rsid w:val="008D5674"/>
    <w:rsid w:val="008D69E8"/>
    <w:rsid w:val="008D7F14"/>
    <w:rsid w:val="008E007A"/>
    <w:rsid w:val="008E0DAE"/>
    <w:rsid w:val="008E181F"/>
    <w:rsid w:val="008E2128"/>
    <w:rsid w:val="008E2D79"/>
    <w:rsid w:val="008E3447"/>
    <w:rsid w:val="008E3D00"/>
    <w:rsid w:val="008E4E6D"/>
    <w:rsid w:val="008E4ED4"/>
    <w:rsid w:val="008E593B"/>
    <w:rsid w:val="008E5A3F"/>
    <w:rsid w:val="008E60A1"/>
    <w:rsid w:val="008E6C07"/>
    <w:rsid w:val="008F1146"/>
    <w:rsid w:val="008F2B3E"/>
    <w:rsid w:val="008F32EF"/>
    <w:rsid w:val="008F3F39"/>
    <w:rsid w:val="008F4E95"/>
    <w:rsid w:val="008F52BD"/>
    <w:rsid w:val="008F56DD"/>
    <w:rsid w:val="008F6177"/>
    <w:rsid w:val="008F738A"/>
    <w:rsid w:val="008F7EE4"/>
    <w:rsid w:val="009006B1"/>
    <w:rsid w:val="0090369A"/>
    <w:rsid w:val="00903AF4"/>
    <w:rsid w:val="009045B4"/>
    <w:rsid w:val="009048CA"/>
    <w:rsid w:val="0090571A"/>
    <w:rsid w:val="00906472"/>
    <w:rsid w:val="009072E8"/>
    <w:rsid w:val="00907682"/>
    <w:rsid w:val="00907FDA"/>
    <w:rsid w:val="00911F86"/>
    <w:rsid w:val="00912071"/>
    <w:rsid w:val="0091213A"/>
    <w:rsid w:val="009123EF"/>
    <w:rsid w:val="009125C8"/>
    <w:rsid w:val="00912883"/>
    <w:rsid w:val="00912CDC"/>
    <w:rsid w:val="00912D24"/>
    <w:rsid w:val="00914901"/>
    <w:rsid w:val="00914B80"/>
    <w:rsid w:val="00915966"/>
    <w:rsid w:val="00916CCF"/>
    <w:rsid w:val="00916CEF"/>
    <w:rsid w:val="00921A8D"/>
    <w:rsid w:val="009239C5"/>
    <w:rsid w:val="0092422F"/>
    <w:rsid w:val="009257DB"/>
    <w:rsid w:val="0092787E"/>
    <w:rsid w:val="00927B54"/>
    <w:rsid w:val="00934179"/>
    <w:rsid w:val="00934387"/>
    <w:rsid w:val="00934CE1"/>
    <w:rsid w:val="00937B91"/>
    <w:rsid w:val="009402B1"/>
    <w:rsid w:val="00942202"/>
    <w:rsid w:val="0094229E"/>
    <w:rsid w:val="009422B9"/>
    <w:rsid w:val="0094336C"/>
    <w:rsid w:val="0094341D"/>
    <w:rsid w:val="00943BA7"/>
    <w:rsid w:val="00943D11"/>
    <w:rsid w:val="00946893"/>
    <w:rsid w:val="00947C31"/>
    <w:rsid w:val="009506EC"/>
    <w:rsid w:val="00951E0D"/>
    <w:rsid w:val="00951F80"/>
    <w:rsid w:val="00952C19"/>
    <w:rsid w:val="00952ECC"/>
    <w:rsid w:val="00952F6D"/>
    <w:rsid w:val="00954152"/>
    <w:rsid w:val="0095449B"/>
    <w:rsid w:val="00954E9D"/>
    <w:rsid w:val="00955292"/>
    <w:rsid w:val="00955488"/>
    <w:rsid w:val="009561E1"/>
    <w:rsid w:val="00956648"/>
    <w:rsid w:val="009566DF"/>
    <w:rsid w:val="00956BE0"/>
    <w:rsid w:val="00957066"/>
    <w:rsid w:val="009607D7"/>
    <w:rsid w:val="00963A42"/>
    <w:rsid w:val="00963C1F"/>
    <w:rsid w:val="00965014"/>
    <w:rsid w:val="00965A66"/>
    <w:rsid w:val="009669AC"/>
    <w:rsid w:val="0096765E"/>
    <w:rsid w:val="0097031D"/>
    <w:rsid w:val="00971CF8"/>
    <w:rsid w:val="00971D5E"/>
    <w:rsid w:val="00974E0E"/>
    <w:rsid w:val="0097520E"/>
    <w:rsid w:val="00976153"/>
    <w:rsid w:val="0097712B"/>
    <w:rsid w:val="00977BED"/>
    <w:rsid w:val="00977C9D"/>
    <w:rsid w:val="009814AD"/>
    <w:rsid w:val="00982293"/>
    <w:rsid w:val="0098468C"/>
    <w:rsid w:val="009848F8"/>
    <w:rsid w:val="0098570E"/>
    <w:rsid w:val="00987488"/>
    <w:rsid w:val="00987B37"/>
    <w:rsid w:val="009904EA"/>
    <w:rsid w:val="00991D8E"/>
    <w:rsid w:val="00992136"/>
    <w:rsid w:val="009953E1"/>
    <w:rsid w:val="00995A27"/>
    <w:rsid w:val="009A04A8"/>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53E"/>
    <w:rsid w:val="009B4D86"/>
    <w:rsid w:val="009B5142"/>
    <w:rsid w:val="009B5305"/>
    <w:rsid w:val="009B7177"/>
    <w:rsid w:val="009B7188"/>
    <w:rsid w:val="009B78CA"/>
    <w:rsid w:val="009C29D8"/>
    <w:rsid w:val="009C3139"/>
    <w:rsid w:val="009C449D"/>
    <w:rsid w:val="009C49B9"/>
    <w:rsid w:val="009C4B63"/>
    <w:rsid w:val="009C4F84"/>
    <w:rsid w:val="009C70D7"/>
    <w:rsid w:val="009C7705"/>
    <w:rsid w:val="009C7DED"/>
    <w:rsid w:val="009C7F06"/>
    <w:rsid w:val="009D02B6"/>
    <w:rsid w:val="009D0F62"/>
    <w:rsid w:val="009D36EF"/>
    <w:rsid w:val="009D4640"/>
    <w:rsid w:val="009D4889"/>
    <w:rsid w:val="009D6D8F"/>
    <w:rsid w:val="009E025B"/>
    <w:rsid w:val="009E0463"/>
    <w:rsid w:val="009E053A"/>
    <w:rsid w:val="009E2F70"/>
    <w:rsid w:val="009E3028"/>
    <w:rsid w:val="009E3A47"/>
    <w:rsid w:val="009E3B48"/>
    <w:rsid w:val="009E4020"/>
    <w:rsid w:val="009E46FC"/>
    <w:rsid w:val="009E58C7"/>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206"/>
    <w:rsid w:val="00A00C4F"/>
    <w:rsid w:val="00A0103E"/>
    <w:rsid w:val="00A019D5"/>
    <w:rsid w:val="00A020F0"/>
    <w:rsid w:val="00A03770"/>
    <w:rsid w:val="00A042C6"/>
    <w:rsid w:val="00A05C48"/>
    <w:rsid w:val="00A05CFE"/>
    <w:rsid w:val="00A06121"/>
    <w:rsid w:val="00A0723C"/>
    <w:rsid w:val="00A0772D"/>
    <w:rsid w:val="00A07B3B"/>
    <w:rsid w:val="00A107FA"/>
    <w:rsid w:val="00A1190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31701"/>
    <w:rsid w:val="00A31E05"/>
    <w:rsid w:val="00A336E4"/>
    <w:rsid w:val="00A3480D"/>
    <w:rsid w:val="00A34B3F"/>
    <w:rsid w:val="00A35A5F"/>
    <w:rsid w:val="00A35D22"/>
    <w:rsid w:val="00A36037"/>
    <w:rsid w:val="00A374FB"/>
    <w:rsid w:val="00A4000E"/>
    <w:rsid w:val="00A40C22"/>
    <w:rsid w:val="00A41BF1"/>
    <w:rsid w:val="00A43E90"/>
    <w:rsid w:val="00A43F13"/>
    <w:rsid w:val="00A45172"/>
    <w:rsid w:val="00A456AA"/>
    <w:rsid w:val="00A461F4"/>
    <w:rsid w:val="00A463C0"/>
    <w:rsid w:val="00A467DF"/>
    <w:rsid w:val="00A478CF"/>
    <w:rsid w:val="00A47ABD"/>
    <w:rsid w:val="00A47FC5"/>
    <w:rsid w:val="00A5211E"/>
    <w:rsid w:val="00A52B18"/>
    <w:rsid w:val="00A52F6A"/>
    <w:rsid w:val="00A53705"/>
    <w:rsid w:val="00A53E1A"/>
    <w:rsid w:val="00A56076"/>
    <w:rsid w:val="00A56161"/>
    <w:rsid w:val="00A573C2"/>
    <w:rsid w:val="00A5789D"/>
    <w:rsid w:val="00A61668"/>
    <w:rsid w:val="00A64419"/>
    <w:rsid w:val="00A652F8"/>
    <w:rsid w:val="00A65C1E"/>
    <w:rsid w:val="00A666EA"/>
    <w:rsid w:val="00A677FC"/>
    <w:rsid w:val="00A678BC"/>
    <w:rsid w:val="00A67BC9"/>
    <w:rsid w:val="00A703EA"/>
    <w:rsid w:val="00A723F7"/>
    <w:rsid w:val="00A7421E"/>
    <w:rsid w:val="00A745BF"/>
    <w:rsid w:val="00A7474F"/>
    <w:rsid w:val="00A74F92"/>
    <w:rsid w:val="00A7585E"/>
    <w:rsid w:val="00A75BFC"/>
    <w:rsid w:val="00A75DBC"/>
    <w:rsid w:val="00A75FE0"/>
    <w:rsid w:val="00A76668"/>
    <w:rsid w:val="00A81CC2"/>
    <w:rsid w:val="00A82B3C"/>
    <w:rsid w:val="00A848F6"/>
    <w:rsid w:val="00A86DA7"/>
    <w:rsid w:val="00A86F66"/>
    <w:rsid w:val="00A90124"/>
    <w:rsid w:val="00A90B88"/>
    <w:rsid w:val="00A90BCD"/>
    <w:rsid w:val="00A9277C"/>
    <w:rsid w:val="00A94638"/>
    <w:rsid w:val="00A95059"/>
    <w:rsid w:val="00A95B3D"/>
    <w:rsid w:val="00A95B7A"/>
    <w:rsid w:val="00A95CF7"/>
    <w:rsid w:val="00A9791B"/>
    <w:rsid w:val="00AA07E2"/>
    <w:rsid w:val="00AA135F"/>
    <w:rsid w:val="00AA1869"/>
    <w:rsid w:val="00AA328F"/>
    <w:rsid w:val="00AA35B4"/>
    <w:rsid w:val="00AA3995"/>
    <w:rsid w:val="00AA46F7"/>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7E9"/>
    <w:rsid w:val="00AD4A55"/>
    <w:rsid w:val="00AD4AEA"/>
    <w:rsid w:val="00AD527B"/>
    <w:rsid w:val="00AD528C"/>
    <w:rsid w:val="00AD63DB"/>
    <w:rsid w:val="00AE00E2"/>
    <w:rsid w:val="00AE098F"/>
    <w:rsid w:val="00AE09B7"/>
    <w:rsid w:val="00AE0DCA"/>
    <w:rsid w:val="00AE2E33"/>
    <w:rsid w:val="00AE3150"/>
    <w:rsid w:val="00AE31FA"/>
    <w:rsid w:val="00AE415C"/>
    <w:rsid w:val="00AE5851"/>
    <w:rsid w:val="00AE6F3D"/>
    <w:rsid w:val="00AE7341"/>
    <w:rsid w:val="00AE7C17"/>
    <w:rsid w:val="00AF194D"/>
    <w:rsid w:val="00AF1DE6"/>
    <w:rsid w:val="00AF3EC1"/>
    <w:rsid w:val="00AF44AF"/>
    <w:rsid w:val="00AF46C2"/>
    <w:rsid w:val="00AF53F0"/>
    <w:rsid w:val="00AF5621"/>
    <w:rsid w:val="00AF593E"/>
    <w:rsid w:val="00B021EF"/>
    <w:rsid w:val="00B03F74"/>
    <w:rsid w:val="00B04796"/>
    <w:rsid w:val="00B04B2A"/>
    <w:rsid w:val="00B05DFB"/>
    <w:rsid w:val="00B06149"/>
    <w:rsid w:val="00B0671E"/>
    <w:rsid w:val="00B115B5"/>
    <w:rsid w:val="00B115D0"/>
    <w:rsid w:val="00B11BC6"/>
    <w:rsid w:val="00B13048"/>
    <w:rsid w:val="00B13C3A"/>
    <w:rsid w:val="00B13F29"/>
    <w:rsid w:val="00B15208"/>
    <w:rsid w:val="00B15B83"/>
    <w:rsid w:val="00B16A64"/>
    <w:rsid w:val="00B223EB"/>
    <w:rsid w:val="00B22D69"/>
    <w:rsid w:val="00B23B86"/>
    <w:rsid w:val="00B23F8F"/>
    <w:rsid w:val="00B2599B"/>
    <w:rsid w:val="00B25A49"/>
    <w:rsid w:val="00B26CA7"/>
    <w:rsid w:val="00B27BFD"/>
    <w:rsid w:val="00B310E7"/>
    <w:rsid w:val="00B31260"/>
    <w:rsid w:val="00B3195A"/>
    <w:rsid w:val="00B31994"/>
    <w:rsid w:val="00B319F8"/>
    <w:rsid w:val="00B3344D"/>
    <w:rsid w:val="00B3359E"/>
    <w:rsid w:val="00B336CA"/>
    <w:rsid w:val="00B33C07"/>
    <w:rsid w:val="00B33CE4"/>
    <w:rsid w:val="00B340B6"/>
    <w:rsid w:val="00B352CF"/>
    <w:rsid w:val="00B3546D"/>
    <w:rsid w:val="00B3574E"/>
    <w:rsid w:val="00B35F77"/>
    <w:rsid w:val="00B3622E"/>
    <w:rsid w:val="00B36429"/>
    <w:rsid w:val="00B404FB"/>
    <w:rsid w:val="00B40722"/>
    <w:rsid w:val="00B40890"/>
    <w:rsid w:val="00B412B7"/>
    <w:rsid w:val="00B41CC9"/>
    <w:rsid w:val="00B43465"/>
    <w:rsid w:val="00B43976"/>
    <w:rsid w:val="00B43D3B"/>
    <w:rsid w:val="00B440B2"/>
    <w:rsid w:val="00B44327"/>
    <w:rsid w:val="00B46499"/>
    <w:rsid w:val="00B465E2"/>
    <w:rsid w:val="00B46AD1"/>
    <w:rsid w:val="00B46B4C"/>
    <w:rsid w:val="00B509FB"/>
    <w:rsid w:val="00B50FF5"/>
    <w:rsid w:val="00B516DB"/>
    <w:rsid w:val="00B52A17"/>
    <w:rsid w:val="00B52F1B"/>
    <w:rsid w:val="00B5458B"/>
    <w:rsid w:val="00B545AF"/>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4A91"/>
    <w:rsid w:val="00B64CA7"/>
    <w:rsid w:val="00B6722B"/>
    <w:rsid w:val="00B70FC8"/>
    <w:rsid w:val="00B712D0"/>
    <w:rsid w:val="00B71713"/>
    <w:rsid w:val="00B717AB"/>
    <w:rsid w:val="00B7194C"/>
    <w:rsid w:val="00B722C7"/>
    <w:rsid w:val="00B756A9"/>
    <w:rsid w:val="00B75E8D"/>
    <w:rsid w:val="00B75FAB"/>
    <w:rsid w:val="00B76126"/>
    <w:rsid w:val="00B76575"/>
    <w:rsid w:val="00B766E0"/>
    <w:rsid w:val="00B76F4B"/>
    <w:rsid w:val="00B81520"/>
    <w:rsid w:val="00B8184B"/>
    <w:rsid w:val="00B818EB"/>
    <w:rsid w:val="00B81D29"/>
    <w:rsid w:val="00B828B6"/>
    <w:rsid w:val="00B83AF0"/>
    <w:rsid w:val="00B83CB5"/>
    <w:rsid w:val="00B84473"/>
    <w:rsid w:val="00B8465B"/>
    <w:rsid w:val="00B84FF5"/>
    <w:rsid w:val="00B8503D"/>
    <w:rsid w:val="00B87D57"/>
    <w:rsid w:val="00B923BE"/>
    <w:rsid w:val="00B9292C"/>
    <w:rsid w:val="00B937BE"/>
    <w:rsid w:val="00B93AAA"/>
    <w:rsid w:val="00B93D57"/>
    <w:rsid w:val="00B9464E"/>
    <w:rsid w:val="00B9584E"/>
    <w:rsid w:val="00B95B41"/>
    <w:rsid w:val="00B96CE1"/>
    <w:rsid w:val="00BA02A5"/>
    <w:rsid w:val="00BA0CE5"/>
    <w:rsid w:val="00BA1E77"/>
    <w:rsid w:val="00BA1E7C"/>
    <w:rsid w:val="00BA2CD0"/>
    <w:rsid w:val="00BA3412"/>
    <w:rsid w:val="00BA4B9F"/>
    <w:rsid w:val="00BA525D"/>
    <w:rsid w:val="00BA6009"/>
    <w:rsid w:val="00BA6371"/>
    <w:rsid w:val="00BA657E"/>
    <w:rsid w:val="00BA6835"/>
    <w:rsid w:val="00BA7502"/>
    <w:rsid w:val="00BB0B79"/>
    <w:rsid w:val="00BB0C1F"/>
    <w:rsid w:val="00BB1E2F"/>
    <w:rsid w:val="00BB3A3A"/>
    <w:rsid w:val="00BB4913"/>
    <w:rsid w:val="00BB4DFB"/>
    <w:rsid w:val="00BB5AD0"/>
    <w:rsid w:val="00BB61CF"/>
    <w:rsid w:val="00BB68CD"/>
    <w:rsid w:val="00BB7397"/>
    <w:rsid w:val="00BB788F"/>
    <w:rsid w:val="00BC0222"/>
    <w:rsid w:val="00BC0F3D"/>
    <w:rsid w:val="00BC2B59"/>
    <w:rsid w:val="00BC3F5B"/>
    <w:rsid w:val="00BC4231"/>
    <w:rsid w:val="00BC458E"/>
    <w:rsid w:val="00BC528F"/>
    <w:rsid w:val="00BC55EF"/>
    <w:rsid w:val="00BC5649"/>
    <w:rsid w:val="00BC7204"/>
    <w:rsid w:val="00BC79FB"/>
    <w:rsid w:val="00BC7B08"/>
    <w:rsid w:val="00BD1A70"/>
    <w:rsid w:val="00BD3728"/>
    <w:rsid w:val="00BD37A4"/>
    <w:rsid w:val="00BD3F80"/>
    <w:rsid w:val="00BD5D97"/>
    <w:rsid w:val="00BD6EEE"/>
    <w:rsid w:val="00BD7E44"/>
    <w:rsid w:val="00BE05D8"/>
    <w:rsid w:val="00BE09F3"/>
    <w:rsid w:val="00BE0C68"/>
    <w:rsid w:val="00BE1512"/>
    <w:rsid w:val="00BE320E"/>
    <w:rsid w:val="00BE3636"/>
    <w:rsid w:val="00BE38A1"/>
    <w:rsid w:val="00BE4343"/>
    <w:rsid w:val="00BE44FA"/>
    <w:rsid w:val="00BE4BE4"/>
    <w:rsid w:val="00BE50E6"/>
    <w:rsid w:val="00BE517A"/>
    <w:rsid w:val="00BE5569"/>
    <w:rsid w:val="00BE5AAA"/>
    <w:rsid w:val="00BE5B63"/>
    <w:rsid w:val="00BE68F4"/>
    <w:rsid w:val="00BE70F1"/>
    <w:rsid w:val="00BF1C44"/>
    <w:rsid w:val="00BF2977"/>
    <w:rsid w:val="00BF309E"/>
    <w:rsid w:val="00BF3978"/>
    <w:rsid w:val="00BF3BC6"/>
    <w:rsid w:val="00BF41FA"/>
    <w:rsid w:val="00BF5121"/>
    <w:rsid w:val="00BF5CC3"/>
    <w:rsid w:val="00BF6E9C"/>
    <w:rsid w:val="00BF74B8"/>
    <w:rsid w:val="00C00BB6"/>
    <w:rsid w:val="00C01058"/>
    <w:rsid w:val="00C0149B"/>
    <w:rsid w:val="00C01D30"/>
    <w:rsid w:val="00C02558"/>
    <w:rsid w:val="00C026BF"/>
    <w:rsid w:val="00C0300B"/>
    <w:rsid w:val="00C04C2C"/>
    <w:rsid w:val="00C05976"/>
    <w:rsid w:val="00C06827"/>
    <w:rsid w:val="00C0771C"/>
    <w:rsid w:val="00C11782"/>
    <w:rsid w:val="00C11917"/>
    <w:rsid w:val="00C12976"/>
    <w:rsid w:val="00C14961"/>
    <w:rsid w:val="00C1604E"/>
    <w:rsid w:val="00C17B13"/>
    <w:rsid w:val="00C20ACF"/>
    <w:rsid w:val="00C212DB"/>
    <w:rsid w:val="00C21D87"/>
    <w:rsid w:val="00C23677"/>
    <w:rsid w:val="00C24972"/>
    <w:rsid w:val="00C24B96"/>
    <w:rsid w:val="00C24ECD"/>
    <w:rsid w:val="00C25CBF"/>
    <w:rsid w:val="00C26649"/>
    <w:rsid w:val="00C267DD"/>
    <w:rsid w:val="00C300A6"/>
    <w:rsid w:val="00C30337"/>
    <w:rsid w:val="00C304A8"/>
    <w:rsid w:val="00C3055C"/>
    <w:rsid w:val="00C3125C"/>
    <w:rsid w:val="00C31A86"/>
    <w:rsid w:val="00C31F2E"/>
    <w:rsid w:val="00C3226E"/>
    <w:rsid w:val="00C33018"/>
    <w:rsid w:val="00C33C0F"/>
    <w:rsid w:val="00C3434D"/>
    <w:rsid w:val="00C36387"/>
    <w:rsid w:val="00C36450"/>
    <w:rsid w:val="00C371C7"/>
    <w:rsid w:val="00C37452"/>
    <w:rsid w:val="00C37760"/>
    <w:rsid w:val="00C40835"/>
    <w:rsid w:val="00C40BF8"/>
    <w:rsid w:val="00C40D44"/>
    <w:rsid w:val="00C40E72"/>
    <w:rsid w:val="00C41B42"/>
    <w:rsid w:val="00C42202"/>
    <w:rsid w:val="00C439BF"/>
    <w:rsid w:val="00C43A19"/>
    <w:rsid w:val="00C44299"/>
    <w:rsid w:val="00C4486F"/>
    <w:rsid w:val="00C45455"/>
    <w:rsid w:val="00C45516"/>
    <w:rsid w:val="00C45CF2"/>
    <w:rsid w:val="00C461E6"/>
    <w:rsid w:val="00C5021D"/>
    <w:rsid w:val="00C52487"/>
    <w:rsid w:val="00C53C7A"/>
    <w:rsid w:val="00C53E8C"/>
    <w:rsid w:val="00C541AC"/>
    <w:rsid w:val="00C549FD"/>
    <w:rsid w:val="00C54B68"/>
    <w:rsid w:val="00C553BE"/>
    <w:rsid w:val="00C557BA"/>
    <w:rsid w:val="00C563AD"/>
    <w:rsid w:val="00C57472"/>
    <w:rsid w:val="00C5750D"/>
    <w:rsid w:val="00C5782A"/>
    <w:rsid w:val="00C5785D"/>
    <w:rsid w:val="00C61317"/>
    <w:rsid w:val="00C61E2E"/>
    <w:rsid w:val="00C62EE0"/>
    <w:rsid w:val="00C63A40"/>
    <w:rsid w:val="00C63E15"/>
    <w:rsid w:val="00C65542"/>
    <w:rsid w:val="00C6663F"/>
    <w:rsid w:val="00C66996"/>
    <w:rsid w:val="00C670BC"/>
    <w:rsid w:val="00C67598"/>
    <w:rsid w:val="00C67E99"/>
    <w:rsid w:val="00C71E4B"/>
    <w:rsid w:val="00C722E4"/>
    <w:rsid w:val="00C73B2D"/>
    <w:rsid w:val="00C74370"/>
    <w:rsid w:val="00C75D52"/>
    <w:rsid w:val="00C76910"/>
    <w:rsid w:val="00C772C8"/>
    <w:rsid w:val="00C77E43"/>
    <w:rsid w:val="00C80C08"/>
    <w:rsid w:val="00C826AF"/>
    <w:rsid w:val="00C826C9"/>
    <w:rsid w:val="00C82D8E"/>
    <w:rsid w:val="00C83002"/>
    <w:rsid w:val="00C836CF"/>
    <w:rsid w:val="00C83D4C"/>
    <w:rsid w:val="00C83E55"/>
    <w:rsid w:val="00C85131"/>
    <w:rsid w:val="00C85A62"/>
    <w:rsid w:val="00C861C1"/>
    <w:rsid w:val="00C91DF4"/>
    <w:rsid w:val="00C922F6"/>
    <w:rsid w:val="00C9396D"/>
    <w:rsid w:val="00C94711"/>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4688"/>
    <w:rsid w:val="00CA6069"/>
    <w:rsid w:val="00CA6245"/>
    <w:rsid w:val="00CA718A"/>
    <w:rsid w:val="00CA732A"/>
    <w:rsid w:val="00CB0270"/>
    <w:rsid w:val="00CB2573"/>
    <w:rsid w:val="00CB34E4"/>
    <w:rsid w:val="00CB4A5A"/>
    <w:rsid w:val="00CB6196"/>
    <w:rsid w:val="00CB68A9"/>
    <w:rsid w:val="00CB6BCB"/>
    <w:rsid w:val="00CB7251"/>
    <w:rsid w:val="00CC14E4"/>
    <w:rsid w:val="00CC16AA"/>
    <w:rsid w:val="00CC2883"/>
    <w:rsid w:val="00CC353E"/>
    <w:rsid w:val="00CC3C46"/>
    <w:rsid w:val="00CC4507"/>
    <w:rsid w:val="00CC4957"/>
    <w:rsid w:val="00CC6303"/>
    <w:rsid w:val="00CC7089"/>
    <w:rsid w:val="00CC74E5"/>
    <w:rsid w:val="00CC7955"/>
    <w:rsid w:val="00CD063B"/>
    <w:rsid w:val="00CD1B3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325"/>
    <w:rsid w:val="00CE0CE9"/>
    <w:rsid w:val="00CE0D9D"/>
    <w:rsid w:val="00CE14D4"/>
    <w:rsid w:val="00CE2B42"/>
    <w:rsid w:val="00CE3174"/>
    <w:rsid w:val="00CE3CF6"/>
    <w:rsid w:val="00CE4034"/>
    <w:rsid w:val="00CE5640"/>
    <w:rsid w:val="00CE6E46"/>
    <w:rsid w:val="00CE7987"/>
    <w:rsid w:val="00CE7C07"/>
    <w:rsid w:val="00CF2E90"/>
    <w:rsid w:val="00CF3217"/>
    <w:rsid w:val="00CF3A7A"/>
    <w:rsid w:val="00CF40A7"/>
    <w:rsid w:val="00CF47F3"/>
    <w:rsid w:val="00CF506B"/>
    <w:rsid w:val="00CF5EE5"/>
    <w:rsid w:val="00CF7299"/>
    <w:rsid w:val="00CF7434"/>
    <w:rsid w:val="00CF7671"/>
    <w:rsid w:val="00D000F0"/>
    <w:rsid w:val="00D001E5"/>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DB5"/>
    <w:rsid w:val="00D11F23"/>
    <w:rsid w:val="00D121E5"/>
    <w:rsid w:val="00D1273D"/>
    <w:rsid w:val="00D1442D"/>
    <w:rsid w:val="00D14666"/>
    <w:rsid w:val="00D147EB"/>
    <w:rsid w:val="00D14FB0"/>
    <w:rsid w:val="00D156E5"/>
    <w:rsid w:val="00D15DDC"/>
    <w:rsid w:val="00D16D57"/>
    <w:rsid w:val="00D174AF"/>
    <w:rsid w:val="00D177BC"/>
    <w:rsid w:val="00D17B99"/>
    <w:rsid w:val="00D2060A"/>
    <w:rsid w:val="00D20CD7"/>
    <w:rsid w:val="00D21670"/>
    <w:rsid w:val="00D21A5E"/>
    <w:rsid w:val="00D23A77"/>
    <w:rsid w:val="00D24255"/>
    <w:rsid w:val="00D2440C"/>
    <w:rsid w:val="00D2651F"/>
    <w:rsid w:val="00D27A64"/>
    <w:rsid w:val="00D30468"/>
    <w:rsid w:val="00D306F3"/>
    <w:rsid w:val="00D32B01"/>
    <w:rsid w:val="00D33426"/>
    <w:rsid w:val="00D33BEB"/>
    <w:rsid w:val="00D34F90"/>
    <w:rsid w:val="00D35632"/>
    <w:rsid w:val="00D359FC"/>
    <w:rsid w:val="00D41187"/>
    <w:rsid w:val="00D41AA3"/>
    <w:rsid w:val="00D4246D"/>
    <w:rsid w:val="00D4298D"/>
    <w:rsid w:val="00D4399A"/>
    <w:rsid w:val="00D43EFB"/>
    <w:rsid w:val="00D45193"/>
    <w:rsid w:val="00D45E3F"/>
    <w:rsid w:val="00D46B63"/>
    <w:rsid w:val="00D46BBB"/>
    <w:rsid w:val="00D473C0"/>
    <w:rsid w:val="00D477B5"/>
    <w:rsid w:val="00D50AFB"/>
    <w:rsid w:val="00D50E4C"/>
    <w:rsid w:val="00D50E74"/>
    <w:rsid w:val="00D51B1F"/>
    <w:rsid w:val="00D527EC"/>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E17"/>
    <w:rsid w:val="00D7651B"/>
    <w:rsid w:val="00D80C2E"/>
    <w:rsid w:val="00D8102D"/>
    <w:rsid w:val="00D81390"/>
    <w:rsid w:val="00D82E71"/>
    <w:rsid w:val="00D83E2F"/>
    <w:rsid w:val="00D84449"/>
    <w:rsid w:val="00D848CA"/>
    <w:rsid w:val="00D857FB"/>
    <w:rsid w:val="00D85DCE"/>
    <w:rsid w:val="00D86C78"/>
    <w:rsid w:val="00D8764F"/>
    <w:rsid w:val="00D87BBB"/>
    <w:rsid w:val="00D912B1"/>
    <w:rsid w:val="00D93C42"/>
    <w:rsid w:val="00D941B4"/>
    <w:rsid w:val="00D944A4"/>
    <w:rsid w:val="00D979E1"/>
    <w:rsid w:val="00D97E59"/>
    <w:rsid w:val="00DA02F4"/>
    <w:rsid w:val="00DA0829"/>
    <w:rsid w:val="00DA0B30"/>
    <w:rsid w:val="00DA169F"/>
    <w:rsid w:val="00DA2F3A"/>
    <w:rsid w:val="00DA5DF8"/>
    <w:rsid w:val="00DA62C6"/>
    <w:rsid w:val="00DA6B99"/>
    <w:rsid w:val="00DA6F59"/>
    <w:rsid w:val="00DA78C4"/>
    <w:rsid w:val="00DB01CE"/>
    <w:rsid w:val="00DB0CAD"/>
    <w:rsid w:val="00DB0E6C"/>
    <w:rsid w:val="00DB1AAD"/>
    <w:rsid w:val="00DB2340"/>
    <w:rsid w:val="00DB2ABA"/>
    <w:rsid w:val="00DB44B0"/>
    <w:rsid w:val="00DB4848"/>
    <w:rsid w:val="00DB4E32"/>
    <w:rsid w:val="00DB574B"/>
    <w:rsid w:val="00DB63B9"/>
    <w:rsid w:val="00DB7BC2"/>
    <w:rsid w:val="00DB7E55"/>
    <w:rsid w:val="00DC0011"/>
    <w:rsid w:val="00DC14D7"/>
    <w:rsid w:val="00DC20BC"/>
    <w:rsid w:val="00DD02AB"/>
    <w:rsid w:val="00DD0B70"/>
    <w:rsid w:val="00DD133B"/>
    <w:rsid w:val="00DD2256"/>
    <w:rsid w:val="00DD2393"/>
    <w:rsid w:val="00DD287C"/>
    <w:rsid w:val="00DD3238"/>
    <w:rsid w:val="00DD4306"/>
    <w:rsid w:val="00DD4980"/>
    <w:rsid w:val="00DD4A81"/>
    <w:rsid w:val="00DD4DE6"/>
    <w:rsid w:val="00DD60E5"/>
    <w:rsid w:val="00DD75C8"/>
    <w:rsid w:val="00DD7CDF"/>
    <w:rsid w:val="00DE0E77"/>
    <w:rsid w:val="00DE202C"/>
    <w:rsid w:val="00DE27B2"/>
    <w:rsid w:val="00DE3623"/>
    <w:rsid w:val="00DE4286"/>
    <w:rsid w:val="00DE42A2"/>
    <w:rsid w:val="00DE4791"/>
    <w:rsid w:val="00DE4DE0"/>
    <w:rsid w:val="00DE587C"/>
    <w:rsid w:val="00DE5B4E"/>
    <w:rsid w:val="00DE6093"/>
    <w:rsid w:val="00DE695E"/>
    <w:rsid w:val="00DE74CA"/>
    <w:rsid w:val="00DF0395"/>
    <w:rsid w:val="00DF2479"/>
    <w:rsid w:val="00DF254F"/>
    <w:rsid w:val="00DF3AB8"/>
    <w:rsid w:val="00DF4002"/>
    <w:rsid w:val="00DF517E"/>
    <w:rsid w:val="00DF5418"/>
    <w:rsid w:val="00DF5588"/>
    <w:rsid w:val="00DF5B54"/>
    <w:rsid w:val="00DF5BFF"/>
    <w:rsid w:val="00DF6A86"/>
    <w:rsid w:val="00DF6C15"/>
    <w:rsid w:val="00DF6F99"/>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166"/>
    <w:rsid w:val="00E16425"/>
    <w:rsid w:val="00E165C9"/>
    <w:rsid w:val="00E171C2"/>
    <w:rsid w:val="00E177DE"/>
    <w:rsid w:val="00E207AF"/>
    <w:rsid w:val="00E21BF8"/>
    <w:rsid w:val="00E224D1"/>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4753"/>
    <w:rsid w:val="00E45163"/>
    <w:rsid w:val="00E45E2A"/>
    <w:rsid w:val="00E461F1"/>
    <w:rsid w:val="00E46C46"/>
    <w:rsid w:val="00E472C5"/>
    <w:rsid w:val="00E5049F"/>
    <w:rsid w:val="00E527B2"/>
    <w:rsid w:val="00E532A2"/>
    <w:rsid w:val="00E535EE"/>
    <w:rsid w:val="00E553AD"/>
    <w:rsid w:val="00E564A1"/>
    <w:rsid w:val="00E57F0C"/>
    <w:rsid w:val="00E60C9D"/>
    <w:rsid w:val="00E60DB9"/>
    <w:rsid w:val="00E63CC0"/>
    <w:rsid w:val="00E65018"/>
    <w:rsid w:val="00E66A0C"/>
    <w:rsid w:val="00E675BE"/>
    <w:rsid w:val="00E7042B"/>
    <w:rsid w:val="00E706D1"/>
    <w:rsid w:val="00E71052"/>
    <w:rsid w:val="00E71719"/>
    <w:rsid w:val="00E71CC8"/>
    <w:rsid w:val="00E7273D"/>
    <w:rsid w:val="00E72F02"/>
    <w:rsid w:val="00E7341F"/>
    <w:rsid w:val="00E738C0"/>
    <w:rsid w:val="00E73B29"/>
    <w:rsid w:val="00E76692"/>
    <w:rsid w:val="00E77306"/>
    <w:rsid w:val="00E804F9"/>
    <w:rsid w:val="00E80B62"/>
    <w:rsid w:val="00E80E9B"/>
    <w:rsid w:val="00E81442"/>
    <w:rsid w:val="00E827D9"/>
    <w:rsid w:val="00E829A3"/>
    <w:rsid w:val="00E84264"/>
    <w:rsid w:val="00E84508"/>
    <w:rsid w:val="00E857FC"/>
    <w:rsid w:val="00E86C47"/>
    <w:rsid w:val="00E86CDC"/>
    <w:rsid w:val="00E878F0"/>
    <w:rsid w:val="00E87D80"/>
    <w:rsid w:val="00E931DC"/>
    <w:rsid w:val="00E96BDC"/>
    <w:rsid w:val="00E97C3D"/>
    <w:rsid w:val="00E97CF8"/>
    <w:rsid w:val="00EA0248"/>
    <w:rsid w:val="00EA0FE0"/>
    <w:rsid w:val="00EA12B1"/>
    <w:rsid w:val="00EA2165"/>
    <w:rsid w:val="00EA34CE"/>
    <w:rsid w:val="00EA384A"/>
    <w:rsid w:val="00EA3F33"/>
    <w:rsid w:val="00EA4808"/>
    <w:rsid w:val="00EA5416"/>
    <w:rsid w:val="00EB1AC1"/>
    <w:rsid w:val="00EB204F"/>
    <w:rsid w:val="00EB31EE"/>
    <w:rsid w:val="00EB4278"/>
    <w:rsid w:val="00EB4803"/>
    <w:rsid w:val="00EB564F"/>
    <w:rsid w:val="00EB5D54"/>
    <w:rsid w:val="00EB6BB2"/>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F3B"/>
    <w:rsid w:val="00ED2CD1"/>
    <w:rsid w:val="00ED3B4C"/>
    <w:rsid w:val="00ED3F50"/>
    <w:rsid w:val="00ED42E2"/>
    <w:rsid w:val="00ED5237"/>
    <w:rsid w:val="00ED58D0"/>
    <w:rsid w:val="00ED6914"/>
    <w:rsid w:val="00ED7219"/>
    <w:rsid w:val="00EE0D59"/>
    <w:rsid w:val="00EE1A2B"/>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F000FB"/>
    <w:rsid w:val="00F0258D"/>
    <w:rsid w:val="00F05A22"/>
    <w:rsid w:val="00F05C68"/>
    <w:rsid w:val="00F06669"/>
    <w:rsid w:val="00F0696F"/>
    <w:rsid w:val="00F07836"/>
    <w:rsid w:val="00F105B7"/>
    <w:rsid w:val="00F10AA8"/>
    <w:rsid w:val="00F11797"/>
    <w:rsid w:val="00F117EA"/>
    <w:rsid w:val="00F120F0"/>
    <w:rsid w:val="00F12899"/>
    <w:rsid w:val="00F13E3B"/>
    <w:rsid w:val="00F1463E"/>
    <w:rsid w:val="00F15639"/>
    <w:rsid w:val="00F15F1D"/>
    <w:rsid w:val="00F16864"/>
    <w:rsid w:val="00F17C34"/>
    <w:rsid w:val="00F21799"/>
    <w:rsid w:val="00F21EB4"/>
    <w:rsid w:val="00F22A8D"/>
    <w:rsid w:val="00F22C61"/>
    <w:rsid w:val="00F232F5"/>
    <w:rsid w:val="00F23F39"/>
    <w:rsid w:val="00F24DDE"/>
    <w:rsid w:val="00F25F18"/>
    <w:rsid w:val="00F26BD3"/>
    <w:rsid w:val="00F26FA6"/>
    <w:rsid w:val="00F3068A"/>
    <w:rsid w:val="00F30BA4"/>
    <w:rsid w:val="00F31326"/>
    <w:rsid w:val="00F33964"/>
    <w:rsid w:val="00F33D25"/>
    <w:rsid w:val="00F359F1"/>
    <w:rsid w:val="00F362C5"/>
    <w:rsid w:val="00F36C7D"/>
    <w:rsid w:val="00F40558"/>
    <w:rsid w:val="00F416BE"/>
    <w:rsid w:val="00F42CA2"/>
    <w:rsid w:val="00F440BE"/>
    <w:rsid w:val="00F446AC"/>
    <w:rsid w:val="00F45261"/>
    <w:rsid w:val="00F459FA"/>
    <w:rsid w:val="00F45C55"/>
    <w:rsid w:val="00F46706"/>
    <w:rsid w:val="00F4712B"/>
    <w:rsid w:val="00F479E7"/>
    <w:rsid w:val="00F50B42"/>
    <w:rsid w:val="00F51554"/>
    <w:rsid w:val="00F519C0"/>
    <w:rsid w:val="00F52BE5"/>
    <w:rsid w:val="00F549B6"/>
    <w:rsid w:val="00F563E0"/>
    <w:rsid w:val="00F57002"/>
    <w:rsid w:val="00F6079C"/>
    <w:rsid w:val="00F614EC"/>
    <w:rsid w:val="00F62B10"/>
    <w:rsid w:val="00F62B29"/>
    <w:rsid w:val="00F62D9F"/>
    <w:rsid w:val="00F6306B"/>
    <w:rsid w:val="00F639C8"/>
    <w:rsid w:val="00F651AC"/>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BB3"/>
    <w:rsid w:val="00F77604"/>
    <w:rsid w:val="00F80119"/>
    <w:rsid w:val="00F810C5"/>
    <w:rsid w:val="00F821A9"/>
    <w:rsid w:val="00F82EF7"/>
    <w:rsid w:val="00F83BC8"/>
    <w:rsid w:val="00F83C8A"/>
    <w:rsid w:val="00F83DBA"/>
    <w:rsid w:val="00F84DDB"/>
    <w:rsid w:val="00F84EC1"/>
    <w:rsid w:val="00F8579C"/>
    <w:rsid w:val="00F85C3A"/>
    <w:rsid w:val="00F85EFE"/>
    <w:rsid w:val="00F87A21"/>
    <w:rsid w:val="00F87BFB"/>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7D5"/>
    <w:rsid w:val="00FA153E"/>
    <w:rsid w:val="00FA15E0"/>
    <w:rsid w:val="00FA23E0"/>
    <w:rsid w:val="00FA3EB8"/>
    <w:rsid w:val="00FA41D1"/>
    <w:rsid w:val="00FA52EA"/>
    <w:rsid w:val="00FA67AC"/>
    <w:rsid w:val="00FA6A73"/>
    <w:rsid w:val="00FA6EF1"/>
    <w:rsid w:val="00FA7414"/>
    <w:rsid w:val="00FB0C41"/>
    <w:rsid w:val="00FB14D0"/>
    <w:rsid w:val="00FB18C0"/>
    <w:rsid w:val="00FB2263"/>
    <w:rsid w:val="00FB5271"/>
    <w:rsid w:val="00FB61D2"/>
    <w:rsid w:val="00FB6BE5"/>
    <w:rsid w:val="00FB6D84"/>
    <w:rsid w:val="00FC23EB"/>
    <w:rsid w:val="00FC3FE2"/>
    <w:rsid w:val="00FC42DC"/>
    <w:rsid w:val="00FC430C"/>
    <w:rsid w:val="00FC5807"/>
    <w:rsid w:val="00FC6213"/>
    <w:rsid w:val="00FC62CC"/>
    <w:rsid w:val="00FD036F"/>
    <w:rsid w:val="00FD056E"/>
    <w:rsid w:val="00FD080B"/>
    <w:rsid w:val="00FD0E20"/>
    <w:rsid w:val="00FD124D"/>
    <w:rsid w:val="00FD16DD"/>
    <w:rsid w:val="00FD208F"/>
    <w:rsid w:val="00FD243E"/>
    <w:rsid w:val="00FD40D7"/>
    <w:rsid w:val="00FD495A"/>
    <w:rsid w:val="00FD49CA"/>
    <w:rsid w:val="00FD5493"/>
    <w:rsid w:val="00FD5F2B"/>
    <w:rsid w:val="00FD7521"/>
    <w:rsid w:val="00FE0FCD"/>
    <w:rsid w:val="00FE1DFC"/>
    <w:rsid w:val="00FE2643"/>
    <w:rsid w:val="00FE27B3"/>
    <w:rsid w:val="00FE3954"/>
    <w:rsid w:val="00FE52ED"/>
    <w:rsid w:val="00FE792B"/>
    <w:rsid w:val="00FF19C9"/>
    <w:rsid w:val="00FF29AD"/>
    <w:rsid w:val="00FF3B3C"/>
    <w:rsid w:val="00FF3E8A"/>
    <w:rsid w:val="00FF43CE"/>
    <w:rsid w:val="00FF471C"/>
    <w:rsid w:val="00FF5BD9"/>
    <w:rsid w:val="00FF6C9C"/>
    <w:rsid w:val="00FF7048"/>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3B7ED4"/>
    <w:pPr>
      <w:tabs>
        <w:tab w:val="left" w:pos="1276"/>
        <w:tab w:val="right" w:leader="dot" w:pos="9395"/>
      </w:tabs>
      <w:spacing w:after="100" w:line="276" w:lineRule="auto"/>
      <w:ind w:left="440"/>
    </w:pPr>
    <w:rPr>
      <w:rFonts w:eastAsiaTheme="minorEastAsia" w:cstheme="minorBidi"/>
      <w:szCs w:val="22"/>
      <w:lang w:eastAsia="lv-LV"/>
    </w:rPr>
  </w:style>
  <w:style w:type="paragraph" w:customStyle="1" w:styleId="tv213">
    <w:name w:val="tv213"/>
    <w:basedOn w:val="Normal"/>
    <w:rsid w:val="00A94638"/>
    <w:pPr>
      <w:spacing w:before="100" w:beforeAutospacing="1" w:after="100" w:afterAutospacing="1"/>
    </w:pPr>
    <w:rPr>
      <w:lang w:eastAsia="lv-LV"/>
    </w:rPr>
  </w:style>
  <w:style w:type="character" w:customStyle="1" w:styleId="t35">
    <w:name w:val="t35"/>
    <w:basedOn w:val="DefaultParagraphFont"/>
    <w:rsid w:val="0002070B"/>
  </w:style>
  <w:style w:type="character" w:customStyle="1" w:styleId="fwn1">
    <w:name w:val="fwn1"/>
    <w:basedOn w:val="DefaultParagraphFont"/>
    <w:rsid w:val="0002070B"/>
    <w:rPr>
      <w:b w:val="0"/>
      <w:bCs w:val="0"/>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0963950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42791">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Straum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CFF6-7DD1-4FAB-925E-EFF0642F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6</Pages>
  <Words>1803</Words>
  <Characters>13059</Characters>
  <Application>Microsoft Office Word</Application>
  <DocSecurity>0</DocSecurity>
  <Lines>395</Lines>
  <Paragraphs>135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„Grozījums Ministru kabineta 2014.gada 28.oktobra noteikumos Nr.666 „Noteikumi par darbības programmas „Izaugsme un nodarbinātība” 9.2.3. specifiskā atbalsta mērķa „Atbalstīt prioritāro (sirds un asinsvadu, onkoloģijas</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dc:title>
  <dc:subject>Anotācija</dc:subject>
  <dc:creator>Agnese Tomsone</dc:creator>
  <dc:description>Agnese Tomsone
e-pasts: agnese.tomsone@vm.gov.lv
Tālr.: 67876181</dc:description>
  <cp:lastModifiedBy>atomsone</cp:lastModifiedBy>
  <cp:revision>78</cp:revision>
  <cp:lastPrinted>2016-07-05T08:11:00Z</cp:lastPrinted>
  <dcterms:created xsi:type="dcterms:W3CDTF">2015-05-25T12:33:00Z</dcterms:created>
  <dcterms:modified xsi:type="dcterms:W3CDTF">2016-07-21T13:27:00Z</dcterms:modified>
</cp:coreProperties>
</file>