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079" w:rsidRPr="00C16AA7" w:rsidRDefault="00856079" w:rsidP="00856079">
      <w:pPr>
        <w:keepNext/>
        <w:jc w:val="center"/>
        <w:outlineLvl w:val="1"/>
        <w:rPr>
          <w:bCs/>
          <w:iCs/>
        </w:rPr>
      </w:pPr>
      <w:bookmarkStart w:id="0" w:name="OLE_LINK6"/>
      <w:bookmarkStart w:id="1" w:name="OLE_LINK7"/>
      <w:r w:rsidRPr="00C16AA7">
        <w:rPr>
          <w:bCs/>
          <w:iCs/>
        </w:rPr>
        <w:t xml:space="preserve">Ministru kabineta noteikumu projekta </w:t>
      </w:r>
    </w:p>
    <w:p w:rsidR="00856079" w:rsidRPr="00C16AA7" w:rsidRDefault="00856079" w:rsidP="00953E8D">
      <w:pPr>
        <w:keepNext/>
        <w:jc w:val="center"/>
        <w:outlineLvl w:val="1"/>
        <w:rPr>
          <w:b/>
          <w:bCs/>
          <w:iCs/>
        </w:rPr>
      </w:pPr>
      <w:r w:rsidRPr="00C16AA7">
        <w:rPr>
          <w:b/>
          <w:bCs/>
          <w:iCs/>
        </w:rPr>
        <w:t>„</w:t>
      </w:r>
      <w:r w:rsidR="00086C6A" w:rsidRPr="00C16AA7">
        <w:rPr>
          <w:b/>
        </w:rPr>
        <w:t>Grozījumi Ministru kabineta 2008.</w:t>
      </w:r>
      <w:r w:rsidR="008D62E3" w:rsidRPr="00C16AA7">
        <w:rPr>
          <w:b/>
        </w:rPr>
        <w:t xml:space="preserve"> </w:t>
      </w:r>
      <w:r w:rsidR="00086C6A" w:rsidRPr="00C16AA7">
        <w:rPr>
          <w:b/>
        </w:rPr>
        <w:t>gada 4.</w:t>
      </w:r>
      <w:r w:rsidR="008D62E3" w:rsidRPr="00C16AA7">
        <w:rPr>
          <w:b/>
        </w:rPr>
        <w:t xml:space="preserve"> </w:t>
      </w:r>
      <w:r w:rsidR="00086C6A" w:rsidRPr="00C16AA7">
        <w:rPr>
          <w:b/>
        </w:rPr>
        <w:t>novembra noteikumos Nr.921 „Noteikumi par augļu un dārzeņu ražotāju grupu atzīšanu, to darbības nosacījumiem un kontroli, kā arī kārtību, kādā piešķir, administrē un uzrauga valsts un Eiropas Savienības atbalstu augļu un dārzeņu ražotāju grupām”</w:t>
      </w:r>
      <w:r w:rsidRPr="00C16AA7">
        <w:rPr>
          <w:b/>
          <w:bCs/>
          <w:iCs/>
        </w:rPr>
        <w:t>”</w:t>
      </w:r>
    </w:p>
    <w:p w:rsidR="00856079" w:rsidRPr="00C16AA7" w:rsidRDefault="00856079" w:rsidP="00953E8D">
      <w:pPr>
        <w:jc w:val="center"/>
        <w:rPr>
          <w:lang w:eastAsia="en-US"/>
        </w:rPr>
      </w:pPr>
      <w:r w:rsidRPr="00C16AA7">
        <w:rPr>
          <w:lang w:eastAsia="en-US"/>
        </w:rPr>
        <w:t>sākotnējās ietekmes novērtējuma ziņojums (anotācija</w:t>
      </w:r>
      <w:bookmarkEnd w:id="0"/>
      <w:bookmarkEnd w:id="1"/>
      <w:r w:rsidRPr="00C16AA7">
        <w:rPr>
          <w:lang w:eastAsia="en-US"/>
        </w:rPr>
        <w:t>)</w:t>
      </w:r>
    </w:p>
    <w:p w:rsidR="00856079" w:rsidRPr="00C16AA7" w:rsidRDefault="00856079" w:rsidP="006D033F">
      <w:pPr>
        <w:pStyle w:val="Kjene"/>
        <w:jc w:val="center"/>
        <w:rPr>
          <w:b/>
          <w:bCs/>
          <w:color w:val="000000"/>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18"/>
        <w:gridCol w:w="1706"/>
        <w:gridCol w:w="6931"/>
      </w:tblGrid>
      <w:tr w:rsidR="0030341E" w:rsidRPr="00C16AA7">
        <w:tc>
          <w:tcPr>
            <w:tcW w:w="0" w:type="auto"/>
            <w:gridSpan w:val="3"/>
            <w:tcBorders>
              <w:top w:val="single" w:sz="6" w:space="0" w:color="auto"/>
              <w:left w:val="single" w:sz="6" w:space="0" w:color="auto"/>
              <w:bottom w:val="outset" w:sz="6" w:space="0" w:color="000000"/>
              <w:right w:val="single" w:sz="6" w:space="0" w:color="auto"/>
            </w:tcBorders>
            <w:vAlign w:val="center"/>
          </w:tcPr>
          <w:p w:rsidR="0030341E" w:rsidRPr="00C16AA7" w:rsidRDefault="0030341E" w:rsidP="0030341E">
            <w:pPr>
              <w:jc w:val="center"/>
              <w:rPr>
                <w:b/>
                <w:bCs/>
                <w:color w:val="000000"/>
              </w:rPr>
            </w:pPr>
            <w:r w:rsidRPr="00C16AA7">
              <w:rPr>
                <w:b/>
                <w:bCs/>
                <w:color w:val="000000"/>
              </w:rPr>
              <w:t>I. Tiesību akta projekta izstrādes nepieciešamība</w:t>
            </w:r>
          </w:p>
        </w:tc>
      </w:tr>
      <w:tr w:rsidR="0030341E" w:rsidRPr="00C16AA7" w:rsidTr="00865C55">
        <w:tc>
          <w:tcPr>
            <w:tcW w:w="231" w:type="pct"/>
            <w:tcBorders>
              <w:top w:val="outset" w:sz="6" w:space="0" w:color="000000"/>
              <w:left w:val="outset" w:sz="6" w:space="0" w:color="000000"/>
              <w:bottom w:val="outset" w:sz="6" w:space="0" w:color="000000"/>
              <w:right w:val="outset" w:sz="6" w:space="0" w:color="000000"/>
            </w:tcBorders>
          </w:tcPr>
          <w:p w:rsidR="0030341E" w:rsidRPr="00C16AA7" w:rsidRDefault="0030341E" w:rsidP="0030341E">
            <w:pPr>
              <w:rPr>
                <w:color w:val="000000"/>
              </w:rPr>
            </w:pPr>
            <w:r w:rsidRPr="00C16AA7">
              <w:rPr>
                <w:color w:val="000000"/>
              </w:rPr>
              <w:t>1.</w:t>
            </w:r>
          </w:p>
        </w:tc>
        <w:tc>
          <w:tcPr>
            <w:tcW w:w="942" w:type="pct"/>
            <w:tcBorders>
              <w:top w:val="outset" w:sz="6" w:space="0" w:color="000000"/>
              <w:left w:val="outset" w:sz="6" w:space="0" w:color="000000"/>
              <w:bottom w:val="outset" w:sz="6" w:space="0" w:color="000000"/>
              <w:right w:val="outset" w:sz="6" w:space="0" w:color="000000"/>
            </w:tcBorders>
          </w:tcPr>
          <w:p w:rsidR="0030341E" w:rsidRPr="00C16AA7" w:rsidRDefault="0030341E" w:rsidP="0030341E">
            <w:pPr>
              <w:rPr>
                <w:color w:val="000000"/>
              </w:rPr>
            </w:pPr>
            <w:r w:rsidRPr="00C16AA7">
              <w:rPr>
                <w:color w:val="000000"/>
              </w:rPr>
              <w:t>Pamatojums</w:t>
            </w:r>
          </w:p>
        </w:tc>
        <w:tc>
          <w:tcPr>
            <w:tcW w:w="3827" w:type="pct"/>
            <w:tcBorders>
              <w:top w:val="outset" w:sz="6" w:space="0" w:color="000000"/>
              <w:left w:val="outset" w:sz="6" w:space="0" w:color="000000"/>
              <w:bottom w:val="outset" w:sz="6" w:space="0" w:color="000000"/>
              <w:right w:val="outset" w:sz="6" w:space="0" w:color="000000"/>
            </w:tcBorders>
          </w:tcPr>
          <w:p w:rsidR="00CD1961" w:rsidRPr="00C16AA7" w:rsidRDefault="00C13A48" w:rsidP="00C13A48">
            <w:pPr>
              <w:jc w:val="both"/>
              <w:rPr>
                <w:color w:val="000000"/>
              </w:rPr>
            </w:pPr>
            <w:r w:rsidRPr="00C16AA7">
              <w:rPr>
                <w:color w:val="000000"/>
              </w:rPr>
              <w:t>Noteikumu projekts sagatavots atbilstoši Lauksaimniecības un lauku attīstības likuma 5.</w:t>
            </w:r>
            <w:r w:rsidR="006C4DDB" w:rsidRPr="00C16AA7">
              <w:rPr>
                <w:color w:val="000000"/>
              </w:rPr>
              <w:t xml:space="preserve"> </w:t>
            </w:r>
            <w:r w:rsidRPr="00C16AA7">
              <w:rPr>
                <w:color w:val="000000"/>
              </w:rPr>
              <w:t>panta ceturtajai, septītajai un 9.</w:t>
            </w:r>
            <w:r w:rsidR="006C4DDB" w:rsidRPr="00C16AA7">
              <w:rPr>
                <w:color w:val="000000"/>
              </w:rPr>
              <w:t xml:space="preserve"> </w:t>
            </w:r>
            <w:r w:rsidRPr="00C16AA7">
              <w:rPr>
                <w:color w:val="000000"/>
              </w:rPr>
              <w:t>panta trešajai daļai.</w:t>
            </w:r>
          </w:p>
          <w:p w:rsidR="00EA7CD7" w:rsidRPr="00C16AA7" w:rsidRDefault="00EA7CD7" w:rsidP="00C13A48">
            <w:pPr>
              <w:jc w:val="both"/>
              <w:rPr>
                <w:color w:val="000000"/>
              </w:rPr>
            </w:pPr>
          </w:p>
        </w:tc>
      </w:tr>
      <w:tr w:rsidR="000F49C5" w:rsidRPr="00C16AA7" w:rsidTr="00865C55">
        <w:tc>
          <w:tcPr>
            <w:tcW w:w="231" w:type="pct"/>
            <w:tcBorders>
              <w:top w:val="outset" w:sz="6" w:space="0" w:color="000000"/>
              <w:left w:val="outset" w:sz="6" w:space="0" w:color="000000"/>
              <w:bottom w:val="outset" w:sz="6" w:space="0" w:color="000000"/>
              <w:right w:val="outset" w:sz="6" w:space="0" w:color="000000"/>
            </w:tcBorders>
          </w:tcPr>
          <w:p w:rsidR="000F49C5" w:rsidRPr="00C16AA7" w:rsidRDefault="000F49C5" w:rsidP="000F49C5">
            <w:pPr>
              <w:rPr>
                <w:color w:val="000000"/>
              </w:rPr>
            </w:pPr>
            <w:r w:rsidRPr="00C16AA7">
              <w:rPr>
                <w:color w:val="000000"/>
              </w:rPr>
              <w:t>2.</w:t>
            </w:r>
          </w:p>
        </w:tc>
        <w:tc>
          <w:tcPr>
            <w:tcW w:w="942" w:type="pct"/>
            <w:tcBorders>
              <w:top w:val="outset" w:sz="6" w:space="0" w:color="000000"/>
              <w:left w:val="outset" w:sz="6" w:space="0" w:color="000000"/>
              <w:bottom w:val="outset" w:sz="6" w:space="0" w:color="000000"/>
              <w:right w:val="outset" w:sz="6" w:space="0" w:color="000000"/>
            </w:tcBorders>
          </w:tcPr>
          <w:p w:rsidR="000F49C5" w:rsidRPr="00C16AA7" w:rsidRDefault="000F49C5" w:rsidP="000F49C5">
            <w:pPr>
              <w:rPr>
                <w:color w:val="000000"/>
              </w:rPr>
            </w:pPr>
            <w:r w:rsidRPr="00C16AA7">
              <w:rPr>
                <w:color w:val="000000"/>
              </w:rPr>
              <w:t>Pašreizējā situācija un problēmas, kuru risināšanai tiesību akta projekts izstrādāts, tiesiskā regulējuma mērķis un būtība</w:t>
            </w:r>
          </w:p>
        </w:tc>
        <w:tc>
          <w:tcPr>
            <w:tcW w:w="3827" w:type="pct"/>
            <w:tcBorders>
              <w:top w:val="outset" w:sz="6" w:space="0" w:color="000000"/>
              <w:left w:val="outset" w:sz="6" w:space="0" w:color="000000"/>
              <w:bottom w:val="outset" w:sz="6" w:space="0" w:color="000000"/>
              <w:right w:val="outset" w:sz="6" w:space="0" w:color="000000"/>
            </w:tcBorders>
          </w:tcPr>
          <w:p w:rsidR="006C4DDB" w:rsidRPr="00C16AA7" w:rsidRDefault="000F49C5" w:rsidP="006C4DDB">
            <w:pPr>
              <w:autoSpaceDE w:val="0"/>
              <w:autoSpaceDN w:val="0"/>
              <w:adjustRightInd w:val="0"/>
              <w:jc w:val="both"/>
            </w:pPr>
            <w:r w:rsidRPr="00C16AA7">
              <w:t xml:space="preserve">Saskaņā ar </w:t>
            </w:r>
            <w:r w:rsidR="00F42C66" w:rsidRPr="00C07339">
              <w:rPr>
                <w:i/>
              </w:rPr>
              <w:t>Eiropas Parlamenta un Padomes 2013.</w:t>
            </w:r>
            <w:r w:rsidR="00865C55" w:rsidRPr="00C07339">
              <w:rPr>
                <w:i/>
              </w:rPr>
              <w:t xml:space="preserve"> </w:t>
            </w:r>
            <w:r w:rsidR="00F42C66" w:rsidRPr="00C07339">
              <w:rPr>
                <w:i/>
              </w:rPr>
              <w:t>gada 17.</w:t>
            </w:r>
            <w:r w:rsidR="00865C55" w:rsidRPr="00C07339">
              <w:rPr>
                <w:i/>
              </w:rPr>
              <w:t xml:space="preserve"> </w:t>
            </w:r>
            <w:r w:rsidR="00F42C66" w:rsidRPr="00C07339">
              <w:rPr>
                <w:i/>
              </w:rPr>
              <w:t>decembra Regulas (ES) Nr. 1308/2013</w:t>
            </w:r>
            <w:r w:rsidRPr="00C07339">
              <w:rPr>
                <w:i/>
              </w:rPr>
              <w:t>,</w:t>
            </w:r>
            <w:r w:rsidRPr="00C16AA7">
              <w:t xml:space="preserve"> </w:t>
            </w:r>
            <w:r w:rsidR="00F42C66" w:rsidRPr="00C16AA7">
              <w:rPr>
                <w:i/>
              </w:rPr>
              <w:t>ar ko izveido lauksaimniecības produktu tirgu kopīgu organizāciju un atceļ Padomes Regulas (EEK) Nr. 922/72, (EEK) Nr. 234/79, (EK) Nr. 1037/2001 un (EK) Nr. 1234/2007</w:t>
            </w:r>
            <w:r w:rsidR="00C07339">
              <w:rPr>
                <w:i/>
              </w:rPr>
              <w:t>,</w:t>
            </w:r>
            <w:r w:rsidR="00F42C66" w:rsidRPr="00C16AA7">
              <w:t xml:space="preserve"> (turpmāk – Regula Nr.1308/2013) 152</w:t>
            </w:r>
            <w:r w:rsidRPr="00C16AA7">
              <w:t>.pantu dalībvalsts atzīst ražotāju organizācijas (turpmāk – RO) augļu un dārzeņu nozarē, kuras audzē vienu vai vairākus šīs nozares produktus vai arī produktus kas ir vajadzīgi t</w:t>
            </w:r>
            <w:r w:rsidR="00F42C66" w:rsidRPr="00C16AA7">
              <w:t>ikai pārstrādei. Regulas Nr.1308/2013 154.</w:t>
            </w:r>
            <w:r w:rsidRPr="00C16AA7">
              <w:t xml:space="preserve"> panta 1.punktā ir uzskaitīti RO atzīšanas kritēriji, uzmanība tiek vērsta galvenokārt uz RO spēju nodrošināt savu biedru saražotās produkcijas novākšanu, glabāšanu, pakošanu un tirdzniecību. Produktu pārstrādes iespējas un kapacitāte pie </w:t>
            </w:r>
            <w:r w:rsidR="00F42C66" w:rsidRPr="00C16AA7">
              <w:t>RO atzīšanas netiek vērā ņemta.</w:t>
            </w:r>
          </w:p>
          <w:p w:rsidR="00EA7CD7" w:rsidRPr="00C16AA7" w:rsidRDefault="00EA7CD7" w:rsidP="006C4DDB">
            <w:pPr>
              <w:autoSpaceDE w:val="0"/>
              <w:autoSpaceDN w:val="0"/>
              <w:adjustRightInd w:val="0"/>
              <w:jc w:val="both"/>
            </w:pPr>
            <w:r w:rsidRPr="00C16AA7">
              <w:t xml:space="preserve">Lai sasniegtu atbilstību RO atzīšanas kritērijiem, </w:t>
            </w:r>
            <w:r w:rsidR="00D81665" w:rsidRPr="00C16AA7">
              <w:t xml:space="preserve">līdz 2017. gada 1. janvārim juridiskām personām bija iespēja saskaņā ar </w:t>
            </w:r>
            <w:r w:rsidR="00D81665" w:rsidRPr="00C07339">
              <w:rPr>
                <w:i/>
              </w:rPr>
              <w:t>Padomes 2007. gada 22. oktobra Regulas (EK) Nr. 1234/2007, ar ko izveido lauksaimniecības tirgu kopīgu organizāciju un paredz īpašus noteikumus dažiem lauksaimniecības produktiem (Vienotā TKO regula)</w:t>
            </w:r>
            <w:r w:rsidR="00D81665" w:rsidRPr="00C16AA7">
              <w:t>, (turpmāk – Regula Nr.1234/2007) 125.e panta 1.punktu atzīties par ražotāju grupām augļu un dārzeņu nozarē (turpmāk – ražotāju grupas).</w:t>
            </w:r>
          </w:p>
          <w:p w:rsidR="006C4DDB" w:rsidRPr="00C16AA7" w:rsidRDefault="006C4DDB" w:rsidP="006C4DDB">
            <w:pPr>
              <w:autoSpaceDE w:val="0"/>
              <w:autoSpaceDN w:val="0"/>
              <w:adjustRightInd w:val="0"/>
              <w:jc w:val="both"/>
            </w:pPr>
            <w:r w:rsidRPr="00C16AA7">
              <w:t xml:space="preserve">Saskaņā ar Regulu Nr.1308/2013 </w:t>
            </w:r>
            <w:r w:rsidR="00D81665" w:rsidRPr="00C16AA7">
              <w:t xml:space="preserve">ražotāju grupu atzīšana un </w:t>
            </w:r>
            <w:r w:rsidRPr="00C16AA7">
              <w:t xml:space="preserve">atbalsts </w:t>
            </w:r>
            <w:r w:rsidR="00D81665" w:rsidRPr="00C16AA7">
              <w:t xml:space="preserve">ieguldījumiem </w:t>
            </w:r>
            <w:r w:rsidRPr="00C16AA7">
              <w:t>no 2014. gada 1. janvāra netiek paredzēts, izņemot Regulas Nr.1308/2013 231. panta 2. punktā noteikto, ka pēc Regulas Nr.1308/2013 stāšanās spēkā visas tās daudzgadu programmas, kas pieņemtas līdz 2014. gada 1. janvārim, turpina reglamentēt ar attiecīgajiem Regulas Nr.1234/2007 noteikumiem, līdz beidzas minēto programmu darbības termiņš.</w:t>
            </w:r>
            <w:r w:rsidR="00EB5AD4">
              <w:t xml:space="preserve"> Tādējādi pēc pašreizējo programmu darbības termiņa beigām jaunas ražotāju grupas netiks veidotas. </w:t>
            </w:r>
          </w:p>
          <w:p w:rsidR="006C4DDB" w:rsidRPr="00C16AA7" w:rsidRDefault="006C4DDB" w:rsidP="000F49C5">
            <w:pPr>
              <w:autoSpaceDE w:val="0"/>
              <w:autoSpaceDN w:val="0"/>
              <w:adjustRightInd w:val="0"/>
              <w:jc w:val="both"/>
            </w:pPr>
            <w:r w:rsidRPr="00C16AA7">
              <w:t xml:space="preserve">Latvijā šobrīd vēl divas ražotāju grupas </w:t>
            </w:r>
            <w:r w:rsidR="00EB5AD4">
              <w:t xml:space="preserve">līdz 2017. gada beigām </w:t>
            </w:r>
            <w:r w:rsidRPr="00C16AA7">
              <w:t>īsteno</w:t>
            </w:r>
            <w:r w:rsidR="00EB5AD4">
              <w:t>s</w:t>
            </w:r>
            <w:r w:rsidRPr="00C16AA7">
              <w:t xml:space="preserve"> atzīšanas plānus saskaņā ar </w:t>
            </w:r>
            <w:r w:rsidR="00D81665" w:rsidRPr="00C16AA7">
              <w:t>Regulu Nr.1234/2007</w:t>
            </w:r>
            <w:r w:rsidRPr="00C16AA7">
              <w:t xml:space="preserve"> un Ministru kabineta 2008. gada 4. novembra noteikumiem Nr.921 „Noteikumi par augļu un dārzeņu ražotāju grupu atzīšanu, to darbības nosacījumiem un kontroli, kā arī kārtību, kādā piešķir, administrē un uzrauga valsts un Eiropas Savienības atbalstu augļu un dārzeņu ražotāju grupām” (turpmāk – noteikumi).</w:t>
            </w:r>
          </w:p>
          <w:p w:rsidR="00B17522" w:rsidRPr="00C16AA7" w:rsidRDefault="00B17522" w:rsidP="000F49C5">
            <w:pPr>
              <w:autoSpaceDE w:val="0"/>
              <w:autoSpaceDN w:val="0"/>
              <w:adjustRightInd w:val="0"/>
              <w:jc w:val="both"/>
            </w:pPr>
            <w:r w:rsidRPr="00C16AA7">
              <w:t xml:space="preserve">Šim nolūkam </w:t>
            </w:r>
            <w:r w:rsidR="00EB5AD4">
              <w:t xml:space="preserve">abas </w:t>
            </w:r>
            <w:r w:rsidRPr="00C16AA7">
              <w:t>ražotāju grupa</w:t>
            </w:r>
            <w:r w:rsidR="00EB5AD4">
              <w:t>s</w:t>
            </w:r>
            <w:r w:rsidRPr="00C16AA7">
              <w:t xml:space="preserve"> </w:t>
            </w:r>
            <w:r w:rsidR="00EB5AD4">
              <w:t xml:space="preserve">2012. gadā iesniedza </w:t>
            </w:r>
            <w:r w:rsidRPr="00C16AA7">
              <w:t xml:space="preserve">Lauku atbalsta dienestā (turpmāk – LAD) atzīšanas </w:t>
            </w:r>
            <w:r w:rsidR="00EB5AD4" w:rsidRPr="00C16AA7">
              <w:t>plān</w:t>
            </w:r>
            <w:r w:rsidR="00EB5AD4">
              <w:t>us</w:t>
            </w:r>
            <w:r w:rsidRPr="00C16AA7">
              <w:t xml:space="preserve">, </w:t>
            </w:r>
            <w:r w:rsidR="00EB5AD4" w:rsidRPr="00C16AA7">
              <w:t>k</w:t>
            </w:r>
            <w:r w:rsidR="00EB5AD4">
              <w:t>as</w:t>
            </w:r>
            <w:r w:rsidR="00EB5AD4" w:rsidRPr="00C16AA7">
              <w:t xml:space="preserve"> sagatavot</w:t>
            </w:r>
            <w:r w:rsidR="00EB5AD4">
              <w:t>i</w:t>
            </w:r>
            <w:r w:rsidRPr="00C16AA7">
              <w:t>, pamatojoties uz Regulas Nr.543/2007 37.</w:t>
            </w:r>
            <w:r w:rsidR="00865C55" w:rsidRPr="00C16AA7">
              <w:t xml:space="preserve"> </w:t>
            </w:r>
            <w:r w:rsidRPr="00C16AA7">
              <w:t>pantu, un īsteno tajā paredzētos ieguldījumus piecu gadu laikā</w:t>
            </w:r>
            <w:r w:rsidR="00EB5AD4">
              <w:t xml:space="preserve"> (no 2013. gada līdz 2017. gadam)</w:t>
            </w:r>
            <w:r w:rsidRPr="00C16AA7">
              <w:t xml:space="preserve">, </w:t>
            </w:r>
            <w:r w:rsidR="00EB5AD4">
              <w:t xml:space="preserve">šī </w:t>
            </w:r>
            <w:r w:rsidR="00EB5AD4">
              <w:lastRenderedPageBreak/>
              <w:t xml:space="preserve">perioda beigās </w:t>
            </w:r>
            <w:r w:rsidRPr="00C16AA7">
              <w:t>sasniedz</w:t>
            </w:r>
            <w:r w:rsidR="00EB5AD4">
              <w:t>ot</w:t>
            </w:r>
            <w:r w:rsidRPr="00C16AA7">
              <w:t xml:space="preserve"> atbilstību augļu un dārzeņu RO atzīšanas kritērijiem.</w:t>
            </w:r>
            <w:r w:rsidR="00472E8C" w:rsidRPr="00C16AA7">
              <w:t xml:space="preserve"> </w:t>
            </w:r>
          </w:p>
          <w:p w:rsidR="00D002A1" w:rsidRPr="00C16AA7" w:rsidRDefault="00D002A1" w:rsidP="00B17522">
            <w:pPr>
              <w:autoSpaceDE w:val="0"/>
              <w:autoSpaceDN w:val="0"/>
              <w:adjustRightInd w:val="0"/>
              <w:jc w:val="both"/>
            </w:pPr>
            <w:r w:rsidRPr="00C16AA7">
              <w:t xml:space="preserve">Ražotāju grupu pamatdarbība saskaņā ar </w:t>
            </w:r>
            <w:r w:rsidRPr="00C07339">
              <w:rPr>
                <w:i/>
              </w:rPr>
              <w:t>Komisijas 2011. gada 7. jūnija Īstenošanas Regulas (ES) Nr. 543/2011, ar ko nosaka sīki izstrādātus noteikumus Padomes regulas (EK) Nr. 1234/2007 piemērošanai attiecībā uz augļu un dārzeņu un pārstrādātu augļu un dārzeņu nozari</w:t>
            </w:r>
            <w:r w:rsidRPr="00C16AA7">
              <w:t xml:space="preserve">, (turpmāk – Regula Nr. 543/2011) 26. pantu un </w:t>
            </w:r>
            <w:r w:rsidRPr="00C07339">
              <w:rPr>
                <w:i/>
              </w:rPr>
              <w:t>Komisijas 2014. gada 11. marta Deleģētās Regulas (ES) Nr. 499/2014, ar kuru papildina Eiropas Parlamenta un Padomes 2013. gada 17. decembra Regulas (ES) Nr. 1308/2013, ar ko izveido lauksaimniecības produktu tirgu kopīgu organizāciju un atceļ Padomes Regulas (EEK) Nr. 922/72, (EEK) 234/79, (EK) Nr. 1037/2001, (EK) Nr. 1037/2001 un (EK) Nr. 1234/2007</w:t>
            </w:r>
            <w:r w:rsidRPr="00C16AA7">
              <w:t>, (turpmāk – Regula Nr. 499/2014) 1. panta 1. punktu ir saistīta ar tās biedru saražoto produktu realizāciju, par kuriem tai ir piešķirta atzīšana.</w:t>
            </w:r>
          </w:p>
          <w:p w:rsidR="000B44AC" w:rsidRPr="00C16AA7" w:rsidRDefault="00D002A1" w:rsidP="00B17522">
            <w:pPr>
              <w:autoSpaceDE w:val="0"/>
              <w:autoSpaceDN w:val="0"/>
              <w:adjustRightInd w:val="0"/>
              <w:jc w:val="both"/>
            </w:pPr>
            <w:r w:rsidRPr="00C16AA7">
              <w:t>Regulas Nr. 499/2014 1. panta 1.punkts paredz gadījumos, kuros ražotāju organizācija var pārdot produkciju bez ražotāju organizācijas starpniecības</w:t>
            </w:r>
            <w:r w:rsidR="000B44AC" w:rsidRPr="00C16AA7">
              <w:t xml:space="preserve"> un dalībvalstij jānosaka maksimālais atzīto produktu apjoms, ko ražotāju grupas biedrs ar ražotāju grupas atļauju var pārdot tieši saimniecībā vai ārpus tās gala patērētājiem personīgām vajadzībām.</w:t>
            </w:r>
          </w:p>
          <w:p w:rsidR="000B44AC" w:rsidRPr="00C16AA7" w:rsidRDefault="000B44AC" w:rsidP="00B17522">
            <w:pPr>
              <w:autoSpaceDE w:val="0"/>
              <w:autoSpaceDN w:val="0"/>
              <w:adjustRightInd w:val="0"/>
              <w:jc w:val="both"/>
            </w:pPr>
            <w:r w:rsidRPr="00C16AA7">
              <w:t>Tādejādi noteikumu projekts paredz, ka maksimālais atzīto produktu apjoms, ko ražotāju grupas biedrs ar ražotāju grupas atļauju var pārdot tieši saimniecībā vai ārpus tās gala patērētājiem personīgām vajadzībām, nepārsniedz 25 procentus no biedra saražoto un realizēto atzīto produktu kopējā apjoma.</w:t>
            </w:r>
          </w:p>
          <w:p w:rsidR="00D002A1" w:rsidRPr="00C16AA7" w:rsidRDefault="00D002A1" w:rsidP="00B17522">
            <w:pPr>
              <w:autoSpaceDE w:val="0"/>
              <w:autoSpaceDN w:val="0"/>
              <w:adjustRightInd w:val="0"/>
              <w:jc w:val="both"/>
              <w:rPr>
                <w:rStyle w:val="Izteiksmgs"/>
                <w:b w:val="0"/>
                <w:bCs w:val="0"/>
              </w:rPr>
            </w:pPr>
          </w:p>
          <w:p w:rsidR="00B17522" w:rsidRPr="00C16AA7" w:rsidRDefault="00B17522" w:rsidP="00B17522">
            <w:pPr>
              <w:jc w:val="both"/>
            </w:pPr>
            <w:r w:rsidRPr="00C16AA7">
              <w:t>2015.</w:t>
            </w:r>
            <w:r w:rsidR="00B40238" w:rsidRPr="00C16AA7">
              <w:t xml:space="preserve"> </w:t>
            </w:r>
            <w:r w:rsidRPr="00C16AA7">
              <w:t xml:space="preserve">gada sākumā </w:t>
            </w:r>
            <w:r w:rsidR="00C07339">
              <w:t>LAD</w:t>
            </w:r>
            <w:r w:rsidRPr="00C16AA7">
              <w:t xml:space="preserve"> notika Eiropas Revīzijas palātas audits. Audita noslēguma secinājumos norādīts, ka valstī spēkā esošā iepirkumu procedūra ES fondu projektiem nodrošina caurspīdīgumu, bet nenodrošina cenu pamatotības pārbaudi. </w:t>
            </w:r>
            <w:r w:rsidRPr="00C16AA7">
              <w:rPr>
                <w:rStyle w:val="Izteiksmgs"/>
                <w:b w:val="0"/>
                <w:bCs w:val="0"/>
              </w:rPr>
              <w:t xml:space="preserve">Tādējādi </w:t>
            </w:r>
            <w:r w:rsidR="00C07339">
              <w:rPr>
                <w:rStyle w:val="Izteiksmgs"/>
                <w:b w:val="0"/>
                <w:bCs w:val="0"/>
              </w:rPr>
              <w:t>LAD</w:t>
            </w:r>
            <w:r w:rsidRPr="00C16AA7">
              <w:rPr>
                <w:rStyle w:val="Izteiksmgs"/>
                <w:b w:val="0"/>
                <w:bCs w:val="0"/>
              </w:rPr>
              <w:t xml:space="preserve"> kā fondu administrējošai institūcijai ir pienākums nodrošināt to, ka tiek izvēlēts ekonomiski visizdevīgākais piedāvājums. Ievērojot minēto, noteikumos ir nepieciešams noteikt, ka </w:t>
            </w:r>
            <w:r w:rsidR="00B40238" w:rsidRPr="00C16AA7">
              <w:rPr>
                <w:rStyle w:val="Izteiksmgs"/>
                <w:b w:val="0"/>
                <w:bCs w:val="0"/>
              </w:rPr>
              <w:t>ražotāju grupai</w:t>
            </w:r>
            <w:r w:rsidRPr="00C16AA7">
              <w:t xml:space="preserve"> ir jāpārliecinās par izvēlētās cenas objektivitāti un atbilstību tirgus cenai neatkarīgi no iegādes paredzamās līgumcenas, un paredzēt, ka </w:t>
            </w:r>
            <w:r w:rsidR="00B40238" w:rsidRPr="00C16AA7">
              <w:t>ražotāju grupa</w:t>
            </w:r>
            <w:r w:rsidRPr="00C16AA7">
              <w:t>, veicot jebkuru iegādi, nodrošina cenu atbilstības pārbaudi, ko apliecina brīvas formas apraksts par piedāvājumu salīdzināšanu konkrētai iegādei, informācija par aptaujātajiem komersantiem vai cita informācija, kas apliecina noteiktās cenas objektivitāti.</w:t>
            </w:r>
          </w:p>
          <w:p w:rsidR="009F4B95" w:rsidRPr="00C16AA7" w:rsidRDefault="00B17522" w:rsidP="00103E20">
            <w:pPr>
              <w:autoSpaceDE w:val="0"/>
              <w:autoSpaceDN w:val="0"/>
              <w:adjustRightInd w:val="0"/>
              <w:jc w:val="both"/>
            </w:pPr>
            <w:r w:rsidRPr="00C16AA7">
              <w:t>Augstākminētajā audit</w:t>
            </w:r>
            <w:r w:rsidR="002F0B2E" w:rsidRPr="00C16AA7">
              <w:t xml:space="preserve">a secinājumos tika norādīts, ka </w:t>
            </w:r>
            <w:r w:rsidR="00103E20" w:rsidRPr="00C16AA7">
              <w:t>atbalsta saņēmējs var prasīt atmaksāt izpirkumnomas (līzinga) maksas, iesniedzot pierādījumu par faktiskajām izmaksām, kas viņam radušās, un kuras viņš ir samaksājis atbilstības periodā. Tādejādi noteikumu projekts paredz nosacījumu, ka ražotāju grupa var pieprasīt segt atbalstu par tādu izdevumu summu, kas tai faktiski ir radusies</w:t>
            </w:r>
            <w:r w:rsidR="006C4DDB" w:rsidRPr="00C16AA7">
              <w:t>,</w:t>
            </w:r>
            <w:r w:rsidR="00103E20" w:rsidRPr="00C16AA7">
              <w:t xml:space="preserve"> norēķinoties ar līzinga devēju.</w:t>
            </w:r>
            <w:r w:rsidR="002F0B2E" w:rsidRPr="00C16AA7">
              <w:t xml:space="preserve"> </w:t>
            </w:r>
          </w:p>
        </w:tc>
      </w:tr>
      <w:tr w:rsidR="000F49C5" w:rsidRPr="00C16AA7" w:rsidTr="00865C55">
        <w:tc>
          <w:tcPr>
            <w:tcW w:w="231" w:type="pct"/>
            <w:tcBorders>
              <w:top w:val="outset" w:sz="6" w:space="0" w:color="000000"/>
              <w:left w:val="outset" w:sz="6" w:space="0" w:color="000000"/>
              <w:bottom w:val="outset" w:sz="6" w:space="0" w:color="000000"/>
              <w:right w:val="outset" w:sz="6" w:space="0" w:color="000000"/>
            </w:tcBorders>
          </w:tcPr>
          <w:p w:rsidR="000F49C5" w:rsidRPr="00C16AA7" w:rsidRDefault="000F49C5" w:rsidP="000F49C5">
            <w:pPr>
              <w:rPr>
                <w:color w:val="000000"/>
              </w:rPr>
            </w:pPr>
            <w:r w:rsidRPr="00C16AA7">
              <w:rPr>
                <w:color w:val="000000"/>
              </w:rPr>
              <w:lastRenderedPageBreak/>
              <w:t>3.</w:t>
            </w:r>
          </w:p>
        </w:tc>
        <w:tc>
          <w:tcPr>
            <w:tcW w:w="942" w:type="pct"/>
            <w:tcBorders>
              <w:top w:val="outset" w:sz="6" w:space="0" w:color="000000"/>
              <w:left w:val="outset" w:sz="6" w:space="0" w:color="000000"/>
              <w:bottom w:val="outset" w:sz="6" w:space="0" w:color="000000"/>
              <w:right w:val="outset" w:sz="6" w:space="0" w:color="000000"/>
            </w:tcBorders>
          </w:tcPr>
          <w:p w:rsidR="000F49C5" w:rsidRPr="00C16AA7" w:rsidRDefault="000F49C5" w:rsidP="000F49C5">
            <w:pPr>
              <w:rPr>
                <w:color w:val="000000"/>
              </w:rPr>
            </w:pPr>
            <w:r w:rsidRPr="00C16AA7">
              <w:rPr>
                <w:color w:val="000000"/>
              </w:rPr>
              <w:t>Projekta izstrādē iesaistītās institūcijas</w:t>
            </w:r>
          </w:p>
        </w:tc>
        <w:tc>
          <w:tcPr>
            <w:tcW w:w="3827" w:type="pct"/>
            <w:tcBorders>
              <w:top w:val="outset" w:sz="6" w:space="0" w:color="000000"/>
              <w:left w:val="outset" w:sz="6" w:space="0" w:color="000000"/>
              <w:bottom w:val="outset" w:sz="6" w:space="0" w:color="000000"/>
              <w:right w:val="outset" w:sz="6" w:space="0" w:color="000000"/>
            </w:tcBorders>
          </w:tcPr>
          <w:p w:rsidR="000F49C5" w:rsidRPr="00C16AA7" w:rsidRDefault="000F49C5" w:rsidP="00C07339">
            <w:pPr>
              <w:jc w:val="both"/>
              <w:rPr>
                <w:color w:val="000000"/>
              </w:rPr>
            </w:pPr>
            <w:r w:rsidRPr="00C16AA7">
              <w:t>Lauku atbalsta dienests</w:t>
            </w:r>
            <w:r w:rsidR="00C07339">
              <w:t>, biedrība “Latvijas Dārznieks” un Latvijas Augļkopju asociācija.</w:t>
            </w:r>
          </w:p>
        </w:tc>
      </w:tr>
      <w:tr w:rsidR="000F49C5" w:rsidRPr="00C16AA7" w:rsidTr="00865C55">
        <w:tc>
          <w:tcPr>
            <w:tcW w:w="231" w:type="pct"/>
            <w:tcBorders>
              <w:top w:val="outset" w:sz="6" w:space="0" w:color="000000"/>
              <w:left w:val="outset" w:sz="6" w:space="0" w:color="000000"/>
              <w:bottom w:val="outset" w:sz="6" w:space="0" w:color="000000"/>
              <w:right w:val="outset" w:sz="6" w:space="0" w:color="000000"/>
            </w:tcBorders>
          </w:tcPr>
          <w:p w:rsidR="000F49C5" w:rsidRPr="00C16AA7" w:rsidRDefault="000F49C5" w:rsidP="000F49C5">
            <w:pPr>
              <w:rPr>
                <w:color w:val="000000"/>
              </w:rPr>
            </w:pPr>
            <w:r w:rsidRPr="00C16AA7">
              <w:rPr>
                <w:color w:val="000000"/>
              </w:rPr>
              <w:t>4.</w:t>
            </w:r>
          </w:p>
        </w:tc>
        <w:tc>
          <w:tcPr>
            <w:tcW w:w="942" w:type="pct"/>
            <w:tcBorders>
              <w:top w:val="outset" w:sz="6" w:space="0" w:color="000000"/>
              <w:left w:val="outset" w:sz="6" w:space="0" w:color="000000"/>
              <w:bottom w:val="outset" w:sz="6" w:space="0" w:color="000000"/>
              <w:right w:val="outset" w:sz="6" w:space="0" w:color="000000"/>
            </w:tcBorders>
          </w:tcPr>
          <w:p w:rsidR="000F49C5" w:rsidRPr="00C16AA7" w:rsidRDefault="000F49C5" w:rsidP="000F49C5">
            <w:pPr>
              <w:rPr>
                <w:color w:val="000000"/>
              </w:rPr>
            </w:pPr>
            <w:r w:rsidRPr="00C16AA7">
              <w:rPr>
                <w:color w:val="000000"/>
              </w:rPr>
              <w:t>Cita informācija</w:t>
            </w:r>
          </w:p>
        </w:tc>
        <w:tc>
          <w:tcPr>
            <w:tcW w:w="3827" w:type="pct"/>
            <w:tcBorders>
              <w:top w:val="outset" w:sz="6" w:space="0" w:color="000000"/>
              <w:left w:val="outset" w:sz="6" w:space="0" w:color="000000"/>
              <w:bottom w:val="outset" w:sz="6" w:space="0" w:color="000000"/>
              <w:right w:val="outset" w:sz="6" w:space="0" w:color="000000"/>
            </w:tcBorders>
          </w:tcPr>
          <w:p w:rsidR="000F49C5" w:rsidRPr="00C16AA7" w:rsidRDefault="000F49C5" w:rsidP="000F49C5">
            <w:pPr>
              <w:jc w:val="both"/>
              <w:rPr>
                <w:color w:val="000000"/>
              </w:rPr>
            </w:pPr>
            <w:r w:rsidRPr="00C16AA7">
              <w:rPr>
                <w:color w:val="000000"/>
              </w:rPr>
              <w:t>Nav</w:t>
            </w:r>
          </w:p>
        </w:tc>
      </w:tr>
    </w:tbl>
    <w:p w:rsidR="00C318BB" w:rsidRPr="00C16AA7" w:rsidRDefault="00C318BB" w:rsidP="0030341E">
      <w:pPr>
        <w:rPr>
          <w:color w:val="000000"/>
        </w:rPr>
      </w:pPr>
    </w:p>
    <w:tbl>
      <w:tblPr>
        <w:tblW w:w="4984" w:type="pct"/>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312"/>
        <w:gridCol w:w="2019"/>
        <w:gridCol w:w="6695"/>
      </w:tblGrid>
      <w:tr w:rsidR="00115550" w:rsidRPr="00C16AA7" w:rsidTr="001A7910">
        <w:tc>
          <w:tcPr>
            <w:tcW w:w="9102" w:type="dxa"/>
            <w:gridSpan w:val="3"/>
            <w:tcBorders>
              <w:top w:val="single" w:sz="6" w:space="0" w:color="auto"/>
              <w:left w:val="single" w:sz="6" w:space="0" w:color="auto"/>
              <w:bottom w:val="outset" w:sz="6" w:space="0" w:color="000000"/>
              <w:right w:val="single" w:sz="6" w:space="0" w:color="auto"/>
            </w:tcBorders>
            <w:vAlign w:val="center"/>
          </w:tcPr>
          <w:p w:rsidR="001A7349" w:rsidRPr="00C16AA7" w:rsidRDefault="00115550" w:rsidP="001A7349">
            <w:pPr>
              <w:jc w:val="center"/>
              <w:rPr>
                <w:b/>
                <w:bCs/>
                <w:color w:val="000000"/>
              </w:rPr>
            </w:pPr>
            <w:r w:rsidRPr="00C16AA7">
              <w:rPr>
                <w:b/>
                <w:bCs/>
                <w:color w:val="000000"/>
              </w:rPr>
              <w:t xml:space="preserve">II. </w:t>
            </w:r>
            <w:r w:rsidR="001A7349" w:rsidRPr="00C16AA7">
              <w:rPr>
                <w:b/>
                <w:bCs/>
                <w:color w:val="000000"/>
              </w:rPr>
              <w:t>Tiesību akta projekta ietekme uz sabiedrību, tautsaimniecības attīstību</w:t>
            </w:r>
          </w:p>
          <w:p w:rsidR="00115550" w:rsidRPr="00C16AA7" w:rsidRDefault="001A7349" w:rsidP="001A7349">
            <w:pPr>
              <w:jc w:val="center"/>
              <w:rPr>
                <w:b/>
                <w:bCs/>
                <w:color w:val="000000"/>
              </w:rPr>
            </w:pPr>
            <w:r w:rsidRPr="00C16AA7">
              <w:rPr>
                <w:b/>
                <w:bCs/>
                <w:color w:val="000000"/>
              </w:rPr>
              <w:t>un administratīvo slogu</w:t>
            </w:r>
          </w:p>
        </w:tc>
      </w:tr>
      <w:tr w:rsidR="00115550" w:rsidRPr="00C16AA7" w:rsidTr="001A7910">
        <w:tc>
          <w:tcPr>
            <w:tcW w:w="314" w:type="dxa"/>
            <w:tcBorders>
              <w:top w:val="outset" w:sz="6" w:space="0" w:color="000000"/>
              <w:left w:val="outset" w:sz="6" w:space="0" w:color="000000"/>
              <w:bottom w:val="outset" w:sz="6" w:space="0" w:color="000000"/>
              <w:right w:val="outset" w:sz="6" w:space="0" w:color="000000"/>
            </w:tcBorders>
          </w:tcPr>
          <w:p w:rsidR="00115550" w:rsidRPr="00C16AA7" w:rsidRDefault="00115550" w:rsidP="00F84B9B">
            <w:pPr>
              <w:rPr>
                <w:color w:val="000000"/>
              </w:rPr>
            </w:pPr>
            <w:r w:rsidRPr="00C16AA7">
              <w:rPr>
                <w:color w:val="000000"/>
              </w:rPr>
              <w:t>1.</w:t>
            </w:r>
          </w:p>
        </w:tc>
        <w:tc>
          <w:tcPr>
            <w:tcW w:w="2036" w:type="dxa"/>
            <w:tcBorders>
              <w:top w:val="outset" w:sz="6" w:space="0" w:color="000000"/>
              <w:left w:val="outset" w:sz="6" w:space="0" w:color="000000"/>
              <w:bottom w:val="outset" w:sz="6" w:space="0" w:color="000000"/>
              <w:right w:val="outset" w:sz="6" w:space="0" w:color="000000"/>
            </w:tcBorders>
          </w:tcPr>
          <w:p w:rsidR="00115550" w:rsidRPr="00C16AA7" w:rsidRDefault="001A7349" w:rsidP="00F84B9B">
            <w:pPr>
              <w:rPr>
                <w:color w:val="000000"/>
              </w:rPr>
            </w:pPr>
            <w:r w:rsidRPr="00C16AA7">
              <w:rPr>
                <w:color w:val="000000"/>
              </w:rPr>
              <w:t>Sabiedrības mērķgrupas, kuras tiesiskais regulējums ietekmē vai varētu ietekmēt</w:t>
            </w:r>
          </w:p>
        </w:tc>
        <w:tc>
          <w:tcPr>
            <w:tcW w:w="6752" w:type="dxa"/>
            <w:tcBorders>
              <w:top w:val="outset" w:sz="6" w:space="0" w:color="000000"/>
              <w:left w:val="outset" w:sz="6" w:space="0" w:color="000000"/>
              <w:bottom w:val="outset" w:sz="6" w:space="0" w:color="000000"/>
              <w:right w:val="outset" w:sz="6" w:space="0" w:color="000000"/>
            </w:tcBorders>
          </w:tcPr>
          <w:p w:rsidR="0055446B" w:rsidRPr="00C16AA7" w:rsidRDefault="0069761D" w:rsidP="00303634">
            <w:pPr>
              <w:jc w:val="both"/>
            </w:pPr>
            <w:r w:rsidRPr="00C16AA7">
              <w:t xml:space="preserve">Noteikumu projekta tiesiskais regulējums attieksies uz augļu un dārzeņu ražotājiem un šo ražotāju dibinātām ražotāju </w:t>
            </w:r>
            <w:r w:rsidR="00303634" w:rsidRPr="00C16AA7">
              <w:t>grupām</w:t>
            </w:r>
            <w:r w:rsidRPr="00C16AA7">
              <w:t>.</w:t>
            </w:r>
          </w:p>
          <w:p w:rsidR="00D8699E" w:rsidRPr="00C16AA7" w:rsidRDefault="00D8699E" w:rsidP="00303634">
            <w:pPr>
              <w:jc w:val="both"/>
            </w:pPr>
          </w:p>
          <w:p w:rsidR="00D8699E" w:rsidRPr="00C16AA7" w:rsidRDefault="00D8699E" w:rsidP="00303634">
            <w:pPr>
              <w:jc w:val="both"/>
            </w:pPr>
          </w:p>
        </w:tc>
      </w:tr>
      <w:tr w:rsidR="0069761D" w:rsidRPr="00C16AA7" w:rsidTr="001A7910">
        <w:tc>
          <w:tcPr>
            <w:tcW w:w="314" w:type="dxa"/>
            <w:tcBorders>
              <w:top w:val="outset" w:sz="6" w:space="0" w:color="000000"/>
              <w:left w:val="outset" w:sz="6" w:space="0" w:color="000000"/>
              <w:bottom w:val="outset" w:sz="6" w:space="0" w:color="000000"/>
              <w:right w:val="outset" w:sz="6" w:space="0" w:color="000000"/>
            </w:tcBorders>
          </w:tcPr>
          <w:p w:rsidR="0069761D" w:rsidRPr="00C16AA7" w:rsidRDefault="0069761D" w:rsidP="0069761D">
            <w:pPr>
              <w:rPr>
                <w:color w:val="000000"/>
              </w:rPr>
            </w:pPr>
            <w:r w:rsidRPr="00C16AA7">
              <w:rPr>
                <w:color w:val="000000"/>
              </w:rPr>
              <w:t>2.</w:t>
            </w:r>
          </w:p>
        </w:tc>
        <w:tc>
          <w:tcPr>
            <w:tcW w:w="2036" w:type="dxa"/>
            <w:tcBorders>
              <w:top w:val="outset" w:sz="6" w:space="0" w:color="000000"/>
              <w:left w:val="outset" w:sz="6" w:space="0" w:color="000000"/>
              <w:bottom w:val="outset" w:sz="6" w:space="0" w:color="000000"/>
              <w:right w:val="outset" w:sz="6" w:space="0" w:color="000000"/>
            </w:tcBorders>
          </w:tcPr>
          <w:p w:rsidR="0069761D" w:rsidRPr="00C16AA7" w:rsidRDefault="0069761D" w:rsidP="0069761D">
            <w:pPr>
              <w:rPr>
                <w:color w:val="000000"/>
              </w:rPr>
            </w:pPr>
            <w:r w:rsidRPr="00C16AA7">
              <w:rPr>
                <w:color w:val="000000"/>
              </w:rPr>
              <w:t>Tiesiskā regulējuma ietekme uz tautsaimniecību un administratīvo slogu</w:t>
            </w:r>
          </w:p>
        </w:tc>
        <w:tc>
          <w:tcPr>
            <w:tcW w:w="6752" w:type="dxa"/>
            <w:tcBorders>
              <w:top w:val="outset" w:sz="6" w:space="0" w:color="000000"/>
              <w:left w:val="outset" w:sz="6" w:space="0" w:color="000000"/>
              <w:bottom w:val="outset" w:sz="6" w:space="0" w:color="000000"/>
              <w:right w:val="outset" w:sz="6" w:space="0" w:color="000000"/>
            </w:tcBorders>
          </w:tcPr>
          <w:p w:rsidR="0069761D" w:rsidRPr="00C16AA7" w:rsidRDefault="00953E8D" w:rsidP="00D8699E">
            <w:pPr>
              <w:pStyle w:val="naisf"/>
              <w:ind w:firstLine="0"/>
            </w:pPr>
            <w:r w:rsidRPr="00C16AA7">
              <w:t xml:space="preserve">Paredzēts, ka </w:t>
            </w:r>
            <w:r w:rsidR="00D8699E" w:rsidRPr="00C16AA7">
              <w:t>ražotāju grupām,</w:t>
            </w:r>
            <w:r w:rsidRPr="00C16AA7">
              <w:t xml:space="preserve"> kas vēlēsies saņemt </w:t>
            </w:r>
            <w:r w:rsidR="00D8699E" w:rsidRPr="00C16AA7">
              <w:t xml:space="preserve">atbalstu par atzīšanas plānā paredzētajām investīcijām, būs </w:t>
            </w:r>
            <w:r w:rsidR="00D8699E" w:rsidRPr="00C16AA7">
              <w:rPr>
                <w:rStyle w:val="Izteiksmgs"/>
                <w:b w:val="0"/>
                <w:bCs w:val="0"/>
              </w:rPr>
              <w:t>jāpārliecinās par izvēlētās cenas objektivitāti un atbilstību tirgus cenai neatkarīgi no iegādes paredzamās līgumcenas.</w:t>
            </w:r>
          </w:p>
        </w:tc>
      </w:tr>
      <w:tr w:rsidR="0069761D" w:rsidRPr="00C16AA7" w:rsidTr="001A7910">
        <w:tc>
          <w:tcPr>
            <w:tcW w:w="314" w:type="dxa"/>
            <w:tcBorders>
              <w:top w:val="outset" w:sz="6" w:space="0" w:color="000000"/>
              <w:left w:val="outset" w:sz="6" w:space="0" w:color="000000"/>
              <w:bottom w:val="outset" w:sz="6" w:space="0" w:color="000000"/>
              <w:right w:val="outset" w:sz="6" w:space="0" w:color="000000"/>
            </w:tcBorders>
          </w:tcPr>
          <w:p w:rsidR="0069761D" w:rsidRPr="00C16AA7" w:rsidRDefault="0069761D" w:rsidP="0069761D">
            <w:pPr>
              <w:rPr>
                <w:color w:val="000000"/>
              </w:rPr>
            </w:pPr>
            <w:r w:rsidRPr="00C16AA7">
              <w:rPr>
                <w:color w:val="000000"/>
              </w:rPr>
              <w:t>3.</w:t>
            </w:r>
          </w:p>
        </w:tc>
        <w:tc>
          <w:tcPr>
            <w:tcW w:w="2036" w:type="dxa"/>
            <w:tcBorders>
              <w:top w:val="outset" w:sz="6" w:space="0" w:color="000000"/>
              <w:left w:val="outset" w:sz="6" w:space="0" w:color="000000"/>
              <w:bottom w:val="outset" w:sz="6" w:space="0" w:color="000000"/>
              <w:right w:val="outset" w:sz="6" w:space="0" w:color="000000"/>
            </w:tcBorders>
          </w:tcPr>
          <w:p w:rsidR="0069761D" w:rsidRPr="00C16AA7" w:rsidRDefault="0069761D" w:rsidP="0069761D">
            <w:pPr>
              <w:rPr>
                <w:color w:val="000000"/>
              </w:rPr>
            </w:pPr>
            <w:r w:rsidRPr="00C16AA7">
              <w:rPr>
                <w:color w:val="000000"/>
              </w:rPr>
              <w:t>Administratīvo izmaksu monetārs novērtējums</w:t>
            </w:r>
          </w:p>
        </w:tc>
        <w:tc>
          <w:tcPr>
            <w:tcW w:w="6752" w:type="dxa"/>
            <w:tcBorders>
              <w:top w:val="outset" w:sz="6" w:space="0" w:color="000000"/>
              <w:left w:val="outset" w:sz="6" w:space="0" w:color="000000"/>
              <w:bottom w:val="outset" w:sz="6" w:space="0" w:color="000000"/>
              <w:right w:val="outset" w:sz="6" w:space="0" w:color="000000"/>
            </w:tcBorders>
          </w:tcPr>
          <w:p w:rsidR="0069761D" w:rsidRPr="00C16AA7" w:rsidRDefault="0069761D" w:rsidP="0069761D">
            <w:pPr>
              <w:rPr>
                <w:color w:val="000000"/>
              </w:rPr>
            </w:pPr>
            <w:r w:rsidRPr="00C16AA7">
              <w:rPr>
                <w:color w:val="000000"/>
              </w:rPr>
              <w:t>Projekts šo jomu neskar</w:t>
            </w:r>
            <w:r w:rsidR="003A0CE8" w:rsidRPr="00C16AA7">
              <w:rPr>
                <w:color w:val="000000"/>
              </w:rPr>
              <w:t>.</w:t>
            </w:r>
          </w:p>
        </w:tc>
      </w:tr>
      <w:tr w:rsidR="0069761D" w:rsidRPr="00C16AA7" w:rsidTr="001A7910">
        <w:trPr>
          <w:trHeight w:val="397"/>
        </w:trPr>
        <w:tc>
          <w:tcPr>
            <w:tcW w:w="314" w:type="dxa"/>
            <w:tcBorders>
              <w:top w:val="outset" w:sz="6" w:space="0" w:color="000000"/>
              <w:left w:val="outset" w:sz="6" w:space="0" w:color="000000"/>
              <w:bottom w:val="outset" w:sz="6" w:space="0" w:color="000000"/>
              <w:right w:val="outset" w:sz="6" w:space="0" w:color="000000"/>
            </w:tcBorders>
          </w:tcPr>
          <w:p w:rsidR="0069761D" w:rsidRPr="00C16AA7" w:rsidRDefault="0069761D" w:rsidP="0069761D">
            <w:pPr>
              <w:rPr>
                <w:color w:val="000000"/>
              </w:rPr>
            </w:pPr>
            <w:r w:rsidRPr="00C16AA7">
              <w:rPr>
                <w:color w:val="000000"/>
              </w:rPr>
              <w:t>4.</w:t>
            </w:r>
          </w:p>
        </w:tc>
        <w:tc>
          <w:tcPr>
            <w:tcW w:w="2036" w:type="dxa"/>
            <w:tcBorders>
              <w:top w:val="outset" w:sz="6" w:space="0" w:color="000000"/>
              <w:left w:val="outset" w:sz="6" w:space="0" w:color="000000"/>
              <w:bottom w:val="outset" w:sz="6" w:space="0" w:color="000000"/>
              <w:right w:val="outset" w:sz="6" w:space="0" w:color="000000"/>
            </w:tcBorders>
          </w:tcPr>
          <w:p w:rsidR="0069761D" w:rsidRPr="00C16AA7" w:rsidRDefault="0069761D" w:rsidP="0069761D">
            <w:pPr>
              <w:rPr>
                <w:color w:val="000000"/>
              </w:rPr>
            </w:pPr>
            <w:r w:rsidRPr="00C16AA7">
              <w:rPr>
                <w:color w:val="000000"/>
              </w:rPr>
              <w:t>Cita informācija</w:t>
            </w:r>
          </w:p>
        </w:tc>
        <w:tc>
          <w:tcPr>
            <w:tcW w:w="6752" w:type="dxa"/>
            <w:tcBorders>
              <w:top w:val="outset" w:sz="6" w:space="0" w:color="000000"/>
              <w:left w:val="outset" w:sz="6" w:space="0" w:color="000000"/>
              <w:bottom w:val="outset" w:sz="6" w:space="0" w:color="000000"/>
              <w:right w:val="outset" w:sz="6" w:space="0" w:color="000000"/>
            </w:tcBorders>
          </w:tcPr>
          <w:p w:rsidR="0069761D" w:rsidRPr="00C16AA7" w:rsidRDefault="0069761D" w:rsidP="0069761D">
            <w:pPr>
              <w:rPr>
                <w:color w:val="000000"/>
              </w:rPr>
            </w:pPr>
            <w:r w:rsidRPr="00C16AA7">
              <w:rPr>
                <w:color w:val="000000"/>
              </w:rPr>
              <w:t>Nav</w:t>
            </w:r>
          </w:p>
        </w:tc>
      </w:tr>
    </w:tbl>
    <w:p w:rsidR="00CB6209" w:rsidRPr="00C16AA7" w:rsidRDefault="00CB6209" w:rsidP="009E31BC">
      <w:pPr>
        <w:rPr>
          <w:color w:val="000000"/>
        </w:rPr>
      </w:pPr>
    </w:p>
    <w:tbl>
      <w:tblPr>
        <w:tblW w:w="5094"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42"/>
        <w:gridCol w:w="1487"/>
        <w:gridCol w:w="1507"/>
        <w:gridCol w:w="1327"/>
        <w:gridCol w:w="1159"/>
        <w:gridCol w:w="1303"/>
      </w:tblGrid>
      <w:tr w:rsidR="003A0CE8" w:rsidRPr="00C16AA7" w:rsidTr="00DA1D73">
        <w:trPr>
          <w:trHeight w:val="360"/>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rsidR="003A0CE8" w:rsidRPr="00C16AA7" w:rsidRDefault="003A0CE8" w:rsidP="00306098">
            <w:pPr>
              <w:pStyle w:val="tvhtml"/>
              <w:spacing w:line="293" w:lineRule="atLeast"/>
              <w:jc w:val="center"/>
              <w:rPr>
                <w:b/>
                <w:bCs/>
              </w:rPr>
            </w:pPr>
            <w:r w:rsidRPr="00C16AA7">
              <w:rPr>
                <w:b/>
                <w:bCs/>
              </w:rPr>
              <w:t>III. Tiesību akta projekta ietekme uz valsts budžetu un pašvaldību budžetiem</w:t>
            </w:r>
          </w:p>
        </w:tc>
      </w:tr>
      <w:tr w:rsidR="003A0CE8" w:rsidRPr="00C16AA7" w:rsidTr="00E17BA0">
        <w:trPr>
          <w:jc w:val="center"/>
        </w:trPr>
        <w:tc>
          <w:tcPr>
            <w:tcW w:w="1324" w:type="pct"/>
            <w:vMerge w:val="restart"/>
            <w:tcBorders>
              <w:top w:val="outset" w:sz="6" w:space="0" w:color="414142"/>
              <w:left w:val="outset" w:sz="6" w:space="0" w:color="414142"/>
              <w:bottom w:val="outset" w:sz="6" w:space="0" w:color="414142"/>
              <w:right w:val="outset" w:sz="6" w:space="0" w:color="414142"/>
            </w:tcBorders>
            <w:vAlign w:val="center"/>
            <w:hideMark/>
          </w:tcPr>
          <w:p w:rsidR="003A0CE8" w:rsidRPr="00C16AA7" w:rsidRDefault="003A0CE8" w:rsidP="00306098">
            <w:pPr>
              <w:pStyle w:val="tvhtml"/>
              <w:spacing w:line="293" w:lineRule="atLeast"/>
              <w:jc w:val="center"/>
              <w:rPr>
                <w:b/>
                <w:bCs/>
              </w:rPr>
            </w:pPr>
            <w:r w:rsidRPr="00C16AA7">
              <w:rPr>
                <w:b/>
                <w:bCs/>
              </w:rPr>
              <w:t>Rādītāji</w:t>
            </w:r>
          </w:p>
        </w:tc>
        <w:tc>
          <w:tcPr>
            <w:tcW w:w="1623"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3A0CE8" w:rsidRPr="00C16AA7" w:rsidRDefault="003042DA" w:rsidP="00306098">
            <w:pPr>
              <w:pStyle w:val="tvhtml"/>
              <w:spacing w:line="293" w:lineRule="atLeast"/>
              <w:jc w:val="center"/>
              <w:rPr>
                <w:b/>
                <w:bCs/>
              </w:rPr>
            </w:pPr>
            <w:r w:rsidRPr="00C16AA7">
              <w:rPr>
                <w:b/>
                <w:bCs/>
              </w:rPr>
              <w:t>2016</w:t>
            </w:r>
            <w:r w:rsidR="003A0CE8" w:rsidRPr="00C16AA7">
              <w:rPr>
                <w:b/>
                <w:bCs/>
              </w:rPr>
              <w:t>.</w:t>
            </w:r>
          </w:p>
        </w:tc>
        <w:tc>
          <w:tcPr>
            <w:tcW w:w="2054" w:type="pct"/>
            <w:gridSpan w:val="3"/>
            <w:tcBorders>
              <w:top w:val="outset" w:sz="6" w:space="0" w:color="414142"/>
              <w:left w:val="outset" w:sz="6" w:space="0" w:color="414142"/>
              <w:bottom w:val="outset" w:sz="6" w:space="0" w:color="414142"/>
              <w:right w:val="outset" w:sz="6" w:space="0" w:color="414142"/>
            </w:tcBorders>
            <w:vAlign w:val="center"/>
            <w:hideMark/>
          </w:tcPr>
          <w:p w:rsidR="003A0CE8" w:rsidRPr="00C16AA7" w:rsidRDefault="003A0CE8" w:rsidP="00306098">
            <w:pPr>
              <w:pStyle w:val="tvhtml"/>
              <w:spacing w:line="293" w:lineRule="atLeast"/>
              <w:jc w:val="center"/>
            </w:pPr>
            <w:r w:rsidRPr="00C16AA7">
              <w:t>Turpmākie trīs gadi (</w:t>
            </w:r>
            <w:r w:rsidRPr="00C16AA7">
              <w:rPr>
                <w:i/>
                <w:iCs/>
              </w:rPr>
              <w:t>euro</w:t>
            </w:r>
            <w:r w:rsidRPr="00C16AA7">
              <w:t>)</w:t>
            </w:r>
          </w:p>
        </w:tc>
      </w:tr>
      <w:tr w:rsidR="003A0CE8" w:rsidRPr="00C16AA7" w:rsidTr="00245D94">
        <w:trPr>
          <w:jc w:val="center"/>
        </w:trPr>
        <w:tc>
          <w:tcPr>
            <w:tcW w:w="1324" w:type="pct"/>
            <w:vMerge/>
            <w:tcBorders>
              <w:top w:val="outset" w:sz="6" w:space="0" w:color="414142"/>
              <w:left w:val="outset" w:sz="6" w:space="0" w:color="414142"/>
              <w:bottom w:val="outset" w:sz="6" w:space="0" w:color="414142"/>
              <w:right w:val="outset" w:sz="6" w:space="0" w:color="414142"/>
            </w:tcBorders>
            <w:vAlign w:val="center"/>
            <w:hideMark/>
          </w:tcPr>
          <w:p w:rsidR="003A0CE8" w:rsidRPr="00C16AA7" w:rsidRDefault="003A0CE8" w:rsidP="00306098">
            <w:pPr>
              <w:rPr>
                <w:b/>
                <w:bCs/>
              </w:rPr>
            </w:pPr>
          </w:p>
        </w:tc>
        <w:tc>
          <w:tcPr>
            <w:tcW w:w="1623" w:type="pct"/>
            <w:gridSpan w:val="2"/>
            <w:vMerge/>
            <w:tcBorders>
              <w:top w:val="outset" w:sz="6" w:space="0" w:color="414142"/>
              <w:left w:val="outset" w:sz="6" w:space="0" w:color="414142"/>
              <w:bottom w:val="outset" w:sz="6" w:space="0" w:color="414142"/>
              <w:right w:val="outset" w:sz="6" w:space="0" w:color="414142"/>
            </w:tcBorders>
            <w:vAlign w:val="center"/>
            <w:hideMark/>
          </w:tcPr>
          <w:p w:rsidR="003A0CE8" w:rsidRPr="00C16AA7" w:rsidRDefault="003A0CE8" w:rsidP="00306098">
            <w:pPr>
              <w:rPr>
                <w:b/>
                <w:bCs/>
              </w:rPr>
            </w:pPr>
          </w:p>
        </w:tc>
        <w:tc>
          <w:tcPr>
            <w:tcW w:w="719" w:type="pct"/>
            <w:tcBorders>
              <w:top w:val="outset" w:sz="6" w:space="0" w:color="414142"/>
              <w:left w:val="outset" w:sz="6" w:space="0" w:color="414142"/>
              <w:bottom w:val="outset" w:sz="6" w:space="0" w:color="414142"/>
              <w:right w:val="outset" w:sz="6" w:space="0" w:color="414142"/>
            </w:tcBorders>
            <w:vAlign w:val="center"/>
            <w:hideMark/>
          </w:tcPr>
          <w:p w:rsidR="003A0CE8" w:rsidRPr="00C16AA7" w:rsidRDefault="003042DA" w:rsidP="00306098">
            <w:pPr>
              <w:pStyle w:val="tvhtml"/>
              <w:spacing w:line="293" w:lineRule="atLeast"/>
              <w:jc w:val="center"/>
              <w:rPr>
                <w:b/>
                <w:bCs/>
              </w:rPr>
            </w:pPr>
            <w:r w:rsidRPr="00C16AA7">
              <w:rPr>
                <w:b/>
                <w:bCs/>
              </w:rPr>
              <w:t>2017</w:t>
            </w:r>
            <w:r w:rsidR="003A0CE8" w:rsidRPr="00C16AA7">
              <w:rPr>
                <w:b/>
                <w:bCs/>
              </w:rPr>
              <w:t>.</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3A0CE8" w:rsidRPr="00C16AA7" w:rsidRDefault="003042DA" w:rsidP="00306098">
            <w:pPr>
              <w:pStyle w:val="tvhtml"/>
              <w:spacing w:line="293" w:lineRule="atLeast"/>
              <w:jc w:val="center"/>
              <w:rPr>
                <w:b/>
                <w:bCs/>
              </w:rPr>
            </w:pPr>
            <w:r w:rsidRPr="00C16AA7">
              <w:rPr>
                <w:b/>
                <w:bCs/>
              </w:rPr>
              <w:t>2018</w:t>
            </w:r>
            <w:r w:rsidR="003A0CE8" w:rsidRPr="00C16AA7">
              <w:rPr>
                <w:b/>
                <w:bCs/>
              </w:rPr>
              <w:t>.</w:t>
            </w:r>
          </w:p>
        </w:tc>
        <w:tc>
          <w:tcPr>
            <w:tcW w:w="706" w:type="pct"/>
            <w:tcBorders>
              <w:top w:val="outset" w:sz="6" w:space="0" w:color="414142"/>
              <w:left w:val="outset" w:sz="6" w:space="0" w:color="414142"/>
              <w:bottom w:val="outset" w:sz="6" w:space="0" w:color="414142"/>
              <w:right w:val="outset" w:sz="6" w:space="0" w:color="414142"/>
            </w:tcBorders>
            <w:vAlign w:val="center"/>
            <w:hideMark/>
          </w:tcPr>
          <w:p w:rsidR="003A0CE8" w:rsidRPr="00C16AA7" w:rsidRDefault="003042DA" w:rsidP="00306098">
            <w:pPr>
              <w:pStyle w:val="tvhtml"/>
              <w:spacing w:line="293" w:lineRule="atLeast"/>
              <w:jc w:val="center"/>
              <w:rPr>
                <w:b/>
                <w:bCs/>
              </w:rPr>
            </w:pPr>
            <w:r w:rsidRPr="00C16AA7">
              <w:rPr>
                <w:b/>
                <w:bCs/>
              </w:rPr>
              <w:t>2019</w:t>
            </w:r>
            <w:r w:rsidR="003A0CE8" w:rsidRPr="00C16AA7">
              <w:rPr>
                <w:b/>
                <w:bCs/>
              </w:rPr>
              <w:t>.</w:t>
            </w:r>
          </w:p>
        </w:tc>
      </w:tr>
      <w:tr w:rsidR="003A0CE8" w:rsidRPr="00C16AA7" w:rsidTr="00245D94">
        <w:trPr>
          <w:jc w:val="center"/>
        </w:trPr>
        <w:tc>
          <w:tcPr>
            <w:tcW w:w="1324" w:type="pct"/>
            <w:vMerge/>
            <w:tcBorders>
              <w:top w:val="outset" w:sz="6" w:space="0" w:color="414142"/>
              <w:left w:val="outset" w:sz="6" w:space="0" w:color="414142"/>
              <w:bottom w:val="outset" w:sz="6" w:space="0" w:color="414142"/>
              <w:right w:val="outset" w:sz="6" w:space="0" w:color="414142"/>
            </w:tcBorders>
            <w:vAlign w:val="center"/>
            <w:hideMark/>
          </w:tcPr>
          <w:p w:rsidR="003A0CE8" w:rsidRPr="00C16AA7" w:rsidRDefault="003A0CE8" w:rsidP="00306098">
            <w:pPr>
              <w:rPr>
                <w:b/>
                <w:bCs/>
              </w:rPr>
            </w:pPr>
          </w:p>
        </w:tc>
        <w:tc>
          <w:tcPr>
            <w:tcW w:w="806" w:type="pct"/>
            <w:tcBorders>
              <w:top w:val="outset" w:sz="6" w:space="0" w:color="414142"/>
              <w:left w:val="outset" w:sz="6" w:space="0" w:color="414142"/>
              <w:bottom w:val="outset" w:sz="6" w:space="0" w:color="414142"/>
              <w:right w:val="outset" w:sz="6" w:space="0" w:color="414142"/>
            </w:tcBorders>
            <w:vAlign w:val="center"/>
            <w:hideMark/>
          </w:tcPr>
          <w:p w:rsidR="003A0CE8" w:rsidRPr="00C16AA7" w:rsidRDefault="003A0CE8" w:rsidP="00245D94">
            <w:pPr>
              <w:pStyle w:val="tvhtml"/>
              <w:spacing w:line="293" w:lineRule="atLeast"/>
              <w:jc w:val="center"/>
            </w:pPr>
            <w:r w:rsidRPr="00C16AA7">
              <w:t>saskaņā ar valsts budžetu kārtējam gadam</w:t>
            </w:r>
          </w:p>
        </w:tc>
        <w:tc>
          <w:tcPr>
            <w:tcW w:w="817" w:type="pct"/>
            <w:tcBorders>
              <w:top w:val="outset" w:sz="6" w:space="0" w:color="414142"/>
              <w:left w:val="outset" w:sz="6" w:space="0" w:color="414142"/>
              <w:bottom w:val="outset" w:sz="6" w:space="0" w:color="414142"/>
              <w:right w:val="outset" w:sz="6" w:space="0" w:color="414142"/>
            </w:tcBorders>
            <w:vAlign w:val="center"/>
            <w:hideMark/>
          </w:tcPr>
          <w:p w:rsidR="003A0CE8" w:rsidRPr="00C16AA7" w:rsidRDefault="003A0CE8" w:rsidP="00306098">
            <w:pPr>
              <w:pStyle w:val="tvhtml"/>
              <w:spacing w:line="293" w:lineRule="atLeast"/>
              <w:jc w:val="center"/>
            </w:pPr>
            <w:r w:rsidRPr="00C16AA7">
              <w:t>izmaiņas kārtējā gadā, salīdzinot ar valsts budžetu kārtējam gadam</w:t>
            </w:r>
          </w:p>
        </w:tc>
        <w:tc>
          <w:tcPr>
            <w:tcW w:w="719" w:type="pct"/>
            <w:tcBorders>
              <w:top w:val="outset" w:sz="6" w:space="0" w:color="414142"/>
              <w:left w:val="outset" w:sz="6" w:space="0" w:color="414142"/>
              <w:bottom w:val="outset" w:sz="6" w:space="0" w:color="414142"/>
              <w:right w:val="outset" w:sz="6" w:space="0" w:color="414142"/>
            </w:tcBorders>
            <w:vAlign w:val="center"/>
            <w:hideMark/>
          </w:tcPr>
          <w:p w:rsidR="003A0CE8" w:rsidRPr="00C16AA7" w:rsidRDefault="003A0CE8" w:rsidP="00306098">
            <w:pPr>
              <w:pStyle w:val="tvhtml"/>
              <w:spacing w:line="293" w:lineRule="atLeast"/>
              <w:jc w:val="center"/>
            </w:pPr>
            <w:r w:rsidRPr="00C16AA7">
              <w:t>izmaiņas, salīdzinot ar kārtējo (n) gadu</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3A0CE8" w:rsidRPr="00C16AA7" w:rsidRDefault="003A0CE8" w:rsidP="00306098">
            <w:pPr>
              <w:pStyle w:val="tvhtml"/>
              <w:spacing w:line="293" w:lineRule="atLeast"/>
              <w:jc w:val="center"/>
            </w:pPr>
            <w:r w:rsidRPr="00C16AA7">
              <w:t>izmaiņas, salīdzinot ar kārtējo (n) gadu</w:t>
            </w:r>
          </w:p>
        </w:tc>
        <w:tc>
          <w:tcPr>
            <w:tcW w:w="706" w:type="pct"/>
            <w:tcBorders>
              <w:top w:val="outset" w:sz="6" w:space="0" w:color="414142"/>
              <w:left w:val="outset" w:sz="6" w:space="0" w:color="414142"/>
              <w:bottom w:val="outset" w:sz="6" w:space="0" w:color="414142"/>
              <w:right w:val="outset" w:sz="6" w:space="0" w:color="414142"/>
            </w:tcBorders>
            <w:vAlign w:val="center"/>
            <w:hideMark/>
          </w:tcPr>
          <w:p w:rsidR="003A0CE8" w:rsidRPr="00C16AA7" w:rsidRDefault="003A0CE8" w:rsidP="00306098">
            <w:pPr>
              <w:pStyle w:val="tvhtml"/>
              <w:spacing w:line="293" w:lineRule="atLeast"/>
              <w:jc w:val="center"/>
            </w:pPr>
            <w:r w:rsidRPr="00C16AA7">
              <w:t>izmaiņas, salīdzinot ar kārtējo (n) gadu</w:t>
            </w:r>
          </w:p>
        </w:tc>
      </w:tr>
      <w:tr w:rsidR="003A0CE8" w:rsidRPr="00C16AA7" w:rsidTr="00245D94">
        <w:trPr>
          <w:jc w:val="center"/>
        </w:trPr>
        <w:tc>
          <w:tcPr>
            <w:tcW w:w="1324" w:type="pct"/>
            <w:tcBorders>
              <w:top w:val="outset" w:sz="6" w:space="0" w:color="414142"/>
              <w:left w:val="outset" w:sz="6" w:space="0" w:color="414142"/>
              <w:bottom w:val="outset" w:sz="6" w:space="0" w:color="414142"/>
              <w:right w:val="outset" w:sz="6" w:space="0" w:color="414142"/>
            </w:tcBorders>
            <w:vAlign w:val="center"/>
            <w:hideMark/>
          </w:tcPr>
          <w:p w:rsidR="003A0CE8" w:rsidRPr="00C16AA7" w:rsidRDefault="003A0CE8" w:rsidP="00306098">
            <w:pPr>
              <w:pStyle w:val="tvhtml"/>
              <w:spacing w:line="293" w:lineRule="atLeast"/>
              <w:jc w:val="center"/>
            </w:pPr>
            <w:r w:rsidRPr="00C16AA7">
              <w:t>1</w:t>
            </w:r>
          </w:p>
        </w:tc>
        <w:tc>
          <w:tcPr>
            <w:tcW w:w="806" w:type="pct"/>
            <w:tcBorders>
              <w:top w:val="outset" w:sz="6" w:space="0" w:color="414142"/>
              <w:left w:val="outset" w:sz="6" w:space="0" w:color="414142"/>
              <w:bottom w:val="outset" w:sz="6" w:space="0" w:color="414142"/>
              <w:right w:val="outset" w:sz="6" w:space="0" w:color="414142"/>
            </w:tcBorders>
            <w:vAlign w:val="center"/>
            <w:hideMark/>
          </w:tcPr>
          <w:p w:rsidR="003A0CE8" w:rsidRPr="00C16AA7" w:rsidRDefault="003A0CE8" w:rsidP="00245D94">
            <w:pPr>
              <w:pStyle w:val="tvhtml"/>
              <w:spacing w:line="293" w:lineRule="atLeast"/>
              <w:jc w:val="center"/>
            </w:pPr>
            <w:r w:rsidRPr="00C16AA7">
              <w:t>2</w:t>
            </w:r>
          </w:p>
        </w:tc>
        <w:tc>
          <w:tcPr>
            <w:tcW w:w="817" w:type="pct"/>
            <w:tcBorders>
              <w:top w:val="outset" w:sz="6" w:space="0" w:color="414142"/>
              <w:left w:val="outset" w:sz="6" w:space="0" w:color="414142"/>
              <w:bottom w:val="outset" w:sz="6" w:space="0" w:color="414142"/>
              <w:right w:val="outset" w:sz="6" w:space="0" w:color="414142"/>
            </w:tcBorders>
            <w:vAlign w:val="center"/>
            <w:hideMark/>
          </w:tcPr>
          <w:p w:rsidR="003A0CE8" w:rsidRPr="00C16AA7" w:rsidRDefault="003A0CE8" w:rsidP="00306098">
            <w:pPr>
              <w:pStyle w:val="tvhtml"/>
              <w:spacing w:line="293" w:lineRule="atLeast"/>
              <w:jc w:val="center"/>
            </w:pPr>
            <w:r w:rsidRPr="00C16AA7">
              <w:t>3</w:t>
            </w:r>
          </w:p>
        </w:tc>
        <w:tc>
          <w:tcPr>
            <w:tcW w:w="719" w:type="pct"/>
            <w:tcBorders>
              <w:top w:val="outset" w:sz="6" w:space="0" w:color="414142"/>
              <w:left w:val="outset" w:sz="6" w:space="0" w:color="414142"/>
              <w:bottom w:val="outset" w:sz="6" w:space="0" w:color="414142"/>
              <w:right w:val="outset" w:sz="6" w:space="0" w:color="414142"/>
            </w:tcBorders>
            <w:vAlign w:val="center"/>
            <w:hideMark/>
          </w:tcPr>
          <w:p w:rsidR="003A0CE8" w:rsidRPr="00C16AA7" w:rsidRDefault="003A0CE8" w:rsidP="00306098">
            <w:pPr>
              <w:pStyle w:val="tvhtml"/>
              <w:spacing w:line="293" w:lineRule="atLeast"/>
              <w:jc w:val="center"/>
            </w:pPr>
            <w:r w:rsidRPr="00C16AA7">
              <w:t>4</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3A0CE8" w:rsidRPr="00C16AA7" w:rsidRDefault="003A0CE8" w:rsidP="00306098">
            <w:pPr>
              <w:pStyle w:val="tvhtml"/>
              <w:spacing w:line="293" w:lineRule="atLeast"/>
              <w:jc w:val="center"/>
            </w:pPr>
            <w:r w:rsidRPr="00C16AA7">
              <w:t>5</w:t>
            </w:r>
          </w:p>
        </w:tc>
        <w:tc>
          <w:tcPr>
            <w:tcW w:w="706" w:type="pct"/>
            <w:tcBorders>
              <w:top w:val="outset" w:sz="6" w:space="0" w:color="414142"/>
              <w:left w:val="outset" w:sz="6" w:space="0" w:color="414142"/>
              <w:bottom w:val="outset" w:sz="6" w:space="0" w:color="414142"/>
              <w:right w:val="outset" w:sz="6" w:space="0" w:color="414142"/>
            </w:tcBorders>
            <w:vAlign w:val="center"/>
            <w:hideMark/>
          </w:tcPr>
          <w:p w:rsidR="003A0CE8" w:rsidRPr="00C16AA7" w:rsidRDefault="003A0CE8" w:rsidP="00306098">
            <w:pPr>
              <w:pStyle w:val="tvhtml"/>
              <w:spacing w:line="293" w:lineRule="atLeast"/>
              <w:jc w:val="center"/>
            </w:pPr>
            <w:r w:rsidRPr="00C16AA7">
              <w:t>6</w:t>
            </w:r>
          </w:p>
        </w:tc>
      </w:tr>
      <w:tr w:rsidR="00E17BA0" w:rsidRPr="00C16AA7" w:rsidTr="00245D94">
        <w:trPr>
          <w:jc w:val="center"/>
        </w:trPr>
        <w:tc>
          <w:tcPr>
            <w:tcW w:w="1324" w:type="pct"/>
            <w:tcBorders>
              <w:top w:val="outset" w:sz="6" w:space="0" w:color="414142"/>
              <w:left w:val="outset" w:sz="6" w:space="0" w:color="414142"/>
              <w:bottom w:val="outset" w:sz="6" w:space="0" w:color="414142"/>
              <w:right w:val="outset" w:sz="6" w:space="0" w:color="414142"/>
            </w:tcBorders>
            <w:hideMark/>
          </w:tcPr>
          <w:p w:rsidR="00E17BA0" w:rsidRPr="00C16AA7" w:rsidRDefault="00E17BA0" w:rsidP="00E17BA0">
            <w:r w:rsidRPr="00C16AA7">
              <w:t>1. Budžeta ieņēmumi:</w:t>
            </w:r>
          </w:p>
        </w:tc>
        <w:tc>
          <w:tcPr>
            <w:tcW w:w="806" w:type="pct"/>
            <w:tcBorders>
              <w:top w:val="outset" w:sz="6" w:space="0" w:color="414142"/>
              <w:left w:val="outset" w:sz="6" w:space="0" w:color="414142"/>
              <w:bottom w:val="outset" w:sz="6" w:space="0" w:color="414142"/>
              <w:right w:val="outset" w:sz="6" w:space="0" w:color="414142"/>
            </w:tcBorders>
          </w:tcPr>
          <w:p w:rsidR="00E17BA0" w:rsidRPr="00C16AA7" w:rsidRDefault="00E17BA0" w:rsidP="00E17BA0">
            <w:pPr>
              <w:jc w:val="center"/>
            </w:pPr>
            <w:r w:rsidRPr="00C16AA7">
              <w:t>656 862</w:t>
            </w:r>
          </w:p>
        </w:tc>
        <w:tc>
          <w:tcPr>
            <w:tcW w:w="817" w:type="pct"/>
            <w:tcBorders>
              <w:top w:val="outset" w:sz="6" w:space="0" w:color="414142"/>
              <w:left w:val="outset" w:sz="6" w:space="0" w:color="414142"/>
              <w:bottom w:val="outset" w:sz="6" w:space="0" w:color="414142"/>
              <w:right w:val="outset" w:sz="6" w:space="0" w:color="414142"/>
            </w:tcBorders>
          </w:tcPr>
          <w:p w:rsidR="00E17BA0" w:rsidRPr="00C16AA7" w:rsidRDefault="00E17BA0" w:rsidP="00E17BA0">
            <w:pPr>
              <w:jc w:val="center"/>
            </w:pPr>
            <w:r w:rsidRPr="00C16AA7">
              <w:t>0</w:t>
            </w:r>
          </w:p>
        </w:tc>
        <w:tc>
          <w:tcPr>
            <w:tcW w:w="719" w:type="pct"/>
            <w:tcBorders>
              <w:top w:val="outset" w:sz="6" w:space="0" w:color="414142"/>
              <w:left w:val="outset" w:sz="6" w:space="0" w:color="414142"/>
              <w:bottom w:val="outset" w:sz="6" w:space="0" w:color="414142"/>
              <w:right w:val="outset" w:sz="6" w:space="0" w:color="414142"/>
            </w:tcBorders>
          </w:tcPr>
          <w:p w:rsidR="00E17BA0" w:rsidRPr="00C16AA7" w:rsidRDefault="00E17BA0" w:rsidP="00E17BA0">
            <w:pPr>
              <w:jc w:val="center"/>
            </w:pPr>
            <w:r w:rsidRPr="00C16AA7">
              <w:t>-</w:t>
            </w:r>
            <w:r>
              <w:t>116 338</w:t>
            </w:r>
          </w:p>
        </w:tc>
        <w:tc>
          <w:tcPr>
            <w:tcW w:w="628" w:type="pct"/>
            <w:tcBorders>
              <w:top w:val="outset" w:sz="6" w:space="0" w:color="414142"/>
              <w:left w:val="outset" w:sz="6" w:space="0" w:color="414142"/>
              <w:bottom w:val="outset" w:sz="6" w:space="0" w:color="414142"/>
              <w:right w:val="outset" w:sz="6" w:space="0" w:color="414142"/>
            </w:tcBorders>
          </w:tcPr>
          <w:p w:rsidR="00E17BA0" w:rsidRPr="00C16AA7" w:rsidRDefault="00822092" w:rsidP="00E17BA0">
            <w:pPr>
              <w:jc w:val="center"/>
            </w:pPr>
            <w:r>
              <w:t>0</w:t>
            </w:r>
          </w:p>
        </w:tc>
        <w:tc>
          <w:tcPr>
            <w:tcW w:w="706" w:type="pct"/>
            <w:tcBorders>
              <w:top w:val="outset" w:sz="6" w:space="0" w:color="414142"/>
              <w:left w:val="outset" w:sz="6" w:space="0" w:color="414142"/>
              <w:bottom w:val="outset" w:sz="6" w:space="0" w:color="414142"/>
              <w:right w:val="outset" w:sz="6" w:space="0" w:color="414142"/>
            </w:tcBorders>
          </w:tcPr>
          <w:p w:rsidR="00E17BA0" w:rsidRPr="00C16AA7" w:rsidRDefault="00E17BA0" w:rsidP="00E17BA0">
            <w:pPr>
              <w:jc w:val="center"/>
            </w:pPr>
            <w:r w:rsidRPr="00C16AA7">
              <w:t>0</w:t>
            </w:r>
          </w:p>
        </w:tc>
      </w:tr>
      <w:tr w:rsidR="00E17BA0" w:rsidRPr="00C16AA7" w:rsidTr="00245D94">
        <w:trPr>
          <w:jc w:val="center"/>
        </w:trPr>
        <w:tc>
          <w:tcPr>
            <w:tcW w:w="1324" w:type="pct"/>
            <w:tcBorders>
              <w:top w:val="outset" w:sz="6" w:space="0" w:color="414142"/>
              <w:left w:val="outset" w:sz="6" w:space="0" w:color="414142"/>
              <w:bottom w:val="outset" w:sz="6" w:space="0" w:color="414142"/>
              <w:right w:val="outset" w:sz="6" w:space="0" w:color="414142"/>
            </w:tcBorders>
            <w:hideMark/>
          </w:tcPr>
          <w:p w:rsidR="00E17BA0" w:rsidRPr="00C16AA7" w:rsidRDefault="00E17BA0" w:rsidP="00E17BA0">
            <w:r w:rsidRPr="00C16AA7">
              <w:t>1.1. valsts pamatbudžets, tai skaitā ieņēmumi no maksas pakalpojumiem un citi pašu ieņēmumi</w:t>
            </w:r>
          </w:p>
        </w:tc>
        <w:tc>
          <w:tcPr>
            <w:tcW w:w="806" w:type="pct"/>
            <w:tcBorders>
              <w:top w:val="outset" w:sz="6" w:space="0" w:color="414142"/>
              <w:left w:val="outset" w:sz="6" w:space="0" w:color="414142"/>
              <w:bottom w:val="outset" w:sz="6" w:space="0" w:color="414142"/>
              <w:right w:val="outset" w:sz="6" w:space="0" w:color="414142"/>
            </w:tcBorders>
          </w:tcPr>
          <w:p w:rsidR="00E17BA0" w:rsidRPr="00C16AA7" w:rsidRDefault="00E17BA0" w:rsidP="00E17BA0">
            <w:pPr>
              <w:jc w:val="center"/>
            </w:pPr>
            <w:r w:rsidRPr="00C16AA7">
              <w:t>656 862</w:t>
            </w:r>
          </w:p>
        </w:tc>
        <w:tc>
          <w:tcPr>
            <w:tcW w:w="817" w:type="pct"/>
            <w:tcBorders>
              <w:top w:val="outset" w:sz="6" w:space="0" w:color="414142"/>
              <w:left w:val="outset" w:sz="6" w:space="0" w:color="414142"/>
              <w:bottom w:val="outset" w:sz="6" w:space="0" w:color="414142"/>
              <w:right w:val="outset" w:sz="6" w:space="0" w:color="414142"/>
            </w:tcBorders>
          </w:tcPr>
          <w:p w:rsidR="00E17BA0" w:rsidRPr="00C16AA7" w:rsidRDefault="00E17BA0" w:rsidP="00E17BA0">
            <w:pPr>
              <w:jc w:val="center"/>
            </w:pPr>
            <w:r w:rsidRPr="00C16AA7">
              <w:t>0</w:t>
            </w:r>
          </w:p>
        </w:tc>
        <w:tc>
          <w:tcPr>
            <w:tcW w:w="719" w:type="pct"/>
            <w:tcBorders>
              <w:top w:val="outset" w:sz="6" w:space="0" w:color="414142"/>
              <w:left w:val="outset" w:sz="6" w:space="0" w:color="414142"/>
              <w:bottom w:val="outset" w:sz="6" w:space="0" w:color="414142"/>
              <w:right w:val="outset" w:sz="6" w:space="0" w:color="414142"/>
            </w:tcBorders>
          </w:tcPr>
          <w:p w:rsidR="00E17BA0" w:rsidRPr="00C16AA7" w:rsidRDefault="00E17BA0" w:rsidP="00E17BA0">
            <w:pPr>
              <w:jc w:val="center"/>
            </w:pPr>
            <w:r w:rsidRPr="00C16AA7">
              <w:t>-</w:t>
            </w:r>
            <w:r>
              <w:t>116 338</w:t>
            </w:r>
          </w:p>
        </w:tc>
        <w:tc>
          <w:tcPr>
            <w:tcW w:w="628" w:type="pct"/>
            <w:tcBorders>
              <w:top w:val="outset" w:sz="6" w:space="0" w:color="414142"/>
              <w:left w:val="outset" w:sz="6" w:space="0" w:color="414142"/>
              <w:bottom w:val="outset" w:sz="6" w:space="0" w:color="414142"/>
              <w:right w:val="outset" w:sz="6" w:space="0" w:color="414142"/>
            </w:tcBorders>
          </w:tcPr>
          <w:p w:rsidR="00E17BA0" w:rsidRPr="00C16AA7" w:rsidRDefault="00822092" w:rsidP="00E17BA0">
            <w:pPr>
              <w:jc w:val="center"/>
            </w:pPr>
            <w:r>
              <w:t>0</w:t>
            </w:r>
          </w:p>
        </w:tc>
        <w:tc>
          <w:tcPr>
            <w:tcW w:w="706" w:type="pct"/>
            <w:tcBorders>
              <w:top w:val="outset" w:sz="6" w:space="0" w:color="414142"/>
              <w:left w:val="outset" w:sz="6" w:space="0" w:color="414142"/>
              <w:bottom w:val="outset" w:sz="6" w:space="0" w:color="414142"/>
              <w:right w:val="outset" w:sz="6" w:space="0" w:color="414142"/>
            </w:tcBorders>
          </w:tcPr>
          <w:p w:rsidR="00E17BA0" w:rsidRPr="00C16AA7" w:rsidRDefault="00E17BA0" w:rsidP="00E17BA0">
            <w:pPr>
              <w:jc w:val="center"/>
            </w:pPr>
            <w:r w:rsidRPr="00C16AA7">
              <w:t>0</w:t>
            </w:r>
          </w:p>
        </w:tc>
      </w:tr>
      <w:tr w:rsidR="00E17BA0" w:rsidRPr="00C16AA7" w:rsidTr="00245D94">
        <w:trPr>
          <w:jc w:val="center"/>
        </w:trPr>
        <w:tc>
          <w:tcPr>
            <w:tcW w:w="1324" w:type="pct"/>
            <w:tcBorders>
              <w:top w:val="outset" w:sz="6" w:space="0" w:color="414142"/>
              <w:left w:val="outset" w:sz="6" w:space="0" w:color="414142"/>
              <w:bottom w:val="outset" w:sz="6" w:space="0" w:color="414142"/>
              <w:right w:val="outset" w:sz="6" w:space="0" w:color="414142"/>
            </w:tcBorders>
            <w:hideMark/>
          </w:tcPr>
          <w:p w:rsidR="00E17BA0" w:rsidRPr="00C16AA7" w:rsidRDefault="00E17BA0" w:rsidP="00E17BA0">
            <w:r w:rsidRPr="00C16AA7">
              <w:t>1.2. valsts speciālais budžets</w:t>
            </w:r>
          </w:p>
        </w:tc>
        <w:tc>
          <w:tcPr>
            <w:tcW w:w="806" w:type="pct"/>
            <w:tcBorders>
              <w:top w:val="outset" w:sz="6" w:space="0" w:color="414142"/>
              <w:left w:val="outset" w:sz="6" w:space="0" w:color="414142"/>
              <w:bottom w:val="outset" w:sz="6" w:space="0" w:color="414142"/>
              <w:right w:val="outset" w:sz="6" w:space="0" w:color="414142"/>
            </w:tcBorders>
          </w:tcPr>
          <w:p w:rsidR="00E17BA0" w:rsidRPr="00C16AA7" w:rsidRDefault="00E17BA0" w:rsidP="00E17BA0">
            <w:pPr>
              <w:jc w:val="center"/>
            </w:pPr>
          </w:p>
        </w:tc>
        <w:tc>
          <w:tcPr>
            <w:tcW w:w="817" w:type="pct"/>
            <w:tcBorders>
              <w:top w:val="outset" w:sz="6" w:space="0" w:color="414142"/>
              <w:left w:val="outset" w:sz="6" w:space="0" w:color="414142"/>
              <w:bottom w:val="outset" w:sz="6" w:space="0" w:color="414142"/>
              <w:right w:val="outset" w:sz="6" w:space="0" w:color="414142"/>
            </w:tcBorders>
          </w:tcPr>
          <w:p w:rsidR="00E17BA0" w:rsidRPr="00C16AA7" w:rsidRDefault="00E17BA0" w:rsidP="00E17BA0"/>
        </w:tc>
        <w:tc>
          <w:tcPr>
            <w:tcW w:w="719" w:type="pct"/>
            <w:tcBorders>
              <w:top w:val="outset" w:sz="6" w:space="0" w:color="414142"/>
              <w:left w:val="outset" w:sz="6" w:space="0" w:color="414142"/>
              <w:bottom w:val="outset" w:sz="6" w:space="0" w:color="414142"/>
              <w:right w:val="outset" w:sz="6" w:space="0" w:color="414142"/>
            </w:tcBorders>
          </w:tcPr>
          <w:p w:rsidR="00E17BA0" w:rsidRPr="00C16AA7" w:rsidRDefault="00E17BA0" w:rsidP="00E17BA0"/>
        </w:tc>
        <w:tc>
          <w:tcPr>
            <w:tcW w:w="628" w:type="pct"/>
            <w:tcBorders>
              <w:top w:val="outset" w:sz="6" w:space="0" w:color="414142"/>
              <w:left w:val="outset" w:sz="6" w:space="0" w:color="414142"/>
              <w:bottom w:val="outset" w:sz="6" w:space="0" w:color="414142"/>
              <w:right w:val="outset" w:sz="6" w:space="0" w:color="414142"/>
            </w:tcBorders>
          </w:tcPr>
          <w:p w:rsidR="00E17BA0" w:rsidRPr="00C16AA7" w:rsidRDefault="00E17BA0" w:rsidP="00E17BA0"/>
        </w:tc>
        <w:tc>
          <w:tcPr>
            <w:tcW w:w="706" w:type="pct"/>
            <w:tcBorders>
              <w:top w:val="outset" w:sz="6" w:space="0" w:color="414142"/>
              <w:left w:val="outset" w:sz="6" w:space="0" w:color="414142"/>
              <w:bottom w:val="outset" w:sz="6" w:space="0" w:color="414142"/>
              <w:right w:val="outset" w:sz="6" w:space="0" w:color="414142"/>
            </w:tcBorders>
          </w:tcPr>
          <w:p w:rsidR="00E17BA0" w:rsidRPr="00C16AA7" w:rsidRDefault="00E17BA0" w:rsidP="00E17BA0"/>
        </w:tc>
      </w:tr>
      <w:tr w:rsidR="00E17BA0" w:rsidRPr="00C16AA7" w:rsidTr="00245D94">
        <w:trPr>
          <w:jc w:val="center"/>
        </w:trPr>
        <w:tc>
          <w:tcPr>
            <w:tcW w:w="1324" w:type="pct"/>
            <w:tcBorders>
              <w:top w:val="outset" w:sz="6" w:space="0" w:color="414142"/>
              <w:left w:val="outset" w:sz="6" w:space="0" w:color="414142"/>
              <w:bottom w:val="outset" w:sz="6" w:space="0" w:color="414142"/>
              <w:right w:val="outset" w:sz="6" w:space="0" w:color="414142"/>
            </w:tcBorders>
            <w:hideMark/>
          </w:tcPr>
          <w:p w:rsidR="00E17BA0" w:rsidRPr="00C16AA7" w:rsidRDefault="00E17BA0" w:rsidP="00E17BA0">
            <w:r w:rsidRPr="00C16AA7">
              <w:t>1.3. pašvaldību budžets</w:t>
            </w:r>
          </w:p>
        </w:tc>
        <w:tc>
          <w:tcPr>
            <w:tcW w:w="806" w:type="pct"/>
            <w:tcBorders>
              <w:top w:val="outset" w:sz="6" w:space="0" w:color="414142"/>
              <w:left w:val="outset" w:sz="6" w:space="0" w:color="414142"/>
              <w:bottom w:val="outset" w:sz="6" w:space="0" w:color="414142"/>
              <w:right w:val="outset" w:sz="6" w:space="0" w:color="414142"/>
            </w:tcBorders>
          </w:tcPr>
          <w:p w:rsidR="00E17BA0" w:rsidRPr="00C16AA7" w:rsidRDefault="00E17BA0" w:rsidP="00E17BA0">
            <w:pPr>
              <w:jc w:val="center"/>
            </w:pPr>
          </w:p>
        </w:tc>
        <w:tc>
          <w:tcPr>
            <w:tcW w:w="817" w:type="pct"/>
            <w:tcBorders>
              <w:top w:val="outset" w:sz="6" w:space="0" w:color="414142"/>
              <w:left w:val="outset" w:sz="6" w:space="0" w:color="414142"/>
              <w:bottom w:val="outset" w:sz="6" w:space="0" w:color="414142"/>
              <w:right w:val="outset" w:sz="6" w:space="0" w:color="414142"/>
            </w:tcBorders>
          </w:tcPr>
          <w:p w:rsidR="00E17BA0" w:rsidRPr="00C16AA7" w:rsidRDefault="00E17BA0" w:rsidP="00E17BA0"/>
        </w:tc>
        <w:tc>
          <w:tcPr>
            <w:tcW w:w="719" w:type="pct"/>
            <w:tcBorders>
              <w:top w:val="outset" w:sz="6" w:space="0" w:color="414142"/>
              <w:left w:val="outset" w:sz="6" w:space="0" w:color="414142"/>
              <w:bottom w:val="outset" w:sz="6" w:space="0" w:color="414142"/>
              <w:right w:val="outset" w:sz="6" w:space="0" w:color="414142"/>
            </w:tcBorders>
          </w:tcPr>
          <w:p w:rsidR="00E17BA0" w:rsidRPr="00C16AA7" w:rsidRDefault="00E17BA0" w:rsidP="00E17BA0"/>
        </w:tc>
        <w:tc>
          <w:tcPr>
            <w:tcW w:w="628" w:type="pct"/>
            <w:tcBorders>
              <w:top w:val="outset" w:sz="6" w:space="0" w:color="414142"/>
              <w:left w:val="outset" w:sz="6" w:space="0" w:color="414142"/>
              <w:bottom w:val="outset" w:sz="6" w:space="0" w:color="414142"/>
              <w:right w:val="outset" w:sz="6" w:space="0" w:color="414142"/>
            </w:tcBorders>
          </w:tcPr>
          <w:p w:rsidR="00E17BA0" w:rsidRPr="00C16AA7" w:rsidRDefault="00E17BA0" w:rsidP="00E17BA0"/>
        </w:tc>
        <w:tc>
          <w:tcPr>
            <w:tcW w:w="706" w:type="pct"/>
            <w:tcBorders>
              <w:top w:val="outset" w:sz="6" w:space="0" w:color="414142"/>
              <w:left w:val="outset" w:sz="6" w:space="0" w:color="414142"/>
              <w:bottom w:val="outset" w:sz="6" w:space="0" w:color="414142"/>
              <w:right w:val="outset" w:sz="6" w:space="0" w:color="414142"/>
            </w:tcBorders>
          </w:tcPr>
          <w:p w:rsidR="00E17BA0" w:rsidRPr="00C16AA7" w:rsidRDefault="00E17BA0" w:rsidP="00E17BA0"/>
        </w:tc>
      </w:tr>
      <w:tr w:rsidR="00E17BA0" w:rsidRPr="00C16AA7" w:rsidTr="008516E7">
        <w:trPr>
          <w:jc w:val="center"/>
        </w:trPr>
        <w:tc>
          <w:tcPr>
            <w:tcW w:w="1324" w:type="pct"/>
            <w:tcBorders>
              <w:top w:val="outset" w:sz="6" w:space="0" w:color="414142"/>
              <w:left w:val="outset" w:sz="6" w:space="0" w:color="414142"/>
              <w:bottom w:val="outset" w:sz="6" w:space="0" w:color="414142"/>
              <w:right w:val="outset" w:sz="6" w:space="0" w:color="414142"/>
            </w:tcBorders>
            <w:hideMark/>
          </w:tcPr>
          <w:p w:rsidR="00E17BA0" w:rsidRPr="00C16AA7" w:rsidRDefault="00E17BA0" w:rsidP="00E17BA0">
            <w:r w:rsidRPr="00C16AA7">
              <w:t>2. Budžeta izdevumi:</w:t>
            </w:r>
          </w:p>
        </w:tc>
        <w:tc>
          <w:tcPr>
            <w:tcW w:w="806" w:type="pct"/>
            <w:tcBorders>
              <w:top w:val="outset" w:sz="6" w:space="0" w:color="414142"/>
              <w:left w:val="outset" w:sz="6" w:space="0" w:color="414142"/>
              <w:bottom w:val="outset" w:sz="6" w:space="0" w:color="414142"/>
              <w:right w:val="outset" w:sz="6" w:space="0" w:color="414142"/>
            </w:tcBorders>
            <w:vAlign w:val="center"/>
          </w:tcPr>
          <w:p w:rsidR="00E17BA0" w:rsidRPr="00C16AA7" w:rsidRDefault="00E17BA0" w:rsidP="00E17BA0">
            <w:pPr>
              <w:jc w:val="center"/>
            </w:pPr>
            <w:r w:rsidRPr="00C16AA7">
              <w:t>982 532</w:t>
            </w:r>
          </w:p>
        </w:tc>
        <w:tc>
          <w:tcPr>
            <w:tcW w:w="817" w:type="pct"/>
            <w:tcBorders>
              <w:top w:val="outset" w:sz="6" w:space="0" w:color="414142"/>
              <w:left w:val="outset" w:sz="6" w:space="0" w:color="414142"/>
              <w:bottom w:val="outset" w:sz="6" w:space="0" w:color="414142"/>
              <w:right w:val="outset" w:sz="6" w:space="0" w:color="414142"/>
            </w:tcBorders>
          </w:tcPr>
          <w:p w:rsidR="00E17BA0" w:rsidRPr="00C16AA7" w:rsidRDefault="00E17BA0" w:rsidP="00E17BA0">
            <w:pPr>
              <w:jc w:val="center"/>
            </w:pPr>
            <w:r w:rsidRPr="00C16AA7">
              <w:t>0</w:t>
            </w:r>
          </w:p>
        </w:tc>
        <w:tc>
          <w:tcPr>
            <w:tcW w:w="719" w:type="pct"/>
            <w:tcBorders>
              <w:top w:val="outset" w:sz="6" w:space="0" w:color="414142"/>
              <w:left w:val="outset" w:sz="6" w:space="0" w:color="414142"/>
              <w:bottom w:val="outset" w:sz="6" w:space="0" w:color="414142"/>
              <w:right w:val="outset" w:sz="6" w:space="0" w:color="414142"/>
            </w:tcBorders>
          </w:tcPr>
          <w:p w:rsidR="00E17BA0" w:rsidRPr="00C16AA7" w:rsidRDefault="00E17BA0" w:rsidP="00E17BA0">
            <w:pPr>
              <w:jc w:val="center"/>
            </w:pPr>
            <w:r>
              <w:t>-184 246</w:t>
            </w:r>
          </w:p>
        </w:tc>
        <w:tc>
          <w:tcPr>
            <w:tcW w:w="628" w:type="pct"/>
            <w:tcBorders>
              <w:top w:val="outset" w:sz="6" w:space="0" w:color="414142"/>
              <w:left w:val="outset" w:sz="6" w:space="0" w:color="414142"/>
              <w:bottom w:val="outset" w:sz="6" w:space="0" w:color="414142"/>
              <w:right w:val="outset" w:sz="6" w:space="0" w:color="414142"/>
            </w:tcBorders>
            <w:vAlign w:val="center"/>
          </w:tcPr>
          <w:p w:rsidR="00E17BA0" w:rsidRPr="00C16AA7" w:rsidRDefault="00822092" w:rsidP="00E17BA0">
            <w:pPr>
              <w:jc w:val="center"/>
            </w:pPr>
            <w:r>
              <w:t>0</w:t>
            </w:r>
          </w:p>
        </w:tc>
        <w:tc>
          <w:tcPr>
            <w:tcW w:w="706" w:type="pct"/>
            <w:tcBorders>
              <w:top w:val="outset" w:sz="6" w:space="0" w:color="414142"/>
              <w:left w:val="outset" w:sz="6" w:space="0" w:color="414142"/>
              <w:bottom w:val="outset" w:sz="6" w:space="0" w:color="414142"/>
              <w:right w:val="outset" w:sz="6" w:space="0" w:color="414142"/>
            </w:tcBorders>
            <w:vAlign w:val="center"/>
          </w:tcPr>
          <w:p w:rsidR="00E17BA0" w:rsidRPr="00C16AA7" w:rsidRDefault="00E17BA0" w:rsidP="00E17BA0">
            <w:pPr>
              <w:jc w:val="center"/>
            </w:pPr>
            <w:r w:rsidRPr="00C16AA7">
              <w:t>0</w:t>
            </w:r>
          </w:p>
        </w:tc>
      </w:tr>
      <w:tr w:rsidR="00E17BA0" w:rsidRPr="00C16AA7" w:rsidTr="00245D94">
        <w:trPr>
          <w:jc w:val="center"/>
        </w:trPr>
        <w:tc>
          <w:tcPr>
            <w:tcW w:w="1324" w:type="pct"/>
            <w:tcBorders>
              <w:top w:val="outset" w:sz="6" w:space="0" w:color="414142"/>
              <w:left w:val="outset" w:sz="6" w:space="0" w:color="414142"/>
              <w:bottom w:val="outset" w:sz="6" w:space="0" w:color="414142"/>
              <w:right w:val="outset" w:sz="6" w:space="0" w:color="414142"/>
            </w:tcBorders>
            <w:hideMark/>
          </w:tcPr>
          <w:p w:rsidR="00E17BA0" w:rsidRPr="00C16AA7" w:rsidRDefault="00E17BA0" w:rsidP="00E17BA0">
            <w:r w:rsidRPr="00C16AA7">
              <w:t>2.1. valsts pamatbudžets</w:t>
            </w:r>
          </w:p>
        </w:tc>
        <w:tc>
          <w:tcPr>
            <w:tcW w:w="806" w:type="pct"/>
            <w:tcBorders>
              <w:top w:val="outset" w:sz="6" w:space="0" w:color="414142"/>
              <w:left w:val="outset" w:sz="6" w:space="0" w:color="414142"/>
              <w:bottom w:val="outset" w:sz="6" w:space="0" w:color="414142"/>
              <w:right w:val="outset" w:sz="6" w:space="0" w:color="414142"/>
            </w:tcBorders>
          </w:tcPr>
          <w:p w:rsidR="00E17BA0" w:rsidRPr="00C16AA7" w:rsidRDefault="00E17BA0" w:rsidP="00E17BA0">
            <w:pPr>
              <w:jc w:val="center"/>
            </w:pPr>
            <w:r w:rsidRPr="00C16AA7">
              <w:t>982 532</w:t>
            </w:r>
          </w:p>
        </w:tc>
        <w:tc>
          <w:tcPr>
            <w:tcW w:w="817" w:type="pct"/>
            <w:tcBorders>
              <w:top w:val="outset" w:sz="6" w:space="0" w:color="414142"/>
              <w:left w:val="outset" w:sz="6" w:space="0" w:color="414142"/>
              <w:bottom w:val="outset" w:sz="6" w:space="0" w:color="414142"/>
              <w:right w:val="outset" w:sz="6" w:space="0" w:color="414142"/>
            </w:tcBorders>
          </w:tcPr>
          <w:p w:rsidR="00E17BA0" w:rsidRPr="00C16AA7" w:rsidRDefault="00E17BA0" w:rsidP="00E17BA0">
            <w:pPr>
              <w:jc w:val="center"/>
            </w:pPr>
            <w:r w:rsidRPr="00C16AA7">
              <w:t>0</w:t>
            </w:r>
          </w:p>
        </w:tc>
        <w:tc>
          <w:tcPr>
            <w:tcW w:w="719" w:type="pct"/>
            <w:tcBorders>
              <w:top w:val="outset" w:sz="6" w:space="0" w:color="414142"/>
              <w:left w:val="outset" w:sz="6" w:space="0" w:color="414142"/>
              <w:bottom w:val="outset" w:sz="6" w:space="0" w:color="414142"/>
              <w:right w:val="outset" w:sz="6" w:space="0" w:color="414142"/>
            </w:tcBorders>
          </w:tcPr>
          <w:p w:rsidR="00E17BA0" w:rsidRPr="00C16AA7" w:rsidRDefault="00E17BA0" w:rsidP="00E17BA0">
            <w:pPr>
              <w:jc w:val="center"/>
            </w:pPr>
            <w:r>
              <w:t>-184 246</w:t>
            </w:r>
          </w:p>
        </w:tc>
        <w:tc>
          <w:tcPr>
            <w:tcW w:w="628" w:type="pct"/>
            <w:tcBorders>
              <w:top w:val="outset" w:sz="6" w:space="0" w:color="414142"/>
              <w:left w:val="outset" w:sz="6" w:space="0" w:color="414142"/>
              <w:bottom w:val="outset" w:sz="6" w:space="0" w:color="414142"/>
              <w:right w:val="outset" w:sz="6" w:space="0" w:color="414142"/>
            </w:tcBorders>
          </w:tcPr>
          <w:p w:rsidR="00E17BA0" w:rsidRPr="00C16AA7" w:rsidRDefault="00822092" w:rsidP="00E17BA0">
            <w:pPr>
              <w:jc w:val="center"/>
            </w:pPr>
            <w:r>
              <w:t>0</w:t>
            </w:r>
          </w:p>
        </w:tc>
        <w:tc>
          <w:tcPr>
            <w:tcW w:w="706" w:type="pct"/>
            <w:tcBorders>
              <w:top w:val="outset" w:sz="6" w:space="0" w:color="414142"/>
              <w:left w:val="outset" w:sz="6" w:space="0" w:color="414142"/>
              <w:bottom w:val="outset" w:sz="6" w:space="0" w:color="414142"/>
              <w:right w:val="outset" w:sz="6" w:space="0" w:color="414142"/>
            </w:tcBorders>
          </w:tcPr>
          <w:p w:rsidR="00E17BA0" w:rsidRPr="00C16AA7" w:rsidRDefault="00E17BA0" w:rsidP="00E17BA0">
            <w:pPr>
              <w:jc w:val="center"/>
            </w:pPr>
            <w:r w:rsidRPr="00C16AA7">
              <w:t>0</w:t>
            </w:r>
          </w:p>
        </w:tc>
      </w:tr>
      <w:tr w:rsidR="00E17BA0" w:rsidRPr="00C16AA7" w:rsidTr="00245D94">
        <w:trPr>
          <w:jc w:val="center"/>
        </w:trPr>
        <w:tc>
          <w:tcPr>
            <w:tcW w:w="1324" w:type="pct"/>
            <w:tcBorders>
              <w:top w:val="outset" w:sz="6" w:space="0" w:color="414142"/>
              <w:left w:val="outset" w:sz="6" w:space="0" w:color="414142"/>
              <w:bottom w:val="outset" w:sz="6" w:space="0" w:color="414142"/>
              <w:right w:val="outset" w:sz="6" w:space="0" w:color="414142"/>
            </w:tcBorders>
            <w:hideMark/>
          </w:tcPr>
          <w:p w:rsidR="00E17BA0" w:rsidRPr="00C16AA7" w:rsidRDefault="00E17BA0" w:rsidP="00E17BA0">
            <w:r w:rsidRPr="00C16AA7">
              <w:t>2.2. valsts speciālais budžets</w:t>
            </w:r>
          </w:p>
        </w:tc>
        <w:tc>
          <w:tcPr>
            <w:tcW w:w="806" w:type="pct"/>
            <w:tcBorders>
              <w:top w:val="outset" w:sz="6" w:space="0" w:color="414142"/>
              <w:left w:val="outset" w:sz="6" w:space="0" w:color="414142"/>
              <w:bottom w:val="outset" w:sz="6" w:space="0" w:color="414142"/>
              <w:right w:val="outset" w:sz="6" w:space="0" w:color="414142"/>
            </w:tcBorders>
          </w:tcPr>
          <w:p w:rsidR="00E17BA0" w:rsidRPr="00C16AA7" w:rsidRDefault="00E17BA0" w:rsidP="00E17BA0">
            <w:pPr>
              <w:jc w:val="center"/>
            </w:pPr>
          </w:p>
        </w:tc>
        <w:tc>
          <w:tcPr>
            <w:tcW w:w="817" w:type="pct"/>
            <w:tcBorders>
              <w:top w:val="outset" w:sz="6" w:space="0" w:color="414142"/>
              <w:left w:val="outset" w:sz="6" w:space="0" w:color="414142"/>
              <w:bottom w:val="outset" w:sz="6" w:space="0" w:color="414142"/>
              <w:right w:val="outset" w:sz="6" w:space="0" w:color="414142"/>
            </w:tcBorders>
          </w:tcPr>
          <w:p w:rsidR="00E17BA0" w:rsidRPr="00C16AA7" w:rsidRDefault="00E17BA0" w:rsidP="00E17BA0"/>
        </w:tc>
        <w:tc>
          <w:tcPr>
            <w:tcW w:w="719" w:type="pct"/>
            <w:tcBorders>
              <w:top w:val="outset" w:sz="6" w:space="0" w:color="414142"/>
              <w:left w:val="outset" w:sz="6" w:space="0" w:color="414142"/>
              <w:bottom w:val="outset" w:sz="6" w:space="0" w:color="414142"/>
              <w:right w:val="outset" w:sz="6" w:space="0" w:color="414142"/>
            </w:tcBorders>
          </w:tcPr>
          <w:p w:rsidR="00E17BA0" w:rsidRPr="00C16AA7" w:rsidRDefault="00E17BA0" w:rsidP="00E17BA0"/>
        </w:tc>
        <w:tc>
          <w:tcPr>
            <w:tcW w:w="628" w:type="pct"/>
            <w:tcBorders>
              <w:top w:val="outset" w:sz="6" w:space="0" w:color="414142"/>
              <w:left w:val="outset" w:sz="6" w:space="0" w:color="414142"/>
              <w:bottom w:val="outset" w:sz="6" w:space="0" w:color="414142"/>
              <w:right w:val="outset" w:sz="6" w:space="0" w:color="414142"/>
            </w:tcBorders>
          </w:tcPr>
          <w:p w:rsidR="00E17BA0" w:rsidRPr="00C16AA7" w:rsidRDefault="00E17BA0" w:rsidP="00E17BA0"/>
        </w:tc>
        <w:tc>
          <w:tcPr>
            <w:tcW w:w="706" w:type="pct"/>
            <w:tcBorders>
              <w:top w:val="outset" w:sz="6" w:space="0" w:color="414142"/>
              <w:left w:val="outset" w:sz="6" w:space="0" w:color="414142"/>
              <w:bottom w:val="outset" w:sz="6" w:space="0" w:color="414142"/>
              <w:right w:val="outset" w:sz="6" w:space="0" w:color="414142"/>
            </w:tcBorders>
          </w:tcPr>
          <w:p w:rsidR="00E17BA0" w:rsidRPr="00C16AA7" w:rsidRDefault="00E17BA0" w:rsidP="00E17BA0"/>
        </w:tc>
      </w:tr>
      <w:tr w:rsidR="00E17BA0" w:rsidRPr="00C16AA7" w:rsidTr="00245D94">
        <w:trPr>
          <w:jc w:val="center"/>
        </w:trPr>
        <w:tc>
          <w:tcPr>
            <w:tcW w:w="1324" w:type="pct"/>
            <w:tcBorders>
              <w:top w:val="outset" w:sz="6" w:space="0" w:color="414142"/>
              <w:left w:val="outset" w:sz="6" w:space="0" w:color="414142"/>
              <w:bottom w:val="outset" w:sz="6" w:space="0" w:color="414142"/>
              <w:right w:val="outset" w:sz="6" w:space="0" w:color="414142"/>
            </w:tcBorders>
            <w:hideMark/>
          </w:tcPr>
          <w:p w:rsidR="00E17BA0" w:rsidRPr="00C16AA7" w:rsidRDefault="00E17BA0" w:rsidP="00E17BA0">
            <w:r w:rsidRPr="00C16AA7">
              <w:t>2.3. pašvaldību budžets</w:t>
            </w:r>
          </w:p>
        </w:tc>
        <w:tc>
          <w:tcPr>
            <w:tcW w:w="806" w:type="pct"/>
            <w:tcBorders>
              <w:top w:val="outset" w:sz="6" w:space="0" w:color="414142"/>
              <w:left w:val="outset" w:sz="6" w:space="0" w:color="414142"/>
              <w:bottom w:val="outset" w:sz="6" w:space="0" w:color="414142"/>
              <w:right w:val="outset" w:sz="6" w:space="0" w:color="414142"/>
            </w:tcBorders>
          </w:tcPr>
          <w:p w:rsidR="00E17BA0" w:rsidRPr="00C16AA7" w:rsidRDefault="00E17BA0" w:rsidP="00E17BA0">
            <w:pPr>
              <w:jc w:val="center"/>
            </w:pPr>
          </w:p>
        </w:tc>
        <w:tc>
          <w:tcPr>
            <w:tcW w:w="817" w:type="pct"/>
            <w:tcBorders>
              <w:top w:val="outset" w:sz="6" w:space="0" w:color="414142"/>
              <w:left w:val="outset" w:sz="6" w:space="0" w:color="414142"/>
              <w:bottom w:val="outset" w:sz="6" w:space="0" w:color="414142"/>
              <w:right w:val="outset" w:sz="6" w:space="0" w:color="414142"/>
            </w:tcBorders>
          </w:tcPr>
          <w:p w:rsidR="00E17BA0" w:rsidRPr="00C16AA7" w:rsidRDefault="00E17BA0" w:rsidP="00E17BA0"/>
        </w:tc>
        <w:tc>
          <w:tcPr>
            <w:tcW w:w="719" w:type="pct"/>
            <w:tcBorders>
              <w:top w:val="outset" w:sz="6" w:space="0" w:color="414142"/>
              <w:left w:val="outset" w:sz="6" w:space="0" w:color="414142"/>
              <w:bottom w:val="outset" w:sz="6" w:space="0" w:color="414142"/>
              <w:right w:val="outset" w:sz="6" w:space="0" w:color="414142"/>
            </w:tcBorders>
          </w:tcPr>
          <w:p w:rsidR="00E17BA0" w:rsidRPr="00C16AA7" w:rsidRDefault="00E17BA0" w:rsidP="00E17BA0"/>
        </w:tc>
        <w:tc>
          <w:tcPr>
            <w:tcW w:w="628" w:type="pct"/>
            <w:tcBorders>
              <w:top w:val="outset" w:sz="6" w:space="0" w:color="414142"/>
              <w:left w:val="outset" w:sz="6" w:space="0" w:color="414142"/>
              <w:bottom w:val="outset" w:sz="6" w:space="0" w:color="414142"/>
              <w:right w:val="outset" w:sz="6" w:space="0" w:color="414142"/>
            </w:tcBorders>
          </w:tcPr>
          <w:p w:rsidR="00E17BA0" w:rsidRPr="00C16AA7" w:rsidRDefault="00E17BA0" w:rsidP="00E17BA0"/>
        </w:tc>
        <w:tc>
          <w:tcPr>
            <w:tcW w:w="706" w:type="pct"/>
            <w:tcBorders>
              <w:top w:val="outset" w:sz="6" w:space="0" w:color="414142"/>
              <w:left w:val="outset" w:sz="6" w:space="0" w:color="414142"/>
              <w:bottom w:val="outset" w:sz="6" w:space="0" w:color="414142"/>
              <w:right w:val="outset" w:sz="6" w:space="0" w:color="414142"/>
            </w:tcBorders>
          </w:tcPr>
          <w:p w:rsidR="00E17BA0" w:rsidRPr="00C16AA7" w:rsidRDefault="00E17BA0" w:rsidP="00E17BA0"/>
        </w:tc>
      </w:tr>
      <w:tr w:rsidR="00E17BA0" w:rsidRPr="00C16AA7" w:rsidTr="00245D94">
        <w:trPr>
          <w:jc w:val="center"/>
        </w:trPr>
        <w:tc>
          <w:tcPr>
            <w:tcW w:w="1324" w:type="pct"/>
            <w:tcBorders>
              <w:top w:val="outset" w:sz="6" w:space="0" w:color="414142"/>
              <w:left w:val="outset" w:sz="6" w:space="0" w:color="414142"/>
              <w:bottom w:val="outset" w:sz="6" w:space="0" w:color="414142"/>
              <w:right w:val="outset" w:sz="6" w:space="0" w:color="414142"/>
            </w:tcBorders>
            <w:hideMark/>
          </w:tcPr>
          <w:p w:rsidR="00E17BA0" w:rsidRPr="00C16AA7" w:rsidRDefault="00E17BA0" w:rsidP="00E17BA0">
            <w:r w:rsidRPr="00C16AA7">
              <w:t>3. Finansiālā ietekme:</w:t>
            </w:r>
          </w:p>
        </w:tc>
        <w:tc>
          <w:tcPr>
            <w:tcW w:w="806" w:type="pct"/>
            <w:tcBorders>
              <w:top w:val="outset" w:sz="6" w:space="0" w:color="414142"/>
              <w:left w:val="outset" w:sz="6" w:space="0" w:color="414142"/>
              <w:bottom w:val="outset" w:sz="6" w:space="0" w:color="414142"/>
              <w:right w:val="outset" w:sz="6" w:space="0" w:color="414142"/>
            </w:tcBorders>
          </w:tcPr>
          <w:p w:rsidR="00E17BA0" w:rsidRPr="00C16AA7" w:rsidRDefault="00E17BA0" w:rsidP="00E17BA0">
            <w:pPr>
              <w:jc w:val="center"/>
            </w:pPr>
            <w:r w:rsidRPr="00C16AA7">
              <w:t>- 325 670</w:t>
            </w:r>
          </w:p>
        </w:tc>
        <w:tc>
          <w:tcPr>
            <w:tcW w:w="817" w:type="pct"/>
            <w:tcBorders>
              <w:top w:val="outset" w:sz="6" w:space="0" w:color="414142"/>
              <w:left w:val="outset" w:sz="6" w:space="0" w:color="414142"/>
              <w:bottom w:val="outset" w:sz="6" w:space="0" w:color="414142"/>
              <w:right w:val="outset" w:sz="6" w:space="0" w:color="414142"/>
            </w:tcBorders>
          </w:tcPr>
          <w:p w:rsidR="00E17BA0" w:rsidRPr="00C16AA7" w:rsidRDefault="00E17BA0" w:rsidP="00E17BA0">
            <w:pPr>
              <w:jc w:val="center"/>
            </w:pPr>
            <w:r w:rsidRPr="00C16AA7">
              <w:t>0</w:t>
            </w:r>
          </w:p>
        </w:tc>
        <w:tc>
          <w:tcPr>
            <w:tcW w:w="719" w:type="pct"/>
            <w:tcBorders>
              <w:top w:val="outset" w:sz="6" w:space="0" w:color="414142"/>
              <w:left w:val="outset" w:sz="6" w:space="0" w:color="414142"/>
              <w:bottom w:val="outset" w:sz="6" w:space="0" w:color="414142"/>
              <w:right w:val="outset" w:sz="6" w:space="0" w:color="414142"/>
            </w:tcBorders>
          </w:tcPr>
          <w:p w:rsidR="00E17BA0" w:rsidRPr="00C16AA7" w:rsidRDefault="00E17BA0" w:rsidP="00E17BA0">
            <w:pPr>
              <w:jc w:val="center"/>
            </w:pPr>
            <w:r w:rsidRPr="00C16AA7">
              <w:t>-</w:t>
            </w:r>
            <w:r>
              <w:t>67 908</w:t>
            </w:r>
          </w:p>
        </w:tc>
        <w:tc>
          <w:tcPr>
            <w:tcW w:w="628" w:type="pct"/>
            <w:tcBorders>
              <w:top w:val="outset" w:sz="6" w:space="0" w:color="414142"/>
              <w:left w:val="outset" w:sz="6" w:space="0" w:color="414142"/>
              <w:bottom w:val="outset" w:sz="6" w:space="0" w:color="414142"/>
              <w:right w:val="outset" w:sz="6" w:space="0" w:color="414142"/>
            </w:tcBorders>
          </w:tcPr>
          <w:p w:rsidR="00E17BA0" w:rsidRPr="00C16AA7" w:rsidRDefault="00822092" w:rsidP="00E17BA0">
            <w:pPr>
              <w:jc w:val="center"/>
            </w:pPr>
            <w:r>
              <w:t>0</w:t>
            </w:r>
          </w:p>
        </w:tc>
        <w:tc>
          <w:tcPr>
            <w:tcW w:w="706" w:type="pct"/>
            <w:tcBorders>
              <w:top w:val="outset" w:sz="6" w:space="0" w:color="414142"/>
              <w:left w:val="outset" w:sz="6" w:space="0" w:color="414142"/>
              <w:bottom w:val="outset" w:sz="6" w:space="0" w:color="414142"/>
              <w:right w:val="outset" w:sz="6" w:space="0" w:color="414142"/>
            </w:tcBorders>
          </w:tcPr>
          <w:p w:rsidR="00E17BA0" w:rsidRPr="00C16AA7" w:rsidRDefault="00E17BA0" w:rsidP="00E17BA0">
            <w:pPr>
              <w:jc w:val="center"/>
            </w:pPr>
            <w:r w:rsidRPr="00C16AA7">
              <w:t>0</w:t>
            </w:r>
          </w:p>
        </w:tc>
      </w:tr>
      <w:tr w:rsidR="00E17BA0" w:rsidRPr="00C16AA7" w:rsidTr="00245D94">
        <w:trPr>
          <w:jc w:val="center"/>
        </w:trPr>
        <w:tc>
          <w:tcPr>
            <w:tcW w:w="1324" w:type="pct"/>
            <w:tcBorders>
              <w:top w:val="outset" w:sz="6" w:space="0" w:color="414142"/>
              <w:left w:val="outset" w:sz="6" w:space="0" w:color="414142"/>
              <w:bottom w:val="outset" w:sz="6" w:space="0" w:color="414142"/>
              <w:right w:val="outset" w:sz="6" w:space="0" w:color="414142"/>
            </w:tcBorders>
            <w:hideMark/>
          </w:tcPr>
          <w:p w:rsidR="00E17BA0" w:rsidRPr="00C16AA7" w:rsidRDefault="00E17BA0" w:rsidP="00E17BA0">
            <w:r w:rsidRPr="00C16AA7">
              <w:t>3.1. valsts pamatbudžets</w:t>
            </w:r>
          </w:p>
        </w:tc>
        <w:tc>
          <w:tcPr>
            <w:tcW w:w="806" w:type="pct"/>
            <w:tcBorders>
              <w:top w:val="outset" w:sz="6" w:space="0" w:color="414142"/>
              <w:left w:val="outset" w:sz="6" w:space="0" w:color="414142"/>
              <w:bottom w:val="outset" w:sz="6" w:space="0" w:color="414142"/>
              <w:right w:val="outset" w:sz="6" w:space="0" w:color="414142"/>
            </w:tcBorders>
          </w:tcPr>
          <w:p w:rsidR="00E17BA0" w:rsidRPr="00C16AA7" w:rsidRDefault="00E17BA0" w:rsidP="00E17BA0">
            <w:pPr>
              <w:jc w:val="center"/>
            </w:pPr>
            <w:r w:rsidRPr="00C16AA7">
              <w:t>- 325 670</w:t>
            </w:r>
          </w:p>
        </w:tc>
        <w:tc>
          <w:tcPr>
            <w:tcW w:w="817" w:type="pct"/>
            <w:tcBorders>
              <w:top w:val="outset" w:sz="6" w:space="0" w:color="414142"/>
              <w:left w:val="outset" w:sz="6" w:space="0" w:color="414142"/>
              <w:bottom w:val="outset" w:sz="6" w:space="0" w:color="414142"/>
              <w:right w:val="outset" w:sz="6" w:space="0" w:color="414142"/>
            </w:tcBorders>
          </w:tcPr>
          <w:p w:rsidR="00E17BA0" w:rsidRPr="00C16AA7" w:rsidRDefault="00E17BA0" w:rsidP="00E17BA0">
            <w:pPr>
              <w:jc w:val="center"/>
            </w:pPr>
            <w:r w:rsidRPr="00C16AA7">
              <w:t>0</w:t>
            </w:r>
          </w:p>
        </w:tc>
        <w:tc>
          <w:tcPr>
            <w:tcW w:w="719" w:type="pct"/>
            <w:tcBorders>
              <w:top w:val="outset" w:sz="6" w:space="0" w:color="414142"/>
              <w:left w:val="outset" w:sz="6" w:space="0" w:color="414142"/>
              <w:bottom w:val="outset" w:sz="6" w:space="0" w:color="414142"/>
              <w:right w:val="outset" w:sz="6" w:space="0" w:color="414142"/>
            </w:tcBorders>
          </w:tcPr>
          <w:p w:rsidR="00E17BA0" w:rsidRPr="00C16AA7" w:rsidRDefault="00E17BA0" w:rsidP="00E17BA0">
            <w:pPr>
              <w:jc w:val="center"/>
            </w:pPr>
            <w:r w:rsidRPr="00C16AA7">
              <w:t>-</w:t>
            </w:r>
            <w:r>
              <w:t>67 908</w:t>
            </w:r>
          </w:p>
        </w:tc>
        <w:tc>
          <w:tcPr>
            <w:tcW w:w="628" w:type="pct"/>
            <w:tcBorders>
              <w:top w:val="outset" w:sz="6" w:space="0" w:color="414142"/>
              <w:left w:val="outset" w:sz="6" w:space="0" w:color="414142"/>
              <w:bottom w:val="outset" w:sz="6" w:space="0" w:color="414142"/>
              <w:right w:val="outset" w:sz="6" w:space="0" w:color="414142"/>
            </w:tcBorders>
          </w:tcPr>
          <w:p w:rsidR="00E17BA0" w:rsidRPr="00C16AA7" w:rsidRDefault="00822092" w:rsidP="00E17BA0">
            <w:pPr>
              <w:jc w:val="center"/>
            </w:pPr>
            <w:r>
              <w:t>0</w:t>
            </w:r>
          </w:p>
        </w:tc>
        <w:tc>
          <w:tcPr>
            <w:tcW w:w="706" w:type="pct"/>
            <w:tcBorders>
              <w:top w:val="outset" w:sz="6" w:space="0" w:color="414142"/>
              <w:left w:val="outset" w:sz="6" w:space="0" w:color="414142"/>
              <w:bottom w:val="outset" w:sz="6" w:space="0" w:color="414142"/>
              <w:right w:val="outset" w:sz="6" w:space="0" w:color="414142"/>
            </w:tcBorders>
          </w:tcPr>
          <w:p w:rsidR="00E17BA0" w:rsidRPr="00C16AA7" w:rsidRDefault="00E17BA0" w:rsidP="00E17BA0">
            <w:pPr>
              <w:jc w:val="center"/>
            </w:pPr>
            <w:r w:rsidRPr="00C16AA7">
              <w:t>0</w:t>
            </w:r>
          </w:p>
        </w:tc>
      </w:tr>
      <w:tr w:rsidR="00E17BA0" w:rsidRPr="00C16AA7" w:rsidTr="00245D94">
        <w:trPr>
          <w:jc w:val="center"/>
        </w:trPr>
        <w:tc>
          <w:tcPr>
            <w:tcW w:w="1324" w:type="pct"/>
            <w:tcBorders>
              <w:top w:val="outset" w:sz="6" w:space="0" w:color="414142"/>
              <w:left w:val="outset" w:sz="6" w:space="0" w:color="414142"/>
              <w:bottom w:val="outset" w:sz="6" w:space="0" w:color="414142"/>
              <w:right w:val="outset" w:sz="6" w:space="0" w:color="414142"/>
            </w:tcBorders>
            <w:hideMark/>
          </w:tcPr>
          <w:p w:rsidR="00E17BA0" w:rsidRPr="00C16AA7" w:rsidRDefault="00E17BA0" w:rsidP="00E17BA0">
            <w:r w:rsidRPr="00C16AA7">
              <w:lastRenderedPageBreak/>
              <w:t>3.2. speciālais budžets</w:t>
            </w:r>
          </w:p>
        </w:tc>
        <w:tc>
          <w:tcPr>
            <w:tcW w:w="806" w:type="pct"/>
            <w:tcBorders>
              <w:top w:val="outset" w:sz="6" w:space="0" w:color="414142"/>
              <w:left w:val="outset" w:sz="6" w:space="0" w:color="414142"/>
              <w:bottom w:val="outset" w:sz="6" w:space="0" w:color="414142"/>
              <w:right w:val="outset" w:sz="6" w:space="0" w:color="414142"/>
            </w:tcBorders>
          </w:tcPr>
          <w:p w:rsidR="00E17BA0" w:rsidRPr="00C16AA7" w:rsidRDefault="00E17BA0" w:rsidP="00E17BA0">
            <w:pPr>
              <w:jc w:val="center"/>
            </w:pPr>
          </w:p>
        </w:tc>
        <w:tc>
          <w:tcPr>
            <w:tcW w:w="817" w:type="pct"/>
            <w:tcBorders>
              <w:top w:val="outset" w:sz="6" w:space="0" w:color="414142"/>
              <w:left w:val="outset" w:sz="6" w:space="0" w:color="414142"/>
              <w:bottom w:val="outset" w:sz="6" w:space="0" w:color="414142"/>
              <w:right w:val="outset" w:sz="6" w:space="0" w:color="414142"/>
            </w:tcBorders>
          </w:tcPr>
          <w:p w:rsidR="00E17BA0" w:rsidRPr="00C16AA7" w:rsidRDefault="00E17BA0" w:rsidP="00E17BA0"/>
        </w:tc>
        <w:tc>
          <w:tcPr>
            <w:tcW w:w="719" w:type="pct"/>
            <w:tcBorders>
              <w:top w:val="outset" w:sz="6" w:space="0" w:color="414142"/>
              <w:left w:val="outset" w:sz="6" w:space="0" w:color="414142"/>
              <w:bottom w:val="outset" w:sz="6" w:space="0" w:color="414142"/>
              <w:right w:val="outset" w:sz="6" w:space="0" w:color="414142"/>
            </w:tcBorders>
          </w:tcPr>
          <w:p w:rsidR="00E17BA0" w:rsidRPr="00C16AA7" w:rsidRDefault="00E17BA0" w:rsidP="00E17BA0"/>
        </w:tc>
        <w:tc>
          <w:tcPr>
            <w:tcW w:w="628" w:type="pct"/>
            <w:tcBorders>
              <w:top w:val="outset" w:sz="6" w:space="0" w:color="414142"/>
              <w:left w:val="outset" w:sz="6" w:space="0" w:color="414142"/>
              <w:bottom w:val="outset" w:sz="6" w:space="0" w:color="414142"/>
              <w:right w:val="outset" w:sz="6" w:space="0" w:color="414142"/>
            </w:tcBorders>
          </w:tcPr>
          <w:p w:rsidR="00E17BA0" w:rsidRPr="00C16AA7" w:rsidRDefault="00E17BA0" w:rsidP="00E17BA0"/>
        </w:tc>
        <w:tc>
          <w:tcPr>
            <w:tcW w:w="706" w:type="pct"/>
            <w:tcBorders>
              <w:top w:val="outset" w:sz="6" w:space="0" w:color="414142"/>
              <w:left w:val="outset" w:sz="6" w:space="0" w:color="414142"/>
              <w:bottom w:val="outset" w:sz="6" w:space="0" w:color="414142"/>
              <w:right w:val="outset" w:sz="6" w:space="0" w:color="414142"/>
            </w:tcBorders>
          </w:tcPr>
          <w:p w:rsidR="00E17BA0" w:rsidRPr="00C16AA7" w:rsidRDefault="00E17BA0" w:rsidP="00E17BA0"/>
        </w:tc>
      </w:tr>
      <w:tr w:rsidR="00E17BA0" w:rsidRPr="00C16AA7" w:rsidTr="00245D94">
        <w:trPr>
          <w:jc w:val="center"/>
        </w:trPr>
        <w:tc>
          <w:tcPr>
            <w:tcW w:w="1324" w:type="pct"/>
            <w:tcBorders>
              <w:top w:val="outset" w:sz="6" w:space="0" w:color="414142"/>
              <w:left w:val="outset" w:sz="6" w:space="0" w:color="414142"/>
              <w:bottom w:val="outset" w:sz="6" w:space="0" w:color="414142"/>
              <w:right w:val="outset" w:sz="6" w:space="0" w:color="414142"/>
            </w:tcBorders>
            <w:hideMark/>
          </w:tcPr>
          <w:p w:rsidR="00E17BA0" w:rsidRPr="00C16AA7" w:rsidRDefault="00E17BA0" w:rsidP="00E17BA0">
            <w:r w:rsidRPr="00C16AA7">
              <w:t>3.3. pašvaldību budžets</w:t>
            </w:r>
          </w:p>
        </w:tc>
        <w:tc>
          <w:tcPr>
            <w:tcW w:w="806" w:type="pct"/>
            <w:tcBorders>
              <w:top w:val="outset" w:sz="6" w:space="0" w:color="414142"/>
              <w:left w:val="outset" w:sz="6" w:space="0" w:color="414142"/>
              <w:bottom w:val="outset" w:sz="6" w:space="0" w:color="414142"/>
              <w:right w:val="outset" w:sz="6" w:space="0" w:color="414142"/>
            </w:tcBorders>
          </w:tcPr>
          <w:p w:rsidR="00E17BA0" w:rsidRPr="00C16AA7" w:rsidRDefault="00E17BA0" w:rsidP="00E17BA0">
            <w:pPr>
              <w:jc w:val="center"/>
            </w:pPr>
          </w:p>
        </w:tc>
        <w:tc>
          <w:tcPr>
            <w:tcW w:w="817" w:type="pct"/>
            <w:tcBorders>
              <w:top w:val="outset" w:sz="6" w:space="0" w:color="414142"/>
              <w:left w:val="outset" w:sz="6" w:space="0" w:color="414142"/>
              <w:bottom w:val="outset" w:sz="6" w:space="0" w:color="414142"/>
              <w:right w:val="outset" w:sz="6" w:space="0" w:color="414142"/>
            </w:tcBorders>
          </w:tcPr>
          <w:p w:rsidR="00E17BA0" w:rsidRPr="00C16AA7" w:rsidRDefault="00E17BA0" w:rsidP="00E17BA0"/>
        </w:tc>
        <w:tc>
          <w:tcPr>
            <w:tcW w:w="719" w:type="pct"/>
            <w:tcBorders>
              <w:top w:val="outset" w:sz="6" w:space="0" w:color="414142"/>
              <w:left w:val="outset" w:sz="6" w:space="0" w:color="414142"/>
              <w:bottom w:val="outset" w:sz="6" w:space="0" w:color="414142"/>
              <w:right w:val="outset" w:sz="6" w:space="0" w:color="414142"/>
            </w:tcBorders>
          </w:tcPr>
          <w:p w:rsidR="00E17BA0" w:rsidRPr="00C16AA7" w:rsidRDefault="00E17BA0" w:rsidP="00E17BA0"/>
        </w:tc>
        <w:tc>
          <w:tcPr>
            <w:tcW w:w="628" w:type="pct"/>
            <w:tcBorders>
              <w:top w:val="outset" w:sz="6" w:space="0" w:color="414142"/>
              <w:left w:val="outset" w:sz="6" w:space="0" w:color="414142"/>
              <w:bottom w:val="outset" w:sz="6" w:space="0" w:color="414142"/>
              <w:right w:val="outset" w:sz="6" w:space="0" w:color="414142"/>
            </w:tcBorders>
          </w:tcPr>
          <w:p w:rsidR="00E17BA0" w:rsidRPr="00C16AA7" w:rsidRDefault="00E17BA0" w:rsidP="00E17BA0"/>
        </w:tc>
        <w:tc>
          <w:tcPr>
            <w:tcW w:w="706" w:type="pct"/>
            <w:tcBorders>
              <w:top w:val="outset" w:sz="6" w:space="0" w:color="414142"/>
              <w:left w:val="outset" w:sz="6" w:space="0" w:color="414142"/>
              <w:bottom w:val="outset" w:sz="6" w:space="0" w:color="414142"/>
              <w:right w:val="outset" w:sz="6" w:space="0" w:color="414142"/>
            </w:tcBorders>
          </w:tcPr>
          <w:p w:rsidR="00E17BA0" w:rsidRPr="00C16AA7" w:rsidRDefault="00E17BA0" w:rsidP="00E17BA0"/>
        </w:tc>
      </w:tr>
      <w:tr w:rsidR="00E17BA0" w:rsidRPr="00C16AA7" w:rsidTr="00245D94">
        <w:trPr>
          <w:jc w:val="center"/>
        </w:trPr>
        <w:tc>
          <w:tcPr>
            <w:tcW w:w="1324" w:type="pct"/>
            <w:vMerge w:val="restart"/>
            <w:tcBorders>
              <w:top w:val="outset" w:sz="6" w:space="0" w:color="414142"/>
              <w:left w:val="outset" w:sz="6" w:space="0" w:color="414142"/>
              <w:bottom w:val="outset" w:sz="6" w:space="0" w:color="414142"/>
              <w:right w:val="outset" w:sz="6" w:space="0" w:color="414142"/>
            </w:tcBorders>
            <w:hideMark/>
          </w:tcPr>
          <w:p w:rsidR="00E17BA0" w:rsidRPr="00C16AA7" w:rsidRDefault="00E17BA0" w:rsidP="00E17BA0">
            <w:r w:rsidRPr="00C16AA7">
              <w:t>4. Finanšu līdzekļi papildu izdevumu finansēšanai (kompensējošu izdevumu samazinājumu norāda ar „+” zīmi)</w:t>
            </w:r>
          </w:p>
        </w:tc>
        <w:tc>
          <w:tcPr>
            <w:tcW w:w="806" w:type="pct"/>
            <w:vMerge w:val="restart"/>
            <w:tcBorders>
              <w:top w:val="outset" w:sz="6" w:space="0" w:color="414142"/>
              <w:left w:val="outset" w:sz="6" w:space="0" w:color="414142"/>
              <w:bottom w:val="outset" w:sz="6" w:space="0" w:color="414142"/>
              <w:right w:val="outset" w:sz="6" w:space="0" w:color="414142"/>
            </w:tcBorders>
            <w:hideMark/>
          </w:tcPr>
          <w:p w:rsidR="00E17BA0" w:rsidRPr="00C16AA7" w:rsidRDefault="00E17BA0" w:rsidP="00E17BA0">
            <w:pPr>
              <w:pStyle w:val="tvhtml"/>
              <w:spacing w:line="293" w:lineRule="atLeast"/>
              <w:jc w:val="center"/>
            </w:pPr>
            <w:r w:rsidRPr="00C16AA7">
              <w:t>X</w:t>
            </w:r>
          </w:p>
        </w:tc>
        <w:tc>
          <w:tcPr>
            <w:tcW w:w="817" w:type="pct"/>
            <w:tcBorders>
              <w:top w:val="outset" w:sz="6" w:space="0" w:color="414142"/>
              <w:left w:val="outset" w:sz="6" w:space="0" w:color="414142"/>
              <w:bottom w:val="outset" w:sz="6" w:space="0" w:color="414142"/>
              <w:right w:val="outset" w:sz="6" w:space="0" w:color="414142"/>
            </w:tcBorders>
          </w:tcPr>
          <w:p w:rsidR="00E17BA0" w:rsidRPr="00C16AA7" w:rsidRDefault="00E17BA0" w:rsidP="00E17BA0"/>
        </w:tc>
        <w:tc>
          <w:tcPr>
            <w:tcW w:w="719" w:type="pct"/>
            <w:tcBorders>
              <w:top w:val="outset" w:sz="6" w:space="0" w:color="414142"/>
              <w:left w:val="outset" w:sz="6" w:space="0" w:color="414142"/>
              <w:bottom w:val="outset" w:sz="6" w:space="0" w:color="414142"/>
              <w:right w:val="outset" w:sz="6" w:space="0" w:color="414142"/>
            </w:tcBorders>
          </w:tcPr>
          <w:p w:rsidR="00E17BA0" w:rsidRPr="00C16AA7" w:rsidRDefault="00E17BA0" w:rsidP="00E17BA0">
            <w:pPr>
              <w:jc w:val="center"/>
            </w:pPr>
            <w:r>
              <w:t>67 908</w:t>
            </w:r>
          </w:p>
        </w:tc>
        <w:tc>
          <w:tcPr>
            <w:tcW w:w="628" w:type="pct"/>
            <w:tcBorders>
              <w:top w:val="outset" w:sz="6" w:space="0" w:color="414142"/>
              <w:left w:val="outset" w:sz="6" w:space="0" w:color="414142"/>
              <w:bottom w:val="outset" w:sz="6" w:space="0" w:color="414142"/>
              <w:right w:val="outset" w:sz="6" w:space="0" w:color="414142"/>
            </w:tcBorders>
          </w:tcPr>
          <w:p w:rsidR="00E17BA0" w:rsidRPr="00C16AA7" w:rsidRDefault="00822092" w:rsidP="00E17BA0">
            <w:pPr>
              <w:jc w:val="center"/>
            </w:pPr>
            <w:r>
              <w:t>0</w:t>
            </w:r>
          </w:p>
        </w:tc>
        <w:tc>
          <w:tcPr>
            <w:tcW w:w="706" w:type="pct"/>
            <w:tcBorders>
              <w:top w:val="outset" w:sz="6" w:space="0" w:color="414142"/>
              <w:left w:val="outset" w:sz="6" w:space="0" w:color="414142"/>
              <w:bottom w:val="outset" w:sz="6" w:space="0" w:color="414142"/>
              <w:right w:val="outset" w:sz="6" w:space="0" w:color="414142"/>
            </w:tcBorders>
          </w:tcPr>
          <w:p w:rsidR="00E17BA0" w:rsidRPr="00C16AA7" w:rsidRDefault="00E17BA0" w:rsidP="00E17BA0"/>
        </w:tc>
      </w:tr>
      <w:tr w:rsidR="00E17BA0" w:rsidRPr="00C16AA7" w:rsidTr="00245D94">
        <w:trPr>
          <w:jc w:val="center"/>
        </w:trPr>
        <w:tc>
          <w:tcPr>
            <w:tcW w:w="1324" w:type="pct"/>
            <w:vMerge/>
            <w:tcBorders>
              <w:top w:val="outset" w:sz="6" w:space="0" w:color="414142"/>
              <w:left w:val="outset" w:sz="6" w:space="0" w:color="414142"/>
              <w:bottom w:val="outset" w:sz="6" w:space="0" w:color="414142"/>
              <w:right w:val="outset" w:sz="6" w:space="0" w:color="414142"/>
            </w:tcBorders>
            <w:vAlign w:val="center"/>
            <w:hideMark/>
          </w:tcPr>
          <w:p w:rsidR="00E17BA0" w:rsidRPr="00C16AA7" w:rsidRDefault="00E17BA0" w:rsidP="00E17BA0"/>
        </w:tc>
        <w:tc>
          <w:tcPr>
            <w:tcW w:w="806" w:type="pct"/>
            <w:vMerge/>
            <w:tcBorders>
              <w:top w:val="outset" w:sz="6" w:space="0" w:color="414142"/>
              <w:left w:val="outset" w:sz="6" w:space="0" w:color="414142"/>
              <w:bottom w:val="outset" w:sz="6" w:space="0" w:color="414142"/>
              <w:right w:val="outset" w:sz="6" w:space="0" w:color="414142"/>
            </w:tcBorders>
            <w:vAlign w:val="center"/>
            <w:hideMark/>
          </w:tcPr>
          <w:p w:rsidR="00E17BA0" w:rsidRPr="00C16AA7" w:rsidRDefault="00E17BA0" w:rsidP="00E17BA0"/>
        </w:tc>
        <w:tc>
          <w:tcPr>
            <w:tcW w:w="817" w:type="pct"/>
            <w:tcBorders>
              <w:top w:val="outset" w:sz="6" w:space="0" w:color="414142"/>
              <w:left w:val="outset" w:sz="6" w:space="0" w:color="414142"/>
              <w:bottom w:val="outset" w:sz="6" w:space="0" w:color="414142"/>
              <w:right w:val="outset" w:sz="6" w:space="0" w:color="414142"/>
            </w:tcBorders>
          </w:tcPr>
          <w:p w:rsidR="00E17BA0" w:rsidRPr="00C16AA7" w:rsidRDefault="00E17BA0" w:rsidP="00E17BA0"/>
        </w:tc>
        <w:tc>
          <w:tcPr>
            <w:tcW w:w="719" w:type="pct"/>
            <w:tcBorders>
              <w:top w:val="outset" w:sz="6" w:space="0" w:color="414142"/>
              <w:left w:val="outset" w:sz="6" w:space="0" w:color="414142"/>
              <w:bottom w:val="outset" w:sz="6" w:space="0" w:color="414142"/>
              <w:right w:val="outset" w:sz="6" w:space="0" w:color="414142"/>
            </w:tcBorders>
          </w:tcPr>
          <w:p w:rsidR="00E17BA0" w:rsidRPr="00C16AA7" w:rsidRDefault="00E17BA0" w:rsidP="00E17BA0"/>
        </w:tc>
        <w:tc>
          <w:tcPr>
            <w:tcW w:w="628" w:type="pct"/>
            <w:tcBorders>
              <w:top w:val="outset" w:sz="6" w:space="0" w:color="414142"/>
              <w:left w:val="outset" w:sz="6" w:space="0" w:color="414142"/>
              <w:bottom w:val="outset" w:sz="6" w:space="0" w:color="414142"/>
              <w:right w:val="outset" w:sz="6" w:space="0" w:color="414142"/>
            </w:tcBorders>
          </w:tcPr>
          <w:p w:rsidR="00E17BA0" w:rsidRPr="00C16AA7" w:rsidRDefault="00E17BA0" w:rsidP="00E17BA0"/>
        </w:tc>
        <w:tc>
          <w:tcPr>
            <w:tcW w:w="706" w:type="pct"/>
            <w:tcBorders>
              <w:top w:val="outset" w:sz="6" w:space="0" w:color="414142"/>
              <w:left w:val="outset" w:sz="6" w:space="0" w:color="414142"/>
              <w:bottom w:val="outset" w:sz="6" w:space="0" w:color="414142"/>
              <w:right w:val="outset" w:sz="6" w:space="0" w:color="414142"/>
            </w:tcBorders>
          </w:tcPr>
          <w:p w:rsidR="00E17BA0" w:rsidRPr="00C16AA7" w:rsidRDefault="00E17BA0" w:rsidP="00E17BA0"/>
        </w:tc>
      </w:tr>
      <w:tr w:rsidR="00E17BA0" w:rsidRPr="00C16AA7" w:rsidTr="00245D94">
        <w:trPr>
          <w:jc w:val="center"/>
        </w:trPr>
        <w:tc>
          <w:tcPr>
            <w:tcW w:w="1324" w:type="pct"/>
            <w:vMerge/>
            <w:tcBorders>
              <w:top w:val="outset" w:sz="6" w:space="0" w:color="414142"/>
              <w:left w:val="outset" w:sz="6" w:space="0" w:color="414142"/>
              <w:bottom w:val="outset" w:sz="6" w:space="0" w:color="414142"/>
              <w:right w:val="outset" w:sz="6" w:space="0" w:color="414142"/>
            </w:tcBorders>
            <w:vAlign w:val="center"/>
            <w:hideMark/>
          </w:tcPr>
          <w:p w:rsidR="00E17BA0" w:rsidRPr="00C16AA7" w:rsidRDefault="00E17BA0" w:rsidP="00E17BA0"/>
        </w:tc>
        <w:tc>
          <w:tcPr>
            <w:tcW w:w="806" w:type="pct"/>
            <w:vMerge/>
            <w:tcBorders>
              <w:top w:val="outset" w:sz="6" w:space="0" w:color="414142"/>
              <w:left w:val="outset" w:sz="6" w:space="0" w:color="414142"/>
              <w:bottom w:val="outset" w:sz="6" w:space="0" w:color="414142"/>
              <w:right w:val="outset" w:sz="6" w:space="0" w:color="414142"/>
            </w:tcBorders>
            <w:vAlign w:val="center"/>
            <w:hideMark/>
          </w:tcPr>
          <w:p w:rsidR="00E17BA0" w:rsidRPr="00C16AA7" w:rsidRDefault="00E17BA0" w:rsidP="00E17BA0"/>
        </w:tc>
        <w:tc>
          <w:tcPr>
            <w:tcW w:w="817" w:type="pct"/>
            <w:tcBorders>
              <w:top w:val="outset" w:sz="6" w:space="0" w:color="414142"/>
              <w:left w:val="outset" w:sz="6" w:space="0" w:color="414142"/>
              <w:bottom w:val="outset" w:sz="6" w:space="0" w:color="414142"/>
              <w:right w:val="outset" w:sz="6" w:space="0" w:color="414142"/>
            </w:tcBorders>
          </w:tcPr>
          <w:p w:rsidR="00E17BA0" w:rsidRPr="00C16AA7" w:rsidRDefault="00E17BA0" w:rsidP="00E17BA0"/>
        </w:tc>
        <w:tc>
          <w:tcPr>
            <w:tcW w:w="719" w:type="pct"/>
            <w:tcBorders>
              <w:top w:val="outset" w:sz="6" w:space="0" w:color="414142"/>
              <w:left w:val="outset" w:sz="6" w:space="0" w:color="414142"/>
              <w:bottom w:val="outset" w:sz="6" w:space="0" w:color="414142"/>
              <w:right w:val="outset" w:sz="6" w:space="0" w:color="414142"/>
            </w:tcBorders>
          </w:tcPr>
          <w:p w:rsidR="00E17BA0" w:rsidRPr="00C16AA7" w:rsidRDefault="00E17BA0" w:rsidP="00E17BA0"/>
        </w:tc>
        <w:tc>
          <w:tcPr>
            <w:tcW w:w="628" w:type="pct"/>
            <w:tcBorders>
              <w:top w:val="outset" w:sz="6" w:space="0" w:color="414142"/>
              <w:left w:val="outset" w:sz="6" w:space="0" w:color="414142"/>
              <w:bottom w:val="outset" w:sz="6" w:space="0" w:color="414142"/>
              <w:right w:val="outset" w:sz="6" w:space="0" w:color="414142"/>
            </w:tcBorders>
          </w:tcPr>
          <w:p w:rsidR="00E17BA0" w:rsidRPr="00C16AA7" w:rsidRDefault="00E17BA0" w:rsidP="00E17BA0"/>
        </w:tc>
        <w:tc>
          <w:tcPr>
            <w:tcW w:w="706" w:type="pct"/>
            <w:tcBorders>
              <w:top w:val="outset" w:sz="6" w:space="0" w:color="414142"/>
              <w:left w:val="outset" w:sz="6" w:space="0" w:color="414142"/>
              <w:bottom w:val="outset" w:sz="6" w:space="0" w:color="414142"/>
              <w:right w:val="outset" w:sz="6" w:space="0" w:color="414142"/>
            </w:tcBorders>
          </w:tcPr>
          <w:p w:rsidR="00E17BA0" w:rsidRPr="00C16AA7" w:rsidRDefault="00E17BA0" w:rsidP="00E17BA0"/>
        </w:tc>
      </w:tr>
      <w:tr w:rsidR="00E17BA0" w:rsidRPr="00C16AA7" w:rsidTr="00245D94">
        <w:trPr>
          <w:jc w:val="center"/>
        </w:trPr>
        <w:tc>
          <w:tcPr>
            <w:tcW w:w="1324" w:type="pct"/>
            <w:tcBorders>
              <w:top w:val="outset" w:sz="6" w:space="0" w:color="414142"/>
              <w:left w:val="outset" w:sz="6" w:space="0" w:color="414142"/>
              <w:bottom w:val="outset" w:sz="6" w:space="0" w:color="414142"/>
              <w:right w:val="outset" w:sz="6" w:space="0" w:color="414142"/>
            </w:tcBorders>
            <w:hideMark/>
          </w:tcPr>
          <w:p w:rsidR="00E17BA0" w:rsidRPr="00C16AA7" w:rsidRDefault="00E17BA0" w:rsidP="00E17BA0">
            <w:r w:rsidRPr="00C16AA7">
              <w:t>5. Precizēta finansiālā ietekme:</w:t>
            </w:r>
          </w:p>
        </w:tc>
        <w:tc>
          <w:tcPr>
            <w:tcW w:w="806" w:type="pct"/>
            <w:vMerge w:val="restart"/>
            <w:tcBorders>
              <w:top w:val="outset" w:sz="6" w:space="0" w:color="414142"/>
              <w:left w:val="outset" w:sz="6" w:space="0" w:color="414142"/>
              <w:bottom w:val="outset" w:sz="6" w:space="0" w:color="414142"/>
              <w:right w:val="outset" w:sz="6" w:space="0" w:color="414142"/>
            </w:tcBorders>
            <w:hideMark/>
          </w:tcPr>
          <w:p w:rsidR="00E17BA0" w:rsidRPr="00C16AA7" w:rsidRDefault="00E17BA0" w:rsidP="00E17BA0">
            <w:pPr>
              <w:pStyle w:val="tvhtml"/>
              <w:spacing w:line="293" w:lineRule="atLeast"/>
              <w:jc w:val="center"/>
            </w:pPr>
            <w:r w:rsidRPr="00C16AA7">
              <w:t>X</w:t>
            </w:r>
          </w:p>
        </w:tc>
        <w:tc>
          <w:tcPr>
            <w:tcW w:w="817" w:type="pct"/>
            <w:tcBorders>
              <w:top w:val="outset" w:sz="6" w:space="0" w:color="414142"/>
              <w:left w:val="outset" w:sz="6" w:space="0" w:color="414142"/>
              <w:bottom w:val="outset" w:sz="6" w:space="0" w:color="414142"/>
              <w:right w:val="outset" w:sz="6" w:space="0" w:color="414142"/>
            </w:tcBorders>
          </w:tcPr>
          <w:p w:rsidR="00E17BA0" w:rsidRPr="00C16AA7" w:rsidRDefault="00E17BA0" w:rsidP="00E17BA0"/>
        </w:tc>
        <w:tc>
          <w:tcPr>
            <w:tcW w:w="719" w:type="pct"/>
            <w:tcBorders>
              <w:top w:val="outset" w:sz="6" w:space="0" w:color="414142"/>
              <w:left w:val="outset" w:sz="6" w:space="0" w:color="414142"/>
              <w:bottom w:val="outset" w:sz="6" w:space="0" w:color="414142"/>
              <w:right w:val="outset" w:sz="6" w:space="0" w:color="414142"/>
            </w:tcBorders>
          </w:tcPr>
          <w:p w:rsidR="00E17BA0" w:rsidRPr="00C16AA7" w:rsidRDefault="00E17BA0" w:rsidP="00E17BA0">
            <w:pPr>
              <w:jc w:val="center"/>
            </w:pPr>
            <w:r w:rsidRPr="00C16AA7">
              <w:t>0</w:t>
            </w:r>
          </w:p>
        </w:tc>
        <w:tc>
          <w:tcPr>
            <w:tcW w:w="628" w:type="pct"/>
            <w:tcBorders>
              <w:top w:val="outset" w:sz="6" w:space="0" w:color="414142"/>
              <w:left w:val="outset" w:sz="6" w:space="0" w:color="414142"/>
              <w:bottom w:val="outset" w:sz="6" w:space="0" w:color="414142"/>
              <w:right w:val="outset" w:sz="6" w:space="0" w:color="414142"/>
            </w:tcBorders>
          </w:tcPr>
          <w:p w:rsidR="00E17BA0" w:rsidRPr="00C16AA7" w:rsidRDefault="00E17BA0" w:rsidP="00E17BA0">
            <w:pPr>
              <w:jc w:val="center"/>
            </w:pPr>
            <w:r w:rsidRPr="00C16AA7">
              <w:t>0</w:t>
            </w:r>
          </w:p>
        </w:tc>
        <w:tc>
          <w:tcPr>
            <w:tcW w:w="706" w:type="pct"/>
            <w:tcBorders>
              <w:top w:val="outset" w:sz="6" w:space="0" w:color="414142"/>
              <w:left w:val="outset" w:sz="6" w:space="0" w:color="414142"/>
              <w:bottom w:val="outset" w:sz="6" w:space="0" w:color="414142"/>
              <w:right w:val="outset" w:sz="6" w:space="0" w:color="414142"/>
            </w:tcBorders>
          </w:tcPr>
          <w:p w:rsidR="00E17BA0" w:rsidRPr="00C16AA7" w:rsidRDefault="00E17BA0" w:rsidP="00E17BA0">
            <w:pPr>
              <w:jc w:val="center"/>
            </w:pPr>
            <w:r w:rsidRPr="00C16AA7">
              <w:t>0</w:t>
            </w:r>
          </w:p>
        </w:tc>
      </w:tr>
      <w:tr w:rsidR="00E17BA0" w:rsidRPr="00C16AA7" w:rsidTr="00245D94">
        <w:trPr>
          <w:jc w:val="center"/>
        </w:trPr>
        <w:tc>
          <w:tcPr>
            <w:tcW w:w="1324" w:type="pct"/>
            <w:tcBorders>
              <w:top w:val="outset" w:sz="6" w:space="0" w:color="414142"/>
              <w:left w:val="outset" w:sz="6" w:space="0" w:color="414142"/>
              <w:bottom w:val="outset" w:sz="6" w:space="0" w:color="414142"/>
              <w:right w:val="outset" w:sz="6" w:space="0" w:color="414142"/>
            </w:tcBorders>
            <w:hideMark/>
          </w:tcPr>
          <w:p w:rsidR="00E17BA0" w:rsidRPr="00C16AA7" w:rsidRDefault="00E17BA0" w:rsidP="00E17BA0">
            <w:r w:rsidRPr="00C16AA7">
              <w:t>5.1. valsts pamatbudžets</w:t>
            </w:r>
          </w:p>
        </w:tc>
        <w:tc>
          <w:tcPr>
            <w:tcW w:w="806" w:type="pct"/>
            <w:vMerge/>
            <w:tcBorders>
              <w:top w:val="outset" w:sz="6" w:space="0" w:color="414142"/>
              <w:left w:val="outset" w:sz="6" w:space="0" w:color="414142"/>
              <w:bottom w:val="outset" w:sz="6" w:space="0" w:color="414142"/>
              <w:right w:val="outset" w:sz="6" w:space="0" w:color="414142"/>
            </w:tcBorders>
            <w:vAlign w:val="center"/>
            <w:hideMark/>
          </w:tcPr>
          <w:p w:rsidR="00E17BA0" w:rsidRPr="00C16AA7" w:rsidRDefault="00E17BA0" w:rsidP="00E17BA0"/>
        </w:tc>
        <w:tc>
          <w:tcPr>
            <w:tcW w:w="817" w:type="pct"/>
            <w:tcBorders>
              <w:top w:val="outset" w:sz="6" w:space="0" w:color="414142"/>
              <w:left w:val="outset" w:sz="6" w:space="0" w:color="414142"/>
              <w:bottom w:val="outset" w:sz="6" w:space="0" w:color="414142"/>
              <w:right w:val="outset" w:sz="6" w:space="0" w:color="414142"/>
            </w:tcBorders>
          </w:tcPr>
          <w:p w:rsidR="00E17BA0" w:rsidRPr="00C16AA7" w:rsidRDefault="00E17BA0" w:rsidP="00E17BA0"/>
        </w:tc>
        <w:tc>
          <w:tcPr>
            <w:tcW w:w="719" w:type="pct"/>
            <w:tcBorders>
              <w:top w:val="outset" w:sz="6" w:space="0" w:color="414142"/>
              <w:left w:val="outset" w:sz="6" w:space="0" w:color="414142"/>
              <w:bottom w:val="outset" w:sz="6" w:space="0" w:color="414142"/>
              <w:right w:val="outset" w:sz="6" w:space="0" w:color="414142"/>
            </w:tcBorders>
          </w:tcPr>
          <w:p w:rsidR="00E17BA0" w:rsidRPr="00C16AA7" w:rsidRDefault="00E17BA0" w:rsidP="00E17BA0">
            <w:pPr>
              <w:jc w:val="center"/>
            </w:pPr>
            <w:r w:rsidRPr="00C16AA7">
              <w:t>0</w:t>
            </w:r>
          </w:p>
        </w:tc>
        <w:tc>
          <w:tcPr>
            <w:tcW w:w="628" w:type="pct"/>
            <w:tcBorders>
              <w:top w:val="outset" w:sz="6" w:space="0" w:color="414142"/>
              <w:left w:val="outset" w:sz="6" w:space="0" w:color="414142"/>
              <w:bottom w:val="outset" w:sz="6" w:space="0" w:color="414142"/>
              <w:right w:val="outset" w:sz="6" w:space="0" w:color="414142"/>
            </w:tcBorders>
          </w:tcPr>
          <w:p w:rsidR="00E17BA0" w:rsidRPr="00C16AA7" w:rsidRDefault="00E17BA0" w:rsidP="00E17BA0">
            <w:pPr>
              <w:jc w:val="center"/>
            </w:pPr>
            <w:r w:rsidRPr="00C16AA7">
              <w:t>0</w:t>
            </w:r>
          </w:p>
        </w:tc>
        <w:tc>
          <w:tcPr>
            <w:tcW w:w="706" w:type="pct"/>
            <w:tcBorders>
              <w:top w:val="outset" w:sz="6" w:space="0" w:color="414142"/>
              <w:left w:val="outset" w:sz="6" w:space="0" w:color="414142"/>
              <w:bottom w:val="outset" w:sz="6" w:space="0" w:color="414142"/>
              <w:right w:val="outset" w:sz="6" w:space="0" w:color="414142"/>
            </w:tcBorders>
          </w:tcPr>
          <w:p w:rsidR="00E17BA0" w:rsidRPr="00C16AA7" w:rsidRDefault="00E17BA0" w:rsidP="00E17BA0">
            <w:pPr>
              <w:jc w:val="center"/>
            </w:pPr>
            <w:r w:rsidRPr="00C16AA7">
              <w:t>0</w:t>
            </w:r>
          </w:p>
        </w:tc>
      </w:tr>
      <w:tr w:rsidR="00E17BA0" w:rsidRPr="00C16AA7" w:rsidTr="00245D94">
        <w:trPr>
          <w:jc w:val="center"/>
        </w:trPr>
        <w:tc>
          <w:tcPr>
            <w:tcW w:w="1324" w:type="pct"/>
            <w:tcBorders>
              <w:top w:val="outset" w:sz="6" w:space="0" w:color="414142"/>
              <w:left w:val="outset" w:sz="6" w:space="0" w:color="414142"/>
              <w:bottom w:val="outset" w:sz="6" w:space="0" w:color="414142"/>
              <w:right w:val="outset" w:sz="6" w:space="0" w:color="414142"/>
            </w:tcBorders>
            <w:hideMark/>
          </w:tcPr>
          <w:p w:rsidR="00E17BA0" w:rsidRPr="00C16AA7" w:rsidRDefault="00E17BA0" w:rsidP="00E17BA0">
            <w:r w:rsidRPr="00C16AA7">
              <w:t>5.2. speciālais budžets</w:t>
            </w:r>
          </w:p>
        </w:tc>
        <w:tc>
          <w:tcPr>
            <w:tcW w:w="806" w:type="pct"/>
            <w:vMerge/>
            <w:tcBorders>
              <w:top w:val="outset" w:sz="6" w:space="0" w:color="414142"/>
              <w:left w:val="outset" w:sz="6" w:space="0" w:color="414142"/>
              <w:bottom w:val="outset" w:sz="6" w:space="0" w:color="414142"/>
              <w:right w:val="outset" w:sz="6" w:space="0" w:color="414142"/>
            </w:tcBorders>
            <w:vAlign w:val="center"/>
            <w:hideMark/>
          </w:tcPr>
          <w:p w:rsidR="00E17BA0" w:rsidRPr="00C16AA7" w:rsidRDefault="00E17BA0" w:rsidP="00E17BA0"/>
        </w:tc>
        <w:tc>
          <w:tcPr>
            <w:tcW w:w="817" w:type="pct"/>
            <w:tcBorders>
              <w:top w:val="outset" w:sz="6" w:space="0" w:color="414142"/>
              <w:left w:val="outset" w:sz="6" w:space="0" w:color="414142"/>
              <w:bottom w:val="outset" w:sz="6" w:space="0" w:color="414142"/>
              <w:right w:val="outset" w:sz="6" w:space="0" w:color="414142"/>
            </w:tcBorders>
          </w:tcPr>
          <w:p w:rsidR="00E17BA0" w:rsidRPr="00C16AA7" w:rsidRDefault="00E17BA0" w:rsidP="00E17BA0"/>
        </w:tc>
        <w:tc>
          <w:tcPr>
            <w:tcW w:w="719" w:type="pct"/>
            <w:tcBorders>
              <w:top w:val="outset" w:sz="6" w:space="0" w:color="414142"/>
              <w:left w:val="outset" w:sz="6" w:space="0" w:color="414142"/>
              <w:bottom w:val="outset" w:sz="6" w:space="0" w:color="414142"/>
              <w:right w:val="outset" w:sz="6" w:space="0" w:color="414142"/>
            </w:tcBorders>
          </w:tcPr>
          <w:p w:rsidR="00E17BA0" w:rsidRPr="00C16AA7" w:rsidRDefault="00E17BA0" w:rsidP="00E17BA0"/>
        </w:tc>
        <w:tc>
          <w:tcPr>
            <w:tcW w:w="628" w:type="pct"/>
            <w:tcBorders>
              <w:top w:val="outset" w:sz="6" w:space="0" w:color="414142"/>
              <w:left w:val="outset" w:sz="6" w:space="0" w:color="414142"/>
              <w:bottom w:val="outset" w:sz="6" w:space="0" w:color="414142"/>
              <w:right w:val="outset" w:sz="6" w:space="0" w:color="414142"/>
            </w:tcBorders>
          </w:tcPr>
          <w:p w:rsidR="00E17BA0" w:rsidRPr="00C16AA7" w:rsidRDefault="00E17BA0" w:rsidP="00E17BA0"/>
        </w:tc>
        <w:tc>
          <w:tcPr>
            <w:tcW w:w="706" w:type="pct"/>
            <w:tcBorders>
              <w:top w:val="outset" w:sz="6" w:space="0" w:color="414142"/>
              <w:left w:val="outset" w:sz="6" w:space="0" w:color="414142"/>
              <w:bottom w:val="outset" w:sz="6" w:space="0" w:color="414142"/>
              <w:right w:val="outset" w:sz="6" w:space="0" w:color="414142"/>
            </w:tcBorders>
          </w:tcPr>
          <w:p w:rsidR="00E17BA0" w:rsidRPr="00C16AA7" w:rsidRDefault="00E17BA0" w:rsidP="00E17BA0"/>
        </w:tc>
      </w:tr>
      <w:tr w:rsidR="00E17BA0" w:rsidRPr="00C16AA7" w:rsidTr="00245D94">
        <w:trPr>
          <w:jc w:val="center"/>
        </w:trPr>
        <w:tc>
          <w:tcPr>
            <w:tcW w:w="1324" w:type="pct"/>
            <w:tcBorders>
              <w:top w:val="outset" w:sz="6" w:space="0" w:color="414142"/>
              <w:left w:val="outset" w:sz="6" w:space="0" w:color="414142"/>
              <w:bottom w:val="outset" w:sz="6" w:space="0" w:color="414142"/>
              <w:right w:val="outset" w:sz="6" w:space="0" w:color="414142"/>
            </w:tcBorders>
            <w:hideMark/>
          </w:tcPr>
          <w:p w:rsidR="00E17BA0" w:rsidRPr="00C16AA7" w:rsidRDefault="00E17BA0" w:rsidP="00E17BA0">
            <w:r w:rsidRPr="00C16AA7">
              <w:t>5.3. pašvaldību budžets</w:t>
            </w:r>
          </w:p>
        </w:tc>
        <w:tc>
          <w:tcPr>
            <w:tcW w:w="806" w:type="pct"/>
            <w:vMerge/>
            <w:tcBorders>
              <w:top w:val="outset" w:sz="6" w:space="0" w:color="414142"/>
              <w:left w:val="outset" w:sz="6" w:space="0" w:color="414142"/>
              <w:bottom w:val="outset" w:sz="6" w:space="0" w:color="414142"/>
              <w:right w:val="outset" w:sz="6" w:space="0" w:color="414142"/>
            </w:tcBorders>
            <w:vAlign w:val="center"/>
            <w:hideMark/>
          </w:tcPr>
          <w:p w:rsidR="00E17BA0" w:rsidRPr="00C16AA7" w:rsidRDefault="00E17BA0" w:rsidP="00E17BA0"/>
        </w:tc>
        <w:tc>
          <w:tcPr>
            <w:tcW w:w="817" w:type="pct"/>
            <w:tcBorders>
              <w:top w:val="outset" w:sz="6" w:space="0" w:color="414142"/>
              <w:left w:val="outset" w:sz="6" w:space="0" w:color="414142"/>
              <w:bottom w:val="outset" w:sz="6" w:space="0" w:color="414142"/>
              <w:right w:val="outset" w:sz="6" w:space="0" w:color="414142"/>
            </w:tcBorders>
          </w:tcPr>
          <w:p w:rsidR="00E17BA0" w:rsidRPr="00C16AA7" w:rsidRDefault="00E17BA0" w:rsidP="00E17BA0"/>
        </w:tc>
        <w:tc>
          <w:tcPr>
            <w:tcW w:w="719" w:type="pct"/>
            <w:tcBorders>
              <w:top w:val="outset" w:sz="6" w:space="0" w:color="414142"/>
              <w:left w:val="outset" w:sz="6" w:space="0" w:color="414142"/>
              <w:bottom w:val="outset" w:sz="6" w:space="0" w:color="414142"/>
              <w:right w:val="outset" w:sz="6" w:space="0" w:color="414142"/>
            </w:tcBorders>
          </w:tcPr>
          <w:p w:rsidR="00E17BA0" w:rsidRPr="00C16AA7" w:rsidRDefault="00E17BA0" w:rsidP="00E17BA0"/>
        </w:tc>
        <w:tc>
          <w:tcPr>
            <w:tcW w:w="628" w:type="pct"/>
            <w:tcBorders>
              <w:top w:val="outset" w:sz="6" w:space="0" w:color="414142"/>
              <w:left w:val="outset" w:sz="6" w:space="0" w:color="414142"/>
              <w:bottom w:val="outset" w:sz="6" w:space="0" w:color="414142"/>
              <w:right w:val="outset" w:sz="6" w:space="0" w:color="414142"/>
            </w:tcBorders>
          </w:tcPr>
          <w:p w:rsidR="00E17BA0" w:rsidRPr="00C16AA7" w:rsidRDefault="00E17BA0" w:rsidP="00E17BA0"/>
        </w:tc>
        <w:tc>
          <w:tcPr>
            <w:tcW w:w="706" w:type="pct"/>
            <w:tcBorders>
              <w:top w:val="outset" w:sz="6" w:space="0" w:color="414142"/>
              <w:left w:val="outset" w:sz="6" w:space="0" w:color="414142"/>
              <w:bottom w:val="outset" w:sz="6" w:space="0" w:color="414142"/>
              <w:right w:val="outset" w:sz="6" w:space="0" w:color="414142"/>
            </w:tcBorders>
          </w:tcPr>
          <w:p w:rsidR="00E17BA0" w:rsidRPr="00C16AA7" w:rsidRDefault="00E17BA0" w:rsidP="00E17BA0"/>
        </w:tc>
      </w:tr>
      <w:tr w:rsidR="00E17BA0" w:rsidRPr="00C16AA7" w:rsidTr="00822092">
        <w:trPr>
          <w:jc w:val="center"/>
        </w:trPr>
        <w:tc>
          <w:tcPr>
            <w:tcW w:w="1324" w:type="pct"/>
            <w:tcBorders>
              <w:top w:val="outset" w:sz="6" w:space="0" w:color="414142"/>
              <w:left w:val="outset" w:sz="6" w:space="0" w:color="414142"/>
              <w:bottom w:val="outset" w:sz="6" w:space="0" w:color="414142"/>
              <w:right w:val="outset" w:sz="6" w:space="0" w:color="414142"/>
            </w:tcBorders>
            <w:hideMark/>
          </w:tcPr>
          <w:p w:rsidR="00E17BA0" w:rsidRPr="00C16AA7" w:rsidRDefault="00E17BA0" w:rsidP="00E17BA0">
            <w:r w:rsidRPr="00C16AA7">
              <w:t>6. Detalizēts ieņēmumu un izdevumu aprēķins (ja nepieciešams, detalizētu ieņēmumu un izdevumu aprēķinu var pievienot anotācijas pielikumā):</w:t>
            </w:r>
          </w:p>
        </w:tc>
        <w:tc>
          <w:tcPr>
            <w:tcW w:w="3676" w:type="pct"/>
            <w:gridSpan w:val="5"/>
            <w:vMerge w:val="restart"/>
            <w:tcBorders>
              <w:top w:val="outset" w:sz="6" w:space="0" w:color="414142"/>
              <w:left w:val="outset" w:sz="6" w:space="0" w:color="414142"/>
              <w:bottom w:val="outset" w:sz="6" w:space="0" w:color="414142"/>
              <w:right w:val="outset" w:sz="6" w:space="0" w:color="414142"/>
            </w:tcBorders>
            <w:shd w:val="clear" w:color="auto" w:fill="auto"/>
            <w:vAlign w:val="center"/>
          </w:tcPr>
          <w:p w:rsidR="00E17BA0" w:rsidRPr="00C16AA7" w:rsidRDefault="00E17BA0" w:rsidP="00E17BA0">
            <w:pPr>
              <w:jc w:val="both"/>
            </w:pPr>
            <w:r w:rsidRPr="00C16AA7">
              <w:t>Pašlaik Latvijā ir atzītas un atzīšanas plānu īsteno divas augļu dārzeņu ražotāju grupas, kurām RO</w:t>
            </w:r>
            <w:r>
              <w:t xml:space="preserve"> </w:t>
            </w:r>
            <w:r w:rsidRPr="00C16AA7">
              <w:t>atzīšanu ir jāiegūst 2016.</w:t>
            </w:r>
            <w:r>
              <w:t xml:space="preserve"> </w:t>
            </w:r>
            <w:r w:rsidRPr="00C16AA7">
              <w:t>gada beigās, tādejādi 2017.</w:t>
            </w:r>
            <w:r>
              <w:t xml:space="preserve"> </w:t>
            </w:r>
            <w:r w:rsidRPr="00C16AA7">
              <w:t>gada sākumā ražotāju grupas iesniegs LAD atbalsta iesniegumu par investīcijām, kuras tās ir īstenojušas 2016.</w:t>
            </w:r>
            <w:r>
              <w:t xml:space="preserve"> </w:t>
            </w:r>
            <w:r w:rsidRPr="00C16AA7">
              <w:t>gada otrajā pusgadā.</w:t>
            </w:r>
          </w:p>
          <w:p w:rsidR="00E17BA0" w:rsidRPr="00C16AA7" w:rsidRDefault="00E17BA0" w:rsidP="00E17BA0">
            <w:pPr>
              <w:jc w:val="both"/>
            </w:pPr>
            <w:r w:rsidRPr="00C16AA7">
              <w:t xml:space="preserve">Ražotāju grupa var saņemt šādus atbalsta veidus: </w:t>
            </w:r>
          </w:p>
          <w:p w:rsidR="00E17BA0" w:rsidRPr="00C16AA7" w:rsidRDefault="00E17BA0" w:rsidP="00E17BA0">
            <w:pPr>
              <w:jc w:val="both"/>
            </w:pPr>
            <w:r w:rsidRPr="00C16AA7">
              <w:t>1) administratīvajām izmaksām – Regulas Nr.543/2011 47.panta 1.punkts nosaka, ka šis atbalsts tiek līdzfinansēts no ES 75% apmērā no dalībvalsts budžeta, un maksimālais atbalsta apmērs ir ierobežots ar Regulas Nr.543/2011 43.panta 1. un 2.punktu;</w:t>
            </w:r>
          </w:p>
          <w:p w:rsidR="00E17BA0" w:rsidRPr="00C16AA7" w:rsidRDefault="00E17BA0" w:rsidP="00E17BA0">
            <w:pPr>
              <w:jc w:val="both"/>
            </w:pPr>
            <w:r w:rsidRPr="00C16AA7">
              <w:t>2) atbalsts investīciju veikšanai – Regulas Nr.543/2011 47.panta 2.punkts nosaka, ka šis atbalsts tiek līdzfinansēts no ES 50% apmērā un 25% apmērā no valsts budžeta.</w:t>
            </w:r>
          </w:p>
          <w:p w:rsidR="00E17BA0" w:rsidRPr="00C16AA7" w:rsidRDefault="00E17BA0" w:rsidP="00E17BA0">
            <w:pPr>
              <w:jc w:val="both"/>
              <w:rPr>
                <w:u w:val="single"/>
              </w:rPr>
            </w:pPr>
          </w:p>
          <w:p w:rsidR="00E17BA0" w:rsidRPr="00C16AA7" w:rsidRDefault="00E17BA0" w:rsidP="00E17BA0">
            <w:pPr>
              <w:jc w:val="both"/>
            </w:pPr>
            <w:r w:rsidRPr="00C16AA7">
              <w:rPr>
                <w:u w:val="single"/>
              </w:rPr>
              <w:t>Kopējie ieņēmumi 2016.</w:t>
            </w:r>
            <w:r>
              <w:rPr>
                <w:u w:val="single"/>
              </w:rPr>
              <w:t xml:space="preserve"> </w:t>
            </w:r>
            <w:r w:rsidRPr="00C16AA7">
              <w:rPr>
                <w:u w:val="single"/>
              </w:rPr>
              <w:t xml:space="preserve">gadā – </w:t>
            </w:r>
            <w:r w:rsidRPr="00C16AA7">
              <w:rPr>
                <w:b/>
                <w:u w:val="single"/>
              </w:rPr>
              <w:t xml:space="preserve">656 862 </w:t>
            </w:r>
            <w:r w:rsidRPr="00C16AA7">
              <w:rPr>
                <w:b/>
                <w:i/>
                <w:u w:val="single"/>
              </w:rPr>
              <w:t>euro</w:t>
            </w:r>
            <w:r w:rsidR="00C07339">
              <w:rPr>
                <w:b/>
                <w:i/>
                <w:u w:val="single"/>
              </w:rPr>
              <w:t xml:space="preserve"> </w:t>
            </w:r>
            <w:r w:rsidRPr="00C16AA7">
              <w:t>no tiem ES finansējums:</w:t>
            </w:r>
          </w:p>
          <w:p w:rsidR="00E17BA0" w:rsidRPr="00C16AA7" w:rsidRDefault="00E17BA0" w:rsidP="00E17BA0">
            <w:pPr>
              <w:ind w:left="441"/>
              <w:jc w:val="both"/>
            </w:pPr>
            <w:r w:rsidRPr="00C16AA7">
              <w:t xml:space="preserve">- administratīvajam atbalstam (75%) – 16 569 </w:t>
            </w:r>
            <w:r w:rsidRPr="00C16AA7">
              <w:rPr>
                <w:i/>
              </w:rPr>
              <w:t>euro</w:t>
            </w:r>
            <w:r w:rsidRPr="00C16AA7">
              <w:t>;</w:t>
            </w:r>
          </w:p>
          <w:p w:rsidR="00E17BA0" w:rsidRPr="00C16AA7" w:rsidRDefault="00E17BA0" w:rsidP="00E17BA0">
            <w:pPr>
              <w:ind w:left="441"/>
              <w:jc w:val="both"/>
              <w:rPr>
                <w:b/>
              </w:rPr>
            </w:pPr>
            <w:r w:rsidRPr="00C16AA7">
              <w:rPr>
                <w:b/>
              </w:rPr>
              <w:t xml:space="preserve">- </w:t>
            </w:r>
            <w:r w:rsidRPr="00C16AA7">
              <w:t xml:space="preserve">investīcijām (50%) - 640 293 </w:t>
            </w:r>
            <w:r w:rsidRPr="00C16AA7">
              <w:rPr>
                <w:i/>
              </w:rPr>
              <w:t>euro</w:t>
            </w:r>
            <w:r w:rsidRPr="00C16AA7">
              <w:t>.</w:t>
            </w:r>
          </w:p>
          <w:p w:rsidR="00E17BA0" w:rsidRPr="00C16AA7" w:rsidRDefault="00E17BA0" w:rsidP="00E17BA0">
            <w:pPr>
              <w:jc w:val="both"/>
            </w:pPr>
          </w:p>
          <w:p w:rsidR="00E17BA0" w:rsidRPr="00C16AA7" w:rsidRDefault="00E17BA0" w:rsidP="00E17BA0">
            <w:pPr>
              <w:jc w:val="both"/>
              <w:rPr>
                <w:b/>
              </w:rPr>
            </w:pPr>
            <w:r w:rsidRPr="00C16AA7">
              <w:t>Kopējie izdevumi 2016.</w:t>
            </w:r>
            <w:r>
              <w:t xml:space="preserve"> </w:t>
            </w:r>
            <w:r w:rsidRPr="00C16AA7">
              <w:t xml:space="preserve">gadā – </w:t>
            </w:r>
            <w:r w:rsidRPr="00C16AA7">
              <w:rPr>
                <w:b/>
              </w:rPr>
              <w:t xml:space="preserve">982 532 </w:t>
            </w:r>
            <w:r w:rsidRPr="00C16AA7">
              <w:rPr>
                <w:b/>
                <w:i/>
              </w:rPr>
              <w:t>euro</w:t>
            </w:r>
            <w:r w:rsidRPr="00C16AA7">
              <w:rPr>
                <w:b/>
              </w:rPr>
              <w:t xml:space="preserve"> </w:t>
            </w:r>
            <w:r w:rsidRPr="00C16AA7">
              <w:t>no tiem ES finansējums:</w:t>
            </w:r>
          </w:p>
          <w:p w:rsidR="00E17BA0" w:rsidRPr="00C16AA7" w:rsidRDefault="00E17BA0" w:rsidP="00E17BA0">
            <w:pPr>
              <w:ind w:left="441"/>
              <w:jc w:val="both"/>
            </w:pPr>
            <w:r w:rsidRPr="00C16AA7">
              <w:t xml:space="preserve">- ES finansējums – 656 862 </w:t>
            </w:r>
            <w:r w:rsidRPr="00C16AA7">
              <w:rPr>
                <w:i/>
              </w:rPr>
              <w:t>euro</w:t>
            </w:r>
            <w:r w:rsidRPr="00C16AA7">
              <w:t>;</w:t>
            </w:r>
          </w:p>
          <w:p w:rsidR="00E17BA0" w:rsidRPr="00C16AA7" w:rsidRDefault="00E17BA0" w:rsidP="00E17BA0">
            <w:pPr>
              <w:ind w:left="441"/>
              <w:jc w:val="both"/>
            </w:pPr>
            <w:r w:rsidRPr="00C16AA7">
              <w:t xml:space="preserve">- LV līdzfinansējums – 325 670 </w:t>
            </w:r>
            <w:r w:rsidRPr="00C16AA7">
              <w:rPr>
                <w:i/>
              </w:rPr>
              <w:t xml:space="preserve">euro </w:t>
            </w:r>
            <w:r w:rsidRPr="00C16AA7">
              <w:t>no tiem:</w:t>
            </w:r>
          </w:p>
          <w:p w:rsidR="00E17BA0" w:rsidRPr="00C16AA7" w:rsidRDefault="00E17BA0" w:rsidP="00E17BA0">
            <w:pPr>
              <w:numPr>
                <w:ilvl w:val="0"/>
                <w:numId w:val="9"/>
              </w:numPr>
              <w:jc w:val="both"/>
            </w:pPr>
            <w:r w:rsidRPr="00C16AA7">
              <w:t xml:space="preserve">administratīvajam atbalstam (25%) – 5 523 </w:t>
            </w:r>
            <w:r w:rsidRPr="00C16AA7">
              <w:rPr>
                <w:i/>
              </w:rPr>
              <w:t>euro</w:t>
            </w:r>
            <w:r w:rsidRPr="00C16AA7">
              <w:t>;</w:t>
            </w:r>
          </w:p>
          <w:p w:rsidR="00E17BA0" w:rsidRPr="00C16AA7" w:rsidRDefault="00E17BA0" w:rsidP="00E17BA0">
            <w:pPr>
              <w:numPr>
                <w:ilvl w:val="0"/>
                <w:numId w:val="9"/>
              </w:numPr>
              <w:jc w:val="both"/>
            </w:pPr>
            <w:r w:rsidRPr="00C16AA7">
              <w:t xml:space="preserve">investīcijām (25%) – 320 147 </w:t>
            </w:r>
            <w:r w:rsidRPr="00C16AA7">
              <w:rPr>
                <w:i/>
              </w:rPr>
              <w:t>euro</w:t>
            </w:r>
            <w:r w:rsidRPr="00C16AA7">
              <w:t>.</w:t>
            </w:r>
          </w:p>
          <w:p w:rsidR="00E17BA0" w:rsidRPr="00C16AA7" w:rsidRDefault="00E17BA0" w:rsidP="00E17BA0">
            <w:pPr>
              <w:jc w:val="both"/>
            </w:pPr>
          </w:p>
          <w:p w:rsidR="00E17BA0" w:rsidRPr="00C16AA7" w:rsidRDefault="00E17BA0" w:rsidP="00822092">
            <w:pPr>
              <w:jc w:val="both"/>
            </w:pPr>
            <w:r w:rsidRPr="00C16AA7">
              <w:t xml:space="preserve">Ņemot vērā, ražotāju grupu apgrozījumu un atzīšanas plānā paredzētās investīcijas, atbalstā 2016. gadā būs nepieciešami 982 532 </w:t>
            </w:r>
            <w:r w:rsidRPr="00C16AA7">
              <w:rPr>
                <w:i/>
              </w:rPr>
              <w:t>euro</w:t>
            </w:r>
            <w:r w:rsidRPr="00C16AA7">
              <w:t>, 2017.</w:t>
            </w:r>
            <w:r>
              <w:t xml:space="preserve"> </w:t>
            </w:r>
            <w:r w:rsidRPr="00C16AA7">
              <w:t xml:space="preserve">gadā jāparedz </w:t>
            </w:r>
            <w:r w:rsidRPr="00822092">
              <w:t xml:space="preserve">798 286 </w:t>
            </w:r>
            <w:r w:rsidRPr="00822092">
              <w:rPr>
                <w:i/>
              </w:rPr>
              <w:t>euro</w:t>
            </w:r>
            <w:r w:rsidRPr="00822092">
              <w:t>.</w:t>
            </w:r>
          </w:p>
        </w:tc>
      </w:tr>
      <w:tr w:rsidR="00E17BA0" w:rsidRPr="00C16AA7" w:rsidTr="00822092">
        <w:trPr>
          <w:jc w:val="center"/>
        </w:trPr>
        <w:tc>
          <w:tcPr>
            <w:tcW w:w="1324" w:type="pct"/>
            <w:tcBorders>
              <w:top w:val="outset" w:sz="6" w:space="0" w:color="414142"/>
              <w:left w:val="outset" w:sz="6" w:space="0" w:color="414142"/>
              <w:bottom w:val="outset" w:sz="6" w:space="0" w:color="414142"/>
              <w:right w:val="outset" w:sz="6" w:space="0" w:color="414142"/>
            </w:tcBorders>
            <w:hideMark/>
          </w:tcPr>
          <w:p w:rsidR="00E17BA0" w:rsidRPr="00C16AA7" w:rsidRDefault="00E17BA0" w:rsidP="00E17BA0">
            <w:r w:rsidRPr="00C16AA7">
              <w:t>6.1. detalizēts ieņēmumu aprēķins</w:t>
            </w:r>
          </w:p>
        </w:tc>
        <w:tc>
          <w:tcPr>
            <w:tcW w:w="3676" w:type="pct"/>
            <w:gridSpan w:val="5"/>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E17BA0" w:rsidRPr="00C16AA7" w:rsidRDefault="00E17BA0" w:rsidP="00E17BA0"/>
        </w:tc>
      </w:tr>
      <w:tr w:rsidR="00E17BA0" w:rsidRPr="00C16AA7" w:rsidTr="00822092">
        <w:trPr>
          <w:jc w:val="center"/>
        </w:trPr>
        <w:tc>
          <w:tcPr>
            <w:tcW w:w="1324" w:type="pct"/>
            <w:tcBorders>
              <w:top w:val="outset" w:sz="6" w:space="0" w:color="414142"/>
              <w:left w:val="outset" w:sz="6" w:space="0" w:color="414142"/>
              <w:bottom w:val="outset" w:sz="6" w:space="0" w:color="414142"/>
              <w:right w:val="outset" w:sz="6" w:space="0" w:color="414142"/>
            </w:tcBorders>
            <w:hideMark/>
          </w:tcPr>
          <w:p w:rsidR="00E17BA0" w:rsidRPr="00C16AA7" w:rsidRDefault="00E17BA0" w:rsidP="00E17BA0">
            <w:r w:rsidRPr="00C16AA7">
              <w:t>6.2. detalizēts izdevumu aprēķins</w:t>
            </w:r>
          </w:p>
        </w:tc>
        <w:tc>
          <w:tcPr>
            <w:tcW w:w="3676" w:type="pct"/>
            <w:gridSpan w:val="5"/>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rsidR="00E17BA0" w:rsidRPr="00C16AA7" w:rsidRDefault="00E17BA0" w:rsidP="00E17BA0"/>
        </w:tc>
      </w:tr>
      <w:tr w:rsidR="00E17BA0" w:rsidRPr="00C16AA7" w:rsidTr="00822092">
        <w:trPr>
          <w:trHeight w:val="555"/>
          <w:jc w:val="center"/>
        </w:trPr>
        <w:tc>
          <w:tcPr>
            <w:tcW w:w="1324" w:type="pct"/>
            <w:tcBorders>
              <w:top w:val="outset" w:sz="6" w:space="0" w:color="414142"/>
              <w:left w:val="outset" w:sz="6" w:space="0" w:color="414142"/>
              <w:bottom w:val="outset" w:sz="6" w:space="0" w:color="414142"/>
              <w:right w:val="outset" w:sz="6" w:space="0" w:color="414142"/>
            </w:tcBorders>
            <w:hideMark/>
          </w:tcPr>
          <w:p w:rsidR="00E17BA0" w:rsidRPr="00C16AA7" w:rsidRDefault="00E17BA0" w:rsidP="00E17BA0">
            <w:r w:rsidRPr="00C16AA7">
              <w:t>7. Cita informācija</w:t>
            </w:r>
          </w:p>
        </w:tc>
        <w:tc>
          <w:tcPr>
            <w:tcW w:w="3676" w:type="pct"/>
            <w:gridSpan w:val="5"/>
            <w:tcBorders>
              <w:top w:val="outset" w:sz="6" w:space="0" w:color="414142"/>
              <w:left w:val="outset" w:sz="6" w:space="0" w:color="414142"/>
              <w:bottom w:val="outset" w:sz="6" w:space="0" w:color="414142"/>
              <w:right w:val="outset" w:sz="6" w:space="0" w:color="414142"/>
            </w:tcBorders>
            <w:shd w:val="clear" w:color="auto" w:fill="auto"/>
          </w:tcPr>
          <w:p w:rsidR="00E17BA0" w:rsidRDefault="00E17BA0" w:rsidP="00E17BA0">
            <w:pPr>
              <w:pStyle w:val="tvhtml"/>
              <w:spacing w:before="0" w:beforeAutospacing="0" w:after="0" w:afterAutospacing="0"/>
              <w:jc w:val="both"/>
            </w:pPr>
            <w:r w:rsidRPr="00822092">
              <w:t>Atbalsts</w:t>
            </w:r>
            <w:r w:rsidR="00C901F7">
              <w:t xml:space="preserve"> 2016. un 2017.</w:t>
            </w:r>
            <w:r w:rsidR="00C07339">
              <w:t xml:space="preserve"> </w:t>
            </w:r>
            <w:r w:rsidR="00C901F7">
              <w:t>gadā</w:t>
            </w:r>
            <w:r w:rsidRPr="00822092">
              <w:t xml:space="preserve"> tiks izmaksāts no Zemkopības ministrijas budžeta apakšprogrammas 64.08.00. „Izdevumi Eiropas Lauksaimniecības garantiju fonda (ELGF) projektu un pasākumu īstenošanai (2014–2020)” apstiprinātā budžeta ietvaros</w:t>
            </w:r>
            <w:r w:rsidR="00C901F7">
              <w:t xml:space="preserve"> </w:t>
            </w:r>
            <w:r w:rsidR="00C901F7" w:rsidRPr="00DC77F1">
              <w:t>(atbalsts 2017.</w:t>
            </w:r>
            <w:r w:rsidR="00C07339">
              <w:t xml:space="preserve"> </w:t>
            </w:r>
            <w:r w:rsidR="00C901F7" w:rsidRPr="00DC77F1">
              <w:t>gadam tika pieprasīts Zemkopības ministrijas precizētajos pamatbudžeta bāzes izdevumos 2017.–2019. gadam, paredzot līdzekļu pārdali starp apakšprogrammas pasākumiem)</w:t>
            </w:r>
            <w:r w:rsidRPr="00822092">
              <w:t xml:space="preserve">. </w:t>
            </w:r>
          </w:p>
          <w:p w:rsidR="00EB5AD4" w:rsidRPr="00822092" w:rsidRDefault="00EB5AD4" w:rsidP="00E17BA0">
            <w:pPr>
              <w:pStyle w:val="tvhtml"/>
              <w:spacing w:before="0" w:beforeAutospacing="0" w:after="0" w:afterAutospacing="0"/>
              <w:jc w:val="both"/>
            </w:pPr>
            <w:r>
              <w:lastRenderedPageBreak/>
              <w:t>Saskaņā ar anotācijas I. sadaļā minēto, 2017. gadā ražotāju grupu atzīšanas plānu darbības periods Latvijā beidzas 2017. gadā, tādējādi finansējums tālākiem gadiem nebūs nepieciešams.</w:t>
            </w:r>
          </w:p>
          <w:p w:rsidR="00E17BA0" w:rsidRPr="00C16AA7" w:rsidRDefault="00E17BA0" w:rsidP="00822092">
            <w:pPr>
              <w:pStyle w:val="tvhtml"/>
              <w:spacing w:before="0" w:beforeAutospacing="0" w:after="0" w:afterAutospacing="0"/>
              <w:jc w:val="both"/>
            </w:pPr>
          </w:p>
        </w:tc>
      </w:tr>
    </w:tbl>
    <w:p w:rsidR="003A0CE8" w:rsidRPr="00C16AA7" w:rsidRDefault="003A0CE8" w:rsidP="009E31BC">
      <w:pPr>
        <w:rPr>
          <w:color w:val="000000"/>
        </w:rPr>
      </w:pPr>
    </w:p>
    <w:p w:rsidR="001A28EB" w:rsidRPr="00C16AA7" w:rsidRDefault="001A28EB" w:rsidP="001A28EB">
      <w:pPr>
        <w:pStyle w:val="tvhtml"/>
        <w:shd w:val="clear" w:color="auto" w:fill="FFFFFF"/>
        <w:spacing w:line="293" w:lineRule="atLeast"/>
        <w:ind w:firstLine="300"/>
        <w:rPr>
          <w:i/>
        </w:rPr>
      </w:pPr>
      <w:r w:rsidRPr="00C16AA7">
        <w:rPr>
          <w:i/>
        </w:rPr>
        <w:t xml:space="preserve"> Anotācijas IV sadaļa – </w:t>
      </w:r>
      <w:r w:rsidR="005A270A" w:rsidRPr="00C16AA7">
        <w:rPr>
          <w:i/>
        </w:rPr>
        <w:t>p</w:t>
      </w:r>
      <w:r w:rsidRPr="00C16AA7">
        <w:rPr>
          <w:i/>
        </w:rPr>
        <w:t>rojekts šo jomu neskar.</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94"/>
        <w:gridCol w:w="2727"/>
        <w:gridCol w:w="6034"/>
      </w:tblGrid>
      <w:tr w:rsidR="001A28EB" w:rsidRPr="00C16AA7" w:rsidTr="00306098">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A28EB" w:rsidRPr="00C16AA7" w:rsidRDefault="001A28EB" w:rsidP="00306098">
            <w:pPr>
              <w:pStyle w:val="tvhtml"/>
              <w:spacing w:line="293" w:lineRule="atLeast"/>
              <w:jc w:val="center"/>
              <w:rPr>
                <w:b/>
                <w:bCs/>
              </w:rPr>
            </w:pPr>
            <w:r w:rsidRPr="00C16AA7">
              <w:rPr>
                <w:b/>
                <w:bCs/>
              </w:rPr>
              <w:t>V. Tiesību akta projekta atbilstība Latvijas Republikas starptautiskajām saistībām</w:t>
            </w:r>
          </w:p>
        </w:tc>
      </w:tr>
      <w:tr w:rsidR="001A28EB" w:rsidRPr="00C16AA7" w:rsidTr="00306098">
        <w:tc>
          <w:tcPr>
            <w:tcW w:w="162" w:type="pct"/>
            <w:tcBorders>
              <w:top w:val="outset" w:sz="6" w:space="0" w:color="414142"/>
              <w:left w:val="outset" w:sz="6" w:space="0" w:color="414142"/>
              <w:bottom w:val="outset" w:sz="6" w:space="0" w:color="414142"/>
              <w:right w:val="outset" w:sz="6" w:space="0" w:color="414142"/>
            </w:tcBorders>
            <w:shd w:val="clear" w:color="auto" w:fill="FFFFFF"/>
            <w:hideMark/>
          </w:tcPr>
          <w:p w:rsidR="001A28EB" w:rsidRPr="00C16AA7" w:rsidRDefault="001A28EB" w:rsidP="00306098">
            <w:r w:rsidRPr="00C16AA7">
              <w:t>1.</w:t>
            </w:r>
          </w:p>
        </w:tc>
        <w:tc>
          <w:tcPr>
            <w:tcW w:w="1506" w:type="pct"/>
            <w:tcBorders>
              <w:top w:val="outset" w:sz="6" w:space="0" w:color="414142"/>
              <w:left w:val="outset" w:sz="6" w:space="0" w:color="414142"/>
              <w:bottom w:val="outset" w:sz="6" w:space="0" w:color="414142"/>
              <w:right w:val="outset" w:sz="6" w:space="0" w:color="414142"/>
            </w:tcBorders>
            <w:shd w:val="clear" w:color="auto" w:fill="FFFFFF"/>
            <w:hideMark/>
          </w:tcPr>
          <w:p w:rsidR="001A28EB" w:rsidRPr="00C16AA7" w:rsidRDefault="001A28EB" w:rsidP="00306098">
            <w:r w:rsidRPr="00C16AA7">
              <w:t>Saistības pret Eiropas Savienību</w:t>
            </w:r>
          </w:p>
        </w:tc>
        <w:tc>
          <w:tcPr>
            <w:tcW w:w="3332" w:type="pct"/>
            <w:tcBorders>
              <w:top w:val="outset" w:sz="6" w:space="0" w:color="414142"/>
              <w:left w:val="outset" w:sz="6" w:space="0" w:color="414142"/>
              <w:bottom w:val="outset" w:sz="6" w:space="0" w:color="414142"/>
              <w:right w:val="outset" w:sz="6" w:space="0" w:color="414142"/>
            </w:tcBorders>
            <w:shd w:val="clear" w:color="auto" w:fill="FFFFFF"/>
            <w:hideMark/>
          </w:tcPr>
          <w:p w:rsidR="001A28EB" w:rsidRPr="00C16AA7" w:rsidRDefault="001A28EB" w:rsidP="00306098">
            <w:pPr>
              <w:jc w:val="both"/>
            </w:pPr>
            <w:r w:rsidRPr="00C16AA7">
              <w:t>Regula</w:t>
            </w:r>
            <w:r w:rsidR="005A270A" w:rsidRPr="00C16AA7">
              <w:t>s</w:t>
            </w:r>
            <w:r w:rsidRPr="00C16AA7">
              <w:t xml:space="preserve"> Nr.1308/2013, Nr. 543/2011</w:t>
            </w:r>
          </w:p>
          <w:p w:rsidR="001A28EB" w:rsidRPr="00C16AA7" w:rsidRDefault="001A28EB" w:rsidP="00306098">
            <w:pPr>
              <w:jc w:val="both"/>
            </w:pPr>
          </w:p>
        </w:tc>
      </w:tr>
      <w:tr w:rsidR="001A28EB" w:rsidRPr="00C16AA7" w:rsidTr="00306098">
        <w:tc>
          <w:tcPr>
            <w:tcW w:w="162" w:type="pct"/>
            <w:tcBorders>
              <w:top w:val="outset" w:sz="6" w:space="0" w:color="414142"/>
              <w:left w:val="outset" w:sz="6" w:space="0" w:color="414142"/>
              <w:bottom w:val="outset" w:sz="6" w:space="0" w:color="414142"/>
              <w:right w:val="outset" w:sz="6" w:space="0" w:color="414142"/>
            </w:tcBorders>
            <w:shd w:val="clear" w:color="auto" w:fill="FFFFFF"/>
            <w:hideMark/>
          </w:tcPr>
          <w:p w:rsidR="001A28EB" w:rsidRPr="00C16AA7" w:rsidRDefault="001A28EB" w:rsidP="00306098">
            <w:r w:rsidRPr="00C16AA7">
              <w:t>2.</w:t>
            </w:r>
          </w:p>
        </w:tc>
        <w:tc>
          <w:tcPr>
            <w:tcW w:w="1506" w:type="pct"/>
            <w:tcBorders>
              <w:top w:val="outset" w:sz="6" w:space="0" w:color="414142"/>
              <w:left w:val="outset" w:sz="6" w:space="0" w:color="414142"/>
              <w:bottom w:val="outset" w:sz="6" w:space="0" w:color="414142"/>
              <w:right w:val="outset" w:sz="6" w:space="0" w:color="414142"/>
            </w:tcBorders>
            <w:shd w:val="clear" w:color="auto" w:fill="FFFFFF"/>
            <w:hideMark/>
          </w:tcPr>
          <w:p w:rsidR="001A28EB" w:rsidRPr="00C16AA7" w:rsidRDefault="001A28EB" w:rsidP="00306098">
            <w:r w:rsidRPr="00C16AA7">
              <w:t>Citas starptautiskās saistības</w:t>
            </w:r>
          </w:p>
        </w:tc>
        <w:tc>
          <w:tcPr>
            <w:tcW w:w="3332" w:type="pct"/>
            <w:tcBorders>
              <w:top w:val="outset" w:sz="6" w:space="0" w:color="414142"/>
              <w:left w:val="outset" w:sz="6" w:space="0" w:color="414142"/>
              <w:bottom w:val="outset" w:sz="6" w:space="0" w:color="414142"/>
              <w:right w:val="outset" w:sz="6" w:space="0" w:color="414142"/>
            </w:tcBorders>
            <w:shd w:val="clear" w:color="auto" w:fill="FFFFFF"/>
            <w:hideMark/>
          </w:tcPr>
          <w:p w:rsidR="001A28EB" w:rsidRPr="00C16AA7" w:rsidRDefault="001A28EB" w:rsidP="00306098">
            <w:pPr>
              <w:jc w:val="both"/>
            </w:pPr>
            <w:r w:rsidRPr="00C16AA7">
              <w:t>Projekts šo jomu neskar.</w:t>
            </w:r>
          </w:p>
        </w:tc>
      </w:tr>
      <w:tr w:rsidR="001A28EB" w:rsidRPr="00C16AA7" w:rsidTr="00306098">
        <w:tc>
          <w:tcPr>
            <w:tcW w:w="162" w:type="pct"/>
            <w:tcBorders>
              <w:top w:val="outset" w:sz="6" w:space="0" w:color="414142"/>
              <w:left w:val="outset" w:sz="6" w:space="0" w:color="414142"/>
              <w:bottom w:val="outset" w:sz="6" w:space="0" w:color="414142"/>
              <w:right w:val="outset" w:sz="6" w:space="0" w:color="414142"/>
            </w:tcBorders>
            <w:shd w:val="clear" w:color="auto" w:fill="FFFFFF"/>
            <w:hideMark/>
          </w:tcPr>
          <w:p w:rsidR="001A28EB" w:rsidRPr="00C16AA7" w:rsidRDefault="001A28EB" w:rsidP="00306098">
            <w:r w:rsidRPr="00C16AA7">
              <w:t>3.</w:t>
            </w:r>
          </w:p>
        </w:tc>
        <w:tc>
          <w:tcPr>
            <w:tcW w:w="1506" w:type="pct"/>
            <w:tcBorders>
              <w:top w:val="outset" w:sz="6" w:space="0" w:color="414142"/>
              <w:left w:val="outset" w:sz="6" w:space="0" w:color="414142"/>
              <w:bottom w:val="outset" w:sz="6" w:space="0" w:color="414142"/>
              <w:right w:val="outset" w:sz="6" w:space="0" w:color="414142"/>
            </w:tcBorders>
            <w:shd w:val="clear" w:color="auto" w:fill="FFFFFF"/>
            <w:hideMark/>
          </w:tcPr>
          <w:p w:rsidR="001A28EB" w:rsidRPr="00C16AA7" w:rsidRDefault="001A28EB" w:rsidP="00306098">
            <w:r w:rsidRPr="00C16AA7">
              <w:t>Cita informācija</w:t>
            </w:r>
          </w:p>
        </w:tc>
        <w:tc>
          <w:tcPr>
            <w:tcW w:w="3332" w:type="pct"/>
            <w:tcBorders>
              <w:top w:val="outset" w:sz="6" w:space="0" w:color="414142"/>
              <w:left w:val="outset" w:sz="6" w:space="0" w:color="414142"/>
              <w:bottom w:val="outset" w:sz="6" w:space="0" w:color="414142"/>
              <w:right w:val="outset" w:sz="6" w:space="0" w:color="414142"/>
            </w:tcBorders>
            <w:shd w:val="clear" w:color="auto" w:fill="FFFFFF"/>
            <w:hideMark/>
          </w:tcPr>
          <w:p w:rsidR="001A28EB" w:rsidRPr="00C16AA7" w:rsidRDefault="001A28EB" w:rsidP="00306098">
            <w:pPr>
              <w:pStyle w:val="tvhtml"/>
              <w:spacing w:line="293" w:lineRule="atLeast"/>
            </w:pPr>
            <w:r w:rsidRPr="00C16AA7">
              <w:t>Nav.</w:t>
            </w:r>
          </w:p>
        </w:tc>
      </w:tr>
    </w:tbl>
    <w:p w:rsidR="00C318BB" w:rsidRPr="00C16AA7" w:rsidRDefault="00C318BB" w:rsidP="001B366C">
      <w:pPr>
        <w:jc w:val="both"/>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966"/>
        <w:gridCol w:w="281"/>
        <w:gridCol w:w="1769"/>
        <w:gridCol w:w="1306"/>
        <w:gridCol w:w="1304"/>
        <w:gridCol w:w="2429"/>
      </w:tblGrid>
      <w:tr w:rsidR="001A28EB" w:rsidRPr="00C16AA7" w:rsidTr="00306098">
        <w:trPr>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rsidR="001A28EB" w:rsidRPr="00C16AA7" w:rsidRDefault="001A28EB" w:rsidP="00306098">
            <w:pPr>
              <w:pStyle w:val="tvhtml"/>
              <w:spacing w:line="293" w:lineRule="atLeast"/>
              <w:jc w:val="center"/>
              <w:rPr>
                <w:b/>
                <w:bCs/>
              </w:rPr>
            </w:pPr>
            <w:r w:rsidRPr="00C16AA7">
              <w:rPr>
                <w:b/>
                <w:bCs/>
              </w:rPr>
              <w:t>1.tabula</w:t>
            </w:r>
            <w:r w:rsidRPr="00C16AA7">
              <w:rPr>
                <w:b/>
                <w:bCs/>
              </w:rPr>
              <w:br/>
              <w:t>Tiesību akta projekta atbilstība ES tiesību aktiem</w:t>
            </w:r>
          </w:p>
        </w:tc>
      </w:tr>
      <w:tr w:rsidR="001A28EB" w:rsidRPr="00C16AA7" w:rsidTr="00306098">
        <w:trPr>
          <w:jc w:val="center"/>
        </w:trPr>
        <w:tc>
          <w:tcPr>
            <w:tcW w:w="1086" w:type="pct"/>
            <w:tcBorders>
              <w:top w:val="outset" w:sz="6" w:space="0" w:color="414142"/>
              <w:left w:val="outset" w:sz="6" w:space="0" w:color="414142"/>
              <w:bottom w:val="outset" w:sz="6" w:space="0" w:color="414142"/>
              <w:right w:val="outset" w:sz="6" w:space="0" w:color="414142"/>
            </w:tcBorders>
            <w:hideMark/>
          </w:tcPr>
          <w:p w:rsidR="001A28EB" w:rsidRPr="00C16AA7" w:rsidRDefault="001A28EB" w:rsidP="00306098">
            <w:r w:rsidRPr="00C16AA7">
              <w:t>Attiecīgā ES tiesību akta datums, numurs un nosaukums</w:t>
            </w:r>
          </w:p>
        </w:tc>
        <w:tc>
          <w:tcPr>
            <w:tcW w:w="3914" w:type="pct"/>
            <w:gridSpan w:val="5"/>
            <w:tcBorders>
              <w:top w:val="outset" w:sz="6" w:space="0" w:color="414142"/>
              <w:left w:val="outset" w:sz="6" w:space="0" w:color="414142"/>
              <w:bottom w:val="outset" w:sz="6" w:space="0" w:color="414142"/>
              <w:right w:val="outset" w:sz="6" w:space="0" w:color="414142"/>
            </w:tcBorders>
            <w:hideMark/>
          </w:tcPr>
          <w:p w:rsidR="001A28EB" w:rsidRPr="00C16AA7" w:rsidRDefault="001A28EB" w:rsidP="00306098">
            <w:r w:rsidRPr="00C16AA7">
              <w:t>Regula Nr.1308/2013</w:t>
            </w:r>
            <w:r w:rsidR="005A270A" w:rsidRPr="00C16AA7">
              <w:t>;</w:t>
            </w:r>
          </w:p>
          <w:p w:rsidR="001A28EB" w:rsidRPr="00C16AA7" w:rsidRDefault="001A28EB" w:rsidP="001A28EB">
            <w:r w:rsidRPr="00C16AA7">
              <w:t>Regula Nr. 543/2011</w:t>
            </w:r>
            <w:r w:rsidR="005A270A" w:rsidRPr="00C16AA7">
              <w:t>;</w:t>
            </w:r>
          </w:p>
          <w:p w:rsidR="005113D7" w:rsidRPr="00C16AA7" w:rsidRDefault="005113D7" w:rsidP="001A28EB">
            <w:r w:rsidRPr="00C16AA7">
              <w:t>Regula Nr.499/2014</w:t>
            </w:r>
          </w:p>
        </w:tc>
      </w:tr>
      <w:tr w:rsidR="001A28EB" w:rsidRPr="00C16AA7" w:rsidTr="00306098">
        <w:trPr>
          <w:jc w:val="center"/>
        </w:trPr>
        <w:tc>
          <w:tcPr>
            <w:tcW w:w="1086" w:type="pct"/>
            <w:tcBorders>
              <w:top w:val="outset" w:sz="6" w:space="0" w:color="414142"/>
              <w:left w:val="outset" w:sz="6" w:space="0" w:color="414142"/>
              <w:bottom w:val="outset" w:sz="6" w:space="0" w:color="414142"/>
              <w:right w:val="outset" w:sz="6" w:space="0" w:color="414142"/>
            </w:tcBorders>
            <w:vAlign w:val="center"/>
            <w:hideMark/>
          </w:tcPr>
          <w:p w:rsidR="001A28EB" w:rsidRPr="00C16AA7" w:rsidRDefault="001A28EB" w:rsidP="00306098">
            <w:pPr>
              <w:pStyle w:val="tvhtml"/>
              <w:spacing w:line="293" w:lineRule="atLeast"/>
              <w:jc w:val="center"/>
            </w:pPr>
            <w:r w:rsidRPr="00C16AA7">
              <w:t>A</w:t>
            </w:r>
          </w:p>
        </w:tc>
        <w:tc>
          <w:tcPr>
            <w:tcW w:w="1132" w:type="pct"/>
            <w:gridSpan w:val="2"/>
            <w:tcBorders>
              <w:top w:val="outset" w:sz="6" w:space="0" w:color="414142"/>
              <w:left w:val="outset" w:sz="6" w:space="0" w:color="414142"/>
              <w:bottom w:val="outset" w:sz="6" w:space="0" w:color="414142"/>
              <w:right w:val="outset" w:sz="6" w:space="0" w:color="414142"/>
            </w:tcBorders>
            <w:vAlign w:val="center"/>
            <w:hideMark/>
          </w:tcPr>
          <w:p w:rsidR="001A28EB" w:rsidRPr="00C16AA7" w:rsidRDefault="001A28EB" w:rsidP="00306098">
            <w:pPr>
              <w:pStyle w:val="tvhtml"/>
              <w:spacing w:line="293" w:lineRule="atLeast"/>
              <w:jc w:val="center"/>
            </w:pPr>
            <w:r w:rsidRPr="00C16AA7">
              <w:t>B</w:t>
            </w:r>
          </w:p>
        </w:tc>
        <w:tc>
          <w:tcPr>
            <w:tcW w:w="1441" w:type="pct"/>
            <w:gridSpan w:val="2"/>
            <w:tcBorders>
              <w:top w:val="outset" w:sz="6" w:space="0" w:color="414142"/>
              <w:left w:val="outset" w:sz="6" w:space="0" w:color="414142"/>
              <w:bottom w:val="outset" w:sz="6" w:space="0" w:color="414142"/>
              <w:right w:val="outset" w:sz="6" w:space="0" w:color="414142"/>
            </w:tcBorders>
            <w:vAlign w:val="center"/>
            <w:hideMark/>
          </w:tcPr>
          <w:p w:rsidR="001A28EB" w:rsidRPr="00C16AA7" w:rsidRDefault="001A28EB" w:rsidP="00306098">
            <w:pPr>
              <w:pStyle w:val="tvhtml"/>
              <w:spacing w:line="293" w:lineRule="atLeast"/>
              <w:jc w:val="center"/>
            </w:pPr>
            <w:r w:rsidRPr="00C16AA7">
              <w:t>C</w:t>
            </w:r>
          </w:p>
        </w:tc>
        <w:tc>
          <w:tcPr>
            <w:tcW w:w="1341" w:type="pct"/>
            <w:tcBorders>
              <w:top w:val="outset" w:sz="6" w:space="0" w:color="414142"/>
              <w:left w:val="outset" w:sz="6" w:space="0" w:color="414142"/>
              <w:bottom w:val="outset" w:sz="6" w:space="0" w:color="414142"/>
              <w:right w:val="outset" w:sz="6" w:space="0" w:color="414142"/>
            </w:tcBorders>
            <w:vAlign w:val="center"/>
            <w:hideMark/>
          </w:tcPr>
          <w:p w:rsidR="001A28EB" w:rsidRPr="00C16AA7" w:rsidRDefault="001A28EB" w:rsidP="00306098">
            <w:pPr>
              <w:pStyle w:val="tvhtml"/>
              <w:spacing w:line="293" w:lineRule="atLeast"/>
              <w:jc w:val="center"/>
            </w:pPr>
            <w:r w:rsidRPr="00C16AA7">
              <w:t>D</w:t>
            </w:r>
          </w:p>
        </w:tc>
      </w:tr>
      <w:tr w:rsidR="001A28EB" w:rsidRPr="00C16AA7" w:rsidTr="00306098">
        <w:trPr>
          <w:jc w:val="center"/>
        </w:trPr>
        <w:tc>
          <w:tcPr>
            <w:tcW w:w="1086" w:type="pct"/>
            <w:tcBorders>
              <w:top w:val="outset" w:sz="6" w:space="0" w:color="414142"/>
              <w:left w:val="outset" w:sz="6" w:space="0" w:color="414142"/>
              <w:bottom w:val="outset" w:sz="6" w:space="0" w:color="414142"/>
              <w:right w:val="outset" w:sz="6" w:space="0" w:color="414142"/>
            </w:tcBorders>
            <w:hideMark/>
          </w:tcPr>
          <w:p w:rsidR="001A28EB" w:rsidRPr="00C16AA7" w:rsidRDefault="001A28EB" w:rsidP="00306098">
            <w:r w:rsidRPr="00C16AA7">
              <w:t>Attiecīgā ES tiesību akta panta numurs (uzskaitot katru tiesību akta vienību – pantu, daļu, punktu, apakšpunktu)</w:t>
            </w:r>
          </w:p>
        </w:tc>
        <w:tc>
          <w:tcPr>
            <w:tcW w:w="1132" w:type="pct"/>
            <w:gridSpan w:val="2"/>
            <w:tcBorders>
              <w:top w:val="outset" w:sz="6" w:space="0" w:color="414142"/>
              <w:left w:val="outset" w:sz="6" w:space="0" w:color="414142"/>
              <w:bottom w:val="outset" w:sz="6" w:space="0" w:color="414142"/>
              <w:right w:val="outset" w:sz="6" w:space="0" w:color="414142"/>
            </w:tcBorders>
            <w:hideMark/>
          </w:tcPr>
          <w:p w:rsidR="001A28EB" w:rsidRPr="00C16AA7" w:rsidRDefault="001A28EB" w:rsidP="00306098">
            <w:r w:rsidRPr="00C16AA7">
              <w:t>Projekta vienība, kas pārņem vai ievieš katru šīs tabulas A ailē minēto ES tiesību akta vienību, vai tiesību akts, kur attiecīgā ES tiesību akta vienība pārņemta vai ieviesta</w:t>
            </w:r>
          </w:p>
        </w:tc>
        <w:tc>
          <w:tcPr>
            <w:tcW w:w="1441" w:type="pct"/>
            <w:gridSpan w:val="2"/>
            <w:tcBorders>
              <w:top w:val="outset" w:sz="6" w:space="0" w:color="414142"/>
              <w:left w:val="outset" w:sz="6" w:space="0" w:color="414142"/>
              <w:bottom w:val="outset" w:sz="6" w:space="0" w:color="414142"/>
              <w:right w:val="outset" w:sz="6" w:space="0" w:color="414142"/>
            </w:tcBorders>
            <w:hideMark/>
          </w:tcPr>
          <w:p w:rsidR="001A28EB" w:rsidRPr="00C16AA7" w:rsidRDefault="001A28EB" w:rsidP="00306098">
            <w:r w:rsidRPr="00C16AA7">
              <w:t>Informācija par to, vai šīs tabulas A ailē minētās ES tiesību akta vienības tiek pārņemtas vai ieviestas pilnībā vai daļēji.</w:t>
            </w:r>
          </w:p>
          <w:p w:rsidR="001A28EB" w:rsidRPr="00C16AA7" w:rsidRDefault="001A28EB" w:rsidP="00306098">
            <w:pPr>
              <w:pStyle w:val="tvhtml"/>
              <w:spacing w:line="293" w:lineRule="atLeast"/>
            </w:pPr>
            <w:r w:rsidRPr="00C16AA7">
              <w:t>Ja attiecīgā ES tiesību akta vienība tiek pārņemta vai ieviesta daļēji, sniedz attiecīgu skaidrojumu, kā arī precīzi norāda, kad un kādā veidā ES tiesību akta vienība tiks pārņemta vai ieviesta pilnībā.</w:t>
            </w:r>
          </w:p>
          <w:p w:rsidR="001A28EB" w:rsidRPr="00C16AA7" w:rsidRDefault="001A28EB" w:rsidP="00306098">
            <w:pPr>
              <w:pStyle w:val="tvhtml"/>
              <w:spacing w:line="293" w:lineRule="atLeast"/>
            </w:pPr>
            <w:r w:rsidRPr="00C16AA7">
              <w:t>Norāda institūciju, kas ir atbildīga par šo saistību izpildi pilnībā</w:t>
            </w:r>
          </w:p>
        </w:tc>
        <w:tc>
          <w:tcPr>
            <w:tcW w:w="1341" w:type="pct"/>
            <w:tcBorders>
              <w:top w:val="outset" w:sz="6" w:space="0" w:color="414142"/>
              <w:left w:val="outset" w:sz="6" w:space="0" w:color="414142"/>
              <w:bottom w:val="outset" w:sz="6" w:space="0" w:color="414142"/>
              <w:right w:val="outset" w:sz="6" w:space="0" w:color="414142"/>
            </w:tcBorders>
            <w:hideMark/>
          </w:tcPr>
          <w:p w:rsidR="001A28EB" w:rsidRPr="00C16AA7" w:rsidRDefault="001A28EB" w:rsidP="00306098">
            <w:r w:rsidRPr="00C16AA7">
              <w:t>Informācija par to, vai šīs tabulas B ailē minētās projekta vienības paredz stingrākas prasības nekā šīs tabulas A ailē minētās ES tiesību akta vienības.</w:t>
            </w:r>
          </w:p>
          <w:p w:rsidR="001A28EB" w:rsidRPr="00C16AA7" w:rsidRDefault="001A28EB" w:rsidP="00306098">
            <w:pPr>
              <w:pStyle w:val="tvhtml"/>
              <w:spacing w:line="293" w:lineRule="atLeast"/>
            </w:pPr>
            <w:r w:rsidRPr="00C16AA7">
              <w:t>Ja projekts satur stingrākas prasības nekā attiecīgais ES tiesību akts, norāda pamatojumu un samērīgumu.</w:t>
            </w:r>
          </w:p>
          <w:p w:rsidR="001A28EB" w:rsidRPr="00C16AA7" w:rsidRDefault="001A28EB" w:rsidP="00306098">
            <w:pPr>
              <w:pStyle w:val="tvhtml"/>
              <w:spacing w:line="293" w:lineRule="atLeast"/>
            </w:pPr>
            <w:r w:rsidRPr="00C16AA7">
              <w:t xml:space="preserve">Norāda iespējamās alternatīvas (t.sk. alternatīvas, kas neparedz tiesiskā regulējuma izstrādi) – kādos gadījumos būtu iespējams izvairīties no stingrāku prasību noteikšanas, nekā </w:t>
            </w:r>
            <w:r w:rsidRPr="00C16AA7">
              <w:lastRenderedPageBreak/>
              <w:t>paredzēts attiecīgajos ES tiesību aktos</w:t>
            </w:r>
          </w:p>
        </w:tc>
      </w:tr>
      <w:tr w:rsidR="00143528" w:rsidRPr="00C16AA7" w:rsidTr="00306098">
        <w:trPr>
          <w:jc w:val="center"/>
        </w:trPr>
        <w:tc>
          <w:tcPr>
            <w:tcW w:w="1086" w:type="pct"/>
            <w:tcBorders>
              <w:top w:val="outset" w:sz="6" w:space="0" w:color="414142"/>
              <w:left w:val="outset" w:sz="6" w:space="0" w:color="414142"/>
              <w:bottom w:val="outset" w:sz="6" w:space="0" w:color="414142"/>
              <w:right w:val="outset" w:sz="6" w:space="0" w:color="414142"/>
            </w:tcBorders>
          </w:tcPr>
          <w:p w:rsidR="00143528" w:rsidRPr="00C16AA7" w:rsidRDefault="00143528" w:rsidP="00143528">
            <w:r w:rsidRPr="00C16AA7">
              <w:lastRenderedPageBreak/>
              <w:t>Regulas Nr.1308/2013 154.panta 1.punkt</w:t>
            </w:r>
            <w:r w:rsidR="000527DD" w:rsidRPr="00C16AA7">
              <w:t>a “b” apakšpunkts</w:t>
            </w:r>
          </w:p>
        </w:tc>
        <w:tc>
          <w:tcPr>
            <w:tcW w:w="1132" w:type="pct"/>
            <w:gridSpan w:val="2"/>
            <w:tcBorders>
              <w:top w:val="outset" w:sz="6" w:space="0" w:color="414142"/>
              <w:left w:val="outset" w:sz="6" w:space="0" w:color="414142"/>
              <w:bottom w:val="outset" w:sz="6" w:space="0" w:color="414142"/>
              <w:right w:val="outset" w:sz="6" w:space="0" w:color="414142"/>
            </w:tcBorders>
          </w:tcPr>
          <w:p w:rsidR="00143528" w:rsidRPr="00C16AA7" w:rsidRDefault="00DE65D0" w:rsidP="00143528">
            <w:r w:rsidRPr="00C16AA7">
              <w:t>3.</w:t>
            </w:r>
            <w:r w:rsidR="00FF6D6D">
              <w:t xml:space="preserve"> un 4. </w:t>
            </w:r>
            <w:r w:rsidR="00143528" w:rsidRPr="00C16AA7">
              <w:t>punkts</w:t>
            </w:r>
          </w:p>
        </w:tc>
        <w:tc>
          <w:tcPr>
            <w:tcW w:w="1441" w:type="pct"/>
            <w:gridSpan w:val="2"/>
            <w:tcBorders>
              <w:top w:val="outset" w:sz="6" w:space="0" w:color="414142"/>
              <w:left w:val="outset" w:sz="6" w:space="0" w:color="414142"/>
              <w:bottom w:val="outset" w:sz="6" w:space="0" w:color="414142"/>
              <w:right w:val="outset" w:sz="6" w:space="0" w:color="414142"/>
            </w:tcBorders>
          </w:tcPr>
          <w:p w:rsidR="00143528" w:rsidRPr="00C16AA7" w:rsidRDefault="00143528" w:rsidP="00143528">
            <w:r w:rsidRPr="00C16AA7">
              <w:t>Ieviestas pilnībā.</w:t>
            </w:r>
          </w:p>
        </w:tc>
        <w:tc>
          <w:tcPr>
            <w:tcW w:w="1341" w:type="pct"/>
            <w:tcBorders>
              <w:top w:val="outset" w:sz="6" w:space="0" w:color="414142"/>
              <w:left w:val="outset" w:sz="6" w:space="0" w:color="414142"/>
              <w:bottom w:val="outset" w:sz="6" w:space="0" w:color="414142"/>
              <w:right w:val="outset" w:sz="6" w:space="0" w:color="414142"/>
            </w:tcBorders>
          </w:tcPr>
          <w:p w:rsidR="00143528" w:rsidRPr="00C16AA7" w:rsidRDefault="00143528" w:rsidP="00143528">
            <w:r w:rsidRPr="00C16AA7">
              <w:t>Neparedz stingrākas prasības.</w:t>
            </w:r>
          </w:p>
        </w:tc>
      </w:tr>
      <w:tr w:rsidR="00FE6BBD" w:rsidRPr="00C16AA7" w:rsidTr="00306098">
        <w:trPr>
          <w:jc w:val="center"/>
        </w:trPr>
        <w:tc>
          <w:tcPr>
            <w:tcW w:w="1086" w:type="pct"/>
            <w:tcBorders>
              <w:top w:val="outset" w:sz="6" w:space="0" w:color="414142"/>
              <w:left w:val="outset" w:sz="6" w:space="0" w:color="414142"/>
              <w:bottom w:val="outset" w:sz="6" w:space="0" w:color="414142"/>
              <w:right w:val="outset" w:sz="6" w:space="0" w:color="414142"/>
            </w:tcBorders>
          </w:tcPr>
          <w:p w:rsidR="00FE6BBD" w:rsidRPr="00C16AA7" w:rsidRDefault="00FE6BBD" w:rsidP="00FE6BBD">
            <w:r w:rsidRPr="00C16AA7">
              <w:t>Regulas Nr.543/2011 26.pants</w:t>
            </w:r>
          </w:p>
        </w:tc>
        <w:tc>
          <w:tcPr>
            <w:tcW w:w="1132" w:type="pct"/>
            <w:gridSpan w:val="2"/>
            <w:tcBorders>
              <w:top w:val="outset" w:sz="6" w:space="0" w:color="414142"/>
              <w:left w:val="outset" w:sz="6" w:space="0" w:color="414142"/>
              <w:bottom w:val="outset" w:sz="6" w:space="0" w:color="414142"/>
              <w:right w:val="outset" w:sz="6" w:space="0" w:color="414142"/>
            </w:tcBorders>
          </w:tcPr>
          <w:p w:rsidR="00FE6BBD" w:rsidRPr="00C16AA7" w:rsidRDefault="00FF6D6D" w:rsidP="00FE6BBD">
            <w:r>
              <w:t>7</w:t>
            </w:r>
            <w:r w:rsidR="00DE65D0" w:rsidRPr="00C16AA7">
              <w:t>.</w:t>
            </w:r>
            <w:r w:rsidR="00FE6BBD" w:rsidRPr="00C16AA7">
              <w:t>punkts</w:t>
            </w:r>
          </w:p>
        </w:tc>
        <w:tc>
          <w:tcPr>
            <w:tcW w:w="1441" w:type="pct"/>
            <w:gridSpan w:val="2"/>
            <w:tcBorders>
              <w:top w:val="outset" w:sz="6" w:space="0" w:color="414142"/>
              <w:left w:val="outset" w:sz="6" w:space="0" w:color="414142"/>
              <w:bottom w:val="outset" w:sz="6" w:space="0" w:color="414142"/>
              <w:right w:val="outset" w:sz="6" w:space="0" w:color="414142"/>
            </w:tcBorders>
          </w:tcPr>
          <w:p w:rsidR="00FE6BBD" w:rsidRPr="00C16AA7" w:rsidRDefault="00FE6BBD" w:rsidP="00FE6BBD">
            <w:pPr>
              <w:pStyle w:val="tvhtml"/>
              <w:spacing w:line="293" w:lineRule="atLeast"/>
            </w:pPr>
            <w:r w:rsidRPr="00C16AA7">
              <w:t>Ieviestas pilnībā.</w:t>
            </w:r>
          </w:p>
        </w:tc>
        <w:tc>
          <w:tcPr>
            <w:tcW w:w="1341" w:type="pct"/>
            <w:tcBorders>
              <w:top w:val="outset" w:sz="6" w:space="0" w:color="414142"/>
              <w:left w:val="outset" w:sz="6" w:space="0" w:color="414142"/>
              <w:bottom w:val="outset" w:sz="6" w:space="0" w:color="414142"/>
              <w:right w:val="outset" w:sz="6" w:space="0" w:color="414142"/>
            </w:tcBorders>
          </w:tcPr>
          <w:p w:rsidR="00FE6BBD" w:rsidRPr="00C16AA7" w:rsidRDefault="00FE6BBD" w:rsidP="00FE6BBD">
            <w:pPr>
              <w:pStyle w:val="tvhtml"/>
              <w:spacing w:line="293" w:lineRule="atLeast"/>
            </w:pPr>
            <w:r w:rsidRPr="00C16AA7">
              <w:t>Neparedz stingrākas prasības.</w:t>
            </w:r>
          </w:p>
        </w:tc>
      </w:tr>
      <w:tr w:rsidR="00FE6BBD" w:rsidRPr="00C16AA7" w:rsidTr="00306098">
        <w:trPr>
          <w:jc w:val="center"/>
        </w:trPr>
        <w:tc>
          <w:tcPr>
            <w:tcW w:w="1086" w:type="pct"/>
            <w:tcBorders>
              <w:top w:val="outset" w:sz="6" w:space="0" w:color="414142"/>
              <w:left w:val="outset" w:sz="6" w:space="0" w:color="414142"/>
              <w:bottom w:val="outset" w:sz="6" w:space="0" w:color="414142"/>
              <w:right w:val="outset" w:sz="6" w:space="0" w:color="414142"/>
            </w:tcBorders>
          </w:tcPr>
          <w:p w:rsidR="00FE6BBD" w:rsidRPr="00C16AA7" w:rsidRDefault="00FE6BBD" w:rsidP="00FE6BBD">
            <w:r w:rsidRPr="00C16AA7">
              <w:t>Regulas Nr.499/2014 1.panta 1.punkts</w:t>
            </w:r>
          </w:p>
        </w:tc>
        <w:tc>
          <w:tcPr>
            <w:tcW w:w="1132" w:type="pct"/>
            <w:gridSpan w:val="2"/>
            <w:tcBorders>
              <w:top w:val="outset" w:sz="6" w:space="0" w:color="414142"/>
              <w:left w:val="outset" w:sz="6" w:space="0" w:color="414142"/>
              <w:bottom w:val="outset" w:sz="6" w:space="0" w:color="414142"/>
              <w:right w:val="outset" w:sz="6" w:space="0" w:color="414142"/>
            </w:tcBorders>
          </w:tcPr>
          <w:p w:rsidR="00FE6BBD" w:rsidRPr="00C16AA7" w:rsidRDefault="00FF6D6D" w:rsidP="00FE6BBD">
            <w:r>
              <w:t>7</w:t>
            </w:r>
            <w:r w:rsidR="00DE65D0" w:rsidRPr="00C16AA7">
              <w:t>.</w:t>
            </w:r>
            <w:r w:rsidR="00FE6BBD" w:rsidRPr="00C16AA7">
              <w:t>punkts</w:t>
            </w:r>
          </w:p>
        </w:tc>
        <w:tc>
          <w:tcPr>
            <w:tcW w:w="1441" w:type="pct"/>
            <w:gridSpan w:val="2"/>
            <w:tcBorders>
              <w:top w:val="outset" w:sz="6" w:space="0" w:color="414142"/>
              <w:left w:val="outset" w:sz="6" w:space="0" w:color="414142"/>
              <w:bottom w:val="outset" w:sz="6" w:space="0" w:color="414142"/>
              <w:right w:val="outset" w:sz="6" w:space="0" w:color="414142"/>
            </w:tcBorders>
          </w:tcPr>
          <w:p w:rsidR="00FE6BBD" w:rsidRPr="00C16AA7" w:rsidRDefault="00FE6BBD" w:rsidP="00FE6BBD">
            <w:pPr>
              <w:pStyle w:val="tvhtml"/>
              <w:spacing w:line="293" w:lineRule="atLeast"/>
            </w:pPr>
            <w:r w:rsidRPr="00C16AA7">
              <w:t>Ieviestas pilnībā.</w:t>
            </w:r>
          </w:p>
        </w:tc>
        <w:tc>
          <w:tcPr>
            <w:tcW w:w="1341" w:type="pct"/>
            <w:tcBorders>
              <w:top w:val="outset" w:sz="6" w:space="0" w:color="414142"/>
              <w:left w:val="outset" w:sz="6" w:space="0" w:color="414142"/>
              <w:bottom w:val="outset" w:sz="6" w:space="0" w:color="414142"/>
              <w:right w:val="outset" w:sz="6" w:space="0" w:color="414142"/>
            </w:tcBorders>
          </w:tcPr>
          <w:p w:rsidR="00FE6BBD" w:rsidRPr="00C16AA7" w:rsidRDefault="00FE6BBD" w:rsidP="00FE6BBD">
            <w:pPr>
              <w:pStyle w:val="tvhtml"/>
              <w:spacing w:line="293" w:lineRule="atLeast"/>
            </w:pPr>
            <w:r w:rsidRPr="00C16AA7">
              <w:t>Neparedz stingrākas prasības.</w:t>
            </w:r>
          </w:p>
        </w:tc>
      </w:tr>
      <w:tr w:rsidR="00FE6BBD" w:rsidRPr="00C16AA7" w:rsidTr="00306098">
        <w:trPr>
          <w:jc w:val="center"/>
        </w:trPr>
        <w:tc>
          <w:tcPr>
            <w:tcW w:w="1086" w:type="pct"/>
            <w:tcBorders>
              <w:top w:val="outset" w:sz="6" w:space="0" w:color="414142"/>
              <w:left w:val="outset" w:sz="6" w:space="0" w:color="414142"/>
              <w:bottom w:val="outset" w:sz="6" w:space="0" w:color="414142"/>
              <w:right w:val="outset" w:sz="6" w:space="0" w:color="414142"/>
            </w:tcBorders>
          </w:tcPr>
          <w:p w:rsidR="00FE6BBD" w:rsidRPr="00C16AA7" w:rsidRDefault="00FE6BBD" w:rsidP="00FE6BBD">
            <w:r w:rsidRPr="00C16AA7">
              <w:t>Regulas Nr.499/2014 1.panta 2.punkts</w:t>
            </w:r>
          </w:p>
        </w:tc>
        <w:tc>
          <w:tcPr>
            <w:tcW w:w="1132" w:type="pct"/>
            <w:gridSpan w:val="2"/>
            <w:tcBorders>
              <w:top w:val="outset" w:sz="6" w:space="0" w:color="414142"/>
              <w:left w:val="outset" w:sz="6" w:space="0" w:color="414142"/>
              <w:bottom w:val="outset" w:sz="6" w:space="0" w:color="414142"/>
              <w:right w:val="outset" w:sz="6" w:space="0" w:color="414142"/>
            </w:tcBorders>
          </w:tcPr>
          <w:p w:rsidR="00FE6BBD" w:rsidRPr="00C16AA7" w:rsidRDefault="00FF6D6D" w:rsidP="00FE6BBD">
            <w:r>
              <w:t>7</w:t>
            </w:r>
            <w:r w:rsidR="00DE65D0" w:rsidRPr="00C16AA7">
              <w:t>.</w:t>
            </w:r>
            <w:r w:rsidR="00FE6BBD" w:rsidRPr="00C16AA7">
              <w:t>punkts</w:t>
            </w:r>
          </w:p>
        </w:tc>
        <w:tc>
          <w:tcPr>
            <w:tcW w:w="1441" w:type="pct"/>
            <w:gridSpan w:val="2"/>
            <w:tcBorders>
              <w:top w:val="outset" w:sz="6" w:space="0" w:color="414142"/>
              <w:left w:val="outset" w:sz="6" w:space="0" w:color="414142"/>
              <w:bottom w:val="outset" w:sz="6" w:space="0" w:color="414142"/>
              <w:right w:val="outset" w:sz="6" w:space="0" w:color="414142"/>
            </w:tcBorders>
          </w:tcPr>
          <w:p w:rsidR="00FE6BBD" w:rsidRPr="00C16AA7" w:rsidRDefault="00FE6BBD" w:rsidP="00FE6BBD">
            <w:pPr>
              <w:pStyle w:val="tvhtml"/>
              <w:spacing w:line="293" w:lineRule="atLeast"/>
            </w:pPr>
            <w:r w:rsidRPr="00C16AA7">
              <w:t>Ieviestas pilnībā.</w:t>
            </w:r>
          </w:p>
        </w:tc>
        <w:tc>
          <w:tcPr>
            <w:tcW w:w="1341" w:type="pct"/>
            <w:tcBorders>
              <w:top w:val="outset" w:sz="6" w:space="0" w:color="414142"/>
              <w:left w:val="outset" w:sz="6" w:space="0" w:color="414142"/>
              <w:bottom w:val="outset" w:sz="6" w:space="0" w:color="414142"/>
              <w:right w:val="outset" w:sz="6" w:space="0" w:color="414142"/>
            </w:tcBorders>
          </w:tcPr>
          <w:p w:rsidR="00FE6BBD" w:rsidRPr="00C16AA7" w:rsidRDefault="00FE6BBD" w:rsidP="00FE6BBD">
            <w:pPr>
              <w:pStyle w:val="tvhtml"/>
              <w:spacing w:line="293" w:lineRule="atLeast"/>
            </w:pPr>
            <w:r w:rsidRPr="00C16AA7">
              <w:t>Neparedz stingrākas prasības.</w:t>
            </w:r>
          </w:p>
        </w:tc>
      </w:tr>
      <w:tr w:rsidR="00FE6BBD" w:rsidRPr="00C16AA7" w:rsidTr="00306098">
        <w:trPr>
          <w:jc w:val="center"/>
        </w:trPr>
        <w:tc>
          <w:tcPr>
            <w:tcW w:w="1086" w:type="pct"/>
            <w:tcBorders>
              <w:top w:val="outset" w:sz="6" w:space="0" w:color="414142"/>
              <w:left w:val="outset" w:sz="6" w:space="0" w:color="414142"/>
              <w:bottom w:val="outset" w:sz="6" w:space="0" w:color="414142"/>
              <w:right w:val="outset" w:sz="6" w:space="0" w:color="414142"/>
            </w:tcBorders>
            <w:hideMark/>
          </w:tcPr>
          <w:p w:rsidR="00FE6BBD" w:rsidRPr="00C16AA7" w:rsidRDefault="00FE6BBD" w:rsidP="00FE6BBD">
            <w:r w:rsidRPr="00C16AA7">
              <w:t>Kā ir izmantota ES tiesību aktā paredzētā rīcības brīvība dalībvalstij pārņemt vai ieviest noteiktas ES tiesību akta normas?</w:t>
            </w:r>
            <w:r w:rsidRPr="00C16AA7">
              <w:br/>
              <w:t>Kādēļ?</w:t>
            </w:r>
          </w:p>
        </w:tc>
        <w:tc>
          <w:tcPr>
            <w:tcW w:w="3914" w:type="pct"/>
            <w:gridSpan w:val="5"/>
            <w:tcBorders>
              <w:top w:val="outset" w:sz="6" w:space="0" w:color="414142"/>
              <w:left w:val="outset" w:sz="6" w:space="0" w:color="414142"/>
              <w:bottom w:val="outset" w:sz="6" w:space="0" w:color="414142"/>
              <w:right w:val="outset" w:sz="6" w:space="0" w:color="414142"/>
            </w:tcBorders>
            <w:hideMark/>
          </w:tcPr>
          <w:p w:rsidR="00FE6BBD" w:rsidRPr="00C16AA7" w:rsidRDefault="00FE6BBD" w:rsidP="00FE6BBD">
            <w:r w:rsidRPr="00C16AA7">
              <w:t>Projekts šo jomu neskar.</w:t>
            </w:r>
          </w:p>
        </w:tc>
      </w:tr>
      <w:tr w:rsidR="00FE6BBD" w:rsidRPr="00C16AA7" w:rsidTr="00306098">
        <w:trPr>
          <w:jc w:val="center"/>
        </w:trPr>
        <w:tc>
          <w:tcPr>
            <w:tcW w:w="1086" w:type="pct"/>
            <w:tcBorders>
              <w:top w:val="outset" w:sz="6" w:space="0" w:color="414142"/>
              <w:left w:val="outset" w:sz="6" w:space="0" w:color="414142"/>
              <w:bottom w:val="outset" w:sz="6" w:space="0" w:color="414142"/>
              <w:right w:val="outset" w:sz="6" w:space="0" w:color="414142"/>
            </w:tcBorders>
            <w:hideMark/>
          </w:tcPr>
          <w:p w:rsidR="00FE6BBD" w:rsidRPr="00C16AA7" w:rsidRDefault="00FE6BBD" w:rsidP="00FE6BBD">
            <w:r w:rsidRPr="00C16AA7">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914" w:type="pct"/>
            <w:gridSpan w:val="5"/>
            <w:tcBorders>
              <w:top w:val="outset" w:sz="6" w:space="0" w:color="414142"/>
              <w:left w:val="outset" w:sz="6" w:space="0" w:color="414142"/>
              <w:bottom w:val="outset" w:sz="6" w:space="0" w:color="414142"/>
              <w:right w:val="outset" w:sz="6" w:space="0" w:color="414142"/>
            </w:tcBorders>
            <w:hideMark/>
          </w:tcPr>
          <w:p w:rsidR="00FE6BBD" w:rsidRPr="00C16AA7" w:rsidRDefault="00FE6BBD" w:rsidP="00FE6BBD">
            <w:r w:rsidRPr="00C16AA7">
              <w:t>Projekts šo jomu neskar.</w:t>
            </w:r>
          </w:p>
        </w:tc>
      </w:tr>
      <w:tr w:rsidR="00FE6BBD" w:rsidRPr="00C16AA7" w:rsidTr="00306098">
        <w:trPr>
          <w:jc w:val="center"/>
        </w:trPr>
        <w:tc>
          <w:tcPr>
            <w:tcW w:w="1086" w:type="pct"/>
            <w:tcBorders>
              <w:top w:val="outset" w:sz="6" w:space="0" w:color="414142"/>
              <w:left w:val="outset" w:sz="6" w:space="0" w:color="414142"/>
              <w:bottom w:val="outset" w:sz="6" w:space="0" w:color="414142"/>
              <w:right w:val="outset" w:sz="6" w:space="0" w:color="414142"/>
            </w:tcBorders>
            <w:hideMark/>
          </w:tcPr>
          <w:p w:rsidR="00FE6BBD" w:rsidRPr="00C16AA7" w:rsidRDefault="00FE6BBD" w:rsidP="00FE6BBD">
            <w:r w:rsidRPr="00C16AA7">
              <w:t>Cita informācija</w:t>
            </w:r>
          </w:p>
        </w:tc>
        <w:tc>
          <w:tcPr>
            <w:tcW w:w="3914" w:type="pct"/>
            <w:gridSpan w:val="5"/>
            <w:tcBorders>
              <w:top w:val="outset" w:sz="6" w:space="0" w:color="414142"/>
              <w:left w:val="outset" w:sz="6" w:space="0" w:color="414142"/>
              <w:bottom w:val="outset" w:sz="6" w:space="0" w:color="414142"/>
              <w:right w:val="outset" w:sz="6" w:space="0" w:color="414142"/>
            </w:tcBorders>
            <w:hideMark/>
          </w:tcPr>
          <w:p w:rsidR="00FE6BBD" w:rsidRPr="00C16AA7" w:rsidRDefault="00FE6BBD" w:rsidP="00FE6BBD">
            <w:pPr>
              <w:pStyle w:val="tvhtml"/>
              <w:spacing w:line="293" w:lineRule="atLeast"/>
            </w:pPr>
            <w:r w:rsidRPr="00C16AA7">
              <w:t>Nav</w:t>
            </w:r>
          </w:p>
        </w:tc>
      </w:tr>
      <w:tr w:rsidR="00FE6BBD" w:rsidRPr="00C16AA7" w:rsidTr="00306098">
        <w:trPr>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rsidR="00FE6BBD" w:rsidRPr="00C16AA7" w:rsidRDefault="00FE6BBD" w:rsidP="00FE6BBD">
            <w:pPr>
              <w:pStyle w:val="tvhtml"/>
              <w:spacing w:line="293" w:lineRule="atLeast"/>
              <w:jc w:val="center"/>
              <w:rPr>
                <w:b/>
                <w:bCs/>
              </w:rPr>
            </w:pPr>
            <w:r w:rsidRPr="00C16AA7">
              <w:rPr>
                <w:b/>
                <w:bCs/>
              </w:rPr>
              <w:t>2.tabula</w:t>
            </w:r>
            <w:r w:rsidRPr="00C16AA7">
              <w:rPr>
                <w:b/>
                <w:bCs/>
              </w:rPr>
              <w:br/>
              <w:t>Ar tiesību akta projektu izpildītās vai uzņemtās saistības, kas izriet no starptautiskajiem tiesību aktiem vai starptautiskas institūcijas vai organizācijas dokumentiem.</w:t>
            </w:r>
            <w:r w:rsidRPr="00C16AA7">
              <w:rPr>
                <w:b/>
                <w:bCs/>
              </w:rPr>
              <w:br/>
              <w:t>Pasākumi šo saistību izpildei</w:t>
            </w:r>
          </w:p>
        </w:tc>
      </w:tr>
      <w:tr w:rsidR="00FE6BBD" w:rsidRPr="00C16AA7" w:rsidTr="00306098">
        <w:trPr>
          <w:jc w:val="center"/>
        </w:trPr>
        <w:tc>
          <w:tcPr>
            <w:tcW w:w="1241" w:type="pct"/>
            <w:gridSpan w:val="2"/>
            <w:tcBorders>
              <w:top w:val="outset" w:sz="6" w:space="0" w:color="414142"/>
              <w:left w:val="outset" w:sz="6" w:space="0" w:color="414142"/>
              <w:bottom w:val="outset" w:sz="6" w:space="0" w:color="414142"/>
              <w:right w:val="outset" w:sz="6" w:space="0" w:color="414142"/>
            </w:tcBorders>
            <w:vAlign w:val="center"/>
            <w:hideMark/>
          </w:tcPr>
          <w:p w:rsidR="00FE6BBD" w:rsidRPr="00C16AA7" w:rsidRDefault="00FE6BBD" w:rsidP="00FE6BBD">
            <w:r w:rsidRPr="00C16AA7">
              <w:lastRenderedPageBreak/>
              <w:t>Attiecīgā starptautiskā tiesību akta vai starptautiskas institūcijas vai organizācijas dokumenta (turpmāk – starptautiskais dokuments) datums, numurs un nosaukums</w:t>
            </w:r>
          </w:p>
        </w:tc>
        <w:tc>
          <w:tcPr>
            <w:tcW w:w="3759" w:type="pct"/>
            <w:gridSpan w:val="4"/>
            <w:tcBorders>
              <w:top w:val="outset" w:sz="6" w:space="0" w:color="414142"/>
              <w:left w:val="outset" w:sz="6" w:space="0" w:color="414142"/>
              <w:bottom w:val="outset" w:sz="6" w:space="0" w:color="414142"/>
              <w:right w:val="outset" w:sz="6" w:space="0" w:color="414142"/>
            </w:tcBorders>
            <w:hideMark/>
          </w:tcPr>
          <w:p w:rsidR="00FE6BBD" w:rsidRPr="00C16AA7" w:rsidRDefault="00FE6BBD" w:rsidP="00FE6BBD">
            <w:r w:rsidRPr="00C16AA7">
              <w:t>Projekts šo jomu neskar.</w:t>
            </w:r>
          </w:p>
        </w:tc>
      </w:tr>
      <w:tr w:rsidR="00FE6BBD" w:rsidRPr="00C16AA7" w:rsidTr="00306098">
        <w:trPr>
          <w:jc w:val="center"/>
        </w:trPr>
        <w:tc>
          <w:tcPr>
            <w:tcW w:w="1241" w:type="pct"/>
            <w:gridSpan w:val="2"/>
            <w:tcBorders>
              <w:top w:val="outset" w:sz="6" w:space="0" w:color="414142"/>
              <w:left w:val="outset" w:sz="6" w:space="0" w:color="414142"/>
              <w:bottom w:val="outset" w:sz="6" w:space="0" w:color="414142"/>
              <w:right w:val="outset" w:sz="6" w:space="0" w:color="414142"/>
            </w:tcBorders>
            <w:vAlign w:val="center"/>
            <w:hideMark/>
          </w:tcPr>
          <w:p w:rsidR="00FE6BBD" w:rsidRPr="00C16AA7" w:rsidRDefault="00FE6BBD" w:rsidP="00FE6BBD">
            <w:pPr>
              <w:pStyle w:val="tvhtml"/>
              <w:spacing w:line="293" w:lineRule="atLeast"/>
              <w:jc w:val="center"/>
            </w:pPr>
            <w:r w:rsidRPr="00C16AA7">
              <w:t>A</w:t>
            </w:r>
          </w:p>
        </w:tc>
        <w:tc>
          <w:tcPr>
            <w:tcW w:w="1698" w:type="pct"/>
            <w:gridSpan w:val="2"/>
            <w:tcBorders>
              <w:top w:val="outset" w:sz="6" w:space="0" w:color="414142"/>
              <w:left w:val="outset" w:sz="6" w:space="0" w:color="414142"/>
              <w:bottom w:val="outset" w:sz="6" w:space="0" w:color="414142"/>
              <w:right w:val="outset" w:sz="6" w:space="0" w:color="414142"/>
            </w:tcBorders>
            <w:vAlign w:val="center"/>
            <w:hideMark/>
          </w:tcPr>
          <w:p w:rsidR="00FE6BBD" w:rsidRPr="00C16AA7" w:rsidRDefault="00FE6BBD" w:rsidP="00FE6BBD">
            <w:pPr>
              <w:pStyle w:val="tvhtml"/>
              <w:spacing w:line="293" w:lineRule="atLeast"/>
              <w:jc w:val="center"/>
            </w:pPr>
            <w:r w:rsidRPr="00C16AA7">
              <w:t>B</w:t>
            </w:r>
          </w:p>
        </w:tc>
        <w:tc>
          <w:tcPr>
            <w:tcW w:w="2061" w:type="pct"/>
            <w:gridSpan w:val="2"/>
            <w:tcBorders>
              <w:top w:val="outset" w:sz="6" w:space="0" w:color="414142"/>
              <w:left w:val="outset" w:sz="6" w:space="0" w:color="414142"/>
              <w:bottom w:val="outset" w:sz="6" w:space="0" w:color="414142"/>
              <w:right w:val="outset" w:sz="6" w:space="0" w:color="414142"/>
            </w:tcBorders>
            <w:vAlign w:val="center"/>
            <w:hideMark/>
          </w:tcPr>
          <w:p w:rsidR="00FE6BBD" w:rsidRPr="00C16AA7" w:rsidRDefault="00FE6BBD" w:rsidP="00FE6BBD">
            <w:pPr>
              <w:pStyle w:val="tvhtml"/>
              <w:spacing w:line="293" w:lineRule="atLeast"/>
              <w:jc w:val="center"/>
            </w:pPr>
            <w:r w:rsidRPr="00C16AA7">
              <w:t>C</w:t>
            </w:r>
          </w:p>
        </w:tc>
      </w:tr>
      <w:tr w:rsidR="00FE6BBD" w:rsidRPr="00C16AA7" w:rsidTr="00306098">
        <w:trPr>
          <w:jc w:val="center"/>
        </w:trPr>
        <w:tc>
          <w:tcPr>
            <w:tcW w:w="1241" w:type="pct"/>
            <w:gridSpan w:val="2"/>
            <w:tcBorders>
              <w:top w:val="outset" w:sz="6" w:space="0" w:color="414142"/>
              <w:left w:val="outset" w:sz="6" w:space="0" w:color="414142"/>
              <w:bottom w:val="outset" w:sz="6" w:space="0" w:color="414142"/>
              <w:right w:val="outset" w:sz="6" w:space="0" w:color="414142"/>
            </w:tcBorders>
            <w:hideMark/>
          </w:tcPr>
          <w:p w:rsidR="00FE6BBD" w:rsidRPr="00C16AA7" w:rsidRDefault="00FE6BBD" w:rsidP="00FE6BBD">
            <w:r w:rsidRPr="00C16AA7">
              <w:t>Starptautiskās saistības (pēc būtības), kas izriet no norādītā starptautiskā dokumenta.</w:t>
            </w:r>
          </w:p>
          <w:p w:rsidR="00FE6BBD" w:rsidRPr="00C16AA7" w:rsidRDefault="00FE6BBD" w:rsidP="00FE6BBD">
            <w:pPr>
              <w:pStyle w:val="tvhtml"/>
              <w:spacing w:line="293" w:lineRule="atLeast"/>
            </w:pPr>
            <w:r w:rsidRPr="00C16AA7">
              <w:t>Konkrēti veicamie pasākumi vai uzdevumi, kas nepieciešami šo starptautisko saistību izpildei</w:t>
            </w:r>
          </w:p>
        </w:tc>
        <w:tc>
          <w:tcPr>
            <w:tcW w:w="1698" w:type="pct"/>
            <w:gridSpan w:val="2"/>
            <w:tcBorders>
              <w:top w:val="outset" w:sz="6" w:space="0" w:color="414142"/>
              <w:left w:val="outset" w:sz="6" w:space="0" w:color="414142"/>
              <w:bottom w:val="outset" w:sz="6" w:space="0" w:color="414142"/>
              <w:right w:val="outset" w:sz="6" w:space="0" w:color="414142"/>
            </w:tcBorders>
            <w:hideMark/>
          </w:tcPr>
          <w:p w:rsidR="00FE6BBD" w:rsidRPr="00C16AA7" w:rsidRDefault="00FE6BBD" w:rsidP="00FE6BBD">
            <w:r w:rsidRPr="00C16AA7">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061" w:type="pct"/>
            <w:gridSpan w:val="2"/>
            <w:tcBorders>
              <w:top w:val="outset" w:sz="6" w:space="0" w:color="414142"/>
              <w:left w:val="outset" w:sz="6" w:space="0" w:color="414142"/>
              <w:bottom w:val="outset" w:sz="6" w:space="0" w:color="414142"/>
              <w:right w:val="outset" w:sz="6" w:space="0" w:color="414142"/>
            </w:tcBorders>
            <w:hideMark/>
          </w:tcPr>
          <w:p w:rsidR="00FE6BBD" w:rsidRPr="00C16AA7" w:rsidRDefault="00FE6BBD" w:rsidP="00FE6BBD">
            <w:r w:rsidRPr="00C16AA7">
              <w:t>Informācija par to, vai starptautiskās saistības, kas minētas šīs tabulas A ailē, tiek izpildītas pilnībā vai daļēji.</w:t>
            </w:r>
          </w:p>
          <w:p w:rsidR="00FE6BBD" w:rsidRPr="00C16AA7" w:rsidRDefault="00FE6BBD" w:rsidP="00FE6BBD">
            <w:pPr>
              <w:pStyle w:val="tvhtml"/>
              <w:spacing w:line="293" w:lineRule="atLeast"/>
            </w:pPr>
            <w:r w:rsidRPr="00C16AA7">
              <w:t>Ja attiecīgās starptautiskās saistības tiek izpildītas daļēji, sniedz skaidrojumu, kā arī precīzi norāda, kad un kādā veidā starptautiskās saistības tiks izpildītas pilnībā.</w:t>
            </w:r>
          </w:p>
          <w:p w:rsidR="00FE6BBD" w:rsidRPr="00C16AA7" w:rsidRDefault="00FE6BBD" w:rsidP="00FE6BBD">
            <w:pPr>
              <w:pStyle w:val="tvhtml"/>
              <w:spacing w:line="293" w:lineRule="atLeast"/>
            </w:pPr>
            <w:r w:rsidRPr="00C16AA7">
              <w:t>Norāda institūciju, kas ir atbildīga par šo saistību izpildi pilnībā</w:t>
            </w:r>
          </w:p>
        </w:tc>
      </w:tr>
      <w:tr w:rsidR="00FE6BBD" w:rsidRPr="00C16AA7" w:rsidTr="00306098">
        <w:trPr>
          <w:jc w:val="center"/>
        </w:trPr>
        <w:tc>
          <w:tcPr>
            <w:tcW w:w="1241" w:type="pct"/>
            <w:gridSpan w:val="2"/>
            <w:tcBorders>
              <w:top w:val="outset" w:sz="6" w:space="0" w:color="414142"/>
              <w:left w:val="outset" w:sz="6" w:space="0" w:color="414142"/>
              <w:bottom w:val="outset" w:sz="6" w:space="0" w:color="414142"/>
              <w:right w:val="outset" w:sz="6" w:space="0" w:color="414142"/>
            </w:tcBorders>
            <w:hideMark/>
          </w:tcPr>
          <w:p w:rsidR="00FE6BBD" w:rsidRPr="00C16AA7" w:rsidRDefault="00FE6BBD" w:rsidP="00FE6BBD">
            <w:r w:rsidRPr="00C16AA7">
              <w:t>Projekts šo jomu neskar.</w:t>
            </w:r>
          </w:p>
        </w:tc>
        <w:tc>
          <w:tcPr>
            <w:tcW w:w="1698" w:type="pct"/>
            <w:gridSpan w:val="2"/>
            <w:tcBorders>
              <w:top w:val="outset" w:sz="6" w:space="0" w:color="414142"/>
              <w:left w:val="outset" w:sz="6" w:space="0" w:color="414142"/>
              <w:bottom w:val="outset" w:sz="6" w:space="0" w:color="414142"/>
              <w:right w:val="outset" w:sz="6" w:space="0" w:color="414142"/>
            </w:tcBorders>
            <w:hideMark/>
          </w:tcPr>
          <w:p w:rsidR="00FE6BBD" w:rsidRPr="00C16AA7" w:rsidRDefault="00FE6BBD" w:rsidP="00FE6BBD">
            <w:r w:rsidRPr="00C16AA7">
              <w:t>Projekts šo jomu neskar.</w:t>
            </w:r>
          </w:p>
        </w:tc>
        <w:tc>
          <w:tcPr>
            <w:tcW w:w="2061" w:type="pct"/>
            <w:gridSpan w:val="2"/>
            <w:tcBorders>
              <w:top w:val="outset" w:sz="6" w:space="0" w:color="414142"/>
              <w:left w:val="outset" w:sz="6" w:space="0" w:color="414142"/>
              <w:bottom w:val="outset" w:sz="6" w:space="0" w:color="414142"/>
              <w:right w:val="outset" w:sz="6" w:space="0" w:color="414142"/>
            </w:tcBorders>
            <w:hideMark/>
          </w:tcPr>
          <w:p w:rsidR="00FE6BBD" w:rsidRPr="00C16AA7" w:rsidRDefault="00FE6BBD" w:rsidP="00FE6BBD">
            <w:r w:rsidRPr="00C16AA7">
              <w:t>Projekts šo jomu neskar.</w:t>
            </w:r>
          </w:p>
        </w:tc>
      </w:tr>
      <w:tr w:rsidR="00FE6BBD" w:rsidRPr="00C16AA7" w:rsidTr="00306098">
        <w:trPr>
          <w:jc w:val="center"/>
        </w:trPr>
        <w:tc>
          <w:tcPr>
            <w:tcW w:w="1241" w:type="pct"/>
            <w:gridSpan w:val="2"/>
            <w:tcBorders>
              <w:top w:val="outset" w:sz="6" w:space="0" w:color="414142"/>
              <w:left w:val="outset" w:sz="6" w:space="0" w:color="414142"/>
              <w:bottom w:val="outset" w:sz="6" w:space="0" w:color="414142"/>
              <w:right w:val="outset" w:sz="6" w:space="0" w:color="414142"/>
            </w:tcBorders>
            <w:hideMark/>
          </w:tcPr>
          <w:p w:rsidR="00FE6BBD" w:rsidRPr="00C16AA7" w:rsidRDefault="00FE6BBD" w:rsidP="00FE6BBD">
            <w:r w:rsidRPr="00C16AA7">
              <w:t>Vai starptautiskajā dokumentā paredzētās saistības nav pretrunā ar jau esošajām Latvijas Republikas starptautiskajām saistībām</w:t>
            </w:r>
          </w:p>
        </w:tc>
        <w:tc>
          <w:tcPr>
            <w:tcW w:w="3759" w:type="pct"/>
            <w:gridSpan w:val="4"/>
            <w:tcBorders>
              <w:top w:val="outset" w:sz="6" w:space="0" w:color="414142"/>
              <w:left w:val="outset" w:sz="6" w:space="0" w:color="414142"/>
              <w:bottom w:val="outset" w:sz="6" w:space="0" w:color="414142"/>
              <w:right w:val="outset" w:sz="6" w:space="0" w:color="414142"/>
            </w:tcBorders>
            <w:hideMark/>
          </w:tcPr>
          <w:p w:rsidR="00FE6BBD" w:rsidRPr="00C16AA7" w:rsidRDefault="00FE6BBD" w:rsidP="00FE6BBD">
            <w:r w:rsidRPr="00C16AA7">
              <w:t>Projekts šo jomu neskar.</w:t>
            </w:r>
          </w:p>
        </w:tc>
      </w:tr>
      <w:tr w:rsidR="00FE6BBD" w:rsidRPr="00C16AA7" w:rsidTr="00306098">
        <w:trPr>
          <w:jc w:val="center"/>
        </w:trPr>
        <w:tc>
          <w:tcPr>
            <w:tcW w:w="1241" w:type="pct"/>
            <w:gridSpan w:val="2"/>
            <w:tcBorders>
              <w:top w:val="outset" w:sz="6" w:space="0" w:color="414142"/>
              <w:left w:val="outset" w:sz="6" w:space="0" w:color="414142"/>
              <w:bottom w:val="outset" w:sz="6" w:space="0" w:color="414142"/>
              <w:right w:val="outset" w:sz="6" w:space="0" w:color="414142"/>
            </w:tcBorders>
            <w:hideMark/>
          </w:tcPr>
          <w:p w:rsidR="00FE6BBD" w:rsidRPr="00C16AA7" w:rsidRDefault="00FE6BBD" w:rsidP="00FE6BBD">
            <w:r w:rsidRPr="00C16AA7">
              <w:t>Cita informācija</w:t>
            </w:r>
          </w:p>
        </w:tc>
        <w:tc>
          <w:tcPr>
            <w:tcW w:w="3759" w:type="pct"/>
            <w:gridSpan w:val="4"/>
            <w:tcBorders>
              <w:top w:val="outset" w:sz="6" w:space="0" w:color="414142"/>
              <w:left w:val="outset" w:sz="6" w:space="0" w:color="414142"/>
              <w:bottom w:val="outset" w:sz="6" w:space="0" w:color="414142"/>
              <w:right w:val="outset" w:sz="6" w:space="0" w:color="414142"/>
            </w:tcBorders>
            <w:hideMark/>
          </w:tcPr>
          <w:p w:rsidR="00FE6BBD" w:rsidRPr="00C16AA7" w:rsidRDefault="00FE6BBD" w:rsidP="00FE6BBD">
            <w:pPr>
              <w:pStyle w:val="tvhtml"/>
              <w:spacing w:line="293" w:lineRule="atLeast"/>
            </w:pPr>
            <w:r w:rsidRPr="00C16AA7">
              <w:t>Nav.</w:t>
            </w:r>
          </w:p>
        </w:tc>
      </w:tr>
    </w:tbl>
    <w:p w:rsidR="00C318BB" w:rsidRPr="00C16AA7" w:rsidRDefault="00C318BB" w:rsidP="006B3C54">
      <w:pPr>
        <w:jc w:val="both"/>
      </w:pPr>
    </w:p>
    <w:tbl>
      <w:tblPr>
        <w:tblW w:w="9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8"/>
        <w:gridCol w:w="4005"/>
        <w:gridCol w:w="4798"/>
      </w:tblGrid>
      <w:tr w:rsidR="00263FFC" w:rsidRPr="00C16AA7" w:rsidTr="000527DD">
        <w:trPr>
          <w:jc w:val="center"/>
        </w:trPr>
        <w:tc>
          <w:tcPr>
            <w:tcW w:w="9241" w:type="dxa"/>
            <w:gridSpan w:val="3"/>
          </w:tcPr>
          <w:p w:rsidR="00263FFC" w:rsidRPr="00C16AA7" w:rsidRDefault="00263FFC" w:rsidP="00306098">
            <w:pPr>
              <w:pStyle w:val="naisnod"/>
              <w:spacing w:before="0" w:after="0"/>
              <w:ind w:left="57" w:right="57"/>
            </w:pPr>
            <w:r w:rsidRPr="00C16AA7">
              <w:t>VI. Sabiedrības līdzdalība un šīs līdzdalības rezultāti</w:t>
            </w:r>
          </w:p>
        </w:tc>
      </w:tr>
      <w:tr w:rsidR="00263FFC" w:rsidRPr="00C16AA7" w:rsidTr="000527DD">
        <w:trPr>
          <w:trHeight w:val="553"/>
          <w:jc w:val="center"/>
        </w:trPr>
        <w:tc>
          <w:tcPr>
            <w:tcW w:w="438" w:type="dxa"/>
          </w:tcPr>
          <w:p w:rsidR="00263FFC" w:rsidRPr="00C16AA7" w:rsidRDefault="00263FFC" w:rsidP="00306098">
            <w:pPr>
              <w:pStyle w:val="naiskr"/>
              <w:spacing w:before="0" w:after="0"/>
              <w:ind w:left="57" w:right="57"/>
              <w:rPr>
                <w:bCs/>
              </w:rPr>
            </w:pPr>
            <w:r w:rsidRPr="00C16AA7">
              <w:rPr>
                <w:bCs/>
              </w:rPr>
              <w:t>1.</w:t>
            </w:r>
          </w:p>
        </w:tc>
        <w:tc>
          <w:tcPr>
            <w:tcW w:w="4005" w:type="dxa"/>
          </w:tcPr>
          <w:p w:rsidR="00263FFC" w:rsidRPr="00C16AA7" w:rsidRDefault="00263FFC" w:rsidP="00306098">
            <w:pPr>
              <w:pStyle w:val="naiskr"/>
              <w:tabs>
                <w:tab w:val="left" w:pos="170"/>
              </w:tabs>
              <w:spacing w:before="0" w:after="0"/>
              <w:ind w:left="57" w:right="57"/>
            </w:pPr>
            <w:r w:rsidRPr="00C16AA7">
              <w:t>Sabiedrības informēšana par projekta izstrādes uzsākšanu</w:t>
            </w:r>
          </w:p>
        </w:tc>
        <w:tc>
          <w:tcPr>
            <w:tcW w:w="4798" w:type="dxa"/>
          </w:tcPr>
          <w:p w:rsidR="00263FFC" w:rsidRPr="00C16AA7" w:rsidRDefault="00263FFC" w:rsidP="00306098">
            <w:pPr>
              <w:pStyle w:val="naiskr"/>
              <w:spacing w:before="0" w:after="0"/>
              <w:ind w:left="57" w:right="57"/>
              <w:jc w:val="both"/>
            </w:pPr>
            <w:r w:rsidRPr="00C16AA7">
              <w:t>Informācija par paredzēto Ministru kabineta noteikumu projektu ir ievietota Zemkopības ministrijas tīmekļa vietnē.</w:t>
            </w:r>
          </w:p>
        </w:tc>
      </w:tr>
      <w:tr w:rsidR="00263FFC" w:rsidRPr="00C16AA7" w:rsidTr="000527DD">
        <w:trPr>
          <w:trHeight w:val="339"/>
          <w:jc w:val="center"/>
        </w:trPr>
        <w:tc>
          <w:tcPr>
            <w:tcW w:w="438" w:type="dxa"/>
          </w:tcPr>
          <w:p w:rsidR="00263FFC" w:rsidRPr="00C16AA7" w:rsidRDefault="00263FFC" w:rsidP="00306098">
            <w:pPr>
              <w:pStyle w:val="naiskr"/>
              <w:spacing w:before="0" w:after="0"/>
              <w:ind w:left="57" w:right="57"/>
              <w:rPr>
                <w:bCs/>
              </w:rPr>
            </w:pPr>
            <w:r w:rsidRPr="00C16AA7">
              <w:rPr>
                <w:bCs/>
              </w:rPr>
              <w:t>2.</w:t>
            </w:r>
          </w:p>
        </w:tc>
        <w:tc>
          <w:tcPr>
            <w:tcW w:w="4005" w:type="dxa"/>
          </w:tcPr>
          <w:p w:rsidR="00263FFC" w:rsidRPr="00C16AA7" w:rsidRDefault="00263FFC" w:rsidP="00306098">
            <w:pPr>
              <w:pStyle w:val="naiskr"/>
              <w:spacing w:before="0" w:after="0"/>
              <w:ind w:left="57" w:right="57"/>
            </w:pPr>
            <w:r w:rsidRPr="00C16AA7">
              <w:t xml:space="preserve">Sabiedrības līdzdalība projekta izstrādē </w:t>
            </w:r>
          </w:p>
        </w:tc>
        <w:tc>
          <w:tcPr>
            <w:tcW w:w="4798" w:type="dxa"/>
          </w:tcPr>
          <w:p w:rsidR="00C07339" w:rsidRPr="00C16AA7" w:rsidRDefault="00C07339" w:rsidP="00C07339">
            <w:pPr>
              <w:jc w:val="both"/>
            </w:pPr>
            <w:r>
              <w:t>Noteikumu projekts saskaņots ar biedrību “Latvijas Dārznieks” un Latvijas Augļkopju asociāciju.</w:t>
            </w:r>
          </w:p>
        </w:tc>
      </w:tr>
      <w:tr w:rsidR="00263FFC" w:rsidRPr="00C16AA7" w:rsidTr="000527DD">
        <w:trPr>
          <w:trHeight w:val="375"/>
          <w:jc w:val="center"/>
        </w:trPr>
        <w:tc>
          <w:tcPr>
            <w:tcW w:w="438" w:type="dxa"/>
          </w:tcPr>
          <w:p w:rsidR="00263FFC" w:rsidRPr="00C16AA7" w:rsidRDefault="00263FFC" w:rsidP="00306098">
            <w:pPr>
              <w:pStyle w:val="naiskr"/>
              <w:spacing w:before="0" w:after="0"/>
              <w:ind w:left="57" w:right="57"/>
              <w:rPr>
                <w:bCs/>
              </w:rPr>
            </w:pPr>
            <w:r w:rsidRPr="00C16AA7">
              <w:rPr>
                <w:bCs/>
              </w:rPr>
              <w:t>3.</w:t>
            </w:r>
          </w:p>
        </w:tc>
        <w:tc>
          <w:tcPr>
            <w:tcW w:w="4005" w:type="dxa"/>
          </w:tcPr>
          <w:p w:rsidR="00263FFC" w:rsidRPr="00C16AA7" w:rsidRDefault="00263FFC" w:rsidP="00306098">
            <w:pPr>
              <w:pStyle w:val="naiskr"/>
              <w:spacing w:before="0" w:after="0"/>
              <w:ind w:left="57" w:right="57"/>
            </w:pPr>
            <w:r w:rsidRPr="00C16AA7">
              <w:t xml:space="preserve">Sabiedrības līdzdalības rezultāti </w:t>
            </w:r>
          </w:p>
        </w:tc>
        <w:tc>
          <w:tcPr>
            <w:tcW w:w="4798" w:type="dxa"/>
          </w:tcPr>
          <w:p w:rsidR="00263FFC" w:rsidRPr="00C16AA7" w:rsidRDefault="000527DD" w:rsidP="00306098">
            <w:pPr>
              <w:pStyle w:val="naiskr"/>
              <w:spacing w:before="0" w:after="0"/>
              <w:ind w:left="57" w:right="57"/>
              <w:jc w:val="both"/>
            </w:pPr>
            <w:r w:rsidRPr="00C16AA7">
              <w:t>Nav</w:t>
            </w:r>
          </w:p>
        </w:tc>
      </w:tr>
      <w:tr w:rsidR="00263FFC" w:rsidRPr="00C16AA7" w:rsidTr="000527DD">
        <w:trPr>
          <w:trHeight w:val="397"/>
          <w:jc w:val="center"/>
        </w:trPr>
        <w:tc>
          <w:tcPr>
            <w:tcW w:w="438" w:type="dxa"/>
          </w:tcPr>
          <w:p w:rsidR="00263FFC" w:rsidRPr="00C16AA7" w:rsidRDefault="00263FFC" w:rsidP="00306098">
            <w:pPr>
              <w:pStyle w:val="naiskr"/>
              <w:spacing w:before="0" w:after="0"/>
              <w:ind w:left="57" w:right="57"/>
              <w:rPr>
                <w:bCs/>
              </w:rPr>
            </w:pPr>
            <w:r w:rsidRPr="00C16AA7">
              <w:rPr>
                <w:bCs/>
              </w:rPr>
              <w:t>4.</w:t>
            </w:r>
          </w:p>
        </w:tc>
        <w:tc>
          <w:tcPr>
            <w:tcW w:w="4005" w:type="dxa"/>
          </w:tcPr>
          <w:p w:rsidR="00263FFC" w:rsidRPr="00C16AA7" w:rsidRDefault="00263FFC" w:rsidP="00306098">
            <w:pPr>
              <w:pStyle w:val="naiskr"/>
              <w:spacing w:before="0" w:after="0"/>
              <w:ind w:left="57" w:right="57"/>
            </w:pPr>
            <w:r w:rsidRPr="00C16AA7">
              <w:t>Saeimas un ekspertu līdzdalība</w:t>
            </w:r>
          </w:p>
        </w:tc>
        <w:tc>
          <w:tcPr>
            <w:tcW w:w="4798" w:type="dxa"/>
          </w:tcPr>
          <w:p w:rsidR="00C07339" w:rsidRPr="00C16AA7" w:rsidRDefault="00C07339" w:rsidP="00306098">
            <w:pPr>
              <w:pStyle w:val="naiskr"/>
              <w:spacing w:before="0" w:after="0"/>
              <w:ind w:left="57" w:right="57"/>
              <w:jc w:val="both"/>
            </w:pPr>
            <w:r w:rsidRPr="00767ACE">
              <w:t>Projekts ir sagatavots, ņemot vērā sanāksmju rezultātus.</w:t>
            </w:r>
          </w:p>
        </w:tc>
      </w:tr>
      <w:tr w:rsidR="00263FFC" w:rsidRPr="00C16AA7" w:rsidTr="000527DD">
        <w:trPr>
          <w:trHeight w:val="476"/>
          <w:jc w:val="center"/>
        </w:trPr>
        <w:tc>
          <w:tcPr>
            <w:tcW w:w="438" w:type="dxa"/>
          </w:tcPr>
          <w:p w:rsidR="00263FFC" w:rsidRPr="00C16AA7" w:rsidRDefault="00263FFC" w:rsidP="00306098">
            <w:pPr>
              <w:pStyle w:val="naiskr"/>
              <w:spacing w:before="0" w:after="0"/>
              <w:ind w:left="57" w:right="57"/>
              <w:rPr>
                <w:bCs/>
              </w:rPr>
            </w:pPr>
            <w:r w:rsidRPr="00C16AA7">
              <w:rPr>
                <w:bCs/>
              </w:rPr>
              <w:t>5.</w:t>
            </w:r>
          </w:p>
        </w:tc>
        <w:tc>
          <w:tcPr>
            <w:tcW w:w="4005" w:type="dxa"/>
          </w:tcPr>
          <w:p w:rsidR="00263FFC" w:rsidRPr="00C16AA7" w:rsidRDefault="00263FFC" w:rsidP="00306098">
            <w:pPr>
              <w:pStyle w:val="naiskr"/>
              <w:spacing w:before="0" w:after="0"/>
              <w:ind w:left="57" w:right="57"/>
            </w:pPr>
            <w:r w:rsidRPr="00C16AA7">
              <w:t>Cita informācija</w:t>
            </w:r>
          </w:p>
          <w:p w:rsidR="00263FFC" w:rsidRPr="00C16AA7" w:rsidRDefault="00263FFC" w:rsidP="00306098">
            <w:pPr>
              <w:pStyle w:val="naiskr"/>
              <w:spacing w:before="0" w:after="0"/>
              <w:ind w:left="57" w:right="57"/>
            </w:pPr>
          </w:p>
        </w:tc>
        <w:tc>
          <w:tcPr>
            <w:tcW w:w="4798" w:type="dxa"/>
          </w:tcPr>
          <w:p w:rsidR="00263FFC" w:rsidRPr="00C16AA7" w:rsidRDefault="00263FFC" w:rsidP="00306098">
            <w:pPr>
              <w:pStyle w:val="naiskr"/>
              <w:spacing w:before="0" w:after="0"/>
              <w:ind w:left="57" w:right="57"/>
              <w:jc w:val="both"/>
            </w:pPr>
            <w:r w:rsidRPr="00C16AA7">
              <w:t>Nav</w:t>
            </w:r>
          </w:p>
        </w:tc>
      </w:tr>
    </w:tbl>
    <w:p w:rsidR="00A10BF2" w:rsidRPr="00C16AA7" w:rsidRDefault="00A10BF2" w:rsidP="006B3C54">
      <w:pPr>
        <w:jc w:val="both"/>
      </w:pPr>
    </w:p>
    <w:tbl>
      <w:tblPr>
        <w:tblW w:w="935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68"/>
        <w:gridCol w:w="4961"/>
        <w:gridCol w:w="3827"/>
      </w:tblGrid>
      <w:tr w:rsidR="00263FFC" w:rsidRPr="00C16AA7" w:rsidTr="00263FFC">
        <w:tc>
          <w:tcPr>
            <w:tcW w:w="9356" w:type="dxa"/>
            <w:gridSpan w:val="3"/>
            <w:tcBorders>
              <w:top w:val="single" w:sz="4" w:space="0" w:color="auto"/>
            </w:tcBorders>
          </w:tcPr>
          <w:p w:rsidR="00263FFC" w:rsidRPr="00C16AA7" w:rsidRDefault="00263FFC" w:rsidP="00306098">
            <w:pPr>
              <w:pStyle w:val="naisnod"/>
              <w:spacing w:before="0" w:after="0"/>
              <w:ind w:left="57" w:right="57"/>
            </w:pPr>
            <w:r w:rsidRPr="00C16AA7">
              <w:t>VII. Tiesību akta projekta izpildes nodrošināšana un tās ietekme uz institūcijām</w:t>
            </w:r>
          </w:p>
        </w:tc>
      </w:tr>
      <w:tr w:rsidR="00263FFC" w:rsidRPr="00C16AA7" w:rsidTr="00263FFC">
        <w:trPr>
          <w:trHeight w:val="427"/>
        </w:trPr>
        <w:tc>
          <w:tcPr>
            <w:tcW w:w="568" w:type="dxa"/>
          </w:tcPr>
          <w:p w:rsidR="00263FFC" w:rsidRPr="00C16AA7" w:rsidRDefault="00263FFC" w:rsidP="00306098">
            <w:pPr>
              <w:pStyle w:val="naisnod"/>
              <w:spacing w:before="0" w:after="0"/>
              <w:ind w:left="57" w:right="57"/>
              <w:jc w:val="left"/>
              <w:rPr>
                <w:b w:val="0"/>
              </w:rPr>
            </w:pPr>
            <w:r w:rsidRPr="00C16AA7">
              <w:rPr>
                <w:b w:val="0"/>
              </w:rPr>
              <w:lastRenderedPageBreak/>
              <w:t>1.</w:t>
            </w:r>
          </w:p>
        </w:tc>
        <w:tc>
          <w:tcPr>
            <w:tcW w:w="4961" w:type="dxa"/>
          </w:tcPr>
          <w:p w:rsidR="00263FFC" w:rsidRPr="00C16AA7" w:rsidRDefault="00263FFC" w:rsidP="00306098">
            <w:pPr>
              <w:pStyle w:val="naisf"/>
              <w:spacing w:before="0" w:after="0"/>
              <w:ind w:left="57" w:right="57" w:firstLine="0"/>
              <w:jc w:val="left"/>
            </w:pPr>
            <w:r w:rsidRPr="00C16AA7">
              <w:t xml:space="preserve">Projekta izpildē iesaistītās institūcijas </w:t>
            </w:r>
          </w:p>
        </w:tc>
        <w:tc>
          <w:tcPr>
            <w:tcW w:w="3827" w:type="dxa"/>
          </w:tcPr>
          <w:p w:rsidR="00263FFC" w:rsidRPr="00C16AA7" w:rsidRDefault="00263FFC" w:rsidP="00306098">
            <w:pPr>
              <w:pStyle w:val="naisnod"/>
              <w:spacing w:before="0" w:after="0"/>
              <w:ind w:left="57" w:right="57"/>
              <w:jc w:val="both"/>
              <w:rPr>
                <w:b w:val="0"/>
              </w:rPr>
            </w:pPr>
            <w:r w:rsidRPr="00C16AA7">
              <w:rPr>
                <w:b w:val="0"/>
              </w:rPr>
              <w:t>Normatīvā akta izpildi nodrošinās Lauku atbalsta dienests.</w:t>
            </w:r>
          </w:p>
        </w:tc>
      </w:tr>
      <w:tr w:rsidR="00263FFC" w:rsidRPr="00C16AA7" w:rsidTr="00263FFC">
        <w:trPr>
          <w:trHeight w:val="463"/>
        </w:trPr>
        <w:tc>
          <w:tcPr>
            <w:tcW w:w="568" w:type="dxa"/>
          </w:tcPr>
          <w:p w:rsidR="00263FFC" w:rsidRPr="00C16AA7" w:rsidRDefault="00263FFC" w:rsidP="00306098">
            <w:pPr>
              <w:pStyle w:val="naisnod"/>
              <w:spacing w:before="0" w:after="0"/>
              <w:ind w:left="57" w:right="57"/>
              <w:jc w:val="left"/>
              <w:rPr>
                <w:b w:val="0"/>
              </w:rPr>
            </w:pPr>
            <w:r w:rsidRPr="00C16AA7">
              <w:rPr>
                <w:b w:val="0"/>
              </w:rPr>
              <w:t>2.</w:t>
            </w:r>
          </w:p>
        </w:tc>
        <w:tc>
          <w:tcPr>
            <w:tcW w:w="4961" w:type="dxa"/>
          </w:tcPr>
          <w:p w:rsidR="00263FFC" w:rsidRPr="00C16AA7" w:rsidRDefault="00263FFC" w:rsidP="00306098">
            <w:pPr>
              <w:pStyle w:val="naisf"/>
              <w:spacing w:before="0" w:after="0"/>
              <w:ind w:left="57" w:right="57" w:firstLine="0"/>
              <w:jc w:val="left"/>
            </w:pPr>
            <w:r w:rsidRPr="00C16AA7">
              <w:t xml:space="preserve">Projekta izpildes ietekme uz pārvaldes funkcijām </w:t>
            </w:r>
          </w:p>
        </w:tc>
        <w:tc>
          <w:tcPr>
            <w:tcW w:w="3827" w:type="dxa"/>
          </w:tcPr>
          <w:p w:rsidR="00263FFC" w:rsidRPr="00C16AA7" w:rsidRDefault="00263FFC" w:rsidP="00306098">
            <w:pPr>
              <w:pStyle w:val="naisnod"/>
              <w:spacing w:before="0" w:after="0"/>
              <w:ind w:left="57" w:right="57"/>
              <w:jc w:val="left"/>
              <w:rPr>
                <w:b w:val="0"/>
              </w:rPr>
            </w:pPr>
            <w:r w:rsidRPr="00C16AA7">
              <w:rPr>
                <w:b w:val="0"/>
              </w:rPr>
              <w:t>Noteikumu projekts šo jomu neskar.</w:t>
            </w:r>
          </w:p>
        </w:tc>
      </w:tr>
      <w:tr w:rsidR="00263FFC" w:rsidRPr="00C16AA7" w:rsidTr="00263FFC">
        <w:trPr>
          <w:trHeight w:val="725"/>
        </w:trPr>
        <w:tc>
          <w:tcPr>
            <w:tcW w:w="568" w:type="dxa"/>
          </w:tcPr>
          <w:p w:rsidR="00263FFC" w:rsidRPr="00C16AA7" w:rsidRDefault="00263FFC" w:rsidP="00306098">
            <w:pPr>
              <w:pStyle w:val="naisnod"/>
              <w:spacing w:before="0" w:after="0"/>
              <w:ind w:left="57" w:right="57"/>
              <w:jc w:val="left"/>
              <w:rPr>
                <w:b w:val="0"/>
              </w:rPr>
            </w:pPr>
            <w:r w:rsidRPr="00C16AA7">
              <w:rPr>
                <w:b w:val="0"/>
              </w:rPr>
              <w:t>3.</w:t>
            </w:r>
          </w:p>
        </w:tc>
        <w:tc>
          <w:tcPr>
            <w:tcW w:w="4961" w:type="dxa"/>
          </w:tcPr>
          <w:p w:rsidR="00263FFC" w:rsidRPr="00C16AA7" w:rsidRDefault="00263FFC" w:rsidP="00306098">
            <w:pPr>
              <w:pStyle w:val="naisf"/>
              <w:spacing w:before="0" w:after="0"/>
              <w:ind w:left="57" w:right="57" w:firstLine="0"/>
              <w:jc w:val="left"/>
            </w:pPr>
            <w:r w:rsidRPr="00C16AA7">
              <w:t>Projekta izpildes ietekme uz pārvaldes institucionālo struktūru.</w:t>
            </w:r>
          </w:p>
          <w:p w:rsidR="00263FFC" w:rsidRPr="00C16AA7" w:rsidRDefault="00263FFC" w:rsidP="00306098">
            <w:pPr>
              <w:pStyle w:val="naisf"/>
              <w:spacing w:before="0" w:after="0"/>
              <w:ind w:left="57" w:right="57" w:firstLine="0"/>
              <w:jc w:val="left"/>
            </w:pPr>
            <w:r w:rsidRPr="00C16AA7">
              <w:t>Jaunu institūciju izveide</w:t>
            </w:r>
          </w:p>
        </w:tc>
        <w:tc>
          <w:tcPr>
            <w:tcW w:w="3827" w:type="dxa"/>
          </w:tcPr>
          <w:p w:rsidR="00263FFC" w:rsidRPr="00C16AA7" w:rsidRDefault="00263FFC" w:rsidP="00306098">
            <w:pPr>
              <w:pStyle w:val="naisnod"/>
              <w:spacing w:before="0" w:after="0"/>
              <w:ind w:left="57" w:right="57"/>
              <w:jc w:val="left"/>
              <w:rPr>
                <w:b w:val="0"/>
              </w:rPr>
            </w:pPr>
            <w:r w:rsidRPr="00C16AA7">
              <w:rPr>
                <w:b w:val="0"/>
              </w:rPr>
              <w:t>Noteikumu projekts šo jomu neskar.</w:t>
            </w:r>
          </w:p>
        </w:tc>
      </w:tr>
      <w:tr w:rsidR="00263FFC" w:rsidRPr="00C16AA7" w:rsidTr="00263FFC">
        <w:trPr>
          <w:trHeight w:val="780"/>
        </w:trPr>
        <w:tc>
          <w:tcPr>
            <w:tcW w:w="568" w:type="dxa"/>
          </w:tcPr>
          <w:p w:rsidR="00263FFC" w:rsidRPr="00C16AA7" w:rsidRDefault="00263FFC" w:rsidP="00306098">
            <w:pPr>
              <w:pStyle w:val="naisnod"/>
              <w:spacing w:before="0" w:after="0"/>
              <w:ind w:left="57" w:right="57"/>
              <w:jc w:val="left"/>
              <w:rPr>
                <w:b w:val="0"/>
              </w:rPr>
            </w:pPr>
            <w:r w:rsidRPr="00C16AA7">
              <w:rPr>
                <w:b w:val="0"/>
              </w:rPr>
              <w:t>4.</w:t>
            </w:r>
          </w:p>
        </w:tc>
        <w:tc>
          <w:tcPr>
            <w:tcW w:w="4961" w:type="dxa"/>
          </w:tcPr>
          <w:p w:rsidR="00263FFC" w:rsidRPr="00C16AA7" w:rsidRDefault="00263FFC" w:rsidP="00306098">
            <w:pPr>
              <w:pStyle w:val="naisf"/>
              <w:spacing w:before="0" w:after="0"/>
              <w:ind w:left="57" w:right="57" w:firstLine="0"/>
              <w:jc w:val="left"/>
            </w:pPr>
            <w:r w:rsidRPr="00C16AA7">
              <w:t>Projekta izpildes ietekme uz pārvaldes institucionālo struktūru.</w:t>
            </w:r>
          </w:p>
          <w:p w:rsidR="00263FFC" w:rsidRPr="00C16AA7" w:rsidRDefault="00263FFC" w:rsidP="00306098">
            <w:pPr>
              <w:pStyle w:val="naisf"/>
              <w:spacing w:before="0" w:after="0"/>
              <w:ind w:left="57" w:right="57" w:firstLine="0"/>
              <w:jc w:val="left"/>
            </w:pPr>
            <w:r w:rsidRPr="00C16AA7">
              <w:t>Esošu institūciju likvidācija</w:t>
            </w:r>
          </w:p>
        </w:tc>
        <w:tc>
          <w:tcPr>
            <w:tcW w:w="3827" w:type="dxa"/>
          </w:tcPr>
          <w:p w:rsidR="00263FFC" w:rsidRPr="00C16AA7" w:rsidRDefault="00263FFC" w:rsidP="00306098">
            <w:pPr>
              <w:pStyle w:val="naisnod"/>
              <w:spacing w:before="0" w:after="0"/>
              <w:ind w:left="57" w:right="57"/>
              <w:jc w:val="left"/>
              <w:rPr>
                <w:b w:val="0"/>
              </w:rPr>
            </w:pPr>
            <w:r w:rsidRPr="00C16AA7">
              <w:rPr>
                <w:b w:val="0"/>
              </w:rPr>
              <w:t>Noteikumu projekts šo jomu neskar.</w:t>
            </w:r>
          </w:p>
        </w:tc>
      </w:tr>
      <w:tr w:rsidR="00263FFC" w:rsidRPr="00C16AA7" w:rsidTr="00263FFC">
        <w:trPr>
          <w:trHeight w:val="703"/>
        </w:trPr>
        <w:tc>
          <w:tcPr>
            <w:tcW w:w="568" w:type="dxa"/>
          </w:tcPr>
          <w:p w:rsidR="00263FFC" w:rsidRPr="00C16AA7" w:rsidRDefault="00263FFC" w:rsidP="00306098">
            <w:pPr>
              <w:pStyle w:val="naisnod"/>
              <w:spacing w:before="0" w:after="0"/>
              <w:ind w:left="57" w:right="57"/>
              <w:jc w:val="left"/>
              <w:rPr>
                <w:b w:val="0"/>
              </w:rPr>
            </w:pPr>
            <w:r w:rsidRPr="00C16AA7">
              <w:rPr>
                <w:b w:val="0"/>
              </w:rPr>
              <w:t>5.</w:t>
            </w:r>
          </w:p>
        </w:tc>
        <w:tc>
          <w:tcPr>
            <w:tcW w:w="4961" w:type="dxa"/>
          </w:tcPr>
          <w:p w:rsidR="00263FFC" w:rsidRPr="00C16AA7" w:rsidRDefault="00263FFC" w:rsidP="00306098">
            <w:pPr>
              <w:pStyle w:val="naisf"/>
              <w:spacing w:before="0" w:after="0"/>
              <w:ind w:left="57" w:right="57" w:firstLine="0"/>
              <w:jc w:val="left"/>
            </w:pPr>
            <w:r w:rsidRPr="00C16AA7">
              <w:t>Projekta izpildes ietekme uz pārvaldes institucionālo struktūru.</w:t>
            </w:r>
          </w:p>
          <w:p w:rsidR="00263FFC" w:rsidRPr="00C16AA7" w:rsidRDefault="00263FFC" w:rsidP="00306098">
            <w:pPr>
              <w:pStyle w:val="naisf"/>
              <w:spacing w:before="0" w:after="0"/>
              <w:ind w:left="57" w:right="57" w:firstLine="0"/>
              <w:jc w:val="left"/>
            </w:pPr>
            <w:r w:rsidRPr="00C16AA7">
              <w:t>Esošu institūciju reorganizācija</w:t>
            </w:r>
          </w:p>
        </w:tc>
        <w:tc>
          <w:tcPr>
            <w:tcW w:w="3827" w:type="dxa"/>
          </w:tcPr>
          <w:p w:rsidR="00263FFC" w:rsidRPr="00C16AA7" w:rsidRDefault="00263FFC" w:rsidP="00306098">
            <w:pPr>
              <w:pStyle w:val="naisnod"/>
              <w:spacing w:before="0" w:after="0"/>
              <w:ind w:left="57" w:right="57"/>
              <w:jc w:val="left"/>
              <w:rPr>
                <w:b w:val="0"/>
              </w:rPr>
            </w:pPr>
            <w:r w:rsidRPr="00C16AA7">
              <w:rPr>
                <w:b w:val="0"/>
              </w:rPr>
              <w:t>Noteikumu projekts šo jomu neskar.</w:t>
            </w:r>
          </w:p>
        </w:tc>
      </w:tr>
      <w:tr w:rsidR="00263FFC" w:rsidRPr="00C16AA7" w:rsidTr="00263FFC">
        <w:trPr>
          <w:trHeight w:val="476"/>
        </w:trPr>
        <w:tc>
          <w:tcPr>
            <w:tcW w:w="568" w:type="dxa"/>
          </w:tcPr>
          <w:p w:rsidR="00263FFC" w:rsidRPr="00C16AA7" w:rsidRDefault="00263FFC" w:rsidP="00306098">
            <w:pPr>
              <w:pStyle w:val="naiskr"/>
              <w:spacing w:before="0" w:after="0"/>
              <w:ind w:left="57" w:right="57"/>
            </w:pPr>
            <w:r w:rsidRPr="00C16AA7">
              <w:t>6.</w:t>
            </w:r>
          </w:p>
        </w:tc>
        <w:tc>
          <w:tcPr>
            <w:tcW w:w="4961" w:type="dxa"/>
          </w:tcPr>
          <w:p w:rsidR="00263FFC" w:rsidRPr="00C16AA7" w:rsidRDefault="00263FFC" w:rsidP="00306098">
            <w:pPr>
              <w:pStyle w:val="naiskr"/>
              <w:spacing w:before="0" w:after="0"/>
              <w:ind w:left="57" w:right="57"/>
            </w:pPr>
            <w:r w:rsidRPr="00C16AA7">
              <w:t>Cita informācija</w:t>
            </w:r>
          </w:p>
        </w:tc>
        <w:tc>
          <w:tcPr>
            <w:tcW w:w="3827" w:type="dxa"/>
          </w:tcPr>
          <w:p w:rsidR="00263FFC" w:rsidRPr="00C16AA7" w:rsidRDefault="00263FFC" w:rsidP="00306098">
            <w:pPr>
              <w:pStyle w:val="naiskr"/>
              <w:spacing w:before="0" w:after="0"/>
              <w:ind w:left="57" w:right="57"/>
            </w:pPr>
            <w:r w:rsidRPr="00C16AA7">
              <w:t>Nav</w:t>
            </w:r>
          </w:p>
        </w:tc>
      </w:tr>
    </w:tbl>
    <w:p w:rsidR="00263FFC" w:rsidRDefault="00263FFC" w:rsidP="00A762BB">
      <w:pPr>
        <w:pStyle w:val="naisf"/>
        <w:tabs>
          <w:tab w:val="left" w:pos="6840"/>
        </w:tabs>
        <w:spacing w:before="0" w:after="0"/>
        <w:ind w:firstLine="0"/>
      </w:pPr>
    </w:p>
    <w:p w:rsidR="00C16AA7" w:rsidRPr="00C16AA7" w:rsidRDefault="00C16AA7" w:rsidP="00A762BB">
      <w:pPr>
        <w:pStyle w:val="naisf"/>
        <w:tabs>
          <w:tab w:val="left" w:pos="6840"/>
        </w:tabs>
        <w:spacing w:before="0" w:after="0"/>
        <w:ind w:firstLine="0"/>
      </w:pPr>
    </w:p>
    <w:p w:rsidR="00263FFC" w:rsidRPr="00C16AA7" w:rsidRDefault="00263FFC" w:rsidP="00C16AA7">
      <w:pPr>
        <w:pStyle w:val="naisf"/>
        <w:tabs>
          <w:tab w:val="left" w:pos="6840"/>
        </w:tabs>
        <w:spacing w:before="0" w:after="0"/>
        <w:ind w:firstLine="0"/>
      </w:pPr>
      <w:r w:rsidRPr="00C16AA7">
        <w:t>Zemkopības ministrs</w:t>
      </w:r>
      <w:r w:rsidRPr="00C16AA7">
        <w:tab/>
      </w:r>
      <w:r w:rsidR="00C16AA7">
        <w:tab/>
      </w:r>
      <w:r w:rsidRPr="00C16AA7">
        <w:tab/>
        <w:t>J.Dūklavs</w:t>
      </w:r>
    </w:p>
    <w:p w:rsidR="00263FFC" w:rsidRPr="00C16AA7" w:rsidRDefault="00263FFC" w:rsidP="00263FFC">
      <w:pPr>
        <w:jc w:val="both"/>
      </w:pPr>
    </w:p>
    <w:p w:rsidR="00263FFC" w:rsidRDefault="00263FFC" w:rsidP="00263FFC">
      <w:pPr>
        <w:jc w:val="both"/>
        <w:rPr>
          <w:sz w:val="20"/>
          <w:szCs w:val="20"/>
        </w:rPr>
      </w:pPr>
    </w:p>
    <w:p w:rsidR="00C16AA7" w:rsidRDefault="00C16AA7" w:rsidP="00263FFC">
      <w:pPr>
        <w:jc w:val="both"/>
        <w:rPr>
          <w:sz w:val="20"/>
          <w:szCs w:val="20"/>
        </w:rPr>
      </w:pPr>
    </w:p>
    <w:p w:rsidR="00C16AA7" w:rsidRDefault="00C16AA7" w:rsidP="00263FFC">
      <w:pPr>
        <w:jc w:val="both"/>
        <w:rPr>
          <w:sz w:val="20"/>
          <w:szCs w:val="20"/>
        </w:rPr>
      </w:pPr>
    </w:p>
    <w:p w:rsidR="00C16AA7" w:rsidRDefault="00C16AA7" w:rsidP="00263FFC">
      <w:pPr>
        <w:jc w:val="both"/>
        <w:rPr>
          <w:sz w:val="20"/>
          <w:szCs w:val="20"/>
        </w:rPr>
      </w:pPr>
    </w:p>
    <w:p w:rsidR="00C16AA7" w:rsidRDefault="00C16AA7" w:rsidP="00263FFC">
      <w:pPr>
        <w:jc w:val="both"/>
        <w:rPr>
          <w:sz w:val="20"/>
          <w:szCs w:val="20"/>
        </w:rPr>
      </w:pPr>
    </w:p>
    <w:p w:rsidR="00C16AA7" w:rsidRDefault="00C16AA7" w:rsidP="00263FFC">
      <w:pPr>
        <w:jc w:val="both"/>
        <w:rPr>
          <w:sz w:val="20"/>
          <w:szCs w:val="20"/>
        </w:rPr>
      </w:pPr>
    </w:p>
    <w:p w:rsidR="00C16AA7" w:rsidRDefault="00C16AA7" w:rsidP="00263FFC">
      <w:pPr>
        <w:jc w:val="both"/>
        <w:rPr>
          <w:sz w:val="20"/>
          <w:szCs w:val="20"/>
        </w:rPr>
      </w:pPr>
    </w:p>
    <w:p w:rsidR="00C16AA7" w:rsidRDefault="00C16AA7" w:rsidP="00263FFC">
      <w:pPr>
        <w:jc w:val="both"/>
        <w:rPr>
          <w:sz w:val="20"/>
          <w:szCs w:val="20"/>
        </w:rPr>
      </w:pPr>
    </w:p>
    <w:p w:rsidR="00C16AA7" w:rsidRDefault="00C16AA7" w:rsidP="00263FFC">
      <w:pPr>
        <w:jc w:val="both"/>
        <w:rPr>
          <w:sz w:val="20"/>
          <w:szCs w:val="20"/>
        </w:rPr>
      </w:pPr>
    </w:p>
    <w:p w:rsidR="00C16AA7" w:rsidRDefault="00C16AA7" w:rsidP="00263FFC">
      <w:pPr>
        <w:jc w:val="both"/>
        <w:rPr>
          <w:sz w:val="20"/>
          <w:szCs w:val="20"/>
        </w:rPr>
      </w:pPr>
    </w:p>
    <w:p w:rsidR="00C16AA7" w:rsidRDefault="00C16AA7" w:rsidP="00263FFC">
      <w:pPr>
        <w:jc w:val="both"/>
        <w:rPr>
          <w:sz w:val="20"/>
          <w:szCs w:val="20"/>
        </w:rPr>
      </w:pPr>
    </w:p>
    <w:p w:rsidR="00C16AA7" w:rsidRDefault="00C16AA7" w:rsidP="00263FFC">
      <w:pPr>
        <w:jc w:val="both"/>
        <w:rPr>
          <w:sz w:val="20"/>
          <w:szCs w:val="20"/>
        </w:rPr>
      </w:pPr>
    </w:p>
    <w:p w:rsidR="00C16AA7" w:rsidRDefault="00C16AA7" w:rsidP="00263FFC">
      <w:pPr>
        <w:jc w:val="both"/>
        <w:rPr>
          <w:sz w:val="20"/>
          <w:szCs w:val="20"/>
        </w:rPr>
      </w:pPr>
    </w:p>
    <w:p w:rsidR="00C16AA7" w:rsidRDefault="00C16AA7" w:rsidP="00263FFC">
      <w:pPr>
        <w:jc w:val="both"/>
        <w:rPr>
          <w:sz w:val="20"/>
          <w:szCs w:val="20"/>
        </w:rPr>
      </w:pPr>
    </w:p>
    <w:p w:rsidR="00C16AA7" w:rsidRDefault="00C16AA7" w:rsidP="00263FFC">
      <w:pPr>
        <w:jc w:val="both"/>
        <w:rPr>
          <w:sz w:val="20"/>
          <w:szCs w:val="20"/>
        </w:rPr>
      </w:pPr>
    </w:p>
    <w:p w:rsidR="00C16AA7" w:rsidRPr="00C16AA7" w:rsidRDefault="00C16AA7" w:rsidP="00263FFC">
      <w:pPr>
        <w:jc w:val="both"/>
        <w:rPr>
          <w:sz w:val="20"/>
          <w:szCs w:val="20"/>
        </w:rPr>
      </w:pPr>
    </w:p>
    <w:p w:rsidR="00C63B31" w:rsidRDefault="00C63B31" w:rsidP="00263FFC">
      <w:pPr>
        <w:jc w:val="both"/>
        <w:rPr>
          <w:sz w:val="20"/>
          <w:szCs w:val="20"/>
        </w:rPr>
      </w:pPr>
    </w:p>
    <w:p w:rsidR="00C63B31" w:rsidRDefault="00C63B31" w:rsidP="00263FFC">
      <w:pPr>
        <w:jc w:val="both"/>
        <w:rPr>
          <w:sz w:val="20"/>
          <w:szCs w:val="20"/>
        </w:rPr>
      </w:pPr>
    </w:p>
    <w:p w:rsidR="00C63B31" w:rsidRDefault="00C63B31" w:rsidP="00263FFC">
      <w:pPr>
        <w:jc w:val="both"/>
        <w:rPr>
          <w:sz w:val="20"/>
          <w:szCs w:val="20"/>
        </w:rPr>
      </w:pPr>
    </w:p>
    <w:p w:rsidR="00C63B31" w:rsidRDefault="00C63B31" w:rsidP="00263FFC">
      <w:pPr>
        <w:jc w:val="both"/>
        <w:rPr>
          <w:sz w:val="20"/>
          <w:szCs w:val="20"/>
        </w:rPr>
      </w:pPr>
    </w:p>
    <w:p w:rsidR="00C63B31" w:rsidRDefault="00C63B31" w:rsidP="00263FFC">
      <w:pPr>
        <w:jc w:val="both"/>
        <w:rPr>
          <w:sz w:val="20"/>
          <w:szCs w:val="20"/>
        </w:rPr>
      </w:pPr>
    </w:p>
    <w:p w:rsidR="00C63B31" w:rsidRDefault="00C63B31" w:rsidP="00263FFC">
      <w:pPr>
        <w:jc w:val="both"/>
        <w:rPr>
          <w:sz w:val="20"/>
          <w:szCs w:val="20"/>
        </w:rPr>
      </w:pPr>
    </w:p>
    <w:p w:rsidR="00C63B31" w:rsidRDefault="00C63B31" w:rsidP="00263FFC">
      <w:pPr>
        <w:jc w:val="both"/>
        <w:rPr>
          <w:sz w:val="20"/>
          <w:szCs w:val="20"/>
        </w:rPr>
      </w:pPr>
    </w:p>
    <w:p w:rsidR="00C63B31" w:rsidRDefault="00C63B31" w:rsidP="00263FFC">
      <w:pPr>
        <w:jc w:val="both"/>
        <w:rPr>
          <w:sz w:val="20"/>
          <w:szCs w:val="20"/>
        </w:rPr>
      </w:pPr>
    </w:p>
    <w:p w:rsidR="00C63B31" w:rsidRDefault="00C63B31" w:rsidP="00263FFC">
      <w:pPr>
        <w:jc w:val="both"/>
        <w:rPr>
          <w:sz w:val="20"/>
          <w:szCs w:val="20"/>
        </w:rPr>
      </w:pPr>
    </w:p>
    <w:p w:rsidR="00733C24" w:rsidRDefault="00733C24" w:rsidP="00263FFC">
      <w:pPr>
        <w:jc w:val="both"/>
        <w:rPr>
          <w:sz w:val="20"/>
          <w:szCs w:val="20"/>
        </w:rPr>
      </w:pPr>
    </w:p>
    <w:p w:rsidR="00733C24" w:rsidRDefault="00733C24" w:rsidP="00263FFC">
      <w:pPr>
        <w:jc w:val="both"/>
        <w:rPr>
          <w:sz w:val="20"/>
          <w:szCs w:val="20"/>
        </w:rPr>
      </w:pPr>
    </w:p>
    <w:p w:rsidR="00733C24" w:rsidRDefault="00733C24" w:rsidP="00263FFC">
      <w:pPr>
        <w:jc w:val="both"/>
        <w:rPr>
          <w:sz w:val="20"/>
          <w:szCs w:val="20"/>
        </w:rPr>
      </w:pPr>
    </w:p>
    <w:p w:rsidR="00C63B31" w:rsidRDefault="00C63B31" w:rsidP="00263FFC">
      <w:pPr>
        <w:jc w:val="both"/>
        <w:rPr>
          <w:sz w:val="20"/>
          <w:szCs w:val="20"/>
        </w:rPr>
      </w:pPr>
    </w:p>
    <w:p w:rsidR="00C63B31" w:rsidRDefault="00C63B31" w:rsidP="00263FFC">
      <w:pPr>
        <w:jc w:val="both"/>
        <w:rPr>
          <w:sz w:val="20"/>
          <w:szCs w:val="20"/>
        </w:rPr>
      </w:pPr>
    </w:p>
    <w:p w:rsidR="00733C24" w:rsidRDefault="00733C24" w:rsidP="00263FFC">
      <w:pPr>
        <w:jc w:val="both"/>
        <w:rPr>
          <w:sz w:val="20"/>
          <w:szCs w:val="20"/>
        </w:rPr>
      </w:pPr>
    </w:p>
    <w:p w:rsidR="00733C24" w:rsidRDefault="00733C24" w:rsidP="00263FFC">
      <w:pPr>
        <w:jc w:val="both"/>
        <w:rPr>
          <w:sz w:val="20"/>
          <w:szCs w:val="20"/>
        </w:rPr>
      </w:pPr>
    </w:p>
    <w:p w:rsidR="00955E69" w:rsidRDefault="00955E69" w:rsidP="00263FFC">
      <w:pPr>
        <w:jc w:val="both"/>
        <w:rPr>
          <w:sz w:val="20"/>
          <w:szCs w:val="20"/>
        </w:rPr>
      </w:pPr>
      <w:r>
        <w:rPr>
          <w:sz w:val="20"/>
          <w:szCs w:val="20"/>
        </w:rPr>
        <w:t>22.07.2016. 10:34</w:t>
      </w:r>
    </w:p>
    <w:p w:rsidR="00955E69" w:rsidRDefault="00955E69" w:rsidP="00263FFC">
      <w:pPr>
        <w:jc w:val="both"/>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Pr>
          <w:noProof/>
          <w:sz w:val="20"/>
          <w:szCs w:val="20"/>
        </w:rPr>
        <w:t>2054</w:t>
      </w:r>
      <w:r>
        <w:rPr>
          <w:sz w:val="20"/>
          <w:szCs w:val="20"/>
        </w:rPr>
        <w:fldChar w:fldCharType="end"/>
      </w:r>
    </w:p>
    <w:p w:rsidR="00263FFC" w:rsidRPr="00C16AA7" w:rsidRDefault="009D7670" w:rsidP="00263FFC">
      <w:pPr>
        <w:jc w:val="both"/>
        <w:rPr>
          <w:sz w:val="20"/>
          <w:szCs w:val="20"/>
        </w:rPr>
      </w:pPr>
      <w:bookmarkStart w:id="2" w:name="_GoBack"/>
      <w:bookmarkEnd w:id="2"/>
      <w:r>
        <w:rPr>
          <w:sz w:val="20"/>
          <w:szCs w:val="20"/>
        </w:rPr>
        <w:t>D.Freimane</w:t>
      </w:r>
    </w:p>
    <w:p w:rsidR="00C21090" w:rsidRPr="00C16AA7" w:rsidRDefault="009D7670" w:rsidP="000527DD">
      <w:pPr>
        <w:tabs>
          <w:tab w:val="left" w:pos="6885"/>
        </w:tabs>
        <w:jc w:val="both"/>
        <w:rPr>
          <w:color w:val="000000"/>
          <w:sz w:val="20"/>
          <w:szCs w:val="20"/>
        </w:rPr>
      </w:pPr>
      <w:r>
        <w:rPr>
          <w:sz w:val="20"/>
          <w:szCs w:val="20"/>
        </w:rPr>
        <w:t>67027454</w:t>
      </w:r>
      <w:r w:rsidR="00B12881" w:rsidRPr="00C16AA7">
        <w:rPr>
          <w:sz w:val="20"/>
          <w:szCs w:val="20"/>
        </w:rPr>
        <w:t xml:space="preserve">, </w:t>
      </w:r>
      <w:r>
        <w:rPr>
          <w:sz w:val="20"/>
          <w:szCs w:val="20"/>
        </w:rPr>
        <w:t>Dace.Freimane</w:t>
      </w:r>
      <w:r w:rsidR="00263FFC" w:rsidRPr="00C16AA7">
        <w:rPr>
          <w:sz w:val="20"/>
          <w:szCs w:val="20"/>
        </w:rPr>
        <w:t>@zm.gov.lv</w:t>
      </w:r>
    </w:p>
    <w:sectPr w:rsidR="00C21090" w:rsidRPr="00C16AA7" w:rsidSect="00C63B31">
      <w:headerReference w:type="even" r:id="rId8"/>
      <w:headerReference w:type="default" r:id="rId9"/>
      <w:footerReference w:type="even" r:id="rId10"/>
      <w:footerReference w:type="default" r:id="rId11"/>
      <w:footerReference w:type="first" r:id="rId12"/>
      <w:pgSz w:w="11906" w:h="16838"/>
      <w:pgMar w:top="1418" w:right="1134" w:bottom="1134" w:left="1701"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3FC" w:rsidRDefault="008063FC">
      <w:r>
        <w:separator/>
      </w:r>
    </w:p>
  </w:endnote>
  <w:endnote w:type="continuationSeparator" w:id="0">
    <w:p w:rsidR="008063FC" w:rsidRDefault="00806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B31" w:rsidRDefault="00C63B31" w:rsidP="00C63B31">
    <w:pPr>
      <w:pStyle w:val="Kjene"/>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70A" w:rsidRPr="00BC2BFC" w:rsidRDefault="00C16AA7" w:rsidP="00C63B31">
    <w:pPr>
      <w:tabs>
        <w:tab w:val="center" w:pos="4153"/>
        <w:tab w:val="right" w:pos="8306"/>
      </w:tabs>
      <w:jc w:val="both"/>
      <w:rPr>
        <w:sz w:val="20"/>
        <w:szCs w:val="20"/>
      </w:rPr>
    </w:pPr>
    <w:r w:rsidRPr="00C16AA7">
      <w:rPr>
        <w:sz w:val="20"/>
        <w:szCs w:val="20"/>
      </w:rPr>
      <w:t>Z</w:t>
    </w:r>
    <w:r w:rsidR="009D7670">
      <w:rPr>
        <w:sz w:val="20"/>
        <w:szCs w:val="20"/>
      </w:rPr>
      <w:t>MAnot_</w:t>
    </w:r>
    <w:r w:rsidR="004F04DD">
      <w:rPr>
        <w:sz w:val="20"/>
        <w:szCs w:val="20"/>
      </w:rPr>
      <w:t>2</w:t>
    </w:r>
    <w:r w:rsidR="00C07339">
      <w:rPr>
        <w:sz w:val="20"/>
        <w:szCs w:val="20"/>
      </w:rPr>
      <w:t>2</w:t>
    </w:r>
    <w:r w:rsidRPr="00C16AA7">
      <w:rPr>
        <w:sz w:val="20"/>
        <w:szCs w:val="20"/>
      </w:rPr>
      <w:t>0716_razotajugrup</w:t>
    </w:r>
    <w:r w:rsidR="00C76D66" w:rsidRPr="00BC2BFC">
      <w:rPr>
        <w:sz w:val="20"/>
        <w:szCs w:val="20"/>
      </w:rPr>
      <w:t>;</w:t>
    </w:r>
    <w:r w:rsidR="00C76D66" w:rsidRPr="00953E8D">
      <w:t xml:space="preserve"> </w:t>
    </w:r>
    <w:r w:rsidR="00C76D66" w:rsidRPr="00C76D66">
      <w:rPr>
        <w:sz w:val="20"/>
        <w:szCs w:val="20"/>
      </w:rPr>
      <w:t>Ministru kabineta noteikumu projekta „ Grozījumi Ministru kabineta 2008.gada 4.novembra noteikumos Nr.921 „Noteikumi par augļu un dārzeņu ražotāju grupu atzīšanu, to darbības nosacījumiem un kontroli, kā arī kārtību, kādā piešķir, administrē un uzrauga valsts un Eiropas Savienības atbalstu augļu un dārzeņu ražotāju grupām””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70A" w:rsidRPr="00733C24" w:rsidRDefault="005A270A" w:rsidP="00733C24">
    <w:pPr>
      <w:tabs>
        <w:tab w:val="center" w:pos="4153"/>
        <w:tab w:val="right" w:pos="8306"/>
      </w:tabs>
      <w:jc w:val="both"/>
      <w:rPr>
        <w:sz w:val="20"/>
        <w:szCs w:val="20"/>
      </w:rPr>
    </w:pPr>
    <w:r>
      <w:rPr>
        <w:sz w:val="20"/>
        <w:szCs w:val="20"/>
      </w:rPr>
      <w:t>Z</w:t>
    </w:r>
    <w:r w:rsidR="00B12881">
      <w:rPr>
        <w:sz w:val="20"/>
        <w:szCs w:val="20"/>
      </w:rPr>
      <w:t>MAnot_</w:t>
    </w:r>
    <w:r w:rsidR="004F04DD">
      <w:rPr>
        <w:sz w:val="20"/>
        <w:szCs w:val="20"/>
      </w:rPr>
      <w:t>2</w:t>
    </w:r>
    <w:r w:rsidR="00C07339">
      <w:rPr>
        <w:sz w:val="20"/>
        <w:szCs w:val="20"/>
      </w:rPr>
      <w:t>2</w:t>
    </w:r>
    <w:r w:rsidR="009D18F7">
      <w:rPr>
        <w:sz w:val="20"/>
        <w:szCs w:val="20"/>
      </w:rPr>
      <w:t>07</w:t>
    </w:r>
    <w:r>
      <w:rPr>
        <w:sz w:val="20"/>
        <w:szCs w:val="20"/>
      </w:rPr>
      <w:t>16</w:t>
    </w:r>
    <w:r w:rsidRPr="00BC2BFC">
      <w:rPr>
        <w:sz w:val="20"/>
        <w:szCs w:val="20"/>
      </w:rPr>
      <w:t>;</w:t>
    </w:r>
    <w:r w:rsidRPr="00953E8D">
      <w:t xml:space="preserve"> </w:t>
    </w:r>
    <w:r w:rsidR="00C76D66" w:rsidRPr="00C76D66">
      <w:rPr>
        <w:sz w:val="20"/>
        <w:szCs w:val="20"/>
      </w:rPr>
      <w:t>Ministru kabineta noteikumu projekta „ Grozījumi Ministru kabineta 2008.gada 4.novembra noteikumos Nr.921 „Noteikumi par augļu un dārzeņu ražotāju grupu atzīšanu, to darbības nosacījumiem un kontroli, kā arī kārtību, kādā piešķir, administrē un uzrauga valsts un Eiropas Savienības atbalstu augļu un dārzeņu ražotāju grupām””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3FC" w:rsidRDefault="008063FC">
      <w:r>
        <w:separator/>
      </w:r>
    </w:p>
  </w:footnote>
  <w:footnote w:type="continuationSeparator" w:id="0">
    <w:p w:rsidR="008063FC" w:rsidRDefault="008063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70A" w:rsidRDefault="005A270A" w:rsidP="0030341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5A270A" w:rsidRDefault="005A270A">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70A" w:rsidRPr="00C16AA7" w:rsidRDefault="005A270A" w:rsidP="0030341E">
    <w:pPr>
      <w:pStyle w:val="Galvene"/>
      <w:framePr w:wrap="around" w:vAnchor="text" w:hAnchor="margin" w:xAlign="center" w:y="1"/>
      <w:rPr>
        <w:rStyle w:val="Lappusesnumurs"/>
      </w:rPr>
    </w:pPr>
    <w:r w:rsidRPr="00C16AA7">
      <w:rPr>
        <w:rStyle w:val="Lappusesnumurs"/>
      </w:rPr>
      <w:fldChar w:fldCharType="begin"/>
    </w:r>
    <w:r w:rsidRPr="00C16AA7">
      <w:rPr>
        <w:rStyle w:val="Lappusesnumurs"/>
      </w:rPr>
      <w:instrText xml:space="preserve">PAGE  </w:instrText>
    </w:r>
    <w:r w:rsidRPr="00C16AA7">
      <w:rPr>
        <w:rStyle w:val="Lappusesnumurs"/>
      </w:rPr>
      <w:fldChar w:fldCharType="separate"/>
    </w:r>
    <w:r w:rsidR="00955E69">
      <w:rPr>
        <w:rStyle w:val="Lappusesnumurs"/>
        <w:noProof/>
      </w:rPr>
      <w:t>6</w:t>
    </w:r>
    <w:r w:rsidRPr="00C16AA7">
      <w:rPr>
        <w:rStyle w:val="Lappusesnumurs"/>
      </w:rPr>
      <w:fldChar w:fldCharType="end"/>
    </w:r>
  </w:p>
  <w:p w:rsidR="005A270A" w:rsidRDefault="005A270A" w:rsidP="00C63B31">
    <w:pPr>
      <w:pStyle w:val="Galvene"/>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57D6"/>
    <w:multiLevelType w:val="hybridMultilevel"/>
    <w:tmpl w:val="E5A22BB2"/>
    <w:lvl w:ilvl="0" w:tplc="A4DCF998">
      <w:start w:val="65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1162A3E"/>
    <w:multiLevelType w:val="hybridMultilevel"/>
    <w:tmpl w:val="3EC2E4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896405"/>
    <w:multiLevelType w:val="hybridMultilevel"/>
    <w:tmpl w:val="4B3A6B9A"/>
    <w:lvl w:ilvl="0" w:tplc="559E16AC">
      <w:start w:val="98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29C2619"/>
    <w:multiLevelType w:val="hybridMultilevel"/>
    <w:tmpl w:val="75CEE9DE"/>
    <w:lvl w:ilvl="0" w:tplc="04260003">
      <w:start w:val="1"/>
      <w:numFmt w:val="bullet"/>
      <w:lvlText w:val="o"/>
      <w:lvlJc w:val="left"/>
      <w:pPr>
        <w:ind w:left="1161" w:hanging="360"/>
      </w:pPr>
      <w:rPr>
        <w:rFonts w:ascii="Courier New" w:hAnsi="Courier New" w:cs="Courier New" w:hint="default"/>
      </w:rPr>
    </w:lvl>
    <w:lvl w:ilvl="1" w:tplc="04260003" w:tentative="1">
      <w:start w:val="1"/>
      <w:numFmt w:val="bullet"/>
      <w:lvlText w:val="o"/>
      <w:lvlJc w:val="left"/>
      <w:pPr>
        <w:ind w:left="1881" w:hanging="360"/>
      </w:pPr>
      <w:rPr>
        <w:rFonts w:ascii="Courier New" w:hAnsi="Courier New" w:cs="Courier New" w:hint="default"/>
      </w:rPr>
    </w:lvl>
    <w:lvl w:ilvl="2" w:tplc="04260005" w:tentative="1">
      <w:start w:val="1"/>
      <w:numFmt w:val="bullet"/>
      <w:lvlText w:val=""/>
      <w:lvlJc w:val="left"/>
      <w:pPr>
        <w:ind w:left="2601" w:hanging="360"/>
      </w:pPr>
      <w:rPr>
        <w:rFonts w:ascii="Wingdings" w:hAnsi="Wingdings" w:hint="default"/>
      </w:rPr>
    </w:lvl>
    <w:lvl w:ilvl="3" w:tplc="04260001" w:tentative="1">
      <w:start w:val="1"/>
      <w:numFmt w:val="bullet"/>
      <w:lvlText w:val=""/>
      <w:lvlJc w:val="left"/>
      <w:pPr>
        <w:ind w:left="3321" w:hanging="360"/>
      </w:pPr>
      <w:rPr>
        <w:rFonts w:ascii="Symbol" w:hAnsi="Symbol" w:hint="default"/>
      </w:rPr>
    </w:lvl>
    <w:lvl w:ilvl="4" w:tplc="04260003" w:tentative="1">
      <w:start w:val="1"/>
      <w:numFmt w:val="bullet"/>
      <w:lvlText w:val="o"/>
      <w:lvlJc w:val="left"/>
      <w:pPr>
        <w:ind w:left="4041" w:hanging="360"/>
      </w:pPr>
      <w:rPr>
        <w:rFonts w:ascii="Courier New" w:hAnsi="Courier New" w:cs="Courier New" w:hint="default"/>
      </w:rPr>
    </w:lvl>
    <w:lvl w:ilvl="5" w:tplc="04260005" w:tentative="1">
      <w:start w:val="1"/>
      <w:numFmt w:val="bullet"/>
      <w:lvlText w:val=""/>
      <w:lvlJc w:val="left"/>
      <w:pPr>
        <w:ind w:left="4761" w:hanging="360"/>
      </w:pPr>
      <w:rPr>
        <w:rFonts w:ascii="Wingdings" w:hAnsi="Wingdings" w:hint="default"/>
      </w:rPr>
    </w:lvl>
    <w:lvl w:ilvl="6" w:tplc="04260001" w:tentative="1">
      <w:start w:val="1"/>
      <w:numFmt w:val="bullet"/>
      <w:lvlText w:val=""/>
      <w:lvlJc w:val="left"/>
      <w:pPr>
        <w:ind w:left="5481" w:hanging="360"/>
      </w:pPr>
      <w:rPr>
        <w:rFonts w:ascii="Symbol" w:hAnsi="Symbol" w:hint="default"/>
      </w:rPr>
    </w:lvl>
    <w:lvl w:ilvl="7" w:tplc="04260003" w:tentative="1">
      <w:start w:val="1"/>
      <w:numFmt w:val="bullet"/>
      <w:lvlText w:val="o"/>
      <w:lvlJc w:val="left"/>
      <w:pPr>
        <w:ind w:left="6201" w:hanging="360"/>
      </w:pPr>
      <w:rPr>
        <w:rFonts w:ascii="Courier New" w:hAnsi="Courier New" w:cs="Courier New" w:hint="default"/>
      </w:rPr>
    </w:lvl>
    <w:lvl w:ilvl="8" w:tplc="04260005" w:tentative="1">
      <w:start w:val="1"/>
      <w:numFmt w:val="bullet"/>
      <w:lvlText w:val=""/>
      <w:lvlJc w:val="left"/>
      <w:pPr>
        <w:ind w:left="6921" w:hanging="360"/>
      </w:pPr>
      <w:rPr>
        <w:rFonts w:ascii="Wingdings" w:hAnsi="Wingdings" w:hint="default"/>
      </w:rPr>
    </w:lvl>
  </w:abstractNum>
  <w:abstractNum w:abstractNumId="4" w15:restartNumberingAfterBreak="0">
    <w:nsid w:val="1688078C"/>
    <w:multiLevelType w:val="hybridMultilevel"/>
    <w:tmpl w:val="6CE60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572F3A"/>
    <w:multiLevelType w:val="hybridMultilevel"/>
    <w:tmpl w:val="E1D65FDC"/>
    <w:lvl w:ilvl="0" w:tplc="A3B833A6">
      <w:start w:val="98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CA90D87"/>
    <w:multiLevelType w:val="hybridMultilevel"/>
    <w:tmpl w:val="D8A84494"/>
    <w:lvl w:ilvl="0" w:tplc="0C22B770">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7" w15:restartNumberingAfterBreak="0">
    <w:nsid w:val="3E2D0D03"/>
    <w:multiLevelType w:val="hybridMultilevel"/>
    <w:tmpl w:val="DBC0F4C2"/>
    <w:lvl w:ilvl="0" w:tplc="23BC398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2D64A97"/>
    <w:multiLevelType w:val="hybridMultilevel"/>
    <w:tmpl w:val="83FE43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1332A6B"/>
    <w:multiLevelType w:val="hybridMultilevel"/>
    <w:tmpl w:val="9F1EE94E"/>
    <w:lvl w:ilvl="0" w:tplc="BE5690A6">
      <w:start w:val="30"/>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7578C7"/>
    <w:multiLevelType w:val="hybridMultilevel"/>
    <w:tmpl w:val="AC08593E"/>
    <w:lvl w:ilvl="0" w:tplc="67A48A56">
      <w:start w:val="200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
  </w:num>
  <w:num w:numId="4">
    <w:abstractNumId w:val="6"/>
  </w:num>
  <w:num w:numId="5">
    <w:abstractNumId w:val="8"/>
  </w:num>
  <w:num w:numId="6">
    <w:abstractNumId w:val="2"/>
  </w:num>
  <w:num w:numId="7">
    <w:abstractNumId w:val="5"/>
  </w:num>
  <w:num w:numId="8">
    <w:abstractNumId w:val="7"/>
  </w:num>
  <w:num w:numId="9">
    <w:abstractNumId w:val="3"/>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lv-LV" w:vendorID="7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41E"/>
    <w:rsid w:val="00005826"/>
    <w:rsid w:val="000071F5"/>
    <w:rsid w:val="00010FE3"/>
    <w:rsid w:val="00015666"/>
    <w:rsid w:val="00024ECF"/>
    <w:rsid w:val="00025FA9"/>
    <w:rsid w:val="00026532"/>
    <w:rsid w:val="00027756"/>
    <w:rsid w:val="00027A5A"/>
    <w:rsid w:val="00031399"/>
    <w:rsid w:val="00040172"/>
    <w:rsid w:val="000404D3"/>
    <w:rsid w:val="00040E6B"/>
    <w:rsid w:val="00043CB1"/>
    <w:rsid w:val="000473F7"/>
    <w:rsid w:val="00050F54"/>
    <w:rsid w:val="00051106"/>
    <w:rsid w:val="0005143C"/>
    <w:rsid w:val="000527DD"/>
    <w:rsid w:val="00056D70"/>
    <w:rsid w:val="00060888"/>
    <w:rsid w:val="00062822"/>
    <w:rsid w:val="0006534F"/>
    <w:rsid w:val="00070FB4"/>
    <w:rsid w:val="00071884"/>
    <w:rsid w:val="00073270"/>
    <w:rsid w:val="0007788D"/>
    <w:rsid w:val="0008488A"/>
    <w:rsid w:val="00086C6A"/>
    <w:rsid w:val="00092DF0"/>
    <w:rsid w:val="000A2211"/>
    <w:rsid w:val="000A6067"/>
    <w:rsid w:val="000B1AB1"/>
    <w:rsid w:val="000B44AC"/>
    <w:rsid w:val="000B4607"/>
    <w:rsid w:val="000B6DF1"/>
    <w:rsid w:val="000C0EDB"/>
    <w:rsid w:val="000C230C"/>
    <w:rsid w:val="000C32EA"/>
    <w:rsid w:val="000C37D8"/>
    <w:rsid w:val="000C5FBC"/>
    <w:rsid w:val="000D163F"/>
    <w:rsid w:val="000D2C4F"/>
    <w:rsid w:val="000D35F4"/>
    <w:rsid w:val="000D41F8"/>
    <w:rsid w:val="000D5549"/>
    <w:rsid w:val="000D650D"/>
    <w:rsid w:val="000D7C74"/>
    <w:rsid w:val="000E2092"/>
    <w:rsid w:val="000F0876"/>
    <w:rsid w:val="000F49C5"/>
    <w:rsid w:val="000F5E59"/>
    <w:rsid w:val="000F6A6D"/>
    <w:rsid w:val="00103B63"/>
    <w:rsid w:val="00103E20"/>
    <w:rsid w:val="00110173"/>
    <w:rsid w:val="001114E0"/>
    <w:rsid w:val="001129FC"/>
    <w:rsid w:val="00114052"/>
    <w:rsid w:val="00115550"/>
    <w:rsid w:val="0012082E"/>
    <w:rsid w:val="001209A4"/>
    <w:rsid w:val="001214F2"/>
    <w:rsid w:val="00123E30"/>
    <w:rsid w:val="001242F0"/>
    <w:rsid w:val="00125941"/>
    <w:rsid w:val="00125E03"/>
    <w:rsid w:val="001347ED"/>
    <w:rsid w:val="001359E3"/>
    <w:rsid w:val="00137BF2"/>
    <w:rsid w:val="00141294"/>
    <w:rsid w:val="00143528"/>
    <w:rsid w:val="00146E61"/>
    <w:rsid w:val="00154636"/>
    <w:rsid w:val="0015719D"/>
    <w:rsid w:val="00161AD7"/>
    <w:rsid w:val="00163D88"/>
    <w:rsid w:val="00166B1A"/>
    <w:rsid w:val="00167BB9"/>
    <w:rsid w:val="00167FA0"/>
    <w:rsid w:val="00171922"/>
    <w:rsid w:val="00175296"/>
    <w:rsid w:val="00176D51"/>
    <w:rsid w:val="00180130"/>
    <w:rsid w:val="00180848"/>
    <w:rsid w:val="001811FB"/>
    <w:rsid w:val="00184E5C"/>
    <w:rsid w:val="00191859"/>
    <w:rsid w:val="001A28EB"/>
    <w:rsid w:val="001A60FD"/>
    <w:rsid w:val="001A620C"/>
    <w:rsid w:val="001A7349"/>
    <w:rsid w:val="001A7910"/>
    <w:rsid w:val="001B256B"/>
    <w:rsid w:val="001B366C"/>
    <w:rsid w:val="001B3ECB"/>
    <w:rsid w:val="001C002C"/>
    <w:rsid w:val="001C0442"/>
    <w:rsid w:val="001C5276"/>
    <w:rsid w:val="001D315D"/>
    <w:rsid w:val="001D6E4F"/>
    <w:rsid w:val="001E19E2"/>
    <w:rsid w:val="001E6D7D"/>
    <w:rsid w:val="001E7E58"/>
    <w:rsid w:val="001F06CA"/>
    <w:rsid w:val="001F101B"/>
    <w:rsid w:val="001F59D8"/>
    <w:rsid w:val="00200346"/>
    <w:rsid w:val="00203965"/>
    <w:rsid w:val="0020406F"/>
    <w:rsid w:val="00205B93"/>
    <w:rsid w:val="00206050"/>
    <w:rsid w:val="00206332"/>
    <w:rsid w:val="00207018"/>
    <w:rsid w:val="002123C8"/>
    <w:rsid w:val="0021395B"/>
    <w:rsid w:val="0021417A"/>
    <w:rsid w:val="00215EB2"/>
    <w:rsid w:val="00216AE2"/>
    <w:rsid w:val="00223974"/>
    <w:rsid w:val="002249BA"/>
    <w:rsid w:val="0022722B"/>
    <w:rsid w:val="00231B9D"/>
    <w:rsid w:val="00232A10"/>
    <w:rsid w:val="00243419"/>
    <w:rsid w:val="002436CE"/>
    <w:rsid w:val="00245D94"/>
    <w:rsid w:val="00250DA9"/>
    <w:rsid w:val="002564A2"/>
    <w:rsid w:val="00260591"/>
    <w:rsid w:val="00263889"/>
    <w:rsid w:val="00263FBD"/>
    <w:rsid w:val="00263FFC"/>
    <w:rsid w:val="0026475B"/>
    <w:rsid w:val="00264C53"/>
    <w:rsid w:val="0026537B"/>
    <w:rsid w:val="00266BB4"/>
    <w:rsid w:val="00277727"/>
    <w:rsid w:val="00280003"/>
    <w:rsid w:val="002811CE"/>
    <w:rsid w:val="00282AA6"/>
    <w:rsid w:val="00283314"/>
    <w:rsid w:val="0028468F"/>
    <w:rsid w:val="0028533B"/>
    <w:rsid w:val="002868A2"/>
    <w:rsid w:val="00290E2C"/>
    <w:rsid w:val="0029223E"/>
    <w:rsid w:val="0029259B"/>
    <w:rsid w:val="00292C47"/>
    <w:rsid w:val="002931C2"/>
    <w:rsid w:val="00294D7F"/>
    <w:rsid w:val="00295BFE"/>
    <w:rsid w:val="002A0761"/>
    <w:rsid w:val="002A2CC4"/>
    <w:rsid w:val="002A33C1"/>
    <w:rsid w:val="002A4549"/>
    <w:rsid w:val="002B3ACF"/>
    <w:rsid w:val="002B438C"/>
    <w:rsid w:val="002B7D81"/>
    <w:rsid w:val="002B7EAD"/>
    <w:rsid w:val="002C1999"/>
    <w:rsid w:val="002C2060"/>
    <w:rsid w:val="002C2B64"/>
    <w:rsid w:val="002C4761"/>
    <w:rsid w:val="002C5D2F"/>
    <w:rsid w:val="002D0400"/>
    <w:rsid w:val="002D202F"/>
    <w:rsid w:val="002D3BD3"/>
    <w:rsid w:val="002E0611"/>
    <w:rsid w:val="002E134E"/>
    <w:rsid w:val="002F0B2E"/>
    <w:rsid w:val="002F0CDC"/>
    <w:rsid w:val="002F2ABF"/>
    <w:rsid w:val="002F5CD1"/>
    <w:rsid w:val="002F722A"/>
    <w:rsid w:val="00301319"/>
    <w:rsid w:val="0030189F"/>
    <w:rsid w:val="003033D1"/>
    <w:rsid w:val="0030341E"/>
    <w:rsid w:val="00303634"/>
    <w:rsid w:val="003042DA"/>
    <w:rsid w:val="00305B71"/>
    <w:rsid w:val="00306098"/>
    <w:rsid w:val="003110F6"/>
    <w:rsid w:val="0031134A"/>
    <w:rsid w:val="00312A0E"/>
    <w:rsid w:val="003154EB"/>
    <w:rsid w:val="00330A1A"/>
    <w:rsid w:val="003503B3"/>
    <w:rsid w:val="003526F4"/>
    <w:rsid w:val="003558B0"/>
    <w:rsid w:val="00360508"/>
    <w:rsid w:val="00364C53"/>
    <w:rsid w:val="00373605"/>
    <w:rsid w:val="003826CD"/>
    <w:rsid w:val="003848A9"/>
    <w:rsid w:val="0038507B"/>
    <w:rsid w:val="00391F7C"/>
    <w:rsid w:val="00392BB5"/>
    <w:rsid w:val="0039479B"/>
    <w:rsid w:val="003957C3"/>
    <w:rsid w:val="0039664A"/>
    <w:rsid w:val="003A0CE8"/>
    <w:rsid w:val="003A66D4"/>
    <w:rsid w:val="003B011E"/>
    <w:rsid w:val="003B10FA"/>
    <w:rsid w:val="003B2102"/>
    <w:rsid w:val="003B2598"/>
    <w:rsid w:val="003B531D"/>
    <w:rsid w:val="003B5875"/>
    <w:rsid w:val="003B5CDA"/>
    <w:rsid w:val="003C2229"/>
    <w:rsid w:val="003C3340"/>
    <w:rsid w:val="003C4B70"/>
    <w:rsid w:val="003C5A60"/>
    <w:rsid w:val="003D1E06"/>
    <w:rsid w:val="003E34FE"/>
    <w:rsid w:val="003E7DAA"/>
    <w:rsid w:val="003F2FD3"/>
    <w:rsid w:val="003F3E5B"/>
    <w:rsid w:val="003F427C"/>
    <w:rsid w:val="003F5986"/>
    <w:rsid w:val="004054BD"/>
    <w:rsid w:val="00405DE9"/>
    <w:rsid w:val="00406090"/>
    <w:rsid w:val="00406FBA"/>
    <w:rsid w:val="004144C6"/>
    <w:rsid w:val="00415AEE"/>
    <w:rsid w:val="00417111"/>
    <w:rsid w:val="00423183"/>
    <w:rsid w:val="00423761"/>
    <w:rsid w:val="004279CC"/>
    <w:rsid w:val="00433137"/>
    <w:rsid w:val="00434F57"/>
    <w:rsid w:val="00435C79"/>
    <w:rsid w:val="00436122"/>
    <w:rsid w:val="00437470"/>
    <w:rsid w:val="00441CE8"/>
    <w:rsid w:val="00445211"/>
    <w:rsid w:val="00446E89"/>
    <w:rsid w:val="00446F7F"/>
    <w:rsid w:val="004474D0"/>
    <w:rsid w:val="004675EA"/>
    <w:rsid w:val="00470C11"/>
    <w:rsid w:val="004712E6"/>
    <w:rsid w:val="00472E8C"/>
    <w:rsid w:val="00482B5C"/>
    <w:rsid w:val="0048488E"/>
    <w:rsid w:val="00491AC1"/>
    <w:rsid w:val="0049260D"/>
    <w:rsid w:val="00493362"/>
    <w:rsid w:val="004947BF"/>
    <w:rsid w:val="00495FD5"/>
    <w:rsid w:val="004962CF"/>
    <w:rsid w:val="004A6317"/>
    <w:rsid w:val="004A6460"/>
    <w:rsid w:val="004B0D14"/>
    <w:rsid w:val="004B352C"/>
    <w:rsid w:val="004B5BD2"/>
    <w:rsid w:val="004C094F"/>
    <w:rsid w:val="004C59A6"/>
    <w:rsid w:val="004C5ECD"/>
    <w:rsid w:val="004C5F16"/>
    <w:rsid w:val="004D0CA0"/>
    <w:rsid w:val="004D132D"/>
    <w:rsid w:val="004D1BC6"/>
    <w:rsid w:val="004D3A7E"/>
    <w:rsid w:val="004D3CCF"/>
    <w:rsid w:val="004D7E9B"/>
    <w:rsid w:val="004E17E3"/>
    <w:rsid w:val="004E17F1"/>
    <w:rsid w:val="004E1CA7"/>
    <w:rsid w:val="004E4342"/>
    <w:rsid w:val="004F04DD"/>
    <w:rsid w:val="004F077E"/>
    <w:rsid w:val="004F72F1"/>
    <w:rsid w:val="00500FFC"/>
    <w:rsid w:val="00501475"/>
    <w:rsid w:val="005055FE"/>
    <w:rsid w:val="00507AD7"/>
    <w:rsid w:val="005113D7"/>
    <w:rsid w:val="00513124"/>
    <w:rsid w:val="005140B7"/>
    <w:rsid w:val="00514A95"/>
    <w:rsid w:val="005161D0"/>
    <w:rsid w:val="00517BBF"/>
    <w:rsid w:val="00522B73"/>
    <w:rsid w:val="00525563"/>
    <w:rsid w:val="00526827"/>
    <w:rsid w:val="00532EA1"/>
    <w:rsid w:val="00533E07"/>
    <w:rsid w:val="00534B38"/>
    <w:rsid w:val="0053525B"/>
    <w:rsid w:val="00537132"/>
    <w:rsid w:val="005404FB"/>
    <w:rsid w:val="005418E2"/>
    <w:rsid w:val="005449CC"/>
    <w:rsid w:val="0055446B"/>
    <w:rsid w:val="00560B3F"/>
    <w:rsid w:val="00564B0C"/>
    <w:rsid w:val="00567F45"/>
    <w:rsid w:val="00572AE9"/>
    <w:rsid w:val="0057574A"/>
    <w:rsid w:val="00580D2E"/>
    <w:rsid w:val="00582B56"/>
    <w:rsid w:val="00591871"/>
    <w:rsid w:val="005918C9"/>
    <w:rsid w:val="005922A2"/>
    <w:rsid w:val="00592D57"/>
    <w:rsid w:val="00597DDB"/>
    <w:rsid w:val="005A270A"/>
    <w:rsid w:val="005A355A"/>
    <w:rsid w:val="005A613F"/>
    <w:rsid w:val="005A6F9D"/>
    <w:rsid w:val="005A7D59"/>
    <w:rsid w:val="005A7F8F"/>
    <w:rsid w:val="005B17F2"/>
    <w:rsid w:val="005B396B"/>
    <w:rsid w:val="005B54AA"/>
    <w:rsid w:val="005B5CBA"/>
    <w:rsid w:val="005B7B48"/>
    <w:rsid w:val="005C13DD"/>
    <w:rsid w:val="005C180F"/>
    <w:rsid w:val="005C2CE0"/>
    <w:rsid w:val="005D294C"/>
    <w:rsid w:val="005D3048"/>
    <w:rsid w:val="005D48A9"/>
    <w:rsid w:val="005F2CFA"/>
    <w:rsid w:val="005F6D0A"/>
    <w:rsid w:val="00600290"/>
    <w:rsid w:val="00602D03"/>
    <w:rsid w:val="00605CB7"/>
    <w:rsid w:val="00605CE6"/>
    <w:rsid w:val="00613413"/>
    <w:rsid w:val="006149CC"/>
    <w:rsid w:val="00615FBE"/>
    <w:rsid w:val="00616E1B"/>
    <w:rsid w:val="00620457"/>
    <w:rsid w:val="00620F17"/>
    <w:rsid w:val="00621706"/>
    <w:rsid w:val="00624C39"/>
    <w:rsid w:val="0063554C"/>
    <w:rsid w:val="00637FBF"/>
    <w:rsid w:val="006407A9"/>
    <w:rsid w:val="00641112"/>
    <w:rsid w:val="00643603"/>
    <w:rsid w:val="0064635B"/>
    <w:rsid w:val="006504F9"/>
    <w:rsid w:val="006511EE"/>
    <w:rsid w:val="00660A46"/>
    <w:rsid w:val="00661BC9"/>
    <w:rsid w:val="00662EFB"/>
    <w:rsid w:val="006633C1"/>
    <w:rsid w:val="00664BBD"/>
    <w:rsid w:val="00665457"/>
    <w:rsid w:val="0066639B"/>
    <w:rsid w:val="0066766E"/>
    <w:rsid w:val="00670A62"/>
    <w:rsid w:val="006711FE"/>
    <w:rsid w:val="00671375"/>
    <w:rsid w:val="00677B70"/>
    <w:rsid w:val="006805FB"/>
    <w:rsid w:val="0068440D"/>
    <w:rsid w:val="00685B67"/>
    <w:rsid w:val="00691F57"/>
    <w:rsid w:val="0069761D"/>
    <w:rsid w:val="006A0D3E"/>
    <w:rsid w:val="006A3A31"/>
    <w:rsid w:val="006A3CE6"/>
    <w:rsid w:val="006A6B6F"/>
    <w:rsid w:val="006A6C84"/>
    <w:rsid w:val="006B1114"/>
    <w:rsid w:val="006B1453"/>
    <w:rsid w:val="006B197E"/>
    <w:rsid w:val="006B3C54"/>
    <w:rsid w:val="006B50F2"/>
    <w:rsid w:val="006C38AC"/>
    <w:rsid w:val="006C4DDB"/>
    <w:rsid w:val="006D033F"/>
    <w:rsid w:val="006D4AEF"/>
    <w:rsid w:val="006D5F2F"/>
    <w:rsid w:val="006E066E"/>
    <w:rsid w:val="006E1731"/>
    <w:rsid w:val="006E3313"/>
    <w:rsid w:val="006E536C"/>
    <w:rsid w:val="006E65F2"/>
    <w:rsid w:val="006F1BAA"/>
    <w:rsid w:val="006F20BD"/>
    <w:rsid w:val="006F4C57"/>
    <w:rsid w:val="006F7CE9"/>
    <w:rsid w:val="00700398"/>
    <w:rsid w:val="00701FF8"/>
    <w:rsid w:val="00704566"/>
    <w:rsid w:val="00707103"/>
    <w:rsid w:val="00711996"/>
    <w:rsid w:val="007133F3"/>
    <w:rsid w:val="0071341B"/>
    <w:rsid w:val="00713930"/>
    <w:rsid w:val="00713A94"/>
    <w:rsid w:val="00715E7F"/>
    <w:rsid w:val="007211CE"/>
    <w:rsid w:val="0072328A"/>
    <w:rsid w:val="0072378B"/>
    <w:rsid w:val="00724D8A"/>
    <w:rsid w:val="007255BE"/>
    <w:rsid w:val="007309EE"/>
    <w:rsid w:val="00732C63"/>
    <w:rsid w:val="00733A3F"/>
    <w:rsid w:val="00733C24"/>
    <w:rsid w:val="00741112"/>
    <w:rsid w:val="00743601"/>
    <w:rsid w:val="00747D34"/>
    <w:rsid w:val="007513D2"/>
    <w:rsid w:val="00751D95"/>
    <w:rsid w:val="007554AD"/>
    <w:rsid w:val="007555B5"/>
    <w:rsid w:val="007560FE"/>
    <w:rsid w:val="007606B4"/>
    <w:rsid w:val="00760E38"/>
    <w:rsid w:val="007628F0"/>
    <w:rsid w:val="007633F7"/>
    <w:rsid w:val="00772B86"/>
    <w:rsid w:val="007762A8"/>
    <w:rsid w:val="00782C4C"/>
    <w:rsid w:val="007856FE"/>
    <w:rsid w:val="007873AE"/>
    <w:rsid w:val="00787433"/>
    <w:rsid w:val="007A5C89"/>
    <w:rsid w:val="007B4D2D"/>
    <w:rsid w:val="007B71DB"/>
    <w:rsid w:val="007C20ED"/>
    <w:rsid w:val="007C3957"/>
    <w:rsid w:val="007C3B09"/>
    <w:rsid w:val="007C7DB3"/>
    <w:rsid w:val="007D1658"/>
    <w:rsid w:val="007D1E37"/>
    <w:rsid w:val="007D2846"/>
    <w:rsid w:val="007D2E1D"/>
    <w:rsid w:val="007D3D58"/>
    <w:rsid w:val="007D3FB0"/>
    <w:rsid w:val="007D5D83"/>
    <w:rsid w:val="007D7035"/>
    <w:rsid w:val="007E1930"/>
    <w:rsid w:val="007E790F"/>
    <w:rsid w:val="007F03FB"/>
    <w:rsid w:val="007F1795"/>
    <w:rsid w:val="007F426D"/>
    <w:rsid w:val="007F476F"/>
    <w:rsid w:val="007F5438"/>
    <w:rsid w:val="007F6147"/>
    <w:rsid w:val="007F729F"/>
    <w:rsid w:val="007F7D72"/>
    <w:rsid w:val="00801AB9"/>
    <w:rsid w:val="00804634"/>
    <w:rsid w:val="008063FC"/>
    <w:rsid w:val="00806AE0"/>
    <w:rsid w:val="00814F2C"/>
    <w:rsid w:val="0082068E"/>
    <w:rsid w:val="008215AE"/>
    <w:rsid w:val="00822092"/>
    <w:rsid w:val="00824C5C"/>
    <w:rsid w:val="00825CA4"/>
    <w:rsid w:val="0082666E"/>
    <w:rsid w:val="00827EEC"/>
    <w:rsid w:val="0083380E"/>
    <w:rsid w:val="00845248"/>
    <w:rsid w:val="00845860"/>
    <w:rsid w:val="00846AB2"/>
    <w:rsid w:val="00846B74"/>
    <w:rsid w:val="0085213A"/>
    <w:rsid w:val="0085572B"/>
    <w:rsid w:val="00856079"/>
    <w:rsid w:val="00865C55"/>
    <w:rsid w:val="00866E74"/>
    <w:rsid w:val="00866F57"/>
    <w:rsid w:val="008712AE"/>
    <w:rsid w:val="00872701"/>
    <w:rsid w:val="00872E9D"/>
    <w:rsid w:val="00873EA2"/>
    <w:rsid w:val="00875308"/>
    <w:rsid w:val="00876EC3"/>
    <w:rsid w:val="00880B99"/>
    <w:rsid w:val="00880F24"/>
    <w:rsid w:val="00883D0F"/>
    <w:rsid w:val="00885B5F"/>
    <w:rsid w:val="0089203E"/>
    <w:rsid w:val="008929C5"/>
    <w:rsid w:val="00893136"/>
    <w:rsid w:val="00894637"/>
    <w:rsid w:val="008956E6"/>
    <w:rsid w:val="00897D57"/>
    <w:rsid w:val="008A0B5F"/>
    <w:rsid w:val="008A1EAA"/>
    <w:rsid w:val="008A5706"/>
    <w:rsid w:val="008A57F8"/>
    <w:rsid w:val="008A619D"/>
    <w:rsid w:val="008A6726"/>
    <w:rsid w:val="008A678C"/>
    <w:rsid w:val="008A67D0"/>
    <w:rsid w:val="008B4D9E"/>
    <w:rsid w:val="008B5603"/>
    <w:rsid w:val="008B5DCB"/>
    <w:rsid w:val="008B6871"/>
    <w:rsid w:val="008B6F5B"/>
    <w:rsid w:val="008C1F38"/>
    <w:rsid w:val="008C5336"/>
    <w:rsid w:val="008D0185"/>
    <w:rsid w:val="008D62E3"/>
    <w:rsid w:val="008E198D"/>
    <w:rsid w:val="008E24BC"/>
    <w:rsid w:val="008E32A1"/>
    <w:rsid w:val="008E4062"/>
    <w:rsid w:val="008F13E3"/>
    <w:rsid w:val="008F2297"/>
    <w:rsid w:val="008F7088"/>
    <w:rsid w:val="00901073"/>
    <w:rsid w:val="009106F7"/>
    <w:rsid w:val="00924A11"/>
    <w:rsid w:val="00926517"/>
    <w:rsid w:val="009274C3"/>
    <w:rsid w:val="00930C7F"/>
    <w:rsid w:val="00932E56"/>
    <w:rsid w:val="00933A70"/>
    <w:rsid w:val="009343F9"/>
    <w:rsid w:val="00934D05"/>
    <w:rsid w:val="00944AA2"/>
    <w:rsid w:val="00945ADB"/>
    <w:rsid w:val="00947D60"/>
    <w:rsid w:val="00947ED0"/>
    <w:rsid w:val="00952ACE"/>
    <w:rsid w:val="00953E8D"/>
    <w:rsid w:val="00954F24"/>
    <w:rsid w:val="0095542F"/>
    <w:rsid w:val="00955E69"/>
    <w:rsid w:val="00956DDA"/>
    <w:rsid w:val="009578A4"/>
    <w:rsid w:val="00962D69"/>
    <w:rsid w:val="00963973"/>
    <w:rsid w:val="00964171"/>
    <w:rsid w:val="00966DA2"/>
    <w:rsid w:val="00970995"/>
    <w:rsid w:val="00970F58"/>
    <w:rsid w:val="00972584"/>
    <w:rsid w:val="00973681"/>
    <w:rsid w:val="00980258"/>
    <w:rsid w:val="0098182C"/>
    <w:rsid w:val="009928D4"/>
    <w:rsid w:val="00993DC8"/>
    <w:rsid w:val="00993F65"/>
    <w:rsid w:val="00993FE4"/>
    <w:rsid w:val="0099705B"/>
    <w:rsid w:val="009A07BA"/>
    <w:rsid w:val="009A1CA4"/>
    <w:rsid w:val="009A2AAA"/>
    <w:rsid w:val="009A4F8A"/>
    <w:rsid w:val="009B0ED7"/>
    <w:rsid w:val="009B6BA5"/>
    <w:rsid w:val="009D18F7"/>
    <w:rsid w:val="009D1AB5"/>
    <w:rsid w:val="009D3309"/>
    <w:rsid w:val="009D7632"/>
    <w:rsid w:val="009D7670"/>
    <w:rsid w:val="009E31BC"/>
    <w:rsid w:val="009E40E2"/>
    <w:rsid w:val="009E4845"/>
    <w:rsid w:val="009E5179"/>
    <w:rsid w:val="009F2B63"/>
    <w:rsid w:val="009F3724"/>
    <w:rsid w:val="009F4772"/>
    <w:rsid w:val="009F4B95"/>
    <w:rsid w:val="009F7FDD"/>
    <w:rsid w:val="00A006B5"/>
    <w:rsid w:val="00A00CCA"/>
    <w:rsid w:val="00A05A84"/>
    <w:rsid w:val="00A068A8"/>
    <w:rsid w:val="00A10BF2"/>
    <w:rsid w:val="00A16288"/>
    <w:rsid w:val="00A16DAD"/>
    <w:rsid w:val="00A20225"/>
    <w:rsid w:val="00A30186"/>
    <w:rsid w:val="00A305D7"/>
    <w:rsid w:val="00A30C05"/>
    <w:rsid w:val="00A3108B"/>
    <w:rsid w:val="00A34A26"/>
    <w:rsid w:val="00A353FB"/>
    <w:rsid w:val="00A35C80"/>
    <w:rsid w:val="00A41B4D"/>
    <w:rsid w:val="00A45A0C"/>
    <w:rsid w:val="00A50202"/>
    <w:rsid w:val="00A56621"/>
    <w:rsid w:val="00A60D9B"/>
    <w:rsid w:val="00A6424F"/>
    <w:rsid w:val="00A67EE1"/>
    <w:rsid w:val="00A73F65"/>
    <w:rsid w:val="00A74A6B"/>
    <w:rsid w:val="00A762BB"/>
    <w:rsid w:val="00A802EA"/>
    <w:rsid w:val="00A822D3"/>
    <w:rsid w:val="00A8508F"/>
    <w:rsid w:val="00A93E4D"/>
    <w:rsid w:val="00A95EB9"/>
    <w:rsid w:val="00A96FC5"/>
    <w:rsid w:val="00A9776F"/>
    <w:rsid w:val="00A97927"/>
    <w:rsid w:val="00AB065B"/>
    <w:rsid w:val="00AB09D7"/>
    <w:rsid w:val="00AB26C1"/>
    <w:rsid w:val="00AB2ABA"/>
    <w:rsid w:val="00AB40C2"/>
    <w:rsid w:val="00AC035A"/>
    <w:rsid w:val="00AC0AEE"/>
    <w:rsid w:val="00AC288C"/>
    <w:rsid w:val="00AC29FB"/>
    <w:rsid w:val="00AC38EF"/>
    <w:rsid w:val="00AD0E27"/>
    <w:rsid w:val="00AD519F"/>
    <w:rsid w:val="00AD5222"/>
    <w:rsid w:val="00AE088A"/>
    <w:rsid w:val="00AE15C2"/>
    <w:rsid w:val="00AE5A9F"/>
    <w:rsid w:val="00AF000B"/>
    <w:rsid w:val="00AF02A0"/>
    <w:rsid w:val="00AF162C"/>
    <w:rsid w:val="00AF4884"/>
    <w:rsid w:val="00AF5217"/>
    <w:rsid w:val="00AF5A7B"/>
    <w:rsid w:val="00AF67BB"/>
    <w:rsid w:val="00B01FF6"/>
    <w:rsid w:val="00B0423A"/>
    <w:rsid w:val="00B06856"/>
    <w:rsid w:val="00B1226B"/>
    <w:rsid w:val="00B12881"/>
    <w:rsid w:val="00B1459F"/>
    <w:rsid w:val="00B153BB"/>
    <w:rsid w:val="00B15487"/>
    <w:rsid w:val="00B17522"/>
    <w:rsid w:val="00B202F4"/>
    <w:rsid w:val="00B21F3D"/>
    <w:rsid w:val="00B224DC"/>
    <w:rsid w:val="00B22884"/>
    <w:rsid w:val="00B3029E"/>
    <w:rsid w:val="00B306A3"/>
    <w:rsid w:val="00B30FD0"/>
    <w:rsid w:val="00B32E97"/>
    <w:rsid w:val="00B369D3"/>
    <w:rsid w:val="00B40238"/>
    <w:rsid w:val="00B42F08"/>
    <w:rsid w:val="00B43701"/>
    <w:rsid w:val="00B46D49"/>
    <w:rsid w:val="00B470B0"/>
    <w:rsid w:val="00B576F3"/>
    <w:rsid w:val="00B608D1"/>
    <w:rsid w:val="00B60E0A"/>
    <w:rsid w:val="00B622A5"/>
    <w:rsid w:val="00B66785"/>
    <w:rsid w:val="00B7335D"/>
    <w:rsid w:val="00B739DC"/>
    <w:rsid w:val="00B7445A"/>
    <w:rsid w:val="00B82681"/>
    <w:rsid w:val="00B826C7"/>
    <w:rsid w:val="00B82802"/>
    <w:rsid w:val="00B87814"/>
    <w:rsid w:val="00BA3F97"/>
    <w:rsid w:val="00BA460C"/>
    <w:rsid w:val="00BB021A"/>
    <w:rsid w:val="00BB0961"/>
    <w:rsid w:val="00BB68AD"/>
    <w:rsid w:val="00BB6B02"/>
    <w:rsid w:val="00BC1398"/>
    <w:rsid w:val="00BC15F3"/>
    <w:rsid w:val="00BC2ADD"/>
    <w:rsid w:val="00BC2BFC"/>
    <w:rsid w:val="00BC3573"/>
    <w:rsid w:val="00BC4704"/>
    <w:rsid w:val="00BC4B42"/>
    <w:rsid w:val="00BC6AE0"/>
    <w:rsid w:val="00BD0805"/>
    <w:rsid w:val="00BD2D9F"/>
    <w:rsid w:val="00BD7F2B"/>
    <w:rsid w:val="00BE23DE"/>
    <w:rsid w:val="00BE60DA"/>
    <w:rsid w:val="00BF0011"/>
    <w:rsid w:val="00BF03F0"/>
    <w:rsid w:val="00BF214B"/>
    <w:rsid w:val="00BF3388"/>
    <w:rsid w:val="00BF6416"/>
    <w:rsid w:val="00BF651D"/>
    <w:rsid w:val="00BF6E5B"/>
    <w:rsid w:val="00C00836"/>
    <w:rsid w:val="00C01D88"/>
    <w:rsid w:val="00C0287F"/>
    <w:rsid w:val="00C049A7"/>
    <w:rsid w:val="00C04C37"/>
    <w:rsid w:val="00C05DDC"/>
    <w:rsid w:val="00C07339"/>
    <w:rsid w:val="00C13A48"/>
    <w:rsid w:val="00C16AA7"/>
    <w:rsid w:val="00C20970"/>
    <w:rsid w:val="00C21090"/>
    <w:rsid w:val="00C239A0"/>
    <w:rsid w:val="00C23C00"/>
    <w:rsid w:val="00C267D5"/>
    <w:rsid w:val="00C318BB"/>
    <w:rsid w:val="00C460E4"/>
    <w:rsid w:val="00C4759B"/>
    <w:rsid w:val="00C50488"/>
    <w:rsid w:val="00C526B9"/>
    <w:rsid w:val="00C57374"/>
    <w:rsid w:val="00C61F58"/>
    <w:rsid w:val="00C63412"/>
    <w:rsid w:val="00C63B31"/>
    <w:rsid w:val="00C75F1A"/>
    <w:rsid w:val="00C75F7D"/>
    <w:rsid w:val="00C76D66"/>
    <w:rsid w:val="00C76F10"/>
    <w:rsid w:val="00C77CF6"/>
    <w:rsid w:val="00C8176F"/>
    <w:rsid w:val="00C859D3"/>
    <w:rsid w:val="00C901F7"/>
    <w:rsid w:val="00C92F0C"/>
    <w:rsid w:val="00C93266"/>
    <w:rsid w:val="00CA28AF"/>
    <w:rsid w:val="00CB1692"/>
    <w:rsid w:val="00CB2ED4"/>
    <w:rsid w:val="00CB3168"/>
    <w:rsid w:val="00CB44B3"/>
    <w:rsid w:val="00CB6209"/>
    <w:rsid w:val="00CB62DF"/>
    <w:rsid w:val="00CC028F"/>
    <w:rsid w:val="00CC090A"/>
    <w:rsid w:val="00CD045A"/>
    <w:rsid w:val="00CD1961"/>
    <w:rsid w:val="00CD2812"/>
    <w:rsid w:val="00CE21C9"/>
    <w:rsid w:val="00CE3567"/>
    <w:rsid w:val="00CF1E84"/>
    <w:rsid w:val="00CF543E"/>
    <w:rsid w:val="00CF5648"/>
    <w:rsid w:val="00D002A1"/>
    <w:rsid w:val="00D00A1C"/>
    <w:rsid w:val="00D033C6"/>
    <w:rsid w:val="00D06B16"/>
    <w:rsid w:val="00D123A4"/>
    <w:rsid w:val="00D12B4A"/>
    <w:rsid w:val="00D13F9C"/>
    <w:rsid w:val="00D145FB"/>
    <w:rsid w:val="00D148E1"/>
    <w:rsid w:val="00D15628"/>
    <w:rsid w:val="00D20567"/>
    <w:rsid w:val="00D26062"/>
    <w:rsid w:val="00D30FDF"/>
    <w:rsid w:val="00D31A2D"/>
    <w:rsid w:val="00D32369"/>
    <w:rsid w:val="00D361DB"/>
    <w:rsid w:val="00D37ABD"/>
    <w:rsid w:val="00D418C3"/>
    <w:rsid w:val="00D424CB"/>
    <w:rsid w:val="00D42B34"/>
    <w:rsid w:val="00D4365C"/>
    <w:rsid w:val="00D44C75"/>
    <w:rsid w:val="00D47DA8"/>
    <w:rsid w:val="00D53193"/>
    <w:rsid w:val="00D56A51"/>
    <w:rsid w:val="00D61CCF"/>
    <w:rsid w:val="00D63653"/>
    <w:rsid w:val="00D655BC"/>
    <w:rsid w:val="00D6678D"/>
    <w:rsid w:val="00D66DD2"/>
    <w:rsid w:val="00D66E17"/>
    <w:rsid w:val="00D67288"/>
    <w:rsid w:val="00D7056E"/>
    <w:rsid w:val="00D73602"/>
    <w:rsid w:val="00D73C2A"/>
    <w:rsid w:val="00D74204"/>
    <w:rsid w:val="00D76565"/>
    <w:rsid w:val="00D81665"/>
    <w:rsid w:val="00D83937"/>
    <w:rsid w:val="00D84054"/>
    <w:rsid w:val="00D84EB7"/>
    <w:rsid w:val="00D8570D"/>
    <w:rsid w:val="00D85FA3"/>
    <w:rsid w:val="00D8699E"/>
    <w:rsid w:val="00D964CA"/>
    <w:rsid w:val="00DA1D73"/>
    <w:rsid w:val="00DA78A0"/>
    <w:rsid w:val="00DB0AE3"/>
    <w:rsid w:val="00DB3796"/>
    <w:rsid w:val="00DC1E19"/>
    <w:rsid w:val="00DC3C76"/>
    <w:rsid w:val="00DC77F1"/>
    <w:rsid w:val="00DC7A0F"/>
    <w:rsid w:val="00DC7C08"/>
    <w:rsid w:val="00DD0A03"/>
    <w:rsid w:val="00DD6234"/>
    <w:rsid w:val="00DD76D8"/>
    <w:rsid w:val="00DE210A"/>
    <w:rsid w:val="00DE21BA"/>
    <w:rsid w:val="00DE2440"/>
    <w:rsid w:val="00DE3800"/>
    <w:rsid w:val="00DE4307"/>
    <w:rsid w:val="00DE65D0"/>
    <w:rsid w:val="00DE6608"/>
    <w:rsid w:val="00DE66AE"/>
    <w:rsid w:val="00DE75F0"/>
    <w:rsid w:val="00DF09FD"/>
    <w:rsid w:val="00DF0AEA"/>
    <w:rsid w:val="00DF3206"/>
    <w:rsid w:val="00DF4D6A"/>
    <w:rsid w:val="00DF4F96"/>
    <w:rsid w:val="00DF65F5"/>
    <w:rsid w:val="00E00227"/>
    <w:rsid w:val="00E0228A"/>
    <w:rsid w:val="00E0328D"/>
    <w:rsid w:val="00E10FA0"/>
    <w:rsid w:val="00E17BA0"/>
    <w:rsid w:val="00E2149C"/>
    <w:rsid w:val="00E23E28"/>
    <w:rsid w:val="00E26064"/>
    <w:rsid w:val="00E26248"/>
    <w:rsid w:val="00E270AF"/>
    <w:rsid w:val="00E272CE"/>
    <w:rsid w:val="00E30B16"/>
    <w:rsid w:val="00E31F05"/>
    <w:rsid w:val="00E33019"/>
    <w:rsid w:val="00E33D7D"/>
    <w:rsid w:val="00E349FC"/>
    <w:rsid w:val="00E35EAD"/>
    <w:rsid w:val="00E439B1"/>
    <w:rsid w:val="00E516C3"/>
    <w:rsid w:val="00E6347E"/>
    <w:rsid w:val="00E63F02"/>
    <w:rsid w:val="00E65B7F"/>
    <w:rsid w:val="00E6646C"/>
    <w:rsid w:val="00E67026"/>
    <w:rsid w:val="00E67E80"/>
    <w:rsid w:val="00E70762"/>
    <w:rsid w:val="00E72B51"/>
    <w:rsid w:val="00E77030"/>
    <w:rsid w:val="00E8101D"/>
    <w:rsid w:val="00E8150A"/>
    <w:rsid w:val="00E85A0C"/>
    <w:rsid w:val="00E91166"/>
    <w:rsid w:val="00E93326"/>
    <w:rsid w:val="00E93F88"/>
    <w:rsid w:val="00E948D2"/>
    <w:rsid w:val="00E96D81"/>
    <w:rsid w:val="00EA040B"/>
    <w:rsid w:val="00EA05F0"/>
    <w:rsid w:val="00EA1151"/>
    <w:rsid w:val="00EA4429"/>
    <w:rsid w:val="00EA578C"/>
    <w:rsid w:val="00EA6231"/>
    <w:rsid w:val="00EA70D7"/>
    <w:rsid w:val="00EA7CD7"/>
    <w:rsid w:val="00EB1FE9"/>
    <w:rsid w:val="00EB2900"/>
    <w:rsid w:val="00EB3256"/>
    <w:rsid w:val="00EB33C0"/>
    <w:rsid w:val="00EB5AD4"/>
    <w:rsid w:val="00EB60AD"/>
    <w:rsid w:val="00EB798E"/>
    <w:rsid w:val="00EC09BA"/>
    <w:rsid w:val="00EC1600"/>
    <w:rsid w:val="00EC3757"/>
    <w:rsid w:val="00EC396F"/>
    <w:rsid w:val="00EC4F36"/>
    <w:rsid w:val="00EC516E"/>
    <w:rsid w:val="00EC6148"/>
    <w:rsid w:val="00EC72BA"/>
    <w:rsid w:val="00ED3952"/>
    <w:rsid w:val="00ED4F32"/>
    <w:rsid w:val="00ED5575"/>
    <w:rsid w:val="00ED655C"/>
    <w:rsid w:val="00ED6BF9"/>
    <w:rsid w:val="00ED7725"/>
    <w:rsid w:val="00ED787A"/>
    <w:rsid w:val="00EE29C4"/>
    <w:rsid w:val="00EE3242"/>
    <w:rsid w:val="00EE71FD"/>
    <w:rsid w:val="00EE7C78"/>
    <w:rsid w:val="00EF014A"/>
    <w:rsid w:val="00EF6B64"/>
    <w:rsid w:val="00F05ACF"/>
    <w:rsid w:val="00F100A7"/>
    <w:rsid w:val="00F11970"/>
    <w:rsid w:val="00F15778"/>
    <w:rsid w:val="00F16606"/>
    <w:rsid w:val="00F27E54"/>
    <w:rsid w:val="00F3015A"/>
    <w:rsid w:val="00F33460"/>
    <w:rsid w:val="00F35487"/>
    <w:rsid w:val="00F40B0E"/>
    <w:rsid w:val="00F41146"/>
    <w:rsid w:val="00F42C66"/>
    <w:rsid w:val="00F42FE1"/>
    <w:rsid w:val="00F465C3"/>
    <w:rsid w:val="00F50C41"/>
    <w:rsid w:val="00F50D0F"/>
    <w:rsid w:val="00F542E0"/>
    <w:rsid w:val="00F616D3"/>
    <w:rsid w:val="00F621A9"/>
    <w:rsid w:val="00F65B2E"/>
    <w:rsid w:val="00F66692"/>
    <w:rsid w:val="00F72296"/>
    <w:rsid w:val="00F724A2"/>
    <w:rsid w:val="00F7478B"/>
    <w:rsid w:val="00F848F2"/>
    <w:rsid w:val="00F84B9B"/>
    <w:rsid w:val="00F94318"/>
    <w:rsid w:val="00F977B4"/>
    <w:rsid w:val="00FA0963"/>
    <w:rsid w:val="00FA4CB5"/>
    <w:rsid w:val="00FA4DAE"/>
    <w:rsid w:val="00FA51D2"/>
    <w:rsid w:val="00FA5AFB"/>
    <w:rsid w:val="00FA632A"/>
    <w:rsid w:val="00FA660E"/>
    <w:rsid w:val="00FB0D4A"/>
    <w:rsid w:val="00FB60A3"/>
    <w:rsid w:val="00FC65F1"/>
    <w:rsid w:val="00FD179A"/>
    <w:rsid w:val="00FD1883"/>
    <w:rsid w:val="00FE26FE"/>
    <w:rsid w:val="00FE2901"/>
    <w:rsid w:val="00FE6BBD"/>
    <w:rsid w:val="00FE755A"/>
    <w:rsid w:val="00FF6D6D"/>
    <w:rsid w:val="00FF70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5983741-E99F-485C-8147-CD183C2E0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sz w:val="24"/>
      <w:szCs w:val="24"/>
    </w:rPr>
  </w:style>
  <w:style w:type="paragraph" w:styleId="Virsraksts1">
    <w:name w:val="heading 1"/>
    <w:basedOn w:val="Parasts"/>
    <w:next w:val="Parasts"/>
    <w:link w:val="Virsraksts1Rakstz"/>
    <w:qFormat/>
    <w:rsid w:val="00DF09FD"/>
    <w:pPr>
      <w:keepNext/>
      <w:spacing w:before="240" w:after="60"/>
      <w:outlineLvl w:val="0"/>
    </w:pPr>
    <w:rPr>
      <w:rFonts w:ascii="Cambria" w:hAnsi="Cambria"/>
      <w:b/>
      <w:bCs/>
      <w:kern w:val="32"/>
      <w:sz w:val="32"/>
      <w:szCs w:val="32"/>
    </w:rPr>
  </w:style>
  <w:style w:type="paragraph" w:styleId="Virsraksts3">
    <w:name w:val="heading 3"/>
    <w:basedOn w:val="Parasts"/>
    <w:next w:val="Parasts"/>
    <w:link w:val="Virsraksts3Rakstz"/>
    <w:semiHidden/>
    <w:unhideWhenUsed/>
    <w:qFormat/>
    <w:rsid w:val="003B2598"/>
    <w:pPr>
      <w:keepNext/>
      <w:spacing w:before="240" w:after="60"/>
      <w:outlineLvl w:val="2"/>
    </w:pPr>
    <w:rPr>
      <w:rFonts w:ascii="Cambria" w:hAnsi="Cambria"/>
      <w:b/>
      <w:bCs/>
      <w:sz w:val="26"/>
      <w:szCs w:val="26"/>
    </w:rPr>
  </w:style>
  <w:style w:type="paragraph" w:styleId="Virsraksts4">
    <w:name w:val="heading 4"/>
    <w:basedOn w:val="Parasts"/>
    <w:qFormat/>
    <w:rsid w:val="0030341E"/>
    <w:pPr>
      <w:spacing w:before="100" w:beforeAutospacing="1" w:after="100" w:afterAutospacing="1"/>
      <w:outlineLvl w:val="3"/>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rsid w:val="0030341E"/>
    <w:pPr>
      <w:spacing w:before="100" w:beforeAutospacing="1" w:after="100" w:afterAutospacing="1"/>
    </w:pPr>
    <w:rPr>
      <w:rFonts w:ascii="Verdana" w:hAnsi="Verdana"/>
      <w:sz w:val="18"/>
      <w:szCs w:val="18"/>
    </w:rPr>
  </w:style>
  <w:style w:type="paragraph" w:styleId="Galvene">
    <w:name w:val="header"/>
    <w:basedOn w:val="Parasts"/>
    <w:rsid w:val="0030341E"/>
    <w:pPr>
      <w:tabs>
        <w:tab w:val="center" w:pos="4153"/>
        <w:tab w:val="right" w:pos="8306"/>
      </w:tabs>
    </w:pPr>
  </w:style>
  <w:style w:type="character" w:styleId="Lappusesnumurs">
    <w:name w:val="page number"/>
    <w:basedOn w:val="Noklusjumarindkopasfonts"/>
    <w:rsid w:val="0030341E"/>
  </w:style>
  <w:style w:type="paragraph" w:styleId="Kjene">
    <w:name w:val="footer"/>
    <w:basedOn w:val="Parasts"/>
    <w:link w:val="KjeneRakstz"/>
    <w:rsid w:val="0030341E"/>
    <w:pPr>
      <w:tabs>
        <w:tab w:val="center" w:pos="4153"/>
        <w:tab w:val="right" w:pos="8306"/>
      </w:tabs>
    </w:pPr>
  </w:style>
  <w:style w:type="paragraph" w:customStyle="1" w:styleId="naisf">
    <w:name w:val="naisf"/>
    <w:basedOn w:val="Parasts"/>
    <w:rsid w:val="00026532"/>
    <w:pPr>
      <w:spacing w:before="75" w:after="75"/>
      <w:ind w:firstLine="375"/>
      <w:jc w:val="both"/>
    </w:pPr>
  </w:style>
  <w:style w:type="character" w:styleId="Hipersaite">
    <w:name w:val="Hyperlink"/>
    <w:rsid w:val="00200346"/>
    <w:rPr>
      <w:color w:val="0000FF"/>
      <w:u w:val="single"/>
    </w:rPr>
  </w:style>
  <w:style w:type="paragraph" w:styleId="Balonteksts">
    <w:name w:val="Balloon Text"/>
    <w:basedOn w:val="Parasts"/>
    <w:semiHidden/>
    <w:rsid w:val="00D37ABD"/>
    <w:rPr>
      <w:rFonts w:ascii="Tahoma" w:hAnsi="Tahoma" w:cs="Tahoma"/>
      <w:sz w:val="16"/>
      <w:szCs w:val="16"/>
    </w:rPr>
  </w:style>
  <w:style w:type="character" w:styleId="Komentraatsauce">
    <w:name w:val="annotation reference"/>
    <w:semiHidden/>
    <w:rsid w:val="00D37ABD"/>
    <w:rPr>
      <w:sz w:val="16"/>
      <w:szCs w:val="16"/>
    </w:rPr>
  </w:style>
  <w:style w:type="paragraph" w:styleId="Komentrateksts">
    <w:name w:val="annotation text"/>
    <w:basedOn w:val="Parasts"/>
    <w:semiHidden/>
    <w:rsid w:val="00D37ABD"/>
    <w:rPr>
      <w:sz w:val="20"/>
      <w:szCs w:val="20"/>
    </w:rPr>
  </w:style>
  <w:style w:type="paragraph" w:styleId="Komentratma">
    <w:name w:val="annotation subject"/>
    <w:basedOn w:val="Komentrateksts"/>
    <w:next w:val="Komentrateksts"/>
    <w:semiHidden/>
    <w:rsid w:val="00D37ABD"/>
    <w:rPr>
      <w:b/>
      <w:bCs/>
    </w:rPr>
  </w:style>
  <w:style w:type="character" w:customStyle="1" w:styleId="KjeneRakstz">
    <w:name w:val="Kājene Rakstz."/>
    <w:link w:val="Kjene"/>
    <w:rsid w:val="00A50202"/>
    <w:rPr>
      <w:sz w:val="24"/>
      <w:szCs w:val="24"/>
    </w:rPr>
  </w:style>
  <w:style w:type="paragraph" w:styleId="Pamatteksts2">
    <w:name w:val="Body Text 2"/>
    <w:basedOn w:val="Parasts"/>
    <w:link w:val="Pamatteksts2Rakstz"/>
    <w:rsid w:val="00115550"/>
    <w:pPr>
      <w:jc w:val="both"/>
    </w:pPr>
    <w:rPr>
      <w:color w:val="000000"/>
      <w:sz w:val="28"/>
      <w:szCs w:val="28"/>
    </w:rPr>
  </w:style>
  <w:style w:type="character" w:customStyle="1" w:styleId="Pamatteksts2Rakstz">
    <w:name w:val="Pamatteksts 2 Rakstz."/>
    <w:link w:val="Pamatteksts2"/>
    <w:rsid w:val="00115550"/>
    <w:rPr>
      <w:color w:val="000000"/>
      <w:sz w:val="28"/>
      <w:szCs w:val="28"/>
    </w:rPr>
  </w:style>
  <w:style w:type="character" w:styleId="Izteiksmgs">
    <w:name w:val="Strong"/>
    <w:uiPriority w:val="22"/>
    <w:qFormat/>
    <w:rsid w:val="007D2E1D"/>
    <w:rPr>
      <w:b/>
      <w:bCs/>
    </w:rPr>
  </w:style>
  <w:style w:type="paragraph" w:customStyle="1" w:styleId="naisnod">
    <w:name w:val="naisnod"/>
    <w:basedOn w:val="Parasts"/>
    <w:rsid w:val="007D5D83"/>
    <w:pPr>
      <w:spacing w:before="150" w:after="150"/>
      <w:jc w:val="center"/>
    </w:pPr>
    <w:rPr>
      <w:b/>
      <w:bCs/>
    </w:rPr>
  </w:style>
  <w:style w:type="paragraph" w:customStyle="1" w:styleId="naiskr">
    <w:name w:val="naiskr"/>
    <w:basedOn w:val="Parasts"/>
    <w:rsid w:val="007D5D83"/>
    <w:pPr>
      <w:spacing w:before="75" w:after="75"/>
    </w:pPr>
  </w:style>
  <w:style w:type="table" w:styleId="Reatabula">
    <w:name w:val="Table Grid"/>
    <w:basedOn w:val="Parastatabula"/>
    <w:rsid w:val="009A4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D1883"/>
    <w:pPr>
      <w:autoSpaceDE w:val="0"/>
      <w:autoSpaceDN w:val="0"/>
      <w:adjustRightInd w:val="0"/>
    </w:pPr>
    <w:rPr>
      <w:rFonts w:ascii="EUAlbertina" w:hAnsi="EUAlbertina" w:cs="EUAlbertina"/>
      <w:color w:val="000000"/>
      <w:sz w:val="24"/>
      <w:szCs w:val="24"/>
    </w:rPr>
  </w:style>
  <w:style w:type="paragraph" w:customStyle="1" w:styleId="tvhtml">
    <w:name w:val="tv_html"/>
    <w:basedOn w:val="Parasts"/>
    <w:rsid w:val="00FC65F1"/>
    <w:pPr>
      <w:spacing w:before="100" w:beforeAutospacing="1" w:after="100" w:afterAutospacing="1"/>
    </w:pPr>
  </w:style>
  <w:style w:type="character" w:styleId="Izclums">
    <w:name w:val="Emphasis"/>
    <w:qFormat/>
    <w:rsid w:val="007F1795"/>
    <w:rPr>
      <w:i/>
      <w:iCs/>
    </w:rPr>
  </w:style>
  <w:style w:type="character" w:customStyle="1" w:styleId="Virsraksts1Rakstz">
    <w:name w:val="Virsraksts 1 Rakstz."/>
    <w:link w:val="Virsraksts1"/>
    <w:rsid w:val="00DF09FD"/>
    <w:rPr>
      <w:rFonts w:ascii="Cambria" w:eastAsia="Times New Roman" w:hAnsi="Cambria" w:cs="Times New Roman"/>
      <w:b/>
      <w:bCs/>
      <w:kern w:val="32"/>
      <w:sz w:val="32"/>
      <w:szCs w:val="32"/>
    </w:rPr>
  </w:style>
  <w:style w:type="paragraph" w:styleId="Pamatteksts">
    <w:name w:val="Body Text"/>
    <w:basedOn w:val="Parasts"/>
    <w:link w:val="PamattekstsRakstz"/>
    <w:rsid w:val="00DF09FD"/>
    <w:pPr>
      <w:spacing w:after="120"/>
    </w:pPr>
  </w:style>
  <w:style w:type="character" w:customStyle="1" w:styleId="PamattekstsRakstz">
    <w:name w:val="Pamatteksts Rakstz."/>
    <w:link w:val="Pamatteksts"/>
    <w:rsid w:val="00DF09FD"/>
    <w:rPr>
      <w:sz w:val="24"/>
      <w:szCs w:val="24"/>
    </w:rPr>
  </w:style>
  <w:style w:type="character" w:customStyle="1" w:styleId="Virsraksts3Rakstz">
    <w:name w:val="Virsraksts 3 Rakstz."/>
    <w:link w:val="Virsraksts3"/>
    <w:semiHidden/>
    <w:rsid w:val="003B2598"/>
    <w:rPr>
      <w:rFonts w:ascii="Cambria" w:eastAsia="Times New Roman" w:hAnsi="Cambria" w:cs="Times New Roman"/>
      <w:b/>
      <w:bCs/>
      <w:sz w:val="26"/>
      <w:szCs w:val="26"/>
    </w:rPr>
  </w:style>
  <w:style w:type="character" w:customStyle="1" w:styleId="Bodytext2">
    <w:name w:val="Body text (2)_"/>
    <w:basedOn w:val="Noklusjumarindkopasfonts"/>
    <w:link w:val="Bodytext20"/>
    <w:rsid w:val="00103E20"/>
    <w:rPr>
      <w:shd w:val="clear" w:color="auto" w:fill="FFFFFF"/>
    </w:rPr>
  </w:style>
  <w:style w:type="paragraph" w:customStyle="1" w:styleId="Bodytext20">
    <w:name w:val="Body text (2)"/>
    <w:basedOn w:val="Parasts"/>
    <w:link w:val="Bodytext2"/>
    <w:rsid w:val="00103E20"/>
    <w:pPr>
      <w:widowControl w:val="0"/>
      <w:shd w:val="clear" w:color="auto" w:fill="FFFFFF"/>
      <w:spacing w:before="360" w:line="0" w:lineRule="atLeast"/>
      <w:ind w:hanging="360"/>
    </w:pPr>
    <w:rPr>
      <w:sz w:val="20"/>
      <w:szCs w:val="20"/>
    </w:rPr>
  </w:style>
  <w:style w:type="paragraph" w:customStyle="1" w:styleId="xl28">
    <w:name w:val="xl28"/>
    <w:basedOn w:val="Parasts"/>
    <w:rsid w:val="00C05DDC"/>
    <w:pPr>
      <w:pBdr>
        <w:bottom w:val="single" w:sz="4" w:space="0" w:color="auto"/>
        <w:right w:val="single" w:sz="4" w:space="0" w:color="auto"/>
      </w:pBdr>
      <w:spacing w:before="100" w:beforeAutospacing="1" w:after="100" w:afterAutospacing="1"/>
      <w:jc w:val="center"/>
      <w:textAlignment w:val="top"/>
    </w:pPr>
    <w:rPr>
      <w:rFonts w:eastAsia="Arial Unicode MS"/>
      <w:lang w:val="en-GB" w:eastAsia="en-US"/>
    </w:rPr>
  </w:style>
  <w:style w:type="paragraph" w:styleId="Sarakstarindkopa">
    <w:name w:val="List Paragraph"/>
    <w:basedOn w:val="Parasts"/>
    <w:uiPriority w:val="34"/>
    <w:qFormat/>
    <w:rsid w:val="00350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3328">
      <w:bodyDiv w:val="1"/>
      <w:marLeft w:val="0"/>
      <w:marRight w:val="0"/>
      <w:marTop w:val="0"/>
      <w:marBottom w:val="0"/>
      <w:divBdr>
        <w:top w:val="none" w:sz="0" w:space="0" w:color="auto"/>
        <w:left w:val="none" w:sz="0" w:space="0" w:color="auto"/>
        <w:bottom w:val="none" w:sz="0" w:space="0" w:color="auto"/>
        <w:right w:val="none" w:sz="0" w:space="0" w:color="auto"/>
      </w:divBdr>
    </w:div>
    <w:div w:id="158815411">
      <w:bodyDiv w:val="1"/>
      <w:marLeft w:val="0"/>
      <w:marRight w:val="0"/>
      <w:marTop w:val="0"/>
      <w:marBottom w:val="0"/>
      <w:divBdr>
        <w:top w:val="none" w:sz="0" w:space="0" w:color="auto"/>
        <w:left w:val="none" w:sz="0" w:space="0" w:color="auto"/>
        <w:bottom w:val="none" w:sz="0" w:space="0" w:color="auto"/>
        <w:right w:val="none" w:sz="0" w:space="0" w:color="auto"/>
      </w:divBdr>
    </w:div>
    <w:div w:id="430518337">
      <w:bodyDiv w:val="1"/>
      <w:marLeft w:val="0"/>
      <w:marRight w:val="0"/>
      <w:marTop w:val="0"/>
      <w:marBottom w:val="0"/>
      <w:divBdr>
        <w:top w:val="none" w:sz="0" w:space="0" w:color="auto"/>
        <w:left w:val="none" w:sz="0" w:space="0" w:color="auto"/>
        <w:bottom w:val="none" w:sz="0" w:space="0" w:color="auto"/>
        <w:right w:val="none" w:sz="0" w:space="0" w:color="auto"/>
      </w:divBdr>
    </w:div>
    <w:div w:id="896554858">
      <w:bodyDiv w:val="1"/>
      <w:marLeft w:val="0"/>
      <w:marRight w:val="0"/>
      <w:marTop w:val="0"/>
      <w:marBottom w:val="0"/>
      <w:divBdr>
        <w:top w:val="none" w:sz="0" w:space="0" w:color="auto"/>
        <w:left w:val="none" w:sz="0" w:space="0" w:color="auto"/>
        <w:bottom w:val="none" w:sz="0" w:space="0" w:color="auto"/>
        <w:right w:val="none" w:sz="0" w:space="0" w:color="auto"/>
      </w:divBdr>
    </w:div>
    <w:div w:id="963315235">
      <w:bodyDiv w:val="1"/>
      <w:marLeft w:val="0"/>
      <w:marRight w:val="0"/>
      <w:marTop w:val="0"/>
      <w:marBottom w:val="0"/>
      <w:divBdr>
        <w:top w:val="none" w:sz="0" w:space="0" w:color="auto"/>
        <w:left w:val="none" w:sz="0" w:space="0" w:color="auto"/>
        <w:bottom w:val="none" w:sz="0" w:space="0" w:color="auto"/>
        <w:right w:val="none" w:sz="0" w:space="0" w:color="auto"/>
      </w:divBdr>
    </w:div>
    <w:div w:id="981084626">
      <w:bodyDiv w:val="1"/>
      <w:marLeft w:val="0"/>
      <w:marRight w:val="0"/>
      <w:marTop w:val="0"/>
      <w:marBottom w:val="0"/>
      <w:divBdr>
        <w:top w:val="none" w:sz="0" w:space="0" w:color="auto"/>
        <w:left w:val="none" w:sz="0" w:space="0" w:color="auto"/>
        <w:bottom w:val="none" w:sz="0" w:space="0" w:color="auto"/>
        <w:right w:val="none" w:sz="0" w:space="0" w:color="auto"/>
      </w:divBdr>
    </w:div>
    <w:div w:id="1039206066">
      <w:bodyDiv w:val="1"/>
      <w:marLeft w:val="0"/>
      <w:marRight w:val="0"/>
      <w:marTop w:val="0"/>
      <w:marBottom w:val="0"/>
      <w:divBdr>
        <w:top w:val="none" w:sz="0" w:space="0" w:color="auto"/>
        <w:left w:val="none" w:sz="0" w:space="0" w:color="auto"/>
        <w:bottom w:val="none" w:sz="0" w:space="0" w:color="auto"/>
        <w:right w:val="none" w:sz="0" w:space="0" w:color="auto"/>
      </w:divBdr>
    </w:div>
    <w:div w:id="1203176388">
      <w:bodyDiv w:val="1"/>
      <w:marLeft w:val="0"/>
      <w:marRight w:val="0"/>
      <w:marTop w:val="0"/>
      <w:marBottom w:val="0"/>
      <w:divBdr>
        <w:top w:val="none" w:sz="0" w:space="0" w:color="auto"/>
        <w:left w:val="none" w:sz="0" w:space="0" w:color="auto"/>
        <w:bottom w:val="none" w:sz="0" w:space="0" w:color="auto"/>
        <w:right w:val="none" w:sz="0" w:space="0" w:color="auto"/>
      </w:divBdr>
    </w:div>
    <w:div w:id="1240866843">
      <w:bodyDiv w:val="1"/>
      <w:marLeft w:val="0"/>
      <w:marRight w:val="0"/>
      <w:marTop w:val="0"/>
      <w:marBottom w:val="0"/>
      <w:divBdr>
        <w:top w:val="none" w:sz="0" w:space="0" w:color="auto"/>
        <w:left w:val="none" w:sz="0" w:space="0" w:color="auto"/>
        <w:bottom w:val="none" w:sz="0" w:space="0" w:color="auto"/>
        <w:right w:val="none" w:sz="0" w:space="0" w:color="auto"/>
      </w:divBdr>
    </w:div>
    <w:div w:id="1363359499">
      <w:bodyDiv w:val="1"/>
      <w:marLeft w:val="0"/>
      <w:marRight w:val="0"/>
      <w:marTop w:val="0"/>
      <w:marBottom w:val="0"/>
      <w:divBdr>
        <w:top w:val="none" w:sz="0" w:space="0" w:color="auto"/>
        <w:left w:val="none" w:sz="0" w:space="0" w:color="auto"/>
        <w:bottom w:val="none" w:sz="0" w:space="0" w:color="auto"/>
        <w:right w:val="none" w:sz="0" w:space="0" w:color="auto"/>
      </w:divBdr>
    </w:div>
    <w:div w:id="1706100244">
      <w:bodyDiv w:val="1"/>
      <w:marLeft w:val="0"/>
      <w:marRight w:val="0"/>
      <w:marTop w:val="0"/>
      <w:marBottom w:val="0"/>
      <w:divBdr>
        <w:top w:val="none" w:sz="0" w:space="0" w:color="auto"/>
        <w:left w:val="none" w:sz="0" w:space="0" w:color="auto"/>
        <w:bottom w:val="none" w:sz="0" w:space="0" w:color="auto"/>
        <w:right w:val="none" w:sz="0" w:space="0" w:color="auto"/>
      </w:divBdr>
    </w:div>
    <w:div w:id="1808547367">
      <w:bodyDiv w:val="1"/>
      <w:marLeft w:val="0"/>
      <w:marRight w:val="0"/>
      <w:marTop w:val="0"/>
      <w:marBottom w:val="0"/>
      <w:divBdr>
        <w:top w:val="none" w:sz="0" w:space="0" w:color="auto"/>
        <w:left w:val="none" w:sz="0" w:space="0" w:color="auto"/>
        <w:bottom w:val="none" w:sz="0" w:space="0" w:color="auto"/>
        <w:right w:val="none" w:sz="0" w:space="0" w:color="auto"/>
      </w:divBdr>
    </w:div>
    <w:div w:id="183660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E2D9F-CDE0-4B89-A4C3-CA7F0D09C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2089</Words>
  <Characters>13481</Characters>
  <Application>Microsoft Office Word</Application>
  <DocSecurity>0</DocSecurity>
  <Lines>709</Lines>
  <Paragraphs>283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Noteikumi par augļu un dārzeņu ražotāju organizāciju atzīšanu, to darbības nosacījumiem un kontroli, kā arī kārtību, kādā piešķir, administrē un uzrauga Eiropas Savienības atbalstu augļu un dārzeņu ražotāju grupām</vt:lpstr>
      <vt:lpstr>Noteikumi par augļu un dārzeņu ražotāju organizāciju atzīšanu, to darbības nosacījumiem un kontroli, kā arī kārtību, kādā piešķir, administrē un uzrauga Eiropas Savienības atbalstu augļu un dārzeņu ražotāju grupām</vt:lpstr>
    </vt:vector>
  </TitlesOfParts>
  <Company>Hewlett-Packard Company</Company>
  <LinksUpToDate>false</LinksUpToDate>
  <CharactersWithSpaces>15287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augļu un dārzeņu ražotāju organizāciju atzīšanu, to darbības nosacījumiem un kontroli, kā arī kārtību, kādā piešķir, administrē un uzrauga Eiropas Savienības atbalstu augļu un dārzeņu ražotāju grupām</dc:title>
  <dc:subject>Anotācija</dc:subject>
  <dc:creator>Dace Freimane</dc:creator>
  <dc:description>67062108</dc:description>
  <cp:lastModifiedBy>Sanita Žagare</cp:lastModifiedBy>
  <cp:revision>4</cp:revision>
  <cp:lastPrinted>2016-05-16T12:05:00Z</cp:lastPrinted>
  <dcterms:created xsi:type="dcterms:W3CDTF">2016-07-22T07:24:00Z</dcterms:created>
  <dcterms:modified xsi:type="dcterms:W3CDTF">2016-07-22T07:35:00Z</dcterms:modified>
</cp:coreProperties>
</file>