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44" w:rsidRPr="00AA6444" w:rsidRDefault="00AA6444" w:rsidP="00AA6444">
      <w:pPr>
        <w:tabs>
          <w:tab w:val="left" w:pos="851"/>
        </w:tabs>
      </w:pPr>
      <w:r w:rsidRPr="00AA6444">
        <w:t>2016.gada</w:t>
      </w:r>
      <w:r w:rsidRPr="00AA6444">
        <w:tab/>
        <w:t>.augustā</w:t>
      </w:r>
      <w:r w:rsidRPr="00AA6444">
        <w:tab/>
      </w:r>
      <w:r w:rsidRPr="00AA6444">
        <w:tab/>
      </w:r>
      <w:r w:rsidRPr="00AA6444">
        <w:tab/>
      </w:r>
      <w:r w:rsidRPr="00AA6444">
        <w:tab/>
      </w:r>
      <w:r w:rsidRPr="00AA6444">
        <w:tab/>
      </w:r>
      <w:r>
        <w:tab/>
      </w:r>
      <w:r w:rsidRPr="00AA6444">
        <w:t>Noteikumi Nr.</w:t>
      </w:r>
    </w:p>
    <w:p w:rsidR="00AA6444" w:rsidRPr="00AA6444" w:rsidRDefault="00AA6444" w:rsidP="00AA6444">
      <w:pPr>
        <w:tabs>
          <w:tab w:val="left" w:pos="851"/>
        </w:tabs>
        <w:jc w:val="both"/>
      </w:pPr>
      <w:r w:rsidRPr="00AA6444">
        <w:t>Rīgā</w:t>
      </w:r>
      <w:r w:rsidRPr="00AA6444">
        <w:tab/>
      </w:r>
      <w:r w:rsidRPr="00AA6444">
        <w:tab/>
      </w:r>
      <w:r w:rsidRPr="00AA6444">
        <w:tab/>
      </w:r>
      <w:r w:rsidRPr="00AA6444">
        <w:tab/>
      </w:r>
      <w:r w:rsidRPr="00AA6444">
        <w:tab/>
      </w:r>
      <w:r w:rsidRPr="00AA6444">
        <w:tab/>
      </w:r>
      <w:r w:rsidRPr="00AA6444">
        <w:tab/>
      </w:r>
      <w:r w:rsidRPr="00AA6444">
        <w:tab/>
      </w:r>
      <w:r w:rsidRPr="00AA6444">
        <w:tab/>
        <w:t>(prot. Nr.</w:t>
      </w:r>
      <w:r w:rsidRPr="00AA6444">
        <w:tab/>
        <w:t>.§)</w:t>
      </w:r>
    </w:p>
    <w:p w:rsidR="00DA7C03" w:rsidRPr="00AA6444" w:rsidRDefault="00DA7C03" w:rsidP="00DA7C03">
      <w:pPr>
        <w:ind w:firstLine="720"/>
        <w:rPr>
          <w:szCs w:val="28"/>
        </w:rPr>
      </w:pPr>
    </w:p>
    <w:p w:rsidR="00DA7C03" w:rsidRPr="00AA6444" w:rsidRDefault="00DA7C03" w:rsidP="00DA7C03">
      <w:pPr>
        <w:jc w:val="center"/>
        <w:rPr>
          <w:b/>
          <w:szCs w:val="28"/>
        </w:rPr>
      </w:pPr>
      <w:r w:rsidRPr="00AA6444">
        <w:rPr>
          <w:b/>
          <w:szCs w:val="28"/>
        </w:rPr>
        <w:t>Grozījumi Ministru kabineta 2010.gada 2.februāra noteikumos Nr. 104</w:t>
      </w:r>
      <w:r w:rsidRPr="00AA6444">
        <w:rPr>
          <w:szCs w:val="28"/>
        </w:rPr>
        <w:t xml:space="preserve"> </w:t>
      </w:r>
      <w:r w:rsidRPr="00AA6444">
        <w:rPr>
          <w:b/>
          <w:szCs w:val="28"/>
        </w:rPr>
        <w:t>“Pārtikas uzņēmumu atzīšanas un reģistrācijas kārtība”</w:t>
      </w:r>
    </w:p>
    <w:p w:rsidR="00DA7C03" w:rsidRPr="00AA6444" w:rsidRDefault="00DA7C03" w:rsidP="00DA7C03">
      <w:pPr>
        <w:jc w:val="center"/>
        <w:rPr>
          <w:b/>
          <w:szCs w:val="28"/>
        </w:rPr>
      </w:pPr>
    </w:p>
    <w:p w:rsidR="00DA7C03" w:rsidRPr="00AA6444" w:rsidRDefault="00DA7C03" w:rsidP="00DA7C03">
      <w:pPr>
        <w:pStyle w:val="izdotisask"/>
        <w:widowControl w:val="0"/>
        <w:ind w:firstLine="720"/>
        <w:outlineLvl w:val="0"/>
        <w:rPr>
          <w:sz w:val="24"/>
          <w:szCs w:val="28"/>
        </w:rPr>
      </w:pPr>
    </w:p>
    <w:p w:rsidR="00DA7C03" w:rsidRPr="00AA6444" w:rsidRDefault="00DA7C03" w:rsidP="00DA7C03">
      <w:pPr>
        <w:pStyle w:val="izdotisask"/>
        <w:widowControl w:val="0"/>
        <w:ind w:firstLine="720"/>
        <w:outlineLvl w:val="0"/>
        <w:rPr>
          <w:sz w:val="24"/>
          <w:szCs w:val="28"/>
        </w:rPr>
      </w:pPr>
    </w:p>
    <w:p w:rsidR="00DA7C03" w:rsidRPr="00AA6444" w:rsidRDefault="00DA7C03" w:rsidP="00DA7C03">
      <w:pPr>
        <w:pStyle w:val="izdotisask"/>
        <w:widowControl w:val="0"/>
        <w:ind w:firstLine="720"/>
        <w:outlineLvl w:val="0"/>
        <w:rPr>
          <w:sz w:val="24"/>
          <w:szCs w:val="28"/>
        </w:rPr>
      </w:pPr>
      <w:r w:rsidRPr="00AA6444">
        <w:rPr>
          <w:sz w:val="24"/>
          <w:szCs w:val="28"/>
        </w:rPr>
        <w:t>Izdoti saskaņā ar</w:t>
      </w:r>
    </w:p>
    <w:p w:rsidR="00DA7C03" w:rsidRPr="00AA6444" w:rsidRDefault="00DA7C03" w:rsidP="00DA7C03">
      <w:pPr>
        <w:pStyle w:val="izdotisask"/>
        <w:widowControl w:val="0"/>
        <w:ind w:firstLine="720"/>
        <w:outlineLvl w:val="0"/>
        <w:rPr>
          <w:iCs/>
          <w:sz w:val="24"/>
          <w:szCs w:val="28"/>
        </w:rPr>
      </w:pPr>
      <w:r w:rsidRPr="00AA6444">
        <w:rPr>
          <w:sz w:val="24"/>
          <w:szCs w:val="28"/>
        </w:rPr>
        <w:t xml:space="preserve"> </w:t>
      </w:r>
      <w:hyperlink r:id="rId6" w:tgtFrame="_blank" w:history="1">
        <w:r w:rsidRPr="00AA6444">
          <w:rPr>
            <w:iCs/>
            <w:sz w:val="24"/>
            <w:szCs w:val="28"/>
          </w:rPr>
          <w:t>Pārtikas aprites uzraudzības likuma</w:t>
        </w:r>
      </w:hyperlink>
      <w:r w:rsidRPr="00AA6444">
        <w:rPr>
          <w:iCs/>
          <w:sz w:val="24"/>
          <w:szCs w:val="28"/>
        </w:rPr>
        <w:t xml:space="preserve"> </w:t>
      </w:r>
    </w:p>
    <w:p w:rsidR="00DA7C03" w:rsidRPr="00AA6444" w:rsidRDefault="00AA6444" w:rsidP="00DA7C03">
      <w:pPr>
        <w:pStyle w:val="izdotisask"/>
        <w:widowControl w:val="0"/>
        <w:ind w:firstLine="720"/>
        <w:outlineLvl w:val="0"/>
        <w:rPr>
          <w:iCs/>
          <w:sz w:val="24"/>
          <w:szCs w:val="28"/>
        </w:rPr>
      </w:pPr>
      <w:hyperlink r:id="rId7" w:anchor="p5" w:tgtFrame="_blank" w:history="1">
        <w:r w:rsidR="00DA7C03" w:rsidRPr="00AA6444">
          <w:rPr>
            <w:iCs/>
            <w:sz w:val="24"/>
            <w:szCs w:val="28"/>
          </w:rPr>
          <w:t>5. panta</w:t>
        </w:r>
      </w:hyperlink>
      <w:r w:rsidR="00DA7C03" w:rsidRPr="00AA6444">
        <w:rPr>
          <w:iCs/>
          <w:sz w:val="24"/>
          <w:szCs w:val="28"/>
        </w:rPr>
        <w:t xml:space="preserve"> ceturto daļu un </w:t>
      </w:r>
    </w:p>
    <w:p w:rsidR="00DA7C03" w:rsidRPr="00AA6444" w:rsidRDefault="00AA6444" w:rsidP="00DA7C03">
      <w:pPr>
        <w:pStyle w:val="izdotisask"/>
        <w:widowControl w:val="0"/>
        <w:ind w:firstLine="720"/>
        <w:outlineLvl w:val="0"/>
        <w:rPr>
          <w:iCs/>
          <w:sz w:val="24"/>
          <w:szCs w:val="28"/>
        </w:rPr>
      </w:pPr>
      <w:hyperlink r:id="rId8" w:tgtFrame="_blank" w:history="1">
        <w:r w:rsidR="00DA7C03" w:rsidRPr="00AA6444">
          <w:rPr>
            <w:iCs/>
            <w:sz w:val="24"/>
            <w:szCs w:val="28"/>
          </w:rPr>
          <w:t>Brīvas pakalpojumu sniegšanas likuma</w:t>
        </w:r>
      </w:hyperlink>
      <w:r w:rsidR="00DA7C03" w:rsidRPr="00AA6444">
        <w:rPr>
          <w:iCs/>
          <w:sz w:val="24"/>
          <w:szCs w:val="28"/>
        </w:rPr>
        <w:t xml:space="preserve"> </w:t>
      </w:r>
    </w:p>
    <w:p w:rsidR="00DA7C03" w:rsidRPr="00AA6444" w:rsidRDefault="00AA6444" w:rsidP="00DA7C03">
      <w:pPr>
        <w:pStyle w:val="izdotisask"/>
        <w:widowControl w:val="0"/>
        <w:ind w:firstLine="720"/>
        <w:outlineLvl w:val="0"/>
        <w:rPr>
          <w:sz w:val="24"/>
          <w:szCs w:val="28"/>
        </w:rPr>
      </w:pPr>
      <w:hyperlink r:id="rId9" w:anchor="p15" w:tgtFrame="_blank" w:history="1">
        <w:r w:rsidR="00DA7C03" w:rsidRPr="00AA6444">
          <w:rPr>
            <w:iCs/>
            <w:sz w:val="24"/>
            <w:szCs w:val="28"/>
          </w:rPr>
          <w:t>15. panta</w:t>
        </w:r>
      </w:hyperlink>
      <w:r w:rsidR="00DA7C03" w:rsidRPr="00AA6444">
        <w:rPr>
          <w:iCs/>
          <w:sz w:val="24"/>
          <w:szCs w:val="28"/>
        </w:rPr>
        <w:t xml:space="preserve"> piekto daļu</w:t>
      </w:r>
    </w:p>
    <w:p w:rsidR="00DA7C03" w:rsidRPr="00AA6444" w:rsidRDefault="00DA7C03" w:rsidP="00DA7C03">
      <w:pPr>
        <w:jc w:val="both"/>
        <w:rPr>
          <w:szCs w:val="28"/>
        </w:rPr>
      </w:pPr>
    </w:p>
    <w:p w:rsidR="00DA7C03" w:rsidRPr="00AA6444" w:rsidRDefault="00DA7C03" w:rsidP="00DA7C03">
      <w:pPr>
        <w:ind w:firstLine="720"/>
        <w:jc w:val="both"/>
        <w:rPr>
          <w:color w:val="000000"/>
          <w:szCs w:val="28"/>
        </w:rPr>
      </w:pPr>
      <w:r w:rsidRPr="00AA6444">
        <w:rPr>
          <w:color w:val="000000"/>
          <w:szCs w:val="28"/>
        </w:rPr>
        <w:t xml:space="preserve">Izdarīt </w:t>
      </w:r>
      <w:r w:rsidRPr="00AA6444">
        <w:rPr>
          <w:szCs w:val="28"/>
        </w:rPr>
        <w:t>Ministra kabineta 2010.gada 2.februāra noteikumos Nr.</w:t>
      </w:r>
      <w:r w:rsidR="00585614" w:rsidRPr="00AA6444">
        <w:rPr>
          <w:szCs w:val="28"/>
        </w:rPr>
        <w:t> </w:t>
      </w:r>
      <w:r w:rsidRPr="00AA6444">
        <w:rPr>
          <w:szCs w:val="28"/>
        </w:rPr>
        <w:t>104 „Pārtikas uzņēmumu atzīšanas un reģistrācijas kārtība” (</w:t>
      </w:r>
      <w:r w:rsidRPr="00AA6444">
        <w:rPr>
          <w:color w:val="000000"/>
          <w:szCs w:val="28"/>
        </w:rPr>
        <w:t>Latvijas Vēstnesis, 2010, 27. nr.; 2013, 98. nr.; 2016, 29. nr.) šādus grozījumus:</w:t>
      </w:r>
    </w:p>
    <w:p w:rsidR="00DA7C03" w:rsidRPr="00AA6444" w:rsidRDefault="00DA7C03" w:rsidP="00DA7C03">
      <w:pPr>
        <w:pStyle w:val="naislab"/>
        <w:spacing w:before="0" w:after="0"/>
        <w:ind w:firstLine="720"/>
        <w:rPr>
          <w:szCs w:val="28"/>
        </w:rPr>
      </w:pPr>
    </w:p>
    <w:p w:rsidR="00DA7C03" w:rsidRPr="00AA6444" w:rsidRDefault="00DA7C03" w:rsidP="00DA7C03">
      <w:pPr>
        <w:ind w:firstLine="567"/>
        <w:jc w:val="both"/>
        <w:rPr>
          <w:szCs w:val="28"/>
        </w:rPr>
      </w:pPr>
      <w:r w:rsidRPr="00AA6444">
        <w:rPr>
          <w:szCs w:val="28"/>
        </w:rPr>
        <w:t>1. Izteikt 2.</w:t>
      </w:r>
      <w:r w:rsidRPr="00AA6444">
        <w:rPr>
          <w:szCs w:val="28"/>
          <w:vertAlign w:val="superscript"/>
        </w:rPr>
        <w:t>1</w:t>
      </w:r>
      <w:r w:rsidRPr="00AA6444">
        <w:rPr>
          <w:szCs w:val="28"/>
        </w:rPr>
        <w:t xml:space="preserve"> punktu šādā redakcijā:</w:t>
      </w:r>
    </w:p>
    <w:p w:rsidR="00E62D12" w:rsidRPr="00AA6444" w:rsidRDefault="00E72E26" w:rsidP="00724BDA">
      <w:pPr>
        <w:ind w:firstLine="567"/>
        <w:jc w:val="both"/>
        <w:rPr>
          <w:szCs w:val="28"/>
        </w:rPr>
      </w:pPr>
      <w:r w:rsidRPr="00AA6444">
        <w:rPr>
          <w:szCs w:val="28"/>
        </w:rPr>
        <w:t>“</w:t>
      </w:r>
      <w:r w:rsidR="00DA7C03" w:rsidRPr="00AA6444">
        <w:rPr>
          <w:szCs w:val="28"/>
        </w:rPr>
        <w:t>2.</w:t>
      </w:r>
      <w:r w:rsidR="00DA7C03" w:rsidRPr="00AA6444">
        <w:rPr>
          <w:szCs w:val="28"/>
          <w:vertAlign w:val="superscript"/>
        </w:rPr>
        <w:t>1</w:t>
      </w:r>
      <w:r w:rsidR="00DA7C03" w:rsidRPr="00AA6444">
        <w:rPr>
          <w:szCs w:val="28"/>
        </w:rPr>
        <w:t xml:space="preserve"> Pārtikas uzņēmumu</w:t>
      </w:r>
      <w:r w:rsidR="00573B75" w:rsidRPr="00AA6444">
        <w:rPr>
          <w:szCs w:val="28"/>
        </w:rPr>
        <w:t xml:space="preserve"> </w:t>
      </w:r>
      <w:r w:rsidR="00724BDA" w:rsidRPr="00AA6444">
        <w:rPr>
          <w:szCs w:val="28"/>
        </w:rPr>
        <w:t xml:space="preserve">atzīšanas un reģistrācijas procedūru uzsāk pēc </w:t>
      </w:r>
      <w:r w:rsidR="00585614" w:rsidRPr="00AA6444">
        <w:rPr>
          <w:szCs w:val="28"/>
        </w:rPr>
        <w:t xml:space="preserve">tam, kad akts par </w:t>
      </w:r>
      <w:r w:rsidR="00724BDA" w:rsidRPr="00AA6444">
        <w:rPr>
          <w:szCs w:val="28"/>
        </w:rPr>
        <w:t>attiecīgās būves</w:t>
      </w:r>
      <w:r w:rsidR="00E62D12" w:rsidRPr="00AA6444">
        <w:rPr>
          <w:szCs w:val="28"/>
        </w:rPr>
        <w:t xml:space="preserve"> </w:t>
      </w:r>
      <w:r w:rsidR="00724BDA" w:rsidRPr="00AA6444">
        <w:rPr>
          <w:szCs w:val="28"/>
        </w:rPr>
        <w:t>vai telpu grupas pieņemšan</w:t>
      </w:r>
      <w:r w:rsidR="00585614" w:rsidRPr="00AA6444">
        <w:rPr>
          <w:szCs w:val="28"/>
        </w:rPr>
        <w:t>u</w:t>
      </w:r>
      <w:r w:rsidR="00724BDA" w:rsidRPr="00AA6444">
        <w:rPr>
          <w:szCs w:val="28"/>
        </w:rPr>
        <w:t xml:space="preserve"> ekspluatācijā </w:t>
      </w:r>
      <w:r w:rsidR="00585614" w:rsidRPr="00AA6444">
        <w:rPr>
          <w:szCs w:val="28"/>
        </w:rPr>
        <w:t xml:space="preserve">ir </w:t>
      </w:r>
      <w:r w:rsidR="00724BDA" w:rsidRPr="00AA6444">
        <w:rPr>
          <w:szCs w:val="28"/>
        </w:rPr>
        <w:t>reģistr</w:t>
      </w:r>
      <w:r w:rsidR="00585614" w:rsidRPr="00AA6444">
        <w:rPr>
          <w:szCs w:val="28"/>
        </w:rPr>
        <w:t>ēts</w:t>
      </w:r>
      <w:r w:rsidR="00724BDA" w:rsidRPr="00AA6444">
        <w:rPr>
          <w:szCs w:val="28"/>
        </w:rPr>
        <w:t xml:space="preserve"> Nekustamā īpašuma valsts kadastra informācijas sistēmā </w:t>
      </w:r>
      <w:r w:rsidR="00585614" w:rsidRPr="00AA6444">
        <w:rPr>
          <w:szCs w:val="28"/>
        </w:rPr>
        <w:t>un tajā reģistrētais</w:t>
      </w:r>
      <w:r w:rsidR="00585614" w:rsidRPr="00AA6444" w:rsidDel="00585614">
        <w:rPr>
          <w:szCs w:val="28"/>
        </w:rPr>
        <w:t xml:space="preserve"> </w:t>
      </w:r>
      <w:r w:rsidR="00724BDA" w:rsidRPr="00AA6444">
        <w:rPr>
          <w:szCs w:val="28"/>
        </w:rPr>
        <w:t>būves vai telpu grupas lietošanas veids atbilst veicamajai darbībai</w:t>
      </w:r>
      <w:r w:rsidR="00E62D12" w:rsidRPr="00AA6444">
        <w:rPr>
          <w:szCs w:val="28"/>
        </w:rPr>
        <w:t>.”</w:t>
      </w:r>
    </w:p>
    <w:p w:rsidR="00E72E26" w:rsidRPr="00AA6444" w:rsidRDefault="00E72E26" w:rsidP="00DA7C03">
      <w:pPr>
        <w:ind w:firstLine="567"/>
        <w:jc w:val="both"/>
        <w:rPr>
          <w:szCs w:val="28"/>
        </w:rPr>
      </w:pPr>
    </w:p>
    <w:p w:rsidR="00E72E26" w:rsidRPr="00AA6444" w:rsidRDefault="00E72E26" w:rsidP="00E72E26">
      <w:pPr>
        <w:pStyle w:val="tv2131"/>
        <w:spacing w:line="240" w:lineRule="auto"/>
        <w:ind w:firstLine="567"/>
        <w:jc w:val="both"/>
        <w:rPr>
          <w:rFonts w:eastAsia="Calibri"/>
          <w:color w:val="auto"/>
          <w:sz w:val="24"/>
          <w:szCs w:val="28"/>
          <w:lang w:eastAsia="en-US"/>
        </w:rPr>
      </w:pPr>
      <w:r w:rsidRPr="00AA6444">
        <w:rPr>
          <w:sz w:val="24"/>
          <w:szCs w:val="28"/>
        </w:rPr>
        <w:t xml:space="preserve">2. </w:t>
      </w:r>
      <w:r w:rsidRPr="00AA6444">
        <w:rPr>
          <w:rFonts w:eastAsia="Calibri"/>
          <w:color w:val="auto"/>
          <w:sz w:val="24"/>
          <w:szCs w:val="28"/>
          <w:lang w:eastAsia="en-US"/>
        </w:rPr>
        <w:t xml:space="preserve">Papildināt </w:t>
      </w:r>
      <w:r w:rsidR="00720D6F" w:rsidRPr="00AA6444">
        <w:rPr>
          <w:rFonts w:eastAsia="Calibri"/>
          <w:color w:val="auto"/>
          <w:sz w:val="24"/>
          <w:szCs w:val="28"/>
          <w:lang w:eastAsia="en-US"/>
        </w:rPr>
        <w:t>I nodaļu</w:t>
      </w:r>
      <w:r w:rsidRPr="00AA6444">
        <w:rPr>
          <w:rFonts w:eastAsia="Calibri"/>
          <w:color w:val="auto"/>
          <w:sz w:val="24"/>
          <w:szCs w:val="28"/>
          <w:lang w:eastAsia="en-US"/>
        </w:rPr>
        <w:t xml:space="preserve"> ar </w:t>
      </w:r>
      <w:r w:rsidRPr="00AA6444">
        <w:rPr>
          <w:color w:val="auto"/>
          <w:sz w:val="24"/>
          <w:szCs w:val="28"/>
        </w:rPr>
        <w:t>2.</w:t>
      </w:r>
      <w:r w:rsidR="004F33B4" w:rsidRPr="00AA6444">
        <w:rPr>
          <w:color w:val="auto"/>
          <w:sz w:val="24"/>
          <w:szCs w:val="28"/>
          <w:vertAlign w:val="superscript"/>
        </w:rPr>
        <w:t>3</w:t>
      </w:r>
      <w:r w:rsidR="004F33B4" w:rsidRPr="00AA6444">
        <w:rPr>
          <w:color w:val="auto"/>
          <w:sz w:val="24"/>
          <w:szCs w:val="28"/>
        </w:rPr>
        <w:t>, 2.</w:t>
      </w:r>
      <w:r w:rsidR="004F33B4" w:rsidRPr="00AA6444">
        <w:rPr>
          <w:color w:val="auto"/>
          <w:sz w:val="24"/>
          <w:szCs w:val="28"/>
          <w:vertAlign w:val="superscript"/>
        </w:rPr>
        <w:t>4</w:t>
      </w:r>
      <w:r w:rsidR="004F33B4" w:rsidRPr="00AA6444">
        <w:rPr>
          <w:color w:val="auto"/>
          <w:sz w:val="24"/>
          <w:szCs w:val="28"/>
        </w:rPr>
        <w:t xml:space="preserve"> un 2.</w:t>
      </w:r>
      <w:r w:rsidR="004F33B4" w:rsidRPr="00AA6444">
        <w:rPr>
          <w:color w:val="auto"/>
          <w:sz w:val="24"/>
          <w:szCs w:val="28"/>
          <w:vertAlign w:val="superscript"/>
        </w:rPr>
        <w:t>5</w:t>
      </w:r>
      <w:r w:rsidRPr="00AA6444">
        <w:rPr>
          <w:color w:val="auto"/>
          <w:sz w:val="24"/>
          <w:szCs w:val="28"/>
        </w:rPr>
        <w:t xml:space="preserve"> </w:t>
      </w:r>
      <w:r w:rsidRPr="00AA6444">
        <w:rPr>
          <w:rFonts w:eastAsia="Calibri"/>
          <w:color w:val="auto"/>
          <w:sz w:val="24"/>
          <w:szCs w:val="28"/>
          <w:lang w:eastAsia="en-US"/>
        </w:rPr>
        <w:t>punktu šādā redakcijā:</w:t>
      </w:r>
    </w:p>
    <w:p w:rsidR="004F33B4" w:rsidRPr="00AA6444" w:rsidRDefault="00E72E26" w:rsidP="00DA7C03">
      <w:pPr>
        <w:ind w:firstLine="567"/>
        <w:jc w:val="both"/>
        <w:rPr>
          <w:szCs w:val="28"/>
        </w:rPr>
      </w:pPr>
      <w:r w:rsidRPr="00AA6444">
        <w:rPr>
          <w:szCs w:val="28"/>
        </w:rPr>
        <w:t>“</w:t>
      </w:r>
      <w:r w:rsidR="002438EC" w:rsidRPr="00AA6444">
        <w:rPr>
          <w:szCs w:val="28"/>
        </w:rPr>
        <w:t>2.</w:t>
      </w:r>
      <w:r w:rsidR="004F33B4" w:rsidRPr="00AA6444">
        <w:rPr>
          <w:szCs w:val="28"/>
          <w:vertAlign w:val="superscript"/>
        </w:rPr>
        <w:t>3</w:t>
      </w:r>
      <w:r w:rsidR="002438EC" w:rsidRPr="00AA6444">
        <w:rPr>
          <w:szCs w:val="28"/>
        </w:rPr>
        <w:t xml:space="preserve"> Ja </w:t>
      </w:r>
      <w:r w:rsidR="00585614" w:rsidRPr="00AA6444">
        <w:rPr>
          <w:szCs w:val="28"/>
        </w:rPr>
        <w:t xml:space="preserve">akts par </w:t>
      </w:r>
      <w:r w:rsidR="002715D9" w:rsidRPr="00AA6444">
        <w:rPr>
          <w:szCs w:val="28"/>
        </w:rPr>
        <w:t xml:space="preserve">pārtikas uzņēmuma </w:t>
      </w:r>
      <w:r w:rsidR="002438EC" w:rsidRPr="00AA6444">
        <w:rPr>
          <w:szCs w:val="28"/>
        </w:rPr>
        <w:t xml:space="preserve">būves vai telpu grupas </w:t>
      </w:r>
      <w:r w:rsidR="00BB49B1" w:rsidRPr="00AA6444">
        <w:rPr>
          <w:szCs w:val="28"/>
        </w:rPr>
        <w:t>pieņemšan</w:t>
      </w:r>
      <w:r w:rsidR="00585614" w:rsidRPr="00AA6444">
        <w:rPr>
          <w:szCs w:val="28"/>
        </w:rPr>
        <w:t>u</w:t>
      </w:r>
      <w:r w:rsidR="00BB49B1" w:rsidRPr="00AA6444">
        <w:rPr>
          <w:szCs w:val="28"/>
        </w:rPr>
        <w:t xml:space="preserve"> ekspluatācijā nav reģistrēts</w:t>
      </w:r>
      <w:r w:rsidR="00BB49B1" w:rsidRPr="00AA6444" w:rsidDel="00BB49B1">
        <w:rPr>
          <w:szCs w:val="28"/>
        </w:rPr>
        <w:t xml:space="preserve"> </w:t>
      </w:r>
      <w:r w:rsidR="002438EC" w:rsidRPr="00AA6444">
        <w:rPr>
          <w:szCs w:val="28"/>
        </w:rPr>
        <w:t xml:space="preserve">Nekustamā īpašuma valsts kadastra informācijas sistēmā </w:t>
      </w:r>
      <w:r w:rsidR="00E62D12" w:rsidRPr="00AA6444">
        <w:rPr>
          <w:szCs w:val="28"/>
        </w:rPr>
        <w:t xml:space="preserve">vai </w:t>
      </w:r>
      <w:r w:rsidR="00585614" w:rsidRPr="00AA6444">
        <w:rPr>
          <w:szCs w:val="28"/>
        </w:rPr>
        <w:t xml:space="preserve">tajā </w:t>
      </w:r>
      <w:r w:rsidR="00E62D12" w:rsidRPr="00AA6444">
        <w:rPr>
          <w:szCs w:val="28"/>
        </w:rPr>
        <w:t>reģistrētais būves</w:t>
      </w:r>
      <w:r w:rsidR="007D423B" w:rsidRPr="00AA6444">
        <w:rPr>
          <w:szCs w:val="28"/>
        </w:rPr>
        <w:t xml:space="preserve"> </w:t>
      </w:r>
      <w:r w:rsidR="00E62D12" w:rsidRPr="00AA6444">
        <w:rPr>
          <w:szCs w:val="28"/>
        </w:rPr>
        <w:t>vai telpu grupas lietošanas veids neatbilst veicamajai darbība</w:t>
      </w:r>
      <w:r w:rsidR="00BB49B1" w:rsidRPr="00AA6444">
        <w:rPr>
          <w:szCs w:val="28"/>
        </w:rPr>
        <w:t>i</w:t>
      </w:r>
      <w:r w:rsidR="002438EC" w:rsidRPr="00AA6444">
        <w:rPr>
          <w:szCs w:val="28"/>
        </w:rPr>
        <w:t xml:space="preserve">, dienests pieņem lēmumu </w:t>
      </w:r>
      <w:r w:rsidR="003872C9" w:rsidRPr="00AA6444">
        <w:rPr>
          <w:szCs w:val="28"/>
        </w:rPr>
        <w:t xml:space="preserve">par atteikumu atzīt vai reģistrēt </w:t>
      </w:r>
      <w:r w:rsidR="00C94531" w:rsidRPr="00AA6444">
        <w:rPr>
          <w:szCs w:val="28"/>
        </w:rPr>
        <w:t>pārtikas uzņēmumu.</w:t>
      </w:r>
    </w:p>
    <w:p w:rsidR="00585614" w:rsidRPr="00AA6444" w:rsidRDefault="00585614" w:rsidP="00DA7C03">
      <w:pPr>
        <w:ind w:firstLine="567"/>
        <w:jc w:val="both"/>
        <w:rPr>
          <w:szCs w:val="28"/>
        </w:rPr>
      </w:pPr>
    </w:p>
    <w:p w:rsidR="008A32D2" w:rsidRPr="00AA6444" w:rsidRDefault="004F33B4" w:rsidP="009F6BCB">
      <w:pPr>
        <w:ind w:firstLine="567"/>
        <w:jc w:val="both"/>
        <w:rPr>
          <w:szCs w:val="28"/>
        </w:rPr>
      </w:pPr>
      <w:r w:rsidRPr="00AA6444">
        <w:rPr>
          <w:szCs w:val="28"/>
        </w:rPr>
        <w:t>2.</w:t>
      </w:r>
      <w:r w:rsidRPr="00AA6444">
        <w:rPr>
          <w:szCs w:val="28"/>
          <w:vertAlign w:val="superscript"/>
        </w:rPr>
        <w:t xml:space="preserve">4 </w:t>
      </w:r>
      <w:r w:rsidR="00E03D04" w:rsidRPr="00AA6444">
        <w:rPr>
          <w:szCs w:val="28"/>
        </w:rPr>
        <w:t>Pārtikas uzņēmums</w:t>
      </w:r>
      <w:r w:rsidR="008A32D2" w:rsidRPr="00AA6444">
        <w:rPr>
          <w:szCs w:val="28"/>
        </w:rPr>
        <w:t xml:space="preserve"> pēc datu aktualizācijas Nekustamā īpašuma valsts kadastra informācijas sistēmā iesniedz dienestā </w:t>
      </w:r>
      <w:r w:rsidR="00FE091C" w:rsidRPr="00AA6444">
        <w:rPr>
          <w:szCs w:val="28"/>
        </w:rPr>
        <w:t xml:space="preserve">jaunu </w:t>
      </w:r>
      <w:r w:rsidR="008A32D2" w:rsidRPr="00AA6444">
        <w:rPr>
          <w:szCs w:val="28"/>
        </w:rPr>
        <w:t xml:space="preserve">iesniegumu par nepieciešamību reģistrēt </w:t>
      </w:r>
      <w:r w:rsidR="00F151C8" w:rsidRPr="00AA6444">
        <w:rPr>
          <w:szCs w:val="28"/>
        </w:rPr>
        <w:t>vai atzīt pārtikas uzņēmumu</w:t>
      </w:r>
      <w:r w:rsidR="008A32D2" w:rsidRPr="00AA6444">
        <w:rPr>
          <w:szCs w:val="28"/>
        </w:rPr>
        <w:t>.</w:t>
      </w:r>
    </w:p>
    <w:p w:rsidR="00585614" w:rsidRPr="00AA6444" w:rsidRDefault="00585614" w:rsidP="009F6BCB">
      <w:pPr>
        <w:ind w:firstLine="567"/>
        <w:jc w:val="both"/>
        <w:rPr>
          <w:szCs w:val="28"/>
        </w:rPr>
      </w:pPr>
    </w:p>
    <w:p w:rsidR="00B125F7" w:rsidRPr="00AA6444" w:rsidRDefault="008A32D2" w:rsidP="00B125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6444">
        <w:rPr>
          <w:szCs w:val="28"/>
        </w:rPr>
        <w:t>2.</w:t>
      </w:r>
      <w:r w:rsidRPr="00AA6444">
        <w:rPr>
          <w:szCs w:val="28"/>
          <w:vertAlign w:val="superscript"/>
        </w:rPr>
        <w:t>5</w:t>
      </w:r>
      <w:r w:rsidRPr="00AA6444">
        <w:rPr>
          <w:szCs w:val="28"/>
        </w:rPr>
        <w:t xml:space="preserve"> Valsts zemes dienests </w:t>
      </w:r>
      <w:r w:rsidR="002A176D" w:rsidRPr="00AA6444">
        <w:rPr>
          <w:szCs w:val="28"/>
        </w:rPr>
        <w:t>nodrošina dienestam bezmaksas pieeju</w:t>
      </w:r>
      <w:r w:rsidR="002A176D" w:rsidRPr="00AA6444">
        <w:rPr>
          <w:sz w:val="22"/>
        </w:rPr>
        <w:t xml:space="preserve"> </w:t>
      </w:r>
      <w:r w:rsidRPr="00AA6444">
        <w:rPr>
          <w:szCs w:val="28"/>
        </w:rPr>
        <w:t>Nekustamā īpašuma valsts kadastra informācijas sistēmas dat</w:t>
      </w:r>
      <w:r w:rsidR="00606C2D" w:rsidRPr="00AA6444">
        <w:rPr>
          <w:szCs w:val="28"/>
        </w:rPr>
        <w:t>iem</w:t>
      </w:r>
      <w:r w:rsidR="002A176D" w:rsidRPr="00AA6444">
        <w:rPr>
          <w:szCs w:val="28"/>
        </w:rPr>
        <w:t xml:space="preserve"> tiešsaistes datu pārraides režīmā</w:t>
      </w:r>
      <w:r w:rsidR="00D1232C" w:rsidRPr="00AA6444">
        <w:rPr>
          <w:szCs w:val="28"/>
        </w:rPr>
        <w:t xml:space="preserve"> šajos noteikumos minēto funkciju veikšanai</w:t>
      </w:r>
      <w:r w:rsidRPr="00AA6444">
        <w:rPr>
          <w:szCs w:val="28"/>
        </w:rPr>
        <w:t>.</w:t>
      </w:r>
      <w:r w:rsidR="00C94531" w:rsidRPr="00AA6444">
        <w:rPr>
          <w:szCs w:val="28"/>
        </w:rPr>
        <w:t xml:space="preserve">” </w:t>
      </w:r>
    </w:p>
    <w:p w:rsidR="0091276C" w:rsidRPr="00AA6444" w:rsidRDefault="0091276C" w:rsidP="0091276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8"/>
          <w:lang w:eastAsia="en-US"/>
        </w:rPr>
      </w:pPr>
    </w:p>
    <w:p w:rsidR="00FC5FFA" w:rsidRPr="00AA6444" w:rsidRDefault="006545E3" w:rsidP="00DA7C03">
      <w:pPr>
        <w:ind w:firstLine="567"/>
        <w:jc w:val="both"/>
        <w:rPr>
          <w:szCs w:val="28"/>
        </w:rPr>
      </w:pPr>
      <w:r w:rsidRPr="00AA6444">
        <w:rPr>
          <w:szCs w:val="28"/>
        </w:rPr>
        <w:t>3</w:t>
      </w:r>
      <w:r w:rsidR="00FC5FFA" w:rsidRPr="00AA6444">
        <w:rPr>
          <w:szCs w:val="28"/>
        </w:rPr>
        <w:t xml:space="preserve">. </w:t>
      </w:r>
      <w:r w:rsidR="008E236A" w:rsidRPr="00AA6444">
        <w:rPr>
          <w:rFonts w:eastAsia="Calibri"/>
          <w:szCs w:val="28"/>
          <w:lang w:eastAsia="en-US"/>
        </w:rPr>
        <w:t xml:space="preserve">Papildināt noteikumus ar </w:t>
      </w:r>
      <w:r w:rsidR="008E236A" w:rsidRPr="00AA6444">
        <w:rPr>
          <w:szCs w:val="28"/>
        </w:rPr>
        <w:t>27.</w:t>
      </w:r>
      <w:r w:rsidR="008B598B" w:rsidRPr="00AA6444">
        <w:rPr>
          <w:szCs w:val="28"/>
          <w:vertAlign w:val="superscript"/>
        </w:rPr>
        <w:t>2</w:t>
      </w:r>
      <w:r w:rsidR="008E236A" w:rsidRPr="00AA6444">
        <w:rPr>
          <w:szCs w:val="28"/>
        </w:rPr>
        <w:t xml:space="preserve"> </w:t>
      </w:r>
      <w:r w:rsidR="008E236A" w:rsidRPr="00AA6444">
        <w:rPr>
          <w:rFonts w:eastAsia="Calibri"/>
          <w:szCs w:val="28"/>
          <w:lang w:eastAsia="en-US"/>
        </w:rPr>
        <w:t>punktu šādā redakcijā:</w:t>
      </w:r>
    </w:p>
    <w:p w:rsidR="009A1F30" w:rsidRPr="00AA6444" w:rsidRDefault="008E236A" w:rsidP="009F6BCB">
      <w:pPr>
        <w:ind w:firstLine="567"/>
        <w:jc w:val="both"/>
        <w:rPr>
          <w:szCs w:val="28"/>
        </w:rPr>
      </w:pPr>
      <w:r w:rsidRPr="00AA6444">
        <w:rPr>
          <w:szCs w:val="28"/>
        </w:rPr>
        <w:t>“27.</w:t>
      </w:r>
      <w:r w:rsidRPr="00AA6444">
        <w:rPr>
          <w:szCs w:val="28"/>
          <w:vertAlign w:val="superscript"/>
        </w:rPr>
        <w:t xml:space="preserve">2 </w:t>
      </w:r>
      <w:r w:rsidRPr="00AA6444">
        <w:rPr>
          <w:szCs w:val="28"/>
        </w:rPr>
        <w:t>Dienests</w:t>
      </w:r>
      <w:r w:rsidR="00713623" w:rsidRPr="00AA6444">
        <w:rPr>
          <w:szCs w:val="28"/>
        </w:rPr>
        <w:t xml:space="preserve"> katru mēnesi</w:t>
      </w:r>
      <w:r w:rsidR="006C35D0" w:rsidRPr="00AA6444">
        <w:rPr>
          <w:szCs w:val="28"/>
        </w:rPr>
        <w:t xml:space="preserve"> </w:t>
      </w:r>
      <w:r w:rsidR="00C716ED" w:rsidRPr="00AA6444">
        <w:rPr>
          <w:szCs w:val="28"/>
        </w:rPr>
        <w:t xml:space="preserve">līdz desmitajam datumam </w:t>
      </w:r>
      <w:r w:rsidR="00AA52CA" w:rsidRPr="00AA6444">
        <w:rPr>
          <w:szCs w:val="28"/>
        </w:rPr>
        <w:t xml:space="preserve">attiecīgajai pašvaldībai </w:t>
      </w:r>
      <w:r w:rsidR="00C716ED" w:rsidRPr="00AA6444">
        <w:rPr>
          <w:szCs w:val="28"/>
        </w:rPr>
        <w:t xml:space="preserve">par pārtikas uzņēmumiem, kas </w:t>
      </w:r>
      <w:r w:rsidR="00324796" w:rsidRPr="00AA6444">
        <w:rPr>
          <w:szCs w:val="28"/>
        </w:rPr>
        <w:t xml:space="preserve">iepriekšējā mēnesī </w:t>
      </w:r>
      <w:r w:rsidR="009E1C1E" w:rsidRPr="00AA6444">
        <w:rPr>
          <w:szCs w:val="28"/>
        </w:rPr>
        <w:t>svītro</w:t>
      </w:r>
      <w:r w:rsidR="00C716ED" w:rsidRPr="00AA6444">
        <w:rPr>
          <w:szCs w:val="28"/>
        </w:rPr>
        <w:t>ti</w:t>
      </w:r>
      <w:r w:rsidR="009E1C1E" w:rsidRPr="00AA6444">
        <w:rPr>
          <w:szCs w:val="28"/>
        </w:rPr>
        <w:t xml:space="preserve"> no </w:t>
      </w:r>
      <w:r w:rsidR="00C716ED" w:rsidRPr="00AA6444">
        <w:rPr>
          <w:szCs w:val="28"/>
        </w:rPr>
        <w:t xml:space="preserve">dienesta </w:t>
      </w:r>
      <w:r w:rsidR="009E1C1E" w:rsidRPr="00AA6444">
        <w:rPr>
          <w:szCs w:val="28"/>
        </w:rPr>
        <w:t>uzraudzības objektu reģistra</w:t>
      </w:r>
      <w:r w:rsidR="00C716ED" w:rsidRPr="00AA6444">
        <w:rPr>
          <w:szCs w:val="28"/>
        </w:rPr>
        <w:t>,</w:t>
      </w:r>
      <w:r w:rsidR="00FC6397" w:rsidRPr="00AA6444">
        <w:rPr>
          <w:szCs w:val="28"/>
        </w:rPr>
        <w:t xml:space="preserve"> </w:t>
      </w:r>
      <w:r w:rsidR="001430F3" w:rsidRPr="00AA6444">
        <w:rPr>
          <w:szCs w:val="28"/>
        </w:rPr>
        <w:t>nosūta</w:t>
      </w:r>
      <w:r w:rsidR="00FC6397" w:rsidRPr="00AA6444">
        <w:rPr>
          <w:szCs w:val="28"/>
        </w:rPr>
        <w:t xml:space="preserve"> </w:t>
      </w:r>
      <w:r w:rsidR="00834D16" w:rsidRPr="00AA6444">
        <w:rPr>
          <w:szCs w:val="28"/>
        </w:rPr>
        <w:t>šādu informāciju</w:t>
      </w:r>
      <w:r w:rsidR="001430F3" w:rsidRPr="00AA6444">
        <w:rPr>
          <w:szCs w:val="28"/>
        </w:rPr>
        <w:t>:</w:t>
      </w:r>
    </w:p>
    <w:p w:rsidR="00834D16" w:rsidRPr="00AA6444" w:rsidRDefault="009A1F30" w:rsidP="009F6BCB">
      <w:pPr>
        <w:ind w:firstLine="567"/>
        <w:jc w:val="both"/>
        <w:rPr>
          <w:szCs w:val="28"/>
        </w:rPr>
      </w:pPr>
      <w:r w:rsidRPr="00AA6444">
        <w:rPr>
          <w:szCs w:val="28"/>
        </w:rPr>
        <w:t>27.</w:t>
      </w:r>
      <w:r w:rsidRPr="00AA6444">
        <w:rPr>
          <w:szCs w:val="28"/>
          <w:vertAlign w:val="superscript"/>
        </w:rPr>
        <w:t>2</w:t>
      </w:r>
      <w:r w:rsidRPr="00AA6444">
        <w:rPr>
          <w:szCs w:val="28"/>
        </w:rPr>
        <w:t>1. pārtikas uzņēmuma nosaukum</w:t>
      </w:r>
      <w:r w:rsidR="00720D6F" w:rsidRPr="00AA6444">
        <w:rPr>
          <w:szCs w:val="28"/>
        </w:rPr>
        <w:t>u</w:t>
      </w:r>
      <w:r w:rsidRPr="00AA6444">
        <w:rPr>
          <w:szCs w:val="28"/>
        </w:rPr>
        <w:t xml:space="preserve"> vai</w:t>
      </w:r>
      <w:r w:rsidR="002C1608" w:rsidRPr="00AA6444">
        <w:rPr>
          <w:szCs w:val="28"/>
        </w:rPr>
        <w:t xml:space="preserve"> fiziskās personas vārd</w:t>
      </w:r>
      <w:r w:rsidR="00720D6F" w:rsidRPr="00AA6444">
        <w:rPr>
          <w:szCs w:val="28"/>
        </w:rPr>
        <w:t>u</w:t>
      </w:r>
      <w:r w:rsidR="002C1608" w:rsidRPr="00AA6444">
        <w:rPr>
          <w:szCs w:val="28"/>
        </w:rPr>
        <w:t xml:space="preserve"> un uzvārd</w:t>
      </w:r>
      <w:r w:rsidR="00720D6F" w:rsidRPr="00AA6444">
        <w:rPr>
          <w:szCs w:val="28"/>
        </w:rPr>
        <w:t>u</w:t>
      </w:r>
      <w:r w:rsidRPr="00AA6444">
        <w:rPr>
          <w:szCs w:val="28"/>
        </w:rPr>
        <w:t>;</w:t>
      </w:r>
      <w:r w:rsidR="009247C7" w:rsidRPr="00AA6444">
        <w:rPr>
          <w:szCs w:val="28"/>
        </w:rPr>
        <w:t xml:space="preserve"> </w:t>
      </w:r>
    </w:p>
    <w:p w:rsidR="009A1F30" w:rsidRPr="00AA6444" w:rsidRDefault="009A1F30" w:rsidP="009F6BCB">
      <w:pPr>
        <w:ind w:firstLine="567"/>
        <w:jc w:val="both"/>
        <w:rPr>
          <w:szCs w:val="28"/>
        </w:rPr>
      </w:pPr>
      <w:r w:rsidRPr="00AA6444">
        <w:rPr>
          <w:szCs w:val="28"/>
        </w:rPr>
        <w:t>27.</w:t>
      </w:r>
      <w:r w:rsidR="004B695C" w:rsidRPr="00AA6444">
        <w:rPr>
          <w:szCs w:val="28"/>
          <w:vertAlign w:val="superscript"/>
        </w:rPr>
        <w:t>2</w:t>
      </w:r>
      <w:r w:rsidRPr="00AA6444">
        <w:rPr>
          <w:szCs w:val="28"/>
        </w:rPr>
        <w:t xml:space="preserve">2. </w:t>
      </w:r>
      <w:r w:rsidR="00197F15" w:rsidRPr="00AA6444">
        <w:rPr>
          <w:szCs w:val="28"/>
        </w:rPr>
        <w:t>faktisk</w:t>
      </w:r>
      <w:r w:rsidR="00720D6F" w:rsidRPr="00AA6444">
        <w:rPr>
          <w:szCs w:val="28"/>
        </w:rPr>
        <w:t>ajai</w:t>
      </w:r>
      <w:r w:rsidR="00197F15" w:rsidRPr="00AA6444">
        <w:rPr>
          <w:szCs w:val="28"/>
        </w:rPr>
        <w:t xml:space="preserve"> adrese</w:t>
      </w:r>
      <w:r w:rsidR="00720D6F" w:rsidRPr="00AA6444">
        <w:rPr>
          <w:szCs w:val="28"/>
        </w:rPr>
        <w:t>i</w:t>
      </w:r>
      <w:r w:rsidR="00197F15" w:rsidRPr="00AA6444">
        <w:rPr>
          <w:szCs w:val="28"/>
        </w:rPr>
        <w:t xml:space="preserve"> atbilstoš</w:t>
      </w:r>
      <w:r w:rsidR="00720D6F" w:rsidRPr="00AA6444">
        <w:rPr>
          <w:szCs w:val="28"/>
        </w:rPr>
        <w:t>o klasifik</w:t>
      </w:r>
      <w:r w:rsidR="00585614" w:rsidRPr="00AA6444">
        <w:rPr>
          <w:szCs w:val="28"/>
        </w:rPr>
        <w:t>a</w:t>
      </w:r>
      <w:r w:rsidR="00720D6F" w:rsidRPr="00AA6444">
        <w:rPr>
          <w:szCs w:val="28"/>
        </w:rPr>
        <w:t>tora kodu</w:t>
      </w:r>
      <w:r w:rsidR="00197F15" w:rsidRPr="00AA6444">
        <w:rPr>
          <w:szCs w:val="28"/>
        </w:rPr>
        <w:t xml:space="preserve"> Valsts adrešu reģistra informācijas sistēm</w:t>
      </w:r>
      <w:r w:rsidR="00720D6F" w:rsidRPr="00AA6444">
        <w:rPr>
          <w:szCs w:val="28"/>
        </w:rPr>
        <w:t>ā</w:t>
      </w:r>
      <w:r w:rsidR="009247C7" w:rsidRPr="00AA6444">
        <w:rPr>
          <w:szCs w:val="28"/>
        </w:rPr>
        <w:t xml:space="preserve">; </w:t>
      </w:r>
    </w:p>
    <w:p w:rsidR="007A59A3" w:rsidRPr="00AA6444" w:rsidRDefault="007A59A3" w:rsidP="009247C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6444">
        <w:rPr>
          <w:szCs w:val="28"/>
        </w:rPr>
        <w:t>27.</w:t>
      </w:r>
      <w:r w:rsidR="00D005FE" w:rsidRPr="00AA6444">
        <w:rPr>
          <w:szCs w:val="28"/>
          <w:vertAlign w:val="superscript"/>
        </w:rPr>
        <w:t>2</w:t>
      </w:r>
      <w:r w:rsidRPr="00AA6444">
        <w:rPr>
          <w:szCs w:val="28"/>
        </w:rPr>
        <w:t>3.</w:t>
      </w:r>
      <w:r w:rsidR="00302CE5" w:rsidRPr="00AA6444">
        <w:rPr>
          <w:szCs w:val="28"/>
        </w:rPr>
        <w:t xml:space="preserve"> </w:t>
      </w:r>
      <w:r w:rsidR="009247C7" w:rsidRPr="00AA6444">
        <w:rPr>
          <w:szCs w:val="28"/>
        </w:rPr>
        <w:t>reģistrācijas numur</w:t>
      </w:r>
      <w:r w:rsidR="00720D6F" w:rsidRPr="00AA6444">
        <w:rPr>
          <w:szCs w:val="28"/>
        </w:rPr>
        <w:t>u</w:t>
      </w:r>
      <w:r w:rsidR="009247C7" w:rsidRPr="00AA6444">
        <w:rPr>
          <w:szCs w:val="28"/>
        </w:rPr>
        <w:t xml:space="preserve"> Uzņēmumu reģistrā vai</w:t>
      </w:r>
      <w:r w:rsidR="00D005FE" w:rsidRPr="00AA6444">
        <w:rPr>
          <w:rFonts w:eastAsiaTheme="minorHAnsi"/>
          <w:szCs w:val="28"/>
          <w:lang w:eastAsia="en-US"/>
        </w:rPr>
        <w:t xml:space="preserve"> </w:t>
      </w:r>
      <w:r w:rsidR="00C91BD5" w:rsidRPr="00AA6444">
        <w:rPr>
          <w:szCs w:val="28"/>
        </w:rPr>
        <w:t>fizisk</w:t>
      </w:r>
      <w:r w:rsidR="003F4F5D" w:rsidRPr="00AA6444">
        <w:rPr>
          <w:szCs w:val="28"/>
        </w:rPr>
        <w:t>ās</w:t>
      </w:r>
      <w:r w:rsidR="009247C7" w:rsidRPr="00AA6444">
        <w:rPr>
          <w:szCs w:val="28"/>
        </w:rPr>
        <w:t xml:space="preserve"> persona</w:t>
      </w:r>
      <w:r w:rsidR="003F4F5D" w:rsidRPr="00AA6444">
        <w:rPr>
          <w:szCs w:val="28"/>
        </w:rPr>
        <w:t>s</w:t>
      </w:r>
      <w:r w:rsidR="009247C7" w:rsidRPr="00AA6444">
        <w:rPr>
          <w:szCs w:val="28"/>
        </w:rPr>
        <w:t xml:space="preserve"> personas kod</w:t>
      </w:r>
      <w:r w:rsidR="00720D6F" w:rsidRPr="00AA6444">
        <w:rPr>
          <w:szCs w:val="28"/>
        </w:rPr>
        <w:t>u</w:t>
      </w:r>
      <w:r w:rsidR="009247C7" w:rsidRPr="00AA6444">
        <w:rPr>
          <w:szCs w:val="28"/>
        </w:rPr>
        <w:t>;</w:t>
      </w:r>
    </w:p>
    <w:p w:rsidR="00B125F7" w:rsidRPr="00AA6444" w:rsidRDefault="00D005FE" w:rsidP="00A85F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6444">
        <w:rPr>
          <w:szCs w:val="28"/>
        </w:rPr>
        <w:t>27.</w:t>
      </w:r>
      <w:r w:rsidRPr="00AA6444">
        <w:rPr>
          <w:szCs w:val="28"/>
          <w:vertAlign w:val="superscript"/>
        </w:rPr>
        <w:t>2</w:t>
      </w:r>
      <w:r w:rsidRPr="00AA6444">
        <w:rPr>
          <w:szCs w:val="28"/>
        </w:rPr>
        <w:t xml:space="preserve">4. </w:t>
      </w:r>
      <w:r w:rsidR="008F08C9" w:rsidRPr="00AA6444">
        <w:rPr>
          <w:szCs w:val="28"/>
        </w:rPr>
        <w:t>datum</w:t>
      </w:r>
      <w:r w:rsidR="00720D6F" w:rsidRPr="00AA6444">
        <w:rPr>
          <w:szCs w:val="28"/>
        </w:rPr>
        <w:t>u</w:t>
      </w:r>
      <w:r w:rsidR="008F08C9" w:rsidRPr="00AA6444">
        <w:rPr>
          <w:szCs w:val="28"/>
        </w:rPr>
        <w:t>, kurā pārtikas uzņēmums</w:t>
      </w:r>
      <w:r w:rsidR="00AB0832" w:rsidRPr="00AA6444">
        <w:rPr>
          <w:szCs w:val="28"/>
        </w:rPr>
        <w:t xml:space="preserve"> svītro</w:t>
      </w:r>
      <w:r w:rsidR="008F08C9" w:rsidRPr="00AA6444">
        <w:rPr>
          <w:szCs w:val="28"/>
        </w:rPr>
        <w:t>ts</w:t>
      </w:r>
      <w:r w:rsidR="00AB0832" w:rsidRPr="00AA6444">
        <w:rPr>
          <w:szCs w:val="28"/>
        </w:rPr>
        <w:t xml:space="preserve"> no uzraudzības objektu reģistra</w:t>
      </w:r>
      <w:r w:rsidR="00197F15" w:rsidRPr="00AA6444">
        <w:rPr>
          <w:szCs w:val="28"/>
        </w:rPr>
        <w:t>.</w:t>
      </w:r>
      <w:r w:rsidRPr="00AA6444">
        <w:rPr>
          <w:szCs w:val="28"/>
        </w:rPr>
        <w:t>”</w:t>
      </w:r>
    </w:p>
    <w:p w:rsidR="00FE0FCD" w:rsidRPr="00AA6444" w:rsidRDefault="00FE0FCD" w:rsidP="00FE0FC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828DD" w:rsidRPr="00AA6444" w:rsidRDefault="006545E3" w:rsidP="003240F8">
      <w:pPr>
        <w:ind w:firstLine="709"/>
        <w:jc w:val="both"/>
        <w:rPr>
          <w:szCs w:val="28"/>
        </w:rPr>
      </w:pPr>
      <w:r w:rsidRPr="00AA6444">
        <w:rPr>
          <w:szCs w:val="28"/>
        </w:rPr>
        <w:t>4</w:t>
      </w:r>
      <w:r w:rsidR="00360DF6" w:rsidRPr="00AA6444">
        <w:rPr>
          <w:szCs w:val="28"/>
        </w:rPr>
        <w:t xml:space="preserve">. </w:t>
      </w:r>
      <w:r w:rsidR="006828DD" w:rsidRPr="00AA6444">
        <w:rPr>
          <w:szCs w:val="28"/>
        </w:rPr>
        <w:t>Papildināt noteikumus ar 32</w:t>
      </w:r>
      <w:r w:rsidR="00D375AC" w:rsidRPr="00AA6444">
        <w:rPr>
          <w:szCs w:val="28"/>
        </w:rPr>
        <w:t>.</w:t>
      </w:r>
      <w:r w:rsidR="00695FF6" w:rsidRPr="00AA6444">
        <w:rPr>
          <w:szCs w:val="28"/>
        </w:rPr>
        <w:t>, 33.</w:t>
      </w:r>
      <w:r w:rsidR="00D375AC" w:rsidRPr="00AA6444">
        <w:rPr>
          <w:szCs w:val="28"/>
        </w:rPr>
        <w:t xml:space="preserve"> un 3</w:t>
      </w:r>
      <w:r w:rsidR="00695FF6" w:rsidRPr="00AA6444">
        <w:rPr>
          <w:szCs w:val="28"/>
        </w:rPr>
        <w:t>4</w:t>
      </w:r>
      <w:r w:rsidR="00D375AC" w:rsidRPr="00AA6444">
        <w:rPr>
          <w:szCs w:val="28"/>
        </w:rPr>
        <w:t xml:space="preserve">. </w:t>
      </w:r>
      <w:r w:rsidR="006828DD" w:rsidRPr="00AA6444">
        <w:rPr>
          <w:szCs w:val="28"/>
        </w:rPr>
        <w:t>punktu šādā redakcijā:</w:t>
      </w:r>
    </w:p>
    <w:p w:rsidR="00214F08" w:rsidRPr="00AA6444" w:rsidRDefault="00214F08" w:rsidP="00214F08">
      <w:pPr>
        <w:ind w:firstLine="567"/>
        <w:jc w:val="both"/>
        <w:rPr>
          <w:szCs w:val="28"/>
        </w:rPr>
      </w:pPr>
      <w:r w:rsidRPr="00AA6444">
        <w:rPr>
          <w:szCs w:val="28"/>
        </w:rPr>
        <w:t>“</w:t>
      </w:r>
      <w:r w:rsidR="006932C2" w:rsidRPr="00AA6444">
        <w:rPr>
          <w:szCs w:val="28"/>
        </w:rPr>
        <w:t xml:space="preserve">32. </w:t>
      </w:r>
      <w:r w:rsidRPr="00AA6444">
        <w:rPr>
          <w:szCs w:val="28"/>
        </w:rPr>
        <w:t>P</w:t>
      </w:r>
      <w:r w:rsidR="006932C2" w:rsidRPr="00AA6444">
        <w:rPr>
          <w:szCs w:val="28"/>
        </w:rPr>
        <w:t>ārtikas uzņē</w:t>
      </w:r>
      <w:r w:rsidRPr="00AA6444">
        <w:rPr>
          <w:szCs w:val="28"/>
        </w:rPr>
        <w:t>mums,</w:t>
      </w:r>
      <w:r w:rsidR="006932C2" w:rsidRPr="00AA6444">
        <w:rPr>
          <w:szCs w:val="28"/>
        </w:rPr>
        <w:t xml:space="preserve"> </w:t>
      </w:r>
      <w:r w:rsidRPr="00AA6444">
        <w:rPr>
          <w:szCs w:val="28"/>
        </w:rPr>
        <w:t>kas darbojas būvē</w:t>
      </w:r>
      <w:r w:rsidR="00E427FA" w:rsidRPr="00AA6444">
        <w:rPr>
          <w:szCs w:val="28"/>
        </w:rPr>
        <w:t xml:space="preserve"> </w:t>
      </w:r>
      <w:r w:rsidRPr="00AA6444">
        <w:rPr>
          <w:szCs w:val="28"/>
        </w:rPr>
        <w:t xml:space="preserve">vai telpu grupā, kura nav nodota ekspluatācijā un kurai Nekustamā īpašuma valsts kadastra informācijas sistēmā nav </w:t>
      </w:r>
      <w:r w:rsidRPr="00AA6444">
        <w:rPr>
          <w:szCs w:val="28"/>
        </w:rPr>
        <w:lastRenderedPageBreak/>
        <w:t xml:space="preserve">reģistrēts </w:t>
      </w:r>
      <w:r w:rsidR="00585614" w:rsidRPr="00AA6444">
        <w:rPr>
          <w:szCs w:val="28"/>
        </w:rPr>
        <w:t xml:space="preserve">akts par </w:t>
      </w:r>
      <w:r w:rsidRPr="00AA6444">
        <w:rPr>
          <w:szCs w:val="28"/>
        </w:rPr>
        <w:t>pieņemšan</w:t>
      </w:r>
      <w:r w:rsidR="00585614" w:rsidRPr="00AA6444">
        <w:rPr>
          <w:szCs w:val="28"/>
        </w:rPr>
        <w:t>u</w:t>
      </w:r>
      <w:r w:rsidRPr="00AA6444">
        <w:rPr>
          <w:szCs w:val="28"/>
        </w:rPr>
        <w:t xml:space="preserve"> </w:t>
      </w:r>
      <w:r w:rsidR="00585614" w:rsidRPr="00AA6444">
        <w:rPr>
          <w:szCs w:val="28"/>
        </w:rPr>
        <w:t>ekspluatācijā</w:t>
      </w:r>
      <w:r w:rsidR="00585614" w:rsidRPr="00AA6444" w:rsidDel="00585614">
        <w:rPr>
          <w:szCs w:val="28"/>
        </w:rPr>
        <w:t xml:space="preserve"> </w:t>
      </w:r>
      <w:r w:rsidRPr="00AA6444">
        <w:rPr>
          <w:szCs w:val="28"/>
        </w:rPr>
        <w:t>vai būves vai telpu grupas lietošanas veids vai tas neatbilst vei</w:t>
      </w:r>
      <w:r w:rsidR="00720D6F" w:rsidRPr="00AA6444">
        <w:rPr>
          <w:szCs w:val="28"/>
        </w:rPr>
        <w:t>camajai</w:t>
      </w:r>
      <w:r w:rsidRPr="00AA6444">
        <w:rPr>
          <w:szCs w:val="28"/>
        </w:rPr>
        <w:t xml:space="preserve"> darbībai</w:t>
      </w:r>
      <w:r w:rsidR="00A174DA" w:rsidRPr="00AA6444">
        <w:rPr>
          <w:szCs w:val="28"/>
        </w:rPr>
        <w:t>,</w:t>
      </w:r>
      <w:r w:rsidRPr="00AA6444">
        <w:rPr>
          <w:szCs w:val="28"/>
        </w:rPr>
        <w:t xml:space="preserve"> līdz 2021.</w:t>
      </w:r>
      <w:r w:rsidR="00720D6F" w:rsidRPr="00AA6444">
        <w:rPr>
          <w:szCs w:val="28"/>
        </w:rPr>
        <w:t> </w:t>
      </w:r>
      <w:r w:rsidRPr="00AA6444">
        <w:rPr>
          <w:szCs w:val="28"/>
        </w:rPr>
        <w:t>gada 31.</w:t>
      </w:r>
      <w:r w:rsidR="00720D6F" w:rsidRPr="00AA6444">
        <w:rPr>
          <w:szCs w:val="28"/>
        </w:rPr>
        <w:t> </w:t>
      </w:r>
      <w:r w:rsidRPr="00AA6444">
        <w:rPr>
          <w:szCs w:val="28"/>
        </w:rPr>
        <w:t>decembrim aktualizē datus Nekustamā īpašuma valsts kadastra informācijas sistēmā.</w:t>
      </w:r>
    </w:p>
    <w:p w:rsidR="00585614" w:rsidRPr="00AA6444" w:rsidRDefault="00585614" w:rsidP="00214F08">
      <w:pPr>
        <w:ind w:firstLine="567"/>
        <w:jc w:val="both"/>
        <w:rPr>
          <w:szCs w:val="28"/>
        </w:rPr>
      </w:pPr>
    </w:p>
    <w:p w:rsidR="00FA3737" w:rsidRPr="00AA6444" w:rsidRDefault="00D375AC" w:rsidP="00D375AC">
      <w:pPr>
        <w:ind w:firstLine="567"/>
        <w:jc w:val="both"/>
      </w:pPr>
      <w:r w:rsidRPr="00AA6444">
        <w:rPr>
          <w:szCs w:val="28"/>
        </w:rPr>
        <w:t>33.</w:t>
      </w:r>
      <w:r w:rsidR="00A174DA" w:rsidRPr="00AA6444">
        <w:rPr>
          <w:sz w:val="28"/>
          <w:szCs w:val="28"/>
        </w:rPr>
        <w:t xml:space="preserve"> </w:t>
      </w:r>
      <w:r w:rsidR="00FA3737" w:rsidRPr="00AA6444">
        <w:t xml:space="preserve">Dienests pieņem lēmumu par </w:t>
      </w:r>
      <w:r w:rsidR="00FA3737" w:rsidRPr="00AA6444">
        <w:rPr>
          <w:szCs w:val="28"/>
        </w:rPr>
        <w:t xml:space="preserve">pārtikas uzņēmuma </w:t>
      </w:r>
      <w:r w:rsidR="00FA3737" w:rsidRPr="00AA6444">
        <w:t xml:space="preserve">reģistrācijas anulēšanu dienesta uzraudzības objektu reģistrā, ja </w:t>
      </w:r>
      <w:r w:rsidR="00FA3737" w:rsidRPr="00AA6444">
        <w:rPr>
          <w:szCs w:val="28"/>
        </w:rPr>
        <w:t xml:space="preserve">pārtikas uzņēmums </w:t>
      </w:r>
      <w:r w:rsidR="00FA3737" w:rsidRPr="00AA6444">
        <w:t xml:space="preserve">šo noteikumu </w:t>
      </w:r>
      <w:hyperlink r:id="rId10" w:anchor="p39" w:tgtFrame="_blank" w:history="1">
        <w:r w:rsidR="00FA3737" w:rsidRPr="00AA6444">
          <w:t>32. punktā</w:t>
        </w:r>
      </w:hyperlink>
      <w:r w:rsidR="00FA3737" w:rsidRPr="00AA6444">
        <w:t xml:space="preserve"> </w:t>
      </w:r>
      <w:r w:rsidR="00585614" w:rsidRPr="00AA6444">
        <w:t xml:space="preserve">minētajā gadījumā </w:t>
      </w:r>
      <w:r w:rsidR="00FA3737" w:rsidRPr="00AA6444">
        <w:t xml:space="preserve">nav aktualizējis datus </w:t>
      </w:r>
      <w:r w:rsidR="00FA3737" w:rsidRPr="00AA6444">
        <w:rPr>
          <w:szCs w:val="28"/>
        </w:rPr>
        <w:t>Nekustamā īpašuma valsts kadastra informācijas sistēmā</w:t>
      </w:r>
      <w:r w:rsidR="00FA3737" w:rsidRPr="00AA6444">
        <w:t>.</w:t>
      </w:r>
    </w:p>
    <w:p w:rsidR="00585614" w:rsidRPr="00AA6444" w:rsidRDefault="00585614" w:rsidP="00D375AC">
      <w:pPr>
        <w:ind w:firstLine="567"/>
        <w:jc w:val="both"/>
        <w:rPr>
          <w:szCs w:val="28"/>
        </w:rPr>
      </w:pPr>
    </w:p>
    <w:p w:rsidR="00D375AC" w:rsidRPr="00AA6444" w:rsidRDefault="00FA3737" w:rsidP="00D375AC">
      <w:pPr>
        <w:ind w:firstLine="567"/>
        <w:jc w:val="both"/>
        <w:rPr>
          <w:szCs w:val="28"/>
        </w:rPr>
      </w:pPr>
      <w:r w:rsidRPr="00AA6444">
        <w:rPr>
          <w:szCs w:val="28"/>
        </w:rPr>
        <w:t>34.</w:t>
      </w:r>
      <w:r w:rsidR="00D375AC" w:rsidRPr="00AA6444">
        <w:rPr>
          <w:szCs w:val="28"/>
        </w:rPr>
        <w:t xml:space="preserve"> Līdz attiecīgu izmaiņu izstrādei Nekustamā īpašuma valsts kadastra informācijas sistēmas programmatūrā dienests ne</w:t>
      </w:r>
      <w:r w:rsidR="00585614" w:rsidRPr="00AA6444">
        <w:rPr>
          <w:szCs w:val="28"/>
        </w:rPr>
        <w:t>pārbauda, vai</w:t>
      </w:r>
      <w:r w:rsidR="00D375AC" w:rsidRPr="00AA6444">
        <w:rPr>
          <w:szCs w:val="28"/>
        </w:rPr>
        <w:t xml:space="preserve"> </w:t>
      </w:r>
      <w:r w:rsidR="00585614" w:rsidRPr="00AA6444">
        <w:rPr>
          <w:szCs w:val="28"/>
        </w:rPr>
        <w:t xml:space="preserve">akts par attiecīgās būves vai telpu grupas pieņemšanu </w:t>
      </w:r>
      <w:r w:rsidR="00D375AC" w:rsidRPr="00AA6444">
        <w:rPr>
          <w:szCs w:val="28"/>
        </w:rPr>
        <w:t xml:space="preserve">ekspluatācijā </w:t>
      </w:r>
      <w:r w:rsidR="00585614" w:rsidRPr="00AA6444">
        <w:rPr>
          <w:szCs w:val="28"/>
        </w:rPr>
        <w:t xml:space="preserve">ir </w:t>
      </w:r>
      <w:r w:rsidR="00D375AC" w:rsidRPr="00AA6444">
        <w:rPr>
          <w:szCs w:val="28"/>
        </w:rPr>
        <w:t>reģistr</w:t>
      </w:r>
      <w:r w:rsidR="00585614" w:rsidRPr="00AA6444">
        <w:rPr>
          <w:szCs w:val="28"/>
        </w:rPr>
        <w:t>ēts</w:t>
      </w:r>
      <w:r w:rsidR="00D375AC" w:rsidRPr="00AA6444">
        <w:rPr>
          <w:szCs w:val="28"/>
        </w:rPr>
        <w:t xml:space="preserve"> Nekustamā īpašuma valsts kadastra informācijas sistēmā.”</w:t>
      </w:r>
    </w:p>
    <w:p w:rsidR="00D375AC" w:rsidRPr="00AA6444" w:rsidRDefault="00D375AC" w:rsidP="00214F08">
      <w:pPr>
        <w:ind w:firstLine="567"/>
        <w:jc w:val="both"/>
        <w:rPr>
          <w:szCs w:val="28"/>
        </w:rPr>
      </w:pPr>
    </w:p>
    <w:p w:rsidR="00283A8C" w:rsidRPr="00AA6444" w:rsidRDefault="006545E3" w:rsidP="00283A8C">
      <w:pPr>
        <w:ind w:firstLine="720"/>
        <w:jc w:val="both"/>
        <w:rPr>
          <w:rFonts w:eastAsia="Calibri"/>
          <w:szCs w:val="28"/>
          <w:lang w:eastAsia="en-US"/>
        </w:rPr>
      </w:pPr>
      <w:r w:rsidRPr="00AA6444">
        <w:rPr>
          <w:szCs w:val="28"/>
        </w:rPr>
        <w:t>5</w:t>
      </w:r>
      <w:r w:rsidR="00283A8C" w:rsidRPr="00AA6444">
        <w:rPr>
          <w:szCs w:val="28"/>
        </w:rPr>
        <w:t>. Papildināt 1.</w:t>
      </w:r>
      <w:r w:rsidR="00585614" w:rsidRPr="00AA6444">
        <w:rPr>
          <w:szCs w:val="28"/>
        </w:rPr>
        <w:t> </w:t>
      </w:r>
      <w:r w:rsidR="00283A8C" w:rsidRPr="00AA6444">
        <w:rPr>
          <w:szCs w:val="28"/>
        </w:rPr>
        <w:t>pielikumu ar 1.</w:t>
      </w:r>
      <w:r w:rsidR="00283A8C" w:rsidRPr="00AA6444">
        <w:rPr>
          <w:szCs w:val="28"/>
          <w:vertAlign w:val="superscript"/>
        </w:rPr>
        <w:t xml:space="preserve">1 </w:t>
      </w:r>
      <w:r w:rsidR="00283A8C" w:rsidRPr="00AA6444">
        <w:t>punktu</w:t>
      </w:r>
      <w:r w:rsidR="00283A8C" w:rsidRPr="00AA6444">
        <w:rPr>
          <w:rFonts w:eastAsia="Calibri"/>
          <w:szCs w:val="28"/>
          <w:lang w:eastAsia="en-US"/>
        </w:rPr>
        <w:t xml:space="preserve"> šādā redakcijā:</w:t>
      </w:r>
    </w:p>
    <w:p w:rsidR="007441F4" w:rsidRPr="00AA6444" w:rsidRDefault="00ED3510" w:rsidP="009F6BCB">
      <w:pPr>
        <w:ind w:firstLine="567"/>
        <w:jc w:val="both"/>
        <w:rPr>
          <w:bCs/>
          <w:szCs w:val="28"/>
        </w:rPr>
      </w:pPr>
      <w:r w:rsidRPr="00AA6444">
        <w:rPr>
          <w:szCs w:val="28"/>
        </w:rPr>
        <w:t>“</w:t>
      </w:r>
      <w:r w:rsidR="00283A8C" w:rsidRPr="00AA6444">
        <w:rPr>
          <w:szCs w:val="28"/>
        </w:rPr>
        <w:t>1.</w:t>
      </w:r>
      <w:r w:rsidR="00283A8C" w:rsidRPr="00AA6444">
        <w:rPr>
          <w:szCs w:val="28"/>
          <w:vertAlign w:val="superscript"/>
        </w:rPr>
        <w:t xml:space="preserve">1 </w:t>
      </w:r>
      <w:r w:rsidR="007441F4" w:rsidRPr="00AA6444">
        <w:rPr>
          <w:bCs/>
          <w:szCs w:val="28"/>
        </w:rPr>
        <w:t xml:space="preserve">Informācija par </w:t>
      </w:r>
      <w:r w:rsidR="00001A89" w:rsidRPr="00AA6444">
        <w:rPr>
          <w:bCs/>
          <w:szCs w:val="28"/>
        </w:rPr>
        <w:t>pārtikas uzņēmumu</w:t>
      </w:r>
      <w:r w:rsidR="007441F4" w:rsidRPr="00AA6444">
        <w:rPr>
          <w:bCs/>
          <w:szCs w:val="28"/>
        </w:rPr>
        <w:t xml:space="preserve"> – būves vai t</w:t>
      </w:r>
      <w:r w:rsidR="00752DCE" w:rsidRPr="00AA6444">
        <w:rPr>
          <w:bCs/>
          <w:szCs w:val="28"/>
        </w:rPr>
        <w:t>elpu grupas kadastra apzīmējumu</w:t>
      </w:r>
      <w:r w:rsidR="003B7C7E" w:rsidRPr="00AA6444">
        <w:rPr>
          <w:bCs/>
          <w:szCs w:val="28"/>
        </w:rPr>
        <w:t>:</w:t>
      </w:r>
      <w:r w:rsidRPr="00AA6444">
        <w:rPr>
          <w:bCs/>
          <w:szCs w:val="28"/>
        </w:rPr>
        <w:t xml:space="preserve"> </w:t>
      </w:r>
    </w:p>
    <w:p w:rsidR="007B624D" w:rsidRPr="00AA6444" w:rsidRDefault="003B7C7E" w:rsidP="009F6BCB">
      <w:pPr>
        <w:ind w:firstLine="567"/>
        <w:jc w:val="both"/>
        <w:rPr>
          <w:bCs/>
          <w:szCs w:val="28"/>
        </w:rPr>
      </w:pPr>
      <w:r w:rsidRPr="00AA6444">
        <w:rPr>
          <w:szCs w:val="28"/>
        </w:rPr>
        <w:t>1.</w:t>
      </w:r>
      <w:r w:rsidRPr="00AA6444">
        <w:rPr>
          <w:szCs w:val="28"/>
          <w:vertAlign w:val="superscript"/>
        </w:rPr>
        <w:t>1</w:t>
      </w:r>
      <w:r w:rsidRPr="00AA6444">
        <w:rPr>
          <w:szCs w:val="28"/>
        </w:rPr>
        <w:t>1.</w:t>
      </w:r>
      <w:r w:rsidRPr="00AA6444">
        <w:rPr>
          <w:szCs w:val="28"/>
          <w:vertAlign w:val="superscript"/>
        </w:rPr>
        <w:t xml:space="preserve"> </w:t>
      </w:r>
      <w:r w:rsidR="007B624D" w:rsidRPr="00AA6444">
        <w:rPr>
          <w:bCs/>
          <w:szCs w:val="28"/>
        </w:rPr>
        <w:t>būves kadastra apzīmējums</w:t>
      </w:r>
      <w:r w:rsidRPr="00AA6444">
        <w:rPr>
          <w:bCs/>
          <w:szCs w:val="28"/>
        </w:rPr>
        <w:t xml:space="preserve"> ____________________</w:t>
      </w:r>
      <w:r w:rsidR="0026332B" w:rsidRPr="00AA6444">
        <w:rPr>
          <w:bCs/>
          <w:szCs w:val="28"/>
        </w:rPr>
        <w:t>___________</w:t>
      </w:r>
    </w:p>
    <w:p w:rsidR="0026332B" w:rsidRPr="00AA6444" w:rsidRDefault="0026332B" w:rsidP="002A35B8">
      <w:pPr>
        <w:jc w:val="center"/>
        <w:rPr>
          <w:sz w:val="22"/>
          <w:szCs w:val="28"/>
        </w:rPr>
      </w:pPr>
      <w:r w:rsidRPr="00AA6444">
        <w:rPr>
          <w:bCs/>
          <w:sz w:val="22"/>
          <w:szCs w:val="28"/>
        </w:rPr>
        <w:t>(nor</w:t>
      </w:r>
      <w:r w:rsidR="00FC3140" w:rsidRPr="00AA6444">
        <w:rPr>
          <w:bCs/>
          <w:sz w:val="22"/>
          <w:szCs w:val="28"/>
        </w:rPr>
        <w:t xml:space="preserve">āda, ja pārtikas uzņēmums </w:t>
      </w:r>
      <w:r w:rsidR="00FC3140" w:rsidRPr="00AA6444">
        <w:rPr>
          <w:sz w:val="22"/>
          <w:szCs w:val="28"/>
        </w:rPr>
        <w:t>a</w:t>
      </w:r>
      <w:r w:rsidR="00585614" w:rsidRPr="00AA6444">
        <w:rPr>
          <w:sz w:val="22"/>
          <w:szCs w:val="28"/>
        </w:rPr>
        <w:t>izņem</w:t>
      </w:r>
      <w:r w:rsidR="00FC3140" w:rsidRPr="00AA6444">
        <w:rPr>
          <w:sz w:val="22"/>
          <w:szCs w:val="28"/>
        </w:rPr>
        <w:t xml:space="preserve"> vis</w:t>
      </w:r>
      <w:r w:rsidR="00585614" w:rsidRPr="00AA6444">
        <w:rPr>
          <w:sz w:val="22"/>
          <w:szCs w:val="28"/>
        </w:rPr>
        <w:t>u</w:t>
      </w:r>
      <w:r w:rsidR="00FC3140" w:rsidRPr="00AA6444">
        <w:rPr>
          <w:sz w:val="22"/>
          <w:szCs w:val="28"/>
        </w:rPr>
        <w:t xml:space="preserve"> būv</w:t>
      </w:r>
      <w:r w:rsidR="00585614" w:rsidRPr="00AA6444">
        <w:rPr>
          <w:sz w:val="22"/>
          <w:szCs w:val="28"/>
        </w:rPr>
        <w:t>i</w:t>
      </w:r>
      <w:r w:rsidR="00FC3140" w:rsidRPr="00AA6444">
        <w:rPr>
          <w:sz w:val="22"/>
          <w:szCs w:val="28"/>
        </w:rPr>
        <w:t>)</w:t>
      </w:r>
    </w:p>
    <w:p w:rsidR="00FC3140" w:rsidRPr="00AA6444" w:rsidRDefault="003B7C7E" w:rsidP="009F6BCB">
      <w:pPr>
        <w:tabs>
          <w:tab w:val="left" w:pos="3828"/>
        </w:tabs>
        <w:ind w:firstLine="567"/>
        <w:jc w:val="both"/>
        <w:rPr>
          <w:szCs w:val="28"/>
        </w:rPr>
      </w:pPr>
      <w:r w:rsidRPr="00AA6444">
        <w:rPr>
          <w:szCs w:val="28"/>
        </w:rPr>
        <w:t>1.</w:t>
      </w:r>
      <w:r w:rsidRPr="00AA6444">
        <w:rPr>
          <w:szCs w:val="28"/>
          <w:vertAlign w:val="superscript"/>
        </w:rPr>
        <w:t>1</w:t>
      </w:r>
      <w:r w:rsidRPr="00AA6444">
        <w:rPr>
          <w:szCs w:val="28"/>
        </w:rPr>
        <w:t xml:space="preserve">2. </w:t>
      </w:r>
      <w:r w:rsidR="00FC3140" w:rsidRPr="00AA6444">
        <w:rPr>
          <w:szCs w:val="28"/>
        </w:rPr>
        <w:t>telpu grupas kadastra apzīmējums</w:t>
      </w:r>
      <w:r w:rsidR="00A53128" w:rsidRPr="00AA6444">
        <w:rPr>
          <w:szCs w:val="28"/>
        </w:rPr>
        <w:t xml:space="preserve"> __________________</w:t>
      </w:r>
    </w:p>
    <w:p w:rsidR="00FC3140" w:rsidRPr="00AA6444" w:rsidRDefault="00FC3140" w:rsidP="002A35B8">
      <w:pPr>
        <w:jc w:val="center"/>
        <w:rPr>
          <w:sz w:val="22"/>
        </w:rPr>
      </w:pPr>
      <w:r w:rsidRPr="00AA6444">
        <w:rPr>
          <w:bCs/>
          <w:sz w:val="22"/>
        </w:rPr>
        <w:t xml:space="preserve">(norāda, ja pārtikas uzņēmums </w:t>
      </w:r>
      <w:r w:rsidR="00585614" w:rsidRPr="00AA6444">
        <w:rPr>
          <w:sz w:val="22"/>
        </w:rPr>
        <w:t xml:space="preserve">aizņem </w:t>
      </w:r>
      <w:r w:rsidR="002A35B8" w:rsidRPr="00AA6444">
        <w:rPr>
          <w:sz w:val="22"/>
        </w:rPr>
        <w:t xml:space="preserve">būves </w:t>
      </w:r>
      <w:r w:rsidR="00A53128" w:rsidRPr="00AA6444">
        <w:rPr>
          <w:sz w:val="22"/>
        </w:rPr>
        <w:t>telp</w:t>
      </w:r>
      <w:r w:rsidR="00585614" w:rsidRPr="00AA6444">
        <w:rPr>
          <w:sz w:val="22"/>
        </w:rPr>
        <w:t>u</w:t>
      </w:r>
      <w:r w:rsidR="00A53128" w:rsidRPr="00AA6444">
        <w:rPr>
          <w:sz w:val="22"/>
        </w:rPr>
        <w:t xml:space="preserve"> vai </w:t>
      </w:r>
      <w:r w:rsidR="002A35B8" w:rsidRPr="00AA6444">
        <w:rPr>
          <w:sz w:val="22"/>
        </w:rPr>
        <w:t>telpu grup</w:t>
      </w:r>
      <w:r w:rsidR="00585614" w:rsidRPr="00AA6444">
        <w:rPr>
          <w:sz w:val="22"/>
        </w:rPr>
        <w:t>u</w:t>
      </w:r>
      <w:r w:rsidRPr="00AA6444">
        <w:rPr>
          <w:sz w:val="22"/>
        </w:rPr>
        <w:t>)</w:t>
      </w:r>
      <w:r w:rsidR="00041A09" w:rsidRPr="00AA6444">
        <w:t>.</w:t>
      </w:r>
      <w:r w:rsidR="00ED3510" w:rsidRPr="00AA6444">
        <w:t>”</w:t>
      </w:r>
    </w:p>
    <w:p w:rsidR="00283A8C" w:rsidRPr="00FA617E" w:rsidRDefault="00283A8C" w:rsidP="00D423F8">
      <w:pPr>
        <w:ind w:firstLine="567"/>
        <w:jc w:val="both"/>
        <w:rPr>
          <w:sz w:val="28"/>
          <w:szCs w:val="28"/>
        </w:rPr>
      </w:pPr>
    </w:p>
    <w:p w:rsidR="00E73963" w:rsidRPr="00FA617E" w:rsidRDefault="00E73963" w:rsidP="00174634">
      <w:pPr>
        <w:jc w:val="both"/>
        <w:rPr>
          <w:sz w:val="28"/>
          <w:szCs w:val="28"/>
        </w:rPr>
      </w:pPr>
    </w:p>
    <w:p w:rsidR="00DA7C03" w:rsidRPr="00AA6444" w:rsidRDefault="00DA7C03" w:rsidP="00AA6444">
      <w:pPr>
        <w:jc w:val="both"/>
        <w:rPr>
          <w:szCs w:val="28"/>
        </w:rPr>
      </w:pPr>
      <w:r w:rsidRPr="00AA6444">
        <w:rPr>
          <w:szCs w:val="28"/>
        </w:rPr>
        <w:t>Ministru prezidents</w:t>
      </w:r>
      <w:r w:rsidRPr="00AA6444">
        <w:rPr>
          <w:szCs w:val="28"/>
        </w:rPr>
        <w:tab/>
      </w:r>
      <w:r w:rsidRPr="00AA6444">
        <w:rPr>
          <w:szCs w:val="28"/>
        </w:rPr>
        <w:tab/>
      </w:r>
      <w:r w:rsidRPr="00AA6444">
        <w:rPr>
          <w:szCs w:val="28"/>
        </w:rPr>
        <w:tab/>
      </w:r>
      <w:r w:rsidRPr="00AA6444">
        <w:rPr>
          <w:szCs w:val="28"/>
        </w:rPr>
        <w:tab/>
      </w:r>
      <w:r w:rsidR="00AA6444">
        <w:rPr>
          <w:szCs w:val="28"/>
        </w:rPr>
        <w:tab/>
      </w:r>
      <w:r w:rsidR="00AA6444">
        <w:rPr>
          <w:szCs w:val="28"/>
        </w:rPr>
        <w:tab/>
      </w:r>
      <w:r w:rsidR="00AA6444">
        <w:rPr>
          <w:szCs w:val="28"/>
        </w:rPr>
        <w:tab/>
      </w:r>
      <w:r w:rsidRPr="00AA6444">
        <w:rPr>
          <w:szCs w:val="28"/>
        </w:rPr>
        <w:tab/>
        <w:t>Māris Kučinskis</w:t>
      </w:r>
    </w:p>
    <w:p w:rsidR="00DA7C03" w:rsidRDefault="00DA7C03" w:rsidP="00DA7C03">
      <w:pPr>
        <w:ind w:firstLine="720"/>
        <w:jc w:val="both"/>
        <w:rPr>
          <w:szCs w:val="28"/>
        </w:rPr>
      </w:pPr>
    </w:p>
    <w:p w:rsidR="00AA6444" w:rsidRDefault="00AA6444" w:rsidP="00DA7C03">
      <w:pPr>
        <w:ind w:firstLine="720"/>
        <w:jc w:val="both"/>
        <w:rPr>
          <w:szCs w:val="28"/>
        </w:rPr>
      </w:pPr>
    </w:p>
    <w:p w:rsidR="00DA7C03" w:rsidRPr="00AA6444" w:rsidRDefault="00DA7C03" w:rsidP="00AA6444">
      <w:pPr>
        <w:jc w:val="both"/>
        <w:rPr>
          <w:szCs w:val="28"/>
        </w:rPr>
      </w:pPr>
      <w:r w:rsidRPr="00AA6444">
        <w:rPr>
          <w:szCs w:val="28"/>
        </w:rPr>
        <w:t>Zemkopības ministrs</w:t>
      </w:r>
      <w:r w:rsidRPr="00AA6444">
        <w:rPr>
          <w:szCs w:val="28"/>
        </w:rPr>
        <w:tab/>
      </w:r>
      <w:r w:rsidRPr="00AA6444">
        <w:rPr>
          <w:szCs w:val="28"/>
        </w:rPr>
        <w:tab/>
      </w:r>
      <w:r w:rsidRPr="00AA6444">
        <w:rPr>
          <w:szCs w:val="28"/>
        </w:rPr>
        <w:tab/>
      </w:r>
      <w:r w:rsidR="00AA6444">
        <w:rPr>
          <w:szCs w:val="28"/>
        </w:rPr>
        <w:tab/>
      </w:r>
      <w:r w:rsidR="00AA6444">
        <w:rPr>
          <w:szCs w:val="28"/>
        </w:rPr>
        <w:tab/>
      </w:r>
      <w:r w:rsidR="00AA6444">
        <w:rPr>
          <w:szCs w:val="28"/>
        </w:rPr>
        <w:tab/>
      </w:r>
      <w:r w:rsidR="00AA6444">
        <w:rPr>
          <w:szCs w:val="28"/>
        </w:rPr>
        <w:tab/>
      </w:r>
      <w:r w:rsidR="00AA6444">
        <w:rPr>
          <w:szCs w:val="28"/>
        </w:rPr>
        <w:tab/>
        <w:t xml:space="preserve">Jānis </w:t>
      </w:r>
      <w:r w:rsidRPr="00AA6444">
        <w:rPr>
          <w:szCs w:val="28"/>
        </w:rPr>
        <w:t>Dūklavs</w:t>
      </w:r>
    </w:p>
    <w:p w:rsidR="00DA7C03" w:rsidRDefault="00DA7C03" w:rsidP="00DA7C03">
      <w:pPr>
        <w:pStyle w:val="Galvene"/>
        <w:jc w:val="both"/>
        <w:rPr>
          <w:sz w:val="28"/>
          <w:szCs w:val="28"/>
        </w:rPr>
      </w:pPr>
    </w:p>
    <w:p w:rsidR="003D4417" w:rsidRDefault="003D4417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Pr="00FA617E" w:rsidRDefault="00AA6444" w:rsidP="00DA7C03">
      <w:pPr>
        <w:pStyle w:val="Galvene"/>
        <w:jc w:val="both"/>
        <w:rPr>
          <w:sz w:val="28"/>
          <w:szCs w:val="28"/>
        </w:rPr>
      </w:pPr>
    </w:p>
    <w:p w:rsidR="00AA6444" w:rsidRDefault="00AA6444" w:rsidP="00DA7C03">
      <w:pPr>
        <w:pStyle w:val="Galvene"/>
        <w:jc w:val="both"/>
        <w:rPr>
          <w:sz w:val="20"/>
          <w:szCs w:val="20"/>
        </w:rPr>
      </w:pPr>
      <w:r>
        <w:rPr>
          <w:sz w:val="20"/>
          <w:szCs w:val="20"/>
        </w:rPr>
        <w:t>08.08.2016. 13:00</w:t>
      </w:r>
    </w:p>
    <w:p w:rsidR="00AA6444" w:rsidRDefault="00AA6444" w:rsidP="00DA7C03">
      <w:pPr>
        <w:pStyle w:val="Galvene"/>
        <w:jc w:val="both"/>
        <w:rPr>
          <w:sz w:val="20"/>
          <w:szCs w:val="28"/>
        </w:rPr>
      </w:pPr>
      <w:r>
        <w:rPr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NUMWORDS   \* MERGEFORMAT </w:instrText>
      </w:r>
      <w:r>
        <w:rPr>
          <w:sz w:val="20"/>
          <w:szCs w:val="28"/>
        </w:rPr>
        <w:fldChar w:fldCharType="separate"/>
      </w:r>
      <w:r>
        <w:rPr>
          <w:noProof/>
          <w:sz w:val="20"/>
          <w:szCs w:val="28"/>
        </w:rPr>
        <w:t>476</w:t>
      </w:r>
      <w:r>
        <w:rPr>
          <w:sz w:val="20"/>
          <w:szCs w:val="28"/>
        </w:rPr>
        <w:fldChar w:fldCharType="end"/>
      </w:r>
    </w:p>
    <w:p w:rsidR="00DA7C03" w:rsidRPr="00FA617E" w:rsidRDefault="00DA7C03" w:rsidP="00DA7C03">
      <w:pPr>
        <w:pStyle w:val="Galvene"/>
        <w:jc w:val="both"/>
        <w:rPr>
          <w:sz w:val="20"/>
          <w:szCs w:val="28"/>
        </w:rPr>
      </w:pPr>
      <w:bookmarkStart w:id="0" w:name="_GoBack"/>
      <w:bookmarkEnd w:id="0"/>
      <w:r w:rsidRPr="00FA617E">
        <w:rPr>
          <w:sz w:val="20"/>
          <w:szCs w:val="28"/>
        </w:rPr>
        <w:t>L.Jirgensone</w:t>
      </w:r>
    </w:p>
    <w:p w:rsidR="00736ACB" w:rsidRPr="001641CB" w:rsidRDefault="00471E9A" w:rsidP="001641CB">
      <w:pPr>
        <w:jc w:val="both"/>
        <w:rPr>
          <w:sz w:val="20"/>
          <w:szCs w:val="28"/>
        </w:rPr>
      </w:pPr>
      <w:r w:rsidRPr="00FA617E">
        <w:rPr>
          <w:sz w:val="20"/>
          <w:szCs w:val="28"/>
        </w:rPr>
        <w:t>67027115, Liene.Jirgensone@zm.gov.lv</w:t>
      </w:r>
    </w:p>
    <w:sectPr w:rsidR="00736ACB" w:rsidRPr="001641CB" w:rsidSect="00AA64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F1" w:rsidRDefault="000168F1" w:rsidP="008556F4">
      <w:r>
        <w:separator/>
      </w:r>
    </w:p>
  </w:endnote>
  <w:endnote w:type="continuationSeparator" w:id="0">
    <w:p w:rsidR="000168F1" w:rsidRDefault="000168F1" w:rsidP="008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44" w:rsidRDefault="00AA6444" w:rsidP="00AA6444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5" w:rsidRPr="00E753E0" w:rsidRDefault="00AA6444" w:rsidP="00AA6444">
    <w:pPr>
      <w:jc w:val="both"/>
    </w:pPr>
    <w:r w:rsidRPr="00AA6444">
      <w:rPr>
        <w:sz w:val="20"/>
        <w:szCs w:val="20"/>
      </w:rPr>
      <w:t>ZMNot_080816_partuzn</w:t>
    </w:r>
    <w:r w:rsidR="00E753E0" w:rsidRPr="00CE0CEE">
      <w:rPr>
        <w:sz w:val="20"/>
        <w:szCs w:val="20"/>
      </w:rPr>
      <w:t xml:space="preserve">; </w:t>
    </w:r>
    <w:r w:rsidR="0041066F">
      <w:rPr>
        <w:sz w:val="20"/>
        <w:szCs w:val="20"/>
      </w:rPr>
      <w:t>Ministru kabineta noteikumu projekts „</w:t>
    </w:r>
    <w:r w:rsidR="00E753E0" w:rsidRPr="008556F4">
      <w:rPr>
        <w:sz w:val="20"/>
      </w:rPr>
      <w:t>Grozījumi Ministru kabineta 2010.gada 2.februāra noteikumos Nr. 104  “Pārtikas uzņēmumu atzīšanas un reģistrācijas kārtība”</w:t>
    </w:r>
    <w:r w:rsidR="0041066F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5" w:rsidRPr="00CE0CEE" w:rsidRDefault="00AA6444" w:rsidP="00AA6444">
    <w:pPr>
      <w:jc w:val="both"/>
    </w:pPr>
    <w:r w:rsidRPr="00AA6444">
      <w:rPr>
        <w:sz w:val="20"/>
        <w:szCs w:val="20"/>
      </w:rPr>
      <w:t>ZMNot_080816_partuzn</w:t>
    </w:r>
    <w:r w:rsidR="000752D4" w:rsidRPr="00CE0CEE">
      <w:rPr>
        <w:sz w:val="20"/>
        <w:szCs w:val="20"/>
      </w:rPr>
      <w:t xml:space="preserve">; </w:t>
    </w:r>
    <w:r w:rsidR="0041066F">
      <w:rPr>
        <w:sz w:val="20"/>
        <w:szCs w:val="20"/>
      </w:rPr>
      <w:t>Ministru kabineta noteikumu projekts „</w:t>
    </w:r>
    <w:r w:rsidR="008556F4" w:rsidRPr="008556F4">
      <w:rPr>
        <w:sz w:val="20"/>
      </w:rPr>
      <w:t>Grozījumi Ministru kabineta 2010</w:t>
    </w:r>
    <w:r w:rsidR="00AA6700">
      <w:rPr>
        <w:sz w:val="20"/>
      </w:rPr>
      <w:t>.gada 2.februāra noteikumos Nr.</w:t>
    </w:r>
    <w:r w:rsidR="008556F4" w:rsidRPr="008556F4">
      <w:rPr>
        <w:sz w:val="20"/>
      </w:rPr>
      <w:t>104  “Pārtikas uzņēmumu atzīšanas un reģistrācijas kārtība”</w:t>
    </w:r>
    <w:r w:rsidR="0041066F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F1" w:rsidRDefault="000168F1" w:rsidP="008556F4">
      <w:r>
        <w:separator/>
      </w:r>
    </w:p>
  </w:footnote>
  <w:footnote w:type="continuationSeparator" w:id="0">
    <w:p w:rsidR="000168F1" w:rsidRDefault="000168F1" w:rsidP="0085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5" w:rsidRDefault="000752D4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6C85" w:rsidRDefault="00AA644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5" w:rsidRDefault="000752D4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A644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6C85" w:rsidRDefault="00AA6444" w:rsidP="00AA6444">
    <w:pPr>
      <w:pStyle w:val="Galven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44" w:rsidRDefault="00AA6444" w:rsidP="00AA6444">
    <w:pPr>
      <w:pStyle w:val="Galve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56"/>
    <w:rsid w:val="00001A89"/>
    <w:rsid w:val="000064C4"/>
    <w:rsid w:val="00010836"/>
    <w:rsid w:val="000168F1"/>
    <w:rsid w:val="00020900"/>
    <w:rsid w:val="00041A09"/>
    <w:rsid w:val="0004764C"/>
    <w:rsid w:val="00053FC4"/>
    <w:rsid w:val="000752D4"/>
    <w:rsid w:val="000B1FB1"/>
    <w:rsid w:val="000C1271"/>
    <w:rsid w:val="00100065"/>
    <w:rsid w:val="001028EA"/>
    <w:rsid w:val="001141B5"/>
    <w:rsid w:val="00117659"/>
    <w:rsid w:val="00120191"/>
    <w:rsid w:val="00123050"/>
    <w:rsid w:val="0013045A"/>
    <w:rsid w:val="001430F3"/>
    <w:rsid w:val="0014623B"/>
    <w:rsid w:val="001641CB"/>
    <w:rsid w:val="00174634"/>
    <w:rsid w:val="00191A74"/>
    <w:rsid w:val="00191DA2"/>
    <w:rsid w:val="00197F15"/>
    <w:rsid w:val="001B505B"/>
    <w:rsid w:val="00214F08"/>
    <w:rsid w:val="00223495"/>
    <w:rsid w:val="00230A6B"/>
    <w:rsid w:val="00233A79"/>
    <w:rsid w:val="002438EC"/>
    <w:rsid w:val="0026332B"/>
    <w:rsid w:val="002715D9"/>
    <w:rsid w:val="00275700"/>
    <w:rsid w:val="00283435"/>
    <w:rsid w:val="00283A8C"/>
    <w:rsid w:val="00287AE2"/>
    <w:rsid w:val="00296F93"/>
    <w:rsid w:val="002A176D"/>
    <w:rsid w:val="002A35B8"/>
    <w:rsid w:val="002A4B77"/>
    <w:rsid w:val="002C1608"/>
    <w:rsid w:val="002E5979"/>
    <w:rsid w:val="00302CE5"/>
    <w:rsid w:val="00303534"/>
    <w:rsid w:val="003240F8"/>
    <w:rsid w:val="00324796"/>
    <w:rsid w:val="00324B74"/>
    <w:rsid w:val="003303BE"/>
    <w:rsid w:val="0034192F"/>
    <w:rsid w:val="00354153"/>
    <w:rsid w:val="00354782"/>
    <w:rsid w:val="00360DF6"/>
    <w:rsid w:val="00366B10"/>
    <w:rsid w:val="00367ECC"/>
    <w:rsid w:val="003872C9"/>
    <w:rsid w:val="003A2502"/>
    <w:rsid w:val="003B7C7E"/>
    <w:rsid w:val="003D40B4"/>
    <w:rsid w:val="003D4417"/>
    <w:rsid w:val="003E0B0F"/>
    <w:rsid w:val="003E4A35"/>
    <w:rsid w:val="003F4F5D"/>
    <w:rsid w:val="0041066F"/>
    <w:rsid w:val="00440432"/>
    <w:rsid w:val="004448A8"/>
    <w:rsid w:val="00471E9A"/>
    <w:rsid w:val="00487B57"/>
    <w:rsid w:val="00496D4C"/>
    <w:rsid w:val="004B1227"/>
    <w:rsid w:val="004B695C"/>
    <w:rsid w:val="004C636B"/>
    <w:rsid w:val="004D05C7"/>
    <w:rsid w:val="004D225D"/>
    <w:rsid w:val="004D2B3E"/>
    <w:rsid w:val="004F33B4"/>
    <w:rsid w:val="005223C6"/>
    <w:rsid w:val="00525683"/>
    <w:rsid w:val="00541556"/>
    <w:rsid w:val="005449C6"/>
    <w:rsid w:val="00553AC9"/>
    <w:rsid w:val="00567459"/>
    <w:rsid w:val="00570549"/>
    <w:rsid w:val="00573B75"/>
    <w:rsid w:val="00585614"/>
    <w:rsid w:val="005D0518"/>
    <w:rsid w:val="00603DAF"/>
    <w:rsid w:val="00606C2D"/>
    <w:rsid w:val="00620A75"/>
    <w:rsid w:val="00630761"/>
    <w:rsid w:val="0064197F"/>
    <w:rsid w:val="006445E9"/>
    <w:rsid w:val="00653A3B"/>
    <w:rsid w:val="00653C86"/>
    <w:rsid w:val="006545E3"/>
    <w:rsid w:val="006828DD"/>
    <w:rsid w:val="00685525"/>
    <w:rsid w:val="006932C2"/>
    <w:rsid w:val="00695FF6"/>
    <w:rsid w:val="006A2F96"/>
    <w:rsid w:val="006A72A9"/>
    <w:rsid w:val="006B2E65"/>
    <w:rsid w:val="006C35D0"/>
    <w:rsid w:val="006C528F"/>
    <w:rsid w:val="006E09C9"/>
    <w:rsid w:val="006E33DC"/>
    <w:rsid w:val="006E33ED"/>
    <w:rsid w:val="00702D38"/>
    <w:rsid w:val="0070323F"/>
    <w:rsid w:val="00713623"/>
    <w:rsid w:val="00720D6F"/>
    <w:rsid w:val="00724BDA"/>
    <w:rsid w:val="00726296"/>
    <w:rsid w:val="007308E3"/>
    <w:rsid w:val="0073148C"/>
    <w:rsid w:val="007327C4"/>
    <w:rsid w:val="00736ACB"/>
    <w:rsid w:val="007441F4"/>
    <w:rsid w:val="00752DCE"/>
    <w:rsid w:val="00754F4E"/>
    <w:rsid w:val="00762367"/>
    <w:rsid w:val="00762C06"/>
    <w:rsid w:val="00770B32"/>
    <w:rsid w:val="00781969"/>
    <w:rsid w:val="00782534"/>
    <w:rsid w:val="007A59A3"/>
    <w:rsid w:val="007B624D"/>
    <w:rsid w:val="007D423B"/>
    <w:rsid w:val="007E0214"/>
    <w:rsid w:val="00805C62"/>
    <w:rsid w:val="008319B6"/>
    <w:rsid w:val="00834D16"/>
    <w:rsid w:val="00841F1F"/>
    <w:rsid w:val="00843F62"/>
    <w:rsid w:val="008556F4"/>
    <w:rsid w:val="0086153D"/>
    <w:rsid w:val="00870FD8"/>
    <w:rsid w:val="008772DB"/>
    <w:rsid w:val="0088094A"/>
    <w:rsid w:val="00882EC9"/>
    <w:rsid w:val="00892BCB"/>
    <w:rsid w:val="008A32D2"/>
    <w:rsid w:val="008A367B"/>
    <w:rsid w:val="008B598B"/>
    <w:rsid w:val="008E236A"/>
    <w:rsid w:val="008F08C9"/>
    <w:rsid w:val="0091276C"/>
    <w:rsid w:val="00920651"/>
    <w:rsid w:val="009247C7"/>
    <w:rsid w:val="00990328"/>
    <w:rsid w:val="009907E9"/>
    <w:rsid w:val="0099219A"/>
    <w:rsid w:val="009A1F30"/>
    <w:rsid w:val="009A2094"/>
    <w:rsid w:val="009A5C80"/>
    <w:rsid w:val="009C1C47"/>
    <w:rsid w:val="009E1C1E"/>
    <w:rsid w:val="009F6BCB"/>
    <w:rsid w:val="00A11720"/>
    <w:rsid w:val="00A174DA"/>
    <w:rsid w:val="00A47922"/>
    <w:rsid w:val="00A513A3"/>
    <w:rsid w:val="00A53128"/>
    <w:rsid w:val="00A62C95"/>
    <w:rsid w:val="00A63A0E"/>
    <w:rsid w:val="00A85F02"/>
    <w:rsid w:val="00AA52CA"/>
    <w:rsid w:val="00AA6444"/>
    <w:rsid w:val="00AA6700"/>
    <w:rsid w:val="00AB0832"/>
    <w:rsid w:val="00AD3C65"/>
    <w:rsid w:val="00AD53BB"/>
    <w:rsid w:val="00AE34BF"/>
    <w:rsid w:val="00AE4B9E"/>
    <w:rsid w:val="00AF3789"/>
    <w:rsid w:val="00B10BEB"/>
    <w:rsid w:val="00B125F7"/>
    <w:rsid w:val="00B32772"/>
    <w:rsid w:val="00B50CC0"/>
    <w:rsid w:val="00B61DF1"/>
    <w:rsid w:val="00B9144A"/>
    <w:rsid w:val="00B94423"/>
    <w:rsid w:val="00BB49B1"/>
    <w:rsid w:val="00BD24A0"/>
    <w:rsid w:val="00C20B3B"/>
    <w:rsid w:val="00C33C95"/>
    <w:rsid w:val="00C3426E"/>
    <w:rsid w:val="00C439BB"/>
    <w:rsid w:val="00C43ED1"/>
    <w:rsid w:val="00C716ED"/>
    <w:rsid w:val="00C77382"/>
    <w:rsid w:val="00C80BAC"/>
    <w:rsid w:val="00C91BD5"/>
    <w:rsid w:val="00C94531"/>
    <w:rsid w:val="00CA239E"/>
    <w:rsid w:val="00CC2534"/>
    <w:rsid w:val="00CF0B6F"/>
    <w:rsid w:val="00D005FE"/>
    <w:rsid w:val="00D00A8D"/>
    <w:rsid w:val="00D1232C"/>
    <w:rsid w:val="00D375AC"/>
    <w:rsid w:val="00D423F8"/>
    <w:rsid w:val="00D44458"/>
    <w:rsid w:val="00D50095"/>
    <w:rsid w:val="00D50BB5"/>
    <w:rsid w:val="00D622CE"/>
    <w:rsid w:val="00D6577E"/>
    <w:rsid w:val="00D71302"/>
    <w:rsid w:val="00D7550D"/>
    <w:rsid w:val="00D77600"/>
    <w:rsid w:val="00DA0D70"/>
    <w:rsid w:val="00DA3E96"/>
    <w:rsid w:val="00DA7C03"/>
    <w:rsid w:val="00DB5A5C"/>
    <w:rsid w:val="00DC10EB"/>
    <w:rsid w:val="00DC69CB"/>
    <w:rsid w:val="00DE1000"/>
    <w:rsid w:val="00DE51C8"/>
    <w:rsid w:val="00DE6740"/>
    <w:rsid w:val="00DF3912"/>
    <w:rsid w:val="00E03D04"/>
    <w:rsid w:val="00E07842"/>
    <w:rsid w:val="00E254DE"/>
    <w:rsid w:val="00E27938"/>
    <w:rsid w:val="00E41CAE"/>
    <w:rsid w:val="00E427FA"/>
    <w:rsid w:val="00E55B57"/>
    <w:rsid w:val="00E62D12"/>
    <w:rsid w:val="00E66B1F"/>
    <w:rsid w:val="00E72E26"/>
    <w:rsid w:val="00E73963"/>
    <w:rsid w:val="00E73D83"/>
    <w:rsid w:val="00E753E0"/>
    <w:rsid w:val="00E805AA"/>
    <w:rsid w:val="00EB0BA3"/>
    <w:rsid w:val="00EB174F"/>
    <w:rsid w:val="00EB6E5A"/>
    <w:rsid w:val="00ED3510"/>
    <w:rsid w:val="00EE697F"/>
    <w:rsid w:val="00EE7A9A"/>
    <w:rsid w:val="00F151C8"/>
    <w:rsid w:val="00F2177D"/>
    <w:rsid w:val="00F35070"/>
    <w:rsid w:val="00F54DAC"/>
    <w:rsid w:val="00F57951"/>
    <w:rsid w:val="00F76270"/>
    <w:rsid w:val="00F83E94"/>
    <w:rsid w:val="00FA003C"/>
    <w:rsid w:val="00FA3737"/>
    <w:rsid w:val="00FA617E"/>
    <w:rsid w:val="00FC3140"/>
    <w:rsid w:val="00FC5FFA"/>
    <w:rsid w:val="00FC6397"/>
    <w:rsid w:val="00FD455C"/>
    <w:rsid w:val="00FE091C"/>
    <w:rsid w:val="00FE0FCD"/>
    <w:rsid w:val="00FF36C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58FD9-3297-434C-A3BD-C428F8D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CF0B6F"/>
    <w:pPr>
      <w:spacing w:before="75" w:after="75"/>
    </w:pPr>
  </w:style>
  <w:style w:type="paragraph" w:customStyle="1" w:styleId="naislab">
    <w:name w:val="naislab"/>
    <w:basedOn w:val="Parasts"/>
    <w:rsid w:val="00CF0B6F"/>
    <w:pPr>
      <w:spacing w:before="75" w:after="75"/>
      <w:jc w:val="right"/>
    </w:pPr>
  </w:style>
  <w:style w:type="paragraph" w:styleId="Galvene">
    <w:name w:val="header"/>
    <w:basedOn w:val="Parasts"/>
    <w:link w:val="GalveneRakstz"/>
    <w:rsid w:val="00CF0B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0B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F0B6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CF0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CF0B6F"/>
  </w:style>
  <w:style w:type="paragraph" w:customStyle="1" w:styleId="Bezatstarpm1">
    <w:name w:val="Bez atstarpēm1"/>
    <w:uiPriority w:val="1"/>
    <w:qFormat/>
    <w:rsid w:val="00CF0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zdotisask">
    <w:name w:val="izdoti_sask."/>
    <w:basedOn w:val="Parasts"/>
    <w:rsid w:val="0004764C"/>
    <w:pPr>
      <w:jc w:val="right"/>
    </w:pPr>
    <w:rPr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04764C"/>
    <w:pPr>
      <w:ind w:left="720"/>
      <w:contextualSpacing/>
    </w:pPr>
    <w:rPr>
      <w:lang w:val="en-GB" w:eastAsia="en-US"/>
    </w:rPr>
  </w:style>
  <w:style w:type="paragraph" w:customStyle="1" w:styleId="tv2131">
    <w:name w:val="tv2131"/>
    <w:basedOn w:val="Parasts"/>
    <w:rsid w:val="00E72E2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2">
    <w:name w:val="tv2132"/>
    <w:basedOn w:val="Parasts"/>
    <w:rsid w:val="00653C86"/>
    <w:pPr>
      <w:spacing w:line="360" w:lineRule="auto"/>
      <w:ind w:firstLine="300"/>
    </w:pPr>
    <w:rPr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15D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15D9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471E9A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4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233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7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8269-brivas-pakalpojumu-sniegsana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47184-partikas-aprites-uzraudzibas-liku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ikumi.lv/ta/id/47184-partikas-aprites-uzraudzibas-likum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likumi.lv/doc.php?id=2597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kumi.lv/ta/id/208269-brivas-pakalpojumu-sniegsan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2</Pages>
  <Words>548</Words>
  <Characters>3767</Characters>
  <Application>Microsoft Office Word</Application>
  <DocSecurity>0</DocSecurity>
  <Lines>114</Lines>
  <Paragraphs>47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Jirgensone</dc:creator>
  <cp:keywords/>
  <dc:description/>
  <cp:lastModifiedBy>Sanita Žagare</cp:lastModifiedBy>
  <cp:revision>56</cp:revision>
  <cp:lastPrinted>2016-08-04T06:28:00Z</cp:lastPrinted>
  <dcterms:created xsi:type="dcterms:W3CDTF">2016-07-25T05:56:00Z</dcterms:created>
  <dcterms:modified xsi:type="dcterms:W3CDTF">2016-08-08T10:01:00Z</dcterms:modified>
</cp:coreProperties>
</file>