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32" w:rsidRPr="004C2632" w:rsidRDefault="004C2632" w:rsidP="004C2632">
      <w:pPr>
        <w:tabs>
          <w:tab w:val="left" w:pos="7088"/>
        </w:tabs>
        <w:ind w:firstLine="720"/>
        <w:jc w:val="right"/>
        <w:rPr>
          <w:iCs/>
          <w:sz w:val="28"/>
          <w:szCs w:val="28"/>
        </w:rPr>
      </w:pPr>
      <w:r w:rsidRPr="004C2632">
        <w:rPr>
          <w:sz w:val="28"/>
          <w:szCs w:val="28"/>
        </w:rPr>
        <w:t>Projekts</w:t>
      </w:r>
    </w:p>
    <w:p w:rsidR="00323ADE" w:rsidRDefault="00323ADE" w:rsidP="00D175E9">
      <w:pPr>
        <w:pStyle w:val="naislab"/>
        <w:jc w:val="center"/>
        <w:rPr>
          <w:b/>
          <w:sz w:val="28"/>
          <w:szCs w:val="28"/>
        </w:rPr>
      </w:pPr>
    </w:p>
    <w:p w:rsidR="00D175E9" w:rsidRPr="00E26158" w:rsidRDefault="00A32D3A" w:rsidP="00D175E9">
      <w:pPr>
        <w:pStyle w:val="naislab"/>
        <w:jc w:val="center"/>
        <w:rPr>
          <w:b/>
          <w:sz w:val="28"/>
          <w:szCs w:val="28"/>
        </w:rPr>
      </w:pPr>
      <w:r w:rsidRPr="00A32D3A">
        <w:rPr>
          <w:b/>
          <w:sz w:val="28"/>
          <w:szCs w:val="28"/>
        </w:rPr>
        <w:t xml:space="preserve">Ministru kabineta noteikumu projekta </w:t>
      </w:r>
      <w:r w:rsidRPr="00A32D3A">
        <w:rPr>
          <w:b/>
          <w:sz w:val="28"/>
          <w:szCs w:val="28"/>
        </w:rPr>
        <w:br/>
        <w:t xml:space="preserve">“Grozījumi Ministru kabineta 2008.gada 25.augusta noteikumos Nr.677 “Noteikumi par iedzīvotāju ienākuma nodokļa paziņojumiem”” </w:t>
      </w:r>
      <w:r w:rsidRPr="00A32D3A">
        <w:rPr>
          <w:b/>
          <w:sz w:val="28"/>
          <w:szCs w:val="28"/>
        </w:rPr>
        <w:br/>
        <w:t>sākotnējās ietekmes novērtējuma ziņojums (anotācija)</w:t>
      </w:r>
    </w:p>
    <w:tbl>
      <w:tblPr>
        <w:tblpPr w:leftFromText="180" w:rightFromText="180" w:vertAnchor="text" w:horzAnchor="margin" w:tblpXSpec="center" w:tblpY="149"/>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2975"/>
        <w:gridCol w:w="5957"/>
      </w:tblGrid>
      <w:tr w:rsidR="004B4045" w:rsidRPr="004B4045" w:rsidTr="003419EB">
        <w:trPr>
          <w:trHeight w:val="419"/>
        </w:trPr>
        <w:tc>
          <w:tcPr>
            <w:tcW w:w="5000" w:type="pct"/>
            <w:gridSpan w:val="3"/>
            <w:vAlign w:val="center"/>
          </w:tcPr>
          <w:p w:rsidR="00D175E9" w:rsidRPr="00FC4195" w:rsidRDefault="00D175E9" w:rsidP="0089091C">
            <w:pPr>
              <w:pStyle w:val="naisnod"/>
              <w:spacing w:before="0" w:after="0"/>
              <w:ind w:left="57" w:right="57"/>
              <w:rPr>
                <w:sz w:val="26"/>
                <w:szCs w:val="26"/>
              </w:rPr>
            </w:pPr>
            <w:r w:rsidRPr="00FC4195">
              <w:rPr>
                <w:sz w:val="26"/>
                <w:szCs w:val="26"/>
              </w:rPr>
              <w:t>I. Tiesību akta projekta izstrādes nepieciešamība</w:t>
            </w:r>
          </w:p>
        </w:tc>
      </w:tr>
      <w:tr w:rsidR="00E5118C" w:rsidRPr="003B0FFB" w:rsidTr="003419EB">
        <w:trPr>
          <w:trHeight w:val="415"/>
        </w:trPr>
        <w:tc>
          <w:tcPr>
            <w:tcW w:w="370" w:type="pct"/>
          </w:tcPr>
          <w:p w:rsidR="00E5118C" w:rsidRPr="00E26158" w:rsidRDefault="00E5118C" w:rsidP="003419EB">
            <w:pPr>
              <w:pStyle w:val="naiskr"/>
              <w:spacing w:before="0" w:after="0"/>
              <w:ind w:left="57" w:right="57"/>
              <w:jc w:val="center"/>
              <w:rPr>
                <w:sz w:val="26"/>
                <w:szCs w:val="26"/>
              </w:rPr>
            </w:pPr>
            <w:r w:rsidRPr="00E26158">
              <w:rPr>
                <w:sz w:val="26"/>
                <w:szCs w:val="26"/>
              </w:rPr>
              <w:t>1.</w:t>
            </w:r>
          </w:p>
        </w:tc>
        <w:tc>
          <w:tcPr>
            <w:tcW w:w="1542" w:type="pct"/>
          </w:tcPr>
          <w:p w:rsidR="00E5118C" w:rsidRPr="00E26158" w:rsidRDefault="00E5118C" w:rsidP="003419EB">
            <w:pPr>
              <w:pStyle w:val="naiskr"/>
              <w:spacing w:before="0" w:after="0"/>
              <w:ind w:left="57" w:right="57"/>
              <w:rPr>
                <w:sz w:val="26"/>
                <w:szCs w:val="26"/>
              </w:rPr>
            </w:pPr>
            <w:r w:rsidRPr="00E26158">
              <w:rPr>
                <w:sz w:val="26"/>
                <w:szCs w:val="26"/>
              </w:rPr>
              <w:t>Pamatojums</w:t>
            </w:r>
          </w:p>
        </w:tc>
        <w:tc>
          <w:tcPr>
            <w:tcW w:w="3087" w:type="pct"/>
          </w:tcPr>
          <w:p w:rsidR="00945850" w:rsidRDefault="00BA2B7A" w:rsidP="006E2C46">
            <w:pPr>
              <w:pStyle w:val="naiskr"/>
              <w:spacing w:before="0" w:after="0"/>
              <w:ind w:left="57" w:right="57"/>
              <w:jc w:val="both"/>
              <w:rPr>
                <w:sz w:val="26"/>
                <w:szCs w:val="26"/>
              </w:rPr>
            </w:pPr>
            <w:r w:rsidRPr="008B2119">
              <w:rPr>
                <w:sz w:val="26"/>
                <w:szCs w:val="26"/>
              </w:rPr>
              <w:t xml:space="preserve">Ministru kabineta noteikumu projekts </w:t>
            </w:r>
            <w:r w:rsidRPr="008B2119">
              <w:rPr>
                <w:sz w:val="26"/>
                <w:szCs w:val="26"/>
              </w:rPr>
              <w:br/>
              <w:t>“Grozījumi Ministru kabineta 2008.gada 25.augusta noteikumos Nr.677 “Noteikumi par iedzīvotāju ienākuma nodokļa paziņojumiem”” (turpmāk -</w:t>
            </w:r>
            <w:r w:rsidRPr="008B2119">
              <w:rPr>
                <w:sz w:val="28"/>
                <w:szCs w:val="28"/>
              </w:rPr>
              <w:t xml:space="preserve"> </w:t>
            </w:r>
            <w:r>
              <w:rPr>
                <w:sz w:val="26"/>
                <w:szCs w:val="26"/>
              </w:rPr>
              <w:t>n</w:t>
            </w:r>
            <w:r w:rsidR="00AC0A8C">
              <w:rPr>
                <w:sz w:val="26"/>
                <w:szCs w:val="26"/>
              </w:rPr>
              <w:t>oteikumu projekts</w:t>
            </w:r>
            <w:r>
              <w:rPr>
                <w:sz w:val="26"/>
                <w:szCs w:val="26"/>
              </w:rPr>
              <w:t>)</w:t>
            </w:r>
            <w:r w:rsidR="00AC0A8C">
              <w:rPr>
                <w:sz w:val="26"/>
                <w:szCs w:val="26"/>
              </w:rPr>
              <w:t xml:space="preserve"> </w:t>
            </w:r>
            <w:r>
              <w:rPr>
                <w:sz w:val="26"/>
                <w:szCs w:val="26"/>
              </w:rPr>
              <w:t xml:space="preserve">izdots saskaņā ar likuma “Par iedzīvotāju ienākuma nodokli” 38.panta otro daļu un </w:t>
            </w:r>
            <w:r w:rsidR="00AC0A8C">
              <w:rPr>
                <w:sz w:val="26"/>
                <w:szCs w:val="26"/>
              </w:rPr>
              <w:t xml:space="preserve">izstrādāts </w:t>
            </w:r>
            <w:r>
              <w:rPr>
                <w:sz w:val="26"/>
                <w:szCs w:val="26"/>
              </w:rPr>
              <w:t>atbilstoši</w:t>
            </w:r>
            <w:r w:rsidR="00114E48">
              <w:rPr>
                <w:sz w:val="26"/>
                <w:szCs w:val="26"/>
              </w:rPr>
              <w:t xml:space="preserve"> </w:t>
            </w:r>
            <w:r w:rsidR="00945850" w:rsidRPr="006F7D10">
              <w:rPr>
                <w:sz w:val="26"/>
                <w:szCs w:val="26"/>
              </w:rPr>
              <w:t>likuma “Par iedzīvotāju ienākuma nodokli”</w:t>
            </w:r>
            <w:r>
              <w:rPr>
                <w:sz w:val="26"/>
                <w:szCs w:val="26"/>
              </w:rPr>
              <w:t xml:space="preserve"> 9.panta pirmās daļas 44.punkta,</w:t>
            </w:r>
            <w:r w:rsidR="00945850" w:rsidRPr="006F7D10">
              <w:rPr>
                <w:sz w:val="26"/>
                <w:szCs w:val="26"/>
              </w:rPr>
              <w:t xml:space="preserve"> 12.pant</w:t>
            </w:r>
            <w:r w:rsidR="00C60089">
              <w:rPr>
                <w:sz w:val="26"/>
                <w:szCs w:val="26"/>
              </w:rPr>
              <w:t>a</w:t>
            </w:r>
            <w:r w:rsidR="00945850">
              <w:rPr>
                <w:sz w:val="26"/>
                <w:szCs w:val="26"/>
              </w:rPr>
              <w:t xml:space="preserve"> </w:t>
            </w:r>
            <w:r w:rsidR="00945850" w:rsidRPr="006F7D10">
              <w:rPr>
                <w:sz w:val="26"/>
                <w:szCs w:val="26"/>
              </w:rPr>
              <w:t>1.</w:t>
            </w:r>
            <w:r w:rsidR="00945850" w:rsidRPr="006F7D10">
              <w:rPr>
                <w:sz w:val="26"/>
                <w:szCs w:val="26"/>
                <w:vertAlign w:val="superscript"/>
              </w:rPr>
              <w:t>2</w:t>
            </w:r>
            <w:r w:rsidR="00945850">
              <w:rPr>
                <w:sz w:val="26"/>
                <w:szCs w:val="26"/>
              </w:rPr>
              <w:t>daļ</w:t>
            </w:r>
            <w:r>
              <w:rPr>
                <w:sz w:val="26"/>
                <w:szCs w:val="26"/>
              </w:rPr>
              <w:t>as , 1</w:t>
            </w:r>
            <w:r w:rsidRPr="008161B8">
              <w:rPr>
                <w:sz w:val="26"/>
                <w:szCs w:val="26"/>
              </w:rPr>
              <w:t>7.panta 7.</w:t>
            </w:r>
            <w:r w:rsidRPr="008161B8">
              <w:rPr>
                <w:sz w:val="26"/>
                <w:szCs w:val="26"/>
                <w:vertAlign w:val="superscript"/>
              </w:rPr>
              <w:t>3</w:t>
            </w:r>
            <w:r>
              <w:rPr>
                <w:sz w:val="26"/>
                <w:szCs w:val="26"/>
              </w:rPr>
              <w:t xml:space="preserve">daļas </w:t>
            </w:r>
            <w:r w:rsidR="00AC0A8C">
              <w:rPr>
                <w:sz w:val="26"/>
                <w:szCs w:val="26"/>
              </w:rPr>
              <w:t>un</w:t>
            </w:r>
            <w:r w:rsidR="00945850">
              <w:rPr>
                <w:sz w:val="26"/>
                <w:szCs w:val="26"/>
              </w:rPr>
              <w:t xml:space="preserve"> pārejas noteikumu </w:t>
            </w:r>
            <w:r w:rsidR="003306B1">
              <w:rPr>
                <w:sz w:val="26"/>
                <w:szCs w:val="26"/>
              </w:rPr>
              <w:t xml:space="preserve">44. un </w:t>
            </w:r>
            <w:r w:rsidR="00945850">
              <w:rPr>
                <w:sz w:val="26"/>
                <w:szCs w:val="26"/>
              </w:rPr>
              <w:t>52.punkt</w:t>
            </w:r>
            <w:r>
              <w:rPr>
                <w:sz w:val="26"/>
                <w:szCs w:val="26"/>
              </w:rPr>
              <w:t>a regulējumam</w:t>
            </w:r>
            <w:r w:rsidR="00945850">
              <w:rPr>
                <w:sz w:val="26"/>
                <w:szCs w:val="26"/>
              </w:rPr>
              <w:t>.</w:t>
            </w:r>
          </w:p>
          <w:p w:rsidR="00B54A0E" w:rsidRPr="003B0FFB" w:rsidRDefault="00B54A0E" w:rsidP="00F71206">
            <w:pPr>
              <w:pStyle w:val="naiskr"/>
              <w:spacing w:before="0" w:after="0"/>
              <w:ind w:left="57" w:right="57"/>
              <w:jc w:val="both"/>
              <w:rPr>
                <w:sz w:val="26"/>
                <w:szCs w:val="26"/>
              </w:rPr>
            </w:pPr>
          </w:p>
        </w:tc>
      </w:tr>
      <w:tr w:rsidR="003F17C8" w:rsidRPr="003B0FFB" w:rsidTr="003419EB">
        <w:trPr>
          <w:trHeight w:val="472"/>
        </w:trPr>
        <w:tc>
          <w:tcPr>
            <w:tcW w:w="370" w:type="pct"/>
          </w:tcPr>
          <w:p w:rsidR="003F17C8" w:rsidRPr="003B0FFB" w:rsidRDefault="003F17C8" w:rsidP="003419EB">
            <w:pPr>
              <w:pStyle w:val="naiskr"/>
              <w:spacing w:before="0" w:after="0"/>
              <w:ind w:left="57" w:right="57"/>
              <w:jc w:val="center"/>
              <w:rPr>
                <w:sz w:val="26"/>
                <w:szCs w:val="26"/>
              </w:rPr>
            </w:pPr>
            <w:r w:rsidRPr="003B0FFB">
              <w:rPr>
                <w:sz w:val="26"/>
                <w:szCs w:val="26"/>
              </w:rPr>
              <w:t>2.</w:t>
            </w:r>
          </w:p>
        </w:tc>
        <w:tc>
          <w:tcPr>
            <w:tcW w:w="1542" w:type="pct"/>
          </w:tcPr>
          <w:p w:rsidR="003F17C8" w:rsidRPr="003B0FFB" w:rsidRDefault="003F17C8" w:rsidP="003419EB">
            <w:pPr>
              <w:pStyle w:val="naiskr"/>
              <w:spacing w:before="0" w:after="0"/>
              <w:ind w:left="57" w:right="57"/>
              <w:rPr>
                <w:sz w:val="26"/>
                <w:szCs w:val="26"/>
              </w:rPr>
            </w:pPr>
            <w:r w:rsidRPr="003B0FFB">
              <w:rPr>
                <w:sz w:val="26"/>
                <w:szCs w:val="26"/>
              </w:rPr>
              <w:t>Pašreizējā situācija un problēmas, kuru risināšanai tiesību akta projekts izstrādāts, tiesiskā regulējuma mērķis un būtība</w:t>
            </w:r>
          </w:p>
        </w:tc>
        <w:tc>
          <w:tcPr>
            <w:tcW w:w="3087" w:type="pct"/>
          </w:tcPr>
          <w:p w:rsidR="00D13CF7" w:rsidRPr="002F0CB3" w:rsidRDefault="002E0EA9" w:rsidP="003419EB">
            <w:pPr>
              <w:ind w:left="57" w:right="57"/>
              <w:jc w:val="both"/>
              <w:rPr>
                <w:sz w:val="26"/>
                <w:szCs w:val="26"/>
              </w:rPr>
            </w:pPr>
            <w:r w:rsidRPr="002F0CB3">
              <w:rPr>
                <w:sz w:val="26"/>
                <w:szCs w:val="26"/>
              </w:rPr>
              <w:t xml:space="preserve">1. </w:t>
            </w:r>
            <w:r w:rsidR="003F17C8" w:rsidRPr="002F0CB3">
              <w:rPr>
                <w:sz w:val="26"/>
                <w:szCs w:val="26"/>
              </w:rPr>
              <w:t>Saskaņā ar likum</w:t>
            </w:r>
            <w:r w:rsidR="00076B39" w:rsidRPr="002F0CB3">
              <w:rPr>
                <w:sz w:val="26"/>
                <w:szCs w:val="26"/>
              </w:rPr>
              <w:t>a</w:t>
            </w:r>
            <w:r w:rsidR="003F17C8" w:rsidRPr="002F0CB3">
              <w:rPr>
                <w:sz w:val="26"/>
                <w:szCs w:val="26"/>
              </w:rPr>
              <w:t xml:space="preserve"> “Grozījumi likumā “Par iedzīvotāju ienākuma nodokli”</w:t>
            </w:r>
            <w:r w:rsidR="006E2C46">
              <w:rPr>
                <w:sz w:val="26"/>
                <w:szCs w:val="26"/>
              </w:rPr>
              <w:t>”</w:t>
            </w:r>
            <w:r w:rsidR="003F17C8" w:rsidRPr="002F0CB3">
              <w:rPr>
                <w:sz w:val="26"/>
                <w:szCs w:val="26"/>
              </w:rPr>
              <w:t xml:space="preserve">, kas </w:t>
            </w:r>
            <w:r w:rsidR="00BA2B7A">
              <w:rPr>
                <w:sz w:val="26"/>
                <w:szCs w:val="26"/>
              </w:rPr>
              <w:t xml:space="preserve">pieņemts Saeimā 2015.gada 30.novembrī un </w:t>
            </w:r>
            <w:r w:rsidR="003F17C8" w:rsidRPr="002F0CB3">
              <w:rPr>
                <w:sz w:val="26"/>
                <w:szCs w:val="26"/>
              </w:rPr>
              <w:t xml:space="preserve">stājās spēkā 2016.gada 1.janvārī, </w:t>
            </w:r>
            <w:r w:rsidR="00BA2B7A" w:rsidRPr="002F0CB3">
              <w:rPr>
                <w:sz w:val="26"/>
                <w:szCs w:val="26"/>
              </w:rPr>
              <w:t xml:space="preserve">8.pantu </w:t>
            </w:r>
            <w:r w:rsidR="003F17C8" w:rsidRPr="002F0CB3">
              <w:rPr>
                <w:sz w:val="26"/>
                <w:szCs w:val="26"/>
              </w:rPr>
              <w:t>likuma “Par iedzīvotāju ienākuma nodokli” 12.pants papildināts ar jaunu 1.</w:t>
            </w:r>
            <w:r w:rsidR="003F17C8" w:rsidRPr="002F0CB3">
              <w:rPr>
                <w:sz w:val="26"/>
                <w:szCs w:val="26"/>
                <w:vertAlign w:val="superscript"/>
              </w:rPr>
              <w:t>2</w:t>
            </w:r>
            <w:r w:rsidR="003F17C8" w:rsidRPr="002F0CB3">
              <w:rPr>
                <w:sz w:val="26"/>
                <w:szCs w:val="26"/>
              </w:rPr>
              <w:t>daļu, kurā noteikts, ka maksātāja gada diferencētā neapliekamā minimuma apmēra noteikšanai ņem vērā visus maksātāja gada ienākumus, izņemot šā likuma 9.pantā minētos neapliekamos ienākumus.</w:t>
            </w:r>
            <w:r w:rsidR="00D72CB0">
              <w:rPr>
                <w:sz w:val="26"/>
                <w:szCs w:val="26"/>
              </w:rPr>
              <w:t xml:space="preserve"> </w:t>
            </w:r>
            <w:r w:rsidR="003F17C8" w:rsidRPr="002F0CB3">
              <w:rPr>
                <w:sz w:val="26"/>
                <w:szCs w:val="26"/>
              </w:rPr>
              <w:t>Lai noteiktu maksātāja gada diferencētā neapliekamā ienākuma apmēru, nepieciešams veikt grozījumus Ministru kabineta 2008.gada 25.augusta noteikumu Nr.677 “Noteikumi par iedzīvotāju ienākuma nodokļa paziņojumiem”</w:t>
            </w:r>
            <w:r w:rsidR="00DD74DC" w:rsidRPr="002F0CB3">
              <w:rPr>
                <w:sz w:val="26"/>
                <w:szCs w:val="26"/>
              </w:rPr>
              <w:t xml:space="preserve"> (turpmāk – Ministru kabineta 2008.gada 25.augusta noteikumi Nr.677)</w:t>
            </w:r>
            <w:r w:rsidR="003F17C8" w:rsidRPr="002F0CB3">
              <w:rPr>
                <w:sz w:val="26"/>
                <w:szCs w:val="26"/>
              </w:rPr>
              <w:t xml:space="preserve"> 1.pielikuma “Paziņojums par fiziskai personai izmaksātajām summām” un 2.pielikuma “Paziņojums par fiziskajām personām izmaksātajām summām (kopsavilkums)”</w:t>
            </w:r>
            <w:r w:rsidR="008D409E" w:rsidRPr="002F0CB3">
              <w:rPr>
                <w:sz w:val="26"/>
                <w:szCs w:val="26"/>
              </w:rPr>
              <w:t xml:space="preserve"> </w:t>
            </w:r>
            <w:r w:rsidR="008D409E" w:rsidRPr="00742A33">
              <w:rPr>
                <w:sz w:val="26"/>
                <w:szCs w:val="26"/>
              </w:rPr>
              <w:t>(turpmāk – 1. un 2.pielikums)</w:t>
            </w:r>
            <w:r w:rsidR="008D409E" w:rsidRPr="002F0CB3">
              <w:rPr>
                <w:sz w:val="26"/>
                <w:szCs w:val="26"/>
              </w:rPr>
              <w:t xml:space="preserve"> </w:t>
            </w:r>
            <w:r w:rsidR="003F17C8" w:rsidRPr="002F0CB3">
              <w:rPr>
                <w:sz w:val="26"/>
                <w:szCs w:val="26"/>
              </w:rPr>
              <w:t>tabulā</w:t>
            </w:r>
            <w:r w:rsidR="008B3977" w:rsidRPr="002F0CB3">
              <w:rPr>
                <w:sz w:val="26"/>
                <w:szCs w:val="26"/>
              </w:rPr>
              <w:t xml:space="preserve"> “</w:t>
            </w:r>
            <w:r w:rsidR="00F60792" w:rsidRPr="002F0CB3">
              <w:rPr>
                <w:sz w:val="26"/>
                <w:szCs w:val="26"/>
              </w:rPr>
              <w:t>1.*</w:t>
            </w:r>
            <w:r w:rsidR="008B3977" w:rsidRPr="002F0CB3">
              <w:rPr>
                <w:sz w:val="26"/>
                <w:szCs w:val="26"/>
              </w:rPr>
              <w:t>Ienākuma veida kodi”</w:t>
            </w:r>
            <w:r w:rsidR="00861079">
              <w:rPr>
                <w:sz w:val="26"/>
                <w:szCs w:val="26"/>
              </w:rPr>
              <w:t xml:space="preserve"> (turpmāk – tabula)</w:t>
            </w:r>
            <w:r w:rsidR="003F17C8" w:rsidRPr="002F0CB3">
              <w:rPr>
                <w:sz w:val="26"/>
                <w:szCs w:val="26"/>
              </w:rPr>
              <w:t>, papildinot to ar jaunu ienākum</w:t>
            </w:r>
            <w:r w:rsidR="00F71206">
              <w:rPr>
                <w:sz w:val="26"/>
                <w:szCs w:val="26"/>
              </w:rPr>
              <w:t>a</w:t>
            </w:r>
            <w:r w:rsidR="003F17C8" w:rsidRPr="002F0CB3">
              <w:rPr>
                <w:sz w:val="26"/>
                <w:szCs w:val="26"/>
              </w:rPr>
              <w:t xml:space="preserve"> veida kodu ar iedzīvotāju ienākuma nodokli neapliekamam ienākumam, kurus Nodarbinātības valsts aģentūra kvalificējusi par stipendijām vai atlīdzībām, atbilstoši likuma “Par iedzīvotāju ienākuma nodokli” pārejas noteikumu 52.punktam</w:t>
            </w:r>
            <w:r w:rsidR="00535C65">
              <w:rPr>
                <w:sz w:val="26"/>
                <w:szCs w:val="26"/>
              </w:rPr>
              <w:t xml:space="preserve">, un </w:t>
            </w:r>
            <w:r w:rsidR="00535C65">
              <w:t xml:space="preserve"> </w:t>
            </w:r>
            <w:r w:rsidR="00535C65" w:rsidRPr="00535C65">
              <w:rPr>
                <w:sz w:val="26"/>
                <w:szCs w:val="26"/>
              </w:rPr>
              <w:t>jaunu ienākuma veida kodu ar iedzīvotāju ienākuma nodokli neapliekamam ienākumam, kurus izmaksā no pašvaldības budžeta kā atlīdzīb</w:t>
            </w:r>
            <w:r w:rsidR="00535C65">
              <w:rPr>
                <w:sz w:val="26"/>
                <w:szCs w:val="26"/>
              </w:rPr>
              <w:t>u</w:t>
            </w:r>
            <w:r w:rsidR="00535C65" w:rsidRPr="00535C65">
              <w:rPr>
                <w:sz w:val="26"/>
                <w:szCs w:val="26"/>
              </w:rPr>
              <w:t xml:space="preserve"> fiziskajai personai par </w:t>
            </w:r>
            <w:r w:rsidR="00535C65" w:rsidRPr="00535C65">
              <w:rPr>
                <w:sz w:val="26"/>
                <w:szCs w:val="26"/>
              </w:rPr>
              <w:lastRenderedPageBreak/>
              <w:t>sociālās aprūpes pakalpojuma – aprūpe mājās – sniegšanu</w:t>
            </w:r>
            <w:r w:rsidR="00535C65">
              <w:rPr>
                <w:sz w:val="26"/>
                <w:szCs w:val="26"/>
              </w:rPr>
              <w:t xml:space="preserve">, atbilstoši </w:t>
            </w:r>
            <w:r w:rsidR="00535C65" w:rsidRPr="00535C65">
              <w:rPr>
                <w:sz w:val="26"/>
                <w:szCs w:val="26"/>
              </w:rPr>
              <w:t>likuma “Par iedzīvotāju ienākuma nodokli” pārejas noteikumu 44.punkt</w:t>
            </w:r>
            <w:r w:rsidR="00535C65">
              <w:rPr>
                <w:sz w:val="26"/>
                <w:szCs w:val="26"/>
              </w:rPr>
              <w:t>am</w:t>
            </w:r>
            <w:r w:rsidR="003F17C8" w:rsidRPr="002F0CB3">
              <w:rPr>
                <w:sz w:val="26"/>
                <w:szCs w:val="26"/>
              </w:rPr>
              <w:t>. Minētās stipendijas vai atlīdzības</w:t>
            </w:r>
            <w:r w:rsidR="00535C65">
              <w:rPr>
                <w:sz w:val="26"/>
                <w:szCs w:val="26"/>
              </w:rPr>
              <w:t xml:space="preserve">, kā arī </w:t>
            </w:r>
            <w:r w:rsidR="00535C65" w:rsidRPr="00535C65">
              <w:rPr>
                <w:sz w:val="26"/>
                <w:szCs w:val="26"/>
              </w:rPr>
              <w:t>izmaks</w:t>
            </w:r>
            <w:r w:rsidR="00535C65">
              <w:rPr>
                <w:sz w:val="26"/>
                <w:szCs w:val="26"/>
              </w:rPr>
              <w:t>as</w:t>
            </w:r>
            <w:r w:rsidR="00535C65" w:rsidRPr="00535C65">
              <w:rPr>
                <w:sz w:val="26"/>
                <w:szCs w:val="26"/>
              </w:rPr>
              <w:t xml:space="preserve"> no pašvaldības budžeta kā atlīdzīb</w:t>
            </w:r>
            <w:r w:rsidR="00535C65">
              <w:rPr>
                <w:sz w:val="26"/>
                <w:szCs w:val="26"/>
              </w:rPr>
              <w:t>u</w:t>
            </w:r>
            <w:r w:rsidR="00535C65" w:rsidRPr="00535C65">
              <w:rPr>
                <w:sz w:val="26"/>
                <w:szCs w:val="26"/>
              </w:rPr>
              <w:t xml:space="preserve"> fiziskajai personai par sociālās aprūpes pakalpojuma – aprūpe mājās – sniegšanu</w:t>
            </w:r>
            <w:r w:rsidR="00535C65">
              <w:rPr>
                <w:sz w:val="26"/>
                <w:szCs w:val="26"/>
              </w:rPr>
              <w:t>,</w:t>
            </w:r>
            <w:r w:rsidR="00535C65" w:rsidRPr="002F0CB3">
              <w:rPr>
                <w:sz w:val="26"/>
                <w:szCs w:val="26"/>
              </w:rPr>
              <w:t xml:space="preserve"> </w:t>
            </w:r>
            <w:r w:rsidR="003F17C8" w:rsidRPr="002F0CB3">
              <w:rPr>
                <w:sz w:val="26"/>
                <w:szCs w:val="26"/>
              </w:rPr>
              <w:t xml:space="preserve"> šobrīd paziņojumos par fiziskai personai izmaksātājiem ienākumiem norāda kopā ar citiem likuma “Par iedzīvotāju ienākuma nodokli” 9.pantā noteiktajiem neapliekamajiem ienākumiem.</w:t>
            </w:r>
          </w:p>
          <w:p w:rsidR="002E0EA9" w:rsidRPr="002F0CB3" w:rsidRDefault="002E0EA9" w:rsidP="003419EB">
            <w:pPr>
              <w:ind w:left="57" w:right="57"/>
              <w:jc w:val="both"/>
              <w:rPr>
                <w:sz w:val="26"/>
                <w:szCs w:val="26"/>
              </w:rPr>
            </w:pPr>
            <w:r w:rsidRPr="002F0CB3">
              <w:rPr>
                <w:sz w:val="26"/>
                <w:szCs w:val="26"/>
              </w:rPr>
              <w:t>2. Saskaņā ar likuma “Grozījumi likumā “Par iedzīvotāju ienākuma nodokli”</w:t>
            </w:r>
            <w:r w:rsidR="006E2C46">
              <w:rPr>
                <w:sz w:val="26"/>
                <w:szCs w:val="26"/>
              </w:rPr>
              <w:t>”</w:t>
            </w:r>
            <w:r w:rsidRPr="002F0CB3">
              <w:rPr>
                <w:sz w:val="26"/>
                <w:szCs w:val="26"/>
              </w:rPr>
              <w:t>, kas</w:t>
            </w:r>
            <w:r w:rsidR="00BA2B7A">
              <w:rPr>
                <w:sz w:val="26"/>
                <w:szCs w:val="26"/>
              </w:rPr>
              <w:t xml:space="preserve"> pieņemts Saeimā 2015.gada 29.oktobrī un</w:t>
            </w:r>
            <w:r w:rsidRPr="002F0CB3">
              <w:rPr>
                <w:sz w:val="26"/>
                <w:szCs w:val="26"/>
              </w:rPr>
              <w:t xml:space="preserve"> stājās spēkā 201</w:t>
            </w:r>
            <w:r w:rsidR="00BA2B7A">
              <w:rPr>
                <w:sz w:val="26"/>
                <w:szCs w:val="26"/>
              </w:rPr>
              <w:t>5</w:t>
            </w:r>
            <w:r w:rsidRPr="002F0CB3">
              <w:rPr>
                <w:sz w:val="26"/>
                <w:szCs w:val="26"/>
              </w:rPr>
              <w:t xml:space="preserve">.gada </w:t>
            </w:r>
            <w:r w:rsidR="00BA2B7A">
              <w:rPr>
                <w:sz w:val="26"/>
                <w:szCs w:val="26"/>
              </w:rPr>
              <w:t>3</w:t>
            </w:r>
            <w:r w:rsidR="008B3977" w:rsidRPr="002F0CB3">
              <w:rPr>
                <w:sz w:val="26"/>
                <w:szCs w:val="26"/>
              </w:rPr>
              <w:t>.</w:t>
            </w:r>
            <w:r w:rsidR="00BA2B7A">
              <w:rPr>
                <w:sz w:val="26"/>
                <w:szCs w:val="26"/>
              </w:rPr>
              <w:t>decemb</w:t>
            </w:r>
            <w:r w:rsidR="008B3977" w:rsidRPr="002F0CB3">
              <w:rPr>
                <w:sz w:val="26"/>
                <w:szCs w:val="26"/>
              </w:rPr>
              <w:t>rī</w:t>
            </w:r>
            <w:r w:rsidRPr="002F0CB3">
              <w:rPr>
                <w:sz w:val="26"/>
                <w:szCs w:val="26"/>
              </w:rPr>
              <w:t xml:space="preserve">, </w:t>
            </w:r>
            <w:r w:rsidR="00BA2B7A" w:rsidRPr="002F0CB3">
              <w:rPr>
                <w:sz w:val="26"/>
                <w:szCs w:val="26"/>
              </w:rPr>
              <w:t xml:space="preserve">1.pantu </w:t>
            </w:r>
            <w:r w:rsidRPr="002F0CB3">
              <w:rPr>
                <w:sz w:val="26"/>
                <w:szCs w:val="26"/>
              </w:rPr>
              <w:t>likuma “Par iedzīvotāju ienākuma nodokli” 9.panta pirmā daļa papildināta ar jaunu 44.punktu, kur</w:t>
            </w:r>
            <w:r w:rsidR="006E2C46">
              <w:rPr>
                <w:sz w:val="26"/>
                <w:szCs w:val="26"/>
              </w:rPr>
              <w:t>ā</w:t>
            </w:r>
            <w:r w:rsidRPr="002F0CB3">
              <w:rPr>
                <w:sz w:val="26"/>
                <w:szCs w:val="26"/>
              </w:rPr>
              <w:t xml:space="preserve"> no</w:t>
            </w:r>
            <w:r w:rsidR="006E2C46">
              <w:rPr>
                <w:sz w:val="26"/>
                <w:szCs w:val="26"/>
              </w:rPr>
              <w:t>teikts</w:t>
            </w:r>
            <w:r w:rsidRPr="002F0CB3">
              <w:rPr>
                <w:sz w:val="26"/>
                <w:szCs w:val="26"/>
              </w:rPr>
              <w:t xml:space="preserve">, ka gada apliekamajā ienākumā netiek ietvertas un ar nodokli netiek apliktas ar brīvprātīgā darba veikšanu saistīto personificēto izdevumu kompensācijas, kuras brīvprātīgā darba veicējam atbilstoši brīvprātīgā darba līguma noteikumiem sedz brīvprātīgā darba </w:t>
            </w:r>
            <w:r w:rsidRPr="00BA2B7A">
              <w:rPr>
                <w:sz w:val="26"/>
                <w:szCs w:val="26"/>
              </w:rPr>
              <w:t>organizētāji.</w:t>
            </w:r>
            <w:r w:rsidR="00BA2B7A" w:rsidRPr="00075A47">
              <w:rPr>
                <w:sz w:val="26"/>
                <w:szCs w:val="26"/>
              </w:rPr>
              <w:t xml:space="preserve"> Saskaņā ar šā likumprojekta 3.pantu </w:t>
            </w:r>
            <w:r w:rsidR="00BA2B7A" w:rsidRPr="00535C65">
              <w:rPr>
                <w:sz w:val="26"/>
                <w:szCs w:val="26"/>
              </w:rPr>
              <w:t>grozījumi attiecībā uz minēto normu stājas spēkā 2016.gada 1.janvārī.</w:t>
            </w:r>
          </w:p>
          <w:p w:rsidR="008D409E" w:rsidRPr="002F0CB3" w:rsidRDefault="008D409E" w:rsidP="003419EB">
            <w:pPr>
              <w:ind w:left="57" w:right="57"/>
              <w:jc w:val="both"/>
              <w:rPr>
                <w:bCs/>
                <w:sz w:val="26"/>
                <w:szCs w:val="26"/>
              </w:rPr>
            </w:pPr>
            <w:r w:rsidRPr="002F0CB3">
              <w:rPr>
                <w:sz w:val="26"/>
                <w:szCs w:val="26"/>
              </w:rPr>
              <w:t xml:space="preserve">Ņemot vērā, ka minētās kompensācijas par ēdināšanu, viesnīcu (naktsmītni), ceļa (transporta) izdevumiem, degvielu, apģērbu un apmācību ar iedzīvotāju ienākuma nodokli nav apliekamas Ministru kabineta noteikto normu ietvaros, ir nepieciešams papildināt Ministru kabineta 2008.gada 25.augusta noteikumu Nr.677 1. un 2.pielikuma tabulas 23.punkta aili </w:t>
            </w:r>
            <w:r w:rsidRPr="002F0CB3">
              <w:rPr>
                <w:bCs/>
                <w:sz w:val="26"/>
                <w:szCs w:val="26"/>
              </w:rPr>
              <w:t>“Ienākuma veida nosaukums”</w:t>
            </w:r>
            <w:r w:rsidR="00D13CF7">
              <w:rPr>
                <w:bCs/>
                <w:sz w:val="26"/>
                <w:szCs w:val="26"/>
              </w:rPr>
              <w:t>, lai varētu nodrošināt diferencētā neapliekamā minimuma apmēra noteikšanu</w:t>
            </w:r>
            <w:r w:rsidR="00E162CA">
              <w:rPr>
                <w:bCs/>
                <w:sz w:val="26"/>
                <w:szCs w:val="26"/>
              </w:rPr>
              <w:t>.</w:t>
            </w:r>
          </w:p>
          <w:p w:rsidR="00D72CB0" w:rsidRPr="002B0C9D" w:rsidRDefault="00DD54E5" w:rsidP="003419EB">
            <w:pPr>
              <w:ind w:left="57" w:right="57"/>
              <w:jc w:val="both"/>
              <w:rPr>
                <w:sz w:val="26"/>
                <w:szCs w:val="26"/>
              </w:rPr>
            </w:pPr>
            <w:r w:rsidRPr="002F0CB3">
              <w:rPr>
                <w:sz w:val="26"/>
                <w:szCs w:val="26"/>
              </w:rPr>
              <w:t>3</w:t>
            </w:r>
            <w:r w:rsidRPr="002B0C9D">
              <w:rPr>
                <w:sz w:val="26"/>
                <w:szCs w:val="26"/>
              </w:rPr>
              <w:t>. Saskaņā ar likuma “Grozījumi likumā “Par iedzīvotāju ienākuma nodokli”</w:t>
            </w:r>
            <w:r w:rsidR="006E2C46">
              <w:rPr>
                <w:sz w:val="26"/>
                <w:szCs w:val="26"/>
              </w:rPr>
              <w:t>”</w:t>
            </w:r>
            <w:r w:rsidRPr="002B0C9D">
              <w:rPr>
                <w:sz w:val="26"/>
                <w:szCs w:val="26"/>
              </w:rPr>
              <w:t xml:space="preserve"> kas</w:t>
            </w:r>
            <w:r w:rsidR="00075A47">
              <w:rPr>
                <w:sz w:val="26"/>
                <w:szCs w:val="26"/>
              </w:rPr>
              <w:t xml:space="preserve"> pieņemts Saeimā 2014.gada 17.decembrī un</w:t>
            </w:r>
            <w:r w:rsidRPr="002B0C9D">
              <w:rPr>
                <w:sz w:val="26"/>
                <w:szCs w:val="26"/>
              </w:rPr>
              <w:t xml:space="preserve"> stājās spēkā 2015.gada 1.janvārī, </w:t>
            </w:r>
            <w:r w:rsidR="00075A47">
              <w:rPr>
                <w:sz w:val="26"/>
                <w:szCs w:val="26"/>
              </w:rPr>
              <w:t>17.pantu</w:t>
            </w:r>
            <w:r w:rsidR="00075A47" w:rsidRPr="002B0C9D">
              <w:rPr>
                <w:sz w:val="26"/>
                <w:szCs w:val="26"/>
              </w:rPr>
              <w:t xml:space="preserve"> </w:t>
            </w:r>
            <w:r w:rsidRPr="002B0C9D">
              <w:rPr>
                <w:sz w:val="26"/>
                <w:szCs w:val="26"/>
              </w:rPr>
              <w:t>likuma “Par iedzīvotāju ienākuma nodokli” 17.panta 7.</w:t>
            </w:r>
            <w:r w:rsidRPr="002B0C9D">
              <w:rPr>
                <w:sz w:val="26"/>
                <w:szCs w:val="26"/>
                <w:vertAlign w:val="superscript"/>
              </w:rPr>
              <w:t>3</w:t>
            </w:r>
            <w:r w:rsidRPr="002B0C9D">
              <w:rPr>
                <w:sz w:val="26"/>
                <w:szCs w:val="26"/>
              </w:rPr>
              <w:t>daļ</w:t>
            </w:r>
            <w:r w:rsidR="006E2C46">
              <w:rPr>
                <w:sz w:val="26"/>
                <w:szCs w:val="26"/>
              </w:rPr>
              <w:t>ā</w:t>
            </w:r>
            <w:r w:rsidR="00D72CB0" w:rsidRPr="002B0C9D">
              <w:rPr>
                <w:sz w:val="26"/>
                <w:szCs w:val="26"/>
              </w:rPr>
              <w:t xml:space="preserve"> no</w:t>
            </w:r>
            <w:r w:rsidR="006E2C46">
              <w:rPr>
                <w:sz w:val="26"/>
                <w:szCs w:val="26"/>
              </w:rPr>
              <w:t>teikts</w:t>
            </w:r>
            <w:r w:rsidR="00656882">
              <w:rPr>
                <w:sz w:val="26"/>
                <w:szCs w:val="26"/>
              </w:rPr>
              <w:t>, ka</w:t>
            </w:r>
            <w:r w:rsidR="006E2C46">
              <w:rPr>
                <w:sz w:val="26"/>
                <w:szCs w:val="26"/>
              </w:rPr>
              <w:t>,</w:t>
            </w:r>
            <w:r w:rsidR="00D72CB0" w:rsidRPr="002B0C9D">
              <w:rPr>
                <w:sz w:val="26"/>
                <w:szCs w:val="26"/>
              </w:rPr>
              <w:t xml:space="preserve"> gadam beidzoties, sezonas laukstrādnieku </w:t>
            </w:r>
            <w:r w:rsidR="007C0EB8" w:rsidRPr="002B0C9D">
              <w:rPr>
                <w:sz w:val="26"/>
                <w:szCs w:val="26"/>
              </w:rPr>
              <w:t>i</w:t>
            </w:r>
            <w:r w:rsidR="00D72CB0" w:rsidRPr="002B0C9D">
              <w:rPr>
                <w:sz w:val="26"/>
                <w:szCs w:val="26"/>
              </w:rPr>
              <w:t>enākuma izmaksātājs 15 dienu laikā pēc sezonas laukstrādnieku ienākuma nodokļa maksātāja pieprasījuma saņemšanas izsniedz viņam paziņojumu par fiziskajai personai izmaksātajām summām.</w:t>
            </w:r>
          </w:p>
          <w:p w:rsidR="00D72CB0" w:rsidRPr="002B0C9D" w:rsidRDefault="00D72CB0" w:rsidP="003419EB">
            <w:pPr>
              <w:ind w:left="57" w:right="57"/>
              <w:jc w:val="both"/>
              <w:rPr>
                <w:sz w:val="26"/>
                <w:szCs w:val="26"/>
              </w:rPr>
            </w:pPr>
            <w:r w:rsidRPr="002B0C9D">
              <w:rPr>
                <w:sz w:val="26"/>
                <w:szCs w:val="26"/>
              </w:rPr>
              <w:t>Likuma “Par iedzīvotāju ienākuma nodokli” 17.panta 7.</w:t>
            </w:r>
            <w:r w:rsidRPr="002B0C9D">
              <w:rPr>
                <w:sz w:val="26"/>
                <w:szCs w:val="26"/>
                <w:vertAlign w:val="superscript"/>
              </w:rPr>
              <w:t>3</w:t>
            </w:r>
            <w:r w:rsidRPr="002B0C9D">
              <w:rPr>
                <w:sz w:val="26"/>
                <w:szCs w:val="26"/>
              </w:rPr>
              <w:t>daļ</w:t>
            </w:r>
            <w:r w:rsidR="00C60089">
              <w:rPr>
                <w:sz w:val="26"/>
                <w:szCs w:val="26"/>
              </w:rPr>
              <w:t>a</w:t>
            </w:r>
            <w:r w:rsidRPr="002B0C9D">
              <w:rPr>
                <w:sz w:val="26"/>
                <w:szCs w:val="26"/>
              </w:rPr>
              <w:t xml:space="preserve"> (redakcijā, kas bija spēkā līdz 2014.gada 31.decembrim) noteica, ka sezonas laukstrādnieku ienākuma izmaksātājs paziņojumu par fiziskajai personai izmaksātajām summām (par sezonas laukstrādnieku ienākumu) nosūta Valsts ieņēmumu </w:t>
            </w:r>
            <w:r w:rsidRPr="002B0C9D">
              <w:rPr>
                <w:sz w:val="26"/>
                <w:szCs w:val="26"/>
              </w:rPr>
              <w:lastRenderedPageBreak/>
              <w:t>dienestam ne vēlāk kā taksācijas gadam sekojošā gada 1.februārī.</w:t>
            </w:r>
          </w:p>
          <w:p w:rsidR="004876C0" w:rsidRDefault="002A72E4" w:rsidP="003419EB">
            <w:pPr>
              <w:ind w:left="57" w:right="57"/>
              <w:jc w:val="both"/>
              <w:rPr>
                <w:sz w:val="26"/>
                <w:szCs w:val="26"/>
              </w:rPr>
            </w:pPr>
            <w:r w:rsidRPr="002B0C9D">
              <w:rPr>
                <w:sz w:val="26"/>
                <w:szCs w:val="26"/>
              </w:rPr>
              <w:t>Ņemot vērā</w:t>
            </w:r>
            <w:r w:rsidR="00656882">
              <w:rPr>
                <w:sz w:val="26"/>
                <w:szCs w:val="26"/>
              </w:rPr>
              <w:t xml:space="preserve"> </w:t>
            </w:r>
            <w:r w:rsidR="00C60089">
              <w:rPr>
                <w:sz w:val="26"/>
                <w:szCs w:val="26"/>
              </w:rPr>
              <w:t xml:space="preserve">minētos </w:t>
            </w:r>
            <w:r w:rsidR="00656882">
              <w:rPr>
                <w:sz w:val="26"/>
                <w:szCs w:val="26"/>
              </w:rPr>
              <w:t>grozījumus,</w:t>
            </w:r>
            <w:r w:rsidRPr="00C832E5">
              <w:rPr>
                <w:sz w:val="26"/>
                <w:szCs w:val="26"/>
              </w:rPr>
              <w:t xml:space="preserve"> turpmāk </w:t>
            </w:r>
            <w:r w:rsidR="00DD54E5" w:rsidRPr="00C832E5">
              <w:rPr>
                <w:sz w:val="26"/>
                <w:szCs w:val="26"/>
              </w:rPr>
              <w:t>paziņojum</w:t>
            </w:r>
            <w:r w:rsidR="00291043">
              <w:rPr>
                <w:sz w:val="26"/>
                <w:szCs w:val="26"/>
              </w:rPr>
              <w:t>s</w:t>
            </w:r>
            <w:r w:rsidR="00DD54E5" w:rsidRPr="00C832E5">
              <w:rPr>
                <w:sz w:val="26"/>
                <w:szCs w:val="26"/>
              </w:rPr>
              <w:t xml:space="preserve"> par fiziskajai personai izmaksātajām summā</w:t>
            </w:r>
            <w:r w:rsidR="006E2C46">
              <w:rPr>
                <w:sz w:val="26"/>
                <w:szCs w:val="26"/>
              </w:rPr>
              <w:t>m</w:t>
            </w:r>
            <w:r w:rsidR="00DD54E5" w:rsidRPr="00C832E5">
              <w:rPr>
                <w:sz w:val="26"/>
                <w:szCs w:val="26"/>
              </w:rPr>
              <w:t xml:space="preserve"> par sezonas laukstrādnieku ienākumu</w:t>
            </w:r>
            <w:r w:rsidRPr="00C832E5">
              <w:rPr>
                <w:sz w:val="26"/>
                <w:szCs w:val="26"/>
              </w:rPr>
              <w:t xml:space="preserve"> Valsts ieņēmumu dienest</w:t>
            </w:r>
            <w:r w:rsidR="00057A61">
              <w:rPr>
                <w:sz w:val="26"/>
                <w:szCs w:val="26"/>
              </w:rPr>
              <w:t>ā</w:t>
            </w:r>
            <w:r w:rsidRPr="00C832E5">
              <w:rPr>
                <w:sz w:val="26"/>
                <w:szCs w:val="26"/>
              </w:rPr>
              <w:t xml:space="preserve"> nav jāiesniedz</w:t>
            </w:r>
            <w:r w:rsidR="00D171D7">
              <w:rPr>
                <w:sz w:val="26"/>
                <w:szCs w:val="26"/>
              </w:rPr>
              <w:t xml:space="preserve">, </w:t>
            </w:r>
            <w:r w:rsidR="00D171D7" w:rsidRPr="00E12C89">
              <w:rPr>
                <w:sz w:val="26"/>
                <w:szCs w:val="26"/>
              </w:rPr>
              <w:t xml:space="preserve">jo </w:t>
            </w:r>
            <w:r w:rsidR="00E12C89" w:rsidRPr="00E12C89">
              <w:rPr>
                <w:sz w:val="26"/>
                <w:szCs w:val="26"/>
              </w:rPr>
              <w:t>sezonas laukstrādnieku ienākuma izmaksātāj</w:t>
            </w:r>
            <w:r w:rsidR="00E12C89">
              <w:rPr>
                <w:sz w:val="26"/>
                <w:szCs w:val="26"/>
              </w:rPr>
              <w:t>a</w:t>
            </w:r>
            <w:r w:rsidR="00E12C89" w:rsidRPr="00E12C89">
              <w:rPr>
                <w:sz w:val="26"/>
                <w:szCs w:val="26"/>
              </w:rPr>
              <w:t xml:space="preserve"> taksācijas gada laikā ieva</w:t>
            </w:r>
            <w:r w:rsidR="00E12C89">
              <w:rPr>
                <w:sz w:val="26"/>
                <w:szCs w:val="26"/>
              </w:rPr>
              <w:t>dītā</w:t>
            </w:r>
            <w:r w:rsidR="00E12C89" w:rsidRPr="00E12C89">
              <w:rPr>
                <w:sz w:val="26"/>
                <w:szCs w:val="26"/>
              </w:rPr>
              <w:t xml:space="preserve"> </w:t>
            </w:r>
            <w:r w:rsidR="00E12C89">
              <w:rPr>
                <w:sz w:val="26"/>
                <w:szCs w:val="26"/>
              </w:rPr>
              <w:t xml:space="preserve">informācija </w:t>
            </w:r>
            <w:r w:rsidR="00E12C89" w:rsidRPr="00E12C89">
              <w:rPr>
                <w:sz w:val="26"/>
                <w:szCs w:val="26"/>
              </w:rPr>
              <w:t xml:space="preserve">Lauku atbalsta dienesta informācijas sistēmā saskaņā ar </w:t>
            </w:r>
            <w:r w:rsidR="00E12C89">
              <w:rPr>
                <w:sz w:val="26"/>
                <w:szCs w:val="26"/>
              </w:rPr>
              <w:t>l</w:t>
            </w:r>
            <w:r w:rsidR="00E12C89" w:rsidRPr="00E12C89">
              <w:rPr>
                <w:sz w:val="26"/>
                <w:szCs w:val="26"/>
              </w:rPr>
              <w:t xml:space="preserve">ikuma </w:t>
            </w:r>
            <w:r w:rsidR="00E12C89">
              <w:rPr>
                <w:sz w:val="26"/>
                <w:szCs w:val="26"/>
              </w:rPr>
              <w:t xml:space="preserve">“Par iedzīvotāju ienākuma nodokli” </w:t>
            </w:r>
            <w:r w:rsidR="00E12C89" w:rsidRPr="00E12C89">
              <w:rPr>
                <w:sz w:val="26"/>
                <w:szCs w:val="26"/>
              </w:rPr>
              <w:t>11.</w:t>
            </w:r>
            <w:r w:rsidR="00E12C89" w:rsidRPr="00E12C89">
              <w:rPr>
                <w:sz w:val="26"/>
                <w:szCs w:val="26"/>
                <w:vertAlign w:val="superscript"/>
              </w:rPr>
              <w:t>12</w:t>
            </w:r>
            <w:r w:rsidR="00E12C89" w:rsidRPr="00E12C89">
              <w:rPr>
                <w:sz w:val="26"/>
                <w:szCs w:val="26"/>
              </w:rPr>
              <w:t>panta sesto daļu</w:t>
            </w:r>
            <w:r w:rsidR="004876C0">
              <w:rPr>
                <w:sz w:val="26"/>
                <w:szCs w:val="26"/>
              </w:rPr>
              <w:t xml:space="preserve"> un iesniegt</w:t>
            </w:r>
            <w:r w:rsidR="00291043">
              <w:rPr>
                <w:sz w:val="26"/>
                <w:szCs w:val="26"/>
              </w:rPr>
              <w:t>a</w:t>
            </w:r>
            <w:r w:rsidR="004876C0">
              <w:rPr>
                <w:sz w:val="26"/>
                <w:szCs w:val="26"/>
              </w:rPr>
              <w:t xml:space="preserve"> Valsts ieņēmumu dienestā</w:t>
            </w:r>
            <w:r w:rsidR="00E12C89" w:rsidRPr="00E12C89">
              <w:rPr>
                <w:sz w:val="26"/>
                <w:szCs w:val="26"/>
              </w:rPr>
              <w:t xml:space="preserve"> </w:t>
            </w:r>
            <w:r w:rsidR="00E12C89" w:rsidRPr="000D76CD">
              <w:rPr>
                <w:sz w:val="26"/>
                <w:szCs w:val="26"/>
              </w:rPr>
              <w:t>neietver administrēšanai nepieciešamu jaunu informāciju</w:t>
            </w:r>
            <w:r w:rsidR="00E12C89">
              <w:rPr>
                <w:sz w:val="26"/>
                <w:szCs w:val="26"/>
              </w:rPr>
              <w:t>, kur</w:t>
            </w:r>
            <w:r w:rsidR="004876C0">
              <w:rPr>
                <w:sz w:val="26"/>
                <w:szCs w:val="26"/>
              </w:rPr>
              <w:t>a tiek</w:t>
            </w:r>
            <w:r w:rsidR="00E12C89">
              <w:rPr>
                <w:sz w:val="26"/>
                <w:szCs w:val="26"/>
              </w:rPr>
              <w:t xml:space="preserve"> norād</w:t>
            </w:r>
            <w:r w:rsidR="004876C0">
              <w:rPr>
                <w:sz w:val="26"/>
                <w:szCs w:val="26"/>
              </w:rPr>
              <w:t>īta</w:t>
            </w:r>
            <w:r w:rsidR="00E12C89">
              <w:rPr>
                <w:sz w:val="26"/>
                <w:szCs w:val="26"/>
              </w:rPr>
              <w:t xml:space="preserve"> minētajā paziņojumā.</w:t>
            </w:r>
          </w:p>
          <w:p w:rsidR="00E819EF" w:rsidRDefault="003D1240" w:rsidP="003419EB">
            <w:pPr>
              <w:ind w:left="57" w:right="57"/>
              <w:jc w:val="both"/>
              <w:rPr>
                <w:sz w:val="26"/>
                <w:szCs w:val="26"/>
              </w:rPr>
            </w:pPr>
            <w:r>
              <w:rPr>
                <w:sz w:val="26"/>
                <w:szCs w:val="26"/>
              </w:rPr>
              <w:t xml:space="preserve">Tādējādi, izsniedzot </w:t>
            </w:r>
            <w:r w:rsidR="004876C0">
              <w:rPr>
                <w:sz w:val="26"/>
                <w:szCs w:val="26"/>
              </w:rPr>
              <w:t>paziņojum</w:t>
            </w:r>
            <w:r>
              <w:rPr>
                <w:sz w:val="26"/>
                <w:szCs w:val="26"/>
              </w:rPr>
              <w:t>u</w:t>
            </w:r>
            <w:r w:rsidR="004876C0" w:rsidRPr="009775F2">
              <w:rPr>
                <w:sz w:val="26"/>
                <w:szCs w:val="26"/>
              </w:rPr>
              <w:t xml:space="preserve"> par fiziskajai personai izmaksātajām summām</w:t>
            </w:r>
            <w:r>
              <w:rPr>
                <w:sz w:val="26"/>
                <w:szCs w:val="26"/>
              </w:rPr>
              <w:t xml:space="preserve"> pēc </w:t>
            </w:r>
            <w:r w:rsidRPr="009775F2">
              <w:rPr>
                <w:sz w:val="26"/>
                <w:szCs w:val="26"/>
              </w:rPr>
              <w:t>sezonas laukstrādnieku ienākuma nodokļa maksātāja pieprasījuma</w:t>
            </w:r>
            <w:r w:rsidR="004876C0">
              <w:rPr>
                <w:sz w:val="26"/>
                <w:szCs w:val="26"/>
              </w:rPr>
              <w:t xml:space="preserve">, </w:t>
            </w:r>
            <w:r w:rsidR="004876C0" w:rsidRPr="004876C0">
              <w:rPr>
                <w:sz w:val="26"/>
                <w:szCs w:val="26"/>
              </w:rPr>
              <w:t xml:space="preserve">sezonas laukstrādnieku ienākuma izmaksātājs </w:t>
            </w:r>
            <w:r>
              <w:rPr>
                <w:sz w:val="26"/>
                <w:szCs w:val="26"/>
              </w:rPr>
              <w:t>turpmāk to norādīs kā darba algu ar ienākuma veida kodu “1001”.</w:t>
            </w:r>
            <w:r w:rsidR="00291043">
              <w:rPr>
                <w:sz w:val="26"/>
                <w:szCs w:val="26"/>
              </w:rPr>
              <w:t xml:space="preserve"> Tādē</w:t>
            </w:r>
            <w:r w:rsidR="00742A33">
              <w:rPr>
                <w:sz w:val="26"/>
                <w:szCs w:val="26"/>
              </w:rPr>
              <w:t>ļ</w:t>
            </w:r>
            <w:r w:rsidR="002B0C9D">
              <w:rPr>
                <w:sz w:val="26"/>
                <w:szCs w:val="26"/>
              </w:rPr>
              <w:t xml:space="preserve"> noteikumu projekts paredz svītrot 1. </w:t>
            </w:r>
            <w:r w:rsidR="00C60089">
              <w:rPr>
                <w:sz w:val="26"/>
                <w:szCs w:val="26"/>
              </w:rPr>
              <w:t>u</w:t>
            </w:r>
            <w:r w:rsidR="002B0C9D">
              <w:rPr>
                <w:sz w:val="26"/>
                <w:szCs w:val="26"/>
              </w:rPr>
              <w:t>n 2.pielikumā 56.punktā ienākum</w:t>
            </w:r>
            <w:r w:rsidR="009C7BED">
              <w:rPr>
                <w:sz w:val="26"/>
                <w:szCs w:val="26"/>
              </w:rPr>
              <w:t>a</w:t>
            </w:r>
            <w:r w:rsidR="002B0C9D">
              <w:rPr>
                <w:sz w:val="26"/>
                <w:szCs w:val="26"/>
              </w:rPr>
              <w:t xml:space="preserve"> veidu “Sezonas laukstrādnieka ienākums” un kodu “1056”.</w:t>
            </w:r>
            <w:r w:rsidR="00291043">
              <w:rPr>
                <w:sz w:val="26"/>
                <w:szCs w:val="26"/>
              </w:rPr>
              <w:t xml:space="preserve"> </w:t>
            </w:r>
          </w:p>
          <w:p w:rsidR="00B66E8F" w:rsidRDefault="005D7032" w:rsidP="003419EB">
            <w:pPr>
              <w:ind w:left="57" w:right="57"/>
              <w:jc w:val="both"/>
              <w:rPr>
                <w:sz w:val="26"/>
                <w:szCs w:val="26"/>
              </w:rPr>
            </w:pPr>
            <w:r w:rsidRPr="002F0CB3">
              <w:rPr>
                <w:sz w:val="26"/>
                <w:szCs w:val="26"/>
              </w:rPr>
              <w:t>Noteikumu grozījumu mērķis ir nodrošināt</w:t>
            </w:r>
            <w:r w:rsidR="00F061C7">
              <w:rPr>
                <w:sz w:val="26"/>
                <w:szCs w:val="26"/>
              </w:rPr>
              <w:t xml:space="preserve"> detalizētāku </w:t>
            </w:r>
            <w:r w:rsidRPr="002F0CB3">
              <w:rPr>
                <w:sz w:val="26"/>
                <w:szCs w:val="26"/>
              </w:rPr>
              <w:t>informācij</w:t>
            </w:r>
            <w:r w:rsidR="003D1240">
              <w:rPr>
                <w:sz w:val="26"/>
                <w:szCs w:val="26"/>
              </w:rPr>
              <w:t>as</w:t>
            </w:r>
            <w:r w:rsidRPr="002F0CB3">
              <w:rPr>
                <w:sz w:val="26"/>
                <w:szCs w:val="26"/>
              </w:rPr>
              <w:t xml:space="preserve"> </w:t>
            </w:r>
            <w:r w:rsidR="00F061C7">
              <w:rPr>
                <w:sz w:val="26"/>
                <w:szCs w:val="26"/>
              </w:rPr>
              <w:t xml:space="preserve">saņemšanu </w:t>
            </w:r>
            <w:r w:rsidRPr="002F0CB3">
              <w:rPr>
                <w:sz w:val="26"/>
                <w:szCs w:val="26"/>
              </w:rPr>
              <w:t>par veiktajām izmaksām fiziskajām personām pa ienākum</w:t>
            </w:r>
            <w:r w:rsidR="009C7BED">
              <w:rPr>
                <w:sz w:val="26"/>
                <w:szCs w:val="26"/>
              </w:rPr>
              <w:t>a</w:t>
            </w:r>
            <w:r w:rsidRPr="002F0CB3">
              <w:rPr>
                <w:sz w:val="26"/>
                <w:szCs w:val="26"/>
              </w:rPr>
              <w:t xml:space="preserve"> veidiem atbilstoši likumā </w:t>
            </w:r>
            <w:r w:rsidR="00291043">
              <w:rPr>
                <w:sz w:val="26"/>
                <w:szCs w:val="26"/>
              </w:rPr>
              <w:t>“</w:t>
            </w:r>
            <w:r w:rsidRPr="002F0CB3">
              <w:rPr>
                <w:sz w:val="26"/>
                <w:szCs w:val="26"/>
              </w:rPr>
              <w:t>Par iedzīvotāju ienākuma nodokli” noteiktajam</w:t>
            </w:r>
            <w:r w:rsidR="00F061C7">
              <w:rPr>
                <w:sz w:val="26"/>
                <w:szCs w:val="26"/>
              </w:rPr>
              <w:t>, ko ņem vērā</w:t>
            </w:r>
            <w:r w:rsidR="00291043">
              <w:rPr>
                <w:sz w:val="26"/>
                <w:szCs w:val="26"/>
              </w:rPr>
              <w:t>,</w:t>
            </w:r>
            <w:r w:rsidR="00F061C7">
              <w:rPr>
                <w:sz w:val="26"/>
                <w:szCs w:val="26"/>
              </w:rPr>
              <w:t xml:space="preserve"> nosakot diferencēt</w:t>
            </w:r>
            <w:r w:rsidR="00291043">
              <w:rPr>
                <w:sz w:val="26"/>
                <w:szCs w:val="26"/>
              </w:rPr>
              <w:t>ā</w:t>
            </w:r>
            <w:r w:rsidR="00F061C7">
              <w:rPr>
                <w:sz w:val="26"/>
                <w:szCs w:val="26"/>
              </w:rPr>
              <w:t xml:space="preserve"> neapliekam</w:t>
            </w:r>
            <w:r w:rsidR="00291043">
              <w:rPr>
                <w:sz w:val="26"/>
                <w:szCs w:val="26"/>
              </w:rPr>
              <w:t>ā</w:t>
            </w:r>
            <w:r w:rsidR="00F061C7">
              <w:rPr>
                <w:sz w:val="26"/>
                <w:szCs w:val="26"/>
              </w:rPr>
              <w:t xml:space="preserve"> minimuma apmēru. </w:t>
            </w:r>
          </w:p>
          <w:p w:rsidR="003F17C8" w:rsidRPr="00E74E77" w:rsidRDefault="003F17C8" w:rsidP="003419EB">
            <w:pPr>
              <w:ind w:left="57" w:right="57"/>
              <w:jc w:val="both"/>
              <w:rPr>
                <w:sz w:val="26"/>
                <w:szCs w:val="26"/>
              </w:rPr>
            </w:pPr>
            <w:r w:rsidRPr="00E74E77">
              <w:rPr>
                <w:sz w:val="26"/>
                <w:szCs w:val="26"/>
              </w:rPr>
              <w:t>Noteikumu projekts paredz:</w:t>
            </w:r>
          </w:p>
          <w:p w:rsidR="00DD74DC" w:rsidRPr="000316AE" w:rsidRDefault="00DD74DC" w:rsidP="003419EB">
            <w:pPr>
              <w:pStyle w:val="ListParagraph"/>
              <w:numPr>
                <w:ilvl w:val="0"/>
                <w:numId w:val="15"/>
              </w:numPr>
              <w:ind w:left="57" w:right="57" w:firstLine="0"/>
              <w:jc w:val="both"/>
              <w:rPr>
                <w:sz w:val="26"/>
                <w:szCs w:val="26"/>
              </w:rPr>
            </w:pPr>
            <w:r w:rsidRPr="000316AE">
              <w:rPr>
                <w:sz w:val="26"/>
                <w:szCs w:val="26"/>
              </w:rPr>
              <w:t>papildināt Ministru kabineta 2008.gada 25.augusta noteikumus Nr.677, nosakot</w:t>
            </w:r>
            <w:r w:rsidR="002F0CB3" w:rsidRPr="000316AE">
              <w:rPr>
                <w:sz w:val="26"/>
                <w:szCs w:val="26"/>
              </w:rPr>
              <w:t xml:space="preserve">, ka paziņojumu ailē “Neapliekamais minimums” norāda </w:t>
            </w:r>
            <w:r w:rsidR="00E74E77" w:rsidRPr="000316AE">
              <w:rPr>
                <w:sz w:val="26"/>
                <w:szCs w:val="26"/>
              </w:rPr>
              <w:t xml:space="preserve">atbilstoši </w:t>
            </w:r>
            <w:r w:rsidR="00E74E77" w:rsidRPr="000316AE">
              <w:rPr>
                <w:bCs/>
                <w:sz w:val="26"/>
                <w:szCs w:val="26"/>
              </w:rPr>
              <w:t xml:space="preserve">likuma “Par iedzīvotāju ienākuma nodokli” 12.panta pirmajai daļai </w:t>
            </w:r>
            <w:r w:rsidR="00A32C96" w:rsidRPr="000316AE">
              <w:rPr>
                <w:bCs/>
                <w:sz w:val="26"/>
                <w:szCs w:val="26"/>
              </w:rPr>
              <w:t>taksācijas</w:t>
            </w:r>
            <w:r w:rsidR="00E74E77" w:rsidRPr="000316AE">
              <w:rPr>
                <w:bCs/>
                <w:sz w:val="26"/>
                <w:szCs w:val="26"/>
              </w:rPr>
              <w:t xml:space="preserve"> </w:t>
            </w:r>
            <w:r w:rsidR="00A32C96" w:rsidRPr="000316AE">
              <w:rPr>
                <w:bCs/>
                <w:sz w:val="26"/>
                <w:szCs w:val="26"/>
              </w:rPr>
              <w:t>gadā</w:t>
            </w:r>
            <w:r w:rsidR="00E74E77" w:rsidRPr="000316AE">
              <w:rPr>
                <w:bCs/>
                <w:sz w:val="26"/>
                <w:szCs w:val="26"/>
              </w:rPr>
              <w:t xml:space="preserve"> piemēroto minimālo mēneša neapliekamo minimumu</w:t>
            </w:r>
            <w:r w:rsidR="00A32C96" w:rsidRPr="000316AE">
              <w:rPr>
                <w:bCs/>
                <w:sz w:val="26"/>
                <w:szCs w:val="26"/>
              </w:rPr>
              <w:t xml:space="preserve"> kopsummu</w:t>
            </w:r>
            <w:r w:rsidR="00E819EF">
              <w:rPr>
                <w:bCs/>
                <w:sz w:val="26"/>
                <w:szCs w:val="26"/>
              </w:rPr>
              <w:t xml:space="preserve">, kā arī minēto noteikumu noslēguma jautājumos noteikt, ka </w:t>
            </w:r>
            <w:r w:rsidR="004344D3" w:rsidRPr="004344D3">
              <w:rPr>
                <w:rFonts w:eastAsia="Calibri"/>
                <w:bCs/>
                <w:sz w:val="28"/>
                <w:szCs w:val="28"/>
                <w:lang w:eastAsia="en-US"/>
              </w:rPr>
              <w:t xml:space="preserve"> </w:t>
            </w:r>
            <w:r w:rsidR="004344D3">
              <w:rPr>
                <w:rFonts w:eastAsia="Calibri"/>
                <w:bCs/>
                <w:sz w:val="28"/>
                <w:szCs w:val="28"/>
                <w:lang w:eastAsia="en-US"/>
              </w:rPr>
              <w:t>i</w:t>
            </w:r>
            <w:r w:rsidR="004344D3" w:rsidRPr="004344D3">
              <w:rPr>
                <w:bCs/>
                <w:sz w:val="26"/>
                <w:szCs w:val="26"/>
              </w:rPr>
              <w:t>enākuma veida “Dividendes vai dividendēm pielīdzināms ienākums” kodu “3011” piemēro attiecībā uz izmaksātajām dividendēm, kuras aprēķinā</w:t>
            </w:r>
            <w:r w:rsidR="004344D3">
              <w:rPr>
                <w:bCs/>
                <w:sz w:val="26"/>
                <w:szCs w:val="26"/>
              </w:rPr>
              <w:t>tas līdz 2009.gada 31.decembrim</w:t>
            </w:r>
            <w:r w:rsidR="00B67322" w:rsidRPr="002F0CB3">
              <w:rPr>
                <w:sz w:val="26"/>
                <w:szCs w:val="26"/>
              </w:rPr>
              <w:t xml:space="preserve">, jo šobrīd dividendes vai dividendēm pielīdzināms ienākums visos gadījumos ir ar nodokli apliekams ienākums, izņemot ienākumu no dividendēm, kuras aprēķinātas par </w:t>
            </w:r>
            <w:r w:rsidR="00B67322">
              <w:rPr>
                <w:sz w:val="26"/>
                <w:szCs w:val="26"/>
              </w:rPr>
              <w:t xml:space="preserve">laika </w:t>
            </w:r>
            <w:r w:rsidR="00B67322" w:rsidRPr="002F0CB3">
              <w:rPr>
                <w:sz w:val="26"/>
                <w:szCs w:val="26"/>
              </w:rPr>
              <w:t>periodu līdz 2009.g</w:t>
            </w:r>
            <w:r w:rsidR="00B67322">
              <w:rPr>
                <w:sz w:val="26"/>
                <w:szCs w:val="26"/>
              </w:rPr>
              <w:t>a</w:t>
            </w:r>
            <w:r w:rsidR="00B67322" w:rsidRPr="002F0CB3">
              <w:rPr>
                <w:sz w:val="26"/>
                <w:szCs w:val="26"/>
              </w:rPr>
              <w:t>da 31.decembrim</w:t>
            </w:r>
            <w:r w:rsidR="002F0CB3" w:rsidRPr="000316AE">
              <w:rPr>
                <w:sz w:val="26"/>
                <w:szCs w:val="26"/>
              </w:rPr>
              <w:t>;</w:t>
            </w:r>
          </w:p>
          <w:p w:rsidR="00734B57" w:rsidRPr="002F0CB3" w:rsidRDefault="00F60792" w:rsidP="003419EB">
            <w:pPr>
              <w:pStyle w:val="ListParagraph"/>
              <w:numPr>
                <w:ilvl w:val="0"/>
                <w:numId w:val="15"/>
              </w:numPr>
              <w:ind w:left="57" w:right="57" w:firstLine="0"/>
              <w:jc w:val="both"/>
              <w:rPr>
                <w:sz w:val="26"/>
                <w:szCs w:val="26"/>
              </w:rPr>
            </w:pPr>
            <w:r w:rsidRPr="002F0CB3">
              <w:rPr>
                <w:sz w:val="26"/>
                <w:szCs w:val="26"/>
              </w:rPr>
              <w:t xml:space="preserve">veikt </w:t>
            </w:r>
            <w:r w:rsidR="000316AE">
              <w:rPr>
                <w:sz w:val="26"/>
                <w:szCs w:val="26"/>
              </w:rPr>
              <w:t xml:space="preserve">šādas </w:t>
            </w:r>
            <w:r w:rsidRPr="002F0CB3">
              <w:rPr>
                <w:sz w:val="26"/>
                <w:szCs w:val="26"/>
              </w:rPr>
              <w:t>izmaiņas</w:t>
            </w:r>
            <w:r w:rsidR="00734B57" w:rsidRPr="002F0CB3">
              <w:rPr>
                <w:sz w:val="26"/>
                <w:szCs w:val="26"/>
              </w:rPr>
              <w:t xml:space="preserve"> </w:t>
            </w:r>
            <w:r w:rsidR="003A419C" w:rsidRPr="002F0CB3">
              <w:rPr>
                <w:sz w:val="26"/>
                <w:szCs w:val="26"/>
              </w:rPr>
              <w:t xml:space="preserve">Ministru </w:t>
            </w:r>
            <w:r w:rsidR="00DD74DC" w:rsidRPr="002F0CB3">
              <w:rPr>
                <w:sz w:val="26"/>
                <w:szCs w:val="26"/>
              </w:rPr>
              <w:t>kabineta 2008.gada 25.augusta noteikumu Nr.677</w:t>
            </w:r>
            <w:r w:rsidR="003F17C8" w:rsidRPr="002F0CB3">
              <w:rPr>
                <w:sz w:val="26"/>
                <w:szCs w:val="26"/>
              </w:rPr>
              <w:t xml:space="preserve"> 1. un 2.pielikum</w:t>
            </w:r>
            <w:r w:rsidR="00DD54E5" w:rsidRPr="002F0CB3">
              <w:rPr>
                <w:sz w:val="26"/>
                <w:szCs w:val="26"/>
              </w:rPr>
              <w:t>a</w:t>
            </w:r>
            <w:r w:rsidR="003F17C8" w:rsidRPr="002F0CB3">
              <w:rPr>
                <w:sz w:val="26"/>
                <w:szCs w:val="26"/>
              </w:rPr>
              <w:t xml:space="preserve"> tabul</w:t>
            </w:r>
            <w:r w:rsidRPr="002F0CB3">
              <w:rPr>
                <w:sz w:val="26"/>
                <w:szCs w:val="26"/>
              </w:rPr>
              <w:t>ā</w:t>
            </w:r>
            <w:r w:rsidR="00734B57" w:rsidRPr="002F0CB3">
              <w:rPr>
                <w:sz w:val="26"/>
                <w:szCs w:val="26"/>
              </w:rPr>
              <w:t>:</w:t>
            </w:r>
          </w:p>
          <w:p w:rsidR="00F251B2" w:rsidRPr="002F0CB3" w:rsidRDefault="00960E57" w:rsidP="003419EB">
            <w:pPr>
              <w:pStyle w:val="ListParagraph"/>
              <w:tabs>
                <w:tab w:val="left" w:pos="321"/>
              </w:tabs>
              <w:ind w:left="57" w:right="57"/>
              <w:jc w:val="both"/>
              <w:rPr>
                <w:sz w:val="26"/>
                <w:szCs w:val="26"/>
              </w:rPr>
            </w:pPr>
            <w:r>
              <w:rPr>
                <w:sz w:val="26"/>
                <w:szCs w:val="26"/>
              </w:rPr>
              <w:t xml:space="preserve">- </w:t>
            </w:r>
            <w:r w:rsidR="00861079">
              <w:rPr>
                <w:sz w:val="26"/>
                <w:szCs w:val="26"/>
              </w:rPr>
              <w:t>papildināt</w:t>
            </w:r>
            <w:r w:rsidR="00F251B2" w:rsidRPr="002F0CB3">
              <w:rPr>
                <w:sz w:val="26"/>
                <w:szCs w:val="26"/>
              </w:rPr>
              <w:t xml:space="preserve"> tabulas</w:t>
            </w:r>
            <w:r w:rsidR="00734B57" w:rsidRPr="002F0CB3">
              <w:rPr>
                <w:sz w:val="26"/>
                <w:szCs w:val="26"/>
              </w:rPr>
              <w:t xml:space="preserve"> 11</w:t>
            </w:r>
            <w:r w:rsidR="00F251B2" w:rsidRPr="002F0CB3">
              <w:rPr>
                <w:sz w:val="26"/>
                <w:szCs w:val="26"/>
              </w:rPr>
              <w:t xml:space="preserve">.punkta </w:t>
            </w:r>
            <w:r w:rsidR="00F251B2" w:rsidRPr="002F0CB3">
              <w:rPr>
                <w:bCs/>
                <w:sz w:val="26"/>
                <w:szCs w:val="26"/>
              </w:rPr>
              <w:t>aili “Ienākuma veida nosaukums”</w:t>
            </w:r>
            <w:r w:rsidR="00861079">
              <w:rPr>
                <w:bCs/>
                <w:sz w:val="26"/>
                <w:szCs w:val="26"/>
              </w:rPr>
              <w:t xml:space="preserve"> ar vārdiem</w:t>
            </w:r>
            <w:r w:rsidR="00C432D7" w:rsidRPr="002F0CB3">
              <w:rPr>
                <w:sz w:val="26"/>
                <w:szCs w:val="26"/>
              </w:rPr>
              <w:t xml:space="preserve"> </w:t>
            </w:r>
            <w:r w:rsidR="00861079">
              <w:rPr>
                <w:sz w:val="26"/>
                <w:szCs w:val="26"/>
              </w:rPr>
              <w:t>“</w:t>
            </w:r>
            <w:r w:rsidR="00C432D7" w:rsidRPr="002F0CB3">
              <w:rPr>
                <w:sz w:val="26"/>
                <w:szCs w:val="26"/>
              </w:rPr>
              <w:t xml:space="preserve">vai dividendēm pielīdzināms </w:t>
            </w:r>
            <w:r w:rsidR="00B67322">
              <w:rPr>
                <w:sz w:val="26"/>
                <w:szCs w:val="26"/>
              </w:rPr>
              <w:lastRenderedPageBreak/>
              <w:t>ienākums”</w:t>
            </w:r>
            <w:r w:rsidR="00C432D7" w:rsidRPr="002F0CB3">
              <w:rPr>
                <w:sz w:val="26"/>
                <w:szCs w:val="26"/>
              </w:rPr>
              <w:t>;</w:t>
            </w:r>
          </w:p>
          <w:p w:rsidR="00C432D7" w:rsidRPr="00B66E8F" w:rsidRDefault="00960E57" w:rsidP="003419EB">
            <w:pPr>
              <w:pStyle w:val="ListParagraph"/>
              <w:tabs>
                <w:tab w:val="left" w:pos="321"/>
              </w:tabs>
              <w:ind w:left="57" w:right="57"/>
              <w:jc w:val="both"/>
              <w:rPr>
                <w:sz w:val="26"/>
                <w:szCs w:val="26"/>
              </w:rPr>
            </w:pPr>
            <w:r>
              <w:rPr>
                <w:sz w:val="26"/>
                <w:szCs w:val="26"/>
              </w:rPr>
              <w:t xml:space="preserve">- </w:t>
            </w:r>
            <w:r w:rsidR="00B66E8F">
              <w:rPr>
                <w:sz w:val="26"/>
                <w:szCs w:val="26"/>
              </w:rPr>
              <w:t>ņemot vēr</w:t>
            </w:r>
            <w:r w:rsidR="00291043">
              <w:rPr>
                <w:sz w:val="26"/>
                <w:szCs w:val="26"/>
              </w:rPr>
              <w:t>ā</w:t>
            </w:r>
            <w:r w:rsidR="00B66E8F">
              <w:rPr>
                <w:sz w:val="26"/>
                <w:szCs w:val="26"/>
              </w:rPr>
              <w:t>, ka tabulas 12.punktā ail</w:t>
            </w:r>
            <w:r w:rsidR="00AA1128">
              <w:rPr>
                <w:sz w:val="26"/>
                <w:szCs w:val="26"/>
              </w:rPr>
              <w:t>ē</w:t>
            </w:r>
            <w:r w:rsidR="00B66E8F">
              <w:rPr>
                <w:sz w:val="26"/>
                <w:szCs w:val="26"/>
              </w:rPr>
              <w:t xml:space="preserve"> “Mantojuma rezultātā gūtais ienākums” paredz</w:t>
            </w:r>
            <w:r w:rsidR="00AA1128">
              <w:rPr>
                <w:sz w:val="26"/>
                <w:szCs w:val="26"/>
              </w:rPr>
              <w:t>ēts</w:t>
            </w:r>
            <w:r w:rsidR="00B66E8F">
              <w:rPr>
                <w:sz w:val="26"/>
                <w:szCs w:val="26"/>
              </w:rPr>
              <w:t xml:space="preserve"> norādīt autortiesību mantiniekiem izmaksāto ienākumu, </w:t>
            </w:r>
            <w:r w:rsidR="00AA1128">
              <w:rPr>
                <w:sz w:val="26"/>
                <w:szCs w:val="26"/>
              </w:rPr>
              <w:t xml:space="preserve">noteikumu projektā ir </w:t>
            </w:r>
            <w:r w:rsidR="00C432D7" w:rsidRPr="00B66E8F">
              <w:rPr>
                <w:sz w:val="26"/>
                <w:szCs w:val="26"/>
              </w:rPr>
              <w:t>precizēt</w:t>
            </w:r>
            <w:r w:rsidR="00AA1128">
              <w:rPr>
                <w:sz w:val="26"/>
                <w:szCs w:val="26"/>
              </w:rPr>
              <w:t>s</w:t>
            </w:r>
            <w:r w:rsidR="00C432D7" w:rsidRPr="00B66E8F">
              <w:rPr>
                <w:sz w:val="26"/>
                <w:szCs w:val="26"/>
              </w:rPr>
              <w:t xml:space="preserve"> tabulas 12.punkta </w:t>
            </w:r>
            <w:r w:rsidR="00AA1128">
              <w:rPr>
                <w:bCs/>
                <w:sz w:val="26"/>
                <w:szCs w:val="26"/>
              </w:rPr>
              <w:t>i</w:t>
            </w:r>
            <w:r w:rsidR="00F251B2" w:rsidRPr="00B66E8F">
              <w:rPr>
                <w:bCs/>
                <w:sz w:val="26"/>
                <w:szCs w:val="26"/>
              </w:rPr>
              <w:t>enākuma veida nosaukums</w:t>
            </w:r>
            <w:r w:rsidR="00F251B2" w:rsidRPr="00B66E8F">
              <w:rPr>
                <w:sz w:val="26"/>
                <w:szCs w:val="26"/>
              </w:rPr>
              <w:t xml:space="preserve">, </w:t>
            </w:r>
            <w:r w:rsidR="00734B57" w:rsidRPr="00B66E8F">
              <w:rPr>
                <w:sz w:val="26"/>
                <w:szCs w:val="26"/>
              </w:rPr>
              <w:t>iz</w:t>
            </w:r>
            <w:r w:rsidR="00C432D7" w:rsidRPr="00B66E8F">
              <w:rPr>
                <w:sz w:val="26"/>
                <w:szCs w:val="26"/>
              </w:rPr>
              <w:t>s</w:t>
            </w:r>
            <w:r w:rsidR="00734B57" w:rsidRPr="00B66E8F">
              <w:rPr>
                <w:sz w:val="26"/>
                <w:szCs w:val="26"/>
              </w:rPr>
              <w:t xml:space="preserve">akot to </w:t>
            </w:r>
            <w:r w:rsidR="00C432D7" w:rsidRPr="00B66E8F">
              <w:rPr>
                <w:sz w:val="26"/>
                <w:szCs w:val="26"/>
              </w:rPr>
              <w:t>redakcijā “Autoratlīdzība (honorārs), kuru izmaksā autortiesību mantiniekiem”</w:t>
            </w:r>
            <w:r w:rsidR="009C7BED">
              <w:rPr>
                <w:sz w:val="26"/>
                <w:szCs w:val="26"/>
              </w:rPr>
              <w:t xml:space="preserve"> un</w:t>
            </w:r>
            <w:r w:rsidR="00C432D7" w:rsidRPr="00B66E8F">
              <w:rPr>
                <w:sz w:val="26"/>
                <w:szCs w:val="26"/>
              </w:rPr>
              <w:t xml:space="preserve"> tādējādi precīzi definējot norādāmo informāciju;</w:t>
            </w:r>
          </w:p>
          <w:p w:rsidR="00C432D7" w:rsidRPr="002F0CB3" w:rsidRDefault="00960E57" w:rsidP="003419EB">
            <w:pPr>
              <w:pStyle w:val="ListParagraph"/>
              <w:tabs>
                <w:tab w:val="left" w:pos="321"/>
              </w:tabs>
              <w:ind w:left="57" w:right="57"/>
              <w:jc w:val="both"/>
              <w:rPr>
                <w:sz w:val="26"/>
                <w:szCs w:val="26"/>
              </w:rPr>
            </w:pPr>
            <w:r>
              <w:rPr>
                <w:sz w:val="26"/>
                <w:szCs w:val="26"/>
              </w:rPr>
              <w:t xml:space="preserve">- </w:t>
            </w:r>
            <w:r w:rsidR="00074F27" w:rsidRPr="002F0CB3">
              <w:rPr>
                <w:sz w:val="26"/>
                <w:szCs w:val="26"/>
              </w:rPr>
              <w:t>precizēt tabulas 15.punktu</w:t>
            </w:r>
            <w:r w:rsidR="00026D67" w:rsidRPr="002F0CB3">
              <w:rPr>
                <w:sz w:val="26"/>
                <w:szCs w:val="26"/>
              </w:rPr>
              <w:t xml:space="preserve"> “Ienākums no nekustamā īpašuma atsavināšanas”</w:t>
            </w:r>
            <w:r w:rsidR="00074F27" w:rsidRPr="002F0CB3">
              <w:rPr>
                <w:sz w:val="26"/>
                <w:szCs w:val="26"/>
              </w:rPr>
              <w:t xml:space="preserve">, svītrojot ienākuma veida kodu “1015” un “3015”, jo juridiskajai personai, izmaksājot ienākumu no nekustamā īpašuma atsavināšanas, nodokli ienākuma izmaksas brīdī ir pienākums ieturēt tikai nerezidentam, savukārt informāciju </w:t>
            </w:r>
            <w:r w:rsidR="00291043" w:rsidRPr="002F0CB3">
              <w:rPr>
                <w:sz w:val="26"/>
                <w:szCs w:val="26"/>
              </w:rPr>
              <w:t>par izmaksāto ienākumu nerezidentam</w:t>
            </w:r>
            <w:r w:rsidR="00291043">
              <w:rPr>
                <w:sz w:val="26"/>
                <w:szCs w:val="26"/>
              </w:rPr>
              <w:t xml:space="preserve"> </w:t>
            </w:r>
            <w:r w:rsidR="00074F27" w:rsidRPr="002F0CB3">
              <w:rPr>
                <w:sz w:val="26"/>
                <w:szCs w:val="26"/>
              </w:rPr>
              <w:t>Valsts ieņēmumu dienestā deklarē</w:t>
            </w:r>
            <w:r w:rsidR="00291043">
              <w:rPr>
                <w:sz w:val="26"/>
                <w:szCs w:val="26"/>
              </w:rPr>
              <w:t>,</w:t>
            </w:r>
            <w:r w:rsidR="00074F27" w:rsidRPr="002F0CB3">
              <w:rPr>
                <w:sz w:val="26"/>
                <w:szCs w:val="26"/>
              </w:rPr>
              <w:t xml:space="preserve"> iesniedzot</w:t>
            </w:r>
            <w:r w:rsidR="00337422" w:rsidRPr="002F0CB3">
              <w:t xml:space="preserve"> i</w:t>
            </w:r>
            <w:r w:rsidR="00337422" w:rsidRPr="002F0CB3">
              <w:rPr>
                <w:sz w:val="26"/>
                <w:szCs w:val="26"/>
              </w:rPr>
              <w:t xml:space="preserve">edzīvotāju ienākuma nodokļa pārskatu par fiziskās personas – nerezidenta </w:t>
            </w:r>
            <w:r w:rsidR="00291043">
              <w:rPr>
                <w:sz w:val="26"/>
                <w:szCs w:val="26"/>
              </w:rPr>
              <w:t xml:space="preserve">– </w:t>
            </w:r>
            <w:r w:rsidR="00337422" w:rsidRPr="002F0CB3">
              <w:rPr>
                <w:sz w:val="26"/>
                <w:szCs w:val="26"/>
              </w:rPr>
              <w:t>gūtajiem ienākumiem un samaksāto nodokli Latvijas Republikā;</w:t>
            </w:r>
          </w:p>
          <w:p w:rsidR="003A419C" w:rsidRPr="002F0CB3" w:rsidRDefault="00960E57" w:rsidP="003419EB">
            <w:pPr>
              <w:pStyle w:val="ListParagraph"/>
              <w:tabs>
                <w:tab w:val="left" w:pos="321"/>
              </w:tabs>
              <w:ind w:left="57" w:right="57"/>
              <w:jc w:val="both"/>
              <w:rPr>
                <w:sz w:val="26"/>
                <w:szCs w:val="26"/>
              </w:rPr>
            </w:pPr>
            <w:r>
              <w:rPr>
                <w:sz w:val="26"/>
                <w:szCs w:val="26"/>
              </w:rPr>
              <w:t xml:space="preserve">- </w:t>
            </w:r>
            <w:r w:rsidR="00074F27" w:rsidRPr="002F0CB3">
              <w:rPr>
                <w:sz w:val="26"/>
                <w:szCs w:val="26"/>
              </w:rPr>
              <w:t xml:space="preserve">precizēt tabulas 23.punkta aili </w:t>
            </w:r>
            <w:r w:rsidR="00074F27" w:rsidRPr="002F0CB3">
              <w:rPr>
                <w:bCs/>
                <w:sz w:val="26"/>
                <w:szCs w:val="26"/>
              </w:rPr>
              <w:t>“Ienākuma veida nosaukums”</w:t>
            </w:r>
            <w:r w:rsidR="00B30C45" w:rsidRPr="002F0CB3">
              <w:rPr>
                <w:bCs/>
                <w:sz w:val="26"/>
                <w:szCs w:val="26"/>
              </w:rPr>
              <w:t xml:space="preserve">, nosakot, ka ar ienākuma veida kodu </w:t>
            </w:r>
            <w:r w:rsidR="00F60792" w:rsidRPr="002F0CB3">
              <w:rPr>
                <w:bCs/>
                <w:sz w:val="26"/>
                <w:szCs w:val="26"/>
              </w:rPr>
              <w:t>“</w:t>
            </w:r>
            <w:r w:rsidR="00B30C45" w:rsidRPr="002F0CB3">
              <w:rPr>
                <w:bCs/>
                <w:sz w:val="26"/>
                <w:szCs w:val="26"/>
              </w:rPr>
              <w:t>4023</w:t>
            </w:r>
            <w:r w:rsidR="00F60792" w:rsidRPr="002F0CB3">
              <w:rPr>
                <w:bCs/>
                <w:sz w:val="26"/>
                <w:szCs w:val="26"/>
              </w:rPr>
              <w:t>”</w:t>
            </w:r>
            <w:r w:rsidR="00B30C45" w:rsidRPr="002F0CB3">
              <w:rPr>
                <w:bCs/>
                <w:sz w:val="26"/>
                <w:szCs w:val="26"/>
              </w:rPr>
              <w:t xml:space="preserve"> norād</w:t>
            </w:r>
            <w:r w:rsidR="00076A27" w:rsidRPr="002F0CB3">
              <w:rPr>
                <w:bCs/>
                <w:sz w:val="26"/>
                <w:szCs w:val="26"/>
              </w:rPr>
              <w:t>a</w:t>
            </w:r>
            <w:r w:rsidR="00B30C45" w:rsidRPr="002F0CB3">
              <w:rPr>
                <w:bCs/>
                <w:sz w:val="26"/>
                <w:szCs w:val="26"/>
              </w:rPr>
              <w:t xml:space="preserve"> </w:t>
            </w:r>
            <w:r w:rsidR="00076A27" w:rsidRPr="002F0CB3">
              <w:rPr>
                <w:bCs/>
                <w:sz w:val="26"/>
                <w:szCs w:val="26"/>
              </w:rPr>
              <w:t xml:space="preserve">ar brīvprātīgā darba veikšanu saistīto personificēto izdevumu kompensācijas, kuras brīvprātīgā darba veicējam atbilstoši brīvprātīgā darba līguma noteikumiem sedz brīvprātīgā darba organizētāji (likuma “Par iedzīvotāju ienākuma nodokli” 9.panta pirmās daļas </w:t>
            </w:r>
            <w:r w:rsidR="00406DEA" w:rsidRPr="002F0CB3">
              <w:rPr>
                <w:sz w:val="26"/>
                <w:szCs w:val="26"/>
              </w:rPr>
              <w:t xml:space="preserve">44.punkta </w:t>
            </w:r>
            <w:r w:rsidR="00F061C7">
              <w:rPr>
                <w:sz w:val="26"/>
                <w:szCs w:val="26"/>
              </w:rPr>
              <w:t>“</w:t>
            </w:r>
            <w:r w:rsidR="00406DEA" w:rsidRPr="002F0CB3">
              <w:rPr>
                <w:sz w:val="26"/>
                <w:szCs w:val="26"/>
              </w:rPr>
              <w:t>a</w:t>
            </w:r>
            <w:r w:rsidR="00F061C7">
              <w:rPr>
                <w:sz w:val="26"/>
                <w:szCs w:val="26"/>
              </w:rPr>
              <w:t>”</w:t>
            </w:r>
            <w:r w:rsidR="00406DEA" w:rsidRPr="002F0CB3">
              <w:rPr>
                <w:sz w:val="26"/>
                <w:szCs w:val="26"/>
              </w:rPr>
              <w:t xml:space="preserve"> apakšpunkts</w:t>
            </w:r>
            <w:r w:rsidR="00742A33">
              <w:rPr>
                <w:sz w:val="26"/>
                <w:szCs w:val="26"/>
              </w:rPr>
              <w:t>)</w:t>
            </w:r>
            <w:r w:rsidR="00076A27" w:rsidRPr="002F0CB3">
              <w:rPr>
                <w:sz w:val="26"/>
                <w:szCs w:val="26"/>
              </w:rPr>
              <w:t>;</w:t>
            </w:r>
          </w:p>
          <w:p w:rsidR="002B0C9D" w:rsidRPr="002B0C9D" w:rsidRDefault="00960E57" w:rsidP="003419EB">
            <w:pPr>
              <w:pStyle w:val="ListParagraph"/>
              <w:tabs>
                <w:tab w:val="left" w:pos="321"/>
              </w:tabs>
              <w:ind w:left="57" w:right="57"/>
              <w:jc w:val="both"/>
              <w:rPr>
                <w:sz w:val="26"/>
                <w:szCs w:val="26"/>
              </w:rPr>
            </w:pPr>
            <w:r>
              <w:rPr>
                <w:bCs/>
                <w:sz w:val="26"/>
                <w:szCs w:val="26"/>
              </w:rPr>
              <w:t xml:space="preserve">- </w:t>
            </w:r>
            <w:r w:rsidR="002B0C9D">
              <w:rPr>
                <w:bCs/>
                <w:sz w:val="26"/>
                <w:szCs w:val="26"/>
              </w:rPr>
              <w:t>svītrot tabulas 56.punktu, kas nosaka atsevišķu ienākum</w:t>
            </w:r>
            <w:r w:rsidR="009C7BED">
              <w:rPr>
                <w:bCs/>
                <w:sz w:val="26"/>
                <w:szCs w:val="26"/>
              </w:rPr>
              <w:t>a</w:t>
            </w:r>
            <w:r w:rsidR="002B0C9D">
              <w:rPr>
                <w:bCs/>
                <w:sz w:val="26"/>
                <w:szCs w:val="26"/>
              </w:rPr>
              <w:t xml:space="preserve"> veida kodu sezonas laukstrādniekiem; </w:t>
            </w:r>
          </w:p>
          <w:p w:rsidR="00535C65" w:rsidRDefault="00960E57" w:rsidP="003419EB">
            <w:pPr>
              <w:pStyle w:val="ListParagraph"/>
              <w:tabs>
                <w:tab w:val="left" w:pos="321"/>
              </w:tabs>
              <w:ind w:left="57" w:right="57"/>
              <w:jc w:val="both"/>
              <w:rPr>
                <w:bCs/>
                <w:sz w:val="26"/>
                <w:szCs w:val="26"/>
              </w:rPr>
            </w:pPr>
            <w:r>
              <w:rPr>
                <w:sz w:val="26"/>
                <w:szCs w:val="26"/>
              </w:rPr>
              <w:t xml:space="preserve">- </w:t>
            </w:r>
            <w:r w:rsidR="00076A27" w:rsidRPr="002F0CB3">
              <w:rPr>
                <w:sz w:val="26"/>
                <w:szCs w:val="26"/>
              </w:rPr>
              <w:t>papildināt tabulu ar 57.punktu, nosakot i</w:t>
            </w:r>
            <w:r w:rsidR="00076A27" w:rsidRPr="002F0CB3">
              <w:rPr>
                <w:bCs/>
                <w:sz w:val="26"/>
                <w:szCs w:val="26"/>
              </w:rPr>
              <w:t>enākuma veida nosauk</w:t>
            </w:r>
            <w:r w:rsidR="00337422" w:rsidRPr="002F0CB3">
              <w:rPr>
                <w:bCs/>
                <w:sz w:val="26"/>
                <w:szCs w:val="26"/>
              </w:rPr>
              <w:t>u</w:t>
            </w:r>
            <w:r w:rsidR="00076A27" w:rsidRPr="002F0CB3">
              <w:rPr>
                <w:bCs/>
                <w:sz w:val="26"/>
                <w:szCs w:val="26"/>
              </w:rPr>
              <w:t>mu “</w:t>
            </w:r>
            <w:r w:rsidR="00076A27" w:rsidRPr="002F0CB3">
              <w:rPr>
                <w:sz w:val="26"/>
                <w:szCs w:val="26"/>
              </w:rPr>
              <w:t>Ienākumi, kurus Nodarbinātības valsts aģentūra kvalificējusi par stipendijām vai atlīdzībām (likuma “Par iedzīvotāju ienākuma nodokli” pārejas noteikumu 52.punkts)</w:t>
            </w:r>
            <w:r w:rsidR="00076A27" w:rsidRPr="002F0CB3">
              <w:rPr>
                <w:bCs/>
                <w:sz w:val="26"/>
                <w:szCs w:val="26"/>
              </w:rPr>
              <w:t>” un ienākuma veida kodu</w:t>
            </w:r>
            <w:r w:rsidR="00291043">
              <w:rPr>
                <w:bCs/>
                <w:sz w:val="26"/>
                <w:szCs w:val="26"/>
              </w:rPr>
              <w:t> </w:t>
            </w:r>
            <w:r w:rsidR="00076A27" w:rsidRPr="002F0CB3">
              <w:rPr>
                <w:bCs/>
                <w:sz w:val="26"/>
                <w:szCs w:val="26"/>
              </w:rPr>
              <w:t>– 3057</w:t>
            </w:r>
            <w:r w:rsidR="00026D67" w:rsidRPr="002F0CB3">
              <w:rPr>
                <w:bCs/>
                <w:sz w:val="26"/>
                <w:szCs w:val="26"/>
              </w:rPr>
              <w:t xml:space="preserve"> (neapliekams ienākums)</w:t>
            </w:r>
            <w:r w:rsidR="00535C65">
              <w:rPr>
                <w:bCs/>
                <w:sz w:val="26"/>
                <w:szCs w:val="26"/>
              </w:rPr>
              <w:t>;</w:t>
            </w:r>
          </w:p>
          <w:p w:rsidR="002B0C9D" w:rsidRDefault="00535C65" w:rsidP="003419EB">
            <w:pPr>
              <w:pStyle w:val="ListParagraph"/>
              <w:tabs>
                <w:tab w:val="left" w:pos="321"/>
              </w:tabs>
              <w:ind w:left="57" w:right="57"/>
              <w:jc w:val="both"/>
              <w:rPr>
                <w:bCs/>
                <w:sz w:val="26"/>
                <w:szCs w:val="26"/>
              </w:rPr>
            </w:pPr>
            <w:r>
              <w:rPr>
                <w:bCs/>
                <w:sz w:val="26"/>
                <w:szCs w:val="26"/>
              </w:rPr>
              <w:t xml:space="preserve">- </w:t>
            </w:r>
            <w:r w:rsidRPr="00535C65">
              <w:rPr>
                <w:bCs/>
                <w:sz w:val="26"/>
                <w:szCs w:val="26"/>
              </w:rPr>
              <w:t>papildināt tabulu ar 5</w:t>
            </w:r>
            <w:r>
              <w:rPr>
                <w:bCs/>
                <w:sz w:val="26"/>
                <w:szCs w:val="26"/>
              </w:rPr>
              <w:t>8</w:t>
            </w:r>
            <w:r w:rsidRPr="00535C65">
              <w:rPr>
                <w:bCs/>
                <w:sz w:val="26"/>
                <w:szCs w:val="26"/>
              </w:rPr>
              <w:t>.punktu, nosakot ienākuma veida nosaukumu “Ienākumi, kas izmaksāti no pašvaldības budžeta kā atlīdzība fiziskajai personai par sociālās aprūpes pakalpojuma – aprūpe mājās – sniegšanu (likuma “Par iedzīvotāju ienākuma nodokli” pārejas noteikumu 44.punkts)” un ienākuma veida kodu – 305</w:t>
            </w:r>
            <w:r>
              <w:rPr>
                <w:bCs/>
                <w:sz w:val="26"/>
                <w:szCs w:val="26"/>
              </w:rPr>
              <w:t>8</w:t>
            </w:r>
            <w:r w:rsidRPr="00535C65">
              <w:rPr>
                <w:bCs/>
                <w:sz w:val="26"/>
                <w:szCs w:val="26"/>
              </w:rPr>
              <w:t xml:space="preserve"> (neapliekams ienākums).</w:t>
            </w:r>
          </w:p>
          <w:p w:rsidR="00BA2B7A" w:rsidRPr="002B0C9D" w:rsidRDefault="00BA2B7A" w:rsidP="003419EB">
            <w:pPr>
              <w:pStyle w:val="ListParagraph"/>
              <w:tabs>
                <w:tab w:val="left" w:pos="321"/>
              </w:tabs>
              <w:ind w:left="57" w:right="57"/>
              <w:jc w:val="both"/>
              <w:rPr>
                <w:sz w:val="26"/>
                <w:szCs w:val="26"/>
              </w:rPr>
            </w:pPr>
            <w:r w:rsidRPr="00060439">
              <w:rPr>
                <w:sz w:val="26"/>
                <w:szCs w:val="26"/>
              </w:rPr>
              <w:t>Izmaiņas</w:t>
            </w:r>
            <w:r>
              <w:rPr>
                <w:sz w:val="26"/>
                <w:szCs w:val="26"/>
              </w:rPr>
              <w:t xml:space="preserve"> </w:t>
            </w:r>
            <w:r w:rsidRPr="00060439">
              <w:rPr>
                <w:sz w:val="26"/>
                <w:szCs w:val="26"/>
              </w:rPr>
              <w:t>Valsts ieņēmumu dienesta informācijas sistēmās</w:t>
            </w:r>
            <w:r>
              <w:rPr>
                <w:sz w:val="26"/>
                <w:szCs w:val="26"/>
              </w:rPr>
              <w:t xml:space="preserve"> nav nepieciešamas</w:t>
            </w:r>
            <w:r w:rsidR="00A053DF">
              <w:rPr>
                <w:sz w:val="26"/>
                <w:szCs w:val="26"/>
              </w:rPr>
              <w:t>.</w:t>
            </w:r>
          </w:p>
        </w:tc>
      </w:tr>
      <w:tr w:rsidR="003F17C8" w:rsidRPr="00E5118C" w:rsidTr="003419EB">
        <w:trPr>
          <w:trHeight w:val="476"/>
        </w:trPr>
        <w:tc>
          <w:tcPr>
            <w:tcW w:w="370" w:type="pct"/>
          </w:tcPr>
          <w:p w:rsidR="003F17C8" w:rsidRPr="00E2012F" w:rsidRDefault="003F17C8" w:rsidP="003F17C8">
            <w:pPr>
              <w:pStyle w:val="naiskr"/>
              <w:spacing w:before="0" w:after="0"/>
              <w:ind w:left="57" w:right="57"/>
              <w:jc w:val="center"/>
              <w:rPr>
                <w:sz w:val="26"/>
                <w:szCs w:val="26"/>
              </w:rPr>
            </w:pPr>
            <w:r w:rsidRPr="00E2012F">
              <w:rPr>
                <w:sz w:val="26"/>
                <w:szCs w:val="26"/>
              </w:rPr>
              <w:lastRenderedPageBreak/>
              <w:t>3.</w:t>
            </w:r>
          </w:p>
        </w:tc>
        <w:tc>
          <w:tcPr>
            <w:tcW w:w="1542" w:type="pct"/>
          </w:tcPr>
          <w:p w:rsidR="003F17C8" w:rsidRPr="00E2012F" w:rsidRDefault="003F17C8" w:rsidP="003F17C8">
            <w:pPr>
              <w:pStyle w:val="naiskr"/>
              <w:spacing w:before="0" w:after="0"/>
              <w:ind w:left="57" w:right="57"/>
              <w:rPr>
                <w:sz w:val="26"/>
                <w:szCs w:val="26"/>
              </w:rPr>
            </w:pPr>
            <w:r w:rsidRPr="00E2012F">
              <w:rPr>
                <w:sz w:val="26"/>
                <w:szCs w:val="26"/>
              </w:rPr>
              <w:t>Projekta izstrādē iesaistītās institūcijas</w:t>
            </w:r>
          </w:p>
        </w:tc>
        <w:tc>
          <w:tcPr>
            <w:tcW w:w="3087" w:type="pct"/>
          </w:tcPr>
          <w:p w:rsidR="003F17C8" w:rsidRPr="00E2012F" w:rsidRDefault="003F17C8" w:rsidP="003F17C8">
            <w:pPr>
              <w:ind w:left="57" w:right="57"/>
              <w:rPr>
                <w:b/>
                <w:sz w:val="26"/>
                <w:szCs w:val="26"/>
              </w:rPr>
            </w:pPr>
            <w:r w:rsidRPr="00E2012F">
              <w:rPr>
                <w:sz w:val="26"/>
                <w:szCs w:val="26"/>
              </w:rPr>
              <w:t>Valsts ieņēmumu dienests</w:t>
            </w:r>
            <w:r w:rsidR="00BA2B7A">
              <w:rPr>
                <w:sz w:val="26"/>
                <w:szCs w:val="26"/>
              </w:rPr>
              <w:t>.</w:t>
            </w:r>
          </w:p>
        </w:tc>
      </w:tr>
      <w:tr w:rsidR="003F17C8" w:rsidRPr="00E5118C" w:rsidTr="003419EB">
        <w:tc>
          <w:tcPr>
            <w:tcW w:w="370" w:type="pct"/>
          </w:tcPr>
          <w:p w:rsidR="003F17C8" w:rsidRPr="00E2012F" w:rsidRDefault="003F17C8" w:rsidP="003F17C8">
            <w:pPr>
              <w:pStyle w:val="naiskr"/>
              <w:spacing w:before="0" w:after="0"/>
              <w:ind w:left="57" w:right="57"/>
              <w:jc w:val="center"/>
              <w:rPr>
                <w:sz w:val="26"/>
                <w:szCs w:val="26"/>
              </w:rPr>
            </w:pPr>
            <w:r w:rsidRPr="00E2012F">
              <w:rPr>
                <w:sz w:val="26"/>
                <w:szCs w:val="26"/>
              </w:rPr>
              <w:t>4.</w:t>
            </w:r>
          </w:p>
        </w:tc>
        <w:tc>
          <w:tcPr>
            <w:tcW w:w="1542" w:type="pct"/>
          </w:tcPr>
          <w:p w:rsidR="003F17C8" w:rsidRPr="00E2012F" w:rsidRDefault="003F17C8" w:rsidP="003F17C8">
            <w:pPr>
              <w:pStyle w:val="naiskr"/>
              <w:spacing w:before="0" w:after="0"/>
              <w:ind w:left="57" w:right="57"/>
              <w:rPr>
                <w:sz w:val="26"/>
                <w:szCs w:val="26"/>
              </w:rPr>
            </w:pPr>
            <w:r w:rsidRPr="00E2012F">
              <w:rPr>
                <w:sz w:val="26"/>
                <w:szCs w:val="26"/>
              </w:rPr>
              <w:t>Cita informācija</w:t>
            </w:r>
          </w:p>
        </w:tc>
        <w:tc>
          <w:tcPr>
            <w:tcW w:w="3087" w:type="pct"/>
          </w:tcPr>
          <w:p w:rsidR="003F17C8" w:rsidRPr="00E2012F" w:rsidRDefault="003F17C8" w:rsidP="003F17C8">
            <w:pPr>
              <w:pStyle w:val="naiskr"/>
              <w:spacing w:before="0" w:after="0"/>
              <w:ind w:left="57" w:right="57"/>
              <w:rPr>
                <w:sz w:val="26"/>
                <w:szCs w:val="26"/>
              </w:rPr>
            </w:pPr>
            <w:r w:rsidRPr="00E2012F">
              <w:rPr>
                <w:sz w:val="26"/>
                <w:szCs w:val="26"/>
              </w:rPr>
              <w:t>Nav</w:t>
            </w:r>
            <w:r w:rsidR="00BA2B7A">
              <w:rPr>
                <w:sz w:val="26"/>
                <w:szCs w:val="26"/>
              </w:rPr>
              <w:t>.</w:t>
            </w:r>
          </w:p>
        </w:tc>
      </w:tr>
    </w:tbl>
    <w:p w:rsidR="00D175E9" w:rsidRPr="00557BAF" w:rsidRDefault="00D175E9" w:rsidP="00D175E9">
      <w:pPr>
        <w:rPr>
          <w:sz w:val="16"/>
          <w:szCs w:val="16"/>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5118C" w:rsidRPr="00E5118C" w:rsidTr="00102A21">
        <w:trPr>
          <w:trHeight w:val="556"/>
        </w:trPr>
        <w:tc>
          <w:tcPr>
            <w:tcW w:w="9523" w:type="dxa"/>
            <w:gridSpan w:val="3"/>
            <w:vAlign w:val="center"/>
          </w:tcPr>
          <w:p w:rsidR="00D175E9" w:rsidRPr="00763B52" w:rsidRDefault="00D175E9" w:rsidP="0089091C">
            <w:pPr>
              <w:pStyle w:val="naisnod"/>
              <w:spacing w:before="0" w:after="0"/>
              <w:ind w:left="57" w:right="57"/>
              <w:rPr>
                <w:sz w:val="26"/>
                <w:szCs w:val="26"/>
              </w:rPr>
            </w:pPr>
            <w:r w:rsidRPr="00763B52">
              <w:rPr>
                <w:sz w:val="26"/>
                <w:szCs w:val="26"/>
              </w:rPr>
              <w:lastRenderedPageBreak/>
              <w:t>II. Tiesību akta projekta ietekme uz sabiedrību, tautsaimniecības attīstību</w:t>
            </w:r>
            <w:r w:rsidR="002E50FD" w:rsidRPr="00763B52">
              <w:rPr>
                <w:sz w:val="26"/>
                <w:szCs w:val="26"/>
              </w:rPr>
              <w:t xml:space="preserve"> un</w:t>
            </w:r>
          </w:p>
          <w:p w:rsidR="00D175E9" w:rsidRPr="00763B52" w:rsidRDefault="00D175E9" w:rsidP="002E50FD">
            <w:pPr>
              <w:pStyle w:val="naisnod"/>
              <w:spacing w:before="0" w:after="0"/>
              <w:ind w:left="57" w:right="57"/>
              <w:rPr>
                <w:b w:val="0"/>
                <w:sz w:val="26"/>
                <w:szCs w:val="26"/>
              </w:rPr>
            </w:pPr>
            <w:r w:rsidRPr="00763B52">
              <w:rPr>
                <w:sz w:val="26"/>
                <w:szCs w:val="26"/>
              </w:rPr>
              <w:t>administratīvo slogu</w:t>
            </w:r>
          </w:p>
        </w:tc>
      </w:tr>
      <w:tr w:rsidR="00557BAF" w:rsidRPr="00557BAF" w:rsidTr="00102A21">
        <w:trPr>
          <w:trHeight w:val="467"/>
        </w:trPr>
        <w:tc>
          <w:tcPr>
            <w:tcW w:w="412" w:type="dxa"/>
          </w:tcPr>
          <w:p w:rsidR="00D175E9" w:rsidRPr="00557BAF" w:rsidRDefault="00D175E9" w:rsidP="003419EB">
            <w:pPr>
              <w:pStyle w:val="naiskr"/>
              <w:spacing w:before="0" w:after="0"/>
              <w:ind w:left="57" w:right="57"/>
              <w:jc w:val="center"/>
              <w:rPr>
                <w:sz w:val="26"/>
                <w:szCs w:val="26"/>
              </w:rPr>
            </w:pPr>
            <w:r w:rsidRPr="00557BAF">
              <w:rPr>
                <w:sz w:val="26"/>
                <w:szCs w:val="26"/>
              </w:rPr>
              <w:t>1.</w:t>
            </w:r>
          </w:p>
        </w:tc>
        <w:tc>
          <w:tcPr>
            <w:tcW w:w="2795" w:type="dxa"/>
          </w:tcPr>
          <w:p w:rsidR="00D175E9" w:rsidRPr="00557BAF" w:rsidRDefault="00D175E9" w:rsidP="00291043">
            <w:pPr>
              <w:pStyle w:val="naiskr"/>
              <w:spacing w:before="0" w:after="0"/>
              <w:ind w:left="57" w:right="57"/>
              <w:rPr>
                <w:sz w:val="26"/>
                <w:szCs w:val="26"/>
              </w:rPr>
            </w:pPr>
            <w:r w:rsidRPr="00557BAF">
              <w:rPr>
                <w:sz w:val="26"/>
                <w:szCs w:val="26"/>
              </w:rPr>
              <w:t xml:space="preserve">Sabiedrības </w:t>
            </w:r>
            <w:proofErr w:type="spellStart"/>
            <w:r w:rsidRPr="00557BAF">
              <w:rPr>
                <w:sz w:val="26"/>
                <w:szCs w:val="26"/>
              </w:rPr>
              <w:t>mērķgrupas</w:t>
            </w:r>
            <w:proofErr w:type="spellEnd"/>
            <w:r w:rsidRPr="00557BAF">
              <w:rPr>
                <w:sz w:val="26"/>
                <w:szCs w:val="26"/>
              </w:rPr>
              <w:t>, kuras tiesiskais regulējums ietekmē vai varētu ietekmēt</w:t>
            </w:r>
          </w:p>
        </w:tc>
        <w:tc>
          <w:tcPr>
            <w:tcW w:w="6316" w:type="dxa"/>
          </w:tcPr>
          <w:p w:rsidR="00341250" w:rsidRPr="00557BAF" w:rsidRDefault="00FA0C1C" w:rsidP="00291043">
            <w:pPr>
              <w:shd w:val="clear" w:color="auto" w:fill="FFFFFF"/>
              <w:ind w:left="57" w:right="57"/>
              <w:jc w:val="both"/>
              <w:rPr>
                <w:sz w:val="26"/>
                <w:szCs w:val="26"/>
              </w:rPr>
            </w:pPr>
            <w:bookmarkStart w:id="0" w:name="p21"/>
            <w:bookmarkEnd w:id="0"/>
            <w:r w:rsidRPr="00557BAF">
              <w:rPr>
                <w:sz w:val="26"/>
                <w:szCs w:val="26"/>
              </w:rPr>
              <w:t>Juridiskās personas un fiziskās personas, kuras reģistrējušās Valsts ieņēmumu dienestā kā saimnieciskās darbības veicējas</w:t>
            </w:r>
            <w:r w:rsidR="002529AD" w:rsidRPr="00557BAF">
              <w:rPr>
                <w:sz w:val="26"/>
                <w:szCs w:val="26"/>
              </w:rPr>
              <w:t xml:space="preserve"> un </w:t>
            </w:r>
            <w:r w:rsidR="000C331B" w:rsidRPr="00557BAF">
              <w:rPr>
                <w:sz w:val="26"/>
                <w:szCs w:val="26"/>
              </w:rPr>
              <w:t>izmaksā</w:t>
            </w:r>
            <w:r w:rsidR="002529AD" w:rsidRPr="00557BAF">
              <w:rPr>
                <w:sz w:val="26"/>
                <w:szCs w:val="26"/>
              </w:rPr>
              <w:t xml:space="preserve"> fiziskām personām </w:t>
            </w:r>
            <w:r w:rsidR="00341250" w:rsidRPr="00557BAF">
              <w:rPr>
                <w:sz w:val="26"/>
                <w:szCs w:val="26"/>
              </w:rPr>
              <w:t>ienākumu</w:t>
            </w:r>
            <w:r w:rsidR="00BA2B7A" w:rsidRPr="00557BAF">
              <w:rPr>
                <w:sz w:val="26"/>
                <w:szCs w:val="26"/>
              </w:rPr>
              <w:t>.</w:t>
            </w:r>
          </w:p>
        </w:tc>
      </w:tr>
      <w:tr w:rsidR="00557BAF" w:rsidRPr="00557BAF" w:rsidTr="00102A21">
        <w:trPr>
          <w:trHeight w:val="523"/>
        </w:trPr>
        <w:tc>
          <w:tcPr>
            <w:tcW w:w="412" w:type="dxa"/>
          </w:tcPr>
          <w:p w:rsidR="00D175E9" w:rsidRPr="00557BAF" w:rsidRDefault="00D175E9" w:rsidP="003419EB">
            <w:pPr>
              <w:pStyle w:val="naiskr"/>
              <w:spacing w:before="0" w:after="0"/>
              <w:ind w:left="57" w:right="57"/>
              <w:jc w:val="center"/>
              <w:rPr>
                <w:sz w:val="26"/>
                <w:szCs w:val="26"/>
              </w:rPr>
            </w:pPr>
            <w:r w:rsidRPr="00557BAF">
              <w:rPr>
                <w:sz w:val="26"/>
                <w:szCs w:val="26"/>
              </w:rPr>
              <w:t>2.</w:t>
            </w:r>
          </w:p>
        </w:tc>
        <w:tc>
          <w:tcPr>
            <w:tcW w:w="2795" w:type="dxa"/>
          </w:tcPr>
          <w:p w:rsidR="00D175E9" w:rsidRPr="00557BAF" w:rsidRDefault="00D175E9" w:rsidP="003419EB">
            <w:pPr>
              <w:pStyle w:val="naiskr"/>
              <w:spacing w:before="0" w:after="0"/>
              <w:ind w:left="57" w:right="57"/>
              <w:rPr>
                <w:sz w:val="26"/>
                <w:szCs w:val="26"/>
              </w:rPr>
            </w:pPr>
            <w:r w:rsidRPr="00557BAF">
              <w:rPr>
                <w:sz w:val="26"/>
                <w:szCs w:val="26"/>
              </w:rPr>
              <w:t>Tiesiskā regulējuma ietekme uz tautsaimniecību un administratīvo slogu</w:t>
            </w:r>
          </w:p>
        </w:tc>
        <w:tc>
          <w:tcPr>
            <w:tcW w:w="6316" w:type="dxa"/>
          </w:tcPr>
          <w:p w:rsidR="004C290F" w:rsidRPr="00557BAF" w:rsidRDefault="00FA0C1C" w:rsidP="00C16E8C">
            <w:pPr>
              <w:shd w:val="clear" w:color="auto" w:fill="FFFFFF"/>
              <w:ind w:left="57" w:right="57"/>
              <w:jc w:val="both"/>
              <w:rPr>
                <w:sz w:val="26"/>
                <w:szCs w:val="26"/>
              </w:rPr>
            </w:pPr>
            <w:r w:rsidRPr="00557BAF">
              <w:rPr>
                <w:bCs/>
                <w:sz w:val="26"/>
                <w:szCs w:val="26"/>
              </w:rPr>
              <w:t>Sabiedrības grupām un institūcijām projekta tiesiskais regulējums nemaina tiesības un pienākumus</w:t>
            </w:r>
            <w:r w:rsidR="00317D21" w:rsidRPr="00557BAF">
              <w:rPr>
                <w:bCs/>
                <w:sz w:val="26"/>
                <w:szCs w:val="26"/>
              </w:rPr>
              <w:t>, jo</w:t>
            </w:r>
            <w:r w:rsidR="00291043" w:rsidRPr="00557BAF">
              <w:rPr>
                <w:bCs/>
                <w:sz w:val="26"/>
                <w:szCs w:val="26"/>
              </w:rPr>
              <w:t>,</w:t>
            </w:r>
            <w:r w:rsidR="00317D21" w:rsidRPr="00557BAF">
              <w:rPr>
                <w:bCs/>
                <w:sz w:val="26"/>
                <w:szCs w:val="26"/>
              </w:rPr>
              <w:t xml:space="preserve"> </w:t>
            </w:r>
            <w:r w:rsidR="00317D21" w:rsidRPr="00557BAF">
              <w:rPr>
                <w:sz w:val="26"/>
                <w:szCs w:val="26"/>
              </w:rPr>
              <w:t>p</w:t>
            </w:r>
            <w:r w:rsidRPr="00557BAF">
              <w:rPr>
                <w:sz w:val="26"/>
                <w:szCs w:val="26"/>
              </w:rPr>
              <w:t>amatojoties uz likuma “Par iedzīvotāju ienākuma nodokli” 12.panta 1.</w:t>
            </w:r>
            <w:r w:rsidRPr="00557BAF">
              <w:rPr>
                <w:sz w:val="26"/>
                <w:szCs w:val="26"/>
                <w:vertAlign w:val="superscript"/>
              </w:rPr>
              <w:t>2</w:t>
            </w:r>
            <w:r w:rsidRPr="00557BAF">
              <w:rPr>
                <w:sz w:val="26"/>
                <w:szCs w:val="26"/>
              </w:rPr>
              <w:t>daļu</w:t>
            </w:r>
            <w:r w:rsidR="00BA496B" w:rsidRPr="00557BAF">
              <w:rPr>
                <w:sz w:val="26"/>
                <w:szCs w:val="26"/>
              </w:rPr>
              <w:t xml:space="preserve">, </w:t>
            </w:r>
            <w:r w:rsidRPr="00557BAF">
              <w:rPr>
                <w:sz w:val="26"/>
                <w:szCs w:val="26"/>
              </w:rPr>
              <w:t>paziņojum</w:t>
            </w:r>
            <w:r w:rsidR="00BA496B" w:rsidRPr="00557BAF">
              <w:rPr>
                <w:sz w:val="26"/>
                <w:szCs w:val="26"/>
              </w:rPr>
              <w:t>ā</w:t>
            </w:r>
            <w:r w:rsidRPr="00557BAF">
              <w:rPr>
                <w:sz w:val="26"/>
                <w:szCs w:val="26"/>
              </w:rPr>
              <w:t xml:space="preserve"> par fiziskajām personām izmaksātajām summām </w:t>
            </w:r>
            <w:r w:rsidR="00BA496B" w:rsidRPr="00557BAF">
              <w:rPr>
                <w:sz w:val="26"/>
                <w:szCs w:val="26"/>
              </w:rPr>
              <w:t>informācija par ar iedzīvotāju ienākuma nodokli neapliekamajiem ienākumiem, kurus Nodarbinātības valsts aģentūra kvalificējusi par stipendijām vai atlīdzībām, atbilstoši likuma “Par iedzīvotāju ienākuma nodokli” pārejas noteikumu 52.punktam jānorāda ar jaunu ienākum</w:t>
            </w:r>
            <w:r w:rsidR="009C7BED" w:rsidRPr="00557BAF">
              <w:rPr>
                <w:sz w:val="26"/>
                <w:szCs w:val="26"/>
              </w:rPr>
              <w:t>a</w:t>
            </w:r>
            <w:r w:rsidR="00BA496B" w:rsidRPr="00557BAF">
              <w:rPr>
                <w:sz w:val="26"/>
                <w:szCs w:val="26"/>
              </w:rPr>
              <w:t xml:space="preserve"> veida kodu – 3057</w:t>
            </w:r>
            <w:r w:rsidR="00C16E8C">
              <w:rPr>
                <w:sz w:val="26"/>
                <w:szCs w:val="26"/>
              </w:rPr>
              <w:t xml:space="preserve">, attiecīgi </w:t>
            </w:r>
            <w:r w:rsidR="00C16E8C" w:rsidRPr="00557BAF">
              <w:rPr>
                <w:sz w:val="26"/>
                <w:szCs w:val="26"/>
              </w:rPr>
              <w:t>informācija par ar iedzīvotāju ienākuma nodokli neapliekamajiem ienākumiem,</w:t>
            </w:r>
            <w:r w:rsidR="00C16E8C">
              <w:t xml:space="preserve"> </w:t>
            </w:r>
            <w:r w:rsidR="00C16E8C" w:rsidRPr="00C16E8C">
              <w:rPr>
                <w:sz w:val="26"/>
                <w:szCs w:val="26"/>
              </w:rPr>
              <w:t>kurus izmaksā no pašvaldības budžeta kā atlīdzību fiziskajai personai par sociālās aprūpes pakalpojuma – aprūpe mājās – sniegšanu</w:t>
            </w:r>
            <w:r w:rsidR="00C16E8C">
              <w:rPr>
                <w:sz w:val="26"/>
                <w:szCs w:val="26"/>
              </w:rPr>
              <w:t>,</w:t>
            </w:r>
            <w:r w:rsidR="00C16E8C" w:rsidRPr="00557BAF">
              <w:rPr>
                <w:sz w:val="26"/>
                <w:szCs w:val="26"/>
              </w:rPr>
              <w:t xml:space="preserve"> atbilstoši likuma “Par iedzīvotāju ienākuma nodokli” pārejas noteikumu </w:t>
            </w:r>
            <w:r w:rsidR="00C16E8C">
              <w:rPr>
                <w:sz w:val="26"/>
                <w:szCs w:val="26"/>
              </w:rPr>
              <w:t>44</w:t>
            </w:r>
            <w:r w:rsidR="00C16E8C" w:rsidRPr="00557BAF">
              <w:rPr>
                <w:sz w:val="26"/>
                <w:szCs w:val="26"/>
              </w:rPr>
              <w:t>.punktam jānorāda ar jaunu ienākuma veida kodu – 305</w:t>
            </w:r>
            <w:r w:rsidR="00C16E8C">
              <w:rPr>
                <w:sz w:val="26"/>
                <w:szCs w:val="26"/>
              </w:rPr>
              <w:t>8</w:t>
            </w:r>
            <w:r w:rsidR="00BA2B7A" w:rsidRPr="00557BAF">
              <w:rPr>
                <w:sz w:val="26"/>
                <w:szCs w:val="26"/>
              </w:rPr>
              <w:t>.</w:t>
            </w:r>
          </w:p>
        </w:tc>
      </w:tr>
      <w:tr w:rsidR="00557BAF" w:rsidRPr="00557BAF" w:rsidTr="00102A21">
        <w:trPr>
          <w:trHeight w:val="523"/>
        </w:trPr>
        <w:tc>
          <w:tcPr>
            <w:tcW w:w="412" w:type="dxa"/>
          </w:tcPr>
          <w:p w:rsidR="00D175E9" w:rsidRPr="00557BAF" w:rsidRDefault="00D175E9" w:rsidP="003419EB">
            <w:pPr>
              <w:pStyle w:val="naiskr"/>
              <w:spacing w:before="0" w:after="0"/>
              <w:ind w:left="57" w:right="57"/>
              <w:jc w:val="center"/>
              <w:rPr>
                <w:sz w:val="26"/>
                <w:szCs w:val="26"/>
              </w:rPr>
            </w:pPr>
            <w:r w:rsidRPr="00557BAF">
              <w:rPr>
                <w:sz w:val="26"/>
                <w:szCs w:val="26"/>
              </w:rPr>
              <w:t>3.</w:t>
            </w:r>
          </w:p>
        </w:tc>
        <w:tc>
          <w:tcPr>
            <w:tcW w:w="2795" w:type="dxa"/>
          </w:tcPr>
          <w:p w:rsidR="00D175E9" w:rsidRPr="00557BAF" w:rsidRDefault="00D175E9" w:rsidP="003419EB">
            <w:pPr>
              <w:pStyle w:val="naiskr"/>
              <w:spacing w:before="0" w:after="0"/>
              <w:ind w:left="57" w:right="57"/>
              <w:jc w:val="both"/>
              <w:rPr>
                <w:sz w:val="26"/>
                <w:szCs w:val="26"/>
              </w:rPr>
            </w:pPr>
            <w:r w:rsidRPr="00557BAF">
              <w:rPr>
                <w:sz w:val="26"/>
                <w:szCs w:val="26"/>
              </w:rPr>
              <w:t>Administratīvo izmaksu monetārs novērtējums</w:t>
            </w:r>
          </w:p>
        </w:tc>
        <w:tc>
          <w:tcPr>
            <w:tcW w:w="6316" w:type="dxa"/>
          </w:tcPr>
          <w:p w:rsidR="008C2091" w:rsidRPr="00557BAF" w:rsidRDefault="004C290F" w:rsidP="00291043">
            <w:pPr>
              <w:shd w:val="clear" w:color="auto" w:fill="FFFFFF"/>
              <w:ind w:left="57" w:right="57"/>
              <w:jc w:val="both"/>
              <w:rPr>
                <w:bCs/>
                <w:sz w:val="26"/>
                <w:szCs w:val="26"/>
              </w:rPr>
            </w:pPr>
            <w:r w:rsidRPr="00557BAF">
              <w:rPr>
                <w:sz w:val="26"/>
                <w:szCs w:val="26"/>
              </w:rPr>
              <w:t>Projekts šo jomu neskar</w:t>
            </w:r>
            <w:r w:rsidR="00BA2B7A" w:rsidRPr="00557BAF">
              <w:rPr>
                <w:sz w:val="26"/>
                <w:szCs w:val="26"/>
              </w:rPr>
              <w:t>.</w:t>
            </w:r>
          </w:p>
        </w:tc>
      </w:tr>
      <w:tr w:rsidR="00557BAF" w:rsidRPr="00557BAF" w:rsidTr="00102A21">
        <w:trPr>
          <w:trHeight w:val="357"/>
        </w:trPr>
        <w:tc>
          <w:tcPr>
            <w:tcW w:w="412" w:type="dxa"/>
          </w:tcPr>
          <w:p w:rsidR="00D175E9" w:rsidRPr="00557BAF" w:rsidRDefault="00D175E9" w:rsidP="003419EB">
            <w:pPr>
              <w:pStyle w:val="naiskr"/>
              <w:spacing w:before="0" w:after="0"/>
              <w:ind w:left="57" w:right="57"/>
              <w:jc w:val="center"/>
              <w:rPr>
                <w:sz w:val="26"/>
                <w:szCs w:val="26"/>
              </w:rPr>
            </w:pPr>
            <w:r w:rsidRPr="00557BAF">
              <w:rPr>
                <w:sz w:val="26"/>
                <w:szCs w:val="26"/>
              </w:rPr>
              <w:t>4.</w:t>
            </w:r>
          </w:p>
        </w:tc>
        <w:tc>
          <w:tcPr>
            <w:tcW w:w="2795" w:type="dxa"/>
          </w:tcPr>
          <w:p w:rsidR="00D175E9" w:rsidRPr="00557BAF" w:rsidRDefault="00D175E9" w:rsidP="003419EB">
            <w:pPr>
              <w:pStyle w:val="naiskr"/>
              <w:spacing w:before="0" w:after="0"/>
              <w:ind w:left="57" w:right="57"/>
              <w:jc w:val="both"/>
              <w:rPr>
                <w:sz w:val="26"/>
                <w:szCs w:val="26"/>
              </w:rPr>
            </w:pPr>
            <w:r w:rsidRPr="00557BAF">
              <w:rPr>
                <w:sz w:val="26"/>
                <w:szCs w:val="26"/>
              </w:rPr>
              <w:t>Cita informācija</w:t>
            </w:r>
          </w:p>
        </w:tc>
        <w:tc>
          <w:tcPr>
            <w:tcW w:w="6316" w:type="dxa"/>
          </w:tcPr>
          <w:p w:rsidR="00D175E9" w:rsidRPr="00557BAF" w:rsidRDefault="00D175E9" w:rsidP="00CE5203">
            <w:pPr>
              <w:shd w:val="clear" w:color="auto" w:fill="FFFFFF"/>
              <w:ind w:left="57" w:right="57"/>
              <w:rPr>
                <w:sz w:val="26"/>
                <w:szCs w:val="26"/>
              </w:rPr>
            </w:pPr>
            <w:r w:rsidRPr="00557BAF">
              <w:rPr>
                <w:sz w:val="26"/>
                <w:szCs w:val="26"/>
              </w:rPr>
              <w:t>Nav</w:t>
            </w:r>
            <w:r w:rsidR="00BA2B7A" w:rsidRPr="00557BAF">
              <w:rPr>
                <w:sz w:val="26"/>
                <w:szCs w:val="26"/>
              </w:rPr>
              <w:t>.</w:t>
            </w:r>
          </w:p>
        </w:tc>
      </w:tr>
    </w:tbl>
    <w:p w:rsidR="00323ADE" w:rsidRPr="00557BAF" w:rsidRDefault="00323ADE">
      <w:pPr>
        <w:rPr>
          <w:sz w:val="16"/>
          <w:szCs w:val="16"/>
        </w:rPr>
      </w:pPr>
    </w:p>
    <w:p w:rsidR="00742A33" w:rsidRPr="00557BAF" w:rsidRDefault="00742A33">
      <w:pPr>
        <w:rPr>
          <w:sz w:val="22"/>
          <w:szCs w:val="22"/>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5118C" w:rsidRPr="00E5118C" w:rsidTr="00F14184">
        <w:trPr>
          <w:trHeight w:val="381"/>
          <w:jc w:val="center"/>
        </w:trPr>
        <w:tc>
          <w:tcPr>
            <w:tcW w:w="9518" w:type="dxa"/>
            <w:gridSpan w:val="3"/>
            <w:vAlign w:val="center"/>
          </w:tcPr>
          <w:p w:rsidR="00594655" w:rsidRPr="00267970" w:rsidRDefault="00594655" w:rsidP="00F14184">
            <w:pPr>
              <w:pStyle w:val="naisnod"/>
              <w:spacing w:before="0" w:after="0"/>
              <w:ind w:left="57" w:right="57"/>
              <w:rPr>
                <w:sz w:val="26"/>
                <w:szCs w:val="26"/>
              </w:rPr>
            </w:pPr>
            <w:r w:rsidRPr="00267970">
              <w:rPr>
                <w:sz w:val="26"/>
                <w:szCs w:val="26"/>
              </w:rPr>
              <w:t>VI. Sabiedrības līdzdalība un komunikācijas aktivitātes</w:t>
            </w:r>
          </w:p>
        </w:tc>
      </w:tr>
      <w:tr w:rsidR="00557BAF" w:rsidRPr="00557BAF" w:rsidTr="00F14184">
        <w:trPr>
          <w:trHeight w:val="427"/>
          <w:jc w:val="center"/>
        </w:trPr>
        <w:tc>
          <w:tcPr>
            <w:tcW w:w="437" w:type="dxa"/>
          </w:tcPr>
          <w:p w:rsidR="00594655" w:rsidRPr="00557BAF" w:rsidRDefault="00594655" w:rsidP="003419EB">
            <w:pPr>
              <w:pStyle w:val="naisnod"/>
              <w:spacing w:before="0" w:after="0"/>
              <w:ind w:left="57" w:right="57"/>
              <w:rPr>
                <w:sz w:val="26"/>
                <w:szCs w:val="26"/>
              </w:rPr>
            </w:pPr>
            <w:r w:rsidRPr="00557BAF">
              <w:rPr>
                <w:b w:val="0"/>
                <w:bCs w:val="0"/>
                <w:sz w:val="26"/>
                <w:szCs w:val="26"/>
              </w:rPr>
              <w:t>1.</w:t>
            </w:r>
          </w:p>
        </w:tc>
        <w:tc>
          <w:tcPr>
            <w:tcW w:w="3615" w:type="dxa"/>
          </w:tcPr>
          <w:p w:rsidR="00594655" w:rsidRPr="00557BAF" w:rsidRDefault="00594655" w:rsidP="00F14184">
            <w:pPr>
              <w:pStyle w:val="naisf"/>
              <w:spacing w:before="0" w:after="0"/>
              <w:ind w:firstLine="0"/>
              <w:jc w:val="left"/>
              <w:rPr>
                <w:sz w:val="26"/>
                <w:szCs w:val="26"/>
              </w:rPr>
            </w:pPr>
            <w:r w:rsidRPr="00557BAF">
              <w:rPr>
                <w:sz w:val="26"/>
                <w:szCs w:val="26"/>
              </w:rPr>
              <w:t>Plānotās sabiedrības līdzdalības un komunikācijas aktivitātes saistībā ar projektu</w:t>
            </w:r>
          </w:p>
        </w:tc>
        <w:tc>
          <w:tcPr>
            <w:tcW w:w="5466" w:type="dxa"/>
          </w:tcPr>
          <w:p w:rsidR="00847FA2" w:rsidRPr="00557BAF" w:rsidRDefault="006162DA" w:rsidP="003419EB">
            <w:pPr>
              <w:ind w:left="57" w:right="57"/>
              <w:jc w:val="both"/>
              <w:rPr>
                <w:sz w:val="26"/>
                <w:szCs w:val="26"/>
              </w:rPr>
            </w:pPr>
            <w:r w:rsidRPr="00557BAF">
              <w:rPr>
                <w:sz w:val="26"/>
                <w:szCs w:val="26"/>
              </w:rPr>
              <w:t>Informācija par</w:t>
            </w:r>
            <w:r w:rsidR="00847FA2" w:rsidRPr="00557BAF">
              <w:rPr>
                <w:sz w:val="26"/>
                <w:szCs w:val="26"/>
              </w:rPr>
              <w:t xml:space="preserve"> </w:t>
            </w:r>
            <w:r w:rsidR="00267970" w:rsidRPr="00557BAF">
              <w:rPr>
                <w:sz w:val="26"/>
                <w:szCs w:val="26"/>
              </w:rPr>
              <w:t xml:space="preserve">noteikumu </w:t>
            </w:r>
            <w:r w:rsidR="00847FA2" w:rsidRPr="00557BAF">
              <w:rPr>
                <w:sz w:val="26"/>
                <w:szCs w:val="26"/>
              </w:rPr>
              <w:t>projekt</w:t>
            </w:r>
            <w:r w:rsidRPr="00557BAF">
              <w:rPr>
                <w:sz w:val="26"/>
                <w:szCs w:val="26"/>
              </w:rPr>
              <w:t>a izstrādi</w:t>
            </w:r>
            <w:r w:rsidR="00847FA2" w:rsidRPr="00557BAF">
              <w:rPr>
                <w:sz w:val="26"/>
                <w:szCs w:val="26"/>
              </w:rPr>
              <w:t xml:space="preserve"> 201</w:t>
            </w:r>
            <w:r w:rsidR="00B11C1B" w:rsidRPr="00557BAF">
              <w:rPr>
                <w:sz w:val="26"/>
                <w:szCs w:val="26"/>
              </w:rPr>
              <w:t>6</w:t>
            </w:r>
            <w:r w:rsidR="00847FA2" w:rsidRPr="00557BAF">
              <w:rPr>
                <w:sz w:val="26"/>
                <w:szCs w:val="26"/>
              </w:rPr>
              <w:t xml:space="preserve">.gada </w:t>
            </w:r>
            <w:r w:rsidR="00B11C1B" w:rsidRPr="00557BAF">
              <w:rPr>
                <w:sz w:val="26"/>
                <w:szCs w:val="26"/>
              </w:rPr>
              <w:t>5.februārī</w:t>
            </w:r>
            <w:r w:rsidR="00847FA2" w:rsidRPr="00557BAF">
              <w:rPr>
                <w:sz w:val="26"/>
                <w:szCs w:val="26"/>
              </w:rPr>
              <w:t xml:space="preserve"> tika publicēt</w:t>
            </w:r>
            <w:r w:rsidRPr="00557BAF">
              <w:rPr>
                <w:sz w:val="26"/>
                <w:szCs w:val="26"/>
              </w:rPr>
              <w:t>a</w:t>
            </w:r>
            <w:r w:rsidR="00847FA2" w:rsidRPr="00557BAF">
              <w:rPr>
                <w:sz w:val="26"/>
                <w:szCs w:val="26"/>
              </w:rPr>
              <w:t xml:space="preserve"> </w:t>
            </w:r>
            <w:r w:rsidRPr="00557BAF">
              <w:rPr>
                <w:sz w:val="26"/>
                <w:szCs w:val="26"/>
              </w:rPr>
              <w:t>Finanšu</w:t>
            </w:r>
            <w:r w:rsidR="00847FA2" w:rsidRPr="00557BAF">
              <w:rPr>
                <w:sz w:val="26"/>
                <w:szCs w:val="26"/>
              </w:rPr>
              <w:t xml:space="preserve"> ministrijas mājaslapā </w:t>
            </w:r>
            <w:r w:rsidRPr="00557BAF">
              <w:rPr>
                <w:sz w:val="26"/>
                <w:szCs w:val="26"/>
              </w:rPr>
              <w:t>sadaļā “Sabiedrības līdzdalība”.</w:t>
            </w:r>
          </w:p>
          <w:p w:rsidR="006F6B4C" w:rsidRPr="00557BAF" w:rsidRDefault="00847FA2" w:rsidP="003419EB">
            <w:pPr>
              <w:shd w:val="clear" w:color="auto" w:fill="FFFFFF"/>
              <w:ind w:left="57" w:right="57"/>
              <w:jc w:val="both"/>
              <w:rPr>
                <w:sz w:val="26"/>
                <w:szCs w:val="26"/>
              </w:rPr>
            </w:pPr>
            <w:r w:rsidRPr="00557BAF">
              <w:rPr>
                <w:sz w:val="26"/>
                <w:szCs w:val="26"/>
              </w:rPr>
              <w:t xml:space="preserve">Noteikumu projekts pēc tā pieņemšanas tiks publicēts oficiālajā izdevumā </w:t>
            </w:r>
            <w:r w:rsidR="006162DA" w:rsidRPr="00557BAF">
              <w:rPr>
                <w:sz w:val="26"/>
                <w:szCs w:val="26"/>
              </w:rPr>
              <w:t>“</w:t>
            </w:r>
            <w:r w:rsidRPr="00557BAF">
              <w:rPr>
                <w:sz w:val="26"/>
                <w:szCs w:val="26"/>
              </w:rPr>
              <w:t xml:space="preserve">Latvijas Vēstnesis”, kā arī </w:t>
            </w:r>
            <w:r w:rsidR="006162DA" w:rsidRPr="00557BAF">
              <w:rPr>
                <w:sz w:val="26"/>
                <w:szCs w:val="26"/>
              </w:rPr>
              <w:t xml:space="preserve">interneta </w:t>
            </w:r>
            <w:r w:rsidRPr="00557BAF">
              <w:rPr>
                <w:sz w:val="26"/>
                <w:szCs w:val="26"/>
              </w:rPr>
              <w:t xml:space="preserve">portālā </w:t>
            </w:r>
            <w:hyperlink r:id="rId12" w:history="1">
              <w:r w:rsidRPr="00557BAF">
                <w:rPr>
                  <w:rStyle w:val="Hyperlink"/>
                  <w:color w:val="auto"/>
                  <w:sz w:val="26"/>
                  <w:szCs w:val="26"/>
                  <w:u w:val="none"/>
                </w:rPr>
                <w:t>www.likumi.lv</w:t>
              </w:r>
            </w:hyperlink>
            <w:r w:rsidR="00A053DF">
              <w:rPr>
                <w:rStyle w:val="Hyperlink"/>
                <w:color w:val="auto"/>
                <w:sz w:val="26"/>
                <w:szCs w:val="26"/>
                <w:u w:val="none"/>
              </w:rPr>
              <w:t>.</w:t>
            </w:r>
          </w:p>
        </w:tc>
      </w:tr>
      <w:tr w:rsidR="00377970" w:rsidRPr="00377970" w:rsidTr="00F14184">
        <w:trPr>
          <w:trHeight w:val="463"/>
          <w:jc w:val="center"/>
        </w:trPr>
        <w:tc>
          <w:tcPr>
            <w:tcW w:w="437" w:type="dxa"/>
          </w:tcPr>
          <w:p w:rsidR="00594655" w:rsidRPr="00377970" w:rsidRDefault="00594655" w:rsidP="003419EB">
            <w:pPr>
              <w:pStyle w:val="naisnod"/>
              <w:spacing w:before="0" w:after="0"/>
              <w:ind w:left="57" w:right="57"/>
              <w:rPr>
                <w:sz w:val="26"/>
                <w:szCs w:val="26"/>
              </w:rPr>
            </w:pPr>
            <w:r w:rsidRPr="00377970">
              <w:rPr>
                <w:b w:val="0"/>
                <w:bCs w:val="0"/>
                <w:sz w:val="26"/>
                <w:szCs w:val="26"/>
              </w:rPr>
              <w:t>2.</w:t>
            </w:r>
          </w:p>
        </w:tc>
        <w:tc>
          <w:tcPr>
            <w:tcW w:w="3615" w:type="dxa"/>
          </w:tcPr>
          <w:p w:rsidR="00594655" w:rsidRPr="00377970" w:rsidRDefault="00594655" w:rsidP="00F14184">
            <w:pPr>
              <w:pStyle w:val="naisf"/>
              <w:spacing w:before="0" w:after="0"/>
              <w:ind w:firstLine="0"/>
              <w:jc w:val="left"/>
              <w:rPr>
                <w:sz w:val="26"/>
                <w:szCs w:val="26"/>
              </w:rPr>
            </w:pPr>
            <w:r w:rsidRPr="00377970">
              <w:rPr>
                <w:sz w:val="26"/>
                <w:szCs w:val="26"/>
              </w:rPr>
              <w:t>Sabiedrības līdzdalība projekta izstrādē</w:t>
            </w:r>
          </w:p>
        </w:tc>
        <w:tc>
          <w:tcPr>
            <w:tcW w:w="5466" w:type="dxa"/>
          </w:tcPr>
          <w:p w:rsidR="008C3135" w:rsidRPr="00377970" w:rsidRDefault="00B52900" w:rsidP="003419EB">
            <w:pPr>
              <w:shd w:val="clear" w:color="auto" w:fill="FFFFFF"/>
              <w:ind w:left="57" w:right="57"/>
              <w:jc w:val="both"/>
              <w:rPr>
                <w:sz w:val="26"/>
                <w:szCs w:val="26"/>
              </w:rPr>
            </w:pPr>
            <w:r w:rsidRPr="00377970">
              <w:rPr>
                <w:sz w:val="26"/>
                <w:szCs w:val="26"/>
              </w:rPr>
              <w:t xml:space="preserve">Par noteikumu projekta izstrādi atbilstoši </w:t>
            </w:r>
            <w:r w:rsidR="00BA2B7A" w:rsidRPr="00B11C1B">
              <w:rPr>
                <w:sz w:val="26"/>
                <w:szCs w:val="26"/>
              </w:rPr>
              <w:t xml:space="preserve">Finanšu ministrijas </w:t>
            </w:r>
            <w:r w:rsidRPr="00377970">
              <w:rPr>
                <w:sz w:val="26"/>
                <w:szCs w:val="26"/>
              </w:rPr>
              <w:t>mājaslapā ievietotajai informācijai pirms izsludināšanas Valsts sekretāru sanāksmē sabiedrības viedoklis nav saņemts</w:t>
            </w:r>
            <w:r w:rsidR="00BA2B7A">
              <w:rPr>
                <w:sz w:val="26"/>
                <w:szCs w:val="26"/>
              </w:rPr>
              <w:t>.</w:t>
            </w:r>
          </w:p>
        </w:tc>
      </w:tr>
      <w:tr w:rsidR="00377970" w:rsidRPr="00377970"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377970" w:rsidRDefault="00594655" w:rsidP="003419EB">
            <w:pPr>
              <w:pStyle w:val="naisnod"/>
              <w:spacing w:before="0" w:after="0"/>
              <w:ind w:left="57" w:right="57"/>
              <w:rPr>
                <w:sz w:val="26"/>
                <w:szCs w:val="26"/>
              </w:rPr>
            </w:pPr>
            <w:r w:rsidRPr="00377970">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rsidR="00594655" w:rsidRPr="00377970" w:rsidRDefault="00594655" w:rsidP="00F14184">
            <w:pPr>
              <w:pStyle w:val="naisf"/>
              <w:spacing w:before="0" w:after="0"/>
              <w:ind w:firstLine="0"/>
              <w:jc w:val="left"/>
              <w:rPr>
                <w:sz w:val="26"/>
                <w:szCs w:val="26"/>
              </w:rPr>
            </w:pPr>
            <w:r w:rsidRPr="00377970">
              <w:rPr>
                <w:sz w:val="26"/>
                <w:szCs w:val="26"/>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rsidR="00594655" w:rsidRPr="00377970" w:rsidRDefault="00BA2B7A" w:rsidP="00323ADE">
            <w:pPr>
              <w:ind w:left="57" w:right="57"/>
              <w:jc w:val="both"/>
              <w:rPr>
                <w:sz w:val="26"/>
                <w:szCs w:val="26"/>
              </w:rPr>
            </w:pPr>
            <w:r>
              <w:rPr>
                <w:sz w:val="26"/>
                <w:szCs w:val="26"/>
              </w:rPr>
              <w:t>Iebildumi un priekšlikumi nav saņemti.</w:t>
            </w:r>
          </w:p>
        </w:tc>
      </w:tr>
      <w:tr w:rsidR="00F60F76" w:rsidRPr="00F60F76"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F60F76" w:rsidRDefault="00594655" w:rsidP="003419EB">
            <w:pPr>
              <w:pStyle w:val="naisnod"/>
              <w:spacing w:before="0" w:after="0"/>
              <w:ind w:left="57" w:right="57"/>
              <w:rPr>
                <w:b w:val="0"/>
                <w:bCs w:val="0"/>
                <w:sz w:val="26"/>
                <w:szCs w:val="26"/>
              </w:rPr>
            </w:pPr>
            <w:r w:rsidRPr="00F60F76">
              <w:rPr>
                <w:b w:val="0"/>
                <w:bCs w:val="0"/>
                <w:sz w:val="26"/>
                <w:szCs w:val="26"/>
              </w:rPr>
              <w:t>4.</w:t>
            </w:r>
          </w:p>
        </w:tc>
        <w:tc>
          <w:tcPr>
            <w:tcW w:w="3615" w:type="dxa"/>
            <w:tcBorders>
              <w:top w:val="single" w:sz="4" w:space="0" w:color="auto"/>
              <w:left w:val="single" w:sz="4" w:space="0" w:color="auto"/>
              <w:bottom w:val="single" w:sz="4" w:space="0" w:color="auto"/>
              <w:right w:val="single" w:sz="4" w:space="0" w:color="auto"/>
            </w:tcBorders>
          </w:tcPr>
          <w:p w:rsidR="00594655" w:rsidRPr="00F60F76" w:rsidRDefault="00594655" w:rsidP="00F14184">
            <w:pPr>
              <w:pStyle w:val="naisf"/>
              <w:spacing w:before="0" w:after="0"/>
              <w:ind w:firstLine="0"/>
              <w:jc w:val="left"/>
              <w:rPr>
                <w:sz w:val="26"/>
                <w:szCs w:val="26"/>
              </w:rPr>
            </w:pPr>
            <w:r w:rsidRPr="00F60F76">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rsidR="00594655" w:rsidRPr="00F60F76" w:rsidRDefault="00594655" w:rsidP="00323ADE">
            <w:pPr>
              <w:ind w:left="57" w:right="57"/>
              <w:jc w:val="both"/>
              <w:rPr>
                <w:sz w:val="26"/>
                <w:szCs w:val="26"/>
              </w:rPr>
            </w:pPr>
            <w:r w:rsidRPr="00F60F76">
              <w:rPr>
                <w:sz w:val="26"/>
                <w:szCs w:val="26"/>
              </w:rPr>
              <w:t>Nav</w:t>
            </w:r>
            <w:r w:rsidR="00BA2B7A">
              <w:rPr>
                <w:sz w:val="26"/>
                <w:szCs w:val="26"/>
              </w:rPr>
              <w:t>.</w:t>
            </w:r>
          </w:p>
        </w:tc>
      </w:tr>
    </w:tbl>
    <w:p w:rsidR="007B7145" w:rsidRDefault="007B7145">
      <w:pPr>
        <w:rPr>
          <w:sz w:val="16"/>
          <w:szCs w:val="16"/>
        </w:rPr>
      </w:pPr>
    </w:p>
    <w:p w:rsidR="007B7145" w:rsidRDefault="007B7145">
      <w:pPr>
        <w:rPr>
          <w:sz w:val="16"/>
          <w:szCs w:val="16"/>
        </w:rPr>
      </w:pPr>
      <w:r>
        <w:rPr>
          <w:sz w:val="16"/>
          <w:szCs w:val="16"/>
        </w:rPr>
        <w:br w:type="page"/>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557BAF" w:rsidRPr="00557BAF" w:rsidTr="00EE5A4F">
        <w:trPr>
          <w:trHeight w:val="381"/>
          <w:jc w:val="center"/>
        </w:trPr>
        <w:tc>
          <w:tcPr>
            <w:tcW w:w="9518" w:type="dxa"/>
            <w:gridSpan w:val="3"/>
            <w:vAlign w:val="center"/>
          </w:tcPr>
          <w:p w:rsidR="00D175E9" w:rsidRPr="00557BAF" w:rsidRDefault="00D175E9" w:rsidP="0089091C">
            <w:pPr>
              <w:pStyle w:val="naisnod"/>
              <w:spacing w:before="0" w:after="0"/>
              <w:ind w:left="57" w:right="57"/>
              <w:rPr>
                <w:sz w:val="26"/>
                <w:szCs w:val="26"/>
              </w:rPr>
            </w:pPr>
            <w:r w:rsidRPr="00557BAF">
              <w:rPr>
                <w:sz w:val="26"/>
                <w:szCs w:val="26"/>
              </w:rPr>
              <w:lastRenderedPageBreak/>
              <w:t>VII. Tiesību akta projekta izpildes nodrošināšana un tās ietekme uz institūcijām</w:t>
            </w:r>
          </w:p>
        </w:tc>
      </w:tr>
      <w:tr w:rsidR="00557BAF" w:rsidRPr="00557BAF" w:rsidTr="00EE5A4F">
        <w:trPr>
          <w:trHeight w:val="427"/>
          <w:jc w:val="center"/>
        </w:trPr>
        <w:tc>
          <w:tcPr>
            <w:tcW w:w="437" w:type="dxa"/>
          </w:tcPr>
          <w:p w:rsidR="00D175E9" w:rsidRPr="00557BAF" w:rsidRDefault="00D175E9" w:rsidP="003419EB">
            <w:pPr>
              <w:pStyle w:val="naisnod"/>
              <w:spacing w:before="0" w:after="0"/>
              <w:ind w:left="57" w:right="57"/>
              <w:rPr>
                <w:sz w:val="26"/>
                <w:szCs w:val="26"/>
              </w:rPr>
            </w:pPr>
            <w:r w:rsidRPr="00557BAF">
              <w:rPr>
                <w:b w:val="0"/>
                <w:bCs w:val="0"/>
                <w:sz w:val="26"/>
                <w:szCs w:val="26"/>
              </w:rPr>
              <w:t>1.</w:t>
            </w:r>
          </w:p>
        </w:tc>
        <w:tc>
          <w:tcPr>
            <w:tcW w:w="3615" w:type="dxa"/>
          </w:tcPr>
          <w:p w:rsidR="00D175E9" w:rsidRPr="00557BAF" w:rsidRDefault="00D175E9" w:rsidP="00846DA7">
            <w:pPr>
              <w:pStyle w:val="naisf"/>
              <w:spacing w:before="0" w:after="0"/>
              <w:ind w:firstLine="0"/>
              <w:jc w:val="left"/>
              <w:rPr>
                <w:sz w:val="26"/>
                <w:szCs w:val="26"/>
              </w:rPr>
            </w:pPr>
            <w:r w:rsidRPr="00557BAF">
              <w:rPr>
                <w:sz w:val="26"/>
                <w:szCs w:val="26"/>
              </w:rPr>
              <w:t>Projekta izpildē iesaistītās institūcijas</w:t>
            </w:r>
          </w:p>
        </w:tc>
        <w:tc>
          <w:tcPr>
            <w:tcW w:w="5466" w:type="dxa"/>
          </w:tcPr>
          <w:p w:rsidR="00D175E9" w:rsidRPr="00557BAF" w:rsidRDefault="004943A0" w:rsidP="0089091C">
            <w:pPr>
              <w:shd w:val="clear" w:color="auto" w:fill="FFFFFF"/>
              <w:jc w:val="both"/>
              <w:rPr>
                <w:sz w:val="26"/>
                <w:szCs w:val="26"/>
              </w:rPr>
            </w:pPr>
            <w:bookmarkStart w:id="1" w:name="p66"/>
            <w:bookmarkStart w:id="2" w:name="p67"/>
            <w:bookmarkStart w:id="3" w:name="p68"/>
            <w:bookmarkStart w:id="4" w:name="p69"/>
            <w:bookmarkEnd w:id="1"/>
            <w:bookmarkEnd w:id="2"/>
            <w:bookmarkEnd w:id="3"/>
            <w:bookmarkEnd w:id="4"/>
            <w:r w:rsidRPr="00557BAF">
              <w:rPr>
                <w:sz w:val="26"/>
                <w:szCs w:val="26"/>
              </w:rPr>
              <w:t>Normatīvā akta izpildi nodrošinās Valsts ieņēmumu dienests</w:t>
            </w:r>
            <w:r w:rsidR="00BA2B7A" w:rsidRPr="00557BAF">
              <w:rPr>
                <w:sz w:val="26"/>
                <w:szCs w:val="26"/>
              </w:rPr>
              <w:t>.</w:t>
            </w:r>
          </w:p>
        </w:tc>
      </w:tr>
      <w:tr w:rsidR="00E61A3B" w:rsidRPr="00E61A3B" w:rsidTr="00EE5A4F">
        <w:trPr>
          <w:trHeight w:val="463"/>
          <w:jc w:val="center"/>
        </w:trPr>
        <w:tc>
          <w:tcPr>
            <w:tcW w:w="437" w:type="dxa"/>
          </w:tcPr>
          <w:p w:rsidR="00D175E9" w:rsidRPr="00E61A3B" w:rsidRDefault="00D175E9" w:rsidP="003419EB">
            <w:pPr>
              <w:pStyle w:val="naisnod"/>
              <w:spacing w:before="0" w:after="0"/>
              <w:ind w:left="57" w:right="57"/>
              <w:rPr>
                <w:sz w:val="26"/>
                <w:szCs w:val="26"/>
              </w:rPr>
            </w:pPr>
            <w:r w:rsidRPr="00E61A3B">
              <w:rPr>
                <w:b w:val="0"/>
                <w:bCs w:val="0"/>
                <w:sz w:val="26"/>
                <w:szCs w:val="26"/>
              </w:rPr>
              <w:t>2.</w:t>
            </w:r>
          </w:p>
        </w:tc>
        <w:tc>
          <w:tcPr>
            <w:tcW w:w="3615" w:type="dxa"/>
          </w:tcPr>
          <w:p w:rsidR="00D175E9" w:rsidRPr="00E61A3B" w:rsidRDefault="00D175E9" w:rsidP="00846DA7">
            <w:pPr>
              <w:pStyle w:val="naisf"/>
              <w:spacing w:before="0" w:after="0"/>
              <w:ind w:firstLine="0"/>
              <w:jc w:val="left"/>
              <w:rPr>
                <w:sz w:val="26"/>
                <w:szCs w:val="26"/>
              </w:rPr>
            </w:pPr>
            <w:r w:rsidRPr="00E61A3B">
              <w:rPr>
                <w:sz w:val="26"/>
                <w:szCs w:val="26"/>
              </w:rPr>
              <w:t>Projekta izpildes ietekme uz pārvaldes funkcijām un institucionālo struktūru</w:t>
            </w:r>
          </w:p>
          <w:p w:rsidR="00D175E9" w:rsidRPr="00E61A3B" w:rsidRDefault="00D175E9" w:rsidP="00BF2464">
            <w:pPr>
              <w:pStyle w:val="naisf"/>
              <w:spacing w:before="0" w:after="0"/>
              <w:ind w:firstLine="0"/>
              <w:jc w:val="left"/>
              <w:rPr>
                <w:sz w:val="26"/>
                <w:szCs w:val="26"/>
              </w:rPr>
            </w:pPr>
            <w:r w:rsidRPr="00E61A3B">
              <w:rPr>
                <w:sz w:val="26"/>
                <w:szCs w:val="26"/>
              </w:rPr>
              <w:t>Jaunu institūciju izveide, esošu institūciju likvidācija vai reorga</w:t>
            </w:r>
            <w:r w:rsidRPr="00E61A3B">
              <w:rPr>
                <w:sz w:val="26"/>
                <w:szCs w:val="26"/>
              </w:rPr>
              <w:softHyphen/>
              <w:t>nizācija, to ietekme uz institūcijas cilvēkresursiem</w:t>
            </w:r>
          </w:p>
        </w:tc>
        <w:tc>
          <w:tcPr>
            <w:tcW w:w="5466" w:type="dxa"/>
          </w:tcPr>
          <w:p w:rsidR="00D175E9" w:rsidRPr="00E61A3B" w:rsidRDefault="007A0296" w:rsidP="00A438B6">
            <w:pPr>
              <w:shd w:val="clear" w:color="auto" w:fill="FFFFFF"/>
              <w:jc w:val="both"/>
              <w:rPr>
                <w:sz w:val="26"/>
                <w:szCs w:val="26"/>
              </w:rPr>
            </w:pPr>
            <w:r w:rsidRPr="00E61A3B">
              <w:rPr>
                <w:sz w:val="26"/>
                <w:szCs w:val="26"/>
              </w:rPr>
              <w:t xml:space="preserve">Noteikumu projekta izpilde </w:t>
            </w:r>
            <w:r w:rsidR="004B1A0A" w:rsidRPr="00E61A3B">
              <w:rPr>
                <w:sz w:val="26"/>
                <w:szCs w:val="26"/>
              </w:rPr>
              <w:t>nepaplašina un nesašaurina V</w:t>
            </w:r>
            <w:r w:rsidRPr="00E61A3B">
              <w:rPr>
                <w:sz w:val="26"/>
                <w:szCs w:val="26"/>
              </w:rPr>
              <w:t>alsts ieņēmumu dienesta</w:t>
            </w:r>
            <w:r w:rsidR="004B1A0A" w:rsidRPr="00E61A3B">
              <w:rPr>
                <w:sz w:val="26"/>
                <w:szCs w:val="26"/>
              </w:rPr>
              <w:t xml:space="preserve"> līdzšinējās</w:t>
            </w:r>
            <w:r w:rsidRPr="00E61A3B">
              <w:rPr>
                <w:sz w:val="26"/>
                <w:szCs w:val="26"/>
              </w:rPr>
              <w:t xml:space="preserve"> fun</w:t>
            </w:r>
            <w:r w:rsidR="004B1A0A" w:rsidRPr="00E61A3B">
              <w:rPr>
                <w:sz w:val="26"/>
                <w:szCs w:val="26"/>
              </w:rPr>
              <w:t xml:space="preserve">kcijas un </w:t>
            </w:r>
            <w:r w:rsidRPr="00E61A3B">
              <w:rPr>
                <w:sz w:val="26"/>
                <w:szCs w:val="26"/>
              </w:rPr>
              <w:t>uzdevumus</w:t>
            </w:r>
            <w:r w:rsidR="004B1A0A" w:rsidRPr="00E61A3B">
              <w:rPr>
                <w:sz w:val="26"/>
                <w:szCs w:val="26"/>
              </w:rPr>
              <w:t>, neietekmē pieejamos cilvēkresursus</w:t>
            </w:r>
            <w:r w:rsidR="00A438B6" w:rsidRPr="00E61A3B">
              <w:rPr>
                <w:sz w:val="26"/>
                <w:szCs w:val="26"/>
              </w:rPr>
              <w:t>.</w:t>
            </w:r>
            <w:r w:rsidR="004B1A0A" w:rsidRPr="00E61A3B">
              <w:rPr>
                <w:sz w:val="26"/>
                <w:szCs w:val="26"/>
              </w:rPr>
              <w:t xml:space="preserve"> </w:t>
            </w:r>
            <w:r w:rsidR="00A438B6" w:rsidRPr="00E61A3B">
              <w:rPr>
                <w:sz w:val="26"/>
                <w:szCs w:val="26"/>
              </w:rPr>
              <w:t>N</w:t>
            </w:r>
            <w:r w:rsidR="004B1A0A" w:rsidRPr="00E61A3B">
              <w:rPr>
                <w:sz w:val="26"/>
                <w:szCs w:val="26"/>
              </w:rPr>
              <w:t>oteikumu projekts nenosaka jaunas institūcijas veidošanu vai institūciju reorganizāciju un likvidāciju</w:t>
            </w:r>
            <w:r w:rsidR="00BA2B7A">
              <w:rPr>
                <w:sz w:val="26"/>
                <w:szCs w:val="26"/>
              </w:rPr>
              <w:t>.</w:t>
            </w:r>
          </w:p>
        </w:tc>
      </w:tr>
      <w:tr w:rsidR="00D61D6C" w:rsidRPr="00E5118C"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175E9" w:rsidRPr="004B5373" w:rsidRDefault="00D175E9" w:rsidP="003419EB">
            <w:pPr>
              <w:pStyle w:val="naisnod"/>
              <w:spacing w:before="0" w:after="0"/>
              <w:ind w:left="57" w:right="57"/>
              <w:rPr>
                <w:sz w:val="26"/>
                <w:szCs w:val="26"/>
              </w:rPr>
            </w:pPr>
            <w:r w:rsidRPr="004B5373">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rsidR="00D175E9" w:rsidRPr="004B5373" w:rsidRDefault="00D175E9" w:rsidP="00846DA7">
            <w:pPr>
              <w:pStyle w:val="naisf"/>
              <w:spacing w:before="0" w:after="0"/>
              <w:ind w:firstLine="0"/>
              <w:jc w:val="left"/>
              <w:rPr>
                <w:sz w:val="26"/>
                <w:szCs w:val="26"/>
              </w:rPr>
            </w:pPr>
            <w:r w:rsidRPr="004B5373">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rsidR="00D175E9" w:rsidRPr="004B5373" w:rsidRDefault="00D175E9" w:rsidP="004943A0">
            <w:pPr>
              <w:ind w:left="57" w:right="57"/>
              <w:jc w:val="both"/>
              <w:rPr>
                <w:sz w:val="26"/>
                <w:szCs w:val="26"/>
              </w:rPr>
            </w:pPr>
            <w:r w:rsidRPr="004B5373">
              <w:rPr>
                <w:sz w:val="26"/>
                <w:szCs w:val="26"/>
              </w:rPr>
              <w:t>Nav</w:t>
            </w:r>
            <w:r w:rsidR="00BA2B7A">
              <w:rPr>
                <w:sz w:val="26"/>
                <w:szCs w:val="26"/>
              </w:rPr>
              <w:t>.</w:t>
            </w:r>
          </w:p>
        </w:tc>
      </w:tr>
    </w:tbl>
    <w:p w:rsidR="00EE5A4F" w:rsidRPr="00557BAF" w:rsidRDefault="00EE5A4F" w:rsidP="007756FB">
      <w:pPr>
        <w:rPr>
          <w:sz w:val="28"/>
          <w:szCs w:val="28"/>
        </w:rPr>
      </w:pPr>
    </w:p>
    <w:p w:rsidR="00977398" w:rsidRPr="00557BAF" w:rsidRDefault="00977398" w:rsidP="00BF2464">
      <w:pPr>
        <w:ind w:firstLine="720"/>
        <w:rPr>
          <w:sz w:val="28"/>
          <w:szCs w:val="28"/>
        </w:rPr>
      </w:pPr>
      <w:r w:rsidRPr="00557BAF">
        <w:rPr>
          <w:sz w:val="28"/>
          <w:szCs w:val="28"/>
        </w:rPr>
        <w:t>Anotācijas</w:t>
      </w:r>
      <w:r w:rsidR="00BA2B7A" w:rsidRPr="00557BAF">
        <w:rPr>
          <w:sz w:val="28"/>
          <w:szCs w:val="28"/>
        </w:rPr>
        <w:t xml:space="preserve"> III,</w:t>
      </w:r>
      <w:r w:rsidRPr="00557BAF">
        <w:rPr>
          <w:sz w:val="28"/>
          <w:szCs w:val="28"/>
        </w:rPr>
        <w:t xml:space="preserve"> </w:t>
      </w:r>
      <w:r w:rsidR="007007BD" w:rsidRPr="00557BAF">
        <w:rPr>
          <w:sz w:val="28"/>
          <w:szCs w:val="28"/>
        </w:rPr>
        <w:t>IV</w:t>
      </w:r>
      <w:r w:rsidRPr="00557BAF">
        <w:rPr>
          <w:sz w:val="28"/>
          <w:szCs w:val="28"/>
        </w:rPr>
        <w:t xml:space="preserve"> un V sadaļa – projekts šīs jomas neskar.</w:t>
      </w:r>
    </w:p>
    <w:p w:rsidR="00E04EB1" w:rsidRPr="00557BAF" w:rsidRDefault="00E04EB1" w:rsidP="007756FB">
      <w:pPr>
        <w:rPr>
          <w:sz w:val="28"/>
          <w:szCs w:val="28"/>
        </w:rPr>
      </w:pPr>
    </w:p>
    <w:p w:rsidR="002B1E83" w:rsidRPr="00557BAF" w:rsidRDefault="002B1E83" w:rsidP="007756FB">
      <w:pPr>
        <w:rPr>
          <w:sz w:val="28"/>
          <w:szCs w:val="28"/>
        </w:rPr>
      </w:pPr>
    </w:p>
    <w:p w:rsidR="00EE5A4F" w:rsidRPr="00D912EE" w:rsidRDefault="00EE5A4F" w:rsidP="00EE5A4F">
      <w:pPr>
        <w:tabs>
          <w:tab w:val="right" w:pos="9071"/>
        </w:tabs>
        <w:rPr>
          <w:sz w:val="28"/>
          <w:szCs w:val="28"/>
        </w:rPr>
      </w:pPr>
      <w:r w:rsidRPr="00D912EE">
        <w:rPr>
          <w:sz w:val="28"/>
          <w:szCs w:val="28"/>
        </w:rPr>
        <w:t>Finanšu ministr</w:t>
      </w:r>
      <w:r w:rsidR="00D912EE">
        <w:rPr>
          <w:sz w:val="28"/>
          <w:szCs w:val="28"/>
        </w:rPr>
        <w:t>e</w:t>
      </w:r>
      <w:r w:rsidRPr="00D912EE">
        <w:rPr>
          <w:sz w:val="28"/>
          <w:szCs w:val="28"/>
        </w:rPr>
        <w:tab/>
      </w:r>
      <w:proofErr w:type="spellStart"/>
      <w:r w:rsidR="00D912EE" w:rsidRPr="00D912EE">
        <w:rPr>
          <w:sz w:val="28"/>
          <w:szCs w:val="28"/>
        </w:rPr>
        <w:t>D</w:t>
      </w:r>
      <w:r w:rsidR="00D912EE">
        <w:rPr>
          <w:sz w:val="28"/>
          <w:szCs w:val="28"/>
        </w:rPr>
        <w:t>.</w:t>
      </w:r>
      <w:r w:rsidR="00D912EE" w:rsidRPr="00D912EE">
        <w:rPr>
          <w:sz w:val="28"/>
          <w:szCs w:val="28"/>
        </w:rPr>
        <w:t>Reizniece-Ozola</w:t>
      </w:r>
      <w:proofErr w:type="spellEnd"/>
    </w:p>
    <w:p w:rsidR="00EE5A4F" w:rsidRPr="00F07288" w:rsidRDefault="00EE5A4F" w:rsidP="007756FB">
      <w:pPr>
        <w:rPr>
          <w:sz w:val="28"/>
          <w:szCs w:val="28"/>
        </w:rPr>
      </w:pPr>
    </w:p>
    <w:p w:rsidR="00E04EB1" w:rsidRDefault="00E04EB1"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Default="00EF5CBD" w:rsidP="007756FB">
      <w:pPr>
        <w:rPr>
          <w:sz w:val="28"/>
          <w:szCs w:val="28"/>
        </w:rPr>
      </w:pPr>
    </w:p>
    <w:p w:rsidR="00EF5CBD" w:rsidRPr="00F07288" w:rsidRDefault="00EF5CBD" w:rsidP="007756FB">
      <w:pPr>
        <w:rPr>
          <w:sz w:val="28"/>
          <w:szCs w:val="28"/>
        </w:rPr>
      </w:pPr>
    </w:p>
    <w:p w:rsidR="00BF2464" w:rsidRDefault="00DC29E2" w:rsidP="00C934E4">
      <w:r>
        <w:t>21</w:t>
      </w:r>
      <w:r w:rsidR="00BF2464">
        <w:t>.0</w:t>
      </w:r>
      <w:r w:rsidR="00B67322">
        <w:t>6</w:t>
      </w:r>
      <w:r w:rsidR="00BF2464">
        <w:t>.201</w:t>
      </w:r>
      <w:r w:rsidR="00964E64">
        <w:t>6</w:t>
      </w:r>
      <w:r w:rsidR="00BF2464">
        <w:t xml:space="preserve">. </w:t>
      </w:r>
      <w:r>
        <w:t>12</w:t>
      </w:r>
      <w:r w:rsidR="00C40B0C">
        <w:t>.</w:t>
      </w:r>
      <w:r>
        <w:t>40</w:t>
      </w:r>
      <w:bookmarkStart w:id="5" w:name="_GoBack"/>
      <w:bookmarkEnd w:id="5"/>
    </w:p>
    <w:p w:rsidR="00C934E4" w:rsidRPr="00F07288" w:rsidRDefault="009E374B" w:rsidP="00C934E4">
      <w:r>
        <w:rPr>
          <w:iCs/>
        </w:rPr>
        <w:t>14</w:t>
      </w:r>
      <w:r w:rsidR="00B67322">
        <w:rPr>
          <w:iCs/>
        </w:rPr>
        <w:t>25</w:t>
      </w:r>
    </w:p>
    <w:p w:rsidR="007D1A10" w:rsidRPr="00F07288" w:rsidRDefault="007D1A10" w:rsidP="00C934E4">
      <w:r w:rsidRPr="00F07288">
        <w:t>Inese Riekstiņa</w:t>
      </w:r>
    </w:p>
    <w:p w:rsidR="007D1A10" w:rsidRPr="00F07288" w:rsidRDefault="007D1A10" w:rsidP="00D80B20">
      <w:r w:rsidRPr="00F07288">
        <w:t>Valsts ieņēmumu dienesta</w:t>
      </w:r>
    </w:p>
    <w:p w:rsidR="007D1A10" w:rsidRPr="00F07288" w:rsidRDefault="007D1A10" w:rsidP="00D80B20">
      <w:r w:rsidRPr="00F07288">
        <w:t xml:space="preserve">Nodokļu pārvaldes Fizisko personu </w:t>
      </w:r>
    </w:p>
    <w:p w:rsidR="007D1A10" w:rsidRPr="00F07288" w:rsidRDefault="007D1A10" w:rsidP="00D80B20">
      <w:r w:rsidRPr="00F07288">
        <w:t>tiešo nodokļu metodikas daļas</w:t>
      </w:r>
    </w:p>
    <w:p w:rsidR="007D1A10" w:rsidRPr="00F07288" w:rsidRDefault="002B1E83" w:rsidP="00D80B20">
      <w:r w:rsidRPr="00F07288">
        <w:t xml:space="preserve">Pirmās nodaļas </w:t>
      </w:r>
      <w:r w:rsidR="007D1A10" w:rsidRPr="00F07288">
        <w:t>galvenā nodokļu inspektore</w:t>
      </w:r>
    </w:p>
    <w:p w:rsidR="007D1A10" w:rsidRPr="00F07288" w:rsidRDefault="002B1E83" w:rsidP="00D80B20">
      <w:r w:rsidRPr="00F07288">
        <w:t>67121816</w:t>
      </w:r>
      <w:r w:rsidR="007D1A10" w:rsidRPr="00F07288">
        <w:t xml:space="preserve">, fakss </w:t>
      </w:r>
      <w:r w:rsidRPr="00F07288">
        <w:t>67122947</w:t>
      </w:r>
    </w:p>
    <w:p w:rsidR="00977D49" w:rsidRPr="00FC4195" w:rsidRDefault="003E22F7" w:rsidP="00D80B20">
      <w:pPr>
        <w:rPr>
          <w:rStyle w:val="Hyperlink"/>
          <w:color w:val="auto"/>
          <w:u w:val="none"/>
        </w:rPr>
      </w:pPr>
      <w:hyperlink r:id="rId13" w:history="1">
        <w:r w:rsidR="00210113" w:rsidRPr="00D61A63">
          <w:rPr>
            <w:rStyle w:val="Hyperlink"/>
          </w:rPr>
          <w:t>Inese.Riekstina@vid.gov.lv</w:t>
        </w:r>
      </w:hyperlink>
      <w:r w:rsidR="00210113">
        <w:rPr>
          <w:rStyle w:val="Hyperlink"/>
          <w:color w:val="auto"/>
          <w:u w:val="none"/>
        </w:rPr>
        <w:t xml:space="preserve"> </w:t>
      </w:r>
    </w:p>
    <w:sectPr w:rsidR="00977D49" w:rsidRPr="00FC4195" w:rsidSect="003419EB">
      <w:headerReference w:type="even" r:id="rId14"/>
      <w:headerReference w:type="default" r:id="rId15"/>
      <w:footerReference w:type="default" r:id="rId16"/>
      <w:footerReference w:type="first" r:id="rId17"/>
      <w:pgSz w:w="11906" w:h="16838" w:code="9"/>
      <w:pgMar w:top="851" w:right="851" w:bottom="567"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F7" w:rsidRDefault="003E22F7">
      <w:r>
        <w:separator/>
      </w:r>
    </w:p>
  </w:endnote>
  <w:endnote w:type="continuationSeparator" w:id="0">
    <w:p w:rsidR="003E22F7" w:rsidRDefault="003E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84" w:rsidRPr="00E26158" w:rsidRDefault="00A32D3A" w:rsidP="00FC4195">
    <w:pPr>
      <w:pStyle w:val="Footer"/>
      <w:jc w:val="both"/>
    </w:pPr>
    <w:r w:rsidRPr="00846DA7">
      <w:rPr>
        <w:sz w:val="20"/>
        <w:szCs w:val="20"/>
      </w:rPr>
      <w:t>FMAnot_</w:t>
    </w:r>
    <w:r w:rsidR="00DC29E2">
      <w:rPr>
        <w:sz w:val="20"/>
        <w:szCs w:val="20"/>
      </w:rPr>
      <w:t>21</w:t>
    </w:r>
    <w:r w:rsidR="00231433">
      <w:rPr>
        <w:sz w:val="20"/>
        <w:szCs w:val="20"/>
      </w:rPr>
      <w:t>0</w:t>
    </w:r>
    <w:r w:rsidR="00B67322">
      <w:rPr>
        <w:sz w:val="20"/>
        <w:szCs w:val="20"/>
      </w:rPr>
      <w:t>6</w:t>
    </w:r>
    <w:r w:rsidRPr="00846DA7">
      <w:rPr>
        <w:sz w:val="20"/>
        <w:szCs w:val="20"/>
      </w:rPr>
      <w:t>1</w:t>
    </w:r>
    <w:r>
      <w:rPr>
        <w:sz w:val="20"/>
        <w:szCs w:val="20"/>
      </w:rPr>
      <w:t>6</w:t>
    </w:r>
    <w:r w:rsidRPr="00846DA7">
      <w:rPr>
        <w:sz w:val="20"/>
        <w:szCs w:val="20"/>
      </w:rPr>
      <w:t>_MK677_groz; Ministru kabineta noteikumu projekta “Grozījumi Ministru kabineta 2008.gada 25.augusta noteikumos Nr.677 “Noteikumi par iedzīvotāju ienākuma nodokļa paziņojumiem””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84" w:rsidRPr="00846DA7" w:rsidRDefault="00A32D3A" w:rsidP="00846DA7">
    <w:pPr>
      <w:pStyle w:val="Footer"/>
      <w:jc w:val="both"/>
      <w:rPr>
        <w:sz w:val="20"/>
        <w:szCs w:val="20"/>
      </w:rPr>
    </w:pPr>
    <w:r w:rsidRPr="00846DA7">
      <w:rPr>
        <w:sz w:val="20"/>
        <w:szCs w:val="20"/>
      </w:rPr>
      <w:t>FMAnot_</w:t>
    </w:r>
    <w:r w:rsidR="00DC29E2">
      <w:rPr>
        <w:sz w:val="20"/>
        <w:szCs w:val="20"/>
      </w:rPr>
      <w:t>21</w:t>
    </w:r>
    <w:r w:rsidR="00231433">
      <w:rPr>
        <w:sz w:val="20"/>
        <w:szCs w:val="20"/>
      </w:rPr>
      <w:t>0</w:t>
    </w:r>
    <w:r w:rsidR="00B67322">
      <w:rPr>
        <w:sz w:val="20"/>
        <w:szCs w:val="20"/>
      </w:rPr>
      <w:t>6</w:t>
    </w:r>
    <w:r w:rsidRPr="00846DA7">
      <w:rPr>
        <w:sz w:val="20"/>
        <w:szCs w:val="20"/>
      </w:rPr>
      <w:t>1</w:t>
    </w:r>
    <w:r>
      <w:rPr>
        <w:sz w:val="20"/>
        <w:szCs w:val="20"/>
      </w:rPr>
      <w:t>6</w:t>
    </w:r>
    <w:r w:rsidRPr="00846DA7">
      <w:rPr>
        <w:sz w:val="20"/>
        <w:szCs w:val="20"/>
      </w:rPr>
      <w:t>_MK677_groz; Ministru kabineta noteikumu projekta “Grozījumi Ministru kabineta 2008.gada 25.augusta noteikumos Nr.677 “Noteikumi par iedzīvotāju ienākuma nodokļa paziņojumiem””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F7" w:rsidRDefault="003E22F7">
      <w:r>
        <w:separator/>
      </w:r>
    </w:p>
  </w:footnote>
  <w:footnote w:type="continuationSeparator" w:id="0">
    <w:p w:rsidR="003E22F7" w:rsidRDefault="003E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84" w:rsidRDefault="00F1418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184" w:rsidRDefault="00F14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84" w:rsidRDefault="00F1418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9E2">
      <w:rPr>
        <w:rStyle w:val="PageNumber"/>
        <w:noProof/>
      </w:rPr>
      <w:t>5</w:t>
    </w:r>
    <w:r>
      <w:rPr>
        <w:rStyle w:val="PageNumber"/>
      </w:rPr>
      <w:fldChar w:fldCharType="end"/>
    </w:r>
  </w:p>
  <w:p w:rsidR="00F14184" w:rsidRDefault="00F14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37C4FA6"/>
    <w:multiLevelType w:val="hybridMultilevel"/>
    <w:tmpl w:val="C8BEC9FC"/>
    <w:lvl w:ilvl="0" w:tplc="835E1E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302E42"/>
    <w:multiLevelType w:val="hybridMultilevel"/>
    <w:tmpl w:val="9378E524"/>
    <w:lvl w:ilvl="0" w:tplc="4AC4D930">
      <w:start w:val="1"/>
      <w:numFmt w:val="decimal"/>
      <w:lvlText w:val="%1)"/>
      <w:lvlJc w:val="left"/>
      <w:pPr>
        <w:ind w:left="788" w:hanging="360"/>
      </w:pPr>
      <w:rPr>
        <w:rFonts w:ascii="Times New Roman" w:eastAsia="Times New Roman" w:hAnsi="Times New Roman" w:cs="Times New Roman"/>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5">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BEC7002"/>
    <w:multiLevelType w:val="hybridMultilevel"/>
    <w:tmpl w:val="813678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842250"/>
    <w:multiLevelType w:val="hybridMultilevel"/>
    <w:tmpl w:val="341213E0"/>
    <w:lvl w:ilvl="0" w:tplc="AB9AA5A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nsid w:val="2415791B"/>
    <w:multiLevelType w:val="hybridMultilevel"/>
    <w:tmpl w:val="5C127EDE"/>
    <w:lvl w:ilvl="0" w:tplc="5DD0738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nsid w:val="2DF5394A"/>
    <w:multiLevelType w:val="hybridMultilevel"/>
    <w:tmpl w:val="129C4436"/>
    <w:lvl w:ilvl="0" w:tplc="D34A6F1C">
      <w:start w:val="1"/>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0">
    <w:nsid w:val="312E74FF"/>
    <w:multiLevelType w:val="hybridMultilevel"/>
    <w:tmpl w:val="AC722432"/>
    <w:lvl w:ilvl="0" w:tplc="3B0C8FA2">
      <w:start w:val="1"/>
      <w:numFmt w:val="decimal"/>
      <w:lvlText w:val="%1."/>
      <w:lvlJc w:val="left"/>
      <w:pPr>
        <w:ind w:left="615" w:hanging="360"/>
      </w:pPr>
      <w:rPr>
        <w:rFonts w:hint="default"/>
      </w:rPr>
    </w:lvl>
    <w:lvl w:ilvl="1" w:tplc="04260019" w:tentative="1">
      <w:start w:val="1"/>
      <w:numFmt w:val="lowerLetter"/>
      <w:lvlText w:val="%2."/>
      <w:lvlJc w:val="left"/>
      <w:pPr>
        <w:ind w:left="1335" w:hanging="360"/>
      </w:pPr>
    </w:lvl>
    <w:lvl w:ilvl="2" w:tplc="0426001B" w:tentative="1">
      <w:start w:val="1"/>
      <w:numFmt w:val="lowerRoman"/>
      <w:lvlText w:val="%3."/>
      <w:lvlJc w:val="right"/>
      <w:pPr>
        <w:ind w:left="2055" w:hanging="180"/>
      </w:pPr>
    </w:lvl>
    <w:lvl w:ilvl="3" w:tplc="0426000F" w:tentative="1">
      <w:start w:val="1"/>
      <w:numFmt w:val="decimal"/>
      <w:lvlText w:val="%4."/>
      <w:lvlJc w:val="left"/>
      <w:pPr>
        <w:ind w:left="2775" w:hanging="360"/>
      </w:pPr>
    </w:lvl>
    <w:lvl w:ilvl="4" w:tplc="04260019" w:tentative="1">
      <w:start w:val="1"/>
      <w:numFmt w:val="lowerLetter"/>
      <w:lvlText w:val="%5."/>
      <w:lvlJc w:val="left"/>
      <w:pPr>
        <w:ind w:left="3495" w:hanging="360"/>
      </w:pPr>
    </w:lvl>
    <w:lvl w:ilvl="5" w:tplc="0426001B" w:tentative="1">
      <w:start w:val="1"/>
      <w:numFmt w:val="lowerRoman"/>
      <w:lvlText w:val="%6."/>
      <w:lvlJc w:val="right"/>
      <w:pPr>
        <w:ind w:left="4215" w:hanging="180"/>
      </w:pPr>
    </w:lvl>
    <w:lvl w:ilvl="6" w:tplc="0426000F" w:tentative="1">
      <w:start w:val="1"/>
      <w:numFmt w:val="decimal"/>
      <w:lvlText w:val="%7."/>
      <w:lvlJc w:val="left"/>
      <w:pPr>
        <w:ind w:left="4935" w:hanging="360"/>
      </w:pPr>
    </w:lvl>
    <w:lvl w:ilvl="7" w:tplc="04260019" w:tentative="1">
      <w:start w:val="1"/>
      <w:numFmt w:val="lowerLetter"/>
      <w:lvlText w:val="%8."/>
      <w:lvlJc w:val="left"/>
      <w:pPr>
        <w:ind w:left="5655" w:hanging="360"/>
      </w:pPr>
    </w:lvl>
    <w:lvl w:ilvl="8" w:tplc="0426001B" w:tentative="1">
      <w:start w:val="1"/>
      <w:numFmt w:val="lowerRoman"/>
      <w:lvlText w:val="%9."/>
      <w:lvlJc w:val="right"/>
      <w:pPr>
        <w:ind w:left="6375" w:hanging="180"/>
      </w:pPr>
    </w:lvl>
  </w:abstractNum>
  <w:abstractNum w:abstractNumId="11">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DBF3FC2"/>
    <w:multiLevelType w:val="hybridMultilevel"/>
    <w:tmpl w:val="C870EDA2"/>
    <w:lvl w:ilvl="0" w:tplc="0818C7AA">
      <w:start w:val="1"/>
      <w:numFmt w:val="bullet"/>
      <w:lvlText w:val=""/>
      <w:lvlJc w:val="left"/>
      <w:pPr>
        <w:ind w:left="845" w:hanging="360"/>
      </w:pPr>
      <w:rPr>
        <w:rFonts w:ascii="Symbol" w:hAnsi="Symbol" w:hint="default"/>
        <w:sz w:val="16"/>
        <w:szCs w:val="16"/>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15">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7">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11"/>
  </w:num>
  <w:num w:numId="2">
    <w:abstractNumId w:val="4"/>
  </w:num>
  <w:num w:numId="3">
    <w:abstractNumId w:val="0"/>
  </w:num>
  <w:num w:numId="4">
    <w:abstractNumId w:val="2"/>
  </w:num>
  <w:num w:numId="5">
    <w:abstractNumId w:val="12"/>
  </w:num>
  <w:num w:numId="6">
    <w:abstractNumId w:val="13"/>
  </w:num>
  <w:num w:numId="7">
    <w:abstractNumId w:val="15"/>
  </w:num>
  <w:num w:numId="8">
    <w:abstractNumId w:val="16"/>
  </w:num>
  <w:num w:numId="9">
    <w:abstractNumId w:val="5"/>
  </w:num>
  <w:num w:numId="10">
    <w:abstractNumId w:val="17"/>
  </w:num>
  <w:num w:numId="11">
    <w:abstractNumId w:val="18"/>
  </w:num>
  <w:num w:numId="12">
    <w:abstractNumId w:val="10"/>
  </w:num>
  <w:num w:numId="13">
    <w:abstractNumId w:val="14"/>
  </w:num>
  <w:num w:numId="14">
    <w:abstractNumId w:val="7"/>
  </w:num>
  <w:num w:numId="15">
    <w:abstractNumId w:val="3"/>
  </w:num>
  <w:num w:numId="16">
    <w:abstractNumId w:val="1"/>
  </w:num>
  <w:num w:numId="17">
    <w:abstractNumId w:val="8"/>
  </w:num>
  <w:num w:numId="18">
    <w:abstractNumId w:val="6"/>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Dreiškena-Lāce">
    <w15:presenceInfo w15:providerId="None" w15:userId="Rita Dreiškena-Lā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38BE"/>
    <w:rsid w:val="00003F31"/>
    <w:rsid w:val="000109DF"/>
    <w:rsid w:val="00016353"/>
    <w:rsid w:val="00020477"/>
    <w:rsid w:val="0002259A"/>
    <w:rsid w:val="00024A53"/>
    <w:rsid w:val="00024D4A"/>
    <w:rsid w:val="00026D67"/>
    <w:rsid w:val="000316AE"/>
    <w:rsid w:val="00032C63"/>
    <w:rsid w:val="00036DE7"/>
    <w:rsid w:val="00037A67"/>
    <w:rsid w:val="000422AE"/>
    <w:rsid w:val="0004241A"/>
    <w:rsid w:val="000431B7"/>
    <w:rsid w:val="00044F33"/>
    <w:rsid w:val="00045255"/>
    <w:rsid w:val="00055B0A"/>
    <w:rsid w:val="00057A61"/>
    <w:rsid w:val="00060439"/>
    <w:rsid w:val="00060CF4"/>
    <w:rsid w:val="00062813"/>
    <w:rsid w:val="00062D2A"/>
    <w:rsid w:val="00067667"/>
    <w:rsid w:val="00073551"/>
    <w:rsid w:val="00073FF0"/>
    <w:rsid w:val="00074692"/>
    <w:rsid w:val="00074D5A"/>
    <w:rsid w:val="00074F27"/>
    <w:rsid w:val="00075879"/>
    <w:rsid w:val="000758B5"/>
    <w:rsid w:val="00075A47"/>
    <w:rsid w:val="00076A27"/>
    <w:rsid w:val="00076B39"/>
    <w:rsid w:val="00076C42"/>
    <w:rsid w:val="00077288"/>
    <w:rsid w:val="00077296"/>
    <w:rsid w:val="000814F3"/>
    <w:rsid w:val="00081DAB"/>
    <w:rsid w:val="00085BB0"/>
    <w:rsid w:val="00092F0C"/>
    <w:rsid w:val="00093D0E"/>
    <w:rsid w:val="000A0B63"/>
    <w:rsid w:val="000A1EEF"/>
    <w:rsid w:val="000A234E"/>
    <w:rsid w:val="000A5D45"/>
    <w:rsid w:val="000A646D"/>
    <w:rsid w:val="000B3304"/>
    <w:rsid w:val="000B528C"/>
    <w:rsid w:val="000B558D"/>
    <w:rsid w:val="000B6BEE"/>
    <w:rsid w:val="000C2530"/>
    <w:rsid w:val="000C2F8D"/>
    <w:rsid w:val="000C331B"/>
    <w:rsid w:val="000C3DD5"/>
    <w:rsid w:val="000C73F6"/>
    <w:rsid w:val="000D6F83"/>
    <w:rsid w:val="000E06A4"/>
    <w:rsid w:val="000E1960"/>
    <w:rsid w:val="000E1F16"/>
    <w:rsid w:val="000E2FFA"/>
    <w:rsid w:val="000E4755"/>
    <w:rsid w:val="000E4A41"/>
    <w:rsid w:val="000F148C"/>
    <w:rsid w:val="000F3065"/>
    <w:rsid w:val="000F5625"/>
    <w:rsid w:val="000F7CD5"/>
    <w:rsid w:val="00100989"/>
    <w:rsid w:val="001012AA"/>
    <w:rsid w:val="00101510"/>
    <w:rsid w:val="00102A21"/>
    <w:rsid w:val="00103675"/>
    <w:rsid w:val="001065FC"/>
    <w:rsid w:val="00107902"/>
    <w:rsid w:val="00107D9C"/>
    <w:rsid w:val="00112EFA"/>
    <w:rsid w:val="00114E48"/>
    <w:rsid w:val="001166D1"/>
    <w:rsid w:val="0012193A"/>
    <w:rsid w:val="001320BD"/>
    <w:rsid w:val="0013216F"/>
    <w:rsid w:val="001350E3"/>
    <w:rsid w:val="00142AB7"/>
    <w:rsid w:val="00144B35"/>
    <w:rsid w:val="00144CDD"/>
    <w:rsid w:val="001469F3"/>
    <w:rsid w:val="0015172F"/>
    <w:rsid w:val="00151DD1"/>
    <w:rsid w:val="00152C84"/>
    <w:rsid w:val="00152D5E"/>
    <w:rsid w:val="00153263"/>
    <w:rsid w:val="0015482E"/>
    <w:rsid w:val="001572FA"/>
    <w:rsid w:val="0015730F"/>
    <w:rsid w:val="00157510"/>
    <w:rsid w:val="00161814"/>
    <w:rsid w:val="00164AB4"/>
    <w:rsid w:val="00170AC9"/>
    <w:rsid w:val="001755AD"/>
    <w:rsid w:val="0017729A"/>
    <w:rsid w:val="00187174"/>
    <w:rsid w:val="001942D4"/>
    <w:rsid w:val="00196D4F"/>
    <w:rsid w:val="001975C7"/>
    <w:rsid w:val="001A0CD1"/>
    <w:rsid w:val="001A0D5C"/>
    <w:rsid w:val="001A36A4"/>
    <w:rsid w:val="001A3877"/>
    <w:rsid w:val="001B0ACE"/>
    <w:rsid w:val="001B0F07"/>
    <w:rsid w:val="001B2712"/>
    <w:rsid w:val="001B33E1"/>
    <w:rsid w:val="001B4056"/>
    <w:rsid w:val="001B530E"/>
    <w:rsid w:val="001B6E27"/>
    <w:rsid w:val="001B76CE"/>
    <w:rsid w:val="001B7D81"/>
    <w:rsid w:val="001C063D"/>
    <w:rsid w:val="001C1C28"/>
    <w:rsid w:val="001C5A91"/>
    <w:rsid w:val="001C7060"/>
    <w:rsid w:val="001D168F"/>
    <w:rsid w:val="001D73D4"/>
    <w:rsid w:val="001E20DD"/>
    <w:rsid w:val="001F0353"/>
    <w:rsid w:val="001F23CC"/>
    <w:rsid w:val="001F3AC9"/>
    <w:rsid w:val="001F648E"/>
    <w:rsid w:val="002007A1"/>
    <w:rsid w:val="00200CBA"/>
    <w:rsid w:val="00210113"/>
    <w:rsid w:val="00210A0F"/>
    <w:rsid w:val="00220085"/>
    <w:rsid w:val="00221630"/>
    <w:rsid w:val="0022276C"/>
    <w:rsid w:val="002230C9"/>
    <w:rsid w:val="00223CF6"/>
    <w:rsid w:val="002268EF"/>
    <w:rsid w:val="002300CB"/>
    <w:rsid w:val="00230AA5"/>
    <w:rsid w:val="00231433"/>
    <w:rsid w:val="00231E45"/>
    <w:rsid w:val="00233BD0"/>
    <w:rsid w:val="00234DD2"/>
    <w:rsid w:val="002359C6"/>
    <w:rsid w:val="00235A8C"/>
    <w:rsid w:val="0024124F"/>
    <w:rsid w:val="00242F3A"/>
    <w:rsid w:val="00243CFE"/>
    <w:rsid w:val="0024446B"/>
    <w:rsid w:val="00246D9C"/>
    <w:rsid w:val="002515C2"/>
    <w:rsid w:val="002516FD"/>
    <w:rsid w:val="002529AD"/>
    <w:rsid w:val="00254C81"/>
    <w:rsid w:val="0025607A"/>
    <w:rsid w:val="00257B71"/>
    <w:rsid w:val="002641E8"/>
    <w:rsid w:val="00267711"/>
    <w:rsid w:val="00267970"/>
    <w:rsid w:val="002709FF"/>
    <w:rsid w:val="00270C83"/>
    <w:rsid w:val="00270F4A"/>
    <w:rsid w:val="00271A80"/>
    <w:rsid w:val="0027384B"/>
    <w:rsid w:val="002757DE"/>
    <w:rsid w:val="00275C11"/>
    <w:rsid w:val="002829BB"/>
    <w:rsid w:val="00282D0F"/>
    <w:rsid w:val="002840C2"/>
    <w:rsid w:val="00284B7C"/>
    <w:rsid w:val="00284F4A"/>
    <w:rsid w:val="0028503A"/>
    <w:rsid w:val="00291043"/>
    <w:rsid w:val="00293C07"/>
    <w:rsid w:val="00294287"/>
    <w:rsid w:val="00294A3C"/>
    <w:rsid w:val="00296449"/>
    <w:rsid w:val="002A0ADC"/>
    <w:rsid w:val="002A154B"/>
    <w:rsid w:val="002A16F5"/>
    <w:rsid w:val="002A72E4"/>
    <w:rsid w:val="002B0C9D"/>
    <w:rsid w:val="002B106A"/>
    <w:rsid w:val="002B19AB"/>
    <w:rsid w:val="002B1E83"/>
    <w:rsid w:val="002B367E"/>
    <w:rsid w:val="002B7E98"/>
    <w:rsid w:val="002C0A21"/>
    <w:rsid w:val="002C0F02"/>
    <w:rsid w:val="002C2088"/>
    <w:rsid w:val="002C25E3"/>
    <w:rsid w:val="002C2A21"/>
    <w:rsid w:val="002C5BD5"/>
    <w:rsid w:val="002C6D1F"/>
    <w:rsid w:val="002D019E"/>
    <w:rsid w:val="002D7D23"/>
    <w:rsid w:val="002E0EA9"/>
    <w:rsid w:val="002E1ABA"/>
    <w:rsid w:val="002E257A"/>
    <w:rsid w:val="002E3E26"/>
    <w:rsid w:val="002E4893"/>
    <w:rsid w:val="002E50FD"/>
    <w:rsid w:val="002E629C"/>
    <w:rsid w:val="002F0CB3"/>
    <w:rsid w:val="002F4B88"/>
    <w:rsid w:val="002F4C6B"/>
    <w:rsid w:val="002F6E8B"/>
    <w:rsid w:val="00301A82"/>
    <w:rsid w:val="0030284B"/>
    <w:rsid w:val="00304A8A"/>
    <w:rsid w:val="00307F62"/>
    <w:rsid w:val="0031278B"/>
    <w:rsid w:val="003131FF"/>
    <w:rsid w:val="00314A80"/>
    <w:rsid w:val="003170E0"/>
    <w:rsid w:val="00317D21"/>
    <w:rsid w:val="0032116B"/>
    <w:rsid w:val="003231F5"/>
    <w:rsid w:val="00323ADE"/>
    <w:rsid w:val="00324570"/>
    <w:rsid w:val="00324A5D"/>
    <w:rsid w:val="003260B9"/>
    <w:rsid w:val="003306B1"/>
    <w:rsid w:val="00330826"/>
    <w:rsid w:val="00331A57"/>
    <w:rsid w:val="003372D0"/>
    <w:rsid w:val="00337422"/>
    <w:rsid w:val="00341250"/>
    <w:rsid w:val="003419EB"/>
    <w:rsid w:val="00341EC3"/>
    <w:rsid w:val="00343F57"/>
    <w:rsid w:val="00345B4C"/>
    <w:rsid w:val="003479EE"/>
    <w:rsid w:val="00352217"/>
    <w:rsid w:val="003537C1"/>
    <w:rsid w:val="00355774"/>
    <w:rsid w:val="00357EBA"/>
    <w:rsid w:val="00357F7C"/>
    <w:rsid w:val="00366209"/>
    <w:rsid w:val="0037109E"/>
    <w:rsid w:val="00372823"/>
    <w:rsid w:val="0037290F"/>
    <w:rsid w:val="003746C8"/>
    <w:rsid w:val="00376F0E"/>
    <w:rsid w:val="00377970"/>
    <w:rsid w:val="00377BE7"/>
    <w:rsid w:val="003804CD"/>
    <w:rsid w:val="0038306F"/>
    <w:rsid w:val="00387B30"/>
    <w:rsid w:val="00390C7C"/>
    <w:rsid w:val="003916EE"/>
    <w:rsid w:val="00396B11"/>
    <w:rsid w:val="003979C7"/>
    <w:rsid w:val="003A0C5F"/>
    <w:rsid w:val="003A419C"/>
    <w:rsid w:val="003A7FB5"/>
    <w:rsid w:val="003B031C"/>
    <w:rsid w:val="003B0FFB"/>
    <w:rsid w:val="003B3655"/>
    <w:rsid w:val="003B3E89"/>
    <w:rsid w:val="003B411A"/>
    <w:rsid w:val="003B790B"/>
    <w:rsid w:val="003C237A"/>
    <w:rsid w:val="003C642A"/>
    <w:rsid w:val="003D0712"/>
    <w:rsid w:val="003D0CFE"/>
    <w:rsid w:val="003D1240"/>
    <w:rsid w:val="003D35D3"/>
    <w:rsid w:val="003D5A01"/>
    <w:rsid w:val="003D71EE"/>
    <w:rsid w:val="003D7C05"/>
    <w:rsid w:val="003E22F7"/>
    <w:rsid w:val="003E3BB1"/>
    <w:rsid w:val="003E49A8"/>
    <w:rsid w:val="003E659D"/>
    <w:rsid w:val="003F015E"/>
    <w:rsid w:val="003F17C8"/>
    <w:rsid w:val="003F25A3"/>
    <w:rsid w:val="003F2E64"/>
    <w:rsid w:val="003F3DA5"/>
    <w:rsid w:val="003F3F16"/>
    <w:rsid w:val="003F5A1B"/>
    <w:rsid w:val="003F5B66"/>
    <w:rsid w:val="003F5FAF"/>
    <w:rsid w:val="003F74B6"/>
    <w:rsid w:val="00401BE8"/>
    <w:rsid w:val="00403090"/>
    <w:rsid w:val="00403704"/>
    <w:rsid w:val="004041F4"/>
    <w:rsid w:val="004068E5"/>
    <w:rsid w:val="00406DEA"/>
    <w:rsid w:val="004103AA"/>
    <w:rsid w:val="00411DBE"/>
    <w:rsid w:val="00415204"/>
    <w:rsid w:val="00417597"/>
    <w:rsid w:val="00417F66"/>
    <w:rsid w:val="004204CB"/>
    <w:rsid w:val="004216A8"/>
    <w:rsid w:val="00424902"/>
    <w:rsid w:val="00424DC6"/>
    <w:rsid w:val="004271EC"/>
    <w:rsid w:val="00432F00"/>
    <w:rsid w:val="004337BA"/>
    <w:rsid w:val="00433D12"/>
    <w:rsid w:val="004344D3"/>
    <w:rsid w:val="00434DC0"/>
    <w:rsid w:val="004402AD"/>
    <w:rsid w:val="004404BD"/>
    <w:rsid w:val="00441C05"/>
    <w:rsid w:val="00442157"/>
    <w:rsid w:val="0044251A"/>
    <w:rsid w:val="004453FB"/>
    <w:rsid w:val="00446EAC"/>
    <w:rsid w:val="00452F83"/>
    <w:rsid w:val="00454C08"/>
    <w:rsid w:val="004551B7"/>
    <w:rsid w:val="00457BF8"/>
    <w:rsid w:val="00460694"/>
    <w:rsid w:val="00462036"/>
    <w:rsid w:val="0046217D"/>
    <w:rsid w:val="004634B3"/>
    <w:rsid w:val="004672AB"/>
    <w:rsid w:val="00470034"/>
    <w:rsid w:val="00474685"/>
    <w:rsid w:val="004800A1"/>
    <w:rsid w:val="00482DEA"/>
    <w:rsid w:val="0048311F"/>
    <w:rsid w:val="00483499"/>
    <w:rsid w:val="00484439"/>
    <w:rsid w:val="004876C0"/>
    <w:rsid w:val="00490E60"/>
    <w:rsid w:val="00492699"/>
    <w:rsid w:val="00493009"/>
    <w:rsid w:val="004933D4"/>
    <w:rsid w:val="00493932"/>
    <w:rsid w:val="004943A0"/>
    <w:rsid w:val="004969A9"/>
    <w:rsid w:val="004A79ED"/>
    <w:rsid w:val="004B19EE"/>
    <w:rsid w:val="004B1A0A"/>
    <w:rsid w:val="004B4045"/>
    <w:rsid w:val="004B4667"/>
    <w:rsid w:val="004B4F88"/>
    <w:rsid w:val="004B5373"/>
    <w:rsid w:val="004C2632"/>
    <w:rsid w:val="004C2705"/>
    <w:rsid w:val="004C290F"/>
    <w:rsid w:val="004C64A4"/>
    <w:rsid w:val="004D04AA"/>
    <w:rsid w:val="004D1C84"/>
    <w:rsid w:val="004D42EC"/>
    <w:rsid w:val="004D76A5"/>
    <w:rsid w:val="004E0951"/>
    <w:rsid w:val="004E4573"/>
    <w:rsid w:val="004E5F1F"/>
    <w:rsid w:val="004E6076"/>
    <w:rsid w:val="004E683A"/>
    <w:rsid w:val="004F1B4F"/>
    <w:rsid w:val="004F22CC"/>
    <w:rsid w:val="004F56AF"/>
    <w:rsid w:val="004F7777"/>
    <w:rsid w:val="004F7B81"/>
    <w:rsid w:val="005032A7"/>
    <w:rsid w:val="005048F8"/>
    <w:rsid w:val="005103BA"/>
    <w:rsid w:val="00517046"/>
    <w:rsid w:val="00527E2A"/>
    <w:rsid w:val="005356A0"/>
    <w:rsid w:val="00535C65"/>
    <w:rsid w:val="00541893"/>
    <w:rsid w:val="0054217C"/>
    <w:rsid w:val="005450C8"/>
    <w:rsid w:val="00547F35"/>
    <w:rsid w:val="005519A9"/>
    <w:rsid w:val="005524C9"/>
    <w:rsid w:val="00556C36"/>
    <w:rsid w:val="005571CE"/>
    <w:rsid w:val="00557BAF"/>
    <w:rsid w:val="005652D9"/>
    <w:rsid w:val="00566413"/>
    <w:rsid w:val="0057002D"/>
    <w:rsid w:val="00570C0F"/>
    <w:rsid w:val="00571950"/>
    <w:rsid w:val="00577AEB"/>
    <w:rsid w:val="005823A4"/>
    <w:rsid w:val="00582B99"/>
    <w:rsid w:val="00584DAB"/>
    <w:rsid w:val="005863AB"/>
    <w:rsid w:val="005864CF"/>
    <w:rsid w:val="00590AD2"/>
    <w:rsid w:val="005910B1"/>
    <w:rsid w:val="00594655"/>
    <w:rsid w:val="00595415"/>
    <w:rsid w:val="005A020D"/>
    <w:rsid w:val="005C17D4"/>
    <w:rsid w:val="005C1EEC"/>
    <w:rsid w:val="005C3FD7"/>
    <w:rsid w:val="005C40D4"/>
    <w:rsid w:val="005C49BE"/>
    <w:rsid w:val="005C5803"/>
    <w:rsid w:val="005C584D"/>
    <w:rsid w:val="005C7E95"/>
    <w:rsid w:val="005D2404"/>
    <w:rsid w:val="005D35F5"/>
    <w:rsid w:val="005D4E24"/>
    <w:rsid w:val="005D7032"/>
    <w:rsid w:val="005E0FE3"/>
    <w:rsid w:val="005E72E7"/>
    <w:rsid w:val="005F1981"/>
    <w:rsid w:val="005F3353"/>
    <w:rsid w:val="005F58F3"/>
    <w:rsid w:val="00600EB2"/>
    <w:rsid w:val="0060204F"/>
    <w:rsid w:val="00603BC1"/>
    <w:rsid w:val="0061103D"/>
    <w:rsid w:val="00611A56"/>
    <w:rsid w:val="00612351"/>
    <w:rsid w:val="0061368D"/>
    <w:rsid w:val="006162DA"/>
    <w:rsid w:val="00621AD7"/>
    <w:rsid w:val="00624E57"/>
    <w:rsid w:val="0062656C"/>
    <w:rsid w:val="00630A87"/>
    <w:rsid w:val="00631D1D"/>
    <w:rsid w:val="00641C87"/>
    <w:rsid w:val="00643EAB"/>
    <w:rsid w:val="00646DD6"/>
    <w:rsid w:val="00647CF2"/>
    <w:rsid w:val="0065188A"/>
    <w:rsid w:val="00651F03"/>
    <w:rsid w:val="00652498"/>
    <w:rsid w:val="006554B1"/>
    <w:rsid w:val="00656019"/>
    <w:rsid w:val="00656882"/>
    <w:rsid w:val="00657D42"/>
    <w:rsid w:val="00660223"/>
    <w:rsid w:val="006608FB"/>
    <w:rsid w:val="00664CDE"/>
    <w:rsid w:val="006655C3"/>
    <w:rsid w:val="00666B6A"/>
    <w:rsid w:val="00672284"/>
    <w:rsid w:val="00672839"/>
    <w:rsid w:val="00677437"/>
    <w:rsid w:val="00682D3B"/>
    <w:rsid w:val="00684766"/>
    <w:rsid w:val="006855E7"/>
    <w:rsid w:val="00686CAE"/>
    <w:rsid w:val="006909A4"/>
    <w:rsid w:val="006924F7"/>
    <w:rsid w:val="00694740"/>
    <w:rsid w:val="00696E84"/>
    <w:rsid w:val="006A58A9"/>
    <w:rsid w:val="006A6EE7"/>
    <w:rsid w:val="006A7A60"/>
    <w:rsid w:val="006B0D28"/>
    <w:rsid w:val="006B1B31"/>
    <w:rsid w:val="006B1B83"/>
    <w:rsid w:val="006B5AEE"/>
    <w:rsid w:val="006C120F"/>
    <w:rsid w:val="006C1CF4"/>
    <w:rsid w:val="006C4098"/>
    <w:rsid w:val="006C5BB3"/>
    <w:rsid w:val="006C7023"/>
    <w:rsid w:val="006D27B2"/>
    <w:rsid w:val="006E2B8F"/>
    <w:rsid w:val="006E2C46"/>
    <w:rsid w:val="006E3BF2"/>
    <w:rsid w:val="006F2BD0"/>
    <w:rsid w:val="006F4081"/>
    <w:rsid w:val="006F6B4C"/>
    <w:rsid w:val="006F701B"/>
    <w:rsid w:val="007007BD"/>
    <w:rsid w:val="00702067"/>
    <w:rsid w:val="00702A49"/>
    <w:rsid w:val="00705412"/>
    <w:rsid w:val="00705659"/>
    <w:rsid w:val="00706328"/>
    <w:rsid w:val="00706B39"/>
    <w:rsid w:val="00707703"/>
    <w:rsid w:val="007118F7"/>
    <w:rsid w:val="007146F2"/>
    <w:rsid w:val="00714D1B"/>
    <w:rsid w:val="0071539B"/>
    <w:rsid w:val="00721137"/>
    <w:rsid w:val="00721844"/>
    <w:rsid w:val="00722201"/>
    <w:rsid w:val="007259F1"/>
    <w:rsid w:val="00725FDC"/>
    <w:rsid w:val="00732450"/>
    <w:rsid w:val="00734B57"/>
    <w:rsid w:val="00735A85"/>
    <w:rsid w:val="00735EF4"/>
    <w:rsid w:val="007401FE"/>
    <w:rsid w:val="00742A33"/>
    <w:rsid w:val="00743410"/>
    <w:rsid w:val="0075262D"/>
    <w:rsid w:val="0075503B"/>
    <w:rsid w:val="00760640"/>
    <w:rsid w:val="00762522"/>
    <w:rsid w:val="00763B52"/>
    <w:rsid w:val="0076494E"/>
    <w:rsid w:val="00764F14"/>
    <w:rsid w:val="007705E7"/>
    <w:rsid w:val="00772AA7"/>
    <w:rsid w:val="00772C67"/>
    <w:rsid w:val="00774CA6"/>
    <w:rsid w:val="007756FB"/>
    <w:rsid w:val="007833F0"/>
    <w:rsid w:val="0078381A"/>
    <w:rsid w:val="007839EA"/>
    <w:rsid w:val="00784135"/>
    <w:rsid w:val="00784D84"/>
    <w:rsid w:val="00785F87"/>
    <w:rsid w:val="00791547"/>
    <w:rsid w:val="00791CD9"/>
    <w:rsid w:val="00792283"/>
    <w:rsid w:val="007935FC"/>
    <w:rsid w:val="007939C8"/>
    <w:rsid w:val="007961CD"/>
    <w:rsid w:val="007A0296"/>
    <w:rsid w:val="007A07C5"/>
    <w:rsid w:val="007A3DA0"/>
    <w:rsid w:val="007B066B"/>
    <w:rsid w:val="007B0D47"/>
    <w:rsid w:val="007B1AE4"/>
    <w:rsid w:val="007B2E8C"/>
    <w:rsid w:val="007B41AF"/>
    <w:rsid w:val="007B6FC2"/>
    <w:rsid w:val="007B7145"/>
    <w:rsid w:val="007C0002"/>
    <w:rsid w:val="007C0EB8"/>
    <w:rsid w:val="007C1DD6"/>
    <w:rsid w:val="007C362E"/>
    <w:rsid w:val="007C4653"/>
    <w:rsid w:val="007D0663"/>
    <w:rsid w:val="007D1767"/>
    <w:rsid w:val="007D1A10"/>
    <w:rsid w:val="007D2FBF"/>
    <w:rsid w:val="007D5F85"/>
    <w:rsid w:val="007D6B8D"/>
    <w:rsid w:val="007E7AF1"/>
    <w:rsid w:val="007F0F57"/>
    <w:rsid w:val="007F2674"/>
    <w:rsid w:val="007F37B3"/>
    <w:rsid w:val="007F7DF0"/>
    <w:rsid w:val="008017E8"/>
    <w:rsid w:val="00804750"/>
    <w:rsid w:val="008060DA"/>
    <w:rsid w:val="008105C4"/>
    <w:rsid w:val="00810BAF"/>
    <w:rsid w:val="008149A2"/>
    <w:rsid w:val="00814B30"/>
    <w:rsid w:val="00815277"/>
    <w:rsid w:val="008161B8"/>
    <w:rsid w:val="008203B4"/>
    <w:rsid w:val="008210C7"/>
    <w:rsid w:val="00822CC1"/>
    <w:rsid w:val="008245D9"/>
    <w:rsid w:val="008270B3"/>
    <w:rsid w:val="00827512"/>
    <w:rsid w:val="0082754E"/>
    <w:rsid w:val="00830D41"/>
    <w:rsid w:val="008313CA"/>
    <w:rsid w:val="00836BAA"/>
    <w:rsid w:val="008437A6"/>
    <w:rsid w:val="008441C4"/>
    <w:rsid w:val="008452B7"/>
    <w:rsid w:val="00845DF7"/>
    <w:rsid w:val="00846DA7"/>
    <w:rsid w:val="00847043"/>
    <w:rsid w:val="00847FA2"/>
    <w:rsid w:val="008500AF"/>
    <w:rsid w:val="00851A6B"/>
    <w:rsid w:val="00852E08"/>
    <w:rsid w:val="00857022"/>
    <w:rsid w:val="00860A98"/>
    <w:rsid w:val="00861079"/>
    <w:rsid w:val="00861465"/>
    <w:rsid w:val="00862020"/>
    <w:rsid w:val="00864042"/>
    <w:rsid w:val="0086438E"/>
    <w:rsid w:val="00864BA4"/>
    <w:rsid w:val="008774C5"/>
    <w:rsid w:val="00883606"/>
    <w:rsid w:val="00885D0C"/>
    <w:rsid w:val="00887D10"/>
    <w:rsid w:val="0089091C"/>
    <w:rsid w:val="00894E8F"/>
    <w:rsid w:val="008961E6"/>
    <w:rsid w:val="008A0A13"/>
    <w:rsid w:val="008A13A8"/>
    <w:rsid w:val="008A2B45"/>
    <w:rsid w:val="008A2DC3"/>
    <w:rsid w:val="008B2119"/>
    <w:rsid w:val="008B3977"/>
    <w:rsid w:val="008C19D3"/>
    <w:rsid w:val="008C2091"/>
    <w:rsid w:val="008C3135"/>
    <w:rsid w:val="008C4142"/>
    <w:rsid w:val="008C5D6A"/>
    <w:rsid w:val="008C7D3D"/>
    <w:rsid w:val="008D09E5"/>
    <w:rsid w:val="008D3A7B"/>
    <w:rsid w:val="008D409E"/>
    <w:rsid w:val="008D4A96"/>
    <w:rsid w:val="008E090E"/>
    <w:rsid w:val="008E1241"/>
    <w:rsid w:val="008E1EB5"/>
    <w:rsid w:val="008E2D18"/>
    <w:rsid w:val="008E59E5"/>
    <w:rsid w:val="008E682B"/>
    <w:rsid w:val="008E76BF"/>
    <w:rsid w:val="008E7763"/>
    <w:rsid w:val="008F4499"/>
    <w:rsid w:val="008F618C"/>
    <w:rsid w:val="008F7DF2"/>
    <w:rsid w:val="009003E8"/>
    <w:rsid w:val="00906DD8"/>
    <w:rsid w:val="009103DB"/>
    <w:rsid w:val="00910EA9"/>
    <w:rsid w:val="0091278B"/>
    <w:rsid w:val="00913C8C"/>
    <w:rsid w:val="00915C60"/>
    <w:rsid w:val="00925880"/>
    <w:rsid w:val="00927EC1"/>
    <w:rsid w:val="009316B0"/>
    <w:rsid w:val="00934026"/>
    <w:rsid w:val="00934215"/>
    <w:rsid w:val="00936425"/>
    <w:rsid w:val="0094519D"/>
    <w:rsid w:val="00945850"/>
    <w:rsid w:val="0094681F"/>
    <w:rsid w:val="009525A0"/>
    <w:rsid w:val="00952705"/>
    <w:rsid w:val="00953BB7"/>
    <w:rsid w:val="009545D1"/>
    <w:rsid w:val="00954D03"/>
    <w:rsid w:val="009562EA"/>
    <w:rsid w:val="00960E57"/>
    <w:rsid w:val="009633FD"/>
    <w:rsid w:val="00964D1D"/>
    <w:rsid w:val="00964E64"/>
    <w:rsid w:val="00970357"/>
    <w:rsid w:val="00976323"/>
    <w:rsid w:val="00977398"/>
    <w:rsid w:val="00977D49"/>
    <w:rsid w:val="00977DD4"/>
    <w:rsid w:val="00980171"/>
    <w:rsid w:val="00981B9B"/>
    <w:rsid w:val="00983328"/>
    <w:rsid w:val="00983706"/>
    <w:rsid w:val="009839F3"/>
    <w:rsid w:val="00984778"/>
    <w:rsid w:val="00990ED9"/>
    <w:rsid w:val="009920E0"/>
    <w:rsid w:val="0099362B"/>
    <w:rsid w:val="009947FA"/>
    <w:rsid w:val="00994A1A"/>
    <w:rsid w:val="00997C98"/>
    <w:rsid w:val="009A0F50"/>
    <w:rsid w:val="009A1F3D"/>
    <w:rsid w:val="009A4C32"/>
    <w:rsid w:val="009A4D3D"/>
    <w:rsid w:val="009A5814"/>
    <w:rsid w:val="009A66B2"/>
    <w:rsid w:val="009A7E0F"/>
    <w:rsid w:val="009B0FD6"/>
    <w:rsid w:val="009C1F85"/>
    <w:rsid w:val="009C52C1"/>
    <w:rsid w:val="009C6D55"/>
    <w:rsid w:val="009C737B"/>
    <w:rsid w:val="009C7397"/>
    <w:rsid w:val="009C7BED"/>
    <w:rsid w:val="009D4290"/>
    <w:rsid w:val="009D4DAE"/>
    <w:rsid w:val="009E374B"/>
    <w:rsid w:val="009E38A2"/>
    <w:rsid w:val="009E5CF3"/>
    <w:rsid w:val="009F1159"/>
    <w:rsid w:val="009F2EC3"/>
    <w:rsid w:val="009F5EEF"/>
    <w:rsid w:val="009F693E"/>
    <w:rsid w:val="00A00266"/>
    <w:rsid w:val="00A053DF"/>
    <w:rsid w:val="00A10EC3"/>
    <w:rsid w:val="00A119B1"/>
    <w:rsid w:val="00A11D5F"/>
    <w:rsid w:val="00A12488"/>
    <w:rsid w:val="00A13EC7"/>
    <w:rsid w:val="00A14341"/>
    <w:rsid w:val="00A24013"/>
    <w:rsid w:val="00A3208E"/>
    <w:rsid w:val="00A322A8"/>
    <w:rsid w:val="00A32C96"/>
    <w:rsid w:val="00A32D3A"/>
    <w:rsid w:val="00A34424"/>
    <w:rsid w:val="00A37D5A"/>
    <w:rsid w:val="00A409A8"/>
    <w:rsid w:val="00A425AB"/>
    <w:rsid w:val="00A43282"/>
    <w:rsid w:val="00A438B6"/>
    <w:rsid w:val="00A4459A"/>
    <w:rsid w:val="00A44C40"/>
    <w:rsid w:val="00A45861"/>
    <w:rsid w:val="00A51D5B"/>
    <w:rsid w:val="00A5290C"/>
    <w:rsid w:val="00A54408"/>
    <w:rsid w:val="00A56AC4"/>
    <w:rsid w:val="00A57B9F"/>
    <w:rsid w:val="00A643E2"/>
    <w:rsid w:val="00A70A89"/>
    <w:rsid w:val="00A77BD9"/>
    <w:rsid w:val="00A77DC1"/>
    <w:rsid w:val="00A81301"/>
    <w:rsid w:val="00A8203F"/>
    <w:rsid w:val="00A909D4"/>
    <w:rsid w:val="00A9178E"/>
    <w:rsid w:val="00A94429"/>
    <w:rsid w:val="00A97D33"/>
    <w:rsid w:val="00AA1128"/>
    <w:rsid w:val="00AA1964"/>
    <w:rsid w:val="00AA1B49"/>
    <w:rsid w:val="00AA415B"/>
    <w:rsid w:val="00AA7A62"/>
    <w:rsid w:val="00AB01EB"/>
    <w:rsid w:val="00AB1A67"/>
    <w:rsid w:val="00AB25B1"/>
    <w:rsid w:val="00AB27AD"/>
    <w:rsid w:val="00AB3C3A"/>
    <w:rsid w:val="00AB4549"/>
    <w:rsid w:val="00AB458D"/>
    <w:rsid w:val="00AB57C7"/>
    <w:rsid w:val="00AB7F36"/>
    <w:rsid w:val="00AC0A8C"/>
    <w:rsid w:val="00AD1C9F"/>
    <w:rsid w:val="00AD3225"/>
    <w:rsid w:val="00AD3AB6"/>
    <w:rsid w:val="00AD45E2"/>
    <w:rsid w:val="00AD4B36"/>
    <w:rsid w:val="00AD583F"/>
    <w:rsid w:val="00AD7150"/>
    <w:rsid w:val="00AD79EA"/>
    <w:rsid w:val="00AE0431"/>
    <w:rsid w:val="00AE168A"/>
    <w:rsid w:val="00AE2902"/>
    <w:rsid w:val="00AE2CB6"/>
    <w:rsid w:val="00AE3F15"/>
    <w:rsid w:val="00AE4E30"/>
    <w:rsid w:val="00AF51EF"/>
    <w:rsid w:val="00AF60B0"/>
    <w:rsid w:val="00AF6BB4"/>
    <w:rsid w:val="00AF7071"/>
    <w:rsid w:val="00B02BFC"/>
    <w:rsid w:val="00B04BD4"/>
    <w:rsid w:val="00B0580B"/>
    <w:rsid w:val="00B11C1B"/>
    <w:rsid w:val="00B1580C"/>
    <w:rsid w:val="00B16E3B"/>
    <w:rsid w:val="00B25026"/>
    <w:rsid w:val="00B260CB"/>
    <w:rsid w:val="00B274A6"/>
    <w:rsid w:val="00B30B67"/>
    <w:rsid w:val="00B30C45"/>
    <w:rsid w:val="00B3130F"/>
    <w:rsid w:val="00B32363"/>
    <w:rsid w:val="00B329F3"/>
    <w:rsid w:val="00B32A57"/>
    <w:rsid w:val="00B3508F"/>
    <w:rsid w:val="00B35925"/>
    <w:rsid w:val="00B406B7"/>
    <w:rsid w:val="00B42BE1"/>
    <w:rsid w:val="00B44248"/>
    <w:rsid w:val="00B50153"/>
    <w:rsid w:val="00B5183D"/>
    <w:rsid w:val="00B51BD2"/>
    <w:rsid w:val="00B52900"/>
    <w:rsid w:val="00B54A0E"/>
    <w:rsid w:val="00B555AC"/>
    <w:rsid w:val="00B66E8F"/>
    <w:rsid w:val="00B67322"/>
    <w:rsid w:val="00B71218"/>
    <w:rsid w:val="00B7396A"/>
    <w:rsid w:val="00B741D1"/>
    <w:rsid w:val="00B7606A"/>
    <w:rsid w:val="00B7703D"/>
    <w:rsid w:val="00B85AE4"/>
    <w:rsid w:val="00B86095"/>
    <w:rsid w:val="00B93767"/>
    <w:rsid w:val="00B939CD"/>
    <w:rsid w:val="00B94BFC"/>
    <w:rsid w:val="00B95661"/>
    <w:rsid w:val="00BA1618"/>
    <w:rsid w:val="00BA2B7A"/>
    <w:rsid w:val="00BA496B"/>
    <w:rsid w:val="00BA7295"/>
    <w:rsid w:val="00BA79D6"/>
    <w:rsid w:val="00BB060F"/>
    <w:rsid w:val="00BB0BFA"/>
    <w:rsid w:val="00BC13A4"/>
    <w:rsid w:val="00BC1D26"/>
    <w:rsid w:val="00BC2110"/>
    <w:rsid w:val="00BC6114"/>
    <w:rsid w:val="00BC775C"/>
    <w:rsid w:val="00BD2E79"/>
    <w:rsid w:val="00BE2689"/>
    <w:rsid w:val="00BE42B7"/>
    <w:rsid w:val="00BE5982"/>
    <w:rsid w:val="00BF1CC1"/>
    <w:rsid w:val="00BF2464"/>
    <w:rsid w:val="00BF4C77"/>
    <w:rsid w:val="00C0209A"/>
    <w:rsid w:val="00C03B08"/>
    <w:rsid w:val="00C13D69"/>
    <w:rsid w:val="00C14880"/>
    <w:rsid w:val="00C15214"/>
    <w:rsid w:val="00C154F6"/>
    <w:rsid w:val="00C1653F"/>
    <w:rsid w:val="00C16E8C"/>
    <w:rsid w:val="00C21036"/>
    <w:rsid w:val="00C32BE4"/>
    <w:rsid w:val="00C40B0C"/>
    <w:rsid w:val="00C40BD0"/>
    <w:rsid w:val="00C424F0"/>
    <w:rsid w:val="00C432B7"/>
    <w:rsid w:val="00C432D7"/>
    <w:rsid w:val="00C451F1"/>
    <w:rsid w:val="00C47F1B"/>
    <w:rsid w:val="00C51A9F"/>
    <w:rsid w:val="00C51D89"/>
    <w:rsid w:val="00C52494"/>
    <w:rsid w:val="00C52901"/>
    <w:rsid w:val="00C5383C"/>
    <w:rsid w:val="00C541D6"/>
    <w:rsid w:val="00C54928"/>
    <w:rsid w:val="00C55FB9"/>
    <w:rsid w:val="00C60089"/>
    <w:rsid w:val="00C61924"/>
    <w:rsid w:val="00C6730D"/>
    <w:rsid w:val="00C67531"/>
    <w:rsid w:val="00C72A21"/>
    <w:rsid w:val="00C74583"/>
    <w:rsid w:val="00C757AE"/>
    <w:rsid w:val="00C77A11"/>
    <w:rsid w:val="00C832E5"/>
    <w:rsid w:val="00C837B1"/>
    <w:rsid w:val="00C83E09"/>
    <w:rsid w:val="00C8559A"/>
    <w:rsid w:val="00C86AC2"/>
    <w:rsid w:val="00C9021E"/>
    <w:rsid w:val="00C9114D"/>
    <w:rsid w:val="00C91BBC"/>
    <w:rsid w:val="00C934E4"/>
    <w:rsid w:val="00C96E98"/>
    <w:rsid w:val="00CA23A1"/>
    <w:rsid w:val="00CA3A25"/>
    <w:rsid w:val="00CA3FFA"/>
    <w:rsid w:val="00CB3C74"/>
    <w:rsid w:val="00CB4CC7"/>
    <w:rsid w:val="00CC0E3A"/>
    <w:rsid w:val="00CD06FB"/>
    <w:rsid w:val="00CD125F"/>
    <w:rsid w:val="00CD28F8"/>
    <w:rsid w:val="00CD2A2E"/>
    <w:rsid w:val="00CD3CD6"/>
    <w:rsid w:val="00CD6B1B"/>
    <w:rsid w:val="00CE0080"/>
    <w:rsid w:val="00CE07AD"/>
    <w:rsid w:val="00CE2005"/>
    <w:rsid w:val="00CE5203"/>
    <w:rsid w:val="00CE53AA"/>
    <w:rsid w:val="00CE6188"/>
    <w:rsid w:val="00CF01E4"/>
    <w:rsid w:val="00CF2DDB"/>
    <w:rsid w:val="00CF5BDC"/>
    <w:rsid w:val="00D02168"/>
    <w:rsid w:val="00D06937"/>
    <w:rsid w:val="00D13CF7"/>
    <w:rsid w:val="00D15A36"/>
    <w:rsid w:val="00D171D7"/>
    <w:rsid w:val="00D175E9"/>
    <w:rsid w:val="00D22CE1"/>
    <w:rsid w:val="00D237D9"/>
    <w:rsid w:val="00D238CD"/>
    <w:rsid w:val="00D26D28"/>
    <w:rsid w:val="00D27150"/>
    <w:rsid w:val="00D3032B"/>
    <w:rsid w:val="00D36D69"/>
    <w:rsid w:val="00D45322"/>
    <w:rsid w:val="00D45730"/>
    <w:rsid w:val="00D46707"/>
    <w:rsid w:val="00D52EA6"/>
    <w:rsid w:val="00D531B8"/>
    <w:rsid w:val="00D564B1"/>
    <w:rsid w:val="00D57C0A"/>
    <w:rsid w:val="00D57E14"/>
    <w:rsid w:val="00D60652"/>
    <w:rsid w:val="00D61D6C"/>
    <w:rsid w:val="00D65B64"/>
    <w:rsid w:val="00D66311"/>
    <w:rsid w:val="00D67B5A"/>
    <w:rsid w:val="00D722A3"/>
    <w:rsid w:val="00D72CB0"/>
    <w:rsid w:val="00D744B6"/>
    <w:rsid w:val="00D75003"/>
    <w:rsid w:val="00D80B20"/>
    <w:rsid w:val="00D81140"/>
    <w:rsid w:val="00D812E4"/>
    <w:rsid w:val="00D84D6D"/>
    <w:rsid w:val="00D859EE"/>
    <w:rsid w:val="00D874C6"/>
    <w:rsid w:val="00D9110B"/>
    <w:rsid w:val="00D912EE"/>
    <w:rsid w:val="00D91E04"/>
    <w:rsid w:val="00D92FB0"/>
    <w:rsid w:val="00DA111F"/>
    <w:rsid w:val="00DA236D"/>
    <w:rsid w:val="00DA60F4"/>
    <w:rsid w:val="00DA7C17"/>
    <w:rsid w:val="00DB00DC"/>
    <w:rsid w:val="00DB0B72"/>
    <w:rsid w:val="00DC0231"/>
    <w:rsid w:val="00DC29E2"/>
    <w:rsid w:val="00DC5106"/>
    <w:rsid w:val="00DD0108"/>
    <w:rsid w:val="00DD10D9"/>
    <w:rsid w:val="00DD13E0"/>
    <w:rsid w:val="00DD175F"/>
    <w:rsid w:val="00DD2A13"/>
    <w:rsid w:val="00DD54E5"/>
    <w:rsid w:val="00DD63DA"/>
    <w:rsid w:val="00DD74DC"/>
    <w:rsid w:val="00DE0625"/>
    <w:rsid w:val="00DE1124"/>
    <w:rsid w:val="00DE3821"/>
    <w:rsid w:val="00DE3D90"/>
    <w:rsid w:val="00DE521C"/>
    <w:rsid w:val="00DF07AD"/>
    <w:rsid w:val="00DF18FC"/>
    <w:rsid w:val="00DF3289"/>
    <w:rsid w:val="00DF3CBC"/>
    <w:rsid w:val="00DF4FC9"/>
    <w:rsid w:val="00DF5CE2"/>
    <w:rsid w:val="00E00069"/>
    <w:rsid w:val="00E0169F"/>
    <w:rsid w:val="00E04D6F"/>
    <w:rsid w:val="00E04EB1"/>
    <w:rsid w:val="00E07878"/>
    <w:rsid w:val="00E11110"/>
    <w:rsid w:val="00E12C89"/>
    <w:rsid w:val="00E158EC"/>
    <w:rsid w:val="00E162CA"/>
    <w:rsid w:val="00E2012F"/>
    <w:rsid w:val="00E20AE9"/>
    <w:rsid w:val="00E21835"/>
    <w:rsid w:val="00E22BB2"/>
    <w:rsid w:val="00E2443B"/>
    <w:rsid w:val="00E26158"/>
    <w:rsid w:val="00E30105"/>
    <w:rsid w:val="00E316DA"/>
    <w:rsid w:val="00E31D77"/>
    <w:rsid w:val="00E37A47"/>
    <w:rsid w:val="00E42F8A"/>
    <w:rsid w:val="00E4382C"/>
    <w:rsid w:val="00E47181"/>
    <w:rsid w:val="00E5118C"/>
    <w:rsid w:val="00E51879"/>
    <w:rsid w:val="00E52762"/>
    <w:rsid w:val="00E52D24"/>
    <w:rsid w:val="00E60D8F"/>
    <w:rsid w:val="00E61A3B"/>
    <w:rsid w:val="00E63872"/>
    <w:rsid w:val="00E65575"/>
    <w:rsid w:val="00E72C8B"/>
    <w:rsid w:val="00E72CB8"/>
    <w:rsid w:val="00E74D8B"/>
    <w:rsid w:val="00E74E77"/>
    <w:rsid w:val="00E76EB0"/>
    <w:rsid w:val="00E773F9"/>
    <w:rsid w:val="00E819EF"/>
    <w:rsid w:val="00E82843"/>
    <w:rsid w:val="00E82CCB"/>
    <w:rsid w:val="00E87604"/>
    <w:rsid w:val="00E90A57"/>
    <w:rsid w:val="00E93F94"/>
    <w:rsid w:val="00E94830"/>
    <w:rsid w:val="00E961D5"/>
    <w:rsid w:val="00EA1287"/>
    <w:rsid w:val="00EA232C"/>
    <w:rsid w:val="00EA527E"/>
    <w:rsid w:val="00EA5C53"/>
    <w:rsid w:val="00EA5FA1"/>
    <w:rsid w:val="00EB050E"/>
    <w:rsid w:val="00EB1818"/>
    <w:rsid w:val="00EB24F9"/>
    <w:rsid w:val="00EB2BF6"/>
    <w:rsid w:val="00EB36F8"/>
    <w:rsid w:val="00EC2392"/>
    <w:rsid w:val="00EC4E42"/>
    <w:rsid w:val="00EE5A4F"/>
    <w:rsid w:val="00EE5DD3"/>
    <w:rsid w:val="00EF0B31"/>
    <w:rsid w:val="00EF1B0C"/>
    <w:rsid w:val="00EF3C4D"/>
    <w:rsid w:val="00EF54F9"/>
    <w:rsid w:val="00EF5CBD"/>
    <w:rsid w:val="00EF6D54"/>
    <w:rsid w:val="00F0480D"/>
    <w:rsid w:val="00F061C7"/>
    <w:rsid w:val="00F06673"/>
    <w:rsid w:val="00F07288"/>
    <w:rsid w:val="00F1055D"/>
    <w:rsid w:val="00F14184"/>
    <w:rsid w:val="00F141B8"/>
    <w:rsid w:val="00F144B1"/>
    <w:rsid w:val="00F17D52"/>
    <w:rsid w:val="00F2219A"/>
    <w:rsid w:val="00F22ACC"/>
    <w:rsid w:val="00F24904"/>
    <w:rsid w:val="00F251B2"/>
    <w:rsid w:val="00F2666A"/>
    <w:rsid w:val="00F2683C"/>
    <w:rsid w:val="00F309B7"/>
    <w:rsid w:val="00F32197"/>
    <w:rsid w:val="00F34E2D"/>
    <w:rsid w:val="00F40D44"/>
    <w:rsid w:val="00F41E94"/>
    <w:rsid w:val="00F420C0"/>
    <w:rsid w:val="00F43911"/>
    <w:rsid w:val="00F454F5"/>
    <w:rsid w:val="00F46C4F"/>
    <w:rsid w:val="00F47011"/>
    <w:rsid w:val="00F472D9"/>
    <w:rsid w:val="00F50932"/>
    <w:rsid w:val="00F50E37"/>
    <w:rsid w:val="00F50F65"/>
    <w:rsid w:val="00F524C0"/>
    <w:rsid w:val="00F53350"/>
    <w:rsid w:val="00F5515A"/>
    <w:rsid w:val="00F57180"/>
    <w:rsid w:val="00F5723C"/>
    <w:rsid w:val="00F57AA7"/>
    <w:rsid w:val="00F602BC"/>
    <w:rsid w:val="00F60792"/>
    <w:rsid w:val="00F60F76"/>
    <w:rsid w:val="00F629BC"/>
    <w:rsid w:val="00F65706"/>
    <w:rsid w:val="00F65903"/>
    <w:rsid w:val="00F707A9"/>
    <w:rsid w:val="00F71206"/>
    <w:rsid w:val="00F81DAE"/>
    <w:rsid w:val="00F83BFD"/>
    <w:rsid w:val="00F85846"/>
    <w:rsid w:val="00F9122C"/>
    <w:rsid w:val="00F9296D"/>
    <w:rsid w:val="00F970AA"/>
    <w:rsid w:val="00FA0C1C"/>
    <w:rsid w:val="00FA35FE"/>
    <w:rsid w:val="00FA51B1"/>
    <w:rsid w:val="00FA61B7"/>
    <w:rsid w:val="00FA728C"/>
    <w:rsid w:val="00FA72C7"/>
    <w:rsid w:val="00FB0C45"/>
    <w:rsid w:val="00FB10E3"/>
    <w:rsid w:val="00FB4789"/>
    <w:rsid w:val="00FB5AD9"/>
    <w:rsid w:val="00FB5DDA"/>
    <w:rsid w:val="00FC4195"/>
    <w:rsid w:val="00FD0B0A"/>
    <w:rsid w:val="00FD13B6"/>
    <w:rsid w:val="00FD2229"/>
    <w:rsid w:val="00FD27DC"/>
    <w:rsid w:val="00FD4443"/>
    <w:rsid w:val="00FD5C9B"/>
    <w:rsid w:val="00FD6F89"/>
    <w:rsid w:val="00FE294F"/>
    <w:rsid w:val="00FE2DE7"/>
    <w:rsid w:val="00FE6B83"/>
    <w:rsid w:val="00FE779F"/>
    <w:rsid w:val="00FF28D3"/>
    <w:rsid w:val="00FF2D35"/>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2">
    <w:name w:val="heading 2"/>
    <w:basedOn w:val="Normal"/>
    <w:next w:val="Normal"/>
    <w:link w:val="Heading2Char"/>
    <w:semiHidden/>
    <w:unhideWhenUsed/>
    <w:qFormat/>
    <w:locked/>
    <w:rsid w:val="00337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character" w:customStyle="1" w:styleId="Heading2Char">
    <w:name w:val="Heading 2 Char"/>
    <w:basedOn w:val="DefaultParagraphFont"/>
    <w:link w:val="Heading2"/>
    <w:semiHidden/>
    <w:rsid w:val="00337422"/>
    <w:rPr>
      <w:rFonts w:asciiTheme="majorHAnsi" w:eastAsiaTheme="majorEastAsia" w:hAnsiTheme="majorHAnsi" w:cstheme="majorBidi"/>
      <w:b/>
      <w:bCs/>
      <w:color w:val="4F81BD" w:themeColor="accent1"/>
      <w:sz w:val="26"/>
      <w:szCs w:val="2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2">
    <w:name w:val="heading 2"/>
    <w:basedOn w:val="Normal"/>
    <w:next w:val="Normal"/>
    <w:link w:val="Heading2Char"/>
    <w:semiHidden/>
    <w:unhideWhenUsed/>
    <w:qFormat/>
    <w:locked/>
    <w:rsid w:val="00337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character" w:customStyle="1" w:styleId="Heading2Char">
    <w:name w:val="Heading 2 Char"/>
    <w:basedOn w:val="DefaultParagraphFont"/>
    <w:link w:val="Heading2"/>
    <w:semiHidden/>
    <w:rsid w:val="00337422"/>
    <w:rPr>
      <w:rFonts w:asciiTheme="majorHAnsi" w:eastAsiaTheme="majorEastAsia" w:hAnsiTheme="majorHAnsi" w:cstheme="majorBidi"/>
      <w:b/>
      <w:bCs/>
      <w:color w:val="4F81BD" w:themeColor="accent1"/>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2199065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557716021">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20568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ese.Riekstina@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kum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2.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CAB813-E94B-43F5-A091-49A15D6A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7766</Words>
  <Characters>4428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25.augusta noteikumos Nr.677 “Noteikumi par iedzīvotāju ienākuma nodokļa paziņojumiem”” sākotnējās ietekmes novērtējuma ziņojums (anotācija)</vt:lpstr>
    </vt:vector>
  </TitlesOfParts>
  <Company>Valsts ieņēmumu dienests</Company>
  <LinksUpToDate>false</LinksUpToDate>
  <CharactersWithSpaces>12170</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25.augusta noteikumos Nr.677 “Noteikumi par iedzīvotāju ienākuma nodokļa paziņojumiem”” sākotnējās ietekmes novērtējuma ziņojums (anotācija)</dc:title>
  <dc:subject>anotācija</dc:subject>
  <dc:creator>I.Riekstiņa</dc:creator>
  <dc:description>e-pasta adrese: Inese.Riekstina@vid.gov.lv _x000d_
tālrunis: 67121816</dc:description>
  <cp:lastModifiedBy>Inese Riekstiņa</cp:lastModifiedBy>
  <cp:revision>3</cp:revision>
  <cp:lastPrinted>2015-03-04T14:18:00Z</cp:lastPrinted>
  <dcterms:created xsi:type="dcterms:W3CDTF">2016-06-20T12:12:00Z</dcterms:created>
  <dcterms:modified xsi:type="dcterms:W3CDTF">2016-06-21T09:40:00Z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