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17504" w14:textId="77777777" w:rsidR="00DD3355" w:rsidRPr="00B039D8" w:rsidRDefault="00DD3355" w:rsidP="00C65DB9">
      <w:pPr>
        <w:spacing w:after="0" w:line="240" w:lineRule="auto"/>
        <w:jc w:val="center"/>
        <w:rPr>
          <w:rFonts w:ascii="Times New Roman" w:eastAsia="Calibri" w:hAnsi="Times New Roman" w:cs="Times New Roman"/>
          <w:b/>
          <w:sz w:val="28"/>
          <w:szCs w:val="28"/>
        </w:rPr>
      </w:pPr>
      <w:bookmarkStart w:id="0" w:name="OLE_LINK1"/>
      <w:bookmarkStart w:id="1" w:name="OLE_LINK2"/>
      <w:r w:rsidRPr="00070DF3">
        <w:rPr>
          <w:rFonts w:ascii="Times New Roman" w:eastAsia="Calibri" w:hAnsi="Times New Roman" w:cs="Times New Roman"/>
          <w:b/>
          <w:sz w:val="28"/>
          <w:szCs w:val="28"/>
        </w:rPr>
        <w:t>Ministru kabineta noteikumu projekta</w:t>
      </w:r>
      <w:bookmarkEnd w:id="0"/>
      <w:bookmarkEnd w:id="1"/>
      <w:r w:rsidRPr="00B039D8">
        <w:rPr>
          <w:rFonts w:ascii="Times New Roman" w:eastAsia="Calibri" w:hAnsi="Times New Roman" w:cs="Times New Roman"/>
          <w:b/>
          <w:sz w:val="28"/>
          <w:szCs w:val="28"/>
        </w:rPr>
        <w:t xml:space="preserve"> </w:t>
      </w:r>
    </w:p>
    <w:p w14:paraId="278E8127" w14:textId="648B60EB" w:rsidR="00993B21" w:rsidRDefault="00DD3355" w:rsidP="00993B21">
      <w:pPr>
        <w:spacing w:after="0" w:line="240" w:lineRule="auto"/>
        <w:jc w:val="center"/>
        <w:rPr>
          <w:rFonts w:ascii="Times New Roman" w:eastAsia="Times New Roman" w:hAnsi="Times New Roman" w:cs="Times New Roman"/>
          <w:b/>
          <w:bCs/>
          <w:sz w:val="28"/>
          <w:szCs w:val="28"/>
        </w:rPr>
      </w:pPr>
      <w:r w:rsidRPr="00B039D8">
        <w:rPr>
          <w:rFonts w:ascii="Times New Roman" w:eastAsia="Calibri" w:hAnsi="Times New Roman" w:cs="Times New Roman"/>
          <w:b/>
          <w:sz w:val="28"/>
          <w:szCs w:val="28"/>
        </w:rPr>
        <w:t xml:space="preserve"> “</w:t>
      </w:r>
      <w:r w:rsidR="005C78F4" w:rsidRPr="005C78F4">
        <w:rPr>
          <w:rFonts w:ascii="Times New Roman" w:eastAsia="Times New Roman" w:hAnsi="Times New Roman" w:cs="Times New Roman"/>
          <w:b/>
          <w:sz w:val="28"/>
          <w:szCs w:val="28"/>
        </w:rPr>
        <w:t>Kārtība, kādā muitas iestādes nodrošina Kimberli procesa sertifikācijas sistēmas īstenošanu starptautiskajā tirdzniecībā ar neapstrādātiem dimantiem prasību izpildi</w:t>
      </w:r>
      <w:r w:rsidRPr="00B039D8">
        <w:rPr>
          <w:rFonts w:ascii="Times New Roman" w:eastAsia="Times New Roman" w:hAnsi="Times New Roman" w:cs="Times New Roman"/>
          <w:b/>
          <w:sz w:val="28"/>
          <w:szCs w:val="28"/>
        </w:rPr>
        <w:t>”</w:t>
      </w:r>
      <w:r w:rsidRPr="00070DF3">
        <w:rPr>
          <w:rFonts w:ascii="Times New Roman" w:eastAsia="Times New Roman" w:hAnsi="Times New Roman" w:cs="Times New Roman"/>
          <w:b/>
          <w:bCs/>
          <w:sz w:val="28"/>
          <w:szCs w:val="28"/>
        </w:rPr>
        <w:t xml:space="preserve"> sākotnējās ietekmes novērtējuma ziņojums (anotācija)</w:t>
      </w:r>
    </w:p>
    <w:p w14:paraId="4C200545" w14:textId="77777777" w:rsidR="005C78F4" w:rsidRPr="00993B21" w:rsidRDefault="005C78F4" w:rsidP="00993B21">
      <w:pPr>
        <w:spacing w:after="0" w:line="240" w:lineRule="auto"/>
        <w:jc w:val="center"/>
        <w:rPr>
          <w:rFonts w:ascii="Times New Roman" w:eastAsia="Times New Roman" w:hAnsi="Times New Roman" w:cs="Times New Roman"/>
          <w:b/>
          <w:bCs/>
          <w:sz w:val="28"/>
          <w:szCs w:val="28"/>
        </w:rPr>
      </w:pPr>
    </w:p>
    <w:tbl>
      <w:tblPr>
        <w:tblpPr w:leftFromText="180" w:rightFromText="180" w:vertAnchor="text" w:horzAnchor="margin" w:tblpXSpec="center" w:tblpY="149"/>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1970"/>
        <w:gridCol w:w="7399"/>
      </w:tblGrid>
      <w:tr w:rsidR="00DA6C86" w:rsidRPr="00B039D8" w14:paraId="13BE2BBC" w14:textId="77777777" w:rsidTr="00711D9D">
        <w:trPr>
          <w:trHeight w:val="419"/>
        </w:trPr>
        <w:tc>
          <w:tcPr>
            <w:tcW w:w="5000" w:type="pct"/>
            <w:gridSpan w:val="3"/>
            <w:vAlign w:val="center"/>
          </w:tcPr>
          <w:p w14:paraId="0FD905BF" w14:textId="77777777" w:rsidR="00DA6C86" w:rsidRPr="00B039D8" w:rsidRDefault="00DA6C86" w:rsidP="004278EA">
            <w:pPr>
              <w:pStyle w:val="naisnod"/>
              <w:spacing w:before="0" w:beforeAutospacing="0" w:after="0" w:afterAutospacing="0"/>
              <w:ind w:right="57"/>
              <w:jc w:val="center"/>
              <w:rPr>
                <w:b/>
              </w:rPr>
            </w:pPr>
            <w:r w:rsidRPr="00B039D8">
              <w:rPr>
                <w:b/>
              </w:rPr>
              <w:t>I. Tiesību akta projekta izstrādes nepieciešamība</w:t>
            </w:r>
          </w:p>
        </w:tc>
      </w:tr>
      <w:tr w:rsidR="00711D9D" w:rsidRPr="00B039D8" w14:paraId="7799F3F0" w14:textId="77777777" w:rsidTr="004F42CC">
        <w:trPr>
          <w:trHeight w:val="415"/>
        </w:trPr>
        <w:tc>
          <w:tcPr>
            <w:tcW w:w="287" w:type="pct"/>
          </w:tcPr>
          <w:p w14:paraId="01A07962" w14:textId="77777777" w:rsidR="00DA6C86" w:rsidRPr="00B039D8" w:rsidRDefault="00AB0D32" w:rsidP="00AB0D32">
            <w:pPr>
              <w:pStyle w:val="naiskr"/>
              <w:spacing w:before="0" w:beforeAutospacing="0" w:after="0" w:afterAutospacing="0"/>
              <w:ind w:right="57"/>
              <w:jc w:val="both"/>
            </w:pPr>
            <w:r w:rsidRPr="00B039D8">
              <w:t xml:space="preserve"> </w:t>
            </w:r>
            <w:r w:rsidR="00DA6C86" w:rsidRPr="00B039D8">
              <w:t>1.</w:t>
            </w:r>
          </w:p>
        </w:tc>
        <w:tc>
          <w:tcPr>
            <w:tcW w:w="991" w:type="pct"/>
          </w:tcPr>
          <w:p w14:paraId="045D4CEB" w14:textId="77777777" w:rsidR="00900304" w:rsidRPr="00B039D8" w:rsidRDefault="00DA6C86" w:rsidP="004278EA">
            <w:pPr>
              <w:pStyle w:val="naiskr"/>
              <w:spacing w:before="0" w:beforeAutospacing="0" w:after="0" w:afterAutospacing="0"/>
              <w:ind w:left="57" w:right="57"/>
            </w:pPr>
            <w:r w:rsidRPr="00B039D8">
              <w:t>Pamatojums</w:t>
            </w:r>
          </w:p>
          <w:p w14:paraId="0A5C7C36" w14:textId="77777777" w:rsidR="00DA6C86" w:rsidRPr="00B039D8" w:rsidRDefault="00DA6C86" w:rsidP="004278EA">
            <w:pPr>
              <w:spacing w:after="0" w:line="240" w:lineRule="auto"/>
              <w:ind w:firstLine="720"/>
              <w:rPr>
                <w:rFonts w:ascii="Times New Roman" w:hAnsi="Times New Roman" w:cs="Times New Roman"/>
                <w:sz w:val="24"/>
                <w:szCs w:val="24"/>
              </w:rPr>
            </w:pPr>
          </w:p>
        </w:tc>
        <w:tc>
          <w:tcPr>
            <w:tcW w:w="3722" w:type="pct"/>
          </w:tcPr>
          <w:p w14:paraId="1915E25E" w14:textId="666524C1" w:rsidR="00A948F0" w:rsidRPr="00B039D8" w:rsidRDefault="00DD3355" w:rsidP="00465773">
            <w:pPr>
              <w:spacing w:after="0" w:line="240" w:lineRule="auto"/>
              <w:ind w:left="57" w:right="57"/>
              <w:jc w:val="both"/>
              <w:rPr>
                <w:rFonts w:ascii="Times New Roman" w:eastAsia="Calibri" w:hAnsi="Times New Roman" w:cs="Times New Roman"/>
                <w:sz w:val="24"/>
                <w:szCs w:val="24"/>
              </w:rPr>
            </w:pPr>
            <w:r w:rsidRPr="00B039D8">
              <w:rPr>
                <w:rFonts w:ascii="Times New Roman" w:eastAsia="Calibri" w:hAnsi="Times New Roman" w:cs="Times New Roman"/>
                <w:sz w:val="24"/>
                <w:szCs w:val="24"/>
              </w:rPr>
              <w:t>Mu</w:t>
            </w:r>
            <w:r w:rsidR="0049739E" w:rsidRPr="00B039D8">
              <w:rPr>
                <w:rFonts w:ascii="Times New Roman" w:eastAsia="Calibri" w:hAnsi="Times New Roman" w:cs="Times New Roman"/>
                <w:sz w:val="24"/>
                <w:szCs w:val="24"/>
              </w:rPr>
              <w:t xml:space="preserve">itas likuma </w:t>
            </w:r>
            <w:r w:rsidR="007C065D" w:rsidRPr="00B039D8">
              <w:rPr>
                <w:rFonts w:ascii="Times New Roman" w:eastAsia="Calibri" w:hAnsi="Times New Roman" w:cs="Times New Roman"/>
                <w:sz w:val="24"/>
                <w:szCs w:val="24"/>
              </w:rPr>
              <w:t>6</w:t>
            </w:r>
            <w:r w:rsidR="0049739E" w:rsidRPr="00B039D8">
              <w:rPr>
                <w:rFonts w:ascii="Times New Roman" w:eastAsia="Calibri" w:hAnsi="Times New Roman" w:cs="Times New Roman"/>
                <w:sz w:val="24"/>
                <w:szCs w:val="24"/>
              </w:rPr>
              <w:t xml:space="preserve">.panta </w:t>
            </w:r>
            <w:r w:rsidR="002A354C">
              <w:rPr>
                <w:rFonts w:ascii="Times New Roman" w:eastAsia="Calibri" w:hAnsi="Times New Roman" w:cs="Times New Roman"/>
                <w:sz w:val="24"/>
                <w:szCs w:val="24"/>
              </w:rPr>
              <w:t>10.punkt</w:t>
            </w:r>
            <w:r w:rsidR="00465773">
              <w:rPr>
                <w:rFonts w:ascii="Times New Roman" w:eastAsia="Calibri" w:hAnsi="Times New Roman" w:cs="Times New Roman"/>
                <w:sz w:val="24"/>
                <w:szCs w:val="24"/>
              </w:rPr>
              <w:t>s</w:t>
            </w:r>
            <w:r w:rsidR="00812691">
              <w:rPr>
                <w:rFonts w:ascii="Times New Roman" w:eastAsia="Calibri" w:hAnsi="Times New Roman" w:cs="Times New Roman"/>
                <w:sz w:val="24"/>
                <w:szCs w:val="24"/>
              </w:rPr>
              <w:t>.</w:t>
            </w:r>
          </w:p>
        </w:tc>
      </w:tr>
      <w:tr w:rsidR="00331BAE" w:rsidRPr="00B039D8" w14:paraId="74D86658" w14:textId="77777777" w:rsidTr="004F42CC">
        <w:trPr>
          <w:trHeight w:val="472"/>
        </w:trPr>
        <w:tc>
          <w:tcPr>
            <w:tcW w:w="287" w:type="pct"/>
          </w:tcPr>
          <w:p w14:paraId="68302EA2" w14:textId="50225620" w:rsidR="00DA6C86" w:rsidRPr="00B039D8" w:rsidRDefault="00A34010" w:rsidP="00AB0D32">
            <w:pPr>
              <w:pStyle w:val="naiskr"/>
              <w:spacing w:before="0" w:beforeAutospacing="0" w:after="0" w:afterAutospacing="0"/>
              <w:ind w:left="-50" w:right="57"/>
              <w:jc w:val="both"/>
            </w:pPr>
            <w:r>
              <w:t xml:space="preserve"> </w:t>
            </w:r>
            <w:r w:rsidR="00DA6C86" w:rsidRPr="00B039D8">
              <w:t>2.</w:t>
            </w:r>
          </w:p>
        </w:tc>
        <w:tc>
          <w:tcPr>
            <w:tcW w:w="991" w:type="pct"/>
          </w:tcPr>
          <w:p w14:paraId="1B79F736" w14:textId="77777777" w:rsidR="00A044C9" w:rsidRPr="00B039D8" w:rsidRDefault="00502937" w:rsidP="00711D9D">
            <w:pPr>
              <w:pStyle w:val="naiskr"/>
              <w:tabs>
                <w:tab w:val="left" w:pos="170"/>
              </w:tabs>
              <w:spacing w:before="0" w:beforeAutospacing="0" w:after="0" w:afterAutospacing="0"/>
              <w:ind w:right="57"/>
              <w:jc w:val="both"/>
            </w:pPr>
            <w:r w:rsidRPr="00B039D8">
              <w:t>Pašreizējā situācija un problēmas, kuru risināšanai tiesību akta projekts izstrādāts, tiesiskā regulējuma mērķis un būtība</w:t>
            </w:r>
          </w:p>
          <w:p w14:paraId="310D9DD9" w14:textId="77777777" w:rsidR="00DA6C86" w:rsidRPr="00B039D8" w:rsidRDefault="00DA6C86" w:rsidP="00331BAE">
            <w:pPr>
              <w:rPr>
                <w:rFonts w:ascii="Times New Roman" w:hAnsi="Times New Roman" w:cs="Times New Roman"/>
                <w:sz w:val="24"/>
                <w:szCs w:val="24"/>
              </w:rPr>
            </w:pPr>
          </w:p>
        </w:tc>
        <w:tc>
          <w:tcPr>
            <w:tcW w:w="3722" w:type="pct"/>
          </w:tcPr>
          <w:p w14:paraId="02B51C15" w14:textId="444C3C1C" w:rsidR="005B6FD3" w:rsidRDefault="00687B7E" w:rsidP="007F79A4">
            <w:pPr>
              <w:spacing w:after="0" w:line="240" w:lineRule="auto"/>
              <w:ind w:left="57" w:right="57"/>
              <w:jc w:val="both"/>
              <w:rPr>
                <w:rFonts w:ascii="Times New Roman" w:eastAsia="Times New Roman" w:hAnsi="Times New Roman" w:cs="Times New Roman"/>
                <w:sz w:val="24"/>
                <w:szCs w:val="24"/>
              </w:rPr>
            </w:pPr>
            <w:r w:rsidRPr="00B039D8">
              <w:rPr>
                <w:rFonts w:ascii="Times New Roman" w:eastAsia="Times New Roman" w:hAnsi="Times New Roman" w:cs="Times New Roman"/>
                <w:sz w:val="24"/>
                <w:szCs w:val="24"/>
              </w:rPr>
              <w:t>2016.gada 2.jūnijā</w:t>
            </w:r>
            <w:r w:rsidR="00A34010">
              <w:rPr>
                <w:rFonts w:ascii="Times New Roman" w:eastAsia="Times New Roman" w:hAnsi="Times New Roman" w:cs="Times New Roman"/>
                <w:sz w:val="24"/>
                <w:szCs w:val="24"/>
              </w:rPr>
              <w:t xml:space="preserve"> </w:t>
            </w:r>
            <w:r w:rsidRPr="00B039D8">
              <w:rPr>
                <w:rFonts w:ascii="Times New Roman" w:eastAsia="Times New Roman" w:hAnsi="Times New Roman" w:cs="Times New Roman"/>
                <w:sz w:val="24"/>
                <w:szCs w:val="24"/>
              </w:rPr>
              <w:t>Saeim</w:t>
            </w:r>
            <w:r w:rsidR="000340E4">
              <w:rPr>
                <w:rFonts w:ascii="Times New Roman" w:eastAsia="Times New Roman" w:hAnsi="Times New Roman" w:cs="Times New Roman"/>
                <w:sz w:val="24"/>
                <w:szCs w:val="24"/>
              </w:rPr>
              <w:t>ā</w:t>
            </w:r>
            <w:r w:rsidRPr="00B039D8">
              <w:rPr>
                <w:rFonts w:ascii="Times New Roman" w:eastAsia="Times New Roman" w:hAnsi="Times New Roman" w:cs="Times New Roman"/>
                <w:sz w:val="24"/>
                <w:szCs w:val="24"/>
              </w:rPr>
              <w:t xml:space="preserve"> pieņ</w:t>
            </w:r>
            <w:r w:rsidR="000340E4">
              <w:rPr>
                <w:rFonts w:ascii="Times New Roman" w:eastAsia="Times New Roman" w:hAnsi="Times New Roman" w:cs="Times New Roman"/>
                <w:sz w:val="24"/>
                <w:szCs w:val="24"/>
              </w:rPr>
              <w:t>e</w:t>
            </w:r>
            <w:r w:rsidRPr="00B039D8">
              <w:rPr>
                <w:rFonts w:ascii="Times New Roman" w:eastAsia="Times New Roman" w:hAnsi="Times New Roman" w:cs="Times New Roman"/>
                <w:sz w:val="24"/>
                <w:szCs w:val="24"/>
              </w:rPr>
              <w:t>m</w:t>
            </w:r>
            <w:r w:rsidR="000340E4">
              <w:rPr>
                <w:rFonts w:ascii="Times New Roman" w:eastAsia="Times New Roman" w:hAnsi="Times New Roman" w:cs="Times New Roman"/>
                <w:sz w:val="24"/>
                <w:szCs w:val="24"/>
              </w:rPr>
              <w:t>ts</w:t>
            </w:r>
            <w:r w:rsidR="00A34010">
              <w:rPr>
                <w:rFonts w:ascii="Times New Roman" w:eastAsia="Times New Roman" w:hAnsi="Times New Roman" w:cs="Times New Roman"/>
                <w:sz w:val="24"/>
                <w:szCs w:val="24"/>
              </w:rPr>
              <w:t xml:space="preserve"> </w:t>
            </w:r>
            <w:r w:rsidRPr="00B039D8">
              <w:rPr>
                <w:rFonts w:ascii="Times New Roman" w:eastAsia="Times New Roman" w:hAnsi="Times New Roman" w:cs="Times New Roman"/>
                <w:sz w:val="24"/>
                <w:szCs w:val="24"/>
              </w:rPr>
              <w:t>Muitas likums,</w:t>
            </w:r>
            <w:r w:rsidR="003160D9" w:rsidRPr="00B039D8">
              <w:rPr>
                <w:rFonts w:ascii="Times New Roman" w:eastAsia="Times New Roman" w:hAnsi="Times New Roman" w:cs="Times New Roman"/>
                <w:sz w:val="24"/>
                <w:szCs w:val="24"/>
              </w:rPr>
              <w:t xml:space="preserve"> </w:t>
            </w:r>
            <w:r w:rsidR="000340E4">
              <w:rPr>
                <w:rFonts w:ascii="Times New Roman" w:eastAsia="Times New Roman" w:hAnsi="Times New Roman" w:cs="Times New Roman"/>
                <w:sz w:val="24"/>
                <w:szCs w:val="24"/>
              </w:rPr>
              <w:t xml:space="preserve">kurš </w:t>
            </w:r>
            <w:r w:rsidR="000340E4" w:rsidRPr="00B039D8">
              <w:rPr>
                <w:rFonts w:ascii="Times New Roman" w:eastAsia="Times New Roman" w:hAnsi="Times New Roman" w:cs="Times New Roman"/>
                <w:sz w:val="24"/>
                <w:szCs w:val="24"/>
              </w:rPr>
              <w:t>stāj</w:t>
            </w:r>
            <w:r w:rsidR="000340E4">
              <w:rPr>
                <w:rFonts w:ascii="Times New Roman" w:eastAsia="Times New Roman" w:hAnsi="Times New Roman" w:cs="Times New Roman"/>
                <w:sz w:val="24"/>
                <w:szCs w:val="24"/>
              </w:rPr>
              <w:t>ā</w:t>
            </w:r>
            <w:r w:rsidR="000340E4" w:rsidRPr="00B039D8">
              <w:rPr>
                <w:rFonts w:ascii="Times New Roman" w:eastAsia="Times New Roman" w:hAnsi="Times New Roman" w:cs="Times New Roman"/>
                <w:sz w:val="24"/>
                <w:szCs w:val="24"/>
              </w:rPr>
              <w:t>s spēkā 2016.gada 5.jūlijā</w:t>
            </w:r>
            <w:r w:rsidR="000340E4">
              <w:rPr>
                <w:rFonts w:ascii="Times New Roman" w:eastAsia="Times New Roman" w:hAnsi="Times New Roman" w:cs="Times New Roman"/>
                <w:sz w:val="24"/>
                <w:szCs w:val="24"/>
              </w:rPr>
              <w:t xml:space="preserve"> un</w:t>
            </w:r>
            <w:r w:rsidR="000340E4" w:rsidRPr="00B039D8">
              <w:rPr>
                <w:rFonts w:ascii="Times New Roman" w:eastAsia="Times New Roman" w:hAnsi="Times New Roman" w:cs="Times New Roman"/>
                <w:sz w:val="24"/>
                <w:szCs w:val="24"/>
              </w:rPr>
              <w:t xml:space="preserve"> </w:t>
            </w:r>
            <w:r w:rsidR="003160D9" w:rsidRPr="00B039D8">
              <w:rPr>
                <w:rFonts w:ascii="Times New Roman" w:eastAsia="Times New Roman" w:hAnsi="Times New Roman" w:cs="Times New Roman"/>
                <w:sz w:val="24"/>
                <w:szCs w:val="24"/>
              </w:rPr>
              <w:t>kurā Ministru kabinet</w:t>
            </w:r>
            <w:r w:rsidR="000340E4">
              <w:rPr>
                <w:rFonts w:ascii="Times New Roman" w:eastAsia="Times New Roman" w:hAnsi="Times New Roman" w:cs="Times New Roman"/>
                <w:sz w:val="24"/>
                <w:szCs w:val="24"/>
              </w:rPr>
              <w:t xml:space="preserve">am </w:t>
            </w:r>
            <w:r w:rsidR="00913278">
              <w:rPr>
                <w:rFonts w:ascii="Times New Roman" w:eastAsia="Times New Roman" w:hAnsi="Times New Roman" w:cs="Times New Roman"/>
                <w:sz w:val="24"/>
                <w:szCs w:val="24"/>
              </w:rPr>
              <w:t>dots</w:t>
            </w:r>
            <w:r w:rsidR="000340E4">
              <w:rPr>
                <w:rFonts w:ascii="Times New Roman" w:eastAsia="Times New Roman" w:hAnsi="Times New Roman" w:cs="Times New Roman"/>
                <w:sz w:val="24"/>
                <w:szCs w:val="24"/>
              </w:rPr>
              <w:t xml:space="preserve"> pilnvarojums noteikt</w:t>
            </w:r>
            <w:r w:rsidR="003160D9" w:rsidRPr="00B039D8">
              <w:rPr>
                <w:rFonts w:ascii="Times New Roman" w:eastAsia="Times New Roman" w:hAnsi="Times New Roman" w:cs="Times New Roman"/>
                <w:sz w:val="24"/>
                <w:szCs w:val="24"/>
              </w:rPr>
              <w:t xml:space="preserve"> </w:t>
            </w:r>
            <w:r w:rsidRPr="00B039D8">
              <w:rPr>
                <w:rFonts w:ascii="Times New Roman" w:eastAsia="Times New Roman" w:hAnsi="Times New Roman" w:cs="Times New Roman"/>
                <w:sz w:val="24"/>
                <w:szCs w:val="24"/>
              </w:rPr>
              <w:t>k</w:t>
            </w:r>
            <w:r w:rsidR="003160D9" w:rsidRPr="00B039D8">
              <w:rPr>
                <w:rFonts w:ascii="Times New Roman" w:eastAsia="Times New Roman" w:hAnsi="Times New Roman" w:cs="Times New Roman"/>
                <w:sz w:val="24"/>
                <w:szCs w:val="24"/>
              </w:rPr>
              <w:t>ārtību</w:t>
            </w:r>
            <w:r w:rsidRPr="00B039D8">
              <w:rPr>
                <w:rFonts w:ascii="Times New Roman" w:eastAsia="Times New Roman" w:hAnsi="Times New Roman" w:cs="Times New Roman"/>
                <w:sz w:val="24"/>
                <w:szCs w:val="24"/>
              </w:rPr>
              <w:t>, kādā muitas iestādēm ir jānodrošina Kimberli procesa sertifikācijas sistēmas īstenošana starptautiskajā tirdzniecībā ar neapstrādātiem dimantiem</w:t>
            </w:r>
            <w:r w:rsidR="000340E4">
              <w:rPr>
                <w:rFonts w:ascii="Times New Roman" w:eastAsia="Times New Roman" w:hAnsi="Times New Roman" w:cs="Times New Roman"/>
                <w:sz w:val="24"/>
                <w:szCs w:val="24"/>
              </w:rPr>
              <w:t xml:space="preserve">. </w:t>
            </w:r>
            <w:r w:rsidR="00913278">
              <w:rPr>
                <w:rFonts w:ascii="Times New Roman" w:eastAsia="Times New Roman" w:hAnsi="Times New Roman" w:cs="Times New Roman"/>
                <w:sz w:val="24"/>
                <w:szCs w:val="24"/>
              </w:rPr>
              <w:t>Muitas likuma pārejas noteikumu 2.punkta 1.apakšpunktā noteikts, ka l</w:t>
            </w:r>
            <w:r w:rsidR="00913278" w:rsidRPr="00913278">
              <w:rPr>
                <w:rFonts w:ascii="Times New Roman" w:eastAsia="Times New Roman" w:hAnsi="Times New Roman" w:cs="Times New Roman"/>
                <w:sz w:val="24"/>
                <w:szCs w:val="24"/>
              </w:rPr>
              <w:t>īdz attiecīgo Ministru kabineta tiesību aktu spēkā stāšanās dienai, bet ne ilgāk kā līdz 2016.gada 30.decembrim ir spēkā Ministru kabineta 2005.gada 6.septembra noteikumi Nr.669 "Kārtība, kādā muitas iestādes nodrošina Kimberlijas procesa sertifikācijas sistēmas prasību izpildi"</w:t>
            </w:r>
            <w:r w:rsidR="008D00C4">
              <w:rPr>
                <w:rFonts w:ascii="Times New Roman" w:eastAsia="Times New Roman" w:hAnsi="Times New Roman" w:cs="Times New Roman"/>
                <w:sz w:val="24"/>
                <w:szCs w:val="24"/>
              </w:rPr>
              <w:t xml:space="preserve"> (turpmāk – MK noteikumi Nr.669)</w:t>
            </w:r>
            <w:r w:rsidR="00913278">
              <w:rPr>
                <w:rFonts w:ascii="Times New Roman" w:eastAsia="Times New Roman" w:hAnsi="Times New Roman" w:cs="Times New Roman"/>
                <w:sz w:val="24"/>
                <w:szCs w:val="24"/>
              </w:rPr>
              <w:t xml:space="preserve">. </w:t>
            </w:r>
            <w:r w:rsidR="009A420E">
              <w:rPr>
                <w:rFonts w:ascii="Times New Roman" w:eastAsia="Times New Roman" w:hAnsi="Times New Roman" w:cs="Times New Roman"/>
                <w:sz w:val="24"/>
                <w:szCs w:val="24"/>
              </w:rPr>
              <w:t xml:space="preserve">Līdz ar </w:t>
            </w:r>
            <w:r w:rsidR="00913278">
              <w:rPr>
                <w:rFonts w:ascii="Times New Roman" w:eastAsia="Times New Roman" w:hAnsi="Times New Roman" w:cs="Times New Roman"/>
                <w:sz w:val="24"/>
                <w:szCs w:val="24"/>
              </w:rPr>
              <w:t>t</w:t>
            </w:r>
            <w:r w:rsidR="009A420E">
              <w:rPr>
                <w:rFonts w:ascii="Times New Roman" w:eastAsia="Times New Roman" w:hAnsi="Times New Roman" w:cs="Times New Roman"/>
                <w:sz w:val="24"/>
                <w:szCs w:val="24"/>
              </w:rPr>
              <w:t xml:space="preserve">o, </w:t>
            </w:r>
            <w:r w:rsidR="000340E4">
              <w:rPr>
                <w:rFonts w:ascii="Times New Roman" w:eastAsia="Times New Roman" w:hAnsi="Times New Roman" w:cs="Times New Roman"/>
                <w:sz w:val="24"/>
                <w:szCs w:val="24"/>
              </w:rPr>
              <w:t xml:space="preserve">ir </w:t>
            </w:r>
            <w:r w:rsidR="009A420E">
              <w:rPr>
                <w:rFonts w:ascii="Times New Roman" w:eastAsia="Times New Roman" w:hAnsi="Times New Roman" w:cs="Times New Roman"/>
                <w:sz w:val="24"/>
                <w:szCs w:val="24"/>
              </w:rPr>
              <w:t>jāi</w:t>
            </w:r>
            <w:r w:rsidR="00F77532">
              <w:rPr>
                <w:rFonts w:ascii="Times New Roman" w:eastAsia="Times New Roman" w:hAnsi="Times New Roman" w:cs="Times New Roman"/>
                <w:sz w:val="24"/>
                <w:szCs w:val="24"/>
              </w:rPr>
              <w:t>zstrādā</w:t>
            </w:r>
            <w:r w:rsidR="009A420E">
              <w:rPr>
                <w:rFonts w:ascii="Times New Roman" w:eastAsia="Times New Roman" w:hAnsi="Times New Roman" w:cs="Times New Roman"/>
                <w:sz w:val="24"/>
                <w:szCs w:val="24"/>
              </w:rPr>
              <w:t xml:space="preserve"> </w:t>
            </w:r>
            <w:r w:rsidR="00F77532">
              <w:rPr>
                <w:rFonts w:ascii="Times New Roman" w:eastAsia="Times New Roman" w:hAnsi="Times New Roman" w:cs="Times New Roman"/>
                <w:sz w:val="24"/>
                <w:szCs w:val="24"/>
              </w:rPr>
              <w:t>n</w:t>
            </w:r>
            <w:r w:rsidR="0049739E" w:rsidRPr="00B039D8">
              <w:rPr>
                <w:rFonts w:ascii="Times New Roman" w:eastAsia="Times New Roman" w:hAnsi="Times New Roman" w:cs="Times New Roman"/>
                <w:sz w:val="24"/>
                <w:szCs w:val="24"/>
              </w:rPr>
              <w:t>oteikumu projekts</w:t>
            </w:r>
            <w:r w:rsidR="00AA6719" w:rsidRPr="00B039D8">
              <w:rPr>
                <w:rFonts w:ascii="Times New Roman" w:eastAsia="Times New Roman" w:hAnsi="Times New Roman" w:cs="Times New Roman"/>
                <w:sz w:val="24"/>
                <w:szCs w:val="24"/>
              </w:rPr>
              <w:t xml:space="preserve"> </w:t>
            </w:r>
            <w:r w:rsidR="002A354C">
              <w:rPr>
                <w:rFonts w:ascii="Times New Roman" w:eastAsia="Times New Roman" w:hAnsi="Times New Roman" w:cs="Times New Roman"/>
                <w:sz w:val="24"/>
                <w:szCs w:val="24"/>
              </w:rPr>
              <w:t xml:space="preserve">ar mērķi noteikt </w:t>
            </w:r>
            <w:r w:rsidR="002A354C" w:rsidRPr="002A354C">
              <w:rPr>
                <w:rFonts w:ascii="Times New Roman" w:eastAsia="Times New Roman" w:hAnsi="Times New Roman" w:cs="Times New Roman"/>
                <w:sz w:val="24"/>
                <w:szCs w:val="24"/>
              </w:rPr>
              <w:t>kārtību, kādā muitas iestādes nodrošina Padomes 2002.gada 20.decembra Regulas (EK) Nr.2368/2002 par Kimberli procesa sertifikācijas sistēmas īstenošanu starptautiskajā tirdzniecībā ar neapstrādātiem dimantiem</w:t>
            </w:r>
            <w:r w:rsidR="00A01058">
              <w:rPr>
                <w:rFonts w:ascii="Times New Roman" w:eastAsia="Times New Roman" w:hAnsi="Times New Roman" w:cs="Times New Roman"/>
                <w:sz w:val="24"/>
                <w:szCs w:val="24"/>
              </w:rPr>
              <w:t xml:space="preserve"> (</w:t>
            </w:r>
            <w:r w:rsidR="00D92B5B">
              <w:rPr>
                <w:rFonts w:ascii="Times New Roman" w:eastAsia="Times New Roman" w:hAnsi="Times New Roman" w:cs="Times New Roman"/>
                <w:sz w:val="24"/>
                <w:szCs w:val="24"/>
              </w:rPr>
              <w:t>t</w:t>
            </w:r>
            <w:r w:rsidR="00A01058">
              <w:rPr>
                <w:rFonts w:ascii="Times New Roman" w:eastAsia="Times New Roman" w:hAnsi="Times New Roman" w:cs="Times New Roman"/>
                <w:sz w:val="24"/>
                <w:szCs w:val="24"/>
              </w:rPr>
              <w:t>urpmāk – Regula Nr.2368/2002)</w:t>
            </w:r>
            <w:r w:rsidR="00A34010">
              <w:rPr>
                <w:rFonts w:ascii="Times New Roman" w:eastAsia="Times New Roman" w:hAnsi="Times New Roman" w:cs="Times New Roman"/>
                <w:sz w:val="24"/>
                <w:szCs w:val="24"/>
              </w:rPr>
              <w:t xml:space="preserve"> </w:t>
            </w:r>
            <w:r w:rsidR="00815E2E" w:rsidRPr="00815E2E">
              <w:rPr>
                <w:rFonts w:ascii="Times New Roman" w:eastAsia="Times New Roman" w:hAnsi="Times New Roman" w:cs="Times New Roman"/>
                <w:sz w:val="24"/>
                <w:szCs w:val="24"/>
              </w:rPr>
              <w:t>prasību izpildi</w:t>
            </w:r>
            <w:r w:rsidR="002A354C">
              <w:rPr>
                <w:rFonts w:ascii="Times New Roman" w:eastAsia="Times New Roman" w:hAnsi="Times New Roman" w:cs="Times New Roman"/>
                <w:sz w:val="24"/>
                <w:szCs w:val="24"/>
              </w:rPr>
              <w:t xml:space="preserve"> </w:t>
            </w:r>
            <w:r w:rsidR="00815E2E">
              <w:rPr>
                <w:rFonts w:ascii="Times New Roman" w:eastAsia="Times New Roman" w:hAnsi="Times New Roman" w:cs="Times New Roman"/>
                <w:sz w:val="24"/>
                <w:szCs w:val="24"/>
              </w:rPr>
              <w:t>gadījumos</w:t>
            </w:r>
            <w:r w:rsidR="00812691">
              <w:rPr>
                <w:rFonts w:ascii="Times New Roman" w:eastAsia="Times New Roman" w:hAnsi="Times New Roman" w:cs="Times New Roman"/>
                <w:sz w:val="24"/>
                <w:szCs w:val="24"/>
              </w:rPr>
              <w:t>,</w:t>
            </w:r>
            <w:r w:rsidR="00815E2E">
              <w:rPr>
                <w:rFonts w:ascii="Times New Roman" w:eastAsia="Times New Roman" w:hAnsi="Times New Roman" w:cs="Times New Roman"/>
                <w:sz w:val="24"/>
                <w:szCs w:val="24"/>
              </w:rPr>
              <w:t xml:space="preserve"> kad tiek piemērot</w:t>
            </w:r>
            <w:r w:rsidR="00812691">
              <w:rPr>
                <w:rFonts w:ascii="Times New Roman" w:eastAsia="Times New Roman" w:hAnsi="Times New Roman" w:cs="Times New Roman"/>
                <w:sz w:val="24"/>
                <w:szCs w:val="24"/>
              </w:rPr>
              <w:t>a</w:t>
            </w:r>
            <w:r w:rsidR="00815E2E">
              <w:rPr>
                <w:rFonts w:ascii="Times New Roman" w:eastAsia="Times New Roman" w:hAnsi="Times New Roman" w:cs="Times New Roman"/>
                <w:sz w:val="24"/>
                <w:szCs w:val="24"/>
              </w:rPr>
              <w:t xml:space="preserve">s </w:t>
            </w:r>
            <w:r w:rsidR="002A354C">
              <w:rPr>
                <w:rFonts w:ascii="Times New Roman" w:eastAsia="Times New Roman" w:hAnsi="Times New Roman" w:cs="Times New Roman"/>
                <w:sz w:val="24"/>
                <w:szCs w:val="24"/>
              </w:rPr>
              <w:t>tādas muitas procedūras kā</w:t>
            </w:r>
            <w:r w:rsidR="00A34010">
              <w:rPr>
                <w:rFonts w:ascii="Times New Roman" w:eastAsia="Times New Roman" w:hAnsi="Times New Roman" w:cs="Times New Roman"/>
                <w:sz w:val="24"/>
                <w:szCs w:val="24"/>
              </w:rPr>
              <w:t xml:space="preserve"> </w:t>
            </w:r>
            <w:r w:rsidR="002A354C" w:rsidRPr="002A354C">
              <w:rPr>
                <w:rFonts w:ascii="Times New Roman" w:eastAsia="Times New Roman" w:hAnsi="Times New Roman" w:cs="Times New Roman"/>
                <w:sz w:val="24"/>
                <w:szCs w:val="24"/>
              </w:rPr>
              <w:t>laišan</w:t>
            </w:r>
            <w:r w:rsidR="002A354C">
              <w:rPr>
                <w:rFonts w:ascii="Times New Roman" w:eastAsia="Times New Roman" w:hAnsi="Times New Roman" w:cs="Times New Roman"/>
                <w:sz w:val="24"/>
                <w:szCs w:val="24"/>
              </w:rPr>
              <w:t>a</w:t>
            </w:r>
            <w:r w:rsidR="002A354C" w:rsidRPr="002A354C">
              <w:rPr>
                <w:rFonts w:ascii="Times New Roman" w:eastAsia="Times New Roman" w:hAnsi="Times New Roman" w:cs="Times New Roman"/>
                <w:sz w:val="24"/>
                <w:szCs w:val="24"/>
              </w:rPr>
              <w:t xml:space="preserve"> brīvā apgrozībā</w:t>
            </w:r>
            <w:r w:rsidR="00815E2E">
              <w:rPr>
                <w:rFonts w:ascii="Times New Roman" w:eastAsia="Times New Roman" w:hAnsi="Times New Roman" w:cs="Times New Roman"/>
                <w:sz w:val="24"/>
                <w:szCs w:val="24"/>
              </w:rPr>
              <w:t>,</w:t>
            </w:r>
            <w:r w:rsidR="002A354C" w:rsidRPr="002A354C">
              <w:rPr>
                <w:rFonts w:ascii="Times New Roman" w:eastAsia="Times New Roman" w:hAnsi="Times New Roman" w:cs="Times New Roman"/>
                <w:sz w:val="24"/>
                <w:szCs w:val="24"/>
              </w:rPr>
              <w:t xml:space="preserve"> </w:t>
            </w:r>
            <w:r w:rsidR="002A354C">
              <w:rPr>
                <w:rFonts w:ascii="Times New Roman" w:eastAsia="Times New Roman" w:hAnsi="Times New Roman" w:cs="Times New Roman"/>
                <w:sz w:val="24"/>
                <w:szCs w:val="24"/>
              </w:rPr>
              <w:t>pagaidu uzglabāšana, eksports un</w:t>
            </w:r>
            <w:r w:rsidR="00A34010">
              <w:rPr>
                <w:rFonts w:ascii="Times New Roman" w:eastAsia="Times New Roman" w:hAnsi="Times New Roman" w:cs="Times New Roman"/>
                <w:sz w:val="24"/>
                <w:szCs w:val="24"/>
              </w:rPr>
              <w:t xml:space="preserve"> </w:t>
            </w:r>
            <w:r w:rsidR="002A354C" w:rsidRPr="002A354C">
              <w:rPr>
                <w:rFonts w:ascii="Times New Roman" w:eastAsia="Times New Roman" w:hAnsi="Times New Roman" w:cs="Times New Roman"/>
                <w:sz w:val="24"/>
                <w:szCs w:val="24"/>
              </w:rPr>
              <w:t>īpašās procedūras</w:t>
            </w:r>
            <w:r w:rsidR="002A354C">
              <w:t xml:space="preserve"> </w:t>
            </w:r>
            <w:r w:rsidR="002A354C" w:rsidRPr="002A354C">
              <w:rPr>
                <w:rFonts w:ascii="Times New Roman" w:eastAsia="Times New Roman" w:hAnsi="Times New Roman" w:cs="Times New Roman"/>
                <w:sz w:val="24"/>
                <w:szCs w:val="24"/>
              </w:rPr>
              <w:t xml:space="preserve">precei - Kimberli </w:t>
            </w:r>
            <w:r w:rsidR="00204A12">
              <w:rPr>
                <w:rFonts w:ascii="Times New Roman" w:eastAsia="Times New Roman" w:hAnsi="Times New Roman" w:cs="Times New Roman"/>
                <w:sz w:val="24"/>
                <w:szCs w:val="24"/>
              </w:rPr>
              <w:t xml:space="preserve">procesa </w:t>
            </w:r>
            <w:r w:rsidR="002A354C" w:rsidRPr="002A354C">
              <w:rPr>
                <w:rFonts w:ascii="Times New Roman" w:eastAsia="Times New Roman" w:hAnsi="Times New Roman" w:cs="Times New Roman"/>
                <w:sz w:val="24"/>
                <w:szCs w:val="24"/>
              </w:rPr>
              <w:t xml:space="preserve">sertifikācijas </w:t>
            </w:r>
            <w:r w:rsidR="00204A12">
              <w:rPr>
                <w:rFonts w:ascii="Times New Roman" w:eastAsia="Times New Roman" w:hAnsi="Times New Roman" w:cs="Times New Roman"/>
                <w:sz w:val="24"/>
                <w:szCs w:val="24"/>
              </w:rPr>
              <w:t>sistēmai</w:t>
            </w:r>
            <w:r w:rsidR="00204A12" w:rsidRPr="002A354C">
              <w:rPr>
                <w:rFonts w:ascii="Times New Roman" w:eastAsia="Times New Roman" w:hAnsi="Times New Roman" w:cs="Times New Roman"/>
                <w:sz w:val="24"/>
                <w:szCs w:val="24"/>
              </w:rPr>
              <w:t xml:space="preserve"> </w:t>
            </w:r>
            <w:r w:rsidR="002A354C" w:rsidRPr="002A354C">
              <w:rPr>
                <w:rFonts w:ascii="Times New Roman" w:eastAsia="Times New Roman" w:hAnsi="Times New Roman" w:cs="Times New Roman"/>
                <w:sz w:val="24"/>
                <w:szCs w:val="24"/>
              </w:rPr>
              <w:t>pakļautiem neapstrādātiem dimantiem</w:t>
            </w:r>
            <w:r w:rsidR="00815E2E">
              <w:rPr>
                <w:rFonts w:ascii="Times New Roman" w:eastAsia="Times New Roman" w:hAnsi="Times New Roman" w:cs="Times New Roman"/>
                <w:sz w:val="24"/>
                <w:szCs w:val="24"/>
              </w:rPr>
              <w:t>.</w:t>
            </w:r>
          </w:p>
          <w:p w14:paraId="6BCDAA38" w14:textId="413F790D" w:rsidR="00562423" w:rsidRPr="00A74CA6" w:rsidRDefault="00A01058" w:rsidP="007F79A4">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A74CA6">
              <w:rPr>
                <w:rFonts w:ascii="Times New Roman" w:eastAsia="Times New Roman" w:hAnsi="Times New Roman" w:cs="Times New Roman"/>
                <w:sz w:val="24"/>
                <w:szCs w:val="24"/>
              </w:rPr>
              <w:t>ai nodrošinātu Regulā Nr.2368/2002 noteikto prasību vienotu izpildi visā Latvijas</w:t>
            </w:r>
            <w:r w:rsidR="00714C02">
              <w:rPr>
                <w:rFonts w:ascii="Times New Roman" w:eastAsia="Times New Roman" w:hAnsi="Times New Roman" w:cs="Times New Roman"/>
                <w:sz w:val="24"/>
                <w:szCs w:val="24"/>
              </w:rPr>
              <w:t xml:space="preserve"> Republikas</w:t>
            </w:r>
            <w:r w:rsidRPr="00A74CA6">
              <w:rPr>
                <w:rFonts w:ascii="Times New Roman" w:eastAsia="Times New Roman" w:hAnsi="Times New Roman" w:cs="Times New Roman"/>
                <w:sz w:val="24"/>
                <w:szCs w:val="24"/>
              </w:rPr>
              <w:t xml:space="preserve"> teritorijā,</w:t>
            </w:r>
            <w:r w:rsidR="009B6BB4" w:rsidRPr="00A74CA6">
              <w:rPr>
                <w:rFonts w:ascii="Times New Roman" w:eastAsia="Times New Roman" w:hAnsi="Times New Roman" w:cs="Times New Roman"/>
                <w:sz w:val="24"/>
                <w:szCs w:val="24"/>
              </w:rPr>
              <w:t xml:space="preserve"> </w:t>
            </w:r>
            <w:r w:rsidR="008D00C4">
              <w:rPr>
                <w:rFonts w:ascii="Times New Roman" w:eastAsia="Times New Roman" w:hAnsi="Times New Roman" w:cs="Times New Roman"/>
                <w:sz w:val="24"/>
                <w:szCs w:val="24"/>
              </w:rPr>
              <w:t>MK</w:t>
            </w:r>
            <w:r w:rsidR="009B6BB4" w:rsidRPr="00A74CA6">
              <w:rPr>
                <w:rFonts w:ascii="Times New Roman" w:eastAsia="Times New Roman" w:hAnsi="Times New Roman" w:cs="Times New Roman"/>
                <w:sz w:val="24"/>
                <w:szCs w:val="24"/>
              </w:rPr>
              <w:t xml:space="preserve"> noteikumos Nr.669 ir jāveic </w:t>
            </w:r>
            <w:r w:rsidRPr="00A74CA6">
              <w:rPr>
                <w:rFonts w:ascii="Times New Roman" w:eastAsia="Times New Roman" w:hAnsi="Times New Roman" w:cs="Times New Roman"/>
                <w:sz w:val="24"/>
                <w:szCs w:val="24"/>
              </w:rPr>
              <w:t>būtiski grozījumi</w:t>
            </w:r>
            <w:r w:rsidR="00064563">
              <w:rPr>
                <w:rFonts w:ascii="Times New Roman" w:eastAsia="Times New Roman" w:hAnsi="Times New Roman" w:cs="Times New Roman"/>
                <w:sz w:val="24"/>
                <w:szCs w:val="24"/>
              </w:rPr>
              <w:t>,</w:t>
            </w:r>
            <w:r w:rsidRPr="00A74CA6">
              <w:rPr>
                <w:rFonts w:ascii="Times New Roman" w:eastAsia="Times New Roman" w:hAnsi="Times New Roman" w:cs="Times New Roman"/>
                <w:sz w:val="24"/>
                <w:szCs w:val="24"/>
              </w:rPr>
              <w:t xml:space="preserve"> </w:t>
            </w:r>
            <w:r w:rsidR="00064563">
              <w:rPr>
                <w:rFonts w:ascii="Times New Roman" w:eastAsia="Times New Roman" w:hAnsi="Times New Roman" w:cs="Times New Roman"/>
                <w:sz w:val="24"/>
                <w:szCs w:val="24"/>
              </w:rPr>
              <w:t>tādējādi</w:t>
            </w:r>
            <w:r w:rsidRPr="00A74CA6">
              <w:rPr>
                <w:rFonts w:ascii="Times New Roman" w:eastAsia="Times New Roman" w:hAnsi="Times New Roman" w:cs="Times New Roman"/>
                <w:sz w:val="24"/>
                <w:szCs w:val="24"/>
              </w:rPr>
              <w:t xml:space="preserve"> minēto</w:t>
            </w:r>
            <w:r w:rsidR="00064563">
              <w:rPr>
                <w:rFonts w:ascii="Times New Roman" w:eastAsia="Times New Roman" w:hAnsi="Times New Roman" w:cs="Times New Roman"/>
                <w:sz w:val="24"/>
                <w:szCs w:val="24"/>
              </w:rPr>
              <w:t>s</w:t>
            </w:r>
            <w:r w:rsidRPr="00A74CA6">
              <w:rPr>
                <w:rFonts w:ascii="Times New Roman" w:eastAsia="Times New Roman" w:hAnsi="Times New Roman" w:cs="Times New Roman"/>
                <w:sz w:val="24"/>
                <w:szCs w:val="24"/>
              </w:rPr>
              <w:t xml:space="preserve"> noteikumu</w:t>
            </w:r>
            <w:r w:rsidR="00064563">
              <w:rPr>
                <w:rFonts w:ascii="Times New Roman" w:eastAsia="Times New Roman" w:hAnsi="Times New Roman" w:cs="Times New Roman"/>
                <w:sz w:val="24"/>
                <w:szCs w:val="24"/>
              </w:rPr>
              <w:t>s</w:t>
            </w:r>
            <w:r w:rsidRPr="00A74CA6">
              <w:rPr>
                <w:rFonts w:ascii="Times New Roman" w:eastAsia="Times New Roman" w:hAnsi="Times New Roman" w:cs="Times New Roman"/>
                <w:sz w:val="24"/>
                <w:szCs w:val="24"/>
              </w:rPr>
              <w:t xml:space="preserve"> </w:t>
            </w:r>
            <w:r w:rsidR="00064563">
              <w:rPr>
                <w:rFonts w:ascii="Times New Roman" w:eastAsia="Times New Roman" w:hAnsi="Times New Roman" w:cs="Times New Roman"/>
                <w:sz w:val="24"/>
                <w:szCs w:val="24"/>
              </w:rPr>
              <w:t>nepieciešams</w:t>
            </w:r>
            <w:r w:rsidRPr="00A74CA6">
              <w:rPr>
                <w:rFonts w:ascii="Times New Roman" w:eastAsia="Times New Roman" w:hAnsi="Times New Roman" w:cs="Times New Roman"/>
                <w:sz w:val="24"/>
                <w:szCs w:val="24"/>
              </w:rPr>
              <w:t xml:space="preserve"> aiz</w:t>
            </w:r>
            <w:r w:rsidR="00064563">
              <w:rPr>
                <w:rFonts w:ascii="Times New Roman" w:eastAsia="Times New Roman" w:hAnsi="Times New Roman" w:cs="Times New Roman"/>
                <w:sz w:val="24"/>
                <w:szCs w:val="24"/>
              </w:rPr>
              <w:t>stāt</w:t>
            </w:r>
            <w:r w:rsidRPr="00A74CA6">
              <w:rPr>
                <w:rFonts w:ascii="Times New Roman" w:eastAsia="Times New Roman" w:hAnsi="Times New Roman" w:cs="Times New Roman"/>
                <w:sz w:val="24"/>
                <w:szCs w:val="24"/>
              </w:rPr>
              <w:t xml:space="preserve"> ar jauniem Ministru kabineta noteikumiem</w:t>
            </w:r>
            <w:r w:rsidR="00D92B5B">
              <w:rPr>
                <w:rFonts w:ascii="Times New Roman" w:eastAsia="Times New Roman" w:hAnsi="Times New Roman" w:cs="Times New Roman"/>
                <w:sz w:val="24"/>
                <w:szCs w:val="24"/>
              </w:rPr>
              <w:t>,</w:t>
            </w:r>
            <w:r w:rsidR="00D92B5B">
              <w:t xml:space="preserve"> </w:t>
            </w:r>
            <w:r w:rsidR="00D92B5B" w:rsidRPr="00D92B5B">
              <w:rPr>
                <w:rFonts w:ascii="Times New Roman" w:eastAsia="Times New Roman" w:hAnsi="Times New Roman" w:cs="Times New Roman"/>
                <w:sz w:val="24"/>
                <w:szCs w:val="24"/>
              </w:rPr>
              <w:t>kas noteiks kārtību, kādā muitas iestādes nodrošina Kimberli procesa sertifikācijas sistēmas īstenošanu starptautiskajā tirdzniecībā ar neapstrādātiem dimantiem prasību izpildi.</w:t>
            </w:r>
            <w:r w:rsidRPr="00A74CA6">
              <w:rPr>
                <w:rFonts w:ascii="Times New Roman" w:eastAsia="Times New Roman" w:hAnsi="Times New Roman" w:cs="Times New Roman"/>
                <w:sz w:val="24"/>
                <w:szCs w:val="24"/>
              </w:rPr>
              <w:t xml:space="preserve"> </w:t>
            </w:r>
          </w:p>
          <w:p w14:paraId="4C173E19" w14:textId="3AE528B0" w:rsidR="00CE0641" w:rsidRDefault="00A01058" w:rsidP="007F79A4">
            <w:pPr>
              <w:spacing w:after="0" w:line="240" w:lineRule="auto"/>
              <w:ind w:left="57" w:right="57"/>
              <w:jc w:val="both"/>
              <w:rPr>
                <w:rStyle w:val="sadalasteksts"/>
                <w:rFonts w:ascii="Times New Roman" w:hAnsi="Times New Roman" w:cs="Times New Roman"/>
                <w:sz w:val="24"/>
                <w:szCs w:val="24"/>
              </w:rPr>
            </w:pPr>
            <w:r w:rsidRPr="00A74CA6">
              <w:rPr>
                <w:rFonts w:ascii="Times New Roman" w:hAnsi="Times New Roman" w:cs="Times New Roman"/>
                <w:sz w:val="24"/>
                <w:szCs w:val="24"/>
              </w:rPr>
              <w:t xml:space="preserve">Atbilstoši </w:t>
            </w:r>
            <w:r w:rsidR="009A65AF" w:rsidRPr="00CE0641">
              <w:rPr>
                <w:rFonts w:ascii="Times New Roman" w:hAnsi="Times New Roman" w:cs="Times New Roman"/>
                <w:sz w:val="24"/>
                <w:szCs w:val="24"/>
              </w:rPr>
              <w:t>Eiropas Parlamenta un Padomes 2013.gada 9.oktobra Regulas Nr.952/2013, ar ko izveido Savienības Muitas kodeksu</w:t>
            </w:r>
            <w:r w:rsidR="008D00C4">
              <w:rPr>
                <w:rFonts w:ascii="Times New Roman" w:hAnsi="Times New Roman" w:cs="Times New Roman"/>
                <w:sz w:val="24"/>
                <w:szCs w:val="24"/>
              </w:rPr>
              <w:t xml:space="preserve"> (turpmāk – regula Nr.952/2013)</w:t>
            </w:r>
            <w:r w:rsidR="009A65AF" w:rsidRPr="00CE0641">
              <w:rPr>
                <w:rStyle w:val="sadalasteksts"/>
                <w:rFonts w:ascii="Times New Roman" w:hAnsi="Times New Roman" w:cs="Times New Roman"/>
                <w:sz w:val="24"/>
                <w:szCs w:val="24"/>
              </w:rPr>
              <w:t xml:space="preserve"> </w:t>
            </w:r>
            <w:r w:rsidR="007E7DF1" w:rsidRPr="00A74CA6">
              <w:rPr>
                <w:rStyle w:val="sadalasteksts"/>
                <w:rFonts w:ascii="Times New Roman" w:hAnsi="Times New Roman" w:cs="Times New Roman"/>
                <w:sz w:val="24"/>
                <w:szCs w:val="24"/>
              </w:rPr>
              <w:t>(piemēro</w:t>
            </w:r>
            <w:r w:rsidR="009D3CFB" w:rsidRPr="00A74CA6">
              <w:rPr>
                <w:rStyle w:val="sadalasteksts"/>
                <w:rFonts w:ascii="Times New Roman" w:hAnsi="Times New Roman" w:cs="Times New Roman"/>
                <w:sz w:val="24"/>
                <w:szCs w:val="24"/>
              </w:rPr>
              <w:t xml:space="preserve"> </w:t>
            </w:r>
            <w:r w:rsidR="007E7DF1" w:rsidRPr="00A74CA6">
              <w:rPr>
                <w:rStyle w:val="sadalasteksts"/>
                <w:rFonts w:ascii="Times New Roman" w:hAnsi="Times New Roman" w:cs="Times New Roman"/>
                <w:sz w:val="24"/>
                <w:szCs w:val="24"/>
              </w:rPr>
              <w:t xml:space="preserve">no </w:t>
            </w:r>
            <w:r w:rsidR="009D3CFB" w:rsidRPr="00A74CA6">
              <w:rPr>
                <w:rStyle w:val="sadalasteksts"/>
                <w:rFonts w:ascii="Times New Roman" w:hAnsi="Times New Roman" w:cs="Times New Roman"/>
                <w:sz w:val="24"/>
                <w:szCs w:val="24"/>
              </w:rPr>
              <w:t>2016.gada 1.maija</w:t>
            </w:r>
            <w:r w:rsidR="007E7DF1" w:rsidRPr="00A74CA6">
              <w:rPr>
                <w:rStyle w:val="sadalasteksts"/>
                <w:rFonts w:ascii="Times New Roman" w:hAnsi="Times New Roman" w:cs="Times New Roman"/>
                <w:sz w:val="24"/>
                <w:szCs w:val="24"/>
              </w:rPr>
              <w:t>)</w:t>
            </w:r>
            <w:r w:rsidR="009A65AF" w:rsidRPr="00CE0641">
              <w:rPr>
                <w:rStyle w:val="sadalasteksts"/>
                <w:rFonts w:ascii="Times New Roman" w:hAnsi="Times New Roman" w:cs="Times New Roman"/>
                <w:sz w:val="24"/>
                <w:szCs w:val="24"/>
              </w:rPr>
              <w:t xml:space="preserve"> </w:t>
            </w:r>
            <w:r w:rsidR="009D3CFB" w:rsidRPr="00A74CA6">
              <w:rPr>
                <w:rStyle w:val="sadalasteksts"/>
                <w:rFonts w:ascii="Times New Roman" w:hAnsi="Times New Roman" w:cs="Times New Roman"/>
                <w:sz w:val="24"/>
                <w:szCs w:val="24"/>
              </w:rPr>
              <w:t>ieviest</w:t>
            </w:r>
            <w:r w:rsidRPr="00A74CA6">
              <w:rPr>
                <w:rStyle w:val="sadalasteksts"/>
                <w:rFonts w:ascii="Times New Roman" w:hAnsi="Times New Roman" w:cs="Times New Roman"/>
                <w:sz w:val="24"/>
                <w:szCs w:val="24"/>
              </w:rPr>
              <w:t>ajām</w:t>
            </w:r>
            <w:r w:rsidR="009D3CFB" w:rsidRPr="00A74CA6">
              <w:rPr>
                <w:rStyle w:val="sadalasteksts"/>
                <w:rFonts w:ascii="Times New Roman" w:hAnsi="Times New Roman" w:cs="Times New Roman"/>
                <w:sz w:val="24"/>
                <w:szCs w:val="24"/>
              </w:rPr>
              <w:t xml:space="preserve"> izmai</w:t>
            </w:r>
            <w:r w:rsidR="007E7DF1" w:rsidRPr="00A74CA6">
              <w:rPr>
                <w:rStyle w:val="sadalasteksts"/>
                <w:rFonts w:ascii="Times New Roman" w:hAnsi="Times New Roman" w:cs="Times New Roman"/>
                <w:sz w:val="24"/>
                <w:szCs w:val="24"/>
              </w:rPr>
              <w:t>ņ</w:t>
            </w:r>
            <w:r w:rsidRPr="00A74CA6">
              <w:rPr>
                <w:rStyle w:val="sadalasteksts"/>
                <w:rFonts w:ascii="Times New Roman" w:hAnsi="Times New Roman" w:cs="Times New Roman"/>
                <w:sz w:val="24"/>
                <w:szCs w:val="24"/>
              </w:rPr>
              <w:t>ām</w:t>
            </w:r>
            <w:r w:rsidR="009D3CFB" w:rsidRPr="00A74CA6">
              <w:rPr>
                <w:rStyle w:val="sadalasteksts"/>
                <w:rFonts w:ascii="Times New Roman" w:hAnsi="Times New Roman" w:cs="Times New Roman"/>
                <w:sz w:val="24"/>
                <w:szCs w:val="24"/>
              </w:rPr>
              <w:t xml:space="preserve"> muitas procedūru</w:t>
            </w:r>
            <w:r w:rsidR="00D76499" w:rsidRPr="00A74CA6">
              <w:rPr>
                <w:rStyle w:val="sadalasteksts"/>
                <w:rFonts w:ascii="Times New Roman" w:hAnsi="Times New Roman" w:cs="Times New Roman"/>
                <w:sz w:val="24"/>
                <w:szCs w:val="24"/>
              </w:rPr>
              <w:t xml:space="preserve"> terminoloģijā</w:t>
            </w:r>
            <w:r w:rsidR="009D3CFB" w:rsidRPr="00A74CA6">
              <w:rPr>
                <w:rStyle w:val="sadalasteksts"/>
                <w:rFonts w:ascii="Times New Roman" w:hAnsi="Times New Roman" w:cs="Times New Roman"/>
                <w:sz w:val="24"/>
                <w:szCs w:val="24"/>
              </w:rPr>
              <w:t>, kas paredz, ka precēm</w:t>
            </w:r>
            <w:r w:rsidR="00D76499" w:rsidRPr="00A74CA6">
              <w:rPr>
                <w:rStyle w:val="sadalasteksts"/>
                <w:rFonts w:ascii="Times New Roman" w:hAnsi="Times New Roman" w:cs="Times New Roman"/>
                <w:sz w:val="24"/>
                <w:szCs w:val="24"/>
              </w:rPr>
              <w:t xml:space="preserve"> var </w:t>
            </w:r>
            <w:r w:rsidR="009D3CFB" w:rsidRPr="00A74CA6">
              <w:rPr>
                <w:rStyle w:val="sadalasteksts"/>
                <w:rFonts w:ascii="Times New Roman" w:hAnsi="Times New Roman" w:cs="Times New Roman"/>
                <w:sz w:val="24"/>
                <w:szCs w:val="24"/>
              </w:rPr>
              <w:t xml:space="preserve"> ti</w:t>
            </w:r>
            <w:r w:rsidR="00D76499" w:rsidRPr="00A74CA6">
              <w:rPr>
                <w:rStyle w:val="sadalasteksts"/>
                <w:rFonts w:ascii="Times New Roman" w:hAnsi="Times New Roman" w:cs="Times New Roman"/>
                <w:sz w:val="24"/>
                <w:szCs w:val="24"/>
              </w:rPr>
              <w:t>kt</w:t>
            </w:r>
            <w:r w:rsidR="007E7DF1" w:rsidRPr="00A74CA6">
              <w:rPr>
                <w:rStyle w:val="sadalasteksts"/>
                <w:rFonts w:ascii="Times New Roman" w:hAnsi="Times New Roman" w:cs="Times New Roman"/>
                <w:sz w:val="24"/>
                <w:szCs w:val="24"/>
              </w:rPr>
              <w:t xml:space="preserve"> piemērota muitas procedūra -  laišana brīvā apgrozībā </w:t>
            </w:r>
            <w:r w:rsidR="00A62DCC" w:rsidRPr="00A74CA6">
              <w:rPr>
                <w:rStyle w:val="sadalasteksts"/>
                <w:rFonts w:ascii="Times New Roman" w:hAnsi="Times New Roman" w:cs="Times New Roman"/>
                <w:sz w:val="24"/>
                <w:szCs w:val="24"/>
              </w:rPr>
              <w:t>vai</w:t>
            </w:r>
            <w:r w:rsidR="007E7DF1" w:rsidRPr="00A74CA6">
              <w:rPr>
                <w:rStyle w:val="sadalasteksts"/>
                <w:rFonts w:ascii="Times New Roman" w:hAnsi="Times New Roman" w:cs="Times New Roman"/>
                <w:sz w:val="24"/>
                <w:szCs w:val="24"/>
              </w:rPr>
              <w:t xml:space="preserve"> eksport</w:t>
            </w:r>
            <w:r w:rsidRPr="00A74CA6">
              <w:rPr>
                <w:rStyle w:val="sadalasteksts"/>
                <w:rFonts w:ascii="Times New Roman" w:hAnsi="Times New Roman" w:cs="Times New Roman"/>
                <w:sz w:val="24"/>
                <w:szCs w:val="24"/>
              </w:rPr>
              <w:t>s</w:t>
            </w:r>
            <w:r w:rsidR="007E7DF1" w:rsidRPr="00A74CA6">
              <w:rPr>
                <w:rStyle w:val="sadalasteksts"/>
                <w:rFonts w:ascii="Times New Roman" w:hAnsi="Times New Roman" w:cs="Times New Roman"/>
                <w:sz w:val="24"/>
                <w:szCs w:val="24"/>
              </w:rPr>
              <w:t xml:space="preserve">, </w:t>
            </w:r>
            <w:r w:rsidR="00A62DCC" w:rsidRPr="00A74CA6">
              <w:rPr>
                <w:rStyle w:val="sadalasteksts"/>
                <w:rFonts w:ascii="Times New Roman" w:hAnsi="Times New Roman" w:cs="Times New Roman"/>
                <w:sz w:val="24"/>
                <w:szCs w:val="24"/>
              </w:rPr>
              <w:t>vai</w:t>
            </w:r>
            <w:r w:rsidR="007E7DF1" w:rsidRPr="00A74CA6">
              <w:rPr>
                <w:rStyle w:val="sadalasteksts"/>
                <w:rFonts w:ascii="Times New Roman" w:hAnsi="Times New Roman" w:cs="Times New Roman"/>
                <w:sz w:val="24"/>
                <w:szCs w:val="24"/>
              </w:rPr>
              <w:t xml:space="preserve"> arī </w:t>
            </w:r>
            <w:r w:rsidR="00D76499" w:rsidRPr="00A74CA6">
              <w:rPr>
                <w:rStyle w:val="sadalasteksts"/>
                <w:rFonts w:ascii="Times New Roman" w:hAnsi="Times New Roman" w:cs="Times New Roman"/>
                <w:sz w:val="24"/>
                <w:szCs w:val="24"/>
              </w:rPr>
              <w:t xml:space="preserve">kāda no </w:t>
            </w:r>
            <w:r w:rsidR="009D3CFB" w:rsidRPr="00A74CA6">
              <w:rPr>
                <w:rStyle w:val="sadalasteksts"/>
                <w:rFonts w:ascii="Times New Roman" w:hAnsi="Times New Roman" w:cs="Times New Roman"/>
                <w:sz w:val="24"/>
                <w:szCs w:val="24"/>
              </w:rPr>
              <w:t>īpaš</w:t>
            </w:r>
            <w:r w:rsidR="000C4AC9">
              <w:rPr>
                <w:rStyle w:val="sadalasteksts"/>
                <w:rFonts w:ascii="Times New Roman" w:hAnsi="Times New Roman" w:cs="Times New Roman"/>
                <w:sz w:val="24"/>
                <w:szCs w:val="24"/>
              </w:rPr>
              <w:t>o</w:t>
            </w:r>
            <w:r w:rsidR="00D76499" w:rsidRPr="00A74CA6">
              <w:rPr>
                <w:rStyle w:val="sadalasteksts"/>
                <w:rFonts w:ascii="Times New Roman" w:hAnsi="Times New Roman" w:cs="Times New Roman"/>
                <w:sz w:val="24"/>
                <w:szCs w:val="24"/>
              </w:rPr>
              <w:t xml:space="preserve"> </w:t>
            </w:r>
            <w:r w:rsidR="009D3CFB" w:rsidRPr="00A74CA6">
              <w:rPr>
                <w:rStyle w:val="sadalasteksts"/>
                <w:rFonts w:ascii="Times New Roman" w:hAnsi="Times New Roman" w:cs="Times New Roman"/>
                <w:sz w:val="24"/>
                <w:szCs w:val="24"/>
              </w:rPr>
              <w:t>procedūr</w:t>
            </w:r>
            <w:r w:rsidR="00D76499" w:rsidRPr="00A74CA6">
              <w:rPr>
                <w:rStyle w:val="sadalasteksts"/>
                <w:rFonts w:ascii="Times New Roman" w:hAnsi="Times New Roman" w:cs="Times New Roman"/>
                <w:sz w:val="24"/>
                <w:szCs w:val="24"/>
              </w:rPr>
              <w:t>u kategorijas – ievešana vai izvešana pārstrādei, uzglabāšana</w:t>
            </w:r>
            <w:r w:rsidR="007E7DF1" w:rsidRPr="00A74CA6">
              <w:rPr>
                <w:rStyle w:val="sadalasteksts"/>
                <w:rFonts w:ascii="Times New Roman" w:hAnsi="Times New Roman" w:cs="Times New Roman"/>
                <w:sz w:val="24"/>
                <w:szCs w:val="24"/>
              </w:rPr>
              <w:t xml:space="preserve">, </w:t>
            </w:r>
            <w:r w:rsidR="00D76499" w:rsidRPr="00A74CA6">
              <w:rPr>
                <w:rStyle w:val="sadalasteksts"/>
                <w:rFonts w:ascii="Times New Roman" w:hAnsi="Times New Roman" w:cs="Times New Roman"/>
                <w:sz w:val="24"/>
                <w:szCs w:val="24"/>
              </w:rPr>
              <w:t xml:space="preserve">pagaidu </w:t>
            </w:r>
            <w:r w:rsidR="007E7DF1" w:rsidRPr="00A74CA6">
              <w:rPr>
                <w:rStyle w:val="sadalasteksts"/>
                <w:rFonts w:ascii="Times New Roman" w:hAnsi="Times New Roman" w:cs="Times New Roman"/>
                <w:sz w:val="24"/>
                <w:szCs w:val="24"/>
              </w:rPr>
              <w:t>ievešan</w:t>
            </w:r>
            <w:r w:rsidRPr="00A74CA6">
              <w:rPr>
                <w:rStyle w:val="sadalasteksts"/>
                <w:rFonts w:ascii="Times New Roman" w:hAnsi="Times New Roman" w:cs="Times New Roman"/>
                <w:sz w:val="24"/>
                <w:szCs w:val="24"/>
              </w:rPr>
              <w:t>a</w:t>
            </w:r>
            <w:r w:rsidR="005D1A93" w:rsidRPr="00A74CA6">
              <w:rPr>
                <w:rStyle w:val="sadalasteksts"/>
                <w:rFonts w:ascii="Times New Roman" w:hAnsi="Times New Roman" w:cs="Times New Roman"/>
                <w:sz w:val="24"/>
                <w:szCs w:val="24"/>
              </w:rPr>
              <w:t xml:space="preserve"> vai </w:t>
            </w:r>
            <w:proofErr w:type="spellStart"/>
            <w:r w:rsidR="005D1A93" w:rsidRPr="00A74CA6">
              <w:rPr>
                <w:rStyle w:val="sadalasteksts"/>
                <w:rFonts w:ascii="Times New Roman" w:hAnsi="Times New Roman" w:cs="Times New Roman"/>
                <w:sz w:val="24"/>
                <w:szCs w:val="24"/>
              </w:rPr>
              <w:t>gala</w:t>
            </w:r>
            <w:r w:rsidR="007E7DF1" w:rsidRPr="00A74CA6">
              <w:rPr>
                <w:rStyle w:val="sadalasteksts"/>
                <w:rFonts w:ascii="Times New Roman" w:hAnsi="Times New Roman" w:cs="Times New Roman"/>
                <w:sz w:val="24"/>
                <w:szCs w:val="24"/>
              </w:rPr>
              <w:t>patēriņ</w:t>
            </w:r>
            <w:r w:rsidRPr="00A74CA6">
              <w:rPr>
                <w:rStyle w:val="sadalasteksts"/>
                <w:rFonts w:ascii="Times New Roman" w:hAnsi="Times New Roman" w:cs="Times New Roman"/>
                <w:sz w:val="24"/>
                <w:szCs w:val="24"/>
              </w:rPr>
              <w:t>š</w:t>
            </w:r>
            <w:proofErr w:type="spellEnd"/>
            <w:r w:rsidR="007E7DF1" w:rsidRPr="00A74CA6">
              <w:rPr>
                <w:rStyle w:val="sadalasteksts"/>
                <w:rFonts w:ascii="Times New Roman" w:hAnsi="Times New Roman" w:cs="Times New Roman"/>
                <w:sz w:val="24"/>
                <w:szCs w:val="24"/>
              </w:rPr>
              <w:t>,</w:t>
            </w:r>
            <w:r w:rsidR="00CE0641">
              <w:rPr>
                <w:rStyle w:val="sadalasteksts"/>
                <w:rFonts w:ascii="Times New Roman" w:hAnsi="Times New Roman" w:cs="Times New Roman"/>
                <w:sz w:val="24"/>
                <w:szCs w:val="24"/>
              </w:rPr>
              <w:t xml:space="preserve"> noteikumu projektā tiek lietota </w:t>
            </w:r>
            <w:r w:rsidR="008D00C4">
              <w:rPr>
                <w:rStyle w:val="sadalasteksts"/>
                <w:rFonts w:ascii="Times New Roman" w:hAnsi="Times New Roman" w:cs="Times New Roman"/>
                <w:sz w:val="24"/>
                <w:szCs w:val="24"/>
              </w:rPr>
              <w:t>r</w:t>
            </w:r>
            <w:r w:rsidR="00CE0641">
              <w:rPr>
                <w:rStyle w:val="sadalasteksts"/>
                <w:rFonts w:ascii="Times New Roman" w:hAnsi="Times New Roman" w:cs="Times New Roman"/>
                <w:sz w:val="24"/>
                <w:szCs w:val="24"/>
              </w:rPr>
              <w:t>egulai</w:t>
            </w:r>
            <w:r w:rsidR="00CE0641" w:rsidRPr="00CE0641">
              <w:rPr>
                <w:rStyle w:val="sadalasteksts"/>
                <w:rFonts w:ascii="Times New Roman" w:hAnsi="Times New Roman" w:cs="Times New Roman"/>
                <w:sz w:val="24"/>
                <w:szCs w:val="24"/>
              </w:rPr>
              <w:t xml:space="preserve"> Nr.952/2013</w:t>
            </w:r>
            <w:r w:rsidR="00CE0641">
              <w:rPr>
                <w:rStyle w:val="sadalasteksts"/>
                <w:rFonts w:ascii="Times New Roman" w:hAnsi="Times New Roman" w:cs="Times New Roman"/>
                <w:sz w:val="24"/>
                <w:szCs w:val="24"/>
              </w:rPr>
              <w:t xml:space="preserve"> atbilstoša terminoloģija.</w:t>
            </w:r>
          </w:p>
          <w:p w14:paraId="65343918" w14:textId="3C2BF15A" w:rsidR="00CE569B" w:rsidRPr="00B83539" w:rsidRDefault="00461C0B" w:rsidP="007F79A4">
            <w:pPr>
              <w:spacing w:after="0" w:line="240" w:lineRule="auto"/>
              <w:ind w:left="57" w:right="57"/>
              <w:jc w:val="both"/>
              <w:rPr>
                <w:rFonts w:ascii="Times New Roman" w:hAnsi="Times New Roman" w:cs="Times New Roman"/>
                <w:sz w:val="24"/>
                <w:szCs w:val="24"/>
              </w:rPr>
            </w:pPr>
            <w:r>
              <w:rPr>
                <w:rStyle w:val="sadalasteksts"/>
                <w:rFonts w:ascii="Times New Roman" w:hAnsi="Times New Roman" w:cs="Times New Roman"/>
                <w:sz w:val="24"/>
                <w:szCs w:val="24"/>
              </w:rPr>
              <w:t>MK</w:t>
            </w:r>
            <w:r w:rsidR="00D92B5B">
              <w:rPr>
                <w:rStyle w:val="sadalasteksts"/>
                <w:rFonts w:ascii="Times New Roman" w:hAnsi="Times New Roman" w:cs="Times New Roman"/>
                <w:sz w:val="24"/>
                <w:szCs w:val="24"/>
              </w:rPr>
              <w:t xml:space="preserve"> noteikumu</w:t>
            </w:r>
            <w:r w:rsidR="00D92B5B" w:rsidRPr="00D92B5B">
              <w:rPr>
                <w:rStyle w:val="sadalasteksts"/>
                <w:rFonts w:ascii="Times New Roman" w:hAnsi="Times New Roman" w:cs="Times New Roman"/>
                <w:sz w:val="24"/>
                <w:szCs w:val="24"/>
              </w:rPr>
              <w:t xml:space="preserve"> Nr.669</w:t>
            </w:r>
            <w:r w:rsidR="00CE569B" w:rsidRPr="00A74CA6">
              <w:rPr>
                <w:rStyle w:val="sadalasteksts"/>
                <w:rFonts w:ascii="Times New Roman" w:hAnsi="Times New Roman" w:cs="Times New Roman"/>
                <w:sz w:val="24"/>
                <w:szCs w:val="24"/>
              </w:rPr>
              <w:t xml:space="preserve"> 3.punktā no</w:t>
            </w:r>
            <w:r w:rsidR="00913278">
              <w:rPr>
                <w:rStyle w:val="sadalasteksts"/>
                <w:rFonts w:ascii="Times New Roman" w:hAnsi="Times New Roman" w:cs="Times New Roman"/>
                <w:sz w:val="24"/>
                <w:szCs w:val="24"/>
              </w:rPr>
              <w:t>teiktā</w:t>
            </w:r>
            <w:r w:rsidR="00CE569B" w:rsidRPr="00A74CA6">
              <w:rPr>
                <w:rStyle w:val="sadalasteksts"/>
                <w:rFonts w:ascii="Times New Roman" w:hAnsi="Times New Roman" w:cs="Times New Roman"/>
                <w:sz w:val="24"/>
                <w:szCs w:val="24"/>
              </w:rPr>
              <w:t xml:space="preserve"> prasība nepiemērot vietējo muitošanu Kimberli</w:t>
            </w:r>
            <w:r w:rsidR="004E5DD1">
              <w:rPr>
                <w:rStyle w:val="sadalasteksts"/>
                <w:rFonts w:ascii="Times New Roman" w:hAnsi="Times New Roman" w:cs="Times New Roman"/>
                <w:sz w:val="24"/>
                <w:szCs w:val="24"/>
              </w:rPr>
              <w:t xml:space="preserve"> procesa</w:t>
            </w:r>
            <w:r w:rsidR="00CE569B" w:rsidRPr="00A74CA6">
              <w:rPr>
                <w:rStyle w:val="sadalasteksts"/>
                <w:rFonts w:ascii="Times New Roman" w:hAnsi="Times New Roman" w:cs="Times New Roman"/>
                <w:sz w:val="24"/>
                <w:szCs w:val="24"/>
              </w:rPr>
              <w:t xml:space="preserve"> sertifikācijas</w:t>
            </w:r>
            <w:r w:rsidR="004E5DD1">
              <w:rPr>
                <w:rStyle w:val="sadalasteksts"/>
                <w:rFonts w:ascii="Times New Roman" w:hAnsi="Times New Roman" w:cs="Times New Roman"/>
                <w:sz w:val="24"/>
                <w:szCs w:val="24"/>
              </w:rPr>
              <w:t xml:space="preserve"> sistēmai</w:t>
            </w:r>
            <w:r w:rsidR="00CE569B" w:rsidRPr="00A74CA6">
              <w:rPr>
                <w:rStyle w:val="sadalasteksts"/>
                <w:rFonts w:ascii="Times New Roman" w:hAnsi="Times New Roman" w:cs="Times New Roman"/>
                <w:sz w:val="24"/>
                <w:szCs w:val="24"/>
              </w:rPr>
              <w:t xml:space="preserve"> pakļautiem neapstrādātiem dimantiem</w:t>
            </w:r>
            <w:r w:rsidR="00D92B5B">
              <w:rPr>
                <w:rStyle w:val="sadalasteksts"/>
                <w:rFonts w:ascii="Times New Roman" w:hAnsi="Times New Roman" w:cs="Times New Roman"/>
                <w:sz w:val="24"/>
                <w:szCs w:val="24"/>
              </w:rPr>
              <w:t xml:space="preserve"> noteikumu projektā</w:t>
            </w:r>
            <w:r w:rsidR="00CE569B" w:rsidRPr="00A74CA6">
              <w:rPr>
                <w:rStyle w:val="sadalasteksts"/>
                <w:rFonts w:ascii="Times New Roman" w:hAnsi="Times New Roman" w:cs="Times New Roman"/>
                <w:sz w:val="24"/>
                <w:szCs w:val="24"/>
              </w:rPr>
              <w:t xml:space="preserve"> </w:t>
            </w:r>
            <w:r w:rsidR="005D1A93" w:rsidRPr="00A74CA6">
              <w:rPr>
                <w:rStyle w:val="sadalasteksts"/>
                <w:rFonts w:ascii="Times New Roman" w:hAnsi="Times New Roman" w:cs="Times New Roman"/>
                <w:sz w:val="24"/>
                <w:szCs w:val="24"/>
              </w:rPr>
              <w:t xml:space="preserve">nav </w:t>
            </w:r>
            <w:r w:rsidR="00913278">
              <w:rPr>
                <w:rStyle w:val="sadalasteksts"/>
                <w:rFonts w:ascii="Times New Roman" w:hAnsi="Times New Roman" w:cs="Times New Roman"/>
                <w:sz w:val="24"/>
                <w:szCs w:val="24"/>
              </w:rPr>
              <w:t>ietverta</w:t>
            </w:r>
            <w:r w:rsidR="00CE569B" w:rsidRPr="00A74CA6">
              <w:rPr>
                <w:rStyle w:val="sadalasteksts"/>
                <w:rFonts w:ascii="Times New Roman" w:hAnsi="Times New Roman" w:cs="Times New Roman"/>
                <w:sz w:val="24"/>
                <w:szCs w:val="24"/>
              </w:rPr>
              <w:t xml:space="preserve">, jo </w:t>
            </w:r>
            <w:r w:rsidR="00AA6954" w:rsidRPr="00A74CA6">
              <w:rPr>
                <w:rStyle w:val="sadalasteksts"/>
                <w:rFonts w:ascii="Times New Roman" w:hAnsi="Times New Roman" w:cs="Times New Roman"/>
                <w:sz w:val="24"/>
                <w:szCs w:val="24"/>
              </w:rPr>
              <w:t>attiecīgā ties</w:t>
            </w:r>
            <w:r w:rsidR="00D92B5B">
              <w:rPr>
                <w:rStyle w:val="sadalasteksts"/>
                <w:rFonts w:ascii="Times New Roman" w:hAnsi="Times New Roman" w:cs="Times New Roman"/>
                <w:sz w:val="24"/>
                <w:szCs w:val="24"/>
              </w:rPr>
              <w:t>ību</w:t>
            </w:r>
            <w:r w:rsidR="00CD44AF">
              <w:rPr>
                <w:rStyle w:val="sadalasteksts"/>
                <w:rFonts w:ascii="Times New Roman" w:hAnsi="Times New Roman" w:cs="Times New Roman"/>
                <w:sz w:val="24"/>
                <w:szCs w:val="24"/>
              </w:rPr>
              <w:t xml:space="preserve"> norma tiks</w:t>
            </w:r>
            <w:r w:rsidR="00AA6954" w:rsidRPr="00A74CA6">
              <w:rPr>
                <w:rStyle w:val="sadalasteksts"/>
                <w:rFonts w:ascii="Times New Roman" w:hAnsi="Times New Roman" w:cs="Times New Roman"/>
                <w:sz w:val="24"/>
                <w:szCs w:val="24"/>
              </w:rPr>
              <w:t xml:space="preserve"> noteikta</w:t>
            </w:r>
            <w:r w:rsidR="00134625">
              <w:rPr>
                <w:rStyle w:val="sadalasteksts"/>
                <w:rFonts w:ascii="Times New Roman" w:hAnsi="Times New Roman" w:cs="Times New Roman"/>
                <w:sz w:val="24"/>
                <w:szCs w:val="24"/>
              </w:rPr>
              <w:t xml:space="preserve">, pārstrādājot </w:t>
            </w:r>
            <w:r w:rsidR="00AA6954" w:rsidRPr="00BF4ED9">
              <w:rPr>
                <w:rFonts w:ascii="Times New Roman" w:hAnsi="Times New Roman" w:cs="Times New Roman"/>
                <w:sz w:val="24"/>
                <w:szCs w:val="24"/>
              </w:rPr>
              <w:t xml:space="preserve">Ministru kabineta </w:t>
            </w:r>
            <w:r w:rsidR="00173C03" w:rsidRPr="00BF4ED9">
              <w:rPr>
                <w:rFonts w:ascii="Times New Roman" w:hAnsi="Times New Roman" w:cs="Times New Roman"/>
                <w:sz w:val="24"/>
                <w:szCs w:val="24"/>
              </w:rPr>
              <w:t>2010.</w:t>
            </w:r>
            <w:r w:rsidR="00B83539" w:rsidRPr="00BF4ED9">
              <w:rPr>
                <w:rFonts w:ascii="Times New Roman" w:hAnsi="Times New Roman" w:cs="Times New Roman"/>
                <w:sz w:val="24"/>
                <w:szCs w:val="24"/>
              </w:rPr>
              <w:t>gada 16.novembra</w:t>
            </w:r>
            <w:r w:rsidR="00173C03" w:rsidRPr="00BF4ED9">
              <w:rPr>
                <w:rFonts w:ascii="Times New Roman" w:hAnsi="Times New Roman" w:cs="Times New Roman"/>
                <w:sz w:val="24"/>
                <w:szCs w:val="24"/>
              </w:rPr>
              <w:t xml:space="preserve"> noteikum</w:t>
            </w:r>
            <w:r w:rsidR="00613022" w:rsidRPr="00BF4ED9">
              <w:rPr>
                <w:rFonts w:ascii="Times New Roman" w:hAnsi="Times New Roman" w:cs="Times New Roman"/>
                <w:sz w:val="24"/>
                <w:szCs w:val="24"/>
              </w:rPr>
              <w:t>u</w:t>
            </w:r>
            <w:r w:rsidR="00134625">
              <w:rPr>
                <w:rFonts w:ascii="Times New Roman" w:hAnsi="Times New Roman" w:cs="Times New Roman"/>
                <w:sz w:val="24"/>
                <w:szCs w:val="24"/>
              </w:rPr>
              <w:t>s</w:t>
            </w:r>
            <w:r w:rsidR="00173C03" w:rsidRPr="00BF4ED9">
              <w:rPr>
                <w:rFonts w:ascii="Times New Roman" w:hAnsi="Times New Roman" w:cs="Times New Roman"/>
                <w:sz w:val="24"/>
                <w:szCs w:val="24"/>
              </w:rPr>
              <w:t xml:space="preserve"> Nr.1048 </w:t>
            </w:r>
            <w:r w:rsidR="00AA6954" w:rsidRPr="00BF4ED9">
              <w:rPr>
                <w:rFonts w:ascii="Times New Roman" w:hAnsi="Times New Roman" w:cs="Times New Roman"/>
                <w:sz w:val="24"/>
                <w:szCs w:val="24"/>
              </w:rPr>
              <w:t>„Noteikumi par vienkāršoto deklarēšanu un vietējo muitošanu, atzītā nosūtītāja un atzītā saņēmēja statusu, vienoto atļauju un atzītā komersanta sertifikātu”</w:t>
            </w:r>
            <w:r w:rsidR="00134625">
              <w:rPr>
                <w:rFonts w:ascii="Times New Roman" w:hAnsi="Times New Roman" w:cs="Times New Roman"/>
                <w:sz w:val="24"/>
                <w:szCs w:val="24"/>
              </w:rPr>
              <w:t>, kuru</w:t>
            </w:r>
            <w:r w:rsidR="00613022" w:rsidRPr="00BF4ED9">
              <w:rPr>
                <w:rFonts w:ascii="Times New Roman" w:hAnsi="Times New Roman" w:cs="Times New Roman"/>
                <w:sz w:val="24"/>
                <w:szCs w:val="24"/>
              </w:rPr>
              <w:t xml:space="preserve"> 4.7.apakšpunktā</w:t>
            </w:r>
            <w:r w:rsidR="00134625">
              <w:rPr>
                <w:rFonts w:ascii="Times New Roman" w:hAnsi="Times New Roman" w:cs="Times New Roman"/>
                <w:sz w:val="24"/>
                <w:szCs w:val="24"/>
              </w:rPr>
              <w:t xml:space="preserve"> šobrīd</w:t>
            </w:r>
            <w:r w:rsidR="00AA6954" w:rsidRPr="00BF4ED9">
              <w:rPr>
                <w:rFonts w:ascii="Times New Roman" w:hAnsi="Times New Roman" w:cs="Times New Roman"/>
                <w:sz w:val="24"/>
                <w:szCs w:val="24"/>
              </w:rPr>
              <w:t xml:space="preserve"> noteikt</w:t>
            </w:r>
            <w:r w:rsidR="00613022" w:rsidRPr="00BF4ED9">
              <w:rPr>
                <w:rFonts w:ascii="Times New Roman" w:hAnsi="Times New Roman" w:cs="Times New Roman"/>
                <w:sz w:val="24"/>
                <w:szCs w:val="24"/>
              </w:rPr>
              <w:t>s</w:t>
            </w:r>
            <w:r w:rsidR="00134625">
              <w:rPr>
                <w:rFonts w:ascii="Times New Roman" w:hAnsi="Times New Roman" w:cs="Times New Roman"/>
                <w:sz w:val="24"/>
                <w:szCs w:val="24"/>
              </w:rPr>
              <w:t xml:space="preserve"> (un tiks saglabāts arī pārstrādājot)</w:t>
            </w:r>
            <w:r w:rsidR="00AA6954" w:rsidRPr="00BF4ED9">
              <w:rPr>
                <w:rFonts w:ascii="Times New Roman" w:hAnsi="Times New Roman" w:cs="Times New Roman"/>
                <w:sz w:val="24"/>
                <w:szCs w:val="24"/>
              </w:rPr>
              <w:t xml:space="preserve">, ka </w:t>
            </w:r>
            <w:r w:rsidR="00613022" w:rsidRPr="00BF4ED9">
              <w:rPr>
                <w:rFonts w:ascii="Times New Roman" w:hAnsi="Times New Roman" w:cs="Times New Roman"/>
                <w:sz w:val="24"/>
                <w:szCs w:val="24"/>
              </w:rPr>
              <w:t>vietējās muitošanas procedūru</w:t>
            </w:r>
            <w:r w:rsidR="00AA6954" w:rsidRPr="00BF4ED9">
              <w:rPr>
                <w:rFonts w:ascii="Times New Roman" w:hAnsi="Times New Roman" w:cs="Times New Roman"/>
                <w:sz w:val="24"/>
                <w:szCs w:val="24"/>
              </w:rPr>
              <w:t xml:space="preserve"> nepiemēro precēm, kuru imports, eksports vai tranzīts ir aizliegts</w:t>
            </w:r>
            <w:r w:rsidR="00AA6954" w:rsidRPr="00365ADF">
              <w:rPr>
                <w:rFonts w:ascii="Times New Roman" w:hAnsi="Times New Roman" w:cs="Times New Roman"/>
                <w:sz w:val="24"/>
                <w:szCs w:val="24"/>
              </w:rPr>
              <w:t xml:space="preserve"> vai ierobežots saskaņā ar normatīvajiem aktiem.</w:t>
            </w:r>
            <w:r w:rsidR="00173C03" w:rsidRPr="00365ADF">
              <w:rPr>
                <w:rFonts w:ascii="Times New Roman" w:hAnsi="Times New Roman" w:cs="Times New Roman"/>
                <w:sz w:val="24"/>
                <w:szCs w:val="24"/>
              </w:rPr>
              <w:t xml:space="preserve"> </w:t>
            </w:r>
          </w:p>
          <w:p w14:paraId="2C8EBE14" w14:textId="56F66232" w:rsidR="002E2F01" w:rsidRPr="00A74CA6" w:rsidRDefault="007B071F" w:rsidP="007F79A4">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Noteikumu projektā nav saglabāts</w:t>
            </w:r>
            <w:r w:rsidR="000D6AE0" w:rsidRPr="00A74CA6">
              <w:rPr>
                <w:rFonts w:ascii="Times New Roman" w:eastAsia="Times New Roman" w:hAnsi="Times New Roman" w:cs="Times New Roman"/>
                <w:sz w:val="24"/>
                <w:szCs w:val="24"/>
              </w:rPr>
              <w:t xml:space="preserve"> </w:t>
            </w:r>
            <w:r w:rsidR="00461C0B">
              <w:rPr>
                <w:rFonts w:ascii="Times New Roman" w:eastAsia="Times New Roman" w:hAnsi="Times New Roman" w:cs="Times New Roman"/>
                <w:sz w:val="24"/>
                <w:szCs w:val="24"/>
              </w:rPr>
              <w:t>MK</w:t>
            </w:r>
            <w:r w:rsidRPr="007B071F">
              <w:rPr>
                <w:rFonts w:ascii="Times New Roman" w:eastAsia="Times New Roman" w:hAnsi="Times New Roman" w:cs="Times New Roman"/>
                <w:sz w:val="24"/>
                <w:szCs w:val="24"/>
              </w:rPr>
              <w:t xml:space="preserve"> noteikumu Nr.669</w:t>
            </w:r>
            <w:r w:rsidR="000D6AE0" w:rsidRPr="00A74CA6">
              <w:rPr>
                <w:rFonts w:ascii="Times New Roman" w:eastAsia="Times New Roman" w:hAnsi="Times New Roman" w:cs="Times New Roman"/>
                <w:sz w:val="24"/>
                <w:szCs w:val="24"/>
              </w:rPr>
              <w:t xml:space="preserve"> </w:t>
            </w:r>
            <w:r w:rsidR="004E5DD1">
              <w:rPr>
                <w:rFonts w:ascii="Times New Roman" w:eastAsia="Times New Roman" w:hAnsi="Times New Roman" w:cs="Times New Roman"/>
                <w:sz w:val="24"/>
                <w:szCs w:val="24"/>
              </w:rPr>
              <w:t>5</w:t>
            </w:r>
            <w:r w:rsidR="000D6AE0" w:rsidRPr="00A74CA6">
              <w:rPr>
                <w:rFonts w:ascii="Times New Roman" w:eastAsia="Times New Roman" w:hAnsi="Times New Roman" w:cs="Times New Roman"/>
                <w:sz w:val="24"/>
                <w:szCs w:val="24"/>
              </w:rPr>
              <w:t>.punkt</w:t>
            </w:r>
            <w:r>
              <w:rPr>
                <w:rFonts w:ascii="Times New Roman" w:eastAsia="Times New Roman" w:hAnsi="Times New Roman" w:cs="Times New Roman"/>
                <w:sz w:val="24"/>
                <w:szCs w:val="24"/>
              </w:rPr>
              <w:t>ā noteiktais</w:t>
            </w:r>
            <w:r w:rsidR="000C4AC9">
              <w:rPr>
                <w:rFonts w:ascii="Times New Roman" w:eastAsia="Times New Roman" w:hAnsi="Times New Roman" w:cs="Times New Roman"/>
                <w:sz w:val="24"/>
                <w:szCs w:val="24"/>
              </w:rPr>
              <w:t xml:space="preserve"> pienākums personai </w:t>
            </w:r>
            <w:r w:rsidR="005C6A34">
              <w:rPr>
                <w:rFonts w:ascii="Times New Roman" w:eastAsia="Times New Roman" w:hAnsi="Times New Roman" w:cs="Times New Roman"/>
                <w:sz w:val="24"/>
                <w:szCs w:val="24"/>
              </w:rPr>
              <w:t>sazināties ar Kopienas iestādi</w:t>
            </w:r>
            <w:r w:rsidR="000D6AE0" w:rsidRPr="00A74CA6">
              <w:rPr>
                <w:rFonts w:ascii="Times New Roman" w:eastAsia="Times New Roman" w:hAnsi="Times New Roman" w:cs="Times New Roman"/>
                <w:sz w:val="24"/>
                <w:szCs w:val="24"/>
              </w:rPr>
              <w:t>,</w:t>
            </w:r>
            <w:r w:rsidR="002E2F01" w:rsidRPr="00A74C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jo </w:t>
            </w:r>
            <w:r w:rsidR="000C4AC9">
              <w:rPr>
                <w:rFonts w:ascii="Times New Roman" w:eastAsia="Times New Roman" w:hAnsi="Times New Roman" w:cs="Times New Roman"/>
                <w:sz w:val="24"/>
                <w:szCs w:val="24"/>
              </w:rPr>
              <w:t>šis pienākums</w:t>
            </w:r>
            <w:r w:rsidR="002E2F01" w:rsidRPr="00A74CA6">
              <w:rPr>
                <w:rFonts w:ascii="Times New Roman" w:eastAsia="Times New Roman" w:hAnsi="Times New Roman" w:cs="Times New Roman"/>
                <w:sz w:val="24"/>
                <w:szCs w:val="24"/>
              </w:rPr>
              <w:t xml:space="preserve"> </w:t>
            </w:r>
            <w:r w:rsidR="005D1A93" w:rsidRPr="00A74CA6">
              <w:rPr>
                <w:rFonts w:ascii="Times New Roman" w:eastAsia="Times New Roman" w:hAnsi="Times New Roman" w:cs="Times New Roman"/>
                <w:sz w:val="24"/>
                <w:szCs w:val="24"/>
              </w:rPr>
              <w:t>nav attiecinām</w:t>
            </w:r>
            <w:r w:rsidR="000C4AC9">
              <w:rPr>
                <w:rFonts w:ascii="Times New Roman" w:eastAsia="Times New Roman" w:hAnsi="Times New Roman" w:cs="Times New Roman"/>
                <w:sz w:val="24"/>
                <w:szCs w:val="24"/>
              </w:rPr>
              <w:t>s</w:t>
            </w:r>
            <w:r w:rsidR="005D1A93" w:rsidRPr="00A74CA6">
              <w:rPr>
                <w:rFonts w:ascii="Times New Roman" w:eastAsia="Times New Roman" w:hAnsi="Times New Roman" w:cs="Times New Roman"/>
                <w:sz w:val="24"/>
                <w:szCs w:val="24"/>
              </w:rPr>
              <w:t xml:space="preserve"> uz muitas</w:t>
            </w:r>
            <w:r w:rsidR="00782BAE">
              <w:rPr>
                <w:rFonts w:ascii="Times New Roman" w:eastAsia="Times New Roman" w:hAnsi="Times New Roman" w:cs="Times New Roman"/>
                <w:sz w:val="24"/>
                <w:szCs w:val="24"/>
              </w:rPr>
              <w:t xml:space="preserve"> iestādes</w:t>
            </w:r>
            <w:r w:rsidR="005D1A93" w:rsidRPr="00A74CA6">
              <w:rPr>
                <w:rFonts w:ascii="Times New Roman" w:eastAsia="Times New Roman" w:hAnsi="Times New Roman" w:cs="Times New Roman"/>
                <w:sz w:val="24"/>
                <w:szCs w:val="24"/>
              </w:rPr>
              <w:t xml:space="preserve"> darbībām</w:t>
            </w:r>
            <w:r w:rsidR="002E2F01" w:rsidRPr="00A74CA6">
              <w:rPr>
                <w:rFonts w:ascii="Times New Roman" w:eastAsia="Times New Roman" w:hAnsi="Times New Roman" w:cs="Times New Roman"/>
                <w:sz w:val="24"/>
                <w:szCs w:val="24"/>
              </w:rPr>
              <w:t>, bet gan norāda</w:t>
            </w:r>
            <w:r w:rsidR="000C4AC9">
              <w:rPr>
                <w:rFonts w:ascii="Times New Roman" w:eastAsia="Times New Roman" w:hAnsi="Times New Roman" w:cs="Times New Roman"/>
                <w:sz w:val="24"/>
                <w:szCs w:val="24"/>
              </w:rPr>
              <w:t xml:space="preserve"> uz</w:t>
            </w:r>
            <w:r w:rsidR="002E2F01" w:rsidRPr="00A74CA6">
              <w:rPr>
                <w:rFonts w:ascii="Times New Roman" w:eastAsia="Times New Roman" w:hAnsi="Times New Roman" w:cs="Times New Roman"/>
                <w:sz w:val="24"/>
                <w:szCs w:val="24"/>
              </w:rPr>
              <w:t xml:space="preserve"> personas, kas ieved neapstrādātus dimantus</w:t>
            </w:r>
            <w:r w:rsidR="00F410E3">
              <w:rPr>
                <w:rFonts w:ascii="Times New Roman" w:eastAsia="Times New Roman" w:hAnsi="Times New Roman" w:cs="Times New Roman"/>
                <w:sz w:val="24"/>
                <w:szCs w:val="24"/>
              </w:rPr>
              <w:t xml:space="preserve"> un Kopienas iestādes </w:t>
            </w:r>
            <w:r w:rsidR="002E2F01" w:rsidRPr="00A74CA6">
              <w:rPr>
                <w:rFonts w:ascii="Times New Roman" w:eastAsia="Times New Roman" w:hAnsi="Times New Roman" w:cs="Times New Roman"/>
                <w:sz w:val="24"/>
                <w:szCs w:val="24"/>
              </w:rPr>
              <w:t>rīcību</w:t>
            </w:r>
            <w:r w:rsidR="00F410E3">
              <w:rPr>
                <w:rFonts w:ascii="Times New Roman" w:eastAsia="Times New Roman" w:hAnsi="Times New Roman" w:cs="Times New Roman"/>
                <w:sz w:val="24"/>
                <w:szCs w:val="24"/>
              </w:rPr>
              <w:t>,</w:t>
            </w:r>
            <w:r w:rsidR="002E2F01" w:rsidRPr="00A74CA6">
              <w:rPr>
                <w:rFonts w:ascii="Times New Roman" w:eastAsia="Times New Roman" w:hAnsi="Times New Roman" w:cs="Times New Roman"/>
                <w:sz w:val="24"/>
                <w:szCs w:val="24"/>
              </w:rPr>
              <w:t xml:space="preserve"> un</w:t>
            </w:r>
            <w:r w:rsidR="000C4AC9">
              <w:rPr>
                <w:rFonts w:ascii="Times New Roman" w:eastAsia="Times New Roman" w:hAnsi="Times New Roman" w:cs="Times New Roman"/>
                <w:sz w:val="24"/>
                <w:szCs w:val="24"/>
              </w:rPr>
              <w:t xml:space="preserve"> tā</w:t>
            </w:r>
            <w:r w:rsidR="002E2F01" w:rsidRPr="00A74CA6">
              <w:rPr>
                <w:rFonts w:ascii="Times New Roman" w:eastAsia="Times New Roman" w:hAnsi="Times New Roman" w:cs="Times New Roman"/>
                <w:sz w:val="24"/>
                <w:szCs w:val="24"/>
              </w:rPr>
              <w:t xml:space="preserve"> ir </w:t>
            </w:r>
            <w:r w:rsidR="000C4AC9">
              <w:rPr>
                <w:rFonts w:ascii="Times New Roman" w:eastAsia="Times New Roman" w:hAnsi="Times New Roman" w:cs="Times New Roman"/>
                <w:sz w:val="24"/>
                <w:szCs w:val="24"/>
              </w:rPr>
              <w:t>noteikta</w:t>
            </w:r>
            <w:r w:rsidR="002E2F01" w:rsidRPr="00A74CA6">
              <w:rPr>
                <w:rFonts w:ascii="Times New Roman" w:eastAsia="Times New Roman" w:hAnsi="Times New Roman" w:cs="Times New Roman"/>
                <w:sz w:val="24"/>
                <w:szCs w:val="24"/>
              </w:rPr>
              <w:t xml:space="preserve"> Regulas (EK) Nr.2368/2002 4.pantā.</w:t>
            </w:r>
          </w:p>
          <w:p w14:paraId="2C75AAF4" w14:textId="7A1E1153" w:rsidR="009B6BB4" w:rsidRDefault="00461C0B" w:rsidP="007F79A4">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MK</w:t>
            </w:r>
            <w:r w:rsidR="00365ADF">
              <w:rPr>
                <w:rFonts w:ascii="Times New Roman" w:eastAsia="Times New Roman" w:hAnsi="Times New Roman" w:cs="Times New Roman"/>
                <w:sz w:val="24"/>
                <w:szCs w:val="24"/>
              </w:rPr>
              <w:t xml:space="preserve"> noteikumu</w:t>
            </w:r>
            <w:r w:rsidR="00365ADF" w:rsidRPr="00365ADF">
              <w:rPr>
                <w:rFonts w:ascii="Times New Roman" w:eastAsia="Times New Roman" w:hAnsi="Times New Roman" w:cs="Times New Roman"/>
                <w:sz w:val="24"/>
                <w:szCs w:val="24"/>
              </w:rPr>
              <w:t xml:space="preserve"> Nr.669</w:t>
            </w:r>
            <w:r w:rsidR="00752CBC">
              <w:rPr>
                <w:rFonts w:ascii="Times New Roman" w:eastAsia="Times New Roman" w:hAnsi="Times New Roman" w:cs="Times New Roman"/>
                <w:sz w:val="24"/>
                <w:szCs w:val="24"/>
              </w:rPr>
              <w:t xml:space="preserve"> 4.,</w:t>
            </w:r>
            <w:r w:rsidR="00CA2A25" w:rsidRPr="00A74CA6">
              <w:rPr>
                <w:rFonts w:ascii="Times New Roman" w:eastAsia="Times New Roman" w:hAnsi="Times New Roman" w:cs="Times New Roman"/>
                <w:sz w:val="24"/>
                <w:szCs w:val="24"/>
              </w:rPr>
              <w:t xml:space="preserve"> 6. un </w:t>
            </w:r>
            <w:r w:rsidR="00365ADF">
              <w:rPr>
                <w:rFonts w:ascii="Times New Roman" w:eastAsia="Times New Roman" w:hAnsi="Times New Roman" w:cs="Times New Roman"/>
                <w:sz w:val="24"/>
                <w:szCs w:val="24"/>
              </w:rPr>
              <w:t>8</w:t>
            </w:r>
            <w:r w:rsidR="00CA2A25" w:rsidRPr="00A74CA6">
              <w:rPr>
                <w:rFonts w:ascii="Times New Roman" w:eastAsia="Times New Roman" w:hAnsi="Times New Roman" w:cs="Times New Roman"/>
                <w:sz w:val="24"/>
                <w:szCs w:val="24"/>
              </w:rPr>
              <w:t>.punktā noteikts</w:t>
            </w:r>
            <w:r w:rsidR="001E111B" w:rsidRPr="00A74CA6">
              <w:rPr>
                <w:rFonts w:ascii="Times New Roman" w:eastAsia="Times New Roman" w:hAnsi="Times New Roman" w:cs="Times New Roman"/>
                <w:sz w:val="24"/>
                <w:szCs w:val="24"/>
              </w:rPr>
              <w:t>, ka Kimberli sertifikācijas procesam pakļauto neapstrādātu dimantu ievešana un izvešana ir atļauta</w:t>
            </w:r>
            <w:r w:rsidR="000C4AC9">
              <w:rPr>
                <w:rFonts w:ascii="Times New Roman" w:eastAsia="Times New Roman" w:hAnsi="Times New Roman" w:cs="Times New Roman"/>
                <w:sz w:val="24"/>
                <w:szCs w:val="24"/>
              </w:rPr>
              <w:t xml:space="preserve"> tikai</w:t>
            </w:r>
            <w:r w:rsidR="001E111B" w:rsidRPr="00A74CA6">
              <w:rPr>
                <w:rFonts w:ascii="Times New Roman" w:eastAsia="Times New Roman" w:hAnsi="Times New Roman" w:cs="Times New Roman"/>
                <w:sz w:val="24"/>
                <w:szCs w:val="24"/>
              </w:rPr>
              <w:t xml:space="preserve"> caur Valsts ieņēmumu dienesta Muitas pārvaldes Šķirotavas muitas kontroles punktu</w:t>
            </w:r>
            <w:r w:rsidR="00F90217" w:rsidRPr="00A74CA6">
              <w:rPr>
                <w:rFonts w:ascii="Times New Roman" w:eastAsia="Times New Roman" w:hAnsi="Times New Roman" w:cs="Times New Roman"/>
                <w:sz w:val="24"/>
                <w:szCs w:val="24"/>
              </w:rPr>
              <w:t xml:space="preserve"> 0207</w:t>
            </w:r>
            <w:r w:rsidR="00AC76E4" w:rsidRPr="00A74CA6">
              <w:rPr>
                <w:rFonts w:ascii="Times New Roman" w:eastAsia="Times New Roman" w:hAnsi="Times New Roman" w:cs="Times New Roman"/>
                <w:sz w:val="24"/>
                <w:szCs w:val="24"/>
              </w:rPr>
              <w:t xml:space="preserve">. Lai arī Regulas Nr.2368/2002 19.panta 3.punktā tiek paredzēta iespēja ierobežot muitas kontroles punktu skaitu, kur atļauts veikt regulā paredzētās formalitātes, </w:t>
            </w:r>
            <w:r w:rsidR="001E111B" w:rsidRPr="00A74CA6">
              <w:rPr>
                <w:rFonts w:ascii="Times New Roman" w:eastAsia="Times New Roman" w:hAnsi="Times New Roman" w:cs="Times New Roman"/>
                <w:sz w:val="24"/>
                <w:szCs w:val="24"/>
              </w:rPr>
              <w:t>attiecīga</w:t>
            </w:r>
            <w:r w:rsidR="00913278">
              <w:rPr>
                <w:rFonts w:ascii="Times New Roman" w:eastAsia="Times New Roman" w:hAnsi="Times New Roman" w:cs="Times New Roman"/>
                <w:sz w:val="24"/>
                <w:szCs w:val="24"/>
              </w:rPr>
              <w:t>ja</w:t>
            </w:r>
            <w:r w:rsidR="001E111B" w:rsidRPr="00A74CA6">
              <w:rPr>
                <w:rFonts w:ascii="Times New Roman" w:eastAsia="Times New Roman" w:hAnsi="Times New Roman" w:cs="Times New Roman"/>
                <w:sz w:val="24"/>
                <w:szCs w:val="24"/>
              </w:rPr>
              <w:t xml:space="preserve">i </w:t>
            </w:r>
            <w:r w:rsidR="00365ADF">
              <w:rPr>
                <w:rFonts w:ascii="Times New Roman" w:eastAsia="Times New Roman" w:hAnsi="Times New Roman" w:cs="Times New Roman"/>
                <w:sz w:val="24"/>
                <w:szCs w:val="24"/>
              </w:rPr>
              <w:t>Ministru kabineta</w:t>
            </w:r>
            <w:r w:rsidR="00AC76E4" w:rsidRPr="00A74CA6">
              <w:rPr>
                <w:rFonts w:ascii="Times New Roman" w:eastAsia="Times New Roman" w:hAnsi="Times New Roman" w:cs="Times New Roman"/>
                <w:sz w:val="24"/>
                <w:szCs w:val="24"/>
              </w:rPr>
              <w:t xml:space="preserve"> noteikumos noteiktajai </w:t>
            </w:r>
            <w:r w:rsidR="001E111B" w:rsidRPr="00A74CA6">
              <w:rPr>
                <w:rFonts w:ascii="Times New Roman" w:eastAsia="Times New Roman" w:hAnsi="Times New Roman" w:cs="Times New Roman"/>
                <w:sz w:val="24"/>
                <w:szCs w:val="24"/>
              </w:rPr>
              <w:t>prasībai</w:t>
            </w:r>
            <w:r w:rsidR="000C4AC9">
              <w:rPr>
                <w:rFonts w:ascii="Times New Roman" w:eastAsia="Times New Roman" w:hAnsi="Times New Roman" w:cs="Times New Roman"/>
                <w:sz w:val="24"/>
                <w:szCs w:val="24"/>
              </w:rPr>
              <w:t xml:space="preserve"> atļaut ievešanu un izvešanu </w:t>
            </w:r>
            <w:r w:rsidR="000C4AC9" w:rsidRPr="000C4AC9">
              <w:rPr>
                <w:rFonts w:ascii="Times New Roman" w:eastAsia="Times New Roman" w:hAnsi="Times New Roman" w:cs="Times New Roman"/>
                <w:sz w:val="24"/>
                <w:szCs w:val="24"/>
              </w:rPr>
              <w:t>tikai caur Valsts ieņēmumu dienesta Muitas pārvaldes Šķirotavas muitas kontroles punktu 0207</w:t>
            </w:r>
            <w:r w:rsidR="001E111B" w:rsidRPr="00A74CA6">
              <w:rPr>
                <w:rFonts w:ascii="Times New Roman" w:eastAsia="Times New Roman" w:hAnsi="Times New Roman" w:cs="Times New Roman"/>
                <w:sz w:val="24"/>
                <w:szCs w:val="24"/>
              </w:rPr>
              <w:t xml:space="preserve"> nav pamatojuma</w:t>
            </w:r>
            <w:r w:rsidR="00AC76E4" w:rsidRPr="00A74CA6">
              <w:rPr>
                <w:rFonts w:ascii="Times New Roman" w:eastAsia="Times New Roman" w:hAnsi="Times New Roman" w:cs="Times New Roman"/>
                <w:sz w:val="24"/>
                <w:szCs w:val="24"/>
              </w:rPr>
              <w:t>,</w:t>
            </w:r>
            <w:r w:rsidR="00365ADF">
              <w:rPr>
                <w:rFonts w:ascii="Times New Roman" w:eastAsia="Times New Roman" w:hAnsi="Times New Roman" w:cs="Times New Roman"/>
                <w:sz w:val="24"/>
                <w:szCs w:val="24"/>
              </w:rPr>
              <w:t xml:space="preserve"> tā</w:t>
            </w:r>
            <w:r w:rsidR="00AC76E4" w:rsidRPr="00A74CA6">
              <w:rPr>
                <w:rFonts w:ascii="Times New Roman" w:eastAsia="Times New Roman" w:hAnsi="Times New Roman" w:cs="Times New Roman"/>
                <w:sz w:val="24"/>
                <w:szCs w:val="24"/>
              </w:rPr>
              <w:t xml:space="preserve"> rada papildu neskaidrības un slogu </w:t>
            </w:r>
            <w:r w:rsidR="00F90217" w:rsidRPr="00A74CA6">
              <w:rPr>
                <w:rFonts w:ascii="Times New Roman" w:eastAsia="Times New Roman" w:hAnsi="Times New Roman" w:cs="Times New Roman"/>
                <w:sz w:val="24"/>
                <w:szCs w:val="24"/>
              </w:rPr>
              <w:t>muitas amatpersonām, pārvietojot</w:t>
            </w:r>
            <w:r w:rsidR="00AC76E4" w:rsidRPr="00A74CA6">
              <w:rPr>
                <w:rFonts w:ascii="Times New Roman" w:eastAsia="Times New Roman" w:hAnsi="Times New Roman" w:cs="Times New Roman"/>
                <w:sz w:val="24"/>
                <w:szCs w:val="24"/>
              </w:rPr>
              <w:t xml:space="preserve"> dimantu</w:t>
            </w:r>
            <w:r w:rsidR="00F90217" w:rsidRPr="00A74CA6">
              <w:rPr>
                <w:rFonts w:ascii="Times New Roman" w:eastAsia="Times New Roman" w:hAnsi="Times New Roman" w:cs="Times New Roman"/>
                <w:sz w:val="24"/>
                <w:szCs w:val="24"/>
              </w:rPr>
              <w:t xml:space="preserve"> sūtījumu no viena </w:t>
            </w:r>
            <w:r w:rsidR="00365ADF">
              <w:rPr>
                <w:rFonts w:ascii="Times New Roman" w:eastAsia="Times New Roman" w:hAnsi="Times New Roman" w:cs="Times New Roman"/>
                <w:sz w:val="24"/>
                <w:szCs w:val="24"/>
              </w:rPr>
              <w:t>muitas kontroles punkt</w:t>
            </w:r>
            <w:r w:rsidR="000C4AC9">
              <w:rPr>
                <w:rFonts w:ascii="Times New Roman" w:eastAsia="Times New Roman" w:hAnsi="Times New Roman" w:cs="Times New Roman"/>
                <w:sz w:val="24"/>
                <w:szCs w:val="24"/>
              </w:rPr>
              <w:t>a</w:t>
            </w:r>
            <w:r w:rsidR="00F90217" w:rsidRPr="00A74CA6">
              <w:rPr>
                <w:rFonts w:ascii="Times New Roman" w:eastAsia="Times New Roman" w:hAnsi="Times New Roman" w:cs="Times New Roman"/>
                <w:sz w:val="24"/>
                <w:szCs w:val="24"/>
              </w:rPr>
              <w:t xml:space="preserve"> </w:t>
            </w:r>
            <w:r w:rsidR="00AC76E4" w:rsidRPr="00A74CA6">
              <w:rPr>
                <w:rFonts w:ascii="Times New Roman" w:eastAsia="Times New Roman" w:hAnsi="Times New Roman" w:cs="Times New Roman"/>
                <w:sz w:val="24"/>
                <w:szCs w:val="24"/>
              </w:rPr>
              <w:t xml:space="preserve">uz citu. Kimberli </w:t>
            </w:r>
            <w:r w:rsidR="005C6A34">
              <w:rPr>
                <w:rFonts w:ascii="Times New Roman" w:eastAsia="Times New Roman" w:hAnsi="Times New Roman" w:cs="Times New Roman"/>
                <w:sz w:val="24"/>
                <w:szCs w:val="24"/>
              </w:rPr>
              <w:t xml:space="preserve">procesa </w:t>
            </w:r>
            <w:r w:rsidR="00AC76E4" w:rsidRPr="00A74CA6">
              <w:rPr>
                <w:rFonts w:ascii="Times New Roman" w:eastAsia="Times New Roman" w:hAnsi="Times New Roman" w:cs="Times New Roman"/>
                <w:sz w:val="24"/>
                <w:szCs w:val="24"/>
              </w:rPr>
              <w:t xml:space="preserve">sertifikācijas </w:t>
            </w:r>
            <w:r w:rsidR="005C6A34">
              <w:rPr>
                <w:rFonts w:ascii="Times New Roman" w:eastAsia="Times New Roman" w:hAnsi="Times New Roman" w:cs="Times New Roman"/>
                <w:sz w:val="24"/>
                <w:szCs w:val="24"/>
              </w:rPr>
              <w:t>sistēmai</w:t>
            </w:r>
            <w:r w:rsidR="00AC76E4" w:rsidRPr="00A74CA6">
              <w:rPr>
                <w:rFonts w:ascii="Times New Roman" w:eastAsia="Times New Roman" w:hAnsi="Times New Roman" w:cs="Times New Roman"/>
                <w:sz w:val="24"/>
                <w:szCs w:val="24"/>
              </w:rPr>
              <w:t xml:space="preserve"> pakļauto dimantu kontroles pasākumos nav iesaistīti citi uz robežas esošie kontroles dienesti</w:t>
            </w:r>
            <w:r w:rsidR="009A420E" w:rsidRPr="00A74CA6">
              <w:rPr>
                <w:rFonts w:ascii="Times New Roman" w:eastAsia="Times New Roman" w:hAnsi="Times New Roman" w:cs="Times New Roman"/>
                <w:sz w:val="24"/>
                <w:szCs w:val="24"/>
              </w:rPr>
              <w:t>. Ņemot vērā minēto, noteikum</w:t>
            </w:r>
            <w:r w:rsidR="00365ADF">
              <w:rPr>
                <w:rFonts w:ascii="Times New Roman" w:eastAsia="Times New Roman" w:hAnsi="Times New Roman" w:cs="Times New Roman"/>
                <w:sz w:val="24"/>
                <w:szCs w:val="24"/>
              </w:rPr>
              <w:t>u projektā</w:t>
            </w:r>
            <w:r w:rsidR="00D844E7">
              <w:rPr>
                <w:rFonts w:ascii="Times New Roman" w:eastAsia="Times New Roman" w:hAnsi="Times New Roman" w:cs="Times New Roman"/>
                <w:sz w:val="24"/>
                <w:szCs w:val="24"/>
              </w:rPr>
              <w:t xml:space="preserve"> nav</w:t>
            </w:r>
            <w:r w:rsidR="009A420E" w:rsidRPr="00A74CA6">
              <w:rPr>
                <w:rFonts w:ascii="Times New Roman" w:eastAsia="Times New Roman" w:hAnsi="Times New Roman" w:cs="Times New Roman"/>
                <w:sz w:val="24"/>
                <w:szCs w:val="24"/>
              </w:rPr>
              <w:t xml:space="preserve"> </w:t>
            </w:r>
            <w:r w:rsidR="00365ADF">
              <w:rPr>
                <w:rFonts w:ascii="Times New Roman" w:eastAsia="Times New Roman" w:hAnsi="Times New Roman" w:cs="Times New Roman"/>
                <w:sz w:val="24"/>
                <w:szCs w:val="24"/>
              </w:rPr>
              <w:t>noteikt</w:t>
            </w:r>
            <w:r w:rsidR="00D844E7">
              <w:rPr>
                <w:rFonts w:ascii="Times New Roman" w:eastAsia="Times New Roman" w:hAnsi="Times New Roman" w:cs="Times New Roman"/>
                <w:sz w:val="24"/>
                <w:szCs w:val="24"/>
              </w:rPr>
              <w:t xml:space="preserve">a prasība </w:t>
            </w:r>
            <w:r w:rsidR="00D844E7" w:rsidRPr="00D844E7">
              <w:rPr>
                <w:rFonts w:ascii="Times New Roman" w:eastAsia="Times New Roman" w:hAnsi="Times New Roman" w:cs="Times New Roman"/>
                <w:sz w:val="24"/>
                <w:szCs w:val="24"/>
              </w:rPr>
              <w:t>atļaut ievešanu un izvešanu tikai caur Valsts ieņēmumu dienesta Muitas pārvaldes Šķirotavas muitas kontroles punktu 0207</w:t>
            </w:r>
            <w:r w:rsidR="0035732C">
              <w:rPr>
                <w:rFonts w:ascii="Times New Roman" w:eastAsia="Times New Roman" w:hAnsi="Times New Roman" w:cs="Times New Roman"/>
                <w:sz w:val="24"/>
                <w:szCs w:val="24"/>
              </w:rPr>
              <w:t>.</w:t>
            </w:r>
          </w:p>
          <w:p w14:paraId="62C998CC" w14:textId="6AF7A66B" w:rsidR="00315B81" w:rsidRPr="00A74CA6" w:rsidRDefault="00315B81" w:rsidP="007F79A4">
            <w:pPr>
              <w:spacing w:after="0" w:line="240" w:lineRule="auto"/>
              <w:ind w:left="57" w:right="57"/>
              <w:jc w:val="both"/>
              <w:rPr>
                <w:rFonts w:ascii="Times New Roman" w:eastAsia="Times New Roman" w:hAnsi="Times New Roman" w:cs="Times New Roman"/>
                <w:sz w:val="24"/>
                <w:szCs w:val="24"/>
              </w:rPr>
            </w:pPr>
            <w:r w:rsidRPr="00A9704D">
              <w:rPr>
                <w:rFonts w:ascii="Times New Roman" w:hAnsi="Times New Roman" w:cs="Times New Roman"/>
                <w:sz w:val="24"/>
                <w:szCs w:val="24"/>
              </w:rPr>
              <w:t xml:space="preserve">Ar noteikumu projekta spēkā stāšanos spēku zaudēs </w:t>
            </w:r>
            <w:r w:rsidRPr="00913278">
              <w:rPr>
                <w:rFonts w:ascii="Times New Roman" w:eastAsia="Times New Roman" w:hAnsi="Times New Roman" w:cs="Times New Roman"/>
                <w:sz w:val="24"/>
                <w:szCs w:val="24"/>
              </w:rPr>
              <w:t>Ministru kabineta 2005.gada 6.septembra noteikumi Nr.669 "Kārtība, kādā muitas iestādes nodrošina Kimberlijas procesa sertifikācijas sistēmas prasību izpildi"</w:t>
            </w:r>
            <w:r>
              <w:rPr>
                <w:rFonts w:ascii="Times New Roman" w:eastAsia="Times New Roman" w:hAnsi="Times New Roman" w:cs="Times New Roman"/>
                <w:sz w:val="24"/>
                <w:szCs w:val="24"/>
              </w:rPr>
              <w:t>.</w:t>
            </w:r>
          </w:p>
          <w:p w14:paraId="6182E001" w14:textId="594D76B4" w:rsidR="00562423" w:rsidRPr="00B039D8" w:rsidRDefault="00562423" w:rsidP="00BE0182">
            <w:pPr>
              <w:spacing w:after="0" w:line="240" w:lineRule="auto"/>
              <w:jc w:val="both"/>
              <w:rPr>
                <w:sz w:val="24"/>
                <w:szCs w:val="24"/>
              </w:rPr>
            </w:pPr>
          </w:p>
        </w:tc>
      </w:tr>
      <w:tr w:rsidR="00711D9D" w:rsidRPr="00B039D8" w14:paraId="3872634A" w14:textId="77777777" w:rsidTr="004F42CC">
        <w:trPr>
          <w:trHeight w:val="476"/>
        </w:trPr>
        <w:tc>
          <w:tcPr>
            <w:tcW w:w="287" w:type="pct"/>
          </w:tcPr>
          <w:p w14:paraId="2CDB31F6" w14:textId="77777777" w:rsidR="00DA6C86" w:rsidRPr="00B039D8" w:rsidRDefault="00AB0D32" w:rsidP="00AB0D32">
            <w:pPr>
              <w:pStyle w:val="naiskr"/>
              <w:spacing w:before="0" w:beforeAutospacing="0" w:after="0" w:afterAutospacing="0"/>
              <w:ind w:right="57"/>
              <w:jc w:val="both"/>
            </w:pPr>
            <w:r w:rsidRPr="00B039D8">
              <w:lastRenderedPageBreak/>
              <w:t xml:space="preserve"> </w:t>
            </w:r>
            <w:r w:rsidR="00DA6C86" w:rsidRPr="00B039D8">
              <w:t>3.</w:t>
            </w:r>
          </w:p>
        </w:tc>
        <w:tc>
          <w:tcPr>
            <w:tcW w:w="991" w:type="pct"/>
          </w:tcPr>
          <w:p w14:paraId="701864BC" w14:textId="77777777" w:rsidR="00DA6C86" w:rsidRPr="00B039D8" w:rsidRDefault="00DA6C86" w:rsidP="004278EA">
            <w:pPr>
              <w:pStyle w:val="naiskr"/>
              <w:spacing w:before="0" w:beforeAutospacing="0" w:after="0" w:afterAutospacing="0"/>
              <w:ind w:left="57" w:right="57"/>
            </w:pPr>
            <w:r w:rsidRPr="00B039D8">
              <w:t>Projekta izstrādē iesaistītās institūcijas</w:t>
            </w:r>
          </w:p>
        </w:tc>
        <w:tc>
          <w:tcPr>
            <w:tcW w:w="3722" w:type="pct"/>
          </w:tcPr>
          <w:p w14:paraId="72DD6D3D" w14:textId="77777777" w:rsidR="00905BC5" w:rsidRPr="00B039D8" w:rsidRDefault="008E3564" w:rsidP="00905BC5">
            <w:pPr>
              <w:spacing w:after="80" w:line="240" w:lineRule="auto"/>
              <w:ind w:left="96"/>
              <w:rPr>
                <w:rFonts w:ascii="Times New Roman" w:eastAsia="Times New Roman" w:hAnsi="Times New Roman" w:cs="Times New Roman"/>
                <w:sz w:val="24"/>
                <w:szCs w:val="24"/>
              </w:rPr>
            </w:pPr>
            <w:r w:rsidRPr="00B039D8">
              <w:rPr>
                <w:rFonts w:ascii="Times New Roman" w:eastAsia="Times New Roman" w:hAnsi="Times New Roman" w:cs="Times New Roman"/>
                <w:sz w:val="24"/>
                <w:szCs w:val="24"/>
              </w:rPr>
              <w:t>Valsts ieņēmumu dienests</w:t>
            </w:r>
          </w:p>
          <w:p w14:paraId="33B4C18F" w14:textId="77777777" w:rsidR="00DA6C86" w:rsidRPr="00B039D8" w:rsidRDefault="00DA6C86" w:rsidP="004278EA">
            <w:pPr>
              <w:spacing w:after="0" w:line="240" w:lineRule="auto"/>
              <w:ind w:left="57" w:right="57"/>
              <w:jc w:val="both"/>
              <w:rPr>
                <w:rFonts w:ascii="Times New Roman" w:hAnsi="Times New Roman" w:cs="Times New Roman"/>
                <w:sz w:val="24"/>
                <w:szCs w:val="24"/>
              </w:rPr>
            </w:pPr>
          </w:p>
        </w:tc>
      </w:tr>
      <w:tr w:rsidR="00711D9D" w:rsidRPr="00B039D8" w14:paraId="25F50A3C" w14:textId="77777777" w:rsidTr="004F42CC">
        <w:trPr>
          <w:trHeight w:val="238"/>
        </w:trPr>
        <w:tc>
          <w:tcPr>
            <w:tcW w:w="287" w:type="pct"/>
          </w:tcPr>
          <w:p w14:paraId="1757EDA5" w14:textId="77777777" w:rsidR="00DA6C86" w:rsidRPr="00B039D8" w:rsidRDefault="00AB0D32" w:rsidP="00AB0D32">
            <w:pPr>
              <w:pStyle w:val="naiskr"/>
              <w:spacing w:before="0" w:beforeAutospacing="0" w:after="0" w:afterAutospacing="0"/>
              <w:ind w:right="57"/>
              <w:jc w:val="both"/>
            </w:pPr>
            <w:r w:rsidRPr="00B039D8">
              <w:t xml:space="preserve"> </w:t>
            </w:r>
            <w:r w:rsidR="00DA6C86" w:rsidRPr="00B039D8">
              <w:t>4.</w:t>
            </w:r>
          </w:p>
        </w:tc>
        <w:tc>
          <w:tcPr>
            <w:tcW w:w="991" w:type="pct"/>
          </w:tcPr>
          <w:p w14:paraId="23448BAA" w14:textId="77777777" w:rsidR="00DA6C86" w:rsidRPr="00B039D8" w:rsidRDefault="00DA6C86" w:rsidP="004278EA">
            <w:pPr>
              <w:pStyle w:val="naiskr"/>
              <w:spacing w:before="0" w:beforeAutospacing="0" w:after="0" w:afterAutospacing="0"/>
              <w:ind w:left="57" w:right="57"/>
            </w:pPr>
            <w:r w:rsidRPr="00B039D8">
              <w:t>Cita informācija</w:t>
            </w:r>
          </w:p>
        </w:tc>
        <w:tc>
          <w:tcPr>
            <w:tcW w:w="3722" w:type="pct"/>
          </w:tcPr>
          <w:p w14:paraId="17AEBF7E" w14:textId="2753B23E" w:rsidR="00E74E50" w:rsidRPr="00B039D8" w:rsidRDefault="004F54E2" w:rsidP="00EF1B7E">
            <w:pPr>
              <w:pStyle w:val="naiskr"/>
              <w:spacing w:before="0" w:beforeAutospacing="0" w:after="0" w:afterAutospacing="0"/>
              <w:ind w:left="57" w:right="57"/>
              <w:jc w:val="both"/>
            </w:pPr>
            <w:r>
              <w:t>N</w:t>
            </w:r>
            <w:r w:rsidR="0049739E" w:rsidRPr="00B039D8">
              <w:t>av</w:t>
            </w:r>
          </w:p>
        </w:tc>
      </w:tr>
    </w:tbl>
    <w:p w14:paraId="449661E2" w14:textId="77777777" w:rsidR="004F42CC" w:rsidRDefault="004F42CC" w:rsidP="004F42CC">
      <w:pPr>
        <w:spacing w:after="0" w:line="240" w:lineRule="auto"/>
        <w:rPr>
          <w:rFonts w:ascii="Times New Roman" w:hAnsi="Times New Roman" w:cs="Times New Roman"/>
        </w:rPr>
      </w:pPr>
    </w:p>
    <w:p w14:paraId="7D343D8A" w14:textId="77777777" w:rsidR="00F55318" w:rsidRPr="00B039D8" w:rsidRDefault="00F55318" w:rsidP="004F42CC">
      <w:pPr>
        <w:spacing w:after="0" w:line="240" w:lineRule="auto"/>
        <w:rPr>
          <w:rFonts w:ascii="Times New Roman" w:hAnsi="Times New Roman" w:cs="Times New Roman"/>
        </w:rPr>
      </w:pPr>
    </w:p>
    <w:tbl>
      <w:tblPr>
        <w:tblStyle w:val="TableGrid"/>
        <w:tblW w:w="9950" w:type="dxa"/>
        <w:tblInd w:w="-291" w:type="dxa"/>
        <w:tblLook w:val="04A0" w:firstRow="1" w:lastRow="0" w:firstColumn="1" w:lastColumn="0" w:noHBand="0" w:noVBand="1"/>
      </w:tblPr>
      <w:tblGrid>
        <w:gridCol w:w="601"/>
        <w:gridCol w:w="2492"/>
        <w:gridCol w:w="6857"/>
      </w:tblGrid>
      <w:tr w:rsidR="004F42CC" w:rsidRPr="00B039D8" w14:paraId="0BFEA383" w14:textId="77777777" w:rsidTr="00E86994">
        <w:trPr>
          <w:trHeight w:val="632"/>
        </w:trPr>
        <w:tc>
          <w:tcPr>
            <w:tcW w:w="9950" w:type="dxa"/>
            <w:gridSpan w:val="3"/>
          </w:tcPr>
          <w:p w14:paraId="5835FCE2" w14:textId="77777777" w:rsidR="004F42CC" w:rsidRPr="00B039D8" w:rsidRDefault="004F42CC" w:rsidP="00E86994">
            <w:pPr>
              <w:ind w:right="57"/>
              <w:jc w:val="center"/>
              <w:rPr>
                <w:rFonts w:ascii="Times New Roman" w:eastAsia="Times New Roman" w:hAnsi="Times New Roman" w:cs="Times New Roman"/>
                <w:b/>
                <w:sz w:val="24"/>
                <w:szCs w:val="24"/>
              </w:rPr>
            </w:pPr>
            <w:r w:rsidRPr="00B039D8">
              <w:rPr>
                <w:rFonts w:ascii="Times New Roman" w:eastAsia="Times New Roman" w:hAnsi="Times New Roman" w:cs="Times New Roman"/>
                <w:b/>
                <w:sz w:val="24"/>
                <w:szCs w:val="24"/>
              </w:rPr>
              <w:t>II. Tiesību akta projekta ietekme uz sabiedrību, tautsaimniecības attīstību</w:t>
            </w:r>
          </w:p>
          <w:p w14:paraId="2A334584" w14:textId="77777777" w:rsidR="004F42CC" w:rsidRPr="00B039D8" w:rsidRDefault="004F42CC" w:rsidP="00E86994">
            <w:pPr>
              <w:jc w:val="center"/>
              <w:rPr>
                <w:rFonts w:ascii="Times New Roman" w:hAnsi="Times New Roman" w:cs="Times New Roman"/>
                <w:sz w:val="24"/>
                <w:szCs w:val="24"/>
              </w:rPr>
            </w:pPr>
            <w:r w:rsidRPr="00B039D8">
              <w:rPr>
                <w:rFonts w:ascii="Times New Roman" w:eastAsia="Times New Roman" w:hAnsi="Times New Roman" w:cs="Times New Roman"/>
                <w:b/>
                <w:sz w:val="24"/>
                <w:szCs w:val="24"/>
              </w:rPr>
              <w:t>un administratīvo slogu</w:t>
            </w:r>
          </w:p>
        </w:tc>
      </w:tr>
      <w:tr w:rsidR="004F42CC" w:rsidRPr="00B039D8" w14:paraId="63E85427" w14:textId="77777777" w:rsidTr="00E86994">
        <w:tc>
          <w:tcPr>
            <w:tcW w:w="601" w:type="dxa"/>
          </w:tcPr>
          <w:p w14:paraId="42D381CD" w14:textId="77777777" w:rsidR="004F42CC" w:rsidRPr="00B039D8" w:rsidRDefault="004F42CC" w:rsidP="00E86994">
            <w:pPr>
              <w:jc w:val="both"/>
              <w:rPr>
                <w:rFonts w:ascii="Times New Roman" w:hAnsi="Times New Roman" w:cs="Times New Roman"/>
                <w:sz w:val="24"/>
                <w:szCs w:val="24"/>
              </w:rPr>
            </w:pPr>
            <w:r w:rsidRPr="00B039D8">
              <w:rPr>
                <w:rFonts w:ascii="Times New Roman" w:eastAsia="Times New Roman" w:hAnsi="Times New Roman" w:cs="Times New Roman"/>
                <w:sz w:val="24"/>
                <w:szCs w:val="24"/>
              </w:rPr>
              <w:t>1.</w:t>
            </w:r>
          </w:p>
        </w:tc>
        <w:tc>
          <w:tcPr>
            <w:tcW w:w="2492" w:type="dxa"/>
          </w:tcPr>
          <w:p w14:paraId="47276B91" w14:textId="77777777" w:rsidR="004F42CC" w:rsidRPr="00B039D8" w:rsidRDefault="004F42CC" w:rsidP="00E86994">
            <w:pPr>
              <w:jc w:val="both"/>
              <w:rPr>
                <w:rFonts w:ascii="Times New Roman" w:hAnsi="Times New Roman" w:cs="Times New Roman"/>
                <w:sz w:val="24"/>
                <w:szCs w:val="24"/>
              </w:rPr>
            </w:pPr>
            <w:r w:rsidRPr="00B039D8">
              <w:rPr>
                <w:rFonts w:ascii="Times New Roman" w:eastAsia="Times New Roman" w:hAnsi="Times New Roman" w:cs="Times New Roman"/>
                <w:sz w:val="24"/>
                <w:szCs w:val="24"/>
              </w:rPr>
              <w:t xml:space="preserve">Sabiedrības </w:t>
            </w:r>
            <w:proofErr w:type="spellStart"/>
            <w:r w:rsidRPr="00B039D8">
              <w:rPr>
                <w:rFonts w:ascii="Times New Roman" w:eastAsia="Times New Roman" w:hAnsi="Times New Roman" w:cs="Times New Roman"/>
                <w:sz w:val="24"/>
                <w:szCs w:val="24"/>
              </w:rPr>
              <w:t>mērķgrupas</w:t>
            </w:r>
            <w:proofErr w:type="spellEnd"/>
            <w:r w:rsidRPr="00B039D8">
              <w:rPr>
                <w:rFonts w:ascii="Times New Roman" w:eastAsia="Times New Roman" w:hAnsi="Times New Roman" w:cs="Times New Roman"/>
                <w:sz w:val="24"/>
                <w:szCs w:val="24"/>
              </w:rPr>
              <w:t>, kuras tiesiskais regulējums ietekmē vai varētu ietekmēt</w:t>
            </w:r>
          </w:p>
        </w:tc>
        <w:tc>
          <w:tcPr>
            <w:tcW w:w="6857" w:type="dxa"/>
          </w:tcPr>
          <w:p w14:paraId="4E566833" w14:textId="48D4AA95" w:rsidR="004F42CC" w:rsidRPr="00B039D8" w:rsidRDefault="004F42CC" w:rsidP="00461C0B">
            <w:pPr>
              <w:tabs>
                <w:tab w:val="left" w:pos="4031"/>
                <w:tab w:val="left" w:pos="4749"/>
              </w:tabs>
              <w:jc w:val="both"/>
              <w:rPr>
                <w:rFonts w:ascii="Times New Roman" w:hAnsi="Times New Roman" w:cs="Times New Roman"/>
                <w:sz w:val="24"/>
                <w:szCs w:val="24"/>
              </w:rPr>
            </w:pPr>
            <w:r w:rsidRPr="00B039D8">
              <w:rPr>
                <w:rFonts w:ascii="Times New Roman" w:eastAsia="Times New Roman" w:hAnsi="Times New Roman" w:cs="Times New Roman"/>
                <w:sz w:val="24"/>
                <w:szCs w:val="24"/>
              </w:rPr>
              <w:t>Noteikumu projekts attieksies uz fiziskām un juridiskām personām, kuras vēlas ievest vai izvest Kimberli sertifikācijas procesam pakļautos neapstrādātos dimantus</w:t>
            </w:r>
            <w:r w:rsidR="002A354C">
              <w:rPr>
                <w:rFonts w:ascii="Times New Roman" w:eastAsia="Times New Roman" w:hAnsi="Times New Roman" w:cs="Times New Roman"/>
                <w:sz w:val="24"/>
                <w:szCs w:val="24"/>
              </w:rPr>
              <w:t>.</w:t>
            </w:r>
          </w:p>
        </w:tc>
      </w:tr>
      <w:tr w:rsidR="004F42CC" w:rsidRPr="00B039D8" w14:paraId="146E63D9" w14:textId="77777777" w:rsidTr="00E86994">
        <w:tc>
          <w:tcPr>
            <w:tcW w:w="601" w:type="dxa"/>
          </w:tcPr>
          <w:p w14:paraId="62F13E06" w14:textId="77777777" w:rsidR="004F42CC" w:rsidRPr="00B039D8" w:rsidRDefault="004F42CC" w:rsidP="00E86994">
            <w:pPr>
              <w:jc w:val="both"/>
              <w:rPr>
                <w:rFonts w:ascii="Times New Roman" w:hAnsi="Times New Roman" w:cs="Times New Roman"/>
                <w:sz w:val="24"/>
                <w:szCs w:val="24"/>
              </w:rPr>
            </w:pPr>
            <w:r w:rsidRPr="00B039D8">
              <w:rPr>
                <w:rFonts w:ascii="Times New Roman" w:eastAsia="Times New Roman" w:hAnsi="Times New Roman" w:cs="Times New Roman"/>
                <w:sz w:val="24"/>
                <w:szCs w:val="24"/>
              </w:rPr>
              <w:t>2.</w:t>
            </w:r>
          </w:p>
        </w:tc>
        <w:tc>
          <w:tcPr>
            <w:tcW w:w="2492" w:type="dxa"/>
          </w:tcPr>
          <w:p w14:paraId="5BE54E8F" w14:textId="77777777" w:rsidR="004F42CC" w:rsidRPr="00B039D8" w:rsidRDefault="004F42CC" w:rsidP="00E86994">
            <w:pPr>
              <w:jc w:val="both"/>
              <w:rPr>
                <w:rFonts w:ascii="Times New Roman" w:hAnsi="Times New Roman" w:cs="Times New Roman"/>
                <w:sz w:val="24"/>
                <w:szCs w:val="24"/>
                <w:highlight w:val="yellow"/>
              </w:rPr>
            </w:pPr>
            <w:r w:rsidRPr="00B039D8">
              <w:rPr>
                <w:rFonts w:ascii="Times New Roman" w:eastAsia="Times New Roman" w:hAnsi="Times New Roman" w:cs="Times New Roman"/>
                <w:sz w:val="24"/>
                <w:szCs w:val="24"/>
              </w:rPr>
              <w:t>Tiesiskā regulējuma ietekme uz tautsaimniecību un administratīvo slogu</w:t>
            </w:r>
          </w:p>
        </w:tc>
        <w:tc>
          <w:tcPr>
            <w:tcW w:w="6857" w:type="dxa"/>
          </w:tcPr>
          <w:p w14:paraId="2A7638D1" w14:textId="2C3E9083" w:rsidR="004F42CC" w:rsidRPr="00B039D8" w:rsidRDefault="004F54E2" w:rsidP="007F79A4">
            <w:pPr>
              <w:tabs>
                <w:tab w:val="left" w:pos="4059"/>
                <w:tab w:val="left" w:pos="4749"/>
              </w:tabs>
              <w:ind w:right="57"/>
              <w:jc w:val="both"/>
              <w:rPr>
                <w:rFonts w:ascii="Times New Roman" w:hAnsi="Times New Roman" w:cs="Times New Roman"/>
                <w:sz w:val="24"/>
                <w:szCs w:val="24"/>
                <w:highlight w:val="yellow"/>
              </w:rPr>
            </w:pPr>
            <w:r w:rsidRPr="004F54E2">
              <w:rPr>
                <w:rFonts w:ascii="Times New Roman" w:eastAsia="Times New Roman" w:hAnsi="Times New Roman" w:cs="Times New Roman"/>
                <w:color w:val="000000"/>
                <w:sz w:val="24"/>
                <w:szCs w:val="24"/>
              </w:rPr>
              <w:t>Noteikumu projekts neietekmē tautsaimniecību un nerada papildu administratīvo slogu.</w:t>
            </w:r>
          </w:p>
        </w:tc>
      </w:tr>
      <w:tr w:rsidR="004F42CC" w:rsidRPr="00B039D8" w14:paraId="786B5A85" w14:textId="77777777" w:rsidTr="00E86994">
        <w:tc>
          <w:tcPr>
            <w:tcW w:w="601" w:type="dxa"/>
          </w:tcPr>
          <w:p w14:paraId="69F93EF7" w14:textId="77777777" w:rsidR="004F42CC" w:rsidRPr="00B039D8" w:rsidRDefault="004F42CC" w:rsidP="00E86994">
            <w:pPr>
              <w:jc w:val="both"/>
              <w:rPr>
                <w:rFonts w:ascii="Times New Roman" w:hAnsi="Times New Roman" w:cs="Times New Roman"/>
                <w:sz w:val="24"/>
                <w:szCs w:val="24"/>
              </w:rPr>
            </w:pPr>
            <w:r w:rsidRPr="00B039D8">
              <w:rPr>
                <w:rFonts w:ascii="Times New Roman" w:eastAsia="Times New Roman" w:hAnsi="Times New Roman" w:cs="Times New Roman"/>
                <w:sz w:val="24"/>
                <w:szCs w:val="24"/>
              </w:rPr>
              <w:t>3.</w:t>
            </w:r>
          </w:p>
        </w:tc>
        <w:tc>
          <w:tcPr>
            <w:tcW w:w="2492" w:type="dxa"/>
          </w:tcPr>
          <w:p w14:paraId="19F18058" w14:textId="77777777" w:rsidR="004F42CC" w:rsidRPr="00B039D8" w:rsidRDefault="004F42CC" w:rsidP="00E86994">
            <w:pPr>
              <w:rPr>
                <w:rFonts w:ascii="Times New Roman" w:hAnsi="Times New Roman" w:cs="Times New Roman"/>
                <w:sz w:val="24"/>
                <w:szCs w:val="24"/>
              </w:rPr>
            </w:pPr>
            <w:r w:rsidRPr="00B039D8">
              <w:rPr>
                <w:rFonts w:ascii="Times New Roman" w:eastAsia="Times New Roman" w:hAnsi="Times New Roman" w:cs="Times New Roman"/>
                <w:sz w:val="24"/>
                <w:szCs w:val="24"/>
              </w:rPr>
              <w:t>Administratīvo izmaksu monetārs novērtējums</w:t>
            </w:r>
          </w:p>
        </w:tc>
        <w:tc>
          <w:tcPr>
            <w:tcW w:w="6857" w:type="dxa"/>
          </w:tcPr>
          <w:p w14:paraId="60D5780C" w14:textId="7F288B22" w:rsidR="004F42CC" w:rsidRPr="00B039D8" w:rsidRDefault="007B071F" w:rsidP="007F79A4">
            <w:pPr>
              <w:tabs>
                <w:tab w:val="left" w:pos="4031"/>
                <w:tab w:val="left" w:pos="4344"/>
              </w:tabs>
              <w:ind w:left="57" w:right="57"/>
              <w:jc w:val="both"/>
              <w:rPr>
                <w:rFonts w:ascii="Times New Roman" w:hAnsi="Times New Roman" w:cs="Times New Roman"/>
                <w:sz w:val="24"/>
                <w:szCs w:val="24"/>
              </w:rPr>
            </w:pPr>
            <w:r>
              <w:rPr>
                <w:rFonts w:ascii="Times New Roman" w:eastAsia="Times New Roman" w:hAnsi="Times New Roman" w:cs="Times New Roman"/>
                <w:color w:val="000000"/>
                <w:sz w:val="24"/>
                <w:szCs w:val="24"/>
              </w:rPr>
              <w:t>P</w:t>
            </w:r>
            <w:r w:rsidR="004F54E2">
              <w:rPr>
                <w:rFonts w:ascii="Times New Roman" w:eastAsia="Times New Roman" w:hAnsi="Times New Roman" w:cs="Times New Roman"/>
                <w:color w:val="000000"/>
                <w:sz w:val="24"/>
                <w:szCs w:val="24"/>
              </w:rPr>
              <w:t>rojekts šo jomu neskar.</w:t>
            </w:r>
          </w:p>
        </w:tc>
      </w:tr>
      <w:tr w:rsidR="004F42CC" w:rsidRPr="00B039D8" w14:paraId="07469CD2" w14:textId="77777777" w:rsidTr="00E86994">
        <w:tc>
          <w:tcPr>
            <w:tcW w:w="601" w:type="dxa"/>
          </w:tcPr>
          <w:p w14:paraId="497C8B50" w14:textId="77777777" w:rsidR="004F42CC" w:rsidRPr="00B039D8" w:rsidRDefault="004F42CC" w:rsidP="00E86994">
            <w:pPr>
              <w:jc w:val="both"/>
              <w:rPr>
                <w:rFonts w:ascii="Times New Roman" w:hAnsi="Times New Roman" w:cs="Times New Roman"/>
                <w:sz w:val="24"/>
                <w:szCs w:val="24"/>
              </w:rPr>
            </w:pPr>
            <w:r w:rsidRPr="00B039D8">
              <w:rPr>
                <w:rFonts w:ascii="Times New Roman" w:eastAsia="Times New Roman" w:hAnsi="Times New Roman" w:cs="Times New Roman"/>
                <w:sz w:val="24"/>
                <w:szCs w:val="24"/>
              </w:rPr>
              <w:t>4.</w:t>
            </w:r>
          </w:p>
        </w:tc>
        <w:tc>
          <w:tcPr>
            <w:tcW w:w="2492" w:type="dxa"/>
          </w:tcPr>
          <w:p w14:paraId="49F96496" w14:textId="77777777" w:rsidR="004F42CC" w:rsidRPr="00B039D8" w:rsidRDefault="004F42CC" w:rsidP="00E86994">
            <w:pPr>
              <w:rPr>
                <w:rFonts w:ascii="Times New Roman" w:hAnsi="Times New Roman" w:cs="Times New Roman"/>
                <w:sz w:val="24"/>
                <w:szCs w:val="24"/>
              </w:rPr>
            </w:pPr>
            <w:r w:rsidRPr="00B039D8">
              <w:rPr>
                <w:rFonts w:ascii="Times New Roman" w:eastAsia="Times New Roman" w:hAnsi="Times New Roman" w:cs="Times New Roman"/>
                <w:sz w:val="24"/>
                <w:szCs w:val="24"/>
              </w:rPr>
              <w:t>Cita informācija</w:t>
            </w:r>
          </w:p>
        </w:tc>
        <w:tc>
          <w:tcPr>
            <w:tcW w:w="6857" w:type="dxa"/>
          </w:tcPr>
          <w:p w14:paraId="7F94B73D" w14:textId="516E971B" w:rsidR="004F42CC" w:rsidRPr="00B039D8" w:rsidRDefault="004F54E2" w:rsidP="00E86994">
            <w:pPr>
              <w:jc w:val="both"/>
              <w:rPr>
                <w:rFonts w:ascii="Times New Roman" w:hAnsi="Times New Roman" w:cs="Times New Roman"/>
                <w:sz w:val="24"/>
                <w:szCs w:val="24"/>
              </w:rPr>
            </w:pPr>
            <w:r>
              <w:rPr>
                <w:rFonts w:ascii="Times New Roman" w:hAnsi="Times New Roman" w:cs="Times New Roman"/>
                <w:sz w:val="24"/>
                <w:szCs w:val="24"/>
              </w:rPr>
              <w:t>Nav</w:t>
            </w:r>
          </w:p>
        </w:tc>
      </w:tr>
    </w:tbl>
    <w:p w14:paraId="35BD5C09" w14:textId="77777777" w:rsidR="00A9704D" w:rsidRDefault="00A9704D" w:rsidP="003A2BF7">
      <w:pPr>
        <w:spacing w:after="0" w:line="240" w:lineRule="auto"/>
        <w:rPr>
          <w:rFonts w:ascii="Times New Roman" w:hAnsi="Times New Roman" w:cs="Times New Roman"/>
        </w:rPr>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
        <w:gridCol w:w="74"/>
        <w:gridCol w:w="733"/>
        <w:gridCol w:w="1711"/>
        <w:gridCol w:w="277"/>
        <w:gridCol w:w="20"/>
        <w:gridCol w:w="641"/>
        <w:gridCol w:w="73"/>
        <w:gridCol w:w="755"/>
        <w:gridCol w:w="181"/>
        <w:gridCol w:w="2111"/>
        <w:gridCol w:w="165"/>
        <w:gridCol w:w="3047"/>
        <w:gridCol w:w="49"/>
        <w:gridCol w:w="11"/>
        <w:gridCol w:w="12"/>
        <w:gridCol w:w="40"/>
      </w:tblGrid>
      <w:tr w:rsidR="00BC1D26" w:rsidRPr="00B039D8" w14:paraId="65A84E24" w14:textId="77777777" w:rsidTr="00F410E3">
        <w:trPr>
          <w:gridBefore w:val="1"/>
          <w:gridAfter w:val="3"/>
          <w:wBefore w:w="41" w:type="dxa"/>
          <w:wAfter w:w="63" w:type="dxa"/>
          <w:trHeight w:val="461"/>
          <w:jc w:val="center"/>
        </w:trPr>
        <w:tc>
          <w:tcPr>
            <w:tcW w:w="9837" w:type="dxa"/>
            <w:gridSpan w:val="13"/>
            <w:vAlign w:val="center"/>
          </w:tcPr>
          <w:p w14:paraId="094CE2E0" w14:textId="77777777" w:rsidR="00BC1D26" w:rsidRPr="00B039D8" w:rsidRDefault="00BC1D26" w:rsidP="00BC1D26">
            <w:pPr>
              <w:pStyle w:val="naisnod"/>
              <w:spacing w:before="0" w:beforeAutospacing="0" w:after="0" w:afterAutospacing="0"/>
              <w:jc w:val="center"/>
              <w:rPr>
                <w:b/>
              </w:rPr>
            </w:pPr>
            <w:r w:rsidRPr="00B039D8">
              <w:rPr>
                <w:b/>
              </w:rPr>
              <w:br w:type="page"/>
              <w:t>V. Tiesību akta projekta atbilstība Latvijas Republikas starptautiskajām saistībām</w:t>
            </w:r>
          </w:p>
        </w:tc>
      </w:tr>
      <w:tr w:rsidR="00BC1D26" w:rsidRPr="00B039D8" w14:paraId="4F17D976" w14:textId="77777777" w:rsidTr="00FB55C4">
        <w:trPr>
          <w:gridBefore w:val="1"/>
          <w:gridAfter w:val="3"/>
          <w:wBefore w:w="41" w:type="dxa"/>
          <w:wAfter w:w="63" w:type="dxa"/>
          <w:trHeight w:val="438"/>
          <w:jc w:val="center"/>
        </w:trPr>
        <w:tc>
          <w:tcPr>
            <w:tcW w:w="807" w:type="dxa"/>
            <w:gridSpan w:val="2"/>
          </w:tcPr>
          <w:p w14:paraId="04CA9FB6" w14:textId="77777777" w:rsidR="00BC1D26" w:rsidRPr="00B039D8" w:rsidRDefault="00BC1D26" w:rsidP="00E86994">
            <w:pPr>
              <w:pStyle w:val="naiskr"/>
              <w:tabs>
                <w:tab w:val="left" w:pos="2628"/>
              </w:tabs>
              <w:spacing w:before="0" w:beforeAutospacing="0" w:after="0" w:afterAutospacing="0"/>
              <w:rPr>
                <w:iCs/>
              </w:rPr>
            </w:pPr>
            <w:r w:rsidRPr="00B039D8">
              <w:rPr>
                <w:iCs/>
              </w:rPr>
              <w:t>1.</w:t>
            </w:r>
          </w:p>
        </w:tc>
        <w:tc>
          <w:tcPr>
            <w:tcW w:w="3477" w:type="dxa"/>
            <w:gridSpan w:val="6"/>
          </w:tcPr>
          <w:p w14:paraId="6C5DBA6B" w14:textId="77777777" w:rsidR="00BC1D26" w:rsidRPr="00B039D8" w:rsidRDefault="00BC1D26" w:rsidP="00E86994">
            <w:pPr>
              <w:pStyle w:val="naiskr"/>
              <w:tabs>
                <w:tab w:val="left" w:pos="2628"/>
              </w:tabs>
              <w:spacing w:before="0" w:beforeAutospacing="0" w:after="0" w:afterAutospacing="0"/>
              <w:jc w:val="both"/>
              <w:rPr>
                <w:iCs/>
              </w:rPr>
            </w:pPr>
            <w:r w:rsidRPr="00B039D8">
              <w:t>Saistības pret Eiropas Savienību</w:t>
            </w:r>
          </w:p>
        </w:tc>
        <w:tc>
          <w:tcPr>
            <w:tcW w:w="5553" w:type="dxa"/>
            <w:gridSpan w:val="5"/>
          </w:tcPr>
          <w:p w14:paraId="62C588A4" w14:textId="5541F79B" w:rsidR="00BC1D26" w:rsidRPr="00EC3299" w:rsidRDefault="002A354C" w:rsidP="00BC1D26">
            <w:pPr>
              <w:spacing w:line="240" w:lineRule="auto"/>
              <w:jc w:val="both"/>
              <w:rPr>
                <w:rFonts w:ascii="Times New Roman" w:hAnsi="Times New Roman" w:cs="Times New Roman"/>
                <w:sz w:val="24"/>
                <w:szCs w:val="24"/>
              </w:rPr>
            </w:pPr>
            <w:r w:rsidRPr="00EC3299">
              <w:rPr>
                <w:rFonts w:ascii="Times New Roman" w:hAnsi="Times New Roman" w:cs="Times New Roman"/>
                <w:sz w:val="24"/>
                <w:szCs w:val="24"/>
              </w:rPr>
              <w:t xml:space="preserve">Padomes 2002.gada 20.decembra Regula (EK) Nr.2368/2002 par Kimberli procesa sertifikācijas </w:t>
            </w:r>
            <w:r w:rsidRPr="00EC3299">
              <w:rPr>
                <w:rFonts w:ascii="Times New Roman" w:hAnsi="Times New Roman" w:cs="Times New Roman"/>
                <w:sz w:val="24"/>
                <w:szCs w:val="24"/>
              </w:rPr>
              <w:lastRenderedPageBreak/>
              <w:t>sistēmas īstenošanu starptautiskajā tirdzniecībā ar neapstrādātiem dimantiem</w:t>
            </w:r>
            <w:r w:rsidR="00FB55C4">
              <w:rPr>
                <w:rFonts w:ascii="Times New Roman" w:hAnsi="Times New Roman" w:cs="Times New Roman"/>
                <w:sz w:val="24"/>
                <w:szCs w:val="24"/>
              </w:rPr>
              <w:t xml:space="preserve"> (turpmāk – regula Nr.2368/2002).</w:t>
            </w:r>
          </w:p>
        </w:tc>
      </w:tr>
      <w:tr w:rsidR="00BC1D26" w:rsidRPr="00B039D8" w14:paraId="1A7505FB" w14:textId="77777777" w:rsidTr="00F410E3">
        <w:trPr>
          <w:gridBefore w:val="1"/>
          <w:gridAfter w:val="3"/>
          <w:wBefore w:w="41" w:type="dxa"/>
          <w:wAfter w:w="63" w:type="dxa"/>
          <w:trHeight w:val="226"/>
          <w:jc w:val="center"/>
        </w:trPr>
        <w:tc>
          <w:tcPr>
            <w:tcW w:w="807" w:type="dxa"/>
            <w:gridSpan w:val="2"/>
          </w:tcPr>
          <w:p w14:paraId="60FE748F" w14:textId="77777777" w:rsidR="00BC1D26" w:rsidRPr="00B039D8" w:rsidRDefault="00BC1D26" w:rsidP="00E86994">
            <w:pPr>
              <w:pStyle w:val="naiskr"/>
              <w:tabs>
                <w:tab w:val="left" w:pos="2628"/>
              </w:tabs>
              <w:spacing w:before="0" w:beforeAutospacing="0" w:after="0" w:afterAutospacing="0"/>
              <w:rPr>
                <w:iCs/>
              </w:rPr>
            </w:pPr>
            <w:r w:rsidRPr="00B039D8">
              <w:rPr>
                <w:iCs/>
              </w:rPr>
              <w:lastRenderedPageBreak/>
              <w:t>2.</w:t>
            </w:r>
          </w:p>
        </w:tc>
        <w:tc>
          <w:tcPr>
            <w:tcW w:w="3477" w:type="dxa"/>
            <w:gridSpan w:val="6"/>
          </w:tcPr>
          <w:p w14:paraId="1CCA72FC" w14:textId="2EDBC5E5" w:rsidR="00BC1D26" w:rsidRPr="00B039D8" w:rsidRDefault="00345A26" w:rsidP="00E86994">
            <w:pPr>
              <w:pStyle w:val="naiskr"/>
              <w:tabs>
                <w:tab w:val="left" w:pos="2628"/>
              </w:tabs>
              <w:spacing w:before="0" w:beforeAutospacing="0" w:after="0" w:afterAutospacing="0"/>
              <w:jc w:val="both"/>
            </w:pPr>
            <w:r>
              <w:t>Citas starptautiskās saistības</w:t>
            </w:r>
          </w:p>
        </w:tc>
        <w:tc>
          <w:tcPr>
            <w:tcW w:w="5553" w:type="dxa"/>
            <w:gridSpan w:val="5"/>
          </w:tcPr>
          <w:p w14:paraId="1DA9E9A4" w14:textId="7EDF6F9D" w:rsidR="00BC1D26" w:rsidRPr="00B039D8" w:rsidRDefault="00345A26" w:rsidP="00E86994">
            <w:pPr>
              <w:shd w:val="clear" w:color="auto" w:fill="FFFFFF"/>
              <w:spacing w:after="0" w:line="240" w:lineRule="auto"/>
              <w:jc w:val="both"/>
              <w:rPr>
                <w:rFonts w:ascii="Times New Roman" w:hAnsi="Times New Roman" w:cs="Times New Roman"/>
                <w:sz w:val="24"/>
                <w:szCs w:val="24"/>
              </w:rPr>
            </w:pPr>
            <w:r w:rsidRPr="00345A26">
              <w:rPr>
                <w:rFonts w:ascii="Times New Roman" w:hAnsi="Times New Roman" w:cs="Times New Roman"/>
                <w:sz w:val="24"/>
                <w:szCs w:val="24"/>
              </w:rPr>
              <w:t>Noteikumu projekts šo jomu neskar</w:t>
            </w:r>
          </w:p>
        </w:tc>
      </w:tr>
      <w:tr w:rsidR="00BC1D26" w:rsidRPr="00B039D8" w14:paraId="12E5BDCE" w14:textId="77777777" w:rsidTr="00F410E3">
        <w:trPr>
          <w:gridBefore w:val="1"/>
          <w:gridAfter w:val="3"/>
          <w:wBefore w:w="41" w:type="dxa"/>
          <w:wAfter w:w="63" w:type="dxa"/>
          <w:jc w:val="center"/>
        </w:trPr>
        <w:tc>
          <w:tcPr>
            <w:tcW w:w="807" w:type="dxa"/>
            <w:gridSpan w:val="2"/>
          </w:tcPr>
          <w:p w14:paraId="16733A04" w14:textId="77777777" w:rsidR="00BC1D26" w:rsidRPr="00B039D8" w:rsidRDefault="00BC1D26" w:rsidP="00E86994">
            <w:pPr>
              <w:pStyle w:val="naiskr"/>
              <w:tabs>
                <w:tab w:val="left" w:pos="2628"/>
              </w:tabs>
              <w:spacing w:before="0" w:beforeAutospacing="0" w:after="0" w:afterAutospacing="0"/>
              <w:rPr>
                <w:iCs/>
              </w:rPr>
            </w:pPr>
            <w:r w:rsidRPr="00B039D8">
              <w:rPr>
                <w:iCs/>
              </w:rPr>
              <w:t>3.</w:t>
            </w:r>
          </w:p>
        </w:tc>
        <w:tc>
          <w:tcPr>
            <w:tcW w:w="3477" w:type="dxa"/>
            <w:gridSpan w:val="6"/>
          </w:tcPr>
          <w:p w14:paraId="5D855809" w14:textId="5CC9D165" w:rsidR="00BC1D26" w:rsidRPr="00B039D8" w:rsidRDefault="00BC1D26" w:rsidP="00BC1D26">
            <w:pPr>
              <w:pStyle w:val="naiskr"/>
              <w:tabs>
                <w:tab w:val="left" w:pos="2628"/>
              </w:tabs>
              <w:spacing w:before="0" w:beforeAutospacing="0" w:after="0" w:afterAutospacing="0"/>
              <w:jc w:val="both"/>
              <w:rPr>
                <w:iCs/>
              </w:rPr>
            </w:pPr>
            <w:r w:rsidRPr="00B039D8">
              <w:t>Cita</w:t>
            </w:r>
            <w:r w:rsidR="00345A26">
              <w:t xml:space="preserve"> informācija</w:t>
            </w:r>
          </w:p>
        </w:tc>
        <w:tc>
          <w:tcPr>
            <w:tcW w:w="5553" w:type="dxa"/>
            <w:gridSpan w:val="5"/>
          </w:tcPr>
          <w:p w14:paraId="5F8F2E07" w14:textId="77777777" w:rsidR="00BC1D26" w:rsidRPr="00B039D8" w:rsidRDefault="00BC1D26" w:rsidP="00E86994">
            <w:pPr>
              <w:pStyle w:val="naiskr"/>
              <w:tabs>
                <w:tab w:val="left" w:pos="2628"/>
              </w:tabs>
              <w:spacing w:before="0" w:beforeAutospacing="0" w:after="0" w:afterAutospacing="0"/>
              <w:jc w:val="both"/>
              <w:rPr>
                <w:iCs/>
              </w:rPr>
            </w:pPr>
            <w:r w:rsidRPr="00B039D8">
              <w:t>Nav</w:t>
            </w:r>
          </w:p>
        </w:tc>
      </w:tr>
      <w:tr w:rsidR="00641984" w:rsidRPr="00B84B10" w14:paraId="6950B6B3" w14:textId="77777777" w:rsidTr="00F410E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2"/>
          <w:gridAfter w:val="2"/>
          <w:wBefore w:w="115" w:type="dxa"/>
          <w:wAfter w:w="52" w:type="dxa"/>
          <w:jc w:val="center"/>
        </w:trPr>
        <w:tc>
          <w:tcPr>
            <w:tcW w:w="9774" w:type="dxa"/>
            <w:gridSpan w:val="13"/>
            <w:tcBorders>
              <w:top w:val="outset" w:sz="6" w:space="0" w:color="auto"/>
              <w:left w:val="outset" w:sz="6" w:space="0" w:color="auto"/>
              <w:bottom w:val="outset" w:sz="6" w:space="0" w:color="auto"/>
              <w:right w:val="outset" w:sz="6" w:space="0" w:color="auto"/>
            </w:tcBorders>
            <w:vAlign w:val="center"/>
            <w:hideMark/>
          </w:tcPr>
          <w:p w14:paraId="165F83D1" w14:textId="77777777" w:rsidR="00641984" w:rsidRPr="00F410E3" w:rsidRDefault="00641984" w:rsidP="00F73866">
            <w:pPr>
              <w:spacing w:before="100" w:beforeAutospacing="1" w:after="100" w:afterAutospacing="1" w:line="240" w:lineRule="auto"/>
              <w:rPr>
                <w:rFonts w:ascii="Times New Roman" w:eastAsia="Times New Roman" w:hAnsi="Times New Roman" w:cs="Times New Roman"/>
                <w:szCs w:val="24"/>
              </w:rPr>
            </w:pPr>
            <w:r w:rsidRPr="00F410E3">
              <w:rPr>
                <w:rFonts w:ascii="Times New Roman" w:eastAsia="Times New Roman" w:hAnsi="Times New Roman" w:cs="Times New Roman"/>
                <w:b/>
                <w:bCs/>
                <w:szCs w:val="24"/>
              </w:rPr>
              <w:t>1.tabula</w:t>
            </w:r>
            <w:r w:rsidRPr="00F410E3">
              <w:rPr>
                <w:rFonts w:ascii="Times New Roman" w:eastAsia="Times New Roman" w:hAnsi="Times New Roman" w:cs="Times New Roman"/>
                <w:b/>
                <w:bCs/>
                <w:szCs w:val="24"/>
              </w:rPr>
              <w:br/>
              <w:t>Tiesību akta projekta atbilstība ES tiesību aktiem</w:t>
            </w:r>
          </w:p>
        </w:tc>
      </w:tr>
      <w:tr w:rsidR="00641984" w:rsidRPr="00B84B10" w14:paraId="2177B8C9" w14:textId="77777777" w:rsidTr="00F410E3">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2"/>
          <w:gridAfter w:val="2"/>
          <w:wBefore w:w="115" w:type="dxa"/>
          <w:wAfter w:w="52" w:type="dxa"/>
          <w:jc w:val="center"/>
        </w:trPr>
        <w:tc>
          <w:tcPr>
            <w:tcW w:w="2444" w:type="dxa"/>
            <w:gridSpan w:val="2"/>
            <w:tcBorders>
              <w:top w:val="outset" w:sz="6" w:space="0" w:color="auto"/>
              <w:left w:val="outset" w:sz="6" w:space="0" w:color="auto"/>
              <w:bottom w:val="outset" w:sz="6" w:space="0" w:color="auto"/>
              <w:right w:val="outset" w:sz="6" w:space="0" w:color="auto"/>
            </w:tcBorders>
            <w:hideMark/>
          </w:tcPr>
          <w:p w14:paraId="587DDFB2" w14:textId="77777777" w:rsidR="00641984" w:rsidRPr="0041215B" w:rsidRDefault="00641984" w:rsidP="00F73866">
            <w:pPr>
              <w:spacing w:after="0" w:line="240" w:lineRule="auto"/>
              <w:rPr>
                <w:rFonts w:ascii="Times New Roman" w:eastAsia="Times New Roman" w:hAnsi="Times New Roman" w:cs="Times New Roman"/>
                <w:sz w:val="24"/>
                <w:szCs w:val="24"/>
              </w:rPr>
            </w:pPr>
            <w:r w:rsidRPr="0041215B">
              <w:rPr>
                <w:rFonts w:ascii="Times New Roman" w:eastAsia="Times New Roman" w:hAnsi="Times New Roman" w:cs="Times New Roman"/>
                <w:sz w:val="24"/>
                <w:szCs w:val="24"/>
              </w:rPr>
              <w:t>Attiecīgā ES tiesību akta datums, numurs un nosaukums</w:t>
            </w:r>
          </w:p>
        </w:tc>
        <w:tc>
          <w:tcPr>
            <w:tcW w:w="7330" w:type="dxa"/>
            <w:gridSpan w:val="11"/>
            <w:tcBorders>
              <w:top w:val="outset" w:sz="6" w:space="0" w:color="auto"/>
              <w:left w:val="outset" w:sz="6" w:space="0" w:color="auto"/>
              <w:bottom w:val="outset" w:sz="6" w:space="0" w:color="auto"/>
              <w:right w:val="outset" w:sz="6" w:space="0" w:color="auto"/>
            </w:tcBorders>
            <w:hideMark/>
          </w:tcPr>
          <w:p w14:paraId="6FFB945D" w14:textId="7F7D67A9" w:rsidR="00641984" w:rsidRPr="0041215B" w:rsidRDefault="00CC3CBE" w:rsidP="00F73866">
            <w:pPr>
              <w:spacing w:after="0" w:line="240" w:lineRule="auto"/>
              <w:jc w:val="both"/>
              <w:rPr>
                <w:rFonts w:ascii="Times New Roman" w:eastAsia="Times New Roman" w:hAnsi="Times New Roman" w:cs="Times New Roman"/>
                <w:sz w:val="24"/>
                <w:szCs w:val="24"/>
              </w:rPr>
            </w:pPr>
            <w:r w:rsidRPr="0041215B">
              <w:rPr>
                <w:rFonts w:ascii="Times New Roman" w:hAnsi="Times New Roman" w:cs="Times New Roman"/>
                <w:sz w:val="24"/>
                <w:szCs w:val="24"/>
              </w:rPr>
              <w:t>Padomes 2002.gada 20.decembra Regula (EK) Nr.2368/2002 par Kimberli procesa sertifikācijas sistēmas īstenošanu starptautiskajā tirdzniecībā ar neapstrādātiem dimantiem</w:t>
            </w:r>
          </w:p>
        </w:tc>
      </w:tr>
      <w:tr w:rsidR="00641984" w:rsidRPr="00B84B10" w14:paraId="7482F39B" w14:textId="77777777" w:rsidTr="00F410E3">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2"/>
          <w:gridAfter w:val="2"/>
          <w:wBefore w:w="115" w:type="dxa"/>
          <w:wAfter w:w="52" w:type="dxa"/>
          <w:jc w:val="center"/>
        </w:trPr>
        <w:tc>
          <w:tcPr>
            <w:tcW w:w="2444" w:type="dxa"/>
            <w:gridSpan w:val="2"/>
            <w:tcBorders>
              <w:top w:val="outset" w:sz="6" w:space="0" w:color="auto"/>
              <w:left w:val="outset" w:sz="6" w:space="0" w:color="auto"/>
              <w:bottom w:val="outset" w:sz="6" w:space="0" w:color="auto"/>
              <w:right w:val="outset" w:sz="6" w:space="0" w:color="auto"/>
            </w:tcBorders>
            <w:vAlign w:val="center"/>
            <w:hideMark/>
          </w:tcPr>
          <w:p w14:paraId="08F8BA62" w14:textId="77777777" w:rsidR="00641984" w:rsidRPr="0041215B" w:rsidRDefault="00641984" w:rsidP="00F73866">
            <w:pPr>
              <w:spacing w:before="100" w:beforeAutospacing="1" w:after="100" w:afterAutospacing="1" w:line="240" w:lineRule="auto"/>
              <w:rPr>
                <w:rFonts w:ascii="Times New Roman" w:eastAsia="Times New Roman" w:hAnsi="Times New Roman" w:cs="Times New Roman"/>
                <w:sz w:val="24"/>
                <w:szCs w:val="24"/>
              </w:rPr>
            </w:pPr>
            <w:r w:rsidRPr="0041215B">
              <w:rPr>
                <w:rFonts w:ascii="Times New Roman" w:eastAsia="Times New Roman" w:hAnsi="Times New Roman" w:cs="Times New Roman"/>
                <w:sz w:val="24"/>
                <w:szCs w:val="24"/>
              </w:rPr>
              <w:t>A</w:t>
            </w:r>
          </w:p>
        </w:tc>
        <w:tc>
          <w:tcPr>
            <w:tcW w:w="1947" w:type="dxa"/>
            <w:gridSpan w:val="6"/>
            <w:tcBorders>
              <w:top w:val="outset" w:sz="6" w:space="0" w:color="auto"/>
              <w:left w:val="outset" w:sz="6" w:space="0" w:color="auto"/>
              <w:bottom w:val="outset" w:sz="6" w:space="0" w:color="auto"/>
              <w:right w:val="outset" w:sz="6" w:space="0" w:color="auto"/>
            </w:tcBorders>
            <w:vAlign w:val="center"/>
            <w:hideMark/>
          </w:tcPr>
          <w:p w14:paraId="49130064" w14:textId="77777777" w:rsidR="00641984" w:rsidRPr="0041215B" w:rsidRDefault="00641984" w:rsidP="00F73866">
            <w:pPr>
              <w:spacing w:before="100" w:beforeAutospacing="1" w:after="100" w:afterAutospacing="1" w:line="240" w:lineRule="auto"/>
              <w:rPr>
                <w:rFonts w:ascii="Times New Roman" w:eastAsia="Times New Roman" w:hAnsi="Times New Roman" w:cs="Times New Roman"/>
                <w:sz w:val="24"/>
                <w:szCs w:val="24"/>
              </w:rPr>
            </w:pPr>
            <w:r w:rsidRPr="0041215B">
              <w:rPr>
                <w:rFonts w:ascii="Times New Roman" w:eastAsia="Times New Roman" w:hAnsi="Times New Roman" w:cs="Times New Roman"/>
                <w:sz w:val="24"/>
                <w:szCs w:val="24"/>
              </w:rPr>
              <w:t>B</w:t>
            </w:r>
          </w:p>
        </w:tc>
        <w:tc>
          <w:tcPr>
            <w:tcW w:w="2111" w:type="dxa"/>
            <w:tcBorders>
              <w:top w:val="outset" w:sz="6" w:space="0" w:color="auto"/>
              <w:left w:val="outset" w:sz="6" w:space="0" w:color="auto"/>
              <w:bottom w:val="outset" w:sz="6" w:space="0" w:color="auto"/>
              <w:right w:val="outset" w:sz="6" w:space="0" w:color="auto"/>
            </w:tcBorders>
            <w:vAlign w:val="center"/>
            <w:hideMark/>
          </w:tcPr>
          <w:p w14:paraId="7902DE68" w14:textId="77777777" w:rsidR="00641984" w:rsidRPr="0041215B" w:rsidRDefault="00641984" w:rsidP="00F73866">
            <w:pPr>
              <w:spacing w:before="100" w:beforeAutospacing="1" w:after="100" w:afterAutospacing="1" w:line="240" w:lineRule="auto"/>
              <w:rPr>
                <w:rFonts w:ascii="Times New Roman" w:eastAsia="Times New Roman" w:hAnsi="Times New Roman" w:cs="Times New Roman"/>
                <w:sz w:val="24"/>
                <w:szCs w:val="24"/>
              </w:rPr>
            </w:pPr>
            <w:r w:rsidRPr="0041215B">
              <w:rPr>
                <w:rFonts w:ascii="Times New Roman" w:eastAsia="Times New Roman" w:hAnsi="Times New Roman" w:cs="Times New Roman"/>
                <w:sz w:val="24"/>
                <w:szCs w:val="24"/>
              </w:rPr>
              <w:t>C</w:t>
            </w:r>
          </w:p>
        </w:tc>
        <w:tc>
          <w:tcPr>
            <w:tcW w:w="3272" w:type="dxa"/>
            <w:gridSpan w:val="4"/>
            <w:tcBorders>
              <w:top w:val="outset" w:sz="6" w:space="0" w:color="auto"/>
              <w:left w:val="outset" w:sz="6" w:space="0" w:color="auto"/>
              <w:bottom w:val="outset" w:sz="6" w:space="0" w:color="auto"/>
              <w:right w:val="outset" w:sz="6" w:space="0" w:color="auto"/>
            </w:tcBorders>
            <w:vAlign w:val="center"/>
            <w:hideMark/>
          </w:tcPr>
          <w:p w14:paraId="7E1B3310" w14:textId="77777777" w:rsidR="00641984" w:rsidRPr="0041215B" w:rsidRDefault="00641984" w:rsidP="00F73866">
            <w:pPr>
              <w:spacing w:before="100" w:beforeAutospacing="1" w:after="100" w:afterAutospacing="1" w:line="240" w:lineRule="auto"/>
              <w:rPr>
                <w:rFonts w:ascii="Times New Roman" w:eastAsia="Times New Roman" w:hAnsi="Times New Roman" w:cs="Times New Roman"/>
                <w:sz w:val="24"/>
                <w:szCs w:val="24"/>
              </w:rPr>
            </w:pPr>
            <w:r w:rsidRPr="0041215B">
              <w:rPr>
                <w:rFonts w:ascii="Times New Roman" w:eastAsia="Times New Roman" w:hAnsi="Times New Roman" w:cs="Times New Roman"/>
                <w:sz w:val="24"/>
                <w:szCs w:val="24"/>
              </w:rPr>
              <w:t>D</w:t>
            </w:r>
          </w:p>
        </w:tc>
      </w:tr>
      <w:tr w:rsidR="00641984" w:rsidRPr="00B84B10" w14:paraId="1C05869A" w14:textId="77777777" w:rsidTr="00F410E3">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2"/>
          <w:gridAfter w:val="2"/>
          <w:wBefore w:w="115" w:type="dxa"/>
          <w:wAfter w:w="52" w:type="dxa"/>
          <w:trHeight w:val="970"/>
          <w:jc w:val="center"/>
        </w:trPr>
        <w:tc>
          <w:tcPr>
            <w:tcW w:w="2444" w:type="dxa"/>
            <w:gridSpan w:val="2"/>
            <w:tcBorders>
              <w:top w:val="outset" w:sz="6" w:space="0" w:color="auto"/>
              <w:left w:val="outset" w:sz="6" w:space="0" w:color="auto"/>
              <w:bottom w:val="outset" w:sz="6" w:space="0" w:color="auto"/>
              <w:right w:val="outset" w:sz="6" w:space="0" w:color="auto"/>
            </w:tcBorders>
          </w:tcPr>
          <w:p w14:paraId="40A751B8" w14:textId="5A419BB7" w:rsidR="00597397" w:rsidRPr="0041215B" w:rsidRDefault="00641984" w:rsidP="00597397">
            <w:pPr>
              <w:spacing w:after="100" w:afterAutospacing="1"/>
              <w:rPr>
                <w:rFonts w:ascii="Times New Roman" w:hAnsi="Times New Roman" w:cs="Times New Roman"/>
                <w:sz w:val="24"/>
                <w:szCs w:val="24"/>
              </w:rPr>
            </w:pPr>
            <w:r w:rsidRPr="0041215B">
              <w:rPr>
                <w:rFonts w:ascii="Times New Roman" w:hAnsi="Times New Roman" w:cs="Times New Roman"/>
                <w:sz w:val="24"/>
                <w:szCs w:val="24"/>
              </w:rPr>
              <w:t>Regulas Nr.</w:t>
            </w:r>
            <w:r w:rsidR="00CC3CBE" w:rsidRPr="0041215B">
              <w:rPr>
                <w:rFonts w:ascii="Times New Roman" w:hAnsi="Times New Roman" w:cs="Times New Roman"/>
                <w:sz w:val="24"/>
                <w:szCs w:val="24"/>
              </w:rPr>
              <w:t>2368/2002</w:t>
            </w:r>
            <w:r w:rsidRPr="0041215B">
              <w:rPr>
                <w:rFonts w:ascii="Times New Roman" w:hAnsi="Times New Roman" w:cs="Times New Roman"/>
                <w:sz w:val="24"/>
                <w:szCs w:val="24"/>
              </w:rPr>
              <w:t xml:space="preserve"> </w:t>
            </w:r>
            <w:r w:rsidR="00CC3CBE" w:rsidRPr="0041215B">
              <w:rPr>
                <w:rFonts w:ascii="Times New Roman" w:hAnsi="Times New Roman" w:cs="Times New Roman"/>
                <w:sz w:val="24"/>
                <w:szCs w:val="24"/>
              </w:rPr>
              <w:t>3</w:t>
            </w:r>
            <w:r w:rsidR="00597397" w:rsidRPr="0041215B">
              <w:rPr>
                <w:rFonts w:ascii="Times New Roman" w:hAnsi="Times New Roman" w:cs="Times New Roman"/>
                <w:sz w:val="24"/>
                <w:szCs w:val="24"/>
              </w:rPr>
              <w:t>.pant</w:t>
            </w:r>
            <w:r w:rsidR="0041215B">
              <w:rPr>
                <w:rFonts w:ascii="Times New Roman" w:hAnsi="Times New Roman" w:cs="Times New Roman"/>
                <w:sz w:val="24"/>
                <w:szCs w:val="24"/>
              </w:rPr>
              <w:t>s</w:t>
            </w:r>
          </w:p>
          <w:p w14:paraId="4EDE10EB" w14:textId="77777777" w:rsidR="00641984" w:rsidRPr="0041215B" w:rsidRDefault="00641984" w:rsidP="00F73866">
            <w:pPr>
              <w:spacing w:after="100" w:afterAutospacing="1"/>
              <w:rPr>
                <w:rFonts w:ascii="Times New Roman" w:hAnsi="Times New Roman" w:cs="Times New Roman"/>
                <w:sz w:val="24"/>
                <w:szCs w:val="24"/>
              </w:rPr>
            </w:pPr>
          </w:p>
        </w:tc>
        <w:tc>
          <w:tcPr>
            <w:tcW w:w="1947" w:type="dxa"/>
            <w:gridSpan w:val="6"/>
            <w:tcBorders>
              <w:top w:val="outset" w:sz="6" w:space="0" w:color="auto"/>
              <w:left w:val="outset" w:sz="6" w:space="0" w:color="auto"/>
              <w:bottom w:val="outset" w:sz="6" w:space="0" w:color="auto"/>
              <w:right w:val="outset" w:sz="6" w:space="0" w:color="auto"/>
            </w:tcBorders>
          </w:tcPr>
          <w:p w14:paraId="383BE34F" w14:textId="4572F72B" w:rsidR="00641984" w:rsidRPr="0041215B" w:rsidRDefault="00B84B10" w:rsidP="00F73866">
            <w:pPr>
              <w:spacing w:after="100" w:afterAutospacing="1"/>
              <w:rPr>
                <w:rFonts w:ascii="Times New Roman" w:hAnsi="Times New Roman" w:cs="Times New Roman"/>
                <w:sz w:val="24"/>
                <w:szCs w:val="24"/>
              </w:rPr>
            </w:pPr>
            <w:r w:rsidRPr="0041215B">
              <w:rPr>
                <w:rFonts w:ascii="Times New Roman" w:hAnsi="Times New Roman" w:cs="Times New Roman"/>
                <w:sz w:val="24"/>
                <w:szCs w:val="24"/>
              </w:rPr>
              <w:t>Noteikumu p</w:t>
            </w:r>
            <w:r w:rsidR="00CC3CBE" w:rsidRPr="0041215B">
              <w:rPr>
                <w:rFonts w:ascii="Times New Roman" w:hAnsi="Times New Roman" w:cs="Times New Roman"/>
                <w:sz w:val="24"/>
                <w:szCs w:val="24"/>
              </w:rPr>
              <w:t>rojekta 2.punkts</w:t>
            </w:r>
          </w:p>
          <w:p w14:paraId="105EDC2D" w14:textId="2C44D681" w:rsidR="00641984" w:rsidRPr="0041215B" w:rsidRDefault="00641984" w:rsidP="00CC3CBE">
            <w:pPr>
              <w:spacing w:after="100" w:afterAutospacing="1"/>
              <w:rPr>
                <w:rFonts w:ascii="Times New Roman" w:hAnsi="Times New Roman" w:cs="Times New Roman"/>
                <w:sz w:val="24"/>
                <w:szCs w:val="24"/>
              </w:rPr>
            </w:pPr>
          </w:p>
        </w:tc>
        <w:tc>
          <w:tcPr>
            <w:tcW w:w="2111" w:type="dxa"/>
            <w:tcBorders>
              <w:top w:val="outset" w:sz="6" w:space="0" w:color="auto"/>
              <w:left w:val="outset" w:sz="6" w:space="0" w:color="auto"/>
              <w:bottom w:val="outset" w:sz="6" w:space="0" w:color="auto"/>
              <w:right w:val="outset" w:sz="6" w:space="0" w:color="auto"/>
            </w:tcBorders>
          </w:tcPr>
          <w:p w14:paraId="223161DF" w14:textId="003451CC" w:rsidR="00641984" w:rsidRPr="0041215B" w:rsidRDefault="00641984" w:rsidP="00F73866">
            <w:pPr>
              <w:spacing w:after="100" w:afterAutospacing="1"/>
              <w:rPr>
                <w:rFonts w:ascii="Times New Roman" w:hAnsi="Times New Roman" w:cs="Times New Roman"/>
                <w:sz w:val="24"/>
                <w:szCs w:val="24"/>
              </w:rPr>
            </w:pPr>
            <w:r w:rsidRPr="0041215B">
              <w:rPr>
                <w:rFonts w:ascii="Times New Roman" w:hAnsi="Times New Roman" w:cs="Times New Roman"/>
                <w:sz w:val="24"/>
                <w:szCs w:val="24"/>
              </w:rPr>
              <w:t>Tiek ieviest</w:t>
            </w:r>
            <w:r w:rsidR="00CC3CBE" w:rsidRPr="0041215B">
              <w:rPr>
                <w:rFonts w:ascii="Times New Roman" w:hAnsi="Times New Roman" w:cs="Times New Roman"/>
                <w:sz w:val="24"/>
                <w:szCs w:val="24"/>
              </w:rPr>
              <w:t>a</w:t>
            </w:r>
            <w:r w:rsidRPr="0041215B">
              <w:rPr>
                <w:rFonts w:ascii="Times New Roman" w:hAnsi="Times New Roman" w:cs="Times New Roman"/>
                <w:sz w:val="24"/>
                <w:szCs w:val="24"/>
              </w:rPr>
              <w:t>s pilnībā</w:t>
            </w:r>
          </w:p>
          <w:p w14:paraId="4459AE0B" w14:textId="3DD64419" w:rsidR="00641984" w:rsidRPr="0041215B" w:rsidRDefault="00641984" w:rsidP="00CC3CBE">
            <w:pPr>
              <w:spacing w:after="100" w:afterAutospacing="1"/>
              <w:rPr>
                <w:rFonts w:ascii="Times New Roman" w:hAnsi="Times New Roman" w:cs="Times New Roman"/>
                <w:sz w:val="24"/>
                <w:szCs w:val="24"/>
              </w:rPr>
            </w:pPr>
          </w:p>
        </w:tc>
        <w:tc>
          <w:tcPr>
            <w:tcW w:w="3272" w:type="dxa"/>
            <w:gridSpan w:val="4"/>
            <w:tcBorders>
              <w:top w:val="outset" w:sz="6" w:space="0" w:color="auto"/>
              <w:left w:val="outset" w:sz="6" w:space="0" w:color="auto"/>
              <w:bottom w:val="outset" w:sz="6" w:space="0" w:color="auto"/>
              <w:right w:val="outset" w:sz="6" w:space="0" w:color="auto"/>
            </w:tcBorders>
          </w:tcPr>
          <w:p w14:paraId="3F76B922" w14:textId="77777777" w:rsidR="00641984" w:rsidRPr="0041215B" w:rsidRDefault="00641984" w:rsidP="00F73866">
            <w:pPr>
              <w:spacing w:after="100" w:afterAutospacing="1" w:line="240" w:lineRule="auto"/>
              <w:rPr>
                <w:rFonts w:ascii="Times New Roman" w:hAnsi="Times New Roman" w:cs="Times New Roman"/>
                <w:sz w:val="24"/>
                <w:szCs w:val="24"/>
              </w:rPr>
            </w:pPr>
            <w:r w:rsidRPr="0041215B">
              <w:rPr>
                <w:rFonts w:ascii="Times New Roman" w:hAnsi="Times New Roman" w:cs="Times New Roman"/>
                <w:sz w:val="24"/>
                <w:szCs w:val="24"/>
              </w:rPr>
              <w:t>Neparedz stingrākas prasības</w:t>
            </w:r>
          </w:p>
          <w:p w14:paraId="43A7EB95" w14:textId="77777777" w:rsidR="00641984" w:rsidRPr="0041215B" w:rsidRDefault="00641984" w:rsidP="00F73866">
            <w:pPr>
              <w:spacing w:after="100" w:afterAutospacing="1"/>
              <w:rPr>
                <w:rFonts w:ascii="Times New Roman" w:hAnsi="Times New Roman" w:cs="Times New Roman"/>
                <w:sz w:val="24"/>
                <w:szCs w:val="24"/>
              </w:rPr>
            </w:pPr>
          </w:p>
        </w:tc>
      </w:tr>
      <w:tr w:rsidR="00CC3CBE" w:rsidRPr="00B84B10" w14:paraId="4565BE3D" w14:textId="77777777" w:rsidTr="00F410E3">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2"/>
          <w:gridAfter w:val="2"/>
          <w:wBefore w:w="115" w:type="dxa"/>
          <w:wAfter w:w="52" w:type="dxa"/>
          <w:jc w:val="center"/>
        </w:trPr>
        <w:tc>
          <w:tcPr>
            <w:tcW w:w="2444" w:type="dxa"/>
            <w:gridSpan w:val="2"/>
            <w:tcBorders>
              <w:top w:val="outset" w:sz="6" w:space="0" w:color="auto"/>
              <w:left w:val="outset" w:sz="6" w:space="0" w:color="auto"/>
              <w:bottom w:val="outset" w:sz="6" w:space="0" w:color="auto"/>
              <w:right w:val="outset" w:sz="6" w:space="0" w:color="auto"/>
            </w:tcBorders>
          </w:tcPr>
          <w:p w14:paraId="708D3138" w14:textId="0AACB20C" w:rsidR="00CC3CBE" w:rsidRPr="0041215B" w:rsidRDefault="00CC3CBE" w:rsidP="0041215B">
            <w:pPr>
              <w:spacing w:after="100" w:afterAutospacing="1"/>
              <w:rPr>
                <w:rFonts w:ascii="Times New Roman" w:hAnsi="Times New Roman" w:cs="Times New Roman"/>
                <w:sz w:val="24"/>
                <w:szCs w:val="24"/>
              </w:rPr>
            </w:pPr>
            <w:r w:rsidRPr="0041215B">
              <w:rPr>
                <w:rFonts w:ascii="Times New Roman" w:hAnsi="Times New Roman" w:cs="Times New Roman"/>
                <w:sz w:val="24"/>
                <w:szCs w:val="24"/>
              </w:rPr>
              <w:t>Regulas Nr.2368/2002 11.pant</w:t>
            </w:r>
            <w:r w:rsidR="0041215B">
              <w:rPr>
                <w:rFonts w:ascii="Times New Roman" w:hAnsi="Times New Roman" w:cs="Times New Roman"/>
                <w:sz w:val="24"/>
                <w:szCs w:val="24"/>
              </w:rPr>
              <w:t>s</w:t>
            </w:r>
          </w:p>
        </w:tc>
        <w:tc>
          <w:tcPr>
            <w:tcW w:w="1947" w:type="dxa"/>
            <w:gridSpan w:val="6"/>
            <w:tcBorders>
              <w:top w:val="outset" w:sz="6" w:space="0" w:color="auto"/>
              <w:left w:val="outset" w:sz="6" w:space="0" w:color="auto"/>
              <w:bottom w:val="outset" w:sz="6" w:space="0" w:color="auto"/>
              <w:right w:val="outset" w:sz="6" w:space="0" w:color="auto"/>
            </w:tcBorders>
          </w:tcPr>
          <w:p w14:paraId="73A61A51" w14:textId="6681008A" w:rsidR="00CC3CBE" w:rsidRPr="0041215B" w:rsidRDefault="00B84B10" w:rsidP="00F73866">
            <w:pPr>
              <w:spacing w:after="100" w:afterAutospacing="1"/>
              <w:rPr>
                <w:rFonts w:ascii="Times New Roman" w:hAnsi="Times New Roman" w:cs="Times New Roman"/>
                <w:sz w:val="24"/>
                <w:szCs w:val="24"/>
              </w:rPr>
            </w:pPr>
            <w:r w:rsidRPr="0041215B">
              <w:rPr>
                <w:rFonts w:ascii="Times New Roman" w:hAnsi="Times New Roman" w:cs="Times New Roman"/>
                <w:sz w:val="24"/>
                <w:szCs w:val="24"/>
              </w:rPr>
              <w:t>Noteikumu p</w:t>
            </w:r>
            <w:r w:rsidR="00CC3CBE" w:rsidRPr="0041215B">
              <w:rPr>
                <w:rFonts w:ascii="Times New Roman" w:hAnsi="Times New Roman" w:cs="Times New Roman"/>
                <w:sz w:val="24"/>
                <w:szCs w:val="24"/>
              </w:rPr>
              <w:t>rojekta 3.punkt</w:t>
            </w:r>
            <w:r w:rsidRPr="0041215B">
              <w:rPr>
                <w:rFonts w:ascii="Times New Roman" w:hAnsi="Times New Roman" w:cs="Times New Roman"/>
                <w:sz w:val="24"/>
                <w:szCs w:val="24"/>
              </w:rPr>
              <w:t>s</w:t>
            </w:r>
          </w:p>
        </w:tc>
        <w:tc>
          <w:tcPr>
            <w:tcW w:w="2111" w:type="dxa"/>
            <w:tcBorders>
              <w:top w:val="outset" w:sz="6" w:space="0" w:color="auto"/>
              <w:left w:val="outset" w:sz="6" w:space="0" w:color="auto"/>
              <w:bottom w:val="outset" w:sz="6" w:space="0" w:color="auto"/>
              <w:right w:val="outset" w:sz="6" w:space="0" w:color="auto"/>
            </w:tcBorders>
          </w:tcPr>
          <w:p w14:paraId="464C81B2" w14:textId="48946F6F" w:rsidR="00CC3CBE" w:rsidRPr="0041215B" w:rsidRDefault="00CC3CBE" w:rsidP="00F73866">
            <w:pPr>
              <w:spacing w:after="100" w:afterAutospacing="1"/>
              <w:rPr>
                <w:rFonts w:ascii="Times New Roman" w:hAnsi="Times New Roman" w:cs="Times New Roman"/>
                <w:sz w:val="24"/>
                <w:szCs w:val="24"/>
              </w:rPr>
            </w:pPr>
            <w:r w:rsidRPr="0041215B">
              <w:rPr>
                <w:rFonts w:ascii="Times New Roman" w:hAnsi="Times New Roman" w:cs="Times New Roman"/>
                <w:sz w:val="24"/>
                <w:szCs w:val="24"/>
              </w:rPr>
              <w:t>Tiek ieviestas pilnībā</w:t>
            </w:r>
          </w:p>
        </w:tc>
        <w:tc>
          <w:tcPr>
            <w:tcW w:w="3272" w:type="dxa"/>
            <w:gridSpan w:val="4"/>
            <w:tcBorders>
              <w:top w:val="outset" w:sz="6" w:space="0" w:color="auto"/>
              <w:left w:val="outset" w:sz="6" w:space="0" w:color="auto"/>
              <w:bottom w:val="outset" w:sz="6" w:space="0" w:color="auto"/>
              <w:right w:val="outset" w:sz="6" w:space="0" w:color="auto"/>
            </w:tcBorders>
          </w:tcPr>
          <w:p w14:paraId="001875A4" w14:textId="0AA5AD02" w:rsidR="00CC3CBE" w:rsidRPr="0041215B" w:rsidRDefault="00CC3CBE" w:rsidP="00F73866">
            <w:pPr>
              <w:spacing w:after="100" w:afterAutospacing="1" w:line="240" w:lineRule="auto"/>
              <w:rPr>
                <w:rFonts w:ascii="Times New Roman" w:hAnsi="Times New Roman" w:cs="Times New Roman"/>
                <w:sz w:val="24"/>
                <w:szCs w:val="24"/>
              </w:rPr>
            </w:pPr>
            <w:r w:rsidRPr="0041215B">
              <w:rPr>
                <w:rFonts w:ascii="Times New Roman" w:hAnsi="Times New Roman" w:cs="Times New Roman"/>
                <w:sz w:val="24"/>
                <w:szCs w:val="24"/>
              </w:rPr>
              <w:t>Neparedz stingrākas pras</w:t>
            </w:r>
            <w:r w:rsidR="000E5E1B" w:rsidRPr="0041215B">
              <w:rPr>
                <w:rFonts w:ascii="Times New Roman" w:hAnsi="Times New Roman" w:cs="Times New Roman"/>
                <w:sz w:val="24"/>
                <w:szCs w:val="24"/>
              </w:rPr>
              <w:t>ības</w:t>
            </w:r>
          </w:p>
        </w:tc>
      </w:tr>
      <w:tr w:rsidR="0061573E" w:rsidRPr="0061573E" w14:paraId="59BFE9AE" w14:textId="77777777" w:rsidTr="00F410E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After w:val="4"/>
          <w:wAfter w:w="112" w:type="dxa"/>
          <w:jc w:val="center"/>
        </w:trPr>
        <w:tc>
          <w:tcPr>
            <w:tcW w:w="2856" w:type="dxa"/>
            <w:gridSpan w:val="6"/>
            <w:tcBorders>
              <w:top w:val="outset" w:sz="6" w:space="0" w:color="auto"/>
              <w:left w:val="outset" w:sz="6" w:space="0" w:color="auto"/>
              <w:bottom w:val="outset" w:sz="6" w:space="0" w:color="auto"/>
              <w:right w:val="outset" w:sz="6" w:space="0" w:color="auto"/>
            </w:tcBorders>
            <w:hideMark/>
          </w:tcPr>
          <w:p w14:paraId="23C57526" w14:textId="77777777" w:rsidR="0061573E" w:rsidRPr="0061573E" w:rsidRDefault="0061573E" w:rsidP="0061573E">
            <w:pPr>
              <w:spacing w:after="0" w:line="240" w:lineRule="auto"/>
              <w:jc w:val="both"/>
              <w:rPr>
                <w:rFonts w:ascii="Times New Roman" w:eastAsia="Times New Roman" w:hAnsi="Times New Roman" w:cs="Times New Roman"/>
                <w:sz w:val="24"/>
                <w:szCs w:val="24"/>
              </w:rPr>
            </w:pPr>
            <w:r w:rsidRPr="0061573E">
              <w:rPr>
                <w:rFonts w:ascii="Times New Roman" w:eastAsia="Times New Roman" w:hAnsi="Times New Roman" w:cs="Times New Roman"/>
                <w:sz w:val="24"/>
                <w:szCs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6973" w:type="dxa"/>
            <w:gridSpan w:val="7"/>
            <w:tcBorders>
              <w:top w:val="outset" w:sz="6" w:space="0" w:color="auto"/>
              <w:left w:val="outset" w:sz="6" w:space="0" w:color="auto"/>
              <w:bottom w:val="outset" w:sz="6" w:space="0" w:color="auto"/>
              <w:right w:val="outset" w:sz="6" w:space="0" w:color="auto"/>
            </w:tcBorders>
            <w:hideMark/>
          </w:tcPr>
          <w:p w14:paraId="692C0B71" w14:textId="1FD77C0A" w:rsidR="0061573E" w:rsidRPr="0061573E" w:rsidRDefault="007B071F" w:rsidP="0061573E">
            <w:pPr>
              <w:spacing w:after="0" w:line="240" w:lineRule="auto"/>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P</w:t>
            </w:r>
            <w:r w:rsidR="0061573E" w:rsidRPr="0061573E">
              <w:rPr>
                <w:rFonts w:ascii="Times New Roman" w:eastAsiaTheme="minorHAnsi" w:hAnsi="Times New Roman" w:cs="Times New Roman"/>
                <w:sz w:val="24"/>
                <w:szCs w:val="24"/>
                <w:lang w:eastAsia="en-US"/>
              </w:rPr>
              <w:t>rojekts šo jomu neskar.</w:t>
            </w:r>
          </w:p>
        </w:tc>
      </w:tr>
      <w:tr w:rsidR="0061573E" w:rsidRPr="000462A2" w14:paraId="363CB1A3" w14:textId="77777777" w:rsidTr="00F410E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After w:val="4"/>
          <w:wAfter w:w="112" w:type="dxa"/>
          <w:jc w:val="center"/>
        </w:trPr>
        <w:tc>
          <w:tcPr>
            <w:tcW w:w="2856" w:type="dxa"/>
            <w:gridSpan w:val="6"/>
            <w:tcBorders>
              <w:top w:val="outset" w:sz="6" w:space="0" w:color="auto"/>
              <w:left w:val="outset" w:sz="6" w:space="0" w:color="auto"/>
              <w:bottom w:val="outset" w:sz="6" w:space="0" w:color="auto"/>
              <w:right w:val="outset" w:sz="6" w:space="0" w:color="auto"/>
            </w:tcBorders>
            <w:hideMark/>
          </w:tcPr>
          <w:p w14:paraId="20F9532C" w14:textId="77777777" w:rsidR="0061573E" w:rsidRPr="000462A2" w:rsidRDefault="0061573E" w:rsidP="00A4177B">
            <w:pPr>
              <w:spacing w:after="0"/>
              <w:rPr>
                <w:rFonts w:ascii="Times New Roman" w:eastAsia="Times New Roman" w:hAnsi="Times New Roman" w:cs="Times New Roman"/>
                <w:sz w:val="24"/>
                <w:szCs w:val="24"/>
              </w:rPr>
            </w:pPr>
            <w:r w:rsidRPr="000462A2">
              <w:rPr>
                <w:rFonts w:ascii="Times New Roman" w:eastAsia="Times New Roman" w:hAnsi="Times New Roman" w:cs="Times New Roman"/>
                <w:sz w:val="24"/>
                <w:szCs w:val="24"/>
              </w:rPr>
              <w:t>Cita informācija</w:t>
            </w:r>
          </w:p>
        </w:tc>
        <w:tc>
          <w:tcPr>
            <w:tcW w:w="6973" w:type="dxa"/>
            <w:gridSpan w:val="7"/>
            <w:tcBorders>
              <w:top w:val="outset" w:sz="6" w:space="0" w:color="auto"/>
              <w:left w:val="outset" w:sz="6" w:space="0" w:color="auto"/>
              <w:bottom w:val="outset" w:sz="6" w:space="0" w:color="auto"/>
              <w:right w:val="outset" w:sz="6" w:space="0" w:color="auto"/>
            </w:tcBorders>
            <w:hideMark/>
          </w:tcPr>
          <w:p w14:paraId="17F8936E" w14:textId="77777777" w:rsidR="0061573E" w:rsidRPr="000462A2" w:rsidRDefault="0061573E" w:rsidP="00A4177B">
            <w:pPr>
              <w:spacing w:after="0"/>
              <w:rPr>
                <w:rFonts w:ascii="Times New Roman" w:eastAsia="Times New Roman" w:hAnsi="Times New Roman" w:cs="Times New Roman"/>
                <w:sz w:val="24"/>
                <w:szCs w:val="24"/>
              </w:rPr>
            </w:pPr>
            <w:r w:rsidRPr="000462A2">
              <w:rPr>
                <w:rFonts w:ascii="Times New Roman" w:eastAsia="Times New Roman" w:hAnsi="Times New Roman" w:cs="Times New Roman"/>
                <w:sz w:val="24"/>
                <w:szCs w:val="24"/>
              </w:rPr>
              <w:t>Nav</w:t>
            </w:r>
          </w:p>
        </w:tc>
      </w:tr>
      <w:tr w:rsidR="007572FF" w:rsidRPr="00B84B10" w14:paraId="68051BF9" w14:textId="77777777" w:rsidTr="00F410E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2"/>
          <w:wBefore w:w="115" w:type="dxa"/>
          <w:jc w:val="center"/>
        </w:trPr>
        <w:tc>
          <w:tcPr>
            <w:tcW w:w="9826" w:type="dxa"/>
            <w:gridSpan w:val="15"/>
            <w:tcBorders>
              <w:top w:val="outset" w:sz="6" w:space="0" w:color="auto"/>
              <w:left w:val="outset" w:sz="6" w:space="0" w:color="auto"/>
              <w:bottom w:val="outset" w:sz="6" w:space="0" w:color="auto"/>
              <w:right w:val="outset" w:sz="6" w:space="0" w:color="auto"/>
            </w:tcBorders>
            <w:vAlign w:val="center"/>
            <w:hideMark/>
          </w:tcPr>
          <w:p w14:paraId="7E644702" w14:textId="00A5AE3C" w:rsidR="007572FF" w:rsidRPr="00F410E3" w:rsidRDefault="0085699A" w:rsidP="001C4BB0">
            <w:pPr>
              <w:spacing w:before="100" w:beforeAutospacing="1" w:after="100" w:afterAutospacing="1" w:line="240" w:lineRule="auto"/>
              <w:rPr>
                <w:rFonts w:ascii="Times New Roman" w:eastAsia="Times New Roman" w:hAnsi="Times New Roman" w:cs="Times New Roman"/>
                <w:szCs w:val="24"/>
              </w:rPr>
            </w:pPr>
            <w:r w:rsidRPr="00F410E3">
              <w:rPr>
                <w:rFonts w:ascii="Times New Roman" w:eastAsia="Times New Roman" w:hAnsi="Times New Roman" w:cs="Times New Roman"/>
                <w:b/>
                <w:bCs/>
                <w:szCs w:val="24"/>
              </w:rPr>
              <w:t>2</w:t>
            </w:r>
            <w:r w:rsidR="007572FF" w:rsidRPr="00F410E3">
              <w:rPr>
                <w:rFonts w:ascii="Times New Roman" w:eastAsia="Times New Roman" w:hAnsi="Times New Roman" w:cs="Times New Roman"/>
                <w:b/>
                <w:bCs/>
                <w:szCs w:val="24"/>
              </w:rPr>
              <w:t>.tabula</w:t>
            </w:r>
            <w:r w:rsidR="007572FF" w:rsidRPr="00F410E3">
              <w:rPr>
                <w:rFonts w:ascii="Times New Roman" w:eastAsia="Times New Roman" w:hAnsi="Times New Roman" w:cs="Times New Roman"/>
                <w:b/>
                <w:bCs/>
                <w:szCs w:val="24"/>
              </w:rPr>
              <w:br/>
            </w:r>
            <w:r w:rsidR="007572FF" w:rsidRPr="00F410E3">
              <w:rPr>
                <w:rFonts w:ascii="Times New Roman" w:hAnsi="Times New Roman" w:cs="Times New Roman"/>
                <w:b/>
              </w:rPr>
              <w:t>Ar tiesību akta projektu izpildītās vai uzņemtās saistības, kas izriet no starptautiskajiem tiesību aktiem vai starptautiskas institūcijas vai organizācijas dokumentiem. Pasākumi šo saistību izpildei.</w:t>
            </w:r>
          </w:p>
        </w:tc>
      </w:tr>
      <w:tr w:rsidR="007572FF" w:rsidRPr="00B84B10" w14:paraId="5A81F816" w14:textId="77777777" w:rsidTr="00F410E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2"/>
          <w:wBefore w:w="115" w:type="dxa"/>
          <w:trHeight w:val="1454"/>
          <w:jc w:val="center"/>
        </w:trPr>
        <w:tc>
          <w:tcPr>
            <w:tcW w:w="2721" w:type="dxa"/>
            <w:gridSpan w:val="3"/>
            <w:tcBorders>
              <w:top w:val="outset" w:sz="6" w:space="0" w:color="auto"/>
              <w:left w:val="outset" w:sz="6" w:space="0" w:color="auto"/>
              <w:bottom w:val="outset" w:sz="6" w:space="0" w:color="auto"/>
              <w:right w:val="outset" w:sz="6" w:space="0" w:color="auto"/>
            </w:tcBorders>
            <w:hideMark/>
          </w:tcPr>
          <w:p w14:paraId="270F103A" w14:textId="37F8BBE8" w:rsidR="007572FF" w:rsidRPr="00F410E3" w:rsidRDefault="007572FF" w:rsidP="0085699A">
            <w:pPr>
              <w:spacing w:after="0" w:line="240" w:lineRule="auto"/>
              <w:rPr>
                <w:rFonts w:ascii="Times New Roman" w:eastAsia="Times New Roman" w:hAnsi="Times New Roman" w:cs="Times New Roman"/>
                <w:szCs w:val="24"/>
              </w:rPr>
            </w:pPr>
            <w:r w:rsidRPr="00F410E3">
              <w:rPr>
                <w:rFonts w:ascii="Times New Roman" w:hAnsi="Times New Roman" w:cs="Times New Roman"/>
              </w:rPr>
              <w:t>Attiecīgā starptautiskais tiesību akta vai starptautiskās institūcijas vai organizācijas dokumenta datums, numurs un nosaukums</w:t>
            </w:r>
          </w:p>
        </w:tc>
        <w:tc>
          <w:tcPr>
            <w:tcW w:w="7105" w:type="dxa"/>
            <w:gridSpan w:val="12"/>
            <w:tcBorders>
              <w:top w:val="outset" w:sz="6" w:space="0" w:color="auto"/>
              <w:left w:val="outset" w:sz="6" w:space="0" w:color="auto"/>
              <w:bottom w:val="outset" w:sz="6" w:space="0" w:color="auto"/>
              <w:right w:val="outset" w:sz="6" w:space="0" w:color="auto"/>
            </w:tcBorders>
            <w:hideMark/>
          </w:tcPr>
          <w:p w14:paraId="07EE42B6" w14:textId="037BB887" w:rsidR="007572FF" w:rsidRPr="00F410E3" w:rsidRDefault="0085699A" w:rsidP="007572FF">
            <w:pPr>
              <w:spacing w:after="0" w:line="240" w:lineRule="auto"/>
              <w:jc w:val="both"/>
              <w:rPr>
                <w:rFonts w:ascii="Times New Roman" w:eastAsia="Times New Roman" w:hAnsi="Times New Roman" w:cs="Times New Roman"/>
                <w:szCs w:val="24"/>
              </w:rPr>
            </w:pPr>
            <w:r w:rsidRPr="00B84B10">
              <w:rPr>
                <w:rFonts w:ascii="Times New Roman" w:hAnsi="Times New Roman" w:cs="Times New Roman"/>
              </w:rPr>
              <w:t>Projekts šo jomu neskar</w:t>
            </w:r>
          </w:p>
        </w:tc>
      </w:tr>
      <w:tr w:rsidR="0085699A" w:rsidRPr="00B84B10" w14:paraId="4846175A" w14:textId="77777777" w:rsidTr="00F410E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2"/>
          <w:wBefore w:w="115" w:type="dxa"/>
          <w:trHeight w:val="503"/>
          <w:jc w:val="center"/>
        </w:trPr>
        <w:tc>
          <w:tcPr>
            <w:tcW w:w="3382" w:type="dxa"/>
            <w:gridSpan w:val="5"/>
            <w:tcBorders>
              <w:top w:val="outset" w:sz="6" w:space="0" w:color="auto"/>
              <w:left w:val="outset" w:sz="6" w:space="0" w:color="auto"/>
              <w:bottom w:val="outset" w:sz="6" w:space="0" w:color="auto"/>
              <w:right w:val="outset" w:sz="6" w:space="0" w:color="auto"/>
            </w:tcBorders>
          </w:tcPr>
          <w:p w14:paraId="2FC5F144" w14:textId="7FD5841F" w:rsidR="0085699A" w:rsidRPr="00B84B10" w:rsidRDefault="0085699A" w:rsidP="007572FF">
            <w:pPr>
              <w:spacing w:after="0" w:line="240" w:lineRule="auto"/>
              <w:jc w:val="both"/>
              <w:rPr>
                <w:rFonts w:ascii="Times New Roman" w:hAnsi="Times New Roman" w:cs="Times New Roman"/>
              </w:rPr>
            </w:pPr>
            <w:r w:rsidRPr="00B84B10">
              <w:rPr>
                <w:rFonts w:ascii="Times New Roman" w:hAnsi="Times New Roman" w:cs="Times New Roman"/>
              </w:rPr>
              <w:t>A</w:t>
            </w:r>
          </w:p>
        </w:tc>
        <w:tc>
          <w:tcPr>
            <w:tcW w:w="3285" w:type="dxa"/>
            <w:gridSpan w:val="5"/>
            <w:tcBorders>
              <w:top w:val="outset" w:sz="6" w:space="0" w:color="auto"/>
              <w:left w:val="outset" w:sz="6" w:space="0" w:color="auto"/>
              <w:bottom w:val="outset" w:sz="6" w:space="0" w:color="auto"/>
              <w:right w:val="outset" w:sz="6" w:space="0" w:color="auto"/>
            </w:tcBorders>
          </w:tcPr>
          <w:p w14:paraId="57C57E5D" w14:textId="428CD811" w:rsidR="0085699A" w:rsidRPr="008A5838" w:rsidRDefault="0085699A" w:rsidP="007572FF">
            <w:pPr>
              <w:spacing w:after="0" w:line="240" w:lineRule="auto"/>
              <w:jc w:val="both"/>
              <w:rPr>
                <w:rFonts w:ascii="Times New Roman" w:hAnsi="Times New Roman" w:cs="Times New Roman"/>
              </w:rPr>
            </w:pPr>
            <w:r w:rsidRPr="008A5838">
              <w:rPr>
                <w:rFonts w:ascii="Times New Roman" w:hAnsi="Times New Roman" w:cs="Times New Roman"/>
              </w:rPr>
              <w:t>B</w:t>
            </w:r>
          </w:p>
        </w:tc>
        <w:tc>
          <w:tcPr>
            <w:tcW w:w="3159" w:type="dxa"/>
            <w:gridSpan w:val="5"/>
            <w:tcBorders>
              <w:top w:val="outset" w:sz="6" w:space="0" w:color="auto"/>
              <w:left w:val="outset" w:sz="6" w:space="0" w:color="auto"/>
              <w:bottom w:val="outset" w:sz="6" w:space="0" w:color="auto"/>
              <w:right w:val="outset" w:sz="6" w:space="0" w:color="auto"/>
            </w:tcBorders>
          </w:tcPr>
          <w:p w14:paraId="47955E0E" w14:textId="17EC138A" w:rsidR="0085699A" w:rsidRPr="0061573E" w:rsidRDefault="0085699A" w:rsidP="007572FF">
            <w:pPr>
              <w:spacing w:after="0" w:line="240" w:lineRule="auto"/>
              <w:jc w:val="both"/>
              <w:rPr>
                <w:rFonts w:ascii="Times New Roman" w:hAnsi="Times New Roman" w:cs="Times New Roman"/>
              </w:rPr>
            </w:pPr>
            <w:r w:rsidRPr="0061573E">
              <w:rPr>
                <w:rFonts w:ascii="Times New Roman" w:hAnsi="Times New Roman" w:cs="Times New Roman"/>
              </w:rPr>
              <w:t>C</w:t>
            </w:r>
          </w:p>
        </w:tc>
      </w:tr>
      <w:tr w:rsidR="0085699A" w:rsidRPr="00B84B10" w14:paraId="59C8FB80" w14:textId="77777777" w:rsidTr="00F410E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2"/>
          <w:wBefore w:w="115" w:type="dxa"/>
          <w:trHeight w:val="503"/>
          <w:jc w:val="center"/>
        </w:trPr>
        <w:tc>
          <w:tcPr>
            <w:tcW w:w="3382" w:type="dxa"/>
            <w:gridSpan w:val="5"/>
            <w:tcBorders>
              <w:top w:val="outset" w:sz="6" w:space="0" w:color="auto"/>
              <w:left w:val="outset" w:sz="6" w:space="0" w:color="auto"/>
              <w:bottom w:val="outset" w:sz="6" w:space="0" w:color="auto"/>
              <w:right w:val="outset" w:sz="6" w:space="0" w:color="auto"/>
            </w:tcBorders>
          </w:tcPr>
          <w:p w14:paraId="21A477A8" w14:textId="77777777" w:rsidR="008A5838" w:rsidRPr="008A5838" w:rsidRDefault="008A5838" w:rsidP="008A5838">
            <w:pPr>
              <w:spacing w:after="0" w:line="240" w:lineRule="auto"/>
              <w:jc w:val="both"/>
              <w:rPr>
                <w:rFonts w:ascii="Times New Roman" w:hAnsi="Times New Roman" w:cs="Times New Roman"/>
              </w:rPr>
            </w:pPr>
            <w:r w:rsidRPr="008A5838">
              <w:rPr>
                <w:rFonts w:ascii="Times New Roman" w:hAnsi="Times New Roman" w:cs="Times New Roman"/>
              </w:rPr>
              <w:t xml:space="preserve">Starptautiskās saistības (pēc būtības), kas izriet no norādītā starptautiskā dokumenta. </w:t>
            </w:r>
          </w:p>
          <w:p w14:paraId="3CAF05BE" w14:textId="2D1341BB" w:rsidR="0085699A" w:rsidRPr="00B84B10" w:rsidRDefault="008A5838" w:rsidP="008A5838">
            <w:pPr>
              <w:spacing w:after="0" w:line="240" w:lineRule="auto"/>
              <w:jc w:val="both"/>
              <w:rPr>
                <w:rFonts w:ascii="Times New Roman" w:hAnsi="Times New Roman" w:cs="Times New Roman"/>
              </w:rPr>
            </w:pPr>
            <w:r w:rsidRPr="008A5838">
              <w:rPr>
                <w:rFonts w:ascii="Times New Roman" w:hAnsi="Times New Roman" w:cs="Times New Roman"/>
              </w:rPr>
              <w:t>Konkrēti veicamie pasākumi vai uzdevumi, kas nepieciešami šo starptautisko saistību izpildei</w:t>
            </w:r>
          </w:p>
        </w:tc>
        <w:tc>
          <w:tcPr>
            <w:tcW w:w="3285" w:type="dxa"/>
            <w:gridSpan w:val="5"/>
            <w:tcBorders>
              <w:top w:val="outset" w:sz="6" w:space="0" w:color="auto"/>
              <w:left w:val="outset" w:sz="6" w:space="0" w:color="auto"/>
              <w:bottom w:val="outset" w:sz="6" w:space="0" w:color="auto"/>
              <w:right w:val="outset" w:sz="6" w:space="0" w:color="auto"/>
            </w:tcBorders>
          </w:tcPr>
          <w:p w14:paraId="217C1EFF" w14:textId="10FF7D31" w:rsidR="0085699A" w:rsidRPr="008A5838" w:rsidRDefault="0085699A" w:rsidP="007572FF">
            <w:pPr>
              <w:spacing w:after="0" w:line="240" w:lineRule="auto"/>
              <w:jc w:val="both"/>
              <w:rPr>
                <w:rFonts w:ascii="Times New Roman" w:hAnsi="Times New Roman" w:cs="Times New Roman"/>
              </w:rPr>
            </w:pPr>
            <w:r w:rsidRPr="008A5838">
              <w:rPr>
                <w:rFonts w:ascii="Times New Roman" w:hAnsi="Times New Roman" w:cs="Times New Roman"/>
              </w:rPr>
              <w:t>Projekts šo jomu neskar</w:t>
            </w:r>
          </w:p>
        </w:tc>
        <w:tc>
          <w:tcPr>
            <w:tcW w:w="3159" w:type="dxa"/>
            <w:gridSpan w:val="5"/>
            <w:tcBorders>
              <w:top w:val="outset" w:sz="6" w:space="0" w:color="auto"/>
              <w:left w:val="outset" w:sz="6" w:space="0" w:color="auto"/>
              <w:bottom w:val="outset" w:sz="6" w:space="0" w:color="auto"/>
              <w:right w:val="outset" w:sz="6" w:space="0" w:color="auto"/>
            </w:tcBorders>
          </w:tcPr>
          <w:p w14:paraId="31BDCF5D" w14:textId="01DC0646" w:rsidR="0085699A" w:rsidRPr="008A5838" w:rsidRDefault="0085699A" w:rsidP="007572FF">
            <w:pPr>
              <w:spacing w:after="0" w:line="240" w:lineRule="auto"/>
              <w:jc w:val="both"/>
              <w:rPr>
                <w:rFonts w:ascii="Times New Roman" w:hAnsi="Times New Roman" w:cs="Times New Roman"/>
              </w:rPr>
            </w:pPr>
            <w:r w:rsidRPr="008A5838">
              <w:rPr>
                <w:rFonts w:ascii="Times New Roman" w:hAnsi="Times New Roman" w:cs="Times New Roman"/>
              </w:rPr>
              <w:t>Projekts šo jomu neskar</w:t>
            </w:r>
          </w:p>
        </w:tc>
      </w:tr>
      <w:tr w:rsidR="008A5838" w:rsidRPr="008A5838" w14:paraId="4C712E63" w14:textId="77777777" w:rsidTr="00F410E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2"/>
          <w:gridAfter w:val="1"/>
          <w:wBefore w:w="115" w:type="dxa"/>
          <w:wAfter w:w="40" w:type="dxa"/>
          <w:jc w:val="center"/>
        </w:trPr>
        <w:tc>
          <w:tcPr>
            <w:tcW w:w="3455" w:type="dxa"/>
            <w:gridSpan w:val="6"/>
            <w:tcBorders>
              <w:top w:val="outset" w:sz="6" w:space="0" w:color="auto"/>
              <w:left w:val="outset" w:sz="6" w:space="0" w:color="auto"/>
              <w:bottom w:val="outset" w:sz="6" w:space="0" w:color="auto"/>
              <w:right w:val="outset" w:sz="6" w:space="0" w:color="auto"/>
            </w:tcBorders>
            <w:hideMark/>
          </w:tcPr>
          <w:p w14:paraId="3E2C99CB" w14:textId="77777777" w:rsidR="008A5838" w:rsidRPr="008A5838" w:rsidRDefault="008A5838" w:rsidP="008A5838">
            <w:pPr>
              <w:spacing w:after="0" w:line="240" w:lineRule="auto"/>
              <w:ind w:left="104"/>
              <w:rPr>
                <w:rFonts w:ascii="Times New Roman" w:eastAsia="Times New Roman" w:hAnsi="Times New Roman" w:cs="Times New Roman"/>
                <w:sz w:val="24"/>
                <w:szCs w:val="24"/>
              </w:rPr>
            </w:pPr>
            <w:r w:rsidRPr="008A5838">
              <w:rPr>
                <w:rFonts w:ascii="Times New Roman" w:eastAsia="Times New Roman" w:hAnsi="Times New Roman" w:cs="Times New Roman"/>
                <w:sz w:val="24"/>
                <w:szCs w:val="24"/>
              </w:rPr>
              <w:t xml:space="preserve">Vai starptautiskajā dokumentā paredzētās saistības nav pretrunā </w:t>
            </w:r>
            <w:r w:rsidRPr="008A5838">
              <w:rPr>
                <w:rFonts w:ascii="Times New Roman" w:eastAsia="Times New Roman" w:hAnsi="Times New Roman" w:cs="Times New Roman"/>
                <w:sz w:val="24"/>
                <w:szCs w:val="24"/>
              </w:rPr>
              <w:lastRenderedPageBreak/>
              <w:t>ar jau esošajām Latvijas Republikas starptautiskajām saistībām</w:t>
            </w:r>
          </w:p>
        </w:tc>
        <w:tc>
          <w:tcPr>
            <w:tcW w:w="6331" w:type="dxa"/>
            <w:gridSpan w:val="8"/>
            <w:tcBorders>
              <w:top w:val="outset" w:sz="6" w:space="0" w:color="auto"/>
              <w:left w:val="outset" w:sz="6" w:space="0" w:color="auto"/>
              <w:bottom w:val="outset" w:sz="6" w:space="0" w:color="auto"/>
              <w:right w:val="outset" w:sz="6" w:space="0" w:color="auto"/>
            </w:tcBorders>
            <w:hideMark/>
          </w:tcPr>
          <w:p w14:paraId="5014E3BA" w14:textId="433883F9" w:rsidR="008A5838" w:rsidRPr="008A5838" w:rsidRDefault="007B071F" w:rsidP="008A5838">
            <w:pPr>
              <w:spacing w:after="0" w:line="240" w:lineRule="auto"/>
              <w:ind w:left="104"/>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lastRenderedPageBreak/>
              <w:t>P</w:t>
            </w:r>
            <w:r w:rsidR="008A5838" w:rsidRPr="008A5838">
              <w:rPr>
                <w:rFonts w:ascii="Times New Roman" w:eastAsiaTheme="minorHAnsi" w:hAnsi="Times New Roman" w:cs="Times New Roman"/>
                <w:sz w:val="24"/>
                <w:szCs w:val="24"/>
                <w:lang w:eastAsia="en-US"/>
              </w:rPr>
              <w:t>rojekts šo jomu neskar.</w:t>
            </w:r>
          </w:p>
        </w:tc>
      </w:tr>
      <w:tr w:rsidR="00F55318" w:rsidRPr="00305F40" w14:paraId="3C46A487" w14:textId="77777777" w:rsidTr="00F410E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2"/>
          <w:gridAfter w:val="1"/>
          <w:wBefore w:w="115" w:type="dxa"/>
          <w:wAfter w:w="40" w:type="dxa"/>
          <w:jc w:val="center"/>
        </w:trPr>
        <w:tc>
          <w:tcPr>
            <w:tcW w:w="3455" w:type="dxa"/>
            <w:gridSpan w:val="6"/>
            <w:tcBorders>
              <w:top w:val="outset" w:sz="6" w:space="0" w:color="auto"/>
              <w:left w:val="outset" w:sz="6" w:space="0" w:color="auto"/>
              <w:bottom w:val="outset" w:sz="6" w:space="0" w:color="auto"/>
              <w:right w:val="outset" w:sz="6" w:space="0" w:color="auto"/>
            </w:tcBorders>
            <w:hideMark/>
          </w:tcPr>
          <w:p w14:paraId="27A2AE7F" w14:textId="77777777" w:rsidR="008A5838" w:rsidRPr="00C27544" w:rsidRDefault="008A5838" w:rsidP="008A5838">
            <w:pPr>
              <w:spacing w:after="0" w:line="240" w:lineRule="auto"/>
              <w:ind w:left="104"/>
              <w:rPr>
                <w:rFonts w:ascii="Times New Roman" w:eastAsia="Times New Roman" w:hAnsi="Times New Roman" w:cs="Times New Roman"/>
                <w:sz w:val="24"/>
                <w:szCs w:val="24"/>
              </w:rPr>
            </w:pPr>
            <w:r w:rsidRPr="00C27544">
              <w:rPr>
                <w:rFonts w:ascii="Times New Roman" w:eastAsia="Times New Roman" w:hAnsi="Times New Roman" w:cs="Times New Roman"/>
                <w:sz w:val="24"/>
                <w:szCs w:val="24"/>
              </w:rPr>
              <w:lastRenderedPageBreak/>
              <w:t>Cita informācija</w:t>
            </w:r>
          </w:p>
        </w:tc>
        <w:tc>
          <w:tcPr>
            <w:tcW w:w="6331" w:type="dxa"/>
            <w:gridSpan w:val="8"/>
            <w:tcBorders>
              <w:top w:val="outset" w:sz="6" w:space="0" w:color="auto"/>
              <w:left w:val="outset" w:sz="6" w:space="0" w:color="auto"/>
              <w:bottom w:val="outset" w:sz="6" w:space="0" w:color="auto"/>
              <w:right w:val="outset" w:sz="6" w:space="0" w:color="auto"/>
            </w:tcBorders>
            <w:hideMark/>
          </w:tcPr>
          <w:p w14:paraId="270D1761" w14:textId="77777777" w:rsidR="008A5838" w:rsidRPr="008A5838" w:rsidRDefault="008A5838" w:rsidP="008A5838">
            <w:pPr>
              <w:spacing w:after="0" w:line="240" w:lineRule="auto"/>
              <w:ind w:left="104"/>
              <w:rPr>
                <w:rFonts w:ascii="Times New Roman" w:eastAsiaTheme="minorHAnsi" w:hAnsi="Times New Roman" w:cs="Times New Roman"/>
                <w:sz w:val="24"/>
                <w:szCs w:val="24"/>
                <w:lang w:eastAsia="en-US"/>
              </w:rPr>
            </w:pPr>
            <w:r w:rsidRPr="008A5838">
              <w:rPr>
                <w:rFonts w:ascii="Times New Roman" w:eastAsiaTheme="minorHAnsi" w:hAnsi="Times New Roman" w:cs="Times New Roman"/>
                <w:sz w:val="24"/>
                <w:szCs w:val="24"/>
                <w:lang w:eastAsia="en-US"/>
              </w:rPr>
              <w:t>Nav</w:t>
            </w:r>
          </w:p>
        </w:tc>
      </w:tr>
    </w:tbl>
    <w:p w14:paraId="421B8247" w14:textId="77777777" w:rsidR="007572FF" w:rsidRDefault="007572FF" w:rsidP="00BC1D26">
      <w:pPr>
        <w:rPr>
          <w:rFonts w:ascii="Times New Roman" w:hAnsi="Times New Roman" w:cs="Times New Roman"/>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7"/>
        <w:gridCol w:w="3176"/>
        <w:gridCol w:w="6165"/>
      </w:tblGrid>
      <w:tr w:rsidR="003A2BF7" w:rsidRPr="00B039D8" w14:paraId="692B9F47" w14:textId="77777777" w:rsidTr="00E86994">
        <w:trPr>
          <w:trHeight w:val="421"/>
          <w:jc w:val="center"/>
        </w:trPr>
        <w:tc>
          <w:tcPr>
            <w:tcW w:w="9928" w:type="dxa"/>
            <w:gridSpan w:val="3"/>
            <w:vAlign w:val="center"/>
          </w:tcPr>
          <w:p w14:paraId="528F93F2" w14:textId="77777777" w:rsidR="003A2BF7" w:rsidRPr="00B039D8" w:rsidRDefault="003A2BF7" w:rsidP="00C573A7">
            <w:pPr>
              <w:pStyle w:val="naisnod"/>
              <w:spacing w:before="0" w:beforeAutospacing="0" w:after="0" w:afterAutospacing="0"/>
              <w:ind w:left="57" w:right="57"/>
              <w:jc w:val="center"/>
            </w:pPr>
            <w:r w:rsidRPr="00B039D8">
              <w:rPr>
                <w:b/>
              </w:rPr>
              <w:t>VI. Sabiedrības līdzdalība un komunikācijas aktivitātes</w:t>
            </w:r>
          </w:p>
        </w:tc>
      </w:tr>
      <w:tr w:rsidR="003A2BF7" w:rsidRPr="00B039D8" w14:paraId="3A4F27E4" w14:textId="77777777" w:rsidTr="00E86994">
        <w:trPr>
          <w:trHeight w:val="572"/>
          <w:jc w:val="center"/>
        </w:trPr>
        <w:tc>
          <w:tcPr>
            <w:tcW w:w="587" w:type="dxa"/>
          </w:tcPr>
          <w:p w14:paraId="498A4401" w14:textId="77777777" w:rsidR="003A2BF7" w:rsidRPr="00B039D8" w:rsidRDefault="003A2BF7" w:rsidP="00E86994">
            <w:pPr>
              <w:spacing w:after="0" w:line="240" w:lineRule="auto"/>
              <w:ind w:left="57" w:right="57"/>
              <w:rPr>
                <w:rFonts w:ascii="Times New Roman" w:hAnsi="Times New Roman" w:cs="Times New Roman"/>
                <w:bCs/>
                <w:sz w:val="24"/>
                <w:szCs w:val="24"/>
              </w:rPr>
            </w:pPr>
            <w:r w:rsidRPr="00B039D8">
              <w:rPr>
                <w:rFonts w:ascii="Times New Roman" w:hAnsi="Times New Roman" w:cs="Times New Roman"/>
                <w:bCs/>
                <w:sz w:val="24"/>
                <w:szCs w:val="24"/>
              </w:rPr>
              <w:t>1.</w:t>
            </w:r>
          </w:p>
        </w:tc>
        <w:tc>
          <w:tcPr>
            <w:tcW w:w="3176" w:type="dxa"/>
          </w:tcPr>
          <w:p w14:paraId="585FB2B4" w14:textId="77777777" w:rsidR="003A2BF7" w:rsidRPr="00B039D8" w:rsidRDefault="003A2BF7" w:rsidP="00E86994">
            <w:pPr>
              <w:tabs>
                <w:tab w:val="left" w:pos="170"/>
              </w:tabs>
              <w:spacing w:after="0" w:line="240" w:lineRule="auto"/>
              <w:ind w:left="57" w:right="57"/>
              <w:rPr>
                <w:rFonts w:ascii="Times New Roman" w:hAnsi="Times New Roman" w:cs="Times New Roman"/>
                <w:sz w:val="24"/>
                <w:szCs w:val="24"/>
              </w:rPr>
            </w:pPr>
            <w:r w:rsidRPr="00B039D8">
              <w:rPr>
                <w:rFonts w:ascii="Times New Roman" w:hAnsi="Times New Roman" w:cs="Times New Roman"/>
                <w:sz w:val="24"/>
                <w:szCs w:val="24"/>
              </w:rPr>
              <w:t>Plānotās sabiedrības līdzdalības un komunikācijas aktivitātes saistībā ar projektu</w:t>
            </w:r>
          </w:p>
        </w:tc>
        <w:tc>
          <w:tcPr>
            <w:tcW w:w="6165" w:type="dxa"/>
          </w:tcPr>
          <w:p w14:paraId="16D2A9F0" w14:textId="77777777" w:rsidR="00C706D1" w:rsidRDefault="007D51E6" w:rsidP="00C706D1">
            <w:pPr>
              <w:spacing w:after="0" w:line="240" w:lineRule="auto"/>
              <w:ind w:left="57" w:right="57"/>
              <w:jc w:val="both"/>
              <w:rPr>
                <w:rFonts w:ascii="Times New Roman" w:eastAsia="Times New Roman" w:hAnsi="Times New Roman" w:cs="Times New Roman"/>
                <w:color w:val="000000" w:themeColor="text1"/>
                <w:sz w:val="24"/>
                <w:szCs w:val="24"/>
              </w:rPr>
            </w:pPr>
            <w:bookmarkStart w:id="2" w:name="p61"/>
            <w:bookmarkEnd w:id="2"/>
            <w:r>
              <w:rPr>
                <w:rFonts w:ascii="Times New Roman" w:eastAsia="Times New Roman" w:hAnsi="Times New Roman" w:cs="Times New Roman"/>
                <w:color w:val="000000" w:themeColor="text1"/>
                <w:sz w:val="24"/>
                <w:szCs w:val="24"/>
              </w:rPr>
              <w:t>Sabiedrī</w:t>
            </w:r>
            <w:r w:rsidR="00066144">
              <w:rPr>
                <w:rFonts w:ascii="Times New Roman" w:eastAsia="Times New Roman" w:hAnsi="Times New Roman" w:cs="Times New Roman"/>
                <w:color w:val="000000" w:themeColor="text1"/>
                <w:sz w:val="24"/>
                <w:szCs w:val="24"/>
              </w:rPr>
              <w:t>bas līdzdalība ir nodrošināta, publicējot uzziņu par Ministru kabineta noteikumu projekta izstrādes uzsāk</w:t>
            </w:r>
            <w:r w:rsidR="005D5AAB">
              <w:rPr>
                <w:rFonts w:ascii="Times New Roman" w:eastAsia="Times New Roman" w:hAnsi="Times New Roman" w:cs="Times New Roman"/>
                <w:color w:val="000000" w:themeColor="text1"/>
                <w:sz w:val="24"/>
                <w:szCs w:val="24"/>
              </w:rPr>
              <w:t xml:space="preserve">šanu </w:t>
            </w:r>
            <w:r w:rsidR="00066144">
              <w:rPr>
                <w:rFonts w:ascii="Times New Roman" w:eastAsia="Times New Roman" w:hAnsi="Times New Roman" w:cs="Times New Roman"/>
                <w:color w:val="000000" w:themeColor="text1"/>
                <w:sz w:val="24"/>
                <w:szCs w:val="24"/>
              </w:rPr>
              <w:t>Finanšu ministrijas tīmekļvietnē, sadaļā “Sabiedrības līdzdalība”</w:t>
            </w:r>
            <w:r w:rsidR="00B84B10">
              <w:rPr>
                <w:rFonts w:ascii="Times New Roman" w:eastAsia="Times New Roman" w:hAnsi="Times New Roman" w:cs="Times New Roman"/>
                <w:color w:val="000000" w:themeColor="text1"/>
                <w:sz w:val="24"/>
                <w:szCs w:val="24"/>
              </w:rPr>
              <w:t>.</w:t>
            </w:r>
          </w:p>
          <w:p w14:paraId="6A578326" w14:textId="2ACE1F2D" w:rsidR="007D51E6" w:rsidRPr="00C706D1" w:rsidRDefault="000E5E1B" w:rsidP="00C706D1">
            <w:pPr>
              <w:spacing w:after="0" w:line="240" w:lineRule="auto"/>
              <w:ind w:left="57" w:right="57"/>
              <w:jc w:val="both"/>
              <w:rPr>
                <w:rFonts w:ascii="Times New Roman" w:hAnsi="Times New Roman" w:cs="Times New Roman"/>
                <w:sz w:val="24"/>
                <w:szCs w:val="24"/>
              </w:rPr>
            </w:pPr>
            <w:r w:rsidRPr="00C706D1">
              <w:rPr>
                <w:rFonts w:ascii="Times New Roman" w:eastAsia="Times New Roman" w:hAnsi="Times New Roman" w:cs="Times New Roman"/>
                <w:color w:val="000000" w:themeColor="text1"/>
                <w:sz w:val="24"/>
                <w:szCs w:val="24"/>
              </w:rPr>
              <w:t xml:space="preserve">Sabiedrībai tiks sagatavota informācija par  </w:t>
            </w:r>
            <w:r w:rsidRPr="00C706D1">
              <w:rPr>
                <w:rFonts w:ascii="Times New Roman" w:eastAsia="Times New Roman" w:hAnsi="Times New Roman" w:cs="Times New Roman"/>
                <w:bCs/>
                <w:sz w:val="24"/>
                <w:szCs w:val="24"/>
              </w:rPr>
              <w:t xml:space="preserve">Kimberli procesa sertifikācijas sistēmas ierobežojošiem pasākumiem un prasībām neapstrādātu dimantu pārvietošanai un tiks ievietota </w:t>
            </w:r>
            <w:r w:rsidR="007D51E6" w:rsidRPr="00C706D1">
              <w:rPr>
                <w:rFonts w:ascii="Times New Roman" w:eastAsia="Times New Roman" w:hAnsi="Times New Roman" w:cs="Times New Roman"/>
                <w:color w:val="000000" w:themeColor="text1"/>
                <w:sz w:val="24"/>
                <w:szCs w:val="24"/>
              </w:rPr>
              <w:t>Valsts ieņēmumu dienesta mājas lapā</w:t>
            </w:r>
            <w:r w:rsidRPr="00C706D1">
              <w:rPr>
                <w:rFonts w:ascii="Times New Roman" w:eastAsia="Times New Roman" w:hAnsi="Times New Roman" w:cs="Times New Roman"/>
                <w:color w:val="000000" w:themeColor="text1"/>
                <w:sz w:val="24"/>
                <w:szCs w:val="24"/>
              </w:rPr>
              <w:t xml:space="preserve"> </w:t>
            </w:r>
            <w:r w:rsidRPr="00C706D1">
              <w:rPr>
                <w:rFonts w:ascii="Times New Roman" w:eastAsia="Times New Roman" w:hAnsi="Times New Roman" w:cs="Times New Roman"/>
                <w:sz w:val="24"/>
                <w:szCs w:val="24"/>
              </w:rPr>
              <w:t xml:space="preserve">– </w:t>
            </w:r>
            <w:hyperlink r:id="rId11" w:history="1">
              <w:r w:rsidR="007D51E6" w:rsidRPr="00C706D1">
                <w:rPr>
                  <w:rStyle w:val="Hyperlink"/>
                  <w:rFonts w:ascii="Times New Roman" w:hAnsi="Times New Roman" w:cs="Times New Roman"/>
                  <w:color w:val="auto"/>
                  <w:sz w:val="24"/>
                  <w:szCs w:val="24"/>
                  <w:u w:val="none"/>
                </w:rPr>
                <w:t>Muita</w:t>
              </w:r>
            </w:hyperlink>
            <w:r w:rsidR="007D51E6" w:rsidRPr="00C706D1">
              <w:rPr>
                <w:rFonts w:ascii="Times New Roman" w:hAnsi="Times New Roman" w:cs="Times New Roman"/>
                <w:sz w:val="24"/>
                <w:szCs w:val="24"/>
              </w:rPr>
              <w:t>s</w:t>
            </w:r>
            <w:r w:rsidR="007D51E6" w:rsidRPr="00C706D1">
              <w:rPr>
                <w:rFonts w:ascii="Times New Roman" w:eastAsia="Times New Roman" w:hAnsi="Times New Roman" w:cs="Times New Roman"/>
                <w:sz w:val="24"/>
                <w:szCs w:val="24"/>
              </w:rPr>
              <w:t xml:space="preserve"> sadaļas</w:t>
            </w:r>
            <w:r w:rsidR="007D51E6" w:rsidRPr="00C706D1">
              <w:rPr>
                <w:rFonts w:ascii="Times New Roman" w:hAnsi="Times New Roman" w:cs="Times New Roman"/>
                <w:sz w:val="24"/>
                <w:szCs w:val="24"/>
              </w:rPr>
              <w:t> </w:t>
            </w:r>
            <w:r w:rsidR="00BE5DE7" w:rsidRPr="00C706D1">
              <w:rPr>
                <w:rStyle w:val="cels"/>
                <w:rFonts w:ascii="Times New Roman" w:hAnsi="Times New Roman" w:cs="Times New Roman"/>
                <w:sz w:val="24"/>
                <w:szCs w:val="24"/>
              </w:rPr>
              <w:t xml:space="preserve"> vietnē</w:t>
            </w:r>
            <w:r w:rsidR="007D51E6" w:rsidRPr="00C706D1">
              <w:rPr>
                <w:rStyle w:val="cels"/>
                <w:rFonts w:ascii="Times New Roman" w:hAnsi="Times New Roman" w:cs="Times New Roman"/>
                <w:sz w:val="24"/>
                <w:szCs w:val="24"/>
              </w:rPr>
              <w:t xml:space="preserve"> </w:t>
            </w:r>
            <w:r w:rsidRPr="00C706D1">
              <w:rPr>
                <w:rStyle w:val="cels"/>
                <w:rFonts w:ascii="Times New Roman" w:hAnsi="Times New Roman" w:cs="Times New Roman"/>
                <w:sz w:val="24"/>
                <w:szCs w:val="24"/>
              </w:rPr>
              <w:t>–</w:t>
            </w:r>
            <w:r w:rsidR="007D51E6" w:rsidRPr="00C706D1">
              <w:rPr>
                <w:rStyle w:val="cels"/>
                <w:rFonts w:ascii="Times New Roman" w:hAnsi="Times New Roman" w:cs="Times New Roman"/>
                <w:sz w:val="24"/>
                <w:szCs w:val="24"/>
              </w:rPr>
              <w:t xml:space="preserve"> </w:t>
            </w:r>
            <w:r w:rsidRPr="00C706D1">
              <w:rPr>
                <w:rStyle w:val="cels"/>
                <w:rFonts w:ascii="Times New Roman" w:hAnsi="Times New Roman" w:cs="Times New Roman"/>
                <w:sz w:val="24"/>
                <w:szCs w:val="24"/>
              </w:rPr>
              <w:t>“</w:t>
            </w:r>
            <w:r w:rsidR="007D51E6" w:rsidRPr="00C706D1">
              <w:rPr>
                <w:rStyle w:val="cels"/>
                <w:rFonts w:ascii="Times New Roman" w:hAnsi="Times New Roman" w:cs="Times New Roman"/>
                <w:sz w:val="24"/>
                <w:szCs w:val="24"/>
              </w:rPr>
              <w:t>Ierobežojumi un aizliegumi</w:t>
            </w:r>
            <w:r w:rsidR="00BE5DE7" w:rsidRPr="00C706D1">
              <w:rPr>
                <w:rStyle w:val="cels"/>
                <w:rFonts w:ascii="Times New Roman" w:hAnsi="Times New Roman" w:cs="Times New Roman"/>
                <w:sz w:val="24"/>
                <w:szCs w:val="24"/>
              </w:rPr>
              <w:t xml:space="preserve"> </w:t>
            </w:r>
            <w:r w:rsidR="007D51E6" w:rsidRPr="00C706D1">
              <w:rPr>
                <w:rStyle w:val="cels"/>
                <w:rFonts w:ascii="Times New Roman" w:hAnsi="Times New Roman" w:cs="Times New Roman"/>
                <w:sz w:val="24"/>
                <w:szCs w:val="24"/>
              </w:rPr>
              <w:t>preču</w:t>
            </w:r>
            <w:r w:rsidR="00BE5DE7" w:rsidRPr="00C706D1">
              <w:rPr>
                <w:rStyle w:val="cels"/>
                <w:rFonts w:ascii="Times New Roman" w:hAnsi="Times New Roman" w:cs="Times New Roman"/>
                <w:sz w:val="24"/>
                <w:szCs w:val="24"/>
              </w:rPr>
              <w:t xml:space="preserve"> </w:t>
            </w:r>
            <w:r w:rsidR="007D51E6" w:rsidRPr="00C706D1">
              <w:rPr>
                <w:rStyle w:val="cels"/>
                <w:rFonts w:ascii="Times New Roman" w:hAnsi="Times New Roman" w:cs="Times New Roman"/>
                <w:sz w:val="24"/>
                <w:szCs w:val="24"/>
              </w:rPr>
              <w:t>pārvietošanai</w:t>
            </w:r>
            <w:r w:rsidRPr="00C706D1">
              <w:rPr>
                <w:rStyle w:val="cels"/>
                <w:rFonts w:ascii="Times New Roman" w:hAnsi="Times New Roman" w:cs="Times New Roman"/>
                <w:sz w:val="24"/>
                <w:szCs w:val="24"/>
              </w:rPr>
              <w:t>”.</w:t>
            </w:r>
          </w:p>
        </w:tc>
      </w:tr>
      <w:tr w:rsidR="00DD67C5" w:rsidRPr="00B039D8" w14:paraId="00FADE3D" w14:textId="77777777" w:rsidTr="00E86994">
        <w:trPr>
          <w:trHeight w:val="339"/>
          <w:jc w:val="center"/>
        </w:trPr>
        <w:tc>
          <w:tcPr>
            <w:tcW w:w="587" w:type="dxa"/>
          </w:tcPr>
          <w:p w14:paraId="09BA1C90" w14:textId="77777777" w:rsidR="00DD67C5" w:rsidRPr="00B039D8" w:rsidRDefault="00DD67C5" w:rsidP="00DD67C5">
            <w:pPr>
              <w:spacing w:after="0" w:line="240" w:lineRule="auto"/>
              <w:ind w:left="57" w:right="57"/>
              <w:rPr>
                <w:rFonts w:ascii="Times New Roman" w:hAnsi="Times New Roman" w:cs="Times New Roman"/>
                <w:bCs/>
                <w:sz w:val="24"/>
                <w:szCs w:val="24"/>
              </w:rPr>
            </w:pPr>
            <w:r w:rsidRPr="00B039D8">
              <w:rPr>
                <w:rFonts w:ascii="Times New Roman" w:hAnsi="Times New Roman" w:cs="Times New Roman"/>
                <w:bCs/>
                <w:sz w:val="24"/>
                <w:szCs w:val="24"/>
              </w:rPr>
              <w:t>2.</w:t>
            </w:r>
          </w:p>
        </w:tc>
        <w:tc>
          <w:tcPr>
            <w:tcW w:w="3176" w:type="dxa"/>
          </w:tcPr>
          <w:p w14:paraId="43E685C5" w14:textId="77777777" w:rsidR="00DD67C5" w:rsidRPr="00B039D8" w:rsidRDefault="00DD67C5" w:rsidP="00DD67C5">
            <w:pPr>
              <w:spacing w:after="0" w:line="240" w:lineRule="auto"/>
              <w:ind w:left="57" w:right="57"/>
              <w:jc w:val="both"/>
              <w:rPr>
                <w:rFonts w:ascii="Times New Roman" w:hAnsi="Times New Roman" w:cs="Times New Roman"/>
                <w:sz w:val="24"/>
                <w:szCs w:val="24"/>
              </w:rPr>
            </w:pPr>
            <w:r w:rsidRPr="00B039D8">
              <w:rPr>
                <w:rFonts w:ascii="Times New Roman" w:hAnsi="Times New Roman" w:cs="Times New Roman"/>
                <w:sz w:val="24"/>
                <w:szCs w:val="24"/>
              </w:rPr>
              <w:t>Sabiedrības līdzdalība projekta izstrādē</w:t>
            </w:r>
          </w:p>
        </w:tc>
        <w:tc>
          <w:tcPr>
            <w:tcW w:w="6165" w:type="dxa"/>
          </w:tcPr>
          <w:p w14:paraId="7DA6BF03" w14:textId="5591A3ED" w:rsidR="00DD67C5" w:rsidRPr="00DD67C5" w:rsidRDefault="00DD67C5" w:rsidP="00DD67C5">
            <w:pPr>
              <w:shd w:val="clear" w:color="auto" w:fill="FFFFFF"/>
              <w:spacing w:after="0" w:line="240" w:lineRule="auto"/>
              <w:ind w:left="65" w:right="142"/>
              <w:jc w:val="both"/>
              <w:rPr>
                <w:rFonts w:ascii="Times New Roman" w:hAnsi="Times New Roman" w:cs="Times New Roman"/>
                <w:sz w:val="24"/>
                <w:szCs w:val="24"/>
              </w:rPr>
            </w:pPr>
            <w:bookmarkStart w:id="3" w:name="p62"/>
            <w:bookmarkEnd w:id="3"/>
            <w:r w:rsidRPr="00DD67C5">
              <w:rPr>
                <w:rFonts w:ascii="Times New Roman" w:hAnsi="Times New Roman" w:cs="Times New Roman"/>
                <w:sz w:val="24"/>
                <w:szCs w:val="24"/>
              </w:rPr>
              <w:t xml:space="preserve">MK noteikumu projekts  izskatīts Konsultatīvajā padomē muitas politikas jomā. </w:t>
            </w:r>
          </w:p>
        </w:tc>
      </w:tr>
      <w:tr w:rsidR="00DD67C5" w:rsidRPr="00B039D8" w14:paraId="13D4286F" w14:textId="77777777" w:rsidTr="00E86994">
        <w:trPr>
          <w:trHeight w:val="476"/>
          <w:jc w:val="center"/>
        </w:trPr>
        <w:tc>
          <w:tcPr>
            <w:tcW w:w="587" w:type="dxa"/>
          </w:tcPr>
          <w:p w14:paraId="332C7F49" w14:textId="77777777" w:rsidR="00DD67C5" w:rsidRPr="00B039D8" w:rsidRDefault="00DD67C5" w:rsidP="00DD67C5">
            <w:pPr>
              <w:spacing w:after="0" w:line="240" w:lineRule="auto"/>
              <w:ind w:left="57" w:right="57"/>
              <w:rPr>
                <w:rFonts w:ascii="Times New Roman" w:hAnsi="Times New Roman" w:cs="Times New Roman"/>
                <w:bCs/>
                <w:sz w:val="24"/>
                <w:szCs w:val="24"/>
              </w:rPr>
            </w:pPr>
            <w:r w:rsidRPr="00B039D8">
              <w:rPr>
                <w:rFonts w:ascii="Times New Roman" w:hAnsi="Times New Roman" w:cs="Times New Roman"/>
                <w:bCs/>
                <w:sz w:val="24"/>
                <w:szCs w:val="24"/>
              </w:rPr>
              <w:t>3.</w:t>
            </w:r>
          </w:p>
        </w:tc>
        <w:tc>
          <w:tcPr>
            <w:tcW w:w="3176" w:type="dxa"/>
          </w:tcPr>
          <w:p w14:paraId="4D1BE50B" w14:textId="77777777" w:rsidR="00DD67C5" w:rsidRPr="00B039D8" w:rsidRDefault="00DD67C5" w:rsidP="00DD67C5">
            <w:pPr>
              <w:spacing w:after="0" w:line="240" w:lineRule="auto"/>
              <w:ind w:left="57" w:right="57"/>
              <w:rPr>
                <w:rFonts w:ascii="Times New Roman" w:hAnsi="Times New Roman" w:cs="Times New Roman"/>
                <w:sz w:val="24"/>
                <w:szCs w:val="24"/>
              </w:rPr>
            </w:pPr>
            <w:r w:rsidRPr="00B039D8">
              <w:rPr>
                <w:rFonts w:ascii="Times New Roman" w:hAnsi="Times New Roman" w:cs="Times New Roman"/>
                <w:sz w:val="24"/>
                <w:szCs w:val="24"/>
              </w:rPr>
              <w:t>Sabiedrības līdzdalības rezultāti</w:t>
            </w:r>
          </w:p>
        </w:tc>
        <w:tc>
          <w:tcPr>
            <w:tcW w:w="6165" w:type="dxa"/>
          </w:tcPr>
          <w:p w14:paraId="422EADF3" w14:textId="0FEBC825" w:rsidR="00DD67C5" w:rsidRPr="00B039D8" w:rsidRDefault="00DD67C5" w:rsidP="00DD67C5">
            <w:pPr>
              <w:shd w:val="clear" w:color="auto" w:fill="FFFFFF"/>
              <w:tabs>
                <w:tab w:val="left" w:pos="878"/>
              </w:tabs>
              <w:spacing w:after="0" w:line="240" w:lineRule="auto"/>
              <w:ind w:left="57" w:right="57"/>
              <w:jc w:val="both"/>
              <w:rPr>
                <w:rFonts w:ascii="Times New Roman" w:hAnsi="Times New Roman" w:cs="Times New Roman"/>
                <w:sz w:val="24"/>
                <w:szCs w:val="24"/>
              </w:rPr>
            </w:pPr>
            <w:r w:rsidRPr="002712BF">
              <w:rPr>
                <w:rFonts w:ascii="Times New Roman" w:hAnsi="Times New Roman" w:cs="Times New Roman"/>
                <w:sz w:val="24"/>
                <w:szCs w:val="24"/>
              </w:rPr>
              <w:t>Priekšlikumi un iebildumi nav saņemti. Priekšlikumi un iebildumi nav saņemti.</w:t>
            </w:r>
          </w:p>
        </w:tc>
      </w:tr>
      <w:tr w:rsidR="00DD67C5" w:rsidRPr="00B039D8" w14:paraId="13D62EE9" w14:textId="77777777" w:rsidTr="00E86994">
        <w:trPr>
          <w:trHeight w:val="244"/>
          <w:jc w:val="center"/>
        </w:trPr>
        <w:tc>
          <w:tcPr>
            <w:tcW w:w="587" w:type="dxa"/>
          </w:tcPr>
          <w:p w14:paraId="4D1FE60B" w14:textId="77777777" w:rsidR="00DD67C5" w:rsidRPr="00B039D8" w:rsidRDefault="00DD67C5" w:rsidP="00DD67C5">
            <w:pPr>
              <w:spacing w:after="0" w:line="240" w:lineRule="auto"/>
              <w:ind w:left="57" w:right="57"/>
              <w:rPr>
                <w:rFonts w:ascii="Times New Roman" w:hAnsi="Times New Roman" w:cs="Times New Roman"/>
                <w:bCs/>
                <w:sz w:val="24"/>
                <w:szCs w:val="24"/>
              </w:rPr>
            </w:pPr>
            <w:r w:rsidRPr="00B039D8">
              <w:rPr>
                <w:rFonts w:ascii="Times New Roman" w:hAnsi="Times New Roman" w:cs="Times New Roman"/>
                <w:bCs/>
                <w:sz w:val="24"/>
                <w:szCs w:val="24"/>
              </w:rPr>
              <w:t>4.</w:t>
            </w:r>
          </w:p>
        </w:tc>
        <w:tc>
          <w:tcPr>
            <w:tcW w:w="3176" w:type="dxa"/>
          </w:tcPr>
          <w:p w14:paraId="5BC904EB" w14:textId="77777777" w:rsidR="00DD67C5" w:rsidRPr="00B039D8" w:rsidRDefault="00DD67C5" w:rsidP="00DD67C5">
            <w:pPr>
              <w:spacing w:after="0" w:line="240" w:lineRule="auto"/>
              <w:ind w:left="57" w:right="57"/>
              <w:rPr>
                <w:rFonts w:ascii="Times New Roman" w:hAnsi="Times New Roman" w:cs="Times New Roman"/>
                <w:sz w:val="24"/>
                <w:szCs w:val="24"/>
              </w:rPr>
            </w:pPr>
            <w:r w:rsidRPr="00B039D8">
              <w:rPr>
                <w:rFonts w:ascii="Times New Roman" w:hAnsi="Times New Roman" w:cs="Times New Roman"/>
                <w:sz w:val="24"/>
                <w:szCs w:val="24"/>
              </w:rPr>
              <w:t>Cita informācija</w:t>
            </w:r>
          </w:p>
        </w:tc>
        <w:tc>
          <w:tcPr>
            <w:tcW w:w="6165" w:type="dxa"/>
          </w:tcPr>
          <w:p w14:paraId="49CE8BCE" w14:textId="77777777" w:rsidR="00DD67C5" w:rsidRPr="00B039D8" w:rsidRDefault="00DD67C5" w:rsidP="00DD67C5">
            <w:pPr>
              <w:spacing w:after="0" w:line="240" w:lineRule="auto"/>
              <w:ind w:left="57" w:right="57"/>
              <w:jc w:val="both"/>
              <w:rPr>
                <w:rFonts w:ascii="Times New Roman" w:hAnsi="Times New Roman" w:cs="Times New Roman"/>
                <w:sz w:val="24"/>
                <w:szCs w:val="24"/>
              </w:rPr>
            </w:pPr>
            <w:r w:rsidRPr="00B039D8">
              <w:rPr>
                <w:rFonts w:ascii="Times New Roman" w:hAnsi="Times New Roman" w:cs="Times New Roman"/>
                <w:sz w:val="24"/>
                <w:szCs w:val="24"/>
              </w:rPr>
              <w:t>Nav</w:t>
            </w:r>
          </w:p>
        </w:tc>
      </w:tr>
    </w:tbl>
    <w:p w14:paraId="1AD268A7" w14:textId="77777777" w:rsidR="003A2BF7" w:rsidRDefault="003A2BF7" w:rsidP="003A2BF7">
      <w:pPr>
        <w:spacing w:after="0" w:line="240" w:lineRule="auto"/>
        <w:rPr>
          <w:rFonts w:ascii="Times New Roman" w:hAnsi="Times New Roman" w:cs="Times New Roman"/>
          <w:highlight w:val="yellow"/>
        </w:rPr>
      </w:pPr>
    </w:p>
    <w:p w14:paraId="59BDBE66" w14:textId="77777777" w:rsidR="00F55318" w:rsidRPr="00B039D8" w:rsidRDefault="00F55318" w:rsidP="003A2BF7">
      <w:pPr>
        <w:spacing w:after="0" w:line="240" w:lineRule="auto"/>
        <w:rPr>
          <w:rFonts w:ascii="Times New Roman" w:hAnsi="Times New Roman" w:cs="Times New Roman"/>
          <w:highlight w:val="yellow"/>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62"/>
        <w:gridCol w:w="4104"/>
        <w:gridCol w:w="5256"/>
      </w:tblGrid>
      <w:tr w:rsidR="003A2BF7" w:rsidRPr="00B039D8" w14:paraId="1291D242" w14:textId="77777777" w:rsidTr="00E86994">
        <w:trPr>
          <w:trHeight w:val="381"/>
          <w:jc w:val="center"/>
        </w:trPr>
        <w:tc>
          <w:tcPr>
            <w:tcW w:w="9922" w:type="dxa"/>
            <w:gridSpan w:val="3"/>
            <w:vAlign w:val="center"/>
          </w:tcPr>
          <w:p w14:paraId="15059780" w14:textId="77777777" w:rsidR="003A2BF7" w:rsidRPr="00B039D8" w:rsidRDefault="003A2BF7" w:rsidP="00E86994">
            <w:pPr>
              <w:pStyle w:val="naisnod"/>
              <w:spacing w:before="0" w:beforeAutospacing="0" w:after="0" w:afterAutospacing="0"/>
              <w:ind w:left="57" w:right="57"/>
              <w:jc w:val="center"/>
            </w:pPr>
            <w:r w:rsidRPr="00B039D8">
              <w:rPr>
                <w:b/>
              </w:rPr>
              <w:t>VII. Tiesību akta projekta izpildes nodrošināšana un tās ietekme uz institūcijām</w:t>
            </w:r>
          </w:p>
        </w:tc>
      </w:tr>
      <w:tr w:rsidR="003A2BF7" w:rsidRPr="00B039D8" w14:paraId="5309F977" w14:textId="77777777" w:rsidTr="00E86994">
        <w:trPr>
          <w:trHeight w:val="427"/>
          <w:jc w:val="center"/>
        </w:trPr>
        <w:tc>
          <w:tcPr>
            <w:tcW w:w="562" w:type="dxa"/>
          </w:tcPr>
          <w:p w14:paraId="7F3BEFC3" w14:textId="77777777" w:rsidR="003A2BF7" w:rsidRPr="00B039D8" w:rsidRDefault="003A2BF7" w:rsidP="00E86994">
            <w:pPr>
              <w:pStyle w:val="naisnod"/>
              <w:spacing w:before="0" w:beforeAutospacing="0" w:after="0" w:afterAutospacing="0"/>
              <w:ind w:left="57" w:right="57"/>
            </w:pPr>
            <w:r w:rsidRPr="00B039D8">
              <w:t>1.</w:t>
            </w:r>
          </w:p>
        </w:tc>
        <w:tc>
          <w:tcPr>
            <w:tcW w:w="4104" w:type="dxa"/>
          </w:tcPr>
          <w:p w14:paraId="3969F81D" w14:textId="77777777" w:rsidR="003A2BF7" w:rsidRPr="00B039D8" w:rsidRDefault="003A2BF7" w:rsidP="00E86994">
            <w:pPr>
              <w:pStyle w:val="naisf"/>
              <w:spacing w:before="0" w:beforeAutospacing="0" w:after="0" w:afterAutospacing="0"/>
              <w:ind w:left="57" w:right="57"/>
              <w:jc w:val="both"/>
            </w:pPr>
            <w:r w:rsidRPr="00B039D8">
              <w:t>Projekta izpildē iesaistītās institūcijas</w:t>
            </w:r>
          </w:p>
        </w:tc>
        <w:tc>
          <w:tcPr>
            <w:tcW w:w="5256" w:type="dxa"/>
          </w:tcPr>
          <w:p w14:paraId="31603625" w14:textId="77777777" w:rsidR="003A2BF7" w:rsidRPr="00B039D8" w:rsidRDefault="003A2BF7" w:rsidP="00E86994">
            <w:pPr>
              <w:shd w:val="clear" w:color="auto" w:fill="FFFFFF"/>
              <w:spacing w:after="0" w:line="240" w:lineRule="auto"/>
              <w:ind w:firstLine="121"/>
              <w:jc w:val="both"/>
              <w:rPr>
                <w:rFonts w:ascii="Times New Roman" w:hAnsi="Times New Roman" w:cs="Times New Roman"/>
                <w:sz w:val="24"/>
                <w:szCs w:val="24"/>
              </w:rPr>
            </w:pPr>
            <w:bookmarkStart w:id="4" w:name="p66"/>
            <w:bookmarkStart w:id="5" w:name="p67"/>
            <w:bookmarkStart w:id="6" w:name="p68"/>
            <w:bookmarkStart w:id="7" w:name="p69"/>
            <w:bookmarkEnd w:id="4"/>
            <w:bookmarkEnd w:id="5"/>
            <w:bookmarkEnd w:id="6"/>
            <w:bookmarkEnd w:id="7"/>
            <w:r w:rsidRPr="00B039D8">
              <w:rPr>
                <w:rFonts w:ascii="Times New Roman" w:hAnsi="Times New Roman" w:cs="Times New Roman"/>
                <w:sz w:val="24"/>
                <w:szCs w:val="24"/>
              </w:rPr>
              <w:t>Valsts ieņēmumu dienests</w:t>
            </w:r>
          </w:p>
        </w:tc>
      </w:tr>
      <w:tr w:rsidR="003A2BF7" w:rsidRPr="00B039D8" w14:paraId="0341860C" w14:textId="77777777" w:rsidTr="00E86994">
        <w:trPr>
          <w:trHeight w:val="2062"/>
          <w:jc w:val="center"/>
        </w:trPr>
        <w:tc>
          <w:tcPr>
            <w:tcW w:w="562" w:type="dxa"/>
          </w:tcPr>
          <w:p w14:paraId="40B423C5" w14:textId="77777777" w:rsidR="003A2BF7" w:rsidRPr="00B039D8" w:rsidRDefault="003A2BF7" w:rsidP="00E86994">
            <w:pPr>
              <w:pStyle w:val="naisnod"/>
              <w:spacing w:before="0" w:beforeAutospacing="0" w:after="0" w:afterAutospacing="0"/>
              <w:ind w:left="57" w:right="57"/>
            </w:pPr>
            <w:r w:rsidRPr="00B039D8">
              <w:t>2.</w:t>
            </w:r>
          </w:p>
        </w:tc>
        <w:tc>
          <w:tcPr>
            <w:tcW w:w="4104" w:type="dxa"/>
          </w:tcPr>
          <w:p w14:paraId="59CD18BA" w14:textId="77777777" w:rsidR="003A2BF7" w:rsidRPr="00B039D8" w:rsidRDefault="003A2BF7" w:rsidP="00E86994">
            <w:pPr>
              <w:pStyle w:val="naisf"/>
              <w:spacing w:before="0" w:beforeAutospacing="0" w:after="0" w:afterAutospacing="0"/>
              <w:ind w:left="57" w:right="57"/>
              <w:jc w:val="both"/>
              <w:rPr>
                <w:spacing w:val="-4"/>
              </w:rPr>
            </w:pPr>
            <w:r w:rsidRPr="00B039D8">
              <w:rPr>
                <w:spacing w:val="-4"/>
              </w:rPr>
              <w:t>Projekta izpildes ietekme uz pārvaldes funkcijām un institucionālo struktūru.</w:t>
            </w:r>
          </w:p>
          <w:p w14:paraId="2C3A8172" w14:textId="77777777" w:rsidR="003A2BF7" w:rsidRPr="00B039D8" w:rsidRDefault="003A2BF7" w:rsidP="00E86994">
            <w:pPr>
              <w:pStyle w:val="naisf"/>
              <w:spacing w:before="0" w:beforeAutospacing="0" w:after="0" w:afterAutospacing="0"/>
              <w:ind w:left="57" w:right="57"/>
              <w:jc w:val="both"/>
            </w:pPr>
            <w:r w:rsidRPr="00B039D8">
              <w:rPr>
                <w:spacing w:val="-4"/>
              </w:rPr>
              <w:t>Jaunu institūciju izveide, esošu institūciju likvidācija vai reorganizācija, to ietekme uz institūcijas cilvēkresursiem.</w:t>
            </w:r>
          </w:p>
        </w:tc>
        <w:tc>
          <w:tcPr>
            <w:tcW w:w="5256" w:type="dxa"/>
          </w:tcPr>
          <w:p w14:paraId="0EA5A1EC" w14:textId="3D092229" w:rsidR="003A2BF7" w:rsidRPr="00B039D8" w:rsidRDefault="00035399" w:rsidP="00F410E3">
            <w:pPr>
              <w:shd w:val="clear" w:color="auto" w:fill="FFFFFF"/>
              <w:spacing w:after="0" w:line="240" w:lineRule="auto"/>
              <w:ind w:right="57"/>
              <w:jc w:val="both"/>
              <w:rPr>
                <w:rFonts w:ascii="Times New Roman" w:hAnsi="Times New Roman" w:cs="Times New Roman"/>
                <w:sz w:val="24"/>
                <w:szCs w:val="24"/>
              </w:rPr>
            </w:pPr>
            <w:r w:rsidRPr="00035399">
              <w:rPr>
                <w:rFonts w:ascii="Times New Roman" w:eastAsia="Calibri" w:hAnsi="Times New Roman" w:cs="Times New Roman"/>
                <w:sz w:val="24"/>
                <w:szCs w:val="24"/>
                <w:lang w:eastAsia="en-US"/>
              </w:rPr>
              <w:t>Noteikumu projekta izpilde nemainīs Valsts ieņēmumu dienesta funkcijas</w:t>
            </w:r>
            <w:r w:rsidR="00913278">
              <w:rPr>
                <w:rFonts w:ascii="Times New Roman" w:eastAsia="Calibri" w:hAnsi="Times New Roman" w:cs="Times New Roman"/>
                <w:sz w:val="24"/>
                <w:szCs w:val="24"/>
                <w:lang w:eastAsia="en-US"/>
              </w:rPr>
              <w:t>,</w:t>
            </w:r>
            <w:r w:rsidRPr="00035399">
              <w:rPr>
                <w:rFonts w:ascii="Times New Roman" w:eastAsia="Calibri" w:hAnsi="Times New Roman" w:cs="Times New Roman"/>
                <w:sz w:val="24"/>
                <w:szCs w:val="24"/>
                <w:lang w:eastAsia="en-US"/>
              </w:rPr>
              <w:t xml:space="preserve"> un institucionālo struktūru.</w:t>
            </w:r>
            <w:r>
              <w:rPr>
                <w:rFonts w:ascii="Times New Roman" w:eastAsia="Calibri" w:hAnsi="Times New Roman" w:cs="Times New Roman"/>
                <w:sz w:val="24"/>
                <w:szCs w:val="24"/>
                <w:lang w:eastAsia="en-US"/>
              </w:rPr>
              <w:t xml:space="preserve"> </w:t>
            </w:r>
            <w:r w:rsidRPr="00035399">
              <w:rPr>
                <w:rFonts w:ascii="Times New Roman" w:eastAsia="Calibri" w:hAnsi="Times New Roman" w:cs="Times New Roman"/>
                <w:sz w:val="24"/>
                <w:szCs w:val="24"/>
                <w:lang w:eastAsia="en-US"/>
              </w:rPr>
              <w:t xml:space="preserve">Jaunu institūciju izveide, esošo institūciju </w:t>
            </w:r>
            <w:r>
              <w:rPr>
                <w:rFonts w:ascii="Times New Roman" w:eastAsia="Calibri" w:hAnsi="Times New Roman" w:cs="Times New Roman"/>
                <w:sz w:val="24"/>
                <w:szCs w:val="24"/>
                <w:lang w:eastAsia="en-US"/>
              </w:rPr>
              <w:t xml:space="preserve">  </w:t>
            </w:r>
            <w:r w:rsidRPr="00035399">
              <w:rPr>
                <w:rFonts w:ascii="Times New Roman" w:eastAsia="Calibri" w:hAnsi="Times New Roman" w:cs="Times New Roman"/>
                <w:sz w:val="24"/>
                <w:szCs w:val="24"/>
                <w:lang w:eastAsia="en-US"/>
              </w:rPr>
              <w:t>likvidēšana vai reorganizēšana nav paredzēta.</w:t>
            </w:r>
          </w:p>
        </w:tc>
      </w:tr>
      <w:tr w:rsidR="003A2BF7" w:rsidRPr="00B039D8" w14:paraId="4BC78BFF" w14:textId="77777777" w:rsidTr="00E86994">
        <w:trPr>
          <w:trHeight w:val="246"/>
          <w:jc w:val="center"/>
        </w:trPr>
        <w:tc>
          <w:tcPr>
            <w:tcW w:w="562" w:type="dxa"/>
            <w:tcBorders>
              <w:top w:val="single" w:sz="4" w:space="0" w:color="auto"/>
              <w:left w:val="single" w:sz="4" w:space="0" w:color="auto"/>
              <w:bottom w:val="single" w:sz="4" w:space="0" w:color="auto"/>
              <w:right w:val="single" w:sz="4" w:space="0" w:color="auto"/>
            </w:tcBorders>
          </w:tcPr>
          <w:p w14:paraId="03C02D64" w14:textId="77777777" w:rsidR="003A2BF7" w:rsidRPr="00B039D8" w:rsidRDefault="003A2BF7" w:rsidP="00E86994">
            <w:pPr>
              <w:pStyle w:val="naisnod"/>
              <w:spacing w:before="0" w:beforeAutospacing="0" w:after="0" w:afterAutospacing="0"/>
              <w:ind w:left="57" w:right="57"/>
            </w:pPr>
            <w:r w:rsidRPr="00B039D8">
              <w:t>3.</w:t>
            </w:r>
          </w:p>
        </w:tc>
        <w:tc>
          <w:tcPr>
            <w:tcW w:w="4104" w:type="dxa"/>
            <w:tcBorders>
              <w:top w:val="single" w:sz="4" w:space="0" w:color="auto"/>
              <w:left w:val="single" w:sz="4" w:space="0" w:color="auto"/>
              <w:bottom w:val="single" w:sz="4" w:space="0" w:color="auto"/>
              <w:right w:val="single" w:sz="4" w:space="0" w:color="auto"/>
            </w:tcBorders>
          </w:tcPr>
          <w:p w14:paraId="7E99FD30" w14:textId="77777777" w:rsidR="003A2BF7" w:rsidRPr="00B039D8" w:rsidRDefault="003A2BF7" w:rsidP="00E86994">
            <w:pPr>
              <w:pStyle w:val="naisf"/>
              <w:spacing w:before="0" w:beforeAutospacing="0" w:after="0" w:afterAutospacing="0"/>
              <w:ind w:left="57" w:right="57"/>
            </w:pPr>
            <w:r w:rsidRPr="00B039D8">
              <w:t>Cita informācija</w:t>
            </w:r>
          </w:p>
        </w:tc>
        <w:tc>
          <w:tcPr>
            <w:tcW w:w="5256" w:type="dxa"/>
            <w:tcBorders>
              <w:top w:val="single" w:sz="4" w:space="0" w:color="auto"/>
              <w:left w:val="single" w:sz="4" w:space="0" w:color="auto"/>
              <w:bottom w:val="single" w:sz="4" w:space="0" w:color="auto"/>
              <w:right w:val="single" w:sz="4" w:space="0" w:color="auto"/>
            </w:tcBorders>
          </w:tcPr>
          <w:p w14:paraId="7493238B" w14:textId="77777777" w:rsidR="003A2BF7" w:rsidRPr="00B039D8" w:rsidRDefault="003A2BF7" w:rsidP="00E86994">
            <w:pPr>
              <w:spacing w:after="0" w:line="240" w:lineRule="auto"/>
              <w:ind w:left="57" w:right="57"/>
              <w:jc w:val="both"/>
              <w:rPr>
                <w:rFonts w:ascii="Times New Roman" w:hAnsi="Times New Roman" w:cs="Times New Roman"/>
                <w:sz w:val="24"/>
                <w:szCs w:val="24"/>
              </w:rPr>
            </w:pPr>
            <w:r w:rsidRPr="00B039D8">
              <w:rPr>
                <w:rFonts w:ascii="Times New Roman" w:hAnsi="Times New Roman" w:cs="Times New Roman"/>
                <w:sz w:val="24"/>
                <w:szCs w:val="24"/>
              </w:rPr>
              <w:t>Nav</w:t>
            </w:r>
          </w:p>
        </w:tc>
      </w:tr>
    </w:tbl>
    <w:p w14:paraId="4152A342" w14:textId="77777777" w:rsidR="00B039D8" w:rsidRPr="00B039D8" w:rsidRDefault="00B039D8" w:rsidP="003A2BF7">
      <w:pPr>
        <w:pStyle w:val="NoSpacing"/>
        <w:ind w:firstLine="709"/>
        <w:rPr>
          <w:rFonts w:ascii="Times New Roman" w:hAnsi="Times New Roman" w:cs="Times New Roman"/>
        </w:rPr>
      </w:pPr>
    </w:p>
    <w:p w14:paraId="1A4DEADA" w14:textId="2D8F2103" w:rsidR="003A2BF7" w:rsidRPr="00F410E3" w:rsidRDefault="00C573A7" w:rsidP="00F410E3">
      <w:pPr>
        <w:pStyle w:val="NoSpacing"/>
        <w:rPr>
          <w:rFonts w:ascii="Times New Roman" w:hAnsi="Times New Roman" w:cs="Times New Roman"/>
          <w:i/>
          <w:sz w:val="24"/>
          <w:szCs w:val="24"/>
        </w:rPr>
      </w:pPr>
      <w:r w:rsidRPr="00F410E3">
        <w:rPr>
          <w:rFonts w:ascii="Times New Roman" w:hAnsi="Times New Roman" w:cs="Times New Roman"/>
          <w:i/>
          <w:sz w:val="24"/>
          <w:szCs w:val="24"/>
        </w:rPr>
        <w:t>Anotācijas III</w:t>
      </w:r>
      <w:r w:rsidR="00DD67C5">
        <w:rPr>
          <w:rFonts w:ascii="Times New Roman" w:hAnsi="Times New Roman" w:cs="Times New Roman"/>
          <w:i/>
          <w:sz w:val="24"/>
          <w:szCs w:val="24"/>
        </w:rPr>
        <w:t xml:space="preserve"> un IV</w:t>
      </w:r>
      <w:r w:rsidR="003A2BF7" w:rsidRPr="00F410E3">
        <w:rPr>
          <w:rFonts w:ascii="Times New Roman" w:hAnsi="Times New Roman" w:cs="Times New Roman"/>
          <w:i/>
          <w:sz w:val="24"/>
          <w:szCs w:val="24"/>
        </w:rPr>
        <w:t xml:space="preserve"> sadaļa – projekts š</w:t>
      </w:r>
      <w:r w:rsidR="00BD7D94">
        <w:rPr>
          <w:rFonts w:ascii="Times New Roman" w:hAnsi="Times New Roman" w:cs="Times New Roman"/>
          <w:i/>
          <w:sz w:val="24"/>
          <w:szCs w:val="24"/>
        </w:rPr>
        <w:t>īs</w:t>
      </w:r>
      <w:r w:rsidR="003A2BF7" w:rsidRPr="00F410E3">
        <w:rPr>
          <w:rFonts w:ascii="Times New Roman" w:hAnsi="Times New Roman" w:cs="Times New Roman"/>
          <w:i/>
          <w:sz w:val="24"/>
          <w:szCs w:val="24"/>
        </w:rPr>
        <w:t xml:space="preserve"> jomu neskar.</w:t>
      </w:r>
    </w:p>
    <w:p w14:paraId="3A3778CC" w14:textId="77777777" w:rsidR="003A2BF7" w:rsidRPr="00B039D8" w:rsidRDefault="003A2BF7" w:rsidP="003A2BF7">
      <w:pPr>
        <w:pStyle w:val="NoSpacing"/>
        <w:ind w:firstLine="709"/>
        <w:rPr>
          <w:rFonts w:ascii="Times New Roman" w:hAnsi="Times New Roman" w:cs="Times New Roman"/>
          <w:sz w:val="28"/>
          <w:szCs w:val="28"/>
        </w:rPr>
      </w:pPr>
    </w:p>
    <w:p w14:paraId="63D2EBAB" w14:textId="77777777" w:rsidR="00035399" w:rsidRDefault="00035399" w:rsidP="00035399">
      <w:pPr>
        <w:tabs>
          <w:tab w:val="center" w:pos="0"/>
          <w:tab w:val="right" w:pos="8306"/>
        </w:tabs>
        <w:spacing w:after="0" w:line="240" w:lineRule="auto"/>
        <w:jc w:val="both"/>
        <w:rPr>
          <w:rFonts w:ascii="Times New Roman" w:eastAsia="Times New Roman" w:hAnsi="Times New Roman" w:cs="Times New Roman"/>
          <w:sz w:val="28"/>
          <w:szCs w:val="28"/>
        </w:rPr>
      </w:pPr>
    </w:p>
    <w:p w14:paraId="1E93A0B7" w14:textId="5B1651EA" w:rsidR="003A2BF7" w:rsidRPr="00070DF3" w:rsidRDefault="003A2BF7" w:rsidP="00035399">
      <w:pPr>
        <w:tabs>
          <w:tab w:val="center" w:pos="0"/>
          <w:tab w:val="right" w:pos="8306"/>
        </w:tabs>
        <w:spacing w:after="0" w:line="240" w:lineRule="auto"/>
        <w:jc w:val="both"/>
        <w:rPr>
          <w:rFonts w:ascii="Times New Roman" w:eastAsia="Times New Roman" w:hAnsi="Times New Roman" w:cs="Times New Roman"/>
          <w:sz w:val="20"/>
          <w:szCs w:val="24"/>
        </w:rPr>
      </w:pPr>
      <w:r w:rsidRPr="00070DF3">
        <w:rPr>
          <w:rFonts w:ascii="Times New Roman" w:eastAsia="Times New Roman" w:hAnsi="Times New Roman" w:cs="Times New Roman"/>
          <w:sz w:val="28"/>
          <w:szCs w:val="28"/>
        </w:rPr>
        <w:t>Finanšu ministr</w:t>
      </w:r>
      <w:r w:rsidR="002A354C">
        <w:rPr>
          <w:rFonts w:ascii="Times New Roman" w:eastAsia="Times New Roman" w:hAnsi="Times New Roman" w:cs="Times New Roman"/>
          <w:sz w:val="28"/>
          <w:szCs w:val="28"/>
        </w:rPr>
        <w:t>e</w:t>
      </w:r>
      <w:r w:rsidR="00A34010">
        <w:rPr>
          <w:rFonts w:ascii="Times New Roman" w:eastAsia="Times New Roman" w:hAnsi="Times New Roman" w:cs="Times New Roman"/>
          <w:sz w:val="28"/>
          <w:szCs w:val="28"/>
        </w:rPr>
        <w:t xml:space="preserve">                        </w:t>
      </w:r>
      <w:r w:rsidRPr="00070DF3">
        <w:rPr>
          <w:rFonts w:ascii="Times New Roman" w:eastAsia="Times New Roman" w:hAnsi="Times New Roman" w:cs="Times New Roman"/>
          <w:sz w:val="28"/>
          <w:szCs w:val="28"/>
        </w:rPr>
        <w:t xml:space="preserve"> </w:t>
      </w:r>
      <w:r w:rsidR="00035399">
        <w:rPr>
          <w:rFonts w:ascii="Times New Roman" w:eastAsia="Times New Roman" w:hAnsi="Times New Roman" w:cs="Times New Roman"/>
          <w:sz w:val="28"/>
          <w:szCs w:val="28"/>
        </w:rPr>
        <w:t xml:space="preserve">                                           </w:t>
      </w:r>
      <w:proofErr w:type="spellStart"/>
      <w:r w:rsidRPr="00070DF3">
        <w:rPr>
          <w:rFonts w:ascii="Times New Roman" w:eastAsia="Times New Roman" w:hAnsi="Times New Roman" w:cs="Times New Roman"/>
          <w:sz w:val="28"/>
          <w:szCs w:val="28"/>
        </w:rPr>
        <w:t>D.Reizniece</w:t>
      </w:r>
      <w:proofErr w:type="spellEnd"/>
      <w:r w:rsidRPr="00070DF3">
        <w:rPr>
          <w:rFonts w:ascii="Times New Roman" w:eastAsia="Times New Roman" w:hAnsi="Times New Roman" w:cs="Times New Roman"/>
          <w:sz w:val="28"/>
          <w:szCs w:val="28"/>
        </w:rPr>
        <w:t xml:space="preserve"> - Ozola</w:t>
      </w:r>
      <w:r w:rsidRPr="00070DF3">
        <w:rPr>
          <w:rFonts w:ascii="Times New Roman" w:eastAsia="Times New Roman" w:hAnsi="Times New Roman" w:cs="Times New Roman"/>
          <w:sz w:val="28"/>
          <w:szCs w:val="28"/>
        </w:rPr>
        <w:tab/>
      </w:r>
    </w:p>
    <w:p w14:paraId="20896054" w14:textId="77777777" w:rsidR="003A2BF7" w:rsidRPr="00070DF3" w:rsidRDefault="003A2BF7" w:rsidP="003A2BF7">
      <w:pPr>
        <w:spacing w:after="0" w:line="240" w:lineRule="auto"/>
        <w:jc w:val="both"/>
        <w:rPr>
          <w:rFonts w:ascii="Times New Roman" w:eastAsia="Times New Roman" w:hAnsi="Times New Roman" w:cs="Times New Roman"/>
          <w:sz w:val="20"/>
          <w:szCs w:val="24"/>
        </w:rPr>
      </w:pPr>
    </w:p>
    <w:p w14:paraId="514133CE" w14:textId="17DA523A" w:rsidR="00B039D8" w:rsidRPr="004251EB" w:rsidRDefault="00604406" w:rsidP="00B039D8">
      <w:pPr>
        <w:spacing w:after="0" w:line="240" w:lineRule="auto"/>
        <w:jc w:val="both"/>
        <w:rPr>
          <w:rFonts w:ascii="Times New Roman" w:hAnsi="Times New Roman" w:cs="Times New Roman"/>
          <w:szCs w:val="20"/>
        </w:rPr>
      </w:pPr>
      <w:r>
        <w:rPr>
          <w:rFonts w:ascii="Times New Roman" w:hAnsi="Times New Roman" w:cs="Times New Roman"/>
          <w:szCs w:val="20"/>
        </w:rPr>
        <w:t>30</w:t>
      </w:r>
      <w:r w:rsidR="00B039D8">
        <w:rPr>
          <w:rFonts w:ascii="Times New Roman" w:hAnsi="Times New Roman" w:cs="Times New Roman"/>
          <w:szCs w:val="20"/>
        </w:rPr>
        <w:t>.0</w:t>
      </w:r>
      <w:r w:rsidR="00035399">
        <w:rPr>
          <w:rFonts w:ascii="Times New Roman" w:hAnsi="Times New Roman" w:cs="Times New Roman"/>
          <w:szCs w:val="20"/>
        </w:rPr>
        <w:t>8</w:t>
      </w:r>
      <w:r w:rsidR="00B039D8" w:rsidRPr="004251EB">
        <w:rPr>
          <w:rFonts w:ascii="Times New Roman" w:hAnsi="Times New Roman" w:cs="Times New Roman"/>
          <w:szCs w:val="20"/>
        </w:rPr>
        <w:t>.201</w:t>
      </w:r>
      <w:r w:rsidR="00B039D8">
        <w:rPr>
          <w:rFonts w:ascii="Times New Roman" w:hAnsi="Times New Roman" w:cs="Times New Roman"/>
          <w:szCs w:val="20"/>
        </w:rPr>
        <w:t>6</w:t>
      </w:r>
      <w:r w:rsidR="00B039D8" w:rsidRPr="004251EB">
        <w:rPr>
          <w:rFonts w:ascii="Times New Roman" w:hAnsi="Times New Roman" w:cs="Times New Roman"/>
          <w:szCs w:val="20"/>
        </w:rPr>
        <w:t xml:space="preserve">., </w:t>
      </w:r>
      <w:r w:rsidR="00B30B0E">
        <w:rPr>
          <w:rFonts w:ascii="Times New Roman" w:hAnsi="Times New Roman" w:cs="Times New Roman"/>
          <w:szCs w:val="20"/>
        </w:rPr>
        <w:t>08</w:t>
      </w:r>
      <w:r w:rsidR="00B039D8" w:rsidRPr="004251EB">
        <w:rPr>
          <w:rFonts w:ascii="Times New Roman" w:hAnsi="Times New Roman" w:cs="Times New Roman"/>
          <w:szCs w:val="20"/>
        </w:rPr>
        <w:t>:</w:t>
      </w:r>
      <w:r w:rsidR="00B30B0E">
        <w:rPr>
          <w:rFonts w:ascii="Times New Roman" w:hAnsi="Times New Roman" w:cs="Times New Roman"/>
          <w:szCs w:val="20"/>
        </w:rPr>
        <w:t>3</w:t>
      </w:r>
      <w:r w:rsidR="00B039D8">
        <w:rPr>
          <w:rFonts w:ascii="Times New Roman" w:hAnsi="Times New Roman" w:cs="Times New Roman"/>
          <w:szCs w:val="20"/>
        </w:rPr>
        <w:t>0</w:t>
      </w:r>
    </w:p>
    <w:p w14:paraId="4D6D5601" w14:textId="68C0B396" w:rsidR="00B039D8" w:rsidRDefault="00E003D7" w:rsidP="00B039D8">
      <w:pPr>
        <w:spacing w:after="0" w:line="240" w:lineRule="auto"/>
        <w:rPr>
          <w:rFonts w:ascii="Times New Roman" w:hAnsi="Times New Roman" w:cs="Times New Roman"/>
          <w:szCs w:val="20"/>
        </w:rPr>
      </w:pPr>
      <w:r>
        <w:rPr>
          <w:rFonts w:ascii="Times New Roman" w:hAnsi="Times New Roman" w:cs="Times New Roman"/>
          <w:szCs w:val="20"/>
        </w:rPr>
        <w:t>1108</w:t>
      </w:r>
      <w:bookmarkStart w:id="8" w:name="_GoBack"/>
      <w:bookmarkEnd w:id="8"/>
    </w:p>
    <w:p w14:paraId="442446B6" w14:textId="77777777" w:rsidR="00993B21" w:rsidRPr="00717FEF" w:rsidRDefault="00993B21" w:rsidP="00993B21">
      <w:pPr>
        <w:spacing w:after="0"/>
        <w:rPr>
          <w:rFonts w:ascii="Times New Roman" w:hAnsi="Times New Roman" w:cs="Times New Roman"/>
        </w:rPr>
      </w:pPr>
      <w:proofErr w:type="spellStart"/>
      <w:r w:rsidRPr="00717FEF">
        <w:rPr>
          <w:rFonts w:ascii="Times New Roman" w:hAnsi="Times New Roman" w:cs="Times New Roman"/>
        </w:rPr>
        <w:t>A.Mūrniece</w:t>
      </w:r>
      <w:proofErr w:type="spellEnd"/>
    </w:p>
    <w:p w14:paraId="09A88821" w14:textId="7B078B27" w:rsidR="005614CA" w:rsidRDefault="00993B21" w:rsidP="00993B21">
      <w:pPr>
        <w:spacing w:after="0"/>
        <w:rPr>
          <w:rFonts w:ascii="Times New Roman" w:hAnsi="Times New Roman" w:cs="Times New Roman"/>
        </w:rPr>
      </w:pPr>
      <w:r w:rsidRPr="00717FEF">
        <w:rPr>
          <w:rFonts w:ascii="Times New Roman" w:hAnsi="Times New Roman" w:cs="Times New Roman"/>
        </w:rPr>
        <w:t xml:space="preserve">67120880, </w:t>
      </w:r>
      <w:hyperlink r:id="rId12" w:history="1">
        <w:r w:rsidR="00A116B8" w:rsidRPr="00B84697">
          <w:rPr>
            <w:rStyle w:val="Hyperlink"/>
            <w:rFonts w:ascii="Times New Roman" w:hAnsi="Times New Roman" w:cs="Times New Roman"/>
          </w:rPr>
          <w:t>antra.murniece@vid.gov.lv</w:t>
        </w:r>
      </w:hyperlink>
    </w:p>
    <w:p w14:paraId="2D3DBE46" w14:textId="78EF012E" w:rsidR="00A116B8" w:rsidRDefault="00A116B8" w:rsidP="00993B21">
      <w:pPr>
        <w:spacing w:after="0"/>
        <w:rPr>
          <w:rFonts w:ascii="Times New Roman" w:hAnsi="Times New Roman" w:cs="Times New Roman"/>
        </w:rPr>
      </w:pPr>
      <w:proofErr w:type="spellStart"/>
      <w:r>
        <w:rPr>
          <w:rFonts w:ascii="Times New Roman" w:hAnsi="Times New Roman" w:cs="Times New Roman"/>
        </w:rPr>
        <w:t>M.Vībāne</w:t>
      </w:r>
      <w:proofErr w:type="spellEnd"/>
    </w:p>
    <w:p w14:paraId="0CDF1030" w14:textId="58C931E6" w:rsidR="00B039D8" w:rsidRPr="005614CA" w:rsidRDefault="00A116B8" w:rsidP="00B820C6">
      <w:pPr>
        <w:spacing w:after="0"/>
        <w:rPr>
          <w:rFonts w:ascii="Times New Roman" w:hAnsi="Times New Roman" w:cs="Times New Roman"/>
          <w:sz w:val="20"/>
          <w:szCs w:val="20"/>
        </w:rPr>
      </w:pPr>
      <w:r>
        <w:rPr>
          <w:rFonts w:ascii="Times New Roman" w:hAnsi="Times New Roman" w:cs="Times New Roman"/>
        </w:rPr>
        <w:t xml:space="preserve">67095559, </w:t>
      </w:r>
      <w:hyperlink r:id="rId13" w:history="1">
        <w:r w:rsidRPr="00B84697">
          <w:rPr>
            <w:rStyle w:val="Hyperlink"/>
            <w:rFonts w:ascii="Times New Roman" w:hAnsi="Times New Roman" w:cs="Times New Roman"/>
          </w:rPr>
          <w:t>Marika.Vibane@fm.gov.lv</w:t>
        </w:r>
      </w:hyperlink>
    </w:p>
    <w:sectPr w:rsidR="00B039D8" w:rsidRPr="005614CA" w:rsidSect="005B3F9D">
      <w:headerReference w:type="even" r:id="rId14"/>
      <w:headerReference w:type="default" r:id="rId15"/>
      <w:footerReference w:type="even" r:id="rId16"/>
      <w:footerReference w:type="default" r:id="rId17"/>
      <w:headerReference w:type="first" r:id="rId18"/>
      <w:footerReference w:type="first" r:id="rId19"/>
      <w:pgSz w:w="11906" w:h="16838" w:code="9"/>
      <w:pgMar w:top="851" w:right="84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55B7A" w14:textId="77777777" w:rsidR="00014096" w:rsidRDefault="00014096" w:rsidP="004369B2">
      <w:pPr>
        <w:spacing w:after="0" w:line="240" w:lineRule="auto"/>
      </w:pPr>
      <w:r>
        <w:separator/>
      </w:r>
    </w:p>
  </w:endnote>
  <w:endnote w:type="continuationSeparator" w:id="0">
    <w:p w14:paraId="02455C2F" w14:textId="77777777" w:rsidR="00014096" w:rsidRDefault="00014096" w:rsidP="00436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D0CBF" w14:textId="7AC808F5" w:rsidR="00A82A20" w:rsidRPr="00F20B4F" w:rsidRDefault="00A82A20" w:rsidP="00A82A20">
    <w:pPr>
      <w:spacing w:after="0" w:line="240" w:lineRule="auto"/>
      <w:jc w:val="both"/>
      <w:rPr>
        <w:rFonts w:ascii="Times New Roman" w:hAnsi="Times New Roman" w:cs="Times New Roman"/>
        <w:sz w:val="20"/>
        <w:szCs w:val="20"/>
      </w:rPr>
    </w:pPr>
    <w:r w:rsidRPr="00A82A20">
      <w:rPr>
        <w:rFonts w:ascii="Times New Roman" w:hAnsi="Times New Roman" w:cs="Times New Roman"/>
        <w:sz w:val="20"/>
        <w:szCs w:val="20"/>
      </w:rPr>
      <w:t>FMAnot_</w:t>
    </w:r>
    <w:r w:rsidR="00604406">
      <w:rPr>
        <w:rFonts w:ascii="Times New Roman" w:hAnsi="Times New Roman" w:cs="Times New Roman"/>
        <w:sz w:val="20"/>
        <w:szCs w:val="20"/>
      </w:rPr>
      <w:t>3008</w:t>
    </w:r>
    <w:r w:rsidRPr="00A82A20">
      <w:rPr>
        <w:rFonts w:ascii="Times New Roman" w:hAnsi="Times New Roman" w:cs="Times New Roman"/>
        <w:sz w:val="20"/>
        <w:szCs w:val="20"/>
      </w:rPr>
      <w:t>16_Kimberli</w:t>
    </w:r>
    <w:r w:rsidRPr="00F20B4F">
      <w:rPr>
        <w:rFonts w:ascii="Times New Roman" w:hAnsi="Times New Roman" w:cs="Times New Roman"/>
        <w:sz w:val="20"/>
        <w:szCs w:val="20"/>
      </w:rPr>
      <w:t xml:space="preserve">; </w:t>
    </w:r>
    <w:r w:rsidRPr="00F20B4F">
      <w:rPr>
        <w:rFonts w:ascii="Times New Roman" w:eastAsia="Calibri" w:hAnsi="Times New Roman" w:cs="Times New Roman"/>
        <w:sz w:val="20"/>
        <w:szCs w:val="20"/>
      </w:rPr>
      <w:t>“</w:t>
    </w:r>
    <w:r w:rsidRPr="00A82A20">
      <w:rPr>
        <w:rFonts w:ascii="Times New Roman" w:eastAsia="Times New Roman" w:hAnsi="Times New Roman" w:cs="Times New Roman"/>
        <w:sz w:val="20"/>
        <w:szCs w:val="20"/>
      </w:rPr>
      <w:t>Kārtība, kādā muitas iestādes nodrošina Kimberli procesa sertifikācijas sistēmas īstenošanu starptautiskajā tirdzniecībā ar neapstrādātiem dimantiem prasību izpildi</w:t>
    </w:r>
    <w:r w:rsidRPr="00F20B4F">
      <w:rPr>
        <w:rFonts w:ascii="Times New Roman" w:eastAsia="Times New Roman" w:hAnsi="Times New Roman" w:cs="Times New Roman"/>
        <w:sz w:val="20"/>
        <w:szCs w:val="20"/>
      </w:rPr>
      <w:t>”</w:t>
    </w:r>
    <w:r w:rsidRPr="00F20B4F">
      <w:rPr>
        <w:rFonts w:ascii="Times New Roman" w:hAnsi="Times New Roman" w:cs="Times New Roman"/>
        <w:bCs/>
        <w:sz w:val="20"/>
        <w:szCs w:val="20"/>
      </w:rPr>
      <w:t xml:space="preserve"> </w:t>
    </w:r>
    <w:r w:rsidRPr="00F20B4F">
      <w:rPr>
        <w:rFonts w:ascii="Times New Roman" w:eastAsia="Times New Roman" w:hAnsi="Times New Roman" w:cs="Times New Roman"/>
        <w:bCs/>
        <w:sz w:val="20"/>
        <w:szCs w:val="20"/>
      </w:rPr>
      <w:t>sākotnējās ietekmes novērtējuma ziņojums (anotācija)</w:t>
    </w:r>
  </w:p>
  <w:p w14:paraId="796553F3" w14:textId="77777777" w:rsidR="00A82A20" w:rsidRDefault="00A82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A4BE1" w14:textId="2841ECD7" w:rsidR="00C65539" w:rsidRPr="00EF1B7E" w:rsidRDefault="00A82A20" w:rsidP="00E3767E">
    <w:pPr>
      <w:spacing w:after="0" w:line="240" w:lineRule="auto"/>
      <w:jc w:val="both"/>
      <w:rPr>
        <w:rFonts w:ascii="Times New Roman" w:hAnsi="Times New Roman" w:cs="Times New Roman"/>
        <w:sz w:val="20"/>
        <w:szCs w:val="20"/>
      </w:rPr>
    </w:pPr>
    <w:r w:rsidRPr="00A82A20">
      <w:rPr>
        <w:rFonts w:ascii="Times New Roman" w:hAnsi="Times New Roman" w:cs="Times New Roman"/>
        <w:sz w:val="20"/>
        <w:szCs w:val="20"/>
      </w:rPr>
      <w:t>FMAnot_</w:t>
    </w:r>
    <w:r w:rsidR="00604406">
      <w:rPr>
        <w:rFonts w:ascii="Times New Roman" w:hAnsi="Times New Roman" w:cs="Times New Roman"/>
        <w:sz w:val="20"/>
        <w:szCs w:val="20"/>
      </w:rPr>
      <w:t>3008</w:t>
    </w:r>
    <w:r w:rsidRPr="00A82A20">
      <w:rPr>
        <w:rFonts w:ascii="Times New Roman" w:hAnsi="Times New Roman" w:cs="Times New Roman"/>
        <w:sz w:val="20"/>
        <w:szCs w:val="20"/>
      </w:rPr>
      <w:t>16_Kimberli; “Kārtība, kādā muitas iestādes nodrošina Kimberli procesa sertifikācijas sistēmas īstenošanu starptautiskajā tirdzniecībā ar neapstrādātiem dimantiem prasību izpildi” sākotnējās ietekmes novērtējuma ziņojums (anotācija)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4C2BC" w14:textId="7CB01109" w:rsidR="00C65539" w:rsidRPr="00F20B4F" w:rsidRDefault="002712BF" w:rsidP="003D5D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FMAnot_</w:t>
    </w:r>
    <w:r w:rsidR="00C85363">
      <w:rPr>
        <w:rFonts w:ascii="Times New Roman" w:hAnsi="Times New Roman" w:cs="Times New Roman"/>
        <w:sz w:val="20"/>
        <w:szCs w:val="20"/>
      </w:rPr>
      <w:t>1608</w:t>
    </w:r>
    <w:r>
      <w:rPr>
        <w:rFonts w:ascii="Times New Roman" w:hAnsi="Times New Roman" w:cs="Times New Roman"/>
        <w:sz w:val="20"/>
        <w:szCs w:val="20"/>
      </w:rPr>
      <w:t>16_Kimberli</w:t>
    </w:r>
    <w:r w:rsidR="00C65539" w:rsidRPr="00F20B4F">
      <w:rPr>
        <w:rFonts w:ascii="Times New Roman" w:hAnsi="Times New Roman" w:cs="Times New Roman"/>
        <w:sz w:val="20"/>
        <w:szCs w:val="20"/>
      </w:rPr>
      <w:t xml:space="preserve">; </w:t>
    </w:r>
    <w:r w:rsidR="00F20B4F" w:rsidRPr="00F20B4F">
      <w:rPr>
        <w:rFonts w:ascii="Times New Roman" w:eastAsia="Calibri" w:hAnsi="Times New Roman" w:cs="Times New Roman"/>
        <w:sz w:val="20"/>
        <w:szCs w:val="20"/>
      </w:rPr>
      <w:t>“</w:t>
    </w:r>
    <w:r w:rsidR="00A82A20" w:rsidRPr="00A82A20">
      <w:rPr>
        <w:rFonts w:ascii="Times New Roman" w:eastAsia="Times New Roman" w:hAnsi="Times New Roman" w:cs="Times New Roman"/>
        <w:sz w:val="20"/>
        <w:szCs w:val="20"/>
      </w:rPr>
      <w:t>Kārtība, kādā muitas iestādes nodrošina Kimberli procesa sertifikācijas sistēmas īstenošanu starptautiskajā tirdzniecībā ar neapstrādātiem dimantiem prasību izpildi</w:t>
    </w:r>
    <w:r w:rsidR="00F20B4F" w:rsidRPr="00F20B4F">
      <w:rPr>
        <w:rFonts w:ascii="Times New Roman" w:eastAsia="Times New Roman" w:hAnsi="Times New Roman" w:cs="Times New Roman"/>
        <w:sz w:val="20"/>
        <w:szCs w:val="20"/>
      </w:rPr>
      <w:t>”</w:t>
    </w:r>
    <w:r w:rsidR="00C65539" w:rsidRPr="00F20B4F">
      <w:rPr>
        <w:rFonts w:ascii="Times New Roman" w:hAnsi="Times New Roman" w:cs="Times New Roman"/>
        <w:bCs/>
        <w:sz w:val="20"/>
        <w:szCs w:val="20"/>
      </w:rPr>
      <w:t xml:space="preserve"> </w:t>
    </w:r>
    <w:r w:rsidR="00C65539" w:rsidRPr="00F20B4F">
      <w:rPr>
        <w:rFonts w:ascii="Times New Roman" w:eastAsia="Times New Roman" w:hAnsi="Times New Roman" w:cs="Times New Roman"/>
        <w:bCs/>
        <w:sz w:val="20"/>
        <w:szCs w:val="20"/>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7FE0D" w14:textId="77777777" w:rsidR="00014096" w:rsidRDefault="00014096" w:rsidP="004369B2">
      <w:pPr>
        <w:spacing w:after="0" w:line="240" w:lineRule="auto"/>
      </w:pPr>
      <w:r>
        <w:separator/>
      </w:r>
    </w:p>
  </w:footnote>
  <w:footnote w:type="continuationSeparator" w:id="0">
    <w:p w14:paraId="77513F0B" w14:textId="77777777" w:rsidR="00014096" w:rsidRDefault="00014096" w:rsidP="00436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73948910"/>
      <w:docPartObj>
        <w:docPartGallery w:val="Page Numbers (Top of Page)"/>
        <w:docPartUnique/>
      </w:docPartObj>
    </w:sdtPr>
    <w:sdtEndPr>
      <w:rPr>
        <w:noProof/>
        <w:sz w:val="24"/>
      </w:rPr>
    </w:sdtEndPr>
    <w:sdtContent>
      <w:p w14:paraId="3889EA57" w14:textId="0B60E5FD" w:rsidR="00C65539" w:rsidRPr="00171D36" w:rsidRDefault="00C65539">
        <w:pPr>
          <w:pStyle w:val="Header"/>
          <w:jc w:val="center"/>
          <w:rPr>
            <w:rFonts w:ascii="Times New Roman" w:hAnsi="Times New Roman" w:cs="Times New Roman"/>
            <w:sz w:val="24"/>
          </w:rPr>
        </w:pPr>
        <w:r w:rsidRPr="00171D36">
          <w:rPr>
            <w:rFonts w:ascii="Times New Roman" w:hAnsi="Times New Roman" w:cs="Times New Roman"/>
            <w:sz w:val="24"/>
          </w:rPr>
          <w:fldChar w:fldCharType="begin"/>
        </w:r>
        <w:r w:rsidRPr="00171D36">
          <w:rPr>
            <w:rFonts w:ascii="Times New Roman" w:hAnsi="Times New Roman" w:cs="Times New Roman"/>
            <w:sz w:val="24"/>
          </w:rPr>
          <w:instrText xml:space="preserve"> PAGE   \* MERGEFORMAT </w:instrText>
        </w:r>
        <w:r w:rsidRPr="00171D36">
          <w:rPr>
            <w:rFonts w:ascii="Times New Roman" w:hAnsi="Times New Roman" w:cs="Times New Roman"/>
            <w:sz w:val="24"/>
          </w:rPr>
          <w:fldChar w:fldCharType="separate"/>
        </w:r>
        <w:r w:rsidR="00E003D7">
          <w:rPr>
            <w:rFonts w:ascii="Times New Roman" w:hAnsi="Times New Roman" w:cs="Times New Roman"/>
            <w:noProof/>
            <w:sz w:val="24"/>
          </w:rPr>
          <w:t>2</w:t>
        </w:r>
        <w:r w:rsidRPr="00171D36">
          <w:rPr>
            <w:rFonts w:ascii="Times New Roman" w:hAnsi="Times New Roman" w:cs="Times New Roman"/>
            <w:noProof/>
            <w:sz w:val="24"/>
          </w:rPr>
          <w:fldChar w:fldCharType="end"/>
        </w:r>
      </w:p>
    </w:sdtContent>
  </w:sdt>
  <w:p w14:paraId="1DEFE2AD" w14:textId="77777777" w:rsidR="00C65539" w:rsidRPr="005B3F9D" w:rsidRDefault="00C65539" w:rsidP="005B3F9D">
    <w:pPr>
      <w:pStyle w:val="Header"/>
      <w:tabs>
        <w:tab w:val="clear" w:pos="8306"/>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730067"/>
      <w:docPartObj>
        <w:docPartGallery w:val="Page Numbers (Top of Page)"/>
        <w:docPartUnique/>
      </w:docPartObj>
    </w:sdtPr>
    <w:sdtEndPr>
      <w:rPr>
        <w:rFonts w:ascii="Times New Roman" w:hAnsi="Times New Roman" w:cs="Times New Roman"/>
        <w:noProof/>
        <w:sz w:val="24"/>
      </w:rPr>
    </w:sdtEndPr>
    <w:sdtContent>
      <w:p w14:paraId="6D758F6D" w14:textId="164C1299" w:rsidR="00C65539" w:rsidRPr="00171D36" w:rsidRDefault="00C65539">
        <w:pPr>
          <w:pStyle w:val="Header"/>
          <w:jc w:val="center"/>
          <w:rPr>
            <w:rFonts w:ascii="Times New Roman" w:hAnsi="Times New Roman" w:cs="Times New Roman"/>
            <w:sz w:val="24"/>
          </w:rPr>
        </w:pPr>
        <w:r w:rsidRPr="00171D36">
          <w:rPr>
            <w:rFonts w:ascii="Times New Roman" w:hAnsi="Times New Roman" w:cs="Times New Roman"/>
            <w:sz w:val="24"/>
          </w:rPr>
          <w:fldChar w:fldCharType="begin"/>
        </w:r>
        <w:r w:rsidRPr="00171D36">
          <w:rPr>
            <w:rFonts w:ascii="Times New Roman" w:hAnsi="Times New Roman" w:cs="Times New Roman"/>
            <w:sz w:val="24"/>
          </w:rPr>
          <w:instrText xml:space="preserve"> PAGE   \* MERGEFORMAT </w:instrText>
        </w:r>
        <w:r w:rsidRPr="00171D36">
          <w:rPr>
            <w:rFonts w:ascii="Times New Roman" w:hAnsi="Times New Roman" w:cs="Times New Roman"/>
            <w:sz w:val="24"/>
          </w:rPr>
          <w:fldChar w:fldCharType="separate"/>
        </w:r>
        <w:r w:rsidR="00E003D7">
          <w:rPr>
            <w:rFonts w:ascii="Times New Roman" w:hAnsi="Times New Roman" w:cs="Times New Roman"/>
            <w:noProof/>
            <w:sz w:val="24"/>
          </w:rPr>
          <w:t>3</w:t>
        </w:r>
        <w:r w:rsidRPr="00171D36">
          <w:rPr>
            <w:rFonts w:ascii="Times New Roman" w:hAnsi="Times New Roman" w:cs="Times New Roman"/>
            <w:noProof/>
            <w:sz w:val="24"/>
          </w:rPr>
          <w:fldChar w:fldCharType="end"/>
        </w:r>
      </w:p>
    </w:sdtContent>
  </w:sdt>
  <w:p w14:paraId="520C2F53" w14:textId="77777777" w:rsidR="00C65539" w:rsidRDefault="00C655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7FCD" w14:textId="77777777" w:rsidR="00C65539" w:rsidRDefault="00C65539" w:rsidP="00171D3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D1E50"/>
    <w:multiLevelType w:val="hybridMultilevel"/>
    <w:tmpl w:val="38DEF2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D9A4531"/>
    <w:multiLevelType w:val="hybridMultilevel"/>
    <w:tmpl w:val="ED825816"/>
    <w:lvl w:ilvl="0" w:tplc="761817EA">
      <w:start w:val="5"/>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2">
    <w:nsid w:val="49DC3598"/>
    <w:multiLevelType w:val="hybridMultilevel"/>
    <w:tmpl w:val="ECB0B9DA"/>
    <w:lvl w:ilvl="0" w:tplc="61987EDC">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DEE5B20"/>
    <w:multiLevelType w:val="hybridMultilevel"/>
    <w:tmpl w:val="825C71A2"/>
    <w:lvl w:ilvl="0" w:tplc="C0D2B7D2">
      <w:start w:val="1"/>
      <w:numFmt w:val="decimal"/>
      <w:lvlText w:val="%1."/>
      <w:lvlJc w:val="left"/>
      <w:pPr>
        <w:ind w:left="456" w:hanging="360"/>
      </w:pPr>
      <w:rPr>
        <w:rFonts w:hint="default"/>
      </w:rPr>
    </w:lvl>
    <w:lvl w:ilvl="1" w:tplc="04260019" w:tentative="1">
      <w:start w:val="1"/>
      <w:numFmt w:val="lowerLetter"/>
      <w:lvlText w:val="%2."/>
      <w:lvlJc w:val="left"/>
      <w:pPr>
        <w:ind w:left="1176" w:hanging="360"/>
      </w:pPr>
    </w:lvl>
    <w:lvl w:ilvl="2" w:tplc="0426001B" w:tentative="1">
      <w:start w:val="1"/>
      <w:numFmt w:val="lowerRoman"/>
      <w:lvlText w:val="%3."/>
      <w:lvlJc w:val="right"/>
      <w:pPr>
        <w:ind w:left="1896" w:hanging="180"/>
      </w:pPr>
    </w:lvl>
    <w:lvl w:ilvl="3" w:tplc="0426000F" w:tentative="1">
      <w:start w:val="1"/>
      <w:numFmt w:val="decimal"/>
      <w:lvlText w:val="%4."/>
      <w:lvlJc w:val="left"/>
      <w:pPr>
        <w:ind w:left="2616" w:hanging="360"/>
      </w:pPr>
    </w:lvl>
    <w:lvl w:ilvl="4" w:tplc="04260019" w:tentative="1">
      <w:start w:val="1"/>
      <w:numFmt w:val="lowerLetter"/>
      <w:lvlText w:val="%5."/>
      <w:lvlJc w:val="left"/>
      <w:pPr>
        <w:ind w:left="3336" w:hanging="360"/>
      </w:pPr>
    </w:lvl>
    <w:lvl w:ilvl="5" w:tplc="0426001B" w:tentative="1">
      <w:start w:val="1"/>
      <w:numFmt w:val="lowerRoman"/>
      <w:lvlText w:val="%6."/>
      <w:lvlJc w:val="right"/>
      <w:pPr>
        <w:ind w:left="4056" w:hanging="180"/>
      </w:pPr>
    </w:lvl>
    <w:lvl w:ilvl="6" w:tplc="0426000F" w:tentative="1">
      <w:start w:val="1"/>
      <w:numFmt w:val="decimal"/>
      <w:lvlText w:val="%7."/>
      <w:lvlJc w:val="left"/>
      <w:pPr>
        <w:ind w:left="4776" w:hanging="360"/>
      </w:pPr>
    </w:lvl>
    <w:lvl w:ilvl="7" w:tplc="04260019" w:tentative="1">
      <w:start w:val="1"/>
      <w:numFmt w:val="lowerLetter"/>
      <w:lvlText w:val="%8."/>
      <w:lvlJc w:val="left"/>
      <w:pPr>
        <w:ind w:left="5496" w:hanging="360"/>
      </w:pPr>
    </w:lvl>
    <w:lvl w:ilvl="8" w:tplc="0426001B" w:tentative="1">
      <w:start w:val="1"/>
      <w:numFmt w:val="lowerRoman"/>
      <w:lvlText w:val="%9."/>
      <w:lvlJc w:val="right"/>
      <w:pPr>
        <w:ind w:left="6216" w:hanging="180"/>
      </w:pPr>
    </w:lvl>
  </w:abstractNum>
  <w:abstractNum w:abstractNumId="4">
    <w:nsid w:val="57767F3F"/>
    <w:multiLevelType w:val="hybridMultilevel"/>
    <w:tmpl w:val="A52E6438"/>
    <w:lvl w:ilvl="0" w:tplc="6ECCE7F0">
      <w:start w:val="1"/>
      <w:numFmt w:val="decimal"/>
      <w:lvlText w:val="%1)"/>
      <w:lvlJc w:val="left"/>
      <w:pPr>
        <w:ind w:left="383" w:hanging="360"/>
      </w:pPr>
      <w:rPr>
        <w:rFonts w:hint="default"/>
      </w:rPr>
    </w:lvl>
    <w:lvl w:ilvl="1" w:tplc="04260019" w:tentative="1">
      <w:start w:val="1"/>
      <w:numFmt w:val="lowerLetter"/>
      <w:lvlText w:val="%2."/>
      <w:lvlJc w:val="left"/>
      <w:pPr>
        <w:ind w:left="1103" w:hanging="360"/>
      </w:pPr>
    </w:lvl>
    <w:lvl w:ilvl="2" w:tplc="0426001B" w:tentative="1">
      <w:start w:val="1"/>
      <w:numFmt w:val="lowerRoman"/>
      <w:lvlText w:val="%3."/>
      <w:lvlJc w:val="right"/>
      <w:pPr>
        <w:ind w:left="1823" w:hanging="180"/>
      </w:pPr>
    </w:lvl>
    <w:lvl w:ilvl="3" w:tplc="0426000F" w:tentative="1">
      <w:start w:val="1"/>
      <w:numFmt w:val="decimal"/>
      <w:lvlText w:val="%4."/>
      <w:lvlJc w:val="left"/>
      <w:pPr>
        <w:ind w:left="2543" w:hanging="360"/>
      </w:pPr>
    </w:lvl>
    <w:lvl w:ilvl="4" w:tplc="04260019" w:tentative="1">
      <w:start w:val="1"/>
      <w:numFmt w:val="lowerLetter"/>
      <w:lvlText w:val="%5."/>
      <w:lvlJc w:val="left"/>
      <w:pPr>
        <w:ind w:left="3263" w:hanging="360"/>
      </w:pPr>
    </w:lvl>
    <w:lvl w:ilvl="5" w:tplc="0426001B" w:tentative="1">
      <w:start w:val="1"/>
      <w:numFmt w:val="lowerRoman"/>
      <w:lvlText w:val="%6."/>
      <w:lvlJc w:val="right"/>
      <w:pPr>
        <w:ind w:left="3983" w:hanging="180"/>
      </w:pPr>
    </w:lvl>
    <w:lvl w:ilvl="6" w:tplc="0426000F" w:tentative="1">
      <w:start w:val="1"/>
      <w:numFmt w:val="decimal"/>
      <w:lvlText w:val="%7."/>
      <w:lvlJc w:val="left"/>
      <w:pPr>
        <w:ind w:left="4703" w:hanging="360"/>
      </w:pPr>
    </w:lvl>
    <w:lvl w:ilvl="7" w:tplc="04260019" w:tentative="1">
      <w:start w:val="1"/>
      <w:numFmt w:val="lowerLetter"/>
      <w:lvlText w:val="%8."/>
      <w:lvlJc w:val="left"/>
      <w:pPr>
        <w:ind w:left="5423" w:hanging="360"/>
      </w:pPr>
    </w:lvl>
    <w:lvl w:ilvl="8" w:tplc="0426001B" w:tentative="1">
      <w:start w:val="1"/>
      <w:numFmt w:val="lowerRoman"/>
      <w:lvlText w:val="%9."/>
      <w:lvlJc w:val="right"/>
      <w:pPr>
        <w:ind w:left="6143" w:hanging="180"/>
      </w:pPr>
    </w:lvl>
  </w:abstractNum>
  <w:abstractNum w:abstractNumId="5">
    <w:nsid w:val="60C23AF1"/>
    <w:multiLevelType w:val="multilevel"/>
    <w:tmpl w:val="CB0C163C"/>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62273410"/>
    <w:multiLevelType w:val="hybridMultilevel"/>
    <w:tmpl w:val="126AB07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43C0CBF"/>
    <w:multiLevelType w:val="hybridMultilevel"/>
    <w:tmpl w:val="4E6CDA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7FC0842"/>
    <w:multiLevelType w:val="hybridMultilevel"/>
    <w:tmpl w:val="BD3EA7B4"/>
    <w:lvl w:ilvl="0" w:tplc="474C98B4">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0ED051D"/>
    <w:multiLevelType w:val="hybridMultilevel"/>
    <w:tmpl w:val="0D1A1D04"/>
    <w:lvl w:ilvl="0" w:tplc="62A024A6">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48735EC"/>
    <w:multiLevelType w:val="hybridMultilevel"/>
    <w:tmpl w:val="7922793C"/>
    <w:lvl w:ilvl="0" w:tplc="4064AB2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79DE09CE"/>
    <w:multiLevelType w:val="hybridMultilevel"/>
    <w:tmpl w:val="A07E8C9C"/>
    <w:lvl w:ilvl="0" w:tplc="B644E6F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2">
    <w:nsid w:val="7FF64F51"/>
    <w:multiLevelType w:val="hybridMultilevel"/>
    <w:tmpl w:val="77FC8D3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7"/>
  </w:num>
  <w:num w:numId="5">
    <w:abstractNumId w:val="12"/>
  </w:num>
  <w:num w:numId="6">
    <w:abstractNumId w:val="9"/>
  </w:num>
  <w:num w:numId="7">
    <w:abstractNumId w:val="2"/>
  </w:num>
  <w:num w:numId="8">
    <w:abstractNumId w:val="3"/>
  </w:num>
  <w:num w:numId="9">
    <w:abstractNumId w:val="11"/>
  </w:num>
  <w:num w:numId="10">
    <w:abstractNumId w:val="1"/>
  </w:num>
  <w:num w:numId="11">
    <w:abstractNumId w:val="5"/>
  </w:num>
  <w:num w:numId="12">
    <w:abstractNumId w:val="10"/>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2A"/>
    <w:rsid w:val="00001C19"/>
    <w:rsid w:val="00002AC4"/>
    <w:rsid w:val="00003E71"/>
    <w:rsid w:val="00003F2D"/>
    <w:rsid w:val="000044FD"/>
    <w:rsid w:val="000050C3"/>
    <w:rsid w:val="00005B65"/>
    <w:rsid w:val="000066F2"/>
    <w:rsid w:val="00007445"/>
    <w:rsid w:val="00007A44"/>
    <w:rsid w:val="00011A47"/>
    <w:rsid w:val="00012F4F"/>
    <w:rsid w:val="000136A3"/>
    <w:rsid w:val="00013DA3"/>
    <w:rsid w:val="00014096"/>
    <w:rsid w:val="000143C2"/>
    <w:rsid w:val="00017F2D"/>
    <w:rsid w:val="000207C6"/>
    <w:rsid w:val="000209A4"/>
    <w:rsid w:val="00021A39"/>
    <w:rsid w:val="00024BC7"/>
    <w:rsid w:val="0002742F"/>
    <w:rsid w:val="000277B3"/>
    <w:rsid w:val="00031A42"/>
    <w:rsid w:val="000340E4"/>
    <w:rsid w:val="00034649"/>
    <w:rsid w:val="00034F6A"/>
    <w:rsid w:val="00035399"/>
    <w:rsid w:val="0003706D"/>
    <w:rsid w:val="00037757"/>
    <w:rsid w:val="000410A5"/>
    <w:rsid w:val="000419BA"/>
    <w:rsid w:val="00041A03"/>
    <w:rsid w:val="00044FE4"/>
    <w:rsid w:val="000462A0"/>
    <w:rsid w:val="00047C66"/>
    <w:rsid w:val="00047EF3"/>
    <w:rsid w:val="00054E06"/>
    <w:rsid w:val="00056305"/>
    <w:rsid w:val="000612C8"/>
    <w:rsid w:val="000627FE"/>
    <w:rsid w:val="00062FE4"/>
    <w:rsid w:val="00064563"/>
    <w:rsid w:val="00066144"/>
    <w:rsid w:val="0006659D"/>
    <w:rsid w:val="000674A5"/>
    <w:rsid w:val="00067BA0"/>
    <w:rsid w:val="00067F85"/>
    <w:rsid w:val="00070BAD"/>
    <w:rsid w:val="00070DF3"/>
    <w:rsid w:val="00071243"/>
    <w:rsid w:val="000712A8"/>
    <w:rsid w:val="00071906"/>
    <w:rsid w:val="00072A6D"/>
    <w:rsid w:val="00072DA2"/>
    <w:rsid w:val="00073340"/>
    <w:rsid w:val="0007560A"/>
    <w:rsid w:val="00076147"/>
    <w:rsid w:val="00077871"/>
    <w:rsid w:val="00080D5F"/>
    <w:rsid w:val="0008283D"/>
    <w:rsid w:val="0008396A"/>
    <w:rsid w:val="00085D9E"/>
    <w:rsid w:val="0008601E"/>
    <w:rsid w:val="000863ED"/>
    <w:rsid w:val="000865EF"/>
    <w:rsid w:val="00086F73"/>
    <w:rsid w:val="000922D9"/>
    <w:rsid w:val="00093808"/>
    <w:rsid w:val="00094218"/>
    <w:rsid w:val="00096A08"/>
    <w:rsid w:val="00096B59"/>
    <w:rsid w:val="00096F4D"/>
    <w:rsid w:val="00097301"/>
    <w:rsid w:val="000A0B88"/>
    <w:rsid w:val="000A150F"/>
    <w:rsid w:val="000A21A6"/>
    <w:rsid w:val="000A3754"/>
    <w:rsid w:val="000A3A53"/>
    <w:rsid w:val="000A3AEB"/>
    <w:rsid w:val="000A55A7"/>
    <w:rsid w:val="000A6B02"/>
    <w:rsid w:val="000A6BCF"/>
    <w:rsid w:val="000A71B7"/>
    <w:rsid w:val="000A7487"/>
    <w:rsid w:val="000A76F1"/>
    <w:rsid w:val="000B0157"/>
    <w:rsid w:val="000B0674"/>
    <w:rsid w:val="000B0DD9"/>
    <w:rsid w:val="000B145F"/>
    <w:rsid w:val="000B1A2A"/>
    <w:rsid w:val="000B40A0"/>
    <w:rsid w:val="000B5DE9"/>
    <w:rsid w:val="000B6F71"/>
    <w:rsid w:val="000C071F"/>
    <w:rsid w:val="000C2E1B"/>
    <w:rsid w:val="000C3185"/>
    <w:rsid w:val="000C4AC9"/>
    <w:rsid w:val="000C5D75"/>
    <w:rsid w:val="000C674A"/>
    <w:rsid w:val="000C7217"/>
    <w:rsid w:val="000D1A7F"/>
    <w:rsid w:val="000D55DD"/>
    <w:rsid w:val="000D6AE0"/>
    <w:rsid w:val="000D790E"/>
    <w:rsid w:val="000E09BA"/>
    <w:rsid w:val="000E0ABB"/>
    <w:rsid w:val="000E0DA5"/>
    <w:rsid w:val="000E22BE"/>
    <w:rsid w:val="000E2D1E"/>
    <w:rsid w:val="000E46D7"/>
    <w:rsid w:val="000E49B9"/>
    <w:rsid w:val="000E4EE4"/>
    <w:rsid w:val="000E5E1B"/>
    <w:rsid w:val="000F09D8"/>
    <w:rsid w:val="000F101C"/>
    <w:rsid w:val="000F16A0"/>
    <w:rsid w:val="000F56D3"/>
    <w:rsid w:val="001013FC"/>
    <w:rsid w:val="00101B54"/>
    <w:rsid w:val="001028F2"/>
    <w:rsid w:val="001030D7"/>
    <w:rsid w:val="00104F70"/>
    <w:rsid w:val="00105E0D"/>
    <w:rsid w:val="00105F95"/>
    <w:rsid w:val="00106E13"/>
    <w:rsid w:val="001075F4"/>
    <w:rsid w:val="00107BB6"/>
    <w:rsid w:val="00110348"/>
    <w:rsid w:val="00112631"/>
    <w:rsid w:val="0011533F"/>
    <w:rsid w:val="001166B9"/>
    <w:rsid w:val="0011697B"/>
    <w:rsid w:val="00117C3F"/>
    <w:rsid w:val="0012183D"/>
    <w:rsid w:val="001236CD"/>
    <w:rsid w:val="00124547"/>
    <w:rsid w:val="00124F9B"/>
    <w:rsid w:val="00125A33"/>
    <w:rsid w:val="0012659F"/>
    <w:rsid w:val="00127DB5"/>
    <w:rsid w:val="0013023A"/>
    <w:rsid w:val="00133320"/>
    <w:rsid w:val="00133443"/>
    <w:rsid w:val="001343C0"/>
    <w:rsid w:val="00134625"/>
    <w:rsid w:val="001366D2"/>
    <w:rsid w:val="00136795"/>
    <w:rsid w:val="00137CE0"/>
    <w:rsid w:val="00137F4C"/>
    <w:rsid w:val="00141DA8"/>
    <w:rsid w:val="00145BBF"/>
    <w:rsid w:val="0014724B"/>
    <w:rsid w:val="0014771B"/>
    <w:rsid w:val="0015306F"/>
    <w:rsid w:val="001532D1"/>
    <w:rsid w:val="00153507"/>
    <w:rsid w:val="001561F5"/>
    <w:rsid w:val="001611EE"/>
    <w:rsid w:val="00161BB6"/>
    <w:rsid w:val="00161EA3"/>
    <w:rsid w:val="00163A60"/>
    <w:rsid w:val="00164329"/>
    <w:rsid w:val="00166E1E"/>
    <w:rsid w:val="00166EA2"/>
    <w:rsid w:val="00170ECE"/>
    <w:rsid w:val="001719E3"/>
    <w:rsid w:val="00171D17"/>
    <w:rsid w:val="00171D36"/>
    <w:rsid w:val="001730E1"/>
    <w:rsid w:val="001736C5"/>
    <w:rsid w:val="001736EF"/>
    <w:rsid w:val="00173C03"/>
    <w:rsid w:val="00173EEA"/>
    <w:rsid w:val="00174AC6"/>
    <w:rsid w:val="00174FB9"/>
    <w:rsid w:val="00175420"/>
    <w:rsid w:val="00176CB2"/>
    <w:rsid w:val="00176DC1"/>
    <w:rsid w:val="001809EE"/>
    <w:rsid w:val="0018277F"/>
    <w:rsid w:val="00182796"/>
    <w:rsid w:val="0018354B"/>
    <w:rsid w:val="00184133"/>
    <w:rsid w:val="001854FC"/>
    <w:rsid w:val="00186946"/>
    <w:rsid w:val="00186AF1"/>
    <w:rsid w:val="00191694"/>
    <w:rsid w:val="00192196"/>
    <w:rsid w:val="00195CC3"/>
    <w:rsid w:val="00196154"/>
    <w:rsid w:val="0019649B"/>
    <w:rsid w:val="001A173B"/>
    <w:rsid w:val="001A30FE"/>
    <w:rsid w:val="001A3439"/>
    <w:rsid w:val="001A6068"/>
    <w:rsid w:val="001A681D"/>
    <w:rsid w:val="001A6A7F"/>
    <w:rsid w:val="001A6DE9"/>
    <w:rsid w:val="001A7231"/>
    <w:rsid w:val="001A7D41"/>
    <w:rsid w:val="001B0AC6"/>
    <w:rsid w:val="001B1210"/>
    <w:rsid w:val="001B2D57"/>
    <w:rsid w:val="001B2FDD"/>
    <w:rsid w:val="001B42C1"/>
    <w:rsid w:val="001B6920"/>
    <w:rsid w:val="001B7A45"/>
    <w:rsid w:val="001C144E"/>
    <w:rsid w:val="001C14B6"/>
    <w:rsid w:val="001C4934"/>
    <w:rsid w:val="001C6B6C"/>
    <w:rsid w:val="001D0E62"/>
    <w:rsid w:val="001D1A0E"/>
    <w:rsid w:val="001D21E5"/>
    <w:rsid w:val="001D42C9"/>
    <w:rsid w:val="001D79DC"/>
    <w:rsid w:val="001E111B"/>
    <w:rsid w:val="001E1D5D"/>
    <w:rsid w:val="001E221C"/>
    <w:rsid w:val="001E3C49"/>
    <w:rsid w:val="001E3DE9"/>
    <w:rsid w:val="001E4F58"/>
    <w:rsid w:val="001E605B"/>
    <w:rsid w:val="001E69FC"/>
    <w:rsid w:val="001F004D"/>
    <w:rsid w:val="001F0072"/>
    <w:rsid w:val="001F05AA"/>
    <w:rsid w:val="001F3159"/>
    <w:rsid w:val="001F34BB"/>
    <w:rsid w:val="001F37E2"/>
    <w:rsid w:val="001F4640"/>
    <w:rsid w:val="001F5427"/>
    <w:rsid w:val="001F5E1D"/>
    <w:rsid w:val="001F6940"/>
    <w:rsid w:val="0020050C"/>
    <w:rsid w:val="00201828"/>
    <w:rsid w:val="0020233E"/>
    <w:rsid w:val="002030E5"/>
    <w:rsid w:val="00204A12"/>
    <w:rsid w:val="00204A32"/>
    <w:rsid w:val="00205591"/>
    <w:rsid w:val="00205CCF"/>
    <w:rsid w:val="00205DB2"/>
    <w:rsid w:val="00205F39"/>
    <w:rsid w:val="00206258"/>
    <w:rsid w:val="00207668"/>
    <w:rsid w:val="0021040D"/>
    <w:rsid w:val="002121D7"/>
    <w:rsid w:val="002122A8"/>
    <w:rsid w:val="00212ABB"/>
    <w:rsid w:val="002130ED"/>
    <w:rsid w:val="002133F3"/>
    <w:rsid w:val="00213F48"/>
    <w:rsid w:val="00216A29"/>
    <w:rsid w:val="002207FD"/>
    <w:rsid w:val="00220CCD"/>
    <w:rsid w:val="0022219E"/>
    <w:rsid w:val="00224488"/>
    <w:rsid w:val="00226073"/>
    <w:rsid w:val="0023149A"/>
    <w:rsid w:val="00232B4D"/>
    <w:rsid w:val="00232EA5"/>
    <w:rsid w:val="00233A1B"/>
    <w:rsid w:val="00233CDB"/>
    <w:rsid w:val="00234A68"/>
    <w:rsid w:val="00235345"/>
    <w:rsid w:val="002361F4"/>
    <w:rsid w:val="0023636B"/>
    <w:rsid w:val="00236887"/>
    <w:rsid w:val="00236E26"/>
    <w:rsid w:val="00244042"/>
    <w:rsid w:val="002441D0"/>
    <w:rsid w:val="002473E7"/>
    <w:rsid w:val="00247807"/>
    <w:rsid w:val="00247EBD"/>
    <w:rsid w:val="00250602"/>
    <w:rsid w:val="002507F6"/>
    <w:rsid w:val="0025090D"/>
    <w:rsid w:val="00250D69"/>
    <w:rsid w:val="00250F7D"/>
    <w:rsid w:val="002523F0"/>
    <w:rsid w:val="002529E9"/>
    <w:rsid w:val="00252B3E"/>
    <w:rsid w:val="002532EB"/>
    <w:rsid w:val="00254E00"/>
    <w:rsid w:val="0025789E"/>
    <w:rsid w:val="00270CCE"/>
    <w:rsid w:val="002711CC"/>
    <w:rsid w:val="002712BF"/>
    <w:rsid w:val="00271908"/>
    <w:rsid w:val="002731B1"/>
    <w:rsid w:val="0027384E"/>
    <w:rsid w:val="00274308"/>
    <w:rsid w:val="00274A90"/>
    <w:rsid w:val="0027500F"/>
    <w:rsid w:val="00276EAD"/>
    <w:rsid w:val="00277B1F"/>
    <w:rsid w:val="00280188"/>
    <w:rsid w:val="0028065B"/>
    <w:rsid w:val="00282F55"/>
    <w:rsid w:val="00284148"/>
    <w:rsid w:val="00284D83"/>
    <w:rsid w:val="00285418"/>
    <w:rsid w:val="00285BE7"/>
    <w:rsid w:val="00286C3C"/>
    <w:rsid w:val="002871B3"/>
    <w:rsid w:val="00287741"/>
    <w:rsid w:val="0029022A"/>
    <w:rsid w:val="002909AD"/>
    <w:rsid w:val="002926B8"/>
    <w:rsid w:val="00292F92"/>
    <w:rsid w:val="00293272"/>
    <w:rsid w:val="00296224"/>
    <w:rsid w:val="0029664A"/>
    <w:rsid w:val="002A14CE"/>
    <w:rsid w:val="002A27CC"/>
    <w:rsid w:val="002A354C"/>
    <w:rsid w:val="002B36F7"/>
    <w:rsid w:val="002C0DA5"/>
    <w:rsid w:val="002C10EA"/>
    <w:rsid w:val="002C1728"/>
    <w:rsid w:val="002C21ED"/>
    <w:rsid w:val="002C3712"/>
    <w:rsid w:val="002C3769"/>
    <w:rsid w:val="002C42B2"/>
    <w:rsid w:val="002C49D9"/>
    <w:rsid w:val="002C57AF"/>
    <w:rsid w:val="002C5BB1"/>
    <w:rsid w:val="002D0BE4"/>
    <w:rsid w:val="002D1ACD"/>
    <w:rsid w:val="002D1DBA"/>
    <w:rsid w:val="002D1EA4"/>
    <w:rsid w:val="002D3EBD"/>
    <w:rsid w:val="002D5B6F"/>
    <w:rsid w:val="002D6BE5"/>
    <w:rsid w:val="002E1C28"/>
    <w:rsid w:val="002E1DFC"/>
    <w:rsid w:val="002E2B09"/>
    <w:rsid w:val="002E2F01"/>
    <w:rsid w:val="002E3430"/>
    <w:rsid w:val="002E44B7"/>
    <w:rsid w:val="002F249C"/>
    <w:rsid w:val="002F29D1"/>
    <w:rsid w:val="002F3634"/>
    <w:rsid w:val="002F3C1A"/>
    <w:rsid w:val="002F486B"/>
    <w:rsid w:val="002F5FFE"/>
    <w:rsid w:val="002F700B"/>
    <w:rsid w:val="00300967"/>
    <w:rsid w:val="00301D9D"/>
    <w:rsid w:val="003033B2"/>
    <w:rsid w:val="003052EF"/>
    <w:rsid w:val="00305E8A"/>
    <w:rsid w:val="0031152D"/>
    <w:rsid w:val="00311AFF"/>
    <w:rsid w:val="00314CCD"/>
    <w:rsid w:val="00315B81"/>
    <w:rsid w:val="003160D9"/>
    <w:rsid w:val="00320C82"/>
    <w:rsid w:val="0032258D"/>
    <w:rsid w:val="00322DFE"/>
    <w:rsid w:val="00325324"/>
    <w:rsid w:val="00326852"/>
    <w:rsid w:val="0032763C"/>
    <w:rsid w:val="00331BAE"/>
    <w:rsid w:val="00333A9B"/>
    <w:rsid w:val="00335179"/>
    <w:rsid w:val="003355CB"/>
    <w:rsid w:val="00335F6B"/>
    <w:rsid w:val="00336632"/>
    <w:rsid w:val="0034066F"/>
    <w:rsid w:val="00341A60"/>
    <w:rsid w:val="003431BF"/>
    <w:rsid w:val="00343428"/>
    <w:rsid w:val="00344591"/>
    <w:rsid w:val="00345269"/>
    <w:rsid w:val="00345A26"/>
    <w:rsid w:val="0035187D"/>
    <w:rsid w:val="00352DF3"/>
    <w:rsid w:val="00353520"/>
    <w:rsid w:val="00355A37"/>
    <w:rsid w:val="00355BB8"/>
    <w:rsid w:val="0035732C"/>
    <w:rsid w:val="00360CB5"/>
    <w:rsid w:val="00362CA7"/>
    <w:rsid w:val="003654AA"/>
    <w:rsid w:val="00365ADF"/>
    <w:rsid w:val="00366177"/>
    <w:rsid w:val="00366622"/>
    <w:rsid w:val="0036755F"/>
    <w:rsid w:val="00370740"/>
    <w:rsid w:val="003714C5"/>
    <w:rsid w:val="003722FD"/>
    <w:rsid w:val="00372F48"/>
    <w:rsid w:val="00375982"/>
    <w:rsid w:val="00375B76"/>
    <w:rsid w:val="003807D5"/>
    <w:rsid w:val="00380812"/>
    <w:rsid w:val="003808AD"/>
    <w:rsid w:val="003811D2"/>
    <w:rsid w:val="00383C00"/>
    <w:rsid w:val="0038401B"/>
    <w:rsid w:val="003842AC"/>
    <w:rsid w:val="003848AF"/>
    <w:rsid w:val="00385147"/>
    <w:rsid w:val="003855FF"/>
    <w:rsid w:val="00386316"/>
    <w:rsid w:val="00386D3D"/>
    <w:rsid w:val="00390C40"/>
    <w:rsid w:val="00391BE1"/>
    <w:rsid w:val="00393CFF"/>
    <w:rsid w:val="0039446F"/>
    <w:rsid w:val="003955DF"/>
    <w:rsid w:val="00396535"/>
    <w:rsid w:val="003A09CA"/>
    <w:rsid w:val="003A1256"/>
    <w:rsid w:val="003A1663"/>
    <w:rsid w:val="003A2059"/>
    <w:rsid w:val="003A2457"/>
    <w:rsid w:val="003A2BF7"/>
    <w:rsid w:val="003A4318"/>
    <w:rsid w:val="003B02CB"/>
    <w:rsid w:val="003B0400"/>
    <w:rsid w:val="003B1968"/>
    <w:rsid w:val="003B2F31"/>
    <w:rsid w:val="003B362C"/>
    <w:rsid w:val="003B3FFB"/>
    <w:rsid w:val="003B4B9E"/>
    <w:rsid w:val="003B51C7"/>
    <w:rsid w:val="003B6F6D"/>
    <w:rsid w:val="003B74C9"/>
    <w:rsid w:val="003B7F84"/>
    <w:rsid w:val="003C04B5"/>
    <w:rsid w:val="003C1E4F"/>
    <w:rsid w:val="003C2843"/>
    <w:rsid w:val="003C43C6"/>
    <w:rsid w:val="003C4962"/>
    <w:rsid w:val="003C78B5"/>
    <w:rsid w:val="003D26CD"/>
    <w:rsid w:val="003D3422"/>
    <w:rsid w:val="003D38D2"/>
    <w:rsid w:val="003D5D9B"/>
    <w:rsid w:val="003D5FA7"/>
    <w:rsid w:val="003D664D"/>
    <w:rsid w:val="003E0BC9"/>
    <w:rsid w:val="003E1193"/>
    <w:rsid w:val="003E2191"/>
    <w:rsid w:val="003E23E2"/>
    <w:rsid w:val="003E4EDD"/>
    <w:rsid w:val="003E5EA0"/>
    <w:rsid w:val="003F124F"/>
    <w:rsid w:val="003F25ED"/>
    <w:rsid w:val="003F4EB3"/>
    <w:rsid w:val="003F545C"/>
    <w:rsid w:val="003F5C23"/>
    <w:rsid w:val="003F7223"/>
    <w:rsid w:val="003F7A4B"/>
    <w:rsid w:val="004001D3"/>
    <w:rsid w:val="0040070B"/>
    <w:rsid w:val="00404FC0"/>
    <w:rsid w:val="0040519A"/>
    <w:rsid w:val="00405BC6"/>
    <w:rsid w:val="0041215B"/>
    <w:rsid w:val="004140A4"/>
    <w:rsid w:val="004152F7"/>
    <w:rsid w:val="00415F33"/>
    <w:rsid w:val="004229F8"/>
    <w:rsid w:val="00422B09"/>
    <w:rsid w:val="0042348F"/>
    <w:rsid w:val="00423B97"/>
    <w:rsid w:val="004246AB"/>
    <w:rsid w:val="004249A0"/>
    <w:rsid w:val="00424C6A"/>
    <w:rsid w:val="00424F9A"/>
    <w:rsid w:val="00425DD6"/>
    <w:rsid w:val="00425E1F"/>
    <w:rsid w:val="0042678A"/>
    <w:rsid w:val="004278EA"/>
    <w:rsid w:val="00427C14"/>
    <w:rsid w:val="00427F59"/>
    <w:rsid w:val="00430E82"/>
    <w:rsid w:val="004326FC"/>
    <w:rsid w:val="004327F9"/>
    <w:rsid w:val="0043316C"/>
    <w:rsid w:val="00434D12"/>
    <w:rsid w:val="004369B2"/>
    <w:rsid w:val="004402B7"/>
    <w:rsid w:val="00441758"/>
    <w:rsid w:val="004428D4"/>
    <w:rsid w:val="004431BD"/>
    <w:rsid w:val="00443C0C"/>
    <w:rsid w:val="00444F92"/>
    <w:rsid w:val="00445572"/>
    <w:rsid w:val="0044616F"/>
    <w:rsid w:val="0044749C"/>
    <w:rsid w:val="00447E17"/>
    <w:rsid w:val="004544D2"/>
    <w:rsid w:val="004548BB"/>
    <w:rsid w:val="00455CA6"/>
    <w:rsid w:val="0045647D"/>
    <w:rsid w:val="00457580"/>
    <w:rsid w:val="00461C0B"/>
    <w:rsid w:val="00462CE7"/>
    <w:rsid w:val="00462F83"/>
    <w:rsid w:val="0046319C"/>
    <w:rsid w:val="004654FF"/>
    <w:rsid w:val="00465773"/>
    <w:rsid w:val="00466ED0"/>
    <w:rsid w:val="004736AC"/>
    <w:rsid w:val="00473A29"/>
    <w:rsid w:val="00474628"/>
    <w:rsid w:val="00474EEF"/>
    <w:rsid w:val="0047700D"/>
    <w:rsid w:val="00477337"/>
    <w:rsid w:val="00477F6D"/>
    <w:rsid w:val="00477FA6"/>
    <w:rsid w:val="00482278"/>
    <w:rsid w:val="004822D6"/>
    <w:rsid w:val="00485371"/>
    <w:rsid w:val="00485D16"/>
    <w:rsid w:val="00486E31"/>
    <w:rsid w:val="00487877"/>
    <w:rsid w:val="00487A04"/>
    <w:rsid w:val="004900D0"/>
    <w:rsid w:val="00491991"/>
    <w:rsid w:val="004919AC"/>
    <w:rsid w:val="00492774"/>
    <w:rsid w:val="00492DC2"/>
    <w:rsid w:val="0049346C"/>
    <w:rsid w:val="0049352B"/>
    <w:rsid w:val="0049353D"/>
    <w:rsid w:val="004937D3"/>
    <w:rsid w:val="00496C96"/>
    <w:rsid w:val="0049739E"/>
    <w:rsid w:val="004A0140"/>
    <w:rsid w:val="004A0FA2"/>
    <w:rsid w:val="004A1CA1"/>
    <w:rsid w:val="004A2762"/>
    <w:rsid w:val="004A30A9"/>
    <w:rsid w:val="004A5AAF"/>
    <w:rsid w:val="004A7542"/>
    <w:rsid w:val="004A758F"/>
    <w:rsid w:val="004A7982"/>
    <w:rsid w:val="004B056A"/>
    <w:rsid w:val="004B06D2"/>
    <w:rsid w:val="004B07EC"/>
    <w:rsid w:val="004B11E1"/>
    <w:rsid w:val="004B1B69"/>
    <w:rsid w:val="004B20FD"/>
    <w:rsid w:val="004B247B"/>
    <w:rsid w:val="004B263A"/>
    <w:rsid w:val="004B3F90"/>
    <w:rsid w:val="004B4B5C"/>
    <w:rsid w:val="004B56B5"/>
    <w:rsid w:val="004B6DCA"/>
    <w:rsid w:val="004B7906"/>
    <w:rsid w:val="004C187A"/>
    <w:rsid w:val="004C3E2A"/>
    <w:rsid w:val="004C5549"/>
    <w:rsid w:val="004C5B55"/>
    <w:rsid w:val="004C67B2"/>
    <w:rsid w:val="004D1C3F"/>
    <w:rsid w:val="004D4E77"/>
    <w:rsid w:val="004D6D5B"/>
    <w:rsid w:val="004E04E9"/>
    <w:rsid w:val="004E08A0"/>
    <w:rsid w:val="004E1770"/>
    <w:rsid w:val="004E2524"/>
    <w:rsid w:val="004E33C8"/>
    <w:rsid w:val="004E3E69"/>
    <w:rsid w:val="004E5DD1"/>
    <w:rsid w:val="004F06A6"/>
    <w:rsid w:val="004F12C2"/>
    <w:rsid w:val="004F1610"/>
    <w:rsid w:val="004F1F14"/>
    <w:rsid w:val="004F2C94"/>
    <w:rsid w:val="004F42CC"/>
    <w:rsid w:val="004F527E"/>
    <w:rsid w:val="004F54C7"/>
    <w:rsid w:val="004F54E2"/>
    <w:rsid w:val="004F6353"/>
    <w:rsid w:val="004F7CF3"/>
    <w:rsid w:val="00500402"/>
    <w:rsid w:val="0050267C"/>
    <w:rsid w:val="00502937"/>
    <w:rsid w:val="00502C30"/>
    <w:rsid w:val="00502F3A"/>
    <w:rsid w:val="00503049"/>
    <w:rsid w:val="00504112"/>
    <w:rsid w:val="00504770"/>
    <w:rsid w:val="0050499F"/>
    <w:rsid w:val="0050629F"/>
    <w:rsid w:val="005103D4"/>
    <w:rsid w:val="005103D8"/>
    <w:rsid w:val="005119D6"/>
    <w:rsid w:val="0051255B"/>
    <w:rsid w:val="00516322"/>
    <w:rsid w:val="00517152"/>
    <w:rsid w:val="00517601"/>
    <w:rsid w:val="00517788"/>
    <w:rsid w:val="00517F51"/>
    <w:rsid w:val="0052051F"/>
    <w:rsid w:val="00521BED"/>
    <w:rsid w:val="005233FA"/>
    <w:rsid w:val="00524E56"/>
    <w:rsid w:val="005252A7"/>
    <w:rsid w:val="005258CC"/>
    <w:rsid w:val="00526D24"/>
    <w:rsid w:val="00526FBB"/>
    <w:rsid w:val="00527307"/>
    <w:rsid w:val="005307DD"/>
    <w:rsid w:val="0053272A"/>
    <w:rsid w:val="00532A1A"/>
    <w:rsid w:val="00533385"/>
    <w:rsid w:val="00534C09"/>
    <w:rsid w:val="00535137"/>
    <w:rsid w:val="00537B3F"/>
    <w:rsid w:val="00540958"/>
    <w:rsid w:val="00541141"/>
    <w:rsid w:val="00541CC6"/>
    <w:rsid w:val="00541F67"/>
    <w:rsid w:val="00542124"/>
    <w:rsid w:val="00543049"/>
    <w:rsid w:val="0054344C"/>
    <w:rsid w:val="005437DC"/>
    <w:rsid w:val="00543B65"/>
    <w:rsid w:val="00545E0E"/>
    <w:rsid w:val="00545FF6"/>
    <w:rsid w:val="00546129"/>
    <w:rsid w:val="00550879"/>
    <w:rsid w:val="00551F62"/>
    <w:rsid w:val="0055431F"/>
    <w:rsid w:val="0055506C"/>
    <w:rsid w:val="00555B00"/>
    <w:rsid w:val="005561E6"/>
    <w:rsid w:val="00556DBB"/>
    <w:rsid w:val="00556E92"/>
    <w:rsid w:val="00557760"/>
    <w:rsid w:val="00560C94"/>
    <w:rsid w:val="005614CA"/>
    <w:rsid w:val="00562423"/>
    <w:rsid w:val="0056254F"/>
    <w:rsid w:val="00565E0E"/>
    <w:rsid w:val="00566531"/>
    <w:rsid w:val="0057333C"/>
    <w:rsid w:val="00575269"/>
    <w:rsid w:val="005769B0"/>
    <w:rsid w:val="005823B3"/>
    <w:rsid w:val="005840B6"/>
    <w:rsid w:val="00584507"/>
    <w:rsid w:val="00584A64"/>
    <w:rsid w:val="00584AA3"/>
    <w:rsid w:val="00585200"/>
    <w:rsid w:val="005852D2"/>
    <w:rsid w:val="00585B64"/>
    <w:rsid w:val="00585F65"/>
    <w:rsid w:val="005906C4"/>
    <w:rsid w:val="00590E95"/>
    <w:rsid w:val="00592A18"/>
    <w:rsid w:val="00592AE3"/>
    <w:rsid w:val="00592B8B"/>
    <w:rsid w:val="0059311E"/>
    <w:rsid w:val="005935A8"/>
    <w:rsid w:val="00593BB7"/>
    <w:rsid w:val="005942DC"/>
    <w:rsid w:val="00596F47"/>
    <w:rsid w:val="00597397"/>
    <w:rsid w:val="00597631"/>
    <w:rsid w:val="005A1D14"/>
    <w:rsid w:val="005A39DF"/>
    <w:rsid w:val="005A4533"/>
    <w:rsid w:val="005A5076"/>
    <w:rsid w:val="005A5A37"/>
    <w:rsid w:val="005A5C64"/>
    <w:rsid w:val="005A6697"/>
    <w:rsid w:val="005A70D2"/>
    <w:rsid w:val="005B1DEA"/>
    <w:rsid w:val="005B22B7"/>
    <w:rsid w:val="005B31B5"/>
    <w:rsid w:val="005B32A1"/>
    <w:rsid w:val="005B33EE"/>
    <w:rsid w:val="005B3F9D"/>
    <w:rsid w:val="005B56A2"/>
    <w:rsid w:val="005B6FD3"/>
    <w:rsid w:val="005B7508"/>
    <w:rsid w:val="005C1FE2"/>
    <w:rsid w:val="005C2ABD"/>
    <w:rsid w:val="005C2DF1"/>
    <w:rsid w:val="005C6A34"/>
    <w:rsid w:val="005C77B9"/>
    <w:rsid w:val="005C78F4"/>
    <w:rsid w:val="005D136D"/>
    <w:rsid w:val="005D1556"/>
    <w:rsid w:val="005D1A93"/>
    <w:rsid w:val="005D2F5E"/>
    <w:rsid w:val="005D5AAB"/>
    <w:rsid w:val="005D5BAE"/>
    <w:rsid w:val="005E056B"/>
    <w:rsid w:val="005E1C9C"/>
    <w:rsid w:val="005E26F3"/>
    <w:rsid w:val="005E4388"/>
    <w:rsid w:val="005E6A88"/>
    <w:rsid w:val="005E7B81"/>
    <w:rsid w:val="005F104F"/>
    <w:rsid w:val="005F2BA9"/>
    <w:rsid w:val="005F2D09"/>
    <w:rsid w:val="005F3251"/>
    <w:rsid w:val="005F70D7"/>
    <w:rsid w:val="005F73B9"/>
    <w:rsid w:val="0060138D"/>
    <w:rsid w:val="00603E03"/>
    <w:rsid w:val="00604406"/>
    <w:rsid w:val="006051C0"/>
    <w:rsid w:val="00607ECD"/>
    <w:rsid w:val="006107BD"/>
    <w:rsid w:val="006112F6"/>
    <w:rsid w:val="006119A1"/>
    <w:rsid w:val="00613022"/>
    <w:rsid w:val="0061573E"/>
    <w:rsid w:val="006170FC"/>
    <w:rsid w:val="00617970"/>
    <w:rsid w:val="006231E5"/>
    <w:rsid w:val="00624147"/>
    <w:rsid w:val="00626387"/>
    <w:rsid w:val="0062651D"/>
    <w:rsid w:val="00632480"/>
    <w:rsid w:val="0063257C"/>
    <w:rsid w:val="00633B07"/>
    <w:rsid w:val="006345DB"/>
    <w:rsid w:val="006358E7"/>
    <w:rsid w:val="00635C8D"/>
    <w:rsid w:val="00636151"/>
    <w:rsid w:val="0063638D"/>
    <w:rsid w:val="00641984"/>
    <w:rsid w:val="006423B6"/>
    <w:rsid w:val="00643263"/>
    <w:rsid w:val="00645995"/>
    <w:rsid w:val="00646A60"/>
    <w:rsid w:val="006477CB"/>
    <w:rsid w:val="00647CA5"/>
    <w:rsid w:val="00651B2D"/>
    <w:rsid w:val="006547C9"/>
    <w:rsid w:val="006562E0"/>
    <w:rsid w:val="00657B5C"/>
    <w:rsid w:val="006606FF"/>
    <w:rsid w:val="006619FF"/>
    <w:rsid w:val="00662CA0"/>
    <w:rsid w:val="00665314"/>
    <w:rsid w:val="00665490"/>
    <w:rsid w:val="00666C0C"/>
    <w:rsid w:val="006671FC"/>
    <w:rsid w:val="0067092B"/>
    <w:rsid w:val="00670A13"/>
    <w:rsid w:val="00670D76"/>
    <w:rsid w:val="00672444"/>
    <w:rsid w:val="0067248F"/>
    <w:rsid w:val="00672DAC"/>
    <w:rsid w:val="0067347B"/>
    <w:rsid w:val="00680B81"/>
    <w:rsid w:val="0068102D"/>
    <w:rsid w:val="00681548"/>
    <w:rsid w:val="006835B8"/>
    <w:rsid w:val="006837F1"/>
    <w:rsid w:val="006842D6"/>
    <w:rsid w:val="006846F7"/>
    <w:rsid w:val="00686DA3"/>
    <w:rsid w:val="0068735E"/>
    <w:rsid w:val="006878C6"/>
    <w:rsid w:val="00687B7E"/>
    <w:rsid w:val="0069377B"/>
    <w:rsid w:val="00694926"/>
    <w:rsid w:val="00694976"/>
    <w:rsid w:val="00696872"/>
    <w:rsid w:val="00697228"/>
    <w:rsid w:val="00697891"/>
    <w:rsid w:val="006A11E6"/>
    <w:rsid w:val="006A1B24"/>
    <w:rsid w:val="006A293E"/>
    <w:rsid w:val="006A2F18"/>
    <w:rsid w:val="006A31F5"/>
    <w:rsid w:val="006A326F"/>
    <w:rsid w:val="006A471E"/>
    <w:rsid w:val="006A58B0"/>
    <w:rsid w:val="006A7F89"/>
    <w:rsid w:val="006B142D"/>
    <w:rsid w:val="006B2115"/>
    <w:rsid w:val="006B2DC9"/>
    <w:rsid w:val="006B3588"/>
    <w:rsid w:val="006B3C6E"/>
    <w:rsid w:val="006B4287"/>
    <w:rsid w:val="006B6186"/>
    <w:rsid w:val="006B79FD"/>
    <w:rsid w:val="006C11EA"/>
    <w:rsid w:val="006C16A2"/>
    <w:rsid w:val="006C377F"/>
    <w:rsid w:val="006C4154"/>
    <w:rsid w:val="006C4D67"/>
    <w:rsid w:val="006C62AB"/>
    <w:rsid w:val="006C6655"/>
    <w:rsid w:val="006C6B48"/>
    <w:rsid w:val="006C6FEF"/>
    <w:rsid w:val="006C719C"/>
    <w:rsid w:val="006D1373"/>
    <w:rsid w:val="006D1FB7"/>
    <w:rsid w:val="006D241E"/>
    <w:rsid w:val="006D2C6F"/>
    <w:rsid w:val="006D3637"/>
    <w:rsid w:val="006D3A64"/>
    <w:rsid w:val="006E2085"/>
    <w:rsid w:val="006E3081"/>
    <w:rsid w:val="006E3BB3"/>
    <w:rsid w:val="006E412A"/>
    <w:rsid w:val="006E5B16"/>
    <w:rsid w:val="006E6432"/>
    <w:rsid w:val="006E6F87"/>
    <w:rsid w:val="006E7B52"/>
    <w:rsid w:val="006F6EFB"/>
    <w:rsid w:val="006F7CBA"/>
    <w:rsid w:val="00700110"/>
    <w:rsid w:val="00700A10"/>
    <w:rsid w:val="00701D89"/>
    <w:rsid w:val="007036F4"/>
    <w:rsid w:val="007059C6"/>
    <w:rsid w:val="007079D9"/>
    <w:rsid w:val="00711D9D"/>
    <w:rsid w:val="00712CA7"/>
    <w:rsid w:val="00714227"/>
    <w:rsid w:val="0071422E"/>
    <w:rsid w:val="007145A7"/>
    <w:rsid w:val="00714C02"/>
    <w:rsid w:val="007153BD"/>
    <w:rsid w:val="007159E1"/>
    <w:rsid w:val="00716C2D"/>
    <w:rsid w:val="007203CF"/>
    <w:rsid w:val="00721279"/>
    <w:rsid w:val="00722425"/>
    <w:rsid w:val="00722824"/>
    <w:rsid w:val="0072329F"/>
    <w:rsid w:val="007253C1"/>
    <w:rsid w:val="0072593D"/>
    <w:rsid w:val="00725C4F"/>
    <w:rsid w:val="00726802"/>
    <w:rsid w:val="007278A4"/>
    <w:rsid w:val="007318A3"/>
    <w:rsid w:val="007319A4"/>
    <w:rsid w:val="00731F56"/>
    <w:rsid w:val="00733A84"/>
    <w:rsid w:val="0073592E"/>
    <w:rsid w:val="0073620D"/>
    <w:rsid w:val="007367C4"/>
    <w:rsid w:val="00740C2D"/>
    <w:rsid w:val="00741C15"/>
    <w:rsid w:val="00742A0A"/>
    <w:rsid w:val="00744560"/>
    <w:rsid w:val="0074668A"/>
    <w:rsid w:val="007505EB"/>
    <w:rsid w:val="007520D0"/>
    <w:rsid w:val="00752A06"/>
    <w:rsid w:val="00752CBC"/>
    <w:rsid w:val="00753A6D"/>
    <w:rsid w:val="00754C07"/>
    <w:rsid w:val="00754D3E"/>
    <w:rsid w:val="00756A78"/>
    <w:rsid w:val="007572FF"/>
    <w:rsid w:val="00757F1E"/>
    <w:rsid w:val="007608B1"/>
    <w:rsid w:val="00760B27"/>
    <w:rsid w:val="00760D11"/>
    <w:rsid w:val="00760F61"/>
    <w:rsid w:val="007614EC"/>
    <w:rsid w:val="00762B4C"/>
    <w:rsid w:val="007634F8"/>
    <w:rsid w:val="007642C2"/>
    <w:rsid w:val="00764A5C"/>
    <w:rsid w:val="00765E16"/>
    <w:rsid w:val="00767188"/>
    <w:rsid w:val="00771A61"/>
    <w:rsid w:val="00773677"/>
    <w:rsid w:val="00774E67"/>
    <w:rsid w:val="00775FFD"/>
    <w:rsid w:val="00776E44"/>
    <w:rsid w:val="0077770E"/>
    <w:rsid w:val="00780F05"/>
    <w:rsid w:val="007817A7"/>
    <w:rsid w:val="00782BAE"/>
    <w:rsid w:val="00783482"/>
    <w:rsid w:val="00783B3F"/>
    <w:rsid w:val="00784413"/>
    <w:rsid w:val="00785422"/>
    <w:rsid w:val="00786848"/>
    <w:rsid w:val="00786BF3"/>
    <w:rsid w:val="00787650"/>
    <w:rsid w:val="00791314"/>
    <w:rsid w:val="00791D9A"/>
    <w:rsid w:val="00792226"/>
    <w:rsid w:val="00793E26"/>
    <w:rsid w:val="00795BDA"/>
    <w:rsid w:val="007967A6"/>
    <w:rsid w:val="00796885"/>
    <w:rsid w:val="00796E59"/>
    <w:rsid w:val="00797147"/>
    <w:rsid w:val="007978A1"/>
    <w:rsid w:val="007A4496"/>
    <w:rsid w:val="007A5414"/>
    <w:rsid w:val="007B0616"/>
    <w:rsid w:val="007B071F"/>
    <w:rsid w:val="007B2372"/>
    <w:rsid w:val="007B3532"/>
    <w:rsid w:val="007B3EDF"/>
    <w:rsid w:val="007B668A"/>
    <w:rsid w:val="007B7B6C"/>
    <w:rsid w:val="007C01C3"/>
    <w:rsid w:val="007C042F"/>
    <w:rsid w:val="007C065D"/>
    <w:rsid w:val="007C217B"/>
    <w:rsid w:val="007C2883"/>
    <w:rsid w:val="007C3634"/>
    <w:rsid w:val="007C7070"/>
    <w:rsid w:val="007C7500"/>
    <w:rsid w:val="007C7AEC"/>
    <w:rsid w:val="007C7E68"/>
    <w:rsid w:val="007D03DA"/>
    <w:rsid w:val="007D3056"/>
    <w:rsid w:val="007D3073"/>
    <w:rsid w:val="007D4452"/>
    <w:rsid w:val="007D51E6"/>
    <w:rsid w:val="007D5708"/>
    <w:rsid w:val="007D6146"/>
    <w:rsid w:val="007D703B"/>
    <w:rsid w:val="007E089B"/>
    <w:rsid w:val="007E10B0"/>
    <w:rsid w:val="007E3622"/>
    <w:rsid w:val="007E6C75"/>
    <w:rsid w:val="007E7484"/>
    <w:rsid w:val="007E7DF1"/>
    <w:rsid w:val="007F035D"/>
    <w:rsid w:val="007F047A"/>
    <w:rsid w:val="007F1EDB"/>
    <w:rsid w:val="007F2331"/>
    <w:rsid w:val="007F2A78"/>
    <w:rsid w:val="007F303A"/>
    <w:rsid w:val="007F32B9"/>
    <w:rsid w:val="007F3835"/>
    <w:rsid w:val="007F3911"/>
    <w:rsid w:val="007F3B04"/>
    <w:rsid w:val="007F4447"/>
    <w:rsid w:val="007F632B"/>
    <w:rsid w:val="007F79A4"/>
    <w:rsid w:val="007F7E98"/>
    <w:rsid w:val="008023D7"/>
    <w:rsid w:val="008024D2"/>
    <w:rsid w:val="008024F1"/>
    <w:rsid w:val="008053B2"/>
    <w:rsid w:val="00805E92"/>
    <w:rsid w:val="00806461"/>
    <w:rsid w:val="00806DBA"/>
    <w:rsid w:val="008079EB"/>
    <w:rsid w:val="00812691"/>
    <w:rsid w:val="00815E2E"/>
    <w:rsid w:val="00816043"/>
    <w:rsid w:val="0081690F"/>
    <w:rsid w:val="0082303E"/>
    <w:rsid w:val="00823E55"/>
    <w:rsid w:val="0082427C"/>
    <w:rsid w:val="00824B32"/>
    <w:rsid w:val="00826012"/>
    <w:rsid w:val="00827234"/>
    <w:rsid w:val="00827E8D"/>
    <w:rsid w:val="00830282"/>
    <w:rsid w:val="008310F4"/>
    <w:rsid w:val="008313C7"/>
    <w:rsid w:val="0083172A"/>
    <w:rsid w:val="00831928"/>
    <w:rsid w:val="0083222B"/>
    <w:rsid w:val="00832F44"/>
    <w:rsid w:val="008331FB"/>
    <w:rsid w:val="008362CB"/>
    <w:rsid w:val="00836902"/>
    <w:rsid w:val="00842A43"/>
    <w:rsid w:val="00843663"/>
    <w:rsid w:val="00843AFD"/>
    <w:rsid w:val="00844B59"/>
    <w:rsid w:val="00844CB7"/>
    <w:rsid w:val="0084646A"/>
    <w:rsid w:val="00851ACB"/>
    <w:rsid w:val="008521EA"/>
    <w:rsid w:val="0085451E"/>
    <w:rsid w:val="00856561"/>
    <w:rsid w:val="0085699A"/>
    <w:rsid w:val="00860107"/>
    <w:rsid w:val="008608FC"/>
    <w:rsid w:val="00862FD3"/>
    <w:rsid w:val="00865A36"/>
    <w:rsid w:val="00865C2B"/>
    <w:rsid w:val="00867305"/>
    <w:rsid w:val="00867787"/>
    <w:rsid w:val="008679A3"/>
    <w:rsid w:val="0087076D"/>
    <w:rsid w:val="00870C9D"/>
    <w:rsid w:val="0087130E"/>
    <w:rsid w:val="00871C8D"/>
    <w:rsid w:val="0087400A"/>
    <w:rsid w:val="00874568"/>
    <w:rsid w:val="0087502C"/>
    <w:rsid w:val="008758C0"/>
    <w:rsid w:val="008769A0"/>
    <w:rsid w:val="00876B5D"/>
    <w:rsid w:val="00880F01"/>
    <w:rsid w:val="008833EC"/>
    <w:rsid w:val="008845C4"/>
    <w:rsid w:val="00885312"/>
    <w:rsid w:val="008857B9"/>
    <w:rsid w:val="00887FE5"/>
    <w:rsid w:val="008903C5"/>
    <w:rsid w:val="00891580"/>
    <w:rsid w:val="0089242C"/>
    <w:rsid w:val="00892C67"/>
    <w:rsid w:val="00893C1F"/>
    <w:rsid w:val="00894B2E"/>
    <w:rsid w:val="00895BE3"/>
    <w:rsid w:val="008A1801"/>
    <w:rsid w:val="008A3085"/>
    <w:rsid w:val="008A3E11"/>
    <w:rsid w:val="008A5837"/>
    <w:rsid w:val="008A5838"/>
    <w:rsid w:val="008A61E0"/>
    <w:rsid w:val="008A68A8"/>
    <w:rsid w:val="008A7536"/>
    <w:rsid w:val="008B0D07"/>
    <w:rsid w:val="008B0F6B"/>
    <w:rsid w:val="008B2F04"/>
    <w:rsid w:val="008B4579"/>
    <w:rsid w:val="008B54E9"/>
    <w:rsid w:val="008B627E"/>
    <w:rsid w:val="008C0582"/>
    <w:rsid w:val="008C245A"/>
    <w:rsid w:val="008C3E41"/>
    <w:rsid w:val="008C434C"/>
    <w:rsid w:val="008C53AF"/>
    <w:rsid w:val="008D00C4"/>
    <w:rsid w:val="008D4C1F"/>
    <w:rsid w:val="008E1670"/>
    <w:rsid w:val="008E1CDD"/>
    <w:rsid w:val="008E1F3D"/>
    <w:rsid w:val="008E1FAC"/>
    <w:rsid w:val="008E3564"/>
    <w:rsid w:val="008E393F"/>
    <w:rsid w:val="008E433C"/>
    <w:rsid w:val="008E441B"/>
    <w:rsid w:val="008E5B18"/>
    <w:rsid w:val="008E731F"/>
    <w:rsid w:val="008F0397"/>
    <w:rsid w:val="008F04F9"/>
    <w:rsid w:val="008F0E08"/>
    <w:rsid w:val="008F2BA8"/>
    <w:rsid w:val="008F3FB9"/>
    <w:rsid w:val="008F6A14"/>
    <w:rsid w:val="008F707A"/>
    <w:rsid w:val="00900304"/>
    <w:rsid w:val="00901B16"/>
    <w:rsid w:val="0090362A"/>
    <w:rsid w:val="00903A2D"/>
    <w:rsid w:val="00904E10"/>
    <w:rsid w:val="00905BC5"/>
    <w:rsid w:val="0090638D"/>
    <w:rsid w:val="00906A42"/>
    <w:rsid w:val="00906D29"/>
    <w:rsid w:val="00907095"/>
    <w:rsid w:val="00907E8C"/>
    <w:rsid w:val="0091204C"/>
    <w:rsid w:val="00913278"/>
    <w:rsid w:val="009168AE"/>
    <w:rsid w:val="009169E7"/>
    <w:rsid w:val="009170EA"/>
    <w:rsid w:val="00917BD7"/>
    <w:rsid w:val="00920261"/>
    <w:rsid w:val="0092098F"/>
    <w:rsid w:val="00920B21"/>
    <w:rsid w:val="00920E73"/>
    <w:rsid w:val="0092231D"/>
    <w:rsid w:val="009229BD"/>
    <w:rsid w:val="009253C9"/>
    <w:rsid w:val="0092554C"/>
    <w:rsid w:val="00925E34"/>
    <w:rsid w:val="009260B4"/>
    <w:rsid w:val="00926228"/>
    <w:rsid w:val="009301A3"/>
    <w:rsid w:val="00930B47"/>
    <w:rsid w:val="00930C42"/>
    <w:rsid w:val="00930DC8"/>
    <w:rsid w:val="009310B9"/>
    <w:rsid w:val="00933948"/>
    <w:rsid w:val="00933EBA"/>
    <w:rsid w:val="00934722"/>
    <w:rsid w:val="0093487E"/>
    <w:rsid w:val="00935ADD"/>
    <w:rsid w:val="009372C6"/>
    <w:rsid w:val="009378D9"/>
    <w:rsid w:val="00937D9C"/>
    <w:rsid w:val="00941E63"/>
    <w:rsid w:val="00942B9F"/>
    <w:rsid w:val="00943271"/>
    <w:rsid w:val="009443B0"/>
    <w:rsid w:val="0094686C"/>
    <w:rsid w:val="009526E6"/>
    <w:rsid w:val="009546BF"/>
    <w:rsid w:val="00955714"/>
    <w:rsid w:val="00955D91"/>
    <w:rsid w:val="009564FD"/>
    <w:rsid w:val="00957476"/>
    <w:rsid w:val="00957E98"/>
    <w:rsid w:val="00960E36"/>
    <w:rsid w:val="00961EAB"/>
    <w:rsid w:val="00962EEC"/>
    <w:rsid w:val="00962F99"/>
    <w:rsid w:val="009648F1"/>
    <w:rsid w:val="00964F3B"/>
    <w:rsid w:val="009659E8"/>
    <w:rsid w:val="00965B97"/>
    <w:rsid w:val="00966AE4"/>
    <w:rsid w:val="0097236C"/>
    <w:rsid w:val="0097347F"/>
    <w:rsid w:val="0097402D"/>
    <w:rsid w:val="00980635"/>
    <w:rsid w:val="00983615"/>
    <w:rsid w:val="00991CBE"/>
    <w:rsid w:val="00992B29"/>
    <w:rsid w:val="00993B21"/>
    <w:rsid w:val="00993EA7"/>
    <w:rsid w:val="009951D5"/>
    <w:rsid w:val="00995E9B"/>
    <w:rsid w:val="0099648E"/>
    <w:rsid w:val="009A0A1E"/>
    <w:rsid w:val="009A177C"/>
    <w:rsid w:val="009A1BD5"/>
    <w:rsid w:val="009A2F97"/>
    <w:rsid w:val="009A3179"/>
    <w:rsid w:val="009A420E"/>
    <w:rsid w:val="009A5674"/>
    <w:rsid w:val="009A65AF"/>
    <w:rsid w:val="009A7D10"/>
    <w:rsid w:val="009B00CA"/>
    <w:rsid w:val="009B2262"/>
    <w:rsid w:val="009B6BB4"/>
    <w:rsid w:val="009C29C5"/>
    <w:rsid w:val="009C359B"/>
    <w:rsid w:val="009C73A4"/>
    <w:rsid w:val="009C7B2D"/>
    <w:rsid w:val="009D3CFB"/>
    <w:rsid w:val="009D4A99"/>
    <w:rsid w:val="009D51AB"/>
    <w:rsid w:val="009D5A7C"/>
    <w:rsid w:val="009D5C65"/>
    <w:rsid w:val="009D5F0F"/>
    <w:rsid w:val="009D75E6"/>
    <w:rsid w:val="009E0F59"/>
    <w:rsid w:val="009E1574"/>
    <w:rsid w:val="009E229B"/>
    <w:rsid w:val="009E258A"/>
    <w:rsid w:val="009E3041"/>
    <w:rsid w:val="009E3773"/>
    <w:rsid w:val="009E4D10"/>
    <w:rsid w:val="009E7B4D"/>
    <w:rsid w:val="009E7F6D"/>
    <w:rsid w:val="009F07E5"/>
    <w:rsid w:val="009F0AA4"/>
    <w:rsid w:val="009F0BFB"/>
    <w:rsid w:val="009F1CD7"/>
    <w:rsid w:val="009F21E6"/>
    <w:rsid w:val="009F6226"/>
    <w:rsid w:val="009F6D64"/>
    <w:rsid w:val="009F782F"/>
    <w:rsid w:val="009F7855"/>
    <w:rsid w:val="009F78ED"/>
    <w:rsid w:val="00A01058"/>
    <w:rsid w:val="00A01492"/>
    <w:rsid w:val="00A01D9A"/>
    <w:rsid w:val="00A02881"/>
    <w:rsid w:val="00A02C07"/>
    <w:rsid w:val="00A044C9"/>
    <w:rsid w:val="00A045E2"/>
    <w:rsid w:val="00A05074"/>
    <w:rsid w:val="00A078FF"/>
    <w:rsid w:val="00A103C0"/>
    <w:rsid w:val="00A1093C"/>
    <w:rsid w:val="00A116B8"/>
    <w:rsid w:val="00A127ED"/>
    <w:rsid w:val="00A14481"/>
    <w:rsid w:val="00A15F45"/>
    <w:rsid w:val="00A2012E"/>
    <w:rsid w:val="00A228C0"/>
    <w:rsid w:val="00A23B32"/>
    <w:rsid w:val="00A259C9"/>
    <w:rsid w:val="00A25AF9"/>
    <w:rsid w:val="00A26A37"/>
    <w:rsid w:val="00A271C7"/>
    <w:rsid w:val="00A30C32"/>
    <w:rsid w:val="00A31627"/>
    <w:rsid w:val="00A3208B"/>
    <w:rsid w:val="00A34010"/>
    <w:rsid w:val="00A3699C"/>
    <w:rsid w:val="00A375F9"/>
    <w:rsid w:val="00A413B2"/>
    <w:rsid w:val="00A4155C"/>
    <w:rsid w:val="00A426C3"/>
    <w:rsid w:val="00A429EF"/>
    <w:rsid w:val="00A42F34"/>
    <w:rsid w:val="00A43BAA"/>
    <w:rsid w:val="00A45312"/>
    <w:rsid w:val="00A45722"/>
    <w:rsid w:val="00A46B4F"/>
    <w:rsid w:val="00A47DDC"/>
    <w:rsid w:val="00A47FDA"/>
    <w:rsid w:val="00A50487"/>
    <w:rsid w:val="00A50BF5"/>
    <w:rsid w:val="00A51AE5"/>
    <w:rsid w:val="00A53C4B"/>
    <w:rsid w:val="00A54423"/>
    <w:rsid w:val="00A54E12"/>
    <w:rsid w:val="00A55113"/>
    <w:rsid w:val="00A55BFE"/>
    <w:rsid w:val="00A55D6E"/>
    <w:rsid w:val="00A56E33"/>
    <w:rsid w:val="00A579C5"/>
    <w:rsid w:val="00A6009E"/>
    <w:rsid w:val="00A62884"/>
    <w:rsid w:val="00A62DCC"/>
    <w:rsid w:val="00A63F6D"/>
    <w:rsid w:val="00A65F55"/>
    <w:rsid w:val="00A65F57"/>
    <w:rsid w:val="00A70C01"/>
    <w:rsid w:val="00A72F64"/>
    <w:rsid w:val="00A7307F"/>
    <w:rsid w:val="00A730F7"/>
    <w:rsid w:val="00A74CA6"/>
    <w:rsid w:val="00A7576D"/>
    <w:rsid w:val="00A75793"/>
    <w:rsid w:val="00A82A20"/>
    <w:rsid w:val="00A83C6A"/>
    <w:rsid w:val="00A83F35"/>
    <w:rsid w:val="00A87078"/>
    <w:rsid w:val="00A87ABE"/>
    <w:rsid w:val="00A907E1"/>
    <w:rsid w:val="00A948F0"/>
    <w:rsid w:val="00A94ADF"/>
    <w:rsid w:val="00A9511E"/>
    <w:rsid w:val="00A9657B"/>
    <w:rsid w:val="00A9704D"/>
    <w:rsid w:val="00AA1687"/>
    <w:rsid w:val="00AA1C73"/>
    <w:rsid w:val="00AA21AA"/>
    <w:rsid w:val="00AA22DE"/>
    <w:rsid w:val="00AA51D7"/>
    <w:rsid w:val="00AA6719"/>
    <w:rsid w:val="00AA6954"/>
    <w:rsid w:val="00AA6F53"/>
    <w:rsid w:val="00AA7C7A"/>
    <w:rsid w:val="00AB0D32"/>
    <w:rsid w:val="00AB3141"/>
    <w:rsid w:val="00AB37EC"/>
    <w:rsid w:val="00AB4526"/>
    <w:rsid w:val="00AB54A5"/>
    <w:rsid w:val="00AB5683"/>
    <w:rsid w:val="00AB57D0"/>
    <w:rsid w:val="00AB5BAD"/>
    <w:rsid w:val="00AB5D42"/>
    <w:rsid w:val="00AB60AC"/>
    <w:rsid w:val="00AB739B"/>
    <w:rsid w:val="00AB79D0"/>
    <w:rsid w:val="00AC76E4"/>
    <w:rsid w:val="00AC7846"/>
    <w:rsid w:val="00AD2645"/>
    <w:rsid w:val="00AD2A97"/>
    <w:rsid w:val="00AD3912"/>
    <w:rsid w:val="00AD473A"/>
    <w:rsid w:val="00AD5E9A"/>
    <w:rsid w:val="00AE021E"/>
    <w:rsid w:val="00AE03D1"/>
    <w:rsid w:val="00AE1145"/>
    <w:rsid w:val="00AE13EF"/>
    <w:rsid w:val="00AE401B"/>
    <w:rsid w:val="00AE54F6"/>
    <w:rsid w:val="00AE6CE0"/>
    <w:rsid w:val="00AE6E10"/>
    <w:rsid w:val="00AF0385"/>
    <w:rsid w:val="00AF0D18"/>
    <w:rsid w:val="00AF11EB"/>
    <w:rsid w:val="00AF2194"/>
    <w:rsid w:val="00AF424C"/>
    <w:rsid w:val="00AF4CF3"/>
    <w:rsid w:val="00AF509E"/>
    <w:rsid w:val="00AF54D6"/>
    <w:rsid w:val="00AF57D0"/>
    <w:rsid w:val="00AF5F37"/>
    <w:rsid w:val="00AF6121"/>
    <w:rsid w:val="00AF6743"/>
    <w:rsid w:val="00AF6863"/>
    <w:rsid w:val="00AF6AE4"/>
    <w:rsid w:val="00AF7811"/>
    <w:rsid w:val="00AF7BA5"/>
    <w:rsid w:val="00B013C4"/>
    <w:rsid w:val="00B030FC"/>
    <w:rsid w:val="00B034B8"/>
    <w:rsid w:val="00B03690"/>
    <w:rsid w:val="00B03955"/>
    <w:rsid w:val="00B039D8"/>
    <w:rsid w:val="00B1000C"/>
    <w:rsid w:val="00B1027F"/>
    <w:rsid w:val="00B1096C"/>
    <w:rsid w:val="00B117AF"/>
    <w:rsid w:val="00B118EC"/>
    <w:rsid w:val="00B1193D"/>
    <w:rsid w:val="00B1286E"/>
    <w:rsid w:val="00B12EB3"/>
    <w:rsid w:val="00B13DD0"/>
    <w:rsid w:val="00B16F15"/>
    <w:rsid w:val="00B17F25"/>
    <w:rsid w:val="00B2220E"/>
    <w:rsid w:val="00B222F0"/>
    <w:rsid w:val="00B22707"/>
    <w:rsid w:val="00B23154"/>
    <w:rsid w:val="00B23AC9"/>
    <w:rsid w:val="00B241FD"/>
    <w:rsid w:val="00B24207"/>
    <w:rsid w:val="00B30B0E"/>
    <w:rsid w:val="00B311A4"/>
    <w:rsid w:val="00B34110"/>
    <w:rsid w:val="00B366CA"/>
    <w:rsid w:val="00B37E2C"/>
    <w:rsid w:val="00B42201"/>
    <w:rsid w:val="00B43022"/>
    <w:rsid w:val="00B4681E"/>
    <w:rsid w:val="00B47DEA"/>
    <w:rsid w:val="00B5139D"/>
    <w:rsid w:val="00B51900"/>
    <w:rsid w:val="00B5312E"/>
    <w:rsid w:val="00B5398A"/>
    <w:rsid w:val="00B5506B"/>
    <w:rsid w:val="00B55EB2"/>
    <w:rsid w:val="00B57DF5"/>
    <w:rsid w:val="00B6124A"/>
    <w:rsid w:val="00B6158B"/>
    <w:rsid w:val="00B626D7"/>
    <w:rsid w:val="00B6425B"/>
    <w:rsid w:val="00B64BD4"/>
    <w:rsid w:val="00B666B2"/>
    <w:rsid w:val="00B70707"/>
    <w:rsid w:val="00B729F0"/>
    <w:rsid w:val="00B74830"/>
    <w:rsid w:val="00B74B3E"/>
    <w:rsid w:val="00B74C86"/>
    <w:rsid w:val="00B820C6"/>
    <w:rsid w:val="00B824EA"/>
    <w:rsid w:val="00B82743"/>
    <w:rsid w:val="00B83539"/>
    <w:rsid w:val="00B84B10"/>
    <w:rsid w:val="00B865E0"/>
    <w:rsid w:val="00B929E6"/>
    <w:rsid w:val="00B95726"/>
    <w:rsid w:val="00B96385"/>
    <w:rsid w:val="00B97A36"/>
    <w:rsid w:val="00BA00E1"/>
    <w:rsid w:val="00BA1E8B"/>
    <w:rsid w:val="00BA27E1"/>
    <w:rsid w:val="00BA4585"/>
    <w:rsid w:val="00BA5462"/>
    <w:rsid w:val="00BA5A82"/>
    <w:rsid w:val="00BA5EB9"/>
    <w:rsid w:val="00BA688B"/>
    <w:rsid w:val="00BB2570"/>
    <w:rsid w:val="00BB3C4C"/>
    <w:rsid w:val="00BB56F3"/>
    <w:rsid w:val="00BB5B31"/>
    <w:rsid w:val="00BB742A"/>
    <w:rsid w:val="00BC10A1"/>
    <w:rsid w:val="00BC1CD3"/>
    <w:rsid w:val="00BC1D26"/>
    <w:rsid w:val="00BC1E8B"/>
    <w:rsid w:val="00BC6518"/>
    <w:rsid w:val="00BC6F9B"/>
    <w:rsid w:val="00BD20BB"/>
    <w:rsid w:val="00BD2436"/>
    <w:rsid w:val="00BD49E9"/>
    <w:rsid w:val="00BD4A60"/>
    <w:rsid w:val="00BD596A"/>
    <w:rsid w:val="00BD67FD"/>
    <w:rsid w:val="00BD73CA"/>
    <w:rsid w:val="00BD7D94"/>
    <w:rsid w:val="00BE0182"/>
    <w:rsid w:val="00BE0B3D"/>
    <w:rsid w:val="00BE1116"/>
    <w:rsid w:val="00BE2EA9"/>
    <w:rsid w:val="00BE3938"/>
    <w:rsid w:val="00BE3ED6"/>
    <w:rsid w:val="00BE5DE7"/>
    <w:rsid w:val="00BE6496"/>
    <w:rsid w:val="00BE7C4D"/>
    <w:rsid w:val="00BF1573"/>
    <w:rsid w:val="00BF264F"/>
    <w:rsid w:val="00BF4472"/>
    <w:rsid w:val="00BF4ED9"/>
    <w:rsid w:val="00BF6CF4"/>
    <w:rsid w:val="00BF6E02"/>
    <w:rsid w:val="00C010AA"/>
    <w:rsid w:val="00C03E09"/>
    <w:rsid w:val="00C04C4F"/>
    <w:rsid w:val="00C05026"/>
    <w:rsid w:val="00C10625"/>
    <w:rsid w:val="00C1149C"/>
    <w:rsid w:val="00C1284D"/>
    <w:rsid w:val="00C158FF"/>
    <w:rsid w:val="00C15E62"/>
    <w:rsid w:val="00C16BA1"/>
    <w:rsid w:val="00C171CB"/>
    <w:rsid w:val="00C178F2"/>
    <w:rsid w:val="00C226D6"/>
    <w:rsid w:val="00C22997"/>
    <w:rsid w:val="00C2452E"/>
    <w:rsid w:val="00C262F5"/>
    <w:rsid w:val="00C31B0F"/>
    <w:rsid w:val="00C322B6"/>
    <w:rsid w:val="00C32E20"/>
    <w:rsid w:val="00C3317F"/>
    <w:rsid w:val="00C3372C"/>
    <w:rsid w:val="00C34A63"/>
    <w:rsid w:val="00C35539"/>
    <w:rsid w:val="00C357B0"/>
    <w:rsid w:val="00C36AD7"/>
    <w:rsid w:val="00C40C4E"/>
    <w:rsid w:val="00C41E79"/>
    <w:rsid w:val="00C43244"/>
    <w:rsid w:val="00C44FCA"/>
    <w:rsid w:val="00C4660C"/>
    <w:rsid w:val="00C47345"/>
    <w:rsid w:val="00C501D4"/>
    <w:rsid w:val="00C54411"/>
    <w:rsid w:val="00C54D8F"/>
    <w:rsid w:val="00C573A7"/>
    <w:rsid w:val="00C607A9"/>
    <w:rsid w:val="00C61AB5"/>
    <w:rsid w:val="00C61E62"/>
    <w:rsid w:val="00C624CB"/>
    <w:rsid w:val="00C634FC"/>
    <w:rsid w:val="00C65499"/>
    <w:rsid w:val="00C65539"/>
    <w:rsid w:val="00C66814"/>
    <w:rsid w:val="00C67CAC"/>
    <w:rsid w:val="00C706D1"/>
    <w:rsid w:val="00C72DA9"/>
    <w:rsid w:val="00C736C0"/>
    <w:rsid w:val="00C7379D"/>
    <w:rsid w:val="00C73FEB"/>
    <w:rsid w:val="00C76627"/>
    <w:rsid w:val="00C766D3"/>
    <w:rsid w:val="00C774E4"/>
    <w:rsid w:val="00C814F3"/>
    <w:rsid w:val="00C82913"/>
    <w:rsid w:val="00C83A4A"/>
    <w:rsid w:val="00C842B0"/>
    <w:rsid w:val="00C85363"/>
    <w:rsid w:val="00C86B50"/>
    <w:rsid w:val="00C8797B"/>
    <w:rsid w:val="00C92867"/>
    <w:rsid w:val="00C930BD"/>
    <w:rsid w:val="00C93E90"/>
    <w:rsid w:val="00C947C2"/>
    <w:rsid w:val="00C94C6E"/>
    <w:rsid w:val="00C94FA1"/>
    <w:rsid w:val="00C95025"/>
    <w:rsid w:val="00C953A3"/>
    <w:rsid w:val="00C95529"/>
    <w:rsid w:val="00CA2A25"/>
    <w:rsid w:val="00CA4123"/>
    <w:rsid w:val="00CA518E"/>
    <w:rsid w:val="00CA54EF"/>
    <w:rsid w:val="00CA6915"/>
    <w:rsid w:val="00CA71F0"/>
    <w:rsid w:val="00CB2E5A"/>
    <w:rsid w:val="00CB67F0"/>
    <w:rsid w:val="00CB779C"/>
    <w:rsid w:val="00CC0DE0"/>
    <w:rsid w:val="00CC2011"/>
    <w:rsid w:val="00CC32BF"/>
    <w:rsid w:val="00CC33CC"/>
    <w:rsid w:val="00CC3C16"/>
    <w:rsid w:val="00CC3CBE"/>
    <w:rsid w:val="00CC525F"/>
    <w:rsid w:val="00CC68FE"/>
    <w:rsid w:val="00CC69FE"/>
    <w:rsid w:val="00CC730E"/>
    <w:rsid w:val="00CC7437"/>
    <w:rsid w:val="00CC745B"/>
    <w:rsid w:val="00CD1B47"/>
    <w:rsid w:val="00CD234C"/>
    <w:rsid w:val="00CD44AF"/>
    <w:rsid w:val="00CD6114"/>
    <w:rsid w:val="00CD6BE5"/>
    <w:rsid w:val="00CD6F61"/>
    <w:rsid w:val="00CE0641"/>
    <w:rsid w:val="00CE07DF"/>
    <w:rsid w:val="00CE12D4"/>
    <w:rsid w:val="00CE1498"/>
    <w:rsid w:val="00CE35D0"/>
    <w:rsid w:val="00CE50DF"/>
    <w:rsid w:val="00CE569B"/>
    <w:rsid w:val="00CF0360"/>
    <w:rsid w:val="00CF6620"/>
    <w:rsid w:val="00CF6995"/>
    <w:rsid w:val="00D00267"/>
    <w:rsid w:val="00D00A05"/>
    <w:rsid w:val="00D01D49"/>
    <w:rsid w:val="00D025D3"/>
    <w:rsid w:val="00D034FD"/>
    <w:rsid w:val="00D04562"/>
    <w:rsid w:val="00D06EA2"/>
    <w:rsid w:val="00D10A68"/>
    <w:rsid w:val="00D1132B"/>
    <w:rsid w:val="00D11633"/>
    <w:rsid w:val="00D13203"/>
    <w:rsid w:val="00D13A0F"/>
    <w:rsid w:val="00D13CA4"/>
    <w:rsid w:val="00D175B3"/>
    <w:rsid w:val="00D20844"/>
    <w:rsid w:val="00D20B04"/>
    <w:rsid w:val="00D2104D"/>
    <w:rsid w:val="00D21EF7"/>
    <w:rsid w:val="00D23C4A"/>
    <w:rsid w:val="00D2400B"/>
    <w:rsid w:val="00D24398"/>
    <w:rsid w:val="00D2597B"/>
    <w:rsid w:val="00D2604E"/>
    <w:rsid w:val="00D279E9"/>
    <w:rsid w:val="00D30B00"/>
    <w:rsid w:val="00D31FDC"/>
    <w:rsid w:val="00D3211B"/>
    <w:rsid w:val="00D366BC"/>
    <w:rsid w:val="00D36792"/>
    <w:rsid w:val="00D36870"/>
    <w:rsid w:val="00D37294"/>
    <w:rsid w:val="00D37AB1"/>
    <w:rsid w:val="00D408A2"/>
    <w:rsid w:val="00D40A94"/>
    <w:rsid w:val="00D42259"/>
    <w:rsid w:val="00D423D1"/>
    <w:rsid w:val="00D42845"/>
    <w:rsid w:val="00D4401A"/>
    <w:rsid w:val="00D445E3"/>
    <w:rsid w:val="00D4599A"/>
    <w:rsid w:val="00D468D7"/>
    <w:rsid w:val="00D46F0A"/>
    <w:rsid w:val="00D5017E"/>
    <w:rsid w:val="00D52381"/>
    <w:rsid w:val="00D54966"/>
    <w:rsid w:val="00D54D4D"/>
    <w:rsid w:val="00D54E17"/>
    <w:rsid w:val="00D56E11"/>
    <w:rsid w:val="00D5758E"/>
    <w:rsid w:val="00D61BBA"/>
    <w:rsid w:val="00D61DE5"/>
    <w:rsid w:val="00D62ACA"/>
    <w:rsid w:val="00D62EEC"/>
    <w:rsid w:val="00D632AF"/>
    <w:rsid w:val="00D632E2"/>
    <w:rsid w:val="00D646B0"/>
    <w:rsid w:val="00D66100"/>
    <w:rsid w:val="00D666B6"/>
    <w:rsid w:val="00D725FE"/>
    <w:rsid w:val="00D73E93"/>
    <w:rsid w:val="00D74099"/>
    <w:rsid w:val="00D75309"/>
    <w:rsid w:val="00D76050"/>
    <w:rsid w:val="00D76499"/>
    <w:rsid w:val="00D76ED0"/>
    <w:rsid w:val="00D808EB"/>
    <w:rsid w:val="00D81182"/>
    <w:rsid w:val="00D8244A"/>
    <w:rsid w:val="00D83D23"/>
    <w:rsid w:val="00D844E7"/>
    <w:rsid w:val="00D84CE6"/>
    <w:rsid w:val="00D84EFA"/>
    <w:rsid w:val="00D85E1A"/>
    <w:rsid w:val="00D86085"/>
    <w:rsid w:val="00D864E4"/>
    <w:rsid w:val="00D870D7"/>
    <w:rsid w:val="00D907FA"/>
    <w:rsid w:val="00D909B1"/>
    <w:rsid w:val="00D916E9"/>
    <w:rsid w:val="00D92B5B"/>
    <w:rsid w:val="00D93111"/>
    <w:rsid w:val="00D954B8"/>
    <w:rsid w:val="00D956B2"/>
    <w:rsid w:val="00D95779"/>
    <w:rsid w:val="00D95A41"/>
    <w:rsid w:val="00D96D1B"/>
    <w:rsid w:val="00D96FCC"/>
    <w:rsid w:val="00DA015A"/>
    <w:rsid w:val="00DA44E2"/>
    <w:rsid w:val="00DA4A19"/>
    <w:rsid w:val="00DA5A1C"/>
    <w:rsid w:val="00DA6C86"/>
    <w:rsid w:val="00DA70BA"/>
    <w:rsid w:val="00DB05EF"/>
    <w:rsid w:val="00DB1D2F"/>
    <w:rsid w:val="00DB315A"/>
    <w:rsid w:val="00DB37E2"/>
    <w:rsid w:val="00DB634B"/>
    <w:rsid w:val="00DC023D"/>
    <w:rsid w:val="00DC0370"/>
    <w:rsid w:val="00DC0895"/>
    <w:rsid w:val="00DC0BE8"/>
    <w:rsid w:val="00DC1273"/>
    <w:rsid w:val="00DC3630"/>
    <w:rsid w:val="00DC5A2B"/>
    <w:rsid w:val="00DC735D"/>
    <w:rsid w:val="00DD3355"/>
    <w:rsid w:val="00DD3C6E"/>
    <w:rsid w:val="00DD4142"/>
    <w:rsid w:val="00DD47C8"/>
    <w:rsid w:val="00DD49B6"/>
    <w:rsid w:val="00DD4AF8"/>
    <w:rsid w:val="00DD58BD"/>
    <w:rsid w:val="00DD5FBD"/>
    <w:rsid w:val="00DD67C5"/>
    <w:rsid w:val="00DD77D8"/>
    <w:rsid w:val="00DD7D20"/>
    <w:rsid w:val="00DE002F"/>
    <w:rsid w:val="00DE2C62"/>
    <w:rsid w:val="00DE3C61"/>
    <w:rsid w:val="00DE3D9C"/>
    <w:rsid w:val="00DE3EE8"/>
    <w:rsid w:val="00DE4554"/>
    <w:rsid w:val="00DE5F35"/>
    <w:rsid w:val="00DE6036"/>
    <w:rsid w:val="00DE6261"/>
    <w:rsid w:val="00DE6610"/>
    <w:rsid w:val="00DE69D0"/>
    <w:rsid w:val="00DF0641"/>
    <w:rsid w:val="00DF0D42"/>
    <w:rsid w:val="00DF136D"/>
    <w:rsid w:val="00DF300E"/>
    <w:rsid w:val="00DF5521"/>
    <w:rsid w:val="00DF6772"/>
    <w:rsid w:val="00E003D7"/>
    <w:rsid w:val="00E03E5A"/>
    <w:rsid w:val="00E03F19"/>
    <w:rsid w:val="00E0686D"/>
    <w:rsid w:val="00E120A4"/>
    <w:rsid w:val="00E137C0"/>
    <w:rsid w:val="00E141B2"/>
    <w:rsid w:val="00E14B22"/>
    <w:rsid w:val="00E163C4"/>
    <w:rsid w:val="00E208B9"/>
    <w:rsid w:val="00E20CA8"/>
    <w:rsid w:val="00E2316B"/>
    <w:rsid w:val="00E238E6"/>
    <w:rsid w:val="00E26B5A"/>
    <w:rsid w:val="00E30F3C"/>
    <w:rsid w:val="00E3170F"/>
    <w:rsid w:val="00E31DE5"/>
    <w:rsid w:val="00E32DD6"/>
    <w:rsid w:val="00E3767E"/>
    <w:rsid w:val="00E404DB"/>
    <w:rsid w:val="00E42728"/>
    <w:rsid w:val="00E42794"/>
    <w:rsid w:val="00E42943"/>
    <w:rsid w:val="00E43215"/>
    <w:rsid w:val="00E43E40"/>
    <w:rsid w:val="00E52099"/>
    <w:rsid w:val="00E52FB5"/>
    <w:rsid w:val="00E53113"/>
    <w:rsid w:val="00E53330"/>
    <w:rsid w:val="00E544F6"/>
    <w:rsid w:val="00E5580B"/>
    <w:rsid w:val="00E57FCE"/>
    <w:rsid w:val="00E60904"/>
    <w:rsid w:val="00E60E6E"/>
    <w:rsid w:val="00E63CC0"/>
    <w:rsid w:val="00E64AE7"/>
    <w:rsid w:val="00E64BA4"/>
    <w:rsid w:val="00E66012"/>
    <w:rsid w:val="00E67751"/>
    <w:rsid w:val="00E677B2"/>
    <w:rsid w:val="00E70959"/>
    <w:rsid w:val="00E716A8"/>
    <w:rsid w:val="00E71B57"/>
    <w:rsid w:val="00E72CE0"/>
    <w:rsid w:val="00E74E50"/>
    <w:rsid w:val="00E7789A"/>
    <w:rsid w:val="00E80A81"/>
    <w:rsid w:val="00E80D3E"/>
    <w:rsid w:val="00E82DCB"/>
    <w:rsid w:val="00E84776"/>
    <w:rsid w:val="00E84781"/>
    <w:rsid w:val="00E86166"/>
    <w:rsid w:val="00E862B5"/>
    <w:rsid w:val="00E8633C"/>
    <w:rsid w:val="00E86518"/>
    <w:rsid w:val="00E8652F"/>
    <w:rsid w:val="00E877B0"/>
    <w:rsid w:val="00E87C4A"/>
    <w:rsid w:val="00E940DF"/>
    <w:rsid w:val="00E96220"/>
    <w:rsid w:val="00E962CB"/>
    <w:rsid w:val="00EA09C1"/>
    <w:rsid w:val="00EA176B"/>
    <w:rsid w:val="00EA2C51"/>
    <w:rsid w:val="00EA365B"/>
    <w:rsid w:val="00EA6DDF"/>
    <w:rsid w:val="00EA7084"/>
    <w:rsid w:val="00EB0EB9"/>
    <w:rsid w:val="00EB1C58"/>
    <w:rsid w:val="00EB230F"/>
    <w:rsid w:val="00EB3C78"/>
    <w:rsid w:val="00EB4BBE"/>
    <w:rsid w:val="00EB5033"/>
    <w:rsid w:val="00EB5637"/>
    <w:rsid w:val="00EB5C61"/>
    <w:rsid w:val="00EC100E"/>
    <w:rsid w:val="00EC1F4E"/>
    <w:rsid w:val="00EC31CC"/>
    <w:rsid w:val="00EC3299"/>
    <w:rsid w:val="00EC574E"/>
    <w:rsid w:val="00EC5E31"/>
    <w:rsid w:val="00ED0552"/>
    <w:rsid w:val="00ED0CC5"/>
    <w:rsid w:val="00ED1244"/>
    <w:rsid w:val="00ED18D8"/>
    <w:rsid w:val="00ED4614"/>
    <w:rsid w:val="00ED49A4"/>
    <w:rsid w:val="00ED53B3"/>
    <w:rsid w:val="00ED5EB3"/>
    <w:rsid w:val="00ED6720"/>
    <w:rsid w:val="00ED7D50"/>
    <w:rsid w:val="00EE1725"/>
    <w:rsid w:val="00EE1D30"/>
    <w:rsid w:val="00EE24A7"/>
    <w:rsid w:val="00EE2D05"/>
    <w:rsid w:val="00EE2F22"/>
    <w:rsid w:val="00EE6D99"/>
    <w:rsid w:val="00EF0F81"/>
    <w:rsid w:val="00EF1B7E"/>
    <w:rsid w:val="00EF1E19"/>
    <w:rsid w:val="00EF256B"/>
    <w:rsid w:val="00EF284B"/>
    <w:rsid w:val="00EF324E"/>
    <w:rsid w:val="00EF7928"/>
    <w:rsid w:val="00EF7B6C"/>
    <w:rsid w:val="00EF7BBB"/>
    <w:rsid w:val="00F01460"/>
    <w:rsid w:val="00F01613"/>
    <w:rsid w:val="00F02146"/>
    <w:rsid w:val="00F0244D"/>
    <w:rsid w:val="00F02498"/>
    <w:rsid w:val="00F02C8F"/>
    <w:rsid w:val="00F0451B"/>
    <w:rsid w:val="00F04563"/>
    <w:rsid w:val="00F06371"/>
    <w:rsid w:val="00F0661D"/>
    <w:rsid w:val="00F10FAF"/>
    <w:rsid w:val="00F1174D"/>
    <w:rsid w:val="00F12A40"/>
    <w:rsid w:val="00F13C13"/>
    <w:rsid w:val="00F143AE"/>
    <w:rsid w:val="00F1495F"/>
    <w:rsid w:val="00F15109"/>
    <w:rsid w:val="00F15718"/>
    <w:rsid w:val="00F16B06"/>
    <w:rsid w:val="00F16D0A"/>
    <w:rsid w:val="00F17392"/>
    <w:rsid w:val="00F17467"/>
    <w:rsid w:val="00F20B4F"/>
    <w:rsid w:val="00F22195"/>
    <w:rsid w:val="00F23785"/>
    <w:rsid w:val="00F2490D"/>
    <w:rsid w:val="00F2710C"/>
    <w:rsid w:val="00F30198"/>
    <w:rsid w:val="00F33780"/>
    <w:rsid w:val="00F359C5"/>
    <w:rsid w:val="00F372C9"/>
    <w:rsid w:val="00F40194"/>
    <w:rsid w:val="00F410E3"/>
    <w:rsid w:val="00F437F3"/>
    <w:rsid w:val="00F43CFB"/>
    <w:rsid w:val="00F44973"/>
    <w:rsid w:val="00F46D80"/>
    <w:rsid w:val="00F51725"/>
    <w:rsid w:val="00F51C2D"/>
    <w:rsid w:val="00F5288B"/>
    <w:rsid w:val="00F537AD"/>
    <w:rsid w:val="00F55318"/>
    <w:rsid w:val="00F55737"/>
    <w:rsid w:val="00F5616A"/>
    <w:rsid w:val="00F561D7"/>
    <w:rsid w:val="00F567A4"/>
    <w:rsid w:val="00F56EA8"/>
    <w:rsid w:val="00F57E68"/>
    <w:rsid w:val="00F6079A"/>
    <w:rsid w:val="00F60A33"/>
    <w:rsid w:val="00F611EC"/>
    <w:rsid w:val="00F61F43"/>
    <w:rsid w:val="00F62F8F"/>
    <w:rsid w:val="00F637F1"/>
    <w:rsid w:val="00F66D05"/>
    <w:rsid w:val="00F70A14"/>
    <w:rsid w:val="00F72056"/>
    <w:rsid w:val="00F73424"/>
    <w:rsid w:val="00F74C61"/>
    <w:rsid w:val="00F76B7F"/>
    <w:rsid w:val="00F7708F"/>
    <w:rsid w:val="00F77532"/>
    <w:rsid w:val="00F7764D"/>
    <w:rsid w:val="00F779B3"/>
    <w:rsid w:val="00F8093F"/>
    <w:rsid w:val="00F80CE7"/>
    <w:rsid w:val="00F81817"/>
    <w:rsid w:val="00F81A1F"/>
    <w:rsid w:val="00F81E8D"/>
    <w:rsid w:val="00F8287F"/>
    <w:rsid w:val="00F84618"/>
    <w:rsid w:val="00F8505E"/>
    <w:rsid w:val="00F853CC"/>
    <w:rsid w:val="00F85D47"/>
    <w:rsid w:val="00F87F16"/>
    <w:rsid w:val="00F90217"/>
    <w:rsid w:val="00F903C5"/>
    <w:rsid w:val="00F91071"/>
    <w:rsid w:val="00F9126E"/>
    <w:rsid w:val="00F9141E"/>
    <w:rsid w:val="00F92593"/>
    <w:rsid w:val="00F9283B"/>
    <w:rsid w:val="00F92F50"/>
    <w:rsid w:val="00F936FB"/>
    <w:rsid w:val="00F943FB"/>
    <w:rsid w:val="00F9471B"/>
    <w:rsid w:val="00F94831"/>
    <w:rsid w:val="00F95181"/>
    <w:rsid w:val="00F96A43"/>
    <w:rsid w:val="00F977B1"/>
    <w:rsid w:val="00FA2F18"/>
    <w:rsid w:val="00FA487E"/>
    <w:rsid w:val="00FA5E4C"/>
    <w:rsid w:val="00FA679D"/>
    <w:rsid w:val="00FA7EA5"/>
    <w:rsid w:val="00FB3349"/>
    <w:rsid w:val="00FB55C4"/>
    <w:rsid w:val="00FC02B0"/>
    <w:rsid w:val="00FC0FAB"/>
    <w:rsid w:val="00FC183C"/>
    <w:rsid w:val="00FC22D0"/>
    <w:rsid w:val="00FC2354"/>
    <w:rsid w:val="00FC5340"/>
    <w:rsid w:val="00FC5432"/>
    <w:rsid w:val="00FC6921"/>
    <w:rsid w:val="00FD163E"/>
    <w:rsid w:val="00FD2B16"/>
    <w:rsid w:val="00FD2C55"/>
    <w:rsid w:val="00FD37A7"/>
    <w:rsid w:val="00FD3C30"/>
    <w:rsid w:val="00FD48DB"/>
    <w:rsid w:val="00FD581A"/>
    <w:rsid w:val="00FD7EA3"/>
    <w:rsid w:val="00FE0966"/>
    <w:rsid w:val="00FE114D"/>
    <w:rsid w:val="00FE1606"/>
    <w:rsid w:val="00FE2432"/>
    <w:rsid w:val="00FE2766"/>
    <w:rsid w:val="00FE3E56"/>
    <w:rsid w:val="00FE478C"/>
    <w:rsid w:val="00FE7968"/>
    <w:rsid w:val="00FF0F13"/>
    <w:rsid w:val="00FF1830"/>
    <w:rsid w:val="00FF2742"/>
    <w:rsid w:val="00FF3442"/>
    <w:rsid w:val="00FF3E04"/>
    <w:rsid w:val="00FF5875"/>
    <w:rsid w:val="00FF7023"/>
  </w:rsids>
  <m:mathPr>
    <m:mathFont m:val="Cambria Math"/>
    <m:brkBin m:val="before"/>
    <m:brkBinSub m:val="--"/>
    <m:smallFrac/>
    <m:dispDef/>
    <m:lMargin m:val="0"/>
    <m:rMargin m:val="0"/>
    <m:defJc m:val="centerGroup"/>
    <m:wrapIndent m:val="1440"/>
    <m:intLim m:val="subSup"/>
    <m:naryLim m:val="undOvr"/>
  </m:mathPr>
  <w:themeFontLang w:val="lv-LV" w:bidi="gu-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FA5C05"/>
  <w15:docId w15:val="{844A8486-359A-4CE1-832E-8A9B12A5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A20"/>
  </w:style>
  <w:style w:type="paragraph" w:styleId="Heading3">
    <w:name w:val="heading 3"/>
    <w:basedOn w:val="Normal"/>
    <w:link w:val="Heading3Char"/>
    <w:uiPriority w:val="9"/>
    <w:qFormat/>
    <w:rsid w:val="00DA6C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6E41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6E412A"/>
    <w:rPr>
      <w:color w:val="0000FF"/>
      <w:u w:val="single"/>
    </w:rPr>
  </w:style>
  <w:style w:type="paragraph" w:customStyle="1" w:styleId="naislab">
    <w:name w:val="naislab"/>
    <w:basedOn w:val="Normal"/>
    <w:rsid w:val="006E412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54AA"/>
    <w:rPr>
      <w:sz w:val="16"/>
      <w:szCs w:val="16"/>
    </w:rPr>
  </w:style>
  <w:style w:type="paragraph" w:styleId="CommentText">
    <w:name w:val="annotation text"/>
    <w:basedOn w:val="Normal"/>
    <w:link w:val="CommentTextChar"/>
    <w:uiPriority w:val="99"/>
    <w:unhideWhenUsed/>
    <w:rsid w:val="003654AA"/>
    <w:pPr>
      <w:spacing w:line="240" w:lineRule="auto"/>
    </w:pPr>
    <w:rPr>
      <w:sz w:val="20"/>
      <w:szCs w:val="20"/>
    </w:rPr>
  </w:style>
  <w:style w:type="character" w:customStyle="1" w:styleId="CommentTextChar">
    <w:name w:val="Comment Text Char"/>
    <w:basedOn w:val="DefaultParagraphFont"/>
    <w:link w:val="CommentText"/>
    <w:uiPriority w:val="99"/>
    <w:rsid w:val="003654AA"/>
    <w:rPr>
      <w:sz w:val="20"/>
      <w:szCs w:val="20"/>
    </w:rPr>
  </w:style>
  <w:style w:type="paragraph" w:styleId="CommentSubject">
    <w:name w:val="annotation subject"/>
    <w:basedOn w:val="CommentText"/>
    <w:next w:val="CommentText"/>
    <w:link w:val="CommentSubjectChar"/>
    <w:uiPriority w:val="99"/>
    <w:semiHidden/>
    <w:unhideWhenUsed/>
    <w:rsid w:val="003654AA"/>
    <w:rPr>
      <w:b/>
      <w:bCs/>
    </w:rPr>
  </w:style>
  <w:style w:type="character" w:customStyle="1" w:styleId="CommentSubjectChar">
    <w:name w:val="Comment Subject Char"/>
    <w:basedOn w:val="CommentTextChar"/>
    <w:link w:val="CommentSubject"/>
    <w:uiPriority w:val="99"/>
    <w:semiHidden/>
    <w:rsid w:val="003654AA"/>
    <w:rPr>
      <w:b/>
      <w:bCs/>
      <w:sz w:val="20"/>
      <w:szCs w:val="20"/>
    </w:rPr>
  </w:style>
  <w:style w:type="paragraph" w:styleId="BalloonText">
    <w:name w:val="Balloon Text"/>
    <w:basedOn w:val="Normal"/>
    <w:link w:val="BalloonTextChar"/>
    <w:uiPriority w:val="99"/>
    <w:semiHidden/>
    <w:unhideWhenUsed/>
    <w:rsid w:val="00365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4AA"/>
    <w:rPr>
      <w:rFonts w:ascii="Tahoma" w:hAnsi="Tahoma" w:cs="Tahoma"/>
      <w:sz w:val="16"/>
      <w:szCs w:val="16"/>
    </w:rPr>
  </w:style>
  <w:style w:type="paragraph" w:customStyle="1" w:styleId="naisnod">
    <w:name w:val="naisnod"/>
    <w:basedOn w:val="Normal"/>
    <w:rsid w:val="00E208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69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69B2"/>
  </w:style>
  <w:style w:type="paragraph" w:styleId="Footer">
    <w:name w:val="footer"/>
    <w:basedOn w:val="Normal"/>
    <w:link w:val="FooterChar"/>
    <w:uiPriority w:val="99"/>
    <w:unhideWhenUsed/>
    <w:rsid w:val="004369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69B2"/>
  </w:style>
  <w:style w:type="paragraph" w:customStyle="1" w:styleId="tvhtml">
    <w:name w:val="tv_html"/>
    <w:basedOn w:val="Normal"/>
    <w:rsid w:val="000066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0F05"/>
    <w:pPr>
      <w:ind w:left="720"/>
      <w:contextualSpacing/>
    </w:pPr>
  </w:style>
  <w:style w:type="character" w:customStyle="1" w:styleId="Heading3Char">
    <w:name w:val="Heading 3 Char"/>
    <w:basedOn w:val="DefaultParagraphFont"/>
    <w:link w:val="Heading3"/>
    <w:uiPriority w:val="9"/>
    <w:rsid w:val="00DA6C86"/>
    <w:rPr>
      <w:rFonts w:ascii="Times New Roman" w:eastAsia="Times New Roman" w:hAnsi="Times New Roman" w:cs="Times New Roman"/>
      <w:b/>
      <w:bCs/>
      <w:sz w:val="27"/>
      <w:szCs w:val="27"/>
      <w:lang w:eastAsia="lv-LV"/>
    </w:rPr>
  </w:style>
  <w:style w:type="paragraph" w:customStyle="1" w:styleId="naiskr">
    <w:name w:val="naiskr"/>
    <w:basedOn w:val="Normal"/>
    <w:rsid w:val="00DA6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6C86"/>
  </w:style>
  <w:style w:type="paragraph" w:customStyle="1" w:styleId="tv213">
    <w:name w:val="tv213"/>
    <w:basedOn w:val="Normal"/>
    <w:rsid w:val="001C144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24B32"/>
    <w:pPr>
      <w:spacing w:after="0" w:line="240" w:lineRule="auto"/>
    </w:pPr>
    <w:rPr>
      <w:rFonts w:ascii="Times New Roman" w:eastAsiaTheme="minorHAnsi" w:hAnsi="Times New Roman"/>
      <w:sz w:val="20"/>
      <w:szCs w:val="20"/>
      <w:lang w:eastAsia="en-US"/>
    </w:rPr>
  </w:style>
  <w:style w:type="character" w:customStyle="1" w:styleId="FootnoteTextChar">
    <w:name w:val="Footnote Text Char"/>
    <w:basedOn w:val="DefaultParagraphFont"/>
    <w:link w:val="FootnoteText"/>
    <w:uiPriority w:val="99"/>
    <w:rsid w:val="00824B32"/>
    <w:rPr>
      <w:rFonts w:ascii="Times New Roman" w:eastAsiaTheme="minorHAnsi" w:hAnsi="Times New Roman"/>
      <w:sz w:val="20"/>
      <w:szCs w:val="20"/>
      <w:lang w:eastAsia="en-US"/>
    </w:rPr>
  </w:style>
  <w:style w:type="character" w:styleId="FootnoteReference">
    <w:name w:val="footnote reference"/>
    <w:basedOn w:val="DefaultParagraphFont"/>
    <w:semiHidden/>
    <w:unhideWhenUsed/>
    <w:rsid w:val="00824B32"/>
    <w:rPr>
      <w:vertAlign w:val="superscript"/>
    </w:rPr>
  </w:style>
  <w:style w:type="table" w:styleId="TableGrid">
    <w:name w:val="Table Grid"/>
    <w:basedOn w:val="TableNormal"/>
    <w:uiPriority w:val="59"/>
    <w:rsid w:val="00F5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1">
    <w:name w:val="nais1"/>
    <w:basedOn w:val="Normal"/>
    <w:rsid w:val="00E16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pant">
    <w:name w:val="naispant"/>
    <w:basedOn w:val="Normal"/>
    <w:rsid w:val="006C4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916E9"/>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D916E9"/>
    <w:rPr>
      <w:rFonts w:cstheme="minorBidi"/>
      <w:color w:val="auto"/>
    </w:rPr>
  </w:style>
  <w:style w:type="paragraph" w:customStyle="1" w:styleId="CM3">
    <w:name w:val="CM3"/>
    <w:basedOn w:val="Default"/>
    <w:next w:val="Default"/>
    <w:uiPriority w:val="99"/>
    <w:rsid w:val="00D916E9"/>
    <w:rPr>
      <w:rFonts w:cstheme="minorBidi"/>
      <w:color w:val="auto"/>
    </w:rPr>
  </w:style>
  <w:style w:type="paragraph" w:customStyle="1" w:styleId="Daaarnumuru">
    <w:name w:val="Daļa ar numuru"/>
    <w:basedOn w:val="Normal"/>
    <w:qFormat/>
    <w:rsid w:val="008F707A"/>
    <w:pPr>
      <w:widowControl w:val="0"/>
      <w:tabs>
        <w:tab w:val="left" w:pos="1072"/>
        <w:tab w:val="left" w:pos="1418"/>
      </w:tabs>
      <w:adjustRightInd w:val="0"/>
      <w:spacing w:before="120" w:after="120" w:line="240" w:lineRule="auto"/>
      <w:jc w:val="both"/>
      <w:textAlignment w:val="baseline"/>
    </w:pPr>
    <w:rPr>
      <w:rFonts w:ascii="Times New Roman" w:eastAsia="Times New Roman" w:hAnsi="Times New Roman" w:cs="Times New Roman"/>
      <w:sz w:val="28"/>
      <w:szCs w:val="28"/>
    </w:rPr>
  </w:style>
  <w:style w:type="paragraph" w:customStyle="1" w:styleId="naisc">
    <w:name w:val="naisc"/>
    <w:basedOn w:val="Normal"/>
    <w:rsid w:val="0083222B"/>
    <w:pPr>
      <w:spacing w:before="75" w:after="75" w:line="240" w:lineRule="auto"/>
      <w:jc w:val="center"/>
    </w:pPr>
    <w:rPr>
      <w:rFonts w:ascii="Times New Roman" w:eastAsia="Times New Roman" w:hAnsi="Times New Roman" w:cs="Times New Roman"/>
      <w:sz w:val="24"/>
      <w:szCs w:val="24"/>
    </w:rPr>
  </w:style>
  <w:style w:type="paragraph" w:customStyle="1" w:styleId="tv2131">
    <w:name w:val="tv2131"/>
    <w:basedOn w:val="Normal"/>
    <w:rsid w:val="00F13C13"/>
    <w:pPr>
      <w:spacing w:after="0" w:line="360" w:lineRule="auto"/>
      <w:ind w:firstLine="300"/>
    </w:pPr>
    <w:rPr>
      <w:rFonts w:ascii="Times New Roman" w:eastAsia="Times New Roman" w:hAnsi="Times New Roman" w:cs="Times New Roman"/>
      <w:color w:val="414142"/>
      <w:sz w:val="20"/>
      <w:szCs w:val="20"/>
    </w:rPr>
  </w:style>
  <w:style w:type="paragraph" w:styleId="NoSpacing">
    <w:name w:val="No Spacing"/>
    <w:uiPriority w:val="1"/>
    <w:qFormat/>
    <w:rsid w:val="00957E98"/>
    <w:pPr>
      <w:spacing w:after="0" w:line="240" w:lineRule="auto"/>
    </w:pPr>
  </w:style>
  <w:style w:type="character" w:styleId="Emphasis">
    <w:name w:val="Emphasis"/>
    <w:basedOn w:val="DefaultParagraphFont"/>
    <w:uiPriority w:val="20"/>
    <w:qFormat/>
    <w:rsid w:val="00B74B3E"/>
    <w:rPr>
      <w:i/>
      <w:iCs/>
    </w:rPr>
  </w:style>
  <w:style w:type="paragraph" w:styleId="Subtitle">
    <w:name w:val="Subtitle"/>
    <w:basedOn w:val="Normal"/>
    <w:next w:val="Normal"/>
    <w:link w:val="SubtitleChar"/>
    <w:uiPriority w:val="11"/>
    <w:qFormat/>
    <w:rsid w:val="00B74B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4B3E"/>
    <w:rPr>
      <w:rFonts w:asciiTheme="majorHAnsi" w:eastAsiaTheme="majorEastAsia" w:hAnsiTheme="majorHAnsi" w:cstheme="majorBidi"/>
      <w:i/>
      <w:iCs/>
      <w:color w:val="4F81BD" w:themeColor="accent1"/>
      <w:spacing w:val="15"/>
      <w:sz w:val="24"/>
      <w:szCs w:val="24"/>
    </w:rPr>
  </w:style>
  <w:style w:type="paragraph" w:customStyle="1" w:styleId="labojumupamats">
    <w:name w:val="labojumu_pamats"/>
    <w:basedOn w:val="Normal"/>
    <w:rsid w:val="00BC1D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els">
    <w:name w:val="cels"/>
    <w:basedOn w:val="DefaultParagraphFont"/>
    <w:rsid w:val="007D51E6"/>
  </w:style>
  <w:style w:type="paragraph" w:styleId="Revision">
    <w:name w:val="Revision"/>
    <w:hidden/>
    <w:uiPriority w:val="99"/>
    <w:semiHidden/>
    <w:rsid w:val="000340E4"/>
    <w:pPr>
      <w:spacing w:after="0" w:line="240" w:lineRule="auto"/>
    </w:pPr>
  </w:style>
  <w:style w:type="character" w:customStyle="1" w:styleId="sadalasteksts">
    <w:name w:val="sadalasteksts"/>
    <w:basedOn w:val="DefaultParagraphFont"/>
    <w:rsid w:val="009A65AF"/>
  </w:style>
  <w:style w:type="character" w:styleId="Strong">
    <w:name w:val="Strong"/>
    <w:basedOn w:val="DefaultParagraphFont"/>
    <w:uiPriority w:val="22"/>
    <w:qFormat/>
    <w:rsid w:val="009A6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7234">
      <w:bodyDiv w:val="1"/>
      <w:marLeft w:val="0"/>
      <w:marRight w:val="0"/>
      <w:marTop w:val="0"/>
      <w:marBottom w:val="0"/>
      <w:divBdr>
        <w:top w:val="none" w:sz="0" w:space="0" w:color="auto"/>
        <w:left w:val="none" w:sz="0" w:space="0" w:color="auto"/>
        <w:bottom w:val="none" w:sz="0" w:space="0" w:color="auto"/>
        <w:right w:val="none" w:sz="0" w:space="0" w:color="auto"/>
      </w:divBdr>
      <w:divsChild>
        <w:div w:id="1664508484">
          <w:marLeft w:val="0"/>
          <w:marRight w:val="0"/>
          <w:marTop w:val="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0"/>
                  <w:divBdr>
                    <w:top w:val="none" w:sz="0" w:space="0" w:color="auto"/>
                    <w:left w:val="none" w:sz="0" w:space="0" w:color="auto"/>
                    <w:bottom w:val="none" w:sz="0" w:space="0" w:color="auto"/>
                    <w:right w:val="none" w:sz="0" w:space="0" w:color="auto"/>
                  </w:divBdr>
                  <w:divsChild>
                    <w:div w:id="1587494212">
                      <w:marLeft w:val="0"/>
                      <w:marRight w:val="0"/>
                      <w:marTop w:val="0"/>
                      <w:marBottom w:val="0"/>
                      <w:divBdr>
                        <w:top w:val="none" w:sz="0" w:space="0" w:color="auto"/>
                        <w:left w:val="none" w:sz="0" w:space="0" w:color="auto"/>
                        <w:bottom w:val="none" w:sz="0" w:space="0" w:color="auto"/>
                        <w:right w:val="none" w:sz="0" w:space="0" w:color="auto"/>
                      </w:divBdr>
                      <w:divsChild>
                        <w:div w:id="950624563">
                          <w:marLeft w:val="0"/>
                          <w:marRight w:val="0"/>
                          <w:marTop w:val="0"/>
                          <w:marBottom w:val="0"/>
                          <w:divBdr>
                            <w:top w:val="none" w:sz="0" w:space="0" w:color="auto"/>
                            <w:left w:val="none" w:sz="0" w:space="0" w:color="auto"/>
                            <w:bottom w:val="none" w:sz="0" w:space="0" w:color="auto"/>
                            <w:right w:val="none" w:sz="0" w:space="0" w:color="auto"/>
                          </w:divBdr>
                          <w:divsChild>
                            <w:div w:id="4641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726271">
      <w:bodyDiv w:val="1"/>
      <w:marLeft w:val="0"/>
      <w:marRight w:val="0"/>
      <w:marTop w:val="0"/>
      <w:marBottom w:val="0"/>
      <w:divBdr>
        <w:top w:val="none" w:sz="0" w:space="0" w:color="auto"/>
        <w:left w:val="none" w:sz="0" w:space="0" w:color="auto"/>
        <w:bottom w:val="none" w:sz="0" w:space="0" w:color="auto"/>
        <w:right w:val="none" w:sz="0" w:space="0" w:color="auto"/>
      </w:divBdr>
    </w:div>
    <w:div w:id="608777591">
      <w:bodyDiv w:val="1"/>
      <w:marLeft w:val="0"/>
      <w:marRight w:val="0"/>
      <w:marTop w:val="0"/>
      <w:marBottom w:val="0"/>
      <w:divBdr>
        <w:top w:val="none" w:sz="0" w:space="0" w:color="auto"/>
        <w:left w:val="none" w:sz="0" w:space="0" w:color="auto"/>
        <w:bottom w:val="none" w:sz="0" w:space="0" w:color="auto"/>
        <w:right w:val="none" w:sz="0" w:space="0" w:color="auto"/>
      </w:divBdr>
    </w:div>
    <w:div w:id="638923113">
      <w:bodyDiv w:val="1"/>
      <w:marLeft w:val="0"/>
      <w:marRight w:val="0"/>
      <w:marTop w:val="0"/>
      <w:marBottom w:val="0"/>
      <w:divBdr>
        <w:top w:val="none" w:sz="0" w:space="0" w:color="auto"/>
        <w:left w:val="none" w:sz="0" w:space="0" w:color="auto"/>
        <w:bottom w:val="none" w:sz="0" w:space="0" w:color="auto"/>
        <w:right w:val="none" w:sz="0" w:space="0" w:color="auto"/>
      </w:divBdr>
    </w:div>
    <w:div w:id="730202313">
      <w:bodyDiv w:val="1"/>
      <w:marLeft w:val="0"/>
      <w:marRight w:val="0"/>
      <w:marTop w:val="0"/>
      <w:marBottom w:val="0"/>
      <w:divBdr>
        <w:top w:val="none" w:sz="0" w:space="0" w:color="auto"/>
        <w:left w:val="none" w:sz="0" w:space="0" w:color="auto"/>
        <w:bottom w:val="none" w:sz="0" w:space="0" w:color="auto"/>
        <w:right w:val="none" w:sz="0" w:space="0" w:color="auto"/>
      </w:divBdr>
    </w:div>
    <w:div w:id="736903931">
      <w:bodyDiv w:val="1"/>
      <w:marLeft w:val="0"/>
      <w:marRight w:val="0"/>
      <w:marTop w:val="0"/>
      <w:marBottom w:val="0"/>
      <w:divBdr>
        <w:top w:val="none" w:sz="0" w:space="0" w:color="auto"/>
        <w:left w:val="none" w:sz="0" w:space="0" w:color="auto"/>
        <w:bottom w:val="none" w:sz="0" w:space="0" w:color="auto"/>
        <w:right w:val="none" w:sz="0" w:space="0" w:color="auto"/>
      </w:divBdr>
      <w:divsChild>
        <w:div w:id="1616908165">
          <w:marLeft w:val="0"/>
          <w:marRight w:val="0"/>
          <w:marTop w:val="0"/>
          <w:marBottom w:val="0"/>
          <w:divBdr>
            <w:top w:val="none" w:sz="0" w:space="0" w:color="auto"/>
            <w:left w:val="none" w:sz="0" w:space="0" w:color="auto"/>
            <w:bottom w:val="none" w:sz="0" w:space="0" w:color="auto"/>
            <w:right w:val="none" w:sz="0" w:space="0" w:color="auto"/>
          </w:divBdr>
        </w:div>
        <w:div w:id="2009552556">
          <w:marLeft w:val="0"/>
          <w:marRight w:val="0"/>
          <w:marTop w:val="0"/>
          <w:marBottom w:val="0"/>
          <w:divBdr>
            <w:top w:val="none" w:sz="0" w:space="0" w:color="auto"/>
            <w:left w:val="none" w:sz="0" w:space="0" w:color="auto"/>
            <w:bottom w:val="none" w:sz="0" w:space="0" w:color="auto"/>
            <w:right w:val="none" w:sz="0" w:space="0" w:color="auto"/>
          </w:divBdr>
        </w:div>
      </w:divsChild>
    </w:div>
    <w:div w:id="974412233">
      <w:bodyDiv w:val="1"/>
      <w:marLeft w:val="0"/>
      <w:marRight w:val="0"/>
      <w:marTop w:val="0"/>
      <w:marBottom w:val="0"/>
      <w:divBdr>
        <w:top w:val="none" w:sz="0" w:space="0" w:color="auto"/>
        <w:left w:val="none" w:sz="0" w:space="0" w:color="auto"/>
        <w:bottom w:val="none" w:sz="0" w:space="0" w:color="auto"/>
        <w:right w:val="none" w:sz="0" w:space="0" w:color="auto"/>
      </w:divBdr>
    </w:div>
    <w:div w:id="1098912938">
      <w:bodyDiv w:val="1"/>
      <w:marLeft w:val="0"/>
      <w:marRight w:val="0"/>
      <w:marTop w:val="0"/>
      <w:marBottom w:val="0"/>
      <w:divBdr>
        <w:top w:val="none" w:sz="0" w:space="0" w:color="auto"/>
        <w:left w:val="none" w:sz="0" w:space="0" w:color="auto"/>
        <w:bottom w:val="none" w:sz="0" w:space="0" w:color="auto"/>
        <w:right w:val="none" w:sz="0" w:space="0" w:color="auto"/>
      </w:divBdr>
    </w:div>
    <w:div w:id="1120027519">
      <w:bodyDiv w:val="1"/>
      <w:marLeft w:val="0"/>
      <w:marRight w:val="0"/>
      <w:marTop w:val="0"/>
      <w:marBottom w:val="0"/>
      <w:divBdr>
        <w:top w:val="none" w:sz="0" w:space="0" w:color="auto"/>
        <w:left w:val="none" w:sz="0" w:space="0" w:color="auto"/>
        <w:bottom w:val="none" w:sz="0" w:space="0" w:color="auto"/>
        <w:right w:val="none" w:sz="0" w:space="0" w:color="auto"/>
      </w:divBdr>
    </w:div>
    <w:div w:id="1198273709">
      <w:bodyDiv w:val="1"/>
      <w:marLeft w:val="0"/>
      <w:marRight w:val="0"/>
      <w:marTop w:val="0"/>
      <w:marBottom w:val="0"/>
      <w:divBdr>
        <w:top w:val="none" w:sz="0" w:space="0" w:color="auto"/>
        <w:left w:val="none" w:sz="0" w:space="0" w:color="auto"/>
        <w:bottom w:val="none" w:sz="0" w:space="0" w:color="auto"/>
        <w:right w:val="none" w:sz="0" w:space="0" w:color="auto"/>
      </w:divBdr>
    </w:div>
    <w:div w:id="1220284887">
      <w:bodyDiv w:val="1"/>
      <w:marLeft w:val="0"/>
      <w:marRight w:val="0"/>
      <w:marTop w:val="0"/>
      <w:marBottom w:val="0"/>
      <w:divBdr>
        <w:top w:val="none" w:sz="0" w:space="0" w:color="auto"/>
        <w:left w:val="none" w:sz="0" w:space="0" w:color="auto"/>
        <w:bottom w:val="none" w:sz="0" w:space="0" w:color="auto"/>
        <w:right w:val="none" w:sz="0" w:space="0" w:color="auto"/>
      </w:divBdr>
    </w:div>
    <w:div w:id="1266185169">
      <w:bodyDiv w:val="1"/>
      <w:marLeft w:val="0"/>
      <w:marRight w:val="0"/>
      <w:marTop w:val="0"/>
      <w:marBottom w:val="0"/>
      <w:divBdr>
        <w:top w:val="none" w:sz="0" w:space="0" w:color="auto"/>
        <w:left w:val="none" w:sz="0" w:space="0" w:color="auto"/>
        <w:bottom w:val="none" w:sz="0" w:space="0" w:color="auto"/>
        <w:right w:val="none" w:sz="0" w:space="0" w:color="auto"/>
      </w:divBdr>
      <w:divsChild>
        <w:div w:id="444276717">
          <w:marLeft w:val="0"/>
          <w:marRight w:val="0"/>
          <w:marTop w:val="0"/>
          <w:marBottom w:val="0"/>
          <w:divBdr>
            <w:top w:val="none" w:sz="0" w:space="0" w:color="auto"/>
            <w:left w:val="none" w:sz="0" w:space="0" w:color="auto"/>
            <w:bottom w:val="none" w:sz="0" w:space="0" w:color="auto"/>
            <w:right w:val="none" w:sz="0" w:space="0" w:color="auto"/>
          </w:divBdr>
          <w:divsChild>
            <w:div w:id="1487015551">
              <w:marLeft w:val="0"/>
              <w:marRight w:val="0"/>
              <w:marTop w:val="0"/>
              <w:marBottom w:val="0"/>
              <w:divBdr>
                <w:top w:val="none" w:sz="0" w:space="0" w:color="auto"/>
                <w:left w:val="none" w:sz="0" w:space="0" w:color="auto"/>
                <w:bottom w:val="none" w:sz="0" w:space="0" w:color="auto"/>
                <w:right w:val="none" w:sz="0" w:space="0" w:color="auto"/>
              </w:divBdr>
              <w:divsChild>
                <w:div w:id="1456174851">
                  <w:marLeft w:val="0"/>
                  <w:marRight w:val="0"/>
                  <w:marTop w:val="0"/>
                  <w:marBottom w:val="0"/>
                  <w:divBdr>
                    <w:top w:val="none" w:sz="0" w:space="0" w:color="auto"/>
                    <w:left w:val="none" w:sz="0" w:space="0" w:color="auto"/>
                    <w:bottom w:val="none" w:sz="0" w:space="0" w:color="auto"/>
                    <w:right w:val="none" w:sz="0" w:space="0" w:color="auto"/>
                  </w:divBdr>
                  <w:divsChild>
                    <w:div w:id="2093239667">
                      <w:marLeft w:val="0"/>
                      <w:marRight w:val="0"/>
                      <w:marTop w:val="0"/>
                      <w:marBottom w:val="0"/>
                      <w:divBdr>
                        <w:top w:val="none" w:sz="0" w:space="0" w:color="auto"/>
                        <w:left w:val="none" w:sz="0" w:space="0" w:color="auto"/>
                        <w:bottom w:val="none" w:sz="0" w:space="0" w:color="auto"/>
                        <w:right w:val="none" w:sz="0" w:space="0" w:color="auto"/>
                      </w:divBdr>
                      <w:divsChild>
                        <w:div w:id="709837684">
                          <w:marLeft w:val="0"/>
                          <w:marRight w:val="0"/>
                          <w:marTop w:val="0"/>
                          <w:marBottom w:val="0"/>
                          <w:divBdr>
                            <w:top w:val="none" w:sz="0" w:space="0" w:color="auto"/>
                            <w:left w:val="none" w:sz="0" w:space="0" w:color="auto"/>
                            <w:bottom w:val="none" w:sz="0" w:space="0" w:color="auto"/>
                            <w:right w:val="none" w:sz="0" w:space="0" w:color="auto"/>
                          </w:divBdr>
                          <w:divsChild>
                            <w:div w:id="1282760548">
                              <w:marLeft w:val="0"/>
                              <w:marRight w:val="0"/>
                              <w:marTop w:val="0"/>
                              <w:marBottom w:val="0"/>
                              <w:divBdr>
                                <w:top w:val="none" w:sz="0" w:space="0" w:color="auto"/>
                                <w:left w:val="none" w:sz="0" w:space="0" w:color="auto"/>
                                <w:bottom w:val="none" w:sz="0" w:space="0" w:color="auto"/>
                                <w:right w:val="none" w:sz="0" w:space="0" w:color="auto"/>
                              </w:divBdr>
                              <w:divsChild>
                                <w:div w:id="6918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722680">
      <w:bodyDiv w:val="1"/>
      <w:marLeft w:val="0"/>
      <w:marRight w:val="0"/>
      <w:marTop w:val="0"/>
      <w:marBottom w:val="0"/>
      <w:divBdr>
        <w:top w:val="none" w:sz="0" w:space="0" w:color="auto"/>
        <w:left w:val="none" w:sz="0" w:space="0" w:color="auto"/>
        <w:bottom w:val="none" w:sz="0" w:space="0" w:color="auto"/>
        <w:right w:val="none" w:sz="0" w:space="0" w:color="auto"/>
      </w:divBdr>
      <w:divsChild>
        <w:div w:id="1866476716">
          <w:marLeft w:val="0"/>
          <w:marRight w:val="0"/>
          <w:marTop w:val="0"/>
          <w:marBottom w:val="0"/>
          <w:divBdr>
            <w:top w:val="none" w:sz="0" w:space="0" w:color="auto"/>
            <w:left w:val="none" w:sz="0" w:space="0" w:color="auto"/>
            <w:bottom w:val="none" w:sz="0" w:space="0" w:color="auto"/>
            <w:right w:val="none" w:sz="0" w:space="0" w:color="auto"/>
          </w:divBdr>
          <w:divsChild>
            <w:div w:id="549418696">
              <w:marLeft w:val="0"/>
              <w:marRight w:val="0"/>
              <w:marTop w:val="0"/>
              <w:marBottom w:val="0"/>
              <w:divBdr>
                <w:top w:val="none" w:sz="0" w:space="0" w:color="auto"/>
                <w:left w:val="none" w:sz="0" w:space="0" w:color="auto"/>
                <w:bottom w:val="none" w:sz="0" w:space="0" w:color="auto"/>
                <w:right w:val="none" w:sz="0" w:space="0" w:color="auto"/>
              </w:divBdr>
              <w:divsChild>
                <w:div w:id="1840922326">
                  <w:marLeft w:val="0"/>
                  <w:marRight w:val="0"/>
                  <w:marTop w:val="0"/>
                  <w:marBottom w:val="0"/>
                  <w:divBdr>
                    <w:top w:val="none" w:sz="0" w:space="0" w:color="auto"/>
                    <w:left w:val="none" w:sz="0" w:space="0" w:color="auto"/>
                    <w:bottom w:val="none" w:sz="0" w:space="0" w:color="auto"/>
                    <w:right w:val="none" w:sz="0" w:space="0" w:color="auto"/>
                  </w:divBdr>
                  <w:divsChild>
                    <w:div w:id="1635216341">
                      <w:marLeft w:val="0"/>
                      <w:marRight w:val="0"/>
                      <w:marTop w:val="0"/>
                      <w:marBottom w:val="0"/>
                      <w:divBdr>
                        <w:top w:val="none" w:sz="0" w:space="0" w:color="auto"/>
                        <w:left w:val="none" w:sz="0" w:space="0" w:color="auto"/>
                        <w:bottom w:val="none" w:sz="0" w:space="0" w:color="auto"/>
                        <w:right w:val="none" w:sz="0" w:space="0" w:color="auto"/>
                      </w:divBdr>
                      <w:divsChild>
                        <w:div w:id="1823041963">
                          <w:marLeft w:val="0"/>
                          <w:marRight w:val="0"/>
                          <w:marTop w:val="0"/>
                          <w:marBottom w:val="0"/>
                          <w:divBdr>
                            <w:top w:val="none" w:sz="0" w:space="0" w:color="auto"/>
                            <w:left w:val="none" w:sz="0" w:space="0" w:color="auto"/>
                            <w:bottom w:val="none" w:sz="0" w:space="0" w:color="auto"/>
                            <w:right w:val="none" w:sz="0" w:space="0" w:color="auto"/>
                          </w:divBdr>
                          <w:divsChild>
                            <w:div w:id="5673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313985">
      <w:bodyDiv w:val="1"/>
      <w:marLeft w:val="0"/>
      <w:marRight w:val="0"/>
      <w:marTop w:val="0"/>
      <w:marBottom w:val="0"/>
      <w:divBdr>
        <w:top w:val="none" w:sz="0" w:space="0" w:color="auto"/>
        <w:left w:val="none" w:sz="0" w:space="0" w:color="auto"/>
        <w:bottom w:val="none" w:sz="0" w:space="0" w:color="auto"/>
        <w:right w:val="none" w:sz="0" w:space="0" w:color="auto"/>
      </w:divBdr>
    </w:div>
    <w:div w:id="1455324396">
      <w:bodyDiv w:val="1"/>
      <w:marLeft w:val="0"/>
      <w:marRight w:val="0"/>
      <w:marTop w:val="0"/>
      <w:marBottom w:val="0"/>
      <w:divBdr>
        <w:top w:val="none" w:sz="0" w:space="0" w:color="auto"/>
        <w:left w:val="none" w:sz="0" w:space="0" w:color="auto"/>
        <w:bottom w:val="none" w:sz="0" w:space="0" w:color="auto"/>
        <w:right w:val="none" w:sz="0" w:space="0" w:color="auto"/>
      </w:divBdr>
    </w:div>
    <w:div w:id="1480461102">
      <w:bodyDiv w:val="1"/>
      <w:marLeft w:val="0"/>
      <w:marRight w:val="0"/>
      <w:marTop w:val="0"/>
      <w:marBottom w:val="0"/>
      <w:divBdr>
        <w:top w:val="none" w:sz="0" w:space="0" w:color="auto"/>
        <w:left w:val="none" w:sz="0" w:space="0" w:color="auto"/>
        <w:bottom w:val="none" w:sz="0" w:space="0" w:color="auto"/>
        <w:right w:val="none" w:sz="0" w:space="0" w:color="auto"/>
      </w:divBdr>
    </w:div>
    <w:div w:id="1495225570">
      <w:bodyDiv w:val="1"/>
      <w:marLeft w:val="0"/>
      <w:marRight w:val="0"/>
      <w:marTop w:val="0"/>
      <w:marBottom w:val="0"/>
      <w:divBdr>
        <w:top w:val="none" w:sz="0" w:space="0" w:color="auto"/>
        <w:left w:val="none" w:sz="0" w:space="0" w:color="auto"/>
        <w:bottom w:val="none" w:sz="0" w:space="0" w:color="auto"/>
        <w:right w:val="none" w:sz="0" w:space="0" w:color="auto"/>
      </w:divBdr>
    </w:div>
    <w:div w:id="1513950320">
      <w:bodyDiv w:val="1"/>
      <w:marLeft w:val="0"/>
      <w:marRight w:val="0"/>
      <w:marTop w:val="0"/>
      <w:marBottom w:val="0"/>
      <w:divBdr>
        <w:top w:val="none" w:sz="0" w:space="0" w:color="auto"/>
        <w:left w:val="none" w:sz="0" w:space="0" w:color="auto"/>
        <w:bottom w:val="none" w:sz="0" w:space="0" w:color="auto"/>
        <w:right w:val="none" w:sz="0" w:space="0" w:color="auto"/>
      </w:divBdr>
    </w:div>
    <w:div w:id="1517035825">
      <w:bodyDiv w:val="1"/>
      <w:marLeft w:val="0"/>
      <w:marRight w:val="0"/>
      <w:marTop w:val="0"/>
      <w:marBottom w:val="0"/>
      <w:divBdr>
        <w:top w:val="none" w:sz="0" w:space="0" w:color="auto"/>
        <w:left w:val="none" w:sz="0" w:space="0" w:color="auto"/>
        <w:bottom w:val="none" w:sz="0" w:space="0" w:color="auto"/>
        <w:right w:val="none" w:sz="0" w:space="0" w:color="auto"/>
      </w:divBdr>
    </w:div>
    <w:div w:id="1519005605">
      <w:bodyDiv w:val="1"/>
      <w:marLeft w:val="0"/>
      <w:marRight w:val="0"/>
      <w:marTop w:val="0"/>
      <w:marBottom w:val="0"/>
      <w:divBdr>
        <w:top w:val="none" w:sz="0" w:space="0" w:color="auto"/>
        <w:left w:val="none" w:sz="0" w:space="0" w:color="auto"/>
        <w:bottom w:val="none" w:sz="0" w:space="0" w:color="auto"/>
        <w:right w:val="none" w:sz="0" w:space="0" w:color="auto"/>
      </w:divBdr>
    </w:div>
    <w:div w:id="1528718938">
      <w:bodyDiv w:val="1"/>
      <w:marLeft w:val="0"/>
      <w:marRight w:val="0"/>
      <w:marTop w:val="0"/>
      <w:marBottom w:val="0"/>
      <w:divBdr>
        <w:top w:val="none" w:sz="0" w:space="0" w:color="auto"/>
        <w:left w:val="none" w:sz="0" w:space="0" w:color="auto"/>
        <w:bottom w:val="none" w:sz="0" w:space="0" w:color="auto"/>
        <w:right w:val="none" w:sz="0" w:space="0" w:color="auto"/>
      </w:divBdr>
    </w:div>
    <w:div w:id="184223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ka.Vibane@fm.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ra.murniece@vid.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d.gov.lv/default.aspx?tabid=9&amp;hl=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Vad_x012b_t_x0101_js xmlns="2e5bb04e-596e-45bd-9003-43ca78b1ba16">Solvita Āmare-Pilka</Vad_x012b_t_x0101_js>
    <Kategorija xmlns="2e5bb04e-596e-45bd-9003-43ca78b1ba16">Anotācija</Kategorija>
    <DKP xmlns="2e5bb04e-596e-45bd-9003-43ca78b1ba16">139</DKP>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17C0365FDA3237408C10BF7E5E49454A" ma:contentTypeVersion="5" ma:contentTypeDescription="Izveidot jaunu dokumentu." ma:contentTypeScope="" ma:versionID="98740496d29cb6b21c0987a64f47c0cf">
  <xsd:schema xmlns:xsd="http://www.w3.org/2001/XMLSchema" xmlns:p="http://schemas.microsoft.com/office/2006/metadata/properties" xmlns:ns1="2e5bb04e-596e-45bd-9003-43ca78b1ba16" targetNamespace="http://schemas.microsoft.com/office/2006/metadata/properties" ma:root="true" ma:fieldsID="a7a4cd7a1a4e1337807e99d9572c92dc" ns1:_="">
    <xsd:import namespace="2e5bb04e-596e-45bd-9003-43ca78b1ba16"/>
    <xsd:element name="properties">
      <xsd:complexType>
        <xsd:sequence>
          <xsd:element name="documentManagement">
            <xsd:complexType>
              <xsd:all>
                <xsd:element ref="ns1:DKP" minOccurs="0"/>
                <xsd:element ref="ns1:Kategorija"/>
                <xsd:element ref="ns1:Vad_x012b_t_x0101_js" minOccurs="0"/>
              </xsd:all>
            </xsd:complexType>
          </xsd:element>
        </xsd:sequence>
      </xsd:complexType>
    </xsd:element>
  </xsd:schema>
  <xsd:schema xmlns:xsd="http://www.w3.org/2001/XMLSchema" xmlns:dms="http://schemas.microsoft.com/office/2006/documentManagement/types" targetNamespace="2e5bb04e-596e-45bd-9003-43ca78b1ba16" elementFormDefault="qualified">
    <xsd:import namespace="http://schemas.microsoft.com/office/2006/documentManagement/types"/>
    <xsd:element name="DKP" ma:index="0" nillable="true" ma:displayName="TAP" ma:list="{C21BC0C6-5826-4222-BA60-BC921D0FA295}"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ma:readOnly="true"/>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9855141-5B73-4A8B-91B2-42CFF13224F3}"/>
</file>

<file path=customXml/itemProps2.xml><?xml version="1.0" encoding="utf-8"?>
<ds:datastoreItem xmlns:ds="http://schemas.openxmlformats.org/officeDocument/2006/customXml" ds:itemID="{ADB80BBC-4542-4F46-A742-D4A846E64D33}"/>
</file>

<file path=customXml/itemProps3.xml><?xml version="1.0" encoding="utf-8"?>
<ds:datastoreItem xmlns:ds="http://schemas.openxmlformats.org/officeDocument/2006/customXml" ds:itemID="{7B87346C-0C43-4220-866D-05E3652FDA13}"/>
</file>

<file path=customXml/itemProps4.xml><?xml version="1.0" encoding="utf-8"?>
<ds:datastoreItem xmlns:ds="http://schemas.openxmlformats.org/officeDocument/2006/customXml" ds:itemID="{405B2A07-3AAC-4DA2-A2E4-2381D0C73B5F}"/>
</file>

<file path=docProps/app.xml><?xml version="1.0" encoding="utf-8"?>
<Properties xmlns="http://schemas.openxmlformats.org/officeDocument/2006/extended-properties" xmlns:vt="http://schemas.openxmlformats.org/officeDocument/2006/docPropsVTypes">
  <Template>Normal.dotm</Template>
  <TotalTime>147</TotalTime>
  <Pages>4</Pages>
  <Words>6092</Words>
  <Characters>3473</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Ministru kabineta noteikumu projekta "Kārtība, kādā muitas iestādes nodrošina Kimberli procesa sertifikācijas sistēmas īstenošanu starptautiskajā tirdzniecībā ar neapstrādātiem dimantiem prasību izpildi" saķotnējās ietekmes novērtējuma ziņojums (anotācija</vt:lpstr>
    </vt:vector>
  </TitlesOfParts>
  <Manager>Solvita Āmare-Pilka</Manager>
  <Company>Valsts ieņēmumu dienests</Company>
  <LinksUpToDate>false</LinksUpToDate>
  <CharactersWithSpaces>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"Kārtība, kādā muitas iestādes nodrošina Kimberli procesa sertifikācijas sistēmas īstenošanu starptautiskajā tirdzniecībā ar neapstrādātiem dimantiem prasību izpildi" saķotnējās ietekmes novērtējuma ziņojums (anotācija</dc:title>
  <dc:subject>Anotācija</dc:subject>
  <dc:creator>Marika Vībāne</dc:creator>
  <cp:keywords>muita</cp:keywords>
  <dc:description>M.Vībāne_x000d_
67095559, Marika.Vibane@fm.gov.lv_x000d_
A.Mūrniece_x000d_
67120880, antra.murniece@vid.gov.lv</dc:description>
  <cp:lastModifiedBy>Marika Munča</cp:lastModifiedBy>
  <cp:revision>44</cp:revision>
  <cp:lastPrinted>2016-06-30T06:13:00Z</cp:lastPrinted>
  <dcterms:created xsi:type="dcterms:W3CDTF">2016-08-10T07:28:00Z</dcterms:created>
  <dcterms:modified xsi:type="dcterms:W3CDTF">2016-09-01T11:18:00Z</dcterms:modified>
  <cp:category>MK noteikumu projekts</cp:category>
  <cp:contentType>Dokuments</cp:contentType>
  <dc:language>Latviešu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0x01010017C0365FDA3237408C10BF7E5E49454A</vt:lpwstr>
  </property>
</Properties>
</file>