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E8" w:rsidRPr="004B70D9" w:rsidRDefault="002049E8" w:rsidP="002049E8">
      <w:pPr>
        <w:jc w:val="right"/>
        <w:rPr>
          <w:i/>
          <w:szCs w:val="28"/>
        </w:rPr>
      </w:pPr>
      <w:bookmarkStart w:id="0" w:name="_GoBack"/>
      <w:bookmarkEnd w:id="0"/>
      <w:r w:rsidRPr="004B70D9">
        <w:rPr>
          <w:i/>
          <w:szCs w:val="28"/>
        </w:rPr>
        <w:t>Projekts</w:t>
      </w:r>
    </w:p>
    <w:p w:rsidR="002049E8" w:rsidRPr="004B70D9" w:rsidRDefault="002049E8" w:rsidP="002049E8">
      <w:pPr>
        <w:pStyle w:val="Title"/>
        <w:ind w:left="0"/>
        <w:outlineLvl w:val="0"/>
        <w:rPr>
          <w:sz w:val="28"/>
          <w:szCs w:val="28"/>
        </w:rPr>
      </w:pPr>
    </w:p>
    <w:p w:rsidR="002049E8" w:rsidRPr="004B70D9" w:rsidRDefault="002049E8" w:rsidP="002049E8">
      <w:pPr>
        <w:pStyle w:val="Title"/>
        <w:ind w:left="0"/>
        <w:outlineLvl w:val="0"/>
        <w:rPr>
          <w:sz w:val="28"/>
          <w:szCs w:val="28"/>
        </w:rPr>
      </w:pPr>
      <w:r w:rsidRPr="004B70D9">
        <w:rPr>
          <w:sz w:val="28"/>
          <w:szCs w:val="28"/>
        </w:rPr>
        <w:t>LATVIJAS REPUBLIKAS MINISTRU KABINETS</w:t>
      </w:r>
    </w:p>
    <w:p w:rsidR="002049E8" w:rsidRPr="004B70D9" w:rsidRDefault="002049E8" w:rsidP="002049E8">
      <w:pPr>
        <w:jc w:val="right"/>
        <w:rPr>
          <w:i/>
          <w:szCs w:val="28"/>
        </w:rPr>
      </w:pPr>
    </w:p>
    <w:p w:rsidR="002049E8" w:rsidRPr="004B70D9" w:rsidRDefault="002049E8" w:rsidP="002049E8">
      <w:pPr>
        <w:jc w:val="both"/>
        <w:rPr>
          <w:szCs w:val="28"/>
        </w:rPr>
      </w:pPr>
    </w:p>
    <w:p w:rsidR="002049E8" w:rsidRPr="004B70D9" w:rsidRDefault="002049E8" w:rsidP="002049E8">
      <w:pPr>
        <w:jc w:val="both"/>
        <w:rPr>
          <w:szCs w:val="28"/>
        </w:rPr>
      </w:pPr>
      <w:r w:rsidRPr="004B70D9">
        <w:rPr>
          <w:szCs w:val="28"/>
        </w:rPr>
        <w:t>2016.gada _______________</w:t>
      </w:r>
      <w:r w:rsidRPr="004B70D9">
        <w:rPr>
          <w:szCs w:val="28"/>
        </w:rPr>
        <w:tab/>
      </w:r>
      <w:r w:rsidRPr="004B70D9">
        <w:rPr>
          <w:szCs w:val="28"/>
        </w:rPr>
        <w:tab/>
      </w:r>
      <w:r w:rsidRPr="004B70D9">
        <w:rPr>
          <w:szCs w:val="28"/>
        </w:rPr>
        <w:tab/>
        <w:t xml:space="preserve">              Noteikumi Nr.______</w:t>
      </w:r>
    </w:p>
    <w:p w:rsidR="002049E8" w:rsidRPr="004B70D9" w:rsidRDefault="002049E8" w:rsidP="002049E8">
      <w:pPr>
        <w:jc w:val="both"/>
        <w:rPr>
          <w:szCs w:val="28"/>
        </w:rPr>
      </w:pPr>
      <w:r w:rsidRPr="004B70D9">
        <w:rPr>
          <w:szCs w:val="28"/>
        </w:rPr>
        <w:t>Rīgā</w:t>
      </w:r>
      <w:r w:rsidRPr="004B70D9">
        <w:rPr>
          <w:szCs w:val="28"/>
        </w:rPr>
        <w:tab/>
      </w:r>
      <w:r w:rsidRPr="004B70D9">
        <w:rPr>
          <w:szCs w:val="28"/>
        </w:rPr>
        <w:tab/>
      </w:r>
      <w:r w:rsidRPr="004B70D9">
        <w:rPr>
          <w:szCs w:val="28"/>
        </w:rPr>
        <w:tab/>
      </w:r>
      <w:r w:rsidRPr="004B70D9">
        <w:rPr>
          <w:szCs w:val="28"/>
        </w:rPr>
        <w:tab/>
      </w:r>
      <w:r w:rsidRPr="004B70D9">
        <w:rPr>
          <w:szCs w:val="28"/>
        </w:rPr>
        <w:tab/>
      </w:r>
      <w:r w:rsidRPr="004B70D9">
        <w:rPr>
          <w:szCs w:val="28"/>
        </w:rPr>
        <w:tab/>
      </w:r>
      <w:r w:rsidRPr="004B70D9">
        <w:rPr>
          <w:szCs w:val="28"/>
        </w:rPr>
        <w:tab/>
      </w:r>
      <w:r w:rsidRPr="004B70D9">
        <w:rPr>
          <w:szCs w:val="28"/>
        </w:rPr>
        <w:tab/>
        <w:t xml:space="preserve">       (prot. Nr.___ _</w:t>
      </w:r>
      <w:r w:rsidRPr="004B70D9">
        <w:rPr>
          <w:szCs w:val="28"/>
        </w:rPr>
        <w:softHyphen/>
      </w:r>
      <w:r w:rsidRPr="004B70D9">
        <w:rPr>
          <w:szCs w:val="28"/>
        </w:rPr>
        <w:softHyphen/>
      </w:r>
      <w:r w:rsidRPr="004B70D9">
        <w:rPr>
          <w:szCs w:val="28"/>
        </w:rPr>
        <w:softHyphen/>
      </w:r>
      <w:r w:rsidRPr="004B70D9">
        <w:rPr>
          <w:szCs w:val="28"/>
        </w:rPr>
        <w:softHyphen/>
      </w:r>
      <w:r w:rsidRPr="004B70D9">
        <w:rPr>
          <w:szCs w:val="28"/>
        </w:rPr>
        <w:softHyphen/>
      </w:r>
      <w:r w:rsidRPr="004B70D9">
        <w:rPr>
          <w:szCs w:val="28"/>
        </w:rPr>
        <w:softHyphen/>
      </w:r>
      <w:r w:rsidRPr="004B70D9">
        <w:rPr>
          <w:szCs w:val="28"/>
        </w:rPr>
        <w:softHyphen/>
      </w:r>
      <w:r w:rsidRPr="004B70D9">
        <w:rPr>
          <w:szCs w:val="28"/>
        </w:rPr>
        <w:softHyphen/>
      </w:r>
      <w:r w:rsidRPr="004B70D9">
        <w:rPr>
          <w:szCs w:val="28"/>
        </w:rPr>
        <w:softHyphen/>
        <w:t>_ .§)</w:t>
      </w:r>
    </w:p>
    <w:p w:rsidR="002049E8" w:rsidRPr="004B70D9" w:rsidRDefault="002049E8" w:rsidP="002049E8">
      <w:pPr>
        <w:pStyle w:val="BodyText"/>
        <w:jc w:val="left"/>
        <w:rPr>
          <w:szCs w:val="28"/>
        </w:rPr>
      </w:pPr>
    </w:p>
    <w:p w:rsidR="002049E8" w:rsidRPr="004B70D9" w:rsidRDefault="002049E8" w:rsidP="002049E8">
      <w:pPr>
        <w:pStyle w:val="BodyText"/>
        <w:jc w:val="left"/>
        <w:rPr>
          <w:szCs w:val="28"/>
        </w:rPr>
      </w:pPr>
    </w:p>
    <w:p w:rsidR="002049E8" w:rsidRPr="004B70D9" w:rsidRDefault="002049E8" w:rsidP="002049E8">
      <w:pPr>
        <w:pStyle w:val="naisf"/>
        <w:spacing w:before="0" w:after="0"/>
        <w:ind w:firstLine="0"/>
        <w:jc w:val="center"/>
        <w:rPr>
          <w:b/>
          <w:sz w:val="28"/>
          <w:szCs w:val="28"/>
        </w:rPr>
      </w:pPr>
      <w:r w:rsidRPr="004B70D9">
        <w:rPr>
          <w:b/>
          <w:sz w:val="28"/>
          <w:szCs w:val="28"/>
        </w:rPr>
        <w:t>Grozījumi</w:t>
      </w:r>
      <w:r w:rsidRPr="004B70D9">
        <w:rPr>
          <w:b/>
          <w:szCs w:val="28"/>
        </w:rPr>
        <w:t xml:space="preserve"> </w:t>
      </w:r>
      <w:r w:rsidRPr="004B70D9">
        <w:rPr>
          <w:b/>
          <w:sz w:val="28"/>
          <w:szCs w:val="28"/>
        </w:rPr>
        <w:t xml:space="preserve">Ministru kabineta 2011.gada 22.marta noteikumos Nr.214 „Uguņošanas ierīču un skatuves pirotehnisko izstrādājumu glabāšanas, realizācijas, iegādāšanās, pārnēsāšanas, pārvadāšanas, ražošanas, demonstrēšanas (izmantošanas), kā arī komercizstāžu rīkošanas </w:t>
      </w:r>
    </w:p>
    <w:p w:rsidR="002049E8" w:rsidRPr="004B70D9" w:rsidRDefault="002049E8" w:rsidP="002049E8">
      <w:pPr>
        <w:pStyle w:val="naisf"/>
        <w:spacing w:before="0" w:after="0"/>
        <w:ind w:firstLine="0"/>
        <w:jc w:val="center"/>
        <w:rPr>
          <w:b/>
          <w:sz w:val="28"/>
          <w:szCs w:val="28"/>
        </w:rPr>
      </w:pPr>
      <w:r w:rsidRPr="004B70D9">
        <w:rPr>
          <w:b/>
          <w:sz w:val="28"/>
          <w:szCs w:val="28"/>
        </w:rPr>
        <w:t>un pirotehnisko pakalpojumu sniegšanas noteikumi”</w:t>
      </w:r>
    </w:p>
    <w:p w:rsidR="002049E8" w:rsidRPr="004B70D9" w:rsidRDefault="002049E8" w:rsidP="002049E8">
      <w:pPr>
        <w:pStyle w:val="naisf"/>
        <w:spacing w:before="0" w:after="0"/>
        <w:ind w:firstLine="0"/>
        <w:rPr>
          <w:sz w:val="28"/>
          <w:szCs w:val="28"/>
        </w:rPr>
      </w:pPr>
      <w:r w:rsidRPr="004B70D9">
        <w:rPr>
          <w:sz w:val="28"/>
          <w:szCs w:val="28"/>
        </w:rPr>
        <w:br/>
      </w:r>
    </w:p>
    <w:p w:rsidR="002049E8" w:rsidRPr="004B70D9" w:rsidRDefault="002049E8" w:rsidP="002049E8">
      <w:pPr>
        <w:jc w:val="right"/>
      </w:pPr>
      <w:r w:rsidRPr="004B70D9">
        <w:t xml:space="preserve">Izdoti saskaņā ar </w:t>
      </w:r>
    </w:p>
    <w:p w:rsidR="002049E8" w:rsidRPr="004B70D9" w:rsidRDefault="002049E8" w:rsidP="002049E8">
      <w:pPr>
        <w:jc w:val="right"/>
        <w:rPr>
          <w:iCs/>
        </w:rPr>
      </w:pPr>
      <w:r w:rsidRPr="004B70D9">
        <w:rPr>
          <w:iCs/>
        </w:rPr>
        <w:t xml:space="preserve">Pirotehnisko izstrādājumu aprites </w:t>
      </w:r>
    </w:p>
    <w:p w:rsidR="002049E8" w:rsidRPr="004B70D9" w:rsidRDefault="00B355C0" w:rsidP="002049E8">
      <w:pPr>
        <w:jc w:val="right"/>
        <w:rPr>
          <w:iCs/>
        </w:rPr>
      </w:pPr>
      <w:r w:rsidRPr="004B70D9">
        <w:rPr>
          <w:iCs/>
        </w:rPr>
        <w:t xml:space="preserve">likuma </w:t>
      </w:r>
      <w:r w:rsidR="002049E8" w:rsidRPr="004B70D9">
        <w:rPr>
          <w:iCs/>
        </w:rPr>
        <w:t>14. un 18.pantu</w:t>
      </w:r>
    </w:p>
    <w:p w:rsidR="002049E8" w:rsidRPr="004B70D9" w:rsidRDefault="002049E8" w:rsidP="002049E8">
      <w:pPr>
        <w:jc w:val="right"/>
        <w:rPr>
          <w:szCs w:val="28"/>
        </w:rPr>
      </w:pPr>
    </w:p>
    <w:p w:rsidR="00D7538B" w:rsidRPr="004B70D9" w:rsidRDefault="00D7538B" w:rsidP="002049E8"/>
    <w:p w:rsidR="005B0F14" w:rsidRPr="004B70D9" w:rsidRDefault="005B0F14" w:rsidP="005B0F14">
      <w:pPr>
        <w:ind w:firstLine="720"/>
        <w:jc w:val="both"/>
        <w:rPr>
          <w:szCs w:val="28"/>
        </w:rPr>
      </w:pPr>
      <w:r w:rsidRPr="004B70D9">
        <w:rPr>
          <w:szCs w:val="28"/>
        </w:rPr>
        <w:t xml:space="preserve">Izdarīt Ministru kabineta 2011.gada 22.marta noteikumos Nr.214 „Uguņošanas ierīču un skatuves pirotehnisko izstrādājumu glabāšanas, realizācijas, iegādāšanās, pārnēsāšanas, pārvadāšanas, ražošanas, demonstrēšanas (izmantošanas), kā arī komercizstāžu rīkošanas un pirotehnisko pakalpojumu sniegšanas noteikumi” </w:t>
      </w:r>
      <w:r w:rsidRPr="004B70D9">
        <w:rPr>
          <w:bCs/>
          <w:szCs w:val="28"/>
        </w:rPr>
        <w:t>(</w:t>
      </w:r>
      <w:r w:rsidRPr="004B70D9">
        <w:rPr>
          <w:szCs w:val="28"/>
        </w:rPr>
        <w:t>Latvijas Vēstnesis, 2011, 48.nr.) šādus grozījumus:</w:t>
      </w:r>
    </w:p>
    <w:p w:rsidR="002049E8" w:rsidRPr="004B70D9" w:rsidRDefault="002049E8" w:rsidP="005B0F14">
      <w:pPr>
        <w:jc w:val="both"/>
        <w:rPr>
          <w:szCs w:val="28"/>
        </w:rPr>
      </w:pPr>
    </w:p>
    <w:p w:rsidR="00E91382" w:rsidRPr="004B70D9" w:rsidRDefault="00E91382" w:rsidP="00E91382">
      <w:pPr>
        <w:ind w:firstLine="720"/>
        <w:jc w:val="both"/>
        <w:rPr>
          <w:i/>
          <w:szCs w:val="28"/>
        </w:rPr>
      </w:pPr>
      <w:r w:rsidRPr="004B70D9">
        <w:rPr>
          <w:szCs w:val="28"/>
        </w:rPr>
        <w:t xml:space="preserve">1. Aizstāt noteikumu tekstā vārdu “klase” (attiecīgā locījumā) ar vārdu “kategorija” (attiecīgā locījumā). </w:t>
      </w:r>
    </w:p>
    <w:p w:rsidR="00E91382" w:rsidRPr="004B70D9" w:rsidRDefault="00E91382" w:rsidP="00E91382">
      <w:pPr>
        <w:ind w:firstLine="720"/>
        <w:jc w:val="both"/>
        <w:rPr>
          <w:szCs w:val="28"/>
        </w:rPr>
      </w:pPr>
    </w:p>
    <w:p w:rsidR="00E91382" w:rsidRPr="004B70D9" w:rsidRDefault="00E91382" w:rsidP="00E91382">
      <w:pPr>
        <w:ind w:firstLine="720"/>
        <w:jc w:val="both"/>
        <w:rPr>
          <w:szCs w:val="28"/>
        </w:rPr>
      </w:pPr>
      <w:r w:rsidRPr="004B70D9">
        <w:rPr>
          <w:szCs w:val="28"/>
        </w:rPr>
        <w:t>2. Aizstāt noteikumu tekstā skaitli un vārdu</w:t>
      </w:r>
      <w:r w:rsidRPr="004B70D9">
        <w:t xml:space="preserve"> “1.klases” </w:t>
      </w:r>
      <w:r w:rsidRPr="004B70D9">
        <w:rPr>
          <w:szCs w:val="28"/>
        </w:rPr>
        <w:t xml:space="preserve">ar </w:t>
      </w:r>
      <w:r w:rsidR="00851241" w:rsidRPr="004B70D9">
        <w:rPr>
          <w:szCs w:val="28"/>
        </w:rPr>
        <w:t>tekstu</w:t>
      </w:r>
      <w:r w:rsidRPr="004B70D9">
        <w:rPr>
          <w:szCs w:val="28"/>
        </w:rPr>
        <w:t xml:space="preserve"> “F1 kategorijas”.</w:t>
      </w:r>
    </w:p>
    <w:p w:rsidR="00E91382" w:rsidRPr="004B70D9" w:rsidRDefault="00E91382" w:rsidP="00EE259B">
      <w:pPr>
        <w:ind w:firstLine="720"/>
        <w:jc w:val="both"/>
        <w:rPr>
          <w:szCs w:val="28"/>
        </w:rPr>
      </w:pPr>
    </w:p>
    <w:p w:rsidR="00E91382" w:rsidRPr="004B70D9" w:rsidRDefault="00E91382" w:rsidP="00EE259B">
      <w:pPr>
        <w:ind w:firstLine="720"/>
        <w:jc w:val="both"/>
        <w:rPr>
          <w:szCs w:val="28"/>
        </w:rPr>
      </w:pPr>
      <w:r w:rsidRPr="004B70D9">
        <w:rPr>
          <w:szCs w:val="28"/>
        </w:rPr>
        <w:t>3. Aizstāt noteikumu tekstā skaitli un vārdu</w:t>
      </w:r>
      <w:r w:rsidRPr="004B70D9">
        <w:t xml:space="preserve"> “4.klases” </w:t>
      </w:r>
      <w:r w:rsidRPr="004B70D9">
        <w:rPr>
          <w:szCs w:val="28"/>
        </w:rPr>
        <w:t xml:space="preserve">ar </w:t>
      </w:r>
      <w:r w:rsidR="00851241" w:rsidRPr="004B70D9">
        <w:rPr>
          <w:szCs w:val="28"/>
        </w:rPr>
        <w:t>tekstu</w:t>
      </w:r>
      <w:r w:rsidRPr="004B70D9">
        <w:rPr>
          <w:szCs w:val="28"/>
        </w:rPr>
        <w:t xml:space="preserve"> “F4 kategorijas”.</w:t>
      </w:r>
    </w:p>
    <w:p w:rsidR="00E91382" w:rsidRPr="004B70D9" w:rsidRDefault="00E91382" w:rsidP="00E91382">
      <w:pPr>
        <w:ind w:firstLine="720"/>
        <w:jc w:val="both"/>
        <w:rPr>
          <w:szCs w:val="28"/>
        </w:rPr>
      </w:pPr>
    </w:p>
    <w:p w:rsidR="00E91382" w:rsidRPr="004B70D9" w:rsidRDefault="00E91382" w:rsidP="00E91382">
      <w:pPr>
        <w:ind w:firstLine="720"/>
        <w:jc w:val="both"/>
      </w:pPr>
      <w:r w:rsidRPr="004B70D9">
        <w:rPr>
          <w:szCs w:val="28"/>
        </w:rPr>
        <w:t>4. Aizstāt noteikumu tekstā skaitļus un vārdus “</w:t>
      </w:r>
      <w:r w:rsidRPr="004B70D9">
        <w:t xml:space="preserve">2. un 3.klases” </w:t>
      </w:r>
      <w:r w:rsidRPr="004B70D9">
        <w:rPr>
          <w:szCs w:val="28"/>
        </w:rPr>
        <w:t xml:space="preserve">ar </w:t>
      </w:r>
      <w:r w:rsidR="00851241" w:rsidRPr="004B70D9">
        <w:rPr>
          <w:szCs w:val="28"/>
        </w:rPr>
        <w:t>tekstu</w:t>
      </w:r>
      <w:r w:rsidRPr="004B70D9">
        <w:rPr>
          <w:szCs w:val="28"/>
        </w:rPr>
        <w:t xml:space="preserve"> “F2 un F3 kategorijas”.</w:t>
      </w:r>
    </w:p>
    <w:p w:rsidR="00E91382" w:rsidRPr="004B70D9" w:rsidRDefault="00E91382" w:rsidP="00E91382">
      <w:pPr>
        <w:jc w:val="both"/>
        <w:rPr>
          <w:szCs w:val="28"/>
        </w:rPr>
      </w:pPr>
    </w:p>
    <w:p w:rsidR="00E91382" w:rsidRPr="004B70D9" w:rsidRDefault="00E91382" w:rsidP="00E91382">
      <w:pPr>
        <w:ind w:firstLine="720"/>
        <w:jc w:val="both"/>
        <w:rPr>
          <w:szCs w:val="28"/>
        </w:rPr>
      </w:pPr>
      <w:r w:rsidRPr="004B70D9">
        <w:rPr>
          <w:szCs w:val="28"/>
        </w:rPr>
        <w:t>5. Aizstāt noteikumu tekstā skaitļus un vārdus “</w:t>
      </w:r>
      <w:r w:rsidRPr="004B70D9">
        <w:t xml:space="preserve">1., 2. un 3.klases” </w:t>
      </w:r>
      <w:r w:rsidRPr="004B70D9">
        <w:rPr>
          <w:szCs w:val="28"/>
        </w:rPr>
        <w:t xml:space="preserve">ar </w:t>
      </w:r>
      <w:r w:rsidR="00851241" w:rsidRPr="004B70D9">
        <w:rPr>
          <w:szCs w:val="28"/>
        </w:rPr>
        <w:t xml:space="preserve">tekstu </w:t>
      </w:r>
      <w:r w:rsidRPr="004B70D9">
        <w:rPr>
          <w:szCs w:val="28"/>
        </w:rPr>
        <w:t>“F1, F2 un F3 kategorijas”.</w:t>
      </w:r>
    </w:p>
    <w:p w:rsidR="00E91382" w:rsidRPr="004B70D9" w:rsidRDefault="00E91382" w:rsidP="00EE259B">
      <w:pPr>
        <w:ind w:firstLine="720"/>
        <w:jc w:val="both"/>
        <w:rPr>
          <w:szCs w:val="28"/>
        </w:rPr>
      </w:pPr>
    </w:p>
    <w:p w:rsidR="00394CA2" w:rsidRPr="004B70D9" w:rsidRDefault="00E91382" w:rsidP="00EE259B">
      <w:pPr>
        <w:ind w:firstLine="720"/>
        <w:jc w:val="both"/>
        <w:rPr>
          <w:szCs w:val="28"/>
        </w:rPr>
      </w:pPr>
      <w:r w:rsidRPr="004B70D9">
        <w:rPr>
          <w:szCs w:val="28"/>
        </w:rPr>
        <w:lastRenderedPageBreak/>
        <w:t>6</w:t>
      </w:r>
      <w:r w:rsidR="00EE259B" w:rsidRPr="004B70D9">
        <w:rPr>
          <w:szCs w:val="28"/>
        </w:rPr>
        <w:t xml:space="preserve">. </w:t>
      </w:r>
      <w:r w:rsidR="0055712B" w:rsidRPr="004B70D9">
        <w:rPr>
          <w:szCs w:val="28"/>
        </w:rPr>
        <w:t>S</w:t>
      </w:r>
      <w:r w:rsidR="00EE259B" w:rsidRPr="004B70D9">
        <w:rPr>
          <w:szCs w:val="28"/>
        </w:rPr>
        <w:t xml:space="preserve">vītrot </w:t>
      </w:r>
      <w:r w:rsidR="0093017E" w:rsidRPr="004B70D9">
        <w:rPr>
          <w:szCs w:val="28"/>
        </w:rPr>
        <w:t xml:space="preserve">noteikumu </w:t>
      </w:r>
      <w:r w:rsidR="00EE259B" w:rsidRPr="004B70D9">
        <w:rPr>
          <w:szCs w:val="28"/>
        </w:rPr>
        <w:t xml:space="preserve">izdošanas </w:t>
      </w:r>
      <w:r w:rsidR="0093017E" w:rsidRPr="004B70D9">
        <w:rPr>
          <w:szCs w:val="28"/>
        </w:rPr>
        <w:t xml:space="preserve">tiesiskajā </w:t>
      </w:r>
      <w:r w:rsidR="00EE259B" w:rsidRPr="004B70D9">
        <w:rPr>
          <w:szCs w:val="28"/>
        </w:rPr>
        <w:t>pamatojumā skaitli un vārdus “</w:t>
      </w:r>
      <w:r w:rsidR="00B355C0" w:rsidRPr="004B70D9">
        <w:rPr>
          <w:iCs/>
        </w:rPr>
        <w:t>12.panta astoto daļu</w:t>
      </w:r>
      <w:r w:rsidR="0055712B" w:rsidRPr="004B70D9">
        <w:rPr>
          <w:iCs/>
        </w:rPr>
        <w:t>”.</w:t>
      </w:r>
    </w:p>
    <w:p w:rsidR="00EE259B" w:rsidRPr="004B70D9" w:rsidRDefault="00EE259B" w:rsidP="00EE259B">
      <w:pPr>
        <w:jc w:val="both"/>
        <w:rPr>
          <w:szCs w:val="28"/>
        </w:rPr>
      </w:pPr>
    </w:p>
    <w:p w:rsidR="00EE259B" w:rsidRPr="004B70D9" w:rsidRDefault="00E91382" w:rsidP="00EE259B">
      <w:pPr>
        <w:jc w:val="both"/>
        <w:rPr>
          <w:szCs w:val="28"/>
        </w:rPr>
      </w:pPr>
      <w:r w:rsidRPr="004B70D9">
        <w:rPr>
          <w:szCs w:val="28"/>
        </w:rPr>
        <w:tab/>
        <w:t>7</w:t>
      </w:r>
      <w:r w:rsidR="0043693A" w:rsidRPr="004B70D9">
        <w:rPr>
          <w:szCs w:val="28"/>
        </w:rPr>
        <w:t>.</w:t>
      </w:r>
      <w:r w:rsidR="00EE259B" w:rsidRPr="004B70D9">
        <w:rPr>
          <w:szCs w:val="28"/>
        </w:rPr>
        <w:t xml:space="preserve"> </w:t>
      </w:r>
      <w:r w:rsidR="0055712B" w:rsidRPr="004B70D9">
        <w:rPr>
          <w:szCs w:val="28"/>
        </w:rPr>
        <w:t>Svītrot 1.2.apakšpunktu.</w:t>
      </w:r>
    </w:p>
    <w:p w:rsidR="00E91382" w:rsidRPr="004B70D9" w:rsidRDefault="00E91382" w:rsidP="00E91382">
      <w:pPr>
        <w:jc w:val="both"/>
        <w:rPr>
          <w:szCs w:val="28"/>
        </w:rPr>
      </w:pPr>
    </w:p>
    <w:p w:rsidR="00E91382" w:rsidRPr="004B70D9" w:rsidRDefault="00E91382" w:rsidP="00E91382">
      <w:pPr>
        <w:ind w:firstLine="720"/>
        <w:jc w:val="both"/>
        <w:rPr>
          <w:szCs w:val="28"/>
        </w:rPr>
      </w:pPr>
      <w:r w:rsidRPr="004B70D9">
        <w:rPr>
          <w:szCs w:val="28"/>
        </w:rPr>
        <w:t xml:space="preserve">8.  Aizstāt 9.punktā skaitļus un vārdus “2., 3. un 4.klases” ar </w:t>
      </w:r>
      <w:r w:rsidR="00B81091" w:rsidRPr="004B70D9">
        <w:rPr>
          <w:szCs w:val="28"/>
        </w:rPr>
        <w:t>tekstu</w:t>
      </w:r>
      <w:r w:rsidRPr="004B70D9">
        <w:rPr>
          <w:szCs w:val="28"/>
        </w:rPr>
        <w:t xml:space="preserve"> “F2, F3 un F4 kategorijas”.</w:t>
      </w:r>
    </w:p>
    <w:p w:rsidR="000B6975" w:rsidRPr="004B70D9" w:rsidRDefault="000B6975" w:rsidP="000B6975">
      <w:pPr>
        <w:jc w:val="both"/>
        <w:rPr>
          <w:szCs w:val="28"/>
        </w:rPr>
      </w:pPr>
    </w:p>
    <w:p w:rsidR="00C25FAF" w:rsidRPr="004B70D9" w:rsidRDefault="00D001A9" w:rsidP="00C25FAF">
      <w:pPr>
        <w:ind w:firstLine="720"/>
        <w:jc w:val="both"/>
        <w:rPr>
          <w:szCs w:val="28"/>
        </w:rPr>
      </w:pPr>
      <w:r w:rsidRPr="004B70D9">
        <w:rPr>
          <w:szCs w:val="28"/>
        </w:rPr>
        <w:t>9</w:t>
      </w:r>
      <w:r w:rsidR="00116099" w:rsidRPr="004B70D9">
        <w:rPr>
          <w:szCs w:val="28"/>
        </w:rPr>
        <w:t xml:space="preserve">. </w:t>
      </w:r>
      <w:r w:rsidR="0055712B" w:rsidRPr="004B70D9">
        <w:rPr>
          <w:szCs w:val="28"/>
        </w:rPr>
        <w:t>I</w:t>
      </w:r>
      <w:r w:rsidR="00C25FAF" w:rsidRPr="004B70D9">
        <w:rPr>
          <w:szCs w:val="28"/>
        </w:rPr>
        <w:t xml:space="preserve">zteikt </w:t>
      </w:r>
      <w:r w:rsidR="00FE0C56" w:rsidRPr="004B70D9">
        <w:rPr>
          <w:szCs w:val="28"/>
        </w:rPr>
        <w:t xml:space="preserve">13.7. un </w:t>
      </w:r>
      <w:r w:rsidR="00C25FAF" w:rsidRPr="004B70D9">
        <w:rPr>
          <w:szCs w:val="28"/>
        </w:rPr>
        <w:t>13.8.apakšpunktu šādā redakcijā:</w:t>
      </w:r>
    </w:p>
    <w:p w:rsidR="00FE0C56" w:rsidRPr="004B70D9" w:rsidRDefault="00C25FAF" w:rsidP="00FE0C56">
      <w:pPr>
        <w:ind w:firstLine="720"/>
        <w:jc w:val="both"/>
      </w:pPr>
      <w:r w:rsidRPr="004B70D9">
        <w:rPr>
          <w:szCs w:val="28"/>
        </w:rPr>
        <w:t>“</w:t>
      </w:r>
      <w:r w:rsidR="00FE0C56" w:rsidRPr="004B70D9">
        <w:rPr>
          <w:szCs w:val="28"/>
        </w:rPr>
        <w:t xml:space="preserve">13.7. </w:t>
      </w:r>
      <w:r w:rsidR="00A11EBF" w:rsidRPr="004B70D9">
        <w:t xml:space="preserve">noliktava ir nodrošināta ar zibensaizsardzības sistēmu </w:t>
      </w:r>
      <w:r w:rsidR="00A11EBF" w:rsidRPr="004B70D9">
        <w:rPr>
          <w:szCs w:val="28"/>
        </w:rPr>
        <w:t>un elektroietaisēm atbilstoši būvnormatīvam par</w:t>
      </w:r>
      <w:r w:rsidR="00A11EBF" w:rsidRPr="004B70D9">
        <w:rPr>
          <w:bCs/>
          <w:szCs w:val="28"/>
        </w:rPr>
        <w:t xml:space="preserve"> ēku iekšējo elektroinstalāciju</w:t>
      </w:r>
      <w:r w:rsidR="0055712B" w:rsidRPr="004B70D9">
        <w:rPr>
          <w:bCs/>
          <w:szCs w:val="28"/>
        </w:rPr>
        <w:t>;</w:t>
      </w:r>
    </w:p>
    <w:p w:rsidR="00116099" w:rsidRPr="004B70D9" w:rsidRDefault="00C25FAF" w:rsidP="00116099">
      <w:pPr>
        <w:ind w:firstLine="720"/>
        <w:jc w:val="both"/>
        <w:rPr>
          <w:szCs w:val="28"/>
        </w:rPr>
      </w:pPr>
      <w:r w:rsidRPr="004B70D9">
        <w:rPr>
          <w:szCs w:val="28"/>
        </w:rPr>
        <w:t xml:space="preserve">13.8. </w:t>
      </w:r>
      <w:r w:rsidRPr="004B70D9">
        <w:t xml:space="preserve">noliktava ir aprīkota ar automātisko ugunsgrēka atklāšanas un trauksmes signalizācijas sistēmu un apsardzes signalizācijas sistēmu, kas </w:t>
      </w:r>
      <w:r w:rsidR="00116099" w:rsidRPr="004B70D9">
        <w:t>trauksmes, bojājumu, bloķēšanas ierīču un sistēmu signālus automātiski pārraida uz apsardzes vadības centra monitoringa un trauks</w:t>
      </w:r>
      <w:r w:rsidR="00CA241A" w:rsidRPr="004B70D9">
        <w:t>mes signālu uztveršanas pulti.”</w:t>
      </w:r>
    </w:p>
    <w:p w:rsidR="00116099" w:rsidRPr="004B70D9" w:rsidRDefault="00116099" w:rsidP="000F73D4">
      <w:pPr>
        <w:ind w:firstLine="720"/>
        <w:jc w:val="both"/>
      </w:pPr>
    </w:p>
    <w:p w:rsidR="0022620D" w:rsidRPr="004B70D9" w:rsidRDefault="00CB639D" w:rsidP="000F73D4">
      <w:pPr>
        <w:ind w:firstLine="720"/>
        <w:jc w:val="both"/>
        <w:rPr>
          <w:szCs w:val="28"/>
        </w:rPr>
      </w:pPr>
      <w:r w:rsidRPr="004B70D9">
        <w:rPr>
          <w:szCs w:val="28"/>
        </w:rPr>
        <w:t>10</w:t>
      </w:r>
      <w:r w:rsidR="0022620D" w:rsidRPr="004B70D9">
        <w:rPr>
          <w:szCs w:val="28"/>
        </w:rPr>
        <w:t>.</w:t>
      </w:r>
      <w:r w:rsidR="001229AF" w:rsidRPr="004B70D9">
        <w:rPr>
          <w:szCs w:val="28"/>
        </w:rPr>
        <w:t xml:space="preserve"> </w:t>
      </w:r>
      <w:r w:rsidR="0055712B" w:rsidRPr="004B70D9">
        <w:rPr>
          <w:szCs w:val="28"/>
        </w:rPr>
        <w:t>I</w:t>
      </w:r>
      <w:r w:rsidR="001229AF" w:rsidRPr="004B70D9">
        <w:rPr>
          <w:szCs w:val="28"/>
        </w:rPr>
        <w:t>zteikt 14.punktu šādā redakcijā:</w:t>
      </w:r>
    </w:p>
    <w:p w:rsidR="00C938EE" w:rsidRPr="004B70D9" w:rsidRDefault="00C938EE" w:rsidP="00C938EE">
      <w:pPr>
        <w:ind w:firstLine="720"/>
        <w:jc w:val="both"/>
        <w:rPr>
          <w:szCs w:val="28"/>
        </w:rPr>
      </w:pPr>
      <w:r w:rsidRPr="004B70D9">
        <w:rPr>
          <w:szCs w:val="28"/>
        </w:rPr>
        <w:t>“14. Noliktava ir nodrošināta ar ugunsdzēsības aparātiem atbilstoši ugunsdrošības noteikumu prasībām, paredzot, ka noliktavā ugunsslodze ir virs 600 MJ/m</w:t>
      </w:r>
      <w:r w:rsidRPr="004B70D9">
        <w:rPr>
          <w:szCs w:val="28"/>
          <w:vertAlign w:val="superscript"/>
        </w:rPr>
        <w:t>2</w:t>
      </w:r>
      <w:r w:rsidRPr="004B70D9">
        <w:rPr>
          <w:szCs w:val="28"/>
        </w:rPr>
        <w:t>.”</w:t>
      </w:r>
    </w:p>
    <w:p w:rsidR="00185CEA" w:rsidRPr="004B70D9" w:rsidRDefault="00185CEA" w:rsidP="004F7E3F">
      <w:pPr>
        <w:ind w:firstLine="720"/>
        <w:jc w:val="both"/>
      </w:pPr>
    </w:p>
    <w:p w:rsidR="0087642A" w:rsidRPr="004B70D9" w:rsidRDefault="00CB639D" w:rsidP="004F7E3F">
      <w:pPr>
        <w:ind w:firstLine="720"/>
        <w:jc w:val="both"/>
      </w:pPr>
      <w:r w:rsidRPr="004B70D9">
        <w:t>11</w:t>
      </w:r>
      <w:r w:rsidR="004F7E3F" w:rsidRPr="004B70D9">
        <w:t>.</w:t>
      </w:r>
      <w:r w:rsidR="00B248AC" w:rsidRPr="004B70D9">
        <w:rPr>
          <w:szCs w:val="28"/>
        </w:rPr>
        <w:t xml:space="preserve"> </w:t>
      </w:r>
      <w:r w:rsidR="0055712B" w:rsidRPr="004B70D9">
        <w:rPr>
          <w:szCs w:val="28"/>
        </w:rPr>
        <w:t>I</w:t>
      </w:r>
      <w:r w:rsidR="00B248AC" w:rsidRPr="004B70D9">
        <w:rPr>
          <w:szCs w:val="28"/>
        </w:rPr>
        <w:t>zteikt 17.punktu šādā redakcijā:</w:t>
      </w:r>
    </w:p>
    <w:p w:rsidR="00C938EE" w:rsidRPr="004B70D9" w:rsidRDefault="00C938EE" w:rsidP="00C938EE">
      <w:pPr>
        <w:ind w:firstLine="720"/>
        <w:jc w:val="both"/>
        <w:rPr>
          <w:bCs/>
          <w:szCs w:val="28"/>
        </w:rPr>
      </w:pPr>
      <w:r w:rsidRPr="004B70D9">
        <w:rPr>
          <w:szCs w:val="28"/>
        </w:rPr>
        <w:t xml:space="preserve">“17. Telpās, kurās glabājas uguņošanas ierīces un skatuves pirotehniskie izstrādājumi, aizliegts smēķēt, lietot atklātu liesmu un elektrosildītājus ar atklāta tipa </w:t>
      </w:r>
      <w:proofErr w:type="spellStart"/>
      <w:r w:rsidRPr="004B70D9">
        <w:rPr>
          <w:szCs w:val="28"/>
        </w:rPr>
        <w:t>sildelementiem</w:t>
      </w:r>
      <w:proofErr w:type="spellEnd"/>
      <w:r w:rsidRPr="004B70D9">
        <w:rPr>
          <w:szCs w:val="28"/>
        </w:rPr>
        <w:t xml:space="preserve">, kā arī izmantot </w:t>
      </w:r>
      <w:r w:rsidR="00E53345" w:rsidRPr="004B70D9">
        <w:rPr>
          <w:szCs w:val="28"/>
        </w:rPr>
        <w:t xml:space="preserve">tādas </w:t>
      </w:r>
      <w:r w:rsidR="0093017E" w:rsidRPr="004B70D9">
        <w:rPr>
          <w:szCs w:val="28"/>
        </w:rPr>
        <w:t>elektroietaises</w:t>
      </w:r>
      <w:r w:rsidRPr="004B70D9">
        <w:rPr>
          <w:szCs w:val="28"/>
        </w:rPr>
        <w:t>, rīkus, instrumentus un citus priekšmetus, kurus lietojot var rasties dzirksteles.</w:t>
      </w:r>
      <w:bookmarkStart w:id="1" w:name="n13.3"/>
      <w:bookmarkEnd w:id="1"/>
      <w:r w:rsidRPr="004B70D9">
        <w:rPr>
          <w:bCs/>
          <w:szCs w:val="28"/>
        </w:rPr>
        <w:t>”</w:t>
      </w:r>
    </w:p>
    <w:p w:rsidR="0087642A" w:rsidRPr="004B70D9" w:rsidRDefault="0087642A" w:rsidP="000F73D4">
      <w:pPr>
        <w:ind w:firstLine="720"/>
        <w:jc w:val="both"/>
      </w:pPr>
    </w:p>
    <w:p w:rsidR="00F0762B" w:rsidRPr="004B70D9" w:rsidRDefault="00E53EF8" w:rsidP="00092483">
      <w:pPr>
        <w:jc w:val="both"/>
      </w:pPr>
      <w:r w:rsidRPr="004B70D9">
        <w:rPr>
          <w:szCs w:val="28"/>
        </w:rPr>
        <w:tab/>
      </w:r>
      <w:r w:rsidR="00CB639D" w:rsidRPr="004B70D9">
        <w:rPr>
          <w:szCs w:val="28"/>
        </w:rPr>
        <w:t>12</w:t>
      </w:r>
      <w:r w:rsidR="004F7E3F" w:rsidRPr="004B70D9">
        <w:rPr>
          <w:szCs w:val="28"/>
        </w:rPr>
        <w:t xml:space="preserve">. </w:t>
      </w:r>
      <w:r w:rsidR="0055712B" w:rsidRPr="004B70D9">
        <w:rPr>
          <w:szCs w:val="28"/>
        </w:rPr>
        <w:t>S</w:t>
      </w:r>
      <w:r w:rsidR="00092483" w:rsidRPr="004B70D9">
        <w:t xml:space="preserve">vītrot </w:t>
      </w:r>
      <w:r w:rsidR="00F0762B" w:rsidRPr="004B70D9">
        <w:t>33.</w:t>
      </w:r>
      <w:r w:rsidR="0055712B" w:rsidRPr="004B70D9">
        <w:t>punktu.</w:t>
      </w:r>
    </w:p>
    <w:p w:rsidR="00A03AC5" w:rsidRPr="004B70D9" w:rsidRDefault="00A03AC5" w:rsidP="004F7E3F">
      <w:pPr>
        <w:ind w:firstLine="720"/>
        <w:jc w:val="both"/>
      </w:pPr>
    </w:p>
    <w:p w:rsidR="00DD50F5" w:rsidRPr="004B70D9" w:rsidRDefault="00CB639D" w:rsidP="004F7E3F">
      <w:pPr>
        <w:ind w:firstLine="720"/>
        <w:jc w:val="both"/>
      </w:pPr>
      <w:r w:rsidRPr="004B70D9">
        <w:t>13</w:t>
      </w:r>
      <w:r w:rsidR="00DD50F5" w:rsidRPr="004B70D9">
        <w:t>. Izteikt 36.punktu šādā redakcijā:</w:t>
      </w:r>
    </w:p>
    <w:p w:rsidR="00DD50F5" w:rsidRPr="004B70D9" w:rsidRDefault="00DD50F5" w:rsidP="00DD50F5">
      <w:pPr>
        <w:ind w:firstLine="720"/>
        <w:jc w:val="both"/>
      </w:pPr>
      <w:r w:rsidRPr="004B70D9">
        <w:t>“36. Veikals atbilst šādām ugunsdrošības prasībām un nosacījumiem:</w:t>
      </w:r>
    </w:p>
    <w:p w:rsidR="00DD50F5" w:rsidRPr="004B70D9" w:rsidRDefault="00DD50F5" w:rsidP="00DD50F5">
      <w:pPr>
        <w:ind w:firstLine="720"/>
        <w:jc w:val="both"/>
      </w:pPr>
      <w:r w:rsidRPr="004B70D9">
        <w:t xml:space="preserve">36.1. veikalam ir tirdzniecības zāle un glabātava vai noslēdzams metāla skapis (kaste), kura sienu biezums nav mazāks par 2 mm un kura ugunsizturība ir lielāka par 30 minūtēm; </w:t>
      </w:r>
    </w:p>
    <w:p w:rsidR="00DD50F5" w:rsidRPr="004B70D9" w:rsidRDefault="00DD50F5" w:rsidP="00DD50F5">
      <w:pPr>
        <w:ind w:firstLine="720"/>
        <w:jc w:val="both"/>
      </w:pPr>
      <w:r w:rsidRPr="004B70D9">
        <w:t xml:space="preserve">36.2. veikals ir vismaz U2 </w:t>
      </w:r>
      <w:proofErr w:type="spellStart"/>
      <w:r w:rsidRPr="004B70D9">
        <w:t>ugunsnoturības</w:t>
      </w:r>
      <w:proofErr w:type="spellEnd"/>
      <w:r w:rsidRPr="004B70D9">
        <w:t xml:space="preserve"> pakāpes būve vai tas ir iebūvēts būvē, kuras minimālā </w:t>
      </w:r>
      <w:proofErr w:type="spellStart"/>
      <w:r w:rsidRPr="004B70D9">
        <w:t>ugunsnoturības</w:t>
      </w:r>
      <w:proofErr w:type="spellEnd"/>
      <w:r w:rsidRPr="004B70D9">
        <w:t xml:space="preserve"> pakāpe ir U2; </w:t>
      </w:r>
    </w:p>
    <w:p w:rsidR="00DD50F5" w:rsidRPr="004B70D9" w:rsidRDefault="00DD50F5" w:rsidP="00DD50F5">
      <w:pPr>
        <w:ind w:firstLine="720"/>
        <w:jc w:val="both"/>
      </w:pPr>
      <w:r w:rsidRPr="004B70D9">
        <w:t xml:space="preserve">36.3. veikals no citām telpām ir norobežots ar ugunsdrošām būvkonstrukcijām, kuru minimālā ugunsizturība ir noteikta būvnormatīvā par būvju ugunsdrošību; </w:t>
      </w:r>
    </w:p>
    <w:p w:rsidR="00DD50F5" w:rsidRPr="004B70D9" w:rsidRDefault="00DD50F5" w:rsidP="00DD50F5">
      <w:pPr>
        <w:ind w:firstLine="720"/>
        <w:jc w:val="both"/>
      </w:pPr>
      <w:r w:rsidRPr="004B70D9">
        <w:t xml:space="preserve">36.4. glabātava no veikala tirdzniecības zāles un citām telpām ir norobežota ar ugunsdrošām būvkonstrukcijām, kuru minimālā ugunsizturība ir noteikta būvnormatīvā par būvju ugunsdrošību; </w:t>
      </w:r>
    </w:p>
    <w:p w:rsidR="00DD50F5" w:rsidRPr="004B70D9" w:rsidRDefault="00DD50F5" w:rsidP="006C0E67">
      <w:pPr>
        <w:ind w:firstLine="720"/>
        <w:jc w:val="both"/>
      </w:pPr>
      <w:r w:rsidRPr="004B70D9">
        <w:t xml:space="preserve">36.5. glabātava ir aprīkota ar slēdzamām dubultdurvīm. Ārdurvis un to karkass ir izgatavots no metāla. Kopējais durvju biezums ir ne mazāks par 40 mm; </w:t>
      </w:r>
    </w:p>
    <w:p w:rsidR="006C0E67" w:rsidRPr="004B70D9" w:rsidRDefault="006C0E67" w:rsidP="006C0E67">
      <w:pPr>
        <w:ind w:firstLine="720"/>
        <w:jc w:val="both"/>
      </w:pPr>
      <w:r w:rsidRPr="004B70D9">
        <w:lastRenderedPageBreak/>
        <w:t>36.6.veikals ir aprīkots ar automātisko ugunsgrēka atklāšanas un trauksmes signalizācijas sistēmu un apsardzes signalizācijas sistēmu, kas trauksmes, bojājumu, bloķēšanas ierīču un sistēmu signālus automātiski pārraida uz apsardzes vadības centra monitoringa un trauksmes signālu uztveršanas pulti;</w:t>
      </w:r>
    </w:p>
    <w:p w:rsidR="006C0E67" w:rsidRPr="004B70D9" w:rsidRDefault="006C0E67" w:rsidP="006C0E67">
      <w:pPr>
        <w:ind w:firstLine="720"/>
        <w:jc w:val="both"/>
        <w:rPr>
          <w:bCs/>
          <w:szCs w:val="28"/>
        </w:rPr>
      </w:pPr>
      <w:r w:rsidRPr="004B70D9">
        <w:rPr>
          <w:szCs w:val="28"/>
        </w:rPr>
        <w:t xml:space="preserve">36.7. </w:t>
      </w:r>
      <w:r w:rsidR="008E0404" w:rsidRPr="004B70D9">
        <w:rPr>
          <w:szCs w:val="28"/>
        </w:rPr>
        <w:t>veikals</w:t>
      </w:r>
      <w:r w:rsidRPr="004B70D9">
        <w:rPr>
          <w:szCs w:val="28"/>
        </w:rPr>
        <w:t xml:space="preserve"> ir </w:t>
      </w:r>
      <w:r w:rsidR="008E0404" w:rsidRPr="004B70D9">
        <w:rPr>
          <w:szCs w:val="28"/>
        </w:rPr>
        <w:t>nodrošināts ar elektroietaisēm</w:t>
      </w:r>
      <w:r w:rsidRPr="004B70D9">
        <w:rPr>
          <w:szCs w:val="28"/>
        </w:rPr>
        <w:t xml:space="preserve"> atbilstoši būvnormatīvam par</w:t>
      </w:r>
      <w:r w:rsidRPr="004B70D9">
        <w:rPr>
          <w:bCs/>
          <w:szCs w:val="28"/>
        </w:rPr>
        <w:t xml:space="preserve"> ēku iekšējo elektroinstalāciju;</w:t>
      </w:r>
    </w:p>
    <w:p w:rsidR="00DD50F5" w:rsidRPr="004B70D9" w:rsidRDefault="00DD50F5" w:rsidP="006C0E67">
      <w:pPr>
        <w:ind w:firstLine="720"/>
        <w:jc w:val="both"/>
      </w:pPr>
      <w:r w:rsidRPr="004B70D9">
        <w:t>36.</w:t>
      </w:r>
      <w:r w:rsidR="006C0E67" w:rsidRPr="004B70D9">
        <w:t>8</w:t>
      </w:r>
      <w:r w:rsidRPr="004B70D9">
        <w:t>. veikalam ir atsevišķa izeja uz āru.</w:t>
      </w:r>
      <w:r w:rsidR="00CA241A" w:rsidRPr="004B70D9">
        <w:t>”</w:t>
      </w:r>
    </w:p>
    <w:p w:rsidR="00151AA0" w:rsidRPr="004B70D9" w:rsidRDefault="00A11EBF" w:rsidP="00A11EBF">
      <w:pPr>
        <w:tabs>
          <w:tab w:val="left" w:pos="2820"/>
        </w:tabs>
        <w:ind w:firstLine="720"/>
        <w:jc w:val="both"/>
      </w:pPr>
      <w:r w:rsidRPr="004B70D9">
        <w:tab/>
      </w:r>
    </w:p>
    <w:p w:rsidR="009F2E58" w:rsidRPr="004B70D9" w:rsidRDefault="0043693A" w:rsidP="00C333C7">
      <w:pPr>
        <w:jc w:val="both"/>
        <w:rPr>
          <w:szCs w:val="28"/>
        </w:rPr>
      </w:pPr>
      <w:r w:rsidRPr="004B70D9">
        <w:rPr>
          <w:szCs w:val="28"/>
        </w:rPr>
        <w:tab/>
      </w:r>
      <w:r w:rsidR="00DB105E" w:rsidRPr="004B70D9">
        <w:rPr>
          <w:szCs w:val="28"/>
        </w:rPr>
        <w:t>1</w:t>
      </w:r>
      <w:r w:rsidR="00CB639D" w:rsidRPr="004B70D9">
        <w:rPr>
          <w:szCs w:val="28"/>
        </w:rPr>
        <w:t>4</w:t>
      </w:r>
      <w:r w:rsidR="00FA5BA7" w:rsidRPr="004B70D9">
        <w:rPr>
          <w:szCs w:val="28"/>
        </w:rPr>
        <w:t xml:space="preserve">. </w:t>
      </w:r>
      <w:r w:rsidR="0055712B" w:rsidRPr="004B70D9">
        <w:rPr>
          <w:szCs w:val="28"/>
        </w:rPr>
        <w:t>P</w:t>
      </w:r>
      <w:r w:rsidR="00FA5BA7" w:rsidRPr="004B70D9">
        <w:rPr>
          <w:szCs w:val="28"/>
        </w:rPr>
        <w:t xml:space="preserve">apildināt </w:t>
      </w:r>
      <w:r w:rsidR="0093017E" w:rsidRPr="004B70D9">
        <w:rPr>
          <w:szCs w:val="28"/>
        </w:rPr>
        <w:t xml:space="preserve">noteikumus </w:t>
      </w:r>
      <w:r w:rsidR="00FA5BA7" w:rsidRPr="004B70D9">
        <w:rPr>
          <w:szCs w:val="28"/>
        </w:rPr>
        <w:t xml:space="preserve">ar </w:t>
      </w:r>
      <w:r w:rsidR="009A09F9" w:rsidRPr="004B70D9">
        <w:rPr>
          <w:szCs w:val="28"/>
        </w:rPr>
        <w:t>36</w:t>
      </w:r>
      <w:r w:rsidR="00FA5BA7" w:rsidRPr="004B70D9">
        <w:rPr>
          <w:szCs w:val="28"/>
        </w:rPr>
        <w:t>.</w:t>
      </w:r>
      <w:r w:rsidR="00FA5BA7" w:rsidRPr="004B70D9">
        <w:rPr>
          <w:szCs w:val="28"/>
          <w:vertAlign w:val="superscript"/>
        </w:rPr>
        <w:t>1</w:t>
      </w:r>
      <w:r w:rsidR="00FA5BA7" w:rsidRPr="004B70D9">
        <w:rPr>
          <w:szCs w:val="28"/>
        </w:rPr>
        <w:t>punktu šādā redakcijā:</w:t>
      </w:r>
    </w:p>
    <w:p w:rsidR="00C23590" w:rsidRPr="004B70D9" w:rsidRDefault="00FA5BA7" w:rsidP="00C23590">
      <w:pPr>
        <w:jc w:val="both"/>
      </w:pPr>
      <w:r w:rsidRPr="004B70D9">
        <w:rPr>
          <w:szCs w:val="28"/>
        </w:rPr>
        <w:tab/>
        <w:t>“</w:t>
      </w:r>
      <w:r w:rsidR="009A09F9" w:rsidRPr="004B70D9">
        <w:rPr>
          <w:szCs w:val="28"/>
        </w:rPr>
        <w:t>36</w:t>
      </w:r>
      <w:r w:rsidRPr="004B70D9">
        <w:rPr>
          <w:szCs w:val="28"/>
        </w:rPr>
        <w:t>.</w:t>
      </w:r>
      <w:r w:rsidRPr="004B70D9">
        <w:rPr>
          <w:szCs w:val="28"/>
          <w:vertAlign w:val="superscript"/>
        </w:rPr>
        <w:t>1</w:t>
      </w:r>
      <w:r w:rsidR="00380648" w:rsidRPr="004B70D9">
        <w:rPr>
          <w:szCs w:val="28"/>
        </w:rPr>
        <w:t xml:space="preserve"> </w:t>
      </w:r>
      <w:r w:rsidR="00664FD6" w:rsidRPr="004B70D9">
        <w:rPr>
          <w:szCs w:val="28"/>
        </w:rPr>
        <w:t>Ja v</w:t>
      </w:r>
      <w:r w:rsidR="009A09F9" w:rsidRPr="004B70D9">
        <w:rPr>
          <w:szCs w:val="28"/>
        </w:rPr>
        <w:t xml:space="preserve">eikalu ierīko </w:t>
      </w:r>
      <w:proofErr w:type="spellStart"/>
      <w:r w:rsidR="009A09F9" w:rsidRPr="004B70D9">
        <w:rPr>
          <w:szCs w:val="28"/>
        </w:rPr>
        <w:t>mazēkā</w:t>
      </w:r>
      <w:proofErr w:type="spellEnd"/>
      <w:r w:rsidR="009A09F9" w:rsidRPr="004B70D9">
        <w:rPr>
          <w:szCs w:val="28"/>
        </w:rPr>
        <w:t xml:space="preserve"> vai atsevišķā rūpnieciski izgatavotā vienstāva ēkā ar apbūves laukumu līdz 60 m</w:t>
      </w:r>
      <w:r w:rsidR="009A09F9" w:rsidRPr="004B70D9">
        <w:rPr>
          <w:szCs w:val="28"/>
          <w:vertAlign w:val="superscript"/>
        </w:rPr>
        <w:t>2</w:t>
      </w:r>
      <w:r w:rsidR="009A09F9" w:rsidRPr="004B70D9">
        <w:rPr>
          <w:szCs w:val="28"/>
        </w:rPr>
        <w:t xml:space="preserve">, tai skaitā konteinertipa ēkā vai būvizstrādājumā, </w:t>
      </w:r>
      <w:r w:rsidR="002476EE" w:rsidRPr="004B70D9">
        <w:rPr>
          <w:szCs w:val="28"/>
        </w:rPr>
        <w:t xml:space="preserve">tas </w:t>
      </w:r>
      <w:r w:rsidR="00661E8A" w:rsidRPr="004B70D9">
        <w:rPr>
          <w:szCs w:val="28"/>
        </w:rPr>
        <w:t xml:space="preserve">atbilst </w:t>
      </w:r>
      <w:r w:rsidR="006C0E67" w:rsidRPr="004B70D9">
        <w:rPr>
          <w:szCs w:val="28"/>
        </w:rPr>
        <w:t>šo noteikumu 36.1., 36.4.</w:t>
      </w:r>
      <w:r w:rsidR="006C0E67" w:rsidRPr="004B70D9">
        <w:t xml:space="preserve"> 36.6. un 36.7.apakšpunkta un </w:t>
      </w:r>
      <w:r w:rsidR="00C23590" w:rsidRPr="004B70D9">
        <w:t>šādām ugunsdrošības prasībām un nosacījumiem:</w:t>
      </w:r>
    </w:p>
    <w:p w:rsidR="00F959ED" w:rsidRPr="004B70D9" w:rsidRDefault="00AF7C0B" w:rsidP="001F373A">
      <w:pPr>
        <w:jc w:val="both"/>
        <w:rPr>
          <w:szCs w:val="28"/>
        </w:rPr>
      </w:pPr>
      <w:r w:rsidRPr="004B70D9">
        <w:rPr>
          <w:szCs w:val="28"/>
        </w:rPr>
        <w:tab/>
        <w:t>36</w:t>
      </w:r>
      <w:r w:rsidRPr="004B70D9">
        <w:rPr>
          <w:szCs w:val="28"/>
          <w:vertAlign w:val="superscript"/>
        </w:rPr>
        <w:t>1</w:t>
      </w:r>
      <w:r w:rsidRPr="004B70D9">
        <w:rPr>
          <w:szCs w:val="28"/>
        </w:rPr>
        <w:t>.1.</w:t>
      </w:r>
      <w:r w:rsidR="00C23590" w:rsidRPr="004B70D9">
        <w:rPr>
          <w:szCs w:val="28"/>
        </w:rPr>
        <w:t xml:space="preserve"> </w:t>
      </w:r>
      <w:r w:rsidR="00F959ED" w:rsidRPr="004B70D9">
        <w:t xml:space="preserve">veikalam ir vismaz U2 </w:t>
      </w:r>
      <w:proofErr w:type="spellStart"/>
      <w:r w:rsidR="00F959ED" w:rsidRPr="004B70D9">
        <w:t>ugunsnoturības</w:t>
      </w:r>
      <w:proofErr w:type="spellEnd"/>
      <w:r w:rsidR="00F959ED" w:rsidRPr="004B70D9">
        <w:t xml:space="preserve"> pakāpe;</w:t>
      </w:r>
      <w:r w:rsidR="00F959ED" w:rsidRPr="004B70D9">
        <w:rPr>
          <w:szCs w:val="28"/>
        </w:rPr>
        <w:t xml:space="preserve"> </w:t>
      </w:r>
    </w:p>
    <w:p w:rsidR="00F959ED" w:rsidRPr="004B70D9" w:rsidRDefault="00F959ED" w:rsidP="00F959ED">
      <w:pPr>
        <w:ind w:firstLine="720"/>
        <w:jc w:val="both"/>
      </w:pPr>
      <w:r w:rsidRPr="004B70D9">
        <w:rPr>
          <w:szCs w:val="28"/>
        </w:rPr>
        <w:t>36</w:t>
      </w:r>
      <w:r w:rsidRPr="004B70D9">
        <w:rPr>
          <w:szCs w:val="28"/>
          <w:vertAlign w:val="superscript"/>
        </w:rPr>
        <w:t>1</w:t>
      </w:r>
      <w:r w:rsidRPr="004B70D9">
        <w:rPr>
          <w:szCs w:val="28"/>
        </w:rPr>
        <w:t>.2.</w:t>
      </w:r>
      <w:r w:rsidRPr="004B70D9">
        <w:t xml:space="preserve"> veikals nav iebūvēts citā būvē un no tā starp citām būvēm ir nodrošinātas </w:t>
      </w:r>
      <w:r w:rsidRPr="004B70D9">
        <w:rPr>
          <w:szCs w:val="28"/>
        </w:rPr>
        <w:t>minimālās ugunsdrošības atstarpes atbilstoši būvnormatīvam par</w:t>
      </w:r>
      <w:r w:rsidRPr="004B70D9">
        <w:t xml:space="preserve"> b</w:t>
      </w:r>
      <w:r w:rsidRPr="004B70D9">
        <w:rPr>
          <w:szCs w:val="28"/>
        </w:rPr>
        <w:t>ūvju ugunsdrošību</w:t>
      </w:r>
      <w:r w:rsidR="00CA241A" w:rsidRPr="004B70D9">
        <w:t>.”</w:t>
      </w:r>
    </w:p>
    <w:p w:rsidR="009A4E6C" w:rsidRPr="004B70D9" w:rsidRDefault="009A4E6C" w:rsidP="009A4E6C">
      <w:pPr>
        <w:jc w:val="both"/>
      </w:pPr>
    </w:p>
    <w:p w:rsidR="0058448A" w:rsidRPr="004B70D9" w:rsidRDefault="0043693A" w:rsidP="00C333C7">
      <w:pPr>
        <w:jc w:val="both"/>
        <w:rPr>
          <w:szCs w:val="28"/>
        </w:rPr>
      </w:pPr>
      <w:r w:rsidRPr="004B70D9">
        <w:rPr>
          <w:szCs w:val="28"/>
        </w:rPr>
        <w:tab/>
      </w:r>
      <w:r w:rsidR="0087642A" w:rsidRPr="004B70D9">
        <w:rPr>
          <w:szCs w:val="28"/>
        </w:rPr>
        <w:t>1</w:t>
      </w:r>
      <w:r w:rsidR="00CB639D" w:rsidRPr="004B70D9">
        <w:rPr>
          <w:szCs w:val="28"/>
        </w:rPr>
        <w:t>5</w:t>
      </w:r>
      <w:r w:rsidR="0055712B" w:rsidRPr="004B70D9">
        <w:rPr>
          <w:szCs w:val="28"/>
        </w:rPr>
        <w:t>. P</w:t>
      </w:r>
      <w:r w:rsidR="0087642A" w:rsidRPr="004B70D9">
        <w:rPr>
          <w:szCs w:val="28"/>
        </w:rPr>
        <w:t xml:space="preserve">apildināt </w:t>
      </w:r>
      <w:r w:rsidR="0093017E" w:rsidRPr="004B70D9">
        <w:rPr>
          <w:szCs w:val="28"/>
        </w:rPr>
        <w:t xml:space="preserve">noteikumus </w:t>
      </w:r>
      <w:r w:rsidR="0087642A" w:rsidRPr="004B70D9">
        <w:rPr>
          <w:szCs w:val="28"/>
        </w:rPr>
        <w:t>ar 41</w:t>
      </w:r>
      <w:r w:rsidR="0087642A" w:rsidRPr="004B70D9">
        <w:rPr>
          <w:szCs w:val="28"/>
          <w:vertAlign w:val="superscript"/>
        </w:rPr>
        <w:t>1</w:t>
      </w:r>
      <w:r w:rsidR="0087642A" w:rsidRPr="004B70D9">
        <w:rPr>
          <w:szCs w:val="28"/>
        </w:rPr>
        <w:t>.</w:t>
      </w:r>
      <w:r w:rsidR="00260D0F" w:rsidRPr="004B70D9">
        <w:rPr>
          <w:szCs w:val="28"/>
        </w:rPr>
        <w:t>un 41</w:t>
      </w:r>
      <w:r w:rsidR="00260D0F" w:rsidRPr="004B70D9">
        <w:rPr>
          <w:szCs w:val="28"/>
          <w:vertAlign w:val="superscript"/>
        </w:rPr>
        <w:t>2</w:t>
      </w:r>
      <w:r w:rsidR="00260D0F" w:rsidRPr="004B70D9">
        <w:rPr>
          <w:szCs w:val="28"/>
        </w:rPr>
        <w:t>.</w:t>
      </w:r>
      <w:r w:rsidR="0087642A" w:rsidRPr="004B70D9">
        <w:rPr>
          <w:szCs w:val="28"/>
        </w:rPr>
        <w:t>punktu šādā redakcijā:</w:t>
      </w:r>
    </w:p>
    <w:p w:rsidR="00260D0F" w:rsidRPr="004B70D9" w:rsidRDefault="0087642A" w:rsidP="0087642A">
      <w:pPr>
        <w:jc w:val="both"/>
        <w:rPr>
          <w:szCs w:val="28"/>
        </w:rPr>
      </w:pPr>
      <w:r w:rsidRPr="004B70D9">
        <w:rPr>
          <w:szCs w:val="28"/>
        </w:rPr>
        <w:tab/>
        <w:t>“41</w:t>
      </w:r>
      <w:r w:rsidRPr="004B70D9">
        <w:rPr>
          <w:szCs w:val="28"/>
          <w:vertAlign w:val="superscript"/>
        </w:rPr>
        <w:t>1</w:t>
      </w:r>
      <w:r w:rsidRPr="004B70D9">
        <w:rPr>
          <w:szCs w:val="28"/>
        </w:rPr>
        <w:t xml:space="preserve">. Veikalā </w:t>
      </w:r>
      <w:r w:rsidRPr="004B70D9">
        <w:t xml:space="preserve">aizliegts smēķēt, lietot atklātu liesmu un elektrosildītājus ar atklāta tipa </w:t>
      </w:r>
      <w:proofErr w:type="spellStart"/>
      <w:r w:rsidRPr="004B70D9">
        <w:t>sildelementiem</w:t>
      </w:r>
      <w:proofErr w:type="spellEnd"/>
      <w:r w:rsidRPr="004B70D9">
        <w:t xml:space="preserve">, kā arī izmantot </w:t>
      </w:r>
      <w:r w:rsidR="0093017E" w:rsidRPr="004B70D9">
        <w:t xml:space="preserve">tādas </w:t>
      </w:r>
      <w:r w:rsidR="0093017E" w:rsidRPr="004B70D9">
        <w:rPr>
          <w:szCs w:val="28"/>
        </w:rPr>
        <w:t>elektroietaises</w:t>
      </w:r>
      <w:r w:rsidRPr="004B70D9">
        <w:t>, rīkus, instrumentus un citus priekšmetus, kurus lietojot var rasties dzirksteles.</w:t>
      </w:r>
      <w:r w:rsidR="00260D0F" w:rsidRPr="004B70D9">
        <w:rPr>
          <w:szCs w:val="28"/>
        </w:rPr>
        <w:t xml:space="preserve"> </w:t>
      </w:r>
    </w:p>
    <w:p w:rsidR="00C938EE" w:rsidRPr="004B70D9" w:rsidRDefault="00260D0F" w:rsidP="00C938EE">
      <w:pPr>
        <w:ind w:firstLine="720"/>
        <w:jc w:val="both"/>
        <w:rPr>
          <w:szCs w:val="28"/>
        </w:rPr>
      </w:pPr>
      <w:r w:rsidRPr="004B70D9">
        <w:rPr>
          <w:szCs w:val="28"/>
        </w:rPr>
        <w:t>41</w:t>
      </w:r>
      <w:r w:rsidRPr="004B70D9">
        <w:rPr>
          <w:szCs w:val="28"/>
          <w:vertAlign w:val="superscript"/>
        </w:rPr>
        <w:t>2</w:t>
      </w:r>
      <w:r w:rsidRPr="004B70D9">
        <w:rPr>
          <w:szCs w:val="28"/>
        </w:rPr>
        <w:t>.</w:t>
      </w:r>
      <w:r w:rsidR="0087642A" w:rsidRPr="004B70D9">
        <w:t xml:space="preserve"> </w:t>
      </w:r>
      <w:r w:rsidR="00C938EE" w:rsidRPr="004B70D9">
        <w:rPr>
          <w:szCs w:val="28"/>
        </w:rPr>
        <w:t>Veikals ir nodrošināts ar ugunsdzēsības aparātiem atbilstoši ugunsdrošības noteikumu prasībām, paredzot, ka veikala ugun</w:t>
      </w:r>
      <w:r w:rsidR="00CA241A" w:rsidRPr="004B70D9">
        <w:rPr>
          <w:szCs w:val="28"/>
        </w:rPr>
        <w:t>sbīstamības līmenis ir vidējs.”</w:t>
      </w:r>
    </w:p>
    <w:p w:rsidR="00C938EE" w:rsidRPr="004B70D9" w:rsidRDefault="00C938EE" w:rsidP="00C938EE">
      <w:pPr>
        <w:ind w:firstLine="720"/>
        <w:jc w:val="both"/>
      </w:pPr>
    </w:p>
    <w:p w:rsidR="00EA527F" w:rsidRPr="004B70D9" w:rsidRDefault="002965CB" w:rsidP="00256399">
      <w:pPr>
        <w:ind w:left="720"/>
        <w:jc w:val="both"/>
        <w:rPr>
          <w:szCs w:val="28"/>
        </w:rPr>
      </w:pPr>
      <w:r w:rsidRPr="004B70D9">
        <w:rPr>
          <w:szCs w:val="28"/>
        </w:rPr>
        <w:t>1</w:t>
      </w:r>
      <w:r w:rsidR="00CB639D" w:rsidRPr="004B70D9">
        <w:rPr>
          <w:szCs w:val="28"/>
        </w:rPr>
        <w:t>6</w:t>
      </w:r>
      <w:r w:rsidR="00256399" w:rsidRPr="004B70D9">
        <w:rPr>
          <w:szCs w:val="28"/>
        </w:rPr>
        <w:t xml:space="preserve">. </w:t>
      </w:r>
      <w:r w:rsidR="0055712B" w:rsidRPr="004B70D9">
        <w:rPr>
          <w:szCs w:val="28"/>
        </w:rPr>
        <w:t>I</w:t>
      </w:r>
      <w:r w:rsidR="00364A12" w:rsidRPr="004B70D9">
        <w:rPr>
          <w:szCs w:val="28"/>
        </w:rPr>
        <w:t>zteikt</w:t>
      </w:r>
      <w:r w:rsidR="00EA527F" w:rsidRPr="004B70D9">
        <w:rPr>
          <w:szCs w:val="28"/>
        </w:rPr>
        <w:t xml:space="preserve"> 43.punktu šādā redakcijā:</w:t>
      </w:r>
    </w:p>
    <w:p w:rsidR="002B46BD" w:rsidRPr="004B70D9" w:rsidRDefault="00EA527F" w:rsidP="002B46BD">
      <w:pPr>
        <w:ind w:firstLine="720"/>
        <w:jc w:val="both"/>
      </w:pPr>
      <w:r w:rsidRPr="004B70D9">
        <w:rPr>
          <w:szCs w:val="28"/>
        </w:rPr>
        <w:t>“</w:t>
      </w:r>
      <w:r w:rsidR="00364A12" w:rsidRPr="004B70D9">
        <w:rPr>
          <w:szCs w:val="28"/>
        </w:rPr>
        <w:t xml:space="preserve">43. </w:t>
      </w:r>
      <w:r w:rsidR="00536236" w:rsidRPr="004B70D9">
        <w:t>L</w:t>
      </w:r>
      <w:r w:rsidR="00536236" w:rsidRPr="004B70D9">
        <w:rPr>
          <w:szCs w:val="28"/>
        </w:rPr>
        <w:t xml:space="preserve">aikā, kad </w:t>
      </w:r>
      <w:r w:rsidR="00536236" w:rsidRPr="004B70D9">
        <w:t>veikals ir slēgts pircējiem,</w:t>
      </w:r>
      <w:r w:rsidR="00536236" w:rsidRPr="004B70D9">
        <w:rPr>
          <w:szCs w:val="28"/>
        </w:rPr>
        <w:t xml:space="preserve"> </w:t>
      </w:r>
      <w:r w:rsidR="00536236" w:rsidRPr="004B70D9">
        <w:t xml:space="preserve">kā arī </w:t>
      </w:r>
      <w:r w:rsidR="00BD0551" w:rsidRPr="004B70D9">
        <w:t>veikala, kas</w:t>
      </w:r>
      <w:r w:rsidR="00536236" w:rsidRPr="004B70D9">
        <w:t xml:space="preserve"> </w:t>
      </w:r>
      <w:r w:rsidR="00BD0551" w:rsidRPr="004B70D9">
        <w:rPr>
          <w:szCs w:val="28"/>
        </w:rPr>
        <w:t xml:space="preserve">ierīkots </w:t>
      </w:r>
      <w:r w:rsidR="00BD0551" w:rsidRPr="004B70D9">
        <w:t xml:space="preserve">dzīvojamā ēkā, </w:t>
      </w:r>
      <w:r w:rsidR="00536236" w:rsidRPr="004B70D9">
        <w:t>darbības laikā</w:t>
      </w:r>
      <w:r w:rsidR="006A2786" w:rsidRPr="004B70D9">
        <w:rPr>
          <w:i/>
        </w:rPr>
        <w:t>,</w:t>
      </w:r>
      <w:r w:rsidR="006A2786" w:rsidRPr="004B70D9">
        <w:t xml:space="preserve"> </w:t>
      </w:r>
      <w:r w:rsidR="00C83899" w:rsidRPr="004B70D9">
        <w:t>tā</w:t>
      </w:r>
      <w:r w:rsidR="002B46BD" w:rsidRPr="004B70D9">
        <w:t xml:space="preserve"> tirdzniecības zālē </w:t>
      </w:r>
      <w:r w:rsidR="00C83899" w:rsidRPr="004B70D9">
        <w:t>atrodas</w:t>
      </w:r>
      <w:r w:rsidR="002B46BD" w:rsidRPr="004B70D9">
        <w:rPr>
          <w:szCs w:val="28"/>
        </w:rPr>
        <w:t xml:space="preserve"> F1, F2 un F3 kategorijas</w:t>
      </w:r>
      <w:r w:rsidR="002B46BD" w:rsidRPr="004B70D9">
        <w:t xml:space="preserve"> uguņošanas ierīces un T1 kategorijas skatuves pirotehnisk</w:t>
      </w:r>
      <w:r w:rsidR="00C83899" w:rsidRPr="004B70D9">
        <w:t>ie</w:t>
      </w:r>
      <w:r w:rsidR="002B46BD" w:rsidRPr="004B70D9">
        <w:t xml:space="preserve"> izstrādājum</w:t>
      </w:r>
      <w:r w:rsidR="00C83899" w:rsidRPr="004B70D9">
        <w:t>i</w:t>
      </w:r>
      <w:r w:rsidR="002B46BD" w:rsidRPr="004B70D9">
        <w:t xml:space="preserve"> tādā daudzumā, lai to kopējā </w:t>
      </w:r>
      <w:proofErr w:type="spellStart"/>
      <w:r w:rsidR="002B46BD" w:rsidRPr="004B70D9">
        <w:t>propelenta</w:t>
      </w:r>
      <w:proofErr w:type="spellEnd"/>
      <w:r w:rsidR="002B46BD" w:rsidRPr="004B70D9">
        <w:t xml:space="preserve"> masa nebūtu lielāka par 20 kg.</w:t>
      </w:r>
      <w:r w:rsidR="004808F7" w:rsidRPr="004B70D9">
        <w:t>”</w:t>
      </w:r>
    </w:p>
    <w:p w:rsidR="0085309B" w:rsidRPr="004B70D9" w:rsidRDefault="0085309B" w:rsidP="00EE101E">
      <w:pPr>
        <w:ind w:firstLine="720"/>
        <w:jc w:val="both"/>
        <w:rPr>
          <w:szCs w:val="28"/>
        </w:rPr>
      </w:pPr>
    </w:p>
    <w:p w:rsidR="00F0762B" w:rsidRPr="004B70D9" w:rsidRDefault="004F7E3F" w:rsidP="00937977">
      <w:pPr>
        <w:ind w:firstLine="720"/>
        <w:jc w:val="both"/>
        <w:rPr>
          <w:szCs w:val="28"/>
        </w:rPr>
      </w:pPr>
      <w:r w:rsidRPr="004B70D9">
        <w:rPr>
          <w:szCs w:val="28"/>
        </w:rPr>
        <w:t>1</w:t>
      </w:r>
      <w:r w:rsidR="00CB639D" w:rsidRPr="004B70D9">
        <w:rPr>
          <w:szCs w:val="28"/>
        </w:rPr>
        <w:t>7</w:t>
      </w:r>
      <w:r w:rsidR="00937977" w:rsidRPr="004B70D9">
        <w:rPr>
          <w:szCs w:val="28"/>
        </w:rPr>
        <w:t xml:space="preserve">. </w:t>
      </w:r>
      <w:r w:rsidR="0055712B" w:rsidRPr="004B70D9">
        <w:rPr>
          <w:szCs w:val="28"/>
        </w:rPr>
        <w:t>S</w:t>
      </w:r>
      <w:r w:rsidR="00937977" w:rsidRPr="004B70D9">
        <w:rPr>
          <w:szCs w:val="28"/>
        </w:rPr>
        <w:t xml:space="preserve">vītrot </w:t>
      </w:r>
      <w:r w:rsidR="0055712B" w:rsidRPr="004B70D9">
        <w:rPr>
          <w:szCs w:val="28"/>
        </w:rPr>
        <w:t>2.3.apakšnodaļu.</w:t>
      </w:r>
    </w:p>
    <w:p w:rsidR="00C938EE" w:rsidRPr="004B70D9" w:rsidRDefault="00C938EE" w:rsidP="00C938EE">
      <w:pPr>
        <w:ind w:firstLine="720"/>
        <w:jc w:val="both"/>
        <w:rPr>
          <w:szCs w:val="28"/>
        </w:rPr>
      </w:pPr>
    </w:p>
    <w:p w:rsidR="00C938EE" w:rsidRPr="004B70D9" w:rsidRDefault="00C938EE" w:rsidP="00C938EE">
      <w:pPr>
        <w:ind w:firstLine="720"/>
        <w:jc w:val="both"/>
        <w:rPr>
          <w:szCs w:val="28"/>
        </w:rPr>
      </w:pPr>
      <w:r w:rsidRPr="004B70D9">
        <w:rPr>
          <w:szCs w:val="28"/>
        </w:rPr>
        <w:t>1</w:t>
      </w:r>
      <w:r w:rsidR="00CB639D" w:rsidRPr="004B70D9">
        <w:rPr>
          <w:szCs w:val="28"/>
        </w:rPr>
        <w:t>8</w:t>
      </w:r>
      <w:r w:rsidR="0055712B" w:rsidRPr="004B70D9">
        <w:rPr>
          <w:szCs w:val="28"/>
        </w:rPr>
        <w:t>. I</w:t>
      </w:r>
      <w:r w:rsidRPr="004B70D9">
        <w:rPr>
          <w:szCs w:val="28"/>
        </w:rPr>
        <w:t>zteikt 74.3.apakšpunktu šādā redakcijā:</w:t>
      </w:r>
    </w:p>
    <w:p w:rsidR="00C938EE" w:rsidRPr="004B70D9" w:rsidRDefault="00C938EE" w:rsidP="00C938EE">
      <w:pPr>
        <w:ind w:firstLine="720"/>
        <w:jc w:val="both"/>
        <w:rPr>
          <w:szCs w:val="28"/>
        </w:rPr>
      </w:pPr>
      <w:r w:rsidRPr="004B70D9">
        <w:rPr>
          <w:szCs w:val="28"/>
        </w:rPr>
        <w:t xml:space="preserve">“74.3. ražošanas telpa no citām telpām ir </w:t>
      </w:r>
      <w:r w:rsidRPr="004B70D9">
        <w:t>norobežota ar ugunsdrošām būvkonstrukcijām, kuru minimālā ugunsizturība ir noteikta būvnormatīvā par būvju ugunsdrošību;</w:t>
      </w:r>
      <w:r w:rsidR="0055712B" w:rsidRPr="004B70D9">
        <w:rPr>
          <w:szCs w:val="28"/>
        </w:rPr>
        <w:t>”.</w:t>
      </w:r>
    </w:p>
    <w:p w:rsidR="00C938EE" w:rsidRPr="004B70D9" w:rsidRDefault="00C938EE" w:rsidP="00C938EE">
      <w:pPr>
        <w:ind w:firstLine="720"/>
        <w:jc w:val="both"/>
        <w:rPr>
          <w:szCs w:val="28"/>
        </w:rPr>
      </w:pPr>
    </w:p>
    <w:p w:rsidR="00CC420B" w:rsidRPr="004B70D9" w:rsidRDefault="00445444" w:rsidP="00C938EE">
      <w:pPr>
        <w:ind w:firstLine="720"/>
        <w:jc w:val="both"/>
        <w:rPr>
          <w:szCs w:val="28"/>
        </w:rPr>
      </w:pPr>
      <w:r w:rsidRPr="004B70D9">
        <w:rPr>
          <w:szCs w:val="28"/>
        </w:rPr>
        <w:t>19</w:t>
      </w:r>
      <w:r w:rsidR="00CC420B" w:rsidRPr="004B70D9">
        <w:rPr>
          <w:szCs w:val="28"/>
        </w:rPr>
        <w:t xml:space="preserve">. </w:t>
      </w:r>
      <w:r w:rsidR="0055712B" w:rsidRPr="004B70D9">
        <w:rPr>
          <w:szCs w:val="28"/>
        </w:rPr>
        <w:t>A</w:t>
      </w:r>
      <w:r w:rsidR="00CC420B" w:rsidRPr="004B70D9">
        <w:rPr>
          <w:szCs w:val="28"/>
        </w:rPr>
        <w:t>izstāt 74.5.apakšpunktā vārdu “</w:t>
      </w:r>
      <w:r w:rsidR="00CC420B" w:rsidRPr="004B70D9">
        <w:t>elektroierīces” ar vārdu “</w:t>
      </w:r>
      <w:r w:rsidR="0055712B" w:rsidRPr="004B70D9">
        <w:rPr>
          <w:szCs w:val="28"/>
        </w:rPr>
        <w:t>elektroietaises”.</w:t>
      </w:r>
    </w:p>
    <w:p w:rsidR="00CC420B" w:rsidRPr="004B70D9" w:rsidRDefault="00CC420B" w:rsidP="00C938EE">
      <w:pPr>
        <w:ind w:firstLine="720"/>
        <w:jc w:val="both"/>
        <w:rPr>
          <w:szCs w:val="28"/>
        </w:rPr>
      </w:pPr>
    </w:p>
    <w:p w:rsidR="009A4E6C" w:rsidRPr="004B70D9" w:rsidRDefault="00B61889" w:rsidP="009A4E6C">
      <w:pPr>
        <w:ind w:firstLine="720"/>
        <w:jc w:val="both"/>
        <w:rPr>
          <w:szCs w:val="28"/>
        </w:rPr>
      </w:pPr>
      <w:r w:rsidRPr="004B70D9">
        <w:rPr>
          <w:szCs w:val="28"/>
        </w:rPr>
        <w:t>2</w:t>
      </w:r>
      <w:r w:rsidR="00445444" w:rsidRPr="004B70D9">
        <w:rPr>
          <w:szCs w:val="28"/>
        </w:rPr>
        <w:t>0</w:t>
      </w:r>
      <w:r w:rsidR="009A4E6C" w:rsidRPr="004B70D9">
        <w:rPr>
          <w:szCs w:val="28"/>
        </w:rPr>
        <w:t xml:space="preserve">. </w:t>
      </w:r>
      <w:r w:rsidR="0055712B" w:rsidRPr="004B70D9">
        <w:rPr>
          <w:szCs w:val="28"/>
        </w:rPr>
        <w:t>I</w:t>
      </w:r>
      <w:r w:rsidR="009A4E6C" w:rsidRPr="004B70D9">
        <w:rPr>
          <w:szCs w:val="28"/>
        </w:rPr>
        <w:t>zteikt 74.8.apakšpunktu šādā redakcijā:</w:t>
      </w:r>
    </w:p>
    <w:p w:rsidR="009A4E6C" w:rsidRPr="004B70D9" w:rsidRDefault="009A4E6C" w:rsidP="009A4E6C">
      <w:pPr>
        <w:ind w:firstLine="720"/>
        <w:jc w:val="both"/>
        <w:rPr>
          <w:highlight w:val="yellow"/>
        </w:rPr>
      </w:pPr>
      <w:r w:rsidRPr="004B70D9">
        <w:rPr>
          <w:szCs w:val="28"/>
        </w:rPr>
        <w:lastRenderedPageBreak/>
        <w:t>“74.8.</w:t>
      </w:r>
      <w:r w:rsidR="00CC420B" w:rsidRPr="004B70D9">
        <w:rPr>
          <w:szCs w:val="28"/>
        </w:rPr>
        <w:t xml:space="preserve"> </w:t>
      </w:r>
      <w:r w:rsidRPr="004B70D9">
        <w:t>ražošanas telpas ir aprīkotas ar automātisko ugunsgrēka atklāšanas un trauksmes signalizācijas sistēmu un apsardzes signalizācijas sistēmu, kas trauksmes, bojājumu, bloķēšanas ierīču un sistēmu signālus automātiski pārraida uz apsardzes vadības centra monitoringa un trauksmes signālu uztveršanas pult</w:t>
      </w:r>
      <w:r w:rsidR="004808F7" w:rsidRPr="004B70D9">
        <w:t>i.”</w:t>
      </w:r>
    </w:p>
    <w:p w:rsidR="009A4E6C" w:rsidRPr="004B70D9" w:rsidRDefault="009A4E6C" w:rsidP="00C938EE">
      <w:pPr>
        <w:ind w:firstLine="720"/>
        <w:jc w:val="both"/>
        <w:rPr>
          <w:szCs w:val="28"/>
        </w:rPr>
      </w:pPr>
    </w:p>
    <w:p w:rsidR="00C938EE" w:rsidRPr="004B70D9" w:rsidRDefault="00445444" w:rsidP="00C938EE">
      <w:pPr>
        <w:ind w:firstLine="720"/>
        <w:jc w:val="both"/>
        <w:rPr>
          <w:szCs w:val="28"/>
        </w:rPr>
      </w:pPr>
      <w:r w:rsidRPr="004B70D9">
        <w:rPr>
          <w:szCs w:val="28"/>
        </w:rPr>
        <w:t>21</w:t>
      </w:r>
      <w:r w:rsidR="0055712B" w:rsidRPr="004B70D9">
        <w:rPr>
          <w:szCs w:val="28"/>
        </w:rPr>
        <w:t>. I</w:t>
      </w:r>
      <w:r w:rsidR="00C938EE" w:rsidRPr="004B70D9">
        <w:rPr>
          <w:szCs w:val="28"/>
        </w:rPr>
        <w:t>zteikt 77.punktu šādā redakcijā:</w:t>
      </w:r>
    </w:p>
    <w:p w:rsidR="00C938EE" w:rsidRPr="004B70D9" w:rsidRDefault="00C938EE" w:rsidP="00C938EE">
      <w:pPr>
        <w:ind w:firstLine="720"/>
        <w:jc w:val="both"/>
        <w:rPr>
          <w:szCs w:val="28"/>
        </w:rPr>
      </w:pPr>
      <w:r w:rsidRPr="004B70D9">
        <w:rPr>
          <w:szCs w:val="28"/>
        </w:rPr>
        <w:t>“77. Ražošanas telpa ir nodrošināta ar ugunsdzēsības apa</w:t>
      </w:r>
      <w:r w:rsidR="002B6A68" w:rsidRPr="004B70D9">
        <w:rPr>
          <w:szCs w:val="28"/>
        </w:rPr>
        <w:t xml:space="preserve">rātiem atbilstoši ugunsdrošības </w:t>
      </w:r>
      <w:r w:rsidRPr="004B70D9">
        <w:rPr>
          <w:szCs w:val="28"/>
        </w:rPr>
        <w:t>noteikumu prasībām, paredzot, ka ražošanas telpā ir sprādzienbīstama vide un ugunsslodze virs 600 MJ/m</w:t>
      </w:r>
      <w:r w:rsidRPr="004B70D9">
        <w:rPr>
          <w:szCs w:val="28"/>
          <w:vertAlign w:val="superscript"/>
        </w:rPr>
        <w:t>2</w:t>
      </w:r>
      <w:r w:rsidR="004808F7" w:rsidRPr="004B70D9">
        <w:rPr>
          <w:szCs w:val="28"/>
        </w:rPr>
        <w:t>.”</w:t>
      </w:r>
    </w:p>
    <w:p w:rsidR="00C938EE" w:rsidRPr="004B70D9" w:rsidRDefault="00C938EE" w:rsidP="00C938EE">
      <w:pPr>
        <w:ind w:firstLine="720"/>
        <w:jc w:val="both"/>
        <w:rPr>
          <w:szCs w:val="28"/>
        </w:rPr>
      </w:pPr>
    </w:p>
    <w:p w:rsidR="00C938EE" w:rsidRPr="004B70D9" w:rsidRDefault="00445444" w:rsidP="00C938EE">
      <w:pPr>
        <w:ind w:firstLine="720"/>
        <w:jc w:val="both"/>
        <w:rPr>
          <w:szCs w:val="28"/>
        </w:rPr>
      </w:pPr>
      <w:r w:rsidRPr="004B70D9">
        <w:rPr>
          <w:szCs w:val="28"/>
        </w:rPr>
        <w:t>22</w:t>
      </w:r>
      <w:r w:rsidR="00C938EE" w:rsidRPr="004B70D9">
        <w:rPr>
          <w:szCs w:val="28"/>
        </w:rPr>
        <w:t xml:space="preserve">. </w:t>
      </w:r>
      <w:r w:rsidR="0055712B" w:rsidRPr="004B70D9">
        <w:rPr>
          <w:szCs w:val="28"/>
        </w:rPr>
        <w:t>I</w:t>
      </w:r>
      <w:r w:rsidR="00C938EE" w:rsidRPr="004B70D9">
        <w:rPr>
          <w:szCs w:val="28"/>
        </w:rPr>
        <w:t>zteikt 79.punktu šādā redakcijā:</w:t>
      </w:r>
    </w:p>
    <w:p w:rsidR="00C938EE" w:rsidRPr="004B70D9" w:rsidRDefault="00C938EE" w:rsidP="00C938EE">
      <w:pPr>
        <w:jc w:val="both"/>
        <w:rPr>
          <w:bCs/>
          <w:szCs w:val="28"/>
        </w:rPr>
      </w:pPr>
      <w:r w:rsidRPr="004B70D9">
        <w:rPr>
          <w:szCs w:val="28"/>
        </w:rPr>
        <w:tab/>
        <w:t xml:space="preserve">“79. Ražošanas telpā aizliegts smēķēt, lietot atklātu liesmu un elektrosildītājus ar atklāta tipa </w:t>
      </w:r>
      <w:proofErr w:type="spellStart"/>
      <w:r w:rsidRPr="004B70D9">
        <w:rPr>
          <w:szCs w:val="28"/>
        </w:rPr>
        <w:t>sildelementiem</w:t>
      </w:r>
      <w:proofErr w:type="spellEnd"/>
      <w:r w:rsidRPr="004B70D9">
        <w:rPr>
          <w:szCs w:val="28"/>
        </w:rPr>
        <w:t xml:space="preserve">, kā arī izmantot </w:t>
      </w:r>
      <w:r w:rsidR="00E53345" w:rsidRPr="004B70D9">
        <w:rPr>
          <w:szCs w:val="28"/>
        </w:rPr>
        <w:t>tādas elektroietaises</w:t>
      </w:r>
      <w:r w:rsidRPr="004B70D9">
        <w:rPr>
          <w:szCs w:val="28"/>
        </w:rPr>
        <w:t>, rīkus, instrumentus un citus priekšmetus, kurus lietojot var rasties dzirksteles.</w:t>
      </w:r>
      <w:r w:rsidR="004808F7" w:rsidRPr="004B70D9">
        <w:rPr>
          <w:bCs/>
          <w:szCs w:val="28"/>
        </w:rPr>
        <w:t>”</w:t>
      </w:r>
    </w:p>
    <w:p w:rsidR="00C938EE" w:rsidRPr="004B70D9" w:rsidRDefault="00C938EE" w:rsidP="00C938EE">
      <w:pPr>
        <w:jc w:val="both"/>
        <w:rPr>
          <w:szCs w:val="28"/>
        </w:rPr>
      </w:pPr>
    </w:p>
    <w:p w:rsidR="00C938EE" w:rsidRPr="004B70D9" w:rsidRDefault="00445444" w:rsidP="00C938EE">
      <w:pPr>
        <w:ind w:firstLine="720"/>
        <w:jc w:val="both"/>
        <w:rPr>
          <w:szCs w:val="28"/>
        </w:rPr>
      </w:pPr>
      <w:r w:rsidRPr="004B70D9">
        <w:rPr>
          <w:szCs w:val="28"/>
        </w:rPr>
        <w:t>23</w:t>
      </w:r>
      <w:r w:rsidR="00C938EE" w:rsidRPr="004B70D9">
        <w:rPr>
          <w:szCs w:val="28"/>
        </w:rPr>
        <w:t xml:space="preserve">. </w:t>
      </w:r>
      <w:r w:rsidR="0055712B" w:rsidRPr="004B70D9">
        <w:rPr>
          <w:szCs w:val="28"/>
        </w:rPr>
        <w:t>A</w:t>
      </w:r>
      <w:r w:rsidR="00C938EE" w:rsidRPr="004B70D9">
        <w:rPr>
          <w:szCs w:val="28"/>
        </w:rPr>
        <w:t>izstāt 137.punkā vārdu “ugunsdzē</w:t>
      </w:r>
      <w:r w:rsidR="0055712B" w:rsidRPr="004B70D9">
        <w:rPr>
          <w:szCs w:val="28"/>
        </w:rPr>
        <w:t>šamie” ar vārdu “ugunsdzēsības”.</w:t>
      </w:r>
    </w:p>
    <w:p w:rsidR="00C938EE" w:rsidRPr="004B70D9" w:rsidRDefault="00C938EE" w:rsidP="00C938EE">
      <w:pPr>
        <w:ind w:firstLine="720"/>
        <w:jc w:val="both"/>
        <w:rPr>
          <w:szCs w:val="28"/>
        </w:rPr>
      </w:pPr>
    </w:p>
    <w:p w:rsidR="00C938EE" w:rsidRPr="004B70D9" w:rsidRDefault="00C938EE" w:rsidP="00C938EE">
      <w:pPr>
        <w:ind w:firstLine="720"/>
        <w:jc w:val="both"/>
        <w:rPr>
          <w:szCs w:val="28"/>
        </w:rPr>
      </w:pPr>
      <w:r w:rsidRPr="004B70D9">
        <w:rPr>
          <w:szCs w:val="28"/>
        </w:rPr>
        <w:t>2</w:t>
      </w:r>
      <w:r w:rsidR="00445444" w:rsidRPr="004B70D9">
        <w:rPr>
          <w:szCs w:val="28"/>
        </w:rPr>
        <w:t>4</w:t>
      </w:r>
      <w:r w:rsidRPr="004B70D9">
        <w:rPr>
          <w:szCs w:val="28"/>
        </w:rPr>
        <w:t xml:space="preserve">. </w:t>
      </w:r>
      <w:r w:rsidR="0055712B" w:rsidRPr="004B70D9">
        <w:rPr>
          <w:szCs w:val="28"/>
        </w:rPr>
        <w:t>P</w:t>
      </w:r>
      <w:r w:rsidRPr="004B70D9">
        <w:rPr>
          <w:szCs w:val="28"/>
        </w:rPr>
        <w:t xml:space="preserve">apildināt 140.punktu aiz vārda “liesmu” ar vārdiem “, kā arī izmantot </w:t>
      </w:r>
      <w:r w:rsidR="00E53345" w:rsidRPr="004B70D9">
        <w:rPr>
          <w:szCs w:val="28"/>
        </w:rPr>
        <w:t>tādas elektroietaises</w:t>
      </w:r>
      <w:r w:rsidRPr="004B70D9">
        <w:rPr>
          <w:szCs w:val="28"/>
        </w:rPr>
        <w:t>, rīkus, instrumentus un citus priekšmetus, kurus lietojot var rasties dzirksteles.”</w:t>
      </w:r>
    </w:p>
    <w:p w:rsidR="00EF35FA" w:rsidRPr="004B70D9" w:rsidRDefault="00EF35FA" w:rsidP="00EF35FA">
      <w:pPr>
        <w:ind w:firstLine="720"/>
        <w:jc w:val="both"/>
        <w:rPr>
          <w:szCs w:val="28"/>
        </w:rPr>
      </w:pPr>
    </w:p>
    <w:p w:rsidR="00EF35FA" w:rsidRPr="004B70D9" w:rsidRDefault="00445444" w:rsidP="00EF35FA">
      <w:pPr>
        <w:ind w:firstLine="720"/>
        <w:jc w:val="both"/>
        <w:rPr>
          <w:szCs w:val="28"/>
        </w:rPr>
      </w:pPr>
      <w:r w:rsidRPr="004B70D9">
        <w:rPr>
          <w:szCs w:val="28"/>
        </w:rPr>
        <w:t>25.</w:t>
      </w:r>
      <w:r w:rsidR="00EF35FA" w:rsidRPr="004B70D9">
        <w:rPr>
          <w:szCs w:val="28"/>
        </w:rPr>
        <w:t>Aizstāt 151.punktā skaitļus un vārdus “3. vai 4.klases” ar</w:t>
      </w:r>
      <w:r w:rsidR="00325B80" w:rsidRPr="004B70D9">
        <w:rPr>
          <w:szCs w:val="28"/>
        </w:rPr>
        <w:t xml:space="preserve"> tekstu</w:t>
      </w:r>
      <w:r w:rsidR="00EF35FA" w:rsidRPr="004B70D9">
        <w:rPr>
          <w:szCs w:val="28"/>
        </w:rPr>
        <w:t xml:space="preserve"> “F3 vai F4 kategorijas”.</w:t>
      </w:r>
    </w:p>
    <w:p w:rsidR="00C938EE" w:rsidRPr="004B70D9" w:rsidRDefault="00C938EE" w:rsidP="00C938EE">
      <w:pPr>
        <w:ind w:firstLine="720"/>
        <w:jc w:val="both"/>
        <w:rPr>
          <w:szCs w:val="28"/>
        </w:rPr>
      </w:pPr>
    </w:p>
    <w:p w:rsidR="00C938EE" w:rsidRPr="004B70D9" w:rsidRDefault="00C938EE" w:rsidP="00C938EE">
      <w:pPr>
        <w:ind w:firstLine="720"/>
        <w:jc w:val="both"/>
        <w:rPr>
          <w:szCs w:val="28"/>
        </w:rPr>
      </w:pPr>
      <w:r w:rsidRPr="004B70D9">
        <w:rPr>
          <w:szCs w:val="28"/>
        </w:rPr>
        <w:t>2</w:t>
      </w:r>
      <w:r w:rsidR="00B61889" w:rsidRPr="004B70D9">
        <w:rPr>
          <w:szCs w:val="28"/>
        </w:rPr>
        <w:t>6</w:t>
      </w:r>
      <w:r w:rsidRPr="004B70D9">
        <w:rPr>
          <w:szCs w:val="28"/>
        </w:rPr>
        <w:t xml:space="preserve">. </w:t>
      </w:r>
      <w:r w:rsidR="0055712B" w:rsidRPr="004B70D9">
        <w:rPr>
          <w:szCs w:val="28"/>
        </w:rPr>
        <w:t>I</w:t>
      </w:r>
      <w:r w:rsidRPr="004B70D9">
        <w:rPr>
          <w:szCs w:val="28"/>
        </w:rPr>
        <w:t>zteikt 156.1.3.apakšpunktu šādā redakcijā:</w:t>
      </w:r>
    </w:p>
    <w:p w:rsidR="00C938EE" w:rsidRPr="004B70D9" w:rsidRDefault="00C938EE" w:rsidP="00C938EE">
      <w:pPr>
        <w:ind w:firstLine="720"/>
        <w:jc w:val="both"/>
        <w:rPr>
          <w:szCs w:val="28"/>
        </w:rPr>
      </w:pPr>
      <w:r w:rsidRPr="004B70D9">
        <w:rPr>
          <w:szCs w:val="28"/>
        </w:rPr>
        <w:t>“156.1.3. ugunsdzēsības aparātus a</w:t>
      </w:r>
      <w:r w:rsidR="0055712B" w:rsidRPr="004B70D9">
        <w:rPr>
          <w:szCs w:val="28"/>
        </w:rPr>
        <w:t xml:space="preserve">r minimālo </w:t>
      </w:r>
      <w:proofErr w:type="spellStart"/>
      <w:r w:rsidR="0055712B" w:rsidRPr="004B70D9">
        <w:rPr>
          <w:szCs w:val="28"/>
        </w:rPr>
        <w:t>dzēstspēju</w:t>
      </w:r>
      <w:proofErr w:type="spellEnd"/>
      <w:r w:rsidR="0055712B" w:rsidRPr="004B70D9">
        <w:rPr>
          <w:szCs w:val="28"/>
        </w:rPr>
        <w:t xml:space="preserve"> 68A 466B;”.</w:t>
      </w:r>
    </w:p>
    <w:p w:rsidR="00C938EE" w:rsidRPr="004B70D9" w:rsidRDefault="00C938EE" w:rsidP="00C938EE">
      <w:pPr>
        <w:ind w:firstLine="720"/>
        <w:jc w:val="both"/>
        <w:rPr>
          <w:szCs w:val="28"/>
        </w:rPr>
      </w:pPr>
    </w:p>
    <w:p w:rsidR="00C938EE" w:rsidRPr="004B70D9" w:rsidRDefault="00C938EE" w:rsidP="00C938EE">
      <w:pPr>
        <w:ind w:firstLine="720"/>
        <w:jc w:val="both"/>
        <w:rPr>
          <w:szCs w:val="28"/>
        </w:rPr>
      </w:pPr>
      <w:r w:rsidRPr="004B70D9">
        <w:rPr>
          <w:szCs w:val="28"/>
        </w:rPr>
        <w:t>2</w:t>
      </w:r>
      <w:r w:rsidR="00B61889" w:rsidRPr="004B70D9">
        <w:rPr>
          <w:szCs w:val="28"/>
        </w:rPr>
        <w:t>7</w:t>
      </w:r>
      <w:r w:rsidRPr="004B70D9">
        <w:rPr>
          <w:szCs w:val="28"/>
        </w:rPr>
        <w:t xml:space="preserve">. </w:t>
      </w:r>
      <w:r w:rsidR="0055712B" w:rsidRPr="004B70D9">
        <w:rPr>
          <w:szCs w:val="28"/>
        </w:rPr>
        <w:t>A</w:t>
      </w:r>
      <w:r w:rsidRPr="004B70D9">
        <w:rPr>
          <w:szCs w:val="28"/>
        </w:rPr>
        <w:t>izstāt 156.2.apakšpunktā vārdu “stacionāro” ar vārdu “automātisko”</w:t>
      </w:r>
      <w:r w:rsidR="0055712B" w:rsidRPr="004B70D9">
        <w:rPr>
          <w:szCs w:val="28"/>
        </w:rPr>
        <w:t>.</w:t>
      </w:r>
    </w:p>
    <w:p w:rsidR="00A11EBF" w:rsidRPr="004B70D9" w:rsidRDefault="00A11EBF" w:rsidP="002049E8">
      <w:pPr>
        <w:ind w:firstLine="720"/>
        <w:jc w:val="both"/>
        <w:rPr>
          <w:szCs w:val="28"/>
        </w:rPr>
      </w:pPr>
    </w:p>
    <w:p w:rsidR="007046D6" w:rsidRPr="004B70D9" w:rsidRDefault="007046D6" w:rsidP="002049E8">
      <w:pPr>
        <w:ind w:firstLine="720"/>
        <w:jc w:val="both"/>
        <w:rPr>
          <w:szCs w:val="28"/>
        </w:rPr>
      </w:pPr>
    </w:p>
    <w:p w:rsidR="002049E8" w:rsidRPr="004B70D9" w:rsidRDefault="00664D19" w:rsidP="002049E8">
      <w:pPr>
        <w:jc w:val="both"/>
      </w:pPr>
      <w:r w:rsidRPr="004B70D9">
        <w:t>Ministru prezidents</w:t>
      </w:r>
      <w:r w:rsidR="002049E8" w:rsidRPr="004B70D9">
        <w:tab/>
      </w:r>
      <w:r w:rsidR="002049E8" w:rsidRPr="004B70D9">
        <w:tab/>
      </w:r>
      <w:r w:rsidR="002049E8" w:rsidRPr="004B70D9">
        <w:tab/>
      </w:r>
      <w:r w:rsidR="002049E8" w:rsidRPr="004B70D9">
        <w:tab/>
      </w:r>
      <w:r w:rsidR="002049E8" w:rsidRPr="004B70D9">
        <w:tab/>
      </w:r>
      <w:r w:rsidR="002049E8" w:rsidRPr="004B70D9">
        <w:tab/>
      </w:r>
      <w:r w:rsidRPr="004B70D9">
        <w:t>M</w:t>
      </w:r>
      <w:r w:rsidR="0055712B" w:rsidRPr="004B70D9">
        <w:t xml:space="preserve">āris </w:t>
      </w:r>
      <w:r w:rsidRPr="004B70D9">
        <w:t>Kučinskis</w:t>
      </w:r>
    </w:p>
    <w:p w:rsidR="002049E8" w:rsidRPr="004B70D9" w:rsidRDefault="002049E8" w:rsidP="002049E8">
      <w:pPr>
        <w:rPr>
          <w:szCs w:val="22"/>
        </w:rPr>
      </w:pPr>
    </w:p>
    <w:p w:rsidR="002049E8" w:rsidRPr="004B70D9" w:rsidRDefault="0055712B" w:rsidP="002049E8">
      <w:pPr>
        <w:rPr>
          <w:szCs w:val="22"/>
        </w:rPr>
      </w:pPr>
      <w:r w:rsidRPr="004B70D9">
        <w:rPr>
          <w:szCs w:val="22"/>
        </w:rPr>
        <w:t>Iekšlietu ministrs</w:t>
      </w:r>
      <w:r w:rsidRPr="004B70D9">
        <w:rPr>
          <w:szCs w:val="22"/>
        </w:rPr>
        <w:tab/>
      </w:r>
      <w:r w:rsidRPr="004B70D9">
        <w:rPr>
          <w:szCs w:val="22"/>
        </w:rPr>
        <w:tab/>
      </w:r>
      <w:r w:rsidRPr="004B70D9">
        <w:rPr>
          <w:szCs w:val="22"/>
        </w:rPr>
        <w:tab/>
      </w:r>
      <w:r w:rsidRPr="004B70D9">
        <w:rPr>
          <w:szCs w:val="22"/>
        </w:rPr>
        <w:tab/>
      </w:r>
      <w:r w:rsidRPr="004B70D9">
        <w:rPr>
          <w:szCs w:val="22"/>
        </w:rPr>
        <w:tab/>
      </w:r>
      <w:r w:rsidRPr="004B70D9">
        <w:rPr>
          <w:szCs w:val="22"/>
        </w:rPr>
        <w:tab/>
      </w:r>
      <w:r w:rsidRPr="004B70D9">
        <w:rPr>
          <w:szCs w:val="22"/>
        </w:rPr>
        <w:tab/>
        <w:t xml:space="preserve">Rihards </w:t>
      </w:r>
      <w:r w:rsidR="002049E8" w:rsidRPr="004B70D9">
        <w:rPr>
          <w:szCs w:val="22"/>
        </w:rPr>
        <w:t>Kozlovskis</w:t>
      </w:r>
    </w:p>
    <w:p w:rsidR="002049E8" w:rsidRPr="004B70D9" w:rsidRDefault="002049E8" w:rsidP="002049E8">
      <w:pPr>
        <w:rPr>
          <w:szCs w:val="28"/>
        </w:rPr>
      </w:pPr>
    </w:p>
    <w:p w:rsidR="007046D6" w:rsidRPr="004B70D9" w:rsidRDefault="007046D6" w:rsidP="002049E8">
      <w:pPr>
        <w:rPr>
          <w:szCs w:val="28"/>
        </w:rPr>
      </w:pPr>
    </w:p>
    <w:p w:rsidR="007046D6" w:rsidRPr="004B70D9" w:rsidRDefault="007046D6" w:rsidP="002049E8">
      <w:pPr>
        <w:rPr>
          <w:szCs w:val="28"/>
        </w:rPr>
      </w:pPr>
    </w:p>
    <w:p w:rsidR="002049E8" w:rsidRPr="004B70D9" w:rsidRDefault="002049E8" w:rsidP="002049E8">
      <w:pPr>
        <w:rPr>
          <w:szCs w:val="22"/>
        </w:rPr>
      </w:pPr>
      <w:r w:rsidRPr="004B70D9">
        <w:rPr>
          <w:szCs w:val="28"/>
        </w:rPr>
        <w:t xml:space="preserve">Iesniedzējs: </w:t>
      </w:r>
      <w:r w:rsidRPr="004B70D9">
        <w:rPr>
          <w:szCs w:val="22"/>
        </w:rPr>
        <w:t>Iekšlietu ministrs</w:t>
      </w:r>
      <w:r w:rsidRPr="004B70D9">
        <w:rPr>
          <w:szCs w:val="22"/>
        </w:rPr>
        <w:tab/>
      </w:r>
      <w:r w:rsidRPr="004B70D9">
        <w:rPr>
          <w:szCs w:val="22"/>
        </w:rPr>
        <w:tab/>
      </w:r>
      <w:r w:rsidRPr="004B70D9">
        <w:rPr>
          <w:szCs w:val="22"/>
        </w:rPr>
        <w:tab/>
      </w:r>
      <w:r w:rsidRPr="004B70D9">
        <w:rPr>
          <w:szCs w:val="22"/>
        </w:rPr>
        <w:tab/>
      </w:r>
      <w:r w:rsidRPr="004B70D9">
        <w:rPr>
          <w:szCs w:val="22"/>
        </w:rPr>
        <w:tab/>
      </w:r>
      <w:r w:rsidR="0055712B" w:rsidRPr="004B70D9">
        <w:rPr>
          <w:szCs w:val="22"/>
        </w:rPr>
        <w:t xml:space="preserve">Rihards </w:t>
      </w:r>
      <w:r w:rsidRPr="004B70D9">
        <w:rPr>
          <w:szCs w:val="22"/>
        </w:rPr>
        <w:t>Kozlovskis</w:t>
      </w:r>
    </w:p>
    <w:p w:rsidR="002049E8" w:rsidRPr="004B70D9" w:rsidRDefault="002049E8" w:rsidP="002049E8">
      <w:pPr>
        <w:rPr>
          <w:szCs w:val="22"/>
        </w:rPr>
      </w:pPr>
    </w:p>
    <w:p w:rsidR="002049E8" w:rsidRPr="004B70D9" w:rsidRDefault="002049E8" w:rsidP="00531413">
      <w:pPr>
        <w:pStyle w:val="naisf"/>
        <w:spacing w:before="0" w:after="0"/>
        <w:ind w:firstLine="0"/>
        <w:rPr>
          <w:sz w:val="28"/>
          <w:szCs w:val="28"/>
        </w:rPr>
      </w:pPr>
      <w:r w:rsidRPr="004B70D9">
        <w:rPr>
          <w:sz w:val="28"/>
          <w:szCs w:val="28"/>
        </w:rPr>
        <w:t>Vīza: valsts sekretāre</w:t>
      </w:r>
      <w:r w:rsidRPr="004B70D9">
        <w:rPr>
          <w:sz w:val="28"/>
          <w:szCs w:val="28"/>
        </w:rPr>
        <w:tab/>
      </w:r>
      <w:r w:rsidRPr="004B70D9">
        <w:rPr>
          <w:sz w:val="28"/>
          <w:szCs w:val="28"/>
        </w:rPr>
        <w:tab/>
      </w:r>
      <w:r w:rsidRPr="004B70D9">
        <w:rPr>
          <w:sz w:val="28"/>
          <w:szCs w:val="28"/>
        </w:rPr>
        <w:tab/>
      </w:r>
      <w:r w:rsidRPr="004B70D9">
        <w:rPr>
          <w:sz w:val="28"/>
          <w:szCs w:val="28"/>
        </w:rPr>
        <w:tab/>
      </w:r>
      <w:r w:rsidRPr="004B70D9">
        <w:rPr>
          <w:sz w:val="28"/>
          <w:szCs w:val="28"/>
        </w:rPr>
        <w:tab/>
        <w:t xml:space="preserve">     I</w:t>
      </w:r>
      <w:r w:rsidR="0055712B" w:rsidRPr="004B70D9">
        <w:rPr>
          <w:sz w:val="28"/>
          <w:szCs w:val="28"/>
        </w:rPr>
        <w:t xml:space="preserve">lze </w:t>
      </w:r>
      <w:r w:rsidRPr="004B70D9">
        <w:rPr>
          <w:sz w:val="28"/>
          <w:szCs w:val="28"/>
        </w:rPr>
        <w:t>Pētersone - Godmane</w:t>
      </w:r>
    </w:p>
    <w:p w:rsidR="00C02FFB" w:rsidRPr="004B70D9" w:rsidRDefault="00C02FFB" w:rsidP="002049E8">
      <w:pPr>
        <w:rPr>
          <w:szCs w:val="28"/>
        </w:rPr>
      </w:pPr>
    </w:p>
    <w:p w:rsidR="007E067D" w:rsidRPr="004B70D9" w:rsidRDefault="007E067D" w:rsidP="002049E8">
      <w:pPr>
        <w:rPr>
          <w:sz w:val="22"/>
          <w:szCs w:val="22"/>
        </w:rPr>
      </w:pPr>
    </w:p>
    <w:p w:rsidR="007046D6" w:rsidRPr="004B70D9" w:rsidRDefault="007046D6" w:rsidP="002049E8">
      <w:pPr>
        <w:rPr>
          <w:sz w:val="22"/>
          <w:szCs w:val="22"/>
        </w:rPr>
      </w:pPr>
    </w:p>
    <w:p w:rsidR="007046D6" w:rsidRPr="004B70D9" w:rsidRDefault="007046D6" w:rsidP="002049E8">
      <w:pPr>
        <w:rPr>
          <w:sz w:val="22"/>
          <w:szCs w:val="22"/>
        </w:rPr>
      </w:pPr>
    </w:p>
    <w:p w:rsidR="00E62832" w:rsidRPr="004B70D9" w:rsidRDefault="008E0DDC" w:rsidP="00E62832">
      <w:pPr>
        <w:pStyle w:val="naisf"/>
        <w:tabs>
          <w:tab w:val="left" w:pos="2091"/>
        </w:tabs>
        <w:spacing w:before="0" w:after="0"/>
        <w:ind w:firstLine="0"/>
        <w:rPr>
          <w:sz w:val="22"/>
          <w:szCs w:val="22"/>
        </w:rPr>
      </w:pPr>
      <w:r w:rsidRPr="004B70D9">
        <w:rPr>
          <w:sz w:val="22"/>
          <w:szCs w:val="22"/>
        </w:rPr>
        <w:t>23.08.2016.  1</w:t>
      </w:r>
      <w:r w:rsidR="004B70D9">
        <w:rPr>
          <w:sz w:val="22"/>
          <w:szCs w:val="22"/>
        </w:rPr>
        <w:t>1</w:t>
      </w:r>
      <w:r w:rsidRPr="004B70D9">
        <w:rPr>
          <w:sz w:val="22"/>
          <w:szCs w:val="22"/>
        </w:rPr>
        <w:t>:1</w:t>
      </w:r>
      <w:r w:rsidR="004B70D9">
        <w:rPr>
          <w:sz w:val="22"/>
          <w:szCs w:val="22"/>
        </w:rPr>
        <w:t>4</w:t>
      </w:r>
    </w:p>
    <w:p w:rsidR="00E62832" w:rsidRPr="004B70D9" w:rsidRDefault="004B70D9" w:rsidP="00E62832">
      <w:pPr>
        <w:jc w:val="both"/>
        <w:rPr>
          <w:sz w:val="22"/>
          <w:szCs w:val="22"/>
        </w:rPr>
      </w:pPr>
      <w:r>
        <w:rPr>
          <w:sz w:val="22"/>
          <w:szCs w:val="22"/>
        </w:rPr>
        <w:t>911</w:t>
      </w:r>
    </w:p>
    <w:p w:rsidR="002049E8" w:rsidRPr="004B70D9" w:rsidRDefault="002049E8" w:rsidP="002049E8">
      <w:pPr>
        <w:rPr>
          <w:sz w:val="22"/>
          <w:szCs w:val="22"/>
        </w:rPr>
      </w:pPr>
      <w:proofErr w:type="spellStart"/>
      <w:r w:rsidRPr="004B70D9">
        <w:rPr>
          <w:sz w:val="22"/>
          <w:szCs w:val="22"/>
        </w:rPr>
        <w:lastRenderedPageBreak/>
        <w:t>A.Sudārs</w:t>
      </w:r>
      <w:proofErr w:type="spellEnd"/>
      <w:r w:rsidR="00C85A2A" w:rsidRPr="004B70D9">
        <w:rPr>
          <w:sz w:val="22"/>
          <w:szCs w:val="22"/>
        </w:rPr>
        <w:t xml:space="preserve">, 67208188 </w:t>
      </w:r>
    </w:p>
    <w:p w:rsidR="00C85A2A" w:rsidRPr="004B70D9" w:rsidRDefault="00611A93" w:rsidP="002049E8">
      <w:pPr>
        <w:rPr>
          <w:sz w:val="22"/>
          <w:szCs w:val="22"/>
        </w:rPr>
      </w:pPr>
      <w:r w:rsidRPr="004B70D9">
        <w:rPr>
          <w:sz w:val="22"/>
          <w:szCs w:val="22"/>
        </w:rPr>
        <w:t>a</w:t>
      </w:r>
      <w:r w:rsidR="00C85A2A" w:rsidRPr="004B70D9">
        <w:rPr>
          <w:sz w:val="22"/>
          <w:szCs w:val="22"/>
        </w:rPr>
        <w:t>ndris.sudars@vp.gov.lv</w:t>
      </w:r>
    </w:p>
    <w:sectPr w:rsidR="00C85A2A" w:rsidRPr="004B70D9" w:rsidSect="007046D6">
      <w:headerReference w:type="default" r:id="rId9"/>
      <w:footerReference w:type="default" r:id="rId10"/>
      <w:footerReference w:type="first" r:id="rId11"/>
      <w:pgSz w:w="11906" w:h="16838"/>
      <w:pgMar w:top="1021" w:right="851" w:bottom="1021"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E5" w:rsidRDefault="00D677E5" w:rsidP="002049E8">
      <w:r>
        <w:separator/>
      </w:r>
    </w:p>
  </w:endnote>
  <w:endnote w:type="continuationSeparator" w:id="0">
    <w:p w:rsidR="00D677E5" w:rsidRDefault="00D677E5" w:rsidP="0020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E8" w:rsidRPr="00A11EBF" w:rsidRDefault="007A576C" w:rsidP="007A576C">
    <w:pPr>
      <w:pStyle w:val="tv2131"/>
      <w:spacing w:line="240" w:lineRule="auto"/>
      <w:ind w:firstLine="0"/>
      <w:jc w:val="both"/>
      <w:rPr>
        <w:bCs/>
        <w:color w:val="auto"/>
      </w:rPr>
    </w:pPr>
    <w:r w:rsidRPr="00A11EBF">
      <w:rPr>
        <w:bCs/>
        <w:color w:val="auto"/>
      </w:rPr>
      <w:t>IEMNot_Groz.MKnot.214_pirotehnika</w:t>
    </w:r>
    <w:r w:rsidRPr="00A11EBF">
      <w:rPr>
        <w:color w:val="auto"/>
      </w:rPr>
      <w:t xml:space="preserve">.doc; Ministru kabineta noteikumu projekts “Grozījumi Ministru kabineta 2011.gada 22.marta noteikumos Nr.214 „Uguņošanas ierīču un skatuves pirotehnisko izstrādājumu glabāšanas, realizācijas, iegādāšanās, pārnēsāšanas, pārvadāšanas, ražošanas, demonstrēšanas (izmantošanas), kā arī komercizstāžu rīkošanas un pirotehnisko pakalpojumu sniegšanas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6C" w:rsidRPr="00A11EBF" w:rsidRDefault="007A576C" w:rsidP="007A576C">
    <w:pPr>
      <w:pStyle w:val="tv2131"/>
      <w:spacing w:line="240" w:lineRule="auto"/>
      <w:ind w:firstLine="0"/>
      <w:jc w:val="both"/>
      <w:rPr>
        <w:bCs/>
        <w:color w:val="auto"/>
      </w:rPr>
    </w:pPr>
    <w:r w:rsidRPr="00A11EBF">
      <w:rPr>
        <w:bCs/>
        <w:color w:val="auto"/>
      </w:rPr>
      <w:t>IEMNot_Groz.MKnot.214_pirotehnika</w:t>
    </w:r>
    <w:r w:rsidRPr="00A11EBF">
      <w:rPr>
        <w:color w:val="auto"/>
      </w:rPr>
      <w:t xml:space="preserve">.doc; Ministru kabineta noteikumu projekts “Grozījumi Ministru kabineta 2011.gada 22.marta noteikumos Nr.214 „Uguņošanas ierīču un skatuves pirotehnisko izstrādājumu glabāšanas, realizācijas, iegādāšanās, pārnēsāšanas, pārvadāšanas, ražošanas, demonstrēšanas (izmantošanas), kā arī komercizstāžu rīkošanas un pirotehnisko pakalpojumu sniegšanas noteikumi”” </w:t>
    </w:r>
  </w:p>
  <w:p w:rsidR="007A576C" w:rsidRPr="00A11EBF" w:rsidRDefault="007A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E5" w:rsidRDefault="00D677E5" w:rsidP="002049E8">
      <w:r>
        <w:separator/>
      </w:r>
    </w:p>
  </w:footnote>
  <w:footnote w:type="continuationSeparator" w:id="0">
    <w:p w:rsidR="00D677E5" w:rsidRDefault="00D677E5" w:rsidP="0020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76404"/>
      <w:docPartObj>
        <w:docPartGallery w:val="Page Numbers (Top of Page)"/>
        <w:docPartUnique/>
      </w:docPartObj>
    </w:sdtPr>
    <w:sdtEndPr>
      <w:rPr>
        <w:noProof/>
      </w:rPr>
    </w:sdtEndPr>
    <w:sdtContent>
      <w:p w:rsidR="00C72C2B" w:rsidRDefault="00C72C2B">
        <w:pPr>
          <w:pStyle w:val="Header"/>
          <w:jc w:val="center"/>
        </w:pPr>
        <w:r>
          <w:fldChar w:fldCharType="begin"/>
        </w:r>
        <w:r>
          <w:instrText xml:space="preserve"> PAGE   \* MERGEFORMAT </w:instrText>
        </w:r>
        <w:r>
          <w:fldChar w:fldCharType="separate"/>
        </w:r>
        <w:r w:rsidR="005A0E9A">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2DE"/>
    <w:multiLevelType w:val="multilevel"/>
    <w:tmpl w:val="4CC0D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F983FE4"/>
    <w:multiLevelType w:val="hybridMultilevel"/>
    <w:tmpl w:val="0B867A66"/>
    <w:lvl w:ilvl="0" w:tplc="F5345AA6">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47A3F4C"/>
    <w:multiLevelType w:val="hybridMultilevel"/>
    <w:tmpl w:val="CCBCCE62"/>
    <w:lvl w:ilvl="0" w:tplc="D234B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D057B89"/>
    <w:multiLevelType w:val="hybridMultilevel"/>
    <w:tmpl w:val="E4986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8"/>
    <w:rsid w:val="00006761"/>
    <w:rsid w:val="00011624"/>
    <w:rsid w:val="0002546F"/>
    <w:rsid w:val="000275BE"/>
    <w:rsid w:val="0008659B"/>
    <w:rsid w:val="00092001"/>
    <w:rsid w:val="00092483"/>
    <w:rsid w:val="000A1FFE"/>
    <w:rsid w:val="000B3D0D"/>
    <w:rsid w:val="000B6975"/>
    <w:rsid w:val="000C23DD"/>
    <w:rsid w:val="000E06F4"/>
    <w:rsid w:val="000F4CE2"/>
    <w:rsid w:val="000F73D4"/>
    <w:rsid w:val="00115F9A"/>
    <w:rsid w:val="00116099"/>
    <w:rsid w:val="001229AF"/>
    <w:rsid w:val="00130767"/>
    <w:rsid w:val="00131E14"/>
    <w:rsid w:val="00150BF2"/>
    <w:rsid w:val="00151AA0"/>
    <w:rsid w:val="001617E6"/>
    <w:rsid w:val="001848BF"/>
    <w:rsid w:val="00185CEA"/>
    <w:rsid w:val="00191B34"/>
    <w:rsid w:val="001B1112"/>
    <w:rsid w:val="001F1891"/>
    <w:rsid w:val="001F373A"/>
    <w:rsid w:val="001F4471"/>
    <w:rsid w:val="002049E8"/>
    <w:rsid w:val="002242A6"/>
    <w:rsid w:val="0022620D"/>
    <w:rsid w:val="00235BC0"/>
    <w:rsid w:val="00240B28"/>
    <w:rsid w:val="002476EE"/>
    <w:rsid w:val="00256399"/>
    <w:rsid w:val="00256DD2"/>
    <w:rsid w:val="00260D0F"/>
    <w:rsid w:val="00267945"/>
    <w:rsid w:val="0027075C"/>
    <w:rsid w:val="002965CB"/>
    <w:rsid w:val="0029751C"/>
    <w:rsid w:val="002B33C9"/>
    <w:rsid w:val="002B46BD"/>
    <w:rsid w:val="002B6A68"/>
    <w:rsid w:val="002D2E16"/>
    <w:rsid w:val="00325B80"/>
    <w:rsid w:val="00340BE8"/>
    <w:rsid w:val="00364A12"/>
    <w:rsid w:val="00380648"/>
    <w:rsid w:val="00391661"/>
    <w:rsid w:val="00394CA2"/>
    <w:rsid w:val="003A7CCF"/>
    <w:rsid w:val="003F0D4E"/>
    <w:rsid w:val="00401BC4"/>
    <w:rsid w:val="004264EB"/>
    <w:rsid w:val="0043693A"/>
    <w:rsid w:val="00445444"/>
    <w:rsid w:val="004508BD"/>
    <w:rsid w:val="004546D6"/>
    <w:rsid w:val="00461C55"/>
    <w:rsid w:val="00464009"/>
    <w:rsid w:val="004808F7"/>
    <w:rsid w:val="00480ED4"/>
    <w:rsid w:val="004B70D9"/>
    <w:rsid w:val="004F7E3F"/>
    <w:rsid w:val="00500332"/>
    <w:rsid w:val="0050680C"/>
    <w:rsid w:val="00531413"/>
    <w:rsid w:val="0053606A"/>
    <w:rsid w:val="00536236"/>
    <w:rsid w:val="00550698"/>
    <w:rsid w:val="00553EB0"/>
    <w:rsid w:val="0055712B"/>
    <w:rsid w:val="005773B2"/>
    <w:rsid w:val="0058448A"/>
    <w:rsid w:val="00594EE4"/>
    <w:rsid w:val="00595361"/>
    <w:rsid w:val="005A0E9A"/>
    <w:rsid w:val="005B0F14"/>
    <w:rsid w:val="005C097A"/>
    <w:rsid w:val="005E5E6C"/>
    <w:rsid w:val="00611A93"/>
    <w:rsid w:val="00632E40"/>
    <w:rsid w:val="00646523"/>
    <w:rsid w:val="00661E8A"/>
    <w:rsid w:val="00664D19"/>
    <w:rsid w:val="00664FD6"/>
    <w:rsid w:val="006A2786"/>
    <w:rsid w:val="006B2D40"/>
    <w:rsid w:val="006C0E67"/>
    <w:rsid w:val="006F5574"/>
    <w:rsid w:val="007046D6"/>
    <w:rsid w:val="00707072"/>
    <w:rsid w:val="00715851"/>
    <w:rsid w:val="0072599D"/>
    <w:rsid w:val="00732D4B"/>
    <w:rsid w:val="0073482B"/>
    <w:rsid w:val="00742308"/>
    <w:rsid w:val="00752467"/>
    <w:rsid w:val="00797694"/>
    <w:rsid w:val="007A576C"/>
    <w:rsid w:val="007B6B1C"/>
    <w:rsid w:val="007C3E23"/>
    <w:rsid w:val="007C3F5F"/>
    <w:rsid w:val="007C57AA"/>
    <w:rsid w:val="007E067D"/>
    <w:rsid w:val="00812F38"/>
    <w:rsid w:val="00851241"/>
    <w:rsid w:val="0085309B"/>
    <w:rsid w:val="0087642A"/>
    <w:rsid w:val="008A0166"/>
    <w:rsid w:val="008A074D"/>
    <w:rsid w:val="008C4787"/>
    <w:rsid w:val="008E0404"/>
    <w:rsid w:val="008E0DDC"/>
    <w:rsid w:val="0093017E"/>
    <w:rsid w:val="0093398F"/>
    <w:rsid w:val="00937977"/>
    <w:rsid w:val="009871C8"/>
    <w:rsid w:val="009A09F9"/>
    <w:rsid w:val="009A4E6C"/>
    <w:rsid w:val="009B0670"/>
    <w:rsid w:val="009D2FFF"/>
    <w:rsid w:val="009F2E58"/>
    <w:rsid w:val="00A01A65"/>
    <w:rsid w:val="00A03AC5"/>
    <w:rsid w:val="00A11EBF"/>
    <w:rsid w:val="00A13DAC"/>
    <w:rsid w:val="00A244A9"/>
    <w:rsid w:val="00A24D0C"/>
    <w:rsid w:val="00A3524F"/>
    <w:rsid w:val="00A4149C"/>
    <w:rsid w:val="00A469A5"/>
    <w:rsid w:val="00A602D9"/>
    <w:rsid w:val="00A82EAD"/>
    <w:rsid w:val="00A83D0F"/>
    <w:rsid w:val="00AB270A"/>
    <w:rsid w:val="00AC3C8E"/>
    <w:rsid w:val="00AD6042"/>
    <w:rsid w:val="00AF7C0B"/>
    <w:rsid w:val="00B1422C"/>
    <w:rsid w:val="00B14584"/>
    <w:rsid w:val="00B248AC"/>
    <w:rsid w:val="00B323E2"/>
    <w:rsid w:val="00B355C0"/>
    <w:rsid w:val="00B51858"/>
    <w:rsid w:val="00B61889"/>
    <w:rsid w:val="00B72D5A"/>
    <w:rsid w:val="00B81091"/>
    <w:rsid w:val="00B81095"/>
    <w:rsid w:val="00B91E98"/>
    <w:rsid w:val="00BB615E"/>
    <w:rsid w:val="00BC6F78"/>
    <w:rsid w:val="00BD0551"/>
    <w:rsid w:val="00BD0903"/>
    <w:rsid w:val="00BD7AC0"/>
    <w:rsid w:val="00BE5938"/>
    <w:rsid w:val="00BE6650"/>
    <w:rsid w:val="00C00BB5"/>
    <w:rsid w:val="00C02FFB"/>
    <w:rsid w:val="00C04014"/>
    <w:rsid w:val="00C22D24"/>
    <w:rsid w:val="00C23590"/>
    <w:rsid w:val="00C25FAF"/>
    <w:rsid w:val="00C333C7"/>
    <w:rsid w:val="00C33C7F"/>
    <w:rsid w:val="00C37EFC"/>
    <w:rsid w:val="00C57B42"/>
    <w:rsid w:val="00C60B78"/>
    <w:rsid w:val="00C72C2B"/>
    <w:rsid w:val="00C83899"/>
    <w:rsid w:val="00C85A2A"/>
    <w:rsid w:val="00C938EE"/>
    <w:rsid w:val="00CA241A"/>
    <w:rsid w:val="00CB639D"/>
    <w:rsid w:val="00CC420B"/>
    <w:rsid w:val="00CD3C7C"/>
    <w:rsid w:val="00CF01DC"/>
    <w:rsid w:val="00D001A9"/>
    <w:rsid w:val="00D12854"/>
    <w:rsid w:val="00D2725B"/>
    <w:rsid w:val="00D44FF8"/>
    <w:rsid w:val="00D51DE5"/>
    <w:rsid w:val="00D64591"/>
    <w:rsid w:val="00D677E5"/>
    <w:rsid w:val="00D7538B"/>
    <w:rsid w:val="00DB105E"/>
    <w:rsid w:val="00DB606B"/>
    <w:rsid w:val="00DD50F5"/>
    <w:rsid w:val="00E10A68"/>
    <w:rsid w:val="00E279F5"/>
    <w:rsid w:val="00E53345"/>
    <w:rsid w:val="00E53EF8"/>
    <w:rsid w:val="00E62832"/>
    <w:rsid w:val="00E6307D"/>
    <w:rsid w:val="00E6399B"/>
    <w:rsid w:val="00E70340"/>
    <w:rsid w:val="00E7163A"/>
    <w:rsid w:val="00E91382"/>
    <w:rsid w:val="00EA527F"/>
    <w:rsid w:val="00ED00AD"/>
    <w:rsid w:val="00ED2AF3"/>
    <w:rsid w:val="00EE101E"/>
    <w:rsid w:val="00EE259B"/>
    <w:rsid w:val="00EE6E6B"/>
    <w:rsid w:val="00EF35FA"/>
    <w:rsid w:val="00F06ADC"/>
    <w:rsid w:val="00F0762B"/>
    <w:rsid w:val="00F357EB"/>
    <w:rsid w:val="00F77FAF"/>
    <w:rsid w:val="00F84372"/>
    <w:rsid w:val="00F959ED"/>
    <w:rsid w:val="00FA5BA7"/>
    <w:rsid w:val="00FC0FF9"/>
    <w:rsid w:val="00FC5F6A"/>
    <w:rsid w:val="00FE0C56"/>
    <w:rsid w:val="00FE311D"/>
    <w:rsid w:val="00FF4C52"/>
    <w:rsid w:val="00FF5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E8"/>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9E8"/>
    <w:pPr>
      <w:jc w:val="center"/>
    </w:pPr>
  </w:style>
  <w:style w:type="character" w:customStyle="1" w:styleId="BodyTextChar">
    <w:name w:val="Body Text Char"/>
    <w:basedOn w:val="DefaultParagraphFont"/>
    <w:link w:val="BodyText"/>
    <w:rsid w:val="002049E8"/>
    <w:rPr>
      <w:rFonts w:ascii="Times New Roman" w:eastAsia="Times New Roman" w:hAnsi="Times New Roman" w:cs="Times New Roman"/>
      <w:sz w:val="28"/>
      <w:szCs w:val="20"/>
      <w:lang w:eastAsia="lv-LV"/>
    </w:rPr>
  </w:style>
  <w:style w:type="paragraph" w:styleId="Title">
    <w:name w:val="Title"/>
    <w:basedOn w:val="Normal"/>
    <w:link w:val="TitleChar"/>
    <w:qFormat/>
    <w:rsid w:val="002049E8"/>
    <w:pPr>
      <w:ind w:left="720"/>
      <w:jc w:val="center"/>
    </w:pPr>
    <w:rPr>
      <w:rFonts w:eastAsia="Calibri"/>
      <w:bCs/>
      <w:sz w:val="32"/>
      <w:szCs w:val="24"/>
      <w:lang w:val="en-GB" w:eastAsia="en-US"/>
    </w:rPr>
  </w:style>
  <w:style w:type="character" w:customStyle="1" w:styleId="TitleChar">
    <w:name w:val="Title Char"/>
    <w:basedOn w:val="DefaultParagraphFont"/>
    <w:link w:val="Title"/>
    <w:rsid w:val="002049E8"/>
    <w:rPr>
      <w:rFonts w:ascii="Times New Roman" w:eastAsia="Calibri" w:hAnsi="Times New Roman" w:cs="Times New Roman"/>
      <w:bCs/>
      <w:sz w:val="32"/>
      <w:szCs w:val="24"/>
      <w:lang w:val="en-GB"/>
    </w:rPr>
  </w:style>
  <w:style w:type="paragraph" w:customStyle="1" w:styleId="naisf">
    <w:name w:val="naisf"/>
    <w:basedOn w:val="Normal"/>
    <w:uiPriority w:val="99"/>
    <w:rsid w:val="002049E8"/>
    <w:pPr>
      <w:spacing w:before="75" w:after="75"/>
      <w:ind w:firstLine="375"/>
      <w:jc w:val="both"/>
    </w:pPr>
    <w:rPr>
      <w:sz w:val="24"/>
      <w:szCs w:val="24"/>
    </w:rPr>
  </w:style>
  <w:style w:type="character" w:styleId="Hyperlink">
    <w:name w:val="Hyperlink"/>
    <w:rsid w:val="002049E8"/>
    <w:rPr>
      <w:color w:val="0000FF"/>
      <w:u w:val="single"/>
    </w:rPr>
  </w:style>
  <w:style w:type="paragraph" w:styleId="Header">
    <w:name w:val="header"/>
    <w:basedOn w:val="Normal"/>
    <w:link w:val="HeaderChar"/>
    <w:uiPriority w:val="99"/>
    <w:unhideWhenUsed/>
    <w:rsid w:val="002049E8"/>
    <w:pPr>
      <w:tabs>
        <w:tab w:val="center" w:pos="4153"/>
        <w:tab w:val="right" w:pos="8306"/>
      </w:tabs>
    </w:pPr>
  </w:style>
  <w:style w:type="character" w:customStyle="1" w:styleId="HeaderChar">
    <w:name w:val="Header Char"/>
    <w:basedOn w:val="DefaultParagraphFont"/>
    <w:link w:val="Header"/>
    <w:uiPriority w:val="99"/>
    <w:rsid w:val="002049E8"/>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2049E8"/>
    <w:pPr>
      <w:tabs>
        <w:tab w:val="center" w:pos="4153"/>
        <w:tab w:val="right" w:pos="8306"/>
      </w:tabs>
    </w:pPr>
  </w:style>
  <w:style w:type="character" w:customStyle="1" w:styleId="FooterChar">
    <w:name w:val="Footer Char"/>
    <w:basedOn w:val="DefaultParagraphFont"/>
    <w:link w:val="Footer"/>
    <w:uiPriority w:val="99"/>
    <w:rsid w:val="002049E8"/>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ED00AD"/>
    <w:pPr>
      <w:ind w:left="720"/>
      <w:contextualSpacing/>
    </w:pPr>
  </w:style>
  <w:style w:type="paragraph" w:styleId="BalloonText">
    <w:name w:val="Balloon Text"/>
    <w:basedOn w:val="Normal"/>
    <w:link w:val="BalloonTextChar"/>
    <w:uiPriority w:val="99"/>
    <w:semiHidden/>
    <w:unhideWhenUsed/>
    <w:rsid w:val="00C72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2B"/>
    <w:rPr>
      <w:rFonts w:ascii="Segoe UI" w:eastAsia="Times New Roman" w:hAnsi="Segoe UI" w:cs="Segoe UI"/>
      <w:sz w:val="18"/>
      <w:szCs w:val="18"/>
      <w:lang w:eastAsia="lv-LV"/>
    </w:rPr>
  </w:style>
  <w:style w:type="paragraph" w:customStyle="1" w:styleId="tv2132">
    <w:name w:val="tv2132"/>
    <w:basedOn w:val="Normal"/>
    <w:rsid w:val="00185CEA"/>
    <w:pPr>
      <w:spacing w:line="360" w:lineRule="auto"/>
      <w:ind w:firstLine="300"/>
    </w:pPr>
    <w:rPr>
      <w:color w:val="414142"/>
      <w:sz w:val="20"/>
    </w:rPr>
  </w:style>
  <w:style w:type="paragraph" w:customStyle="1" w:styleId="tv2131">
    <w:name w:val="tv2131"/>
    <w:basedOn w:val="Normal"/>
    <w:rsid w:val="007A576C"/>
    <w:pPr>
      <w:spacing w:line="360" w:lineRule="auto"/>
      <w:ind w:firstLine="300"/>
    </w:pPr>
    <w:rPr>
      <w:color w:val="414142"/>
      <w:sz w:val="20"/>
    </w:rPr>
  </w:style>
  <w:style w:type="character" w:styleId="FollowedHyperlink">
    <w:name w:val="FollowedHyperlink"/>
    <w:basedOn w:val="DefaultParagraphFont"/>
    <w:uiPriority w:val="99"/>
    <w:semiHidden/>
    <w:unhideWhenUsed/>
    <w:rsid w:val="00C85A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E8"/>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49E8"/>
    <w:pPr>
      <w:jc w:val="center"/>
    </w:pPr>
  </w:style>
  <w:style w:type="character" w:customStyle="1" w:styleId="BodyTextChar">
    <w:name w:val="Body Text Char"/>
    <w:basedOn w:val="DefaultParagraphFont"/>
    <w:link w:val="BodyText"/>
    <w:rsid w:val="002049E8"/>
    <w:rPr>
      <w:rFonts w:ascii="Times New Roman" w:eastAsia="Times New Roman" w:hAnsi="Times New Roman" w:cs="Times New Roman"/>
      <w:sz w:val="28"/>
      <w:szCs w:val="20"/>
      <w:lang w:eastAsia="lv-LV"/>
    </w:rPr>
  </w:style>
  <w:style w:type="paragraph" w:styleId="Title">
    <w:name w:val="Title"/>
    <w:basedOn w:val="Normal"/>
    <w:link w:val="TitleChar"/>
    <w:qFormat/>
    <w:rsid w:val="002049E8"/>
    <w:pPr>
      <w:ind w:left="720"/>
      <w:jc w:val="center"/>
    </w:pPr>
    <w:rPr>
      <w:rFonts w:eastAsia="Calibri"/>
      <w:bCs/>
      <w:sz w:val="32"/>
      <w:szCs w:val="24"/>
      <w:lang w:val="en-GB" w:eastAsia="en-US"/>
    </w:rPr>
  </w:style>
  <w:style w:type="character" w:customStyle="1" w:styleId="TitleChar">
    <w:name w:val="Title Char"/>
    <w:basedOn w:val="DefaultParagraphFont"/>
    <w:link w:val="Title"/>
    <w:rsid w:val="002049E8"/>
    <w:rPr>
      <w:rFonts w:ascii="Times New Roman" w:eastAsia="Calibri" w:hAnsi="Times New Roman" w:cs="Times New Roman"/>
      <w:bCs/>
      <w:sz w:val="32"/>
      <w:szCs w:val="24"/>
      <w:lang w:val="en-GB"/>
    </w:rPr>
  </w:style>
  <w:style w:type="paragraph" w:customStyle="1" w:styleId="naisf">
    <w:name w:val="naisf"/>
    <w:basedOn w:val="Normal"/>
    <w:uiPriority w:val="99"/>
    <w:rsid w:val="002049E8"/>
    <w:pPr>
      <w:spacing w:before="75" w:after="75"/>
      <w:ind w:firstLine="375"/>
      <w:jc w:val="both"/>
    </w:pPr>
    <w:rPr>
      <w:sz w:val="24"/>
      <w:szCs w:val="24"/>
    </w:rPr>
  </w:style>
  <w:style w:type="character" w:styleId="Hyperlink">
    <w:name w:val="Hyperlink"/>
    <w:rsid w:val="002049E8"/>
    <w:rPr>
      <w:color w:val="0000FF"/>
      <w:u w:val="single"/>
    </w:rPr>
  </w:style>
  <w:style w:type="paragraph" w:styleId="Header">
    <w:name w:val="header"/>
    <w:basedOn w:val="Normal"/>
    <w:link w:val="HeaderChar"/>
    <w:uiPriority w:val="99"/>
    <w:unhideWhenUsed/>
    <w:rsid w:val="002049E8"/>
    <w:pPr>
      <w:tabs>
        <w:tab w:val="center" w:pos="4153"/>
        <w:tab w:val="right" w:pos="8306"/>
      </w:tabs>
    </w:pPr>
  </w:style>
  <w:style w:type="character" w:customStyle="1" w:styleId="HeaderChar">
    <w:name w:val="Header Char"/>
    <w:basedOn w:val="DefaultParagraphFont"/>
    <w:link w:val="Header"/>
    <w:uiPriority w:val="99"/>
    <w:rsid w:val="002049E8"/>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2049E8"/>
    <w:pPr>
      <w:tabs>
        <w:tab w:val="center" w:pos="4153"/>
        <w:tab w:val="right" w:pos="8306"/>
      </w:tabs>
    </w:pPr>
  </w:style>
  <w:style w:type="character" w:customStyle="1" w:styleId="FooterChar">
    <w:name w:val="Footer Char"/>
    <w:basedOn w:val="DefaultParagraphFont"/>
    <w:link w:val="Footer"/>
    <w:uiPriority w:val="99"/>
    <w:rsid w:val="002049E8"/>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ED00AD"/>
    <w:pPr>
      <w:ind w:left="720"/>
      <w:contextualSpacing/>
    </w:pPr>
  </w:style>
  <w:style w:type="paragraph" w:styleId="BalloonText">
    <w:name w:val="Balloon Text"/>
    <w:basedOn w:val="Normal"/>
    <w:link w:val="BalloonTextChar"/>
    <w:uiPriority w:val="99"/>
    <w:semiHidden/>
    <w:unhideWhenUsed/>
    <w:rsid w:val="00C72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2B"/>
    <w:rPr>
      <w:rFonts w:ascii="Segoe UI" w:eastAsia="Times New Roman" w:hAnsi="Segoe UI" w:cs="Segoe UI"/>
      <w:sz w:val="18"/>
      <w:szCs w:val="18"/>
      <w:lang w:eastAsia="lv-LV"/>
    </w:rPr>
  </w:style>
  <w:style w:type="paragraph" w:customStyle="1" w:styleId="tv2132">
    <w:name w:val="tv2132"/>
    <w:basedOn w:val="Normal"/>
    <w:rsid w:val="00185CEA"/>
    <w:pPr>
      <w:spacing w:line="360" w:lineRule="auto"/>
      <w:ind w:firstLine="300"/>
    </w:pPr>
    <w:rPr>
      <w:color w:val="414142"/>
      <w:sz w:val="20"/>
    </w:rPr>
  </w:style>
  <w:style w:type="paragraph" w:customStyle="1" w:styleId="tv2131">
    <w:name w:val="tv2131"/>
    <w:basedOn w:val="Normal"/>
    <w:rsid w:val="007A576C"/>
    <w:pPr>
      <w:spacing w:line="360" w:lineRule="auto"/>
      <w:ind w:firstLine="300"/>
    </w:pPr>
    <w:rPr>
      <w:color w:val="414142"/>
      <w:sz w:val="20"/>
    </w:rPr>
  </w:style>
  <w:style w:type="character" w:styleId="FollowedHyperlink">
    <w:name w:val="FollowedHyperlink"/>
    <w:basedOn w:val="DefaultParagraphFont"/>
    <w:uiPriority w:val="99"/>
    <w:semiHidden/>
    <w:unhideWhenUsed/>
    <w:rsid w:val="00C85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6384">
      <w:bodyDiv w:val="1"/>
      <w:marLeft w:val="0"/>
      <w:marRight w:val="0"/>
      <w:marTop w:val="0"/>
      <w:marBottom w:val="0"/>
      <w:divBdr>
        <w:top w:val="none" w:sz="0" w:space="0" w:color="auto"/>
        <w:left w:val="none" w:sz="0" w:space="0" w:color="auto"/>
        <w:bottom w:val="none" w:sz="0" w:space="0" w:color="auto"/>
        <w:right w:val="none" w:sz="0" w:space="0" w:color="auto"/>
      </w:divBdr>
      <w:divsChild>
        <w:div w:id="2125926">
          <w:marLeft w:val="0"/>
          <w:marRight w:val="0"/>
          <w:marTop w:val="0"/>
          <w:marBottom w:val="0"/>
          <w:divBdr>
            <w:top w:val="none" w:sz="0" w:space="0" w:color="auto"/>
            <w:left w:val="none" w:sz="0" w:space="0" w:color="auto"/>
            <w:bottom w:val="none" w:sz="0" w:space="0" w:color="auto"/>
            <w:right w:val="none" w:sz="0" w:space="0" w:color="auto"/>
          </w:divBdr>
          <w:divsChild>
            <w:div w:id="1141924110">
              <w:marLeft w:val="0"/>
              <w:marRight w:val="0"/>
              <w:marTop w:val="0"/>
              <w:marBottom w:val="0"/>
              <w:divBdr>
                <w:top w:val="none" w:sz="0" w:space="0" w:color="auto"/>
                <w:left w:val="none" w:sz="0" w:space="0" w:color="auto"/>
                <w:bottom w:val="none" w:sz="0" w:space="0" w:color="auto"/>
                <w:right w:val="none" w:sz="0" w:space="0" w:color="auto"/>
              </w:divBdr>
              <w:divsChild>
                <w:div w:id="1337612736">
                  <w:marLeft w:val="0"/>
                  <w:marRight w:val="0"/>
                  <w:marTop w:val="0"/>
                  <w:marBottom w:val="0"/>
                  <w:divBdr>
                    <w:top w:val="none" w:sz="0" w:space="0" w:color="auto"/>
                    <w:left w:val="none" w:sz="0" w:space="0" w:color="auto"/>
                    <w:bottom w:val="none" w:sz="0" w:space="0" w:color="auto"/>
                    <w:right w:val="none" w:sz="0" w:space="0" w:color="auto"/>
                  </w:divBdr>
                  <w:divsChild>
                    <w:div w:id="1601142201">
                      <w:marLeft w:val="0"/>
                      <w:marRight w:val="0"/>
                      <w:marTop w:val="0"/>
                      <w:marBottom w:val="0"/>
                      <w:divBdr>
                        <w:top w:val="none" w:sz="0" w:space="0" w:color="auto"/>
                        <w:left w:val="none" w:sz="0" w:space="0" w:color="auto"/>
                        <w:bottom w:val="none" w:sz="0" w:space="0" w:color="auto"/>
                        <w:right w:val="none" w:sz="0" w:space="0" w:color="auto"/>
                      </w:divBdr>
                      <w:divsChild>
                        <w:div w:id="619186071">
                          <w:marLeft w:val="0"/>
                          <w:marRight w:val="0"/>
                          <w:marTop w:val="0"/>
                          <w:marBottom w:val="0"/>
                          <w:divBdr>
                            <w:top w:val="none" w:sz="0" w:space="0" w:color="auto"/>
                            <w:left w:val="none" w:sz="0" w:space="0" w:color="auto"/>
                            <w:bottom w:val="none" w:sz="0" w:space="0" w:color="auto"/>
                            <w:right w:val="none" w:sz="0" w:space="0" w:color="auto"/>
                          </w:divBdr>
                          <w:divsChild>
                            <w:div w:id="10590886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7143">
      <w:bodyDiv w:val="1"/>
      <w:marLeft w:val="0"/>
      <w:marRight w:val="0"/>
      <w:marTop w:val="0"/>
      <w:marBottom w:val="0"/>
      <w:divBdr>
        <w:top w:val="none" w:sz="0" w:space="0" w:color="auto"/>
        <w:left w:val="none" w:sz="0" w:space="0" w:color="auto"/>
        <w:bottom w:val="none" w:sz="0" w:space="0" w:color="auto"/>
        <w:right w:val="none" w:sz="0" w:space="0" w:color="auto"/>
      </w:divBdr>
      <w:divsChild>
        <w:div w:id="1490052485">
          <w:marLeft w:val="0"/>
          <w:marRight w:val="0"/>
          <w:marTop w:val="0"/>
          <w:marBottom w:val="0"/>
          <w:divBdr>
            <w:top w:val="none" w:sz="0" w:space="0" w:color="auto"/>
            <w:left w:val="none" w:sz="0" w:space="0" w:color="auto"/>
            <w:bottom w:val="none" w:sz="0" w:space="0" w:color="auto"/>
            <w:right w:val="none" w:sz="0" w:space="0" w:color="auto"/>
          </w:divBdr>
          <w:divsChild>
            <w:div w:id="396129934">
              <w:marLeft w:val="0"/>
              <w:marRight w:val="0"/>
              <w:marTop w:val="0"/>
              <w:marBottom w:val="0"/>
              <w:divBdr>
                <w:top w:val="none" w:sz="0" w:space="0" w:color="auto"/>
                <w:left w:val="none" w:sz="0" w:space="0" w:color="auto"/>
                <w:bottom w:val="none" w:sz="0" w:space="0" w:color="auto"/>
                <w:right w:val="none" w:sz="0" w:space="0" w:color="auto"/>
              </w:divBdr>
              <w:divsChild>
                <w:div w:id="2089376551">
                  <w:marLeft w:val="0"/>
                  <w:marRight w:val="0"/>
                  <w:marTop w:val="0"/>
                  <w:marBottom w:val="0"/>
                  <w:divBdr>
                    <w:top w:val="none" w:sz="0" w:space="0" w:color="auto"/>
                    <w:left w:val="none" w:sz="0" w:space="0" w:color="auto"/>
                    <w:bottom w:val="none" w:sz="0" w:space="0" w:color="auto"/>
                    <w:right w:val="none" w:sz="0" w:space="0" w:color="auto"/>
                  </w:divBdr>
                  <w:divsChild>
                    <w:div w:id="39015353">
                      <w:marLeft w:val="0"/>
                      <w:marRight w:val="0"/>
                      <w:marTop w:val="0"/>
                      <w:marBottom w:val="0"/>
                      <w:divBdr>
                        <w:top w:val="none" w:sz="0" w:space="0" w:color="auto"/>
                        <w:left w:val="none" w:sz="0" w:space="0" w:color="auto"/>
                        <w:bottom w:val="none" w:sz="0" w:space="0" w:color="auto"/>
                        <w:right w:val="none" w:sz="0" w:space="0" w:color="auto"/>
                      </w:divBdr>
                      <w:divsChild>
                        <w:div w:id="978419290">
                          <w:marLeft w:val="0"/>
                          <w:marRight w:val="0"/>
                          <w:marTop w:val="0"/>
                          <w:marBottom w:val="0"/>
                          <w:divBdr>
                            <w:top w:val="none" w:sz="0" w:space="0" w:color="auto"/>
                            <w:left w:val="none" w:sz="0" w:space="0" w:color="auto"/>
                            <w:bottom w:val="none" w:sz="0" w:space="0" w:color="auto"/>
                            <w:right w:val="none" w:sz="0" w:space="0" w:color="auto"/>
                          </w:divBdr>
                          <w:divsChild>
                            <w:div w:id="53625897">
                              <w:marLeft w:val="0"/>
                              <w:marRight w:val="0"/>
                              <w:marTop w:val="0"/>
                              <w:marBottom w:val="0"/>
                              <w:divBdr>
                                <w:top w:val="none" w:sz="0" w:space="0" w:color="auto"/>
                                <w:left w:val="none" w:sz="0" w:space="0" w:color="auto"/>
                                <w:bottom w:val="none" w:sz="0" w:space="0" w:color="auto"/>
                                <w:right w:val="none" w:sz="0" w:space="0" w:color="auto"/>
                              </w:divBdr>
                              <w:divsChild>
                                <w:div w:id="1951931177">
                                  <w:marLeft w:val="0"/>
                                  <w:marRight w:val="0"/>
                                  <w:marTop w:val="0"/>
                                  <w:marBottom w:val="0"/>
                                  <w:divBdr>
                                    <w:top w:val="none" w:sz="0" w:space="0" w:color="auto"/>
                                    <w:left w:val="none" w:sz="0" w:space="0" w:color="auto"/>
                                    <w:bottom w:val="none" w:sz="0" w:space="0" w:color="auto"/>
                                    <w:right w:val="none" w:sz="0" w:space="0" w:color="auto"/>
                                  </w:divBdr>
                                </w:div>
                              </w:divsChild>
                            </w:div>
                            <w:div w:id="1255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DE8D-0B23-4CA5-8114-9914EE9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4714</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Sudārs</dc:creator>
  <cp:lastModifiedBy>Jekaterina Borovika</cp:lastModifiedBy>
  <cp:revision>2</cp:revision>
  <cp:lastPrinted>2016-05-20T05:18:00Z</cp:lastPrinted>
  <dcterms:created xsi:type="dcterms:W3CDTF">2016-09-06T10:43:00Z</dcterms:created>
  <dcterms:modified xsi:type="dcterms:W3CDTF">2016-09-06T10:43:00Z</dcterms:modified>
</cp:coreProperties>
</file>