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9C30A" w14:textId="77777777" w:rsidR="005C7636" w:rsidRPr="00652FCF" w:rsidRDefault="005C7636" w:rsidP="00137C78">
      <w:pPr>
        <w:spacing w:after="0" w:line="240" w:lineRule="auto"/>
        <w:ind w:firstLine="300"/>
        <w:jc w:val="center"/>
        <w:rPr>
          <w:rFonts w:ascii="Times New Roman" w:eastAsia="Times New Roman" w:hAnsi="Times New Roman" w:cs="Times New Roman"/>
          <w:b/>
          <w:bCs/>
          <w:sz w:val="24"/>
          <w:szCs w:val="24"/>
          <w:lang w:eastAsia="lv-LV"/>
        </w:rPr>
      </w:pPr>
      <w:r w:rsidRPr="00652FCF">
        <w:rPr>
          <w:rFonts w:ascii="Times New Roman" w:eastAsia="Times New Roman" w:hAnsi="Times New Roman" w:cs="Times New Roman"/>
          <w:b/>
          <w:bCs/>
          <w:sz w:val="24"/>
          <w:szCs w:val="24"/>
          <w:lang w:eastAsia="lv-LV"/>
        </w:rPr>
        <w:t>Ministru kabineta noteikumu projekta</w:t>
      </w:r>
    </w:p>
    <w:p w14:paraId="13FC17C0" w14:textId="2C27B089" w:rsidR="005C7636" w:rsidRDefault="00A615BC" w:rsidP="00191B6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3F4C41" w:rsidRPr="00652FCF">
        <w:rPr>
          <w:rFonts w:ascii="Times New Roman" w:eastAsia="Times New Roman" w:hAnsi="Times New Roman" w:cs="Times New Roman"/>
          <w:b/>
          <w:bCs/>
          <w:sz w:val="24"/>
          <w:szCs w:val="24"/>
          <w:lang w:eastAsia="lv-LV"/>
        </w:rPr>
        <w:t xml:space="preserve">Grozījumi Ministru kabineta 2006.gada 18.aprīļa noteikumos Nr.305 </w:t>
      </w:r>
      <w:r>
        <w:rPr>
          <w:rFonts w:ascii="Times New Roman" w:eastAsia="Times New Roman" w:hAnsi="Times New Roman" w:cs="Times New Roman"/>
          <w:b/>
          <w:bCs/>
          <w:sz w:val="24"/>
          <w:szCs w:val="24"/>
          <w:lang w:eastAsia="lv-LV"/>
        </w:rPr>
        <w:t>"</w:t>
      </w:r>
      <w:r w:rsidR="003F4C41" w:rsidRPr="00652FCF">
        <w:rPr>
          <w:rFonts w:ascii="Times New Roman" w:eastAsia="Times New Roman" w:hAnsi="Times New Roman" w:cs="Times New Roman"/>
          <w:b/>
          <w:bCs/>
          <w:sz w:val="24"/>
          <w:szCs w:val="24"/>
          <w:lang w:eastAsia="lv-LV"/>
        </w:rPr>
        <w:t>Kadastrālās vērtēšanas noteikumi</w:t>
      </w:r>
      <w:r>
        <w:rPr>
          <w:rFonts w:ascii="Times New Roman" w:eastAsia="Times New Roman" w:hAnsi="Times New Roman" w:cs="Times New Roman"/>
          <w:b/>
          <w:bCs/>
          <w:sz w:val="24"/>
          <w:szCs w:val="24"/>
          <w:lang w:eastAsia="lv-LV"/>
        </w:rPr>
        <w:t>""</w:t>
      </w:r>
      <w:r w:rsidR="005C7636" w:rsidRPr="00652FCF">
        <w:rPr>
          <w:rFonts w:ascii="Times New Roman" w:eastAsia="Times New Roman" w:hAnsi="Times New Roman" w:cs="Times New Roman"/>
          <w:b/>
          <w:bCs/>
          <w:sz w:val="24"/>
          <w:szCs w:val="24"/>
          <w:lang w:eastAsia="lv-LV"/>
        </w:rPr>
        <w:t xml:space="preserve"> </w:t>
      </w:r>
      <w:r w:rsidR="004D15A9" w:rsidRPr="00652FCF">
        <w:rPr>
          <w:rFonts w:ascii="Times New Roman" w:eastAsia="Times New Roman" w:hAnsi="Times New Roman" w:cs="Times New Roman"/>
          <w:b/>
          <w:bCs/>
          <w:sz w:val="24"/>
          <w:szCs w:val="24"/>
          <w:lang w:eastAsia="lv-LV"/>
        </w:rPr>
        <w:t>sākotnējās ietekmes novērtējuma ziņojums (anotācija)</w:t>
      </w:r>
    </w:p>
    <w:p w14:paraId="31D3F009" w14:textId="77777777" w:rsidR="00191B68" w:rsidRDefault="00191B68" w:rsidP="00191B68">
      <w:pPr>
        <w:spacing w:after="0" w:line="240" w:lineRule="auto"/>
        <w:ind w:firstLine="300"/>
        <w:jc w:val="center"/>
        <w:rPr>
          <w:rFonts w:ascii="Times New Roman" w:eastAsia="Times New Roman" w:hAnsi="Times New Roman" w:cs="Times New Roman"/>
          <w:b/>
          <w:bCs/>
          <w:sz w:val="24"/>
          <w:szCs w:val="24"/>
          <w:lang w:eastAsia="lv-LV"/>
        </w:rPr>
      </w:pPr>
    </w:p>
    <w:p w14:paraId="427B7435" w14:textId="77777777" w:rsidR="00181682" w:rsidRDefault="00181682" w:rsidP="00191B68">
      <w:pPr>
        <w:spacing w:after="0" w:line="240" w:lineRule="auto"/>
        <w:ind w:firstLine="300"/>
        <w:jc w:val="center"/>
        <w:rPr>
          <w:rFonts w:ascii="Times New Roman" w:eastAsia="Times New Roman" w:hAnsi="Times New Roman" w:cs="Times New Roman"/>
          <w:b/>
          <w:bCs/>
          <w:sz w:val="24"/>
          <w:szCs w:val="24"/>
          <w:lang w:eastAsia="lv-LV"/>
        </w:rPr>
      </w:pPr>
    </w:p>
    <w:p w14:paraId="1525FAC9" w14:textId="77777777" w:rsidR="00181682" w:rsidRPr="00652FCF" w:rsidRDefault="00181682" w:rsidP="00191B68">
      <w:pPr>
        <w:spacing w:after="0" w:line="240" w:lineRule="auto"/>
        <w:ind w:firstLine="300"/>
        <w:jc w:val="center"/>
        <w:rPr>
          <w:rFonts w:ascii="Times New Roman" w:eastAsia="Times New Roman" w:hAnsi="Times New Roman" w:cs="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408"/>
        <w:gridCol w:w="6239"/>
      </w:tblGrid>
      <w:tr w:rsidR="00137C78" w:rsidRPr="005B0790" w14:paraId="172270F6" w14:textId="77777777" w:rsidTr="00137C78">
        <w:trPr>
          <w:trHeight w:val="14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27CE4E" w14:textId="09AC4FAA" w:rsidR="00191B68" w:rsidRPr="00652FCF" w:rsidRDefault="004D15A9" w:rsidP="00A615BC">
            <w:pPr>
              <w:spacing w:after="0" w:line="240" w:lineRule="auto"/>
              <w:ind w:firstLine="300"/>
              <w:jc w:val="center"/>
              <w:rPr>
                <w:rFonts w:ascii="Times New Roman" w:eastAsia="Times New Roman" w:hAnsi="Times New Roman" w:cs="Times New Roman"/>
                <w:b/>
                <w:bCs/>
                <w:sz w:val="24"/>
                <w:szCs w:val="24"/>
                <w:lang w:eastAsia="lv-LV"/>
              </w:rPr>
            </w:pPr>
            <w:r w:rsidRPr="00652FCF">
              <w:rPr>
                <w:rFonts w:ascii="Times New Roman" w:eastAsia="Times New Roman" w:hAnsi="Times New Roman" w:cs="Times New Roman"/>
                <w:b/>
                <w:bCs/>
                <w:sz w:val="24"/>
                <w:szCs w:val="24"/>
                <w:lang w:eastAsia="lv-LV"/>
              </w:rPr>
              <w:t>I. Tiesību akta projekta izstrādes nepieciešamība</w:t>
            </w:r>
          </w:p>
        </w:tc>
      </w:tr>
      <w:tr w:rsidR="00137C78" w:rsidRPr="005B0790" w14:paraId="78F36117" w14:textId="77777777" w:rsidTr="00137C78">
        <w:trPr>
          <w:trHeight w:val="1917"/>
        </w:trPr>
        <w:tc>
          <w:tcPr>
            <w:tcW w:w="250" w:type="pct"/>
            <w:tcBorders>
              <w:top w:val="outset" w:sz="6" w:space="0" w:color="414142"/>
              <w:left w:val="outset" w:sz="6" w:space="0" w:color="414142"/>
              <w:bottom w:val="outset" w:sz="6" w:space="0" w:color="414142"/>
              <w:right w:val="outset" w:sz="6" w:space="0" w:color="414142"/>
            </w:tcBorders>
            <w:hideMark/>
          </w:tcPr>
          <w:p w14:paraId="1F54530E"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0102F0B8"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Pamatojums</w:t>
            </w:r>
          </w:p>
        </w:tc>
        <w:tc>
          <w:tcPr>
            <w:tcW w:w="3427" w:type="pct"/>
            <w:tcBorders>
              <w:top w:val="outset" w:sz="6" w:space="0" w:color="414142"/>
              <w:left w:val="outset" w:sz="6" w:space="0" w:color="414142"/>
              <w:bottom w:val="outset" w:sz="6" w:space="0" w:color="414142"/>
              <w:right w:val="outset" w:sz="6" w:space="0" w:color="414142"/>
            </w:tcBorders>
            <w:hideMark/>
          </w:tcPr>
          <w:p w14:paraId="68D971E6" w14:textId="64208E60" w:rsidR="00533793" w:rsidRPr="005B0790" w:rsidRDefault="003F4C41" w:rsidP="00F70DCD">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Ministru kabineta noteikumu projekts </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Grozījumi Ministru kabineta 2006.gada 18.aprīļa noteikumos Nr.305 </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Kadastrālās vērtēšanas noteikumi</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(turpmāk – projekts) izstrādāts, lai nodrošinātu Nekustamā īpašuma valsts kadastra likuma (turpmāk – Kadastra likums) pārejas noteikumu 33., 34. un 36.punkta, kā arī Ministru kabineta 2016.gada 2.augusta sēdes protokola </w:t>
            </w:r>
            <w:r w:rsidRPr="00191B68">
              <w:rPr>
                <w:rFonts w:ascii="Times New Roman" w:hAnsi="Times New Roman"/>
                <w:sz w:val="24"/>
              </w:rPr>
              <w:t>Nr.</w:t>
            </w:r>
            <w:r w:rsidR="00F70DCD" w:rsidRPr="005B0790">
              <w:rPr>
                <w:rFonts w:ascii="Times New Roman" w:eastAsia="Times New Roman" w:hAnsi="Times New Roman" w:cs="Times New Roman"/>
                <w:sz w:val="24"/>
                <w:szCs w:val="24"/>
                <w:lang w:eastAsia="lv-LV"/>
              </w:rPr>
              <w:t>38 49</w:t>
            </w:r>
            <w:r w:rsidRPr="00191B68">
              <w:rPr>
                <w:rFonts w:ascii="Times New Roman" w:hAnsi="Times New Roman"/>
                <w:sz w:val="24"/>
              </w:rPr>
              <w:t xml:space="preserve">.§ </w:t>
            </w:r>
            <w:r w:rsidR="005A6CA0" w:rsidRPr="00191B68">
              <w:rPr>
                <w:rFonts w:ascii="Times New Roman" w:hAnsi="Times New Roman"/>
                <w:sz w:val="24"/>
              </w:rPr>
              <w:t>5</w:t>
            </w:r>
            <w:r w:rsidRPr="00191B68">
              <w:rPr>
                <w:rFonts w:ascii="Times New Roman" w:hAnsi="Times New Roman"/>
                <w:sz w:val="24"/>
              </w:rPr>
              <w:t>.punkta</w:t>
            </w:r>
            <w:r w:rsidRPr="005B0790">
              <w:rPr>
                <w:rFonts w:ascii="Times New Roman" w:eastAsia="Times New Roman" w:hAnsi="Times New Roman" w:cs="Times New Roman"/>
                <w:sz w:val="24"/>
                <w:szCs w:val="24"/>
                <w:lang w:eastAsia="lv-LV"/>
              </w:rPr>
              <w:t xml:space="preserve"> izpildi.</w:t>
            </w:r>
          </w:p>
        </w:tc>
      </w:tr>
      <w:tr w:rsidR="00A966DA" w:rsidRPr="005B0790" w14:paraId="7B5ADE0D" w14:textId="77777777" w:rsidTr="00191B68">
        <w:trPr>
          <w:trHeight w:val="169"/>
        </w:trPr>
        <w:tc>
          <w:tcPr>
            <w:tcW w:w="250" w:type="pct"/>
            <w:tcBorders>
              <w:top w:val="outset" w:sz="6" w:space="0" w:color="414142"/>
              <w:left w:val="outset" w:sz="6" w:space="0" w:color="414142"/>
              <w:bottom w:val="outset" w:sz="6" w:space="0" w:color="414142"/>
              <w:right w:val="outset" w:sz="6" w:space="0" w:color="414142"/>
            </w:tcBorders>
            <w:hideMark/>
          </w:tcPr>
          <w:p w14:paraId="2BE0A12C"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6393EB86"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27" w:type="pct"/>
            <w:tcBorders>
              <w:top w:val="outset" w:sz="6" w:space="0" w:color="414142"/>
              <w:left w:val="outset" w:sz="6" w:space="0" w:color="414142"/>
              <w:bottom w:val="outset" w:sz="6" w:space="0" w:color="414142"/>
              <w:right w:val="outset" w:sz="6" w:space="0" w:color="414142"/>
            </w:tcBorders>
            <w:hideMark/>
          </w:tcPr>
          <w:p w14:paraId="3CBF6C04" w14:textId="77777777" w:rsidR="00343E0D" w:rsidRPr="005B0790" w:rsidRDefault="003B26E8"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P</w:t>
            </w:r>
            <w:r w:rsidR="00343E0D" w:rsidRPr="005B0790">
              <w:rPr>
                <w:rFonts w:ascii="Times New Roman" w:eastAsia="Times New Roman" w:hAnsi="Times New Roman" w:cs="Times New Roman"/>
                <w:sz w:val="24"/>
                <w:szCs w:val="24"/>
                <w:lang w:eastAsia="lv-LV"/>
              </w:rPr>
              <w:t>rojekts risina divus jautājumus:</w:t>
            </w:r>
          </w:p>
          <w:p w14:paraId="169FA45B" w14:textId="13DC5B47" w:rsidR="00343E0D" w:rsidRPr="005B0790" w:rsidRDefault="00343E0D"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1)</w:t>
            </w:r>
            <w:r w:rsidR="00507CCF" w:rsidRPr="005B0790">
              <w:rPr>
                <w:rFonts w:ascii="Times New Roman" w:eastAsia="Times New Roman" w:hAnsi="Times New Roman" w:cs="Times New Roman"/>
                <w:sz w:val="24"/>
                <w:szCs w:val="24"/>
                <w:lang w:eastAsia="lv-LV"/>
              </w:rPr>
              <w:t> </w:t>
            </w:r>
            <w:r w:rsidRPr="005B0790">
              <w:rPr>
                <w:rFonts w:ascii="Times New Roman" w:eastAsia="Times New Roman" w:hAnsi="Times New Roman" w:cs="Times New Roman"/>
                <w:sz w:val="24"/>
                <w:szCs w:val="24"/>
                <w:lang w:eastAsia="lv-LV"/>
              </w:rPr>
              <w:t>termiņa pārcelšana par vienu gadu (tehniskie grozījumi);</w:t>
            </w:r>
          </w:p>
          <w:p w14:paraId="0570F4CE" w14:textId="16468FE3" w:rsidR="00343E0D" w:rsidRPr="005B0790" w:rsidRDefault="00343E0D" w:rsidP="00343E0D">
            <w:pPr>
              <w:spacing w:after="12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2)</w:t>
            </w:r>
            <w:r w:rsidR="00507CCF" w:rsidRPr="005B0790">
              <w:rPr>
                <w:rFonts w:ascii="Times New Roman" w:eastAsia="Times New Roman" w:hAnsi="Times New Roman" w:cs="Times New Roman"/>
                <w:sz w:val="24"/>
                <w:szCs w:val="24"/>
                <w:lang w:eastAsia="lv-LV"/>
              </w:rPr>
              <w:t> </w:t>
            </w:r>
            <w:r w:rsidRPr="005B0790">
              <w:rPr>
                <w:rFonts w:ascii="Times New Roman" w:eastAsia="Times New Roman" w:hAnsi="Times New Roman" w:cs="Times New Roman"/>
                <w:sz w:val="24"/>
                <w:szCs w:val="24"/>
                <w:lang w:eastAsia="lv-LV"/>
              </w:rPr>
              <w:t>kadastrālās vērtības aktualizācija kultūrvēsturiskajām ēkām, kurām būves fiziskais nolietojums ir lielāks par 30 % (</w:t>
            </w:r>
            <w:r w:rsidR="003B26E8" w:rsidRPr="005B0790">
              <w:rPr>
                <w:rFonts w:ascii="Times New Roman" w:eastAsia="Times New Roman" w:hAnsi="Times New Roman" w:cs="Times New Roman"/>
                <w:sz w:val="24"/>
                <w:szCs w:val="24"/>
                <w:lang w:eastAsia="lv-LV"/>
              </w:rPr>
              <w:t>saistīts ar pašvaldību budžetu</w:t>
            </w:r>
            <w:r w:rsidRPr="005B0790">
              <w:rPr>
                <w:rFonts w:ascii="Times New Roman" w:eastAsia="Times New Roman" w:hAnsi="Times New Roman" w:cs="Times New Roman"/>
                <w:sz w:val="24"/>
                <w:szCs w:val="24"/>
                <w:lang w:eastAsia="lv-LV"/>
              </w:rPr>
              <w:t>).</w:t>
            </w:r>
          </w:p>
          <w:p w14:paraId="596C29B9" w14:textId="177746DD" w:rsidR="00FB08DF" w:rsidRPr="005B0790" w:rsidRDefault="00280634"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1.</w:t>
            </w:r>
            <w:r w:rsidR="00507CCF" w:rsidRPr="005B0790">
              <w:rPr>
                <w:rFonts w:ascii="Times New Roman" w:eastAsia="Times New Roman" w:hAnsi="Times New Roman" w:cs="Times New Roman"/>
                <w:sz w:val="24"/>
                <w:szCs w:val="24"/>
                <w:lang w:eastAsia="lv-LV"/>
              </w:rPr>
              <w:t> </w:t>
            </w:r>
            <w:r w:rsidR="00030803" w:rsidRPr="005B0790">
              <w:rPr>
                <w:rFonts w:ascii="Times New Roman" w:eastAsia="Times New Roman" w:hAnsi="Times New Roman" w:cs="Times New Roman"/>
                <w:sz w:val="24"/>
                <w:szCs w:val="24"/>
                <w:lang w:eastAsia="lv-LV"/>
              </w:rPr>
              <w:t xml:space="preserve">Ar </w:t>
            </w:r>
            <w:r w:rsidR="004E2A1A" w:rsidRPr="005B0790">
              <w:rPr>
                <w:rFonts w:ascii="Times New Roman" w:eastAsia="Times New Roman" w:hAnsi="Times New Roman" w:cs="Times New Roman"/>
                <w:sz w:val="24"/>
                <w:szCs w:val="24"/>
                <w:lang w:eastAsia="lv-LV"/>
              </w:rPr>
              <w:t>2016.gada 19.maijā pieņemt</w:t>
            </w:r>
            <w:r w:rsidR="00030803" w:rsidRPr="005B0790">
              <w:rPr>
                <w:rFonts w:ascii="Times New Roman" w:eastAsia="Times New Roman" w:hAnsi="Times New Roman" w:cs="Times New Roman"/>
                <w:sz w:val="24"/>
                <w:szCs w:val="24"/>
                <w:lang w:eastAsia="lv-LV"/>
              </w:rPr>
              <w:t>o</w:t>
            </w:r>
            <w:r w:rsidR="004E2A1A" w:rsidRPr="005B0790">
              <w:rPr>
                <w:rFonts w:ascii="Times New Roman" w:eastAsia="Times New Roman" w:hAnsi="Times New Roman" w:cs="Times New Roman"/>
                <w:sz w:val="24"/>
                <w:szCs w:val="24"/>
                <w:lang w:eastAsia="lv-LV"/>
              </w:rPr>
              <w:t xml:space="preserve"> likum</w:t>
            </w:r>
            <w:r w:rsidR="00030803" w:rsidRPr="005B0790">
              <w:rPr>
                <w:rFonts w:ascii="Times New Roman" w:eastAsia="Times New Roman" w:hAnsi="Times New Roman" w:cs="Times New Roman"/>
                <w:sz w:val="24"/>
                <w:szCs w:val="24"/>
                <w:lang w:eastAsia="lv-LV"/>
              </w:rPr>
              <w:t>u</w:t>
            </w:r>
            <w:r w:rsidR="004E2A1A" w:rsidRPr="005B0790">
              <w:rPr>
                <w:rFonts w:ascii="Times New Roman" w:eastAsia="Times New Roman" w:hAnsi="Times New Roman" w:cs="Times New Roman"/>
                <w:sz w:val="24"/>
                <w:szCs w:val="24"/>
                <w:lang w:eastAsia="lv-LV"/>
              </w:rPr>
              <w:t xml:space="preserve"> </w:t>
            </w:r>
            <w:r w:rsidR="00A615BC">
              <w:rPr>
                <w:rFonts w:ascii="Times New Roman" w:eastAsia="Times New Roman" w:hAnsi="Times New Roman" w:cs="Times New Roman"/>
                <w:sz w:val="24"/>
                <w:szCs w:val="24"/>
                <w:lang w:eastAsia="lv-LV"/>
              </w:rPr>
              <w:t>"</w:t>
            </w:r>
            <w:r w:rsidR="004E2A1A" w:rsidRPr="005B0790">
              <w:rPr>
                <w:rFonts w:ascii="Times New Roman" w:eastAsia="Times New Roman" w:hAnsi="Times New Roman" w:cs="Times New Roman"/>
                <w:sz w:val="24"/>
                <w:szCs w:val="24"/>
                <w:lang w:eastAsia="lv-LV"/>
              </w:rPr>
              <w:t>Grozījumi Nekustamā īpašuma valsts kadastra likumā</w:t>
            </w:r>
            <w:r w:rsidR="00A615BC">
              <w:rPr>
                <w:rFonts w:ascii="Times New Roman" w:eastAsia="Times New Roman" w:hAnsi="Times New Roman" w:cs="Times New Roman"/>
                <w:sz w:val="24"/>
                <w:szCs w:val="24"/>
                <w:lang w:eastAsia="lv-LV"/>
              </w:rPr>
              <w:t>"</w:t>
            </w:r>
            <w:r w:rsidR="004E2A1A" w:rsidRPr="005B0790">
              <w:rPr>
                <w:rFonts w:ascii="Times New Roman" w:eastAsia="Times New Roman" w:hAnsi="Times New Roman" w:cs="Times New Roman"/>
                <w:sz w:val="24"/>
                <w:szCs w:val="24"/>
                <w:lang w:eastAsia="lv-LV"/>
              </w:rPr>
              <w:t xml:space="preserve"> (turpmāk – grozījumi Kadastra likumā) tika grozīts </w:t>
            </w:r>
            <w:r w:rsidR="00FB08DF" w:rsidRPr="005B0790">
              <w:rPr>
                <w:rFonts w:ascii="Times New Roman" w:eastAsia="Times New Roman" w:hAnsi="Times New Roman" w:cs="Times New Roman"/>
                <w:sz w:val="24"/>
                <w:szCs w:val="24"/>
                <w:lang w:eastAsia="lv-LV"/>
              </w:rPr>
              <w:t>Kadastra likuma pārejas noteikumu 33.</w:t>
            </w:r>
            <w:r w:rsidR="004E2A1A" w:rsidRPr="005B0790">
              <w:rPr>
                <w:rFonts w:ascii="Times New Roman" w:eastAsia="Times New Roman" w:hAnsi="Times New Roman" w:cs="Times New Roman"/>
                <w:sz w:val="24"/>
                <w:szCs w:val="24"/>
                <w:lang w:eastAsia="lv-LV"/>
              </w:rPr>
              <w:t xml:space="preserve"> un</w:t>
            </w:r>
            <w:r w:rsidR="00FB08DF" w:rsidRPr="005B0790">
              <w:rPr>
                <w:rFonts w:ascii="Times New Roman" w:eastAsia="Times New Roman" w:hAnsi="Times New Roman" w:cs="Times New Roman"/>
                <w:sz w:val="24"/>
                <w:szCs w:val="24"/>
                <w:lang w:eastAsia="lv-LV"/>
              </w:rPr>
              <w:t xml:space="preserve"> 34.</w:t>
            </w:r>
            <w:r w:rsidR="004E2A1A" w:rsidRPr="005B0790">
              <w:rPr>
                <w:rFonts w:ascii="Times New Roman" w:eastAsia="Times New Roman" w:hAnsi="Times New Roman" w:cs="Times New Roman"/>
                <w:sz w:val="24"/>
                <w:szCs w:val="24"/>
                <w:lang w:eastAsia="lv-LV"/>
              </w:rPr>
              <w:t>punkts, kā arī Kadastra likums papildināts ar jaunu pār</w:t>
            </w:r>
            <w:r w:rsidR="00030803" w:rsidRPr="005B0790">
              <w:rPr>
                <w:rFonts w:ascii="Times New Roman" w:eastAsia="Times New Roman" w:hAnsi="Times New Roman" w:cs="Times New Roman"/>
                <w:sz w:val="24"/>
                <w:szCs w:val="24"/>
                <w:lang w:eastAsia="lv-LV"/>
              </w:rPr>
              <w:t>e</w:t>
            </w:r>
            <w:r w:rsidR="004E2A1A" w:rsidRPr="005B0790">
              <w:rPr>
                <w:rFonts w:ascii="Times New Roman" w:eastAsia="Times New Roman" w:hAnsi="Times New Roman" w:cs="Times New Roman"/>
                <w:sz w:val="24"/>
                <w:szCs w:val="24"/>
                <w:lang w:eastAsia="lv-LV"/>
              </w:rPr>
              <w:t xml:space="preserve">jas noteikumu </w:t>
            </w:r>
            <w:r w:rsidR="00FB08DF" w:rsidRPr="005B0790">
              <w:rPr>
                <w:rFonts w:ascii="Times New Roman" w:eastAsia="Times New Roman" w:hAnsi="Times New Roman" w:cs="Times New Roman"/>
                <w:sz w:val="24"/>
                <w:szCs w:val="24"/>
                <w:lang w:eastAsia="lv-LV"/>
              </w:rPr>
              <w:t>36.punkt</w:t>
            </w:r>
            <w:r w:rsidR="004E2A1A" w:rsidRPr="005B0790">
              <w:rPr>
                <w:rFonts w:ascii="Times New Roman" w:eastAsia="Times New Roman" w:hAnsi="Times New Roman" w:cs="Times New Roman"/>
                <w:sz w:val="24"/>
                <w:szCs w:val="24"/>
                <w:lang w:eastAsia="lv-LV"/>
              </w:rPr>
              <w:t xml:space="preserve">u. Šie punkti </w:t>
            </w:r>
            <w:r w:rsidR="00FB08DF" w:rsidRPr="005B0790">
              <w:rPr>
                <w:rFonts w:ascii="Times New Roman" w:eastAsia="Times New Roman" w:hAnsi="Times New Roman" w:cs="Times New Roman"/>
                <w:sz w:val="24"/>
                <w:szCs w:val="24"/>
                <w:lang w:eastAsia="lv-LV"/>
              </w:rPr>
              <w:t>pēc būtības pārceļ 2016.gadā izstrādātās kadastrālo vērtību bāzes spēkā stāšanos par vienu gadu (no 2017.gada uz 2018.gadu), attiecīgi pārceļot arī jaunajai 2018.gada kadastrālo vērtību bāzei un 2018.gada kadastrālajām vērtībām noteiktās prasības:</w:t>
            </w:r>
          </w:p>
          <w:p w14:paraId="25898277" w14:textId="77777777" w:rsidR="00FB08DF" w:rsidRPr="005B0790" w:rsidRDefault="00FB08DF"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w:t>
            </w:r>
            <w:r w:rsidR="003F4C41" w:rsidRPr="005B0790">
              <w:rPr>
                <w:rFonts w:ascii="Times New Roman" w:eastAsia="Times New Roman" w:hAnsi="Times New Roman" w:cs="Times New Roman"/>
                <w:sz w:val="24"/>
                <w:szCs w:val="24"/>
                <w:lang w:eastAsia="lv-LV"/>
              </w:rPr>
              <w:t> </w:t>
            </w:r>
            <w:r w:rsidRPr="005B0790">
              <w:rPr>
                <w:rFonts w:ascii="Times New Roman" w:eastAsia="Times New Roman" w:hAnsi="Times New Roman" w:cs="Times New Roman"/>
                <w:sz w:val="24"/>
                <w:szCs w:val="24"/>
                <w:lang w:eastAsia="lv-LV"/>
              </w:rPr>
              <w:t>nekustamā īpašuma tirgus informācijas izvērtēšanu uz noteiktu laika atskaites punktu (pusotrs gads pirms kadastrālo vērtību bāzes piemērošanas aprēķinam);</w:t>
            </w:r>
          </w:p>
          <w:p w14:paraId="275EC40F" w14:textId="77777777" w:rsidR="00FB08DF" w:rsidRPr="005B0790" w:rsidRDefault="00FB08DF" w:rsidP="00137C78">
            <w:pPr>
              <w:spacing w:after="12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w:t>
            </w:r>
            <w:r w:rsidR="003F4C41" w:rsidRPr="005B0790">
              <w:rPr>
                <w:rFonts w:ascii="Times New Roman" w:eastAsia="Times New Roman" w:hAnsi="Times New Roman" w:cs="Times New Roman"/>
                <w:sz w:val="24"/>
                <w:szCs w:val="24"/>
                <w:lang w:eastAsia="lv-LV"/>
              </w:rPr>
              <w:t> </w:t>
            </w:r>
            <w:r w:rsidRPr="005B0790">
              <w:rPr>
                <w:rFonts w:ascii="Times New Roman" w:eastAsia="Times New Roman" w:hAnsi="Times New Roman" w:cs="Times New Roman"/>
                <w:sz w:val="24"/>
                <w:szCs w:val="24"/>
                <w:lang w:eastAsia="lv-LV"/>
              </w:rPr>
              <w:t>kadastrālo vērtību vidējo atbilstību nekustamā īpašuma tirgus vērtībām 85</w:t>
            </w:r>
            <w:r w:rsidR="00DB60E0"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 apmērā.</w:t>
            </w:r>
          </w:p>
          <w:p w14:paraId="79942918" w14:textId="321260CB" w:rsidR="00DB60E0" w:rsidRPr="005B0790" w:rsidRDefault="00137C78"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Ministru kabineta 2015.gada 4.augusta noteikumu Nr.456 </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Grozījumi Ministru kabineta 2006.gada 18.aprīļa noteikumos Nr.305 </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Kadastrālās vērtēšanas noteikumi</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(turpmāk – noteikumi Nr.456)</w:t>
            </w:r>
            <w:r w:rsidR="00DB60E0" w:rsidRPr="005B0790">
              <w:rPr>
                <w:rFonts w:ascii="Times New Roman" w:eastAsia="Times New Roman" w:hAnsi="Times New Roman" w:cs="Times New Roman"/>
                <w:sz w:val="24"/>
                <w:szCs w:val="24"/>
                <w:lang w:eastAsia="lv-LV"/>
              </w:rPr>
              <w:t xml:space="preserve"> 3.punkts nosaka prasības, kas stājas spēkā</w:t>
            </w:r>
            <w:r w:rsidR="00242110" w:rsidRPr="005B0790">
              <w:rPr>
                <w:rFonts w:ascii="Times New Roman" w:eastAsia="Times New Roman" w:hAnsi="Times New Roman" w:cs="Times New Roman"/>
                <w:sz w:val="24"/>
                <w:szCs w:val="24"/>
                <w:lang w:eastAsia="lv-LV"/>
              </w:rPr>
              <w:t xml:space="preserve"> </w:t>
            </w:r>
            <w:r w:rsidR="00DB60E0" w:rsidRPr="005B0790">
              <w:rPr>
                <w:rFonts w:ascii="Times New Roman" w:eastAsia="Times New Roman" w:hAnsi="Times New Roman" w:cs="Times New Roman"/>
                <w:sz w:val="24"/>
                <w:szCs w:val="24"/>
                <w:lang w:eastAsia="lv-LV"/>
              </w:rPr>
              <w:t>2017.gada 1.janvārī, tai skaitā:</w:t>
            </w:r>
          </w:p>
          <w:p w14:paraId="43F98005" w14:textId="77777777" w:rsidR="00DB60E0" w:rsidRPr="005B0790" w:rsidRDefault="00DB60E0"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prasību, ka kadastrālās vērtības aprēķinā objektiem piemēro koeficientu 0,85;</w:t>
            </w:r>
          </w:p>
          <w:p w14:paraId="55B114DC" w14:textId="77777777" w:rsidR="00DB60E0" w:rsidRPr="005B0790" w:rsidRDefault="00DB60E0"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visas kadastrālo vērtību aprēķina formulas, kas papildinātas ar atbilstības koeficientu 0,85;</w:t>
            </w:r>
          </w:p>
          <w:p w14:paraId="057A1BFC" w14:textId="77777777" w:rsidR="00DB60E0" w:rsidRPr="005B0790" w:rsidRDefault="00DB60E0" w:rsidP="00137C7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prasību noteikt bāzes vērtību telpu grupām dalījumā pa vecuma grupām.</w:t>
            </w:r>
          </w:p>
          <w:p w14:paraId="389040C7" w14:textId="77777777" w:rsidR="00194914" w:rsidRPr="005B0790" w:rsidRDefault="00194914" w:rsidP="00194914">
            <w:pPr>
              <w:spacing w:after="120" w:line="240" w:lineRule="auto"/>
              <w:jc w:val="both"/>
              <w:rPr>
                <w:rFonts w:ascii="Times New Roman" w:eastAsia="Times New Roman" w:hAnsi="Times New Roman" w:cs="Times New Roman"/>
                <w:sz w:val="24"/>
                <w:szCs w:val="24"/>
                <w:u w:val="single"/>
                <w:lang w:eastAsia="lv-LV"/>
              </w:rPr>
            </w:pPr>
            <w:r w:rsidRPr="005B0790">
              <w:rPr>
                <w:rFonts w:ascii="Times New Roman" w:eastAsia="Times New Roman" w:hAnsi="Times New Roman" w:cs="Times New Roman"/>
                <w:sz w:val="24"/>
                <w:szCs w:val="24"/>
                <w:u w:val="single"/>
                <w:lang w:eastAsia="lv-LV"/>
              </w:rPr>
              <w:t>Projektā ir nepieciešams paredzēt, ka m</w:t>
            </w:r>
            <w:r w:rsidR="003F4C41" w:rsidRPr="005B0790">
              <w:rPr>
                <w:rFonts w:ascii="Times New Roman" w:eastAsia="Times New Roman" w:hAnsi="Times New Roman" w:cs="Times New Roman"/>
                <w:sz w:val="24"/>
                <w:szCs w:val="24"/>
                <w:u w:val="single"/>
                <w:lang w:eastAsia="lv-LV"/>
              </w:rPr>
              <w:t xml:space="preserve">inētajām </w:t>
            </w:r>
            <w:r w:rsidR="00BE6B82" w:rsidRPr="005B0790">
              <w:rPr>
                <w:rFonts w:ascii="Times New Roman" w:eastAsia="Times New Roman" w:hAnsi="Times New Roman" w:cs="Times New Roman"/>
                <w:sz w:val="24"/>
                <w:szCs w:val="24"/>
                <w:u w:val="single"/>
                <w:lang w:eastAsia="lv-LV"/>
              </w:rPr>
              <w:t>prasībām</w:t>
            </w:r>
            <w:r w:rsidR="003F4C41" w:rsidRPr="005B0790">
              <w:rPr>
                <w:rFonts w:ascii="Times New Roman" w:eastAsia="Times New Roman" w:hAnsi="Times New Roman" w:cs="Times New Roman"/>
                <w:sz w:val="24"/>
                <w:szCs w:val="24"/>
                <w:u w:val="single"/>
                <w:lang w:eastAsia="lv-LV"/>
              </w:rPr>
              <w:t xml:space="preserve"> ir jāstājas spēkā </w:t>
            </w:r>
            <w:r w:rsidRPr="005B0790">
              <w:rPr>
                <w:rFonts w:ascii="Times New Roman" w:eastAsia="Times New Roman" w:hAnsi="Times New Roman" w:cs="Times New Roman"/>
                <w:sz w:val="24"/>
                <w:szCs w:val="24"/>
                <w:u w:val="single"/>
                <w:lang w:eastAsia="lv-LV"/>
              </w:rPr>
              <w:t xml:space="preserve">nevis 2017.gada 1.janvārī, bet tikai 2018.gada 1.janvārī </w:t>
            </w:r>
            <w:r w:rsidR="003F4C41" w:rsidRPr="005B0790">
              <w:rPr>
                <w:rFonts w:ascii="Times New Roman" w:eastAsia="Times New Roman" w:hAnsi="Times New Roman" w:cs="Times New Roman"/>
                <w:sz w:val="24"/>
                <w:szCs w:val="24"/>
                <w:u w:val="single"/>
                <w:lang w:eastAsia="lv-LV"/>
              </w:rPr>
              <w:t xml:space="preserve">vienlaikus ar jauno kadastrālo vērtību bāzi 2018.gadam un </w:t>
            </w:r>
            <w:r w:rsidRPr="005B0790">
              <w:rPr>
                <w:rFonts w:ascii="Times New Roman" w:eastAsia="Times New Roman" w:hAnsi="Times New Roman" w:cs="Times New Roman"/>
                <w:sz w:val="24"/>
                <w:szCs w:val="24"/>
                <w:u w:val="single"/>
                <w:lang w:eastAsia="lv-LV"/>
              </w:rPr>
              <w:t xml:space="preserve">tām </w:t>
            </w:r>
            <w:r w:rsidR="003F4C41" w:rsidRPr="005B0790">
              <w:rPr>
                <w:rFonts w:ascii="Times New Roman" w:eastAsia="Times New Roman" w:hAnsi="Times New Roman" w:cs="Times New Roman"/>
                <w:sz w:val="24"/>
                <w:szCs w:val="24"/>
                <w:u w:val="single"/>
                <w:lang w:eastAsia="lv-LV"/>
              </w:rPr>
              <w:t xml:space="preserve">jāattiecas uz jauno kadastrālo vērtību </w:t>
            </w:r>
            <w:r w:rsidR="003F4C41" w:rsidRPr="005B0790">
              <w:rPr>
                <w:rFonts w:ascii="Times New Roman" w:eastAsia="Times New Roman" w:hAnsi="Times New Roman" w:cs="Times New Roman"/>
                <w:sz w:val="24"/>
                <w:szCs w:val="24"/>
                <w:u w:val="single"/>
                <w:lang w:eastAsia="lv-LV"/>
              </w:rPr>
              <w:lastRenderedPageBreak/>
              <w:t>aprēķinu.</w:t>
            </w:r>
          </w:p>
          <w:p w14:paraId="1111EEE8" w14:textId="77777777" w:rsidR="003F4C41" w:rsidRPr="005B0790" w:rsidRDefault="003F4C41" w:rsidP="003F4C41">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Noteikumu Nr.456 4.punkts nosaka prasības, kas stājas spēkā 2018.gada 1.janvārī:</w:t>
            </w:r>
          </w:p>
          <w:p w14:paraId="7807013C" w14:textId="77777777" w:rsidR="003F4C41" w:rsidRPr="005B0790" w:rsidRDefault="003F4C41" w:rsidP="003F4C41">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kadastrālo vērtību bāzes izstrādes informācijas publicēšanas kārtību datu publicēšanas portālā gadā, kad tiek apstiprināta kadastrālo vērtību bāze;</w:t>
            </w:r>
          </w:p>
          <w:p w14:paraId="3FC75B86" w14:textId="77777777" w:rsidR="003F4C41" w:rsidRPr="005B0790" w:rsidRDefault="003F4C41" w:rsidP="003F4C41">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datu publicēšanas portālā pieejamo informāciju.</w:t>
            </w:r>
          </w:p>
          <w:p w14:paraId="5E0EFFEA" w14:textId="77777777" w:rsidR="00BE6B82" w:rsidRPr="005B0790" w:rsidRDefault="00BE6B82" w:rsidP="00BE6B82">
            <w:pPr>
              <w:spacing w:after="120" w:line="240" w:lineRule="auto"/>
              <w:jc w:val="both"/>
              <w:rPr>
                <w:rFonts w:ascii="Times New Roman" w:eastAsia="Times New Roman" w:hAnsi="Times New Roman" w:cs="Times New Roman"/>
                <w:sz w:val="24"/>
                <w:szCs w:val="24"/>
                <w:u w:val="single"/>
                <w:lang w:eastAsia="lv-LV"/>
              </w:rPr>
            </w:pPr>
            <w:r w:rsidRPr="005B0790">
              <w:rPr>
                <w:rFonts w:ascii="Times New Roman" w:eastAsia="Times New Roman" w:hAnsi="Times New Roman" w:cs="Times New Roman"/>
                <w:sz w:val="24"/>
                <w:szCs w:val="24"/>
                <w:u w:val="single"/>
                <w:lang w:eastAsia="lv-LV"/>
              </w:rPr>
              <w:t xml:space="preserve">Ņemot vērā grozījumus Kadastra likumā, </w:t>
            </w:r>
            <w:r w:rsidR="00194914" w:rsidRPr="005B0790">
              <w:rPr>
                <w:rFonts w:ascii="Times New Roman" w:eastAsia="Times New Roman" w:hAnsi="Times New Roman" w:cs="Times New Roman"/>
                <w:sz w:val="24"/>
                <w:szCs w:val="24"/>
                <w:u w:val="single"/>
                <w:lang w:eastAsia="lv-LV"/>
              </w:rPr>
              <w:t xml:space="preserve">projektā ir nepieciešams paredzēt, ka šīs prasības stājas spēkā nevis 2018.gada 1.janvārī, bet </w:t>
            </w:r>
            <w:r w:rsidRPr="005B0790">
              <w:rPr>
                <w:rFonts w:ascii="Times New Roman" w:eastAsia="Times New Roman" w:hAnsi="Times New Roman" w:cs="Times New Roman"/>
                <w:sz w:val="24"/>
                <w:szCs w:val="24"/>
                <w:u w:val="single"/>
                <w:lang w:eastAsia="lv-LV"/>
              </w:rPr>
              <w:t>2019.gada 1.janvārī.</w:t>
            </w:r>
          </w:p>
          <w:p w14:paraId="007CA4DB" w14:textId="5201635D" w:rsidR="00BE6B82" w:rsidRPr="00191B68" w:rsidRDefault="00BE6B82" w:rsidP="007601B3">
            <w:pPr>
              <w:spacing w:after="0" w:line="240" w:lineRule="auto"/>
              <w:jc w:val="both"/>
              <w:rPr>
                <w:rFonts w:ascii="Times New Roman" w:hAnsi="Times New Roman"/>
                <w:sz w:val="24"/>
              </w:rPr>
            </w:pPr>
            <w:r w:rsidRPr="005B0790">
              <w:rPr>
                <w:rFonts w:ascii="Times New Roman" w:eastAsia="Times New Roman" w:hAnsi="Times New Roman" w:cs="Times New Roman"/>
                <w:sz w:val="24"/>
                <w:szCs w:val="24"/>
                <w:lang w:eastAsia="lv-LV"/>
              </w:rPr>
              <w:t xml:space="preserve">Lai gan pēc būtības noteikumos Nr.456 būtu grozāmas tikai šīs divas normas, kas nosaka attiecīgo prasību (citu normu) spēkā stāšanās termiņus, tomēr </w:t>
            </w:r>
            <w:r w:rsidR="00885D90" w:rsidRPr="005B0790">
              <w:rPr>
                <w:rFonts w:ascii="Times New Roman" w:eastAsia="Times New Roman" w:hAnsi="Times New Roman" w:cs="Times New Roman"/>
                <w:sz w:val="24"/>
                <w:szCs w:val="24"/>
                <w:u w:val="single"/>
                <w:lang w:eastAsia="lv-LV"/>
              </w:rPr>
              <w:t xml:space="preserve">atbilstoši juridiskās tehnikas prasībām </w:t>
            </w:r>
            <w:r w:rsidRPr="005B0790">
              <w:rPr>
                <w:rFonts w:ascii="Times New Roman" w:hAnsi="Times New Roman" w:cs="Times New Roman"/>
                <w:sz w:val="24"/>
                <w:szCs w:val="24"/>
                <w:u w:val="single"/>
              </w:rPr>
              <w:t>grozījumos grozījumus izdarīt nav pieļaujams</w:t>
            </w:r>
            <w:r w:rsidRPr="005B0790">
              <w:rPr>
                <w:rFonts w:ascii="Times New Roman" w:eastAsia="Times New Roman" w:hAnsi="Times New Roman" w:cs="Times New Roman"/>
                <w:sz w:val="24"/>
                <w:szCs w:val="24"/>
                <w:lang w:eastAsia="lv-LV"/>
              </w:rPr>
              <w:t xml:space="preserve">. Lai atrisinātu situāciju, </w:t>
            </w:r>
            <w:r w:rsidRPr="005B0790">
              <w:rPr>
                <w:rFonts w:ascii="Times New Roman" w:hAnsi="Times New Roman" w:cs="Times New Roman"/>
                <w:sz w:val="24"/>
                <w:szCs w:val="24"/>
                <w:u w:val="single"/>
              </w:rPr>
              <w:t>projektā ir paredzēts iekļaut visas noteikumos Nr.456 iekļautās normas, vienlaikus noteikumus Nr.456 atzīstot par spēku zaudējušiem</w:t>
            </w:r>
            <w:r w:rsidRPr="005B0790">
              <w:rPr>
                <w:rFonts w:ascii="Times New Roman" w:eastAsia="Times New Roman" w:hAnsi="Times New Roman" w:cs="Times New Roman"/>
                <w:sz w:val="24"/>
                <w:szCs w:val="24"/>
                <w:lang w:eastAsia="lv-LV"/>
              </w:rPr>
              <w:t>.</w:t>
            </w:r>
            <w:r w:rsidR="00211ECE" w:rsidRPr="005B0790">
              <w:rPr>
                <w:rFonts w:ascii="Times New Roman" w:hAnsi="Times New Roman" w:cs="Times New Roman"/>
                <w:sz w:val="24"/>
                <w:szCs w:val="24"/>
              </w:rPr>
              <w:t xml:space="preserve"> V</w:t>
            </w:r>
            <w:r w:rsidR="00211ECE" w:rsidRPr="005B0790">
              <w:rPr>
                <w:rFonts w:ascii="Times New Roman" w:eastAsia="Times New Roman" w:hAnsi="Times New Roman" w:cs="Times New Roman"/>
                <w:sz w:val="24"/>
                <w:szCs w:val="24"/>
                <w:lang w:eastAsia="lv-LV"/>
              </w:rPr>
              <w:t>airāk informācij</w:t>
            </w:r>
            <w:r w:rsidR="003A7CCC" w:rsidRPr="005B0790">
              <w:rPr>
                <w:rFonts w:ascii="Times New Roman" w:eastAsia="Times New Roman" w:hAnsi="Times New Roman" w:cs="Times New Roman"/>
                <w:sz w:val="24"/>
                <w:szCs w:val="24"/>
                <w:lang w:eastAsia="lv-LV"/>
              </w:rPr>
              <w:t>u</w:t>
            </w:r>
            <w:r w:rsidR="00211ECE" w:rsidRPr="005B0790">
              <w:rPr>
                <w:rFonts w:ascii="Times New Roman" w:eastAsia="Times New Roman" w:hAnsi="Times New Roman" w:cs="Times New Roman"/>
                <w:sz w:val="24"/>
                <w:szCs w:val="24"/>
                <w:lang w:eastAsia="lv-LV"/>
              </w:rPr>
              <w:t xml:space="preserve"> par šīm normām skatīt noteikumu Nr.456 sākotnējās ietekmes novērtējuma ziņojumā (anotācijā).</w:t>
            </w:r>
          </w:p>
          <w:p w14:paraId="48CD07CD" w14:textId="77777777" w:rsidR="00194914" w:rsidRPr="00652FCF" w:rsidRDefault="00194914" w:rsidP="00194914">
            <w:pPr>
              <w:spacing w:after="0" w:line="240" w:lineRule="auto"/>
              <w:jc w:val="both"/>
              <w:rPr>
                <w:rFonts w:ascii="Times New Roman" w:eastAsia="Times New Roman" w:hAnsi="Times New Roman" w:cs="Times New Roman"/>
                <w:sz w:val="24"/>
                <w:szCs w:val="24"/>
                <w:lang w:eastAsia="lv-LV"/>
              </w:rPr>
            </w:pPr>
            <w:r w:rsidRPr="00652FCF">
              <w:rPr>
                <w:rFonts w:ascii="Times New Roman" w:hAnsi="Times New Roman" w:cs="Times New Roman"/>
                <w:sz w:val="24"/>
                <w:szCs w:val="24"/>
                <w:u w:val="single"/>
              </w:rPr>
              <w:t>Grozījumi ir tehniski</w:t>
            </w:r>
            <w:r w:rsidRPr="00652FCF">
              <w:rPr>
                <w:rFonts w:ascii="Times New Roman" w:eastAsia="Times New Roman" w:hAnsi="Times New Roman" w:cs="Times New Roman"/>
                <w:sz w:val="24"/>
                <w:szCs w:val="24"/>
                <w:lang w:eastAsia="lv-LV"/>
              </w:rPr>
              <w:t>, jo:</w:t>
            </w:r>
          </w:p>
          <w:p w14:paraId="7CB11DAF" w14:textId="77777777" w:rsidR="00194914" w:rsidRPr="005B0790" w:rsidRDefault="00194914" w:rsidP="00194914">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jautājums par termiņu pārcelšanu pēc būtības ir izlemts ar grozījumiem Kadastra likumā;</w:t>
            </w:r>
          </w:p>
          <w:p w14:paraId="1DBF3FB4" w14:textId="1184D336" w:rsidR="00211ECE" w:rsidRDefault="00194914" w:rsidP="008533A1">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pārējās noteikumu Nr.456 normas uz projektu</w:t>
            </w:r>
            <w:r w:rsidR="00211ECE" w:rsidRPr="005B0790">
              <w:rPr>
                <w:rFonts w:ascii="Times New Roman" w:eastAsia="Times New Roman" w:hAnsi="Times New Roman" w:cs="Times New Roman"/>
                <w:sz w:val="24"/>
                <w:szCs w:val="24"/>
                <w:lang w:eastAsia="lv-LV"/>
              </w:rPr>
              <w:t xml:space="preserve"> tiek pārceltas bez grozījumiem.</w:t>
            </w:r>
          </w:p>
          <w:p w14:paraId="0B6220AA" w14:textId="2A243D6F" w:rsidR="00A615BC" w:rsidRPr="005B0790" w:rsidRDefault="00A615BC" w:rsidP="00211ECE">
            <w:pPr>
              <w:spacing w:after="120" w:line="240" w:lineRule="auto"/>
              <w:jc w:val="both"/>
              <w:rPr>
                <w:rFonts w:ascii="Times New Roman" w:eastAsia="Times New Roman" w:hAnsi="Times New Roman" w:cs="Times New Roman"/>
                <w:sz w:val="24"/>
                <w:szCs w:val="24"/>
                <w:lang w:eastAsia="lv-LV"/>
              </w:rPr>
            </w:pPr>
            <w:r w:rsidRPr="00A615BC">
              <w:rPr>
                <w:rFonts w:ascii="Times New Roman" w:eastAsia="Times New Roman" w:hAnsi="Times New Roman" w:cs="Times New Roman"/>
                <w:sz w:val="24"/>
                <w:szCs w:val="24"/>
                <w:lang w:eastAsia="lv-LV"/>
              </w:rPr>
              <w:t>Projekta 1.</w:t>
            </w:r>
            <w:r w:rsidR="00D81641">
              <w:rPr>
                <w:rFonts w:ascii="Times New Roman" w:eastAsia="Times New Roman" w:hAnsi="Times New Roman" w:cs="Times New Roman"/>
                <w:sz w:val="24"/>
                <w:szCs w:val="24"/>
                <w:lang w:eastAsia="lv-LV"/>
              </w:rPr>
              <w:t>8</w:t>
            </w:r>
            <w:r w:rsidRPr="00A615BC">
              <w:rPr>
                <w:rFonts w:ascii="Times New Roman" w:eastAsia="Times New Roman" w:hAnsi="Times New Roman" w:cs="Times New Roman"/>
                <w:sz w:val="24"/>
                <w:szCs w:val="24"/>
                <w:lang w:eastAsia="lv-LV"/>
              </w:rPr>
              <w:t xml:space="preserve">.apakšpunktā </w:t>
            </w:r>
            <w:r>
              <w:rPr>
                <w:rFonts w:ascii="Times New Roman" w:hAnsi="Times New Roman" w:cs="Times New Roman"/>
                <w:sz w:val="24"/>
                <w:szCs w:val="24"/>
                <w:lang w:eastAsia="lv-LV"/>
              </w:rPr>
              <w:t>ir paredzēts, ka v</w:t>
            </w:r>
            <w:r w:rsidRPr="00A615BC">
              <w:rPr>
                <w:rFonts w:ascii="Times New Roman" w:eastAsia="Times New Roman" w:hAnsi="Times New Roman" w:cs="Times New Roman"/>
                <w:sz w:val="24"/>
                <w:szCs w:val="24"/>
                <w:lang w:eastAsia="lv-LV"/>
              </w:rPr>
              <w:t>ietējā pašvaldība ikvienam interesentam nodrošina piekļuvi Valsts zemes dienesta datu publicēšanas portālam (</w:t>
            </w:r>
            <w:proofErr w:type="spellStart"/>
            <w:r w:rsidRPr="00A615BC">
              <w:rPr>
                <w:rFonts w:ascii="Times New Roman" w:eastAsia="Times New Roman" w:hAnsi="Times New Roman" w:cs="Times New Roman"/>
                <w:sz w:val="24"/>
                <w:szCs w:val="24"/>
                <w:lang w:eastAsia="lv-LV"/>
              </w:rPr>
              <w:t>www.kadastrs.lv</w:t>
            </w:r>
            <w:proofErr w:type="spellEnd"/>
            <w:r w:rsidRPr="00A615BC">
              <w:rPr>
                <w:rFonts w:ascii="Times New Roman" w:eastAsia="Times New Roman" w:hAnsi="Times New Roman" w:cs="Times New Roman"/>
                <w:sz w:val="24"/>
                <w:szCs w:val="24"/>
                <w:lang w:eastAsia="lv-LV"/>
              </w:rPr>
              <w:t>)</w:t>
            </w:r>
            <w:r w:rsidR="006F659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šo normu ir paredzēts, ka pašvaldībai ir pienākums nodrošināt </w:t>
            </w:r>
            <w:r w:rsidR="006F659F">
              <w:rPr>
                <w:rFonts w:ascii="Times New Roman" w:eastAsia="Times New Roman" w:hAnsi="Times New Roman" w:cs="Times New Roman"/>
                <w:sz w:val="24"/>
                <w:szCs w:val="24"/>
                <w:lang w:eastAsia="lv-LV"/>
              </w:rPr>
              <w:t xml:space="preserve">piekļuvi datu publicēšanas portālam </w:t>
            </w:r>
            <w:r>
              <w:rPr>
                <w:rFonts w:ascii="Times New Roman" w:eastAsia="Times New Roman" w:hAnsi="Times New Roman" w:cs="Times New Roman"/>
                <w:sz w:val="24"/>
                <w:szCs w:val="24"/>
                <w:lang w:eastAsia="lv-LV"/>
              </w:rPr>
              <w:t xml:space="preserve">vismaz vienā </w:t>
            </w:r>
            <w:r w:rsidR="006F659F">
              <w:rPr>
                <w:rFonts w:ascii="Times New Roman" w:eastAsia="Times New Roman" w:hAnsi="Times New Roman" w:cs="Times New Roman"/>
                <w:sz w:val="24"/>
                <w:szCs w:val="24"/>
                <w:lang w:eastAsia="lv-LV"/>
              </w:rPr>
              <w:t>ēkā tās administratīvajā teritorijā. J</w:t>
            </w:r>
            <w:r>
              <w:rPr>
                <w:rFonts w:ascii="Times New Roman" w:eastAsia="Times New Roman" w:hAnsi="Times New Roman" w:cs="Times New Roman"/>
                <w:sz w:val="24"/>
                <w:szCs w:val="24"/>
                <w:lang w:eastAsia="lv-LV"/>
              </w:rPr>
              <w:t xml:space="preserve">a </w:t>
            </w:r>
            <w:r w:rsidRPr="00A615BC">
              <w:rPr>
                <w:rFonts w:ascii="Times New Roman" w:eastAsia="Times New Roman" w:hAnsi="Times New Roman" w:cs="Times New Roman"/>
                <w:sz w:val="24"/>
                <w:szCs w:val="24"/>
                <w:lang w:eastAsia="lv-LV"/>
              </w:rPr>
              <w:t>pašvaldību klientu apkalpošanas centros vai bibliotēkās iedzīvotājiem pieejamie datori ir konfigurēti</w:t>
            </w:r>
            <w:r>
              <w:rPr>
                <w:rFonts w:ascii="Times New Roman" w:eastAsia="Times New Roman" w:hAnsi="Times New Roman" w:cs="Times New Roman"/>
                <w:sz w:val="24"/>
                <w:szCs w:val="24"/>
                <w:lang w:eastAsia="lv-LV"/>
              </w:rPr>
              <w:t xml:space="preserve"> tā, </w:t>
            </w:r>
            <w:r w:rsidRPr="00A615BC">
              <w:rPr>
                <w:rFonts w:ascii="Times New Roman" w:eastAsia="Times New Roman" w:hAnsi="Times New Roman" w:cs="Times New Roman"/>
                <w:sz w:val="24"/>
                <w:szCs w:val="24"/>
                <w:lang w:eastAsia="lv-LV"/>
              </w:rPr>
              <w:t>lai būtu iespējams piekļūt tikai noteiktiem, piemēram, pašvaldīb</w:t>
            </w:r>
            <w:r w:rsidR="006F659F">
              <w:rPr>
                <w:rFonts w:ascii="Times New Roman" w:eastAsia="Times New Roman" w:hAnsi="Times New Roman" w:cs="Times New Roman"/>
                <w:sz w:val="24"/>
                <w:szCs w:val="24"/>
                <w:lang w:eastAsia="lv-LV"/>
              </w:rPr>
              <w:t>as</w:t>
            </w:r>
            <w:r w:rsidRPr="00A615BC">
              <w:rPr>
                <w:rFonts w:ascii="Times New Roman" w:eastAsia="Times New Roman" w:hAnsi="Times New Roman" w:cs="Times New Roman"/>
                <w:sz w:val="24"/>
                <w:szCs w:val="24"/>
                <w:lang w:eastAsia="lv-LV"/>
              </w:rPr>
              <w:t xml:space="preserve"> resursiem, </w:t>
            </w:r>
            <w:r>
              <w:rPr>
                <w:rFonts w:ascii="Times New Roman" w:eastAsia="Times New Roman" w:hAnsi="Times New Roman" w:cs="Times New Roman"/>
                <w:sz w:val="24"/>
                <w:szCs w:val="24"/>
                <w:lang w:eastAsia="lv-LV"/>
              </w:rPr>
              <w:t xml:space="preserve">tad pašvaldībai būs pienākums </w:t>
            </w:r>
            <w:r w:rsidRPr="00A615BC">
              <w:rPr>
                <w:rFonts w:ascii="Times New Roman" w:eastAsia="Times New Roman" w:hAnsi="Times New Roman" w:cs="Times New Roman"/>
                <w:sz w:val="24"/>
                <w:szCs w:val="24"/>
                <w:lang w:eastAsia="lv-LV"/>
              </w:rPr>
              <w:t>nodrošinot iespēju piekļūt arī datu publicēšanas portāl</w:t>
            </w:r>
            <w:r>
              <w:rPr>
                <w:rFonts w:ascii="Times New Roman" w:eastAsia="Times New Roman" w:hAnsi="Times New Roman" w:cs="Times New Roman"/>
                <w:sz w:val="24"/>
                <w:szCs w:val="24"/>
                <w:lang w:eastAsia="lv-LV"/>
              </w:rPr>
              <w:t>am</w:t>
            </w:r>
            <w:r w:rsidRPr="00A615BC">
              <w:rPr>
                <w:rFonts w:ascii="Times New Roman" w:eastAsia="Times New Roman" w:hAnsi="Times New Roman" w:cs="Times New Roman"/>
                <w:sz w:val="24"/>
                <w:szCs w:val="24"/>
                <w:lang w:eastAsia="lv-LV"/>
              </w:rPr>
              <w:t>.</w:t>
            </w:r>
          </w:p>
          <w:p w14:paraId="17507E5B" w14:textId="4B559C06" w:rsidR="00FD7028" w:rsidRPr="005B0790" w:rsidRDefault="00194914" w:rsidP="00FD7028">
            <w:pPr>
              <w:spacing w:after="12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2.</w:t>
            </w:r>
            <w:r w:rsidR="00507CCF" w:rsidRPr="005B0790">
              <w:rPr>
                <w:rFonts w:ascii="Times New Roman" w:eastAsia="Times New Roman" w:hAnsi="Times New Roman" w:cs="Times New Roman"/>
                <w:sz w:val="24"/>
                <w:szCs w:val="24"/>
                <w:lang w:eastAsia="lv-LV"/>
              </w:rPr>
              <w:t> </w:t>
            </w:r>
            <w:r w:rsidRPr="005B0790">
              <w:rPr>
                <w:rFonts w:ascii="Times New Roman" w:eastAsia="Times New Roman" w:hAnsi="Times New Roman" w:cs="Times New Roman"/>
                <w:sz w:val="24"/>
                <w:szCs w:val="24"/>
                <w:lang w:eastAsia="lv-LV"/>
              </w:rPr>
              <w:t xml:space="preserve">Noteikumu Nr.456 1.13.apakšpunkts, ar kuru tiek grozīts Ministru kabineta 2006.gada 18.aprīļa noteikumu Nr.305 </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Kadastrālās vērtēšanas noteikumi</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w:t>
            </w:r>
            <w:r w:rsidR="007601B3" w:rsidRPr="005B0790">
              <w:rPr>
                <w:rFonts w:ascii="Times New Roman" w:eastAsia="Times New Roman" w:hAnsi="Times New Roman" w:cs="Times New Roman"/>
                <w:sz w:val="24"/>
                <w:szCs w:val="24"/>
                <w:lang w:eastAsia="lv-LV"/>
              </w:rPr>
              <w:t xml:space="preserve">(turpmāk – noteikumi Nr.305) </w:t>
            </w:r>
            <w:r w:rsidRPr="005B0790">
              <w:rPr>
                <w:rFonts w:ascii="Times New Roman" w:eastAsia="Times New Roman" w:hAnsi="Times New Roman" w:cs="Times New Roman"/>
                <w:sz w:val="24"/>
                <w:szCs w:val="24"/>
                <w:lang w:eastAsia="lv-LV"/>
              </w:rPr>
              <w:t>119.punkts un kas stāsies spēkā 2017.gada 1.janvārī, nosaka, ka vērtību samazinošo apgrūtinājumu korekcijas koeficentu (</w:t>
            </w:r>
            <w:proofErr w:type="spellStart"/>
            <w:r w:rsidRPr="005B0790">
              <w:rPr>
                <w:rFonts w:ascii="Times New Roman" w:eastAsia="Times New Roman" w:hAnsi="Times New Roman" w:cs="Times New Roman"/>
                <w:sz w:val="24"/>
                <w:szCs w:val="24"/>
                <w:lang w:eastAsia="lv-LV"/>
              </w:rPr>
              <w:t>Kli</w:t>
            </w:r>
            <w:proofErr w:type="spellEnd"/>
            <w:r w:rsidRPr="005B0790">
              <w:rPr>
                <w:rFonts w:ascii="Times New Roman" w:eastAsia="Times New Roman" w:hAnsi="Times New Roman" w:cs="Times New Roman"/>
                <w:sz w:val="24"/>
                <w:szCs w:val="24"/>
                <w:lang w:eastAsia="lv-LV"/>
              </w:rPr>
              <w:t xml:space="preserve">) piemēro tikai tām Nekustamā īpašuma valsts kadastra informācijas sistēmā (turpmāk – Kadastra informācijas sistēma) atbilstoši Valsts kultūras pieminekļu aizsardzības inspekcijas ziņām reģistrētajām kultūrvēsturiskajām ēkām, kurām būves fiziskais nolietojums ir lielāks par 30 %, tādējādi uzlabojot atjaunoto ēku kadastrālo vērtību atbilstību tirgus vērtībām. Tomēr, </w:t>
            </w:r>
            <w:r w:rsidR="002252C9" w:rsidRPr="005B0790">
              <w:rPr>
                <w:rFonts w:ascii="Times New Roman" w:eastAsia="Times New Roman" w:hAnsi="Times New Roman" w:cs="Times New Roman"/>
                <w:sz w:val="24"/>
                <w:szCs w:val="24"/>
                <w:lang w:eastAsia="lv-LV"/>
              </w:rPr>
              <w:t>kadastrālo vērtību bāzes izstrādes procesa ietvaros</w:t>
            </w:r>
            <w:r w:rsidR="00507CCF" w:rsidRPr="005B0790">
              <w:rPr>
                <w:rFonts w:ascii="Times New Roman" w:eastAsia="Times New Roman" w:hAnsi="Times New Roman" w:cs="Times New Roman"/>
                <w:sz w:val="24"/>
                <w:szCs w:val="24"/>
                <w:lang w:eastAsia="lv-LV"/>
              </w:rPr>
              <w:t>,</w:t>
            </w:r>
            <w:r w:rsidR="002252C9"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 xml:space="preserve">analizējot </w:t>
            </w:r>
            <w:r w:rsidR="002252C9" w:rsidRPr="005B0790">
              <w:rPr>
                <w:rFonts w:ascii="Times New Roman" w:eastAsia="Times New Roman" w:hAnsi="Times New Roman" w:cs="Times New Roman"/>
                <w:sz w:val="24"/>
                <w:szCs w:val="24"/>
                <w:lang w:eastAsia="lv-LV"/>
              </w:rPr>
              <w:t xml:space="preserve">nekustamā īpašuma tirgus informāciju un </w:t>
            </w:r>
            <w:r w:rsidRPr="005B0790">
              <w:rPr>
                <w:rFonts w:ascii="Times New Roman" w:eastAsia="Times New Roman" w:hAnsi="Times New Roman" w:cs="Times New Roman"/>
                <w:sz w:val="24"/>
                <w:szCs w:val="24"/>
                <w:lang w:eastAsia="lv-LV"/>
              </w:rPr>
              <w:lastRenderedPageBreak/>
              <w:t>Kadastra informācijas sistēmā reģistrētos kultūrvēsturisko ēku datus</w:t>
            </w:r>
            <w:r w:rsidR="00870F48" w:rsidRPr="005B0790">
              <w:rPr>
                <w:rFonts w:ascii="Times New Roman" w:eastAsia="Times New Roman" w:hAnsi="Times New Roman" w:cs="Times New Roman"/>
                <w:sz w:val="24"/>
                <w:szCs w:val="24"/>
                <w:lang w:eastAsia="lv-LV"/>
              </w:rPr>
              <w:t xml:space="preserve"> un</w:t>
            </w:r>
            <w:r w:rsidR="002252C9" w:rsidRPr="005B0790">
              <w:rPr>
                <w:rFonts w:ascii="Times New Roman" w:eastAsia="Times New Roman" w:hAnsi="Times New Roman" w:cs="Times New Roman"/>
                <w:sz w:val="24"/>
                <w:szCs w:val="24"/>
                <w:lang w:eastAsia="lv-LV"/>
              </w:rPr>
              <w:t xml:space="preserve"> apsekojot dabā objektus un teritorijas, </w:t>
            </w:r>
            <w:r w:rsidRPr="005B0790">
              <w:rPr>
                <w:rFonts w:ascii="Times New Roman" w:eastAsia="Times New Roman" w:hAnsi="Times New Roman" w:cs="Times New Roman"/>
                <w:sz w:val="24"/>
                <w:szCs w:val="24"/>
                <w:lang w:eastAsia="lv-LV"/>
              </w:rPr>
              <w:t xml:space="preserve">konstatēts, ka atsevišķos gadījumos pēc ēkas </w:t>
            </w:r>
            <w:r w:rsidR="002252C9" w:rsidRPr="005B0790">
              <w:rPr>
                <w:rFonts w:ascii="Times New Roman" w:eastAsia="Times New Roman" w:hAnsi="Times New Roman" w:cs="Times New Roman"/>
                <w:sz w:val="24"/>
                <w:szCs w:val="24"/>
                <w:lang w:eastAsia="lv-LV"/>
              </w:rPr>
              <w:t xml:space="preserve">uzlabošanas </w:t>
            </w:r>
            <w:r w:rsidRPr="005B0790">
              <w:rPr>
                <w:rFonts w:ascii="Times New Roman" w:eastAsia="Times New Roman" w:hAnsi="Times New Roman" w:cs="Times New Roman"/>
                <w:sz w:val="24"/>
                <w:szCs w:val="24"/>
                <w:lang w:eastAsia="lv-LV"/>
              </w:rPr>
              <w:t>kultūrvēsturiskajai ēkai Kadastra informācijas sistēmā nav aktualizēts ēkas nolietojums</w:t>
            </w:r>
            <w:r w:rsidR="00507CCF" w:rsidRPr="005B0790">
              <w:rPr>
                <w:rFonts w:ascii="Times New Roman" w:eastAsia="Times New Roman" w:hAnsi="Times New Roman" w:cs="Times New Roman"/>
                <w:sz w:val="24"/>
                <w:szCs w:val="24"/>
                <w:lang w:eastAsia="lv-LV"/>
              </w:rPr>
              <w:t>. V</w:t>
            </w:r>
            <w:r w:rsidR="002252C9" w:rsidRPr="005B0790">
              <w:rPr>
                <w:rFonts w:ascii="Times New Roman" w:eastAsia="Times New Roman" w:hAnsi="Times New Roman" w:cs="Times New Roman"/>
                <w:sz w:val="24"/>
                <w:szCs w:val="24"/>
                <w:lang w:eastAsia="lv-LV"/>
              </w:rPr>
              <w:t xml:space="preserve">izuālais ēkas izskats, kā arī nereti publiskajā telpā </w:t>
            </w:r>
            <w:r w:rsidR="00870F48" w:rsidRPr="005B0790">
              <w:rPr>
                <w:rFonts w:ascii="Times New Roman" w:eastAsia="Times New Roman" w:hAnsi="Times New Roman" w:cs="Times New Roman"/>
                <w:sz w:val="24"/>
                <w:szCs w:val="24"/>
                <w:lang w:eastAsia="lv-LV"/>
              </w:rPr>
              <w:t>atrodamā</w:t>
            </w:r>
            <w:r w:rsidR="002252C9" w:rsidRPr="005B0790">
              <w:rPr>
                <w:rFonts w:ascii="Times New Roman" w:eastAsia="Times New Roman" w:hAnsi="Times New Roman" w:cs="Times New Roman"/>
                <w:sz w:val="24"/>
                <w:szCs w:val="24"/>
                <w:lang w:eastAsia="lv-LV"/>
              </w:rPr>
              <w:t xml:space="preserve"> informācija (piemēram</w:t>
            </w:r>
            <w:r w:rsidR="00507CCF" w:rsidRPr="005B0790">
              <w:rPr>
                <w:rFonts w:ascii="Times New Roman" w:eastAsia="Times New Roman" w:hAnsi="Times New Roman" w:cs="Times New Roman"/>
                <w:sz w:val="24"/>
                <w:szCs w:val="24"/>
                <w:lang w:eastAsia="lv-LV"/>
              </w:rPr>
              <w:t>,</w:t>
            </w:r>
            <w:r w:rsidR="002252C9" w:rsidRPr="005B0790">
              <w:rPr>
                <w:rFonts w:ascii="Times New Roman" w:eastAsia="Times New Roman" w:hAnsi="Times New Roman" w:cs="Times New Roman"/>
                <w:sz w:val="24"/>
                <w:szCs w:val="24"/>
                <w:lang w:eastAsia="lv-LV"/>
              </w:rPr>
              <w:t xml:space="preserve"> publicitātes </w:t>
            </w:r>
            <w:r w:rsidR="00CD419D" w:rsidRPr="005B0790">
              <w:rPr>
                <w:rFonts w:ascii="Times New Roman" w:eastAsia="Times New Roman" w:hAnsi="Times New Roman" w:cs="Times New Roman"/>
                <w:sz w:val="24"/>
                <w:szCs w:val="24"/>
                <w:lang w:eastAsia="lv-LV"/>
              </w:rPr>
              <w:t>ziņas</w:t>
            </w:r>
            <w:r w:rsidR="002252C9" w:rsidRPr="005B0790">
              <w:rPr>
                <w:rFonts w:ascii="Times New Roman" w:eastAsia="Times New Roman" w:hAnsi="Times New Roman" w:cs="Times New Roman"/>
                <w:sz w:val="24"/>
                <w:szCs w:val="24"/>
                <w:lang w:eastAsia="lv-LV"/>
              </w:rPr>
              <w:t xml:space="preserve">, sludinājumi) liecina, ka ēkā veikti būtiski uzlabojumi, </w:t>
            </w:r>
            <w:r w:rsidR="00507CCF" w:rsidRPr="005B0790">
              <w:rPr>
                <w:rFonts w:ascii="Times New Roman" w:eastAsia="Times New Roman" w:hAnsi="Times New Roman" w:cs="Times New Roman"/>
                <w:sz w:val="24"/>
                <w:szCs w:val="24"/>
                <w:lang w:eastAsia="lv-LV"/>
              </w:rPr>
              <w:t>ievērojami</w:t>
            </w:r>
            <w:r w:rsidR="002252C9" w:rsidRPr="005B0790">
              <w:rPr>
                <w:rFonts w:ascii="Times New Roman" w:eastAsia="Times New Roman" w:hAnsi="Times New Roman" w:cs="Times New Roman"/>
                <w:sz w:val="24"/>
                <w:szCs w:val="24"/>
                <w:lang w:eastAsia="lv-LV"/>
              </w:rPr>
              <w:t xml:space="preserve"> mainot ēkas nolietojumu</w:t>
            </w:r>
            <w:r w:rsidR="00507CCF" w:rsidRPr="005B0790">
              <w:rPr>
                <w:rFonts w:ascii="Times New Roman" w:eastAsia="Times New Roman" w:hAnsi="Times New Roman" w:cs="Times New Roman"/>
                <w:sz w:val="24"/>
                <w:szCs w:val="24"/>
                <w:lang w:eastAsia="lv-LV"/>
              </w:rPr>
              <w:t xml:space="preserve">. </w:t>
            </w:r>
            <w:r w:rsidR="002252C9" w:rsidRPr="005B0790">
              <w:rPr>
                <w:rFonts w:ascii="Times New Roman" w:eastAsia="Times New Roman" w:hAnsi="Times New Roman" w:cs="Times New Roman"/>
                <w:sz w:val="24"/>
                <w:szCs w:val="24"/>
                <w:lang w:eastAsia="lv-LV"/>
              </w:rPr>
              <w:t>Neaktualizējot datus Kadastra informācijas sistēmā</w:t>
            </w:r>
            <w:r w:rsidR="00F70DCD" w:rsidRPr="005B0790">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ēkas kadastrālā vērtība būs gandrīz uz pusi zemāka </w:t>
            </w:r>
            <w:r w:rsidR="00885D90" w:rsidRPr="005B0790">
              <w:rPr>
                <w:rFonts w:ascii="Times New Roman" w:eastAsia="Times New Roman" w:hAnsi="Times New Roman" w:cs="Times New Roman"/>
                <w:sz w:val="24"/>
                <w:szCs w:val="24"/>
                <w:lang w:eastAsia="lv-LV"/>
              </w:rPr>
              <w:t>ne</w:t>
            </w:r>
            <w:r w:rsidRPr="005B0790">
              <w:rPr>
                <w:rFonts w:ascii="Times New Roman" w:eastAsia="Times New Roman" w:hAnsi="Times New Roman" w:cs="Times New Roman"/>
                <w:sz w:val="24"/>
                <w:szCs w:val="24"/>
                <w:lang w:eastAsia="lv-LV"/>
              </w:rPr>
              <w:t>kā līdzīgas ēkas vērtība, kurai reģistrētais nolietojuma procents atbilst situācijai dabā un īpašnieks ir godprātīgi veicis datu aktualizāciju. Konstatēts,</w:t>
            </w:r>
            <w:r w:rsidR="003B26E8" w:rsidRPr="005B0790">
              <w:rPr>
                <w:rFonts w:ascii="Times New Roman" w:eastAsia="Times New Roman" w:hAnsi="Times New Roman" w:cs="Times New Roman"/>
                <w:sz w:val="24"/>
                <w:szCs w:val="24"/>
                <w:lang w:eastAsia="lv-LV"/>
              </w:rPr>
              <w:t xml:space="preserve"> ka valstī ir </w:t>
            </w:r>
            <w:r w:rsidR="002252C9" w:rsidRPr="005B0790">
              <w:rPr>
                <w:rFonts w:ascii="Times New Roman" w:eastAsia="Times New Roman" w:hAnsi="Times New Roman" w:cs="Times New Roman"/>
                <w:sz w:val="24"/>
                <w:szCs w:val="24"/>
                <w:lang w:eastAsia="lv-LV"/>
              </w:rPr>
              <w:t xml:space="preserve">vairāk kā 100 </w:t>
            </w:r>
            <w:r w:rsidR="003B26E8" w:rsidRPr="005B0790">
              <w:rPr>
                <w:rFonts w:ascii="Times New Roman" w:eastAsia="Times New Roman" w:hAnsi="Times New Roman" w:cs="Times New Roman"/>
                <w:sz w:val="24"/>
                <w:szCs w:val="24"/>
                <w:lang w:eastAsia="lv-LV"/>
              </w:rPr>
              <w:t xml:space="preserve">ēkas, kurām dati neatbilst situācijai dabā, no tām Rīgā un Jūrmalā </w:t>
            </w:r>
            <w:r w:rsidR="002252C9" w:rsidRPr="005B0790">
              <w:rPr>
                <w:rFonts w:ascii="Times New Roman" w:eastAsia="Times New Roman" w:hAnsi="Times New Roman" w:cs="Times New Roman"/>
                <w:sz w:val="24"/>
                <w:szCs w:val="24"/>
                <w:lang w:eastAsia="lv-LV"/>
              </w:rPr>
              <w:t>vairāk kā 90</w:t>
            </w:r>
            <w:r w:rsidR="003B26E8" w:rsidRPr="005B0790">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Ministru kabineta 2012.gada 10.aprīļa noteikumu Nr.263 </w:t>
            </w:r>
            <w:r w:rsidR="009B54FA">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Kadastra objekta reģistrācijas un kadastra datu aktualizācijas noteikumi</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10.</w:t>
            </w:r>
            <w:r w:rsidRPr="005B0790">
              <w:rPr>
                <w:rFonts w:ascii="Times New Roman" w:eastAsia="Times New Roman" w:hAnsi="Times New Roman" w:cs="Times New Roman"/>
                <w:sz w:val="24"/>
                <w:szCs w:val="24"/>
                <w:vertAlign w:val="superscript"/>
                <w:lang w:eastAsia="lv-LV"/>
              </w:rPr>
              <w:t>1</w:t>
            </w:r>
            <w:r w:rsidRPr="005B0790">
              <w:rPr>
                <w:rFonts w:ascii="Times New Roman" w:eastAsia="Times New Roman" w:hAnsi="Times New Roman" w:cs="Times New Roman"/>
                <w:sz w:val="24"/>
                <w:szCs w:val="24"/>
                <w:lang w:eastAsia="lv-LV"/>
              </w:rPr>
              <w:t>punkts nosaka, ka gadījumos, ja Valsts zemes dienesta teritoriālā struktūrvienība konstatē, ka Kadastra informācijas sistēmā nav reģistrēti visi nepieciešamie dati, tie ir pretrunīgi vai neatbilst aktuālajam stāvoklim apvidū, Valsts zemes dienesta teritoriālā struktūrvienība pieprasa kadastra subjektam sniegt aktuālās ziņas un, ja nepieciešams, ierosināt kadastra datu aktualizāciju.</w:t>
            </w:r>
            <w:r w:rsidR="00FD7028" w:rsidRPr="00191B68">
              <w:rPr>
                <w:rFonts w:ascii="Times New Roman" w:hAnsi="Times New Roman"/>
                <w:sz w:val="24"/>
              </w:rPr>
              <w:t xml:space="preserve"> </w:t>
            </w:r>
            <w:r w:rsidR="00FD7028" w:rsidRPr="00652FCF">
              <w:rPr>
                <w:rFonts w:ascii="Times New Roman" w:eastAsia="Times New Roman" w:hAnsi="Times New Roman" w:cs="Times New Roman"/>
                <w:sz w:val="24"/>
                <w:szCs w:val="24"/>
                <w:lang w:eastAsia="lv-LV"/>
              </w:rPr>
              <w:t>Tomēr ir gadījumi, ka īpašnieks neatsaucas uz uzaicinājumu un neierosina datu aktualizāciju, jo datu aktualizācija izraisīs kadastrālās vērtības un līdz ar to arī neku</w:t>
            </w:r>
            <w:r w:rsidR="00FD7028" w:rsidRPr="005B0790">
              <w:rPr>
                <w:rFonts w:ascii="Times New Roman" w:eastAsia="Times New Roman" w:hAnsi="Times New Roman" w:cs="Times New Roman"/>
                <w:sz w:val="24"/>
                <w:szCs w:val="24"/>
                <w:lang w:eastAsia="lv-LV"/>
              </w:rPr>
              <w:t>stamā īpašuma nodokļa pieaugumu.</w:t>
            </w:r>
          </w:p>
          <w:p w14:paraId="060C2874" w14:textId="2FEFB428" w:rsidR="00FD7028" w:rsidRPr="005B0790" w:rsidRDefault="00FD7028" w:rsidP="003B26E8">
            <w:pPr>
              <w:spacing w:after="12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Ministru kabinetā 2016.gada 2.augustā, izskatot Finanšu ministrijas informatīvo ziņojumu </w:t>
            </w:r>
            <w:r w:rsidR="00A615BC">
              <w:rPr>
                <w:rFonts w:ascii="Times New Roman" w:eastAsia="Times New Roman" w:hAnsi="Times New Roman" w:cs="Times New Roman"/>
                <w:bCs/>
                <w:sz w:val="24"/>
                <w:szCs w:val="24"/>
                <w:lang w:eastAsia="lv-LV"/>
              </w:rPr>
              <w:t>"</w:t>
            </w:r>
            <w:r w:rsidRPr="005B0790">
              <w:rPr>
                <w:rFonts w:ascii="Times New Roman" w:eastAsia="Times New Roman" w:hAnsi="Times New Roman" w:cs="Times New Roman"/>
                <w:sz w:val="24"/>
                <w:szCs w:val="24"/>
                <w:lang w:eastAsia="lv-LV"/>
              </w:rPr>
              <w:t>Par iespējām palielināt ieņēmumus</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lai palielinātu 2017.gada budžeta ieņēmumus, tika uzdots </w:t>
            </w:r>
            <w:r w:rsidRPr="00191B68">
              <w:rPr>
                <w:rFonts w:ascii="Times New Roman" w:hAnsi="Times New Roman"/>
                <w:sz w:val="24"/>
              </w:rPr>
              <w:t>Tieslietu ministrijai izstrādāt un līdz šī gada 1.septembrim iesniegt Ministru kabinetā grozījumus noteikumos Nr.305, nosakot Valsts zemes dienestam tiesības līdz 2017.gada 1.janvārim aktualizēt ēkas ar kultūrvēsturisko statusu nolietojumu, ja ir konstatēts, ka ēkai ir veikta atjaunošana, bet Kadastra informācijas sistēmā reģistrētais ēkas nolietojums ir lielāks par 30 %</w:t>
            </w:r>
            <w:r w:rsidRPr="005B0790">
              <w:rPr>
                <w:rFonts w:ascii="Times New Roman" w:eastAsia="Times New Roman" w:hAnsi="Times New Roman" w:cs="Times New Roman"/>
                <w:sz w:val="24"/>
                <w:szCs w:val="24"/>
                <w:lang w:eastAsia="lv-LV"/>
              </w:rPr>
              <w:t>.</w:t>
            </w:r>
            <w:r w:rsidR="00507CCF"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 xml:space="preserve">Izpildot doto uzdevumu un sakārtojot ēku ar kultūrvēsturisko statusu datus, šo ēku kadastrālo vērtību kopsumma varētu palielināties par </w:t>
            </w:r>
            <w:r w:rsidR="003B26E8" w:rsidRPr="005B0790">
              <w:rPr>
                <w:rFonts w:ascii="Times New Roman" w:eastAsia="Times New Roman" w:hAnsi="Times New Roman" w:cs="Times New Roman"/>
                <w:sz w:val="24"/>
                <w:szCs w:val="24"/>
                <w:lang w:eastAsia="lv-LV"/>
              </w:rPr>
              <w:t xml:space="preserve">aptuveni </w:t>
            </w:r>
            <w:r w:rsidR="002C3333" w:rsidRPr="005B0790">
              <w:rPr>
                <w:rFonts w:ascii="Times New Roman" w:eastAsia="Times New Roman" w:hAnsi="Times New Roman" w:cs="Times New Roman"/>
                <w:sz w:val="24"/>
                <w:szCs w:val="24"/>
                <w:lang w:eastAsia="lv-LV"/>
              </w:rPr>
              <w:t>90</w:t>
            </w:r>
            <w:r w:rsidR="003B26E8"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 xml:space="preserve">miljoniem </w:t>
            </w:r>
            <w:proofErr w:type="spellStart"/>
            <w:r w:rsidRPr="005B0790">
              <w:rPr>
                <w:rFonts w:ascii="Times New Roman" w:eastAsia="Times New Roman" w:hAnsi="Times New Roman" w:cs="Times New Roman"/>
                <w:i/>
                <w:sz w:val="24"/>
                <w:szCs w:val="24"/>
                <w:lang w:eastAsia="lv-LV"/>
              </w:rPr>
              <w:t>euro</w:t>
            </w:r>
            <w:proofErr w:type="spellEnd"/>
            <w:r w:rsidRPr="005B0790">
              <w:rPr>
                <w:rFonts w:ascii="Times New Roman" w:eastAsia="Times New Roman" w:hAnsi="Times New Roman" w:cs="Times New Roman"/>
                <w:sz w:val="24"/>
                <w:szCs w:val="24"/>
                <w:lang w:eastAsia="lv-LV"/>
              </w:rPr>
              <w:t>, attiecīgi palielinot ieņēmumus pašvaldību budžetos.</w:t>
            </w:r>
          </w:p>
          <w:p w14:paraId="68C294BA" w14:textId="77777777" w:rsidR="00913616" w:rsidRDefault="00FD7028" w:rsidP="00652FCF">
            <w:pPr>
              <w:spacing w:after="12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Ņemot vērā minēto, p</w:t>
            </w:r>
            <w:r w:rsidR="00194914" w:rsidRPr="005B0790">
              <w:rPr>
                <w:rFonts w:ascii="Times New Roman" w:eastAsia="Times New Roman" w:hAnsi="Times New Roman" w:cs="Times New Roman"/>
                <w:sz w:val="24"/>
                <w:szCs w:val="24"/>
                <w:lang w:eastAsia="lv-LV"/>
              </w:rPr>
              <w:t xml:space="preserve">rojekts paredz papildināt </w:t>
            </w:r>
            <w:r w:rsidR="007601B3" w:rsidRPr="005B0790">
              <w:rPr>
                <w:rFonts w:ascii="Times New Roman" w:eastAsia="Times New Roman" w:hAnsi="Times New Roman" w:cs="Times New Roman"/>
                <w:sz w:val="24"/>
                <w:szCs w:val="24"/>
                <w:lang w:eastAsia="lv-LV"/>
              </w:rPr>
              <w:t>noteikumus Nr.305 ar 163.2.apakšpunktu</w:t>
            </w:r>
            <w:r w:rsidR="00507CCF" w:rsidRPr="005B0790">
              <w:rPr>
                <w:rFonts w:ascii="Times New Roman" w:eastAsia="Times New Roman" w:hAnsi="Times New Roman" w:cs="Times New Roman"/>
                <w:sz w:val="24"/>
                <w:szCs w:val="24"/>
                <w:lang w:eastAsia="lv-LV"/>
              </w:rPr>
              <w:t xml:space="preserve"> un 164.punktu</w:t>
            </w:r>
            <w:r w:rsidR="007601B3" w:rsidRPr="005B0790">
              <w:rPr>
                <w:rFonts w:ascii="Times New Roman" w:eastAsia="Times New Roman" w:hAnsi="Times New Roman" w:cs="Times New Roman"/>
                <w:sz w:val="24"/>
                <w:szCs w:val="24"/>
                <w:lang w:eastAsia="lv-LV"/>
              </w:rPr>
              <w:t xml:space="preserve">, kas nosaka, ka Valsts zemes dienests ēkai, kurai Kadastra informācijas sistēmā reģistrēts apgrūtinājums, kas atbilst valsts vai vietējas nozīmes kultūras pieminekļa statusam, līdz 2016.gada 31.decembrim </w:t>
            </w:r>
            <w:r w:rsidR="002C3333" w:rsidRPr="005B0790">
              <w:rPr>
                <w:rFonts w:ascii="Times New Roman" w:eastAsia="Times New Roman" w:hAnsi="Times New Roman" w:cs="Times New Roman"/>
                <w:sz w:val="24"/>
                <w:szCs w:val="24"/>
                <w:lang w:eastAsia="lv-LV"/>
              </w:rPr>
              <w:t>ir tiesī</w:t>
            </w:r>
            <w:r w:rsidR="00870F48" w:rsidRPr="005B0790">
              <w:rPr>
                <w:rFonts w:ascii="Times New Roman" w:eastAsia="Times New Roman" w:hAnsi="Times New Roman" w:cs="Times New Roman"/>
                <w:sz w:val="24"/>
                <w:szCs w:val="24"/>
                <w:lang w:eastAsia="lv-LV"/>
              </w:rPr>
              <w:t>gs</w:t>
            </w:r>
            <w:r w:rsidR="002C3333" w:rsidRPr="005B0790">
              <w:rPr>
                <w:rFonts w:ascii="Times New Roman" w:eastAsia="Times New Roman" w:hAnsi="Times New Roman" w:cs="Times New Roman"/>
                <w:sz w:val="24"/>
                <w:szCs w:val="24"/>
                <w:lang w:eastAsia="lv-LV"/>
              </w:rPr>
              <w:t xml:space="preserve"> </w:t>
            </w:r>
            <w:r w:rsidR="007601B3" w:rsidRPr="005B0790">
              <w:rPr>
                <w:rFonts w:ascii="Times New Roman" w:eastAsia="Times New Roman" w:hAnsi="Times New Roman" w:cs="Times New Roman"/>
                <w:sz w:val="24"/>
                <w:szCs w:val="24"/>
                <w:lang w:eastAsia="lv-LV"/>
              </w:rPr>
              <w:t>aktualizē</w:t>
            </w:r>
            <w:r w:rsidR="002C3333" w:rsidRPr="005B0790">
              <w:rPr>
                <w:rFonts w:ascii="Times New Roman" w:eastAsia="Times New Roman" w:hAnsi="Times New Roman" w:cs="Times New Roman"/>
                <w:sz w:val="24"/>
                <w:szCs w:val="24"/>
                <w:lang w:eastAsia="lv-LV"/>
              </w:rPr>
              <w:t>t</w:t>
            </w:r>
            <w:r w:rsidR="007601B3" w:rsidRPr="005B0790">
              <w:rPr>
                <w:rFonts w:ascii="Times New Roman" w:eastAsia="Times New Roman" w:hAnsi="Times New Roman" w:cs="Times New Roman"/>
                <w:sz w:val="24"/>
                <w:szCs w:val="24"/>
                <w:lang w:eastAsia="lv-LV"/>
              </w:rPr>
              <w:t xml:space="preserve"> ēkas nolietojumu, ja ir konstatēts, ka ēkai ir veikta atjaunošana, bet Kadastra informācijas sistēmā reģistrētais ēkas nolietojums ir lielāks par 30 %.</w:t>
            </w:r>
          </w:p>
          <w:p w14:paraId="50642A5F" w14:textId="4393335D" w:rsidR="00507CCF" w:rsidRDefault="006F659F" w:rsidP="00652FC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w:t>
            </w:r>
            <w:r w:rsidRPr="006F659F">
              <w:rPr>
                <w:rFonts w:ascii="Times New Roman" w:eastAsia="Times New Roman" w:hAnsi="Times New Roman" w:cs="Times New Roman"/>
                <w:sz w:val="24"/>
                <w:szCs w:val="24"/>
                <w:lang w:eastAsia="lv-LV"/>
              </w:rPr>
              <w:t xml:space="preserve">adastra subjektu par ēkas apsekošanu </w:t>
            </w:r>
            <w:r w:rsidR="00DA3059">
              <w:rPr>
                <w:rFonts w:ascii="Times New Roman" w:eastAsia="Times New Roman" w:hAnsi="Times New Roman" w:cs="Times New Roman"/>
                <w:sz w:val="24"/>
                <w:szCs w:val="24"/>
                <w:lang w:eastAsia="lv-LV"/>
              </w:rPr>
              <w:t xml:space="preserve">Valsts zemes dienests </w:t>
            </w:r>
            <w:r w:rsidRPr="006F659F">
              <w:rPr>
                <w:rFonts w:ascii="Times New Roman" w:eastAsia="Times New Roman" w:hAnsi="Times New Roman" w:cs="Times New Roman"/>
                <w:sz w:val="24"/>
                <w:szCs w:val="24"/>
                <w:lang w:eastAsia="lv-LV"/>
              </w:rPr>
              <w:t>informē</w:t>
            </w:r>
            <w:r w:rsidR="00DA3059">
              <w:rPr>
                <w:rFonts w:ascii="Times New Roman" w:eastAsia="Times New Roman" w:hAnsi="Times New Roman" w:cs="Times New Roman"/>
                <w:sz w:val="24"/>
                <w:szCs w:val="24"/>
                <w:lang w:eastAsia="lv-LV"/>
              </w:rPr>
              <w:t>s</w:t>
            </w:r>
            <w:r w:rsidRPr="006F659F">
              <w:rPr>
                <w:rFonts w:ascii="Times New Roman" w:eastAsia="Times New Roman" w:hAnsi="Times New Roman" w:cs="Times New Roman"/>
                <w:sz w:val="24"/>
                <w:szCs w:val="24"/>
                <w:lang w:eastAsia="lv-LV"/>
              </w:rPr>
              <w:t xml:space="preserve"> ar vēstuli, nosūtot to pa pastu. Adresātiem Latvijas teritorijā vēstuli nodo</w:t>
            </w:r>
            <w:r w:rsidR="00DA3059">
              <w:rPr>
                <w:rFonts w:ascii="Times New Roman" w:eastAsia="Times New Roman" w:hAnsi="Times New Roman" w:cs="Times New Roman"/>
                <w:sz w:val="24"/>
                <w:szCs w:val="24"/>
                <w:lang w:eastAsia="lv-LV"/>
              </w:rPr>
              <w:t>s</w:t>
            </w:r>
            <w:r w:rsidRPr="006F659F">
              <w:rPr>
                <w:rFonts w:ascii="Times New Roman" w:eastAsia="Times New Roman" w:hAnsi="Times New Roman" w:cs="Times New Roman"/>
                <w:sz w:val="24"/>
                <w:szCs w:val="24"/>
                <w:lang w:eastAsia="lv-LV"/>
              </w:rPr>
              <w:t xml:space="preserve"> pastā vismaz 14 kalendāra dienas, bet ārpus Latvijas teritorijas </w:t>
            </w:r>
            <w:r w:rsidR="00913616">
              <w:rPr>
                <w:rFonts w:ascii="Times New Roman" w:eastAsia="Times New Roman" w:hAnsi="Times New Roman" w:cs="Times New Roman"/>
                <w:sz w:val="24"/>
                <w:szCs w:val="24"/>
                <w:lang w:eastAsia="lv-LV"/>
              </w:rPr>
              <w:t>–</w:t>
            </w:r>
            <w:r w:rsidR="00B10D33">
              <w:rPr>
                <w:rFonts w:ascii="Times New Roman" w:eastAsia="Times New Roman" w:hAnsi="Times New Roman" w:cs="Times New Roman"/>
                <w:sz w:val="24"/>
                <w:szCs w:val="24"/>
                <w:lang w:eastAsia="lv-LV"/>
              </w:rPr>
              <w:t xml:space="preserve"> </w:t>
            </w:r>
            <w:r w:rsidRPr="006F659F">
              <w:rPr>
                <w:rFonts w:ascii="Times New Roman" w:eastAsia="Times New Roman" w:hAnsi="Times New Roman" w:cs="Times New Roman"/>
                <w:sz w:val="24"/>
                <w:szCs w:val="24"/>
                <w:lang w:eastAsia="lv-LV"/>
              </w:rPr>
              <w:t xml:space="preserve">vismaz 21 kalendāra dienu pirms ēkas apsekošanas. Kadastra subjektam </w:t>
            </w:r>
            <w:r w:rsidR="00DA3059">
              <w:rPr>
                <w:rFonts w:ascii="Times New Roman" w:eastAsia="Times New Roman" w:hAnsi="Times New Roman" w:cs="Times New Roman"/>
                <w:sz w:val="24"/>
                <w:szCs w:val="24"/>
                <w:lang w:eastAsia="lv-LV"/>
              </w:rPr>
              <w:t>noteikts</w:t>
            </w:r>
            <w:r w:rsidR="00DA3059" w:rsidRPr="006F659F">
              <w:rPr>
                <w:rFonts w:ascii="Times New Roman" w:eastAsia="Times New Roman" w:hAnsi="Times New Roman" w:cs="Times New Roman"/>
                <w:sz w:val="24"/>
                <w:szCs w:val="24"/>
                <w:lang w:eastAsia="lv-LV"/>
              </w:rPr>
              <w:t xml:space="preserve"> </w:t>
            </w:r>
            <w:r w:rsidRPr="006F659F">
              <w:rPr>
                <w:rFonts w:ascii="Times New Roman" w:eastAsia="Times New Roman" w:hAnsi="Times New Roman" w:cs="Times New Roman"/>
                <w:sz w:val="24"/>
                <w:szCs w:val="24"/>
                <w:lang w:eastAsia="lv-LV"/>
              </w:rPr>
              <w:t xml:space="preserve">pienākums vēstulē minētajā </w:t>
            </w:r>
            <w:r w:rsidR="001600C6">
              <w:rPr>
                <w:rFonts w:ascii="Times New Roman" w:eastAsia="Times New Roman" w:hAnsi="Times New Roman" w:cs="Times New Roman"/>
                <w:sz w:val="24"/>
                <w:szCs w:val="24"/>
                <w:lang w:eastAsia="lv-LV"/>
              </w:rPr>
              <w:t>laikā</w:t>
            </w:r>
            <w:r w:rsidRPr="006F659F">
              <w:rPr>
                <w:rFonts w:ascii="Times New Roman" w:eastAsia="Times New Roman" w:hAnsi="Times New Roman" w:cs="Times New Roman"/>
                <w:sz w:val="24"/>
                <w:szCs w:val="24"/>
                <w:lang w:eastAsia="lv-LV"/>
              </w:rPr>
              <w:t xml:space="preserve"> nodrošināt Valsts zemes dienesta </w:t>
            </w:r>
            <w:r w:rsidR="00913616">
              <w:rPr>
                <w:rFonts w:ascii="Times New Roman" w:eastAsia="Times New Roman" w:hAnsi="Times New Roman" w:cs="Times New Roman"/>
                <w:sz w:val="24"/>
                <w:szCs w:val="24"/>
                <w:lang w:eastAsia="lv-LV"/>
              </w:rPr>
              <w:t>nodarbinātā</w:t>
            </w:r>
            <w:r w:rsidRPr="006F659F">
              <w:rPr>
                <w:rFonts w:ascii="Times New Roman" w:eastAsia="Times New Roman" w:hAnsi="Times New Roman" w:cs="Times New Roman"/>
                <w:sz w:val="24"/>
                <w:szCs w:val="24"/>
                <w:lang w:eastAsia="lv-LV"/>
              </w:rPr>
              <w:t xml:space="preserve"> iekļūšanu ēkā. Ja kadastra subjekts nenodrošin</w:t>
            </w:r>
            <w:r w:rsidR="00DA3059">
              <w:rPr>
                <w:rFonts w:ascii="Times New Roman" w:eastAsia="Times New Roman" w:hAnsi="Times New Roman" w:cs="Times New Roman"/>
                <w:sz w:val="24"/>
                <w:szCs w:val="24"/>
                <w:lang w:eastAsia="lv-LV"/>
              </w:rPr>
              <w:t>ās</w:t>
            </w:r>
            <w:r w:rsidRPr="006F659F">
              <w:rPr>
                <w:rFonts w:ascii="Times New Roman" w:eastAsia="Times New Roman" w:hAnsi="Times New Roman" w:cs="Times New Roman"/>
                <w:sz w:val="24"/>
                <w:szCs w:val="24"/>
                <w:lang w:eastAsia="lv-LV"/>
              </w:rPr>
              <w:t xml:space="preserve"> iekļū</w:t>
            </w:r>
            <w:r>
              <w:rPr>
                <w:rFonts w:ascii="Times New Roman" w:eastAsia="Times New Roman" w:hAnsi="Times New Roman" w:cs="Times New Roman"/>
                <w:sz w:val="24"/>
                <w:szCs w:val="24"/>
                <w:lang w:eastAsia="lv-LV"/>
              </w:rPr>
              <w:t>šanu ēkā, Valsts zemes dienests</w:t>
            </w:r>
            <w:r w:rsidR="00A46505" w:rsidRPr="005B0790">
              <w:rPr>
                <w:rFonts w:ascii="Times New Roman" w:eastAsia="Times New Roman" w:hAnsi="Times New Roman" w:cs="Times New Roman"/>
                <w:sz w:val="24"/>
                <w:szCs w:val="24"/>
                <w:lang w:eastAsia="lv-LV"/>
              </w:rPr>
              <w:t xml:space="preserve"> </w:t>
            </w:r>
            <w:r w:rsidR="00652FCF" w:rsidRPr="00652FCF">
              <w:rPr>
                <w:rFonts w:ascii="Times New Roman" w:eastAsia="Times New Roman" w:hAnsi="Times New Roman" w:cs="Times New Roman"/>
                <w:sz w:val="24"/>
                <w:szCs w:val="24"/>
                <w:lang w:eastAsia="lv-LV"/>
              </w:rPr>
              <w:t xml:space="preserve">ēkas konstruktīvo elementu konstrukciju veidus un to materiālus </w:t>
            </w:r>
            <w:r w:rsidR="00652FCF">
              <w:rPr>
                <w:rFonts w:ascii="Times New Roman" w:eastAsia="Times New Roman" w:hAnsi="Times New Roman" w:cs="Times New Roman"/>
                <w:sz w:val="24"/>
                <w:szCs w:val="24"/>
                <w:lang w:eastAsia="lv-LV"/>
              </w:rPr>
              <w:t>noteiks un reģistrēs</w:t>
            </w:r>
            <w:r w:rsidR="00652FCF" w:rsidRPr="00652FCF">
              <w:rPr>
                <w:rFonts w:ascii="Times New Roman" w:eastAsia="Times New Roman" w:hAnsi="Times New Roman" w:cs="Times New Roman"/>
                <w:sz w:val="24"/>
                <w:szCs w:val="24"/>
                <w:lang w:eastAsia="lv-LV"/>
              </w:rPr>
              <w:t xml:space="preserve"> atbilstoši tā rīcībā esošajiem dokumentiem, </w:t>
            </w:r>
            <w:r w:rsidR="00652FCF">
              <w:rPr>
                <w:rFonts w:ascii="Times New Roman" w:eastAsia="Times New Roman" w:hAnsi="Times New Roman" w:cs="Times New Roman"/>
                <w:sz w:val="24"/>
                <w:szCs w:val="24"/>
                <w:lang w:eastAsia="lv-LV"/>
              </w:rPr>
              <w:t xml:space="preserve">kā arī </w:t>
            </w:r>
            <w:r w:rsidR="00652FCF" w:rsidRPr="00652FCF">
              <w:rPr>
                <w:rFonts w:ascii="Times New Roman" w:eastAsia="Times New Roman" w:hAnsi="Times New Roman" w:cs="Times New Roman"/>
                <w:sz w:val="24"/>
                <w:szCs w:val="24"/>
                <w:lang w:eastAsia="lv-LV"/>
              </w:rPr>
              <w:t xml:space="preserve">katra ēkas konstruktīvā elementa nolietojuma pazīmes </w:t>
            </w:r>
            <w:r w:rsidR="00652FCF">
              <w:rPr>
                <w:rFonts w:ascii="Times New Roman" w:eastAsia="Times New Roman" w:hAnsi="Times New Roman" w:cs="Times New Roman"/>
                <w:sz w:val="24"/>
                <w:szCs w:val="24"/>
                <w:lang w:eastAsia="lv-LV"/>
              </w:rPr>
              <w:t>noteiks</w:t>
            </w:r>
            <w:r w:rsidR="00652FCF" w:rsidRPr="00652FCF">
              <w:rPr>
                <w:rFonts w:ascii="Times New Roman" w:eastAsia="Times New Roman" w:hAnsi="Times New Roman" w:cs="Times New Roman"/>
                <w:sz w:val="24"/>
                <w:szCs w:val="24"/>
                <w:lang w:eastAsia="lv-LV"/>
              </w:rPr>
              <w:t xml:space="preserve"> un reģistrē</w:t>
            </w:r>
            <w:r w:rsidR="00652FCF">
              <w:rPr>
                <w:rFonts w:ascii="Times New Roman" w:eastAsia="Times New Roman" w:hAnsi="Times New Roman" w:cs="Times New Roman"/>
                <w:sz w:val="24"/>
                <w:szCs w:val="24"/>
                <w:lang w:eastAsia="lv-LV"/>
              </w:rPr>
              <w:t>s</w:t>
            </w:r>
            <w:r w:rsidR="00652FCF" w:rsidRPr="00652FCF">
              <w:rPr>
                <w:rFonts w:ascii="Times New Roman" w:eastAsia="Times New Roman" w:hAnsi="Times New Roman" w:cs="Times New Roman"/>
                <w:sz w:val="24"/>
                <w:szCs w:val="24"/>
                <w:lang w:eastAsia="lv-LV"/>
              </w:rPr>
              <w:t xml:space="preserve"> intervālā līdz 30 %.</w:t>
            </w:r>
          </w:p>
          <w:p w14:paraId="49AD1868" w14:textId="19024AB0" w:rsidR="006F659F" w:rsidRDefault="006F659F" w:rsidP="001600C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Termiņš kadastra subjekta informēšanai par ēkas apsekošanu ir </w:t>
            </w:r>
            <w:r w:rsidR="001600C6">
              <w:rPr>
                <w:rFonts w:ascii="Times New Roman" w:eastAsia="Times New Roman" w:hAnsi="Times New Roman" w:cs="Times New Roman"/>
                <w:sz w:val="24"/>
                <w:szCs w:val="24"/>
                <w:lang w:eastAsia="lv-LV"/>
              </w:rPr>
              <w:t>noteikts atbilstoši pastāvošajai praksei, k</w:t>
            </w:r>
            <w:r w:rsidR="00DA3059">
              <w:rPr>
                <w:rFonts w:ascii="Times New Roman" w:eastAsia="Times New Roman" w:hAnsi="Times New Roman" w:cs="Times New Roman"/>
                <w:sz w:val="24"/>
                <w:szCs w:val="24"/>
                <w:lang w:eastAsia="lv-LV"/>
              </w:rPr>
              <w:t>as</w:t>
            </w:r>
            <w:r w:rsidR="001600C6">
              <w:rPr>
                <w:rFonts w:ascii="Times New Roman" w:eastAsia="Times New Roman" w:hAnsi="Times New Roman" w:cs="Times New Roman"/>
                <w:sz w:val="24"/>
                <w:szCs w:val="24"/>
                <w:lang w:eastAsia="lv-LV"/>
              </w:rPr>
              <w:t xml:space="preserve"> ir </w:t>
            </w:r>
            <w:r w:rsidR="00554D25">
              <w:rPr>
                <w:rFonts w:ascii="Times New Roman" w:eastAsia="Times New Roman" w:hAnsi="Times New Roman" w:cs="Times New Roman"/>
                <w:sz w:val="24"/>
                <w:szCs w:val="24"/>
                <w:lang w:eastAsia="lv-LV"/>
              </w:rPr>
              <w:t>nostiprināta</w:t>
            </w:r>
            <w:r w:rsidR="001600C6">
              <w:rPr>
                <w:rFonts w:ascii="Times New Roman" w:eastAsia="Times New Roman" w:hAnsi="Times New Roman" w:cs="Times New Roman"/>
                <w:sz w:val="24"/>
                <w:szCs w:val="24"/>
                <w:lang w:eastAsia="lv-LV"/>
              </w:rPr>
              <w:t xml:space="preserve"> </w:t>
            </w:r>
            <w:r w:rsidR="001600C6" w:rsidRPr="001600C6">
              <w:rPr>
                <w:rFonts w:ascii="Times New Roman" w:eastAsia="Times New Roman" w:hAnsi="Times New Roman" w:cs="Times New Roman"/>
                <w:sz w:val="24"/>
                <w:szCs w:val="24"/>
                <w:lang w:eastAsia="lv-LV"/>
              </w:rPr>
              <w:t xml:space="preserve">Ministru kabineta </w:t>
            </w:r>
            <w:r w:rsidR="001600C6">
              <w:rPr>
                <w:rFonts w:ascii="Times New Roman" w:eastAsia="Times New Roman" w:hAnsi="Times New Roman" w:cs="Times New Roman"/>
                <w:sz w:val="24"/>
                <w:szCs w:val="24"/>
                <w:lang w:eastAsia="lv-LV"/>
              </w:rPr>
              <w:t>2011.gada 27.decembra</w:t>
            </w:r>
            <w:r w:rsidR="001600C6" w:rsidRPr="001600C6">
              <w:rPr>
                <w:rFonts w:ascii="Times New Roman" w:eastAsia="Times New Roman" w:hAnsi="Times New Roman" w:cs="Times New Roman"/>
                <w:sz w:val="24"/>
                <w:szCs w:val="24"/>
                <w:lang w:eastAsia="lv-LV"/>
              </w:rPr>
              <w:t xml:space="preserve"> </w:t>
            </w:r>
            <w:r w:rsidR="001600C6">
              <w:rPr>
                <w:rFonts w:ascii="Times New Roman" w:eastAsia="Times New Roman" w:hAnsi="Times New Roman" w:cs="Times New Roman"/>
                <w:sz w:val="24"/>
                <w:szCs w:val="24"/>
                <w:lang w:eastAsia="lv-LV"/>
              </w:rPr>
              <w:t>noteikumu Nr.1019 "</w:t>
            </w:r>
            <w:r w:rsidR="001600C6" w:rsidRPr="001600C6">
              <w:rPr>
                <w:rFonts w:ascii="Times New Roman" w:eastAsia="Times New Roman" w:hAnsi="Times New Roman" w:cs="Times New Roman"/>
                <w:sz w:val="24"/>
                <w:szCs w:val="24"/>
                <w:lang w:eastAsia="lv-LV"/>
              </w:rPr>
              <w:t>Zemes kadastrālās uzmērīšanas noteikumi</w:t>
            </w:r>
            <w:r w:rsidR="001600C6" w:rsidRPr="00913616">
              <w:rPr>
                <w:rFonts w:ascii="Times New Roman" w:eastAsia="Times New Roman" w:hAnsi="Times New Roman" w:cs="Times New Roman"/>
                <w:sz w:val="24"/>
                <w:szCs w:val="24"/>
                <w:lang w:eastAsia="lv-LV"/>
              </w:rPr>
              <w:t>̎</w:t>
            </w:r>
            <w:r w:rsidR="00913616">
              <w:rPr>
                <w:rFonts w:ascii="Times New Roman" w:eastAsia="Times New Roman" w:hAnsi="Times New Roman" w:cs="Times New Roman"/>
                <w:sz w:val="24"/>
                <w:szCs w:val="24"/>
                <w:lang w:eastAsia="lv-LV"/>
              </w:rPr>
              <w:t>"</w:t>
            </w:r>
            <w:r w:rsidR="001600C6" w:rsidRPr="00913616">
              <w:rPr>
                <w:rFonts w:ascii="Times New Roman" w:eastAsia="Times New Roman" w:hAnsi="Times New Roman" w:cs="Times New Roman"/>
                <w:sz w:val="24"/>
                <w:szCs w:val="24"/>
                <w:lang w:eastAsia="lv-LV"/>
              </w:rPr>
              <w:t xml:space="preserve"> 35.punktā</w:t>
            </w:r>
            <w:r w:rsidR="00913616">
              <w:rPr>
                <w:rFonts w:ascii="Times New Roman" w:eastAsia="Times New Roman" w:hAnsi="Times New Roman" w:cs="Times New Roman"/>
                <w:sz w:val="24"/>
                <w:szCs w:val="24"/>
                <w:lang w:eastAsia="lv-LV"/>
              </w:rPr>
              <w:t>,</w:t>
            </w:r>
            <w:r w:rsidR="001600C6" w:rsidRPr="00913616">
              <w:rPr>
                <w:rFonts w:ascii="Times New Roman" w:eastAsia="Times New Roman" w:hAnsi="Times New Roman" w:cs="Times New Roman"/>
                <w:sz w:val="24"/>
                <w:szCs w:val="24"/>
                <w:lang w:eastAsia="lv-LV"/>
              </w:rPr>
              <w:t xml:space="preserve"> par personu uzaicināšanu noteiktu </w:t>
            </w:r>
            <w:r w:rsidR="001600C6">
              <w:rPr>
                <w:rFonts w:ascii="Times New Roman" w:eastAsia="Times New Roman" w:hAnsi="Times New Roman" w:cs="Times New Roman"/>
                <w:sz w:val="24"/>
                <w:szCs w:val="24"/>
                <w:lang w:eastAsia="lv-LV"/>
              </w:rPr>
              <w:t xml:space="preserve">uzmērīšanas </w:t>
            </w:r>
            <w:r w:rsidR="001600C6" w:rsidRPr="001600C6">
              <w:rPr>
                <w:rFonts w:ascii="Times New Roman" w:eastAsia="Times New Roman" w:hAnsi="Times New Roman" w:cs="Times New Roman"/>
                <w:sz w:val="24"/>
                <w:szCs w:val="24"/>
                <w:lang w:eastAsia="lv-LV"/>
              </w:rPr>
              <w:t>darbību veikšanai</w:t>
            </w:r>
            <w:r>
              <w:rPr>
                <w:rFonts w:ascii="Times New Roman" w:eastAsia="Times New Roman" w:hAnsi="Times New Roman" w:cs="Times New Roman"/>
                <w:sz w:val="24"/>
                <w:szCs w:val="24"/>
                <w:lang w:eastAsia="lv-LV"/>
              </w:rPr>
              <w:t>.</w:t>
            </w:r>
          </w:p>
          <w:p w14:paraId="0180FDC3" w14:textId="7AB853CD" w:rsidR="00DA3059" w:rsidRDefault="00CB50CD" w:rsidP="00526405">
            <w:pPr>
              <w:spacing w:after="120" w:line="240" w:lineRule="auto"/>
              <w:jc w:val="both"/>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 xml:space="preserve">Pienākums </w:t>
            </w:r>
            <w:r w:rsidR="009C511B" w:rsidRPr="00652FCF">
              <w:rPr>
                <w:rFonts w:ascii="Times New Roman" w:eastAsia="Times New Roman" w:hAnsi="Times New Roman" w:cs="Times New Roman"/>
                <w:sz w:val="24"/>
                <w:szCs w:val="24"/>
                <w:lang w:eastAsia="lv-LV"/>
              </w:rPr>
              <w:t xml:space="preserve">nodrošināt Valsts zemes dienesta </w:t>
            </w:r>
            <w:r w:rsidR="00913616">
              <w:rPr>
                <w:rFonts w:ascii="Times New Roman" w:eastAsia="Times New Roman" w:hAnsi="Times New Roman" w:cs="Times New Roman"/>
                <w:sz w:val="24"/>
                <w:szCs w:val="24"/>
                <w:lang w:eastAsia="lv-LV"/>
              </w:rPr>
              <w:t>nodarbinātā</w:t>
            </w:r>
            <w:r w:rsidR="009C511B" w:rsidRPr="00652FCF">
              <w:rPr>
                <w:rFonts w:ascii="Times New Roman" w:eastAsia="Times New Roman" w:hAnsi="Times New Roman" w:cs="Times New Roman"/>
                <w:sz w:val="24"/>
                <w:szCs w:val="24"/>
                <w:lang w:eastAsia="lv-LV"/>
              </w:rPr>
              <w:t xml:space="preserve"> </w:t>
            </w:r>
            <w:r w:rsidRPr="00652FCF">
              <w:rPr>
                <w:rFonts w:ascii="Times New Roman" w:eastAsia="Times New Roman" w:hAnsi="Times New Roman" w:cs="Times New Roman"/>
                <w:sz w:val="24"/>
                <w:szCs w:val="24"/>
                <w:lang w:eastAsia="lv-LV"/>
              </w:rPr>
              <w:t>iekļū</w:t>
            </w:r>
            <w:r w:rsidR="009C511B" w:rsidRPr="00652FCF">
              <w:rPr>
                <w:rFonts w:ascii="Times New Roman" w:eastAsia="Times New Roman" w:hAnsi="Times New Roman" w:cs="Times New Roman"/>
                <w:sz w:val="24"/>
                <w:szCs w:val="24"/>
                <w:lang w:eastAsia="lv-LV"/>
              </w:rPr>
              <w:t>šanu</w:t>
            </w:r>
            <w:r w:rsidRPr="00652FCF">
              <w:rPr>
                <w:rFonts w:ascii="Times New Roman" w:eastAsia="Times New Roman" w:hAnsi="Times New Roman" w:cs="Times New Roman"/>
                <w:sz w:val="24"/>
                <w:szCs w:val="24"/>
                <w:lang w:eastAsia="lv-LV"/>
              </w:rPr>
              <w:t xml:space="preserve"> ēkā </w:t>
            </w:r>
            <w:r w:rsidR="009C511B" w:rsidRPr="00652FCF">
              <w:rPr>
                <w:rFonts w:ascii="Times New Roman" w:eastAsia="Times New Roman" w:hAnsi="Times New Roman" w:cs="Times New Roman"/>
                <w:sz w:val="24"/>
                <w:szCs w:val="24"/>
                <w:lang w:eastAsia="lv-LV"/>
              </w:rPr>
              <w:t xml:space="preserve">netieši </w:t>
            </w:r>
            <w:r w:rsidRPr="00652FCF">
              <w:rPr>
                <w:rFonts w:ascii="Times New Roman" w:eastAsia="Times New Roman" w:hAnsi="Times New Roman" w:cs="Times New Roman"/>
                <w:sz w:val="24"/>
                <w:szCs w:val="24"/>
                <w:lang w:eastAsia="lv-LV"/>
              </w:rPr>
              <w:t>izriet no speciālajiem noteikumiem – Ministru kabineta 2012.gad</w:t>
            </w:r>
            <w:r w:rsidR="009C511B" w:rsidRPr="005B0790">
              <w:rPr>
                <w:rFonts w:ascii="Times New Roman" w:eastAsia="Times New Roman" w:hAnsi="Times New Roman" w:cs="Times New Roman"/>
                <w:sz w:val="24"/>
                <w:szCs w:val="24"/>
                <w:lang w:eastAsia="lv-LV"/>
              </w:rPr>
              <w:t>a 10.janvāra noteikumu</w:t>
            </w:r>
            <w:r w:rsidRPr="005B0790">
              <w:rPr>
                <w:rFonts w:ascii="Times New Roman" w:eastAsia="Times New Roman" w:hAnsi="Times New Roman" w:cs="Times New Roman"/>
                <w:sz w:val="24"/>
                <w:szCs w:val="24"/>
                <w:lang w:eastAsia="lv-LV"/>
              </w:rPr>
              <w:t xml:space="preserve"> Nr.48 </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Būvju kadastrālās uzmērīšanas noteikumi</w:t>
            </w:r>
            <w:r w:rsidR="00A615BC">
              <w:rPr>
                <w:rFonts w:ascii="Times New Roman" w:eastAsia="Times New Roman" w:hAnsi="Times New Roman" w:cs="Times New Roman"/>
                <w:sz w:val="24"/>
                <w:szCs w:val="24"/>
                <w:lang w:eastAsia="lv-LV"/>
              </w:rPr>
              <w:t>"</w:t>
            </w:r>
            <w:r w:rsidRPr="005B0790">
              <w:rPr>
                <w:rFonts w:ascii="Times New Roman" w:eastAsia="Times New Roman" w:hAnsi="Times New Roman" w:cs="Times New Roman"/>
                <w:sz w:val="24"/>
                <w:szCs w:val="24"/>
                <w:lang w:eastAsia="lv-LV"/>
              </w:rPr>
              <w:t xml:space="preserve"> 37.</w:t>
            </w:r>
            <w:r w:rsidR="009C511B" w:rsidRPr="005B0790">
              <w:rPr>
                <w:rFonts w:ascii="Times New Roman" w:eastAsia="Times New Roman" w:hAnsi="Times New Roman" w:cs="Times New Roman"/>
                <w:sz w:val="24"/>
                <w:szCs w:val="24"/>
                <w:lang w:eastAsia="lv-LV"/>
              </w:rPr>
              <w:t xml:space="preserve"> </w:t>
            </w:r>
            <w:r w:rsidR="00A46505" w:rsidRPr="005B0790">
              <w:rPr>
                <w:rFonts w:ascii="Times New Roman" w:eastAsia="Times New Roman" w:hAnsi="Times New Roman" w:cs="Times New Roman"/>
                <w:sz w:val="24"/>
                <w:szCs w:val="24"/>
                <w:lang w:eastAsia="lv-LV"/>
              </w:rPr>
              <w:t>un citiem</w:t>
            </w:r>
            <w:r w:rsidR="009C511B" w:rsidRPr="005B0790">
              <w:rPr>
                <w:rFonts w:ascii="Times New Roman" w:eastAsia="Times New Roman" w:hAnsi="Times New Roman" w:cs="Times New Roman"/>
                <w:sz w:val="24"/>
                <w:szCs w:val="24"/>
                <w:lang w:eastAsia="lv-LV"/>
              </w:rPr>
              <w:t xml:space="preserve"> punktiem</w:t>
            </w:r>
            <w:r w:rsidRPr="005B0790">
              <w:rPr>
                <w:rFonts w:ascii="Times New Roman" w:eastAsia="Times New Roman" w:hAnsi="Times New Roman" w:cs="Times New Roman"/>
                <w:sz w:val="24"/>
                <w:szCs w:val="24"/>
                <w:lang w:eastAsia="lv-LV"/>
              </w:rPr>
              <w:t>, atbilsto</w:t>
            </w:r>
            <w:r w:rsidR="009C511B" w:rsidRPr="005B0790">
              <w:rPr>
                <w:rFonts w:ascii="Times New Roman" w:eastAsia="Times New Roman" w:hAnsi="Times New Roman" w:cs="Times New Roman"/>
                <w:sz w:val="24"/>
                <w:szCs w:val="24"/>
                <w:lang w:eastAsia="lv-LV"/>
              </w:rPr>
              <w:t>ši kurie</w:t>
            </w:r>
            <w:r w:rsidRPr="005B0790">
              <w:rPr>
                <w:rFonts w:ascii="Times New Roman" w:eastAsia="Times New Roman" w:hAnsi="Times New Roman" w:cs="Times New Roman"/>
                <w:sz w:val="24"/>
                <w:szCs w:val="24"/>
                <w:lang w:eastAsia="lv-LV"/>
              </w:rPr>
              <w:t xml:space="preserve">m </w:t>
            </w:r>
            <w:r w:rsidR="00652FCF" w:rsidRPr="00652FCF">
              <w:rPr>
                <w:rFonts w:ascii="Times New Roman" w:eastAsia="Times New Roman" w:hAnsi="Times New Roman" w:cs="Times New Roman"/>
                <w:sz w:val="24"/>
                <w:szCs w:val="24"/>
                <w:lang w:eastAsia="lv-LV"/>
              </w:rPr>
              <w:t>konstruktīvo elementu konstrukciju veidus</w:t>
            </w:r>
            <w:r w:rsidR="00652FCF">
              <w:rPr>
                <w:rFonts w:ascii="Times New Roman" w:eastAsia="Times New Roman" w:hAnsi="Times New Roman" w:cs="Times New Roman"/>
                <w:sz w:val="24"/>
                <w:szCs w:val="24"/>
                <w:lang w:eastAsia="lv-LV"/>
              </w:rPr>
              <w:t>,</w:t>
            </w:r>
            <w:r w:rsidR="00652FCF" w:rsidRPr="00652FCF">
              <w:rPr>
                <w:rFonts w:ascii="Times New Roman" w:eastAsia="Times New Roman" w:hAnsi="Times New Roman" w:cs="Times New Roman"/>
                <w:sz w:val="24"/>
                <w:szCs w:val="24"/>
                <w:lang w:eastAsia="lv-LV"/>
              </w:rPr>
              <w:t xml:space="preserve"> to materiālus</w:t>
            </w:r>
            <w:r w:rsidR="00A46505" w:rsidRPr="00652FCF">
              <w:rPr>
                <w:rFonts w:ascii="Times New Roman" w:eastAsia="Times New Roman" w:hAnsi="Times New Roman" w:cs="Times New Roman"/>
                <w:sz w:val="24"/>
                <w:szCs w:val="24"/>
                <w:lang w:eastAsia="lv-LV"/>
              </w:rPr>
              <w:t xml:space="preserve"> un nolietojuma </w:t>
            </w:r>
            <w:r w:rsidRPr="00652FCF">
              <w:rPr>
                <w:rFonts w:ascii="Times New Roman" w:eastAsia="Times New Roman" w:hAnsi="Times New Roman" w:cs="Times New Roman"/>
                <w:sz w:val="24"/>
                <w:szCs w:val="24"/>
                <w:lang w:eastAsia="lv-LV"/>
              </w:rPr>
              <w:t>pazīmes nosaka apvidū</w:t>
            </w:r>
            <w:r w:rsidR="009C511B" w:rsidRPr="00652FCF">
              <w:rPr>
                <w:rFonts w:ascii="Times New Roman" w:eastAsia="Times New Roman" w:hAnsi="Times New Roman" w:cs="Times New Roman"/>
                <w:sz w:val="24"/>
                <w:szCs w:val="24"/>
                <w:lang w:eastAsia="lv-LV"/>
              </w:rPr>
              <w:t>,</w:t>
            </w:r>
            <w:r w:rsidRPr="00652FCF">
              <w:rPr>
                <w:rFonts w:ascii="Times New Roman" w:eastAsia="Times New Roman" w:hAnsi="Times New Roman" w:cs="Times New Roman"/>
                <w:sz w:val="24"/>
                <w:szCs w:val="24"/>
                <w:lang w:eastAsia="lv-LV"/>
              </w:rPr>
              <w:t xml:space="preserve"> apsekojot ēku.</w:t>
            </w:r>
            <w:r w:rsidR="00652FCF">
              <w:rPr>
                <w:rFonts w:ascii="Times New Roman" w:eastAsia="Times New Roman" w:hAnsi="Times New Roman" w:cs="Times New Roman"/>
                <w:sz w:val="24"/>
                <w:szCs w:val="24"/>
                <w:lang w:eastAsia="lv-LV"/>
              </w:rPr>
              <w:t xml:space="preserve"> </w:t>
            </w:r>
            <w:r w:rsidR="001755AE" w:rsidRPr="00191B68">
              <w:rPr>
                <w:rFonts w:ascii="Times New Roman" w:eastAsia="Times New Roman" w:hAnsi="Times New Roman" w:cs="Times New Roman"/>
                <w:sz w:val="24"/>
                <w:szCs w:val="24"/>
                <w:lang w:eastAsia="lv-LV"/>
              </w:rPr>
              <w:t xml:space="preserve">Nolietojuma noteikšanas kārtība ir noteikta Ministru kabineta 2012.gada 10.janvāra noteikumos Nr.48 </w:t>
            </w:r>
            <w:r w:rsidR="00A615BC">
              <w:rPr>
                <w:rFonts w:ascii="Times New Roman" w:eastAsia="Times New Roman" w:hAnsi="Times New Roman" w:cs="Times New Roman"/>
                <w:sz w:val="24"/>
                <w:szCs w:val="24"/>
                <w:lang w:eastAsia="lv-LV"/>
              </w:rPr>
              <w:t>"</w:t>
            </w:r>
            <w:r w:rsidR="001755AE" w:rsidRPr="00191B68">
              <w:rPr>
                <w:rFonts w:ascii="Times New Roman" w:eastAsia="Times New Roman" w:hAnsi="Times New Roman" w:cs="Times New Roman"/>
                <w:sz w:val="24"/>
                <w:szCs w:val="24"/>
                <w:lang w:eastAsia="lv-LV"/>
              </w:rPr>
              <w:t>Būvju kadastrālās uzmērīšanas noteikumi</w:t>
            </w:r>
            <w:r w:rsidR="00A615BC">
              <w:rPr>
                <w:rFonts w:ascii="Times New Roman" w:eastAsia="Times New Roman" w:hAnsi="Times New Roman" w:cs="Times New Roman"/>
                <w:sz w:val="24"/>
                <w:szCs w:val="24"/>
                <w:lang w:eastAsia="lv-LV"/>
              </w:rPr>
              <w:t>"</w:t>
            </w:r>
            <w:r w:rsidR="001755AE" w:rsidRPr="00191B68">
              <w:rPr>
                <w:rFonts w:ascii="Times New Roman" w:eastAsia="Times New Roman" w:hAnsi="Times New Roman" w:cs="Times New Roman"/>
                <w:sz w:val="24"/>
                <w:szCs w:val="24"/>
                <w:lang w:eastAsia="lv-LV"/>
              </w:rPr>
              <w:t>. Tāpat k</w:t>
            </w:r>
            <w:r w:rsidR="00652FCF" w:rsidRPr="00191B68">
              <w:rPr>
                <w:rFonts w:ascii="Times New Roman" w:eastAsia="Times New Roman" w:hAnsi="Times New Roman" w:cs="Times New Roman"/>
                <w:sz w:val="24"/>
                <w:szCs w:val="24"/>
                <w:lang w:eastAsia="lv-LV"/>
              </w:rPr>
              <w:t>onstruktīvo elementu konstrukciju veid</w:t>
            </w:r>
            <w:r w:rsidR="005B0790" w:rsidRPr="00191B68">
              <w:rPr>
                <w:rFonts w:ascii="Times New Roman" w:eastAsia="Times New Roman" w:hAnsi="Times New Roman" w:cs="Times New Roman"/>
                <w:sz w:val="24"/>
                <w:szCs w:val="24"/>
                <w:lang w:eastAsia="lv-LV"/>
              </w:rPr>
              <w:t>i</w:t>
            </w:r>
            <w:r w:rsidR="00652FCF" w:rsidRPr="00191B68">
              <w:rPr>
                <w:rFonts w:ascii="Times New Roman" w:eastAsia="Times New Roman" w:hAnsi="Times New Roman" w:cs="Times New Roman"/>
                <w:sz w:val="24"/>
                <w:szCs w:val="24"/>
                <w:lang w:eastAsia="lv-LV"/>
              </w:rPr>
              <w:t>, to materiāl</w:t>
            </w:r>
            <w:r w:rsidR="005B0790" w:rsidRPr="00191B68">
              <w:rPr>
                <w:rFonts w:ascii="Times New Roman" w:eastAsia="Times New Roman" w:hAnsi="Times New Roman" w:cs="Times New Roman"/>
                <w:sz w:val="24"/>
                <w:szCs w:val="24"/>
                <w:lang w:eastAsia="lv-LV"/>
              </w:rPr>
              <w:t>i</w:t>
            </w:r>
            <w:r w:rsidR="00652FCF" w:rsidRPr="00191B68">
              <w:rPr>
                <w:rFonts w:ascii="Times New Roman" w:eastAsia="Times New Roman" w:hAnsi="Times New Roman" w:cs="Times New Roman"/>
                <w:sz w:val="24"/>
                <w:szCs w:val="24"/>
                <w:lang w:eastAsia="lv-LV"/>
              </w:rPr>
              <w:t xml:space="preserve"> un nolietojuma pazīmes </w:t>
            </w:r>
            <w:r w:rsidR="00526405" w:rsidRPr="00191B68">
              <w:rPr>
                <w:rFonts w:ascii="Times New Roman" w:eastAsia="Times New Roman" w:hAnsi="Times New Roman" w:cs="Times New Roman"/>
                <w:sz w:val="24"/>
                <w:szCs w:val="24"/>
                <w:lang w:eastAsia="lv-LV"/>
              </w:rPr>
              <w:t>apvidū t</w:t>
            </w:r>
            <w:r w:rsidR="00652FCF" w:rsidRPr="00191B68">
              <w:rPr>
                <w:rFonts w:ascii="Times New Roman" w:eastAsia="Times New Roman" w:hAnsi="Times New Roman" w:cs="Times New Roman"/>
                <w:sz w:val="24"/>
                <w:szCs w:val="24"/>
                <w:lang w:eastAsia="lv-LV"/>
              </w:rPr>
              <w:t xml:space="preserve">iks noteiktas atbilstoši Ministru kabineta 2012.gada 10.janvāra noteikumiem Nr.48 </w:t>
            </w:r>
            <w:r w:rsidR="00A615BC">
              <w:rPr>
                <w:rFonts w:ascii="Times New Roman" w:eastAsia="Times New Roman" w:hAnsi="Times New Roman" w:cs="Times New Roman"/>
                <w:sz w:val="24"/>
                <w:szCs w:val="24"/>
                <w:lang w:eastAsia="lv-LV"/>
              </w:rPr>
              <w:t>"</w:t>
            </w:r>
            <w:r w:rsidR="00652FCF" w:rsidRPr="00191B68">
              <w:rPr>
                <w:rFonts w:ascii="Times New Roman" w:eastAsia="Times New Roman" w:hAnsi="Times New Roman" w:cs="Times New Roman"/>
                <w:sz w:val="24"/>
                <w:szCs w:val="24"/>
                <w:lang w:eastAsia="lv-LV"/>
              </w:rPr>
              <w:t>Būvju kadastrālās uzmērīšanas noteikumi</w:t>
            </w:r>
            <w:r w:rsidR="00A615BC">
              <w:rPr>
                <w:rFonts w:ascii="Times New Roman" w:eastAsia="Times New Roman" w:hAnsi="Times New Roman" w:cs="Times New Roman"/>
                <w:sz w:val="24"/>
                <w:szCs w:val="24"/>
                <w:lang w:eastAsia="lv-LV"/>
              </w:rPr>
              <w:t>"</w:t>
            </w:r>
            <w:r w:rsidR="00652FCF" w:rsidRPr="00191B68">
              <w:rPr>
                <w:rFonts w:ascii="Times New Roman" w:eastAsia="Times New Roman" w:hAnsi="Times New Roman" w:cs="Times New Roman"/>
                <w:sz w:val="24"/>
                <w:szCs w:val="24"/>
                <w:lang w:eastAsia="lv-LV"/>
              </w:rPr>
              <w:t xml:space="preserve">, </w:t>
            </w:r>
            <w:r w:rsidR="00526405" w:rsidRPr="00191B68">
              <w:rPr>
                <w:rFonts w:ascii="Times New Roman" w:eastAsia="Times New Roman" w:hAnsi="Times New Roman" w:cs="Times New Roman"/>
                <w:sz w:val="24"/>
                <w:szCs w:val="24"/>
                <w:lang w:eastAsia="lv-LV"/>
              </w:rPr>
              <w:t xml:space="preserve">kas regulē to noteikšanas procedūru un sagatavojamos dokumentus, </w:t>
            </w:r>
            <w:r w:rsidR="00652FCF" w:rsidRPr="00191B68">
              <w:rPr>
                <w:rFonts w:ascii="Times New Roman" w:eastAsia="Times New Roman" w:hAnsi="Times New Roman" w:cs="Times New Roman"/>
                <w:sz w:val="24"/>
                <w:szCs w:val="24"/>
                <w:lang w:eastAsia="lv-LV"/>
              </w:rPr>
              <w:t xml:space="preserve">ciktāl tie nav pretrunā ar </w:t>
            </w:r>
            <w:r w:rsidR="009B54FA">
              <w:rPr>
                <w:rFonts w:ascii="Times New Roman" w:eastAsia="Times New Roman" w:hAnsi="Times New Roman" w:cs="Times New Roman"/>
                <w:sz w:val="24"/>
                <w:szCs w:val="24"/>
                <w:lang w:eastAsia="lv-LV"/>
              </w:rPr>
              <w:t xml:space="preserve">projektā </w:t>
            </w:r>
            <w:r w:rsidR="00652FCF" w:rsidRPr="00191B68">
              <w:rPr>
                <w:rFonts w:ascii="Times New Roman" w:eastAsia="Times New Roman" w:hAnsi="Times New Roman" w:cs="Times New Roman"/>
                <w:sz w:val="24"/>
                <w:szCs w:val="24"/>
                <w:lang w:eastAsia="lv-LV"/>
              </w:rPr>
              <w:t>paredz</w:t>
            </w:r>
            <w:r w:rsidR="005B0790" w:rsidRPr="00191B68">
              <w:rPr>
                <w:rFonts w:ascii="Times New Roman" w:eastAsia="Times New Roman" w:hAnsi="Times New Roman" w:cs="Times New Roman"/>
                <w:sz w:val="24"/>
                <w:szCs w:val="24"/>
                <w:lang w:eastAsia="lv-LV"/>
              </w:rPr>
              <w:t>ēto noteikumu Nr.305 163.2.apakšpunktu un 164.punktu.</w:t>
            </w:r>
          </w:p>
          <w:p w14:paraId="1B7890E2" w14:textId="23F28726" w:rsidR="00CB50CD" w:rsidRPr="005B0790" w:rsidRDefault="008A13DE" w:rsidP="00191B6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Ja Valsts zemes dienesta rīcībā nebūs pietiekama</w:t>
            </w:r>
            <w:r w:rsidR="00DA3059">
              <w:rPr>
                <w:rFonts w:ascii="Times New Roman" w:eastAsia="Times New Roman" w:hAnsi="Times New Roman" w:cs="Times New Roman"/>
                <w:sz w:val="24"/>
                <w:szCs w:val="24"/>
                <w:lang w:eastAsia="lv-LV"/>
              </w:rPr>
              <w:t>s</w:t>
            </w:r>
            <w:r w:rsidRPr="005B0790">
              <w:rPr>
                <w:rFonts w:ascii="Times New Roman" w:eastAsia="Times New Roman" w:hAnsi="Times New Roman" w:cs="Times New Roman"/>
                <w:sz w:val="24"/>
                <w:szCs w:val="24"/>
                <w:lang w:eastAsia="lv-LV"/>
              </w:rPr>
              <w:t xml:space="preserve"> informācija</w:t>
            </w:r>
            <w:r w:rsidR="00DA3059">
              <w:rPr>
                <w:rFonts w:ascii="Times New Roman" w:eastAsia="Times New Roman" w:hAnsi="Times New Roman" w:cs="Times New Roman"/>
                <w:sz w:val="24"/>
                <w:szCs w:val="24"/>
                <w:lang w:eastAsia="lv-LV"/>
              </w:rPr>
              <w:t>s</w:t>
            </w:r>
            <w:r w:rsidRPr="005B0790">
              <w:rPr>
                <w:rFonts w:ascii="Times New Roman" w:eastAsia="Times New Roman" w:hAnsi="Times New Roman" w:cs="Times New Roman"/>
                <w:sz w:val="24"/>
                <w:szCs w:val="24"/>
                <w:lang w:eastAsia="lv-LV"/>
              </w:rPr>
              <w:t xml:space="preserve"> konstruktīvo elementu</w:t>
            </w:r>
            <w:r w:rsidR="00BF0C6D" w:rsidRPr="005B0790">
              <w:rPr>
                <w:rFonts w:ascii="Times New Roman" w:hAnsi="Times New Roman" w:cs="Times New Roman"/>
                <w:sz w:val="24"/>
                <w:szCs w:val="24"/>
              </w:rPr>
              <w:t xml:space="preserve"> konstrukciju veidu</w:t>
            </w:r>
            <w:r w:rsidR="00BF0C6D" w:rsidRPr="005B0790">
              <w:rPr>
                <w:rFonts w:ascii="Times New Roman" w:hAnsi="Times New Roman" w:cs="Times New Roman"/>
                <w:sz w:val="24"/>
                <w:szCs w:val="24"/>
                <w:lang w:eastAsia="lv-LV"/>
              </w:rPr>
              <w:t xml:space="preserve"> un to</w:t>
            </w:r>
            <w:r w:rsidRPr="00652FCF">
              <w:rPr>
                <w:rFonts w:ascii="Times New Roman" w:eastAsia="Times New Roman" w:hAnsi="Times New Roman" w:cs="Times New Roman"/>
                <w:sz w:val="24"/>
                <w:szCs w:val="24"/>
                <w:lang w:eastAsia="lv-LV"/>
              </w:rPr>
              <w:t xml:space="preserve"> materiālu noteikšanai, tas </w:t>
            </w:r>
            <w:r w:rsidR="00A46505" w:rsidRPr="005B0790">
              <w:rPr>
                <w:rFonts w:ascii="Times New Roman" w:eastAsia="Times New Roman" w:hAnsi="Times New Roman" w:cs="Times New Roman"/>
                <w:sz w:val="24"/>
                <w:szCs w:val="24"/>
                <w:lang w:eastAsia="lv-LV"/>
              </w:rPr>
              <w:t xml:space="preserve">trūkstošo informāciju (būvniecības dokumentus) </w:t>
            </w:r>
            <w:r w:rsidRPr="005B0790">
              <w:rPr>
                <w:rFonts w:ascii="Times New Roman" w:eastAsia="Times New Roman" w:hAnsi="Times New Roman" w:cs="Times New Roman"/>
                <w:sz w:val="24"/>
                <w:szCs w:val="24"/>
                <w:lang w:eastAsia="lv-LV"/>
              </w:rPr>
              <w:t xml:space="preserve">pieprasīs no </w:t>
            </w:r>
            <w:r w:rsidR="00A46505" w:rsidRPr="005B0790">
              <w:rPr>
                <w:rFonts w:ascii="Times New Roman" w:eastAsia="Times New Roman" w:hAnsi="Times New Roman" w:cs="Times New Roman"/>
                <w:sz w:val="24"/>
                <w:szCs w:val="24"/>
                <w:lang w:eastAsia="lv-LV"/>
              </w:rPr>
              <w:t>pašvaldībām</w:t>
            </w:r>
            <w:r w:rsidRPr="005B0790">
              <w:rPr>
                <w:rFonts w:ascii="Times New Roman" w:eastAsia="Times New Roman" w:hAnsi="Times New Roman" w:cs="Times New Roman"/>
                <w:sz w:val="24"/>
                <w:szCs w:val="24"/>
                <w:lang w:eastAsia="lv-LV"/>
              </w:rPr>
              <w:t>, kuru būvvalžu arhīvos tā ir uzkrāta.</w:t>
            </w:r>
            <w:r w:rsidR="005F672F" w:rsidRPr="005B0790">
              <w:rPr>
                <w:rFonts w:ascii="Times New Roman" w:eastAsia="Times New Roman" w:hAnsi="Times New Roman" w:cs="Times New Roman"/>
                <w:sz w:val="24"/>
                <w:szCs w:val="24"/>
                <w:lang w:eastAsia="lv-LV"/>
              </w:rPr>
              <w:t xml:space="preserve"> </w:t>
            </w:r>
          </w:p>
        </w:tc>
      </w:tr>
      <w:tr w:rsidR="00137C78" w:rsidRPr="005B0790" w14:paraId="7987E412" w14:textId="77777777" w:rsidTr="00137C7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805A283" w14:textId="7264C2E3" w:rsidR="004D15A9" w:rsidRPr="00652FCF"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lastRenderedPageBreak/>
              <w:t>3.</w:t>
            </w:r>
          </w:p>
        </w:tc>
        <w:tc>
          <w:tcPr>
            <w:tcW w:w="1323" w:type="pct"/>
            <w:tcBorders>
              <w:top w:val="outset" w:sz="6" w:space="0" w:color="414142"/>
              <w:left w:val="outset" w:sz="6" w:space="0" w:color="414142"/>
              <w:bottom w:val="outset" w:sz="6" w:space="0" w:color="414142"/>
              <w:right w:val="outset" w:sz="6" w:space="0" w:color="414142"/>
            </w:tcBorders>
            <w:hideMark/>
          </w:tcPr>
          <w:p w14:paraId="3B387D4B"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Projekta izstrādē iesaistītās institūcijas</w:t>
            </w:r>
          </w:p>
        </w:tc>
        <w:tc>
          <w:tcPr>
            <w:tcW w:w="3427" w:type="pct"/>
            <w:tcBorders>
              <w:top w:val="outset" w:sz="6" w:space="0" w:color="414142"/>
              <w:left w:val="outset" w:sz="6" w:space="0" w:color="414142"/>
              <w:bottom w:val="outset" w:sz="6" w:space="0" w:color="414142"/>
              <w:right w:val="outset" w:sz="6" w:space="0" w:color="414142"/>
            </w:tcBorders>
            <w:hideMark/>
          </w:tcPr>
          <w:p w14:paraId="012B69D6" w14:textId="77777777" w:rsidR="004D15A9" w:rsidRPr="005B0790" w:rsidRDefault="00137C78"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Tieslietu ministrija (Valsts zemes dienests).</w:t>
            </w:r>
          </w:p>
        </w:tc>
      </w:tr>
      <w:tr w:rsidR="00137C78" w:rsidRPr="005B0790" w14:paraId="6160A531" w14:textId="77777777" w:rsidTr="00137C78">
        <w:tc>
          <w:tcPr>
            <w:tcW w:w="250" w:type="pct"/>
            <w:tcBorders>
              <w:top w:val="outset" w:sz="6" w:space="0" w:color="414142"/>
              <w:left w:val="outset" w:sz="6" w:space="0" w:color="414142"/>
              <w:bottom w:val="outset" w:sz="6" w:space="0" w:color="414142"/>
              <w:right w:val="outset" w:sz="6" w:space="0" w:color="414142"/>
            </w:tcBorders>
            <w:hideMark/>
          </w:tcPr>
          <w:p w14:paraId="6D45829E" w14:textId="77777777" w:rsidR="004D15A9" w:rsidRPr="00652FCF"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4.</w:t>
            </w:r>
          </w:p>
        </w:tc>
        <w:tc>
          <w:tcPr>
            <w:tcW w:w="1323" w:type="pct"/>
            <w:tcBorders>
              <w:top w:val="outset" w:sz="6" w:space="0" w:color="414142"/>
              <w:left w:val="outset" w:sz="6" w:space="0" w:color="414142"/>
              <w:bottom w:val="outset" w:sz="6" w:space="0" w:color="414142"/>
              <w:right w:val="outset" w:sz="6" w:space="0" w:color="414142"/>
            </w:tcBorders>
            <w:hideMark/>
          </w:tcPr>
          <w:p w14:paraId="1EB0EB59"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Cita informācija</w:t>
            </w:r>
          </w:p>
        </w:tc>
        <w:tc>
          <w:tcPr>
            <w:tcW w:w="3427" w:type="pct"/>
            <w:tcBorders>
              <w:top w:val="outset" w:sz="6" w:space="0" w:color="414142"/>
              <w:left w:val="outset" w:sz="6" w:space="0" w:color="414142"/>
              <w:bottom w:val="outset" w:sz="6" w:space="0" w:color="414142"/>
              <w:right w:val="outset" w:sz="6" w:space="0" w:color="414142"/>
            </w:tcBorders>
            <w:hideMark/>
          </w:tcPr>
          <w:p w14:paraId="04418A3B" w14:textId="0A95C373" w:rsidR="004D15A9" w:rsidRPr="005B0790" w:rsidRDefault="00242110" w:rsidP="00490708">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Ņemot vērā to, ka </w:t>
            </w:r>
            <w:r w:rsidR="00D81641">
              <w:rPr>
                <w:rFonts w:ascii="Times New Roman" w:eastAsia="Times New Roman" w:hAnsi="Times New Roman" w:cs="Times New Roman"/>
                <w:sz w:val="24"/>
                <w:szCs w:val="24"/>
                <w:lang w:eastAsia="lv-LV"/>
              </w:rPr>
              <w:t>projekt</w:t>
            </w:r>
            <w:r w:rsidR="00282B27">
              <w:rPr>
                <w:rFonts w:ascii="Times New Roman" w:eastAsia="Times New Roman" w:hAnsi="Times New Roman" w:cs="Times New Roman"/>
                <w:sz w:val="24"/>
                <w:szCs w:val="24"/>
                <w:lang w:eastAsia="lv-LV"/>
              </w:rPr>
              <w:t>a</w:t>
            </w:r>
            <w:r w:rsidR="00D81641">
              <w:rPr>
                <w:rFonts w:ascii="Times New Roman" w:eastAsia="Times New Roman" w:hAnsi="Times New Roman" w:cs="Times New Roman"/>
                <w:sz w:val="24"/>
                <w:szCs w:val="24"/>
                <w:lang w:eastAsia="lv-LV"/>
              </w:rPr>
              <w:t xml:space="preserve"> </w:t>
            </w:r>
            <w:r w:rsidR="00D81641" w:rsidRPr="00D81641">
              <w:rPr>
                <w:rFonts w:ascii="Times New Roman" w:eastAsia="Times New Roman" w:hAnsi="Times New Roman" w:cs="Times New Roman"/>
                <w:sz w:val="24"/>
                <w:szCs w:val="24"/>
                <w:lang w:eastAsia="lv-LV"/>
              </w:rPr>
              <w:t>izstrād</w:t>
            </w:r>
            <w:r w:rsidR="00282B27">
              <w:rPr>
                <w:rFonts w:ascii="Times New Roman" w:eastAsia="Times New Roman" w:hAnsi="Times New Roman" w:cs="Times New Roman"/>
                <w:sz w:val="24"/>
                <w:szCs w:val="24"/>
                <w:lang w:eastAsia="lv-LV"/>
              </w:rPr>
              <w:t>e izriet no</w:t>
            </w:r>
            <w:r w:rsidR="00D81641" w:rsidRPr="00D81641">
              <w:rPr>
                <w:rFonts w:ascii="Times New Roman" w:eastAsia="Times New Roman" w:hAnsi="Times New Roman" w:cs="Times New Roman"/>
                <w:sz w:val="24"/>
                <w:szCs w:val="24"/>
                <w:lang w:eastAsia="lv-LV"/>
              </w:rPr>
              <w:t xml:space="preserve"> </w:t>
            </w:r>
            <w:r w:rsidR="00D81641">
              <w:rPr>
                <w:rFonts w:ascii="Times New Roman" w:eastAsia="Times New Roman" w:hAnsi="Times New Roman" w:cs="Times New Roman"/>
                <w:sz w:val="24"/>
                <w:szCs w:val="24"/>
                <w:lang w:eastAsia="lv-LV"/>
              </w:rPr>
              <w:t>K</w:t>
            </w:r>
            <w:r w:rsidR="00D81641" w:rsidRPr="00D81641">
              <w:rPr>
                <w:rFonts w:ascii="Times New Roman" w:eastAsia="Times New Roman" w:hAnsi="Times New Roman" w:cs="Times New Roman"/>
                <w:sz w:val="24"/>
                <w:szCs w:val="24"/>
                <w:lang w:eastAsia="lv-LV"/>
              </w:rPr>
              <w:t xml:space="preserve">adastra likuma pārejas noteikumu 33., 34. un 36.punkta, kā arī Ministru kabineta </w:t>
            </w:r>
            <w:proofErr w:type="gramStart"/>
            <w:r w:rsidR="00D81641" w:rsidRPr="00D81641">
              <w:rPr>
                <w:rFonts w:ascii="Times New Roman" w:eastAsia="Times New Roman" w:hAnsi="Times New Roman" w:cs="Times New Roman"/>
                <w:sz w:val="24"/>
                <w:szCs w:val="24"/>
                <w:lang w:eastAsia="lv-LV"/>
              </w:rPr>
              <w:t>2016.gada</w:t>
            </w:r>
            <w:proofErr w:type="gramEnd"/>
            <w:r w:rsidR="00D81641" w:rsidRPr="00D81641">
              <w:rPr>
                <w:rFonts w:ascii="Times New Roman" w:eastAsia="Times New Roman" w:hAnsi="Times New Roman" w:cs="Times New Roman"/>
                <w:sz w:val="24"/>
                <w:szCs w:val="24"/>
                <w:lang w:eastAsia="lv-LV"/>
              </w:rPr>
              <w:t xml:space="preserve"> 2.augusta sēdes protokola Nr.38 49.§ 5.punkta </w:t>
            </w:r>
            <w:r w:rsidR="00D81641">
              <w:rPr>
                <w:rFonts w:ascii="Times New Roman" w:eastAsia="Times New Roman" w:hAnsi="Times New Roman" w:cs="Times New Roman"/>
                <w:sz w:val="24"/>
                <w:szCs w:val="24"/>
                <w:lang w:eastAsia="lv-LV"/>
              </w:rPr>
              <w:t xml:space="preserve">un </w:t>
            </w:r>
            <w:r w:rsidRPr="005B0790">
              <w:rPr>
                <w:rFonts w:ascii="Times New Roman" w:eastAsia="Times New Roman" w:hAnsi="Times New Roman" w:cs="Times New Roman"/>
                <w:sz w:val="24"/>
                <w:szCs w:val="24"/>
                <w:lang w:eastAsia="lv-LV"/>
              </w:rPr>
              <w:t xml:space="preserve">projektu līdz šī gada 1.septembrim ir nepieciešams iesniegt Ministru kabinetā, sabiedrības </w:t>
            </w:r>
            <w:r w:rsidR="00D81641" w:rsidRPr="005B0790">
              <w:rPr>
                <w:rFonts w:ascii="Times New Roman" w:eastAsia="Times New Roman" w:hAnsi="Times New Roman" w:cs="Times New Roman"/>
                <w:sz w:val="24"/>
                <w:szCs w:val="24"/>
                <w:lang w:eastAsia="lv-LV"/>
              </w:rPr>
              <w:t>līdzdalīb</w:t>
            </w:r>
            <w:r w:rsidR="00D81641">
              <w:rPr>
                <w:rFonts w:ascii="Times New Roman" w:eastAsia="Times New Roman" w:hAnsi="Times New Roman" w:cs="Times New Roman"/>
                <w:sz w:val="24"/>
                <w:szCs w:val="24"/>
                <w:lang w:eastAsia="lv-LV"/>
              </w:rPr>
              <w:t>a</w:t>
            </w:r>
            <w:r w:rsidR="00D81641"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projekta izstrādē</w:t>
            </w:r>
            <w:r w:rsidR="00D81641">
              <w:rPr>
                <w:rFonts w:ascii="Times New Roman" w:eastAsia="Times New Roman" w:hAnsi="Times New Roman" w:cs="Times New Roman"/>
                <w:sz w:val="24"/>
                <w:szCs w:val="24"/>
                <w:lang w:eastAsia="lv-LV"/>
              </w:rPr>
              <w:t xml:space="preserve"> nav </w:t>
            </w:r>
            <w:r w:rsidR="00490708">
              <w:rPr>
                <w:rFonts w:ascii="Times New Roman" w:eastAsia="Times New Roman" w:hAnsi="Times New Roman" w:cs="Times New Roman"/>
                <w:sz w:val="24"/>
                <w:szCs w:val="24"/>
                <w:lang w:eastAsia="lv-LV"/>
              </w:rPr>
              <w:t>veikta.</w:t>
            </w:r>
            <w:r w:rsidR="00D81641">
              <w:t xml:space="preserve"> </w:t>
            </w:r>
          </w:p>
        </w:tc>
      </w:tr>
    </w:tbl>
    <w:p w14:paraId="53AE25A3" w14:textId="0EB98FB6" w:rsidR="00913616" w:rsidRDefault="00913616" w:rsidP="00137C78">
      <w:pPr>
        <w:spacing w:after="0" w:line="240" w:lineRule="auto"/>
        <w:rPr>
          <w:rFonts w:ascii="Times New Roman" w:eastAsia="Times New Roman" w:hAnsi="Times New Roman" w:cs="Times New Roman"/>
          <w:sz w:val="24"/>
          <w:szCs w:val="24"/>
          <w:lang w:eastAsia="lv-LV"/>
        </w:rPr>
      </w:pPr>
    </w:p>
    <w:p w14:paraId="660F0574" w14:textId="77777777" w:rsidR="00181682" w:rsidRDefault="00181682" w:rsidP="00137C78">
      <w:pPr>
        <w:spacing w:after="0" w:line="240" w:lineRule="auto"/>
        <w:rPr>
          <w:rFonts w:ascii="Times New Roman" w:eastAsia="Times New Roman" w:hAnsi="Times New Roman" w:cs="Times New Roman"/>
          <w:sz w:val="24"/>
          <w:szCs w:val="24"/>
          <w:lang w:eastAsia="lv-LV"/>
        </w:rPr>
      </w:pPr>
    </w:p>
    <w:p w14:paraId="69513058" w14:textId="77777777" w:rsidR="00181682" w:rsidRDefault="00181682" w:rsidP="00137C78">
      <w:pPr>
        <w:spacing w:after="0" w:line="240" w:lineRule="auto"/>
        <w:rPr>
          <w:rFonts w:ascii="Times New Roman" w:eastAsia="Times New Roman" w:hAnsi="Times New Roman" w:cs="Times New Roman"/>
          <w:sz w:val="24"/>
          <w:szCs w:val="24"/>
          <w:lang w:eastAsia="lv-LV"/>
        </w:rPr>
      </w:pPr>
    </w:p>
    <w:p w14:paraId="6AB88DD0" w14:textId="77777777" w:rsidR="00181682" w:rsidRDefault="00181682" w:rsidP="00137C78">
      <w:pPr>
        <w:spacing w:after="0" w:line="240" w:lineRule="auto"/>
        <w:rPr>
          <w:rFonts w:ascii="Times New Roman" w:eastAsia="Times New Roman" w:hAnsi="Times New Roman" w:cs="Times New Roman"/>
          <w:sz w:val="24"/>
          <w:szCs w:val="24"/>
          <w:lang w:eastAsia="lv-LV"/>
        </w:rPr>
      </w:pPr>
    </w:p>
    <w:p w14:paraId="45254957" w14:textId="77777777" w:rsidR="00181682" w:rsidRDefault="00181682" w:rsidP="00137C78">
      <w:pPr>
        <w:spacing w:after="0" w:line="240" w:lineRule="auto"/>
        <w:rPr>
          <w:rFonts w:ascii="Times New Roman" w:eastAsia="Times New Roman" w:hAnsi="Times New Roman" w:cs="Times New Roman"/>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397"/>
        <w:gridCol w:w="6235"/>
      </w:tblGrid>
      <w:tr w:rsidR="00137C78" w:rsidRPr="005B0790" w14:paraId="607D5F44" w14:textId="77777777" w:rsidTr="00137C78">
        <w:trPr>
          <w:trHeight w:val="389"/>
        </w:trPr>
        <w:tc>
          <w:tcPr>
            <w:tcW w:w="5000" w:type="pct"/>
            <w:gridSpan w:val="3"/>
          </w:tcPr>
          <w:p w14:paraId="5AE6BA13" w14:textId="3995A9BE" w:rsidR="00191B68" w:rsidRPr="005B0790" w:rsidRDefault="00913616" w:rsidP="00C379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r w:rsidR="00E71348" w:rsidRPr="005B079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7C78" w:rsidRPr="005B0790" w14:paraId="3E6BB071" w14:textId="77777777" w:rsidTr="007601B3">
        <w:trPr>
          <w:trHeight w:val="1709"/>
        </w:trPr>
        <w:tc>
          <w:tcPr>
            <w:tcW w:w="258" w:type="pct"/>
            <w:hideMark/>
          </w:tcPr>
          <w:p w14:paraId="44BC90EA" w14:textId="77777777" w:rsidR="00E71348" w:rsidRPr="00652FCF" w:rsidRDefault="00E71348"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1.</w:t>
            </w:r>
          </w:p>
        </w:tc>
        <w:tc>
          <w:tcPr>
            <w:tcW w:w="1317" w:type="pct"/>
            <w:hideMark/>
          </w:tcPr>
          <w:p w14:paraId="1110395A" w14:textId="77777777" w:rsidR="00E71348" w:rsidRPr="005B0790" w:rsidRDefault="00E71348"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Sabiedrības mērķgrupas, kuras tiesiskais regulējums ietekmē vai varētu ietekmēt</w:t>
            </w:r>
          </w:p>
        </w:tc>
        <w:tc>
          <w:tcPr>
            <w:tcW w:w="3425" w:type="pct"/>
          </w:tcPr>
          <w:p w14:paraId="3674EB17" w14:textId="1D85F98D" w:rsidR="00E71348" w:rsidRPr="005B0790" w:rsidRDefault="00E71348" w:rsidP="002C3333">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Saistībā ar </w:t>
            </w:r>
            <w:r w:rsidR="00137C78" w:rsidRPr="005B0790">
              <w:rPr>
                <w:rFonts w:ascii="Times New Roman" w:eastAsia="Times New Roman" w:hAnsi="Times New Roman" w:cs="Times New Roman"/>
                <w:sz w:val="24"/>
                <w:szCs w:val="24"/>
                <w:lang w:eastAsia="lv-LV"/>
              </w:rPr>
              <w:t xml:space="preserve">grozījumiem, kas paredz, ka </w:t>
            </w:r>
            <w:r w:rsidR="007601B3" w:rsidRPr="005B0790">
              <w:rPr>
                <w:rFonts w:ascii="Times New Roman" w:eastAsia="Times New Roman" w:hAnsi="Times New Roman" w:cs="Times New Roman"/>
                <w:sz w:val="24"/>
                <w:szCs w:val="24"/>
                <w:lang w:eastAsia="lv-LV"/>
              </w:rPr>
              <w:t xml:space="preserve">Valsts zemes dienests ēkai, kurai Kadastra informācijas sistēmā reģistrēts apgrūtinājums, kas atbilst valsts vai vietējas nozīmes kultūras pieminekļa statusam, līdz 2016.gada 31.decembrim </w:t>
            </w:r>
            <w:r w:rsidR="002C3333" w:rsidRPr="005B0790">
              <w:rPr>
                <w:rFonts w:ascii="Times New Roman" w:eastAsia="Times New Roman" w:hAnsi="Times New Roman" w:cs="Times New Roman"/>
                <w:sz w:val="24"/>
                <w:szCs w:val="24"/>
                <w:lang w:eastAsia="lv-LV"/>
              </w:rPr>
              <w:t xml:space="preserve">ir tiesīgs </w:t>
            </w:r>
            <w:r w:rsidR="007601B3" w:rsidRPr="005B0790">
              <w:rPr>
                <w:rFonts w:ascii="Times New Roman" w:eastAsia="Times New Roman" w:hAnsi="Times New Roman" w:cs="Times New Roman"/>
                <w:sz w:val="24"/>
                <w:szCs w:val="24"/>
                <w:lang w:eastAsia="lv-LV"/>
              </w:rPr>
              <w:t>aktualizē</w:t>
            </w:r>
            <w:r w:rsidR="002C3333" w:rsidRPr="005B0790">
              <w:rPr>
                <w:rFonts w:ascii="Times New Roman" w:eastAsia="Times New Roman" w:hAnsi="Times New Roman" w:cs="Times New Roman"/>
                <w:sz w:val="24"/>
                <w:szCs w:val="24"/>
                <w:lang w:eastAsia="lv-LV"/>
              </w:rPr>
              <w:t>t</w:t>
            </w:r>
            <w:r w:rsidR="007601B3" w:rsidRPr="005B0790">
              <w:rPr>
                <w:rFonts w:ascii="Times New Roman" w:eastAsia="Times New Roman" w:hAnsi="Times New Roman" w:cs="Times New Roman"/>
                <w:sz w:val="24"/>
                <w:szCs w:val="24"/>
                <w:lang w:eastAsia="lv-LV"/>
              </w:rPr>
              <w:t xml:space="preserve"> ēkas nolietojumu, ja ir konstatēts, ka ēkai ir veikta atjaunošana, bet Kadastra informācijas sistēmā reģistrētais ēkas nolietojums ir lielāks par 30 % </w:t>
            </w:r>
            <w:r w:rsidR="00030803" w:rsidRPr="005B0790">
              <w:rPr>
                <w:rFonts w:ascii="Times New Roman" w:eastAsia="Times New Roman" w:hAnsi="Times New Roman" w:cs="Times New Roman"/>
                <w:sz w:val="24"/>
                <w:szCs w:val="24"/>
                <w:lang w:eastAsia="lv-LV"/>
              </w:rPr>
              <w:t>–</w:t>
            </w:r>
            <w:r w:rsidR="00C60901" w:rsidRPr="005B0790">
              <w:rPr>
                <w:rFonts w:ascii="Times New Roman" w:eastAsia="Times New Roman" w:hAnsi="Times New Roman" w:cs="Times New Roman"/>
                <w:sz w:val="24"/>
                <w:szCs w:val="24"/>
                <w:lang w:eastAsia="lv-LV"/>
              </w:rPr>
              <w:t xml:space="preserve"> </w:t>
            </w:r>
            <w:r w:rsidR="002C3333" w:rsidRPr="005B0790">
              <w:rPr>
                <w:rFonts w:ascii="Times New Roman" w:eastAsia="Times New Roman" w:hAnsi="Times New Roman" w:cs="Times New Roman"/>
                <w:sz w:val="24"/>
                <w:szCs w:val="24"/>
                <w:lang w:eastAsia="lv-LV"/>
              </w:rPr>
              <w:t xml:space="preserve">vairāk kā 100 </w:t>
            </w:r>
            <w:r w:rsidR="00030803" w:rsidRPr="005B0790">
              <w:rPr>
                <w:rFonts w:ascii="Times New Roman" w:eastAsia="Times New Roman" w:hAnsi="Times New Roman" w:cs="Times New Roman"/>
                <w:sz w:val="24"/>
                <w:szCs w:val="24"/>
                <w:lang w:eastAsia="lv-LV"/>
              </w:rPr>
              <w:t>ēku īpašnieki.</w:t>
            </w:r>
          </w:p>
        </w:tc>
      </w:tr>
      <w:tr w:rsidR="00137C78" w:rsidRPr="005B0790" w14:paraId="67571459" w14:textId="77777777" w:rsidTr="00137C78">
        <w:trPr>
          <w:trHeight w:val="510"/>
        </w:trPr>
        <w:tc>
          <w:tcPr>
            <w:tcW w:w="258" w:type="pct"/>
            <w:hideMark/>
          </w:tcPr>
          <w:p w14:paraId="445CA5C8" w14:textId="77777777" w:rsidR="00E71348" w:rsidRPr="00652FCF" w:rsidRDefault="00E71348"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w:t>
            </w:r>
          </w:p>
        </w:tc>
        <w:tc>
          <w:tcPr>
            <w:tcW w:w="1317" w:type="pct"/>
            <w:hideMark/>
          </w:tcPr>
          <w:p w14:paraId="3150D57B" w14:textId="77777777" w:rsidR="00E71348" w:rsidRPr="005B0790" w:rsidRDefault="00E71348"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Tiesiskā regulējuma ietekme uz tautsaimniecību un administratīvo slogu</w:t>
            </w:r>
          </w:p>
        </w:tc>
        <w:tc>
          <w:tcPr>
            <w:tcW w:w="3425" w:type="pct"/>
          </w:tcPr>
          <w:p w14:paraId="051A91C6" w14:textId="5D3963CE" w:rsidR="00E71348" w:rsidRPr="005B0790" w:rsidRDefault="00FB758C" w:rsidP="002C3333">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Šo </w:t>
            </w:r>
            <w:r w:rsidR="002C3333" w:rsidRPr="005B0790">
              <w:rPr>
                <w:rFonts w:ascii="Times New Roman" w:eastAsia="Times New Roman" w:hAnsi="Times New Roman" w:cs="Times New Roman"/>
                <w:sz w:val="24"/>
                <w:szCs w:val="24"/>
                <w:lang w:eastAsia="lv-LV"/>
              </w:rPr>
              <w:t xml:space="preserve">vairāk kā 100 </w:t>
            </w:r>
            <w:r w:rsidRPr="005B0790">
              <w:rPr>
                <w:rFonts w:ascii="Times New Roman" w:eastAsia="Times New Roman" w:hAnsi="Times New Roman" w:cs="Times New Roman"/>
                <w:sz w:val="24"/>
                <w:szCs w:val="24"/>
                <w:lang w:eastAsia="lv-LV"/>
              </w:rPr>
              <w:t xml:space="preserve">ēku īpašnieku ēku kadastrālo vērtību kopsumma varētu palielināties par </w:t>
            </w:r>
            <w:r w:rsidR="003B26E8" w:rsidRPr="005B0790">
              <w:rPr>
                <w:rFonts w:ascii="Times New Roman" w:eastAsia="Times New Roman" w:hAnsi="Times New Roman" w:cs="Times New Roman"/>
                <w:sz w:val="24"/>
                <w:szCs w:val="24"/>
                <w:lang w:eastAsia="lv-LV"/>
              </w:rPr>
              <w:t xml:space="preserve">aptuveni </w:t>
            </w:r>
            <w:r w:rsidR="002C3333" w:rsidRPr="005B0790">
              <w:rPr>
                <w:rFonts w:ascii="Times New Roman" w:eastAsia="Times New Roman" w:hAnsi="Times New Roman" w:cs="Times New Roman"/>
                <w:sz w:val="24"/>
                <w:szCs w:val="24"/>
                <w:lang w:eastAsia="lv-LV"/>
              </w:rPr>
              <w:t>90</w:t>
            </w:r>
            <w:r w:rsidR="003B26E8"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 xml:space="preserve">miljoniem </w:t>
            </w:r>
            <w:proofErr w:type="spellStart"/>
            <w:r w:rsidRPr="005B0790">
              <w:rPr>
                <w:rFonts w:ascii="Times New Roman" w:eastAsia="Times New Roman" w:hAnsi="Times New Roman" w:cs="Times New Roman"/>
                <w:i/>
                <w:sz w:val="24"/>
                <w:szCs w:val="24"/>
                <w:lang w:eastAsia="lv-LV"/>
              </w:rPr>
              <w:t>euro</w:t>
            </w:r>
            <w:proofErr w:type="spellEnd"/>
            <w:r w:rsidRPr="005B0790">
              <w:rPr>
                <w:rFonts w:ascii="Times New Roman" w:eastAsia="Times New Roman" w:hAnsi="Times New Roman" w:cs="Times New Roman"/>
                <w:sz w:val="24"/>
                <w:szCs w:val="24"/>
                <w:lang w:eastAsia="lv-LV"/>
              </w:rPr>
              <w:t>, attiecīgi palielinot nekustamā īpašuma nodokli.</w:t>
            </w:r>
            <w:r w:rsidRPr="00191B68">
              <w:rPr>
                <w:rFonts w:ascii="Times New Roman" w:hAnsi="Times New Roman"/>
                <w:sz w:val="24"/>
              </w:rPr>
              <w:t xml:space="preserve"> Ņ</w:t>
            </w:r>
            <w:r w:rsidRPr="00652FCF">
              <w:rPr>
                <w:rFonts w:ascii="Times New Roman" w:eastAsia="Times New Roman" w:hAnsi="Times New Roman" w:cs="Times New Roman"/>
                <w:sz w:val="24"/>
                <w:szCs w:val="24"/>
                <w:lang w:eastAsia="lv-LV"/>
              </w:rPr>
              <w:t>emot vērā, ka katrai pašvaldībai ir tiesības noteikt atšķirīgas nekustamā īpašuma nodokļa likmes un atvieglo</w:t>
            </w:r>
            <w:r w:rsidRPr="005B0790">
              <w:rPr>
                <w:rFonts w:ascii="Times New Roman" w:eastAsia="Times New Roman" w:hAnsi="Times New Roman" w:cs="Times New Roman"/>
                <w:sz w:val="24"/>
                <w:szCs w:val="24"/>
                <w:lang w:eastAsia="lv-LV"/>
              </w:rPr>
              <w:t>jumus, šobrīd precīzs nekustamā īpašuma nodokļa pieaugums nav aprēķināms.</w:t>
            </w:r>
          </w:p>
        </w:tc>
      </w:tr>
      <w:tr w:rsidR="00137C78" w:rsidRPr="005B0790" w14:paraId="43FC74B8" w14:textId="77777777" w:rsidTr="00137C78">
        <w:trPr>
          <w:trHeight w:val="510"/>
        </w:trPr>
        <w:tc>
          <w:tcPr>
            <w:tcW w:w="258" w:type="pct"/>
            <w:hideMark/>
          </w:tcPr>
          <w:p w14:paraId="12B475BF" w14:textId="77777777" w:rsidR="00E71348" w:rsidRPr="00652FCF" w:rsidRDefault="00E71348"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3.</w:t>
            </w:r>
          </w:p>
        </w:tc>
        <w:tc>
          <w:tcPr>
            <w:tcW w:w="1317" w:type="pct"/>
            <w:hideMark/>
          </w:tcPr>
          <w:p w14:paraId="3015EAF1" w14:textId="77777777" w:rsidR="00E71348" w:rsidRPr="005B0790" w:rsidRDefault="00E71348"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Administratīvo izmaksu monetārs novērtējums</w:t>
            </w:r>
          </w:p>
        </w:tc>
        <w:tc>
          <w:tcPr>
            <w:tcW w:w="3425" w:type="pct"/>
          </w:tcPr>
          <w:p w14:paraId="53E2EF20" w14:textId="77777777" w:rsidR="00E71348" w:rsidRPr="005B0790" w:rsidRDefault="00030803"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Projekts šo jomu neskar.</w:t>
            </w:r>
          </w:p>
        </w:tc>
      </w:tr>
      <w:tr w:rsidR="00137C78" w:rsidRPr="005B0790" w14:paraId="5CE07866" w14:textId="77777777" w:rsidTr="00030803">
        <w:trPr>
          <w:trHeight w:val="126"/>
        </w:trPr>
        <w:tc>
          <w:tcPr>
            <w:tcW w:w="258" w:type="pct"/>
            <w:hideMark/>
          </w:tcPr>
          <w:p w14:paraId="4716855E" w14:textId="77777777" w:rsidR="00E71348" w:rsidRPr="00652FCF" w:rsidRDefault="00E71348"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4.</w:t>
            </w:r>
          </w:p>
        </w:tc>
        <w:tc>
          <w:tcPr>
            <w:tcW w:w="1317" w:type="pct"/>
            <w:hideMark/>
          </w:tcPr>
          <w:p w14:paraId="46074EC6" w14:textId="77777777" w:rsidR="00E71348" w:rsidRPr="005B0790" w:rsidRDefault="00E71348"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Cita informācija</w:t>
            </w:r>
          </w:p>
        </w:tc>
        <w:tc>
          <w:tcPr>
            <w:tcW w:w="3425" w:type="pct"/>
          </w:tcPr>
          <w:p w14:paraId="2165E3CA" w14:textId="6967AB55" w:rsidR="00E71348" w:rsidRPr="005B0790" w:rsidRDefault="002C3333" w:rsidP="00083F3F">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Aktualizējot datus Kadastra informācijas sistēmā, </w:t>
            </w:r>
            <w:r w:rsidR="00870F48" w:rsidRPr="005B0790">
              <w:rPr>
                <w:rFonts w:ascii="Times New Roman" w:eastAsia="Times New Roman" w:hAnsi="Times New Roman" w:cs="Times New Roman"/>
                <w:sz w:val="24"/>
                <w:szCs w:val="24"/>
                <w:lang w:eastAsia="lv-LV"/>
              </w:rPr>
              <w:t xml:space="preserve">attiecībā uz nekustamā īpašuma nodokļa nomaksu </w:t>
            </w:r>
            <w:r w:rsidRPr="005B0790">
              <w:rPr>
                <w:rFonts w:ascii="Times New Roman" w:eastAsia="Times New Roman" w:hAnsi="Times New Roman" w:cs="Times New Roman"/>
                <w:sz w:val="24"/>
                <w:szCs w:val="24"/>
                <w:lang w:eastAsia="lv-LV"/>
              </w:rPr>
              <w:t>tiks radīta vienlīdzīga situācija</w:t>
            </w:r>
            <w:r w:rsidR="00870F48"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starp īpašniekiem, kas ir veikuši datu aktualizāciju Kadastra informācijas sistēmā un kas to nav izdarījuši</w:t>
            </w:r>
            <w:r w:rsidRPr="008533A1">
              <w:rPr>
                <w:rFonts w:ascii="Times New Roman" w:eastAsia="Times New Roman" w:hAnsi="Times New Roman" w:cs="Times New Roman"/>
                <w:sz w:val="24"/>
                <w:szCs w:val="24"/>
                <w:lang w:eastAsia="lv-LV"/>
              </w:rPr>
              <w:t>.</w:t>
            </w:r>
            <w:r w:rsidR="008A13DE" w:rsidRPr="008533A1">
              <w:rPr>
                <w:rFonts w:ascii="Times New Roman" w:eastAsia="Times New Roman" w:hAnsi="Times New Roman" w:cs="Times New Roman"/>
                <w:sz w:val="24"/>
                <w:szCs w:val="24"/>
                <w:lang w:eastAsia="lv-LV"/>
              </w:rPr>
              <w:t xml:space="preserve"> </w:t>
            </w:r>
            <w:r w:rsidR="00C379F0" w:rsidRPr="008533A1">
              <w:rPr>
                <w:rFonts w:ascii="Times New Roman" w:eastAsia="Times New Roman" w:hAnsi="Times New Roman" w:cs="Times New Roman"/>
                <w:sz w:val="24"/>
                <w:szCs w:val="24"/>
                <w:lang w:eastAsia="lv-LV"/>
              </w:rPr>
              <w:t>Šādas datu aktualizācijas rezultātā</w:t>
            </w:r>
            <w:r w:rsidR="007377E8" w:rsidRPr="008533A1">
              <w:rPr>
                <w:rFonts w:ascii="Times New Roman" w:eastAsia="Times New Roman" w:hAnsi="Times New Roman" w:cs="Times New Roman"/>
                <w:sz w:val="24"/>
                <w:szCs w:val="24"/>
                <w:lang w:eastAsia="lv-LV"/>
              </w:rPr>
              <w:t xml:space="preserve"> tiks nodrošināts, ka </w:t>
            </w:r>
            <w:r w:rsidR="00C379F0" w:rsidRPr="008533A1">
              <w:rPr>
                <w:rFonts w:ascii="Times New Roman" w:eastAsia="Times New Roman" w:hAnsi="Times New Roman" w:cs="Times New Roman"/>
                <w:sz w:val="24"/>
                <w:szCs w:val="24"/>
                <w:lang w:eastAsia="lv-LV"/>
              </w:rPr>
              <w:t>vairāk kā 100 ēku īpašnieki</w:t>
            </w:r>
            <w:r w:rsidR="007377E8" w:rsidRPr="008533A1">
              <w:rPr>
                <w:rFonts w:ascii="Times New Roman" w:eastAsia="Times New Roman" w:hAnsi="Times New Roman" w:cs="Times New Roman"/>
                <w:sz w:val="24"/>
                <w:szCs w:val="24"/>
                <w:lang w:eastAsia="lv-LV"/>
              </w:rPr>
              <w:t xml:space="preserve">, kas nav veikuši datu aktualizāciju Kadastra informācijas sistēmā,  maksās nekustamā īpašuma nodokli </w:t>
            </w:r>
            <w:r w:rsidR="00083F3F" w:rsidRPr="008533A1">
              <w:rPr>
                <w:rFonts w:ascii="Times New Roman" w:eastAsia="Times New Roman" w:hAnsi="Times New Roman" w:cs="Times New Roman"/>
                <w:sz w:val="24"/>
                <w:szCs w:val="24"/>
                <w:lang w:eastAsia="lv-LV"/>
              </w:rPr>
              <w:t>atbilstoši</w:t>
            </w:r>
            <w:r w:rsidR="007377E8" w:rsidRPr="008533A1">
              <w:rPr>
                <w:rFonts w:ascii="Times New Roman" w:eastAsia="Times New Roman" w:hAnsi="Times New Roman" w:cs="Times New Roman"/>
                <w:sz w:val="24"/>
                <w:szCs w:val="24"/>
                <w:lang w:eastAsia="lv-LV"/>
              </w:rPr>
              <w:t xml:space="preserve"> </w:t>
            </w:r>
            <w:r w:rsidR="000C3D0F" w:rsidRPr="008533A1">
              <w:rPr>
                <w:rFonts w:ascii="Times New Roman" w:eastAsia="Times New Roman" w:hAnsi="Times New Roman" w:cs="Times New Roman"/>
                <w:sz w:val="24"/>
                <w:szCs w:val="24"/>
                <w:lang w:eastAsia="lv-LV"/>
              </w:rPr>
              <w:t xml:space="preserve">aktualizētiem datiem aprēķinātai </w:t>
            </w:r>
            <w:r w:rsidR="007377E8" w:rsidRPr="008533A1">
              <w:rPr>
                <w:rFonts w:ascii="Times New Roman" w:eastAsia="Times New Roman" w:hAnsi="Times New Roman" w:cs="Times New Roman"/>
                <w:sz w:val="24"/>
                <w:szCs w:val="24"/>
                <w:lang w:eastAsia="lv-LV"/>
              </w:rPr>
              <w:t>ēkas kadastrālajai vērtībai.</w:t>
            </w:r>
            <w:r w:rsidR="000C3D0F">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 xml:space="preserve">Palielinoties kadastrālajai vērtībai </w:t>
            </w:r>
            <w:r w:rsidR="008A13DE" w:rsidRPr="005B0790">
              <w:rPr>
                <w:rFonts w:ascii="Times New Roman" w:eastAsia="Times New Roman" w:hAnsi="Times New Roman" w:cs="Times New Roman"/>
                <w:sz w:val="24"/>
                <w:szCs w:val="24"/>
                <w:lang w:eastAsia="lv-LV"/>
              </w:rPr>
              <w:t>ēkai, kurai Kadastra informācijas sistēmā reģistrēts apgrūtinājums, kas atbilst valsts vai vietējas nozīmes kultūras pieminekļa statusam,</w:t>
            </w:r>
            <w:r w:rsidRPr="005B0790">
              <w:rPr>
                <w:rFonts w:ascii="Times New Roman" w:eastAsia="Times New Roman" w:hAnsi="Times New Roman" w:cs="Times New Roman"/>
                <w:sz w:val="24"/>
                <w:szCs w:val="24"/>
                <w:lang w:eastAsia="lv-LV"/>
              </w:rPr>
              <w:t xml:space="preserve"> attiecīgi palielināsies arī ieņēmumi pašvaldību budžetā, kas tiks izmantoti visas sabiedrības labā</w:t>
            </w:r>
            <w:r w:rsidR="00030803" w:rsidRPr="005B0790">
              <w:rPr>
                <w:rFonts w:ascii="Times New Roman" w:eastAsia="Times New Roman" w:hAnsi="Times New Roman" w:cs="Times New Roman"/>
                <w:sz w:val="24"/>
                <w:szCs w:val="24"/>
                <w:lang w:eastAsia="lv-LV"/>
              </w:rPr>
              <w:t>.</w:t>
            </w:r>
          </w:p>
        </w:tc>
      </w:tr>
    </w:tbl>
    <w:p w14:paraId="2A77CDDA" w14:textId="77777777" w:rsidR="004D15A9" w:rsidRPr="00652FCF" w:rsidRDefault="004D15A9" w:rsidP="00137C7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9"/>
        <w:gridCol w:w="1291"/>
        <w:gridCol w:w="1534"/>
        <w:gridCol w:w="1350"/>
        <w:gridCol w:w="1291"/>
        <w:gridCol w:w="1096"/>
      </w:tblGrid>
      <w:tr w:rsidR="00FD7028" w:rsidRPr="005B0790" w14:paraId="78430202" w14:textId="77777777" w:rsidTr="00FD7028">
        <w:trPr>
          <w:trHeight w:val="78"/>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120F425" w14:textId="4924BAD0" w:rsidR="00191B68" w:rsidRPr="005B0790" w:rsidRDefault="00FD7028" w:rsidP="00C379F0">
            <w:pPr>
              <w:spacing w:after="0" w:line="240" w:lineRule="auto"/>
              <w:ind w:firstLine="300"/>
              <w:jc w:val="center"/>
              <w:rPr>
                <w:rFonts w:ascii="Times New Roman" w:eastAsia="Times New Roman" w:hAnsi="Times New Roman" w:cs="Times New Roman"/>
                <w:b/>
                <w:bCs/>
                <w:sz w:val="24"/>
                <w:szCs w:val="24"/>
                <w:lang w:eastAsia="lv-LV"/>
              </w:rPr>
            </w:pPr>
            <w:r w:rsidRPr="005B0790">
              <w:rPr>
                <w:rFonts w:ascii="Times New Roman" w:eastAsia="Times New Roman" w:hAnsi="Times New Roman" w:cs="Times New Roman"/>
                <w:b/>
                <w:bCs/>
                <w:sz w:val="24"/>
                <w:szCs w:val="24"/>
                <w:lang w:eastAsia="lv-LV"/>
              </w:rPr>
              <w:t>III. Tiesību akta projekta ietekme uz valsts budžetu un pašvaldību budžetiem</w:t>
            </w:r>
          </w:p>
        </w:tc>
      </w:tr>
      <w:tr w:rsidR="00FD7028" w:rsidRPr="005B0790" w14:paraId="401FA994" w14:textId="77777777" w:rsidTr="00FB758C">
        <w:tc>
          <w:tcPr>
            <w:tcW w:w="1407" w:type="pct"/>
            <w:vMerge w:val="restart"/>
            <w:tcBorders>
              <w:top w:val="single" w:sz="4" w:space="0" w:color="auto"/>
              <w:left w:val="outset" w:sz="6" w:space="0" w:color="414142"/>
              <w:bottom w:val="outset" w:sz="6" w:space="0" w:color="414142"/>
              <w:right w:val="outset" w:sz="6" w:space="0" w:color="414142"/>
            </w:tcBorders>
            <w:vAlign w:val="center"/>
            <w:hideMark/>
          </w:tcPr>
          <w:p w14:paraId="3DB10D60" w14:textId="77777777" w:rsidR="00FD7028" w:rsidRPr="00652FCF" w:rsidRDefault="00FD7028" w:rsidP="00FB758C">
            <w:pPr>
              <w:spacing w:after="0" w:line="240" w:lineRule="auto"/>
              <w:ind w:firstLine="300"/>
              <w:jc w:val="center"/>
              <w:rPr>
                <w:rFonts w:ascii="Times New Roman" w:eastAsia="Times New Roman" w:hAnsi="Times New Roman" w:cs="Times New Roman"/>
                <w:b/>
                <w:bCs/>
                <w:sz w:val="24"/>
                <w:szCs w:val="24"/>
                <w:lang w:eastAsia="lv-LV"/>
              </w:rPr>
            </w:pPr>
            <w:r w:rsidRPr="00652FCF">
              <w:rPr>
                <w:rFonts w:ascii="Times New Roman" w:eastAsia="Times New Roman" w:hAnsi="Times New Roman" w:cs="Times New Roman"/>
                <w:b/>
                <w:bCs/>
                <w:sz w:val="24"/>
                <w:szCs w:val="24"/>
                <w:lang w:eastAsia="lv-LV"/>
              </w:rPr>
              <w:t>Rādītāji</w:t>
            </w:r>
          </w:p>
        </w:tc>
        <w:tc>
          <w:tcPr>
            <w:tcW w:w="1547"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4C5ADF16" w14:textId="77777777" w:rsidR="00FD7028" w:rsidRPr="005B0790" w:rsidRDefault="00FD7028" w:rsidP="00FB758C">
            <w:pPr>
              <w:spacing w:after="0" w:line="240" w:lineRule="auto"/>
              <w:ind w:firstLine="300"/>
              <w:jc w:val="center"/>
              <w:rPr>
                <w:rFonts w:ascii="Times New Roman" w:eastAsia="Times New Roman" w:hAnsi="Times New Roman" w:cs="Times New Roman"/>
                <w:b/>
                <w:bCs/>
                <w:sz w:val="24"/>
                <w:szCs w:val="24"/>
                <w:lang w:eastAsia="lv-LV"/>
              </w:rPr>
            </w:pPr>
            <w:r w:rsidRPr="005B0790">
              <w:rPr>
                <w:rFonts w:ascii="Times New Roman" w:eastAsia="Times New Roman" w:hAnsi="Times New Roman" w:cs="Times New Roman"/>
                <w:b/>
                <w:bCs/>
                <w:sz w:val="24"/>
                <w:szCs w:val="24"/>
                <w:lang w:eastAsia="lv-LV"/>
              </w:rPr>
              <w:t>2016. gads</w:t>
            </w:r>
          </w:p>
        </w:tc>
        <w:tc>
          <w:tcPr>
            <w:tcW w:w="2046" w:type="pct"/>
            <w:gridSpan w:val="3"/>
            <w:tcBorders>
              <w:top w:val="single" w:sz="4" w:space="0" w:color="auto"/>
              <w:left w:val="outset" w:sz="6" w:space="0" w:color="414142"/>
              <w:bottom w:val="outset" w:sz="6" w:space="0" w:color="414142"/>
              <w:right w:val="outset" w:sz="6" w:space="0" w:color="414142"/>
            </w:tcBorders>
            <w:vAlign w:val="center"/>
            <w:hideMark/>
          </w:tcPr>
          <w:p w14:paraId="552D2635"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Turpmākie trīs gadi (</w:t>
            </w:r>
            <w:proofErr w:type="spellStart"/>
            <w:r w:rsidRPr="005B0790">
              <w:rPr>
                <w:rFonts w:ascii="Times New Roman" w:eastAsia="Times New Roman" w:hAnsi="Times New Roman" w:cs="Times New Roman"/>
                <w:i/>
                <w:sz w:val="24"/>
                <w:szCs w:val="24"/>
                <w:lang w:eastAsia="lv-LV"/>
              </w:rPr>
              <w:t>euro</w:t>
            </w:r>
            <w:proofErr w:type="spellEnd"/>
            <w:r w:rsidRPr="005B0790">
              <w:rPr>
                <w:rFonts w:ascii="Times New Roman" w:eastAsia="Times New Roman" w:hAnsi="Times New Roman" w:cs="Times New Roman"/>
                <w:sz w:val="24"/>
                <w:szCs w:val="24"/>
                <w:lang w:eastAsia="lv-LV"/>
              </w:rPr>
              <w:t>)</w:t>
            </w:r>
          </w:p>
        </w:tc>
      </w:tr>
      <w:tr w:rsidR="00FD7028" w:rsidRPr="005B0790" w14:paraId="0A999D93" w14:textId="77777777" w:rsidTr="00FB758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B962F1" w14:textId="77777777" w:rsidR="00FD7028" w:rsidRPr="005B0790" w:rsidRDefault="00FD7028" w:rsidP="00FB758C">
            <w:pPr>
              <w:spacing w:after="0" w:line="240" w:lineRule="auto"/>
              <w:rPr>
                <w:rFonts w:ascii="Times New Roman" w:eastAsia="Times New Roman" w:hAnsi="Times New Roman" w:cs="Times New Roman"/>
                <w:b/>
                <w:bCs/>
                <w:sz w:val="24"/>
                <w:szCs w:val="24"/>
                <w:lang w:eastAsia="lv-LV"/>
              </w:rPr>
            </w:pPr>
          </w:p>
        </w:tc>
        <w:tc>
          <w:tcPr>
            <w:tcW w:w="1547" w:type="pct"/>
            <w:gridSpan w:val="2"/>
            <w:vMerge/>
            <w:tcBorders>
              <w:top w:val="outset" w:sz="6" w:space="0" w:color="414142"/>
              <w:left w:val="outset" w:sz="6" w:space="0" w:color="414142"/>
              <w:bottom w:val="outset" w:sz="6" w:space="0" w:color="414142"/>
              <w:right w:val="outset" w:sz="6" w:space="0" w:color="414142"/>
            </w:tcBorders>
            <w:vAlign w:val="center"/>
            <w:hideMark/>
          </w:tcPr>
          <w:p w14:paraId="781578A9" w14:textId="77777777" w:rsidR="00FD7028" w:rsidRPr="005B0790" w:rsidRDefault="00FD7028" w:rsidP="00FB758C">
            <w:pPr>
              <w:spacing w:after="0" w:line="240" w:lineRule="auto"/>
              <w:rPr>
                <w:rFonts w:ascii="Times New Roman" w:eastAsia="Times New Roman" w:hAnsi="Times New Roman" w:cs="Times New Roman"/>
                <w:b/>
                <w:bCs/>
                <w:sz w:val="24"/>
                <w:szCs w:val="24"/>
                <w:lang w:eastAsia="lv-LV"/>
              </w:rPr>
            </w:pP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AC2E5AD" w14:textId="4FD755A7" w:rsidR="00FD7028" w:rsidRPr="005B0790" w:rsidRDefault="00FD7028" w:rsidP="00FB758C">
            <w:pPr>
              <w:spacing w:after="0" w:line="240" w:lineRule="auto"/>
              <w:ind w:firstLine="300"/>
              <w:jc w:val="center"/>
              <w:rPr>
                <w:rFonts w:ascii="Times New Roman" w:eastAsia="Times New Roman" w:hAnsi="Times New Roman" w:cs="Times New Roman"/>
                <w:b/>
                <w:bCs/>
                <w:sz w:val="24"/>
                <w:szCs w:val="24"/>
                <w:lang w:eastAsia="lv-LV"/>
              </w:rPr>
            </w:pPr>
            <w:r w:rsidRPr="005B0790">
              <w:rPr>
                <w:rFonts w:ascii="Times New Roman" w:eastAsia="Times New Roman" w:hAnsi="Times New Roman" w:cs="Times New Roman"/>
                <w:b/>
                <w:bCs/>
                <w:sz w:val="24"/>
                <w:szCs w:val="24"/>
                <w:lang w:eastAsia="lv-LV"/>
              </w:rPr>
              <w:t>2017</w:t>
            </w:r>
            <w:r w:rsidR="008A13DE" w:rsidRPr="005B0790">
              <w:rPr>
                <w:rFonts w:ascii="Times New Roman" w:eastAsia="Times New Roman" w:hAnsi="Times New Roman" w:cs="Times New Roman"/>
                <w:b/>
                <w:bCs/>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51F20878" w14:textId="12FDC2DC" w:rsidR="00FD7028" w:rsidRPr="005B0790" w:rsidRDefault="00FD7028" w:rsidP="00FB758C">
            <w:pPr>
              <w:spacing w:after="0" w:line="240" w:lineRule="auto"/>
              <w:ind w:firstLine="300"/>
              <w:jc w:val="center"/>
              <w:rPr>
                <w:rFonts w:ascii="Times New Roman" w:eastAsia="Times New Roman" w:hAnsi="Times New Roman" w:cs="Times New Roman"/>
                <w:b/>
                <w:bCs/>
                <w:sz w:val="24"/>
                <w:szCs w:val="24"/>
                <w:lang w:eastAsia="lv-LV"/>
              </w:rPr>
            </w:pPr>
            <w:r w:rsidRPr="005B0790">
              <w:rPr>
                <w:rFonts w:ascii="Times New Roman" w:eastAsia="Times New Roman" w:hAnsi="Times New Roman" w:cs="Times New Roman"/>
                <w:b/>
                <w:bCs/>
                <w:sz w:val="24"/>
                <w:szCs w:val="24"/>
                <w:lang w:eastAsia="lv-LV"/>
              </w:rPr>
              <w:t>2018</w:t>
            </w:r>
            <w:r w:rsidR="008A13DE" w:rsidRPr="005B0790">
              <w:rPr>
                <w:rFonts w:ascii="Times New Roman" w:eastAsia="Times New Roman" w:hAnsi="Times New Roman" w:cs="Times New Roman"/>
                <w:b/>
                <w:bCs/>
                <w:sz w:val="24"/>
                <w:szCs w:val="24"/>
                <w:lang w:eastAsia="lv-LV"/>
              </w:rPr>
              <w:t>.</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4D3BCFA4" w14:textId="2C292792" w:rsidR="00FD7028" w:rsidRPr="005B0790" w:rsidRDefault="00FD7028" w:rsidP="00FB758C">
            <w:pPr>
              <w:spacing w:after="0" w:line="240" w:lineRule="auto"/>
              <w:ind w:firstLine="300"/>
              <w:jc w:val="center"/>
              <w:rPr>
                <w:rFonts w:ascii="Times New Roman" w:eastAsia="Times New Roman" w:hAnsi="Times New Roman" w:cs="Times New Roman"/>
                <w:b/>
                <w:bCs/>
                <w:sz w:val="24"/>
                <w:szCs w:val="24"/>
                <w:lang w:eastAsia="lv-LV"/>
              </w:rPr>
            </w:pPr>
            <w:r w:rsidRPr="005B0790">
              <w:rPr>
                <w:rFonts w:ascii="Times New Roman" w:eastAsia="Times New Roman" w:hAnsi="Times New Roman" w:cs="Times New Roman"/>
                <w:b/>
                <w:bCs/>
                <w:sz w:val="24"/>
                <w:szCs w:val="24"/>
                <w:lang w:eastAsia="lv-LV"/>
              </w:rPr>
              <w:t>2019</w:t>
            </w:r>
            <w:r w:rsidR="008A13DE" w:rsidRPr="005B0790">
              <w:rPr>
                <w:rFonts w:ascii="Times New Roman" w:eastAsia="Times New Roman" w:hAnsi="Times New Roman" w:cs="Times New Roman"/>
                <w:b/>
                <w:bCs/>
                <w:sz w:val="24"/>
                <w:szCs w:val="24"/>
                <w:lang w:eastAsia="lv-LV"/>
              </w:rPr>
              <w:t>.</w:t>
            </w:r>
          </w:p>
        </w:tc>
      </w:tr>
      <w:tr w:rsidR="00FD7028" w:rsidRPr="005B0790" w14:paraId="5BD05096" w14:textId="77777777" w:rsidTr="00FB758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3EBF75" w14:textId="77777777" w:rsidR="00FD7028" w:rsidRPr="005B0790" w:rsidRDefault="00FD7028" w:rsidP="00FB758C">
            <w:pPr>
              <w:spacing w:after="0" w:line="240" w:lineRule="auto"/>
              <w:rPr>
                <w:rFonts w:ascii="Times New Roman" w:eastAsia="Times New Roman" w:hAnsi="Times New Roman" w:cs="Times New Roman"/>
                <w:b/>
                <w:bCs/>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C43C809"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4F5E0DFC"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izmaiņas kārtējā gadā, salīdzinot ar valsts budžetu kārtējam gadam</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64B5B2E"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izmaiņas, salīdzinot ar kārtējo 2016. gadu</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3F5DD5B"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izmaiņas, salīdzinot ar kārtējo 2016. gadu</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3A39F09C"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izmaiņas, salīdzinot ar kārtējo 2016. gadu</w:t>
            </w:r>
          </w:p>
        </w:tc>
      </w:tr>
      <w:tr w:rsidR="00FD7028" w:rsidRPr="005B0790" w14:paraId="6A7E09A6" w14:textId="77777777" w:rsidTr="00FB758C">
        <w:tc>
          <w:tcPr>
            <w:tcW w:w="1407" w:type="pct"/>
            <w:tcBorders>
              <w:top w:val="outset" w:sz="6" w:space="0" w:color="414142"/>
              <w:left w:val="outset" w:sz="6" w:space="0" w:color="414142"/>
              <w:bottom w:val="outset" w:sz="6" w:space="0" w:color="414142"/>
              <w:right w:val="outset" w:sz="6" w:space="0" w:color="414142"/>
            </w:tcBorders>
            <w:vAlign w:val="center"/>
            <w:hideMark/>
          </w:tcPr>
          <w:p w14:paraId="61B06202" w14:textId="77777777" w:rsidR="00FD7028" w:rsidRPr="00652FCF"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1</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46ACC68F"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2</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6D4A4200"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3</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54D2E2F9"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4</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395A56BB"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5</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59BE0977" w14:textId="77777777" w:rsidR="00FD7028" w:rsidRPr="005B0790" w:rsidRDefault="00FD7028" w:rsidP="00FB758C">
            <w:pPr>
              <w:spacing w:after="0" w:line="240" w:lineRule="auto"/>
              <w:ind w:firstLine="300"/>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6</w:t>
            </w:r>
          </w:p>
        </w:tc>
      </w:tr>
      <w:tr w:rsidR="00FD7028" w:rsidRPr="005B0790" w14:paraId="4A7B3169"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004502F8"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1. Budžeta ieņēmumi:</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28F998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0A014A5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E8E280C"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r w:rsidR="00FB758C" w:rsidRPr="005B0790">
              <w:rPr>
                <w:rFonts w:ascii="Times New Roman" w:eastAsia="Times New Roman" w:hAnsi="Times New Roman" w:cs="Times New Roman"/>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5EA34DE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39F015A5"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3593D446"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73235425"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 xml:space="preserve">1.1. valsts pamatbudžets, tai skaitā ieņēmumi no </w:t>
            </w:r>
            <w:r w:rsidRPr="00652FCF">
              <w:rPr>
                <w:rFonts w:ascii="Times New Roman" w:eastAsia="Times New Roman" w:hAnsi="Times New Roman" w:cs="Times New Roman"/>
                <w:sz w:val="24"/>
                <w:szCs w:val="24"/>
                <w:lang w:eastAsia="lv-LV"/>
              </w:rPr>
              <w:lastRenderedPageBreak/>
              <w:t>maksas pakalpojumiem un citi pašu ieņēmumi</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D6008D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lastRenderedPageBreak/>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583F6A6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3E1026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3A24EF5F"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35FFE8D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21245BB1"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0343514F"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lastRenderedPageBreak/>
              <w:t>1.2. valsts speciālais 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4892E8F0"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46FF2398"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450557FC"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90D293F"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08F459C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0765B6E1"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0ADE6494"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1.3. pašvaldību 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0C53BFD"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799B118E"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4CFD5AB6"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r w:rsidR="00FB758C" w:rsidRPr="005B0790">
              <w:rPr>
                <w:rFonts w:ascii="Times New Roman" w:eastAsia="Times New Roman" w:hAnsi="Times New Roman" w:cs="Times New Roman"/>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E8DE823"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150F4F66"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1E72BE1A"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64257967"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 Budžeta izdevumi:</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CAF4FF2"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C9A9D2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28AC6E5"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0FCF2BD"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32F93BA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793AD3A4"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32F3C104"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2.1. valsts pamatbudžets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4C407A90"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60AAC46C"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23E4279"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988CA42"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0FC44FEC"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15EC15FF"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60D642A5"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2.2. valsts speciālais 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6C7AEC0"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0587CA6E"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456D86CC"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5D919B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44BCB156"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03A5E2E8"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1D14A4BE"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2.3. pašvaldību 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3C00BCF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035EA64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11CC083"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7124492"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02DD6CDC"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1657D267"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0DFE8D7E"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3. Finansiālā ietekme:</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986CF83"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43D3C0C0"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D96540D"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r w:rsidR="00FB758C" w:rsidRPr="005B0790">
              <w:rPr>
                <w:rFonts w:ascii="Times New Roman" w:eastAsia="Times New Roman" w:hAnsi="Times New Roman" w:cs="Times New Roman"/>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B23497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13C56246"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34E0F6C0"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422F6B05"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3.1. valsts pamatbudžets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30298219"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4370C668"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58786F0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F47506F"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0DE5685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2CD0477B"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3566E41D"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3.2. speciālais 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474A077F"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7E0E809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0D68A29D"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2330E85"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7BC0C19B"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695389E5"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4D5300F1"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3.3. pašvaldību budžets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457ED6E"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C3C3A33"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D919AEE"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r w:rsidR="00FB758C" w:rsidRPr="005B0790">
              <w:rPr>
                <w:rFonts w:ascii="Times New Roman" w:eastAsia="Times New Roman" w:hAnsi="Times New Roman" w:cs="Times New Roman"/>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5F18597"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1D9E9F57"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B758C" w:rsidRPr="005B0790" w14:paraId="12D5A70F" w14:textId="77777777" w:rsidTr="00FB758C">
        <w:tc>
          <w:tcPr>
            <w:tcW w:w="1407" w:type="pct"/>
            <w:tcBorders>
              <w:top w:val="outset" w:sz="6" w:space="0" w:color="414142"/>
              <w:left w:val="outset" w:sz="6" w:space="0" w:color="414142"/>
              <w:bottom w:val="outset" w:sz="6" w:space="0" w:color="414142"/>
              <w:right w:val="outset" w:sz="6" w:space="0" w:color="414142"/>
            </w:tcBorders>
          </w:tcPr>
          <w:p w14:paraId="44DE065C" w14:textId="77777777" w:rsidR="00FB758C" w:rsidRPr="005B0790" w:rsidRDefault="00FB758C"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7" w:type="pct"/>
            <w:tcBorders>
              <w:top w:val="outset" w:sz="6" w:space="0" w:color="414142"/>
              <w:left w:val="outset" w:sz="6" w:space="0" w:color="414142"/>
              <w:bottom w:val="outset" w:sz="6" w:space="0" w:color="414142"/>
              <w:right w:val="outset" w:sz="6" w:space="0" w:color="414142"/>
            </w:tcBorders>
            <w:vAlign w:val="center"/>
          </w:tcPr>
          <w:p w14:paraId="14A6CE0B" w14:textId="77777777" w:rsidR="00FB758C"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X</w:t>
            </w:r>
          </w:p>
        </w:tc>
        <w:tc>
          <w:tcPr>
            <w:tcW w:w="839" w:type="pct"/>
            <w:tcBorders>
              <w:top w:val="outset" w:sz="6" w:space="0" w:color="414142"/>
              <w:left w:val="outset" w:sz="6" w:space="0" w:color="414142"/>
              <w:bottom w:val="outset" w:sz="6" w:space="0" w:color="414142"/>
              <w:right w:val="outset" w:sz="6" w:space="0" w:color="414142"/>
            </w:tcBorders>
            <w:vAlign w:val="center"/>
          </w:tcPr>
          <w:p w14:paraId="5E3B2E92" w14:textId="77777777" w:rsidR="00FB758C"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tcPr>
          <w:p w14:paraId="1F76882F" w14:textId="77777777" w:rsidR="00FB758C"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tcPr>
          <w:p w14:paraId="21533131" w14:textId="77777777" w:rsidR="00FB758C"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tcPr>
          <w:p w14:paraId="0F92EE89" w14:textId="77777777" w:rsidR="00FB758C"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1B9CB4ED"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2976A126"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5. Precizēta finansiālā ietekme:</w:t>
            </w:r>
          </w:p>
        </w:tc>
        <w:tc>
          <w:tcPr>
            <w:tcW w:w="707" w:type="pct"/>
            <w:vMerge w:val="restart"/>
            <w:tcBorders>
              <w:top w:val="outset" w:sz="6" w:space="0" w:color="414142"/>
              <w:left w:val="outset" w:sz="6" w:space="0" w:color="414142"/>
              <w:bottom w:val="outset" w:sz="6" w:space="0" w:color="414142"/>
              <w:right w:val="outset" w:sz="6" w:space="0" w:color="414142"/>
            </w:tcBorders>
            <w:vAlign w:val="center"/>
            <w:hideMark/>
          </w:tcPr>
          <w:p w14:paraId="4710F935"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X</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71354E40"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507F1F3"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r w:rsidR="00FB758C" w:rsidRPr="005B0790">
              <w:rPr>
                <w:rFonts w:ascii="Times New Roman" w:eastAsia="Times New Roman" w:hAnsi="Times New Roman" w:cs="Times New Roman"/>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3CD9C52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096C524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500D7443"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65D5A0BE"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847F26"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290EC4C0"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369EBB77"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028A832D"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16D6F8A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6494E449"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2F32002A"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3D0C39"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D0AACB1"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5D8FCECD"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70FD79C4"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4735589A"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45568B6F"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3F06A447"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D916E0"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2F4F7C79"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766F36B" w14:textId="77777777" w:rsidR="00FD7028" w:rsidRPr="005B0790" w:rsidRDefault="00FD7028"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r w:rsidR="00FB758C" w:rsidRPr="005B0790">
              <w:rPr>
                <w:rFonts w:ascii="Times New Roman" w:eastAsia="Times New Roman" w:hAnsi="Times New Roman" w:cs="Times New Roman"/>
                <w:sz w:val="24"/>
                <w:szCs w:val="24"/>
                <w:lang w:eastAsia="lv-LV"/>
              </w:rPr>
              <w:t>.</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639511F5"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68DEC5C8" w14:textId="77777777" w:rsidR="00FD7028" w:rsidRPr="005B0790" w:rsidRDefault="00FB758C" w:rsidP="00FB758C">
            <w:pPr>
              <w:spacing w:after="0" w:line="240" w:lineRule="auto"/>
              <w:jc w:val="center"/>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0</w:t>
            </w:r>
          </w:p>
        </w:tc>
      </w:tr>
      <w:tr w:rsidR="00FD7028" w:rsidRPr="005B0790" w14:paraId="02286129"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242FEBE1"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6. Detalizēts ieņēmumu un izdevumu aprēķins (ja nepieciešams, detalizētu ieņēmumu un izdevumu aprēķinu var</w:t>
            </w:r>
            <w:r w:rsidRPr="005B0790">
              <w:rPr>
                <w:rFonts w:ascii="Times New Roman" w:eastAsia="Times New Roman" w:hAnsi="Times New Roman" w:cs="Times New Roman"/>
                <w:sz w:val="24"/>
                <w:szCs w:val="24"/>
                <w:lang w:eastAsia="lv-LV"/>
              </w:rPr>
              <w:t xml:space="preserve"> pievienot anotācijas pielikumā):</w:t>
            </w:r>
          </w:p>
        </w:tc>
        <w:tc>
          <w:tcPr>
            <w:tcW w:w="359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78E650" w14:textId="77777777" w:rsidR="00FD7028" w:rsidRPr="005B0790" w:rsidRDefault="00FB758C" w:rsidP="00FB758C">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 precīzi aprēķināms.</w:t>
            </w:r>
          </w:p>
        </w:tc>
      </w:tr>
      <w:tr w:rsidR="00FD7028" w:rsidRPr="005B0790" w14:paraId="494918FA"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62240A0E"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BA2A2B7"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p>
        </w:tc>
      </w:tr>
      <w:tr w:rsidR="00FD7028" w:rsidRPr="005B0790" w14:paraId="1E3A3955" w14:textId="77777777" w:rsidTr="00FB758C">
        <w:tc>
          <w:tcPr>
            <w:tcW w:w="1407" w:type="pct"/>
            <w:tcBorders>
              <w:top w:val="outset" w:sz="6" w:space="0" w:color="414142"/>
              <w:left w:val="outset" w:sz="6" w:space="0" w:color="414142"/>
              <w:bottom w:val="outset" w:sz="6" w:space="0" w:color="414142"/>
              <w:right w:val="outset" w:sz="6" w:space="0" w:color="414142"/>
            </w:tcBorders>
            <w:hideMark/>
          </w:tcPr>
          <w:p w14:paraId="14500823"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D54EDF8" w14:textId="77777777" w:rsidR="00FD7028" w:rsidRPr="005B0790" w:rsidRDefault="00FD7028" w:rsidP="00FB758C">
            <w:pPr>
              <w:spacing w:after="0" w:line="240" w:lineRule="auto"/>
              <w:rPr>
                <w:rFonts w:ascii="Times New Roman" w:eastAsia="Times New Roman" w:hAnsi="Times New Roman" w:cs="Times New Roman"/>
                <w:sz w:val="24"/>
                <w:szCs w:val="24"/>
                <w:lang w:eastAsia="lv-LV"/>
              </w:rPr>
            </w:pPr>
          </w:p>
        </w:tc>
      </w:tr>
      <w:tr w:rsidR="00FD7028" w:rsidRPr="005B0790" w14:paraId="2F5057EC" w14:textId="77777777" w:rsidTr="00FB758C">
        <w:trPr>
          <w:trHeight w:val="555"/>
        </w:trPr>
        <w:tc>
          <w:tcPr>
            <w:tcW w:w="1407" w:type="pct"/>
            <w:tcBorders>
              <w:top w:val="outset" w:sz="6" w:space="0" w:color="414142"/>
              <w:left w:val="outset" w:sz="6" w:space="0" w:color="414142"/>
              <w:bottom w:val="outset" w:sz="6" w:space="0" w:color="414142"/>
              <w:right w:val="outset" w:sz="6" w:space="0" w:color="414142"/>
            </w:tcBorders>
            <w:hideMark/>
          </w:tcPr>
          <w:p w14:paraId="3AB63D7B" w14:textId="77777777" w:rsidR="00FD7028" w:rsidRPr="00652FCF" w:rsidRDefault="00FD7028" w:rsidP="00FB758C">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7. Cita informācija</w:t>
            </w:r>
          </w:p>
        </w:tc>
        <w:tc>
          <w:tcPr>
            <w:tcW w:w="3593" w:type="pct"/>
            <w:gridSpan w:val="5"/>
            <w:tcBorders>
              <w:top w:val="outset" w:sz="6" w:space="0" w:color="414142"/>
              <w:left w:val="outset" w:sz="6" w:space="0" w:color="414142"/>
              <w:bottom w:val="outset" w:sz="6" w:space="0" w:color="414142"/>
              <w:right w:val="outset" w:sz="6" w:space="0" w:color="414142"/>
            </w:tcBorders>
            <w:hideMark/>
          </w:tcPr>
          <w:p w14:paraId="7C617C16" w14:textId="04CC01E0" w:rsidR="00FD7028" w:rsidRPr="005B0790" w:rsidRDefault="00FD7028" w:rsidP="00FB758C">
            <w:pPr>
              <w:spacing w:after="120" w:line="240" w:lineRule="auto"/>
              <w:jc w:val="both"/>
              <w:rPr>
                <w:rFonts w:ascii="Times New Roman" w:hAnsi="Times New Roman" w:cs="Times New Roman"/>
                <w:sz w:val="24"/>
                <w:szCs w:val="24"/>
              </w:rPr>
            </w:pPr>
            <w:r w:rsidRPr="005B0790">
              <w:rPr>
                <w:rFonts w:ascii="Times New Roman" w:eastAsia="Calibri" w:hAnsi="Times New Roman" w:cs="Times New Roman"/>
                <w:sz w:val="24"/>
                <w:szCs w:val="24"/>
              </w:rPr>
              <w:t>Ieviešot</w:t>
            </w:r>
            <w:r w:rsidR="00242110" w:rsidRPr="005B0790">
              <w:rPr>
                <w:rFonts w:ascii="Times New Roman" w:eastAsia="Calibri" w:hAnsi="Times New Roman" w:cs="Times New Roman"/>
                <w:sz w:val="24"/>
                <w:szCs w:val="24"/>
              </w:rPr>
              <w:t xml:space="preserve"> </w:t>
            </w:r>
            <w:r w:rsidRPr="005B0790">
              <w:rPr>
                <w:rFonts w:ascii="Times New Roman" w:eastAsia="Calibri" w:hAnsi="Times New Roman" w:cs="Times New Roman"/>
                <w:sz w:val="24"/>
                <w:szCs w:val="24"/>
              </w:rPr>
              <w:t>normu</w:t>
            </w:r>
            <w:r w:rsidR="00FB758C" w:rsidRPr="005B0790">
              <w:rPr>
                <w:rFonts w:ascii="Times New Roman" w:eastAsia="Calibri" w:hAnsi="Times New Roman" w:cs="Times New Roman"/>
                <w:sz w:val="24"/>
                <w:szCs w:val="24"/>
              </w:rPr>
              <w:t xml:space="preserve">, kas paredz, ka Valsts zemes dienests ēkai, kurai Kadastra informācijas sistēmā reģistrēts apgrūtinājums, kas atbilst valsts vai vietējas nozīmes kultūras pieminekļa statusam, līdz 2016.gada 31.decembrim </w:t>
            </w:r>
            <w:r w:rsidR="002C3333" w:rsidRPr="005B0790">
              <w:rPr>
                <w:rFonts w:ascii="Times New Roman" w:eastAsia="Calibri" w:hAnsi="Times New Roman" w:cs="Times New Roman"/>
                <w:sz w:val="24"/>
                <w:szCs w:val="24"/>
              </w:rPr>
              <w:t xml:space="preserve">ir tiesīgs </w:t>
            </w:r>
            <w:r w:rsidR="00FB758C" w:rsidRPr="005B0790">
              <w:rPr>
                <w:rFonts w:ascii="Times New Roman" w:eastAsia="Calibri" w:hAnsi="Times New Roman" w:cs="Times New Roman"/>
                <w:sz w:val="24"/>
                <w:szCs w:val="24"/>
              </w:rPr>
              <w:t>aktualizē</w:t>
            </w:r>
            <w:r w:rsidR="002C3333" w:rsidRPr="005B0790">
              <w:rPr>
                <w:rFonts w:ascii="Times New Roman" w:eastAsia="Calibri" w:hAnsi="Times New Roman" w:cs="Times New Roman"/>
                <w:sz w:val="24"/>
                <w:szCs w:val="24"/>
              </w:rPr>
              <w:t>t</w:t>
            </w:r>
            <w:r w:rsidR="00FB758C" w:rsidRPr="005B0790">
              <w:rPr>
                <w:rFonts w:ascii="Times New Roman" w:eastAsia="Calibri" w:hAnsi="Times New Roman" w:cs="Times New Roman"/>
                <w:sz w:val="24"/>
                <w:szCs w:val="24"/>
              </w:rPr>
              <w:t xml:space="preserve"> ēkas nolietojumu, ja ir konstatēts, ka ēkai ir veikta atjaunošana, bet Kadastra informācijas sistēmā reģistrētais ēkas nolietojums ir lielāks par 30 </w:t>
            </w:r>
            <w:r w:rsidR="00FB758C" w:rsidRPr="005B0790">
              <w:rPr>
                <w:rFonts w:ascii="Times New Roman" w:eastAsia="Calibri" w:hAnsi="Times New Roman" w:cs="Times New Roman"/>
                <w:sz w:val="24"/>
                <w:szCs w:val="24"/>
              </w:rPr>
              <w:lastRenderedPageBreak/>
              <w:t>%</w:t>
            </w:r>
            <w:r w:rsidRPr="005B0790">
              <w:rPr>
                <w:rFonts w:ascii="Times New Roman" w:hAnsi="Times New Roman" w:cs="Times New Roman"/>
                <w:sz w:val="24"/>
                <w:szCs w:val="24"/>
              </w:rPr>
              <w:t xml:space="preserve">, šo </w:t>
            </w:r>
            <w:r w:rsidR="002C3333" w:rsidRPr="005B0790">
              <w:rPr>
                <w:rFonts w:ascii="Times New Roman" w:hAnsi="Times New Roman" w:cs="Times New Roman"/>
                <w:sz w:val="24"/>
                <w:szCs w:val="24"/>
              </w:rPr>
              <w:t xml:space="preserve">aptuveni 100 </w:t>
            </w:r>
            <w:r w:rsidRPr="005B0790">
              <w:rPr>
                <w:rFonts w:ascii="Times New Roman" w:hAnsi="Times New Roman" w:cs="Times New Roman"/>
                <w:sz w:val="24"/>
                <w:szCs w:val="24"/>
              </w:rPr>
              <w:t xml:space="preserve">ēku kadastrālo vērtību kopsumma varētu palielināties par </w:t>
            </w:r>
            <w:r w:rsidR="003B26E8" w:rsidRPr="005B0790">
              <w:rPr>
                <w:rFonts w:ascii="Times New Roman" w:hAnsi="Times New Roman" w:cs="Times New Roman"/>
                <w:sz w:val="24"/>
                <w:szCs w:val="24"/>
              </w:rPr>
              <w:t xml:space="preserve">aptuveni </w:t>
            </w:r>
            <w:r w:rsidR="002C3333" w:rsidRPr="005B0790">
              <w:rPr>
                <w:rFonts w:ascii="Times New Roman" w:hAnsi="Times New Roman" w:cs="Times New Roman"/>
                <w:sz w:val="24"/>
                <w:szCs w:val="24"/>
              </w:rPr>
              <w:t>90</w:t>
            </w:r>
            <w:r w:rsidR="003B26E8" w:rsidRPr="005B0790">
              <w:rPr>
                <w:rFonts w:ascii="Times New Roman" w:hAnsi="Times New Roman" w:cs="Times New Roman"/>
                <w:sz w:val="24"/>
                <w:szCs w:val="24"/>
              </w:rPr>
              <w:t xml:space="preserve"> </w:t>
            </w:r>
            <w:r w:rsidRPr="005B0790">
              <w:rPr>
                <w:rFonts w:ascii="Times New Roman" w:hAnsi="Times New Roman" w:cs="Times New Roman"/>
                <w:sz w:val="24"/>
                <w:szCs w:val="24"/>
              </w:rPr>
              <w:t>milj</w:t>
            </w:r>
            <w:r w:rsidR="00FB758C" w:rsidRPr="005B0790">
              <w:rPr>
                <w:rFonts w:ascii="Times New Roman" w:hAnsi="Times New Roman" w:cs="Times New Roman"/>
                <w:sz w:val="24"/>
                <w:szCs w:val="24"/>
              </w:rPr>
              <w:t>oniem</w:t>
            </w:r>
            <w:r w:rsidRPr="005B0790">
              <w:rPr>
                <w:rFonts w:ascii="Times New Roman" w:hAnsi="Times New Roman" w:cs="Times New Roman"/>
                <w:sz w:val="24"/>
                <w:szCs w:val="24"/>
              </w:rPr>
              <w:t xml:space="preserve"> </w:t>
            </w:r>
            <w:proofErr w:type="spellStart"/>
            <w:r w:rsidR="00FB758C" w:rsidRPr="005B0790">
              <w:rPr>
                <w:rFonts w:ascii="Times New Roman" w:hAnsi="Times New Roman" w:cs="Times New Roman"/>
                <w:i/>
                <w:sz w:val="24"/>
                <w:szCs w:val="24"/>
              </w:rPr>
              <w:t>euro</w:t>
            </w:r>
            <w:proofErr w:type="spellEnd"/>
            <w:r w:rsidR="002C3333" w:rsidRPr="005B0790">
              <w:rPr>
                <w:rFonts w:ascii="Times New Roman" w:hAnsi="Times New Roman" w:cs="Times New Roman"/>
                <w:i/>
                <w:sz w:val="24"/>
                <w:szCs w:val="24"/>
              </w:rPr>
              <w:t>.</w:t>
            </w:r>
          </w:p>
          <w:p w14:paraId="63787543" w14:textId="7B23E347" w:rsidR="00FD7028" w:rsidRPr="005B0790" w:rsidRDefault="00FD7028" w:rsidP="00242110">
            <w:pPr>
              <w:spacing w:before="120"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Palielinoties kadastrālajai vērtībai </w:t>
            </w:r>
            <w:r w:rsidR="00B0696F" w:rsidRPr="005B0790">
              <w:rPr>
                <w:rFonts w:ascii="Times New Roman" w:eastAsia="Times New Roman" w:hAnsi="Times New Roman" w:cs="Times New Roman"/>
                <w:sz w:val="24"/>
                <w:szCs w:val="24"/>
                <w:lang w:eastAsia="lv-LV"/>
              </w:rPr>
              <w:t>ēkām, kurām Kadastra informācijas sistēmā reģistrēts apgrūtinājums, kas atbilst valsts vai vietējas nozīmes kultūras pieminekļa statusam</w:t>
            </w:r>
            <w:r w:rsidRPr="005B0790">
              <w:rPr>
                <w:rFonts w:ascii="Times New Roman" w:eastAsia="Times New Roman" w:hAnsi="Times New Roman" w:cs="Times New Roman"/>
                <w:sz w:val="24"/>
                <w:szCs w:val="24"/>
                <w:lang w:eastAsia="lv-LV"/>
              </w:rPr>
              <w:t>, attiecīgi palielināsies arī ieņēmumi pašvaldību budžetā</w:t>
            </w:r>
            <w:r w:rsidR="002C3333" w:rsidRPr="005B0790">
              <w:rPr>
                <w:rFonts w:ascii="Times New Roman" w:eastAsia="Times New Roman" w:hAnsi="Times New Roman" w:cs="Times New Roman"/>
                <w:sz w:val="24"/>
                <w:szCs w:val="24"/>
                <w:lang w:eastAsia="lv-LV"/>
              </w:rPr>
              <w:t>. T</w:t>
            </w:r>
            <w:r w:rsidRPr="005B0790">
              <w:rPr>
                <w:rFonts w:ascii="Times New Roman" w:eastAsia="Times New Roman" w:hAnsi="Times New Roman" w:cs="Times New Roman"/>
                <w:sz w:val="24"/>
                <w:szCs w:val="24"/>
                <w:lang w:eastAsia="lv-LV"/>
              </w:rPr>
              <w:t>omēr, ņemot vērā, ka katrai pašvaldībai ir tiesības noteikt atšķirīgas nekustamā īpašuma nodokļa likmes un atvieglojumus, šobrīd precīzs ieņ</w:t>
            </w:r>
            <w:r w:rsidR="00A571A7" w:rsidRPr="005B0790">
              <w:rPr>
                <w:rFonts w:ascii="Times New Roman" w:eastAsia="Times New Roman" w:hAnsi="Times New Roman" w:cs="Times New Roman"/>
                <w:sz w:val="24"/>
                <w:szCs w:val="24"/>
                <w:lang w:eastAsia="lv-LV"/>
              </w:rPr>
              <w:t>ēmumu pieaugums nav aprēķināms.</w:t>
            </w:r>
          </w:p>
          <w:p w14:paraId="23ADA6D9" w14:textId="77777777" w:rsidR="00FD7028" w:rsidRPr="005B0790" w:rsidRDefault="00FD7028" w:rsidP="00242110">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Datu sakārtošanu </w:t>
            </w:r>
            <w:r w:rsidR="00242110" w:rsidRPr="005B0790">
              <w:rPr>
                <w:rFonts w:ascii="Times New Roman" w:eastAsia="Times New Roman" w:hAnsi="Times New Roman" w:cs="Times New Roman"/>
                <w:sz w:val="24"/>
                <w:szCs w:val="24"/>
                <w:lang w:eastAsia="lv-LV"/>
              </w:rPr>
              <w:t>K</w:t>
            </w:r>
            <w:r w:rsidRPr="005B0790">
              <w:rPr>
                <w:rFonts w:ascii="Times New Roman" w:eastAsia="Times New Roman" w:hAnsi="Times New Roman" w:cs="Times New Roman"/>
                <w:sz w:val="24"/>
                <w:szCs w:val="24"/>
                <w:lang w:eastAsia="lv-LV"/>
              </w:rPr>
              <w:t>adastra informācijas sistēmā Valsts zemes dienests nodrošinās esošā budžeta ietvaros.</w:t>
            </w:r>
          </w:p>
          <w:p w14:paraId="1F3780AE" w14:textId="2AD30D36" w:rsidR="00D3281C" w:rsidRPr="005B0790" w:rsidRDefault="00D3281C" w:rsidP="00D3281C">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Noteikumu Nr.456 normu, kas uz projektu tiek pārceltas bez grozījumiem, ietekme uz valsts budžetu un pašvaldību budžetiem ir</w:t>
            </w:r>
            <w:r w:rsidR="00A571A7" w:rsidRPr="005B0790">
              <w:rPr>
                <w:rFonts w:ascii="Times New Roman" w:eastAsia="Times New Roman" w:hAnsi="Times New Roman" w:cs="Times New Roman"/>
                <w:sz w:val="24"/>
                <w:szCs w:val="24"/>
                <w:lang w:eastAsia="lv-LV"/>
              </w:rPr>
              <w:t xml:space="preserve"> </w:t>
            </w:r>
            <w:r w:rsidRPr="005B0790">
              <w:rPr>
                <w:rFonts w:ascii="Times New Roman" w:eastAsia="Times New Roman" w:hAnsi="Times New Roman" w:cs="Times New Roman"/>
                <w:sz w:val="24"/>
                <w:szCs w:val="24"/>
                <w:lang w:eastAsia="lv-LV"/>
              </w:rPr>
              <w:t>norādīta</w:t>
            </w:r>
            <w:r w:rsidRPr="00191B68">
              <w:rPr>
                <w:rFonts w:ascii="Times New Roman" w:hAnsi="Times New Roman"/>
                <w:sz w:val="24"/>
              </w:rPr>
              <w:t xml:space="preserve"> </w:t>
            </w:r>
            <w:r w:rsidRPr="00652FCF">
              <w:rPr>
                <w:rFonts w:ascii="Times New Roman" w:eastAsia="Times New Roman" w:hAnsi="Times New Roman" w:cs="Times New Roman"/>
                <w:sz w:val="24"/>
                <w:szCs w:val="24"/>
                <w:lang w:eastAsia="lv-LV"/>
              </w:rPr>
              <w:t>noteikumu Nr.456 sākotnējās ietekmes novērtējuma ziņojumā (anotācijā).</w:t>
            </w:r>
          </w:p>
        </w:tc>
      </w:tr>
    </w:tbl>
    <w:p w14:paraId="3849C1DD" w14:textId="77777777" w:rsidR="00FD7028" w:rsidRPr="00652FCF" w:rsidRDefault="00FD7028" w:rsidP="00137C7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4111"/>
        <w:gridCol w:w="4564"/>
      </w:tblGrid>
      <w:tr w:rsidR="00137C78" w:rsidRPr="005B0790" w14:paraId="73982BAC" w14:textId="77777777" w:rsidTr="00030803">
        <w:trPr>
          <w:trHeight w:val="19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9F1FEB" w14:textId="211F9CB9" w:rsidR="00191B68" w:rsidRPr="005B0790" w:rsidRDefault="004D15A9" w:rsidP="00C379F0">
            <w:pPr>
              <w:spacing w:after="0" w:line="240" w:lineRule="auto"/>
              <w:ind w:firstLine="300"/>
              <w:jc w:val="center"/>
              <w:rPr>
                <w:rFonts w:ascii="Times New Roman" w:eastAsia="Times New Roman" w:hAnsi="Times New Roman" w:cs="Times New Roman"/>
                <w:b/>
                <w:bCs/>
                <w:sz w:val="24"/>
                <w:szCs w:val="24"/>
                <w:lang w:eastAsia="lv-LV"/>
              </w:rPr>
            </w:pPr>
            <w:r w:rsidRPr="005B0790">
              <w:rPr>
                <w:rFonts w:ascii="Times New Roman" w:eastAsia="Times New Roman" w:hAnsi="Times New Roman" w:cs="Times New Roman"/>
                <w:b/>
                <w:bCs/>
                <w:sz w:val="24"/>
                <w:szCs w:val="24"/>
                <w:lang w:eastAsia="lv-LV"/>
              </w:rPr>
              <w:t>VII. Tiesību akta projekta izpildes nodrošināšana un tās ietekme uz institūcijām</w:t>
            </w:r>
          </w:p>
        </w:tc>
      </w:tr>
      <w:tr w:rsidR="00137C78" w:rsidRPr="005B0790" w14:paraId="3E0DC336" w14:textId="77777777" w:rsidTr="003549B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FD05342" w14:textId="77777777" w:rsidR="004D15A9" w:rsidRPr="00652FCF"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1.</w:t>
            </w:r>
          </w:p>
        </w:tc>
        <w:tc>
          <w:tcPr>
            <w:tcW w:w="2251" w:type="pct"/>
            <w:tcBorders>
              <w:top w:val="outset" w:sz="6" w:space="0" w:color="414142"/>
              <w:left w:val="outset" w:sz="6" w:space="0" w:color="414142"/>
              <w:bottom w:val="outset" w:sz="6" w:space="0" w:color="414142"/>
              <w:right w:val="outset" w:sz="6" w:space="0" w:color="414142"/>
            </w:tcBorders>
            <w:hideMark/>
          </w:tcPr>
          <w:p w14:paraId="6616CE09"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13EB1EEA" w14:textId="77777777" w:rsidR="004D15A9" w:rsidRPr="005B0790" w:rsidRDefault="00030803"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Valsts zemes dienests.</w:t>
            </w:r>
          </w:p>
        </w:tc>
      </w:tr>
      <w:tr w:rsidR="00137C78" w:rsidRPr="005B0790" w14:paraId="095018EE" w14:textId="77777777" w:rsidTr="003549B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106BE0B" w14:textId="77777777" w:rsidR="004D15A9" w:rsidRPr="00652FCF"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2.</w:t>
            </w:r>
          </w:p>
        </w:tc>
        <w:tc>
          <w:tcPr>
            <w:tcW w:w="2251" w:type="pct"/>
            <w:tcBorders>
              <w:top w:val="outset" w:sz="6" w:space="0" w:color="414142"/>
              <w:left w:val="outset" w:sz="6" w:space="0" w:color="414142"/>
              <w:bottom w:val="outset" w:sz="6" w:space="0" w:color="414142"/>
              <w:right w:val="outset" w:sz="6" w:space="0" w:color="414142"/>
            </w:tcBorders>
            <w:hideMark/>
          </w:tcPr>
          <w:p w14:paraId="6AB57426"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 xml:space="preserve">Projekta izpildes ietekme uz pārvaldes funkcijām un institucionālo struktūru. </w:t>
            </w:r>
          </w:p>
          <w:p w14:paraId="4E35D2EF" w14:textId="77777777" w:rsidR="004D15A9" w:rsidRPr="005B0790" w:rsidRDefault="004D15A9" w:rsidP="00030803">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01EA01B4" w14:textId="77777777" w:rsidR="004D15A9" w:rsidRPr="005B0790" w:rsidRDefault="00030803" w:rsidP="00030803">
            <w:pPr>
              <w:spacing w:after="0" w:line="240" w:lineRule="auto"/>
              <w:jc w:val="both"/>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Jaunas institūcijas netiks veidotas, un esošās institūcijas netiks likvidētas.</w:t>
            </w:r>
          </w:p>
        </w:tc>
      </w:tr>
      <w:tr w:rsidR="00137C78" w:rsidRPr="005B0790" w14:paraId="4E54E35A" w14:textId="77777777" w:rsidTr="003549BD">
        <w:trPr>
          <w:trHeight w:val="177"/>
        </w:trPr>
        <w:tc>
          <w:tcPr>
            <w:tcW w:w="250" w:type="pct"/>
            <w:tcBorders>
              <w:top w:val="outset" w:sz="6" w:space="0" w:color="414142"/>
              <w:left w:val="outset" w:sz="6" w:space="0" w:color="414142"/>
              <w:bottom w:val="outset" w:sz="6" w:space="0" w:color="414142"/>
              <w:right w:val="outset" w:sz="6" w:space="0" w:color="414142"/>
            </w:tcBorders>
            <w:hideMark/>
          </w:tcPr>
          <w:p w14:paraId="60D92154" w14:textId="77777777" w:rsidR="004D15A9" w:rsidRPr="00652FCF" w:rsidRDefault="004D15A9" w:rsidP="00137C78">
            <w:pPr>
              <w:spacing w:after="0" w:line="240" w:lineRule="auto"/>
              <w:rPr>
                <w:rFonts w:ascii="Times New Roman" w:eastAsia="Times New Roman" w:hAnsi="Times New Roman" w:cs="Times New Roman"/>
                <w:sz w:val="24"/>
                <w:szCs w:val="24"/>
                <w:lang w:eastAsia="lv-LV"/>
              </w:rPr>
            </w:pPr>
            <w:r w:rsidRPr="00652FCF">
              <w:rPr>
                <w:rFonts w:ascii="Times New Roman" w:eastAsia="Times New Roman" w:hAnsi="Times New Roman" w:cs="Times New Roman"/>
                <w:sz w:val="24"/>
                <w:szCs w:val="24"/>
                <w:lang w:eastAsia="lv-LV"/>
              </w:rPr>
              <w:t>3.</w:t>
            </w:r>
          </w:p>
        </w:tc>
        <w:tc>
          <w:tcPr>
            <w:tcW w:w="2251" w:type="pct"/>
            <w:tcBorders>
              <w:top w:val="outset" w:sz="6" w:space="0" w:color="414142"/>
              <w:left w:val="outset" w:sz="6" w:space="0" w:color="414142"/>
              <w:bottom w:val="outset" w:sz="6" w:space="0" w:color="414142"/>
              <w:right w:val="outset" w:sz="6" w:space="0" w:color="414142"/>
            </w:tcBorders>
            <w:hideMark/>
          </w:tcPr>
          <w:p w14:paraId="04E06D33" w14:textId="77777777" w:rsidR="004D15A9" w:rsidRPr="005B0790" w:rsidRDefault="004D15A9"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30C9F1FA" w14:textId="77777777" w:rsidR="004D15A9" w:rsidRPr="005B0790" w:rsidRDefault="00D27415" w:rsidP="00137C78">
            <w:pPr>
              <w:spacing w:after="0" w:line="240" w:lineRule="auto"/>
              <w:rPr>
                <w:rFonts w:ascii="Times New Roman" w:eastAsia="Times New Roman" w:hAnsi="Times New Roman" w:cs="Times New Roman"/>
                <w:sz w:val="24"/>
                <w:szCs w:val="24"/>
                <w:lang w:eastAsia="lv-LV"/>
              </w:rPr>
            </w:pPr>
            <w:r w:rsidRPr="005B0790">
              <w:rPr>
                <w:rFonts w:ascii="Times New Roman" w:eastAsia="Times New Roman" w:hAnsi="Times New Roman" w:cs="Times New Roman"/>
                <w:sz w:val="24"/>
                <w:szCs w:val="24"/>
                <w:lang w:eastAsia="lv-LV"/>
              </w:rPr>
              <w:t>Nav</w:t>
            </w:r>
            <w:r w:rsidR="00030803" w:rsidRPr="005B0790">
              <w:rPr>
                <w:rFonts w:ascii="Times New Roman" w:eastAsia="Times New Roman" w:hAnsi="Times New Roman" w:cs="Times New Roman"/>
                <w:sz w:val="24"/>
                <w:szCs w:val="24"/>
                <w:lang w:eastAsia="lv-LV"/>
              </w:rPr>
              <w:t>.</w:t>
            </w:r>
          </w:p>
        </w:tc>
      </w:tr>
    </w:tbl>
    <w:p w14:paraId="62223124" w14:textId="77777777" w:rsidR="00B0696F" w:rsidRDefault="00B0696F" w:rsidP="003549BD">
      <w:pPr>
        <w:spacing w:after="0" w:line="240" w:lineRule="auto"/>
        <w:rPr>
          <w:rFonts w:ascii="Times New Roman" w:hAnsi="Times New Roman" w:cs="Times New Roman"/>
          <w:sz w:val="24"/>
          <w:szCs w:val="24"/>
        </w:rPr>
      </w:pPr>
    </w:p>
    <w:p w14:paraId="25176996" w14:textId="77777777" w:rsidR="00913616" w:rsidRPr="005B0790" w:rsidRDefault="00913616" w:rsidP="003549BD">
      <w:pPr>
        <w:spacing w:after="0" w:line="240" w:lineRule="auto"/>
        <w:rPr>
          <w:rFonts w:ascii="Times New Roman" w:hAnsi="Times New Roman" w:cs="Times New Roman"/>
          <w:sz w:val="24"/>
          <w:szCs w:val="24"/>
        </w:rPr>
      </w:pPr>
    </w:p>
    <w:p w14:paraId="691ACB41" w14:textId="22773F60" w:rsidR="00BB1F46" w:rsidRPr="005B0790" w:rsidRDefault="002148E9" w:rsidP="003549BD">
      <w:pPr>
        <w:spacing w:after="0" w:line="240" w:lineRule="auto"/>
        <w:rPr>
          <w:rFonts w:ascii="Times New Roman" w:hAnsi="Times New Roman" w:cs="Times New Roman"/>
          <w:sz w:val="24"/>
          <w:szCs w:val="24"/>
        </w:rPr>
      </w:pPr>
      <w:r w:rsidRPr="005B0790">
        <w:rPr>
          <w:rFonts w:ascii="Times New Roman" w:hAnsi="Times New Roman" w:cs="Times New Roman"/>
          <w:sz w:val="24"/>
          <w:szCs w:val="24"/>
        </w:rPr>
        <w:t>Anotācijas</w:t>
      </w:r>
      <w:r w:rsidR="00242110" w:rsidRPr="005B0790">
        <w:rPr>
          <w:rFonts w:ascii="Times New Roman" w:hAnsi="Times New Roman" w:cs="Times New Roman"/>
          <w:sz w:val="24"/>
          <w:szCs w:val="24"/>
        </w:rPr>
        <w:t xml:space="preserve"> </w:t>
      </w:r>
      <w:r w:rsidR="00030803" w:rsidRPr="005B0790">
        <w:rPr>
          <w:rFonts w:ascii="Times New Roman" w:hAnsi="Times New Roman" w:cs="Times New Roman"/>
          <w:sz w:val="24"/>
          <w:szCs w:val="24"/>
        </w:rPr>
        <w:t>IV</w:t>
      </w:r>
      <w:r w:rsidR="00242110" w:rsidRPr="005B0790">
        <w:rPr>
          <w:rFonts w:ascii="Times New Roman" w:hAnsi="Times New Roman" w:cs="Times New Roman"/>
          <w:sz w:val="24"/>
          <w:szCs w:val="24"/>
        </w:rPr>
        <w:t>,</w:t>
      </w:r>
      <w:r w:rsidR="00993589" w:rsidRPr="005B0790">
        <w:rPr>
          <w:rFonts w:ascii="Times New Roman" w:hAnsi="Times New Roman" w:cs="Times New Roman"/>
          <w:sz w:val="24"/>
          <w:szCs w:val="24"/>
        </w:rPr>
        <w:t xml:space="preserve"> </w:t>
      </w:r>
      <w:r w:rsidRPr="005B0790">
        <w:rPr>
          <w:rFonts w:ascii="Times New Roman" w:hAnsi="Times New Roman" w:cs="Times New Roman"/>
          <w:sz w:val="24"/>
          <w:szCs w:val="24"/>
        </w:rPr>
        <w:t>V</w:t>
      </w:r>
      <w:r w:rsidR="00242110" w:rsidRPr="005B0790">
        <w:rPr>
          <w:rFonts w:ascii="Times New Roman" w:hAnsi="Times New Roman" w:cs="Times New Roman"/>
          <w:sz w:val="24"/>
          <w:szCs w:val="24"/>
        </w:rPr>
        <w:t xml:space="preserve"> un VI</w:t>
      </w:r>
      <w:r w:rsidRPr="005B0790">
        <w:rPr>
          <w:rFonts w:ascii="Times New Roman" w:hAnsi="Times New Roman" w:cs="Times New Roman"/>
          <w:sz w:val="24"/>
          <w:szCs w:val="24"/>
        </w:rPr>
        <w:t xml:space="preserve"> sadaļa –</w:t>
      </w:r>
      <w:r w:rsidR="00242110" w:rsidRPr="005B0790">
        <w:rPr>
          <w:rFonts w:ascii="Times New Roman" w:hAnsi="Times New Roman" w:cs="Times New Roman"/>
          <w:sz w:val="24"/>
          <w:szCs w:val="24"/>
        </w:rPr>
        <w:t xml:space="preserve"> </w:t>
      </w:r>
      <w:r w:rsidRPr="005B0790">
        <w:rPr>
          <w:rFonts w:ascii="Times New Roman" w:hAnsi="Times New Roman" w:cs="Times New Roman"/>
          <w:sz w:val="24"/>
          <w:szCs w:val="24"/>
        </w:rPr>
        <w:t>projekts šo jomu neskar.</w:t>
      </w:r>
    </w:p>
    <w:p w14:paraId="62497F38" w14:textId="77777777" w:rsidR="00B0696F" w:rsidRDefault="00B0696F" w:rsidP="00B0696F">
      <w:pPr>
        <w:spacing w:after="0" w:line="240" w:lineRule="auto"/>
        <w:jc w:val="both"/>
        <w:rPr>
          <w:rFonts w:ascii="Times New Roman" w:eastAsia="Times New Roman" w:hAnsi="Times New Roman" w:cs="Times New Roman"/>
          <w:sz w:val="24"/>
          <w:szCs w:val="24"/>
        </w:rPr>
      </w:pPr>
    </w:p>
    <w:p w14:paraId="6D12A937" w14:textId="77777777" w:rsidR="00181682" w:rsidRPr="005B0790" w:rsidRDefault="00181682" w:rsidP="00B0696F">
      <w:pPr>
        <w:spacing w:after="0" w:line="240" w:lineRule="auto"/>
        <w:jc w:val="both"/>
        <w:rPr>
          <w:rFonts w:ascii="Times New Roman" w:eastAsia="Times New Roman" w:hAnsi="Times New Roman" w:cs="Times New Roman"/>
          <w:sz w:val="24"/>
          <w:szCs w:val="24"/>
        </w:rPr>
      </w:pPr>
    </w:p>
    <w:p w14:paraId="43F46750" w14:textId="77777777" w:rsidR="00E71348" w:rsidRPr="005B0790" w:rsidRDefault="00E71348" w:rsidP="00191B68">
      <w:pPr>
        <w:spacing w:after="0" w:line="240" w:lineRule="auto"/>
        <w:jc w:val="both"/>
        <w:rPr>
          <w:rFonts w:ascii="Times New Roman" w:eastAsia="Times New Roman" w:hAnsi="Times New Roman" w:cs="Times New Roman"/>
          <w:sz w:val="24"/>
          <w:szCs w:val="24"/>
        </w:rPr>
      </w:pPr>
      <w:r w:rsidRPr="005B0790">
        <w:rPr>
          <w:rFonts w:ascii="Times New Roman" w:eastAsia="Times New Roman" w:hAnsi="Times New Roman" w:cs="Times New Roman"/>
          <w:sz w:val="24"/>
          <w:szCs w:val="24"/>
        </w:rPr>
        <w:t>Iesniedzējs:</w:t>
      </w:r>
    </w:p>
    <w:p w14:paraId="122C34B8" w14:textId="77777777" w:rsidR="00E71348" w:rsidRPr="005B0790" w:rsidRDefault="00242110" w:rsidP="00137C78">
      <w:pPr>
        <w:spacing w:after="0" w:line="240" w:lineRule="auto"/>
        <w:jc w:val="both"/>
        <w:rPr>
          <w:rFonts w:ascii="Times New Roman" w:eastAsia="Times New Roman" w:hAnsi="Times New Roman" w:cs="Times New Roman"/>
          <w:sz w:val="28"/>
          <w:szCs w:val="28"/>
        </w:rPr>
      </w:pPr>
      <w:r w:rsidRPr="005B0790">
        <w:rPr>
          <w:rFonts w:ascii="Times New Roman" w:eastAsia="Times New Roman" w:hAnsi="Times New Roman" w:cs="Times New Roman"/>
          <w:sz w:val="24"/>
          <w:szCs w:val="24"/>
        </w:rPr>
        <w:t>tieslietu ministrs</w:t>
      </w:r>
      <w:r w:rsidRPr="005B0790">
        <w:rPr>
          <w:rFonts w:ascii="Times New Roman" w:eastAsia="Times New Roman" w:hAnsi="Times New Roman" w:cs="Times New Roman"/>
          <w:sz w:val="24"/>
          <w:szCs w:val="24"/>
        </w:rPr>
        <w:tab/>
      </w:r>
      <w:r w:rsidRPr="005B0790">
        <w:rPr>
          <w:rFonts w:ascii="Times New Roman" w:eastAsia="Times New Roman" w:hAnsi="Times New Roman" w:cs="Times New Roman"/>
          <w:sz w:val="24"/>
          <w:szCs w:val="24"/>
        </w:rPr>
        <w:tab/>
      </w:r>
      <w:r w:rsidRPr="005B0790">
        <w:rPr>
          <w:rFonts w:ascii="Times New Roman" w:eastAsia="Times New Roman" w:hAnsi="Times New Roman" w:cs="Times New Roman"/>
          <w:sz w:val="24"/>
          <w:szCs w:val="24"/>
        </w:rPr>
        <w:tab/>
      </w:r>
      <w:r w:rsidRPr="005B0790">
        <w:rPr>
          <w:rFonts w:ascii="Times New Roman" w:eastAsia="Times New Roman" w:hAnsi="Times New Roman" w:cs="Times New Roman"/>
          <w:sz w:val="24"/>
          <w:szCs w:val="24"/>
        </w:rPr>
        <w:tab/>
      </w:r>
      <w:r w:rsidRPr="005B0790">
        <w:rPr>
          <w:rFonts w:ascii="Times New Roman" w:eastAsia="Times New Roman" w:hAnsi="Times New Roman" w:cs="Times New Roman"/>
          <w:sz w:val="24"/>
          <w:szCs w:val="24"/>
        </w:rPr>
        <w:tab/>
      </w:r>
      <w:r w:rsidRPr="005B0790">
        <w:rPr>
          <w:rFonts w:ascii="Times New Roman" w:eastAsia="Times New Roman" w:hAnsi="Times New Roman" w:cs="Times New Roman"/>
          <w:sz w:val="24"/>
          <w:szCs w:val="24"/>
        </w:rPr>
        <w:tab/>
      </w:r>
      <w:r w:rsidRPr="005B0790">
        <w:rPr>
          <w:rFonts w:ascii="Times New Roman" w:eastAsia="Times New Roman" w:hAnsi="Times New Roman" w:cs="Times New Roman"/>
          <w:sz w:val="24"/>
          <w:szCs w:val="24"/>
        </w:rPr>
        <w:tab/>
        <w:t>Dzintars Rasnačs</w:t>
      </w:r>
    </w:p>
    <w:p w14:paraId="38A261B5" w14:textId="477F9C4D" w:rsidR="00B0696F" w:rsidRDefault="00B0696F" w:rsidP="003549BD">
      <w:pPr>
        <w:pStyle w:val="StyleRight"/>
        <w:tabs>
          <w:tab w:val="left" w:pos="2552"/>
        </w:tabs>
        <w:spacing w:after="0"/>
        <w:ind w:firstLine="0"/>
        <w:jc w:val="left"/>
        <w:rPr>
          <w:sz w:val="20"/>
          <w:szCs w:val="20"/>
          <w:lang w:eastAsia="lv-LV"/>
        </w:rPr>
      </w:pPr>
    </w:p>
    <w:p w14:paraId="0E3A59DD" w14:textId="38C9D5FC" w:rsidR="00913616" w:rsidRPr="005B0790" w:rsidRDefault="00913616" w:rsidP="003549BD">
      <w:pPr>
        <w:pStyle w:val="StyleRight"/>
        <w:tabs>
          <w:tab w:val="left" w:pos="2552"/>
        </w:tabs>
        <w:spacing w:after="0"/>
        <w:ind w:firstLine="0"/>
        <w:jc w:val="left"/>
        <w:rPr>
          <w:sz w:val="20"/>
          <w:szCs w:val="20"/>
          <w:lang w:eastAsia="lv-LV"/>
        </w:rPr>
      </w:pPr>
    </w:p>
    <w:p w14:paraId="252C097D" w14:textId="779A705F" w:rsidR="00030803" w:rsidRPr="005B0790" w:rsidRDefault="00651A0F" w:rsidP="003549BD">
      <w:pPr>
        <w:pStyle w:val="StyleRight"/>
        <w:tabs>
          <w:tab w:val="left" w:pos="2552"/>
        </w:tabs>
        <w:spacing w:after="0"/>
        <w:ind w:firstLine="0"/>
        <w:jc w:val="left"/>
        <w:rPr>
          <w:sz w:val="20"/>
          <w:szCs w:val="20"/>
          <w:lang w:eastAsia="lv-LV"/>
        </w:rPr>
      </w:pPr>
      <w:r>
        <w:rPr>
          <w:sz w:val="20"/>
          <w:szCs w:val="20"/>
          <w:lang w:eastAsia="lv-LV"/>
        </w:rPr>
        <w:t>0</w:t>
      </w:r>
      <w:r w:rsidR="008533A1">
        <w:rPr>
          <w:sz w:val="20"/>
          <w:szCs w:val="20"/>
          <w:lang w:eastAsia="lv-LV"/>
        </w:rPr>
        <w:t>1</w:t>
      </w:r>
      <w:r w:rsidR="00030803" w:rsidRPr="005B0790">
        <w:rPr>
          <w:sz w:val="20"/>
          <w:szCs w:val="20"/>
          <w:lang w:eastAsia="lv-LV"/>
        </w:rPr>
        <w:t>.</w:t>
      </w:r>
      <w:r w:rsidRPr="005B0790">
        <w:rPr>
          <w:sz w:val="20"/>
          <w:szCs w:val="20"/>
          <w:lang w:eastAsia="lv-LV"/>
        </w:rPr>
        <w:t>0</w:t>
      </w:r>
      <w:r>
        <w:rPr>
          <w:sz w:val="20"/>
          <w:szCs w:val="20"/>
          <w:lang w:eastAsia="lv-LV"/>
        </w:rPr>
        <w:t>9</w:t>
      </w:r>
      <w:r w:rsidR="00030803" w:rsidRPr="005B0790">
        <w:rPr>
          <w:sz w:val="20"/>
          <w:szCs w:val="20"/>
          <w:lang w:eastAsia="lv-LV"/>
        </w:rPr>
        <w:t xml:space="preserve">.2016. </w:t>
      </w:r>
      <w:r w:rsidRPr="005B0790">
        <w:rPr>
          <w:sz w:val="20"/>
          <w:szCs w:val="20"/>
          <w:lang w:eastAsia="lv-LV"/>
        </w:rPr>
        <w:t>1</w:t>
      </w:r>
      <w:r>
        <w:rPr>
          <w:sz w:val="20"/>
          <w:szCs w:val="20"/>
          <w:lang w:eastAsia="lv-LV"/>
        </w:rPr>
        <w:t>0</w:t>
      </w:r>
      <w:r w:rsidR="00030803" w:rsidRPr="005B0790">
        <w:rPr>
          <w:sz w:val="20"/>
          <w:szCs w:val="20"/>
          <w:lang w:eastAsia="lv-LV"/>
        </w:rPr>
        <w:t>:</w:t>
      </w:r>
      <w:r>
        <w:rPr>
          <w:sz w:val="20"/>
          <w:szCs w:val="20"/>
          <w:lang w:eastAsia="lv-LV"/>
        </w:rPr>
        <w:t>1</w:t>
      </w:r>
      <w:r w:rsidR="00554D25">
        <w:rPr>
          <w:sz w:val="20"/>
          <w:szCs w:val="20"/>
          <w:lang w:eastAsia="lv-LV"/>
        </w:rPr>
        <w:t>0</w:t>
      </w:r>
    </w:p>
    <w:p w14:paraId="2574D96D" w14:textId="2953DA00" w:rsidR="00030803" w:rsidRPr="005B0790" w:rsidRDefault="00490708" w:rsidP="00030803">
      <w:pPr>
        <w:pStyle w:val="StyleRight"/>
        <w:tabs>
          <w:tab w:val="left" w:pos="2552"/>
        </w:tabs>
        <w:spacing w:after="0"/>
        <w:ind w:firstLine="0"/>
        <w:jc w:val="left"/>
        <w:rPr>
          <w:sz w:val="20"/>
          <w:szCs w:val="20"/>
          <w:lang w:eastAsia="lv-LV"/>
        </w:rPr>
      </w:pPr>
      <w:r>
        <w:rPr>
          <w:sz w:val="20"/>
          <w:szCs w:val="20"/>
          <w:lang w:eastAsia="lv-LV"/>
        </w:rPr>
        <w:t>199</w:t>
      </w:r>
      <w:r w:rsidR="003C2043">
        <w:rPr>
          <w:sz w:val="20"/>
          <w:szCs w:val="20"/>
          <w:lang w:eastAsia="lv-LV"/>
        </w:rPr>
        <w:t>9</w:t>
      </w:r>
      <w:bookmarkStart w:id="0" w:name="_GoBack"/>
      <w:bookmarkEnd w:id="0"/>
    </w:p>
    <w:p w14:paraId="0EC5FC59" w14:textId="77777777" w:rsidR="00030803" w:rsidRPr="005B0790" w:rsidRDefault="00030803" w:rsidP="00030803">
      <w:pPr>
        <w:pStyle w:val="StyleRight"/>
        <w:tabs>
          <w:tab w:val="left" w:pos="2552"/>
        </w:tabs>
        <w:spacing w:after="0"/>
        <w:ind w:firstLine="0"/>
        <w:jc w:val="left"/>
        <w:rPr>
          <w:sz w:val="20"/>
          <w:szCs w:val="20"/>
          <w:lang w:eastAsia="lv-LV"/>
        </w:rPr>
      </w:pPr>
      <w:r w:rsidRPr="005B0790">
        <w:rPr>
          <w:sz w:val="20"/>
          <w:szCs w:val="20"/>
          <w:lang w:eastAsia="lv-LV"/>
        </w:rPr>
        <w:t>G.Kalniņš</w:t>
      </w:r>
    </w:p>
    <w:p w14:paraId="5C6E9C53" w14:textId="77777777" w:rsidR="004D15A9" w:rsidRPr="005B0790" w:rsidRDefault="00030803" w:rsidP="003549BD">
      <w:pPr>
        <w:pStyle w:val="StyleRight"/>
        <w:tabs>
          <w:tab w:val="left" w:pos="2552"/>
        </w:tabs>
        <w:spacing w:after="0"/>
        <w:ind w:firstLine="0"/>
        <w:jc w:val="left"/>
        <w:rPr>
          <w:sz w:val="24"/>
          <w:szCs w:val="24"/>
        </w:rPr>
      </w:pPr>
      <w:r w:rsidRPr="005B0790">
        <w:rPr>
          <w:sz w:val="20"/>
          <w:szCs w:val="20"/>
          <w:lang w:eastAsia="lv-LV"/>
        </w:rPr>
        <w:t>67038650, gatis.kalnins@vzd.gov.lv</w:t>
      </w:r>
    </w:p>
    <w:sectPr w:rsidR="004D15A9" w:rsidRPr="005B0790"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4F48" w14:textId="77777777" w:rsidR="00CB166F" w:rsidRDefault="00CB166F" w:rsidP="004D15A9">
      <w:pPr>
        <w:spacing w:after="0" w:line="240" w:lineRule="auto"/>
      </w:pPr>
      <w:r>
        <w:separator/>
      </w:r>
    </w:p>
  </w:endnote>
  <w:endnote w:type="continuationSeparator" w:id="0">
    <w:p w14:paraId="1B49A3BA" w14:textId="77777777" w:rsidR="00CB166F" w:rsidRDefault="00CB166F" w:rsidP="004D15A9">
      <w:pPr>
        <w:spacing w:after="0" w:line="240" w:lineRule="auto"/>
      </w:pPr>
      <w:r>
        <w:continuationSeparator/>
      </w:r>
    </w:p>
  </w:endnote>
  <w:endnote w:type="continuationNotice" w:id="1">
    <w:p w14:paraId="67F686D0" w14:textId="77777777" w:rsidR="00CB166F" w:rsidRDefault="00CB1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16CC" w14:textId="4D192AF8" w:rsidR="004D15A9" w:rsidRPr="00A615BC" w:rsidRDefault="00A615BC" w:rsidP="00A615BC">
    <w:pPr>
      <w:pStyle w:val="Kjene"/>
      <w:jc w:val="both"/>
    </w:pPr>
    <w:r w:rsidRPr="00E71348">
      <w:rPr>
        <w:rFonts w:ascii="Times New Roman" w:hAnsi="Times New Roman" w:cs="Times New Roman"/>
        <w:color w:val="000000" w:themeColor="text1"/>
      </w:rPr>
      <w:t>TM</w:t>
    </w:r>
    <w:r>
      <w:rPr>
        <w:rFonts w:ascii="Times New Roman" w:hAnsi="Times New Roman" w:cs="Times New Roman"/>
        <w:color w:val="000000" w:themeColor="text1"/>
      </w:rPr>
      <w:t>An</w:t>
    </w:r>
    <w:r w:rsidRPr="00E71348">
      <w:rPr>
        <w:rFonts w:ascii="Times New Roman" w:hAnsi="Times New Roman" w:cs="Times New Roman"/>
        <w:color w:val="000000" w:themeColor="text1"/>
      </w:rPr>
      <w:t>ot_</w:t>
    </w:r>
    <w:r w:rsidR="00651A0F">
      <w:rPr>
        <w:rFonts w:ascii="Times New Roman" w:hAnsi="Times New Roman" w:cs="Times New Roman"/>
        <w:color w:val="000000" w:themeColor="text1"/>
      </w:rPr>
      <w:t>0</w:t>
    </w:r>
    <w:r w:rsidR="008533A1">
      <w:rPr>
        <w:rFonts w:ascii="Times New Roman" w:hAnsi="Times New Roman" w:cs="Times New Roman"/>
        <w:color w:val="000000" w:themeColor="text1"/>
      </w:rPr>
      <w:t>1</w:t>
    </w:r>
    <w:r>
      <w:rPr>
        <w:rFonts w:ascii="Times New Roman" w:hAnsi="Times New Roman" w:cs="Times New Roman"/>
        <w:color w:val="000000" w:themeColor="text1"/>
      </w:rPr>
      <w:t>0</w:t>
    </w:r>
    <w:r w:rsidR="00651A0F">
      <w:rPr>
        <w:rFonts w:ascii="Times New Roman" w:hAnsi="Times New Roman" w:cs="Times New Roman"/>
        <w:color w:val="000000" w:themeColor="text1"/>
      </w:rPr>
      <w:t>9</w:t>
    </w:r>
    <w:r w:rsidRPr="00E71348">
      <w:rPr>
        <w:rFonts w:ascii="Times New Roman" w:hAnsi="Times New Roman" w:cs="Times New Roman"/>
        <w:color w:val="000000" w:themeColor="text1"/>
      </w:rPr>
      <w:t>16_KV; Ministru kabineta noteikumu projekta</w:t>
    </w:r>
    <w:r>
      <w:rPr>
        <w:rFonts w:ascii="Times New Roman" w:hAnsi="Times New Roman" w:cs="Times New Roman"/>
        <w:color w:val="000000" w:themeColor="text1"/>
      </w:rPr>
      <w:t xml:space="preserve"> "</w:t>
    </w:r>
    <w:r w:rsidRPr="003F4C41">
      <w:rPr>
        <w:rFonts w:ascii="Times New Roman" w:hAnsi="Times New Roman" w:cs="Times New Roman"/>
        <w:color w:val="000000" w:themeColor="text1"/>
      </w:rPr>
      <w:t xml:space="preserve">Grozījumi Ministru kabineta 2006.gada 18.aprīļa noteikumos Nr.305 </w:t>
    </w:r>
    <w:r>
      <w:rPr>
        <w:rFonts w:ascii="Times New Roman" w:hAnsi="Times New Roman" w:cs="Times New Roman"/>
        <w:color w:val="000000" w:themeColor="text1"/>
      </w:rPr>
      <w:t>"</w:t>
    </w:r>
    <w:r w:rsidRPr="003F4C41">
      <w:rPr>
        <w:rFonts w:ascii="Times New Roman" w:hAnsi="Times New Roman" w:cs="Times New Roman"/>
        <w:color w:val="000000" w:themeColor="text1"/>
      </w:rPr>
      <w:t>Kadastrālās vērtēšanas noteikumi</w:t>
    </w:r>
    <w:r>
      <w:rPr>
        <w:rFonts w:ascii="Times New Roman" w:hAnsi="Times New Roman" w:cs="Times New Roman"/>
        <w:color w:val="000000" w:themeColor="text1"/>
      </w:rPr>
      <w:t>""</w:t>
    </w:r>
    <w:r w:rsidRPr="00E71348">
      <w:rPr>
        <w:rFonts w:ascii="Times New Roman" w:hAnsi="Times New Roman" w:cs="Times New Roman"/>
        <w:color w:val="000000" w:themeColor="text1"/>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26E6" w14:textId="42EEC93B" w:rsidR="004D15A9" w:rsidRPr="00E71348" w:rsidRDefault="00BB545C" w:rsidP="00E71348">
    <w:pPr>
      <w:pStyle w:val="Kjene"/>
      <w:jc w:val="both"/>
    </w:pPr>
    <w:r w:rsidRPr="00E71348">
      <w:rPr>
        <w:rFonts w:ascii="Times New Roman" w:hAnsi="Times New Roman" w:cs="Times New Roman"/>
        <w:color w:val="000000" w:themeColor="text1"/>
      </w:rPr>
      <w:t>TM</w:t>
    </w:r>
    <w:r w:rsidR="00E71348">
      <w:rPr>
        <w:rFonts w:ascii="Times New Roman" w:hAnsi="Times New Roman" w:cs="Times New Roman"/>
        <w:color w:val="000000" w:themeColor="text1"/>
      </w:rPr>
      <w:t>An</w:t>
    </w:r>
    <w:r w:rsidRPr="00E71348">
      <w:rPr>
        <w:rFonts w:ascii="Times New Roman" w:hAnsi="Times New Roman" w:cs="Times New Roman"/>
        <w:color w:val="000000" w:themeColor="text1"/>
      </w:rPr>
      <w:t>ot_</w:t>
    </w:r>
    <w:r w:rsidR="00651A0F">
      <w:rPr>
        <w:rFonts w:ascii="Times New Roman" w:hAnsi="Times New Roman" w:cs="Times New Roman"/>
        <w:color w:val="000000" w:themeColor="text1"/>
      </w:rPr>
      <w:t>0109</w:t>
    </w:r>
    <w:r w:rsidR="00651A0F" w:rsidRPr="00E71348">
      <w:rPr>
        <w:rFonts w:ascii="Times New Roman" w:hAnsi="Times New Roman" w:cs="Times New Roman"/>
        <w:color w:val="000000" w:themeColor="text1"/>
      </w:rPr>
      <w:t>16</w:t>
    </w:r>
    <w:r w:rsidRPr="00E71348">
      <w:rPr>
        <w:rFonts w:ascii="Times New Roman" w:hAnsi="Times New Roman" w:cs="Times New Roman"/>
        <w:color w:val="000000" w:themeColor="text1"/>
      </w:rPr>
      <w:t>_KV; Ministru kabineta noteikumu projekta</w:t>
    </w:r>
    <w:r w:rsidR="00E71348">
      <w:rPr>
        <w:rFonts w:ascii="Times New Roman" w:hAnsi="Times New Roman" w:cs="Times New Roman"/>
        <w:color w:val="000000" w:themeColor="text1"/>
      </w:rPr>
      <w:t xml:space="preserve"> </w:t>
    </w:r>
    <w:r w:rsidR="00A615BC">
      <w:rPr>
        <w:rFonts w:ascii="Times New Roman" w:hAnsi="Times New Roman" w:cs="Times New Roman"/>
        <w:color w:val="000000" w:themeColor="text1"/>
      </w:rPr>
      <w:t>"</w:t>
    </w:r>
    <w:r w:rsidR="003F4C41" w:rsidRPr="003F4C41">
      <w:rPr>
        <w:rFonts w:ascii="Times New Roman" w:hAnsi="Times New Roman" w:cs="Times New Roman"/>
        <w:color w:val="000000" w:themeColor="text1"/>
      </w:rPr>
      <w:t xml:space="preserve">Grozījumi Ministru kabineta 2006.gada 18.aprīļa noteikumos Nr.305 </w:t>
    </w:r>
    <w:r w:rsidR="00A615BC">
      <w:rPr>
        <w:rFonts w:ascii="Times New Roman" w:hAnsi="Times New Roman" w:cs="Times New Roman"/>
        <w:color w:val="000000" w:themeColor="text1"/>
      </w:rPr>
      <w:t>"</w:t>
    </w:r>
    <w:r w:rsidR="003F4C41" w:rsidRPr="003F4C41">
      <w:rPr>
        <w:rFonts w:ascii="Times New Roman" w:hAnsi="Times New Roman" w:cs="Times New Roman"/>
        <w:color w:val="000000" w:themeColor="text1"/>
      </w:rPr>
      <w:t>Kadastrālās vērtēšanas noteikumi</w:t>
    </w:r>
    <w:r w:rsidR="00A615BC">
      <w:rPr>
        <w:rFonts w:ascii="Times New Roman" w:hAnsi="Times New Roman" w:cs="Times New Roman"/>
        <w:color w:val="000000" w:themeColor="text1"/>
      </w:rPr>
      <w:t>""</w:t>
    </w:r>
    <w:r w:rsidRPr="00E71348">
      <w:rPr>
        <w:rFonts w:ascii="Times New Roman" w:hAnsi="Times New Roman" w:cs="Times New Roman"/>
        <w:color w:val="000000" w:themeColor="text1"/>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D1C7" w14:textId="77777777" w:rsidR="00CB166F" w:rsidRDefault="00CB166F" w:rsidP="004D15A9">
      <w:pPr>
        <w:spacing w:after="0" w:line="240" w:lineRule="auto"/>
      </w:pPr>
      <w:r>
        <w:separator/>
      </w:r>
    </w:p>
  </w:footnote>
  <w:footnote w:type="continuationSeparator" w:id="0">
    <w:p w14:paraId="4332B0DB" w14:textId="77777777" w:rsidR="00CB166F" w:rsidRDefault="00CB166F" w:rsidP="004D15A9">
      <w:pPr>
        <w:spacing w:after="0" w:line="240" w:lineRule="auto"/>
      </w:pPr>
      <w:r>
        <w:continuationSeparator/>
      </w:r>
    </w:p>
  </w:footnote>
  <w:footnote w:type="continuationNotice" w:id="1">
    <w:p w14:paraId="3EC08186" w14:textId="77777777" w:rsidR="00CB166F" w:rsidRDefault="00CB16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1A700C9F"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C2043">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57A0FBE3"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BB7"/>
    <w:rsid w:val="00023A9A"/>
    <w:rsid w:val="00025D84"/>
    <w:rsid w:val="00030803"/>
    <w:rsid w:val="00031256"/>
    <w:rsid w:val="000339D4"/>
    <w:rsid w:val="00040470"/>
    <w:rsid w:val="00067479"/>
    <w:rsid w:val="00071D8F"/>
    <w:rsid w:val="00083F3F"/>
    <w:rsid w:val="00091B9D"/>
    <w:rsid w:val="00097A8D"/>
    <w:rsid w:val="000A15A6"/>
    <w:rsid w:val="000B1DEA"/>
    <w:rsid w:val="000C27FA"/>
    <w:rsid w:val="000C36CB"/>
    <w:rsid w:val="000C3D0F"/>
    <w:rsid w:val="000E7A78"/>
    <w:rsid w:val="00101CD5"/>
    <w:rsid w:val="001068A5"/>
    <w:rsid w:val="0010751F"/>
    <w:rsid w:val="00137C78"/>
    <w:rsid w:val="0015530A"/>
    <w:rsid w:val="001600C6"/>
    <w:rsid w:val="001719F8"/>
    <w:rsid w:val="001755AE"/>
    <w:rsid w:val="00181682"/>
    <w:rsid w:val="0018311E"/>
    <w:rsid w:val="0018429D"/>
    <w:rsid w:val="00191B68"/>
    <w:rsid w:val="00194914"/>
    <w:rsid w:val="00197F95"/>
    <w:rsid w:val="001B6B99"/>
    <w:rsid w:val="001D0210"/>
    <w:rsid w:val="00200E62"/>
    <w:rsid w:val="00201013"/>
    <w:rsid w:val="00210F1D"/>
    <w:rsid w:val="00211ECE"/>
    <w:rsid w:val="002148E9"/>
    <w:rsid w:val="00214D5D"/>
    <w:rsid w:val="00224192"/>
    <w:rsid w:val="002252C9"/>
    <w:rsid w:val="00225524"/>
    <w:rsid w:val="00242110"/>
    <w:rsid w:val="00246237"/>
    <w:rsid w:val="00254D32"/>
    <w:rsid w:val="00280634"/>
    <w:rsid w:val="00282B27"/>
    <w:rsid w:val="00290650"/>
    <w:rsid w:val="002943A3"/>
    <w:rsid w:val="002A5776"/>
    <w:rsid w:val="002A6E1A"/>
    <w:rsid w:val="002B4413"/>
    <w:rsid w:val="002C3333"/>
    <w:rsid w:val="002F5E7D"/>
    <w:rsid w:val="0031141D"/>
    <w:rsid w:val="00313151"/>
    <w:rsid w:val="00314089"/>
    <w:rsid w:val="0032195F"/>
    <w:rsid w:val="00330D0B"/>
    <w:rsid w:val="003361D2"/>
    <w:rsid w:val="0033705B"/>
    <w:rsid w:val="00343E0D"/>
    <w:rsid w:val="00352268"/>
    <w:rsid w:val="003549BD"/>
    <w:rsid w:val="00354A3F"/>
    <w:rsid w:val="003637D2"/>
    <w:rsid w:val="003660C8"/>
    <w:rsid w:val="003802B8"/>
    <w:rsid w:val="003922B0"/>
    <w:rsid w:val="003A2A0B"/>
    <w:rsid w:val="003A4847"/>
    <w:rsid w:val="003A7CCC"/>
    <w:rsid w:val="003B135E"/>
    <w:rsid w:val="003B26E8"/>
    <w:rsid w:val="003B6408"/>
    <w:rsid w:val="003C2043"/>
    <w:rsid w:val="003D7C7C"/>
    <w:rsid w:val="003E171B"/>
    <w:rsid w:val="003E584B"/>
    <w:rsid w:val="003F4C41"/>
    <w:rsid w:val="00405741"/>
    <w:rsid w:val="0040730B"/>
    <w:rsid w:val="004228AB"/>
    <w:rsid w:val="00430862"/>
    <w:rsid w:val="00490708"/>
    <w:rsid w:val="0049771F"/>
    <w:rsid w:val="004A383E"/>
    <w:rsid w:val="004A6341"/>
    <w:rsid w:val="004B0AF9"/>
    <w:rsid w:val="004B22E0"/>
    <w:rsid w:val="004C5CED"/>
    <w:rsid w:val="004D15A9"/>
    <w:rsid w:val="004E2A1A"/>
    <w:rsid w:val="004F38E0"/>
    <w:rsid w:val="005076FC"/>
    <w:rsid w:val="00507CCF"/>
    <w:rsid w:val="00512BB0"/>
    <w:rsid w:val="0051353F"/>
    <w:rsid w:val="00526405"/>
    <w:rsid w:val="00533793"/>
    <w:rsid w:val="00554D25"/>
    <w:rsid w:val="00556B06"/>
    <w:rsid w:val="0056067A"/>
    <w:rsid w:val="0056270B"/>
    <w:rsid w:val="0057663F"/>
    <w:rsid w:val="00577A70"/>
    <w:rsid w:val="00587B1F"/>
    <w:rsid w:val="005A6CA0"/>
    <w:rsid w:val="005B0790"/>
    <w:rsid w:val="005B288E"/>
    <w:rsid w:val="005B7D76"/>
    <w:rsid w:val="005C44A7"/>
    <w:rsid w:val="005C7636"/>
    <w:rsid w:val="005D4E8A"/>
    <w:rsid w:val="005D6EC8"/>
    <w:rsid w:val="005E6425"/>
    <w:rsid w:val="005F3462"/>
    <w:rsid w:val="005F672F"/>
    <w:rsid w:val="0061199C"/>
    <w:rsid w:val="006267BF"/>
    <w:rsid w:val="00651A0F"/>
    <w:rsid w:val="00652FCF"/>
    <w:rsid w:val="00664BD5"/>
    <w:rsid w:val="006900EF"/>
    <w:rsid w:val="00694B4A"/>
    <w:rsid w:val="006D341E"/>
    <w:rsid w:val="006F256B"/>
    <w:rsid w:val="006F3E81"/>
    <w:rsid w:val="006F659F"/>
    <w:rsid w:val="007243CB"/>
    <w:rsid w:val="00727871"/>
    <w:rsid w:val="007377E8"/>
    <w:rsid w:val="00742FCB"/>
    <w:rsid w:val="007431CE"/>
    <w:rsid w:val="0074379A"/>
    <w:rsid w:val="00746CA8"/>
    <w:rsid w:val="00752B5D"/>
    <w:rsid w:val="0075392B"/>
    <w:rsid w:val="007601B3"/>
    <w:rsid w:val="00762890"/>
    <w:rsid w:val="007659C5"/>
    <w:rsid w:val="007C1568"/>
    <w:rsid w:val="007E2F83"/>
    <w:rsid w:val="007F1D69"/>
    <w:rsid w:val="007F3A3D"/>
    <w:rsid w:val="00810581"/>
    <w:rsid w:val="0081203F"/>
    <w:rsid w:val="008169C2"/>
    <w:rsid w:val="008402A4"/>
    <w:rsid w:val="00851BD8"/>
    <w:rsid w:val="00851CBE"/>
    <w:rsid w:val="008533A1"/>
    <w:rsid w:val="0085453F"/>
    <w:rsid w:val="00856385"/>
    <w:rsid w:val="00870F48"/>
    <w:rsid w:val="00873391"/>
    <w:rsid w:val="008825CE"/>
    <w:rsid w:val="00885D90"/>
    <w:rsid w:val="00892439"/>
    <w:rsid w:val="008A13DE"/>
    <w:rsid w:val="008A1C30"/>
    <w:rsid w:val="008A695A"/>
    <w:rsid w:val="008B33AB"/>
    <w:rsid w:val="008D33C4"/>
    <w:rsid w:val="0091274D"/>
    <w:rsid w:val="00913616"/>
    <w:rsid w:val="00914178"/>
    <w:rsid w:val="009238B0"/>
    <w:rsid w:val="009264E8"/>
    <w:rsid w:val="009321B0"/>
    <w:rsid w:val="00944735"/>
    <w:rsid w:val="00953E98"/>
    <w:rsid w:val="009540C0"/>
    <w:rsid w:val="0096010F"/>
    <w:rsid w:val="00966961"/>
    <w:rsid w:val="009749F7"/>
    <w:rsid w:val="0097549C"/>
    <w:rsid w:val="00983CF6"/>
    <w:rsid w:val="00993589"/>
    <w:rsid w:val="009A263A"/>
    <w:rsid w:val="009A5536"/>
    <w:rsid w:val="009B54FA"/>
    <w:rsid w:val="009C25A7"/>
    <w:rsid w:val="009C511B"/>
    <w:rsid w:val="009F23A8"/>
    <w:rsid w:val="00A0072D"/>
    <w:rsid w:val="00A46505"/>
    <w:rsid w:val="00A571A7"/>
    <w:rsid w:val="00A615BC"/>
    <w:rsid w:val="00A85454"/>
    <w:rsid w:val="00A966DA"/>
    <w:rsid w:val="00AA30BF"/>
    <w:rsid w:val="00AA7AD3"/>
    <w:rsid w:val="00AE62ED"/>
    <w:rsid w:val="00B0696F"/>
    <w:rsid w:val="00B10D33"/>
    <w:rsid w:val="00B320E1"/>
    <w:rsid w:val="00B5174E"/>
    <w:rsid w:val="00B63390"/>
    <w:rsid w:val="00BA4026"/>
    <w:rsid w:val="00BA72C1"/>
    <w:rsid w:val="00BB1F46"/>
    <w:rsid w:val="00BB545C"/>
    <w:rsid w:val="00BC1094"/>
    <w:rsid w:val="00BC6B9F"/>
    <w:rsid w:val="00BD1828"/>
    <w:rsid w:val="00BE01A0"/>
    <w:rsid w:val="00BE08A1"/>
    <w:rsid w:val="00BE6B82"/>
    <w:rsid w:val="00BF0A35"/>
    <w:rsid w:val="00BF0C6D"/>
    <w:rsid w:val="00BF2211"/>
    <w:rsid w:val="00BF42D5"/>
    <w:rsid w:val="00C10964"/>
    <w:rsid w:val="00C15AEC"/>
    <w:rsid w:val="00C379F0"/>
    <w:rsid w:val="00C41912"/>
    <w:rsid w:val="00C43B02"/>
    <w:rsid w:val="00C452F2"/>
    <w:rsid w:val="00C52711"/>
    <w:rsid w:val="00C60901"/>
    <w:rsid w:val="00C732A0"/>
    <w:rsid w:val="00C75A0A"/>
    <w:rsid w:val="00CA7A9E"/>
    <w:rsid w:val="00CB166F"/>
    <w:rsid w:val="00CB3C06"/>
    <w:rsid w:val="00CB50CD"/>
    <w:rsid w:val="00CD419D"/>
    <w:rsid w:val="00CD5680"/>
    <w:rsid w:val="00CE2346"/>
    <w:rsid w:val="00D27415"/>
    <w:rsid w:val="00D313D5"/>
    <w:rsid w:val="00D3281C"/>
    <w:rsid w:val="00D42207"/>
    <w:rsid w:val="00D45558"/>
    <w:rsid w:val="00D455A7"/>
    <w:rsid w:val="00D5397D"/>
    <w:rsid w:val="00D6473C"/>
    <w:rsid w:val="00D71690"/>
    <w:rsid w:val="00D81641"/>
    <w:rsid w:val="00DA2888"/>
    <w:rsid w:val="00DA3059"/>
    <w:rsid w:val="00DA596D"/>
    <w:rsid w:val="00DB60E0"/>
    <w:rsid w:val="00DD31C1"/>
    <w:rsid w:val="00DE0D2D"/>
    <w:rsid w:val="00DE173A"/>
    <w:rsid w:val="00DF5F5F"/>
    <w:rsid w:val="00E16406"/>
    <w:rsid w:val="00E24ED1"/>
    <w:rsid w:val="00E32676"/>
    <w:rsid w:val="00E34CAB"/>
    <w:rsid w:val="00E4667D"/>
    <w:rsid w:val="00E625A2"/>
    <w:rsid w:val="00E674BF"/>
    <w:rsid w:val="00E71348"/>
    <w:rsid w:val="00E76B39"/>
    <w:rsid w:val="00E77265"/>
    <w:rsid w:val="00E822AA"/>
    <w:rsid w:val="00E873CE"/>
    <w:rsid w:val="00E975BB"/>
    <w:rsid w:val="00EA730B"/>
    <w:rsid w:val="00ED3B78"/>
    <w:rsid w:val="00EF07D3"/>
    <w:rsid w:val="00EF0A5B"/>
    <w:rsid w:val="00F1547B"/>
    <w:rsid w:val="00F17266"/>
    <w:rsid w:val="00F22B85"/>
    <w:rsid w:val="00F34EAB"/>
    <w:rsid w:val="00F53B15"/>
    <w:rsid w:val="00F54CD7"/>
    <w:rsid w:val="00F70DCD"/>
    <w:rsid w:val="00F7115F"/>
    <w:rsid w:val="00F71401"/>
    <w:rsid w:val="00F7620F"/>
    <w:rsid w:val="00F84296"/>
    <w:rsid w:val="00F85AEE"/>
    <w:rsid w:val="00FA5546"/>
    <w:rsid w:val="00FB08DF"/>
    <w:rsid w:val="00FB758C"/>
    <w:rsid w:val="00FC4B9D"/>
    <w:rsid w:val="00FC5D04"/>
    <w:rsid w:val="00FD7028"/>
    <w:rsid w:val="00FD78DD"/>
    <w:rsid w:val="00FF3C08"/>
    <w:rsid w:val="00FF4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nhideWhenUsed/>
    <w:rsid w:val="00E71348"/>
    <w:rPr>
      <w:sz w:val="16"/>
      <w:szCs w:val="16"/>
    </w:rPr>
  </w:style>
  <w:style w:type="paragraph" w:styleId="Komentrateksts">
    <w:name w:val="annotation text"/>
    <w:basedOn w:val="Parasts"/>
    <w:link w:val="KomentratekstsRakstz"/>
    <w:uiPriority w:val="99"/>
    <w:unhideWhenUsed/>
    <w:rsid w:val="00003BB7"/>
    <w:pPr>
      <w:spacing w:line="240" w:lineRule="auto"/>
    </w:pPr>
    <w:rPr>
      <w:sz w:val="20"/>
      <w:szCs w:val="20"/>
    </w:rPr>
  </w:style>
  <w:style w:type="character" w:customStyle="1" w:styleId="KomentratekstsRakstz">
    <w:name w:val="Komentāra teksts Rakstz."/>
    <w:basedOn w:val="Noklusjumarindkopasfonts"/>
    <w:link w:val="Komentrateksts"/>
    <w:uiPriority w:val="99"/>
    <w:rsid w:val="00E71348"/>
    <w:rPr>
      <w:sz w:val="20"/>
      <w:szCs w:val="20"/>
    </w:rPr>
  </w:style>
  <w:style w:type="paragraph" w:styleId="Komentratma">
    <w:name w:val="annotation subject"/>
    <w:basedOn w:val="Komentrateksts"/>
    <w:next w:val="Komentrateksts"/>
    <w:link w:val="KomentratmaRakstz"/>
    <w:uiPriority w:val="99"/>
    <w:semiHidden/>
    <w:unhideWhenUsed/>
    <w:rsid w:val="00030803"/>
    <w:rPr>
      <w:b/>
      <w:bCs/>
    </w:rPr>
  </w:style>
  <w:style w:type="character" w:customStyle="1" w:styleId="KomentratmaRakstz">
    <w:name w:val="Komentāra tēma Rakstz."/>
    <w:basedOn w:val="KomentratekstsRakstz"/>
    <w:link w:val="Komentratma"/>
    <w:uiPriority w:val="99"/>
    <w:semiHidden/>
    <w:rsid w:val="000308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nhideWhenUsed/>
    <w:rsid w:val="00E71348"/>
    <w:rPr>
      <w:sz w:val="16"/>
      <w:szCs w:val="16"/>
    </w:rPr>
  </w:style>
  <w:style w:type="paragraph" w:styleId="Komentrateksts">
    <w:name w:val="annotation text"/>
    <w:basedOn w:val="Parasts"/>
    <w:link w:val="KomentratekstsRakstz"/>
    <w:uiPriority w:val="99"/>
    <w:unhideWhenUsed/>
    <w:rsid w:val="00003BB7"/>
    <w:pPr>
      <w:spacing w:line="240" w:lineRule="auto"/>
    </w:pPr>
    <w:rPr>
      <w:sz w:val="20"/>
      <w:szCs w:val="20"/>
    </w:rPr>
  </w:style>
  <w:style w:type="character" w:customStyle="1" w:styleId="KomentratekstsRakstz">
    <w:name w:val="Komentāra teksts Rakstz."/>
    <w:basedOn w:val="Noklusjumarindkopasfonts"/>
    <w:link w:val="Komentrateksts"/>
    <w:uiPriority w:val="99"/>
    <w:rsid w:val="00E71348"/>
    <w:rPr>
      <w:sz w:val="20"/>
      <w:szCs w:val="20"/>
    </w:rPr>
  </w:style>
  <w:style w:type="paragraph" w:styleId="Komentratma">
    <w:name w:val="annotation subject"/>
    <w:basedOn w:val="Komentrateksts"/>
    <w:next w:val="Komentrateksts"/>
    <w:link w:val="KomentratmaRakstz"/>
    <w:uiPriority w:val="99"/>
    <w:semiHidden/>
    <w:unhideWhenUsed/>
    <w:rsid w:val="00030803"/>
    <w:rPr>
      <w:b/>
      <w:bCs/>
    </w:rPr>
  </w:style>
  <w:style w:type="character" w:customStyle="1" w:styleId="KomentratmaRakstz">
    <w:name w:val="Komentāra tēma Rakstz."/>
    <w:basedOn w:val="KomentratekstsRakstz"/>
    <w:link w:val="Komentratma"/>
    <w:uiPriority w:val="99"/>
    <w:semiHidden/>
    <w:rsid w:val="00030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33068064">
      <w:bodyDiv w:val="1"/>
      <w:marLeft w:val="0"/>
      <w:marRight w:val="0"/>
      <w:marTop w:val="0"/>
      <w:marBottom w:val="0"/>
      <w:divBdr>
        <w:top w:val="none" w:sz="0" w:space="0" w:color="auto"/>
        <w:left w:val="none" w:sz="0" w:space="0" w:color="auto"/>
        <w:bottom w:val="none" w:sz="0" w:space="0" w:color="auto"/>
        <w:right w:val="none" w:sz="0" w:space="0" w:color="auto"/>
      </w:divBdr>
    </w:div>
    <w:div w:id="1455098265">
      <w:bodyDiv w:val="1"/>
      <w:marLeft w:val="0"/>
      <w:marRight w:val="0"/>
      <w:marTop w:val="0"/>
      <w:marBottom w:val="0"/>
      <w:divBdr>
        <w:top w:val="none" w:sz="0" w:space="0" w:color="auto"/>
        <w:left w:val="none" w:sz="0" w:space="0" w:color="auto"/>
        <w:bottom w:val="none" w:sz="0" w:space="0" w:color="auto"/>
        <w:right w:val="none" w:sz="0" w:space="0" w:color="auto"/>
      </w:divBdr>
    </w:div>
    <w:div w:id="1738019076">
      <w:bodyDiv w:val="1"/>
      <w:marLeft w:val="0"/>
      <w:marRight w:val="0"/>
      <w:marTop w:val="0"/>
      <w:marBottom w:val="0"/>
      <w:divBdr>
        <w:top w:val="none" w:sz="0" w:space="0" w:color="auto"/>
        <w:left w:val="none" w:sz="0" w:space="0" w:color="auto"/>
        <w:bottom w:val="none" w:sz="0" w:space="0" w:color="auto"/>
        <w:right w:val="none" w:sz="0" w:space="0" w:color="auto"/>
      </w:divBdr>
      <w:divsChild>
        <w:div w:id="870654384">
          <w:marLeft w:val="0"/>
          <w:marRight w:val="0"/>
          <w:marTop w:val="0"/>
          <w:marBottom w:val="0"/>
          <w:divBdr>
            <w:top w:val="none" w:sz="0" w:space="0" w:color="auto"/>
            <w:left w:val="none" w:sz="0" w:space="0" w:color="auto"/>
            <w:bottom w:val="none" w:sz="0" w:space="0" w:color="auto"/>
            <w:right w:val="none" w:sz="0" w:space="0" w:color="auto"/>
          </w:divBdr>
          <w:divsChild>
            <w:div w:id="688025559">
              <w:marLeft w:val="0"/>
              <w:marRight w:val="0"/>
              <w:marTop w:val="0"/>
              <w:marBottom w:val="0"/>
              <w:divBdr>
                <w:top w:val="none" w:sz="0" w:space="0" w:color="auto"/>
                <w:left w:val="none" w:sz="0" w:space="0" w:color="auto"/>
                <w:bottom w:val="none" w:sz="0" w:space="0" w:color="auto"/>
                <w:right w:val="none" w:sz="0" w:space="0" w:color="auto"/>
              </w:divBdr>
              <w:divsChild>
                <w:div w:id="1062100526">
                  <w:marLeft w:val="0"/>
                  <w:marRight w:val="0"/>
                  <w:marTop w:val="0"/>
                  <w:marBottom w:val="0"/>
                  <w:divBdr>
                    <w:top w:val="none" w:sz="0" w:space="0" w:color="auto"/>
                    <w:left w:val="none" w:sz="0" w:space="0" w:color="auto"/>
                    <w:bottom w:val="none" w:sz="0" w:space="0" w:color="auto"/>
                    <w:right w:val="none" w:sz="0" w:space="0" w:color="auto"/>
                  </w:divBdr>
                  <w:divsChild>
                    <w:div w:id="770780361">
                      <w:marLeft w:val="0"/>
                      <w:marRight w:val="0"/>
                      <w:marTop w:val="0"/>
                      <w:marBottom w:val="0"/>
                      <w:divBdr>
                        <w:top w:val="none" w:sz="0" w:space="0" w:color="auto"/>
                        <w:left w:val="none" w:sz="0" w:space="0" w:color="auto"/>
                        <w:bottom w:val="none" w:sz="0" w:space="0" w:color="auto"/>
                        <w:right w:val="none" w:sz="0" w:space="0" w:color="auto"/>
                      </w:divBdr>
                      <w:divsChild>
                        <w:div w:id="2001351910">
                          <w:marLeft w:val="0"/>
                          <w:marRight w:val="0"/>
                          <w:marTop w:val="0"/>
                          <w:marBottom w:val="0"/>
                          <w:divBdr>
                            <w:top w:val="none" w:sz="0" w:space="0" w:color="auto"/>
                            <w:left w:val="none" w:sz="0" w:space="0" w:color="auto"/>
                            <w:bottom w:val="none" w:sz="0" w:space="0" w:color="auto"/>
                            <w:right w:val="none" w:sz="0" w:space="0" w:color="auto"/>
                          </w:divBdr>
                          <w:divsChild>
                            <w:div w:id="863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959E-85C3-44AB-AC99-59595A51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10017</Words>
  <Characters>5710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projekta"Grozījumi Ministru kabineta 2006.gada 18.aprīļa noteikumos Nr.305 "Kadastrālās vērtēšanas noteikumi"" sākotnējās ietekmes novērtējuma ziņojums (anotācija)</vt:lpstr>
      <vt:lpstr>Grozījumi Ministru kabineta 2006.gada 18.aprīļa noteikumos Nr.305 „Kadastrālās vērtēšanas noteikumi”</vt:lpstr>
    </vt:vector>
  </TitlesOfParts>
  <Company>Tieslietu Ministrija</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2006.gada 18.aprīļa noteikumos Nr.305 "Kadastrālās vērtēšanas noteikumi"" sākotnējās ietekmes novērtējuma ziņojums (anotācija)</dc:title>
  <dc:subject>Anotācija</dc:subject>
  <dc:creator>Gatis Kalniņš</dc:creator>
  <dc:description>67038650, gatis.kalnins@vzd.gov.lv</dc:description>
  <cp:lastModifiedBy>Lelde Stepanova</cp:lastModifiedBy>
  <cp:revision>17</cp:revision>
  <cp:lastPrinted>2016-09-01T06:43:00Z</cp:lastPrinted>
  <dcterms:created xsi:type="dcterms:W3CDTF">2016-08-31T10:21:00Z</dcterms:created>
  <dcterms:modified xsi:type="dcterms:W3CDTF">2016-09-01T09:31:00Z</dcterms:modified>
</cp:coreProperties>
</file>