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3B328" w14:textId="77777777" w:rsidR="00EC35A5" w:rsidRPr="00F36FBE" w:rsidRDefault="00EC35A5" w:rsidP="00F36FBE">
      <w:pPr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bookmarkStart w:id="0" w:name="_GoBack"/>
      <w:bookmarkEnd w:id="0"/>
    </w:p>
    <w:p w14:paraId="6913B32A" w14:textId="77777777" w:rsidR="00EC35A5" w:rsidRPr="00F36FBE" w:rsidRDefault="00EC35A5" w:rsidP="00F36FBE">
      <w:pPr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FF9324F" w14:textId="6A9666AE" w:rsidR="00A417F8" w:rsidRPr="00466768" w:rsidRDefault="00A417F8" w:rsidP="00A417F8">
      <w:pPr>
        <w:tabs>
          <w:tab w:val="left" w:pos="666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2016. gada </w:t>
      </w:r>
      <w:r w:rsidR="00326B75" w:rsidRPr="00326B75">
        <w:rPr>
          <w:rFonts w:ascii="Times New Roman" w:hAnsi="Times New Roman"/>
          <w:sz w:val="28"/>
          <w:szCs w:val="28"/>
        </w:rPr>
        <w:t>13. septembrī</w:t>
      </w:r>
      <w:r>
        <w:rPr>
          <w:rFonts w:ascii="Times New Roman" w:hAnsi="Times New Roman"/>
          <w:sz w:val="28"/>
          <w:szCs w:val="28"/>
        </w:rPr>
        <w:tab/>
        <w:t>Noteikumi</w:t>
      </w:r>
      <w:r w:rsidRPr="00466768">
        <w:rPr>
          <w:rFonts w:ascii="Times New Roman" w:hAnsi="Times New Roman"/>
          <w:sz w:val="28"/>
          <w:szCs w:val="28"/>
        </w:rPr>
        <w:t xml:space="preserve"> Nr.</w:t>
      </w:r>
      <w:r w:rsidR="00326B75">
        <w:rPr>
          <w:rFonts w:ascii="Times New Roman" w:hAnsi="Times New Roman"/>
          <w:sz w:val="28"/>
          <w:szCs w:val="28"/>
        </w:rPr>
        <w:t> 606</w:t>
      </w:r>
    </w:p>
    <w:p w14:paraId="560BD358" w14:textId="269B0BFE" w:rsidR="00A417F8" w:rsidRPr="00466768" w:rsidRDefault="00A417F8" w:rsidP="00A417F8">
      <w:pPr>
        <w:tabs>
          <w:tab w:val="left" w:pos="6663"/>
        </w:tabs>
        <w:ind w:firstLine="0"/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>Rīgā</w:t>
      </w:r>
      <w:r w:rsidRPr="00466768">
        <w:rPr>
          <w:rFonts w:ascii="Times New Roman" w:hAnsi="Times New Roman"/>
          <w:sz w:val="28"/>
          <w:szCs w:val="28"/>
        </w:rPr>
        <w:tab/>
        <w:t>(prot. Nr.</w:t>
      </w:r>
      <w:r w:rsidR="00326B75">
        <w:rPr>
          <w:rFonts w:ascii="Times New Roman" w:hAnsi="Times New Roman"/>
          <w:sz w:val="28"/>
          <w:szCs w:val="28"/>
        </w:rPr>
        <w:t> 45  16</w:t>
      </w:r>
      <w:r w:rsidRPr="00466768">
        <w:rPr>
          <w:rFonts w:ascii="Times New Roman" w:hAnsi="Times New Roman"/>
          <w:sz w:val="28"/>
          <w:szCs w:val="28"/>
        </w:rPr>
        <w:t>. §)</w:t>
      </w:r>
    </w:p>
    <w:p w14:paraId="6913B32E" w14:textId="77777777" w:rsidR="00EC35A5" w:rsidRPr="003F2B58" w:rsidRDefault="00EC35A5" w:rsidP="00F36FBE">
      <w:pPr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</w:p>
    <w:p w14:paraId="6913B32F" w14:textId="77777777" w:rsidR="00EC35A5" w:rsidRPr="00F36FBE" w:rsidRDefault="00460D57" w:rsidP="00F36FBE">
      <w:pPr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r w:rsidRPr="00F36F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Tiesu </w:t>
      </w:r>
      <w:r w:rsidR="00A107CE" w:rsidRPr="00F36F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e</w:t>
      </w:r>
      <w:r w:rsidR="00EC35A5" w:rsidRPr="00F36F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kspertīžu organizēšanas kārtība</w:t>
      </w:r>
    </w:p>
    <w:p w14:paraId="6913B330" w14:textId="77777777" w:rsidR="00EC35A5" w:rsidRPr="003F2B58" w:rsidRDefault="00EC35A5" w:rsidP="00F36FBE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6913B331" w14:textId="77777777" w:rsidR="00EC35A5" w:rsidRPr="00F36FBE" w:rsidRDefault="00EC35A5" w:rsidP="00F36FBE">
      <w:pPr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F36FB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Izdoti saskaņā ar </w:t>
      </w:r>
    </w:p>
    <w:p w14:paraId="6913B332" w14:textId="77777777" w:rsidR="00EC35A5" w:rsidRPr="00F36FBE" w:rsidRDefault="00EC35A5" w:rsidP="00F36FBE">
      <w:pPr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F36FB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Tiesu ekspertu likuma</w:t>
      </w:r>
    </w:p>
    <w:p w14:paraId="6913B333" w14:textId="77777777" w:rsidR="00EC35A5" w:rsidRPr="00F36FBE" w:rsidRDefault="00EC35A5" w:rsidP="00F36FBE">
      <w:pPr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F36FB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17. panta </w:t>
      </w:r>
      <w:r w:rsidR="00E719E6" w:rsidRPr="00F36FB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vienpadsmito</w:t>
      </w:r>
      <w:r w:rsidR="009F7F4D" w:rsidRPr="00F36FB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Pr="00F36FB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daļu</w:t>
      </w:r>
    </w:p>
    <w:p w14:paraId="6913B334" w14:textId="77777777" w:rsidR="00EC35A5" w:rsidRPr="003F2B58" w:rsidRDefault="00EC35A5" w:rsidP="00F36FBE">
      <w:pPr>
        <w:rPr>
          <w:rFonts w:ascii="Times New Roman" w:hAnsi="Times New Roman"/>
          <w:b/>
          <w:sz w:val="24"/>
          <w:szCs w:val="24"/>
        </w:rPr>
      </w:pPr>
    </w:p>
    <w:p w14:paraId="6913B335" w14:textId="77777777" w:rsidR="000C6669" w:rsidRPr="00F36FBE" w:rsidRDefault="00F36FBE" w:rsidP="00D77A7E">
      <w:pPr>
        <w:pStyle w:val="ListParagraph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 </w:t>
      </w:r>
      <w:r w:rsidR="00E07095" w:rsidRPr="00F36FBE">
        <w:rPr>
          <w:rFonts w:ascii="Times New Roman" w:hAnsi="Times New Roman"/>
          <w:b/>
          <w:sz w:val="28"/>
          <w:szCs w:val="28"/>
        </w:rPr>
        <w:t>Vispārīgie jautājumi</w:t>
      </w:r>
    </w:p>
    <w:p w14:paraId="6913B336" w14:textId="77777777" w:rsidR="001A74A8" w:rsidRPr="003F2B58" w:rsidRDefault="001A74A8" w:rsidP="00F36FBE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913B337" w14:textId="77777777" w:rsidR="00870B22" w:rsidRPr="00F36FBE" w:rsidRDefault="00F36FBE" w:rsidP="00D77A7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1. </w:t>
      </w:r>
      <w:r w:rsidR="00DD390F" w:rsidRPr="00F36FBE">
        <w:rPr>
          <w:rFonts w:ascii="Times New Roman" w:hAnsi="Times New Roman"/>
          <w:sz w:val="28"/>
          <w:szCs w:val="28"/>
        </w:rPr>
        <w:t>Noteikumi</w:t>
      </w:r>
      <w:proofErr w:type="gramEnd"/>
      <w:r w:rsidR="00DD390F" w:rsidRPr="00F36FBE">
        <w:rPr>
          <w:rFonts w:ascii="Times New Roman" w:hAnsi="Times New Roman"/>
          <w:sz w:val="28"/>
          <w:szCs w:val="28"/>
        </w:rPr>
        <w:t xml:space="preserve"> nosaka</w:t>
      </w:r>
      <w:r w:rsidR="00870B22" w:rsidRPr="00F36FBE">
        <w:rPr>
          <w:rFonts w:ascii="Times New Roman" w:hAnsi="Times New Roman"/>
          <w:sz w:val="28"/>
          <w:szCs w:val="28"/>
        </w:rPr>
        <w:t xml:space="preserve"> tiesu ekspertīžu (turpmāk – ekspertīze) organizēšanas kārtību tiesu ekspertīžu iestādē, kā arī tad, ja ekspertīzi veic vairāku tiesu ekspertīžu iestāžu (turpmāk – iestāde) tiesu eksperti un eksperti, kuri nestrādā iestādē.</w:t>
      </w:r>
    </w:p>
    <w:p w14:paraId="6913B338" w14:textId="77777777" w:rsidR="0069641A" w:rsidRPr="003F2B58" w:rsidRDefault="0069641A" w:rsidP="00F36FBE">
      <w:pPr>
        <w:ind w:left="357" w:firstLine="0"/>
        <w:rPr>
          <w:rFonts w:ascii="Times New Roman" w:hAnsi="Times New Roman"/>
          <w:sz w:val="24"/>
          <w:szCs w:val="24"/>
        </w:rPr>
      </w:pPr>
    </w:p>
    <w:p w14:paraId="6913B339" w14:textId="77777777" w:rsidR="009F5451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A74A8" w:rsidRPr="00F36FBE">
        <w:rPr>
          <w:rFonts w:ascii="Times New Roman" w:hAnsi="Times New Roman"/>
          <w:sz w:val="28"/>
          <w:szCs w:val="28"/>
        </w:rPr>
        <w:t xml:space="preserve">Ja iestāde konstatē, ka uzdotā ekspertīze neietilpst iestādes kompetencē, tā rakstiski informē </w:t>
      </w:r>
      <w:r w:rsidR="00DB4BB1" w:rsidRPr="00F36FBE">
        <w:rPr>
          <w:rFonts w:ascii="Times New Roman" w:hAnsi="Times New Roman"/>
          <w:sz w:val="28"/>
          <w:szCs w:val="28"/>
        </w:rPr>
        <w:t xml:space="preserve">par to procesa virzītāju, tiesu vai personu, kas lūgusi </w:t>
      </w:r>
      <w:r w:rsidR="00856FF0" w:rsidRPr="00F36FBE">
        <w:rPr>
          <w:rFonts w:ascii="Times New Roman" w:hAnsi="Times New Roman"/>
          <w:sz w:val="28"/>
          <w:szCs w:val="28"/>
        </w:rPr>
        <w:t xml:space="preserve">veikt </w:t>
      </w:r>
      <w:r w:rsidR="000F5660" w:rsidRPr="00F36FBE">
        <w:rPr>
          <w:rFonts w:ascii="Times New Roman" w:hAnsi="Times New Roman"/>
          <w:sz w:val="28"/>
          <w:szCs w:val="28"/>
        </w:rPr>
        <w:t>ekspertīzi (turpmāk </w:t>
      </w:r>
      <w:r w:rsidR="00DB4BB1" w:rsidRPr="00F36FBE">
        <w:rPr>
          <w:rFonts w:ascii="Times New Roman" w:hAnsi="Times New Roman"/>
          <w:sz w:val="28"/>
          <w:szCs w:val="28"/>
        </w:rPr>
        <w:t>– ekspertīzes noteicēj</w:t>
      </w:r>
      <w:r w:rsidR="008D2B53" w:rsidRPr="00F36FBE">
        <w:rPr>
          <w:rFonts w:ascii="Times New Roman" w:hAnsi="Times New Roman"/>
          <w:sz w:val="28"/>
          <w:szCs w:val="28"/>
        </w:rPr>
        <w:t>s</w:t>
      </w:r>
      <w:r w:rsidR="00DB4BB1" w:rsidRPr="00F36FBE">
        <w:rPr>
          <w:rFonts w:ascii="Times New Roman" w:hAnsi="Times New Roman"/>
          <w:sz w:val="28"/>
          <w:szCs w:val="28"/>
        </w:rPr>
        <w:t>)</w:t>
      </w:r>
      <w:r w:rsidR="00856FF0" w:rsidRPr="00F36FBE">
        <w:rPr>
          <w:rFonts w:ascii="Times New Roman" w:hAnsi="Times New Roman"/>
          <w:sz w:val="28"/>
          <w:szCs w:val="28"/>
        </w:rPr>
        <w:t>,</w:t>
      </w:r>
      <w:r w:rsidR="001A74A8" w:rsidRPr="00F36FBE">
        <w:rPr>
          <w:rFonts w:ascii="Times New Roman" w:hAnsi="Times New Roman"/>
          <w:sz w:val="28"/>
          <w:szCs w:val="28"/>
        </w:rPr>
        <w:t xml:space="preserve"> </w:t>
      </w:r>
      <w:r w:rsidR="00DB4BB1" w:rsidRPr="00F36FBE">
        <w:rPr>
          <w:rFonts w:ascii="Times New Roman" w:hAnsi="Times New Roman"/>
          <w:sz w:val="28"/>
          <w:szCs w:val="28"/>
        </w:rPr>
        <w:t>un nosūta izpētes objektus un citus</w:t>
      </w:r>
      <w:r w:rsidR="000F5660" w:rsidRPr="00F36FBE">
        <w:rPr>
          <w:rFonts w:ascii="Times New Roman" w:hAnsi="Times New Roman"/>
          <w:sz w:val="28"/>
          <w:szCs w:val="28"/>
        </w:rPr>
        <w:t xml:space="preserve"> iesniegtos materiālus (turpmāk </w:t>
      </w:r>
      <w:r w:rsidR="00DB4BB1" w:rsidRPr="00F36FBE">
        <w:rPr>
          <w:rFonts w:ascii="Times New Roman" w:hAnsi="Times New Roman"/>
          <w:sz w:val="28"/>
          <w:szCs w:val="28"/>
        </w:rPr>
        <w:t xml:space="preserve">– materiāli) atpakaļ </w:t>
      </w:r>
      <w:r w:rsidR="00856FF0" w:rsidRPr="00F36FBE">
        <w:rPr>
          <w:rFonts w:ascii="Times New Roman" w:hAnsi="Times New Roman"/>
          <w:sz w:val="28"/>
          <w:szCs w:val="28"/>
        </w:rPr>
        <w:t>ekspertīzes noteicējam</w:t>
      </w:r>
      <w:r w:rsidR="008D2B53" w:rsidRPr="00F36FBE">
        <w:rPr>
          <w:rFonts w:ascii="Times New Roman" w:hAnsi="Times New Roman"/>
          <w:sz w:val="28"/>
          <w:szCs w:val="28"/>
        </w:rPr>
        <w:t>.</w:t>
      </w:r>
    </w:p>
    <w:p w14:paraId="6913B33A" w14:textId="77777777" w:rsidR="009F5451" w:rsidRPr="003F2B58" w:rsidRDefault="009F5451" w:rsidP="00F36FBE">
      <w:pPr>
        <w:rPr>
          <w:rFonts w:ascii="Times New Roman" w:hAnsi="Times New Roman"/>
          <w:b/>
          <w:sz w:val="24"/>
          <w:szCs w:val="24"/>
        </w:rPr>
      </w:pPr>
    </w:p>
    <w:p w14:paraId="6913B33B" w14:textId="77777777" w:rsidR="00895E24" w:rsidRPr="00D77A7E" w:rsidRDefault="00F36FBE" w:rsidP="00D77A7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 </w:t>
      </w:r>
      <w:r w:rsidR="001A74A8" w:rsidRPr="00D77A7E">
        <w:rPr>
          <w:rFonts w:ascii="Times New Roman" w:hAnsi="Times New Roman"/>
          <w:b/>
          <w:sz w:val="28"/>
          <w:szCs w:val="28"/>
        </w:rPr>
        <w:t xml:space="preserve">Ekspertīzes </w:t>
      </w:r>
      <w:r w:rsidR="00E943BD" w:rsidRPr="00D77A7E">
        <w:rPr>
          <w:rFonts w:ascii="Times New Roman" w:hAnsi="Times New Roman"/>
          <w:b/>
          <w:sz w:val="28"/>
          <w:szCs w:val="28"/>
        </w:rPr>
        <w:t xml:space="preserve">organizēšanas </w:t>
      </w:r>
      <w:r w:rsidR="001A74A8" w:rsidRPr="00D77A7E">
        <w:rPr>
          <w:rFonts w:ascii="Times New Roman" w:hAnsi="Times New Roman"/>
          <w:b/>
          <w:sz w:val="28"/>
          <w:szCs w:val="28"/>
        </w:rPr>
        <w:t>kārtība iestādē</w:t>
      </w:r>
    </w:p>
    <w:p w14:paraId="6913B33C" w14:textId="77777777" w:rsidR="001A74A8" w:rsidRPr="003F2B58" w:rsidRDefault="001A74A8" w:rsidP="00F36FB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6913B33D" w14:textId="40197BDD" w:rsidR="009F5451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95E24" w:rsidRPr="00F36FBE">
        <w:rPr>
          <w:rFonts w:ascii="Times New Roman" w:hAnsi="Times New Roman"/>
          <w:sz w:val="28"/>
          <w:szCs w:val="28"/>
        </w:rPr>
        <w:t xml:space="preserve">Iestāde, saņemot </w:t>
      </w:r>
      <w:r w:rsidR="001A74A8" w:rsidRPr="00F36FBE">
        <w:rPr>
          <w:rFonts w:ascii="Times New Roman" w:hAnsi="Times New Roman"/>
          <w:sz w:val="28"/>
          <w:szCs w:val="28"/>
        </w:rPr>
        <w:t xml:space="preserve">ekspertīzes noteicēja </w:t>
      </w:r>
      <w:r w:rsidR="00895E24" w:rsidRPr="00F36FBE">
        <w:rPr>
          <w:rFonts w:ascii="Times New Roman" w:hAnsi="Times New Roman"/>
          <w:sz w:val="28"/>
          <w:szCs w:val="28"/>
        </w:rPr>
        <w:t xml:space="preserve">lēmumu </w:t>
      </w:r>
      <w:r w:rsidR="00856FF0" w:rsidRPr="00F36FBE">
        <w:rPr>
          <w:rFonts w:ascii="Times New Roman" w:hAnsi="Times New Roman"/>
          <w:sz w:val="28"/>
          <w:szCs w:val="28"/>
        </w:rPr>
        <w:t xml:space="preserve">vai iesniegumu </w:t>
      </w:r>
      <w:r w:rsidR="00895E24" w:rsidRPr="00F36FBE">
        <w:rPr>
          <w:rFonts w:ascii="Times New Roman" w:hAnsi="Times New Roman"/>
          <w:sz w:val="28"/>
          <w:szCs w:val="28"/>
        </w:rPr>
        <w:t>par ekspertīze</w:t>
      </w:r>
      <w:r w:rsidR="000F5660" w:rsidRPr="00F36FBE">
        <w:rPr>
          <w:rFonts w:ascii="Times New Roman" w:hAnsi="Times New Roman"/>
          <w:sz w:val="28"/>
          <w:szCs w:val="28"/>
        </w:rPr>
        <w:t>s noteikšanu (turpmāk </w:t>
      </w:r>
      <w:r w:rsidR="00DB4BB1" w:rsidRPr="00F36FBE">
        <w:rPr>
          <w:rFonts w:ascii="Times New Roman" w:hAnsi="Times New Roman"/>
          <w:sz w:val="28"/>
          <w:szCs w:val="28"/>
        </w:rPr>
        <w:t xml:space="preserve">– lēmums) un materiālus, </w:t>
      </w:r>
      <w:r w:rsidR="00895E24" w:rsidRPr="00F36FBE">
        <w:rPr>
          <w:rFonts w:ascii="Times New Roman" w:hAnsi="Times New Roman"/>
          <w:sz w:val="28"/>
          <w:szCs w:val="28"/>
        </w:rPr>
        <w:t xml:space="preserve">piešķir </w:t>
      </w:r>
      <w:r w:rsidR="0038585B">
        <w:rPr>
          <w:rFonts w:ascii="Times New Roman" w:hAnsi="Times New Roman"/>
          <w:sz w:val="28"/>
          <w:szCs w:val="28"/>
        </w:rPr>
        <w:t>lēmuma</w:t>
      </w:r>
      <w:r w:rsidR="00E943BD" w:rsidRPr="00F36FBE">
        <w:rPr>
          <w:rFonts w:ascii="Times New Roman" w:hAnsi="Times New Roman"/>
          <w:sz w:val="28"/>
          <w:szCs w:val="28"/>
        </w:rPr>
        <w:t xml:space="preserve">m </w:t>
      </w:r>
      <w:r w:rsidR="00895E24" w:rsidRPr="00F36FBE">
        <w:rPr>
          <w:rFonts w:ascii="Times New Roman" w:hAnsi="Times New Roman"/>
          <w:sz w:val="28"/>
          <w:szCs w:val="28"/>
        </w:rPr>
        <w:t xml:space="preserve">ekspertīzes reģistrācijas numuru. </w:t>
      </w:r>
      <w:r w:rsidR="00CB3941" w:rsidRPr="00F36FBE">
        <w:rPr>
          <w:rFonts w:ascii="Times New Roman" w:hAnsi="Times New Roman"/>
          <w:sz w:val="28"/>
          <w:szCs w:val="28"/>
        </w:rPr>
        <w:t>Lēmumam</w:t>
      </w:r>
      <w:r w:rsidR="00895E24" w:rsidRPr="00F36FBE">
        <w:rPr>
          <w:rFonts w:ascii="Times New Roman" w:hAnsi="Times New Roman"/>
          <w:sz w:val="28"/>
          <w:szCs w:val="28"/>
        </w:rPr>
        <w:t xml:space="preserve"> </w:t>
      </w:r>
      <w:r w:rsidR="004E19D8" w:rsidRPr="00F36FBE">
        <w:rPr>
          <w:rFonts w:ascii="Times New Roman" w:hAnsi="Times New Roman"/>
          <w:sz w:val="28"/>
          <w:szCs w:val="28"/>
        </w:rPr>
        <w:t xml:space="preserve">katra iestāde </w:t>
      </w:r>
      <w:r w:rsidR="00895E24" w:rsidRPr="00F36FBE">
        <w:rPr>
          <w:rFonts w:ascii="Times New Roman" w:hAnsi="Times New Roman"/>
          <w:sz w:val="28"/>
          <w:szCs w:val="28"/>
        </w:rPr>
        <w:t xml:space="preserve">var piešķirt </w:t>
      </w:r>
      <w:r w:rsidR="008D2B53" w:rsidRPr="00F36FBE">
        <w:rPr>
          <w:rFonts w:ascii="Times New Roman" w:hAnsi="Times New Roman"/>
          <w:sz w:val="28"/>
          <w:szCs w:val="28"/>
        </w:rPr>
        <w:t>vairākus reģistrācijas numurus atbilstoši ekspertīzē iesaistīto</w:t>
      </w:r>
      <w:r w:rsidR="000F5660" w:rsidRPr="00F36FBE">
        <w:rPr>
          <w:rFonts w:ascii="Times New Roman" w:hAnsi="Times New Roman"/>
          <w:sz w:val="28"/>
          <w:szCs w:val="28"/>
        </w:rPr>
        <w:t xml:space="preserve"> ekspertu specialitāšu skaitam.</w:t>
      </w:r>
    </w:p>
    <w:p w14:paraId="6913B33E" w14:textId="77777777" w:rsidR="0069641A" w:rsidRPr="003F2B58" w:rsidRDefault="0069641A" w:rsidP="00F36FBE">
      <w:pPr>
        <w:ind w:left="357" w:firstLine="0"/>
        <w:rPr>
          <w:rFonts w:ascii="Times New Roman" w:hAnsi="Times New Roman"/>
          <w:sz w:val="24"/>
          <w:szCs w:val="24"/>
        </w:rPr>
      </w:pPr>
    </w:p>
    <w:p w14:paraId="6913B33F" w14:textId="77777777" w:rsidR="009F5451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856FF0" w:rsidRPr="00F36FBE">
        <w:rPr>
          <w:rFonts w:ascii="Times New Roman" w:hAnsi="Times New Roman"/>
          <w:sz w:val="28"/>
          <w:szCs w:val="28"/>
        </w:rPr>
        <w:t>Ja ekspertīze</w:t>
      </w:r>
      <w:r w:rsidR="008D2B53" w:rsidRPr="00F36FBE">
        <w:rPr>
          <w:rFonts w:ascii="Times New Roman" w:hAnsi="Times New Roman"/>
          <w:sz w:val="28"/>
          <w:szCs w:val="28"/>
        </w:rPr>
        <w:t xml:space="preserve">s noteicējs ekspertīzi </w:t>
      </w:r>
      <w:r w:rsidR="00856FF0" w:rsidRPr="00F36FBE">
        <w:rPr>
          <w:rFonts w:ascii="Times New Roman" w:hAnsi="Times New Roman"/>
          <w:sz w:val="28"/>
          <w:szCs w:val="28"/>
        </w:rPr>
        <w:t>ir uzd</w:t>
      </w:r>
      <w:r w:rsidR="008D2B53" w:rsidRPr="00F36FBE">
        <w:rPr>
          <w:rFonts w:ascii="Times New Roman" w:hAnsi="Times New Roman"/>
          <w:sz w:val="28"/>
          <w:szCs w:val="28"/>
        </w:rPr>
        <w:t>evis</w:t>
      </w:r>
      <w:r w:rsidR="00856FF0" w:rsidRPr="00F36FBE">
        <w:rPr>
          <w:rFonts w:ascii="Times New Roman" w:hAnsi="Times New Roman"/>
          <w:sz w:val="28"/>
          <w:szCs w:val="28"/>
        </w:rPr>
        <w:t xml:space="preserve"> konkrētam iestādes ekspert</w:t>
      </w:r>
      <w:r w:rsidR="008D2B53" w:rsidRPr="00F36FBE">
        <w:rPr>
          <w:rFonts w:ascii="Times New Roman" w:hAnsi="Times New Roman"/>
          <w:sz w:val="28"/>
          <w:szCs w:val="28"/>
        </w:rPr>
        <w:t>a</w:t>
      </w:r>
      <w:r w:rsidR="00856FF0" w:rsidRPr="00F36FBE">
        <w:rPr>
          <w:rFonts w:ascii="Times New Roman" w:hAnsi="Times New Roman"/>
          <w:sz w:val="28"/>
          <w:szCs w:val="28"/>
        </w:rPr>
        <w:t xml:space="preserve">m, iestādes vadītājs vai viņa pilnvarota persona </w:t>
      </w:r>
      <w:r w:rsidR="000F5660" w:rsidRPr="00F36FBE">
        <w:rPr>
          <w:rFonts w:ascii="Times New Roman" w:hAnsi="Times New Roman"/>
          <w:sz w:val="28"/>
          <w:szCs w:val="28"/>
        </w:rPr>
        <w:t>(turpmāk </w:t>
      </w:r>
      <w:r w:rsidR="00856FF0" w:rsidRPr="00F36FBE">
        <w:rPr>
          <w:rFonts w:ascii="Times New Roman" w:hAnsi="Times New Roman"/>
          <w:sz w:val="28"/>
          <w:szCs w:val="28"/>
        </w:rPr>
        <w:t xml:space="preserve">– iestādes vadītājs), nosaka izpildes termiņu un </w:t>
      </w:r>
      <w:r w:rsidR="00E943BD" w:rsidRPr="00F36FBE">
        <w:rPr>
          <w:rFonts w:ascii="Times New Roman" w:hAnsi="Times New Roman"/>
          <w:sz w:val="28"/>
          <w:szCs w:val="28"/>
        </w:rPr>
        <w:t>lēmumu un materiālus nodod</w:t>
      </w:r>
      <w:r w:rsidR="00856FF0" w:rsidRPr="00F36FBE">
        <w:rPr>
          <w:rFonts w:ascii="Times New Roman" w:hAnsi="Times New Roman"/>
          <w:sz w:val="28"/>
          <w:szCs w:val="28"/>
        </w:rPr>
        <w:t xml:space="preserve"> izpildei lēmumā minētajam </w:t>
      </w:r>
      <w:r w:rsidR="004E4D5C" w:rsidRPr="00F36FBE">
        <w:rPr>
          <w:rFonts w:ascii="Times New Roman" w:hAnsi="Times New Roman"/>
          <w:sz w:val="28"/>
          <w:szCs w:val="28"/>
        </w:rPr>
        <w:t xml:space="preserve">iestādes </w:t>
      </w:r>
      <w:r w:rsidR="00856FF0" w:rsidRPr="00F36FBE">
        <w:rPr>
          <w:rFonts w:ascii="Times New Roman" w:hAnsi="Times New Roman"/>
          <w:sz w:val="28"/>
          <w:szCs w:val="28"/>
        </w:rPr>
        <w:t>ekspertam.</w:t>
      </w:r>
    </w:p>
    <w:p w14:paraId="6913B340" w14:textId="77777777" w:rsidR="0069641A" w:rsidRPr="003F2B58" w:rsidRDefault="0069641A" w:rsidP="00F36FBE">
      <w:pPr>
        <w:ind w:firstLine="0"/>
        <w:rPr>
          <w:rFonts w:ascii="Times New Roman" w:hAnsi="Times New Roman"/>
          <w:sz w:val="24"/>
          <w:szCs w:val="24"/>
        </w:rPr>
      </w:pPr>
    </w:p>
    <w:p w14:paraId="6913B341" w14:textId="77777777" w:rsidR="009F5451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E07095" w:rsidRPr="00F36FBE">
        <w:rPr>
          <w:rFonts w:ascii="Times New Roman" w:hAnsi="Times New Roman"/>
          <w:sz w:val="28"/>
          <w:szCs w:val="28"/>
        </w:rPr>
        <w:t>Ja ekspertīze ir uzdota iestāde</w:t>
      </w:r>
      <w:r w:rsidR="008D2B53" w:rsidRPr="00F36FBE">
        <w:rPr>
          <w:rFonts w:ascii="Times New Roman" w:hAnsi="Times New Roman"/>
          <w:sz w:val="28"/>
          <w:szCs w:val="28"/>
        </w:rPr>
        <w:t>i</w:t>
      </w:r>
      <w:r w:rsidR="00E07095" w:rsidRPr="00F36FBE">
        <w:rPr>
          <w:rFonts w:ascii="Times New Roman" w:hAnsi="Times New Roman"/>
          <w:sz w:val="28"/>
          <w:szCs w:val="28"/>
        </w:rPr>
        <w:t xml:space="preserve">, iestādes vadītājs, ievērojot </w:t>
      </w:r>
      <w:r w:rsidR="004E4D5C" w:rsidRPr="00F36FBE">
        <w:rPr>
          <w:rFonts w:ascii="Times New Roman" w:hAnsi="Times New Roman"/>
          <w:sz w:val="28"/>
          <w:szCs w:val="28"/>
        </w:rPr>
        <w:t xml:space="preserve">iestādes </w:t>
      </w:r>
      <w:r w:rsidR="00E07095" w:rsidRPr="00F36FBE">
        <w:rPr>
          <w:rFonts w:ascii="Times New Roman" w:hAnsi="Times New Roman"/>
          <w:sz w:val="28"/>
          <w:szCs w:val="28"/>
        </w:rPr>
        <w:t>ekspert</w:t>
      </w:r>
      <w:r w:rsidR="00CD193C" w:rsidRPr="00F36FBE">
        <w:rPr>
          <w:rFonts w:ascii="Times New Roman" w:hAnsi="Times New Roman"/>
          <w:sz w:val="28"/>
          <w:szCs w:val="28"/>
        </w:rPr>
        <w:t>a</w:t>
      </w:r>
      <w:r w:rsidR="00E07095" w:rsidRPr="00F36FBE">
        <w:rPr>
          <w:rFonts w:ascii="Times New Roman" w:hAnsi="Times New Roman"/>
          <w:sz w:val="28"/>
          <w:szCs w:val="28"/>
        </w:rPr>
        <w:t xml:space="preserve"> pieredzi un slodzi</w:t>
      </w:r>
      <w:r w:rsidR="00DF13F6" w:rsidRPr="00F36FBE">
        <w:rPr>
          <w:rFonts w:ascii="Times New Roman" w:hAnsi="Times New Roman"/>
          <w:sz w:val="28"/>
          <w:szCs w:val="28"/>
        </w:rPr>
        <w:t>:</w:t>
      </w:r>
    </w:p>
    <w:p w14:paraId="6913B342" w14:textId="77777777" w:rsidR="009F5451" w:rsidRPr="00D77A7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="00EA6BE4" w:rsidRPr="00D77A7E">
        <w:rPr>
          <w:rFonts w:ascii="Times New Roman" w:hAnsi="Times New Roman"/>
          <w:sz w:val="28"/>
          <w:szCs w:val="28"/>
        </w:rPr>
        <w:t>uzdod ekspertīzi veikt</w:t>
      </w:r>
      <w:r w:rsidR="00DF13F6" w:rsidRPr="00D77A7E">
        <w:rPr>
          <w:rFonts w:ascii="Times New Roman" w:hAnsi="Times New Roman"/>
          <w:sz w:val="28"/>
          <w:szCs w:val="28"/>
        </w:rPr>
        <w:t xml:space="preserve"> </w:t>
      </w:r>
      <w:r w:rsidR="004E4D5C" w:rsidRPr="00D77A7E">
        <w:rPr>
          <w:rFonts w:ascii="Times New Roman" w:hAnsi="Times New Roman"/>
          <w:sz w:val="28"/>
          <w:szCs w:val="28"/>
        </w:rPr>
        <w:t xml:space="preserve">iestādes </w:t>
      </w:r>
      <w:r w:rsidR="00EA6BE4" w:rsidRPr="00D77A7E">
        <w:rPr>
          <w:rFonts w:ascii="Times New Roman" w:hAnsi="Times New Roman"/>
          <w:sz w:val="28"/>
          <w:szCs w:val="28"/>
        </w:rPr>
        <w:t>ekspertam</w:t>
      </w:r>
      <w:r w:rsidR="00DF13F6" w:rsidRPr="00D77A7E">
        <w:rPr>
          <w:rFonts w:ascii="Times New Roman" w:hAnsi="Times New Roman"/>
          <w:sz w:val="28"/>
          <w:szCs w:val="28"/>
        </w:rPr>
        <w:t xml:space="preserve"> vai veido </w:t>
      </w:r>
      <w:r w:rsidR="004E4D5C" w:rsidRPr="00D77A7E">
        <w:rPr>
          <w:rFonts w:ascii="Times New Roman" w:hAnsi="Times New Roman"/>
          <w:sz w:val="28"/>
          <w:szCs w:val="28"/>
        </w:rPr>
        <w:t xml:space="preserve">iestādes </w:t>
      </w:r>
      <w:r w:rsidR="00DF13F6" w:rsidRPr="00D77A7E">
        <w:rPr>
          <w:rFonts w:ascii="Times New Roman" w:hAnsi="Times New Roman"/>
          <w:sz w:val="28"/>
          <w:szCs w:val="28"/>
        </w:rPr>
        <w:t xml:space="preserve">ekspertu komisiju, nosakot </w:t>
      </w:r>
      <w:r w:rsidR="004E4D5C" w:rsidRPr="00D77A7E">
        <w:rPr>
          <w:rFonts w:ascii="Times New Roman" w:hAnsi="Times New Roman"/>
          <w:sz w:val="28"/>
          <w:szCs w:val="28"/>
        </w:rPr>
        <w:t xml:space="preserve">iestādes </w:t>
      </w:r>
      <w:r w:rsidR="00DF13F6" w:rsidRPr="00D77A7E">
        <w:rPr>
          <w:rFonts w:ascii="Times New Roman" w:hAnsi="Times New Roman"/>
          <w:sz w:val="28"/>
          <w:szCs w:val="28"/>
        </w:rPr>
        <w:t>ekspertu, kurš koordinē ekspertīzes veikšanu</w:t>
      </w:r>
      <w:r w:rsidR="00E47667" w:rsidRPr="00D77A7E">
        <w:rPr>
          <w:rFonts w:ascii="Times New Roman" w:hAnsi="Times New Roman"/>
          <w:sz w:val="28"/>
          <w:szCs w:val="28"/>
        </w:rPr>
        <w:t xml:space="preserve"> (turpmāk – vadošais eksperts)</w:t>
      </w:r>
      <w:r w:rsidR="00DF13F6" w:rsidRPr="00D77A7E">
        <w:rPr>
          <w:rFonts w:ascii="Times New Roman" w:hAnsi="Times New Roman"/>
          <w:sz w:val="28"/>
          <w:szCs w:val="28"/>
        </w:rPr>
        <w:t>;</w:t>
      </w:r>
    </w:p>
    <w:p w14:paraId="6913B343" w14:textId="77777777" w:rsidR="00856FF0" w:rsidRPr="00D77A7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5.2. </w:t>
      </w:r>
      <w:r w:rsidR="00DF13F6" w:rsidRPr="00D77A7E">
        <w:rPr>
          <w:rFonts w:ascii="Times New Roman" w:hAnsi="Times New Roman"/>
          <w:sz w:val="28"/>
          <w:szCs w:val="28"/>
        </w:rPr>
        <w:t>nosaka lietas prioritāti atbilstoši iestādes iekšējiem normatīvajiem aktiem;</w:t>
      </w:r>
    </w:p>
    <w:p w14:paraId="6913B344" w14:textId="77777777" w:rsidR="00856FF0" w:rsidRPr="00D77A7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="00DF13F6" w:rsidRPr="00D77A7E">
        <w:rPr>
          <w:rFonts w:ascii="Times New Roman" w:hAnsi="Times New Roman"/>
          <w:sz w:val="28"/>
          <w:szCs w:val="28"/>
        </w:rPr>
        <w:t>nosaka ekspertīzes izpildes termiņu</w:t>
      </w:r>
      <w:r w:rsidR="008F20FF" w:rsidRPr="00D77A7E">
        <w:rPr>
          <w:rFonts w:ascii="Times New Roman" w:hAnsi="Times New Roman"/>
          <w:sz w:val="28"/>
          <w:szCs w:val="28"/>
        </w:rPr>
        <w:t xml:space="preserve">, ja tas nav noteikts </w:t>
      </w:r>
      <w:r w:rsidR="00741C89" w:rsidRPr="00D77A7E">
        <w:rPr>
          <w:rFonts w:ascii="Times New Roman" w:hAnsi="Times New Roman"/>
          <w:sz w:val="28"/>
          <w:szCs w:val="28"/>
        </w:rPr>
        <w:t>normatīvajā aktā;</w:t>
      </w:r>
    </w:p>
    <w:p w14:paraId="6913B345" w14:textId="77777777" w:rsidR="00856FF0" w:rsidRPr="00D77A7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="00DF13F6" w:rsidRPr="00D77A7E">
        <w:rPr>
          <w:rFonts w:ascii="Times New Roman" w:hAnsi="Times New Roman"/>
          <w:sz w:val="28"/>
          <w:szCs w:val="28"/>
        </w:rPr>
        <w:t xml:space="preserve">informē </w:t>
      </w:r>
      <w:r w:rsidR="00856FF0" w:rsidRPr="00D77A7E">
        <w:rPr>
          <w:rFonts w:ascii="Times New Roman" w:hAnsi="Times New Roman"/>
          <w:sz w:val="28"/>
          <w:szCs w:val="28"/>
        </w:rPr>
        <w:t>ekspertīzes noteicēju</w:t>
      </w:r>
      <w:r w:rsidR="00DF13F6" w:rsidRPr="00D77A7E">
        <w:rPr>
          <w:rFonts w:ascii="Times New Roman" w:hAnsi="Times New Roman"/>
          <w:sz w:val="28"/>
          <w:szCs w:val="28"/>
        </w:rPr>
        <w:t xml:space="preserve"> par </w:t>
      </w:r>
      <w:r w:rsidR="004E4D5C" w:rsidRPr="00D77A7E">
        <w:rPr>
          <w:rFonts w:ascii="Times New Roman" w:hAnsi="Times New Roman"/>
          <w:sz w:val="28"/>
          <w:szCs w:val="28"/>
        </w:rPr>
        <w:t xml:space="preserve">iestādes </w:t>
      </w:r>
      <w:r w:rsidR="00DF13F6" w:rsidRPr="00D77A7E">
        <w:rPr>
          <w:rFonts w:ascii="Times New Roman" w:hAnsi="Times New Roman"/>
          <w:sz w:val="28"/>
          <w:szCs w:val="28"/>
        </w:rPr>
        <w:t xml:space="preserve">ekspertu vai </w:t>
      </w:r>
      <w:r w:rsidR="004E4D5C" w:rsidRPr="00D77A7E">
        <w:rPr>
          <w:rFonts w:ascii="Times New Roman" w:hAnsi="Times New Roman"/>
          <w:sz w:val="28"/>
          <w:szCs w:val="28"/>
        </w:rPr>
        <w:t xml:space="preserve">iestādes </w:t>
      </w:r>
      <w:r w:rsidR="00DF13F6" w:rsidRPr="00D77A7E">
        <w:rPr>
          <w:rFonts w:ascii="Times New Roman" w:hAnsi="Times New Roman"/>
          <w:sz w:val="28"/>
          <w:szCs w:val="28"/>
        </w:rPr>
        <w:t>ekspertu komisiju</w:t>
      </w:r>
      <w:r w:rsidR="00EA6BE4" w:rsidRPr="00D77A7E">
        <w:rPr>
          <w:rFonts w:ascii="Times New Roman" w:hAnsi="Times New Roman"/>
          <w:sz w:val="28"/>
          <w:szCs w:val="28"/>
        </w:rPr>
        <w:t>, kam uzdots veikt ekspertīzi</w:t>
      </w:r>
      <w:r w:rsidR="00DF13F6" w:rsidRPr="00D77A7E">
        <w:rPr>
          <w:rFonts w:ascii="Times New Roman" w:hAnsi="Times New Roman"/>
          <w:sz w:val="28"/>
          <w:szCs w:val="28"/>
        </w:rPr>
        <w:t>;</w:t>
      </w:r>
    </w:p>
    <w:p w14:paraId="6913B346" w14:textId="5934182D" w:rsidR="00E07095" w:rsidRPr="00D77A7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="00DF13F6" w:rsidRPr="00D77A7E">
        <w:rPr>
          <w:rFonts w:ascii="Times New Roman" w:hAnsi="Times New Roman"/>
          <w:sz w:val="28"/>
          <w:szCs w:val="28"/>
        </w:rPr>
        <w:t xml:space="preserve">nodod </w:t>
      </w:r>
      <w:r w:rsidR="008F57F8" w:rsidRPr="00D77A7E">
        <w:rPr>
          <w:rFonts w:ascii="Times New Roman" w:hAnsi="Times New Roman"/>
          <w:sz w:val="28"/>
          <w:szCs w:val="28"/>
        </w:rPr>
        <w:t xml:space="preserve">lēmumu un </w:t>
      </w:r>
      <w:r w:rsidR="004E4D5C" w:rsidRPr="00D77A7E">
        <w:rPr>
          <w:rFonts w:ascii="Times New Roman" w:hAnsi="Times New Roman"/>
          <w:sz w:val="28"/>
          <w:szCs w:val="28"/>
        </w:rPr>
        <w:t xml:space="preserve">materiālus </w:t>
      </w:r>
      <w:r w:rsidR="0038585B" w:rsidRPr="00D77A7E">
        <w:rPr>
          <w:rFonts w:ascii="Times New Roman" w:hAnsi="Times New Roman"/>
          <w:sz w:val="28"/>
          <w:szCs w:val="28"/>
        </w:rPr>
        <w:t xml:space="preserve">izpildei </w:t>
      </w:r>
      <w:r w:rsidR="004E4D5C" w:rsidRPr="00D77A7E">
        <w:rPr>
          <w:rFonts w:ascii="Times New Roman" w:hAnsi="Times New Roman"/>
          <w:sz w:val="28"/>
          <w:szCs w:val="28"/>
        </w:rPr>
        <w:t xml:space="preserve">iestādes </w:t>
      </w:r>
      <w:r w:rsidR="00DF13F6" w:rsidRPr="00D77A7E">
        <w:rPr>
          <w:rFonts w:ascii="Times New Roman" w:hAnsi="Times New Roman"/>
          <w:sz w:val="28"/>
          <w:szCs w:val="28"/>
        </w:rPr>
        <w:t>ekspertam</w:t>
      </w:r>
      <w:r w:rsidR="00CB3941" w:rsidRPr="00D77A7E">
        <w:rPr>
          <w:rFonts w:ascii="Times New Roman" w:hAnsi="Times New Roman"/>
          <w:sz w:val="28"/>
          <w:szCs w:val="28"/>
        </w:rPr>
        <w:t xml:space="preserve"> vai vadošajam ekspertam</w:t>
      </w:r>
      <w:r w:rsidR="00895E24" w:rsidRPr="00D77A7E">
        <w:rPr>
          <w:rFonts w:ascii="Times New Roman" w:hAnsi="Times New Roman"/>
          <w:sz w:val="28"/>
          <w:szCs w:val="28"/>
        </w:rPr>
        <w:t>.</w:t>
      </w:r>
    </w:p>
    <w:p w14:paraId="6913B347" w14:textId="77777777" w:rsidR="00856FF0" w:rsidRPr="00F36FBE" w:rsidRDefault="00856FF0" w:rsidP="00F36FBE">
      <w:pPr>
        <w:pStyle w:val="ListParagraph"/>
        <w:ind w:left="1440" w:firstLine="0"/>
        <w:rPr>
          <w:rFonts w:ascii="Times New Roman" w:hAnsi="Times New Roman"/>
          <w:sz w:val="28"/>
          <w:szCs w:val="28"/>
        </w:rPr>
      </w:pPr>
    </w:p>
    <w:p w14:paraId="6913B348" w14:textId="77777777" w:rsidR="00E07095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E07095" w:rsidRPr="00F36FBE">
        <w:rPr>
          <w:rFonts w:ascii="Times New Roman" w:hAnsi="Times New Roman"/>
          <w:sz w:val="28"/>
          <w:szCs w:val="28"/>
        </w:rPr>
        <w:t xml:space="preserve">Ekspertīzes izpildes termiņu kontrolē </w:t>
      </w:r>
      <w:r w:rsidR="00895E24" w:rsidRPr="00F36FBE">
        <w:rPr>
          <w:rFonts w:ascii="Times New Roman" w:hAnsi="Times New Roman"/>
          <w:sz w:val="28"/>
          <w:szCs w:val="28"/>
        </w:rPr>
        <w:t>iestādes vadītājs.</w:t>
      </w:r>
    </w:p>
    <w:p w14:paraId="6913B349" w14:textId="77777777" w:rsidR="00856FF0" w:rsidRPr="00F36FBE" w:rsidRDefault="00856FF0" w:rsidP="00F36FBE">
      <w:pPr>
        <w:rPr>
          <w:rFonts w:ascii="Times New Roman" w:hAnsi="Times New Roman"/>
          <w:sz w:val="28"/>
          <w:szCs w:val="28"/>
        </w:rPr>
      </w:pPr>
    </w:p>
    <w:p w14:paraId="6913B34A" w14:textId="77777777" w:rsidR="00E07095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DB4BB1" w:rsidRPr="00F36FBE">
        <w:rPr>
          <w:rFonts w:ascii="Times New Roman" w:hAnsi="Times New Roman"/>
          <w:sz w:val="28"/>
          <w:szCs w:val="28"/>
        </w:rPr>
        <w:t xml:space="preserve">Ekspertīzes </w:t>
      </w:r>
      <w:r w:rsidR="0036279F" w:rsidRPr="00F36FBE">
        <w:rPr>
          <w:rFonts w:ascii="Times New Roman" w:hAnsi="Times New Roman"/>
          <w:sz w:val="28"/>
          <w:szCs w:val="28"/>
        </w:rPr>
        <w:t>norises</w:t>
      </w:r>
      <w:r w:rsidR="00CB3941" w:rsidRPr="00F36FBE">
        <w:rPr>
          <w:rFonts w:ascii="Times New Roman" w:hAnsi="Times New Roman"/>
          <w:sz w:val="28"/>
          <w:szCs w:val="28"/>
        </w:rPr>
        <w:t>, izpildes termiņu noteikšanas</w:t>
      </w:r>
      <w:r w:rsidR="00F17FEB" w:rsidRPr="00F36FBE">
        <w:rPr>
          <w:rFonts w:ascii="Times New Roman" w:hAnsi="Times New Roman"/>
          <w:sz w:val="28"/>
          <w:szCs w:val="28"/>
        </w:rPr>
        <w:t xml:space="preserve"> </w:t>
      </w:r>
      <w:r w:rsidR="00DB4BB1" w:rsidRPr="00F36FBE">
        <w:rPr>
          <w:rFonts w:ascii="Times New Roman" w:hAnsi="Times New Roman"/>
          <w:sz w:val="28"/>
          <w:szCs w:val="28"/>
        </w:rPr>
        <w:t xml:space="preserve">un materiālu aprites kārtību </w:t>
      </w:r>
      <w:r w:rsidR="0069641A" w:rsidRPr="00F36FBE">
        <w:rPr>
          <w:rFonts w:ascii="Times New Roman" w:hAnsi="Times New Roman"/>
          <w:sz w:val="28"/>
          <w:szCs w:val="28"/>
        </w:rPr>
        <w:t xml:space="preserve">ekspertīzes laikā un rīcību ar materiāliem pēc ekspertīzes pabeigšanas </w:t>
      </w:r>
      <w:r w:rsidR="00DB4BB1" w:rsidRPr="00F36FBE">
        <w:rPr>
          <w:rFonts w:ascii="Times New Roman" w:hAnsi="Times New Roman"/>
          <w:sz w:val="28"/>
          <w:szCs w:val="28"/>
        </w:rPr>
        <w:t xml:space="preserve">iestādē nosaka iestādes </w:t>
      </w:r>
      <w:r w:rsidR="00F17FEB" w:rsidRPr="00F36FBE">
        <w:rPr>
          <w:rFonts w:ascii="Times New Roman" w:hAnsi="Times New Roman"/>
          <w:sz w:val="28"/>
          <w:szCs w:val="28"/>
        </w:rPr>
        <w:t>vadītājs.</w:t>
      </w:r>
    </w:p>
    <w:p w14:paraId="6913B34B" w14:textId="77777777" w:rsidR="00DB4BB1" w:rsidRPr="00F36FBE" w:rsidRDefault="00DB4BB1" w:rsidP="00F36FBE">
      <w:pPr>
        <w:ind w:left="357" w:firstLine="0"/>
        <w:rPr>
          <w:rFonts w:ascii="Times New Roman" w:hAnsi="Times New Roman"/>
          <w:sz w:val="28"/>
          <w:szCs w:val="28"/>
        </w:rPr>
      </w:pPr>
    </w:p>
    <w:p w14:paraId="6913B34C" w14:textId="77777777" w:rsidR="00E07095" w:rsidRPr="00D77A7E" w:rsidRDefault="00F36FBE" w:rsidP="00D77A7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 </w:t>
      </w:r>
      <w:r w:rsidR="00E07095" w:rsidRPr="00D77A7E">
        <w:rPr>
          <w:rFonts w:ascii="Times New Roman" w:hAnsi="Times New Roman"/>
          <w:b/>
          <w:sz w:val="28"/>
          <w:szCs w:val="28"/>
        </w:rPr>
        <w:t>Komisijas ekspertīzes</w:t>
      </w:r>
      <w:r w:rsidR="00DB4BB1" w:rsidRPr="00D77A7E">
        <w:rPr>
          <w:rFonts w:ascii="Times New Roman" w:hAnsi="Times New Roman"/>
          <w:b/>
          <w:sz w:val="28"/>
          <w:szCs w:val="28"/>
        </w:rPr>
        <w:t xml:space="preserve"> </w:t>
      </w:r>
      <w:r w:rsidR="003F35EF" w:rsidRPr="00D77A7E">
        <w:rPr>
          <w:rFonts w:ascii="Times New Roman" w:hAnsi="Times New Roman"/>
          <w:b/>
          <w:sz w:val="28"/>
          <w:szCs w:val="28"/>
        </w:rPr>
        <w:t xml:space="preserve">organizēšanas </w:t>
      </w:r>
      <w:r w:rsidR="00DB4BB1" w:rsidRPr="00D77A7E">
        <w:rPr>
          <w:rFonts w:ascii="Times New Roman" w:hAnsi="Times New Roman"/>
          <w:b/>
          <w:sz w:val="28"/>
          <w:szCs w:val="28"/>
        </w:rPr>
        <w:t>kārtība</w:t>
      </w:r>
    </w:p>
    <w:p w14:paraId="6913B34D" w14:textId="77777777" w:rsidR="00A42EBE" w:rsidRPr="00F36FBE" w:rsidRDefault="00A42EBE" w:rsidP="00F36FBE">
      <w:pPr>
        <w:ind w:left="357" w:firstLine="0"/>
        <w:rPr>
          <w:rFonts w:ascii="Times New Roman" w:hAnsi="Times New Roman"/>
          <w:sz w:val="28"/>
          <w:szCs w:val="28"/>
        </w:rPr>
      </w:pPr>
    </w:p>
    <w:p w14:paraId="6913B34E" w14:textId="77777777" w:rsidR="001B7E17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A107CE" w:rsidRPr="00F36FBE">
        <w:rPr>
          <w:rFonts w:ascii="Times New Roman" w:hAnsi="Times New Roman"/>
          <w:sz w:val="28"/>
          <w:szCs w:val="28"/>
        </w:rPr>
        <w:t>K</w:t>
      </w:r>
      <w:r w:rsidR="000751A5" w:rsidRPr="00F36FBE">
        <w:rPr>
          <w:rFonts w:ascii="Times New Roman" w:hAnsi="Times New Roman"/>
          <w:sz w:val="28"/>
          <w:szCs w:val="28"/>
        </w:rPr>
        <w:t xml:space="preserve">omisijas </w:t>
      </w:r>
      <w:r w:rsidR="00A107CE" w:rsidRPr="00F36FBE">
        <w:rPr>
          <w:rFonts w:ascii="Times New Roman" w:hAnsi="Times New Roman"/>
          <w:sz w:val="28"/>
          <w:szCs w:val="28"/>
        </w:rPr>
        <w:t>ekspertīzi</w:t>
      </w:r>
      <w:r w:rsidR="000751A5" w:rsidRPr="00F36FBE">
        <w:rPr>
          <w:rFonts w:ascii="Times New Roman" w:hAnsi="Times New Roman"/>
          <w:sz w:val="28"/>
          <w:szCs w:val="28"/>
        </w:rPr>
        <w:t xml:space="preserve"> </w:t>
      </w:r>
      <w:r w:rsidR="006D41D0" w:rsidRPr="00F36FBE">
        <w:rPr>
          <w:rFonts w:ascii="Times New Roman" w:hAnsi="Times New Roman"/>
          <w:sz w:val="28"/>
          <w:szCs w:val="28"/>
        </w:rPr>
        <w:t xml:space="preserve">iestāde </w:t>
      </w:r>
      <w:r w:rsidR="000751A5" w:rsidRPr="00F36FBE">
        <w:rPr>
          <w:rFonts w:ascii="Times New Roman" w:hAnsi="Times New Roman"/>
          <w:sz w:val="28"/>
          <w:szCs w:val="28"/>
        </w:rPr>
        <w:t>veic</w:t>
      </w:r>
      <w:r w:rsidR="00DB799B" w:rsidRPr="00F36FBE">
        <w:rPr>
          <w:rFonts w:ascii="Times New Roman" w:hAnsi="Times New Roman"/>
          <w:sz w:val="28"/>
          <w:szCs w:val="28"/>
        </w:rPr>
        <w:t>,</w:t>
      </w:r>
      <w:r w:rsidR="000751A5" w:rsidRPr="00F36FBE">
        <w:rPr>
          <w:rFonts w:ascii="Times New Roman" w:hAnsi="Times New Roman"/>
          <w:sz w:val="28"/>
          <w:szCs w:val="28"/>
        </w:rPr>
        <w:t xml:space="preserve"> pamatojoties</w:t>
      </w:r>
      <w:r w:rsidR="00A312F4" w:rsidRPr="00F36FBE">
        <w:rPr>
          <w:rFonts w:ascii="Times New Roman" w:hAnsi="Times New Roman"/>
          <w:sz w:val="28"/>
          <w:szCs w:val="28"/>
        </w:rPr>
        <w:t xml:space="preserve"> uz</w:t>
      </w:r>
      <w:r w:rsidR="00895E24" w:rsidRPr="00F36FBE">
        <w:rPr>
          <w:rFonts w:ascii="Times New Roman" w:hAnsi="Times New Roman"/>
          <w:sz w:val="28"/>
          <w:szCs w:val="28"/>
        </w:rPr>
        <w:t xml:space="preserve"> lēmumu,</w:t>
      </w:r>
      <w:r w:rsidR="00DB4BB1" w:rsidRPr="00F36FBE">
        <w:rPr>
          <w:rFonts w:ascii="Times New Roman" w:hAnsi="Times New Roman"/>
          <w:sz w:val="28"/>
          <w:szCs w:val="28"/>
        </w:rPr>
        <w:t xml:space="preserve"> </w:t>
      </w:r>
      <w:r w:rsidR="00F0068E" w:rsidRPr="00F36FBE">
        <w:rPr>
          <w:rFonts w:ascii="Times New Roman" w:hAnsi="Times New Roman"/>
          <w:sz w:val="28"/>
          <w:szCs w:val="28"/>
        </w:rPr>
        <w:t>kurā</w:t>
      </w:r>
      <w:r w:rsidR="001B7E17" w:rsidRPr="00F36FBE">
        <w:rPr>
          <w:rFonts w:ascii="Times New Roman" w:hAnsi="Times New Roman"/>
          <w:sz w:val="28"/>
          <w:szCs w:val="28"/>
        </w:rPr>
        <w:t>:</w:t>
      </w:r>
    </w:p>
    <w:p w14:paraId="6913B34F" w14:textId="4E88C6C7" w:rsidR="00D42EEC" w:rsidRPr="00F36FBE" w:rsidRDefault="00F36FBE" w:rsidP="00D77A7E">
      <w:pPr>
        <w:tabs>
          <w:tab w:val="left" w:pos="709"/>
        </w:tabs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</w:t>
      </w:r>
      <w:r w:rsidR="00856FF0" w:rsidRPr="00F36FBE">
        <w:rPr>
          <w:rFonts w:ascii="Times New Roman" w:hAnsi="Times New Roman"/>
          <w:sz w:val="28"/>
          <w:szCs w:val="28"/>
        </w:rPr>
        <w:t>e</w:t>
      </w:r>
      <w:r w:rsidR="00D42EEC" w:rsidRPr="00F36FBE">
        <w:rPr>
          <w:rFonts w:ascii="Times New Roman" w:hAnsi="Times New Roman"/>
          <w:sz w:val="28"/>
          <w:szCs w:val="28"/>
        </w:rPr>
        <w:t xml:space="preserve">kspertīze uzdota </w:t>
      </w:r>
      <w:r w:rsidR="00E6431D" w:rsidRPr="00F36FBE">
        <w:rPr>
          <w:rFonts w:ascii="Times New Roman" w:hAnsi="Times New Roman"/>
          <w:sz w:val="28"/>
          <w:szCs w:val="28"/>
        </w:rPr>
        <w:t xml:space="preserve">vairākiem </w:t>
      </w:r>
      <w:r w:rsidR="00D42EEC" w:rsidRPr="00F36FBE">
        <w:rPr>
          <w:rFonts w:ascii="Times New Roman" w:hAnsi="Times New Roman"/>
          <w:sz w:val="28"/>
          <w:szCs w:val="28"/>
        </w:rPr>
        <w:t>vienas iestādes</w:t>
      </w:r>
      <w:r w:rsidR="00DB799B" w:rsidRPr="00F36FBE">
        <w:rPr>
          <w:rFonts w:ascii="Times New Roman" w:hAnsi="Times New Roman"/>
          <w:sz w:val="28"/>
          <w:szCs w:val="28"/>
        </w:rPr>
        <w:t xml:space="preserve"> </w:t>
      </w:r>
      <w:r w:rsidR="00D42EEC" w:rsidRPr="00F36FBE">
        <w:rPr>
          <w:rFonts w:ascii="Times New Roman" w:hAnsi="Times New Roman"/>
          <w:sz w:val="28"/>
          <w:szCs w:val="28"/>
        </w:rPr>
        <w:t>ekspertiem;</w:t>
      </w:r>
    </w:p>
    <w:p w14:paraId="6913B350" w14:textId="154CBBFB" w:rsidR="00A75FE0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="00F0068E" w:rsidRPr="00F36FBE">
        <w:rPr>
          <w:rFonts w:ascii="Times New Roman" w:hAnsi="Times New Roman"/>
          <w:sz w:val="28"/>
          <w:szCs w:val="28"/>
        </w:rPr>
        <w:t>ir noteikta komisija, kuras sastāvā iekļaut</w:t>
      </w:r>
      <w:r w:rsidR="004D48A9" w:rsidRPr="00F36FBE">
        <w:rPr>
          <w:rFonts w:ascii="Times New Roman" w:hAnsi="Times New Roman"/>
          <w:sz w:val="28"/>
          <w:szCs w:val="28"/>
        </w:rPr>
        <w:t>i</w:t>
      </w:r>
      <w:r w:rsidR="00F0068E" w:rsidRPr="00F36FBE">
        <w:rPr>
          <w:rFonts w:ascii="Times New Roman" w:hAnsi="Times New Roman"/>
          <w:sz w:val="28"/>
          <w:szCs w:val="28"/>
        </w:rPr>
        <w:t xml:space="preserve"> </w:t>
      </w:r>
      <w:r w:rsidR="00A312F4" w:rsidRPr="00F36FBE">
        <w:rPr>
          <w:rFonts w:ascii="Times New Roman" w:hAnsi="Times New Roman"/>
          <w:sz w:val="28"/>
          <w:szCs w:val="28"/>
        </w:rPr>
        <w:t>iestāde</w:t>
      </w:r>
      <w:r w:rsidR="00F0068E" w:rsidRPr="00F36FBE">
        <w:rPr>
          <w:rFonts w:ascii="Times New Roman" w:hAnsi="Times New Roman"/>
          <w:sz w:val="28"/>
          <w:szCs w:val="28"/>
        </w:rPr>
        <w:t>s</w:t>
      </w:r>
      <w:r w:rsidR="00A312F4" w:rsidRPr="00F36FBE">
        <w:rPr>
          <w:rFonts w:ascii="Times New Roman" w:hAnsi="Times New Roman"/>
          <w:sz w:val="28"/>
          <w:szCs w:val="28"/>
        </w:rPr>
        <w:t xml:space="preserve"> </w:t>
      </w:r>
      <w:r w:rsidR="004E4D5C" w:rsidRPr="00F36FBE">
        <w:rPr>
          <w:rFonts w:ascii="Times New Roman" w:hAnsi="Times New Roman"/>
          <w:sz w:val="28"/>
          <w:szCs w:val="28"/>
        </w:rPr>
        <w:t xml:space="preserve">eksperti </w:t>
      </w:r>
      <w:r w:rsidR="00C20B62" w:rsidRPr="00F36FBE">
        <w:rPr>
          <w:rFonts w:ascii="Times New Roman" w:hAnsi="Times New Roman"/>
          <w:sz w:val="28"/>
          <w:szCs w:val="28"/>
        </w:rPr>
        <w:t xml:space="preserve">un </w:t>
      </w:r>
      <w:r w:rsidR="001B7E17" w:rsidRPr="00F36FBE">
        <w:rPr>
          <w:rFonts w:ascii="Times New Roman" w:hAnsi="Times New Roman"/>
          <w:sz w:val="28"/>
          <w:szCs w:val="28"/>
        </w:rPr>
        <w:t>eksperti</w:t>
      </w:r>
      <w:r w:rsidR="0038585B">
        <w:rPr>
          <w:rFonts w:ascii="Times New Roman" w:hAnsi="Times New Roman"/>
          <w:sz w:val="28"/>
          <w:szCs w:val="28"/>
        </w:rPr>
        <w:t>, kas</w:t>
      </w:r>
      <w:r w:rsidR="004E4D5C" w:rsidRPr="00F36FBE">
        <w:rPr>
          <w:rFonts w:ascii="Times New Roman" w:hAnsi="Times New Roman"/>
          <w:sz w:val="28"/>
          <w:szCs w:val="28"/>
        </w:rPr>
        <w:t xml:space="preserve"> nestrādā iestādē</w:t>
      </w:r>
      <w:r w:rsidR="001B7E17" w:rsidRPr="00F36FBE">
        <w:rPr>
          <w:rFonts w:ascii="Times New Roman" w:hAnsi="Times New Roman"/>
          <w:sz w:val="28"/>
          <w:szCs w:val="28"/>
        </w:rPr>
        <w:t>;</w:t>
      </w:r>
    </w:p>
    <w:p w14:paraId="6913B351" w14:textId="77777777" w:rsidR="009149CB" w:rsidRPr="00F36FBE" w:rsidRDefault="00F36FBE" w:rsidP="00D77A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</w:t>
      </w:r>
      <w:r w:rsidR="00F0068E" w:rsidRPr="00F36FBE">
        <w:rPr>
          <w:rFonts w:ascii="Times New Roman" w:hAnsi="Times New Roman"/>
          <w:sz w:val="28"/>
          <w:szCs w:val="28"/>
        </w:rPr>
        <w:t xml:space="preserve">ekspertīze ir uzdota iestādei, bet </w:t>
      </w:r>
      <w:r w:rsidR="000751A5" w:rsidRPr="00F36FBE">
        <w:rPr>
          <w:rFonts w:ascii="Times New Roman" w:hAnsi="Times New Roman"/>
          <w:sz w:val="28"/>
          <w:szCs w:val="28"/>
        </w:rPr>
        <w:t>jautājuma atrisināšanai nepieciešams iesaistīt citas iestādes ekspertu vai ekspertu, kas nestrādā</w:t>
      </w:r>
      <w:r w:rsidR="00A312F4" w:rsidRPr="00F36FBE">
        <w:rPr>
          <w:rFonts w:ascii="Times New Roman" w:hAnsi="Times New Roman"/>
          <w:sz w:val="28"/>
          <w:szCs w:val="28"/>
        </w:rPr>
        <w:t xml:space="preserve"> </w:t>
      </w:r>
      <w:r w:rsidR="000751A5" w:rsidRPr="00F36FBE">
        <w:rPr>
          <w:rFonts w:ascii="Times New Roman" w:hAnsi="Times New Roman"/>
          <w:sz w:val="28"/>
          <w:szCs w:val="28"/>
        </w:rPr>
        <w:t>iestādē</w:t>
      </w:r>
      <w:r w:rsidR="00F0068E" w:rsidRPr="00F36FBE">
        <w:rPr>
          <w:rFonts w:ascii="Times New Roman" w:hAnsi="Times New Roman"/>
          <w:sz w:val="28"/>
          <w:szCs w:val="28"/>
        </w:rPr>
        <w:t>, un komisiju veido iestādes vadītājs</w:t>
      </w:r>
      <w:r w:rsidR="000751A5" w:rsidRPr="00F36FBE">
        <w:rPr>
          <w:rFonts w:ascii="Times New Roman" w:hAnsi="Times New Roman"/>
          <w:sz w:val="28"/>
          <w:szCs w:val="28"/>
        </w:rPr>
        <w:t>.</w:t>
      </w:r>
    </w:p>
    <w:p w14:paraId="6913B352" w14:textId="77777777" w:rsidR="00A42EBE" w:rsidRPr="00F36FBE" w:rsidRDefault="00A42EBE" w:rsidP="00D77A7E">
      <w:pPr>
        <w:tabs>
          <w:tab w:val="left" w:pos="709"/>
        </w:tabs>
        <w:ind w:left="720" w:firstLine="0"/>
        <w:rPr>
          <w:rFonts w:ascii="Times New Roman" w:hAnsi="Times New Roman"/>
          <w:sz w:val="28"/>
          <w:szCs w:val="28"/>
        </w:rPr>
      </w:pPr>
    </w:p>
    <w:p w14:paraId="6913B353" w14:textId="77777777" w:rsidR="00D42EEC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D42EEC" w:rsidRPr="00F36FBE">
        <w:rPr>
          <w:rFonts w:ascii="Times New Roman" w:hAnsi="Times New Roman"/>
          <w:sz w:val="28"/>
          <w:szCs w:val="28"/>
        </w:rPr>
        <w:t xml:space="preserve">Ja komisijas ekspertīzi veic vienas iestādes eksperti, tās </w:t>
      </w:r>
      <w:r w:rsidR="005F400B" w:rsidRPr="00F36FBE">
        <w:rPr>
          <w:rFonts w:ascii="Times New Roman" w:hAnsi="Times New Roman"/>
          <w:sz w:val="28"/>
          <w:szCs w:val="28"/>
        </w:rPr>
        <w:t xml:space="preserve">organizēšanas </w:t>
      </w:r>
      <w:r w:rsidR="00D42EEC" w:rsidRPr="00F36FBE">
        <w:rPr>
          <w:rFonts w:ascii="Times New Roman" w:hAnsi="Times New Roman"/>
          <w:sz w:val="28"/>
          <w:szCs w:val="28"/>
        </w:rPr>
        <w:t>kārtību nosaka šo noteikumu II</w:t>
      </w:r>
      <w:r w:rsidR="00EF78C9" w:rsidRPr="00F36FBE">
        <w:rPr>
          <w:rFonts w:ascii="Times New Roman" w:hAnsi="Times New Roman"/>
          <w:sz w:val="28"/>
          <w:szCs w:val="28"/>
        </w:rPr>
        <w:t> </w:t>
      </w:r>
      <w:r w:rsidR="0068660A" w:rsidRPr="00F36FBE">
        <w:rPr>
          <w:rFonts w:ascii="Times New Roman" w:hAnsi="Times New Roman"/>
          <w:sz w:val="28"/>
          <w:szCs w:val="28"/>
        </w:rPr>
        <w:t>no</w:t>
      </w:r>
      <w:r w:rsidR="00D42EEC" w:rsidRPr="00F36FBE">
        <w:rPr>
          <w:rFonts w:ascii="Times New Roman" w:hAnsi="Times New Roman"/>
          <w:sz w:val="28"/>
          <w:szCs w:val="28"/>
        </w:rPr>
        <w:t>daļa.</w:t>
      </w:r>
    </w:p>
    <w:p w14:paraId="6913B354" w14:textId="77777777" w:rsidR="00A42EBE" w:rsidRPr="00F36FBE" w:rsidRDefault="00A42EBE" w:rsidP="00F36FBE">
      <w:pPr>
        <w:ind w:firstLine="0"/>
        <w:rPr>
          <w:rFonts w:ascii="Times New Roman" w:hAnsi="Times New Roman"/>
          <w:sz w:val="28"/>
          <w:szCs w:val="28"/>
        </w:rPr>
      </w:pPr>
    </w:p>
    <w:p w14:paraId="6913B355" w14:textId="395AFB04" w:rsidR="009F7F4D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A42EBE" w:rsidRPr="00F36FBE">
        <w:rPr>
          <w:rFonts w:ascii="Times New Roman" w:hAnsi="Times New Roman"/>
          <w:sz w:val="28"/>
          <w:szCs w:val="28"/>
        </w:rPr>
        <w:t xml:space="preserve">Ekspertu komisijas atzinuma atbilstību normatīvajos aktos noteiktajām prasībām kontrolē </w:t>
      </w:r>
      <w:r w:rsidR="0038585B">
        <w:rPr>
          <w:rFonts w:ascii="Times New Roman" w:hAnsi="Times New Roman"/>
          <w:sz w:val="28"/>
          <w:szCs w:val="28"/>
        </w:rPr>
        <w:t xml:space="preserve">tās </w:t>
      </w:r>
      <w:r w:rsidR="00D42EEC" w:rsidRPr="00F36FBE">
        <w:rPr>
          <w:rFonts w:ascii="Times New Roman" w:hAnsi="Times New Roman"/>
          <w:sz w:val="28"/>
          <w:szCs w:val="28"/>
        </w:rPr>
        <w:t>iestādes</w:t>
      </w:r>
      <w:r w:rsidR="0038585B" w:rsidRPr="0038585B">
        <w:rPr>
          <w:rFonts w:ascii="Times New Roman" w:hAnsi="Times New Roman"/>
          <w:sz w:val="28"/>
          <w:szCs w:val="28"/>
        </w:rPr>
        <w:t xml:space="preserve"> </w:t>
      </w:r>
      <w:r w:rsidR="0038585B" w:rsidRPr="00F36FBE">
        <w:rPr>
          <w:rFonts w:ascii="Times New Roman" w:hAnsi="Times New Roman"/>
          <w:sz w:val="28"/>
          <w:szCs w:val="28"/>
        </w:rPr>
        <w:t>vadītājs</w:t>
      </w:r>
      <w:r w:rsidR="00D42EEC" w:rsidRPr="00F36FBE">
        <w:rPr>
          <w:rFonts w:ascii="Times New Roman" w:hAnsi="Times New Roman"/>
          <w:sz w:val="28"/>
          <w:szCs w:val="28"/>
        </w:rPr>
        <w:t>, kura koordin</w:t>
      </w:r>
      <w:r w:rsidR="000F5660" w:rsidRPr="00F36FBE">
        <w:rPr>
          <w:rFonts w:ascii="Times New Roman" w:hAnsi="Times New Roman"/>
          <w:sz w:val="28"/>
          <w:szCs w:val="28"/>
        </w:rPr>
        <w:t>ē ekspertīzes veikšanu (turpmāk </w:t>
      </w:r>
      <w:r w:rsidR="0029796C" w:rsidRPr="00F36FBE">
        <w:rPr>
          <w:rFonts w:ascii="Times New Roman" w:hAnsi="Times New Roman"/>
          <w:sz w:val="28"/>
          <w:szCs w:val="28"/>
        </w:rPr>
        <w:t xml:space="preserve">– </w:t>
      </w:r>
      <w:r w:rsidR="00D42EEC" w:rsidRPr="00F36FBE">
        <w:rPr>
          <w:rFonts w:ascii="Times New Roman" w:hAnsi="Times New Roman"/>
          <w:sz w:val="28"/>
          <w:szCs w:val="28"/>
        </w:rPr>
        <w:t>vadošā</w:t>
      </w:r>
      <w:r w:rsidR="00A42EBE" w:rsidRPr="00F36FBE">
        <w:rPr>
          <w:rFonts w:ascii="Times New Roman" w:hAnsi="Times New Roman"/>
          <w:sz w:val="28"/>
          <w:szCs w:val="28"/>
        </w:rPr>
        <w:t xml:space="preserve"> iestāde</w:t>
      </w:r>
      <w:r w:rsidR="0038585B">
        <w:rPr>
          <w:rFonts w:ascii="Times New Roman" w:hAnsi="Times New Roman"/>
          <w:sz w:val="28"/>
          <w:szCs w:val="28"/>
        </w:rPr>
        <w:t>)</w:t>
      </w:r>
      <w:r w:rsidR="00296FA5" w:rsidRPr="00F36FBE">
        <w:rPr>
          <w:rFonts w:ascii="Times New Roman" w:hAnsi="Times New Roman"/>
          <w:sz w:val="28"/>
          <w:szCs w:val="28"/>
        </w:rPr>
        <w:t>.</w:t>
      </w:r>
    </w:p>
    <w:p w14:paraId="6913B356" w14:textId="77777777" w:rsidR="009F5451" w:rsidRPr="00F36FBE" w:rsidRDefault="009F5451" w:rsidP="00F36FBE">
      <w:pPr>
        <w:tabs>
          <w:tab w:val="left" w:pos="709"/>
        </w:tabs>
        <w:ind w:firstLine="0"/>
        <w:rPr>
          <w:rFonts w:ascii="Times New Roman" w:hAnsi="Times New Roman"/>
          <w:b/>
          <w:sz w:val="28"/>
          <w:szCs w:val="28"/>
        </w:rPr>
      </w:pPr>
    </w:p>
    <w:p w14:paraId="6913B357" w14:textId="77777777" w:rsidR="000D51A5" w:rsidRPr="00F36FBE" w:rsidRDefault="00F36FBE" w:rsidP="00D77A7E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 </w:t>
      </w:r>
      <w:r w:rsidR="000D51A5" w:rsidRPr="00D77A7E">
        <w:rPr>
          <w:rFonts w:ascii="Times New Roman" w:hAnsi="Times New Roman"/>
          <w:b/>
          <w:sz w:val="28"/>
          <w:szCs w:val="28"/>
        </w:rPr>
        <w:t xml:space="preserve">Ekspertīzes </w:t>
      </w:r>
      <w:r w:rsidR="00293700" w:rsidRPr="00D77A7E">
        <w:rPr>
          <w:rFonts w:ascii="Times New Roman" w:hAnsi="Times New Roman"/>
          <w:b/>
          <w:sz w:val="28"/>
          <w:szCs w:val="28"/>
        </w:rPr>
        <w:t xml:space="preserve">organizēšanas </w:t>
      </w:r>
      <w:r w:rsidR="000D51A5" w:rsidRPr="00D77A7E">
        <w:rPr>
          <w:rFonts w:ascii="Times New Roman" w:hAnsi="Times New Roman"/>
          <w:b/>
          <w:sz w:val="28"/>
          <w:szCs w:val="28"/>
        </w:rPr>
        <w:t>kārtība,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51A5" w:rsidRPr="00F36FBE">
        <w:rPr>
          <w:rFonts w:ascii="Times New Roman" w:hAnsi="Times New Roman"/>
          <w:b/>
          <w:sz w:val="28"/>
          <w:szCs w:val="28"/>
        </w:rPr>
        <w:t>ja eksper</w:t>
      </w:r>
      <w:r w:rsidR="00FD269F" w:rsidRPr="00F36FBE">
        <w:rPr>
          <w:rFonts w:ascii="Times New Roman" w:hAnsi="Times New Roman"/>
          <w:b/>
          <w:sz w:val="28"/>
          <w:szCs w:val="28"/>
        </w:rPr>
        <w:t>tu komisija</w:t>
      </w:r>
      <w:r w:rsidR="00EA6BE4" w:rsidRPr="00F36FBE">
        <w:rPr>
          <w:rFonts w:ascii="Times New Roman" w:hAnsi="Times New Roman"/>
          <w:b/>
          <w:sz w:val="28"/>
          <w:szCs w:val="28"/>
        </w:rPr>
        <w:t>s sastāvs ir noteikts</w:t>
      </w:r>
      <w:r w:rsidR="00FD269F" w:rsidRPr="00F36FBE">
        <w:rPr>
          <w:rFonts w:ascii="Times New Roman" w:hAnsi="Times New Roman"/>
          <w:b/>
          <w:sz w:val="28"/>
          <w:szCs w:val="28"/>
        </w:rPr>
        <w:t xml:space="preserve"> lēmumā</w:t>
      </w:r>
    </w:p>
    <w:p w14:paraId="6913B358" w14:textId="77777777" w:rsidR="00A42EBE" w:rsidRPr="00F36FBE" w:rsidRDefault="00A42EBE" w:rsidP="00F36FBE">
      <w:pPr>
        <w:ind w:firstLine="0"/>
        <w:rPr>
          <w:rFonts w:ascii="Times New Roman" w:hAnsi="Times New Roman"/>
          <w:sz w:val="28"/>
          <w:szCs w:val="28"/>
        </w:rPr>
      </w:pPr>
    </w:p>
    <w:p w14:paraId="6913B359" w14:textId="77777777" w:rsidR="000D51A5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A42EBE" w:rsidRPr="00F36FBE">
        <w:rPr>
          <w:rFonts w:ascii="Times New Roman" w:hAnsi="Times New Roman"/>
          <w:sz w:val="28"/>
          <w:szCs w:val="28"/>
        </w:rPr>
        <w:t>Vadošās iestādes vadītājs nosaka vadošo ekspertu un nodod viņa rīcībā lēmumu un materiālus.</w:t>
      </w:r>
    </w:p>
    <w:p w14:paraId="6913B35A" w14:textId="77777777" w:rsidR="00A42EBE" w:rsidRPr="00F36FBE" w:rsidRDefault="00A42EBE" w:rsidP="00F36FBE">
      <w:pPr>
        <w:rPr>
          <w:rFonts w:ascii="Times New Roman" w:hAnsi="Times New Roman"/>
          <w:sz w:val="28"/>
          <w:szCs w:val="28"/>
        </w:rPr>
      </w:pPr>
    </w:p>
    <w:p w14:paraId="6913B35B" w14:textId="77777777" w:rsidR="00FD269F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="00FD269F" w:rsidRPr="00F36FBE">
        <w:rPr>
          <w:rFonts w:ascii="Times New Roman" w:hAnsi="Times New Roman"/>
          <w:sz w:val="28"/>
          <w:szCs w:val="28"/>
        </w:rPr>
        <w:t>Ja lēmumā par ekspertīzes noteikšanu komisijas sastāvā ir iekļautas vairākas iestādes</w:t>
      </w:r>
      <w:r w:rsidR="00A42EBE" w:rsidRPr="00F36FBE">
        <w:rPr>
          <w:rFonts w:ascii="Times New Roman" w:hAnsi="Times New Roman"/>
          <w:sz w:val="28"/>
          <w:szCs w:val="28"/>
        </w:rPr>
        <w:t xml:space="preserve"> un eksperti</w:t>
      </w:r>
      <w:r w:rsidR="00B31102" w:rsidRPr="00F36FBE">
        <w:rPr>
          <w:rFonts w:ascii="Times New Roman" w:hAnsi="Times New Roman"/>
          <w:sz w:val="28"/>
          <w:szCs w:val="28"/>
        </w:rPr>
        <w:t>, kuri nestrādā iestādē</w:t>
      </w:r>
      <w:r w:rsidR="00FD269F" w:rsidRPr="00F36FBE">
        <w:rPr>
          <w:rFonts w:ascii="Times New Roman" w:hAnsi="Times New Roman"/>
          <w:sz w:val="28"/>
          <w:szCs w:val="28"/>
        </w:rPr>
        <w:t>:</w:t>
      </w:r>
    </w:p>
    <w:p w14:paraId="6913B35C" w14:textId="77777777" w:rsidR="0068660A" w:rsidRPr="00F36FBE" w:rsidRDefault="00F36FBE" w:rsidP="00D77A7E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12.1. </w:t>
      </w:r>
      <w:r w:rsidR="00FD269F" w:rsidRPr="00F36FBE">
        <w:rPr>
          <w:rFonts w:ascii="Times New Roman" w:hAnsi="Times New Roman"/>
          <w:sz w:val="28"/>
          <w:szCs w:val="28"/>
        </w:rPr>
        <w:t>vadošās iestādes vadītājs informē komisijā iesaist</w:t>
      </w:r>
      <w:r w:rsidR="00B31102" w:rsidRPr="00F36FBE">
        <w:rPr>
          <w:rFonts w:ascii="Times New Roman" w:hAnsi="Times New Roman"/>
          <w:sz w:val="28"/>
          <w:szCs w:val="28"/>
        </w:rPr>
        <w:t>ītos ekspertus vai iestādes</w:t>
      </w:r>
      <w:r w:rsidR="00293700" w:rsidRPr="00F36FBE">
        <w:rPr>
          <w:rFonts w:ascii="Times New Roman" w:hAnsi="Times New Roman"/>
          <w:sz w:val="28"/>
          <w:szCs w:val="28"/>
        </w:rPr>
        <w:t xml:space="preserve"> par vadošās iestāde</w:t>
      </w:r>
      <w:r w:rsidR="00E47667" w:rsidRPr="00F36FBE">
        <w:rPr>
          <w:rFonts w:ascii="Times New Roman" w:hAnsi="Times New Roman"/>
          <w:sz w:val="28"/>
          <w:szCs w:val="28"/>
        </w:rPr>
        <w:t>s</w:t>
      </w:r>
      <w:r w:rsidR="00B31102" w:rsidRPr="00F36FBE">
        <w:rPr>
          <w:rFonts w:ascii="Times New Roman" w:hAnsi="Times New Roman"/>
          <w:sz w:val="28"/>
          <w:szCs w:val="28"/>
        </w:rPr>
        <w:t xml:space="preserve"> </w:t>
      </w:r>
      <w:r w:rsidR="00813C52" w:rsidRPr="00F36FBE">
        <w:rPr>
          <w:rFonts w:ascii="Times New Roman" w:hAnsi="Times New Roman"/>
          <w:sz w:val="28"/>
          <w:szCs w:val="28"/>
        </w:rPr>
        <w:t xml:space="preserve">noteikto </w:t>
      </w:r>
      <w:r w:rsidR="00FD269F" w:rsidRPr="00F36FBE">
        <w:rPr>
          <w:rFonts w:ascii="Times New Roman" w:hAnsi="Times New Roman"/>
          <w:sz w:val="28"/>
          <w:szCs w:val="28"/>
        </w:rPr>
        <w:t xml:space="preserve">vadošo ekspertu; </w:t>
      </w:r>
    </w:p>
    <w:p w14:paraId="6913B35D" w14:textId="77777777" w:rsidR="00FD269F" w:rsidRPr="00F36FBE" w:rsidRDefault="00F36FBE" w:rsidP="00D77A7E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12.2. </w:t>
      </w:r>
      <w:r w:rsidR="00FD269F" w:rsidRPr="00F36FBE">
        <w:rPr>
          <w:rFonts w:ascii="Times New Roman" w:hAnsi="Times New Roman"/>
          <w:sz w:val="28"/>
          <w:szCs w:val="28"/>
        </w:rPr>
        <w:t>iestādes vadītājs informē vadošo iestādi vai vadošo ekspertu par ekspertu, kas piedalīsies komisijā.</w:t>
      </w:r>
    </w:p>
    <w:p w14:paraId="6913B35E" w14:textId="77777777" w:rsidR="00A42EBE" w:rsidRPr="00F36FBE" w:rsidRDefault="00A42EBE" w:rsidP="00F36FBE">
      <w:pPr>
        <w:rPr>
          <w:rFonts w:ascii="Times New Roman" w:hAnsi="Times New Roman"/>
          <w:sz w:val="28"/>
          <w:szCs w:val="28"/>
        </w:rPr>
      </w:pPr>
    </w:p>
    <w:p w14:paraId="6913B35F" w14:textId="77777777" w:rsidR="00A42EBE" w:rsidRPr="00F36FBE" w:rsidRDefault="00F36FBE" w:rsidP="00D77A7E">
      <w:pPr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="00982B60" w:rsidRPr="00F36FBE">
        <w:rPr>
          <w:rFonts w:ascii="Times New Roman" w:hAnsi="Times New Roman"/>
          <w:sz w:val="28"/>
          <w:szCs w:val="28"/>
        </w:rPr>
        <w:t>V</w:t>
      </w:r>
      <w:r w:rsidR="00A42EBE" w:rsidRPr="00F36FBE">
        <w:rPr>
          <w:rFonts w:ascii="Times New Roman" w:hAnsi="Times New Roman"/>
          <w:sz w:val="28"/>
          <w:szCs w:val="28"/>
        </w:rPr>
        <w:t>adošais eksperts organizē ekspertīzes veikšanu</w:t>
      </w:r>
      <w:r w:rsidR="0068660A" w:rsidRPr="00F36FBE">
        <w:rPr>
          <w:rFonts w:ascii="Times New Roman" w:hAnsi="Times New Roman"/>
          <w:sz w:val="28"/>
          <w:szCs w:val="28"/>
        </w:rPr>
        <w:t>, nosakot</w:t>
      </w:r>
      <w:r w:rsidR="00A42EBE" w:rsidRPr="00F36FBE">
        <w:rPr>
          <w:rFonts w:ascii="Times New Roman" w:hAnsi="Times New Roman"/>
          <w:sz w:val="28"/>
          <w:szCs w:val="28"/>
        </w:rPr>
        <w:t>:</w:t>
      </w:r>
    </w:p>
    <w:p w14:paraId="6913B360" w14:textId="77777777" w:rsidR="00A42EBE" w:rsidRPr="00F36FBE" w:rsidRDefault="00F36FBE" w:rsidP="00D77A7E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13.1. </w:t>
      </w:r>
      <w:r w:rsidR="00A42EBE" w:rsidRPr="00F36FBE">
        <w:rPr>
          <w:rFonts w:ascii="Times New Roman" w:hAnsi="Times New Roman"/>
          <w:sz w:val="28"/>
          <w:szCs w:val="28"/>
        </w:rPr>
        <w:t xml:space="preserve">saņemto </w:t>
      </w:r>
      <w:r w:rsidR="0068660A" w:rsidRPr="00F36FBE">
        <w:rPr>
          <w:rFonts w:ascii="Times New Roman" w:hAnsi="Times New Roman"/>
          <w:sz w:val="28"/>
          <w:szCs w:val="28"/>
        </w:rPr>
        <w:t>materiālu</w:t>
      </w:r>
      <w:r w:rsidR="00A42EBE" w:rsidRPr="00F36FBE">
        <w:rPr>
          <w:rFonts w:ascii="Times New Roman" w:hAnsi="Times New Roman"/>
          <w:sz w:val="28"/>
          <w:szCs w:val="28"/>
        </w:rPr>
        <w:t xml:space="preserve"> izpētes kārtību un secību</w:t>
      </w:r>
      <w:r w:rsidR="0029796C" w:rsidRPr="00F36FBE">
        <w:rPr>
          <w:rFonts w:ascii="Times New Roman" w:hAnsi="Times New Roman"/>
          <w:sz w:val="28"/>
          <w:szCs w:val="28"/>
        </w:rPr>
        <w:t>;</w:t>
      </w:r>
    </w:p>
    <w:p w14:paraId="6913B361" w14:textId="77777777" w:rsidR="00813C52" w:rsidRPr="00F36FBE" w:rsidRDefault="00F36FBE" w:rsidP="00D77A7E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13.2. </w:t>
      </w:r>
      <w:r w:rsidR="00A42EBE" w:rsidRPr="00F36FBE">
        <w:rPr>
          <w:rFonts w:ascii="Times New Roman" w:hAnsi="Times New Roman"/>
          <w:sz w:val="28"/>
          <w:szCs w:val="28"/>
        </w:rPr>
        <w:t>atsevišķu pētījumu</w:t>
      </w:r>
      <w:r w:rsidR="00982B60" w:rsidRPr="00F36FBE">
        <w:rPr>
          <w:rFonts w:ascii="Times New Roman" w:hAnsi="Times New Roman"/>
          <w:sz w:val="28"/>
          <w:szCs w:val="28"/>
        </w:rPr>
        <w:t xml:space="preserve"> izpildes</w:t>
      </w:r>
      <w:r w:rsidR="00A42EBE" w:rsidRPr="00F36FBE">
        <w:rPr>
          <w:rFonts w:ascii="Times New Roman" w:hAnsi="Times New Roman"/>
          <w:sz w:val="28"/>
          <w:szCs w:val="28"/>
        </w:rPr>
        <w:t xml:space="preserve"> termiņus, ņemot vērā ekspertīzei noteikto</w:t>
      </w:r>
      <w:r w:rsidR="00982B60" w:rsidRPr="00F36FBE">
        <w:rPr>
          <w:rFonts w:ascii="Times New Roman" w:hAnsi="Times New Roman"/>
          <w:sz w:val="28"/>
          <w:szCs w:val="28"/>
        </w:rPr>
        <w:t xml:space="preserve"> izpildes</w:t>
      </w:r>
      <w:r w:rsidR="00A42EBE" w:rsidRPr="00F36FBE">
        <w:rPr>
          <w:rFonts w:ascii="Times New Roman" w:hAnsi="Times New Roman"/>
          <w:sz w:val="28"/>
          <w:szCs w:val="28"/>
        </w:rPr>
        <w:t xml:space="preserve"> termiņu.</w:t>
      </w:r>
    </w:p>
    <w:p w14:paraId="6913B362" w14:textId="77777777" w:rsidR="0036279F" w:rsidRPr="00F36FBE" w:rsidRDefault="0036279F" w:rsidP="00F36FBE">
      <w:pPr>
        <w:tabs>
          <w:tab w:val="left" w:pos="993"/>
        </w:tabs>
        <w:ind w:left="720" w:firstLine="0"/>
        <w:rPr>
          <w:rFonts w:ascii="Times New Roman" w:hAnsi="Times New Roman"/>
          <w:sz w:val="28"/>
          <w:szCs w:val="28"/>
        </w:rPr>
      </w:pPr>
    </w:p>
    <w:p w14:paraId="6913B363" w14:textId="77777777" w:rsidR="00A42EBE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B87A90" w:rsidRPr="00F36FBE">
        <w:rPr>
          <w:rFonts w:ascii="Times New Roman" w:hAnsi="Times New Roman"/>
          <w:sz w:val="28"/>
          <w:szCs w:val="28"/>
        </w:rPr>
        <w:t>Lēmumu un m</w:t>
      </w:r>
      <w:r w:rsidR="00A42EBE" w:rsidRPr="00F36FBE">
        <w:rPr>
          <w:rFonts w:ascii="Times New Roman" w:hAnsi="Times New Roman"/>
          <w:sz w:val="28"/>
          <w:szCs w:val="28"/>
        </w:rPr>
        <w:t>a</w:t>
      </w:r>
      <w:r w:rsidR="0068660A" w:rsidRPr="00F36FBE">
        <w:rPr>
          <w:rFonts w:ascii="Times New Roman" w:hAnsi="Times New Roman"/>
          <w:sz w:val="28"/>
          <w:szCs w:val="28"/>
        </w:rPr>
        <w:t>teriālu aprite starp ekspertiem</w:t>
      </w:r>
      <w:r w:rsidR="00A42EBE" w:rsidRPr="00F36FBE">
        <w:rPr>
          <w:rFonts w:ascii="Times New Roman" w:hAnsi="Times New Roman"/>
          <w:sz w:val="28"/>
          <w:szCs w:val="28"/>
        </w:rPr>
        <w:t xml:space="preserve"> notiek</w:t>
      </w:r>
      <w:r w:rsidR="0068660A" w:rsidRPr="00F36FBE">
        <w:rPr>
          <w:rFonts w:ascii="Times New Roman" w:hAnsi="Times New Roman"/>
          <w:sz w:val="28"/>
          <w:szCs w:val="28"/>
        </w:rPr>
        <w:t>,</w:t>
      </w:r>
      <w:r w:rsidR="00A42EBE" w:rsidRPr="00F36FBE">
        <w:rPr>
          <w:rFonts w:ascii="Times New Roman" w:hAnsi="Times New Roman"/>
          <w:sz w:val="28"/>
          <w:szCs w:val="28"/>
        </w:rPr>
        <w:t xml:space="preserve"> rakstiski nododot tos katram ekspertam un iesniedzot atpakaļ vadošajam ekspertam.</w:t>
      </w:r>
    </w:p>
    <w:p w14:paraId="6913B364" w14:textId="77777777" w:rsidR="00813C52" w:rsidRPr="00F36FBE" w:rsidRDefault="00813C52" w:rsidP="00F36FBE">
      <w:pPr>
        <w:ind w:firstLine="0"/>
        <w:rPr>
          <w:rFonts w:ascii="Times New Roman" w:hAnsi="Times New Roman"/>
          <w:sz w:val="28"/>
          <w:szCs w:val="28"/>
        </w:rPr>
      </w:pPr>
    </w:p>
    <w:p w14:paraId="6913B365" w14:textId="7FE15F75" w:rsidR="00A42EBE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="00A42EBE" w:rsidRPr="00F36FBE">
        <w:rPr>
          <w:rFonts w:ascii="Times New Roman" w:hAnsi="Times New Roman"/>
          <w:sz w:val="28"/>
          <w:szCs w:val="28"/>
        </w:rPr>
        <w:t xml:space="preserve">Ja lēmumā par </w:t>
      </w:r>
      <w:r w:rsidR="00C20B62" w:rsidRPr="00F36FBE">
        <w:rPr>
          <w:rFonts w:ascii="Times New Roman" w:hAnsi="Times New Roman"/>
          <w:sz w:val="28"/>
          <w:szCs w:val="28"/>
        </w:rPr>
        <w:t xml:space="preserve">komisijas </w:t>
      </w:r>
      <w:r w:rsidR="00A42EBE" w:rsidRPr="00F36FBE">
        <w:rPr>
          <w:rFonts w:ascii="Times New Roman" w:hAnsi="Times New Roman"/>
          <w:sz w:val="28"/>
          <w:szCs w:val="28"/>
        </w:rPr>
        <w:t>ekspertīzes veikšanu uzdotie jautājumi vai kāds no uzdotajiem jautājumiem ir risināms atsevišķi, katr</w:t>
      </w:r>
      <w:r w:rsidR="0068660A" w:rsidRPr="00F36FBE">
        <w:rPr>
          <w:rFonts w:ascii="Times New Roman" w:hAnsi="Times New Roman"/>
          <w:sz w:val="28"/>
          <w:szCs w:val="28"/>
        </w:rPr>
        <w:t xml:space="preserve">s </w:t>
      </w:r>
      <w:r w:rsidR="00A42EBE" w:rsidRPr="00F36FBE">
        <w:rPr>
          <w:rFonts w:ascii="Times New Roman" w:hAnsi="Times New Roman"/>
          <w:sz w:val="28"/>
          <w:szCs w:val="28"/>
        </w:rPr>
        <w:t>eksperts risina tos neatkarīgi viens no otra</w:t>
      </w:r>
      <w:r w:rsidR="0068660A" w:rsidRPr="00F36FBE">
        <w:rPr>
          <w:rFonts w:ascii="Times New Roman" w:hAnsi="Times New Roman"/>
          <w:sz w:val="28"/>
          <w:szCs w:val="28"/>
        </w:rPr>
        <w:t xml:space="preserve"> šo noteikumu II</w:t>
      </w:r>
      <w:r w:rsidR="004E19D8" w:rsidRPr="00F36FBE">
        <w:rPr>
          <w:rFonts w:ascii="Times New Roman" w:hAnsi="Times New Roman"/>
          <w:sz w:val="28"/>
          <w:szCs w:val="28"/>
        </w:rPr>
        <w:t> </w:t>
      </w:r>
      <w:r w:rsidR="0068660A" w:rsidRPr="00F36FBE">
        <w:rPr>
          <w:rFonts w:ascii="Times New Roman" w:hAnsi="Times New Roman"/>
          <w:sz w:val="28"/>
          <w:szCs w:val="28"/>
        </w:rPr>
        <w:t>nodaļā noteiktajā kārtībā</w:t>
      </w:r>
      <w:r w:rsidR="00A42EBE" w:rsidRPr="00F36FBE">
        <w:rPr>
          <w:rFonts w:ascii="Times New Roman" w:hAnsi="Times New Roman"/>
          <w:sz w:val="28"/>
          <w:szCs w:val="28"/>
        </w:rPr>
        <w:t>, bet kompleksi risināmos jautājumu</w:t>
      </w:r>
      <w:r w:rsidR="0068660A" w:rsidRPr="00F36FBE">
        <w:rPr>
          <w:rFonts w:ascii="Times New Roman" w:hAnsi="Times New Roman"/>
          <w:sz w:val="28"/>
          <w:szCs w:val="28"/>
        </w:rPr>
        <w:t>s</w:t>
      </w:r>
      <w:r w:rsidR="00F129DF" w:rsidRPr="00F36FBE">
        <w:rPr>
          <w:rFonts w:ascii="Times New Roman" w:hAnsi="Times New Roman"/>
          <w:sz w:val="28"/>
          <w:szCs w:val="28"/>
        </w:rPr>
        <w:t xml:space="preserve"> –</w:t>
      </w:r>
      <w:r w:rsidR="0068660A" w:rsidRPr="00F36FBE">
        <w:rPr>
          <w:rFonts w:ascii="Times New Roman" w:hAnsi="Times New Roman"/>
          <w:sz w:val="28"/>
          <w:szCs w:val="28"/>
        </w:rPr>
        <w:t xml:space="preserve"> šo noteikumu</w:t>
      </w:r>
      <w:r w:rsidR="00F25B4B" w:rsidRPr="00F36FBE">
        <w:rPr>
          <w:rFonts w:ascii="Times New Roman" w:hAnsi="Times New Roman"/>
          <w:sz w:val="28"/>
          <w:szCs w:val="28"/>
        </w:rPr>
        <w:t xml:space="preserve"> </w:t>
      </w:r>
      <w:r w:rsidR="00AF38B4" w:rsidRPr="00F36FBE">
        <w:rPr>
          <w:rFonts w:ascii="Times New Roman" w:hAnsi="Times New Roman"/>
          <w:sz w:val="28"/>
          <w:szCs w:val="28"/>
        </w:rPr>
        <w:t>1</w:t>
      </w:r>
      <w:r w:rsidR="00F35EAF" w:rsidRPr="00F36FBE">
        <w:rPr>
          <w:rFonts w:ascii="Times New Roman" w:hAnsi="Times New Roman"/>
          <w:sz w:val="28"/>
          <w:szCs w:val="28"/>
        </w:rPr>
        <w:t>1</w:t>
      </w:r>
      <w:r w:rsidR="00F25B4B" w:rsidRPr="00F36FBE">
        <w:rPr>
          <w:rFonts w:ascii="Times New Roman" w:hAnsi="Times New Roman"/>
          <w:sz w:val="28"/>
          <w:szCs w:val="28"/>
        </w:rPr>
        <w:t>.</w:t>
      </w:r>
      <w:r w:rsidR="0038585B">
        <w:rPr>
          <w:rFonts w:ascii="Times New Roman" w:hAnsi="Times New Roman"/>
          <w:sz w:val="28"/>
          <w:szCs w:val="28"/>
        </w:rPr>
        <w:t>, 12., 13., 14., 15. un 1</w:t>
      </w:r>
      <w:r w:rsidR="00F35EAF" w:rsidRPr="00F36FBE">
        <w:rPr>
          <w:rFonts w:ascii="Times New Roman" w:hAnsi="Times New Roman"/>
          <w:sz w:val="28"/>
          <w:szCs w:val="28"/>
        </w:rPr>
        <w:t>6</w:t>
      </w:r>
      <w:r w:rsidR="00F25B4B" w:rsidRPr="00F36FBE">
        <w:rPr>
          <w:rFonts w:ascii="Times New Roman" w:hAnsi="Times New Roman"/>
          <w:sz w:val="28"/>
          <w:szCs w:val="28"/>
        </w:rPr>
        <w:t>.</w:t>
      </w:r>
      <w:r w:rsidR="00EF78C9" w:rsidRPr="00F36FBE">
        <w:rPr>
          <w:rFonts w:ascii="Times New Roman" w:hAnsi="Times New Roman"/>
          <w:sz w:val="28"/>
          <w:szCs w:val="28"/>
        </w:rPr>
        <w:t> </w:t>
      </w:r>
      <w:r w:rsidR="00F25B4B" w:rsidRPr="00F36FBE">
        <w:rPr>
          <w:rFonts w:ascii="Times New Roman" w:hAnsi="Times New Roman"/>
          <w:sz w:val="28"/>
          <w:szCs w:val="28"/>
        </w:rPr>
        <w:t xml:space="preserve">punktā </w:t>
      </w:r>
      <w:r w:rsidR="00A42EBE" w:rsidRPr="00F36FBE">
        <w:rPr>
          <w:rFonts w:ascii="Times New Roman" w:hAnsi="Times New Roman"/>
          <w:sz w:val="28"/>
          <w:szCs w:val="28"/>
        </w:rPr>
        <w:t>noteiktajā kārtībā.</w:t>
      </w:r>
    </w:p>
    <w:p w14:paraId="6913B366" w14:textId="77777777" w:rsidR="00813C52" w:rsidRPr="00F36FBE" w:rsidRDefault="00813C52" w:rsidP="00F36FBE">
      <w:pPr>
        <w:rPr>
          <w:rFonts w:ascii="Times New Roman" w:hAnsi="Times New Roman"/>
          <w:sz w:val="28"/>
          <w:szCs w:val="28"/>
        </w:rPr>
      </w:pPr>
    </w:p>
    <w:p w14:paraId="6913B367" w14:textId="77777777" w:rsidR="00A42EBE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="00A42EBE" w:rsidRPr="00F36FBE">
        <w:rPr>
          <w:rFonts w:ascii="Times New Roman" w:hAnsi="Times New Roman"/>
          <w:sz w:val="28"/>
          <w:szCs w:val="28"/>
        </w:rPr>
        <w:t xml:space="preserve">Ja ekspertīzes gaitā </w:t>
      </w:r>
      <w:r w:rsidR="00846D43" w:rsidRPr="00F36FBE">
        <w:rPr>
          <w:rFonts w:ascii="Times New Roman" w:hAnsi="Times New Roman"/>
          <w:sz w:val="28"/>
          <w:szCs w:val="28"/>
        </w:rPr>
        <w:t>eksperti konstatē</w:t>
      </w:r>
      <w:r w:rsidR="00A42EBE" w:rsidRPr="00F36FBE">
        <w:rPr>
          <w:rFonts w:ascii="Times New Roman" w:hAnsi="Times New Roman"/>
          <w:sz w:val="28"/>
          <w:szCs w:val="28"/>
        </w:rPr>
        <w:t xml:space="preserve"> pēdas vai objekt</w:t>
      </w:r>
      <w:r w:rsidR="003B5321" w:rsidRPr="00F36FBE">
        <w:rPr>
          <w:rFonts w:ascii="Times New Roman" w:hAnsi="Times New Roman"/>
          <w:sz w:val="28"/>
          <w:szCs w:val="28"/>
        </w:rPr>
        <w:t>u</w:t>
      </w:r>
      <w:r w:rsidR="00A42EBE" w:rsidRPr="00F36FBE">
        <w:rPr>
          <w:rFonts w:ascii="Times New Roman" w:hAnsi="Times New Roman"/>
          <w:sz w:val="28"/>
          <w:szCs w:val="28"/>
        </w:rPr>
        <w:t>, kas nav attiecinām</w:t>
      </w:r>
      <w:r w:rsidR="003B5321" w:rsidRPr="00F36FBE">
        <w:rPr>
          <w:rFonts w:ascii="Times New Roman" w:hAnsi="Times New Roman"/>
          <w:sz w:val="28"/>
          <w:szCs w:val="28"/>
        </w:rPr>
        <w:t>s</w:t>
      </w:r>
      <w:r w:rsidR="00A42EBE" w:rsidRPr="00F36FBE">
        <w:rPr>
          <w:rFonts w:ascii="Times New Roman" w:hAnsi="Times New Roman"/>
          <w:sz w:val="28"/>
          <w:szCs w:val="28"/>
        </w:rPr>
        <w:t xml:space="preserve"> uz noteikto ekspertīzi</w:t>
      </w:r>
      <w:r w:rsidR="00F129DF" w:rsidRPr="00F36FBE">
        <w:rPr>
          <w:rFonts w:ascii="Times New Roman" w:hAnsi="Times New Roman"/>
          <w:sz w:val="28"/>
          <w:szCs w:val="28"/>
        </w:rPr>
        <w:t>,</w:t>
      </w:r>
      <w:r w:rsidR="00846D43" w:rsidRPr="00F36FBE">
        <w:rPr>
          <w:rFonts w:ascii="Times New Roman" w:hAnsi="Times New Roman"/>
          <w:sz w:val="28"/>
          <w:szCs w:val="28"/>
        </w:rPr>
        <w:t xml:space="preserve"> vai eksperts uzskata, ka, izmantojot speciālās zināšanas, var iegūt ekspertīzes noteicējam svarīgas ziņas, par kurām jautājums nav uzdots</w:t>
      </w:r>
      <w:r w:rsidR="00A42EBE" w:rsidRPr="00F36FBE">
        <w:rPr>
          <w:rFonts w:ascii="Times New Roman" w:hAnsi="Times New Roman"/>
          <w:sz w:val="28"/>
          <w:szCs w:val="28"/>
        </w:rPr>
        <w:t xml:space="preserve">, vadošais eksperts </w:t>
      </w:r>
      <w:r w:rsidR="00846D43" w:rsidRPr="00F36FBE">
        <w:rPr>
          <w:rFonts w:ascii="Times New Roman" w:hAnsi="Times New Roman"/>
          <w:sz w:val="28"/>
          <w:szCs w:val="28"/>
        </w:rPr>
        <w:t xml:space="preserve">rakstiski </w:t>
      </w:r>
      <w:r w:rsidR="00A42EBE" w:rsidRPr="00F36FBE">
        <w:rPr>
          <w:rFonts w:ascii="Times New Roman" w:hAnsi="Times New Roman"/>
          <w:sz w:val="28"/>
          <w:szCs w:val="28"/>
        </w:rPr>
        <w:t>par to informē ekspertīzes noteicēju.</w:t>
      </w:r>
    </w:p>
    <w:p w14:paraId="6913B368" w14:textId="77777777" w:rsidR="00813C52" w:rsidRPr="00F36FBE" w:rsidRDefault="00813C52" w:rsidP="00F36FBE">
      <w:pPr>
        <w:ind w:firstLine="0"/>
        <w:rPr>
          <w:rFonts w:ascii="Times New Roman" w:hAnsi="Times New Roman"/>
          <w:sz w:val="28"/>
          <w:szCs w:val="28"/>
        </w:rPr>
      </w:pPr>
    </w:p>
    <w:p w14:paraId="6913B369" w14:textId="77777777" w:rsidR="00A42EBE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</w:t>
      </w:r>
      <w:r w:rsidR="00A42EBE" w:rsidRPr="00F36FBE">
        <w:rPr>
          <w:rFonts w:ascii="Times New Roman" w:hAnsi="Times New Roman"/>
          <w:sz w:val="28"/>
          <w:szCs w:val="28"/>
        </w:rPr>
        <w:t xml:space="preserve">Ja </w:t>
      </w:r>
      <w:r w:rsidR="005B0A22" w:rsidRPr="00F36FBE">
        <w:rPr>
          <w:rFonts w:ascii="Times New Roman" w:hAnsi="Times New Roman"/>
          <w:sz w:val="28"/>
          <w:szCs w:val="28"/>
        </w:rPr>
        <w:t xml:space="preserve">ekspertu </w:t>
      </w:r>
      <w:r w:rsidR="00A42EBE" w:rsidRPr="00F36FBE">
        <w:rPr>
          <w:rFonts w:ascii="Times New Roman" w:hAnsi="Times New Roman"/>
          <w:sz w:val="28"/>
          <w:szCs w:val="28"/>
        </w:rPr>
        <w:t xml:space="preserve">komisija </w:t>
      </w:r>
      <w:r w:rsidR="005B0A22" w:rsidRPr="00F36FBE">
        <w:rPr>
          <w:rFonts w:ascii="Times New Roman" w:hAnsi="Times New Roman"/>
          <w:sz w:val="28"/>
          <w:szCs w:val="28"/>
        </w:rPr>
        <w:t>veic</w:t>
      </w:r>
      <w:r w:rsidR="00A42EBE" w:rsidRPr="00F36FBE">
        <w:rPr>
          <w:rFonts w:ascii="Times New Roman" w:hAnsi="Times New Roman"/>
          <w:sz w:val="28"/>
          <w:szCs w:val="28"/>
        </w:rPr>
        <w:t xml:space="preserve"> atkārtot</w:t>
      </w:r>
      <w:r w:rsidR="005B0A22" w:rsidRPr="00F36FBE">
        <w:rPr>
          <w:rFonts w:ascii="Times New Roman" w:hAnsi="Times New Roman"/>
          <w:sz w:val="28"/>
          <w:szCs w:val="28"/>
        </w:rPr>
        <w:t>u</w:t>
      </w:r>
      <w:r w:rsidR="00A42EBE" w:rsidRPr="00F36FBE">
        <w:rPr>
          <w:rFonts w:ascii="Times New Roman" w:hAnsi="Times New Roman"/>
          <w:sz w:val="28"/>
          <w:szCs w:val="28"/>
        </w:rPr>
        <w:t xml:space="preserve"> ekspertīz</w:t>
      </w:r>
      <w:r w:rsidR="005B0A22" w:rsidRPr="00F36FBE">
        <w:rPr>
          <w:rFonts w:ascii="Times New Roman" w:hAnsi="Times New Roman"/>
          <w:sz w:val="28"/>
          <w:szCs w:val="28"/>
        </w:rPr>
        <w:t>i</w:t>
      </w:r>
      <w:r w:rsidR="00AC236D" w:rsidRPr="00F36FBE">
        <w:rPr>
          <w:rFonts w:ascii="Times New Roman" w:hAnsi="Times New Roman"/>
          <w:sz w:val="28"/>
          <w:szCs w:val="28"/>
        </w:rPr>
        <w:t>, ekspertu komisijas atzinuma</w:t>
      </w:r>
      <w:r w:rsidR="005F400B" w:rsidRPr="00F36FBE">
        <w:rPr>
          <w:rFonts w:ascii="Times New Roman" w:hAnsi="Times New Roman"/>
          <w:sz w:val="28"/>
          <w:szCs w:val="28"/>
        </w:rPr>
        <w:t xml:space="preserve"> </w:t>
      </w:r>
      <w:r w:rsidR="00A42EBE" w:rsidRPr="00F36FBE">
        <w:rPr>
          <w:rFonts w:ascii="Times New Roman" w:hAnsi="Times New Roman"/>
          <w:sz w:val="28"/>
          <w:szCs w:val="28"/>
        </w:rPr>
        <w:t xml:space="preserve">ievaddaļā norāda informāciju par sākotnējo ekspertīzi, kā arī tajā </w:t>
      </w:r>
      <w:r w:rsidR="00D0700F" w:rsidRPr="00F36FBE">
        <w:rPr>
          <w:rFonts w:ascii="Times New Roman" w:hAnsi="Times New Roman"/>
          <w:sz w:val="28"/>
          <w:szCs w:val="28"/>
        </w:rPr>
        <w:t xml:space="preserve">izdarītos </w:t>
      </w:r>
      <w:r w:rsidR="00A42EBE" w:rsidRPr="00F36FBE">
        <w:rPr>
          <w:rFonts w:ascii="Times New Roman" w:hAnsi="Times New Roman"/>
          <w:sz w:val="28"/>
          <w:szCs w:val="28"/>
        </w:rPr>
        <w:t>secinājumus</w:t>
      </w:r>
      <w:r w:rsidR="0036279F" w:rsidRPr="00F36FBE">
        <w:rPr>
          <w:rFonts w:ascii="Times New Roman" w:hAnsi="Times New Roman"/>
          <w:sz w:val="28"/>
          <w:szCs w:val="28"/>
        </w:rPr>
        <w:t>.</w:t>
      </w:r>
    </w:p>
    <w:p w14:paraId="6913B36A" w14:textId="77777777" w:rsidR="00813C52" w:rsidRPr="00F36FBE" w:rsidRDefault="00813C52" w:rsidP="00F36FBE">
      <w:pPr>
        <w:rPr>
          <w:rFonts w:ascii="Times New Roman" w:hAnsi="Times New Roman"/>
          <w:sz w:val="28"/>
          <w:szCs w:val="28"/>
        </w:rPr>
      </w:pPr>
    </w:p>
    <w:p w14:paraId="6913B36B" w14:textId="659FD945" w:rsidR="00A42EBE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</w:t>
      </w:r>
      <w:r w:rsidR="00A42EBE" w:rsidRPr="00F36FBE">
        <w:rPr>
          <w:rFonts w:ascii="Times New Roman" w:hAnsi="Times New Roman"/>
          <w:sz w:val="28"/>
          <w:szCs w:val="28"/>
        </w:rPr>
        <w:t xml:space="preserve">Pēc ekspertīzes veikšanas </w:t>
      </w:r>
      <w:r w:rsidR="0069641A" w:rsidRPr="00F36FBE">
        <w:rPr>
          <w:rFonts w:ascii="Times New Roman" w:hAnsi="Times New Roman"/>
          <w:sz w:val="28"/>
          <w:szCs w:val="28"/>
        </w:rPr>
        <w:t xml:space="preserve">ekspertu </w:t>
      </w:r>
      <w:r w:rsidR="00A42EBE" w:rsidRPr="00F36FBE">
        <w:rPr>
          <w:rFonts w:ascii="Times New Roman" w:hAnsi="Times New Roman"/>
          <w:sz w:val="28"/>
          <w:szCs w:val="28"/>
        </w:rPr>
        <w:t>komisija sagatavo kopīgu ekspertu komisijas atzinumu</w:t>
      </w:r>
      <w:r w:rsidR="00DE4419" w:rsidRPr="00F36FBE">
        <w:rPr>
          <w:rFonts w:ascii="Times New Roman" w:hAnsi="Times New Roman"/>
          <w:sz w:val="28"/>
          <w:szCs w:val="28"/>
        </w:rPr>
        <w:t xml:space="preserve"> atbilstoši Tiesu ekspertu likuma 16.</w:t>
      </w:r>
      <w:r w:rsidR="000F5660" w:rsidRPr="00F36FBE">
        <w:rPr>
          <w:rFonts w:ascii="Times New Roman" w:hAnsi="Times New Roman"/>
          <w:sz w:val="28"/>
          <w:szCs w:val="28"/>
        </w:rPr>
        <w:t> </w:t>
      </w:r>
      <w:r w:rsidR="0038585B">
        <w:rPr>
          <w:rFonts w:ascii="Times New Roman" w:hAnsi="Times New Roman"/>
          <w:sz w:val="28"/>
          <w:szCs w:val="28"/>
        </w:rPr>
        <w:t>pant</w:t>
      </w:r>
      <w:r w:rsidR="00DE4419" w:rsidRPr="00F36FBE">
        <w:rPr>
          <w:rFonts w:ascii="Times New Roman" w:hAnsi="Times New Roman"/>
          <w:sz w:val="28"/>
          <w:szCs w:val="28"/>
        </w:rPr>
        <w:t>am</w:t>
      </w:r>
      <w:r w:rsidR="00A42EBE" w:rsidRPr="00F36FBE">
        <w:rPr>
          <w:rFonts w:ascii="Times New Roman" w:hAnsi="Times New Roman"/>
          <w:sz w:val="28"/>
          <w:szCs w:val="28"/>
        </w:rPr>
        <w:t>, ja procesuālajos likumos nav noteikts citādi</w:t>
      </w:r>
      <w:r w:rsidR="000F5660" w:rsidRPr="00F36FBE">
        <w:rPr>
          <w:rFonts w:ascii="Times New Roman" w:hAnsi="Times New Roman"/>
          <w:sz w:val="28"/>
          <w:szCs w:val="28"/>
        </w:rPr>
        <w:t>.</w:t>
      </w:r>
    </w:p>
    <w:p w14:paraId="6913B36C" w14:textId="77777777" w:rsidR="00813C52" w:rsidRPr="00F36FBE" w:rsidRDefault="00813C52" w:rsidP="00F36FBE">
      <w:pPr>
        <w:rPr>
          <w:rFonts w:ascii="Times New Roman" w:hAnsi="Times New Roman"/>
          <w:sz w:val="28"/>
          <w:szCs w:val="28"/>
        </w:rPr>
      </w:pPr>
    </w:p>
    <w:p w14:paraId="6913B36D" w14:textId="0E7C1568" w:rsidR="00A42EBE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</w:t>
      </w:r>
      <w:r w:rsidR="00F129DF" w:rsidRPr="00F36FBE">
        <w:rPr>
          <w:rFonts w:ascii="Times New Roman" w:hAnsi="Times New Roman"/>
          <w:sz w:val="28"/>
          <w:szCs w:val="28"/>
        </w:rPr>
        <w:t>J</w:t>
      </w:r>
      <w:r w:rsidR="00846D43" w:rsidRPr="00F36FBE">
        <w:rPr>
          <w:rFonts w:ascii="Times New Roman" w:hAnsi="Times New Roman"/>
          <w:sz w:val="28"/>
          <w:szCs w:val="28"/>
        </w:rPr>
        <w:t>a kāds no e</w:t>
      </w:r>
      <w:r w:rsidR="00A42EBE" w:rsidRPr="00F36FBE">
        <w:rPr>
          <w:rFonts w:ascii="Times New Roman" w:hAnsi="Times New Roman"/>
          <w:sz w:val="28"/>
          <w:szCs w:val="28"/>
        </w:rPr>
        <w:t>ksperti</w:t>
      </w:r>
      <w:r w:rsidR="00846D43" w:rsidRPr="00F36FBE">
        <w:rPr>
          <w:rFonts w:ascii="Times New Roman" w:hAnsi="Times New Roman"/>
          <w:sz w:val="28"/>
          <w:szCs w:val="28"/>
        </w:rPr>
        <w:t>em</w:t>
      </w:r>
      <w:r w:rsidR="00A42EBE" w:rsidRPr="00F36FBE">
        <w:rPr>
          <w:rFonts w:ascii="Times New Roman" w:hAnsi="Times New Roman"/>
          <w:sz w:val="28"/>
          <w:szCs w:val="28"/>
        </w:rPr>
        <w:t xml:space="preserve"> nepiekrīt kopīgajam secinājumam, </w:t>
      </w:r>
      <w:r w:rsidR="00846D43" w:rsidRPr="00F36FBE">
        <w:rPr>
          <w:rFonts w:ascii="Times New Roman" w:hAnsi="Times New Roman"/>
          <w:sz w:val="28"/>
          <w:szCs w:val="28"/>
        </w:rPr>
        <w:t xml:space="preserve">viņš </w:t>
      </w:r>
      <w:r w:rsidR="00791887">
        <w:rPr>
          <w:rFonts w:ascii="Times New Roman" w:hAnsi="Times New Roman"/>
          <w:sz w:val="28"/>
          <w:szCs w:val="28"/>
        </w:rPr>
        <w:t>par to rakstiski informē pārē</w:t>
      </w:r>
      <w:r w:rsidR="00A42EBE" w:rsidRPr="00F36FBE">
        <w:rPr>
          <w:rFonts w:ascii="Times New Roman" w:hAnsi="Times New Roman"/>
          <w:sz w:val="28"/>
          <w:szCs w:val="28"/>
        </w:rPr>
        <w:t>jos komisijas locekļu</w:t>
      </w:r>
      <w:r w:rsidR="0038585B">
        <w:rPr>
          <w:rFonts w:ascii="Times New Roman" w:hAnsi="Times New Roman"/>
          <w:sz w:val="28"/>
          <w:szCs w:val="28"/>
        </w:rPr>
        <w:t>s, norādot un pamatojot viedokļu</w:t>
      </w:r>
      <w:r w:rsidR="00A42EBE" w:rsidRPr="00F36FBE">
        <w:rPr>
          <w:rFonts w:ascii="Times New Roman" w:hAnsi="Times New Roman"/>
          <w:sz w:val="28"/>
          <w:szCs w:val="28"/>
        </w:rPr>
        <w:t xml:space="preserve"> atšķirības</w:t>
      </w:r>
      <w:r w:rsidR="000F5660" w:rsidRPr="00F36FBE">
        <w:rPr>
          <w:rFonts w:ascii="Times New Roman" w:hAnsi="Times New Roman"/>
          <w:sz w:val="28"/>
          <w:szCs w:val="28"/>
        </w:rPr>
        <w:t>.</w:t>
      </w:r>
    </w:p>
    <w:p w14:paraId="6913B36E" w14:textId="77777777" w:rsidR="00813C52" w:rsidRPr="00F36FBE" w:rsidRDefault="00813C52" w:rsidP="00F36FBE">
      <w:pPr>
        <w:rPr>
          <w:rFonts w:ascii="Times New Roman" w:hAnsi="Times New Roman"/>
          <w:sz w:val="28"/>
          <w:szCs w:val="28"/>
        </w:rPr>
      </w:pPr>
    </w:p>
    <w:p w14:paraId="6913B36F" w14:textId="01C81FF3" w:rsidR="00A42EBE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="003B5321" w:rsidRPr="00F36FBE">
        <w:rPr>
          <w:rFonts w:ascii="Times New Roman" w:hAnsi="Times New Roman"/>
          <w:sz w:val="28"/>
          <w:szCs w:val="28"/>
        </w:rPr>
        <w:t>E</w:t>
      </w:r>
      <w:r w:rsidR="00A42EBE" w:rsidRPr="00F36FBE">
        <w:rPr>
          <w:rFonts w:ascii="Times New Roman" w:hAnsi="Times New Roman"/>
          <w:sz w:val="28"/>
          <w:szCs w:val="28"/>
        </w:rPr>
        <w:t>kspertu komisijas atzinumu sagatavo uz vadošās iestādes</w:t>
      </w:r>
      <w:r w:rsidR="003B5321" w:rsidRPr="00F36FBE">
        <w:rPr>
          <w:rFonts w:ascii="Times New Roman" w:hAnsi="Times New Roman"/>
          <w:sz w:val="28"/>
          <w:szCs w:val="28"/>
        </w:rPr>
        <w:t xml:space="preserve"> vai vadošā eksperta </w:t>
      </w:r>
      <w:r w:rsidR="00A42EBE" w:rsidRPr="00F36FBE">
        <w:rPr>
          <w:rFonts w:ascii="Times New Roman" w:hAnsi="Times New Roman"/>
          <w:sz w:val="28"/>
          <w:szCs w:val="28"/>
        </w:rPr>
        <w:t>veidlapas</w:t>
      </w:r>
      <w:r w:rsidR="0038585B">
        <w:rPr>
          <w:rFonts w:ascii="Times New Roman" w:hAnsi="Times New Roman"/>
          <w:sz w:val="28"/>
          <w:szCs w:val="28"/>
        </w:rPr>
        <w:t>. Atzinuma</w:t>
      </w:r>
      <w:r w:rsidR="00A42EBE" w:rsidRPr="00F36FBE">
        <w:rPr>
          <w:rFonts w:ascii="Times New Roman" w:hAnsi="Times New Roman"/>
          <w:sz w:val="28"/>
          <w:szCs w:val="28"/>
        </w:rPr>
        <w:t xml:space="preserve"> eksemplār</w:t>
      </w:r>
      <w:r w:rsidR="0038585B">
        <w:rPr>
          <w:rFonts w:ascii="Times New Roman" w:hAnsi="Times New Roman"/>
          <w:sz w:val="28"/>
          <w:szCs w:val="28"/>
        </w:rPr>
        <w:t>u skaits atbilst</w:t>
      </w:r>
      <w:r w:rsidR="00A42EBE" w:rsidRPr="00F36FBE">
        <w:rPr>
          <w:rFonts w:ascii="Times New Roman" w:hAnsi="Times New Roman"/>
          <w:sz w:val="28"/>
          <w:szCs w:val="28"/>
        </w:rPr>
        <w:t xml:space="preserve"> komisijā iesaistīto ekspertu</w:t>
      </w:r>
      <w:r w:rsidR="0038585B">
        <w:rPr>
          <w:rFonts w:ascii="Times New Roman" w:hAnsi="Times New Roman"/>
          <w:sz w:val="28"/>
          <w:szCs w:val="28"/>
        </w:rPr>
        <w:t xml:space="preserve"> skaitam. V</w:t>
      </w:r>
      <w:r w:rsidR="00A42EBE" w:rsidRPr="00F36FBE">
        <w:rPr>
          <w:rFonts w:ascii="Times New Roman" w:hAnsi="Times New Roman"/>
          <w:sz w:val="28"/>
          <w:szCs w:val="28"/>
        </w:rPr>
        <w:t>ienu eksemplāru</w:t>
      </w:r>
      <w:r w:rsidR="0038585B">
        <w:rPr>
          <w:rFonts w:ascii="Times New Roman" w:hAnsi="Times New Roman"/>
          <w:sz w:val="28"/>
          <w:szCs w:val="28"/>
        </w:rPr>
        <w:t xml:space="preserve"> saņem</w:t>
      </w:r>
      <w:r w:rsidR="007B3E45" w:rsidRPr="00F36FBE">
        <w:rPr>
          <w:rFonts w:ascii="Times New Roman" w:hAnsi="Times New Roman"/>
          <w:sz w:val="28"/>
          <w:szCs w:val="28"/>
        </w:rPr>
        <w:t xml:space="preserve"> </w:t>
      </w:r>
      <w:r w:rsidR="0038585B">
        <w:rPr>
          <w:rFonts w:ascii="Times New Roman" w:hAnsi="Times New Roman"/>
          <w:sz w:val="28"/>
          <w:szCs w:val="28"/>
        </w:rPr>
        <w:t>ekspertīzes noteicējs</w:t>
      </w:r>
      <w:r w:rsidR="00A42EBE" w:rsidRPr="00F36FBE">
        <w:rPr>
          <w:rFonts w:ascii="Times New Roman" w:hAnsi="Times New Roman"/>
          <w:sz w:val="28"/>
          <w:szCs w:val="28"/>
        </w:rPr>
        <w:t>.</w:t>
      </w:r>
    </w:p>
    <w:p w14:paraId="6913B370" w14:textId="77777777" w:rsidR="00FD269F" w:rsidRPr="00F36FBE" w:rsidRDefault="00FD269F" w:rsidP="00F36FBE">
      <w:pPr>
        <w:pStyle w:val="ListParagraph"/>
        <w:tabs>
          <w:tab w:val="left" w:pos="709"/>
        </w:tabs>
        <w:ind w:left="644" w:firstLine="0"/>
        <w:jc w:val="center"/>
        <w:rPr>
          <w:rFonts w:ascii="Times New Roman" w:hAnsi="Times New Roman"/>
          <w:sz w:val="28"/>
          <w:szCs w:val="28"/>
        </w:rPr>
      </w:pPr>
    </w:p>
    <w:p w14:paraId="6913B371" w14:textId="77777777" w:rsidR="00FD269F" w:rsidRPr="00F36FBE" w:rsidRDefault="00F36FBE" w:rsidP="00D77A7E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 </w:t>
      </w:r>
      <w:r w:rsidR="00FD269F" w:rsidRPr="00D77A7E">
        <w:rPr>
          <w:rFonts w:ascii="Times New Roman" w:hAnsi="Times New Roman"/>
          <w:b/>
          <w:sz w:val="28"/>
          <w:szCs w:val="28"/>
        </w:rPr>
        <w:t xml:space="preserve">Ekspertīzes </w:t>
      </w:r>
      <w:r w:rsidR="00ED32A7" w:rsidRPr="00D77A7E">
        <w:rPr>
          <w:rFonts w:ascii="Times New Roman" w:hAnsi="Times New Roman"/>
          <w:b/>
          <w:sz w:val="28"/>
          <w:szCs w:val="28"/>
        </w:rPr>
        <w:t xml:space="preserve">organizēšanas </w:t>
      </w:r>
      <w:r w:rsidR="00FD269F" w:rsidRPr="00D77A7E">
        <w:rPr>
          <w:rFonts w:ascii="Times New Roman" w:hAnsi="Times New Roman"/>
          <w:b/>
          <w:sz w:val="28"/>
          <w:szCs w:val="28"/>
        </w:rPr>
        <w:t>kārtība,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6BE4" w:rsidRPr="00F36FBE">
        <w:rPr>
          <w:rFonts w:ascii="Times New Roman" w:hAnsi="Times New Roman"/>
          <w:b/>
          <w:sz w:val="28"/>
          <w:szCs w:val="28"/>
        </w:rPr>
        <w:t>ja lēmumā nav noteikts</w:t>
      </w:r>
      <w:r w:rsidR="00FD269F" w:rsidRPr="00F36FBE">
        <w:rPr>
          <w:rFonts w:ascii="Times New Roman" w:hAnsi="Times New Roman"/>
          <w:b/>
          <w:sz w:val="28"/>
          <w:szCs w:val="28"/>
        </w:rPr>
        <w:t xml:space="preserve"> ekspertu komisija</w:t>
      </w:r>
      <w:r w:rsidR="00EA6BE4" w:rsidRPr="00F36FBE">
        <w:rPr>
          <w:rFonts w:ascii="Times New Roman" w:hAnsi="Times New Roman"/>
          <w:b/>
          <w:sz w:val="28"/>
          <w:szCs w:val="28"/>
        </w:rPr>
        <w:t>s sastāvs</w:t>
      </w:r>
    </w:p>
    <w:p w14:paraId="6913B372" w14:textId="77777777" w:rsidR="00FD269F" w:rsidRPr="00F36FBE" w:rsidRDefault="00FD269F" w:rsidP="00F36FBE">
      <w:pPr>
        <w:ind w:firstLine="0"/>
        <w:rPr>
          <w:rFonts w:ascii="Times New Roman" w:hAnsi="Times New Roman"/>
          <w:sz w:val="28"/>
          <w:szCs w:val="28"/>
        </w:rPr>
      </w:pPr>
    </w:p>
    <w:p w14:paraId="6913B373" w14:textId="674159DA" w:rsidR="00FD269F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21. </w:t>
      </w:r>
      <w:r w:rsidR="00FD269F" w:rsidRPr="00F36FBE">
        <w:rPr>
          <w:rFonts w:ascii="Times New Roman" w:hAnsi="Times New Roman"/>
          <w:sz w:val="28"/>
          <w:szCs w:val="28"/>
        </w:rPr>
        <w:t>Ja lēmumā par ekspertīzes noteikšanu ir norādīta viena iestāde, bet iestādes vadītājs konstatē, ka uzdotā jautājuma risināšanai nepieciešama komisijas ekspertīze</w:t>
      </w:r>
      <w:r w:rsidR="0038585B">
        <w:rPr>
          <w:rFonts w:ascii="Times New Roman" w:hAnsi="Times New Roman"/>
          <w:sz w:val="28"/>
          <w:szCs w:val="28"/>
        </w:rPr>
        <w:t xml:space="preserve"> un taj</w:t>
      </w:r>
      <w:r w:rsidR="00FD269F" w:rsidRPr="00F36FBE">
        <w:rPr>
          <w:rFonts w:ascii="Times New Roman" w:hAnsi="Times New Roman"/>
          <w:sz w:val="28"/>
          <w:szCs w:val="28"/>
        </w:rPr>
        <w:t>ā jāiekļauj eksperti, kuri nestrādā at</w:t>
      </w:r>
      <w:r w:rsidR="0038585B">
        <w:rPr>
          <w:rFonts w:ascii="Times New Roman" w:hAnsi="Times New Roman"/>
          <w:sz w:val="28"/>
          <w:szCs w:val="28"/>
        </w:rPr>
        <w:t>tiecīg</w:t>
      </w:r>
      <w:r w:rsidR="00FD269F" w:rsidRPr="00F36FBE">
        <w:rPr>
          <w:rFonts w:ascii="Times New Roman" w:hAnsi="Times New Roman"/>
          <w:sz w:val="28"/>
          <w:szCs w:val="28"/>
        </w:rPr>
        <w:t xml:space="preserve">ajā iestādē, viņš par to </w:t>
      </w:r>
      <w:r w:rsidR="00800834" w:rsidRPr="00F36FBE">
        <w:rPr>
          <w:rFonts w:ascii="Times New Roman" w:hAnsi="Times New Roman"/>
          <w:sz w:val="28"/>
          <w:szCs w:val="28"/>
        </w:rPr>
        <w:t xml:space="preserve">piecu </w:t>
      </w:r>
      <w:r w:rsidR="00FD269F" w:rsidRPr="00F36FBE">
        <w:rPr>
          <w:rFonts w:ascii="Times New Roman" w:hAnsi="Times New Roman"/>
          <w:sz w:val="28"/>
          <w:szCs w:val="28"/>
        </w:rPr>
        <w:t>darbdienu laikā informē ekspertīzes noteicēju.</w:t>
      </w:r>
    </w:p>
    <w:p w14:paraId="6913B374" w14:textId="77777777" w:rsidR="00813C52" w:rsidRPr="00F36FBE" w:rsidRDefault="00813C52" w:rsidP="00F36FBE">
      <w:pPr>
        <w:rPr>
          <w:rFonts w:ascii="Times New Roman" w:hAnsi="Times New Roman"/>
          <w:sz w:val="28"/>
          <w:szCs w:val="28"/>
        </w:rPr>
      </w:pPr>
    </w:p>
    <w:p w14:paraId="6913B375" w14:textId="4B5BAD0D" w:rsidR="00FD269F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22. </w:t>
      </w:r>
      <w:r w:rsidR="00FD269F" w:rsidRPr="00F36FBE">
        <w:rPr>
          <w:rFonts w:ascii="Times New Roman" w:hAnsi="Times New Roman"/>
          <w:sz w:val="28"/>
          <w:szCs w:val="28"/>
        </w:rPr>
        <w:t xml:space="preserve">Ja ekspertīzes noteicējs </w:t>
      </w:r>
      <w:r w:rsidR="00DF5AB0" w:rsidRPr="00F36FBE">
        <w:rPr>
          <w:rFonts w:ascii="Times New Roman" w:hAnsi="Times New Roman"/>
          <w:sz w:val="28"/>
          <w:szCs w:val="28"/>
        </w:rPr>
        <w:t xml:space="preserve">uzdevis </w:t>
      </w:r>
      <w:r w:rsidR="0038585B" w:rsidRPr="00F36FBE">
        <w:rPr>
          <w:rFonts w:ascii="Times New Roman" w:hAnsi="Times New Roman"/>
          <w:sz w:val="28"/>
          <w:szCs w:val="28"/>
        </w:rPr>
        <w:t xml:space="preserve">ekspertu </w:t>
      </w:r>
      <w:r w:rsidR="0038585B">
        <w:rPr>
          <w:rFonts w:ascii="Times New Roman" w:hAnsi="Times New Roman"/>
          <w:sz w:val="28"/>
          <w:szCs w:val="28"/>
        </w:rPr>
        <w:t>komisiju</w:t>
      </w:r>
      <w:r w:rsidR="00212CC7" w:rsidRPr="00F36FBE">
        <w:rPr>
          <w:rFonts w:ascii="Times New Roman" w:hAnsi="Times New Roman"/>
          <w:sz w:val="28"/>
          <w:szCs w:val="28"/>
        </w:rPr>
        <w:t xml:space="preserve"> veidot iestādes vadītājam</w:t>
      </w:r>
      <w:r w:rsidR="00FD269F" w:rsidRPr="00F36FBE">
        <w:rPr>
          <w:rFonts w:ascii="Times New Roman" w:hAnsi="Times New Roman"/>
          <w:sz w:val="28"/>
          <w:szCs w:val="28"/>
        </w:rPr>
        <w:t xml:space="preserve">, </w:t>
      </w:r>
      <w:r w:rsidR="0038585B">
        <w:rPr>
          <w:rFonts w:ascii="Times New Roman" w:hAnsi="Times New Roman"/>
          <w:sz w:val="28"/>
          <w:szCs w:val="28"/>
        </w:rPr>
        <w:t>iestādes vadītājs</w:t>
      </w:r>
      <w:r w:rsidR="00FD269F" w:rsidRPr="00F36FBE">
        <w:rPr>
          <w:rFonts w:ascii="Times New Roman" w:hAnsi="Times New Roman"/>
          <w:sz w:val="28"/>
          <w:szCs w:val="28"/>
        </w:rPr>
        <w:t xml:space="preserve"> tr</w:t>
      </w:r>
      <w:r w:rsidR="0038585B">
        <w:rPr>
          <w:rFonts w:ascii="Times New Roman" w:hAnsi="Times New Roman"/>
          <w:sz w:val="28"/>
          <w:szCs w:val="28"/>
        </w:rPr>
        <w:t>iju</w:t>
      </w:r>
      <w:r w:rsidR="00FD269F" w:rsidRPr="00F36FBE">
        <w:rPr>
          <w:rFonts w:ascii="Times New Roman" w:hAnsi="Times New Roman"/>
          <w:sz w:val="28"/>
          <w:szCs w:val="28"/>
        </w:rPr>
        <w:t xml:space="preserve"> darbdienu laikā</w:t>
      </w:r>
      <w:r w:rsidR="00800834" w:rsidRPr="00F36FBE">
        <w:rPr>
          <w:rFonts w:ascii="Times New Roman" w:hAnsi="Times New Roman"/>
          <w:sz w:val="28"/>
          <w:szCs w:val="28"/>
        </w:rPr>
        <w:t xml:space="preserve"> (ja komisijas eksperti ir vienas iest</w:t>
      </w:r>
      <w:r w:rsidR="00791887">
        <w:rPr>
          <w:rFonts w:ascii="Times New Roman" w:hAnsi="Times New Roman"/>
          <w:sz w:val="28"/>
          <w:szCs w:val="28"/>
        </w:rPr>
        <w:t>ādes eksperti) vai vismaz 10</w:t>
      </w:r>
      <w:r w:rsidR="00800834" w:rsidRPr="00F36FBE">
        <w:rPr>
          <w:rFonts w:ascii="Times New Roman" w:hAnsi="Times New Roman"/>
          <w:sz w:val="28"/>
          <w:szCs w:val="28"/>
        </w:rPr>
        <w:t xml:space="preserve"> darbdienu laikā (ja ekspertu komisijas sastāvā </w:t>
      </w:r>
      <w:r w:rsidR="0038585B">
        <w:rPr>
          <w:rFonts w:ascii="Times New Roman" w:hAnsi="Times New Roman"/>
          <w:sz w:val="28"/>
          <w:szCs w:val="28"/>
        </w:rPr>
        <w:t>ir dažādu</w:t>
      </w:r>
      <w:r w:rsidR="00800834" w:rsidRPr="00F36FBE">
        <w:rPr>
          <w:rFonts w:ascii="Times New Roman" w:hAnsi="Times New Roman"/>
          <w:sz w:val="28"/>
          <w:szCs w:val="28"/>
        </w:rPr>
        <w:t xml:space="preserve"> iestā</w:t>
      </w:r>
      <w:r w:rsidR="0038585B">
        <w:rPr>
          <w:rFonts w:ascii="Times New Roman" w:hAnsi="Times New Roman"/>
          <w:sz w:val="28"/>
          <w:szCs w:val="28"/>
        </w:rPr>
        <w:t>žu</w:t>
      </w:r>
      <w:r w:rsidR="00800834" w:rsidRPr="00F36FBE">
        <w:rPr>
          <w:rFonts w:ascii="Times New Roman" w:hAnsi="Times New Roman"/>
          <w:sz w:val="28"/>
          <w:szCs w:val="28"/>
        </w:rPr>
        <w:t xml:space="preserve"> eksperti)</w:t>
      </w:r>
      <w:r w:rsidR="00FD269F" w:rsidRPr="00F36FBE">
        <w:rPr>
          <w:rFonts w:ascii="Times New Roman" w:hAnsi="Times New Roman"/>
          <w:sz w:val="28"/>
          <w:szCs w:val="28"/>
        </w:rPr>
        <w:t xml:space="preserve"> </w:t>
      </w:r>
      <w:r w:rsidR="00C20B62" w:rsidRPr="00F36FBE">
        <w:rPr>
          <w:rFonts w:ascii="Times New Roman" w:hAnsi="Times New Roman"/>
          <w:sz w:val="28"/>
          <w:szCs w:val="28"/>
        </w:rPr>
        <w:t xml:space="preserve">pēc lēmuma </w:t>
      </w:r>
      <w:r w:rsidR="001D3736" w:rsidRPr="00F36FBE">
        <w:rPr>
          <w:rFonts w:ascii="Times New Roman" w:hAnsi="Times New Roman"/>
          <w:sz w:val="28"/>
          <w:szCs w:val="28"/>
        </w:rPr>
        <w:t xml:space="preserve">un materiālu </w:t>
      </w:r>
      <w:r w:rsidR="00C20B62" w:rsidRPr="00F36FBE">
        <w:rPr>
          <w:rFonts w:ascii="Times New Roman" w:hAnsi="Times New Roman"/>
          <w:sz w:val="28"/>
          <w:szCs w:val="28"/>
        </w:rPr>
        <w:t xml:space="preserve">saņemšanas </w:t>
      </w:r>
      <w:r w:rsidR="00FD269F" w:rsidRPr="00F36FBE">
        <w:rPr>
          <w:rFonts w:ascii="Times New Roman" w:hAnsi="Times New Roman"/>
          <w:sz w:val="28"/>
          <w:szCs w:val="28"/>
        </w:rPr>
        <w:t xml:space="preserve">izveido </w:t>
      </w:r>
      <w:r w:rsidR="0069641A" w:rsidRPr="00F36FBE">
        <w:rPr>
          <w:rFonts w:ascii="Times New Roman" w:hAnsi="Times New Roman"/>
          <w:sz w:val="28"/>
          <w:szCs w:val="28"/>
        </w:rPr>
        <w:t xml:space="preserve">ekspertu </w:t>
      </w:r>
      <w:r w:rsidR="00FD269F" w:rsidRPr="00F36FBE">
        <w:rPr>
          <w:rFonts w:ascii="Times New Roman" w:hAnsi="Times New Roman"/>
          <w:sz w:val="28"/>
          <w:szCs w:val="28"/>
        </w:rPr>
        <w:t>komisiju un informē ekspertīzes noteicēju par komisijas sastāvu.</w:t>
      </w:r>
    </w:p>
    <w:p w14:paraId="6913B376" w14:textId="77777777" w:rsidR="00813C52" w:rsidRPr="00F36FBE" w:rsidRDefault="00813C52" w:rsidP="00F36FBE">
      <w:pPr>
        <w:rPr>
          <w:rFonts w:ascii="Times New Roman" w:hAnsi="Times New Roman"/>
          <w:sz w:val="28"/>
          <w:szCs w:val="28"/>
        </w:rPr>
      </w:pPr>
    </w:p>
    <w:p w14:paraId="6913B377" w14:textId="1CD390A5" w:rsidR="00FD269F" w:rsidRPr="00F36FBE" w:rsidRDefault="00F36FBE" w:rsidP="00D77A7E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23. </w:t>
      </w:r>
      <w:r w:rsidR="00FD269F" w:rsidRPr="00F36FBE">
        <w:rPr>
          <w:rFonts w:ascii="Times New Roman" w:hAnsi="Times New Roman"/>
          <w:sz w:val="28"/>
          <w:szCs w:val="28"/>
        </w:rPr>
        <w:t xml:space="preserve">Ja ekspertīzes noteicējs ir apstiprinājis </w:t>
      </w:r>
      <w:r w:rsidR="0069641A" w:rsidRPr="00F36FBE">
        <w:rPr>
          <w:rFonts w:ascii="Times New Roman" w:hAnsi="Times New Roman"/>
          <w:sz w:val="28"/>
          <w:szCs w:val="28"/>
        </w:rPr>
        <w:t xml:space="preserve">ekspertu </w:t>
      </w:r>
      <w:r w:rsidR="00FD269F" w:rsidRPr="00F36FBE">
        <w:rPr>
          <w:rFonts w:ascii="Times New Roman" w:hAnsi="Times New Roman"/>
          <w:sz w:val="28"/>
          <w:szCs w:val="28"/>
        </w:rPr>
        <w:t>komisijas sastāvu, iestādes vadītājs informē komisijā iesaistītos ekspertus par ekspertīzi</w:t>
      </w:r>
      <w:r w:rsidR="007361B8">
        <w:rPr>
          <w:rFonts w:ascii="Times New Roman" w:hAnsi="Times New Roman"/>
          <w:sz w:val="28"/>
          <w:szCs w:val="28"/>
        </w:rPr>
        <w:t xml:space="preserve"> un e</w:t>
      </w:r>
      <w:r w:rsidR="00FD269F" w:rsidRPr="00F36FBE">
        <w:rPr>
          <w:rFonts w:ascii="Times New Roman" w:hAnsi="Times New Roman"/>
          <w:sz w:val="28"/>
          <w:szCs w:val="28"/>
        </w:rPr>
        <w:t>kspertiem, kuri nestrādā viņa vadīt</w:t>
      </w:r>
      <w:r w:rsidR="007F34D9">
        <w:rPr>
          <w:rFonts w:ascii="Times New Roman" w:hAnsi="Times New Roman"/>
          <w:sz w:val="28"/>
          <w:szCs w:val="28"/>
        </w:rPr>
        <w:t>a</w:t>
      </w:r>
      <w:r w:rsidR="00FD269F" w:rsidRPr="00F36FBE">
        <w:rPr>
          <w:rFonts w:ascii="Times New Roman" w:hAnsi="Times New Roman"/>
          <w:sz w:val="28"/>
          <w:szCs w:val="28"/>
        </w:rPr>
        <w:t>jā iestādē, nosūta lēmuma kopiju.</w:t>
      </w:r>
    </w:p>
    <w:p w14:paraId="6913B378" w14:textId="77777777" w:rsidR="00813C52" w:rsidRPr="00F36FBE" w:rsidRDefault="00813C52" w:rsidP="00F36FBE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14:paraId="6913B379" w14:textId="03B33080" w:rsidR="00A42EBE" w:rsidRPr="00F36FBE" w:rsidRDefault="00F36FBE" w:rsidP="00D77A7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24. </w:t>
      </w:r>
      <w:r w:rsidR="00ED3E45" w:rsidRPr="00F36FBE">
        <w:rPr>
          <w:rFonts w:ascii="Times New Roman" w:hAnsi="Times New Roman"/>
          <w:sz w:val="28"/>
          <w:szCs w:val="28"/>
        </w:rPr>
        <w:t>E</w:t>
      </w:r>
      <w:r w:rsidR="00813C52" w:rsidRPr="00F36FBE">
        <w:rPr>
          <w:rFonts w:ascii="Times New Roman" w:hAnsi="Times New Roman"/>
          <w:sz w:val="28"/>
          <w:szCs w:val="28"/>
        </w:rPr>
        <w:t>kspertīzi</w:t>
      </w:r>
      <w:r w:rsidR="0036279F" w:rsidRPr="00F36FBE">
        <w:rPr>
          <w:rFonts w:ascii="Times New Roman" w:hAnsi="Times New Roman"/>
          <w:sz w:val="28"/>
          <w:szCs w:val="28"/>
        </w:rPr>
        <w:t xml:space="preserve"> </w:t>
      </w:r>
      <w:r w:rsidR="005F400B" w:rsidRPr="00F36FBE">
        <w:rPr>
          <w:rFonts w:ascii="Times New Roman" w:hAnsi="Times New Roman"/>
          <w:sz w:val="28"/>
          <w:szCs w:val="28"/>
        </w:rPr>
        <w:t>organizē</w:t>
      </w:r>
      <w:r w:rsidR="00813C52" w:rsidRPr="00F36FBE">
        <w:rPr>
          <w:rFonts w:ascii="Times New Roman" w:hAnsi="Times New Roman"/>
          <w:sz w:val="28"/>
          <w:szCs w:val="28"/>
        </w:rPr>
        <w:t xml:space="preserve"> šo noteikumu </w:t>
      </w:r>
      <w:r w:rsidR="002861EB" w:rsidRPr="00F36FBE">
        <w:rPr>
          <w:rFonts w:ascii="Times New Roman" w:hAnsi="Times New Roman"/>
          <w:sz w:val="28"/>
          <w:szCs w:val="28"/>
        </w:rPr>
        <w:t>1</w:t>
      </w:r>
      <w:r w:rsidR="00EB0391" w:rsidRPr="00F36FBE">
        <w:rPr>
          <w:rFonts w:ascii="Times New Roman" w:hAnsi="Times New Roman"/>
          <w:sz w:val="28"/>
          <w:szCs w:val="28"/>
        </w:rPr>
        <w:t>1</w:t>
      </w:r>
      <w:r w:rsidR="00ED3E45" w:rsidRPr="00F36FBE">
        <w:rPr>
          <w:rFonts w:ascii="Times New Roman" w:hAnsi="Times New Roman"/>
          <w:sz w:val="28"/>
          <w:szCs w:val="28"/>
        </w:rPr>
        <w:t>.</w:t>
      </w:r>
      <w:r w:rsidR="0038585B">
        <w:rPr>
          <w:rFonts w:ascii="Times New Roman" w:hAnsi="Times New Roman"/>
          <w:sz w:val="28"/>
          <w:szCs w:val="28"/>
        </w:rPr>
        <w:t xml:space="preserve">, 12., 13., 14., 15., 16., 17., 18., 19. un </w:t>
      </w:r>
      <w:r w:rsidR="002861EB" w:rsidRPr="00F36FBE">
        <w:rPr>
          <w:rFonts w:ascii="Times New Roman" w:hAnsi="Times New Roman"/>
          <w:sz w:val="28"/>
          <w:szCs w:val="28"/>
        </w:rPr>
        <w:t>2</w:t>
      </w:r>
      <w:r w:rsidR="00EB0391" w:rsidRPr="00F36FBE">
        <w:rPr>
          <w:rFonts w:ascii="Times New Roman" w:hAnsi="Times New Roman"/>
          <w:sz w:val="28"/>
          <w:szCs w:val="28"/>
        </w:rPr>
        <w:t>0</w:t>
      </w:r>
      <w:r w:rsidR="00A42EBE" w:rsidRPr="00F36FBE">
        <w:rPr>
          <w:rFonts w:ascii="Times New Roman" w:hAnsi="Times New Roman"/>
          <w:sz w:val="28"/>
          <w:szCs w:val="28"/>
        </w:rPr>
        <w:t>.</w:t>
      </w:r>
      <w:r w:rsidR="00EF78C9" w:rsidRPr="00F36FBE">
        <w:rPr>
          <w:rFonts w:ascii="Times New Roman" w:hAnsi="Times New Roman"/>
          <w:sz w:val="28"/>
          <w:szCs w:val="28"/>
        </w:rPr>
        <w:t> </w:t>
      </w:r>
      <w:r w:rsidR="00A42EBE" w:rsidRPr="00F36FBE">
        <w:rPr>
          <w:rFonts w:ascii="Times New Roman" w:hAnsi="Times New Roman"/>
          <w:sz w:val="28"/>
          <w:szCs w:val="28"/>
        </w:rPr>
        <w:t>punktā noteiktajā kārtībā.</w:t>
      </w:r>
    </w:p>
    <w:p w14:paraId="6913B37A" w14:textId="77777777" w:rsidR="000D51A5" w:rsidRPr="00F36FBE" w:rsidRDefault="000D51A5" w:rsidP="00F36FB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6913B37B" w14:textId="77777777" w:rsidR="000D51A5" w:rsidRPr="00D77A7E" w:rsidRDefault="00F36FBE" w:rsidP="00D77A7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 </w:t>
      </w:r>
      <w:r w:rsidR="00FD269F" w:rsidRPr="00D77A7E">
        <w:rPr>
          <w:rFonts w:ascii="Times New Roman" w:hAnsi="Times New Roman"/>
          <w:b/>
          <w:sz w:val="28"/>
          <w:szCs w:val="28"/>
        </w:rPr>
        <w:t xml:space="preserve">Komisijas ekspertīzes </w:t>
      </w:r>
      <w:r w:rsidR="00F43F6C" w:rsidRPr="00D77A7E">
        <w:rPr>
          <w:rFonts w:ascii="Times New Roman" w:hAnsi="Times New Roman"/>
          <w:b/>
          <w:sz w:val="28"/>
          <w:szCs w:val="28"/>
        </w:rPr>
        <w:t xml:space="preserve">izpildes </w:t>
      </w:r>
      <w:r w:rsidR="00FD269F" w:rsidRPr="00D77A7E">
        <w:rPr>
          <w:rFonts w:ascii="Times New Roman" w:hAnsi="Times New Roman"/>
          <w:b/>
          <w:sz w:val="28"/>
          <w:szCs w:val="28"/>
        </w:rPr>
        <w:t>termiņa noteikšana</w:t>
      </w:r>
    </w:p>
    <w:p w14:paraId="6913B37C" w14:textId="77777777" w:rsidR="00FD269F" w:rsidRPr="00F36FBE" w:rsidRDefault="00FD269F" w:rsidP="00F36FBE">
      <w:pPr>
        <w:ind w:left="357" w:firstLine="0"/>
        <w:jc w:val="center"/>
        <w:rPr>
          <w:rFonts w:ascii="Times New Roman" w:hAnsi="Times New Roman"/>
          <w:sz w:val="28"/>
          <w:szCs w:val="28"/>
        </w:rPr>
      </w:pPr>
    </w:p>
    <w:p w14:paraId="6913B37D" w14:textId="2D0125FB" w:rsidR="00C06D45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r w:rsidR="00212CC7" w:rsidRPr="00F36FBE">
        <w:rPr>
          <w:rFonts w:ascii="Times New Roman" w:hAnsi="Times New Roman"/>
          <w:sz w:val="28"/>
          <w:szCs w:val="28"/>
        </w:rPr>
        <w:t>P</w:t>
      </w:r>
      <w:r w:rsidR="003214D4" w:rsidRPr="00F36FBE">
        <w:rPr>
          <w:rFonts w:ascii="Times New Roman" w:hAnsi="Times New Roman"/>
          <w:sz w:val="28"/>
          <w:szCs w:val="28"/>
        </w:rPr>
        <w:t xml:space="preserve">iecu darbdienu laikā no lēmuma </w:t>
      </w:r>
      <w:r w:rsidR="00B87A90" w:rsidRPr="00F36FBE">
        <w:rPr>
          <w:rFonts w:ascii="Times New Roman" w:hAnsi="Times New Roman"/>
          <w:sz w:val="28"/>
          <w:szCs w:val="28"/>
        </w:rPr>
        <w:t xml:space="preserve">un materiālu </w:t>
      </w:r>
      <w:r w:rsidR="003214D4" w:rsidRPr="00F36FBE">
        <w:rPr>
          <w:rFonts w:ascii="Times New Roman" w:hAnsi="Times New Roman"/>
          <w:sz w:val="28"/>
          <w:szCs w:val="28"/>
        </w:rPr>
        <w:t>saņemšanas</w:t>
      </w:r>
      <w:r w:rsidR="007B3E45" w:rsidRPr="00F36FBE">
        <w:rPr>
          <w:rFonts w:ascii="Times New Roman" w:hAnsi="Times New Roman"/>
          <w:sz w:val="28"/>
          <w:szCs w:val="28"/>
        </w:rPr>
        <w:t xml:space="preserve"> (</w:t>
      </w:r>
      <w:r w:rsidR="00212CC7" w:rsidRPr="00F36FBE">
        <w:rPr>
          <w:rFonts w:ascii="Times New Roman" w:hAnsi="Times New Roman"/>
          <w:sz w:val="28"/>
          <w:szCs w:val="28"/>
        </w:rPr>
        <w:t>ja</w:t>
      </w:r>
      <w:r w:rsidR="003F2B58">
        <w:rPr>
          <w:rFonts w:ascii="Times New Roman" w:hAnsi="Times New Roman"/>
          <w:sz w:val="28"/>
          <w:szCs w:val="28"/>
        </w:rPr>
        <w:t xml:space="preserve"> atbilstoši</w:t>
      </w:r>
      <w:r w:rsidR="00212CC7" w:rsidRPr="00F36FBE">
        <w:rPr>
          <w:rFonts w:ascii="Times New Roman" w:hAnsi="Times New Roman"/>
          <w:sz w:val="28"/>
          <w:szCs w:val="28"/>
        </w:rPr>
        <w:t xml:space="preserve"> lēmum</w:t>
      </w:r>
      <w:r w:rsidR="003F2B58">
        <w:rPr>
          <w:rFonts w:ascii="Times New Roman" w:hAnsi="Times New Roman"/>
          <w:sz w:val="28"/>
          <w:szCs w:val="28"/>
        </w:rPr>
        <w:t>am</w:t>
      </w:r>
      <w:r w:rsidR="00212CC7" w:rsidRPr="00F36FBE">
        <w:rPr>
          <w:rFonts w:ascii="Times New Roman" w:hAnsi="Times New Roman"/>
          <w:sz w:val="28"/>
          <w:szCs w:val="28"/>
        </w:rPr>
        <w:t xml:space="preserve"> </w:t>
      </w:r>
      <w:r w:rsidR="0069641A" w:rsidRPr="00F36FBE">
        <w:rPr>
          <w:rFonts w:ascii="Times New Roman" w:hAnsi="Times New Roman"/>
          <w:sz w:val="28"/>
          <w:szCs w:val="28"/>
        </w:rPr>
        <w:t xml:space="preserve">ekspertu </w:t>
      </w:r>
      <w:r w:rsidR="00212CC7" w:rsidRPr="00F36FBE">
        <w:rPr>
          <w:rFonts w:ascii="Times New Roman" w:hAnsi="Times New Roman"/>
          <w:sz w:val="28"/>
          <w:szCs w:val="28"/>
        </w:rPr>
        <w:t>komisija</w:t>
      </w:r>
      <w:r w:rsidR="003F2B58">
        <w:rPr>
          <w:rFonts w:ascii="Times New Roman" w:hAnsi="Times New Roman"/>
          <w:sz w:val="28"/>
          <w:szCs w:val="28"/>
        </w:rPr>
        <w:t>s sastāvā iekļauti</w:t>
      </w:r>
      <w:r w:rsidR="00C26EFB" w:rsidRPr="00F36FBE">
        <w:rPr>
          <w:rFonts w:ascii="Times New Roman" w:hAnsi="Times New Roman"/>
          <w:sz w:val="28"/>
          <w:szCs w:val="28"/>
        </w:rPr>
        <w:t xml:space="preserve"> dažād</w:t>
      </w:r>
      <w:r w:rsidR="003F2B58">
        <w:rPr>
          <w:rFonts w:ascii="Times New Roman" w:hAnsi="Times New Roman"/>
          <w:sz w:val="28"/>
          <w:szCs w:val="28"/>
        </w:rPr>
        <w:t>u</w:t>
      </w:r>
      <w:r w:rsidR="00C26EFB" w:rsidRPr="00F36FBE">
        <w:rPr>
          <w:rFonts w:ascii="Times New Roman" w:hAnsi="Times New Roman"/>
          <w:sz w:val="28"/>
          <w:szCs w:val="28"/>
        </w:rPr>
        <w:t xml:space="preserve"> iestā</w:t>
      </w:r>
      <w:r w:rsidR="003F2B58">
        <w:rPr>
          <w:rFonts w:ascii="Times New Roman" w:hAnsi="Times New Roman"/>
          <w:sz w:val="28"/>
          <w:szCs w:val="28"/>
        </w:rPr>
        <w:t>žu eksperti</w:t>
      </w:r>
      <w:r w:rsidR="007B3E45" w:rsidRPr="00F36FBE">
        <w:rPr>
          <w:rFonts w:ascii="Times New Roman" w:hAnsi="Times New Roman"/>
          <w:sz w:val="28"/>
          <w:szCs w:val="28"/>
        </w:rPr>
        <w:t>)</w:t>
      </w:r>
      <w:r w:rsidR="003214D4" w:rsidRPr="00F36FBE">
        <w:rPr>
          <w:rFonts w:ascii="Times New Roman" w:hAnsi="Times New Roman"/>
          <w:sz w:val="28"/>
          <w:szCs w:val="28"/>
        </w:rPr>
        <w:t xml:space="preserve"> </w:t>
      </w:r>
      <w:r w:rsidR="00813C52" w:rsidRPr="00F36FBE">
        <w:rPr>
          <w:rFonts w:ascii="Times New Roman" w:hAnsi="Times New Roman"/>
          <w:sz w:val="28"/>
          <w:szCs w:val="28"/>
        </w:rPr>
        <w:t xml:space="preserve">vai </w:t>
      </w:r>
      <w:r w:rsidR="003F2B58" w:rsidRPr="00F36FBE">
        <w:rPr>
          <w:rFonts w:ascii="Times New Roman" w:hAnsi="Times New Roman"/>
          <w:sz w:val="28"/>
          <w:szCs w:val="28"/>
        </w:rPr>
        <w:t>dienas</w:t>
      </w:r>
      <w:r w:rsidR="003F2B58">
        <w:rPr>
          <w:rFonts w:ascii="Times New Roman" w:hAnsi="Times New Roman"/>
          <w:sz w:val="28"/>
          <w:szCs w:val="28"/>
        </w:rPr>
        <w:t>, kad</w:t>
      </w:r>
      <w:r w:rsidR="003F2B58" w:rsidRPr="00F36FBE">
        <w:rPr>
          <w:rFonts w:ascii="Times New Roman" w:hAnsi="Times New Roman"/>
          <w:sz w:val="28"/>
          <w:szCs w:val="28"/>
        </w:rPr>
        <w:t xml:space="preserve"> izveido</w:t>
      </w:r>
      <w:r w:rsidR="003F2B58">
        <w:rPr>
          <w:rFonts w:ascii="Times New Roman" w:hAnsi="Times New Roman"/>
          <w:sz w:val="28"/>
          <w:szCs w:val="28"/>
        </w:rPr>
        <w:t>ta</w:t>
      </w:r>
      <w:r w:rsidR="003F2B58" w:rsidRPr="00F36FBE">
        <w:rPr>
          <w:rFonts w:ascii="Times New Roman" w:hAnsi="Times New Roman"/>
          <w:sz w:val="28"/>
          <w:szCs w:val="28"/>
        </w:rPr>
        <w:t xml:space="preserve"> </w:t>
      </w:r>
      <w:r w:rsidR="0069641A" w:rsidRPr="00F36FBE">
        <w:rPr>
          <w:rFonts w:ascii="Times New Roman" w:hAnsi="Times New Roman"/>
          <w:sz w:val="28"/>
          <w:szCs w:val="28"/>
        </w:rPr>
        <w:t xml:space="preserve">ekspertu </w:t>
      </w:r>
      <w:r w:rsidR="003F2B58">
        <w:rPr>
          <w:rFonts w:ascii="Times New Roman" w:hAnsi="Times New Roman"/>
          <w:sz w:val="28"/>
          <w:szCs w:val="28"/>
        </w:rPr>
        <w:t>komisija no dažādu</w:t>
      </w:r>
      <w:r w:rsidR="00C26EFB" w:rsidRPr="00F36FBE">
        <w:rPr>
          <w:rFonts w:ascii="Times New Roman" w:hAnsi="Times New Roman"/>
          <w:sz w:val="28"/>
          <w:szCs w:val="28"/>
        </w:rPr>
        <w:t xml:space="preserve"> iestā</w:t>
      </w:r>
      <w:r w:rsidR="003F2B58">
        <w:rPr>
          <w:rFonts w:ascii="Times New Roman" w:hAnsi="Times New Roman"/>
          <w:sz w:val="28"/>
          <w:szCs w:val="28"/>
        </w:rPr>
        <w:t>žu ekspertiem,</w:t>
      </w:r>
      <w:r w:rsidR="00813C52" w:rsidRPr="00F36FBE">
        <w:rPr>
          <w:rFonts w:ascii="Times New Roman" w:hAnsi="Times New Roman"/>
          <w:sz w:val="28"/>
          <w:szCs w:val="28"/>
        </w:rPr>
        <w:t xml:space="preserve"> </w:t>
      </w:r>
      <w:r w:rsidR="00212CC7" w:rsidRPr="00F36FBE">
        <w:rPr>
          <w:rFonts w:ascii="Times New Roman" w:hAnsi="Times New Roman"/>
          <w:sz w:val="28"/>
          <w:szCs w:val="28"/>
        </w:rPr>
        <w:t>vadoš</w:t>
      </w:r>
      <w:r w:rsidR="00DF5AB0">
        <w:rPr>
          <w:rFonts w:ascii="Times New Roman" w:hAnsi="Times New Roman"/>
          <w:sz w:val="28"/>
          <w:szCs w:val="28"/>
        </w:rPr>
        <w:t>ā iestāde vai vadošais eksperts pēc</w:t>
      </w:r>
      <w:r w:rsidR="00212CC7" w:rsidRPr="00F36FBE">
        <w:rPr>
          <w:rFonts w:ascii="Times New Roman" w:hAnsi="Times New Roman"/>
          <w:sz w:val="28"/>
          <w:szCs w:val="28"/>
        </w:rPr>
        <w:t xml:space="preserve"> saskaņo</w:t>
      </w:r>
      <w:r w:rsidR="00DF5AB0">
        <w:rPr>
          <w:rFonts w:ascii="Times New Roman" w:hAnsi="Times New Roman"/>
          <w:sz w:val="28"/>
          <w:szCs w:val="28"/>
        </w:rPr>
        <w:t>šanas</w:t>
      </w:r>
      <w:r w:rsidR="00212CC7" w:rsidRPr="00F36FBE">
        <w:rPr>
          <w:rFonts w:ascii="Times New Roman" w:hAnsi="Times New Roman"/>
          <w:sz w:val="28"/>
          <w:szCs w:val="28"/>
        </w:rPr>
        <w:t xml:space="preserve"> ar pārējiem ekspe</w:t>
      </w:r>
      <w:r w:rsidR="00DF5AB0">
        <w:rPr>
          <w:rFonts w:ascii="Times New Roman" w:hAnsi="Times New Roman"/>
          <w:sz w:val="28"/>
          <w:szCs w:val="28"/>
        </w:rPr>
        <w:t>rtīzē iesaistītajiem ekspertiem</w:t>
      </w:r>
      <w:r w:rsidR="00212CC7" w:rsidRPr="00F36FBE">
        <w:rPr>
          <w:rFonts w:ascii="Times New Roman" w:hAnsi="Times New Roman"/>
          <w:sz w:val="28"/>
          <w:szCs w:val="28"/>
        </w:rPr>
        <w:t xml:space="preserve"> </w:t>
      </w:r>
      <w:r w:rsidR="00C06D45" w:rsidRPr="00F36FBE">
        <w:rPr>
          <w:rFonts w:ascii="Times New Roman" w:hAnsi="Times New Roman"/>
          <w:sz w:val="28"/>
          <w:szCs w:val="28"/>
        </w:rPr>
        <w:t>nosaka ekspertīzes</w:t>
      </w:r>
      <w:r w:rsidR="00B42133" w:rsidRPr="00F36FBE">
        <w:rPr>
          <w:rFonts w:ascii="Times New Roman" w:hAnsi="Times New Roman"/>
          <w:sz w:val="28"/>
          <w:szCs w:val="28"/>
        </w:rPr>
        <w:t xml:space="preserve"> izpildes</w:t>
      </w:r>
      <w:r w:rsidR="00C06D45" w:rsidRPr="00F36FBE">
        <w:rPr>
          <w:rFonts w:ascii="Times New Roman" w:hAnsi="Times New Roman"/>
          <w:sz w:val="28"/>
          <w:szCs w:val="28"/>
        </w:rPr>
        <w:t xml:space="preserve"> termiņu:</w:t>
      </w:r>
    </w:p>
    <w:p w14:paraId="6913B37E" w14:textId="77777777" w:rsidR="009F5451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25.1. </w:t>
      </w:r>
      <w:r w:rsidR="003214D4" w:rsidRPr="00F36FBE">
        <w:rPr>
          <w:rFonts w:ascii="Times New Roman" w:hAnsi="Times New Roman"/>
          <w:sz w:val="28"/>
          <w:szCs w:val="28"/>
        </w:rPr>
        <w:t xml:space="preserve">līdz </w:t>
      </w:r>
      <w:r w:rsidR="00C20B62" w:rsidRPr="00F36FBE">
        <w:rPr>
          <w:rFonts w:ascii="Times New Roman" w:hAnsi="Times New Roman"/>
          <w:sz w:val="28"/>
          <w:szCs w:val="28"/>
        </w:rPr>
        <w:t>vienam mēnesim</w:t>
      </w:r>
      <w:r w:rsidR="003214D4" w:rsidRPr="00F36FBE">
        <w:rPr>
          <w:rFonts w:ascii="Times New Roman" w:hAnsi="Times New Roman"/>
          <w:sz w:val="28"/>
          <w:szCs w:val="28"/>
        </w:rPr>
        <w:t>, ja ekspertīzei nav nepieciešami sarežģīti pētījumi;</w:t>
      </w:r>
    </w:p>
    <w:p w14:paraId="6913B37F" w14:textId="0243A730" w:rsidR="003214D4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25.2. </w:t>
      </w:r>
      <w:r w:rsidR="003214D4" w:rsidRPr="00F36FBE">
        <w:rPr>
          <w:rFonts w:ascii="Times New Roman" w:hAnsi="Times New Roman"/>
          <w:sz w:val="28"/>
          <w:szCs w:val="28"/>
        </w:rPr>
        <w:t xml:space="preserve">līdz diviem mēnešiem, </w:t>
      </w:r>
      <w:r w:rsidR="007F34D9">
        <w:rPr>
          <w:rFonts w:ascii="Times New Roman" w:hAnsi="Times New Roman"/>
          <w:sz w:val="28"/>
          <w:szCs w:val="28"/>
        </w:rPr>
        <w:t>ja</w:t>
      </w:r>
      <w:r w:rsidR="003214D4" w:rsidRPr="00F36FBE">
        <w:rPr>
          <w:rFonts w:ascii="Times New Roman" w:hAnsi="Times New Roman"/>
          <w:sz w:val="28"/>
          <w:szCs w:val="28"/>
        </w:rPr>
        <w:t xml:space="preserve"> ekspertīzē nepieciešams veikt sarežģītus pētījumus</w:t>
      </w:r>
      <w:r w:rsidR="00C20B62" w:rsidRPr="00F36FBE">
        <w:rPr>
          <w:rFonts w:ascii="Times New Roman" w:hAnsi="Times New Roman"/>
          <w:sz w:val="28"/>
          <w:szCs w:val="28"/>
        </w:rPr>
        <w:t xml:space="preserve"> vai ekspertīzei iesniegts liels </w:t>
      </w:r>
      <w:r w:rsidR="00A2127B" w:rsidRPr="00F36FBE">
        <w:rPr>
          <w:rFonts w:ascii="Times New Roman" w:hAnsi="Times New Roman"/>
          <w:sz w:val="28"/>
          <w:szCs w:val="28"/>
        </w:rPr>
        <w:t xml:space="preserve">izpētes </w:t>
      </w:r>
      <w:r w:rsidR="00C20B62" w:rsidRPr="00F36FBE">
        <w:rPr>
          <w:rFonts w:ascii="Times New Roman" w:hAnsi="Times New Roman"/>
          <w:sz w:val="28"/>
          <w:szCs w:val="28"/>
        </w:rPr>
        <w:t>objektu</w:t>
      </w:r>
      <w:r w:rsidR="003F2B58" w:rsidRPr="003F2B58">
        <w:rPr>
          <w:rFonts w:ascii="Times New Roman" w:hAnsi="Times New Roman"/>
          <w:sz w:val="28"/>
          <w:szCs w:val="28"/>
        </w:rPr>
        <w:t xml:space="preserve"> </w:t>
      </w:r>
      <w:r w:rsidR="003F2B58" w:rsidRPr="00F36FBE">
        <w:rPr>
          <w:rFonts w:ascii="Times New Roman" w:hAnsi="Times New Roman"/>
          <w:sz w:val="28"/>
          <w:szCs w:val="28"/>
        </w:rPr>
        <w:t>apjoms</w:t>
      </w:r>
      <w:r w:rsidR="003214D4" w:rsidRPr="00F36FBE">
        <w:rPr>
          <w:rFonts w:ascii="Times New Roman" w:hAnsi="Times New Roman"/>
          <w:sz w:val="28"/>
          <w:szCs w:val="28"/>
        </w:rPr>
        <w:t>.</w:t>
      </w:r>
    </w:p>
    <w:p w14:paraId="6913B380" w14:textId="77777777" w:rsidR="00813C52" w:rsidRPr="00F36FBE" w:rsidRDefault="00813C52" w:rsidP="00F36FBE">
      <w:pPr>
        <w:rPr>
          <w:rFonts w:ascii="Times New Roman" w:hAnsi="Times New Roman"/>
          <w:sz w:val="28"/>
          <w:szCs w:val="28"/>
        </w:rPr>
      </w:pPr>
    </w:p>
    <w:p w14:paraId="6913B381" w14:textId="797BC1B7" w:rsidR="00784F2D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26. </w:t>
      </w:r>
      <w:r w:rsidR="003214D4" w:rsidRPr="00F36FBE">
        <w:rPr>
          <w:rFonts w:ascii="Times New Roman" w:hAnsi="Times New Roman"/>
          <w:sz w:val="28"/>
          <w:szCs w:val="28"/>
        </w:rPr>
        <w:t xml:space="preserve">Šo noteikumu </w:t>
      </w:r>
      <w:r w:rsidR="005F47C5" w:rsidRPr="00F36FBE">
        <w:rPr>
          <w:rFonts w:ascii="Times New Roman" w:hAnsi="Times New Roman"/>
          <w:sz w:val="28"/>
          <w:szCs w:val="28"/>
        </w:rPr>
        <w:t>2</w:t>
      </w:r>
      <w:r w:rsidR="00EB0391" w:rsidRPr="00F36FBE">
        <w:rPr>
          <w:rFonts w:ascii="Times New Roman" w:hAnsi="Times New Roman"/>
          <w:sz w:val="28"/>
          <w:szCs w:val="28"/>
        </w:rPr>
        <w:t>5</w:t>
      </w:r>
      <w:r w:rsidR="003214D4" w:rsidRPr="00F36FBE">
        <w:rPr>
          <w:rFonts w:ascii="Times New Roman" w:hAnsi="Times New Roman"/>
          <w:sz w:val="28"/>
          <w:szCs w:val="28"/>
        </w:rPr>
        <w:t>.</w:t>
      </w:r>
      <w:r w:rsidR="00EF78C9" w:rsidRPr="00F36FBE">
        <w:rPr>
          <w:rFonts w:ascii="Times New Roman" w:hAnsi="Times New Roman"/>
          <w:sz w:val="28"/>
          <w:szCs w:val="28"/>
        </w:rPr>
        <w:t> </w:t>
      </w:r>
      <w:r w:rsidR="003F2B58">
        <w:rPr>
          <w:rFonts w:ascii="Times New Roman" w:hAnsi="Times New Roman"/>
          <w:sz w:val="28"/>
          <w:szCs w:val="28"/>
        </w:rPr>
        <w:t>punktā minē</w:t>
      </w:r>
      <w:r w:rsidR="003214D4" w:rsidRPr="00F36FBE">
        <w:rPr>
          <w:rFonts w:ascii="Times New Roman" w:hAnsi="Times New Roman"/>
          <w:sz w:val="28"/>
          <w:szCs w:val="28"/>
        </w:rPr>
        <w:t>tos</w:t>
      </w:r>
      <w:r w:rsidR="00C26EFB" w:rsidRPr="00F36FBE">
        <w:rPr>
          <w:rFonts w:ascii="Times New Roman" w:hAnsi="Times New Roman"/>
          <w:sz w:val="28"/>
          <w:szCs w:val="28"/>
        </w:rPr>
        <w:t xml:space="preserve"> izpildes</w:t>
      </w:r>
      <w:r w:rsidR="003214D4" w:rsidRPr="00F36FBE">
        <w:rPr>
          <w:rFonts w:ascii="Times New Roman" w:hAnsi="Times New Roman"/>
          <w:sz w:val="28"/>
          <w:szCs w:val="28"/>
        </w:rPr>
        <w:t xml:space="preserve"> termiņus var pagarināt</w:t>
      </w:r>
      <w:r w:rsidR="00E47667" w:rsidRPr="00F36FBE">
        <w:rPr>
          <w:rFonts w:ascii="Times New Roman" w:hAnsi="Times New Roman"/>
          <w:sz w:val="28"/>
          <w:szCs w:val="28"/>
        </w:rPr>
        <w:t xml:space="preserve"> par </w:t>
      </w:r>
      <w:r w:rsidR="00C20B62" w:rsidRPr="00F36FBE">
        <w:rPr>
          <w:rFonts w:ascii="Times New Roman" w:hAnsi="Times New Roman"/>
          <w:sz w:val="28"/>
          <w:szCs w:val="28"/>
        </w:rPr>
        <w:t>vienu mēnesi</w:t>
      </w:r>
      <w:r w:rsidR="003214D4" w:rsidRPr="00F36FBE">
        <w:rPr>
          <w:rFonts w:ascii="Times New Roman" w:hAnsi="Times New Roman"/>
          <w:sz w:val="28"/>
          <w:szCs w:val="28"/>
        </w:rPr>
        <w:t>, ja</w:t>
      </w:r>
      <w:r w:rsidR="00784F2D" w:rsidRPr="00F36FBE">
        <w:rPr>
          <w:rFonts w:ascii="Times New Roman" w:hAnsi="Times New Roman"/>
          <w:sz w:val="28"/>
          <w:szCs w:val="28"/>
        </w:rPr>
        <w:t xml:space="preserve"> ekspertīzes gaitā </w:t>
      </w:r>
      <w:r w:rsidR="003D078F" w:rsidRPr="00F36FBE">
        <w:rPr>
          <w:rFonts w:ascii="Times New Roman" w:hAnsi="Times New Roman"/>
          <w:sz w:val="28"/>
          <w:szCs w:val="28"/>
        </w:rPr>
        <w:t xml:space="preserve">vadošais eksperts vai komisija </w:t>
      </w:r>
      <w:r w:rsidR="00784F2D" w:rsidRPr="00F36FBE">
        <w:rPr>
          <w:rFonts w:ascii="Times New Roman" w:hAnsi="Times New Roman"/>
          <w:sz w:val="28"/>
          <w:szCs w:val="28"/>
        </w:rPr>
        <w:t>konstatē, ka</w:t>
      </w:r>
      <w:r w:rsidR="00C24404" w:rsidRPr="00F36FBE">
        <w:rPr>
          <w:rFonts w:ascii="Times New Roman" w:hAnsi="Times New Roman"/>
          <w:sz w:val="28"/>
          <w:szCs w:val="28"/>
        </w:rPr>
        <w:t>:</w:t>
      </w:r>
    </w:p>
    <w:p w14:paraId="6913B382" w14:textId="77777777" w:rsidR="00784F2D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26.1. </w:t>
      </w:r>
      <w:r w:rsidR="00784F2D" w:rsidRPr="00F36FBE">
        <w:rPr>
          <w:rFonts w:ascii="Times New Roman" w:hAnsi="Times New Roman"/>
          <w:sz w:val="28"/>
          <w:szCs w:val="28"/>
        </w:rPr>
        <w:t xml:space="preserve">nepieciešams pieprasīt </w:t>
      </w:r>
      <w:r w:rsidR="00212CC7" w:rsidRPr="00F36FBE">
        <w:rPr>
          <w:rFonts w:ascii="Times New Roman" w:hAnsi="Times New Roman"/>
          <w:sz w:val="28"/>
          <w:szCs w:val="28"/>
        </w:rPr>
        <w:t>ekspertīzes noteicējam</w:t>
      </w:r>
      <w:r w:rsidR="00784F2D" w:rsidRPr="00F36FBE">
        <w:rPr>
          <w:rFonts w:ascii="Times New Roman" w:hAnsi="Times New Roman"/>
          <w:sz w:val="28"/>
          <w:szCs w:val="28"/>
        </w:rPr>
        <w:t xml:space="preserve"> papildu materiālus;</w:t>
      </w:r>
    </w:p>
    <w:p w14:paraId="6913B383" w14:textId="50730272" w:rsidR="00B65553" w:rsidRPr="00F36FBE" w:rsidRDefault="00F36FBE" w:rsidP="00D7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26.2. </w:t>
      </w:r>
      <w:r w:rsidR="003214D4" w:rsidRPr="00F36FBE">
        <w:rPr>
          <w:rFonts w:ascii="Times New Roman" w:hAnsi="Times New Roman"/>
          <w:sz w:val="28"/>
          <w:szCs w:val="28"/>
        </w:rPr>
        <w:t xml:space="preserve">nepieciešami papildu pētījumi </w:t>
      </w:r>
      <w:r w:rsidR="004F327B" w:rsidRPr="00F36FBE">
        <w:rPr>
          <w:rFonts w:ascii="Times New Roman" w:hAnsi="Times New Roman"/>
          <w:sz w:val="28"/>
          <w:szCs w:val="28"/>
        </w:rPr>
        <w:t xml:space="preserve">vai </w:t>
      </w:r>
      <w:r w:rsidR="0069641A" w:rsidRPr="00F36FBE">
        <w:rPr>
          <w:rFonts w:ascii="Times New Roman" w:hAnsi="Times New Roman"/>
          <w:sz w:val="28"/>
          <w:szCs w:val="28"/>
        </w:rPr>
        <w:t xml:space="preserve">ekspertu </w:t>
      </w:r>
      <w:r w:rsidR="003214D4" w:rsidRPr="00F36FBE">
        <w:rPr>
          <w:rFonts w:ascii="Times New Roman" w:hAnsi="Times New Roman"/>
          <w:sz w:val="28"/>
          <w:szCs w:val="28"/>
        </w:rPr>
        <w:t xml:space="preserve">komisijas darbā ir jāpiesaista </w:t>
      </w:r>
      <w:r w:rsidR="00212CC7" w:rsidRPr="00F36FBE">
        <w:rPr>
          <w:rFonts w:ascii="Times New Roman" w:hAnsi="Times New Roman"/>
          <w:sz w:val="28"/>
          <w:szCs w:val="28"/>
        </w:rPr>
        <w:t xml:space="preserve">vēl </w:t>
      </w:r>
      <w:r w:rsidR="003214D4" w:rsidRPr="00F36FBE">
        <w:rPr>
          <w:rFonts w:ascii="Times New Roman" w:hAnsi="Times New Roman"/>
          <w:sz w:val="28"/>
          <w:szCs w:val="28"/>
        </w:rPr>
        <w:t>citi eksperti. Papildu ekspertu piesaist</w:t>
      </w:r>
      <w:r w:rsidR="007B3E45" w:rsidRPr="00F36FBE">
        <w:rPr>
          <w:rFonts w:ascii="Times New Roman" w:hAnsi="Times New Roman"/>
          <w:sz w:val="28"/>
          <w:szCs w:val="28"/>
        </w:rPr>
        <w:t>a</w:t>
      </w:r>
      <w:r w:rsidR="003214D4" w:rsidRPr="00F36FBE">
        <w:rPr>
          <w:rFonts w:ascii="Times New Roman" w:hAnsi="Times New Roman"/>
          <w:sz w:val="28"/>
          <w:szCs w:val="28"/>
        </w:rPr>
        <w:t xml:space="preserve"> šo noteikumu </w:t>
      </w:r>
      <w:r w:rsidR="004E19D8" w:rsidRPr="00F36FBE">
        <w:rPr>
          <w:rFonts w:ascii="Times New Roman" w:hAnsi="Times New Roman"/>
          <w:sz w:val="28"/>
          <w:szCs w:val="28"/>
        </w:rPr>
        <w:t>2</w:t>
      </w:r>
      <w:r w:rsidR="00EB0391" w:rsidRPr="00F36FBE">
        <w:rPr>
          <w:rFonts w:ascii="Times New Roman" w:hAnsi="Times New Roman"/>
          <w:sz w:val="28"/>
          <w:szCs w:val="28"/>
        </w:rPr>
        <w:t>1</w:t>
      </w:r>
      <w:r w:rsidR="004E19D8" w:rsidRPr="00F36FBE">
        <w:rPr>
          <w:rFonts w:ascii="Times New Roman" w:hAnsi="Times New Roman"/>
          <w:sz w:val="28"/>
          <w:szCs w:val="28"/>
        </w:rPr>
        <w:t>.</w:t>
      </w:r>
      <w:r w:rsidR="003F2B58">
        <w:rPr>
          <w:rFonts w:ascii="Times New Roman" w:hAnsi="Times New Roman"/>
          <w:sz w:val="28"/>
          <w:szCs w:val="28"/>
        </w:rPr>
        <w:t>, 22. un</w:t>
      </w:r>
      <w:r>
        <w:rPr>
          <w:rFonts w:ascii="Times New Roman" w:hAnsi="Times New Roman"/>
          <w:sz w:val="28"/>
          <w:szCs w:val="28"/>
        </w:rPr>
        <w:t xml:space="preserve"> </w:t>
      </w:r>
      <w:r w:rsidR="00132A4C" w:rsidRPr="00F36FBE">
        <w:rPr>
          <w:rFonts w:ascii="Times New Roman" w:hAnsi="Times New Roman"/>
          <w:sz w:val="28"/>
          <w:szCs w:val="28"/>
        </w:rPr>
        <w:t>2</w:t>
      </w:r>
      <w:r w:rsidR="00EB0391" w:rsidRPr="00F36FBE">
        <w:rPr>
          <w:rFonts w:ascii="Times New Roman" w:hAnsi="Times New Roman"/>
          <w:sz w:val="28"/>
          <w:szCs w:val="28"/>
        </w:rPr>
        <w:t>3</w:t>
      </w:r>
      <w:r w:rsidR="00212CC7" w:rsidRPr="00F36FBE">
        <w:rPr>
          <w:rFonts w:ascii="Times New Roman" w:hAnsi="Times New Roman"/>
          <w:sz w:val="28"/>
          <w:szCs w:val="28"/>
        </w:rPr>
        <w:t>.</w:t>
      </w:r>
      <w:r w:rsidR="00EF78C9" w:rsidRPr="00F36FBE">
        <w:rPr>
          <w:rFonts w:ascii="Times New Roman" w:hAnsi="Times New Roman"/>
          <w:sz w:val="28"/>
          <w:szCs w:val="28"/>
        </w:rPr>
        <w:t> </w:t>
      </w:r>
      <w:r w:rsidR="00212CC7" w:rsidRPr="00F36FBE">
        <w:rPr>
          <w:rFonts w:ascii="Times New Roman" w:hAnsi="Times New Roman"/>
          <w:sz w:val="28"/>
          <w:szCs w:val="28"/>
        </w:rPr>
        <w:t>punkt</w:t>
      </w:r>
      <w:r w:rsidR="0029796C" w:rsidRPr="00F36FBE">
        <w:rPr>
          <w:rFonts w:ascii="Times New Roman" w:hAnsi="Times New Roman"/>
          <w:sz w:val="28"/>
          <w:szCs w:val="28"/>
        </w:rPr>
        <w:t>ā</w:t>
      </w:r>
      <w:r w:rsidR="00212CC7" w:rsidRPr="00F36FBE">
        <w:rPr>
          <w:rFonts w:ascii="Times New Roman" w:hAnsi="Times New Roman"/>
          <w:sz w:val="28"/>
          <w:szCs w:val="28"/>
        </w:rPr>
        <w:t xml:space="preserve"> noteiktajā kārtībā</w:t>
      </w:r>
      <w:r w:rsidR="003214D4" w:rsidRPr="00F36FBE">
        <w:rPr>
          <w:rFonts w:ascii="Times New Roman" w:hAnsi="Times New Roman"/>
          <w:sz w:val="28"/>
          <w:szCs w:val="28"/>
        </w:rPr>
        <w:t>.</w:t>
      </w:r>
    </w:p>
    <w:p w14:paraId="7CBF1D70" w14:textId="77777777" w:rsidR="00A417F8" w:rsidRPr="00A417F8" w:rsidRDefault="00A417F8" w:rsidP="00C27BE4">
      <w:pPr>
        <w:rPr>
          <w:rFonts w:ascii="Times New Roman" w:hAnsi="Times New Roman"/>
          <w:sz w:val="28"/>
          <w:szCs w:val="28"/>
        </w:rPr>
      </w:pPr>
    </w:p>
    <w:p w14:paraId="4AD95230" w14:textId="77777777" w:rsidR="00A417F8" w:rsidRPr="00A417F8" w:rsidRDefault="00A417F8" w:rsidP="00C27BE4">
      <w:pPr>
        <w:rPr>
          <w:rFonts w:ascii="Times New Roman" w:hAnsi="Times New Roman"/>
          <w:sz w:val="28"/>
          <w:szCs w:val="28"/>
        </w:rPr>
      </w:pPr>
    </w:p>
    <w:p w14:paraId="0E32E910" w14:textId="77777777" w:rsidR="00A417F8" w:rsidRPr="00A417F8" w:rsidRDefault="00A417F8" w:rsidP="00C27BE4">
      <w:pPr>
        <w:rPr>
          <w:rFonts w:ascii="Times New Roman" w:hAnsi="Times New Roman"/>
          <w:sz w:val="28"/>
          <w:szCs w:val="28"/>
        </w:rPr>
      </w:pPr>
    </w:p>
    <w:p w14:paraId="5223B452" w14:textId="77777777" w:rsidR="00A417F8" w:rsidRPr="00A417F8" w:rsidRDefault="00A417F8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417F8">
        <w:rPr>
          <w:sz w:val="28"/>
          <w:szCs w:val="28"/>
        </w:rPr>
        <w:t>Ministru prezidents</w:t>
      </w:r>
      <w:r w:rsidRPr="00A417F8">
        <w:rPr>
          <w:sz w:val="28"/>
          <w:szCs w:val="28"/>
        </w:rPr>
        <w:tab/>
        <w:t xml:space="preserve">Māris Kučinskis </w:t>
      </w:r>
    </w:p>
    <w:p w14:paraId="3EC99FC1" w14:textId="77777777" w:rsidR="00A417F8" w:rsidRPr="00A417F8" w:rsidRDefault="00A417F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029384" w14:textId="77777777" w:rsidR="00A417F8" w:rsidRPr="00A417F8" w:rsidRDefault="00A417F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E21813" w14:textId="77777777" w:rsidR="00A417F8" w:rsidRPr="00A417F8" w:rsidRDefault="00A417F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DC28B08" w14:textId="77777777" w:rsidR="00A417F8" w:rsidRPr="00A417F8" w:rsidRDefault="00A417F8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A417F8">
        <w:rPr>
          <w:rFonts w:ascii="Times New Roman" w:hAnsi="Times New Roman"/>
          <w:sz w:val="28"/>
          <w:szCs w:val="28"/>
        </w:rPr>
        <w:t>Tieslietu ministrs</w:t>
      </w:r>
      <w:r w:rsidRPr="00A417F8">
        <w:rPr>
          <w:rFonts w:ascii="Times New Roman" w:hAnsi="Times New Roman"/>
          <w:sz w:val="28"/>
          <w:szCs w:val="28"/>
        </w:rPr>
        <w:tab/>
        <w:t>Dzintars Rasnačs</w:t>
      </w:r>
    </w:p>
    <w:p w14:paraId="6913B384" w14:textId="41D3FDDF" w:rsidR="00B65553" w:rsidRPr="00A417F8" w:rsidRDefault="00B65553" w:rsidP="00F36FBE">
      <w:pPr>
        <w:ind w:firstLine="0"/>
        <w:rPr>
          <w:rFonts w:ascii="Times New Roman" w:hAnsi="Times New Roman"/>
          <w:sz w:val="28"/>
          <w:szCs w:val="28"/>
        </w:rPr>
      </w:pPr>
    </w:p>
    <w:sectPr w:rsidR="00B65553" w:rsidRPr="00A417F8" w:rsidSect="00D77A7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C27390" w15:done="0"/>
  <w15:commentEx w15:paraId="32D8148F" w15:done="0"/>
  <w15:commentEx w15:paraId="46657529" w15:done="0"/>
  <w15:commentEx w15:paraId="3D4C6F06" w15:done="0"/>
  <w15:commentEx w15:paraId="384C1DCF" w15:done="0"/>
  <w15:commentEx w15:paraId="5B2065DD" w15:done="0"/>
  <w15:commentEx w15:paraId="04F0BD0F" w15:done="0"/>
  <w15:commentEx w15:paraId="079AD9F1" w15:done="0"/>
  <w15:commentEx w15:paraId="18F3B382" w15:done="0"/>
  <w15:commentEx w15:paraId="45ACDF29" w15:done="0"/>
  <w15:commentEx w15:paraId="1BCB29C4" w15:done="0"/>
  <w15:commentEx w15:paraId="2F33A3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3B394" w14:textId="77777777" w:rsidR="00C4736E" w:rsidRDefault="00C4736E" w:rsidP="00A107CE">
      <w:r>
        <w:separator/>
      </w:r>
    </w:p>
  </w:endnote>
  <w:endnote w:type="continuationSeparator" w:id="0">
    <w:p w14:paraId="6913B395" w14:textId="77777777" w:rsidR="00C4736E" w:rsidRDefault="00C4736E" w:rsidP="00A1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26A5" w14:textId="2A8072BD" w:rsidR="00A417F8" w:rsidRPr="00A417F8" w:rsidRDefault="00A417F8" w:rsidP="00A417F8">
    <w:pPr>
      <w:pStyle w:val="Footer"/>
      <w:ind w:firstLine="0"/>
      <w:rPr>
        <w:rFonts w:ascii="Times New Roman" w:hAnsi="Times New Roman"/>
        <w:sz w:val="16"/>
        <w:szCs w:val="16"/>
      </w:rPr>
    </w:pPr>
    <w:r w:rsidRPr="00A417F8">
      <w:rPr>
        <w:rFonts w:ascii="Times New Roman" w:hAnsi="Times New Roman"/>
        <w:sz w:val="16"/>
        <w:szCs w:val="16"/>
      </w:rPr>
      <w:t>N1752_6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27E68" w14:textId="77777777" w:rsidR="00A417F8" w:rsidRPr="00A417F8" w:rsidRDefault="00A417F8" w:rsidP="00A417F8">
    <w:pPr>
      <w:pStyle w:val="Footer"/>
      <w:ind w:firstLine="0"/>
      <w:rPr>
        <w:rFonts w:ascii="Times New Roman" w:hAnsi="Times New Roman"/>
        <w:sz w:val="16"/>
        <w:szCs w:val="16"/>
      </w:rPr>
    </w:pPr>
    <w:r w:rsidRPr="00A417F8">
      <w:rPr>
        <w:rFonts w:ascii="Times New Roman" w:hAnsi="Times New Roman"/>
        <w:sz w:val="16"/>
        <w:szCs w:val="16"/>
      </w:rPr>
      <w:t>N1752_6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3B392" w14:textId="77777777" w:rsidR="00C4736E" w:rsidRDefault="00C4736E" w:rsidP="00A107CE">
      <w:r>
        <w:separator/>
      </w:r>
    </w:p>
  </w:footnote>
  <w:footnote w:type="continuationSeparator" w:id="0">
    <w:p w14:paraId="6913B393" w14:textId="77777777" w:rsidR="00C4736E" w:rsidRDefault="00C4736E" w:rsidP="00A1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9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913B396" w14:textId="77777777" w:rsidR="0029796C" w:rsidRPr="00A417F8" w:rsidRDefault="00A74E77">
        <w:pPr>
          <w:pStyle w:val="Header"/>
          <w:jc w:val="center"/>
          <w:rPr>
            <w:sz w:val="24"/>
            <w:szCs w:val="24"/>
          </w:rPr>
        </w:pPr>
        <w:r w:rsidRPr="00A417F8">
          <w:rPr>
            <w:rFonts w:ascii="Times New Roman" w:hAnsi="Times New Roman"/>
            <w:sz w:val="24"/>
            <w:szCs w:val="24"/>
          </w:rPr>
          <w:fldChar w:fldCharType="begin"/>
        </w:r>
        <w:r w:rsidR="000C6669" w:rsidRPr="00A417F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17F8">
          <w:rPr>
            <w:rFonts w:ascii="Times New Roman" w:hAnsi="Times New Roman"/>
            <w:sz w:val="24"/>
            <w:szCs w:val="24"/>
          </w:rPr>
          <w:fldChar w:fldCharType="separate"/>
        </w:r>
        <w:r w:rsidR="00E111D0">
          <w:rPr>
            <w:rFonts w:ascii="Times New Roman" w:hAnsi="Times New Roman"/>
            <w:noProof/>
            <w:sz w:val="24"/>
            <w:szCs w:val="24"/>
          </w:rPr>
          <w:t>4</w:t>
        </w:r>
        <w:r w:rsidRPr="00A417F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FCF61" w14:textId="77777777" w:rsidR="00A417F8" w:rsidRDefault="00A417F8" w:rsidP="00A417F8">
    <w:pPr>
      <w:pStyle w:val="Header"/>
      <w:ind w:firstLine="0"/>
      <w:rPr>
        <w:rFonts w:ascii="Times New Roman" w:hAnsi="Times New Roman"/>
        <w:sz w:val="28"/>
        <w:szCs w:val="28"/>
      </w:rPr>
    </w:pPr>
  </w:p>
  <w:p w14:paraId="481EB9E0" w14:textId="52BFF44D" w:rsidR="00A417F8" w:rsidRPr="00B3448F" w:rsidRDefault="00A417F8" w:rsidP="00A417F8">
    <w:pPr>
      <w:pStyle w:val="Header"/>
      <w:ind w:firstLine="0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07AB0D02" wp14:editId="3A150079">
          <wp:extent cx="5915660" cy="10655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4A6"/>
    <w:multiLevelType w:val="hybridMultilevel"/>
    <w:tmpl w:val="2C0E85F2"/>
    <w:lvl w:ilvl="0" w:tplc="27F69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037CC"/>
    <w:multiLevelType w:val="hybridMultilevel"/>
    <w:tmpl w:val="91BEA396"/>
    <w:lvl w:ilvl="0" w:tplc="D7405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53EB4"/>
    <w:multiLevelType w:val="hybridMultilevel"/>
    <w:tmpl w:val="C9B48148"/>
    <w:lvl w:ilvl="0" w:tplc="211EC758">
      <w:start w:val="1"/>
      <w:numFmt w:val="upperRoman"/>
      <w:lvlText w:val="%1."/>
      <w:lvlJc w:val="left"/>
      <w:pPr>
        <w:ind w:left="1077" w:hanging="720"/>
      </w:pPr>
      <w:rPr>
        <w:rFonts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C1C0D99"/>
    <w:multiLevelType w:val="hybridMultilevel"/>
    <w:tmpl w:val="8E1EAD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1328"/>
    <w:multiLevelType w:val="hybridMultilevel"/>
    <w:tmpl w:val="B216A17C"/>
    <w:lvl w:ilvl="0" w:tplc="216C9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EB7E8F"/>
    <w:multiLevelType w:val="hybridMultilevel"/>
    <w:tmpl w:val="7C426324"/>
    <w:lvl w:ilvl="0" w:tplc="9D2E7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47672"/>
    <w:multiLevelType w:val="multilevel"/>
    <w:tmpl w:val="8DAA59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7CC01926"/>
    <w:multiLevelType w:val="hybridMultilevel"/>
    <w:tmpl w:val="EFB0FA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ga Peisniece">
    <w15:presenceInfo w15:providerId="AD" w15:userId="S-1-5-21-4111485455-1704665536-1451507621-12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A5"/>
    <w:rsid w:val="00004CFE"/>
    <w:rsid w:val="00023ADD"/>
    <w:rsid w:val="00062A3D"/>
    <w:rsid w:val="00063DB0"/>
    <w:rsid w:val="00073F7A"/>
    <w:rsid w:val="000751A5"/>
    <w:rsid w:val="00084907"/>
    <w:rsid w:val="00096AAE"/>
    <w:rsid w:val="000979A6"/>
    <w:rsid w:val="000A6403"/>
    <w:rsid w:val="000C306C"/>
    <w:rsid w:val="000C6669"/>
    <w:rsid w:val="000D0814"/>
    <w:rsid w:val="000D2D70"/>
    <w:rsid w:val="000D51A5"/>
    <w:rsid w:val="000E5F04"/>
    <w:rsid w:val="000F5660"/>
    <w:rsid w:val="000F7A84"/>
    <w:rsid w:val="0011684A"/>
    <w:rsid w:val="00121B3B"/>
    <w:rsid w:val="001306C1"/>
    <w:rsid w:val="00132A4C"/>
    <w:rsid w:val="00172D90"/>
    <w:rsid w:val="001756F0"/>
    <w:rsid w:val="001A74A8"/>
    <w:rsid w:val="001B7E17"/>
    <w:rsid w:val="001C68FA"/>
    <w:rsid w:val="001D3736"/>
    <w:rsid w:val="001D45C7"/>
    <w:rsid w:val="0020061C"/>
    <w:rsid w:val="00212CC7"/>
    <w:rsid w:val="002658BD"/>
    <w:rsid w:val="00265A9E"/>
    <w:rsid w:val="00266B89"/>
    <w:rsid w:val="00272D4F"/>
    <w:rsid w:val="002861EB"/>
    <w:rsid w:val="00291DD4"/>
    <w:rsid w:val="00293700"/>
    <w:rsid w:val="00295C8F"/>
    <w:rsid w:val="00296FA5"/>
    <w:rsid w:val="0029796C"/>
    <w:rsid w:val="002A2917"/>
    <w:rsid w:val="002C7D99"/>
    <w:rsid w:val="002E4DC6"/>
    <w:rsid w:val="00306C0B"/>
    <w:rsid w:val="003214D4"/>
    <w:rsid w:val="00326B75"/>
    <w:rsid w:val="003435A7"/>
    <w:rsid w:val="00355019"/>
    <w:rsid w:val="0036279F"/>
    <w:rsid w:val="00377CDF"/>
    <w:rsid w:val="0038585B"/>
    <w:rsid w:val="0039401F"/>
    <w:rsid w:val="00395600"/>
    <w:rsid w:val="003A38F0"/>
    <w:rsid w:val="003A56F3"/>
    <w:rsid w:val="003B5321"/>
    <w:rsid w:val="003C412D"/>
    <w:rsid w:val="003C73BC"/>
    <w:rsid w:val="003C7FDB"/>
    <w:rsid w:val="003D078F"/>
    <w:rsid w:val="003E75A3"/>
    <w:rsid w:val="003F2B58"/>
    <w:rsid w:val="003F35EF"/>
    <w:rsid w:val="00441C54"/>
    <w:rsid w:val="00460D57"/>
    <w:rsid w:val="00463E74"/>
    <w:rsid w:val="00470028"/>
    <w:rsid w:val="00473162"/>
    <w:rsid w:val="00474ABC"/>
    <w:rsid w:val="0048049E"/>
    <w:rsid w:val="004C67B3"/>
    <w:rsid w:val="004D2F83"/>
    <w:rsid w:val="004D48A9"/>
    <w:rsid w:val="004E19D8"/>
    <w:rsid w:val="004E4D5C"/>
    <w:rsid w:val="004F327B"/>
    <w:rsid w:val="004F5315"/>
    <w:rsid w:val="00505043"/>
    <w:rsid w:val="00510E6F"/>
    <w:rsid w:val="0052286E"/>
    <w:rsid w:val="0053743E"/>
    <w:rsid w:val="005605FE"/>
    <w:rsid w:val="00576E3A"/>
    <w:rsid w:val="00593147"/>
    <w:rsid w:val="005A2E21"/>
    <w:rsid w:val="005A58B4"/>
    <w:rsid w:val="005A5F89"/>
    <w:rsid w:val="005B0A22"/>
    <w:rsid w:val="005C4B56"/>
    <w:rsid w:val="005E2149"/>
    <w:rsid w:val="005F400B"/>
    <w:rsid w:val="005F47C5"/>
    <w:rsid w:val="00615CF6"/>
    <w:rsid w:val="00633F0E"/>
    <w:rsid w:val="00652D15"/>
    <w:rsid w:val="006550D6"/>
    <w:rsid w:val="0068660A"/>
    <w:rsid w:val="00686BF2"/>
    <w:rsid w:val="0069641A"/>
    <w:rsid w:val="006B1C7E"/>
    <w:rsid w:val="006C76A5"/>
    <w:rsid w:val="006D41D0"/>
    <w:rsid w:val="006E5576"/>
    <w:rsid w:val="00706481"/>
    <w:rsid w:val="007217FD"/>
    <w:rsid w:val="007350D7"/>
    <w:rsid w:val="007361B8"/>
    <w:rsid w:val="00741C89"/>
    <w:rsid w:val="00755516"/>
    <w:rsid w:val="007665E4"/>
    <w:rsid w:val="00775C51"/>
    <w:rsid w:val="00783135"/>
    <w:rsid w:val="007846BE"/>
    <w:rsid w:val="00784F2D"/>
    <w:rsid w:val="00791887"/>
    <w:rsid w:val="007937E1"/>
    <w:rsid w:val="007B3E45"/>
    <w:rsid w:val="007D53AE"/>
    <w:rsid w:val="007E292C"/>
    <w:rsid w:val="007F1A96"/>
    <w:rsid w:val="007F34D9"/>
    <w:rsid w:val="007F6721"/>
    <w:rsid w:val="00800834"/>
    <w:rsid w:val="00813C52"/>
    <w:rsid w:val="00814E27"/>
    <w:rsid w:val="00842025"/>
    <w:rsid w:val="00846D43"/>
    <w:rsid w:val="00856FF0"/>
    <w:rsid w:val="00870B22"/>
    <w:rsid w:val="008864B8"/>
    <w:rsid w:val="00895E24"/>
    <w:rsid w:val="008A71E5"/>
    <w:rsid w:val="008C0F06"/>
    <w:rsid w:val="008D193A"/>
    <w:rsid w:val="008D2B53"/>
    <w:rsid w:val="008E219B"/>
    <w:rsid w:val="008E5165"/>
    <w:rsid w:val="008F0955"/>
    <w:rsid w:val="008F20FF"/>
    <w:rsid w:val="008F57F8"/>
    <w:rsid w:val="008F5A59"/>
    <w:rsid w:val="00901EB5"/>
    <w:rsid w:val="00906280"/>
    <w:rsid w:val="00907645"/>
    <w:rsid w:val="009149CB"/>
    <w:rsid w:val="00927A93"/>
    <w:rsid w:val="009345EE"/>
    <w:rsid w:val="00950BFF"/>
    <w:rsid w:val="00953910"/>
    <w:rsid w:val="0095699E"/>
    <w:rsid w:val="00982B60"/>
    <w:rsid w:val="00994B60"/>
    <w:rsid w:val="00996546"/>
    <w:rsid w:val="009A5989"/>
    <w:rsid w:val="009C3E62"/>
    <w:rsid w:val="009F5451"/>
    <w:rsid w:val="009F7F4D"/>
    <w:rsid w:val="00A107CE"/>
    <w:rsid w:val="00A2127B"/>
    <w:rsid w:val="00A312F4"/>
    <w:rsid w:val="00A417F8"/>
    <w:rsid w:val="00A41E0F"/>
    <w:rsid w:val="00A42EBE"/>
    <w:rsid w:val="00A50BA0"/>
    <w:rsid w:val="00A64DD4"/>
    <w:rsid w:val="00A70202"/>
    <w:rsid w:val="00A7173C"/>
    <w:rsid w:val="00A72912"/>
    <w:rsid w:val="00A74E77"/>
    <w:rsid w:val="00A75FE0"/>
    <w:rsid w:val="00A92A14"/>
    <w:rsid w:val="00A95BA3"/>
    <w:rsid w:val="00A96A50"/>
    <w:rsid w:val="00AA29CB"/>
    <w:rsid w:val="00AC236D"/>
    <w:rsid w:val="00AC2FE0"/>
    <w:rsid w:val="00AE692D"/>
    <w:rsid w:val="00AF38B4"/>
    <w:rsid w:val="00AF5756"/>
    <w:rsid w:val="00AF5FE2"/>
    <w:rsid w:val="00B13877"/>
    <w:rsid w:val="00B156BA"/>
    <w:rsid w:val="00B24A08"/>
    <w:rsid w:val="00B261B9"/>
    <w:rsid w:val="00B31102"/>
    <w:rsid w:val="00B42133"/>
    <w:rsid w:val="00B51214"/>
    <w:rsid w:val="00B54A67"/>
    <w:rsid w:val="00B65553"/>
    <w:rsid w:val="00B6560B"/>
    <w:rsid w:val="00B70083"/>
    <w:rsid w:val="00B83468"/>
    <w:rsid w:val="00B87588"/>
    <w:rsid w:val="00B87A90"/>
    <w:rsid w:val="00BA287A"/>
    <w:rsid w:val="00BA5910"/>
    <w:rsid w:val="00C06D45"/>
    <w:rsid w:val="00C07409"/>
    <w:rsid w:val="00C20B62"/>
    <w:rsid w:val="00C24404"/>
    <w:rsid w:val="00C26EFB"/>
    <w:rsid w:val="00C44692"/>
    <w:rsid w:val="00C4736E"/>
    <w:rsid w:val="00C50618"/>
    <w:rsid w:val="00C8270A"/>
    <w:rsid w:val="00C86849"/>
    <w:rsid w:val="00CA748B"/>
    <w:rsid w:val="00CB0480"/>
    <w:rsid w:val="00CB3941"/>
    <w:rsid w:val="00CC154B"/>
    <w:rsid w:val="00CC2F28"/>
    <w:rsid w:val="00CC707F"/>
    <w:rsid w:val="00CD193C"/>
    <w:rsid w:val="00CD4B6C"/>
    <w:rsid w:val="00D0080E"/>
    <w:rsid w:val="00D012F9"/>
    <w:rsid w:val="00D0700F"/>
    <w:rsid w:val="00D2218F"/>
    <w:rsid w:val="00D32B71"/>
    <w:rsid w:val="00D36BAE"/>
    <w:rsid w:val="00D37FE4"/>
    <w:rsid w:val="00D42241"/>
    <w:rsid w:val="00D42EEC"/>
    <w:rsid w:val="00D72E8A"/>
    <w:rsid w:val="00D77A7E"/>
    <w:rsid w:val="00D81195"/>
    <w:rsid w:val="00DB3A7D"/>
    <w:rsid w:val="00DB4BB1"/>
    <w:rsid w:val="00DB54CE"/>
    <w:rsid w:val="00DB799B"/>
    <w:rsid w:val="00DC5335"/>
    <w:rsid w:val="00DD390F"/>
    <w:rsid w:val="00DE39A3"/>
    <w:rsid w:val="00DE4419"/>
    <w:rsid w:val="00DF13F6"/>
    <w:rsid w:val="00DF15D9"/>
    <w:rsid w:val="00DF5AB0"/>
    <w:rsid w:val="00E07095"/>
    <w:rsid w:val="00E111D0"/>
    <w:rsid w:val="00E121CF"/>
    <w:rsid w:val="00E1702D"/>
    <w:rsid w:val="00E41D9B"/>
    <w:rsid w:val="00E47667"/>
    <w:rsid w:val="00E53161"/>
    <w:rsid w:val="00E57BEF"/>
    <w:rsid w:val="00E61ADC"/>
    <w:rsid w:val="00E6431D"/>
    <w:rsid w:val="00E719E6"/>
    <w:rsid w:val="00E83520"/>
    <w:rsid w:val="00E943BD"/>
    <w:rsid w:val="00EA62CE"/>
    <w:rsid w:val="00EA6BE4"/>
    <w:rsid w:val="00EB0391"/>
    <w:rsid w:val="00EC35A5"/>
    <w:rsid w:val="00EC3D8F"/>
    <w:rsid w:val="00ED32A7"/>
    <w:rsid w:val="00ED3E45"/>
    <w:rsid w:val="00EF78C9"/>
    <w:rsid w:val="00F0068E"/>
    <w:rsid w:val="00F129DF"/>
    <w:rsid w:val="00F17D1A"/>
    <w:rsid w:val="00F17FEB"/>
    <w:rsid w:val="00F25B4B"/>
    <w:rsid w:val="00F357F1"/>
    <w:rsid w:val="00F35EAF"/>
    <w:rsid w:val="00F36FBE"/>
    <w:rsid w:val="00F41AC9"/>
    <w:rsid w:val="00F43F6C"/>
    <w:rsid w:val="00F56F9F"/>
    <w:rsid w:val="00F577E3"/>
    <w:rsid w:val="00F87A40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B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2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B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07C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107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7C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107CE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F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F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50618"/>
    <w:rPr>
      <w:sz w:val="22"/>
      <w:szCs w:val="22"/>
      <w:lang w:eastAsia="en-US"/>
    </w:rPr>
  </w:style>
  <w:style w:type="paragraph" w:customStyle="1" w:styleId="tv213">
    <w:name w:val="tv213"/>
    <w:basedOn w:val="Normal"/>
    <w:rsid w:val="0029796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f">
    <w:name w:val="naisf"/>
    <w:basedOn w:val="Normal"/>
    <w:rsid w:val="00A417F8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2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B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07C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107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7C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107CE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F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F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50618"/>
    <w:rPr>
      <w:sz w:val="22"/>
      <w:szCs w:val="22"/>
      <w:lang w:eastAsia="en-US"/>
    </w:rPr>
  </w:style>
  <w:style w:type="paragraph" w:customStyle="1" w:styleId="tv213">
    <w:name w:val="tv213"/>
    <w:basedOn w:val="Normal"/>
    <w:rsid w:val="0029796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f">
    <w:name w:val="naisf"/>
    <w:basedOn w:val="Normal"/>
    <w:rsid w:val="00A417F8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DE61-9257-463E-B1B5-834E8EAC1A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7867B1-446B-4393-B5ED-5C4B1F2FB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1E7F85-ABDE-4767-B0F2-400679C9E6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6BEAA-6903-47BD-8187-A9E12307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4794</Words>
  <Characters>2733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„Tiesu ekspertīžu organizēšanas kārtība"</vt:lpstr>
      <vt:lpstr>Ministru kabineta noteikumu projekts „Tiesu ekspertīžu organizēšanas kārtība"</vt:lpstr>
    </vt:vector>
  </TitlesOfParts>
  <Company>Tieslietu ministrija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„Tiesu ekspertīžu organizēšanas kārtība"</dc:title>
  <dc:subject>Ministru kabineta noteikumu projekts</dc:subject>
  <dc:creator>Daina Obuka</dc:creator>
  <dc:description>67036833, Daina.Obuka@tm.gov.lv</dc:description>
  <cp:lastModifiedBy>Leontīne Babkina</cp:lastModifiedBy>
  <cp:revision>11</cp:revision>
  <cp:lastPrinted>2016-09-06T12:45:00Z</cp:lastPrinted>
  <dcterms:created xsi:type="dcterms:W3CDTF">2016-08-18T07:34:00Z</dcterms:created>
  <dcterms:modified xsi:type="dcterms:W3CDTF">2016-09-14T08:56:00Z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