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44" w:rsidRPr="000E292E" w:rsidRDefault="00107344" w:rsidP="00107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92E">
        <w:rPr>
          <w:rFonts w:ascii="Times New Roman" w:hAnsi="Times New Roman"/>
          <w:b/>
          <w:sz w:val="28"/>
          <w:szCs w:val="28"/>
        </w:rPr>
        <w:t>LATVIJAS REPUBLIKAS MINISTRU KABINETA</w:t>
      </w:r>
    </w:p>
    <w:p w:rsidR="00107344" w:rsidRPr="000E292E" w:rsidRDefault="00593BD3" w:rsidP="00107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92E">
        <w:rPr>
          <w:rFonts w:ascii="Times New Roman" w:hAnsi="Times New Roman"/>
          <w:b/>
          <w:sz w:val="28"/>
          <w:szCs w:val="28"/>
        </w:rPr>
        <w:t>PROTOKOLLĒMUMS</w:t>
      </w:r>
    </w:p>
    <w:tbl>
      <w:tblPr>
        <w:tblW w:w="99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09"/>
        <w:gridCol w:w="886"/>
        <w:gridCol w:w="886"/>
        <w:gridCol w:w="4077"/>
      </w:tblGrid>
      <w:tr w:rsidR="00593BD3" w:rsidRPr="000E292E" w:rsidTr="00593BD3">
        <w:trPr>
          <w:cantSplit/>
        </w:trPr>
        <w:tc>
          <w:tcPr>
            <w:tcW w:w="4109" w:type="dxa"/>
            <w:hideMark/>
          </w:tcPr>
          <w:p w:rsidR="00593BD3" w:rsidRPr="000E292E" w:rsidRDefault="00593BD3" w:rsidP="007D487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92E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593BD3" w:rsidRPr="000E292E" w:rsidRDefault="00593BD3" w:rsidP="007D487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hideMark/>
          </w:tcPr>
          <w:p w:rsidR="00593BD3" w:rsidRPr="000E292E" w:rsidRDefault="00593BD3" w:rsidP="007D487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92E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077" w:type="dxa"/>
            <w:hideMark/>
          </w:tcPr>
          <w:p w:rsidR="00593BD3" w:rsidRPr="000E292E" w:rsidRDefault="00593BD3" w:rsidP="007D4877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92E">
              <w:rPr>
                <w:rFonts w:ascii="Times New Roman" w:hAnsi="Times New Roman"/>
                <w:sz w:val="28"/>
                <w:szCs w:val="28"/>
              </w:rPr>
              <w:t>2016.gada __________</w:t>
            </w:r>
          </w:p>
        </w:tc>
      </w:tr>
    </w:tbl>
    <w:p w:rsidR="00107344" w:rsidRPr="000E292E" w:rsidRDefault="00107344" w:rsidP="0010734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92E">
        <w:rPr>
          <w:rFonts w:ascii="Times New Roman" w:hAnsi="Times New Roman"/>
          <w:b/>
          <w:sz w:val="28"/>
          <w:szCs w:val="28"/>
        </w:rPr>
        <w:t>.§</w:t>
      </w:r>
    </w:p>
    <w:p w:rsidR="00107344" w:rsidRPr="000E292E" w:rsidRDefault="00107344" w:rsidP="00107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92E">
        <w:rPr>
          <w:rFonts w:ascii="Times New Roman" w:hAnsi="Times New Roman"/>
          <w:b/>
          <w:sz w:val="28"/>
          <w:szCs w:val="28"/>
        </w:rPr>
        <w:t>Par likumprojektu “Jaunuzņēmumu darbības atbalsta likums”</w:t>
      </w:r>
    </w:p>
    <w:p w:rsidR="00107344" w:rsidRPr="000E292E" w:rsidRDefault="00107344" w:rsidP="00107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247" w:rsidRPr="000E292E" w:rsidRDefault="001C4496" w:rsidP="001868A9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92E">
        <w:rPr>
          <w:rFonts w:ascii="Times New Roman" w:hAnsi="Times New Roman"/>
          <w:color w:val="000000"/>
          <w:sz w:val="28"/>
          <w:szCs w:val="28"/>
        </w:rPr>
        <w:t xml:space="preserve">Atbalstīt </w:t>
      </w:r>
      <w:r w:rsidR="00107344" w:rsidRPr="000E292E">
        <w:rPr>
          <w:rFonts w:ascii="Times New Roman" w:hAnsi="Times New Roman"/>
          <w:color w:val="000000"/>
          <w:sz w:val="28"/>
          <w:szCs w:val="28"/>
        </w:rPr>
        <w:t>likumprojektu “Jaunuzņēmumu darbības atbalsta likums” (turpmāk – likumprojekts)</w:t>
      </w:r>
      <w:r w:rsidR="00E80247" w:rsidRPr="000E292E">
        <w:rPr>
          <w:rFonts w:ascii="Times New Roman" w:hAnsi="Times New Roman"/>
          <w:color w:val="000000"/>
          <w:sz w:val="28"/>
          <w:szCs w:val="28"/>
        </w:rPr>
        <w:t xml:space="preserve"> un </w:t>
      </w:r>
      <w:r w:rsidR="001868A9" w:rsidRPr="000E292E">
        <w:rPr>
          <w:rFonts w:ascii="Times New Roman" w:hAnsi="Times New Roman"/>
          <w:color w:val="000000"/>
          <w:sz w:val="28"/>
          <w:szCs w:val="28"/>
        </w:rPr>
        <w:t xml:space="preserve">Valsts kancelejai sagatavot likumprojektu iesniegšanai Saeimā </w:t>
      </w:r>
      <w:r w:rsidRPr="000E292E">
        <w:rPr>
          <w:rFonts w:ascii="Times New Roman" w:hAnsi="Times New Roman"/>
          <w:color w:val="000000"/>
          <w:sz w:val="28"/>
          <w:szCs w:val="28"/>
        </w:rPr>
        <w:t>2017. gada valsts budžeta likumprojekta paketē</w:t>
      </w:r>
      <w:r w:rsidR="00107344" w:rsidRPr="000E292E">
        <w:rPr>
          <w:rFonts w:ascii="Times New Roman" w:hAnsi="Times New Roman"/>
          <w:color w:val="000000"/>
          <w:sz w:val="28"/>
          <w:szCs w:val="28"/>
        </w:rPr>
        <w:t>.</w:t>
      </w:r>
    </w:p>
    <w:p w:rsidR="007D0EDA" w:rsidRPr="000E292E" w:rsidRDefault="00EE19AB" w:rsidP="001868A9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92E">
        <w:rPr>
          <w:rFonts w:ascii="Times New Roman" w:hAnsi="Times New Roman"/>
          <w:color w:val="000000"/>
          <w:sz w:val="28"/>
          <w:szCs w:val="28"/>
        </w:rPr>
        <w:t>E</w:t>
      </w:r>
      <w:r w:rsidR="001C4496" w:rsidRPr="000E292E">
        <w:rPr>
          <w:rFonts w:ascii="Times New Roman" w:hAnsi="Times New Roman"/>
          <w:color w:val="000000"/>
          <w:sz w:val="28"/>
          <w:szCs w:val="28"/>
        </w:rPr>
        <w:t xml:space="preserve">konomikas ministrijai sadarbībā ar Finanšu ministriju un Labklājības ministriju izstrādāt un iesniegt </w:t>
      </w:r>
      <w:r w:rsidR="001868A9" w:rsidRPr="000E292E">
        <w:rPr>
          <w:rFonts w:ascii="Times New Roman" w:hAnsi="Times New Roman"/>
          <w:color w:val="000000"/>
          <w:sz w:val="28"/>
          <w:szCs w:val="28"/>
        </w:rPr>
        <w:t xml:space="preserve">izskatīšanai Saeimā otrajā lasījumā </w:t>
      </w:r>
      <w:r w:rsidR="007D0EDA" w:rsidRPr="000E292E">
        <w:rPr>
          <w:rFonts w:ascii="Times New Roman" w:hAnsi="Times New Roman"/>
          <w:color w:val="000000" w:themeColor="text1"/>
          <w:sz w:val="28"/>
          <w:szCs w:val="28"/>
        </w:rPr>
        <w:t>ar likumprojekta ieviešanu</w:t>
      </w:r>
      <w:r w:rsidR="007D0EDA" w:rsidRPr="000E292E">
        <w:rPr>
          <w:rFonts w:ascii="Times New Roman" w:hAnsi="Times New Roman"/>
          <w:color w:val="000000"/>
          <w:sz w:val="28"/>
          <w:szCs w:val="28"/>
        </w:rPr>
        <w:t xml:space="preserve"> saistītos </w:t>
      </w:r>
      <w:r w:rsidR="001C4496" w:rsidRPr="000E292E">
        <w:rPr>
          <w:rFonts w:ascii="Times New Roman" w:hAnsi="Times New Roman"/>
          <w:color w:val="000000"/>
          <w:sz w:val="28"/>
          <w:szCs w:val="28"/>
        </w:rPr>
        <w:t xml:space="preserve">likumprojektus par grozījumiem </w:t>
      </w:r>
      <w:r w:rsidR="009F3368" w:rsidRPr="00E4037F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Uzņēmumu ienākuma nodokļa likumā</w:t>
      </w:r>
      <w:r w:rsidR="009F336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C4496" w:rsidRPr="000E292E">
        <w:rPr>
          <w:rFonts w:ascii="Times New Roman" w:hAnsi="Times New Roman"/>
          <w:color w:val="000000"/>
          <w:sz w:val="28"/>
          <w:szCs w:val="28"/>
        </w:rPr>
        <w:t xml:space="preserve">likumā </w:t>
      </w:r>
      <w:r w:rsidR="001C4496" w:rsidRPr="000E292E">
        <w:rPr>
          <w:rFonts w:ascii="Times New Roman" w:hAnsi="Times New Roman"/>
          <w:color w:val="000000" w:themeColor="text1"/>
          <w:sz w:val="28"/>
          <w:szCs w:val="28"/>
        </w:rPr>
        <w:t>"Par valsts sociālo apdrošināšanu", likumā "Par</w:t>
      </w:r>
      <w:r w:rsidR="000E292E" w:rsidRPr="000E292E">
        <w:rPr>
          <w:rFonts w:ascii="Times New Roman" w:hAnsi="Times New Roman"/>
          <w:color w:val="000000" w:themeColor="text1"/>
          <w:sz w:val="28"/>
          <w:szCs w:val="28"/>
        </w:rPr>
        <w:t xml:space="preserve"> iedzīvotāju ienākuma nodokli" </w:t>
      </w:r>
      <w:r w:rsidR="001C4496" w:rsidRPr="000E292E">
        <w:rPr>
          <w:rFonts w:ascii="Times New Roman" w:hAnsi="Times New Roman"/>
          <w:color w:val="000000" w:themeColor="text1"/>
          <w:sz w:val="28"/>
          <w:szCs w:val="28"/>
        </w:rPr>
        <w:t>un</w:t>
      </w:r>
      <w:r w:rsidR="000E292E">
        <w:rPr>
          <w:rFonts w:ascii="Times New Roman" w:hAnsi="Times New Roman"/>
          <w:color w:val="000000" w:themeColor="text1"/>
          <w:sz w:val="28"/>
          <w:szCs w:val="28"/>
        </w:rPr>
        <w:t>, ja nepieciešams,</w:t>
      </w:r>
      <w:r w:rsidR="001C4496" w:rsidRPr="000E292E">
        <w:rPr>
          <w:rFonts w:ascii="Times New Roman" w:hAnsi="Times New Roman"/>
          <w:color w:val="000000" w:themeColor="text1"/>
          <w:sz w:val="28"/>
          <w:szCs w:val="28"/>
        </w:rPr>
        <w:t xml:space="preserve"> citos ar darbaspēka nodokli saistītajos likumos</w:t>
      </w:r>
      <w:r w:rsidR="007D0EDA" w:rsidRPr="000E292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7344" w:rsidRPr="000E292E" w:rsidRDefault="007D0EDA" w:rsidP="007D0EDA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292E">
        <w:rPr>
          <w:rFonts w:ascii="Times New Roman" w:hAnsi="Times New Roman"/>
          <w:color w:val="000000"/>
          <w:sz w:val="28"/>
          <w:szCs w:val="28"/>
        </w:rPr>
        <w:t>Ekonomikas ministrijai sadarbībā ar Finanšu ministriju un Labklājības ministriju izstrādāt un iesniegt noteiktā kārtībā Ministru kabinetā normatīvo aktu projektu</w:t>
      </w:r>
      <w:r w:rsidR="00DC5389" w:rsidRPr="000E292E">
        <w:rPr>
          <w:rFonts w:ascii="Times New Roman" w:hAnsi="Times New Roman"/>
          <w:color w:val="000000"/>
          <w:sz w:val="28"/>
          <w:szCs w:val="28"/>
        </w:rPr>
        <w:t>s, lai nodrošinātu likumprojektā normatīvā regulējuma</w:t>
      </w:r>
      <w:r w:rsidRPr="000E292E">
        <w:rPr>
          <w:rFonts w:ascii="Times New Roman" w:hAnsi="Times New Roman"/>
          <w:color w:val="000000"/>
          <w:sz w:val="28"/>
          <w:szCs w:val="28"/>
        </w:rPr>
        <w:t xml:space="preserve"> stāšanos spēkā un darbību </w:t>
      </w:r>
      <w:r w:rsidR="00DC5389" w:rsidRPr="000E292E">
        <w:rPr>
          <w:rFonts w:ascii="Times New Roman" w:hAnsi="Times New Roman"/>
          <w:color w:val="000000"/>
          <w:sz w:val="28"/>
          <w:szCs w:val="28"/>
        </w:rPr>
        <w:t xml:space="preserve">sākot </w:t>
      </w:r>
      <w:r w:rsidRPr="000E292E">
        <w:rPr>
          <w:rFonts w:ascii="Times New Roman" w:hAnsi="Times New Roman"/>
          <w:color w:val="000000"/>
          <w:sz w:val="28"/>
          <w:szCs w:val="28"/>
        </w:rPr>
        <w:t xml:space="preserve">ar 2017.gada 1.janvāri. </w:t>
      </w:r>
    </w:p>
    <w:p w:rsidR="00107344" w:rsidRPr="000E292E" w:rsidRDefault="00107344" w:rsidP="00107344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344" w:rsidRPr="000E292E" w:rsidRDefault="00107344" w:rsidP="00107344">
      <w:pPr>
        <w:spacing w:before="12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0E292E">
        <w:rPr>
          <w:rFonts w:ascii="Times New Roman" w:hAnsi="Times New Roman"/>
          <w:sz w:val="28"/>
          <w:szCs w:val="28"/>
        </w:rPr>
        <w:t>Ministru prezidents</w:t>
      </w:r>
      <w:r w:rsidRPr="000E292E">
        <w:rPr>
          <w:rFonts w:ascii="Times New Roman" w:hAnsi="Times New Roman"/>
          <w:sz w:val="28"/>
          <w:szCs w:val="28"/>
        </w:rPr>
        <w:tab/>
      </w:r>
      <w:r w:rsidRPr="000E292E">
        <w:rPr>
          <w:rFonts w:ascii="Times New Roman" w:hAnsi="Times New Roman"/>
          <w:sz w:val="28"/>
          <w:szCs w:val="28"/>
        </w:rPr>
        <w:tab/>
      </w:r>
      <w:r w:rsidRPr="000E292E">
        <w:rPr>
          <w:rFonts w:ascii="Times New Roman" w:hAnsi="Times New Roman"/>
          <w:sz w:val="28"/>
          <w:szCs w:val="28"/>
        </w:rPr>
        <w:tab/>
      </w:r>
      <w:r w:rsidRPr="000E292E">
        <w:rPr>
          <w:rFonts w:ascii="Times New Roman" w:hAnsi="Times New Roman"/>
          <w:sz w:val="28"/>
          <w:szCs w:val="28"/>
        </w:rPr>
        <w:tab/>
        <w:t xml:space="preserve">          </w:t>
      </w:r>
      <w:r w:rsidRPr="000E292E">
        <w:rPr>
          <w:rFonts w:ascii="Times New Roman" w:hAnsi="Times New Roman"/>
          <w:sz w:val="28"/>
          <w:szCs w:val="28"/>
        </w:rPr>
        <w:tab/>
        <w:t xml:space="preserve">     </w:t>
      </w:r>
      <w:r w:rsidRPr="000E292E">
        <w:rPr>
          <w:rFonts w:ascii="Times New Roman" w:hAnsi="Times New Roman"/>
          <w:sz w:val="28"/>
          <w:szCs w:val="28"/>
        </w:rPr>
        <w:tab/>
      </w:r>
      <w:r w:rsidRPr="000E292E">
        <w:rPr>
          <w:rFonts w:ascii="Times New Roman" w:hAnsi="Times New Roman"/>
          <w:sz w:val="28"/>
          <w:szCs w:val="28"/>
        </w:rPr>
        <w:tab/>
      </w:r>
      <w:proofErr w:type="spellStart"/>
      <w:r w:rsidRPr="000E292E">
        <w:rPr>
          <w:rFonts w:ascii="Times New Roman" w:hAnsi="Times New Roman"/>
          <w:sz w:val="28"/>
          <w:szCs w:val="28"/>
        </w:rPr>
        <w:t>M.Kučinskis</w:t>
      </w:r>
      <w:proofErr w:type="spellEnd"/>
    </w:p>
    <w:p w:rsidR="00107344" w:rsidRPr="000E292E" w:rsidRDefault="00107344" w:rsidP="00107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344" w:rsidRPr="000E292E" w:rsidRDefault="00107344" w:rsidP="00107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92E">
        <w:rPr>
          <w:rFonts w:ascii="Times New Roman" w:hAnsi="Times New Roman"/>
          <w:sz w:val="28"/>
          <w:szCs w:val="28"/>
        </w:rPr>
        <w:t xml:space="preserve">Ministru prezidenta biedrs, </w:t>
      </w:r>
    </w:p>
    <w:p w:rsidR="00107344" w:rsidRPr="000E292E" w:rsidRDefault="00107344" w:rsidP="001073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E292E">
        <w:rPr>
          <w:rFonts w:ascii="Times New Roman" w:hAnsi="Times New Roman"/>
          <w:sz w:val="28"/>
          <w:szCs w:val="28"/>
        </w:rPr>
        <w:t xml:space="preserve">ekonomikas </w:t>
      </w:r>
      <w:r w:rsidRPr="000E292E">
        <w:rPr>
          <w:rFonts w:ascii="Times New Roman" w:hAnsi="Times New Roman"/>
          <w:bCs/>
          <w:iCs/>
          <w:sz w:val="28"/>
          <w:szCs w:val="28"/>
          <w:lang w:eastAsia="lv-LV"/>
        </w:rPr>
        <w:t>ministrs</w:t>
      </w:r>
      <w:r w:rsidRPr="000E292E">
        <w:rPr>
          <w:rFonts w:ascii="Times New Roman" w:hAnsi="Times New Roman"/>
          <w:bCs/>
          <w:iCs/>
          <w:sz w:val="28"/>
          <w:szCs w:val="28"/>
          <w:lang w:eastAsia="lv-LV"/>
        </w:rPr>
        <w:tab/>
      </w:r>
      <w:r w:rsidRPr="000E292E">
        <w:rPr>
          <w:rFonts w:ascii="Times New Roman" w:hAnsi="Times New Roman"/>
          <w:bCs/>
          <w:iCs/>
          <w:sz w:val="28"/>
          <w:szCs w:val="28"/>
          <w:lang w:eastAsia="lv-LV"/>
        </w:rPr>
        <w:tab/>
      </w:r>
      <w:r w:rsidRPr="000E292E">
        <w:rPr>
          <w:rFonts w:ascii="Times New Roman" w:hAnsi="Times New Roman"/>
          <w:bCs/>
          <w:iCs/>
          <w:sz w:val="28"/>
          <w:szCs w:val="28"/>
          <w:lang w:eastAsia="lv-LV"/>
        </w:rPr>
        <w:tab/>
      </w:r>
      <w:r w:rsidRPr="000E292E">
        <w:rPr>
          <w:rFonts w:ascii="Times New Roman" w:hAnsi="Times New Roman"/>
          <w:bCs/>
          <w:iCs/>
          <w:sz w:val="28"/>
          <w:szCs w:val="28"/>
          <w:lang w:eastAsia="lv-LV"/>
        </w:rPr>
        <w:tab/>
      </w:r>
      <w:r w:rsidRPr="000E292E">
        <w:rPr>
          <w:rFonts w:ascii="Times New Roman" w:hAnsi="Times New Roman"/>
          <w:bCs/>
          <w:iCs/>
          <w:sz w:val="28"/>
          <w:szCs w:val="28"/>
          <w:lang w:eastAsia="lv-LV"/>
        </w:rPr>
        <w:tab/>
      </w:r>
      <w:r w:rsidRPr="000E292E">
        <w:rPr>
          <w:rFonts w:ascii="Times New Roman" w:hAnsi="Times New Roman"/>
          <w:bCs/>
          <w:iCs/>
          <w:sz w:val="28"/>
          <w:szCs w:val="28"/>
          <w:lang w:eastAsia="lv-LV"/>
        </w:rPr>
        <w:tab/>
      </w:r>
      <w:r w:rsidRPr="000E292E">
        <w:rPr>
          <w:rFonts w:ascii="Times New Roman" w:hAnsi="Times New Roman"/>
          <w:bCs/>
          <w:iCs/>
          <w:sz w:val="28"/>
          <w:szCs w:val="28"/>
          <w:lang w:eastAsia="lv-LV"/>
        </w:rPr>
        <w:tab/>
        <w:t>A.Ašeradens</w:t>
      </w:r>
      <w:r w:rsidRPr="000E292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07344" w:rsidRPr="000E292E" w:rsidRDefault="00107344" w:rsidP="00107344">
      <w:pPr>
        <w:spacing w:before="60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07344" w:rsidRPr="000E292E" w:rsidRDefault="00107344" w:rsidP="00107344">
      <w:pPr>
        <w:spacing w:before="6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E292E">
        <w:rPr>
          <w:rFonts w:ascii="Times New Roman" w:hAnsi="Times New Roman"/>
          <w:b/>
          <w:bCs/>
          <w:sz w:val="28"/>
          <w:szCs w:val="28"/>
        </w:rPr>
        <w:t>Iesniedzējs:</w:t>
      </w:r>
    </w:p>
    <w:p w:rsidR="00107344" w:rsidRPr="000E292E" w:rsidRDefault="00107344" w:rsidP="00107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92E">
        <w:rPr>
          <w:rFonts w:ascii="Times New Roman" w:hAnsi="Times New Roman"/>
          <w:sz w:val="28"/>
          <w:szCs w:val="28"/>
        </w:rPr>
        <w:t xml:space="preserve">Ministru prezidenta biedrs, </w:t>
      </w:r>
    </w:p>
    <w:p w:rsidR="00107344" w:rsidRPr="000E292E" w:rsidRDefault="00107344" w:rsidP="001073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E292E">
        <w:rPr>
          <w:rFonts w:ascii="Times New Roman" w:hAnsi="Times New Roman"/>
          <w:sz w:val="28"/>
          <w:szCs w:val="28"/>
        </w:rPr>
        <w:t xml:space="preserve">ekonomikas </w:t>
      </w:r>
      <w:r w:rsidRPr="000E292E">
        <w:rPr>
          <w:rFonts w:ascii="Times New Roman" w:hAnsi="Times New Roman"/>
          <w:bCs/>
          <w:iCs/>
          <w:sz w:val="28"/>
          <w:szCs w:val="28"/>
          <w:lang w:eastAsia="lv-LV"/>
        </w:rPr>
        <w:t>ministrs</w:t>
      </w:r>
      <w:r w:rsidRPr="000E292E">
        <w:rPr>
          <w:rFonts w:ascii="Times New Roman" w:hAnsi="Times New Roman"/>
          <w:bCs/>
          <w:iCs/>
          <w:sz w:val="28"/>
          <w:szCs w:val="28"/>
          <w:lang w:eastAsia="lv-LV"/>
        </w:rPr>
        <w:tab/>
      </w:r>
      <w:r w:rsidRPr="000E292E">
        <w:rPr>
          <w:rFonts w:ascii="Times New Roman" w:hAnsi="Times New Roman"/>
          <w:bCs/>
          <w:iCs/>
          <w:sz w:val="28"/>
          <w:szCs w:val="28"/>
          <w:lang w:eastAsia="lv-LV"/>
        </w:rPr>
        <w:tab/>
      </w:r>
      <w:r w:rsidRPr="000E292E">
        <w:rPr>
          <w:rFonts w:ascii="Times New Roman" w:hAnsi="Times New Roman"/>
          <w:bCs/>
          <w:iCs/>
          <w:sz w:val="28"/>
          <w:szCs w:val="28"/>
          <w:lang w:eastAsia="lv-LV"/>
        </w:rPr>
        <w:tab/>
      </w:r>
      <w:r w:rsidRPr="000E292E">
        <w:rPr>
          <w:rFonts w:ascii="Times New Roman" w:hAnsi="Times New Roman"/>
          <w:bCs/>
          <w:iCs/>
          <w:sz w:val="28"/>
          <w:szCs w:val="28"/>
          <w:lang w:eastAsia="lv-LV"/>
        </w:rPr>
        <w:tab/>
      </w:r>
      <w:r w:rsidRPr="000E292E">
        <w:rPr>
          <w:rFonts w:ascii="Times New Roman" w:hAnsi="Times New Roman"/>
          <w:bCs/>
          <w:iCs/>
          <w:sz w:val="28"/>
          <w:szCs w:val="28"/>
          <w:lang w:eastAsia="lv-LV"/>
        </w:rPr>
        <w:tab/>
      </w:r>
      <w:r w:rsidRPr="000E292E">
        <w:rPr>
          <w:rFonts w:ascii="Times New Roman" w:hAnsi="Times New Roman"/>
          <w:bCs/>
          <w:iCs/>
          <w:sz w:val="28"/>
          <w:szCs w:val="28"/>
          <w:lang w:eastAsia="lv-LV"/>
        </w:rPr>
        <w:tab/>
      </w:r>
      <w:r w:rsidRPr="000E292E">
        <w:rPr>
          <w:rFonts w:ascii="Times New Roman" w:hAnsi="Times New Roman"/>
          <w:bCs/>
          <w:iCs/>
          <w:sz w:val="28"/>
          <w:szCs w:val="28"/>
          <w:lang w:eastAsia="lv-LV"/>
        </w:rPr>
        <w:tab/>
        <w:t>A.Ašeradens</w:t>
      </w:r>
    </w:p>
    <w:p w:rsidR="00107344" w:rsidRPr="000E292E" w:rsidRDefault="00107344" w:rsidP="00107344">
      <w:pPr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07344" w:rsidRPr="000E292E" w:rsidRDefault="00107344" w:rsidP="00107344">
      <w:pPr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E292E">
        <w:rPr>
          <w:rFonts w:ascii="Times New Roman" w:hAnsi="Times New Roman"/>
          <w:b/>
          <w:bCs/>
          <w:sz w:val="28"/>
          <w:szCs w:val="28"/>
        </w:rPr>
        <w:t xml:space="preserve">Vīza: </w:t>
      </w:r>
    </w:p>
    <w:p w:rsidR="00E23DAF" w:rsidRDefault="00E23DAF" w:rsidP="001073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 xml:space="preserve">Valsts sekretāra </w:t>
      </w:r>
    </w:p>
    <w:p w:rsidR="00E23DAF" w:rsidRDefault="00E23DAF" w:rsidP="001073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pienākumu izpildītāja,</w:t>
      </w:r>
    </w:p>
    <w:p w:rsidR="00107344" w:rsidRPr="000E292E" w:rsidRDefault="00E23DAF" w:rsidP="00107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Administrācijas vadītāja</w:t>
      </w:r>
      <w:r w:rsidR="00107344" w:rsidRPr="000E292E">
        <w:rPr>
          <w:rFonts w:ascii="Times New Roman" w:hAnsi="Times New Roman"/>
          <w:bCs/>
          <w:sz w:val="28"/>
          <w:szCs w:val="28"/>
        </w:rPr>
        <w:tab/>
      </w:r>
      <w:r w:rsidR="00107344" w:rsidRPr="000E292E">
        <w:rPr>
          <w:rFonts w:ascii="Times New Roman" w:hAnsi="Times New Roman"/>
          <w:bCs/>
          <w:sz w:val="28"/>
          <w:szCs w:val="28"/>
        </w:rPr>
        <w:tab/>
      </w:r>
      <w:r w:rsidR="00107344" w:rsidRPr="000E292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I.Jaunzeme</w:t>
      </w:r>
      <w:bookmarkEnd w:id="0"/>
      <w:proofErr w:type="spellEnd"/>
    </w:p>
    <w:p w:rsidR="00107344" w:rsidRDefault="00107344" w:rsidP="00107344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6D08" w:rsidRDefault="004C6D08" w:rsidP="00107344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6D08" w:rsidRDefault="004C6D08" w:rsidP="00107344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6D08" w:rsidRDefault="004C6D08" w:rsidP="00107344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7344" w:rsidRDefault="00107344" w:rsidP="00107344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7344" w:rsidRDefault="004C6D08" w:rsidP="00107344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29</w:t>
      </w:r>
      <w:r w:rsidR="00107344">
        <w:rPr>
          <w:rFonts w:ascii="Times New Roman" w:hAnsi="Times New Roman"/>
          <w:sz w:val="16"/>
          <w:szCs w:val="16"/>
        </w:rPr>
        <w:t xml:space="preserve">.09.2016. </w:t>
      </w:r>
      <w:r>
        <w:rPr>
          <w:rFonts w:ascii="Times New Roman" w:hAnsi="Times New Roman"/>
          <w:sz w:val="16"/>
          <w:szCs w:val="16"/>
        </w:rPr>
        <w:t>09</w:t>
      </w:r>
      <w:r w:rsidR="00107344">
        <w:rPr>
          <w:rFonts w:ascii="Times New Roman" w:hAnsi="Times New Roman"/>
          <w:sz w:val="16"/>
          <w:szCs w:val="16"/>
        </w:rPr>
        <w:t>:</w:t>
      </w:r>
      <w:r w:rsidR="007D0EDA">
        <w:rPr>
          <w:rFonts w:ascii="Times New Roman" w:hAnsi="Times New Roman"/>
          <w:sz w:val="16"/>
          <w:szCs w:val="16"/>
        </w:rPr>
        <w:t>1</w:t>
      </w:r>
      <w:r w:rsidR="00107344">
        <w:rPr>
          <w:rFonts w:ascii="Times New Roman" w:hAnsi="Times New Roman"/>
          <w:sz w:val="16"/>
          <w:szCs w:val="16"/>
        </w:rPr>
        <w:t>0</w:t>
      </w:r>
    </w:p>
    <w:p w:rsidR="00E80247" w:rsidRDefault="007D0EDA" w:rsidP="00107344">
      <w:pPr>
        <w:tabs>
          <w:tab w:val="left" w:pos="6000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4C6D08">
        <w:rPr>
          <w:rFonts w:ascii="Times New Roman" w:hAnsi="Times New Roman"/>
          <w:sz w:val="16"/>
          <w:szCs w:val="16"/>
        </w:rPr>
        <w:t>4</w:t>
      </w:r>
      <w:r w:rsidR="00E23DAF">
        <w:rPr>
          <w:rFonts w:ascii="Times New Roman" w:hAnsi="Times New Roman"/>
          <w:sz w:val="16"/>
          <w:szCs w:val="16"/>
        </w:rPr>
        <w:t>9</w:t>
      </w:r>
    </w:p>
    <w:p w:rsidR="00107344" w:rsidRDefault="00E80247" w:rsidP="00107344">
      <w:pPr>
        <w:tabs>
          <w:tab w:val="left" w:pos="6000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Ilze Lore</w:t>
      </w:r>
      <w:r w:rsidR="00107344">
        <w:rPr>
          <w:rFonts w:ascii="Times New Roman" w:hAnsi="Times New Roman"/>
          <w:sz w:val="16"/>
          <w:szCs w:val="16"/>
        </w:rPr>
        <w:tab/>
      </w:r>
    </w:p>
    <w:p w:rsidR="00107344" w:rsidRDefault="00107344" w:rsidP="00107344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332BE4">
        <w:rPr>
          <w:rStyle w:val="Hyperlink"/>
          <w:rFonts w:ascii="Times New Roman" w:hAnsi="Times New Roman"/>
          <w:color w:val="000000" w:themeColor="text1"/>
          <w:sz w:val="16"/>
          <w:szCs w:val="16"/>
          <w:u w:val="none"/>
          <w:lang w:val="en-US"/>
        </w:rPr>
        <w:t xml:space="preserve">67013099, </w:t>
      </w:r>
      <w:r>
        <w:rPr>
          <w:rStyle w:val="Hyperlink"/>
          <w:rFonts w:ascii="Times New Roman" w:hAnsi="Times New Roman"/>
          <w:sz w:val="16"/>
          <w:szCs w:val="16"/>
          <w:lang w:val="en-US"/>
        </w:rPr>
        <w:t>Ilze.Lore@em.gov.lv</w:t>
      </w:r>
    </w:p>
    <w:sectPr w:rsidR="00107344" w:rsidSect="00C21B6E">
      <w:headerReference w:type="default" r:id="rId7"/>
      <w:footerReference w:type="default" r:id="rId8"/>
      <w:pgSz w:w="11906" w:h="16838"/>
      <w:pgMar w:top="1440" w:right="1274" w:bottom="1440" w:left="1701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CF" w:rsidRDefault="00DD3ACF" w:rsidP="00DE26A4">
      <w:pPr>
        <w:spacing w:after="0" w:line="240" w:lineRule="auto"/>
      </w:pPr>
      <w:r>
        <w:separator/>
      </w:r>
    </w:p>
  </w:endnote>
  <w:endnote w:type="continuationSeparator" w:id="0">
    <w:p w:rsidR="00DD3ACF" w:rsidRDefault="00DD3ACF" w:rsidP="00DE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A4" w:rsidRPr="00C21B6E" w:rsidRDefault="00E80179">
    <w:pPr>
      <w:pStyle w:val="Footer"/>
      <w:rPr>
        <w:rFonts w:ascii="Times New Roman" w:eastAsiaTheme="minorHAnsi" w:hAnsi="Times New Roman"/>
        <w:sz w:val="20"/>
        <w:szCs w:val="20"/>
      </w:rPr>
    </w:pPr>
    <w:r w:rsidRPr="00C21B6E">
      <w:rPr>
        <w:rFonts w:ascii="Times New Roman" w:hAnsi="Times New Roman"/>
        <w:sz w:val="20"/>
        <w:szCs w:val="20"/>
      </w:rPr>
      <w:t>EM</w:t>
    </w:r>
    <w:r w:rsidR="00593BD3" w:rsidRPr="00C21B6E">
      <w:rPr>
        <w:rFonts w:ascii="Times New Roman" w:hAnsi="Times New Roman"/>
        <w:sz w:val="20"/>
        <w:szCs w:val="20"/>
      </w:rPr>
      <w:t>Prot</w:t>
    </w:r>
    <w:r w:rsidRPr="00C21B6E">
      <w:rPr>
        <w:rFonts w:ascii="Times New Roman" w:hAnsi="Times New Roman"/>
        <w:sz w:val="20"/>
        <w:szCs w:val="20"/>
      </w:rPr>
      <w:t>_</w:t>
    </w:r>
    <w:r w:rsidR="004C6D08">
      <w:rPr>
        <w:rFonts w:ascii="Times New Roman" w:hAnsi="Times New Roman"/>
        <w:sz w:val="20"/>
        <w:szCs w:val="20"/>
      </w:rPr>
      <w:t>29</w:t>
    </w:r>
    <w:r w:rsidRPr="00C21B6E">
      <w:rPr>
        <w:rFonts w:ascii="Times New Roman" w:hAnsi="Times New Roman"/>
        <w:sz w:val="20"/>
        <w:szCs w:val="20"/>
      </w:rPr>
      <w:t>0916_</w:t>
    </w:r>
    <w:r w:rsidR="00DE26A4" w:rsidRPr="00C21B6E">
      <w:rPr>
        <w:rFonts w:ascii="Times New Roman" w:hAnsi="Times New Roman"/>
        <w:sz w:val="20"/>
        <w:szCs w:val="20"/>
      </w:rPr>
      <w:t>JaunUznLik</w:t>
    </w:r>
    <w:r w:rsidR="00C21B6E" w:rsidRPr="00C21B6E">
      <w:rPr>
        <w:rFonts w:ascii="Times New Roman" w:hAnsi="Times New Roman"/>
        <w:sz w:val="20"/>
        <w:szCs w:val="20"/>
      </w:rPr>
      <w:t>; Protokollēmums par likumprojektu “</w:t>
    </w:r>
    <w:r w:rsidR="00C21B6E" w:rsidRPr="00C21B6E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Jaunuzņēmumu darbības atbalsta likums</w:t>
    </w:r>
    <w:r w:rsidR="00C21B6E" w:rsidRPr="00C21B6E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CF" w:rsidRDefault="00DD3ACF" w:rsidP="00DE26A4">
      <w:pPr>
        <w:spacing w:after="0" w:line="240" w:lineRule="auto"/>
      </w:pPr>
      <w:r>
        <w:separator/>
      </w:r>
    </w:p>
  </w:footnote>
  <w:footnote w:type="continuationSeparator" w:id="0">
    <w:p w:rsidR="00DD3ACF" w:rsidRDefault="00DD3ACF" w:rsidP="00DE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01" w:rsidRPr="00BD1FE6" w:rsidRDefault="00E80179" w:rsidP="00D33C46">
    <w:pPr>
      <w:pStyle w:val="Header"/>
      <w:jc w:val="right"/>
      <w:rPr>
        <w:rFonts w:ascii="Times New Roman" w:hAnsi="Times New Roman"/>
        <w:i/>
        <w:sz w:val="24"/>
        <w:szCs w:val="24"/>
      </w:rPr>
    </w:pPr>
    <w:r w:rsidRPr="00BD1FE6">
      <w:rPr>
        <w:rFonts w:ascii="Times New Roman" w:hAnsi="Times New Roman"/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64C15"/>
    <w:multiLevelType w:val="multilevel"/>
    <w:tmpl w:val="23606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44"/>
    <w:rsid w:val="00091AF6"/>
    <w:rsid w:val="000E292E"/>
    <w:rsid w:val="00107344"/>
    <w:rsid w:val="001868A9"/>
    <w:rsid w:val="001C4496"/>
    <w:rsid w:val="003B7BDC"/>
    <w:rsid w:val="00432494"/>
    <w:rsid w:val="004C6D08"/>
    <w:rsid w:val="00593BD3"/>
    <w:rsid w:val="005D65E7"/>
    <w:rsid w:val="00633E6B"/>
    <w:rsid w:val="006C7AAE"/>
    <w:rsid w:val="007534BA"/>
    <w:rsid w:val="007D0EDA"/>
    <w:rsid w:val="009F3368"/>
    <w:rsid w:val="00C21B6E"/>
    <w:rsid w:val="00DC5389"/>
    <w:rsid w:val="00DD3ACF"/>
    <w:rsid w:val="00DE26A4"/>
    <w:rsid w:val="00E14748"/>
    <w:rsid w:val="00E23DAF"/>
    <w:rsid w:val="00E80179"/>
    <w:rsid w:val="00E80247"/>
    <w:rsid w:val="00EA4946"/>
    <w:rsid w:val="00E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0481683-CD21-4C96-B29A-745913A9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4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073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3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4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nhideWhenUsed/>
    <w:rsid w:val="001073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07344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Aršauska</dc:creator>
  <cp:keywords/>
  <dc:description/>
  <cp:lastModifiedBy>Ilze Lore</cp:lastModifiedBy>
  <cp:revision>12</cp:revision>
  <cp:lastPrinted>2016-09-28T08:46:00Z</cp:lastPrinted>
  <dcterms:created xsi:type="dcterms:W3CDTF">2016-09-22T08:49:00Z</dcterms:created>
  <dcterms:modified xsi:type="dcterms:W3CDTF">2016-09-29T06:45:00Z</dcterms:modified>
</cp:coreProperties>
</file>