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07AC"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3C052AE0"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2D4AA19A" w14:textId="77777777" w:rsidR="009F4B46" w:rsidRPr="00B15CA3" w:rsidRDefault="009F4B46" w:rsidP="009F4B46">
      <w:pPr>
        <w:pStyle w:val="Title"/>
        <w:spacing w:before="60"/>
        <w:ind w:left="5954"/>
        <w:contextualSpacing w:val="0"/>
        <w:jc w:val="right"/>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Apstiprināts ar Ministru kabineta 2016.gada__._______ </w:t>
      </w:r>
    </w:p>
    <w:p w14:paraId="23265CB3" w14:textId="77777777" w:rsidR="009F4B46" w:rsidRPr="00B15CA3" w:rsidRDefault="009F4B46" w:rsidP="009F4B46">
      <w:pPr>
        <w:pStyle w:val="Title"/>
        <w:spacing w:before="60"/>
        <w:ind w:left="5954"/>
        <w:contextualSpacing w:val="0"/>
        <w:jc w:val="right"/>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protokolu Nr._______)</w:t>
      </w:r>
    </w:p>
    <w:p w14:paraId="11BF0B02"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6916063E"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0CFA7369"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7F2A326C"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10DD4AAE"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1486A8FD"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0D0DB918"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6282969F"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46D947D9"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18A633DD"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3B206B92" w14:textId="77777777" w:rsidR="009F4B46" w:rsidRPr="00B15CA3" w:rsidRDefault="009F4B46" w:rsidP="009F4B46">
      <w:pPr>
        <w:pStyle w:val="Title"/>
        <w:spacing w:before="60"/>
        <w:contextualSpacing w:val="0"/>
        <w:rPr>
          <w:rFonts w:ascii="Times New Roman" w:hAnsi="Times New Roman" w:cs="Times New Roman"/>
          <w:b/>
          <w:color w:val="000000" w:themeColor="text1"/>
          <w:sz w:val="32"/>
          <w:szCs w:val="32"/>
        </w:rPr>
      </w:pPr>
      <w:r w:rsidRPr="00B15CA3">
        <w:rPr>
          <w:rFonts w:ascii="Times New Roman" w:hAnsi="Times New Roman" w:cs="Times New Roman"/>
          <w:b/>
          <w:color w:val="000000" w:themeColor="text1"/>
          <w:sz w:val="32"/>
          <w:szCs w:val="32"/>
        </w:rPr>
        <w:t xml:space="preserve">Konceptuālais ziņojums </w:t>
      </w:r>
    </w:p>
    <w:p w14:paraId="65CB820D" w14:textId="77777777" w:rsidR="009F4B46" w:rsidRPr="00B15CA3" w:rsidRDefault="009F4B46" w:rsidP="009F4B46">
      <w:pPr>
        <w:pStyle w:val="Title"/>
        <w:spacing w:before="60"/>
        <w:contextualSpacing w:val="0"/>
        <w:rPr>
          <w:rFonts w:ascii="Times New Roman" w:hAnsi="Times New Roman" w:cs="Times New Roman"/>
          <w:b/>
          <w:color w:val="000000" w:themeColor="text1"/>
          <w:sz w:val="32"/>
          <w:szCs w:val="32"/>
        </w:rPr>
      </w:pPr>
      <w:r w:rsidRPr="00B15CA3">
        <w:rPr>
          <w:rFonts w:ascii="Times New Roman" w:hAnsi="Times New Roman" w:cs="Times New Roman"/>
          <w:b/>
          <w:color w:val="000000" w:themeColor="text1"/>
          <w:sz w:val="32"/>
          <w:szCs w:val="32"/>
        </w:rPr>
        <w:t xml:space="preserve">par uzņēmējdarbības uzsākšanas un mazās uzņēmējdarbības ekosistēmu </w:t>
      </w:r>
    </w:p>
    <w:p w14:paraId="4B490789"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32"/>
          <w:szCs w:val="32"/>
        </w:rPr>
        <w:t>un turpmāk nepieciešamajiem atbalsta stimuliem</w:t>
      </w:r>
    </w:p>
    <w:p w14:paraId="4BB2F24D"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p>
    <w:p w14:paraId="2B066484" w14:textId="77777777" w:rsidR="009F4B46" w:rsidRPr="00B15CA3" w:rsidRDefault="009F4B46" w:rsidP="009F4B46">
      <w:pPr>
        <w:rPr>
          <w:rFonts w:ascii="Times New Roman" w:hAnsi="Times New Roman" w:cs="Times New Roman"/>
          <w:color w:val="000000" w:themeColor="text1"/>
          <w:sz w:val="26"/>
          <w:szCs w:val="26"/>
        </w:rPr>
      </w:pPr>
    </w:p>
    <w:p w14:paraId="2F4AEF0D" w14:textId="77777777" w:rsidR="009F4B46" w:rsidRPr="00B15CA3" w:rsidRDefault="009F4B46" w:rsidP="009F4B46">
      <w:pPr>
        <w:rPr>
          <w:rFonts w:ascii="Times New Roman" w:hAnsi="Times New Roman" w:cs="Times New Roman"/>
          <w:color w:val="000000" w:themeColor="text1"/>
          <w:sz w:val="26"/>
          <w:szCs w:val="26"/>
        </w:rPr>
      </w:pPr>
    </w:p>
    <w:p w14:paraId="68C18A0E" w14:textId="77777777" w:rsidR="009F4B46" w:rsidRPr="00B15CA3" w:rsidRDefault="009F4B46" w:rsidP="009F4B46">
      <w:pPr>
        <w:rPr>
          <w:rFonts w:ascii="Times New Roman" w:hAnsi="Times New Roman" w:cs="Times New Roman"/>
          <w:color w:val="000000" w:themeColor="text1"/>
          <w:sz w:val="26"/>
          <w:szCs w:val="26"/>
        </w:rPr>
      </w:pPr>
    </w:p>
    <w:p w14:paraId="63DA2E19" w14:textId="77777777" w:rsidR="009F4B46" w:rsidRPr="00B15CA3" w:rsidRDefault="009F4B46" w:rsidP="009F4B46">
      <w:pPr>
        <w:rPr>
          <w:rFonts w:ascii="Times New Roman" w:hAnsi="Times New Roman" w:cs="Times New Roman"/>
          <w:color w:val="000000" w:themeColor="text1"/>
          <w:sz w:val="26"/>
          <w:szCs w:val="26"/>
        </w:rPr>
      </w:pPr>
    </w:p>
    <w:p w14:paraId="44276E51" w14:textId="77777777" w:rsidR="009F4B46" w:rsidRPr="00B15CA3" w:rsidRDefault="009F4B46" w:rsidP="009F4B46">
      <w:pPr>
        <w:rPr>
          <w:rFonts w:ascii="Times New Roman" w:hAnsi="Times New Roman" w:cs="Times New Roman"/>
          <w:color w:val="000000" w:themeColor="text1"/>
          <w:sz w:val="26"/>
          <w:szCs w:val="26"/>
        </w:rPr>
      </w:pPr>
    </w:p>
    <w:p w14:paraId="37BFEF38" w14:textId="77777777" w:rsidR="009F4B46" w:rsidRPr="00B15CA3" w:rsidRDefault="009F4B46" w:rsidP="009F4B46">
      <w:pPr>
        <w:pStyle w:val="TOCHeading"/>
        <w:rPr>
          <w:rFonts w:ascii="Times New Roman" w:hAnsi="Times New Roman" w:cs="Times New Roman"/>
          <w:color w:val="000000" w:themeColor="text1"/>
          <w:sz w:val="26"/>
          <w:szCs w:val="26"/>
          <w:lang w:val="lv-LV"/>
        </w:rPr>
      </w:pPr>
      <w:r w:rsidRPr="00B15CA3">
        <w:rPr>
          <w:rFonts w:ascii="Times New Roman" w:hAnsi="Times New Roman" w:cs="Times New Roman"/>
          <w:color w:val="000000" w:themeColor="text1"/>
          <w:sz w:val="26"/>
          <w:szCs w:val="26"/>
          <w:lang w:val="lv-LV"/>
        </w:rPr>
        <w:t>`</w:t>
      </w:r>
    </w:p>
    <w:p w14:paraId="5949105B" w14:textId="77777777" w:rsidR="009F4B46" w:rsidRPr="00B15CA3" w:rsidRDefault="009F4B46" w:rsidP="009F4B46">
      <w:pPr>
        <w:rPr>
          <w:rFonts w:ascii="Times New Roman" w:eastAsiaTheme="majorEastAsia" w:hAnsi="Times New Roman" w:cs="Times New Roman"/>
          <w:color w:val="000000" w:themeColor="text1"/>
          <w:sz w:val="26"/>
          <w:szCs w:val="26"/>
        </w:rPr>
      </w:pPr>
      <w:r w:rsidRPr="00B15CA3">
        <w:rPr>
          <w:rFonts w:ascii="Times New Roman" w:hAnsi="Times New Roman" w:cs="Times New Roman"/>
          <w:color w:val="000000" w:themeColor="text1"/>
          <w:sz w:val="26"/>
          <w:szCs w:val="26"/>
        </w:rPr>
        <w:br w:type="page"/>
      </w:r>
    </w:p>
    <w:p w14:paraId="63056B2B" w14:textId="77777777" w:rsidR="009F4B46" w:rsidRPr="00B15CA3" w:rsidRDefault="009F4B46" w:rsidP="009F4B46">
      <w:pPr>
        <w:pStyle w:val="TOCHeading"/>
        <w:rPr>
          <w:rFonts w:ascii="Times New Roman" w:hAnsi="Times New Roman" w:cs="Times New Roman"/>
          <w:color w:val="000000" w:themeColor="text1"/>
          <w:sz w:val="26"/>
          <w:szCs w:val="26"/>
          <w:lang w:val="lv-LV"/>
        </w:rPr>
      </w:pPr>
    </w:p>
    <w:sdt>
      <w:sdtPr>
        <w:rPr>
          <w:rFonts w:ascii="Times New Roman" w:eastAsiaTheme="minorHAnsi" w:hAnsi="Times New Roman" w:cs="Times New Roman"/>
          <w:b/>
          <w:color w:val="000000" w:themeColor="text1"/>
          <w:sz w:val="22"/>
          <w:szCs w:val="22"/>
          <w:lang w:val="lv-LV"/>
        </w:rPr>
        <w:id w:val="-1002438770"/>
        <w:docPartObj>
          <w:docPartGallery w:val="Table of Contents"/>
          <w:docPartUnique/>
        </w:docPartObj>
      </w:sdtPr>
      <w:sdtEndPr>
        <w:rPr>
          <w:bCs/>
          <w:noProof/>
          <w:sz w:val="26"/>
          <w:szCs w:val="26"/>
        </w:rPr>
      </w:sdtEndPr>
      <w:sdtContent>
        <w:p w14:paraId="61ED30FA" w14:textId="77777777" w:rsidR="009F4B46" w:rsidRPr="00B15CA3" w:rsidRDefault="009F4B46" w:rsidP="009F4B46">
          <w:pPr>
            <w:pStyle w:val="TOCHeading"/>
            <w:rPr>
              <w:rFonts w:ascii="Times New Roman" w:hAnsi="Times New Roman" w:cs="Times New Roman"/>
              <w:b/>
              <w:color w:val="000000" w:themeColor="text1"/>
              <w:lang w:val="lv-LV"/>
            </w:rPr>
          </w:pPr>
          <w:r w:rsidRPr="00B15CA3">
            <w:rPr>
              <w:rFonts w:ascii="Times New Roman" w:hAnsi="Times New Roman" w:cs="Times New Roman"/>
              <w:b/>
              <w:color w:val="000000" w:themeColor="text1"/>
              <w:lang w:val="lv-LV"/>
            </w:rPr>
            <w:t>Satura rādītājs</w:t>
          </w:r>
        </w:p>
        <w:p w14:paraId="637CD749" w14:textId="77777777" w:rsidR="009F4B46" w:rsidRPr="00B15CA3" w:rsidRDefault="009F4B46" w:rsidP="009F4B46">
          <w:pPr>
            <w:rPr>
              <w:color w:val="000000" w:themeColor="text1"/>
              <w:sz w:val="26"/>
              <w:szCs w:val="26"/>
            </w:rPr>
          </w:pPr>
        </w:p>
        <w:p w14:paraId="16875DBE" w14:textId="77777777" w:rsidR="008A3E54" w:rsidRPr="008A3E54" w:rsidRDefault="009F4B46">
          <w:pPr>
            <w:pStyle w:val="TOC1"/>
            <w:tabs>
              <w:tab w:val="right" w:leader="dot" w:pos="9061"/>
            </w:tabs>
            <w:rPr>
              <w:rFonts w:eastAsiaTheme="minorEastAsia"/>
              <w:noProof/>
              <w:sz w:val="26"/>
              <w:szCs w:val="26"/>
              <w:lang w:eastAsia="lv-LV"/>
            </w:rPr>
          </w:pPr>
          <w:r w:rsidRPr="00B15CA3">
            <w:rPr>
              <w:rFonts w:ascii="Times New Roman" w:hAnsi="Times New Roman" w:cs="Times New Roman"/>
              <w:color w:val="000000" w:themeColor="text1"/>
              <w:sz w:val="26"/>
              <w:szCs w:val="26"/>
            </w:rPr>
            <w:fldChar w:fldCharType="begin"/>
          </w:r>
          <w:r w:rsidRPr="00B15CA3">
            <w:rPr>
              <w:rFonts w:ascii="Times New Roman" w:hAnsi="Times New Roman" w:cs="Times New Roman"/>
              <w:color w:val="000000" w:themeColor="text1"/>
              <w:sz w:val="26"/>
              <w:szCs w:val="26"/>
            </w:rPr>
            <w:instrText xml:space="preserve"> TOC \o "1-3" \h \z \u </w:instrText>
          </w:r>
          <w:r w:rsidRPr="00B15CA3">
            <w:rPr>
              <w:rFonts w:ascii="Times New Roman" w:hAnsi="Times New Roman" w:cs="Times New Roman"/>
              <w:color w:val="000000" w:themeColor="text1"/>
              <w:sz w:val="26"/>
              <w:szCs w:val="26"/>
            </w:rPr>
            <w:fldChar w:fldCharType="separate"/>
          </w:r>
          <w:hyperlink w:anchor="_Toc458613425" w:history="1">
            <w:r w:rsidR="008A3E54" w:rsidRPr="008A3E54">
              <w:rPr>
                <w:rStyle w:val="Hyperlink"/>
                <w:rFonts w:ascii="Times New Roman" w:hAnsi="Times New Roman" w:cs="Times New Roman"/>
                <w:b/>
                <w:noProof/>
                <w:sz w:val="26"/>
                <w:szCs w:val="26"/>
              </w:rPr>
              <w:t>Ievads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_Toc458613425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3</w:t>
            </w:r>
            <w:r w:rsidR="008A3E54" w:rsidRPr="008A3E54">
              <w:rPr>
                <w:noProof/>
                <w:webHidden/>
                <w:sz w:val="26"/>
                <w:szCs w:val="26"/>
              </w:rPr>
              <w:fldChar w:fldCharType="end"/>
            </w:r>
          </w:hyperlink>
        </w:p>
        <w:p w14:paraId="62240263" w14:textId="77777777" w:rsidR="008A3E54" w:rsidRPr="008A3E54" w:rsidRDefault="00FB59EC">
          <w:pPr>
            <w:pStyle w:val="TOC1"/>
            <w:tabs>
              <w:tab w:val="left" w:pos="440"/>
              <w:tab w:val="right" w:leader="dot" w:pos="9061"/>
            </w:tabs>
            <w:rPr>
              <w:rFonts w:eastAsiaTheme="minorEastAsia"/>
              <w:noProof/>
              <w:sz w:val="26"/>
              <w:szCs w:val="26"/>
              <w:lang w:eastAsia="lv-LV"/>
            </w:rPr>
          </w:pPr>
          <w:hyperlink w:anchor="_Toc458613426" w:history="1">
            <w:r w:rsidR="008A3E54" w:rsidRPr="008A3E54">
              <w:rPr>
                <w:rStyle w:val="Hyperlink"/>
                <w:rFonts w:ascii="Times New Roman" w:hAnsi="Times New Roman" w:cs="Times New Roman"/>
                <w:b/>
                <w:noProof/>
                <w:sz w:val="26"/>
                <w:szCs w:val="26"/>
              </w:rPr>
              <w:t>1.</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Latvijas uzņēmumu profils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_Toc458613426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3</w:t>
            </w:r>
            <w:r w:rsidR="008A3E54" w:rsidRPr="008A3E54">
              <w:rPr>
                <w:noProof/>
                <w:webHidden/>
                <w:sz w:val="26"/>
                <w:szCs w:val="26"/>
              </w:rPr>
              <w:fldChar w:fldCharType="end"/>
            </w:r>
          </w:hyperlink>
        </w:p>
        <w:p w14:paraId="1A7C6AEE" w14:textId="77777777" w:rsidR="008A3E54" w:rsidRPr="008A3E54" w:rsidRDefault="00FB59EC">
          <w:pPr>
            <w:pStyle w:val="TOC1"/>
            <w:tabs>
              <w:tab w:val="left" w:pos="440"/>
              <w:tab w:val="right" w:leader="dot" w:pos="9061"/>
            </w:tabs>
            <w:rPr>
              <w:rFonts w:eastAsiaTheme="minorEastAsia"/>
              <w:noProof/>
              <w:sz w:val="26"/>
              <w:szCs w:val="26"/>
              <w:lang w:eastAsia="lv-LV"/>
            </w:rPr>
          </w:pPr>
          <w:hyperlink w:anchor="_Toc458613427" w:history="1">
            <w:r w:rsidR="008A3E54" w:rsidRPr="008A3E54">
              <w:rPr>
                <w:rStyle w:val="Hyperlink"/>
                <w:rFonts w:ascii="Times New Roman" w:hAnsi="Times New Roman" w:cs="Times New Roman"/>
                <w:b/>
                <w:noProof/>
                <w:sz w:val="26"/>
                <w:szCs w:val="26"/>
              </w:rPr>
              <w:t>2.</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Esošie uzņēmumi un tiem sniegtais atbalsts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_Toc458613427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5</w:t>
            </w:r>
            <w:r w:rsidR="008A3E54" w:rsidRPr="008A3E54">
              <w:rPr>
                <w:noProof/>
                <w:webHidden/>
                <w:sz w:val="26"/>
                <w:szCs w:val="26"/>
              </w:rPr>
              <w:fldChar w:fldCharType="end"/>
            </w:r>
          </w:hyperlink>
        </w:p>
        <w:p w14:paraId="321EF392" w14:textId="77777777" w:rsidR="008A3E54" w:rsidRPr="008A3E54" w:rsidRDefault="00FB59EC">
          <w:pPr>
            <w:pStyle w:val="TOC1"/>
            <w:tabs>
              <w:tab w:val="left" w:pos="440"/>
              <w:tab w:val="right" w:leader="dot" w:pos="9061"/>
            </w:tabs>
            <w:rPr>
              <w:rFonts w:eastAsiaTheme="minorEastAsia"/>
              <w:noProof/>
              <w:sz w:val="26"/>
              <w:szCs w:val="26"/>
              <w:lang w:eastAsia="lv-LV"/>
            </w:rPr>
          </w:pPr>
          <w:hyperlink w:anchor="_Toc458613428" w:history="1">
            <w:r w:rsidR="008A3E54" w:rsidRPr="008A3E54">
              <w:rPr>
                <w:rStyle w:val="Hyperlink"/>
                <w:rFonts w:ascii="Times New Roman" w:hAnsi="Times New Roman" w:cs="Times New Roman"/>
                <w:b/>
                <w:noProof/>
                <w:sz w:val="26"/>
                <w:szCs w:val="26"/>
              </w:rPr>
              <w:t>3.</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Identificētās problēmas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_Toc458613428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5</w:t>
            </w:r>
            <w:r w:rsidR="008A3E54" w:rsidRPr="008A3E54">
              <w:rPr>
                <w:noProof/>
                <w:webHidden/>
                <w:sz w:val="26"/>
                <w:szCs w:val="26"/>
              </w:rPr>
              <w:fldChar w:fldCharType="end"/>
            </w:r>
          </w:hyperlink>
        </w:p>
        <w:p w14:paraId="6872E9F9"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29" w:history="1">
            <w:r w:rsidR="008A3E54" w:rsidRPr="008A3E54">
              <w:rPr>
                <w:rStyle w:val="Hyperlink"/>
                <w:rFonts w:ascii="Times New Roman" w:hAnsi="Times New Roman" w:cs="Times New Roman"/>
                <w:b/>
                <w:noProof/>
                <w:sz w:val="26"/>
                <w:szCs w:val="26"/>
              </w:rPr>
              <w:t>3.1.</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Strauji augoši tehnoloģiju uzņēmumi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_Toc458613429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6</w:t>
            </w:r>
            <w:r w:rsidR="008A3E54" w:rsidRPr="008A3E54">
              <w:rPr>
                <w:noProof/>
                <w:webHidden/>
                <w:sz w:val="26"/>
                <w:szCs w:val="26"/>
              </w:rPr>
              <w:fldChar w:fldCharType="end"/>
            </w:r>
          </w:hyperlink>
        </w:p>
        <w:p w14:paraId="1B86EFAB"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30" w:history="1">
            <w:r w:rsidR="008A3E54" w:rsidRPr="008A3E54">
              <w:rPr>
                <w:rStyle w:val="Hyperlink"/>
                <w:rFonts w:ascii="Times New Roman" w:hAnsi="Times New Roman" w:cs="Times New Roman"/>
                <w:b/>
                <w:noProof/>
                <w:sz w:val="26"/>
                <w:szCs w:val="26"/>
              </w:rPr>
              <w:t>3.2.</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Uzņēmējdarbības uzsācēji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_Toc458613430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8</w:t>
            </w:r>
            <w:r w:rsidR="008A3E54" w:rsidRPr="008A3E54">
              <w:rPr>
                <w:noProof/>
                <w:webHidden/>
                <w:sz w:val="26"/>
                <w:szCs w:val="26"/>
              </w:rPr>
              <w:fldChar w:fldCharType="end"/>
            </w:r>
          </w:hyperlink>
        </w:p>
        <w:p w14:paraId="22A5306A"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31" w:history="1">
            <w:r w:rsidR="008A3E54" w:rsidRPr="008A3E54">
              <w:rPr>
                <w:rStyle w:val="Hyperlink"/>
                <w:rFonts w:ascii="Times New Roman" w:hAnsi="Times New Roman" w:cs="Times New Roman"/>
                <w:b/>
                <w:noProof/>
                <w:sz w:val="26"/>
                <w:szCs w:val="26"/>
              </w:rPr>
              <w:t>3.3.</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Uzņēmumi ar mazu ikgadēju apgrozījumu (ieņēmumiem)</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_Toc458613431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9</w:t>
            </w:r>
            <w:r w:rsidR="008A3E54" w:rsidRPr="008A3E54">
              <w:rPr>
                <w:noProof/>
                <w:webHidden/>
                <w:sz w:val="26"/>
                <w:szCs w:val="26"/>
              </w:rPr>
              <w:fldChar w:fldCharType="end"/>
            </w:r>
          </w:hyperlink>
        </w:p>
        <w:p w14:paraId="363F1C50" w14:textId="77777777" w:rsidR="008A3E54" w:rsidRPr="008A3E54" w:rsidRDefault="00FB59EC">
          <w:pPr>
            <w:pStyle w:val="TOC1"/>
            <w:tabs>
              <w:tab w:val="left" w:pos="440"/>
              <w:tab w:val="right" w:leader="dot" w:pos="9061"/>
            </w:tabs>
            <w:rPr>
              <w:rFonts w:eastAsiaTheme="minorEastAsia"/>
              <w:noProof/>
              <w:sz w:val="26"/>
              <w:szCs w:val="26"/>
              <w:lang w:eastAsia="lv-LV"/>
            </w:rPr>
          </w:pPr>
          <w:hyperlink w:anchor="_Toc458613432" w:history="1">
            <w:r w:rsidR="008A3E54" w:rsidRPr="008A3E54">
              <w:rPr>
                <w:rStyle w:val="Hyperlink"/>
                <w:rFonts w:ascii="Times New Roman" w:hAnsi="Times New Roman" w:cs="Times New Roman"/>
                <w:b/>
                <w:noProof/>
                <w:sz w:val="26"/>
                <w:szCs w:val="26"/>
              </w:rPr>
              <w:t>4.</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Starptautiskā prakse</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_Toc458613432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10</w:t>
            </w:r>
            <w:r w:rsidR="008A3E54" w:rsidRPr="008A3E54">
              <w:rPr>
                <w:noProof/>
                <w:webHidden/>
                <w:sz w:val="26"/>
                <w:szCs w:val="26"/>
              </w:rPr>
              <w:fldChar w:fldCharType="end"/>
            </w:r>
          </w:hyperlink>
        </w:p>
        <w:p w14:paraId="2E2DFFAE" w14:textId="77777777" w:rsidR="008A3E54" w:rsidRPr="008A3E54" w:rsidRDefault="00FB59EC">
          <w:pPr>
            <w:pStyle w:val="TOC1"/>
            <w:tabs>
              <w:tab w:val="left" w:pos="440"/>
              <w:tab w:val="right" w:leader="dot" w:pos="9061"/>
            </w:tabs>
            <w:rPr>
              <w:rFonts w:eastAsiaTheme="minorEastAsia"/>
              <w:noProof/>
              <w:sz w:val="26"/>
              <w:szCs w:val="26"/>
              <w:lang w:eastAsia="lv-LV"/>
            </w:rPr>
          </w:pPr>
          <w:hyperlink w:anchor="_Toc458613433" w:history="1">
            <w:r w:rsidR="008A3E54" w:rsidRPr="008A3E54">
              <w:rPr>
                <w:rStyle w:val="Hyperlink"/>
                <w:rFonts w:ascii="Times New Roman" w:hAnsi="Times New Roman" w:cs="Times New Roman"/>
                <w:b/>
                <w:noProof/>
                <w:sz w:val="26"/>
                <w:szCs w:val="26"/>
              </w:rPr>
              <w:t>5.</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Piedāvātie risinājumi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_Toc458613433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10</w:t>
            </w:r>
            <w:r w:rsidR="008A3E54" w:rsidRPr="008A3E54">
              <w:rPr>
                <w:noProof/>
                <w:webHidden/>
                <w:sz w:val="26"/>
                <w:szCs w:val="26"/>
              </w:rPr>
              <w:fldChar w:fldCharType="end"/>
            </w:r>
          </w:hyperlink>
        </w:p>
        <w:p w14:paraId="35B68F27"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34" w:history="1">
            <w:r w:rsidR="008A3E54" w:rsidRPr="008A3E54">
              <w:rPr>
                <w:rStyle w:val="Hyperlink"/>
                <w:rFonts w:ascii="Times New Roman" w:hAnsi="Times New Roman" w:cs="Times New Roman"/>
                <w:b/>
                <w:noProof/>
                <w:sz w:val="26"/>
                <w:szCs w:val="26"/>
              </w:rPr>
              <w:t>5.1.</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Strauji augoši tehnoloģiju uzņēmumi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_Toc458613434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11</w:t>
            </w:r>
            <w:r w:rsidR="008A3E54" w:rsidRPr="008A3E54">
              <w:rPr>
                <w:noProof/>
                <w:webHidden/>
                <w:sz w:val="26"/>
                <w:szCs w:val="26"/>
              </w:rPr>
              <w:fldChar w:fldCharType="end"/>
            </w:r>
          </w:hyperlink>
        </w:p>
        <w:p w14:paraId="379E95F2"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35" w:history="1">
            <w:r w:rsidR="008A3E54" w:rsidRPr="008A3E54">
              <w:rPr>
                <w:rStyle w:val="Hyperlink"/>
                <w:rFonts w:ascii="Times New Roman" w:hAnsi="Times New Roman" w:cs="Times New Roman"/>
                <w:b/>
                <w:noProof/>
                <w:sz w:val="26"/>
                <w:szCs w:val="26"/>
              </w:rPr>
              <w:t>5.2.</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Uzņēmējdarbības uzsācēji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_Toc458613435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18</w:t>
            </w:r>
            <w:r w:rsidR="008A3E54" w:rsidRPr="008A3E54">
              <w:rPr>
                <w:noProof/>
                <w:webHidden/>
                <w:sz w:val="26"/>
                <w:szCs w:val="26"/>
              </w:rPr>
              <w:fldChar w:fldCharType="end"/>
            </w:r>
          </w:hyperlink>
        </w:p>
        <w:p w14:paraId="59EB4964"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36" w:history="1">
            <w:r w:rsidR="008A3E54" w:rsidRPr="008A3E54">
              <w:rPr>
                <w:rStyle w:val="Hyperlink"/>
                <w:rFonts w:ascii="Times New Roman" w:hAnsi="Times New Roman" w:cs="Times New Roman"/>
                <w:b/>
                <w:noProof/>
                <w:sz w:val="26"/>
                <w:szCs w:val="26"/>
              </w:rPr>
              <w:t>5.3.</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Uzņēmumi ar mazu ikgadēju apgrozījumu (ieņēmumiem)</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_Toc458613436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21</w:t>
            </w:r>
            <w:r w:rsidR="008A3E54" w:rsidRPr="008A3E54">
              <w:rPr>
                <w:noProof/>
                <w:webHidden/>
                <w:sz w:val="26"/>
                <w:szCs w:val="26"/>
              </w:rPr>
              <w:fldChar w:fldCharType="end"/>
            </w:r>
          </w:hyperlink>
        </w:p>
        <w:p w14:paraId="326B716C" w14:textId="77777777" w:rsidR="008A3E54" w:rsidRPr="008A3E54" w:rsidRDefault="00FB59EC">
          <w:pPr>
            <w:pStyle w:val="TOC1"/>
            <w:tabs>
              <w:tab w:val="left" w:pos="440"/>
              <w:tab w:val="right" w:leader="dot" w:pos="9061"/>
            </w:tabs>
            <w:rPr>
              <w:rFonts w:eastAsiaTheme="minorEastAsia"/>
              <w:noProof/>
              <w:sz w:val="26"/>
              <w:szCs w:val="26"/>
              <w:lang w:eastAsia="lv-LV"/>
            </w:rPr>
          </w:pPr>
          <w:hyperlink w:anchor="_Toc458613437" w:history="1">
            <w:r w:rsidR="008A3E54" w:rsidRPr="008A3E54">
              <w:rPr>
                <w:rStyle w:val="Hyperlink"/>
                <w:rFonts w:ascii="Times New Roman" w:hAnsi="Times New Roman" w:cs="Times New Roman"/>
                <w:b/>
                <w:noProof/>
                <w:sz w:val="26"/>
                <w:szCs w:val="26"/>
              </w:rPr>
              <w:t>6.</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Piedāvātais konceptuālais risinājums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_Toc458613437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25</w:t>
            </w:r>
            <w:r w:rsidR="008A3E54" w:rsidRPr="008A3E54">
              <w:rPr>
                <w:noProof/>
                <w:webHidden/>
                <w:sz w:val="26"/>
                <w:szCs w:val="26"/>
              </w:rPr>
              <w:fldChar w:fldCharType="end"/>
            </w:r>
          </w:hyperlink>
        </w:p>
        <w:p w14:paraId="5EEB0BE2"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38" w:history="1">
            <w:r w:rsidR="008A3E54" w:rsidRPr="008A3E54">
              <w:rPr>
                <w:rStyle w:val="Hyperlink"/>
                <w:rFonts w:ascii="Times New Roman" w:hAnsi="Times New Roman" w:cs="Times New Roman"/>
                <w:b/>
                <w:noProof/>
                <w:sz w:val="26"/>
                <w:szCs w:val="26"/>
              </w:rPr>
              <w:t>6.1.</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Turpmāk nepieciešamie stimuli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_Toc458613438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25</w:t>
            </w:r>
            <w:r w:rsidR="008A3E54" w:rsidRPr="008A3E54">
              <w:rPr>
                <w:noProof/>
                <w:webHidden/>
                <w:sz w:val="26"/>
                <w:szCs w:val="26"/>
              </w:rPr>
              <w:fldChar w:fldCharType="end"/>
            </w:r>
          </w:hyperlink>
        </w:p>
        <w:p w14:paraId="7A33BA29"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39" w:history="1">
            <w:r w:rsidR="008A3E54" w:rsidRPr="008A3E54">
              <w:rPr>
                <w:rStyle w:val="Hyperlink"/>
                <w:rFonts w:ascii="Times New Roman" w:hAnsi="Times New Roman" w:cs="Times New Roman"/>
                <w:b/>
                <w:noProof/>
                <w:sz w:val="26"/>
                <w:szCs w:val="26"/>
              </w:rPr>
              <w:t>6.2.</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Piedāvātā koncepta identificētie riski un ieguvumi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_Toc458613439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25</w:t>
            </w:r>
            <w:r w:rsidR="008A3E54" w:rsidRPr="008A3E54">
              <w:rPr>
                <w:noProof/>
                <w:webHidden/>
                <w:sz w:val="26"/>
                <w:szCs w:val="26"/>
              </w:rPr>
              <w:fldChar w:fldCharType="end"/>
            </w:r>
          </w:hyperlink>
        </w:p>
        <w:p w14:paraId="2D79A7AA" w14:textId="77777777" w:rsidR="008A3E54" w:rsidRPr="008A3E54" w:rsidRDefault="00FB59EC">
          <w:pPr>
            <w:pStyle w:val="TOC1"/>
            <w:tabs>
              <w:tab w:val="left" w:pos="660"/>
              <w:tab w:val="right" w:leader="dot" w:pos="9061"/>
            </w:tabs>
            <w:rPr>
              <w:rFonts w:eastAsiaTheme="minorEastAsia"/>
              <w:noProof/>
              <w:sz w:val="26"/>
              <w:szCs w:val="26"/>
              <w:lang w:eastAsia="lv-LV"/>
            </w:rPr>
          </w:pPr>
          <w:hyperlink w:anchor="_Toc458613440" w:history="1">
            <w:r w:rsidR="008A3E54" w:rsidRPr="008A3E54">
              <w:rPr>
                <w:rStyle w:val="Hyperlink"/>
                <w:rFonts w:ascii="Times New Roman" w:hAnsi="Times New Roman" w:cs="Times New Roman"/>
                <w:b/>
                <w:noProof/>
                <w:sz w:val="26"/>
                <w:szCs w:val="26"/>
              </w:rPr>
              <w:t>6.3.</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Ietekme uz budžetu</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_Toc458613440 \h </w:instrText>
            </w:r>
            <w:r w:rsidR="008A3E54" w:rsidRPr="008A3E54">
              <w:rPr>
                <w:noProof/>
                <w:webHidden/>
                <w:sz w:val="26"/>
                <w:szCs w:val="26"/>
              </w:rPr>
            </w:r>
            <w:r w:rsidR="008A3E54" w:rsidRPr="008A3E54">
              <w:rPr>
                <w:noProof/>
                <w:webHidden/>
                <w:sz w:val="26"/>
                <w:szCs w:val="26"/>
              </w:rPr>
              <w:fldChar w:fldCharType="separate"/>
            </w:r>
            <w:r w:rsidR="008D2BE1">
              <w:rPr>
                <w:noProof/>
                <w:webHidden/>
                <w:sz w:val="26"/>
                <w:szCs w:val="26"/>
              </w:rPr>
              <w:t>28</w:t>
            </w:r>
            <w:r w:rsidR="008A3E54" w:rsidRPr="008A3E54">
              <w:rPr>
                <w:noProof/>
                <w:webHidden/>
                <w:sz w:val="26"/>
                <w:szCs w:val="26"/>
              </w:rPr>
              <w:fldChar w:fldCharType="end"/>
            </w:r>
          </w:hyperlink>
        </w:p>
        <w:p w14:paraId="4876C41E" w14:textId="77777777" w:rsidR="009F4B46" w:rsidRPr="00B15CA3" w:rsidRDefault="009F4B46" w:rsidP="009F4B46">
          <w:pPr>
            <w:rPr>
              <w:rFonts w:ascii="Times New Roman" w:hAnsi="Times New Roman" w:cs="Times New Roman"/>
              <w:color w:val="000000" w:themeColor="text1"/>
              <w:sz w:val="26"/>
              <w:szCs w:val="26"/>
            </w:rPr>
          </w:pPr>
          <w:r w:rsidRPr="00B15CA3">
            <w:rPr>
              <w:rFonts w:ascii="Times New Roman" w:hAnsi="Times New Roman" w:cs="Times New Roman"/>
              <w:b/>
              <w:bCs/>
              <w:noProof/>
              <w:color w:val="000000" w:themeColor="text1"/>
              <w:sz w:val="26"/>
              <w:szCs w:val="26"/>
            </w:rPr>
            <w:fldChar w:fldCharType="end"/>
          </w:r>
        </w:p>
      </w:sdtContent>
    </w:sdt>
    <w:p w14:paraId="0F4E9BBA" w14:textId="77777777" w:rsidR="009F4B46" w:rsidRPr="00B15CA3" w:rsidRDefault="009F4B46" w:rsidP="009F4B46">
      <w:pPr>
        <w:rPr>
          <w:rFonts w:ascii="Times New Roman" w:hAnsi="Times New Roman" w:cs="Times New Roman"/>
          <w:color w:val="000000" w:themeColor="text1"/>
          <w:sz w:val="26"/>
          <w:szCs w:val="26"/>
        </w:rPr>
      </w:pPr>
    </w:p>
    <w:p w14:paraId="55B8E677" w14:textId="77777777" w:rsidR="009F4B46" w:rsidRPr="00B15CA3" w:rsidRDefault="009F4B46" w:rsidP="009F4B46">
      <w:pPr>
        <w:rPr>
          <w:rFonts w:ascii="Times New Roman" w:eastAsiaTheme="majorEastAsia" w:hAnsi="Times New Roman" w:cs="Times New Roman"/>
          <w:color w:val="000000" w:themeColor="text1"/>
          <w:sz w:val="32"/>
          <w:szCs w:val="32"/>
        </w:rPr>
      </w:pPr>
      <w:r w:rsidRPr="00B15CA3">
        <w:rPr>
          <w:rFonts w:ascii="Times New Roman" w:hAnsi="Times New Roman" w:cs="Times New Roman"/>
          <w:color w:val="000000" w:themeColor="text1"/>
        </w:rPr>
        <w:br w:type="page"/>
      </w:r>
    </w:p>
    <w:p w14:paraId="316E5067" w14:textId="77777777" w:rsidR="009F4B46" w:rsidRPr="00B15CA3" w:rsidRDefault="009F4B46" w:rsidP="009F4B46">
      <w:pPr>
        <w:pStyle w:val="Heading1"/>
        <w:rPr>
          <w:rFonts w:ascii="Times New Roman" w:hAnsi="Times New Roman" w:cs="Times New Roman"/>
          <w:b/>
          <w:color w:val="000000" w:themeColor="text1"/>
        </w:rPr>
      </w:pPr>
      <w:bookmarkStart w:id="0" w:name="_Toc458613425"/>
      <w:r w:rsidRPr="00B15CA3">
        <w:rPr>
          <w:rFonts w:ascii="Times New Roman" w:hAnsi="Times New Roman" w:cs="Times New Roman"/>
          <w:b/>
          <w:color w:val="000000" w:themeColor="text1"/>
        </w:rPr>
        <w:lastRenderedPageBreak/>
        <w:t>Ievads</w:t>
      </w:r>
      <w:bookmarkEnd w:id="0"/>
    </w:p>
    <w:p w14:paraId="700F4BD8"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Tautsaimniecības attīstības balsts ir konkurētspējīgi un inovatīvi uzņēmumi, kas rada un realizē preces vai pakalpojumus ar augstu pievienoto vērtību, kas attiecīgi ir eksporta dzinējspēks un iedzīvotāju labklājības līmeņa priekšnosacījums.</w:t>
      </w:r>
    </w:p>
    <w:p w14:paraId="15DD81CD"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Uzņēmējdarbības uzsācēji, t.i., strauji augoši un jaunie uzņēmumi,</w:t>
      </w:r>
      <w:r w:rsidRPr="00B15CA3">
        <w:rPr>
          <w:rFonts w:ascii="Times New Roman" w:hAnsi="Times New Roman" w:cs="Times New Roman"/>
          <w:color w:val="000000" w:themeColor="text1"/>
          <w:sz w:val="26"/>
          <w:szCs w:val="26"/>
        </w:rPr>
        <w:t xml:space="preserve"> ir nozīmīgs jaunu darba vietu radīšanas un inovācijas avots. Šiem uzņēmumiem ir liela nozīme Latvijas un Eiropas ekonomiskās izaugsmes, pievienotās vērtības un inovācijas sekmēšanā. Būtiski veidot tādu uzņēmējdarbības ekosistēmu</w:t>
      </w:r>
      <w:r w:rsidRPr="00B15CA3">
        <w:rPr>
          <w:rStyle w:val="FootnoteReference"/>
          <w:rFonts w:ascii="Times New Roman" w:hAnsi="Times New Roman" w:cs="Times New Roman"/>
          <w:color w:val="000000" w:themeColor="text1"/>
          <w:sz w:val="26"/>
          <w:szCs w:val="26"/>
        </w:rPr>
        <w:footnoteReference w:id="1"/>
      </w:r>
      <w:r w:rsidRPr="00B15CA3">
        <w:rPr>
          <w:rFonts w:ascii="Times New Roman" w:hAnsi="Times New Roman" w:cs="Times New Roman"/>
          <w:color w:val="000000" w:themeColor="text1"/>
          <w:sz w:val="26"/>
          <w:szCs w:val="26"/>
        </w:rPr>
        <w:t>, kas labvēlīga šo uzņēmumu tālākai izaugsmei, tostarp internacionalizācijai, līdz ar to svarīgi nodrošināt, ka šiem uzņēmumiem tiek nodrošinātas pilnvērtīgas iespējas piekļūt kapitālam un finansējumam visos uzņēmuma attīstības posmos.</w:t>
      </w:r>
    </w:p>
    <w:p w14:paraId="6DC95157"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Konceptuālais ziņojums ir sagatavots, lai izpildītu Ministru kabineta 2015.gada 22.septembra sēdes protokola Nr.50 50.§ 3.punkta uzdevumu - Ekonomikas ministrijai sadarbībā ar Finanšu ministriju un uzņēmējus pārstāvošām organizācijām izstrādāt un ekonomikas ministram līdz 2016.gada 1.septembrim iesniegt izskatīšanai Ministru kabinetā likumprojektu par speciāla vienkāršota nodokļu režīma ieviešanu uzņēmējdarbības uzsācējiem to sākotnējās darbības posmā un grozījumus normatīvajos aktos par specializēta vienkāršota nodokļu režīma ieviešanu maziem un mikro uzņēmumiem ar mazu ikgadēju apgrozījumu</w:t>
      </w:r>
      <w:r>
        <w:rPr>
          <w:rFonts w:ascii="Times New Roman" w:hAnsi="Times New Roman" w:cs="Times New Roman"/>
          <w:color w:val="000000" w:themeColor="text1"/>
          <w:sz w:val="26"/>
          <w:szCs w:val="26"/>
        </w:rPr>
        <w:t xml:space="preserve"> (ieņēmumiem)</w:t>
      </w:r>
      <w:r w:rsidRPr="00B15CA3">
        <w:rPr>
          <w:rFonts w:ascii="Times New Roman" w:hAnsi="Times New Roman" w:cs="Times New Roman"/>
          <w:color w:val="000000" w:themeColor="text1"/>
          <w:sz w:val="26"/>
          <w:szCs w:val="26"/>
        </w:rPr>
        <w:t>, paredzot vienkāršotu grāmatvedības uzskaiti, deklarāciju iesniegšanu un nodokļu nomaksu.</w:t>
      </w:r>
    </w:p>
    <w:p w14:paraId="5F425577"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1" w:name="_Toc458613426"/>
      <w:r w:rsidRPr="00B15CA3">
        <w:rPr>
          <w:rFonts w:ascii="Times New Roman" w:hAnsi="Times New Roman" w:cs="Times New Roman"/>
          <w:b/>
          <w:color w:val="000000" w:themeColor="text1"/>
        </w:rPr>
        <w:t>Latvijas uzņēmumu profils</w:t>
      </w:r>
      <w:bookmarkEnd w:id="1"/>
    </w:p>
    <w:p w14:paraId="0ED58E93"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Saskaņā ar Centrālās Statistikas Pārvaldes 2014.gada datiem, Latvijā bija 98 863 ekonomiski aktīvie individuālie komersanti un komercsabiedrības, no kuriem 99,6% atbilda Eiropas Savienībā noteiktajai mazo un vidējo uzņēmumu (turpmāk – MVU) kategorijas definīcijai: mikro uzņēmumi – 89,6%, mazie uzņēmumi – 8,9%, vidējie uzņēmumi – 1,5%, līdz ar to Latvijas tautsaimniecības balsts ir tieši mikro un mazie uzņēmumi. Jāatzīmē, ka no visiem uzņēmumiem Latvijā tikai 5% no tautsaimniecības eksporta aizņem mikro un mazie uzņēmumi, salīdzinoši – Eiropas Savienībā tie ir 20%.</w:t>
      </w:r>
    </w:p>
    <w:p w14:paraId="31CB56CC" w14:textId="77777777" w:rsidR="00CE05CB" w:rsidRPr="00CE05CB" w:rsidRDefault="009F4B46" w:rsidP="00CE05CB">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Apskatot statistikas datus pa Latvijas reģioniem, vērojams, ka lielākā aktivitāte ir Rīgas reģionā, tai seko Vidzemes reģions, savukārt viszemākā aktivitāte ir Latgales reģionā. Tāpat vērojams, ka bezdarba līmenis viszemākais ir Rīgas reģionā, bet visaugstākais ir Latgales un Kurzemes reģionā (skat. 1.tabulu).</w:t>
      </w:r>
    </w:p>
    <w:p w14:paraId="60CDAF31" w14:textId="77777777" w:rsidR="009F4B46" w:rsidRPr="00B15CA3" w:rsidRDefault="009F4B46" w:rsidP="009F4B46">
      <w:pPr>
        <w:pStyle w:val="ListParagraph"/>
        <w:spacing w:before="60" w:after="0" w:line="240" w:lineRule="auto"/>
        <w:ind w:left="0" w:firstLine="567"/>
        <w:contextualSpacing w:val="0"/>
        <w:jc w:val="right"/>
        <w:rPr>
          <w:rFonts w:ascii="Times New Roman" w:hAnsi="Times New Roman" w:cs="Times New Roman"/>
          <w:i/>
          <w:color w:val="000000" w:themeColor="text1"/>
          <w:sz w:val="26"/>
          <w:szCs w:val="26"/>
        </w:rPr>
      </w:pPr>
      <w:r w:rsidRPr="00B15CA3">
        <w:rPr>
          <w:rFonts w:ascii="Times New Roman" w:hAnsi="Times New Roman" w:cs="Times New Roman"/>
          <w:i/>
          <w:color w:val="000000" w:themeColor="text1"/>
          <w:sz w:val="26"/>
          <w:szCs w:val="26"/>
        </w:rPr>
        <w:t>1.tabula</w:t>
      </w:r>
    </w:p>
    <w:p w14:paraId="4DC6D7E5" w14:textId="77777777" w:rsidR="009F4B46" w:rsidRPr="00B15CA3" w:rsidRDefault="009F4B46" w:rsidP="009F4B46">
      <w:pPr>
        <w:pStyle w:val="ListParagraph"/>
        <w:spacing w:before="60" w:after="0" w:line="240" w:lineRule="auto"/>
        <w:ind w:left="0"/>
        <w:contextualSpacing w:val="0"/>
        <w:rPr>
          <w:rFonts w:ascii="Times New Roman" w:hAnsi="Times New Roman" w:cs="Times New Roman"/>
          <w:b/>
          <w:i/>
          <w:color w:val="000000" w:themeColor="text1"/>
          <w:sz w:val="26"/>
          <w:szCs w:val="26"/>
        </w:rPr>
      </w:pPr>
      <w:r w:rsidRPr="00B15CA3">
        <w:rPr>
          <w:rFonts w:ascii="Times New Roman" w:hAnsi="Times New Roman" w:cs="Times New Roman"/>
          <w:b/>
          <w:i/>
          <w:color w:val="000000" w:themeColor="text1"/>
          <w:sz w:val="26"/>
          <w:szCs w:val="26"/>
        </w:rPr>
        <w:t>MVU Latvijā un reģionos</w:t>
      </w:r>
    </w:p>
    <w:tbl>
      <w:tblPr>
        <w:tblStyle w:val="GridTable5Dark-Accent4"/>
        <w:tblW w:w="9332" w:type="dxa"/>
        <w:tblLook w:val="06E0" w:firstRow="1" w:lastRow="1" w:firstColumn="1" w:lastColumn="0" w:noHBand="1" w:noVBand="1"/>
      </w:tblPr>
      <w:tblGrid>
        <w:gridCol w:w="1395"/>
        <w:gridCol w:w="1039"/>
        <w:gridCol w:w="816"/>
        <w:gridCol w:w="1262"/>
        <w:gridCol w:w="1267"/>
        <w:gridCol w:w="1280"/>
        <w:gridCol w:w="1434"/>
        <w:gridCol w:w="839"/>
      </w:tblGrid>
      <w:tr w:rsidR="00CE05CB" w:rsidRPr="00B15CA3" w14:paraId="06B10A6D" w14:textId="77777777" w:rsidTr="00CE05CB">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395" w:type="dxa"/>
            <w:vMerge w:val="restart"/>
            <w:hideMark/>
          </w:tcPr>
          <w:p w14:paraId="60555803" w14:textId="77777777" w:rsidR="00CE05CB" w:rsidRPr="00B15CA3" w:rsidRDefault="00CE05CB" w:rsidP="00CE05CB">
            <w:pPr>
              <w:spacing w:before="60"/>
              <w:textAlignment w:val="center"/>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 </w:t>
            </w:r>
          </w:p>
        </w:tc>
        <w:tc>
          <w:tcPr>
            <w:tcW w:w="1039" w:type="dxa"/>
            <w:vMerge w:val="restart"/>
            <w:hideMark/>
          </w:tcPr>
          <w:p w14:paraId="451E538A" w14:textId="77777777" w:rsidR="00CE05CB" w:rsidRPr="00B15CA3" w:rsidRDefault="00CE05CB" w:rsidP="00CE05CB">
            <w:pPr>
              <w:spacing w:before="60"/>
              <w:textAlignment w:val="top"/>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Bezdarba līmenis 2016.g. aprīlī, %</w:t>
            </w:r>
          </w:p>
        </w:tc>
        <w:tc>
          <w:tcPr>
            <w:tcW w:w="6898" w:type="dxa"/>
            <w:gridSpan w:val="6"/>
            <w:hideMark/>
          </w:tcPr>
          <w:p w14:paraId="3777B6EA" w14:textId="77777777" w:rsidR="00CE05CB" w:rsidRPr="00B15CA3" w:rsidRDefault="00CE05CB" w:rsidP="00CE05CB">
            <w:pPr>
              <w:spacing w:before="60"/>
              <w:textAlignment w:val="top"/>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Ekonomiski aktīvo tirgus sektora statistikas vienību skaita sadalījums atbilstoši komercdarbības formai, 2014.gadā</w:t>
            </w:r>
          </w:p>
        </w:tc>
      </w:tr>
      <w:tr w:rsidR="00CE05CB" w:rsidRPr="00B15CA3" w14:paraId="4A6F72DE" w14:textId="77777777" w:rsidTr="00CE05CB">
        <w:trPr>
          <w:trHeight w:val="108"/>
        </w:trPr>
        <w:tc>
          <w:tcPr>
            <w:cnfStyle w:val="001000000000" w:firstRow="0" w:lastRow="0" w:firstColumn="1" w:lastColumn="0" w:oddVBand="0" w:evenVBand="0" w:oddHBand="0" w:evenHBand="0" w:firstRowFirstColumn="0" w:firstRowLastColumn="0" w:lastRowFirstColumn="0" w:lastRowLastColumn="0"/>
            <w:tcW w:w="1395" w:type="dxa"/>
            <w:vMerge/>
            <w:hideMark/>
          </w:tcPr>
          <w:p w14:paraId="50E99BCA" w14:textId="77777777" w:rsidR="00CE05CB" w:rsidRPr="00B15CA3" w:rsidRDefault="00CE05CB" w:rsidP="00CE05CB">
            <w:pPr>
              <w:spacing w:before="60"/>
              <w:rPr>
                <w:rFonts w:ascii="Times New Roman" w:eastAsia="Times New Roman" w:hAnsi="Times New Roman" w:cs="Times New Roman"/>
                <w:color w:val="000000" w:themeColor="text1"/>
                <w:sz w:val="20"/>
                <w:szCs w:val="20"/>
                <w:lang w:eastAsia="lv-LV"/>
              </w:rPr>
            </w:pPr>
          </w:p>
        </w:tc>
        <w:tc>
          <w:tcPr>
            <w:tcW w:w="1039" w:type="dxa"/>
            <w:vMerge/>
            <w:hideMark/>
          </w:tcPr>
          <w:p w14:paraId="2D0A63F5" w14:textId="77777777" w:rsidR="00CE05CB" w:rsidRPr="00B15CA3" w:rsidRDefault="00CE05CB" w:rsidP="00CE05CB">
            <w:pPr>
              <w:spacing w:before="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c>
          <w:tcPr>
            <w:tcW w:w="816" w:type="dxa"/>
            <w:hideMark/>
          </w:tcPr>
          <w:p w14:paraId="02A9841A"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Kopā</w:t>
            </w:r>
          </w:p>
        </w:tc>
        <w:tc>
          <w:tcPr>
            <w:tcW w:w="1262" w:type="dxa"/>
            <w:hideMark/>
          </w:tcPr>
          <w:p w14:paraId="3C3D819C"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Pašnodarb. personas</w:t>
            </w:r>
          </w:p>
        </w:tc>
        <w:tc>
          <w:tcPr>
            <w:tcW w:w="1267" w:type="dxa"/>
            <w:hideMark/>
          </w:tcPr>
          <w:p w14:paraId="1EA1FEF0"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Individ. komersanti</w:t>
            </w:r>
          </w:p>
        </w:tc>
        <w:tc>
          <w:tcPr>
            <w:tcW w:w="1280" w:type="dxa"/>
            <w:hideMark/>
          </w:tcPr>
          <w:p w14:paraId="47BE0FAF"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Komerc- sabiedrības</w:t>
            </w:r>
          </w:p>
        </w:tc>
        <w:tc>
          <w:tcPr>
            <w:tcW w:w="1434" w:type="dxa"/>
            <w:hideMark/>
          </w:tcPr>
          <w:p w14:paraId="616C85E3"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Zemnieku un zvejnieku saimniecības</w:t>
            </w:r>
          </w:p>
        </w:tc>
        <w:tc>
          <w:tcPr>
            <w:tcW w:w="839" w:type="dxa"/>
            <w:hideMark/>
          </w:tcPr>
          <w:p w14:paraId="1B594316"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skaits uz 1000 iedz.</w:t>
            </w:r>
          </w:p>
        </w:tc>
      </w:tr>
      <w:tr w:rsidR="00CE05CB" w:rsidRPr="00B15CA3" w14:paraId="01628574"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30967A41"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lastRenderedPageBreak/>
              <w:t>Rīgas reģions</w:t>
            </w:r>
          </w:p>
        </w:tc>
        <w:tc>
          <w:tcPr>
            <w:tcW w:w="1039" w:type="dxa"/>
            <w:hideMark/>
          </w:tcPr>
          <w:p w14:paraId="17DCCDA8"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5,3</w:t>
            </w:r>
          </w:p>
        </w:tc>
        <w:tc>
          <w:tcPr>
            <w:tcW w:w="816" w:type="dxa"/>
            <w:hideMark/>
          </w:tcPr>
          <w:p w14:paraId="0CCA68CC"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68 605</w:t>
            </w:r>
          </w:p>
        </w:tc>
        <w:tc>
          <w:tcPr>
            <w:tcW w:w="1262" w:type="dxa"/>
            <w:hideMark/>
          </w:tcPr>
          <w:p w14:paraId="4C230784"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13 994</w:t>
            </w:r>
          </w:p>
        </w:tc>
        <w:tc>
          <w:tcPr>
            <w:tcW w:w="1267" w:type="dxa"/>
            <w:hideMark/>
          </w:tcPr>
          <w:p w14:paraId="76E42FA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1 786</w:t>
            </w:r>
          </w:p>
        </w:tc>
        <w:tc>
          <w:tcPr>
            <w:tcW w:w="1280" w:type="dxa"/>
            <w:hideMark/>
          </w:tcPr>
          <w:p w14:paraId="2B047481"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52 769</w:t>
            </w:r>
          </w:p>
        </w:tc>
        <w:tc>
          <w:tcPr>
            <w:tcW w:w="1434" w:type="dxa"/>
            <w:hideMark/>
          </w:tcPr>
          <w:p w14:paraId="64F64F1B"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56</w:t>
            </w:r>
          </w:p>
        </w:tc>
        <w:tc>
          <w:tcPr>
            <w:tcW w:w="839" w:type="dxa"/>
            <w:hideMark/>
          </w:tcPr>
          <w:p w14:paraId="58459B45"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107</w:t>
            </w:r>
          </w:p>
        </w:tc>
      </w:tr>
      <w:tr w:rsidR="00CE05CB" w:rsidRPr="00B15CA3" w14:paraId="1DBFE3ED"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tcPr>
          <w:p w14:paraId="3BA66F62" w14:textId="77777777" w:rsidR="00CE05CB" w:rsidRPr="00B15CA3" w:rsidRDefault="00CE05CB" w:rsidP="00CE05CB">
            <w:pPr>
              <w:spacing w:before="60"/>
              <w:textAlignment w:val="top"/>
              <w:rPr>
                <w:rFonts w:ascii="Times New Roman" w:eastAsia="Verdana" w:hAnsi="Times New Roman" w:cs="Times New Roman"/>
                <w:b w:val="0"/>
                <w:bCs w:val="0"/>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Pierīgas</w:t>
            </w:r>
          </w:p>
          <w:p w14:paraId="7B0BDDF0" w14:textId="77777777" w:rsidR="00CE05CB" w:rsidRPr="00B15CA3" w:rsidRDefault="00CE05CB" w:rsidP="00CE05CB">
            <w:pPr>
              <w:spacing w:before="60"/>
              <w:textAlignment w:val="top"/>
              <w:rPr>
                <w:rFonts w:ascii="Times New Roman" w:eastAsia="Verdana" w:hAnsi="Times New Roman" w:cs="Times New Roman"/>
                <w:b w:val="0"/>
                <w:bCs w:val="0"/>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Reģions</w:t>
            </w:r>
          </w:p>
        </w:tc>
        <w:tc>
          <w:tcPr>
            <w:tcW w:w="1039" w:type="dxa"/>
          </w:tcPr>
          <w:p w14:paraId="114E359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b/>
                <w:bCs/>
                <w:color w:val="000000" w:themeColor="text1"/>
                <w:kern w:val="24"/>
                <w:sz w:val="20"/>
                <w:szCs w:val="20"/>
                <w:lang w:eastAsia="lv-LV"/>
              </w:rPr>
            </w:pPr>
            <w:r w:rsidRPr="00B15CA3">
              <w:rPr>
                <w:rFonts w:ascii="Times New Roman" w:eastAsia="Verdana" w:hAnsi="Times New Roman" w:cs="Times New Roman"/>
                <w:b/>
                <w:bCs/>
                <w:color w:val="000000" w:themeColor="text1"/>
                <w:kern w:val="24"/>
                <w:sz w:val="20"/>
                <w:szCs w:val="20"/>
                <w:lang w:eastAsia="lv-LV"/>
              </w:rPr>
              <w:t>5,6</w:t>
            </w:r>
          </w:p>
        </w:tc>
        <w:tc>
          <w:tcPr>
            <w:tcW w:w="816" w:type="dxa"/>
          </w:tcPr>
          <w:p w14:paraId="006B20B4"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27 700</w:t>
            </w:r>
          </w:p>
        </w:tc>
        <w:tc>
          <w:tcPr>
            <w:tcW w:w="1262" w:type="dxa"/>
          </w:tcPr>
          <w:p w14:paraId="28D23F02"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9 580</w:t>
            </w:r>
          </w:p>
        </w:tc>
        <w:tc>
          <w:tcPr>
            <w:tcW w:w="1267" w:type="dxa"/>
          </w:tcPr>
          <w:p w14:paraId="24C7EA40"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1 166</w:t>
            </w:r>
          </w:p>
        </w:tc>
        <w:tc>
          <w:tcPr>
            <w:tcW w:w="1280" w:type="dxa"/>
          </w:tcPr>
          <w:p w14:paraId="247252E9"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15 405</w:t>
            </w:r>
          </w:p>
        </w:tc>
        <w:tc>
          <w:tcPr>
            <w:tcW w:w="1434" w:type="dxa"/>
          </w:tcPr>
          <w:p w14:paraId="50E37292"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1 549</w:t>
            </w:r>
          </w:p>
        </w:tc>
        <w:tc>
          <w:tcPr>
            <w:tcW w:w="839" w:type="dxa"/>
          </w:tcPr>
          <w:p w14:paraId="40AF3CE5"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b/>
                <w:bCs/>
                <w:color w:val="000000" w:themeColor="text1"/>
                <w:kern w:val="24"/>
                <w:sz w:val="20"/>
                <w:szCs w:val="20"/>
                <w:lang w:eastAsia="lv-LV"/>
              </w:rPr>
            </w:pPr>
            <w:r w:rsidRPr="00B15CA3">
              <w:rPr>
                <w:rFonts w:ascii="Times New Roman" w:eastAsia="Verdana" w:hAnsi="Times New Roman" w:cs="Times New Roman"/>
                <w:b/>
                <w:bCs/>
                <w:color w:val="000000" w:themeColor="text1"/>
                <w:kern w:val="24"/>
                <w:sz w:val="20"/>
                <w:szCs w:val="20"/>
                <w:lang w:eastAsia="lv-LV"/>
              </w:rPr>
              <w:t>75</w:t>
            </w:r>
          </w:p>
        </w:tc>
      </w:tr>
      <w:tr w:rsidR="00CE05CB" w:rsidRPr="00B15CA3" w14:paraId="22EE065B"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6597C08E"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Vidzemes reģions</w:t>
            </w:r>
          </w:p>
        </w:tc>
        <w:tc>
          <w:tcPr>
            <w:tcW w:w="1039" w:type="dxa"/>
            <w:hideMark/>
          </w:tcPr>
          <w:p w14:paraId="09C2F00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9,5</w:t>
            </w:r>
          </w:p>
        </w:tc>
        <w:tc>
          <w:tcPr>
            <w:tcW w:w="816" w:type="dxa"/>
            <w:hideMark/>
          </w:tcPr>
          <w:p w14:paraId="167F6B0E"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16 065</w:t>
            </w:r>
          </w:p>
        </w:tc>
        <w:tc>
          <w:tcPr>
            <w:tcW w:w="1262" w:type="dxa"/>
            <w:hideMark/>
          </w:tcPr>
          <w:p w14:paraId="313AAD2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7 565</w:t>
            </w:r>
          </w:p>
        </w:tc>
        <w:tc>
          <w:tcPr>
            <w:tcW w:w="1267" w:type="dxa"/>
            <w:hideMark/>
          </w:tcPr>
          <w:p w14:paraId="3310E245"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752</w:t>
            </w:r>
          </w:p>
        </w:tc>
        <w:tc>
          <w:tcPr>
            <w:tcW w:w="1280" w:type="dxa"/>
            <w:hideMark/>
          </w:tcPr>
          <w:p w14:paraId="29C540A4"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5 382</w:t>
            </w:r>
          </w:p>
        </w:tc>
        <w:tc>
          <w:tcPr>
            <w:tcW w:w="1434" w:type="dxa"/>
            <w:hideMark/>
          </w:tcPr>
          <w:p w14:paraId="0F4DA9AD"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2 366</w:t>
            </w:r>
          </w:p>
        </w:tc>
        <w:tc>
          <w:tcPr>
            <w:tcW w:w="839" w:type="dxa"/>
            <w:hideMark/>
          </w:tcPr>
          <w:p w14:paraId="3172FA0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80</w:t>
            </w:r>
          </w:p>
        </w:tc>
      </w:tr>
      <w:tr w:rsidR="00CE05CB" w:rsidRPr="00B15CA3" w14:paraId="387D9A52"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20768C8E"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Kurzemes reģions</w:t>
            </w:r>
          </w:p>
        </w:tc>
        <w:tc>
          <w:tcPr>
            <w:tcW w:w="1039" w:type="dxa"/>
            <w:hideMark/>
          </w:tcPr>
          <w:p w14:paraId="7EFADF9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10,8</w:t>
            </w:r>
          </w:p>
        </w:tc>
        <w:tc>
          <w:tcPr>
            <w:tcW w:w="816" w:type="dxa"/>
            <w:hideMark/>
          </w:tcPr>
          <w:p w14:paraId="796103BD"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18 087</w:t>
            </w:r>
          </w:p>
        </w:tc>
        <w:tc>
          <w:tcPr>
            <w:tcW w:w="1262" w:type="dxa"/>
            <w:hideMark/>
          </w:tcPr>
          <w:p w14:paraId="19D95FF9"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8 175</w:t>
            </w:r>
          </w:p>
        </w:tc>
        <w:tc>
          <w:tcPr>
            <w:tcW w:w="1267" w:type="dxa"/>
            <w:hideMark/>
          </w:tcPr>
          <w:p w14:paraId="4343A61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1 261</w:t>
            </w:r>
          </w:p>
        </w:tc>
        <w:tc>
          <w:tcPr>
            <w:tcW w:w="1280" w:type="dxa"/>
            <w:hideMark/>
          </w:tcPr>
          <w:p w14:paraId="15481AB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6 798</w:t>
            </w:r>
          </w:p>
        </w:tc>
        <w:tc>
          <w:tcPr>
            <w:tcW w:w="1434" w:type="dxa"/>
            <w:hideMark/>
          </w:tcPr>
          <w:p w14:paraId="0A35040C"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1 853</w:t>
            </w:r>
          </w:p>
        </w:tc>
        <w:tc>
          <w:tcPr>
            <w:tcW w:w="839" w:type="dxa"/>
            <w:hideMark/>
          </w:tcPr>
          <w:p w14:paraId="2EE8EA9F"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70</w:t>
            </w:r>
          </w:p>
        </w:tc>
      </w:tr>
      <w:tr w:rsidR="00CE05CB" w:rsidRPr="00B15CA3" w14:paraId="2BA8833A"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45961D58"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Zemgales reģions</w:t>
            </w:r>
          </w:p>
        </w:tc>
        <w:tc>
          <w:tcPr>
            <w:tcW w:w="1039" w:type="dxa"/>
            <w:hideMark/>
          </w:tcPr>
          <w:p w14:paraId="2AF0A5D7"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8,8</w:t>
            </w:r>
          </w:p>
        </w:tc>
        <w:tc>
          <w:tcPr>
            <w:tcW w:w="816" w:type="dxa"/>
            <w:hideMark/>
          </w:tcPr>
          <w:p w14:paraId="6D170005"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15 580</w:t>
            </w:r>
          </w:p>
        </w:tc>
        <w:tc>
          <w:tcPr>
            <w:tcW w:w="1262" w:type="dxa"/>
            <w:hideMark/>
          </w:tcPr>
          <w:p w14:paraId="2668B4A2"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6 349</w:t>
            </w:r>
          </w:p>
        </w:tc>
        <w:tc>
          <w:tcPr>
            <w:tcW w:w="1267" w:type="dxa"/>
            <w:hideMark/>
          </w:tcPr>
          <w:p w14:paraId="19E66539"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1 046</w:t>
            </w:r>
          </w:p>
        </w:tc>
        <w:tc>
          <w:tcPr>
            <w:tcW w:w="1280" w:type="dxa"/>
            <w:hideMark/>
          </w:tcPr>
          <w:p w14:paraId="36C6024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5 965</w:t>
            </w:r>
          </w:p>
        </w:tc>
        <w:tc>
          <w:tcPr>
            <w:tcW w:w="1434" w:type="dxa"/>
            <w:hideMark/>
          </w:tcPr>
          <w:p w14:paraId="6552AEC4"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2 220</w:t>
            </w:r>
          </w:p>
        </w:tc>
        <w:tc>
          <w:tcPr>
            <w:tcW w:w="839" w:type="dxa"/>
            <w:hideMark/>
          </w:tcPr>
          <w:p w14:paraId="300785E6"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64</w:t>
            </w:r>
          </w:p>
        </w:tc>
      </w:tr>
      <w:tr w:rsidR="00CE05CB" w:rsidRPr="00B15CA3" w14:paraId="756DE628"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7ABF0429"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Latgales reģions</w:t>
            </w:r>
          </w:p>
        </w:tc>
        <w:tc>
          <w:tcPr>
            <w:tcW w:w="1039" w:type="dxa"/>
            <w:hideMark/>
          </w:tcPr>
          <w:p w14:paraId="0D0F8CA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18,8</w:t>
            </w:r>
          </w:p>
        </w:tc>
        <w:tc>
          <w:tcPr>
            <w:tcW w:w="816" w:type="dxa"/>
            <w:hideMark/>
          </w:tcPr>
          <w:p w14:paraId="2893FB4C"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24 732</w:t>
            </w:r>
          </w:p>
        </w:tc>
        <w:tc>
          <w:tcPr>
            <w:tcW w:w="1262" w:type="dxa"/>
            <w:hideMark/>
          </w:tcPr>
          <w:p w14:paraId="501C6C86"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9 839</w:t>
            </w:r>
          </w:p>
        </w:tc>
        <w:tc>
          <w:tcPr>
            <w:tcW w:w="1267" w:type="dxa"/>
            <w:hideMark/>
          </w:tcPr>
          <w:p w14:paraId="6D7C2951"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1 376</w:t>
            </w:r>
          </w:p>
        </w:tc>
        <w:tc>
          <w:tcPr>
            <w:tcW w:w="1280" w:type="dxa"/>
            <w:hideMark/>
          </w:tcPr>
          <w:p w14:paraId="4F4A040F"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5 183</w:t>
            </w:r>
          </w:p>
        </w:tc>
        <w:tc>
          <w:tcPr>
            <w:tcW w:w="1434" w:type="dxa"/>
            <w:hideMark/>
          </w:tcPr>
          <w:p w14:paraId="658A8232"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2 323</w:t>
            </w:r>
          </w:p>
        </w:tc>
        <w:tc>
          <w:tcPr>
            <w:tcW w:w="839" w:type="dxa"/>
            <w:hideMark/>
          </w:tcPr>
          <w:p w14:paraId="0DB1B4B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66</w:t>
            </w:r>
          </w:p>
        </w:tc>
      </w:tr>
      <w:tr w:rsidR="00CE05CB" w:rsidRPr="00B15CA3" w14:paraId="55851A17" w14:textId="77777777" w:rsidTr="00CE05CB">
        <w:trPr>
          <w:cnfStyle w:val="010000000000" w:firstRow="0" w:lastRow="1"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95" w:type="dxa"/>
            <w:hideMark/>
          </w:tcPr>
          <w:p w14:paraId="1423700A"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 xml:space="preserve">Latvijā </w:t>
            </w:r>
          </w:p>
        </w:tc>
        <w:tc>
          <w:tcPr>
            <w:tcW w:w="1039" w:type="dxa"/>
            <w:hideMark/>
          </w:tcPr>
          <w:p w14:paraId="2E8DEB80"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8,8</w:t>
            </w:r>
          </w:p>
        </w:tc>
        <w:tc>
          <w:tcPr>
            <w:tcW w:w="816" w:type="dxa"/>
            <w:hideMark/>
          </w:tcPr>
          <w:p w14:paraId="15906C5D"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170 769</w:t>
            </w:r>
          </w:p>
        </w:tc>
        <w:tc>
          <w:tcPr>
            <w:tcW w:w="1262" w:type="dxa"/>
            <w:hideMark/>
          </w:tcPr>
          <w:p w14:paraId="6099DD9C"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55 502</w:t>
            </w:r>
          </w:p>
        </w:tc>
        <w:tc>
          <w:tcPr>
            <w:tcW w:w="1267" w:type="dxa"/>
            <w:hideMark/>
          </w:tcPr>
          <w:p w14:paraId="09D7A1DC"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7 387</w:t>
            </w:r>
          </w:p>
        </w:tc>
        <w:tc>
          <w:tcPr>
            <w:tcW w:w="1280" w:type="dxa"/>
            <w:hideMark/>
          </w:tcPr>
          <w:p w14:paraId="306935E3"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91 476</w:t>
            </w:r>
          </w:p>
        </w:tc>
        <w:tc>
          <w:tcPr>
            <w:tcW w:w="1434" w:type="dxa"/>
            <w:hideMark/>
          </w:tcPr>
          <w:p w14:paraId="4F450B72"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10 367</w:t>
            </w:r>
          </w:p>
        </w:tc>
        <w:tc>
          <w:tcPr>
            <w:tcW w:w="839" w:type="dxa"/>
            <w:hideMark/>
          </w:tcPr>
          <w:p w14:paraId="26D50748"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83</w:t>
            </w:r>
            <w:r w:rsidR="00BC3FA3">
              <w:rPr>
                <w:rFonts w:ascii="Times New Roman" w:eastAsia="Verdana" w:hAnsi="Times New Roman" w:cs="Times New Roman"/>
                <w:color w:val="000000" w:themeColor="text1"/>
                <w:kern w:val="24"/>
                <w:sz w:val="20"/>
                <w:szCs w:val="20"/>
                <w:lang w:eastAsia="lv-LV"/>
              </w:rPr>
              <w:t>*</w:t>
            </w:r>
          </w:p>
        </w:tc>
      </w:tr>
    </w:tbl>
    <w:p w14:paraId="6E46C263" w14:textId="77777777" w:rsidR="009F4B46" w:rsidRPr="00B15CA3" w:rsidRDefault="009F4B46" w:rsidP="009F4B46">
      <w:pPr>
        <w:pStyle w:val="ListParagraph"/>
        <w:spacing w:before="60" w:after="0" w:line="240" w:lineRule="auto"/>
        <w:ind w:left="0"/>
        <w:contextualSpacing w:val="0"/>
        <w:jc w:val="both"/>
        <w:rPr>
          <w:rFonts w:ascii="Times New Roman" w:hAnsi="Times New Roman" w:cs="Times New Roman"/>
          <w:color w:val="000000" w:themeColor="text1"/>
          <w:sz w:val="20"/>
          <w:szCs w:val="20"/>
        </w:rPr>
      </w:pPr>
      <w:r w:rsidRPr="00B15CA3">
        <w:rPr>
          <w:rFonts w:ascii="Times New Roman" w:hAnsi="Times New Roman" w:cs="Times New Roman"/>
          <w:color w:val="000000" w:themeColor="text1"/>
          <w:sz w:val="20"/>
          <w:szCs w:val="20"/>
        </w:rPr>
        <w:t>Datu avots: CSP</w:t>
      </w:r>
      <w:r w:rsidR="00BC3FA3">
        <w:rPr>
          <w:rFonts w:ascii="Times New Roman" w:hAnsi="Times New Roman" w:cs="Times New Roman"/>
          <w:color w:val="000000" w:themeColor="text1"/>
          <w:sz w:val="20"/>
          <w:szCs w:val="20"/>
        </w:rPr>
        <w:t>; * Eurostat – 50 ekonomiski aktīvi uzņēmumi uz 1000 iedzīvotājiem</w:t>
      </w:r>
    </w:p>
    <w:p w14:paraId="2B9C4E98"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Pēdējo 12 gadu laikā ekonomiski aktīvo uzņēmumu skaits uz 1000 iedzīvotājiem ir konstanti audzis. 2001.gadā tie bija 17 uzņēmumi, 2011.gadā 69 uzņēmumi, 2012.gadā 75 uzņēmumi, 2013.gadā 77 uzņēmumi un 2014.gadā jau 83 uzņēmumi  uz 1000 iedzīvotājiem, līdz ar to  pēdējos 5 gados vērojams stabils kāpums.</w:t>
      </w:r>
    </w:p>
    <w:p w14:paraId="267FF629"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Saskaņā ar Valsts ieņēmumu dienesta (turpmāk – VID) datiem, jauni uzņēmumi (ne strauji augoši) Latvijā 3 gadu periodā sasniedz līdz 20 000 – 40 000 euro apgrozījumu </w:t>
      </w:r>
      <w:r>
        <w:rPr>
          <w:rFonts w:ascii="Times New Roman" w:hAnsi="Times New Roman" w:cs="Times New Roman"/>
          <w:color w:val="000000" w:themeColor="text1"/>
          <w:sz w:val="26"/>
          <w:szCs w:val="26"/>
        </w:rPr>
        <w:t xml:space="preserve">(ieņēmumiem) </w:t>
      </w:r>
      <w:r w:rsidRPr="00B15CA3">
        <w:rPr>
          <w:rFonts w:ascii="Times New Roman" w:hAnsi="Times New Roman" w:cs="Times New Roman"/>
          <w:color w:val="000000" w:themeColor="text1"/>
          <w:sz w:val="26"/>
          <w:szCs w:val="26"/>
        </w:rPr>
        <w:t>un pamatā nodrošina vidēji 3-5 darba vietas  uzņēmumos, savukārt sezonāla rakstura saimnieciskajai darbībai ir tendence paplašināt uz noteiktu laiku darbinieku skaitu līdz 10 darbiniekiem.</w:t>
      </w:r>
    </w:p>
    <w:p w14:paraId="16134DAD"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Attiecībā uz strauji augošu uzņēmumu, kas ir jaunu ideju radītāji, jāmin, ka to īpatsvars šobrīd ir niecīgs, pēc </w:t>
      </w:r>
      <w:r w:rsidRPr="00B15CA3">
        <w:rPr>
          <w:rFonts w:ascii="Times New Roman" w:hAnsi="Times New Roman" w:cs="Times New Roman"/>
          <w:i/>
          <w:color w:val="000000" w:themeColor="text1"/>
          <w:sz w:val="26"/>
          <w:szCs w:val="26"/>
        </w:rPr>
        <w:t xml:space="preserve">Labs of Latvia </w:t>
      </w:r>
      <w:r w:rsidRPr="00B15CA3">
        <w:rPr>
          <w:rFonts w:ascii="Times New Roman" w:hAnsi="Times New Roman" w:cs="Times New Roman"/>
          <w:color w:val="000000" w:themeColor="text1"/>
          <w:sz w:val="26"/>
          <w:szCs w:val="26"/>
        </w:rPr>
        <w:t>201</w:t>
      </w:r>
      <w:r w:rsidR="00C5272D">
        <w:rPr>
          <w:rFonts w:ascii="Times New Roman" w:hAnsi="Times New Roman" w:cs="Times New Roman"/>
          <w:color w:val="000000" w:themeColor="text1"/>
          <w:sz w:val="26"/>
          <w:szCs w:val="26"/>
        </w:rPr>
        <w:t>5</w:t>
      </w:r>
      <w:r w:rsidRPr="00B15CA3">
        <w:rPr>
          <w:rFonts w:ascii="Times New Roman" w:hAnsi="Times New Roman" w:cs="Times New Roman"/>
          <w:color w:val="000000" w:themeColor="text1"/>
          <w:sz w:val="26"/>
          <w:szCs w:val="26"/>
        </w:rPr>
        <w:t>.gada datiem, ir identificēti 2</w:t>
      </w:r>
      <w:r w:rsidR="00C5272D">
        <w:rPr>
          <w:rFonts w:ascii="Times New Roman" w:hAnsi="Times New Roman" w:cs="Times New Roman"/>
          <w:color w:val="000000" w:themeColor="text1"/>
          <w:sz w:val="26"/>
          <w:szCs w:val="26"/>
        </w:rPr>
        <w:t>4</w:t>
      </w:r>
      <w:r w:rsidRPr="00B15CA3">
        <w:rPr>
          <w:rFonts w:ascii="Times New Roman" w:hAnsi="Times New Roman" w:cs="Times New Roman"/>
          <w:color w:val="000000" w:themeColor="text1"/>
          <w:sz w:val="26"/>
          <w:szCs w:val="26"/>
        </w:rPr>
        <w:t>0 uzņēmumi (darbinieku skaits nav zināms). Salīdzinoši Lietuvā to ir 2</w:t>
      </w:r>
      <w:r w:rsidR="00C5272D">
        <w:rPr>
          <w:rFonts w:ascii="Times New Roman" w:hAnsi="Times New Roman" w:cs="Times New Roman"/>
          <w:color w:val="000000" w:themeColor="text1"/>
          <w:sz w:val="26"/>
          <w:szCs w:val="26"/>
        </w:rPr>
        <w:t>2</w:t>
      </w:r>
      <w:r w:rsidRPr="00B15CA3">
        <w:rPr>
          <w:rFonts w:ascii="Times New Roman" w:hAnsi="Times New Roman" w:cs="Times New Roman"/>
          <w:color w:val="000000" w:themeColor="text1"/>
          <w:sz w:val="26"/>
          <w:szCs w:val="26"/>
        </w:rPr>
        <w:t>0, kuros nodarbina 450 darbiniekus, bet Igaunijā – 4</w:t>
      </w:r>
      <w:r w:rsidR="00C5272D">
        <w:rPr>
          <w:rFonts w:ascii="Times New Roman" w:hAnsi="Times New Roman" w:cs="Times New Roman"/>
          <w:color w:val="000000" w:themeColor="text1"/>
          <w:sz w:val="26"/>
          <w:szCs w:val="26"/>
        </w:rPr>
        <w:t>2</w:t>
      </w:r>
      <w:r w:rsidRPr="00B15CA3">
        <w:rPr>
          <w:rFonts w:ascii="Times New Roman" w:hAnsi="Times New Roman" w:cs="Times New Roman"/>
          <w:color w:val="000000" w:themeColor="text1"/>
          <w:sz w:val="26"/>
          <w:szCs w:val="26"/>
        </w:rPr>
        <w:t xml:space="preserve">0, kuros nodarbina 2145 darbiniekus. </w:t>
      </w:r>
    </w:p>
    <w:p w14:paraId="7D97A3F6"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Jāņem vērā arī strauji augošu uzņēmumu pazīme - vairumā gadījumu tie savas darbībās uzsākšanā piesaista dažādas investīcijas gan no riska kapitālistiem, gan biznesa eņģeļiem un citiem avotiem. Pēc Latvijas attīstības finanšu institūcijas “Altum” pieejamās informācijas Riska kapitāla fondi, ar ko Altum ir noslēdzis līgumus, no 2010.gada beigām līdz 2015.gadā beigām ir veikuši ieguldījumus 149 uzņēmumos. Investīciju summas svārstās no 35 000 euro līdz 2,75 milj. euro. 12 uzņēmumos investētais apjoms ir pārsniedzis 1 miljonu euro. Vidējais investīciju apjoms 200 000 euro. Papildus jāatzīmē, ka nav pieejama precīza statistika par biznesa eņģeļu veiktajām investīcijām un to apjomiem, bet ir droši pieņemt, ka vidējais investīciju apjoms ir krietni mazāks par 200 000 euro.</w:t>
      </w:r>
    </w:p>
    <w:p w14:paraId="3D7A0476"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lang w:eastAsia="lv-LV"/>
        </w:rPr>
        <w:t>Savukārt apskatot ekonomikas attīstību no ēnu ekonomikas prizmas, jāmin, ka ēnu ekonomikas īpatsvars 2014.gadā Latvijā sasniedza aptuveni 24% no IKP, kas ir divas reizes lielāks nekā Lietuvā un Igaunijā, kur ēnu ekonomika veido 12,5% un attiecīgi 13,2% no IKP.</w:t>
      </w:r>
    </w:p>
    <w:p w14:paraId="0D09F285"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 xml:space="preserve">Jānorāda, ka strauji augošu uzņēmumu kategorijas uzņēmumiem no visiem Latvijā jaundibinātajiem uzņēmumiem ir vislielākais potenciāls radīt ar pievienoto vērtību produktus, kas ir tautsaimniecības dzinējspēks un konkurētspējas priekšnosacījums. </w:t>
      </w:r>
    </w:p>
    <w:p w14:paraId="51A98F03"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2" w:name="_Toc458613427"/>
      <w:r w:rsidRPr="00B15CA3">
        <w:rPr>
          <w:rFonts w:ascii="Times New Roman" w:hAnsi="Times New Roman" w:cs="Times New Roman"/>
          <w:b/>
          <w:color w:val="000000" w:themeColor="text1"/>
        </w:rPr>
        <w:t xml:space="preserve">Esošie </w:t>
      </w:r>
      <w:r w:rsidR="00CE05CB">
        <w:rPr>
          <w:rFonts w:ascii="Times New Roman" w:hAnsi="Times New Roman" w:cs="Times New Roman"/>
          <w:b/>
          <w:color w:val="000000" w:themeColor="text1"/>
        </w:rPr>
        <w:t>uzņēmumi</w:t>
      </w:r>
      <w:r w:rsidRPr="00B15CA3">
        <w:rPr>
          <w:rFonts w:ascii="Times New Roman" w:hAnsi="Times New Roman" w:cs="Times New Roman"/>
          <w:b/>
          <w:color w:val="000000" w:themeColor="text1"/>
        </w:rPr>
        <w:t xml:space="preserve"> un tiem sniegtais atbalsts</w:t>
      </w:r>
      <w:bookmarkEnd w:id="2"/>
    </w:p>
    <w:p w14:paraId="70E056DB"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Pēc būtības Latvijā uzņēmējdarbības veicināšanas atbalsts tās sākotnējā attīstības posmā ir sadalīts 3 uzņēmējdarbības veicēju segmentiem, ņemot vērā to darbības specifiku: </w:t>
      </w:r>
    </w:p>
    <w:p w14:paraId="6970F78F" w14:textId="77777777" w:rsidR="009F4B46" w:rsidRPr="00B15CA3" w:rsidRDefault="009F4B46" w:rsidP="006445CD">
      <w:pPr>
        <w:pStyle w:val="ListParagraph"/>
        <w:numPr>
          <w:ilvl w:val="0"/>
          <w:numId w:val="8"/>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strauji augošie uzņēmumi – augsta riska biznesa projekti;</w:t>
      </w:r>
    </w:p>
    <w:p w14:paraId="2DD60749" w14:textId="77777777" w:rsidR="009F4B46" w:rsidRPr="00B15CA3" w:rsidRDefault="009F4B46" w:rsidP="006445CD">
      <w:pPr>
        <w:pStyle w:val="ListParagraph"/>
        <w:numPr>
          <w:ilvl w:val="0"/>
          <w:numId w:val="8"/>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uzņēmējdarbības uzsācēji, kuru darbība ar laiku paplašinās, paplašinoties to profesionalitātei un pieredzei;</w:t>
      </w:r>
    </w:p>
    <w:p w14:paraId="06E2494D" w14:textId="77777777" w:rsidR="009F4B46" w:rsidRPr="00B15CA3" w:rsidRDefault="009F4B46" w:rsidP="006445CD">
      <w:pPr>
        <w:pStyle w:val="ListParagraph"/>
        <w:numPr>
          <w:ilvl w:val="0"/>
          <w:numId w:val="8"/>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i/>
          <w:color w:val="000000" w:themeColor="text1"/>
          <w:sz w:val="26"/>
          <w:szCs w:val="26"/>
        </w:rPr>
        <w:t>dzīves stila jeb t.s. life-style</w:t>
      </w:r>
      <w:r w:rsidRPr="00B15CA3">
        <w:rPr>
          <w:rFonts w:ascii="Times New Roman" w:hAnsi="Times New Roman" w:cs="Times New Roman"/>
          <w:color w:val="000000" w:themeColor="text1"/>
          <w:sz w:val="26"/>
          <w:szCs w:val="26"/>
        </w:rPr>
        <w:t xml:space="preserve"> uzņēmumi jeb mikro / mazie uzņēmumi, kuru darbība attī</w:t>
      </w:r>
      <w:r w:rsidR="00CE05CB">
        <w:rPr>
          <w:rFonts w:ascii="Times New Roman" w:hAnsi="Times New Roman" w:cs="Times New Roman"/>
          <w:color w:val="000000" w:themeColor="text1"/>
          <w:sz w:val="26"/>
          <w:szCs w:val="26"/>
        </w:rPr>
        <w:t>stās līdz noteiktam līmenim – piem.</w:t>
      </w:r>
      <w:r w:rsidRPr="00B15CA3">
        <w:rPr>
          <w:rFonts w:ascii="Times New Roman" w:hAnsi="Times New Roman" w:cs="Times New Roman"/>
          <w:color w:val="000000" w:themeColor="text1"/>
          <w:sz w:val="26"/>
          <w:szCs w:val="26"/>
        </w:rPr>
        <w:t xml:space="preserve">, apgrozījumam – tā rezultātā tiek gūti ienākumi savas labklājības līmeņa nodrošināšanai. </w:t>
      </w:r>
    </w:p>
    <w:p w14:paraId="3222B0EB"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Šīm trim kategorijām šobrīd no valsts puses ir pieejams dažāda veida atbalsts:</w:t>
      </w:r>
    </w:p>
    <w:p w14:paraId="77E9E5B5" w14:textId="77777777" w:rsidR="009F4B46" w:rsidRPr="00B15CA3" w:rsidRDefault="009F4B46" w:rsidP="006445CD">
      <w:pPr>
        <w:pStyle w:val="ListParagraph"/>
        <w:numPr>
          <w:ilvl w:val="0"/>
          <w:numId w:val="7"/>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tiesiskais ietvars – iespēja dibināt uzņēmumu ar samazinātām izmaksām (Komerclikuma tvērums – uzņēmumu dibināšana ar pamatkapitālu no 1 euro, samazinātas valsts nodevas šādu mikro uzņēmumu reģistrēšanai līdz 50 euro);</w:t>
      </w:r>
    </w:p>
    <w:p w14:paraId="631E55C0" w14:textId="77777777" w:rsidR="009F4B46" w:rsidRPr="00B15CA3" w:rsidRDefault="009F4B46" w:rsidP="006445CD">
      <w:pPr>
        <w:pStyle w:val="ListParagraph"/>
        <w:numPr>
          <w:ilvl w:val="0"/>
          <w:numId w:val="7"/>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nodokļu stimuli noteiktai uzņēmumu kategorijai (Mikrouzņēmumu nodokļa likums, patentmaksa, uzņēmumu ienākumu nodokļa stimuls pētniecības un attīstības veikšanai);</w:t>
      </w:r>
    </w:p>
    <w:p w14:paraId="1DCC907A" w14:textId="77777777" w:rsidR="009F4B46" w:rsidRPr="00B15CA3" w:rsidRDefault="009F4B46" w:rsidP="006445CD">
      <w:pPr>
        <w:pStyle w:val="ListParagraph"/>
        <w:numPr>
          <w:ilvl w:val="0"/>
          <w:numId w:val="7"/>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konsultatīvais mehānisms – valsts atbalsta programmu ietvaros tiek sniegti dažāda veida pakalpojumi biznesa ideju attīstībai ar mērķi izglītot un uzlabot uzņēmējspējas;</w:t>
      </w:r>
    </w:p>
    <w:p w14:paraId="4BCF571C" w14:textId="77777777" w:rsidR="009F4B46" w:rsidRPr="00B15CA3" w:rsidRDefault="009F4B46" w:rsidP="006445CD">
      <w:pPr>
        <w:pStyle w:val="ListParagraph"/>
        <w:numPr>
          <w:ilvl w:val="0"/>
          <w:numId w:val="7"/>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nodrošināts finansējums uzņēmumu attīstībai (vairāk informāciju skatīt </w:t>
      </w:r>
      <w:r w:rsidR="00CE05CB">
        <w:rPr>
          <w:rFonts w:ascii="Times New Roman" w:hAnsi="Times New Roman" w:cs="Times New Roman"/>
          <w:color w:val="000000" w:themeColor="text1"/>
          <w:sz w:val="26"/>
          <w:szCs w:val="26"/>
        </w:rPr>
        <w:t xml:space="preserve">konceptuālā ziņojuma </w:t>
      </w:r>
      <w:r w:rsidRPr="00B15CA3">
        <w:rPr>
          <w:rFonts w:ascii="Times New Roman" w:hAnsi="Times New Roman" w:cs="Times New Roman"/>
          <w:color w:val="000000" w:themeColor="text1"/>
          <w:sz w:val="26"/>
          <w:szCs w:val="26"/>
        </w:rPr>
        <w:t>1.pielikumā).</w:t>
      </w:r>
    </w:p>
    <w:p w14:paraId="6C4DAF40"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Taču apzinot šī brīža uzņēmējdarbības uzsācēju, īpaši strauju augošu uzņēmumu, un mazo uzņēmējdarbības veicēju vajadzības, kā arī ekonomikas attīstības tendences (ņemot vērā arī ēnu ekonomikas faktoru), ir vērojams, ka minētie atbalsta instrumenti nav pietiekami specifisku problēmu risināšanai.</w:t>
      </w:r>
    </w:p>
    <w:p w14:paraId="7B492188"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3" w:name="_Toc458613428"/>
      <w:r w:rsidRPr="00B15CA3">
        <w:rPr>
          <w:rFonts w:ascii="Times New Roman" w:hAnsi="Times New Roman" w:cs="Times New Roman"/>
          <w:b/>
          <w:color w:val="000000" w:themeColor="text1"/>
        </w:rPr>
        <w:t>Identificētās problēmas</w:t>
      </w:r>
      <w:bookmarkEnd w:id="3"/>
    </w:p>
    <w:p w14:paraId="3F986534"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Diskusijās </w:t>
      </w:r>
      <w:r>
        <w:rPr>
          <w:rFonts w:ascii="Times New Roman" w:hAnsi="Times New Roman" w:cs="Times New Roman"/>
          <w:b/>
          <w:color w:val="000000" w:themeColor="text1"/>
          <w:sz w:val="26"/>
          <w:szCs w:val="26"/>
        </w:rPr>
        <w:t xml:space="preserve">ar </w:t>
      </w:r>
      <w:r w:rsidRPr="00B15CA3">
        <w:rPr>
          <w:rFonts w:ascii="Times New Roman" w:hAnsi="Times New Roman" w:cs="Times New Roman"/>
          <w:b/>
          <w:color w:val="000000" w:themeColor="text1"/>
          <w:sz w:val="26"/>
          <w:szCs w:val="26"/>
        </w:rPr>
        <w:t xml:space="preserve">uzņēmumus pārstāvošajām organizācijām </w:t>
      </w:r>
      <w:r w:rsidRPr="00B15CA3">
        <w:rPr>
          <w:rFonts w:ascii="Times New Roman" w:hAnsi="Times New Roman" w:cs="Times New Roman"/>
          <w:color w:val="000000" w:themeColor="text1"/>
          <w:sz w:val="26"/>
          <w:szCs w:val="26"/>
        </w:rPr>
        <w:t xml:space="preserve">(t.sk., Latvijas Tirdzniecības un rūpniecības kameru, Latvijas Darba devēju konfederāciju, biedrību </w:t>
      </w:r>
      <w:r w:rsidRPr="00B15CA3">
        <w:rPr>
          <w:rFonts w:ascii="Times New Roman" w:hAnsi="Times New Roman" w:cs="Times New Roman"/>
          <w:i/>
          <w:color w:val="000000" w:themeColor="text1"/>
          <w:sz w:val="26"/>
          <w:szCs w:val="26"/>
        </w:rPr>
        <w:t>Labs of Latvia</w:t>
      </w:r>
      <w:r w:rsidRPr="00B15CA3">
        <w:rPr>
          <w:rFonts w:ascii="Times New Roman" w:hAnsi="Times New Roman" w:cs="Times New Roman"/>
          <w:color w:val="000000" w:themeColor="text1"/>
          <w:sz w:val="26"/>
          <w:szCs w:val="26"/>
        </w:rPr>
        <w:t xml:space="preserve">, Nodokļu maksātāju tiesību asociāciju, </w:t>
      </w:r>
      <w:r w:rsidRPr="00CE05CB">
        <w:rPr>
          <w:rFonts w:ascii="Times New Roman" w:hAnsi="Times New Roman" w:cs="Times New Roman"/>
          <w:i/>
          <w:color w:val="000000" w:themeColor="text1"/>
          <w:sz w:val="26"/>
          <w:szCs w:val="26"/>
        </w:rPr>
        <w:t>Altum</w:t>
      </w:r>
      <w:r w:rsidRPr="00B15CA3">
        <w:rPr>
          <w:rFonts w:ascii="Times New Roman" w:hAnsi="Times New Roman" w:cs="Times New Roman"/>
          <w:color w:val="000000" w:themeColor="text1"/>
          <w:sz w:val="26"/>
          <w:szCs w:val="26"/>
        </w:rPr>
        <w:t xml:space="preserve">, </w:t>
      </w:r>
      <w:r w:rsidRPr="00CE05CB">
        <w:rPr>
          <w:rFonts w:ascii="Times New Roman" w:hAnsi="Times New Roman" w:cs="Times New Roman"/>
          <w:i/>
          <w:color w:val="000000" w:themeColor="text1"/>
          <w:sz w:val="26"/>
          <w:szCs w:val="26"/>
        </w:rPr>
        <w:t>Start-up</w:t>
      </w:r>
      <w:r w:rsidRPr="00B15CA3">
        <w:rPr>
          <w:rFonts w:ascii="Times New Roman" w:hAnsi="Times New Roman" w:cs="Times New Roman"/>
          <w:color w:val="000000" w:themeColor="text1"/>
          <w:sz w:val="26"/>
          <w:szCs w:val="26"/>
        </w:rPr>
        <w:t xml:space="preserve"> asociāciju)</w:t>
      </w:r>
      <w:r w:rsidRPr="00B15CA3">
        <w:rPr>
          <w:rFonts w:ascii="Times New Roman" w:hAnsi="Times New Roman" w:cs="Times New Roman"/>
          <w:b/>
          <w:color w:val="000000" w:themeColor="text1"/>
          <w:sz w:val="26"/>
          <w:szCs w:val="26"/>
        </w:rPr>
        <w:t>, kā arī uzņēmumiem, Ekonomikas ministrija ir identificējusi konkrētas problēmas un iespējamos risinājumus</w:t>
      </w:r>
      <w:r w:rsidRPr="00B15CA3">
        <w:rPr>
          <w:rFonts w:ascii="Times New Roman" w:hAnsi="Times New Roman" w:cs="Times New Roman"/>
          <w:color w:val="000000" w:themeColor="text1"/>
          <w:sz w:val="26"/>
          <w:szCs w:val="26"/>
        </w:rPr>
        <w:t xml:space="preserve"> uzņēmējdarbības uzsākšanas un mazās uzņēmējdarbības ekosistēmas sakārtošanai.</w:t>
      </w:r>
    </w:p>
    <w:p w14:paraId="546F4D09"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Kopumā ir identificējamas vienotas tendences, kas raksturo uzņēmējdarbības uzsācēju un mazo uzņēmējdarbības veicēju ekosistēmu šodien:</w:t>
      </w:r>
    </w:p>
    <w:p w14:paraId="4CEB479B" w14:textId="77777777" w:rsidR="009F4B46" w:rsidRPr="00B15CA3" w:rsidRDefault="009F4B46" w:rsidP="006445CD">
      <w:pPr>
        <w:pStyle w:val="ListParagraph"/>
        <w:numPr>
          <w:ilvl w:val="0"/>
          <w:numId w:val="9"/>
        </w:numPr>
        <w:autoSpaceDE w:val="0"/>
        <w:autoSpaceDN w:val="0"/>
        <w:adjustRightInd w:val="0"/>
        <w:spacing w:before="60" w:after="0" w:line="240" w:lineRule="auto"/>
        <w:ind w:left="71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augsts darbaspēka nodokļu slogs uzņēmējdarbības uzsākšanas posmā, ņemot vērā arī tendenci, ka tiek likvidēti </w:t>
      </w:r>
      <w:r>
        <w:rPr>
          <w:rFonts w:ascii="Times New Roman" w:hAnsi="Times New Roman" w:cs="Times New Roman"/>
          <w:color w:val="000000" w:themeColor="text1"/>
          <w:sz w:val="26"/>
          <w:szCs w:val="26"/>
        </w:rPr>
        <w:t xml:space="preserve">atsevišķi </w:t>
      </w:r>
      <w:r w:rsidRPr="00B15CA3">
        <w:rPr>
          <w:rFonts w:ascii="Times New Roman" w:hAnsi="Times New Roman" w:cs="Times New Roman"/>
          <w:color w:val="000000" w:themeColor="text1"/>
          <w:sz w:val="26"/>
          <w:szCs w:val="26"/>
        </w:rPr>
        <w:t>nodokļu maksāšanas režīmi mazajiem uzņēmumiem</w:t>
      </w:r>
      <w:r>
        <w:rPr>
          <w:rFonts w:ascii="Times New Roman" w:hAnsi="Times New Roman" w:cs="Times New Roman"/>
          <w:color w:val="000000" w:themeColor="text1"/>
          <w:sz w:val="26"/>
          <w:szCs w:val="26"/>
        </w:rPr>
        <w:t xml:space="preserve"> (piem., no 2016.gada 1.janvāra atcelts fiksētais ienākuma nodoklis)</w:t>
      </w:r>
      <w:r w:rsidRPr="00B15CA3">
        <w:rPr>
          <w:rFonts w:ascii="Times New Roman" w:hAnsi="Times New Roman" w:cs="Times New Roman"/>
          <w:color w:val="000000" w:themeColor="text1"/>
          <w:sz w:val="26"/>
          <w:szCs w:val="26"/>
        </w:rPr>
        <w:t>;</w:t>
      </w:r>
    </w:p>
    <w:p w14:paraId="7926F061" w14:textId="77777777" w:rsidR="009F4B46" w:rsidRPr="00B15CA3" w:rsidRDefault="009F4B46" w:rsidP="006445CD">
      <w:pPr>
        <w:pStyle w:val="ListParagraph"/>
        <w:numPr>
          <w:ilvl w:val="0"/>
          <w:numId w:val="9"/>
        </w:numPr>
        <w:autoSpaceDE w:val="0"/>
        <w:autoSpaceDN w:val="0"/>
        <w:adjustRightInd w:val="0"/>
        <w:spacing w:before="60" w:after="0" w:line="240" w:lineRule="auto"/>
        <w:ind w:left="71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maksimālais daudzums inovatīvo ideju;</w:t>
      </w:r>
    </w:p>
    <w:p w14:paraId="65E0A8BB" w14:textId="77777777" w:rsidR="009F4B46" w:rsidRPr="00B15CA3" w:rsidRDefault="009F4B46" w:rsidP="006445CD">
      <w:pPr>
        <w:pStyle w:val="ListParagraph"/>
        <w:numPr>
          <w:ilvl w:val="0"/>
          <w:numId w:val="9"/>
        </w:numPr>
        <w:autoSpaceDE w:val="0"/>
        <w:autoSpaceDN w:val="0"/>
        <w:adjustRightInd w:val="0"/>
        <w:spacing w:before="60" w:after="0" w:line="240" w:lineRule="auto"/>
        <w:ind w:left="71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laba valsts un privātā sektora infrastruktūra;</w:t>
      </w:r>
    </w:p>
    <w:p w14:paraId="76B5F28F" w14:textId="77777777" w:rsidR="009F4B46" w:rsidRPr="00B15CA3" w:rsidRDefault="009F4B46" w:rsidP="006445CD">
      <w:pPr>
        <w:pStyle w:val="ListParagraph"/>
        <w:numPr>
          <w:ilvl w:val="0"/>
          <w:numId w:val="9"/>
        </w:numPr>
        <w:autoSpaceDE w:val="0"/>
        <w:autoSpaceDN w:val="0"/>
        <w:adjustRightInd w:val="0"/>
        <w:spacing w:before="60" w:after="0" w:line="240" w:lineRule="auto"/>
        <w:ind w:left="71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atbilstoša finansējuma ne/pietiekamība (atkarīgs no uzņēmuma darbības attīstības stadijas un specifikas);</w:t>
      </w:r>
    </w:p>
    <w:p w14:paraId="3D2755FB" w14:textId="77777777" w:rsidR="009F4B46" w:rsidRPr="00B15CA3" w:rsidRDefault="009F4B46" w:rsidP="006445CD">
      <w:pPr>
        <w:pStyle w:val="ListParagraph"/>
        <w:numPr>
          <w:ilvl w:val="0"/>
          <w:numId w:val="9"/>
        </w:numPr>
        <w:spacing w:before="60" w:after="0" w:line="240" w:lineRule="auto"/>
        <w:ind w:left="714" w:hanging="357"/>
        <w:contextualSpacing w:val="0"/>
        <w:jc w:val="both"/>
        <w:rPr>
          <w:rFonts w:ascii="Times New Roman" w:hAnsi="Times New Roman" w:cs="Times New Roman"/>
          <w:b/>
          <w:color w:val="000000" w:themeColor="text1"/>
          <w:sz w:val="26"/>
          <w:szCs w:val="26"/>
        </w:rPr>
      </w:pPr>
      <w:r w:rsidRPr="00B15CA3">
        <w:rPr>
          <w:rFonts w:ascii="Times New Roman" w:hAnsi="Times New Roman" w:cs="Times New Roman"/>
          <w:color w:val="000000" w:themeColor="text1"/>
          <w:sz w:val="26"/>
          <w:szCs w:val="26"/>
        </w:rPr>
        <w:t>virkne problēmu ar tirgus vajadzībām neatbilstošu tiesisko regulējumu.</w:t>
      </w:r>
    </w:p>
    <w:p w14:paraId="291A45BE"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Vienlaikus pastāv specifiskas nianses katrā no uzņēmumu kategorijām.</w:t>
      </w:r>
    </w:p>
    <w:p w14:paraId="6FF24F68" w14:textId="77777777" w:rsidR="009F4B46" w:rsidRPr="00B15CA3" w:rsidRDefault="00C45D31" w:rsidP="006445CD">
      <w:pPr>
        <w:pStyle w:val="Heading1"/>
        <w:numPr>
          <w:ilvl w:val="1"/>
          <w:numId w:val="14"/>
        </w:numPr>
        <w:rPr>
          <w:rFonts w:ascii="Times New Roman" w:hAnsi="Times New Roman" w:cs="Times New Roman"/>
          <w:b/>
          <w:color w:val="000000" w:themeColor="text1"/>
        </w:rPr>
      </w:pPr>
      <w:bookmarkStart w:id="4" w:name="_Toc458613429"/>
      <w:r>
        <w:rPr>
          <w:rFonts w:ascii="Times New Roman" w:hAnsi="Times New Roman" w:cs="Times New Roman"/>
          <w:b/>
          <w:color w:val="000000" w:themeColor="text1"/>
        </w:rPr>
        <w:t>Strauji augoši tehnoloģiju</w:t>
      </w:r>
      <w:r w:rsidR="009F4B46" w:rsidRPr="00B15CA3">
        <w:rPr>
          <w:rFonts w:ascii="Times New Roman" w:hAnsi="Times New Roman" w:cs="Times New Roman"/>
          <w:b/>
          <w:color w:val="000000" w:themeColor="text1"/>
        </w:rPr>
        <w:t xml:space="preserve"> uzņēmumi</w:t>
      </w:r>
      <w:bookmarkEnd w:id="4"/>
    </w:p>
    <w:p w14:paraId="3DDD2A43" w14:textId="77777777" w:rsidR="009F4B46" w:rsidRDefault="009F4B46" w:rsidP="009F4B46">
      <w:pPr>
        <w:pStyle w:val="ListParagraph"/>
        <w:spacing w:before="60" w:after="0" w:line="240" w:lineRule="auto"/>
        <w:ind w:left="0" w:firstLine="567"/>
        <w:contextualSpacing w:val="0"/>
        <w:jc w:val="both"/>
        <w:rPr>
          <w:rFonts w:ascii="Times New Roman" w:hAnsi="Times New Roman" w:cs="Times New Roman"/>
          <w:b/>
          <w:i/>
          <w:noProof/>
          <w:color w:val="000000" w:themeColor="text1"/>
          <w:sz w:val="26"/>
          <w:szCs w:val="26"/>
          <w:lang w:eastAsia="lv-LV"/>
        </w:rPr>
      </w:pPr>
      <w:r w:rsidRPr="00B15CA3">
        <w:rPr>
          <w:rFonts w:ascii="Times New Roman" w:hAnsi="Times New Roman" w:cs="Times New Roman"/>
          <w:b/>
          <w:i/>
          <w:noProof/>
          <w:color w:val="000000" w:themeColor="text1"/>
          <w:sz w:val="26"/>
          <w:szCs w:val="26"/>
          <w:lang w:eastAsia="lv-LV"/>
        </w:rPr>
        <w:t xml:space="preserve"> </w:t>
      </w:r>
    </w:p>
    <w:tbl>
      <w:tblPr>
        <w:tblStyle w:val="TableGrid"/>
        <w:tblW w:w="9292" w:type="dxa"/>
        <w:tblLook w:val="04A0" w:firstRow="1" w:lastRow="0" w:firstColumn="1" w:lastColumn="0" w:noHBand="0" w:noVBand="1"/>
      </w:tblPr>
      <w:tblGrid>
        <w:gridCol w:w="6663"/>
        <w:gridCol w:w="2629"/>
      </w:tblGrid>
      <w:tr w:rsidR="009F4B46" w14:paraId="4EF34607" w14:textId="77777777" w:rsidTr="00ED0A56">
        <w:trPr>
          <w:trHeight w:val="1789"/>
        </w:trPr>
        <w:tc>
          <w:tcPr>
            <w:tcW w:w="6663" w:type="dxa"/>
            <w:tcBorders>
              <w:top w:val="nil"/>
              <w:left w:val="nil"/>
              <w:bottom w:val="nil"/>
              <w:right w:val="single" w:sz="4" w:space="0" w:color="FFC000" w:themeColor="accent4"/>
            </w:tcBorders>
          </w:tcPr>
          <w:p w14:paraId="68AB3251" w14:textId="77777777" w:rsidR="006445CD" w:rsidRDefault="009F4B46" w:rsidP="00A53773">
            <w:pPr>
              <w:pStyle w:val="ListParagraph"/>
              <w:spacing w:before="60"/>
              <w:ind w:left="0"/>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 xml:space="preserve">Strauji augošs </w:t>
            </w:r>
            <w:r w:rsidR="00C45D31">
              <w:rPr>
                <w:rFonts w:ascii="Times New Roman" w:hAnsi="Times New Roman" w:cs="Times New Roman"/>
                <w:b/>
                <w:i/>
                <w:color w:val="000000" w:themeColor="text1"/>
                <w:sz w:val="26"/>
                <w:szCs w:val="26"/>
              </w:rPr>
              <w:t xml:space="preserve">tehnoloģiju </w:t>
            </w:r>
            <w:r w:rsidRPr="00B15CA3">
              <w:rPr>
                <w:rFonts w:ascii="Times New Roman" w:hAnsi="Times New Roman" w:cs="Times New Roman"/>
                <w:b/>
                <w:i/>
                <w:color w:val="000000" w:themeColor="text1"/>
                <w:sz w:val="26"/>
                <w:szCs w:val="26"/>
              </w:rPr>
              <w:t xml:space="preserve">uzņēmums </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Uzņēmumu reģistrā reģistrēts uzņēmums</w:t>
            </w:r>
            <w:r w:rsidRPr="00B15CA3">
              <w:rPr>
                <w:rFonts w:ascii="Times New Roman" w:hAnsi="Times New Roman" w:cs="Times New Roman"/>
                <w:color w:val="000000" w:themeColor="text1"/>
                <w:sz w:val="26"/>
                <w:szCs w:val="26"/>
              </w:rPr>
              <w:t xml:space="preserve">, kas veic saimniecisko darbību pirmajos 5 savas saimnieciskās darbības gados, ražojot, attīstot un pārdodot inovatīvus produktus vai pakalpojumus ar augstu tehnoloģisko vērtību. </w:t>
            </w:r>
          </w:p>
          <w:p w14:paraId="0AB62F70" w14:textId="77777777" w:rsidR="009F4B46" w:rsidRDefault="009F4B46" w:rsidP="00A53773">
            <w:pPr>
              <w:pStyle w:val="ListParagraph"/>
              <w:spacing w:before="60"/>
              <w:ind w:left="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Vienlaikus </w:t>
            </w:r>
            <w:r w:rsidRPr="00F11686">
              <w:rPr>
                <w:rFonts w:ascii="Times New Roman" w:hAnsi="Times New Roman" w:cs="Times New Roman"/>
                <w:color w:val="000000" w:themeColor="text1"/>
                <w:sz w:val="26"/>
                <w:szCs w:val="26"/>
              </w:rPr>
              <w:t>uzņēmums ir apliecin</w:t>
            </w:r>
            <w:r>
              <w:rPr>
                <w:rFonts w:ascii="Times New Roman" w:hAnsi="Times New Roman" w:cs="Times New Roman"/>
                <w:color w:val="000000" w:themeColor="text1"/>
                <w:sz w:val="26"/>
                <w:szCs w:val="26"/>
              </w:rPr>
              <w:t>ājis biznesa idejas dzīvotspēju pirmajos saimnieciskās darbības gados</w:t>
            </w:r>
            <w:r w:rsidRPr="00F11686">
              <w:rPr>
                <w:rFonts w:ascii="Times New Roman" w:hAnsi="Times New Roman" w:cs="Times New Roman"/>
                <w:color w:val="000000" w:themeColor="text1"/>
                <w:sz w:val="26"/>
                <w:szCs w:val="26"/>
              </w:rPr>
              <w:t xml:space="preserve"> piesaistot</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 xml:space="preserve"> liela apjoma riska kapitāla investīcija</w:t>
            </w:r>
            <w:r>
              <w:rPr>
                <w:rFonts w:ascii="Times New Roman" w:hAnsi="Times New Roman" w:cs="Times New Roman"/>
                <w:color w:val="000000" w:themeColor="text1"/>
                <w:sz w:val="26"/>
                <w:szCs w:val="26"/>
              </w:rPr>
              <w:t>s</w:t>
            </w:r>
            <w:r w:rsidRPr="00B15CA3">
              <w:rPr>
                <w:rFonts w:ascii="Times New Roman" w:hAnsi="Times New Roman" w:cs="Times New Roman"/>
                <w:color w:val="000000" w:themeColor="text1"/>
                <w:sz w:val="26"/>
                <w:szCs w:val="26"/>
              </w:rPr>
              <w:t>.</w:t>
            </w:r>
            <w:r w:rsidRPr="00B15CA3">
              <w:rPr>
                <w:rStyle w:val="FootnoteReference"/>
                <w:rFonts w:ascii="Times New Roman" w:hAnsi="Times New Roman" w:cs="Times New Roman"/>
                <w:color w:val="000000" w:themeColor="text1"/>
                <w:sz w:val="26"/>
                <w:szCs w:val="26"/>
              </w:rPr>
              <w:footnoteReference w:id="2"/>
            </w:r>
            <w:r w:rsidRPr="00B15CA3">
              <w:rPr>
                <w:rFonts w:ascii="Times New Roman" w:hAnsi="Times New Roman" w:cs="Times New Roman"/>
                <w:color w:val="000000" w:themeColor="text1"/>
                <w:sz w:val="26"/>
                <w:szCs w:val="26"/>
              </w:rPr>
              <w:t xml:space="preserve"> Sākotnēji netiek gūta peļņa.</w:t>
            </w:r>
          </w:p>
        </w:tc>
        <w:tc>
          <w:tcPr>
            <w:tcW w:w="262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A467F48" w14:textId="77777777" w:rsidR="009F4B46" w:rsidRPr="000330C9" w:rsidRDefault="009F4B46" w:rsidP="00A53773">
            <w:pPr>
              <w:spacing w:before="120"/>
              <w:rPr>
                <w:rFonts w:ascii="Times New Roman" w:hAnsi="Times New Roman" w:cs="Times New Roman"/>
                <w:i/>
                <w:color w:val="000000" w:themeColor="text1"/>
                <w:sz w:val="26"/>
                <w:szCs w:val="26"/>
              </w:rPr>
            </w:pPr>
            <w:r w:rsidRPr="000330C9">
              <w:rPr>
                <w:rFonts w:ascii="Times New Roman" w:hAnsi="Times New Roman" w:cs="Times New Roman"/>
                <w:i/>
                <w:color w:val="000000" w:themeColor="text1"/>
                <w:sz w:val="26"/>
                <w:szCs w:val="26"/>
              </w:rPr>
              <w:t>Saskaņā ar Ekonomikas ministrijas aplēsēm</w:t>
            </w:r>
            <w:r>
              <w:rPr>
                <w:rStyle w:val="FootnoteReference"/>
                <w:rFonts w:ascii="Times New Roman" w:hAnsi="Times New Roman" w:cs="Times New Roman"/>
                <w:i/>
                <w:color w:val="000000" w:themeColor="text1"/>
                <w:sz w:val="26"/>
                <w:szCs w:val="26"/>
              </w:rPr>
              <w:footnoteReference w:id="3"/>
            </w:r>
            <w:r w:rsidRPr="000330C9">
              <w:rPr>
                <w:rFonts w:ascii="Times New Roman" w:hAnsi="Times New Roman" w:cs="Times New Roman"/>
                <w:i/>
                <w:color w:val="000000" w:themeColor="text1"/>
                <w:sz w:val="26"/>
                <w:szCs w:val="26"/>
              </w:rPr>
              <w:t xml:space="preserve">: ik gadu tie </w:t>
            </w:r>
            <w:r>
              <w:rPr>
                <w:rFonts w:ascii="Times New Roman" w:hAnsi="Times New Roman" w:cs="Times New Roman"/>
                <w:i/>
                <w:color w:val="000000" w:themeColor="text1"/>
                <w:sz w:val="26"/>
                <w:szCs w:val="26"/>
              </w:rPr>
              <w:t>ir</w:t>
            </w:r>
            <w:r w:rsidRPr="000330C9">
              <w:rPr>
                <w:rFonts w:ascii="Times New Roman" w:hAnsi="Times New Roman" w:cs="Times New Roman"/>
                <w:i/>
                <w:color w:val="000000" w:themeColor="text1"/>
                <w:sz w:val="26"/>
                <w:szCs w:val="26"/>
              </w:rPr>
              <w:t xml:space="preserve"> 100 uzņēmumi</w:t>
            </w:r>
          </w:p>
          <w:p w14:paraId="4D8DAB59" w14:textId="77777777" w:rsidR="009F4B46" w:rsidRDefault="009F4B46" w:rsidP="00A53773">
            <w:pPr>
              <w:pStyle w:val="ListParagraph"/>
              <w:spacing w:before="60"/>
              <w:ind w:left="0"/>
              <w:contextualSpacing w:val="0"/>
              <w:rPr>
                <w:rFonts w:ascii="Times New Roman" w:hAnsi="Times New Roman" w:cs="Times New Roman"/>
                <w:color w:val="000000" w:themeColor="text1"/>
                <w:sz w:val="26"/>
                <w:szCs w:val="26"/>
              </w:rPr>
            </w:pPr>
          </w:p>
        </w:tc>
      </w:tr>
    </w:tbl>
    <w:p w14:paraId="65D26C6F" w14:textId="77777777" w:rsidR="009F4B46" w:rsidRPr="00B15CA3" w:rsidRDefault="009F4B46" w:rsidP="009F4B46">
      <w:pPr>
        <w:spacing w:before="60" w:after="0" w:line="240" w:lineRule="auto"/>
        <w:ind w:firstLine="567"/>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Identificētās problēmas:</w:t>
      </w:r>
    </w:p>
    <w:p w14:paraId="5496BBC2"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Uzņēmuma </w:t>
      </w:r>
      <w:r w:rsidRPr="00B15CA3">
        <w:rPr>
          <w:rFonts w:ascii="Times New Roman" w:hAnsi="Times New Roman" w:cs="Times New Roman"/>
          <w:b/>
          <w:color w:val="000000" w:themeColor="text1"/>
          <w:sz w:val="26"/>
          <w:szCs w:val="26"/>
        </w:rPr>
        <w:t>darbaspēka izmaksas</w:t>
      </w:r>
      <w:r w:rsidRPr="00B15CA3">
        <w:rPr>
          <w:rFonts w:ascii="Times New Roman" w:hAnsi="Times New Roman" w:cs="Times New Roman"/>
          <w:color w:val="000000" w:themeColor="text1"/>
          <w:sz w:val="26"/>
          <w:szCs w:val="26"/>
        </w:rPr>
        <w:t xml:space="preserve"> – lielāko daļu investīciju uzņēmējdarbības uzsākšanas posmā veido darbaspēka izmaksas līdz ar to darbaspēka nodokļi tiešā veidā ietekmē šos uzņēmumus, tajā skaitā, investīciju pieejamību. Ja investors iegulda strauji augošā uzņēmumā, tad tiešā veidā gandrīz puse no investīcijām ir jānomaksā nodokļos un attiecīgi šāds nosacījums apgrūtina investoru piesaisti;</w:t>
      </w:r>
    </w:p>
    <w:p w14:paraId="35ADEEB9" w14:textId="77777777" w:rsidR="009F4B46" w:rsidRPr="00B15CA3" w:rsidRDefault="009F4B46" w:rsidP="006445CD">
      <w:pPr>
        <w:pStyle w:val="ListParagraph"/>
        <w:numPr>
          <w:ilvl w:val="0"/>
          <w:numId w:val="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neatbilstošs/neesošs nodokļa režīms, kas ierobežo atalgojuma apmēra nodrošināšanu, īpaši pirmajos 3–5 saimnieciskās darbības gados </w:t>
      </w:r>
      <w:r w:rsidRPr="00B15CA3">
        <w:rPr>
          <w:rFonts w:ascii="Times New Roman" w:hAnsi="Times New Roman" w:cs="Times New Roman"/>
          <w:color w:val="000000" w:themeColor="text1"/>
          <w:sz w:val="26"/>
          <w:szCs w:val="26"/>
        </w:rPr>
        <w:t xml:space="preserve">– uzņēmumos, lai attīstītu inovācijas un strauji augošas idejas nepieciešams piesaistīt augsta līmeņa speciālistus, bet šobrīd Latvijā nepastāv piemērots nodokļa režīms darbaspēka izmaksu mazināšanai. </w:t>
      </w:r>
      <w:r w:rsidRPr="00A311AA">
        <w:rPr>
          <w:rFonts w:ascii="Times New Roman" w:hAnsi="Times New Roman" w:cs="Times New Roman"/>
          <w:color w:val="000000" w:themeColor="text1"/>
          <w:sz w:val="26"/>
          <w:szCs w:val="26"/>
        </w:rPr>
        <w:t>Darbaspēka izm</w:t>
      </w:r>
      <w:r w:rsidR="00CE05CB">
        <w:rPr>
          <w:rFonts w:ascii="Times New Roman" w:hAnsi="Times New Roman" w:cs="Times New Roman"/>
          <w:color w:val="000000" w:themeColor="text1"/>
          <w:sz w:val="26"/>
          <w:szCs w:val="26"/>
        </w:rPr>
        <w:t>aksu samazināšana, piem.</w:t>
      </w:r>
      <w:r>
        <w:rPr>
          <w:rFonts w:ascii="Times New Roman" w:hAnsi="Times New Roman" w:cs="Times New Roman"/>
          <w:color w:val="000000" w:themeColor="text1"/>
          <w:sz w:val="26"/>
          <w:szCs w:val="26"/>
        </w:rPr>
        <w:t>, MUN</w:t>
      </w:r>
      <w:r w:rsidRPr="00A311AA">
        <w:rPr>
          <w:rFonts w:ascii="Times New Roman" w:hAnsi="Times New Roman" w:cs="Times New Roman"/>
          <w:color w:val="000000" w:themeColor="text1"/>
          <w:sz w:val="26"/>
          <w:szCs w:val="26"/>
        </w:rPr>
        <w:t xml:space="preserve"> notiek uz darbinieku sociālo garantiju rēķina.</w:t>
      </w:r>
    </w:p>
    <w:p w14:paraId="6CAC029A"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Mikrouzņēmumu nodokļa režīms paredz ne tikai apgrozījuma </w:t>
      </w:r>
      <w:r>
        <w:rPr>
          <w:rFonts w:ascii="Times New Roman" w:hAnsi="Times New Roman" w:cs="Times New Roman"/>
          <w:color w:val="000000" w:themeColor="text1"/>
          <w:sz w:val="26"/>
          <w:szCs w:val="26"/>
        </w:rPr>
        <w:t xml:space="preserve">(ieņēmumu) </w:t>
      </w:r>
      <w:r w:rsidRPr="00B15CA3">
        <w:rPr>
          <w:rFonts w:ascii="Times New Roman" w:hAnsi="Times New Roman" w:cs="Times New Roman"/>
          <w:color w:val="000000" w:themeColor="text1"/>
          <w:sz w:val="26"/>
          <w:szCs w:val="26"/>
        </w:rPr>
        <w:t>ierobežojumu, bet arī darbinieku algas ierobežojumus – 720 euro/mēnesī, kas ir zem vidējās algas tautsaimniecībā (</w:t>
      </w:r>
      <w:r>
        <w:rPr>
          <w:rFonts w:ascii="Times New Roman" w:hAnsi="Times New Roman" w:cs="Times New Roman"/>
          <w:color w:val="000000" w:themeColor="text1"/>
          <w:sz w:val="26"/>
          <w:szCs w:val="26"/>
        </w:rPr>
        <w:t>vidējā alga valstī 2016.gada I ceturksnī- 827 euro</w:t>
      </w:r>
      <w:r>
        <w:rPr>
          <w:rStyle w:val="FootnoteReference"/>
          <w:rFonts w:ascii="Times New Roman" w:hAnsi="Times New Roman" w:cs="Times New Roman"/>
          <w:color w:val="000000" w:themeColor="text1"/>
          <w:sz w:val="26"/>
          <w:szCs w:val="26"/>
        </w:rPr>
        <w:footnoteReference w:id="4"/>
      </w:r>
      <w:r w:rsidRPr="00B15CA3">
        <w:rPr>
          <w:rFonts w:ascii="Times New Roman" w:hAnsi="Times New Roman" w:cs="Times New Roman"/>
          <w:color w:val="000000" w:themeColor="text1"/>
          <w:sz w:val="26"/>
          <w:szCs w:val="26"/>
        </w:rPr>
        <w:t xml:space="preserve">), tādējādi liegts algot augsti kvalificētus darbiniekus, piemēram, programmētājus. </w:t>
      </w:r>
    </w:p>
    <w:p w14:paraId="1DECAE28"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Termiņš, kurā attīstās attiecīgās jomas uzņēmums, var atšķirties no 1 līdz 10 gadiem, vidēji 3-5 gadi, piemēram, IT sektors vai medicīnas joma;</w:t>
      </w:r>
    </w:p>
    <w:p w14:paraId="1BE1F0B4"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 xml:space="preserve">darba ņēmēja </w:t>
      </w:r>
      <w:r w:rsidRPr="00B15CA3">
        <w:rPr>
          <w:rFonts w:ascii="Times New Roman" w:hAnsi="Times New Roman" w:cs="Times New Roman"/>
          <w:b/>
          <w:color w:val="000000" w:themeColor="text1"/>
          <w:sz w:val="26"/>
          <w:szCs w:val="26"/>
        </w:rPr>
        <w:t>sociālo garantiju līmenis</w:t>
      </w:r>
      <w:r w:rsidRPr="00B15CA3">
        <w:rPr>
          <w:rFonts w:ascii="Times New Roman" w:hAnsi="Times New Roman" w:cs="Times New Roman"/>
          <w:color w:val="000000" w:themeColor="text1"/>
          <w:sz w:val="26"/>
          <w:szCs w:val="26"/>
        </w:rPr>
        <w:t xml:space="preserve"> – augsti kvalificētam darbaspēkam svarīgas ir sociālās garantijas, kas spēkā esošajā mikrouzņēmumu nodokļa režīmā ir ierobežotas</w:t>
      </w:r>
      <w:r>
        <w:rPr>
          <w:rFonts w:ascii="Times New Roman" w:hAnsi="Times New Roman" w:cs="Times New Roman"/>
          <w:color w:val="000000" w:themeColor="text1"/>
          <w:sz w:val="26"/>
          <w:szCs w:val="26"/>
        </w:rPr>
        <w:t>, tādejādi šādiem uzņēmumiem MUN nav iespējams izmantot</w:t>
      </w:r>
      <w:r w:rsidRPr="00B15CA3">
        <w:rPr>
          <w:rFonts w:ascii="Times New Roman" w:hAnsi="Times New Roman" w:cs="Times New Roman"/>
          <w:color w:val="000000" w:themeColor="text1"/>
          <w:sz w:val="26"/>
          <w:szCs w:val="26"/>
        </w:rPr>
        <w:t>;</w:t>
      </w:r>
    </w:p>
    <w:p w14:paraId="45DBD766"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darbinieku motivācijas stimula nepietiekamība </w:t>
      </w:r>
      <w:r w:rsidRPr="00B15CA3">
        <w:rPr>
          <w:rFonts w:ascii="Times New Roman" w:hAnsi="Times New Roman" w:cs="Times New Roman"/>
          <w:color w:val="000000" w:themeColor="text1"/>
          <w:sz w:val="26"/>
          <w:szCs w:val="26"/>
        </w:rPr>
        <w:t xml:space="preserve">– strauji augošos uzņēmumos tehnoloģija ir jāattīsta laika periodā, kurā uzņēmumam nav ieņēmumi, bet jāiegulda ievērojamas investīcijas. Darbinieki visbiežāk nākotnes attīstības vārdā strādā par zemākām algām, lai piesaistītās investīcijas novirzītu uzņēmuma izvirzītajam tehnoloģiskās izstrādes mērķim. Lai motivētu darbiniekus, nepieciešams viņiem piedāvāt ieguldītajam darbam atbilstošu materiālo stimulu. </w:t>
      </w:r>
    </w:p>
    <w:p w14:paraId="1DE32BC3"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Kā viens no darbinieku motivācijas stimuliem sabiedrībās ar ierobežotu atbildību varētu būt iespēja</w:t>
      </w:r>
      <w:r w:rsidRPr="00B15CA3">
        <w:rPr>
          <w:rFonts w:ascii="Times New Roman" w:hAnsi="Times New Roman" w:cs="Times New Roman"/>
          <w:color w:val="000000" w:themeColor="text1"/>
          <w:sz w:val="26"/>
          <w:szCs w:val="26"/>
        </w:rPr>
        <w:t xml:space="preserve"> turēt t.s. akciju </w:t>
      </w:r>
      <w:r>
        <w:rPr>
          <w:rFonts w:ascii="Times New Roman" w:hAnsi="Times New Roman" w:cs="Times New Roman"/>
          <w:color w:val="000000" w:themeColor="text1"/>
          <w:sz w:val="26"/>
          <w:szCs w:val="26"/>
        </w:rPr>
        <w:t xml:space="preserve">(kapitāldaļu) </w:t>
      </w:r>
      <w:r w:rsidRPr="00B15CA3">
        <w:rPr>
          <w:rFonts w:ascii="Times New Roman" w:hAnsi="Times New Roman" w:cs="Times New Roman"/>
          <w:color w:val="000000" w:themeColor="text1"/>
          <w:sz w:val="26"/>
          <w:szCs w:val="26"/>
        </w:rPr>
        <w:t>opcijas, kas ļautu šādu uzņēmuma veiksmes gadījumā atalgot darbinieku ilgtermiņā, tādejādi motivējot darbinieku atbilstoši viņa ieguldījumam uzņēmuma attīstībā. Vienlaikus šāds stimuls būtu vērtējams kā efektīvs līdzeklis, kā motivēt darbiniekus nepamest uzņēmumu, kamēr nav pabeigta produkta vai pakalpojuma ar augstu tehnoloģisko vērtību izstrāde, sasniedzot uzņēmuma mērķi.</w:t>
      </w:r>
      <w:r>
        <w:rPr>
          <w:rFonts w:ascii="Times New Roman" w:hAnsi="Times New Roman" w:cs="Times New Roman"/>
          <w:color w:val="000000" w:themeColor="text1"/>
          <w:sz w:val="26"/>
          <w:szCs w:val="26"/>
        </w:rPr>
        <w:t xml:space="preserve"> Vienlaikus jānorāda, ka akciju (kapitāldaļu) opciju realizēšanai sabiedrībās ar ierobežotu atbildību Komerclikumā nav piemērota regulējuma.</w:t>
      </w:r>
    </w:p>
    <w:p w14:paraId="2F12AB29"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kvalificēta darbaspēka piesaistes problēma</w:t>
      </w:r>
      <w:r w:rsidRPr="00B15CA3">
        <w:rPr>
          <w:rFonts w:ascii="Times New Roman" w:hAnsi="Times New Roman" w:cs="Times New Roman"/>
          <w:color w:val="000000" w:themeColor="text1"/>
          <w:sz w:val="26"/>
          <w:szCs w:val="26"/>
        </w:rPr>
        <w:t xml:space="preserve"> – strauji augošos uzņēmumos vērojama īpaša nepieciešamība piesaistīt augsti kvalificētu darbaspēku, taču šiem uzņēmumiem bieži trūkst papildu finanšu resursu, lai šādiem darbiniekiem maksātu atbilstošas algas, kā arī šie darbinieki pieprasa pilnas sociālās garantijas. Papildus strauji augošiem uzņēmumiem bieži nākas piesaistīt augsti kvalificētu darba spēku no trešajām valstīm, taču lai iegūtu šiem darbiniekiem vīzu un uzturēšanās atļauju paiet ievērojams laika periods, kas kavē biznesa ideju attīstību. Šī problēma īpaši izteikta ir IKT jomā.</w:t>
      </w:r>
    </w:p>
    <w:p w14:paraId="7A3D1D22"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Informāciju par šobrīd Latvijā pieejamajām kvalificēta darba spēka piesaistes procedūrām var skatīt 2.pielikumā.</w:t>
      </w:r>
    </w:p>
    <w:p w14:paraId="15938802"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Ārvalstu investoru padome Latvijā 2015.gada pozīcijas ziņojumā </w:t>
      </w:r>
      <w:r w:rsidRPr="00B15CA3">
        <w:rPr>
          <w:rFonts w:ascii="Times New Roman" w:hAnsi="Times New Roman" w:cs="Times New Roman"/>
          <w:i/>
          <w:color w:val="000000" w:themeColor="text1"/>
          <w:sz w:val="26"/>
          <w:szCs w:val="26"/>
        </w:rPr>
        <w:t>par darbaspēka pieejamības kvalitāti</w:t>
      </w:r>
      <w:r w:rsidRPr="00B15CA3">
        <w:rPr>
          <w:rFonts w:ascii="Times New Roman" w:hAnsi="Times New Roman" w:cs="Times New Roman"/>
          <w:color w:val="000000" w:themeColor="text1"/>
          <w:sz w:val="26"/>
          <w:szCs w:val="26"/>
        </w:rPr>
        <w:t xml:space="preserve"> ir uzsvērusi, ka būtiski ir risināt jautājumu par ārvalstnieku ar augstāko izglītību piesaisti. Šobrīd uzturēšanās atļaujas saņemšanas kārtība nosaka, ka ārzemniekam, kuru paredzēts nodarbināt Latvijas Republikā nereglamentētā profesijā, Pilsonības un migrācijas lietu pārvaldē ir iesniedzams izglītības dokuments, kas apliecina trīs gadu pieredzi profesijā, kurā darba devējs plāno nodarbināt ārzemnieku. Tādējādi praktiski nav iespējams konkrētā amatā nodarbināt darbinieku, kurš ir ieguvis augstāko izglītību ar veicamo darbu nesaistītā jomā, bet attiecīgajā profesijā viņš nav ieguvis vismaz 3 gadu pieredzi. Līdz ar to būtu nepieciešams paredzēt, ka pietiekams pamats ārvalstnieka nodarbināšanai Latvijā ir augstākās izglītības iegūšanas dokuments jebkurā pasaules valstī, šo izglītību nesaistot ar profesiju, kurā ārvalstnieks būs nodarbināts un kā alternatīvo kritēriju saglabājot darba pieredzes iegūšanu konkrētajā jomā;</w:t>
      </w:r>
    </w:p>
    <w:p w14:paraId="57D56282"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uzņēmējdarbības izbeigšanas ilgstošās </w:t>
      </w:r>
      <w:r>
        <w:rPr>
          <w:rFonts w:ascii="Times New Roman" w:hAnsi="Times New Roman" w:cs="Times New Roman"/>
          <w:b/>
          <w:color w:val="000000" w:themeColor="text1"/>
          <w:sz w:val="26"/>
          <w:szCs w:val="26"/>
        </w:rPr>
        <w:t>administratīvās</w:t>
      </w:r>
      <w:r w:rsidRPr="00B15CA3">
        <w:rPr>
          <w:rFonts w:ascii="Times New Roman" w:hAnsi="Times New Roman" w:cs="Times New Roman"/>
          <w:b/>
          <w:color w:val="000000" w:themeColor="text1"/>
          <w:sz w:val="26"/>
          <w:szCs w:val="26"/>
        </w:rPr>
        <w:t xml:space="preserve"> procedūras </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lai veicinātu jaunu ideju attīstību strauji augošiem uzņēmumiem, nepieciešams radītu atbilstošus apstākļus uzņēmuma operatīvai rīcībai, ja ideja kļūst dzīvot nespējīga, lai ļautu neveiksmīgajam uzņēmumam maksimāli ātri pievērsties jaunas idejas attīstībai. Š</w:t>
      </w:r>
      <w:r w:rsidRPr="00B15CA3">
        <w:rPr>
          <w:rFonts w:ascii="Times New Roman" w:hAnsi="Times New Roman" w:cs="Times New Roman"/>
          <w:color w:val="000000" w:themeColor="text1"/>
          <w:sz w:val="26"/>
          <w:szCs w:val="26"/>
        </w:rPr>
        <w:t xml:space="preserve">obrīd uzņēmējdarbības izbeigšanas process var ieilgt no 3 mēnešiem </w:t>
      </w:r>
      <w:r w:rsidRPr="00B15CA3">
        <w:rPr>
          <w:rFonts w:ascii="Times New Roman" w:hAnsi="Times New Roman" w:cs="Times New Roman"/>
          <w:color w:val="000000" w:themeColor="text1"/>
          <w:sz w:val="26"/>
          <w:szCs w:val="26"/>
        </w:rPr>
        <w:lastRenderedPageBreak/>
        <w:t>līdz pat vienam gadam, tādējādi ne tikai tiek veidotas nesamērīgas izmaksas, slēdzot uzņēmējdarbību, bet arī tiek kavēta saistību izpilde pret uzņēmuma kreditoriem, ja tādi ir;</w:t>
      </w:r>
    </w:p>
    <w:p w14:paraId="3030EE64" w14:textId="77777777" w:rsidR="009F4B46" w:rsidRPr="00D94AE2" w:rsidRDefault="009F4B46" w:rsidP="00744263">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Jāatzīmē, ka šādi uzņēmumi 10% gadījumu veiksmīgi realizē savus projektus. Attiecīgi secināms, ka no valsts skatu punkta nav pareizi ilgstoši uzturēt šādu uzņēmumu turpmāku darbību un izrietošās saistības.</w:t>
      </w:r>
    </w:p>
    <w:p w14:paraId="60365203"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5" w:name="_Toc458613430"/>
      <w:r w:rsidRPr="00B15CA3">
        <w:rPr>
          <w:rFonts w:ascii="Times New Roman" w:hAnsi="Times New Roman" w:cs="Times New Roman"/>
          <w:b/>
          <w:color w:val="000000" w:themeColor="text1"/>
        </w:rPr>
        <w:t>Uzņēmējdarbības uzsācēji</w:t>
      </w:r>
      <w:bookmarkEnd w:id="5"/>
    </w:p>
    <w:p w14:paraId="1EF51535" w14:textId="77777777" w:rsidR="009F4B46" w:rsidRPr="00B15CA3" w:rsidRDefault="009F4B46" w:rsidP="009F4B46">
      <w:pPr>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i/>
          <w:noProof/>
          <w:color w:val="000000" w:themeColor="text1"/>
          <w:sz w:val="26"/>
          <w:szCs w:val="26"/>
          <w:lang w:eastAsia="lv-LV"/>
        </w:rPr>
        <mc:AlternateContent>
          <mc:Choice Requires="wps">
            <w:drawing>
              <wp:anchor distT="0" distB="0" distL="114300" distR="114300" simplePos="0" relativeHeight="251659264" behindDoc="0" locked="0" layoutInCell="1" allowOverlap="1" wp14:anchorId="641DC094" wp14:editId="6471C98D">
                <wp:simplePos x="0" y="0"/>
                <wp:positionH relativeFrom="page">
                  <wp:posOffset>4217604</wp:posOffset>
                </wp:positionH>
                <wp:positionV relativeFrom="paragraph">
                  <wp:posOffset>12065</wp:posOffset>
                </wp:positionV>
                <wp:extent cx="2933065" cy="1041400"/>
                <wp:effectExtent l="0" t="0" r="19685" b="25400"/>
                <wp:wrapSquare wrapText="bothSides"/>
                <wp:docPr id="2" name="Rectangle 2"/>
                <wp:cNvGraphicFramePr/>
                <a:graphic xmlns:a="http://schemas.openxmlformats.org/drawingml/2006/main">
                  <a:graphicData uri="http://schemas.microsoft.com/office/word/2010/wordprocessingShape">
                    <wps:wsp>
                      <wps:cNvSpPr/>
                      <wps:spPr>
                        <a:xfrm>
                          <a:off x="0" y="0"/>
                          <a:ext cx="2933065" cy="10414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3B62A0FB" w14:textId="77777777" w:rsidR="00FB59EC" w:rsidRPr="00BE76D4" w:rsidRDefault="00FB59EC" w:rsidP="009F4B46">
                            <w:pPr>
                              <w:spacing w:before="120" w:after="0" w:line="240" w:lineRule="auto"/>
                              <w:rPr>
                                <w:rFonts w:ascii="Times New Roman" w:hAnsi="Times New Roman" w:cs="Times New Roman"/>
                                <w:i/>
                                <w:color w:val="000000" w:themeColor="text1"/>
                                <w:sz w:val="26"/>
                                <w:szCs w:val="26"/>
                              </w:rPr>
                            </w:pPr>
                            <w:r w:rsidRPr="00B4240A">
                              <w:rPr>
                                <w:rFonts w:ascii="Times New Roman" w:hAnsi="Times New Roman" w:cs="Times New Roman"/>
                                <w:i/>
                                <w:color w:val="000000" w:themeColor="text1"/>
                                <w:sz w:val="26"/>
                                <w:szCs w:val="26"/>
                              </w:rPr>
                              <w:t>Saskaņā ar Uzņēmumu reģistra datiem, ik gadu tiek reģistrēti ap 10 000 jauni uzņēmumi (sabiedrības ar ierobežotu atbildību)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DC094" id="Rectangle 2" o:spid="_x0000_s1026" style="position:absolute;left:0;text-align:left;margin-left:332.1pt;margin-top:.95pt;width:230.95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" fillcolor="white [3201]" strokecolor="#ffc000 [3207]" strokeweight="1pt">
                <v:textbox>
                  <w:txbxContent>
                    <w:p w14:paraId="3B62A0FB" w14:textId="77777777" w:rsidR="00FB59EC" w:rsidRPr="00BE76D4" w:rsidRDefault="00FB59EC" w:rsidP="009F4B46">
                      <w:pPr>
                        <w:spacing w:before="120" w:after="0" w:line="240" w:lineRule="auto"/>
                        <w:rPr>
                          <w:rFonts w:ascii="Times New Roman" w:hAnsi="Times New Roman" w:cs="Times New Roman"/>
                          <w:i/>
                          <w:color w:val="000000" w:themeColor="text1"/>
                          <w:sz w:val="26"/>
                          <w:szCs w:val="26"/>
                        </w:rPr>
                      </w:pPr>
                      <w:r w:rsidRPr="00B4240A">
                        <w:rPr>
                          <w:rFonts w:ascii="Times New Roman" w:hAnsi="Times New Roman" w:cs="Times New Roman"/>
                          <w:i/>
                          <w:color w:val="000000" w:themeColor="text1"/>
                          <w:sz w:val="26"/>
                          <w:szCs w:val="26"/>
                        </w:rPr>
                        <w:t>Saskaņā ar Uzņēmumu reģistra datiem, ik gadu tiek reģistrēti ap 10 000 jauni uzņēmumi (sabiedrības ar ierobežotu atbildību)</w:t>
                      </w:r>
                    </w:p>
                  </w:txbxContent>
                </v:textbox>
                <w10:wrap type="square" anchorx="page"/>
              </v:rect>
            </w:pict>
          </mc:Fallback>
        </mc:AlternateContent>
      </w:r>
      <w:r w:rsidRPr="00B15CA3">
        <w:rPr>
          <w:rFonts w:ascii="Times New Roman" w:hAnsi="Times New Roman" w:cs="Times New Roman"/>
          <w:b/>
          <w:i/>
          <w:color w:val="000000" w:themeColor="text1"/>
          <w:sz w:val="26"/>
          <w:szCs w:val="26"/>
        </w:rPr>
        <w:t>Uzņēmējdarbības uzsācējs</w:t>
      </w:r>
      <w:r w:rsidRPr="00B15CA3">
        <w:rPr>
          <w:rFonts w:ascii="Times New Roman" w:hAnsi="Times New Roman" w:cs="Times New Roman"/>
          <w:color w:val="000000" w:themeColor="text1"/>
          <w:sz w:val="26"/>
          <w:szCs w:val="26"/>
        </w:rPr>
        <w:t xml:space="preserve"> – saimnieciskās darbības veicējs (komersants vai fiziska persona) pirmajos 3 darbības gados ar </w:t>
      </w:r>
      <w:r w:rsidR="00D648E4">
        <w:rPr>
          <w:rFonts w:ascii="Times New Roman" w:hAnsi="Times New Roman" w:cs="Times New Roman"/>
          <w:color w:val="000000" w:themeColor="text1"/>
          <w:sz w:val="26"/>
          <w:szCs w:val="26"/>
        </w:rPr>
        <w:t xml:space="preserve">mazu </w:t>
      </w:r>
      <w:r w:rsidRPr="00B15CA3">
        <w:rPr>
          <w:rFonts w:ascii="Times New Roman" w:hAnsi="Times New Roman" w:cs="Times New Roman"/>
          <w:color w:val="000000" w:themeColor="text1"/>
          <w:sz w:val="26"/>
          <w:szCs w:val="26"/>
        </w:rPr>
        <w:t xml:space="preserve">nodarbināto skaitu 5. </w:t>
      </w:r>
    </w:p>
    <w:p w14:paraId="3B3B5D1C"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Esošās problēmas:</w:t>
      </w:r>
      <w:r w:rsidRPr="00B15CA3">
        <w:rPr>
          <w:rFonts w:ascii="Times New Roman" w:hAnsi="Times New Roman" w:cs="Times New Roman"/>
          <w:color w:val="000000" w:themeColor="text1"/>
          <w:sz w:val="26"/>
          <w:szCs w:val="26"/>
        </w:rPr>
        <w:t xml:space="preserve"> </w:t>
      </w:r>
    </w:p>
    <w:p w14:paraId="6F6FC041"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augstas darbaspēka izmaksas</w:t>
      </w:r>
      <w:r w:rsidRPr="00B15CA3">
        <w:rPr>
          <w:rFonts w:ascii="Times New Roman" w:hAnsi="Times New Roman" w:cs="Times New Roman"/>
          <w:color w:val="000000" w:themeColor="text1"/>
          <w:sz w:val="26"/>
          <w:szCs w:val="26"/>
        </w:rPr>
        <w:t xml:space="preserve"> – lielāko daļu izdevumu uzņēmējdarbības uzsākšanas posmā veido darbaspēka izmaksas, līdz ar to darbaspēka nodokļi ir tiešā veidā ietekmē šo uzņēmumu brīvo apgrozāmo līdzekļu pieejamību. Jāņem vērā, ka uzņēmums, uzsākot komercdarbību, visbiežāk strādā bez peļņas, jo ir jāpaiet noteiktam laikam, lai uzņēmums sāktu atpelnīt ieguldījumus. </w:t>
      </w:r>
    </w:p>
    <w:p w14:paraId="2D2F6996"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Papildus, šobrīd mikrouzņēmumu nodokļa režīmā pastāv ierobežojums darba algas samaksas noteikšanai, kas liedz atbilstoši saimniecisk</w:t>
      </w:r>
      <w:r>
        <w:rPr>
          <w:rFonts w:ascii="Times New Roman" w:hAnsi="Times New Roman" w:cs="Times New Roman"/>
          <w:color w:val="000000" w:themeColor="text1"/>
          <w:sz w:val="26"/>
          <w:szCs w:val="26"/>
        </w:rPr>
        <w:t>ā</w:t>
      </w:r>
      <w:r w:rsidRPr="00B15CA3">
        <w:rPr>
          <w:rFonts w:ascii="Times New Roman" w:hAnsi="Times New Roman" w:cs="Times New Roman"/>
          <w:color w:val="000000" w:themeColor="text1"/>
          <w:sz w:val="26"/>
          <w:szCs w:val="26"/>
        </w:rPr>
        <w:t>s darbības specifikai noteikt atbilstošu darba samaksu darbiniekiem;</w:t>
      </w:r>
    </w:p>
    <w:p w14:paraId="0EF26F98"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nepiemērots</w:t>
      </w:r>
      <w:r w:rsidRPr="00B15CA3">
        <w:rPr>
          <w:rFonts w:ascii="Times New Roman" w:hAnsi="Times New Roman" w:cs="Times New Roman"/>
          <w:b/>
          <w:color w:val="000000" w:themeColor="text1"/>
          <w:sz w:val="26"/>
          <w:szCs w:val="26"/>
        </w:rPr>
        <w:t xml:space="preserve"> nodokļa režīms pirmajos 3 saimnieciskās darbības gados </w:t>
      </w:r>
      <w:r w:rsidRPr="00B15CA3">
        <w:rPr>
          <w:rFonts w:ascii="Times New Roman" w:hAnsi="Times New Roman" w:cs="Times New Roman"/>
          <w:color w:val="000000" w:themeColor="text1"/>
          <w:sz w:val="26"/>
          <w:szCs w:val="26"/>
        </w:rPr>
        <w:t xml:space="preserve">– uzņēmumos, lai attīstītu biznesa ideju, papildus darbaspēka nodokļiem, ir maksājami </w:t>
      </w:r>
      <w:r>
        <w:rPr>
          <w:rFonts w:ascii="Times New Roman" w:hAnsi="Times New Roman" w:cs="Times New Roman"/>
          <w:color w:val="000000" w:themeColor="text1"/>
          <w:sz w:val="26"/>
          <w:szCs w:val="26"/>
        </w:rPr>
        <w:t>ienākumu</w:t>
      </w:r>
      <w:r w:rsidRPr="00B15CA3">
        <w:rPr>
          <w:rFonts w:ascii="Times New Roman" w:hAnsi="Times New Roman" w:cs="Times New Roman"/>
          <w:color w:val="000000" w:themeColor="text1"/>
          <w:sz w:val="26"/>
          <w:szCs w:val="26"/>
        </w:rPr>
        <w:t xml:space="preserve"> nodokļi (iedzīvotāju ienākuma nodoklis (turpmāk – IIN), UIN), kas attīstot noteiktu produktu vai pakalpojumu dažādās to attīstības stadijās (testēšana, prototipu izstrāde, noteikta apjoma produktu izstrāde/ražošana) uzņēmējdarbības uzsākšanas posmā rada papildus nodokļu slogu un ietekmē šī uzņēmuma dzīvotspēju</w:t>
      </w:r>
      <w:r w:rsidR="00685E8A">
        <w:rPr>
          <w:rFonts w:ascii="Times New Roman" w:hAnsi="Times New Roman" w:cs="Times New Roman"/>
          <w:color w:val="000000" w:themeColor="text1"/>
          <w:sz w:val="26"/>
          <w:szCs w:val="26"/>
        </w:rPr>
        <w:t>.</w:t>
      </w:r>
      <w:r w:rsidR="006B633B">
        <w:rPr>
          <w:rFonts w:ascii="Times New Roman" w:hAnsi="Times New Roman" w:cs="Times New Roman"/>
          <w:color w:val="000000" w:themeColor="text1"/>
          <w:sz w:val="26"/>
          <w:szCs w:val="26"/>
        </w:rPr>
        <w:t xml:space="preserve"> V</w:t>
      </w:r>
      <w:r w:rsidR="00A53773">
        <w:rPr>
          <w:rFonts w:ascii="Times New Roman" w:hAnsi="Times New Roman" w:cs="Times New Roman"/>
          <w:color w:val="000000" w:themeColor="text1"/>
          <w:sz w:val="26"/>
          <w:szCs w:val="26"/>
        </w:rPr>
        <w:t xml:space="preserve">isbiežāk uzņēmums pirmajos </w:t>
      </w:r>
      <w:r w:rsidR="006B633B">
        <w:rPr>
          <w:rFonts w:ascii="Times New Roman" w:hAnsi="Times New Roman" w:cs="Times New Roman"/>
          <w:color w:val="000000" w:themeColor="text1"/>
          <w:sz w:val="26"/>
          <w:szCs w:val="26"/>
        </w:rPr>
        <w:t>saimnieciskās darbības</w:t>
      </w:r>
      <w:r w:rsidR="00A53773">
        <w:rPr>
          <w:rFonts w:ascii="Times New Roman" w:hAnsi="Times New Roman" w:cs="Times New Roman"/>
          <w:color w:val="000000" w:themeColor="text1"/>
          <w:sz w:val="26"/>
          <w:szCs w:val="26"/>
        </w:rPr>
        <w:t xml:space="preserve"> gados izmanto aizņemtos vai īpašnieka līdzekļus no kuriem attiecīgi tiek veikti nodokļu maksājumi</w:t>
      </w:r>
      <w:r w:rsidR="006B633B">
        <w:rPr>
          <w:rFonts w:ascii="Times New Roman" w:hAnsi="Times New Roman" w:cs="Times New Roman"/>
          <w:color w:val="000000" w:themeColor="text1"/>
          <w:sz w:val="26"/>
          <w:szCs w:val="26"/>
        </w:rPr>
        <w:t>.</w:t>
      </w:r>
    </w:p>
    <w:p w14:paraId="05AFD45E" w14:textId="77777777" w:rsidR="009F4B46" w:rsidRPr="00B15CA3" w:rsidRDefault="009F4B46" w:rsidP="006445CD">
      <w:pPr>
        <w:pStyle w:val="ListParagraph"/>
        <w:numPr>
          <w:ilvl w:val="0"/>
          <w:numId w:val="4"/>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sociālo garantiju līmenis</w:t>
      </w:r>
      <w:r w:rsidRPr="00B15CA3">
        <w:rPr>
          <w:rFonts w:ascii="Times New Roman" w:hAnsi="Times New Roman" w:cs="Times New Roman"/>
          <w:color w:val="000000" w:themeColor="text1"/>
          <w:sz w:val="26"/>
          <w:szCs w:val="26"/>
        </w:rPr>
        <w:t xml:space="preserve"> - darbaspēkam svarīgas ir sociālās garantijas, kas spēkā esošajā mikrouzņēmumu nodokļa režīmā ir ierobežotas, savukārt vispārīgajā nodokļu maksāšanas režīmā tiek maksātas algas, kas nesasniedz minimālo sociālo garantiju līmeni – tikai 20% no vispārīgajā nodokļu maksāšanas režīmā esošajiem uzņēmumiem maksā bruto algu, kas sasniedz 200 euro/mēnesī</w:t>
      </w:r>
      <w:r>
        <w:rPr>
          <w:rFonts w:ascii="Times New Roman" w:hAnsi="Times New Roman" w:cs="Times New Roman"/>
          <w:color w:val="000000" w:themeColor="text1"/>
          <w:sz w:val="26"/>
          <w:szCs w:val="26"/>
        </w:rPr>
        <w:t xml:space="preserve">. Vienlaikus jānorāda, ka </w:t>
      </w:r>
      <w:r w:rsidRPr="00C779EA">
        <w:rPr>
          <w:rFonts w:ascii="Times New Roman" w:hAnsi="Times New Roman" w:cs="Times New Roman"/>
          <w:color w:val="000000" w:themeColor="text1"/>
          <w:sz w:val="26"/>
          <w:szCs w:val="26"/>
        </w:rPr>
        <w:t>2017.gada 1.janvārī stājas spēkā likuma norma, kura paredz, ka mikrouzņēmumu nodokli maksājošā mikrouzņēmuma darbinieks papildus Mikrouzņēmumu nodokļa likumā noteiktajam ir sociāli apdrošināms saskaņā ar likumu “Par valsts sociālo apdrošināšanu”</w:t>
      </w:r>
      <w:r w:rsidRPr="00B15CA3">
        <w:rPr>
          <w:rFonts w:ascii="Times New Roman" w:hAnsi="Times New Roman" w:cs="Times New Roman"/>
          <w:color w:val="000000" w:themeColor="text1"/>
          <w:sz w:val="26"/>
          <w:szCs w:val="26"/>
        </w:rPr>
        <w:t>;</w:t>
      </w:r>
    </w:p>
    <w:p w14:paraId="4572CBD3"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 xml:space="preserve">profesionālās pieredzes trūkums </w:t>
      </w:r>
      <w:r w:rsidRPr="00B15CA3">
        <w:rPr>
          <w:rFonts w:ascii="Times New Roman" w:hAnsi="Times New Roman" w:cs="Times New Roman"/>
          <w:color w:val="000000" w:themeColor="text1"/>
          <w:sz w:val="26"/>
          <w:szCs w:val="26"/>
        </w:rPr>
        <w:t>– nereti biznesa idejas attīstībai ir nepieciešama dažāda līmeņa speciālistu  piesaiste konsultāciju saņemšanai, bieži šāds speciālistu klāsts ir grūti atrodams vai arī rada ievērojamas izmaksas;</w:t>
      </w:r>
    </w:p>
    <w:p w14:paraId="600247E6"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uzņēmējdarbības uzsākšanas izmaksu apmērs</w:t>
      </w:r>
      <w:r w:rsidRPr="00B15CA3">
        <w:rPr>
          <w:rFonts w:ascii="Times New Roman" w:hAnsi="Times New Roman" w:cs="Times New Roman"/>
          <w:color w:val="000000" w:themeColor="text1"/>
          <w:sz w:val="26"/>
          <w:szCs w:val="26"/>
        </w:rPr>
        <w:t xml:space="preserve"> – valsts nodevas, licenču iegūšana u.tml.;</w:t>
      </w:r>
    </w:p>
    <w:p w14:paraId="528D321F"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lastRenderedPageBreak/>
        <w:t>straujš UIN, IIN sloga apmēra palielinājums</w:t>
      </w:r>
      <w:r w:rsidRPr="00B15CA3">
        <w:rPr>
          <w:rFonts w:ascii="Times New Roman" w:hAnsi="Times New Roman" w:cs="Times New Roman"/>
          <w:color w:val="000000" w:themeColor="text1"/>
          <w:sz w:val="26"/>
          <w:szCs w:val="26"/>
        </w:rPr>
        <w:t xml:space="preserve"> – šobrīd esošais nodokļa režīms (t.sk., mikrouzņēmumu nodokļa izmantošanas gadījumā) paredz krasu nodokļa sloga pieaugumu palielinoties uzņēmuma ienākumiem</w:t>
      </w:r>
      <w:r w:rsidR="00890C47">
        <w:rPr>
          <w:rFonts w:ascii="Times New Roman" w:hAnsi="Times New Roman" w:cs="Times New Roman"/>
          <w:color w:val="000000" w:themeColor="text1"/>
          <w:sz w:val="26"/>
          <w:szCs w:val="26"/>
        </w:rPr>
        <w:t xml:space="preserve"> (izņemot gadījumus, kad uzņēmums veic pamatlīdzekļu iegādi)</w:t>
      </w:r>
      <w:r w:rsidRPr="00B15CA3">
        <w:rPr>
          <w:rFonts w:ascii="Times New Roman" w:hAnsi="Times New Roman" w:cs="Times New Roman"/>
          <w:color w:val="000000" w:themeColor="text1"/>
          <w:sz w:val="26"/>
          <w:szCs w:val="26"/>
        </w:rPr>
        <w:t>, kas ietekmē uzņēmuma maksātspēju. Lai sniegtu iespēju  jauniem uzņēmumiem attīstīties ar stabilu attīstības tempu, īpaši svarīgs ir pārejas periods, kurā būtu iespēja maksāt nodokļus ar samazinātām likmēm;</w:t>
      </w:r>
    </w:p>
    <w:p w14:paraId="0DC8BADD"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grāmatvedības nodokļu uzskaites prasību sarežģītība </w:t>
      </w:r>
      <w:r w:rsidRPr="00B15CA3">
        <w:rPr>
          <w:rFonts w:ascii="Times New Roman" w:hAnsi="Times New Roman" w:cs="Times New Roman"/>
          <w:color w:val="000000" w:themeColor="text1"/>
          <w:sz w:val="26"/>
          <w:szCs w:val="26"/>
        </w:rPr>
        <w:t>(t.sk., sabiedrība</w:t>
      </w:r>
      <w:r>
        <w:rPr>
          <w:rFonts w:ascii="Times New Roman" w:hAnsi="Times New Roman" w:cs="Times New Roman"/>
          <w:color w:val="000000" w:themeColor="text1"/>
          <w:sz w:val="26"/>
          <w:szCs w:val="26"/>
        </w:rPr>
        <w:t xml:space="preserve"> ar ierobežotu atbildību</w:t>
      </w:r>
      <w:r w:rsidRPr="00B15CA3">
        <w:rPr>
          <w:rFonts w:ascii="Times New Roman" w:hAnsi="Times New Roman" w:cs="Times New Roman"/>
          <w:color w:val="000000" w:themeColor="text1"/>
          <w:sz w:val="26"/>
          <w:szCs w:val="26"/>
        </w:rPr>
        <w:t xml:space="preserve">  nevar veikt grāmatvedību pēc vienkāršotās uzskaites</w:t>
      </w:r>
      <w:r>
        <w:rPr>
          <w:rFonts w:ascii="Times New Roman" w:hAnsi="Times New Roman" w:cs="Times New Roman"/>
          <w:color w:val="000000" w:themeColor="text1"/>
          <w:sz w:val="26"/>
          <w:szCs w:val="26"/>
        </w:rPr>
        <w:t>, turklāt dažkārt</w:t>
      </w:r>
      <w:r w:rsidRPr="00B15CA3">
        <w:rPr>
          <w:rFonts w:ascii="Times New Roman" w:hAnsi="Times New Roman" w:cs="Times New Roman"/>
          <w:color w:val="000000" w:themeColor="text1"/>
          <w:sz w:val="26"/>
          <w:szCs w:val="26"/>
        </w:rPr>
        <w:t xml:space="preserve"> uzņēmumu īpašniekiem nav izpratnes par nepieciešamo dokumentāciju un grāmatvedības prasībām, līdz ar to ir jāalgo par papildus līdzekļiem grāmatveža pakalpojumi vai jāpavada ilglaicīgi pie visa normatīvā regulējuma apzināšanas un jāizpilda tajos noteiktās </w:t>
      </w:r>
      <w:r>
        <w:rPr>
          <w:rFonts w:ascii="Times New Roman" w:hAnsi="Times New Roman" w:cs="Times New Roman"/>
          <w:color w:val="000000" w:themeColor="text1"/>
          <w:sz w:val="26"/>
          <w:szCs w:val="26"/>
        </w:rPr>
        <w:t>prasības</w:t>
      </w:r>
      <w:r w:rsidRPr="00B15CA3">
        <w:rPr>
          <w:rFonts w:ascii="Times New Roman" w:hAnsi="Times New Roman" w:cs="Times New Roman"/>
          <w:color w:val="000000" w:themeColor="text1"/>
          <w:sz w:val="26"/>
          <w:szCs w:val="26"/>
        </w:rPr>
        <w:t>;</w:t>
      </w:r>
    </w:p>
    <w:p w14:paraId="68B55D77"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6" w:name="_Toc458613431"/>
      <w:r w:rsidRPr="00B15CA3">
        <w:rPr>
          <w:rFonts w:ascii="Times New Roman" w:hAnsi="Times New Roman" w:cs="Times New Roman"/>
          <w:b/>
          <w:color w:val="000000" w:themeColor="text1"/>
        </w:rPr>
        <w:t xml:space="preserve">Uzņēmumi ar mazu ikgadēju apgrozījumu </w:t>
      </w:r>
      <w:r>
        <w:rPr>
          <w:rFonts w:ascii="Times New Roman" w:hAnsi="Times New Roman" w:cs="Times New Roman"/>
          <w:b/>
          <w:color w:val="000000" w:themeColor="text1"/>
        </w:rPr>
        <w:t>(ieņēmumiem)</w:t>
      </w:r>
      <w:bookmarkEnd w:id="6"/>
    </w:p>
    <w:p w14:paraId="10CF8C61" w14:textId="77777777" w:rsidR="009F4B46" w:rsidRPr="00B15CA3" w:rsidRDefault="009F4B46" w:rsidP="009F4B46">
      <w:pPr>
        <w:pStyle w:val="ListParagraph"/>
        <w:spacing w:before="120" w:after="0" w:line="240" w:lineRule="auto"/>
        <w:ind w:left="0"/>
        <w:contextualSpacing w:val="0"/>
        <w:jc w:val="both"/>
        <w:rPr>
          <w:rFonts w:ascii="Times New Roman" w:hAnsi="Times New Roman" w:cs="Times New Roman"/>
          <w:color w:val="000000" w:themeColor="text1"/>
          <w:sz w:val="26"/>
          <w:szCs w:val="26"/>
        </w:rPr>
      </w:pPr>
      <w:r w:rsidRPr="00C779EA">
        <w:rPr>
          <w:rFonts w:ascii="Times New Roman" w:hAnsi="Times New Roman" w:cs="Times New Roman"/>
          <w:b/>
          <w:i/>
          <w:noProof/>
          <w:color w:val="000000" w:themeColor="text1"/>
          <w:sz w:val="26"/>
          <w:szCs w:val="26"/>
          <w:lang w:eastAsia="lv-LV"/>
        </w:rPr>
        <mc:AlternateContent>
          <mc:Choice Requires="wps">
            <w:drawing>
              <wp:anchor distT="0" distB="0" distL="114300" distR="114300" simplePos="0" relativeHeight="251660288" behindDoc="1" locked="0" layoutInCell="1" allowOverlap="1" wp14:anchorId="7C4E139D" wp14:editId="5A5375BB">
                <wp:simplePos x="0" y="0"/>
                <wp:positionH relativeFrom="page">
                  <wp:posOffset>3972560</wp:posOffset>
                </wp:positionH>
                <wp:positionV relativeFrom="paragraph">
                  <wp:posOffset>30480</wp:posOffset>
                </wp:positionV>
                <wp:extent cx="2963545" cy="1308100"/>
                <wp:effectExtent l="0" t="0" r="27305" b="25400"/>
                <wp:wrapTight wrapText="bothSides">
                  <wp:wrapPolygon edited="0">
                    <wp:start x="0" y="0"/>
                    <wp:lineTo x="0" y="21705"/>
                    <wp:lineTo x="21660" y="21705"/>
                    <wp:lineTo x="21660" y="0"/>
                    <wp:lineTo x="0" y="0"/>
                  </wp:wrapPolygon>
                </wp:wrapTight>
                <wp:docPr id="3" name="Rectangle 3"/>
                <wp:cNvGraphicFramePr/>
                <a:graphic xmlns:a="http://schemas.openxmlformats.org/drawingml/2006/main">
                  <a:graphicData uri="http://schemas.microsoft.com/office/word/2010/wordprocessingShape">
                    <wps:wsp>
                      <wps:cNvSpPr/>
                      <wps:spPr>
                        <a:xfrm>
                          <a:off x="0" y="0"/>
                          <a:ext cx="2963545" cy="13081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4C7F7D20" w14:textId="77777777" w:rsidR="00FB59EC" w:rsidRPr="00BE76D4" w:rsidRDefault="00FB59EC" w:rsidP="009F4B46">
                            <w:pPr>
                              <w:pStyle w:val="ListParagraph"/>
                              <w:spacing w:before="120" w:after="0" w:line="240" w:lineRule="auto"/>
                              <w:ind w:left="0" w:firstLine="567"/>
                              <w:contextualSpacing w:val="0"/>
                              <w:rPr>
                                <w:rFonts w:ascii="Times New Roman" w:hAnsi="Times New Roman" w:cs="Times New Roman"/>
                                <w:i/>
                                <w:color w:val="000000" w:themeColor="text1"/>
                                <w:sz w:val="26"/>
                                <w:szCs w:val="26"/>
                              </w:rPr>
                            </w:pPr>
                            <w:r w:rsidRPr="00BE76D4">
                              <w:rPr>
                                <w:rFonts w:ascii="Times New Roman" w:hAnsi="Times New Roman" w:cs="Times New Roman"/>
                                <w:i/>
                                <w:color w:val="000000" w:themeColor="text1"/>
                                <w:sz w:val="26"/>
                                <w:szCs w:val="26"/>
                              </w:rPr>
                              <w:t xml:space="preserve">Pēc VID datiem, 2014.gadā bija  31 258 komersanti ar ikgadēju apgrozījumu līdz 20 000 </w:t>
                            </w:r>
                            <w:r>
                              <w:rPr>
                                <w:rFonts w:ascii="Times New Roman" w:hAnsi="Times New Roman" w:cs="Times New Roman"/>
                                <w:i/>
                                <w:color w:val="000000" w:themeColor="text1"/>
                                <w:sz w:val="26"/>
                                <w:szCs w:val="26"/>
                              </w:rPr>
                              <w:t>euro</w:t>
                            </w:r>
                            <w:r w:rsidRPr="00BE76D4">
                              <w:rPr>
                                <w:rFonts w:ascii="Times New Roman" w:hAnsi="Times New Roman" w:cs="Times New Roman"/>
                                <w:i/>
                                <w:color w:val="000000" w:themeColor="text1"/>
                                <w:sz w:val="26"/>
                                <w:szCs w:val="26"/>
                              </w:rPr>
                              <w:t xml:space="preserve"> (17 300 UIN</w:t>
                            </w:r>
                            <w:r>
                              <w:rPr>
                                <w:rFonts w:ascii="Times New Roman" w:hAnsi="Times New Roman" w:cs="Times New Roman"/>
                                <w:i/>
                                <w:color w:val="000000" w:themeColor="text1"/>
                                <w:sz w:val="26"/>
                                <w:szCs w:val="26"/>
                              </w:rPr>
                              <w:t xml:space="preserve"> maksātāji </w:t>
                            </w:r>
                            <w:r w:rsidRPr="00BE76D4">
                              <w:rPr>
                                <w:rFonts w:ascii="Times New Roman" w:hAnsi="Times New Roman" w:cs="Times New Roman"/>
                                <w:i/>
                                <w:color w:val="000000" w:themeColor="text1"/>
                                <w:sz w:val="26"/>
                                <w:szCs w:val="26"/>
                              </w:rPr>
                              <w:t xml:space="preserve">+ 13 958 MUN </w:t>
                            </w:r>
                            <w:r>
                              <w:rPr>
                                <w:rFonts w:ascii="Times New Roman" w:hAnsi="Times New Roman" w:cs="Times New Roman"/>
                                <w:i/>
                                <w:color w:val="000000" w:themeColor="text1"/>
                                <w:sz w:val="26"/>
                                <w:szCs w:val="26"/>
                              </w:rPr>
                              <w:t>maksātāji</w:t>
                            </w:r>
                            <w:r w:rsidRPr="00BE76D4">
                              <w:rPr>
                                <w:rFonts w:ascii="Times New Roman" w:hAnsi="Times New Roman" w:cs="Times New Roman"/>
                                <w:i/>
                                <w:color w:val="000000" w:themeColor="text1"/>
                                <w:sz w:val="26"/>
                                <w:szCs w:val="26"/>
                              </w:rPr>
                              <w:t>) jeb ~ 34 % no 91</w:t>
                            </w:r>
                            <w:r>
                              <w:rPr>
                                <w:rFonts w:ascii="Times New Roman" w:hAnsi="Times New Roman" w:cs="Times New Roman"/>
                                <w:i/>
                                <w:color w:val="000000" w:themeColor="text1"/>
                                <w:sz w:val="26"/>
                                <w:szCs w:val="26"/>
                              </w:rPr>
                              <w:t> </w:t>
                            </w:r>
                            <w:r w:rsidRPr="00BE76D4">
                              <w:rPr>
                                <w:rFonts w:ascii="Times New Roman" w:hAnsi="Times New Roman" w:cs="Times New Roman"/>
                                <w:i/>
                                <w:color w:val="000000" w:themeColor="text1"/>
                                <w:sz w:val="26"/>
                                <w:szCs w:val="26"/>
                              </w:rPr>
                              <w:t>233</w:t>
                            </w:r>
                            <w:r>
                              <w:rPr>
                                <w:rFonts w:ascii="Times New Roman" w:hAnsi="Times New Roman" w:cs="Times New Roman"/>
                                <w:i/>
                                <w:color w:val="000000" w:themeColor="text1"/>
                                <w:sz w:val="26"/>
                                <w:szCs w:val="26"/>
                              </w:rPr>
                              <w:t xml:space="preserve"> nodokļu maksātājiem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E139D" id="Rectangle 3" o:spid="_x0000_s1027" style="position:absolute;left:0;text-align:left;margin-left:312.8pt;margin-top:2.4pt;width:233.35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" fillcolor="white [3201]" strokecolor="#ffc000 [3207]" strokeweight="1pt">
                <v:textbox>
                  <w:txbxContent>
                    <w:p w14:paraId="4C7F7D20" w14:textId="77777777" w:rsidR="00FB59EC" w:rsidRPr="00BE76D4" w:rsidRDefault="00FB59EC" w:rsidP="009F4B46">
                      <w:pPr>
                        <w:pStyle w:val="ListParagraph"/>
                        <w:spacing w:before="120" w:after="0" w:line="240" w:lineRule="auto"/>
                        <w:ind w:left="0" w:firstLine="567"/>
                        <w:contextualSpacing w:val="0"/>
                        <w:rPr>
                          <w:rFonts w:ascii="Times New Roman" w:hAnsi="Times New Roman" w:cs="Times New Roman"/>
                          <w:i/>
                          <w:color w:val="000000" w:themeColor="text1"/>
                          <w:sz w:val="26"/>
                          <w:szCs w:val="26"/>
                        </w:rPr>
                      </w:pPr>
                      <w:r w:rsidRPr="00BE76D4">
                        <w:rPr>
                          <w:rFonts w:ascii="Times New Roman" w:hAnsi="Times New Roman" w:cs="Times New Roman"/>
                          <w:i/>
                          <w:color w:val="000000" w:themeColor="text1"/>
                          <w:sz w:val="26"/>
                          <w:szCs w:val="26"/>
                        </w:rPr>
                        <w:t xml:space="preserve">Pēc VID datiem, 2014.gadā bija  31 258 komersanti ar ikgadēju apgrozījumu līdz 20 000 </w:t>
                      </w:r>
                      <w:r>
                        <w:rPr>
                          <w:rFonts w:ascii="Times New Roman" w:hAnsi="Times New Roman" w:cs="Times New Roman"/>
                          <w:i/>
                          <w:color w:val="000000" w:themeColor="text1"/>
                          <w:sz w:val="26"/>
                          <w:szCs w:val="26"/>
                        </w:rPr>
                        <w:t>euro</w:t>
                      </w:r>
                      <w:r w:rsidRPr="00BE76D4">
                        <w:rPr>
                          <w:rFonts w:ascii="Times New Roman" w:hAnsi="Times New Roman" w:cs="Times New Roman"/>
                          <w:i/>
                          <w:color w:val="000000" w:themeColor="text1"/>
                          <w:sz w:val="26"/>
                          <w:szCs w:val="26"/>
                        </w:rPr>
                        <w:t xml:space="preserve"> (17 300 UIN</w:t>
                      </w:r>
                      <w:r>
                        <w:rPr>
                          <w:rFonts w:ascii="Times New Roman" w:hAnsi="Times New Roman" w:cs="Times New Roman"/>
                          <w:i/>
                          <w:color w:val="000000" w:themeColor="text1"/>
                          <w:sz w:val="26"/>
                          <w:szCs w:val="26"/>
                        </w:rPr>
                        <w:t xml:space="preserve"> maksātāji </w:t>
                      </w:r>
                      <w:r w:rsidRPr="00BE76D4">
                        <w:rPr>
                          <w:rFonts w:ascii="Times New Roman" w:hAnsi="Times New Roman" w:cs="Times New Roman"/>
                          <w:i/>
                          <w:color w:val="000000" w:themeColor="text1"/>
                          <w:sz w:val="26"/>
                          <w:szCs w:val="26"/>
                        </w:rPr>
                        <w:t xml:space="preserve">+ 13 958 MUN </w:t>
                      </w:r>
                      <w:r>
                        <w:rPr>
                          <w:rFonts w:ascii="Times New Roman" w:hAnsi="Times New Roman" w:cs="Times New Roman"/>
                          <w:i/>
                          <w:color w:val="000000" w:themeColor="text1"/>
                          <w:sz w:val="26"/>
                          <w:szCs w:val="26"/>
                        </w:rPr>
                        <w:t>maksātāji</w:t>
                      </w:r>
                      <w:r w:rsidRPr="00BE76D4">
                        <w:rPr>
                          <w:rFonts w:ascii="Times New Roman" w:hAnsi="Times New Roman" w:cs="Times New Roman"/>
                          <w:i/>
                          <w:color w:val="000000" w:themeColor="text1"/>
                          <w:sz w:val="26"/>
                          <w:szCs w:val="26"/>
                        </w:rPr>
                        <w:t>) jeb ~ 34 % no 91</w:t>
                      </w:r>
                      <w:r>
                        <w:rPr>
                          <w:rFonts w:ascii="Times New Roman" w:hAnsi="Times New Roman" w:cs="Times New Roman"/>
                          <w:i/>
                          <w:color w:val="000000" w:themeColor="text1"/>
                          <w:sz w:val="26"/>
                          <w:szCs w:val="26"/>
                        </w:rPr>
                        <w:t> </w:t>
                      </w:r>
                      <w:r w:rsidRPr="00BE76D4">
                        <w:rPr>
                          <w:rFonts w:ascii="Times New Roman" w:hAnsi="Times New Roman" w:cs="Times New Roman"/>
                          <w:i/>
                          <w:color w:val="000000" w:themeColor="text1"/>
                          <w:sz w:val="26"/>
                          <w:szCs w:val="26"/>
                        </w:rPr>
                        <w:t>233</w:t>
                      </w:r>
                      <w:r>
                        <w:rPr>
                          <w:rFonts w:ascii="Times New Roman" w:hAnsi="Times New Roman" w:cs="Times New Roman"/>
                          <w:i/>
                          <w:color w:val="000000" w:themeColor="text1"/>
                          <w:sz w:val="26"/>
                          <w:szCs w:val="26"/>
                        </w:rPr>
                        <w:t xml:space="preserve"> nodokļu maksātājiem</w:t>
                      </w:r>
                    </w:p>
                  </w:txbxContent>
                </v:textbox>
                <w10:wrap type="tight" anchorx="page"/>
              </v:rect>
            </w:pict>
          </mc:Fallback>
        </mc:AlternateContent>
      </w:r>
      <w:r w:rsidRPr="00C779EA">
        <w:rPr>
          <w:rFonts w:ascii="Times New Roman" w:hAnsi="Times New Roman" w:cs="Times New Roman"/>
          <w:b/>
          <w:i/>
          <w:color w:val="000000" w:themeColor="text1"/>
          <w:sz w:val="26"/>
          <w:szCs w:val="26"/>
        </w:rPr>
        <w:t>Mazi un mikro uzņēmumi ar mazu ikgadēju apgrozījumu (ieņēmumiem)</w:t>
      </w:r>
      <w:r w:rsidRPr="00B15CA3">
        <w:rPr>
          <w:rFonts w:ascii="Times New Roman" w:hAnsi="Times New Roman" w:cs="Times New Roman"/>
          <w:color w:val="000000" w:themeColor="text1"/>
          <w:sz w:val="26"/>
          <w:szCs w:val="26"/>
        </w:rPr>
        <w:t xml:space="preserve">– saimnieciskās darbības veicējs un komersants ar </w:t>
      </w:r>
      <w:r w:rsidR="00D648E4">
        <w:rPr>
          <w:rFonts w:ascii="Times New Roman" w:hAnsi="Times New Roman" w:cs="Times New Roman"/>
          <w:color w:val="000000" w:themeColor="text1"/>
          <w:sz w:val="26"/>
          <w:szCs w:val="26"/>
        </w:rPr>
        <w:t xml:space="preserve">mazu </w:t>
      </w:r>
      <w:r w:rsidRPr="00B15CA3">
        <w:rPr>
          <w:rFonts w:ascii="Times New Roman" w:hAnsi="Times New Roman" w:cs="Times New Roman"/>
          <w:color w:val="000000" w:themeColor="text1"/>
          <w:sz w:val="26"/>
          <w:szCs w:val="26"/>
        </w:rPr>
        <w:t xml:space="preserve">nodarbināto skaitu un apgrozījumu </w:t>
      </w:r>
      <w:r>
        <w:rPr>
          <w:rFonts w:ascii="Times New Roman" w:hAnsi="Times New Roman" w:cs="Times New Roman"/>
          <w:color w:val="000000" w:themeColor="text1"/>
          <w:sz w:val="26"/>
          <w:szCs w:val="26"/>
        </w:rPr>
        <w:t>(ieņēmumiem)</w:t>
      </w:r>
      <w:r w:rsidRPr="00B15CA3">
        <w:rPr>
          <w:rFonts w:ascii="Times New Roman" w:hAnsi="Times New Roman" w:cs="Times New Roman"/>
          <w:color w:val="000000" w:themeColor="text1"/>
          <w:sz w:val="26"/>
          <w:szCs w:val="26"/>
        </w:rPr>
        <w:t>.</w:t>
      </w:r>
    </w:p>
    <w:p w14:paraId="0549192B" w14:textId="77777777" w:rsidR="009F4B46" w:rsidRPr="00B15CA3" w:rsidRDefault="009F4B46" w:rsidP="009F4B46">
      <w:pPr>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Esošās problēmas:</w:t>
      </w:r>
      <w:r w:rsidRPr="00B15CA3">
        <w:rPr>
          <w:rFonts w:ascii="Times New Roman" w:hAnsi="Times New Roman" w:cs="Times New Roman"/>
          <w:color w:val="000000" w:themeColor="text1"/>
          <w:sz w:val="26"/>
          <w:szCs w:val="26"/>
        </w:rPr>
        <w:t xml:space="preserve"> </w:t>
      </w:r>
    </w:p>
    <w:p w14:paraId="60573560"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augsts ēnu ekonomikas attīstības risks</w:t>
      </w:r>
      <w:r>
        <w:rPr>
          <w:rFonts w:ascii="Times New Roman" w:hAnsi="Times New Roman" w:cs="Times New Roman"/>
          <w:b/>
          <w:color w:val="000000" w:themeColor="text1"/>
          <w:sz w:val="26"/>
          <w:szCs w:val="26"/>
        </w:rPr>
        <w:t>;</w:t>
      </w:r>
    </w:p>
    <w:p w14:paraId="0CA78AE8"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zema produktivitāte </w:t>
      </w:r>
      <w:r w:rsidRPr="00B15CA3">
        <w:rPr>
          <w:rFonts w:ascii="Times New Roman" w:hAnsi="Times New Roman" w:cs="Times New Roman"/>
          <w:color w:val="000000" w:themeColor="text1"/>
          <w:sz w:val="26"/>
          <w:szCs w:val="26"/>
        </w:rPr>
        <w:t>- visbiežāk mikro un maziem uzņēmumiem ir zems produktivitātes potenciāls un tie ir vērsti uz minimālu ienākumu gūšanu sava labklājības līmeņa nodrošināšanai..</w:t>
      </w:r>
    </w:p>
    <w:p w14:paraId="12889065" w14:textId="77777777" w:rsidR="009F4B46" w:rsidRPr="00B15CA3" w:rsidRDefault="009F4B46" w:rsidP="009F4B46">
      <w:pPr>
        <w:pStyle w:val="ListParagraph"/>
        <w:spacing w:before="120" w:after="0" w:line="240" w:lineRule="auto"/>
        <w:ind w:left="644"/>
        <w:contextualSpacing w:val="0"/>
        <w:jc w:val="both"/>
        <w:rPr>
          <w:rFonts w:ascii="Times New Roman" w:hAnsi="Times New Roman" w:cs="Times New Roman"/>
          <w:color w:val="000000" w:themeColor="text1"/>
          <w:sz w:val="26"/>
          <w:szCs w:val="26"/>
        </w:rPr>
      </w:pPr>
      <w:r w:rsidRPr="00024A67">
        <w:rPr>
          <w:rFonts w:ascii="Times New Roman" w:hAnsi="Times New Roman" w:cs="Times New Roman"/>
          <w:color w:val="000000" w:themeColor="text1"/>
          <w:sz w:val="26"/>
          <w:szCs w:val="26"/>
        </w:rPr>
        <w:t>Ar 2009.gada 30.oktobra Ministru kabineta rīkojumu Nr.748 apstiprinātās Koncepcijas par mikrouzņēmumu atbalsta pasākumiem mērķis ir radīt nepieciešamos priekšnoteikumus, lai bez darba palikušos iedzīvotājus mudinātu uzsākt komercdarbību, izveidot mikrouzņēmumu darbību veicinošu komercdarbības vidi, samazinot bezdarba līmeni, kā arī attīstīt uzņēmēja spējas, tādējādi palielinot uzņēmēju īpatsvaru kopējo nodarbināto skaitā. Minēto mērķu sasniegšanai tika izstrādāts un  2010.gadā spēkā stājās Likums „Par mikrouzņēmumu nodokli”.</w:t>
      </w:r>
    </w:p>
    <w:p w14:paraId="1C182951"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grāmatvedības uzskaites sarežģītība un administratīvais slogs</w:t>
      </w:r>
      <w:r w:rsidRPr="00B15CA3">
        <w:rPr>
          <w:rFonts w:ascii="Times New Roman" w:hAnsi="Times New Roman" w:cs="Times New Roman"/>
          <w:color w:val="000000" w:themeColor="text1"/>
          <w:sz w:val="26"/>
          <w:szCs w:val="26"/>
        </w:rPr>
        <w:t xml:space="preserve"> – mikro un mazo uzņēmumu darbība pēc būtības ir vienkāršoti izprotama un nav sarežģīta tās </w:t>
      </w:r>
      <w:r>
        <w:rPr>
          <w:rFonts w:ascii="Times New Roman" w:hAnsi="Times New Roman" w:cs="Times New Roman"/>
          <w:color w:val="000000" w:themeColor="text1"/>
          <w:sz w:val="26"/>
          <w:szCs w:val="26"/>
        </w:rPr>
        <w:t>ieņēmumu</w:t>
      </w:r>
      <w:r w:rsidRPr="00B15CA3">
        <w:rPr>
          <w:rFonts w:ascii="Times New Roman" w:hAnsi="Times New Roman" w:cs="Times New Roman"/>
          <w:color w:val="000000" w:themeColor="text1"/>
          <w:sz w:val="26"/>
          <w:szCs w:val="26"/>
        </w:rPr>
        <w:t xml:space="preserve"> un izdevumu uzskaitē. Vienlaikus pastāv </w:t>
      </w:r>
      <w:r>
        <w:rPr>
          <w:rFonts w:ascii="Times New Roman" w:hAnsi="Times New Roman" w:cs="Times New Roman"/>
          <w:color w:val="000000" w:themeColor="text1"/>
          <w:sz w:val="26"/>
          <w:szCs w:val="26"/>
        </w:rPr>
        <w:t>grāmatvedības</w:t>
      </w:r>
      <w:r w:rsidRPr="00B15CA3">
        <w:rPr>
          <w:rFonts w:ascii="Times New Roman" w:hAnsi="Times New Roman" w:cs="Times New Roman"/>
          <w:color w:val="000000" w:themeColor="text1"/>
          <w:sz w:val="26"/>
          <w:szCs w:val="26"/>
        </w:rPr>
        <w:t xml:space="preserve"> prasīb</w:t>
      </w:r>
      <w:r>
        <w:rPr>
          <w:rFonts w:ascii="Times New Roman" w:hAnsi="Times New Roman" w:cs="Times New Roman"/>
          <w:color w:val="000000" w:themeColor="text1"/>
          <w:sz w:val="26"/>
          <w:szCs w:val="26"/>
        </w:rPr>
        <w:t>as</w:t>
      </w:r>
      <w:r w:rsidRPr="00B15CA3">
        <w:rPr>
          <w:rFonts w:ascii="Times New Roman" w:hAnsi="Times New Roman" w:cs="Times New Roman"/>
          <w:color w:val="000000" w:themeColor="text1"/>
          <w:sz w:val="26"/>
          <w:szCs w:val="26"/>
        </w:rPr>
        <w:t xml:space="preserve">, kas rada </w:t>
      </w:r>
      <w:r>
        <w:rPr>
          <w:rFonts w:ascii="Times New Roman" w:hAnsi="Times New Roman" w:cs="Times New Roman"/>
          <w:color w:val="000000" w:themeColor="text1"/>
          <w:sz w:val="26"/>
          <w:szCs w:val="26"/>
        </w:rPr>
        <w:t>administratīvu</w:t>
      </w:r>
      <w:r w:rsidRPr="00B15CA3">
        <w:rPr>
          <w:rFonts w:ascii="Times New Roman" w:hAnsi="Times New Roman" w:cs="Times New Roman"/>
          <w:color w:val="000000" w:themeColor="text1"/>
          <w:sz w:val="26"/>
          <w:szCs w:val="26"/>
        </w:rPr>
        <w:t xml:space="preserve"> slogu mikro un mazās uzņēmējdarbības veikšanai. Līdz ar to šādu uzņēmumu produktivitātes nodrošināšanai būtiski ir iespēju robežās samazināt uzņēmuma administratīvo pienākumu (t.s. ne ar ienākumu gūšanu saistīto darbību) apjomu, vienkāršojot grāmatvedības uzskaites prasības un atskaišu iesniegšanu; </w:t>
      </w:r>
    </w:p>
    <w:p w14:paraId="65F5CBDC"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augstas darbaspēka izmaksas</w:t>
      </w:r>
      <w:r w:rsidRPr="00B15CA3">
        <w:rPr>
          <w:rFonts w:ascii="Times New Roman" w:hAnsi="Times New Roman" w:cs="Times New Roman"/>
          <w:color w:val="000000" w:themeColor="text1"/>
          <w:sz w:val="26"/>
          <w:szCs w:val="26"/>
        </w:rPr>
        <w:t xml:space="preserve"> – lielāko daļu izdevumu veido darbaspēka izmaksas, līdz ar to darbaspēka nodokļi ir tiešā veidā ietekmē šo uzņēmumu brīvo </w:t>
      </w:r>
      <w:r w:rsidRPr="00B15CA3">
        <w:rPr>
          <w:rFonts w:ascii="Times New Roman" w:hAnsi="Times New Roman" w:cs="Times New Roman"/>
          <w:color w:val="000000" w:themeColor="text1"/>
          <w:sz w:val="26"/>
          <w:szCs w:val="26"/>
        </w:rPr>
        <w:lastRenderedPageBreak/>
        <w:t xml:space="preserve">apgrozāmo līdzekļu pieejamību. Jāņem vērā, ka šajā segmentā strādājošo uzņēmuma peļņai var būt arī sezonāls raksturs. </w:t>
      </w:r>
    </w:p>
    <w:p w14:paraId="219AA30C" w14:textId="77777777" w:rsidR="009F4B46" w:rsidRPr="00B15CA3" w:rsidRDefault="009F4B46" w:rsidP="009F4B46">
      <w:pPr>
        <w:pStyle w:val="ListParagraph"/>
        <w:spacing w:before="120" w:after="0" w:line="240" w:lineRule="auto"/>
        <w:ind w:left="644"/>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Papildus, šobrīd esošajā mikrouzņēmumu nodokļu režīmā pastāv ierobežojums darba algas samaksas noteikšanai, kas liedz atbilstoši saimnieciskās darbības specifikai noteikt atbilstošu darba samaksu par veikto darbu darbiniekiem;</w:t>
      </w:r>
    </w:p>
    <w:p w14:paraId="446DBAF5"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darbaspēka piesaistes sezonalitāte - </w:t>
      </w:r>
      <w:r w:rsidRPr="00B15CA3">
        <w:rPr>
          <w:rFonts w:ascii="Times New Roman" w:hAnsi="Times New Roman" w:cs="Times New Roman"/>
          <w:color w:val="000000" w:themeColor="text1"/>
          <w:sz w:val="26"/>
          <w:szCs w:val="26"/>
        </w:rPr>
        <w:t>darbinieku skaits, ņemot vērā darba specifiku, var sasniegt 5 darbinieku skaitu, p., zemniecības darbi. Šobrīd esošajā mikrouzņēmumu nodokļu režīmā pastāv ierobežojumi šāda tipa uzņēmējdarbības veikšanai.</w:t>
      </w:r>
    </w:p>
    <w:p w14:paraId="40AA1A4D" w14:textId="77777777" w:rsidR="009F4B46" w:rsidRPr="0074426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744263">
        <w:rPr>
          <w:rFonts w:ascii="Times New Roman" w:hAnsi="Times New Roman" w:cs="Times New Roman"/>
          <w:b/>
          <w:color w:val="000000" w:themeColor="text1"/>
          <w:sz w:val="26"/>
          <w:szCs w:val="26"/>
        </w:rPr>
        <w:t xml:space="preserve">augsts uzņēmuma nodokļu slogs </w:t>
      </w:r>
      <w:r w:rsidRPr="00744263">
        <w:rPr>
          <w:rFonts w:ascii="Times New Roman" w:hAnsi="Times New Roman" w:cs="Times New Roman"/>
          <w:color w:val="000000" w:themeColor="text1"/>
          <w:sz w:val="26"/>
          <w:szCs w:val="26"/>
        </w:rPr>
        <w:t>– t.sk., UIN</w:t>
      </w:r>
      <w:r w:rsidR="00890C47" w:rsidRPr="00744263">
        <w:rPr>
          <w:rFonts w:ascii="Times New Roman" w:hAnsi="Times New Roman" w:cs="Times New Roman"/>
          <w:color w:val="000000" w:themeColor="text1"/>
          <w:sz w:val="26"/>
          <w:szCs w:val="26"/>
        </w:rPr>
        <w:t xml:space="preserve"> (izņemot gadījumus, kad uzņēmums veic pamatlīdzekļu iegādi)</w:t>
      </w:r>
      <w:r w:rsidRPr="00744263">
        <w:rPr>
          <w:rFonts w:ascii="Times New Roman" w:hAnsi="Times New Roman" w:cs="Times New Roman"/>
          <w:color w:val="000000" w:themeColor="text1"/>
          <w:sz w:val="26"/>
          <w:szCs w:val="26"/>
        </w:rPr>
        <w:t>, IIN u.c.</w:t>
      </w:r>
    </w:p>
    <w:p w14:paraId="58BFD8E2"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7" w:name="_Toc458613432"/>
      <w:r w:rsidRPr="00B15CA3">
        <w:rPr>
          <w:rFonts w:ascii="Times New Roman" w:hAnsi="Times New Roman" w:cs="Times New Roman"/>
          <w:b/>
          <w:color w:val="000000" w:themeColor="text1"/>
        </w:rPr>
        <w:t>Starptautiskā prakse</w:t>
      </w:r>
      <w:bookmarkEnd w:id="7"/>
    </w:p>
    <w:p w14:paraId="52F038EE"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Ņemot vērā, ka nodokļu politika ir katras valsts nacionālā kompetence, katra Eiropas Savienības dalībvalsts ir pielāgojusi nodokļu sistēmu atbilstoši tās tautsaimniecības struktūrai un vajadzībām. Dalībvalstis izstrādā risinājumus uzņēmējdarbības uzsākšanas atvieglošanai, kas sevī ietver dažādus nodokļu risinājumus (piem., </w:t>
      </w:r>
      <w:r w:rsidRPr="00B15CA3">
        <w:rPr>
          <w:rFonts w:ascii="Times New Roman" w:hAnsi="Times New Roman" w:cs="Times New Roman"/>
          <w:color w:val="000000" w:themeColor="text1"/>
          <w:sz w:val="26"/>
          <w:szCs w:val="26"/>
        </w:rPr>
        <w:t>samazinātas UIN likmes, nodokļu kredītus vai IIN likmes, bet tikai atsevišķos gadījumos tiek piemērotas samazinātas valsts sociālo apdrošināšanas obligāto iemaksu (turpmāk – VSAOI) likmes, vienlaikus tiek atvieglotas grāmatvedības prasības</w:t>
      </w:r>
      <w:r>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xml:space="preserve">. </w:t>
      </w:r>
    </w:p>
    <w:p w14:paraId="64C4F2B4"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Tāpat ir identificējama prakse, ka nodokļu apmērs tiek sadalīts pa jomām (vispārīgs iedalījums, ne detalizēts), vai arī tiek piemērotas nodokļu atlaides atkarībā no noteiktā atlīdzības apmēra.</w:t>
      </w:r>
    </w:p>
    <w:p w14:paraId="729FC0F9"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Informāciju par nodokļu atbalsta stimuliem uzņēmējdarbības uzsācējiem un uzņēmumiem ar mazu apgrozījumu var skatīt 3.pielikumā.</w:t>
      </w:r>
    </w:p>
    <w:p w14:paraId="75BB0BA3"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8" w:name="_Toc458613433"/>
      <w:r w:rsidRPr="00B15CA3">
        <w:rPr>
          <w:rFonts w:ascii="Times New Roman" w:hAnsi="Times New Roman" w:cs="Times New Roman"/>
          <w:b/>
          <w:color w:val="000000" w:themeColor="text1"/>
        </w:rPr>
        <w:t>Piedāvātie risinājumi</w:t>
      </w:r>
      <w:bookmarkEnd w:id="8"/>
    </w:p>
    <w:p w14:paraId="23BA5DBC" w14:textId="77777777" w:rsidR="009F4B46" w:rsidRPr="00B15CA3" w:rsidRDefault="0052014A"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noProof/>
          <w:color w:val="000000" w:themeColor="text1"/>
          <w:sz w:val="26"/>
          <w:szCs w:val="26"/>
          <w:lang w:eastAsia="lv-LV"/>
        </w:rPr>
        <mc:AlternateContent>
          <mc:Choice Requires="wps">
            <w:drawing>
              <wp:anchor distT="0" distB="0" distL="114300" distR="114300" simplePos="0" relativeHeight="251664384" behindDoc="1" locked="0" layoutInCell="1" allowOverlap="1" wp14:anchorId="4ED85EF9" wp14:editId="5DC060B4">
                <wp:simplePos x="0" y="0"/>
                <wp:positionH relativeFrom="margin">
                  <wp:posOffset>577215</wp:posOffset>
                </wp:positionH>
                <wp:positionV relativeFrom="paragraph">
                  <wp:posOffset>1462405</wp:posOffset>
                </wp:positionV>
                <wp:extent cx="4600575" cy="2171700"/>
                <wp:effectExtent l="0" t="0" r="0" b="0"/>
                <wp:wrapTight wrapText="bothSides">
                  <wp:wrapPolygon edited="0">
                    <wp:start x="268" y="0"/>
                    <wp:lineTo x="268" y="21411"/>
                    <wp:lineTo x="21287" y="21411"/>
                    <wp:lineTo x="21287" y="0"/>
                    <wp:lineTo x="26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171700"/>
                        </a:xfrm>
                        <a:prstGeom prst="rect">
                          <a:avLst/>
                        </a:prstGeom>
                        <a:noFill/>
                        <a:ln w="9525">
                          <a:noFill/>
                          <a:miter lim="800000"/>
                          <a:headEnd/>
                          <a:tailEnd/>
                        </a:ln>
                      </wps:spPr>
                      <wps:txbx>
                        <w:txbxContent>
                          <w:p w14:paraId="011180C9" w14:textId="77777777" w:rsidR="00FB59EC" w:rsidRPr="00BB357D" w:rsidRDefault="00FB59EC" w:rsidP="0052014A">
                            <w:pPr>
                              <w:pBdr>
                                <w:top w:val="single" w:sz="24" w:space="8" w:color="5B9BD5" w:themeColor="accent1"/>
                                <w:bottom w:val="single" w:sz="24" w:space="8" w:color="5B9BD5" w:themeColor="accent1"/>
                              </w:pBdr>
                              <w:spacing w:after="0"/>
                              <w:rPr>
                                <w:rFonts w:ascii="Times New Roman" w:hAnsi="Times New Roman" w:cs="Times New Roman"/>
                                <w:color w:val="000000" w:themeColor="text1"/>
                                <w:sz w:val="28"/>
                                <w:szCs w:val="28"/>
                              </w:rPr>
                            </w:pPr>
                            <w:r w:rsidRPr="00BB357D">
                              <w:rPr>
                                <w:rFonts w:ascii="Times New Roman" w:hAnsi="Times New Roman" w:cs="Times New Roman"/>
                                <w:color w:val="000000" w:themeColor="text1"/>
                                <w:sz w:val="28"/>
                                <w:szCs w:val="28"/>
                              </w:rPr>
                              <w:t xml:space="preserve">Norādāms, ka šis ir </w:t>
                            </w:r>
                            <w:r w:rsidRPr="00BB357D">
                              <w:rPr>
                                <w:rFonts w:ascii="Times New Roman" w:hAnsi="Times New Roman" w:cs="Times New Roman"/>
                                <w:b/>
                                <w:color w:val="000000" w:themeColor="text1"/>
                                <w:sz w:val="28"/>
                                <w:szCs w:val="28"/>
                              </w:rPr>
                              <w:t>konceptuāls ziņojums Ministru kabinetam tiek virzīts kā lēmums par turpmāk nepieciešamajiem atbalsta stimuliem</w:t>
                            </w:r>
                            <w:r w:rsidRPr="00BB357D">
                              <w:rPr>
                                <w:rFonts w:ascii="Times New Roman" w:hAnsi="Times New Roman" w:cs="Times New Roman"/>
                                <w:color w:val="000000" w:themeColor="text1"/>
                                <w:sz w:val="28"/>
                                <w:szCs w:val="28"/>
                              </w:rPr>
                              <w:t xml:space="preserve"> uzņēmējdarbības uzsākšanai un mikro vai mazajai uzņēmējdarbībai, </w:t>
                            </w:r>
                          </w:p>
                          <w:p w14:paraId="17865A97" w14:textId="77777777" w:rsidR="00FB59EC" w:rsidRPr="00BB357D" w:rsidRDefault="00FB59EC" w:rsidP="0052014A">
                            <w:pPr>
                              <w:pBdr>
                                <w:top w:val="single" w:sz="24" w:space="8" w:color="5B9BD5" w:themeColor="accent1"/>
                                <w:bottom w:val="single" w:sz="24" w:space="8" w:color="5B9BD5" w:themeColor="accent1"/>
                              </w:pBdr>
                              <w:spacing w:after="0"/>
                              <w:rPr>
                                <w:i/>
                                <w:iCs/>
                                <w:color w:val="5B9BD5" w:themeColor="accent1"/>
                                <w:sz w:val="28"/>
                                <w:szCs w:val="28"/>
                              </w:rPr>
                            </w:pPr>
                            <w:r w:rsidRPr="00BB357D">
                              <w:rPr>
                                <w:rFonts w:ascii="Times New Roman" w:hAnsi="Times New Roman" w:cs="Times New Roman"/>
                                <w:b/>
                                <w:color w:val="000000" w:themeColor="text1"/>
                                <w:sz w:val="28"/>
                                <w:szCs w:val="28"/>
                              </w:rPr>
                              <w:t>attiecīgi konkrētas normas, ierobežojumus vai detalizētu īstenošanas mehānismu iespējams noteikt pie attiecīgā likumprojekta vai</w:t>
                            </w:r>
                            <w:r w:rsidRPr="00BB357D">
                              <w:rPr>
                                <w:rFonts w:ascii="Times New Roman" w:hAnsi="Times New Roman" w:cs="Times New Roman"/>
                                <w:color w:val="000000" w:themeColor="text1"/>
                                <w:sz w:val="28"/>
                                <w:szCs w:val="28"/>
                              </w:rPr>
                              <w:t xml:space="preserve"> </w:t>
                            </w:r>
                            <w:r w:rsidRPr="00BB357D">
                              <w:rPr>
                                <w:rFonts w:ascii="Times New Roman" w:hAnsi="Times New Roman" w:cs="Times New Roman"/>
                                <w:b/>
                                <w:color w:val="000000" w:themeColor="text1"/>
                                <w:sz w:val="28"/>
                                <w:szCs w:val="28"/>
                              </w:rPr>
                              <w:t>Ministru kabineta noteikumu projekta sagatavošanas</w:t>
                            </w:r>
                            <w:r w:rsidRPr="00BB357D">
                              <w:rPr>
                                <w:rFonts w:ascii="Times New Roman" w:hAnsi="Times New Roman" w:cs="Times New Roman"/>
                                <w:color w:val="000000" w:themeColor="tex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85EF9" id="_x0000_t202" coordsize="21600,21600" o:spt="202" path="m,l,21600r21600,l21600,xe">
                <v:stroke joinstyle="miter"/>
                <v:path gradientshapeok="t" o:connecttype="rect"/>
              </v:shapetype>
              <v:shape id="Text Box 2" o:spid="_x0000_s1028" type="#_x0000_t202" style="position:absolute;left:0;text-align:left;margin-left:45.45pt;margin-top:115.15pt;width:362.25pt;height:17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" filled="f" stroked="f">
                <v:textbox>
                  <w:txbxContent>
                    <w:p w14:paraId="011180C9" w14:textId="77777777" w:rsidR="00FB59EC" w:rsidRPr="00BB357D" w:rsidRDefault="00FB59EC" w:rsidP="0052014A">
                      <w:pPr>
                        <w:pBdr>
                          <w:top w:val="single" w:sz="24" w:space="8" w:color="5B9BD5" w:themeColor="accent1"/>
                          <w:bottom w:val="single" w:sz="24" w:space="8" w:color="5B9BD5" w:themeColor="accent1"/>
                        </w:pBdr>
                        <w:spacing w:after="0"/>
                        <w:rPr>
                          <w:rFonts w:ascii="Times New Roman" w:hAnsi="Times New Roman" w:cs="Times New Roman"/>
                          <w:color w:val="000000" w:themeColor="text1"/>
                          <w:sz w:val="28"/>
                          <w:szCs w:val="28"/>
                        </w:rPr>
                      </w:pPr>
                      <w:r w:rsidRPr="00BB357D">
                        <w:rPr>
                          <w:rFonts w:ascii="Times New Roman" w:hAnsi="Times New Roman" w:cs="Times New Roman"/>
                          <w:color w:val="000000" w:themeColor="text1"/>
                          <w:sz w:val="28"/>
                          <w:szCs w:val="28"/>
                        </w:rPr>
                        <w:t xml:space="preserve">Norādāms, ka šis ir </w:t>
                      </w:r>
                      <w:r w:rsidRPr="00BB357D">
                        <w:rPr>
                          <w:rFonts w:ascii="Times New Roman" w:hAnsi="Times New Roman" w:cs="Times New Roman"/>
                          <w:b/>
                          <w:color w:val="000000" w:themeColor="text1"/>
                          <w:sz w:val="28"/>
                          <w:szCs w:val="28"/>
                        </w:rPr>
                        <w:t>konceptuāls ziņojums Ministru kabinetam tiek virzīts kā lēmums par turpmāk nepieciešamajiem atbalsta stimuliem</w:t>
                      </w:r>
                      <w:r w:rsidRPr="00BB357D">
                        <w:rPr>
                          <w:rFonts w:ascii="Times New Roman" w:hAnsi="Times New Roman" w:cs="Times New Roman"/>
                          <w:color w:val="000000" w:themeColor="text1"/>
                          <w:sz w:val="28"/>
                          <w:szCs w:val="28"/>
                        </w:rPr>
                        <w:t xml:space="preserve"> uzņēmējdarbības uzsākšanai un mikro vai mazajai uzņēmējdarbībai, </w:t>
                      </w:r>
                    </w:p>
                    <w:p w14:paraId="17865A97" w14:textId="77777777" w:rsidR="00FB59EC" w:rsidRPr="00BB357D" w:rsidRDefault="00FB59EC" w:rsidP="0052014A">
                      <w:pPr>
                        <w:pBdr>
                          <w:top w:val="single" w:sz="24" w:space="8" w:color="5B9BD5" w:themeColor="accent1"/>
                          <w:bottom w:val="single" w:sz="24" w:space="8" w:color="5B9BD5" w:themeColor="accent1"/>
                        </w:pBdr>
                        <w:spacing w:after="0"/>
                        <w:rPr>
                          <w:i/>
                          <w:iCs/>
                          <w:color w:val="5B9BD5" w:themeColor="accent1"/>
                          <w:sz w:val="28"/>
                          <w:szCs w:val="28"/>
                        </w:rPr>
                      </w:pPr>
                      <w:r w:rsidRPr="00BB357D">
                        <w:rPr>
                          <w:rFonts w:ascii="Times New Roman" w:hAnsi="Times New Roman" w:cs="Times New Roman"/>
                          <w:b/>
                          <w:color w:val="000000" w:themeColor="text1"/>
                          <w:sz w:val="28"/>
                          <w:szCs w:val="28"/>
                        </w:rPr>
                        <w:t>attiecīgi konkrētas normas, ierobežojumus vai detalizētu īstenošanas mehānismu iespējams noteikt pie attiecīgā likumprojekta vai</w:t>
                      </w:r>
                      <w:r w:rsidRPr="00BB357D">
                        <w:rPr>
                          <w:rFonts w:ascii="Times New Roman" w:hAnsi="Times New Roman" w:cs="Times New Roman"/>
                          <w:color w:val="000000" w:themeColor="text1"/>
                          <w:sz w:val="28"/>
                          <w:szCs w:val="28"/>
                        </w:rPr>
                        <w:t xml:space="preserve"> </w:t>
                      </w:r>
                      <w:r w:rsidRPr="00BB357D">
                        <w:rPr>
                          <w:rFonts w:ascii="Times New Roman" w:hAnsi="Times New Roman" w:cs="Times New Roman"/>
                          <w:b/>
                          <w:color w:val="000000" w:themeColor="text1"/>
                          <w:sz w:val="28"/>
                          <w:szCs w:val="28"/>
                        </w:rPr>
                        <w:t>Ministru kabineta noteikumu projekta sagatavošanas</w:t>
                      </w:r>
                      <w:r w:rsidRPr="00BB357D">
                        <w:rPr>
                          <w:rFonts w:ascii="Times New Roman" w:hAnsi="Times New Roman" w:cs="Times New Roman"/>
                          <w:color w:val="000000" w:themeColor="text1"/>
                          <w:sz w:val="28"/>
                          <w:szCs w:val="28"/>
                        </w:rPr>
                        <w:t>.</w:t>
                      </w:r>
                    </w:p>
                  </w:txbxContent>
                </v:textbox>
                <w10:wrap type="tight" anchorx="margin"/>
              </v:shape>
            </w:pict>
          </mc:Fallback>
        </mc:AlternateContent>
      </w:r>
      <w:r w:rsidR="009F4B46" w:rsidRPr="00B15CA3">
        <w:rPr>
          <w:rFonts w:ascii="Times New Roman" w:hAnsi="Times New Roman" w:cs="Times New Roman"/>
          <w:color w:val="000000" w:themeColor="text1"/>
          <w:sz w:val="26"/>
          <w:szCs w:val="26"/>
        </w:rPr>
        <w:t xml:space="preserve">Ekonomikas ministrijas ieskatā ir nepieciešams izstrādāt normatīvo regulējumu, kas paredz turpmākus atvieglojumu ne tikai uzņēmējdarbības uzsācējiem un strauji augošiem uzņēmumiem, bet arī tiem uzņēmumiem, kas šobrīd darbojas mikro uzņēmuma nodokļa maksāšanas statusā. Pretējā gadījumā pastāvēs augsts risks, ka šie uzņēmumi nebūs spējīgi turpināt komercdarbību normālajā nodokļu maksāšanas režīmā, ņemot vērā to mazo apgrozījumu </w:t>
      </w:r>
      <w:r w:rsidR="009F4B46">
        <w:rPr>
          <w:rFonts w:ascii="Times New Roman" w:hAnsi="Times New Roman" w:cs="Times New Roman"/>
          <w:color w:val="000000" w:themeColor="text1"/>
          <w:sz w:val="26"/>
          <w:szCs w:val="26"/>
        </w:rPr>
        <w:t xml:space="preserve">(ieņēmumus) </w:t>
      </w:r>
      <w:r w:rsidR="009F4B46" w:rsidRPr="00B15CA3">
        <w:rPr>
          <w:rFonts w:ascii="Times New Roman" w:hAnsi="Times New Roman" w:cs="Times New Roman"/>
          <w:color w:val="000000" w:themeColor="text1"/>
          <w:sz w:val="26"/>
          <w:szCs w:val="26"/>
        </w:rPr>
        <w:t xml:space="preserve">un peļņu, un tādejādi tiks atstāta negatīva ietekme uz tautsaimniecības attīstību un valsts budžeta ilgtspēju.  </w:t>
      </w:r>
    </w:p>
    <w:p w14:paraId="3FAAAFF7" w14:textId="77777777" w:rsidR="009F4B46" w:rsidRPr="00B15CA3" w:rsidRDefault="00C45D31" w:rsidP="006445CD">
      <w:pPr>
        <w:pStyle w:val="Heading1"/>
        <w:numPr>
          <w:ilvl w:val="1"/>
          <w:numId w:val="14"/>
        </w:numPr>
        <w:rPr>
          <w:rFonts w:ascii="Times New Roman" w:hAnsi="Times New Roman" w:cs="Times New Roman"/>
          <w:b/>
          <w:color w:val="000000" w:themeColor="text1"/>
        </w:rPr>
      </w:pPr>
      <w:bookmarkStart w:id="9" w:name="_Toc458613434"/>
      <w:r>
        <w:rPr>
          <w:rFonts w:ascii="Times New Roman" w:hAnsi="Times New Roman" w:cs="Times New Roman"/>
          <w:b/>
          <w:color w:val="000000" w:themeColor="text1"/>
        </w:rPr>
        <w:lastRenderedPageBreak/>
        <w:t>Strauji augoši tehnoloģiju</w:t>
      </w:r>
      <w:r w:rsidR="009F4B46" w:rsidRPr="00B15CA3">
        <w:rPr>
          <w:rFonts w:ascii="Times New Roman" w:hAnsi="Times New Roman" w:cs="Times New Roman"/>
          <w:b/>
          <w:color w:val="000000" w:themeColor="text1"/>
        </w:rPr>
        <w:t xml:space="preserve"> uzņēmumi</w:t>
      </w:r>
      <w:bookmarkEnd w:id="9"/>
    </w:p>
    <w:p w14:paraId="122D7930" w14:textId="32647DF3" w:rsidR="004810A9" w:rsidRDefault="006445CD" w:rsidP="00A97C07">
      <w:pPr>
        <w:spacing w:before="120" w:after="0" w:line="240" w:lineRule="auto"/>
        <w:ind w:firstLine="567"/>
        <w:jc w:val="both"/>
        <w:rPr>
          <w:rFonts w:ascii="Times New Roman" w:hAnsi="Times New Roman" w:cs="Times New Roman"/>
          <w:color w:val="000000" w:themeColor="text1"/>
          <w:sz w:val="26"/>
          <w:szCs w:val="26"/>
        </w:rPr>
      </w:pPr>
      <w:r w:rsidRPr="004810A9">
        <w:rPr>
          <w:rFonts w:ascii="Times New Roman" w:hAnsi="Times New Roman" w:cs="Times New Roman"/>
          <w:b/>
          <w:i/>
          <w:noProof/>
          <w:color w:val="000000" w:themeColor="text1"/>
          <w:sz w:val="26"/>
          <w:szCs w:val="26"/>
          <w:lang w:eastAsia="lv-LV"/>
        </w:rPr>
        <mc:AlternateContent>
          <mc:Choice Requires="wps">
            <w:drawing>
              <wp:anchor distT="45720" distB="45720" distL="114300" distR="114300" simplePos="0" relativeHeight="251661312" behindDoc="0" locked="0" layoutInCell="1" allowOverlap="1" wp14:anchorId="384AC8F6" wp14:editId="4699E9C9">
                <wp:simplePos x="0" y="0"/>
                <wp:positionH relativeFrom="margin">
                  <wp:posOffset>34290</wp:posOffset>
                </wp:positionH>
                <wp:positionV relativeFrom="paragraph">
                  <wp:posOffset>746760</wp:posOffset>
                </wp:positionV>
                <wp:extent cx="5810250" cy="406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0671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6A8CD49" w14:textId="77777777" w:rsidR="00FB59EC" w:rsidRPr="0052014A" w:rsidRDefault="00FB59EC"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14D82221" w14:textId="1663607F" w:rsidR="00FB59EC" w:rsidRPr="005A66FA" w:rsidRDefault="00FB59EC"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sidRPr="005A66FA">
                              <w:rPr>
                                <w:rFonts w:ascii="Times New Roman" w:hAnsi="Times New Roman" w:cs="Times New Roman"/>
                                <w:b/>
                                <w:color w:val="000000" w:themeColor="text1"/>
                                <w:sz w:val="26"/>
                                <w:szCs w:val="26"/>
                              </w:rPr>
                              <w:t>1.</w:t>
                            </w:r>
                            <w:r>
                              <w:rPr>
                                <w:rFonts w:ascii="Times New Roman" w:hAnsi="Times New Roman" w:cs="Times New Roman"/>
                                <w:b/>
                                <w:color w:val="000000" w:themeColor="text1"/>
                                <w:sz w:val="26"/>
                                <w:szCs w:val="26"/>
                              </w:rPr>
                              <w:t xml:space="preserve"> </w:t>
                            </w:r>
                            <w:r w:rsidRPr="005A66FA">
                              <w:rPr>
                                <w:rFonts w:ascii="Times New Roman" w:hAnsi="Times New Roman" w:cs="Times New Roman"/>
                                <w:b/>
                                <w:color w:val="000000" w:themeColor="text1"/>
                                <w:sz w:val="26"/>
                                <w:szCs w:val="26"/>
                              </w:rPr>
                              <w:t xml:space="preserve">risinājums </w:t>
                            </w:r>
                            <w:r>
                              <w:rPr>
                                <w:rFonts w:ascii="Times New Roman" w:hAnsi="Times New Roman" w:cs="Times New Roman"/>
                                <w:b/>
                                <w:color w:val="000000" w:themeColor="text1"/>
                                <w:sz w:val="26"/>
                                <w:szCs w:val="26"/>
                              </w:rPr>
                              <w:t>–</w:t>
                            </w:r>
                            <w:r w:rsidRPr="005A66F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ieviest atbalsta pasākumu- minimālo fiksēto maksājumu par katru nodarbināto, kā arī izstrādāt </w:t>
                            </w:r>
                            <w:r w:rsidRPr="00EC1009">
                              <w:rPr>
                                <w:rFonts w:ascii="Times New Roman" w:hAnsi="Times New Roman"/>
                                <w:b/>
                                <w:color w:val="000000"/>
                                <w:sz w:val="26"/>
                                <w:szCs w:val="26"/>
                              </w:rPr>
                              <w:t>Strauji augošu uzņēmumu (</w:t>
                            </w:r>
                            <w:r w:rsidRPr="00EC1009">
                              <w:rPr>
                                <w:rFonts w:ascii="Times New Roman" w:hAnsi="Times New Roman"/>
                                <w:b/>
                                <w:i/>
                                <w:color w:val="000000"/>
                                <w:sz w:val="26"/>
                                <w:szCs w:val="26"/>
                              </w:rPr>
                              <w:t>start-up</w:t>
                            </w:r>
                            <w:r>
                              <w:rPr>
                                <w:rFonts w:ascii="Times New Roman" w:hAnsi="Times New Roman"/>
                                <w:b/>
                                <w:i/>
                                <w:color w:val="000000"/>
                                <w:sz w:val="26"/>
                                <w:szCs w:val="26"/>
                              </w:rPr>
                              <w:t xml:space="preserve"> </w:t>
                            </w:r>
                            <w:r>
                              <w:rPr>
                                <w:rFonts w:ascii="Times New Roman" w:hAnsi="Times New Roman"/>
                                <w:b/>
                                <w:color w:val="000000"/>
                                <w:sz w:val="26"/>
                                <w:szCs w:val="26"/>
                              </w:rPr>
                              <w:t>jeb jaunuzņēmumu</w:t>
                            </w:r>
                            <w:r w:rsidRPr="00EC1009">
                              <w:rPr>
                                <w:rFonts w:ascii="Times New Roman" w:hAnsi="Times New Roman"/>
                                <w:b/>
                                <w:color w:val="000000"/>
                                <w:sz w:val="26"/>
                                <w:szCs w:val="26"/>
                              </w:rPr>
                              <w:t>) likumu</w:t>
                            </w:r>
                            <w:r w:rsidRPr="00EC1009">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un atbalsta programmu</w:t>
                            </w:r>
                            <w:r w:rsidRPr="005A66FA">
                              <w:rPr>
                                <w:rFonts w:ascii="Times New Roman" w:hAnsi="Times New Roman" w:cs="Times New Roman"/>
                                <w:b/>
                                <w:color w:val="000000" w:themeColor="text1"/>
                                <w:sz w:val="26"/>
                                <w:szCs w:val="26"/>
                              </w:rPr>
                              <w:t xml:space="preserve"> augsti kv</w:t>
                            </w:r>
                            <w:r>
                              <w:rPr>
                                <w:rFonts w:ascii="Times New Roman" w:hAnsi="Times New Roman" w:cs="Times New Roman"/>
                                <w:b/>
                                <w:color w:val="000000" w:themeColor="text1"/>
                                <w:sz w:val="26"/>
                                <w:szCs w:val="26"/>
                              </w:rPr>
                              <w:t>alificētu darbinieku piesaistei</w:t>
                            </w:r>
                          </w:p>
                          <w:p w14:paraId="42A21B73" w14:textId="77777777" w:rsidR="00FB59EC" w:rsidRDefault="00FB59EC"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A66FA">
                              <w:rPr>
                                <w:rFonts w:ascii="Times New Roman" w:hAnsi="Times New Roman" w:cs="Times New Roman"/>
                                <w:b/>
                                <w:color w:val="000000" w:themeColor="text1"/>
                                <w:sz w:val="26"/>
                                <w:szCs w:val="26"/>
                              </w:rPr>
                              <w:t xml:space="preserve">2. risinājums </w:t>
                            </w:r>
                            <w:r>
                              <w:rPr>
                                <w:rFonts w:ascii="Times New Roman" w:hAnsi="Times New Roman" w:cs="Times New Roman"/>
                                <w:b/>
                                <w:color w:val="000000" w:themeColor="text1"/>
                                <w:sz w:val="26"/>
                                <w:szCs w:val="26"/>
                              </w:rPr>
                              <w:t>– alternatīvais –</w:t>
                            </w:r>
                            <w:r w:rsidRPr="005A66F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ieviest </w:t>
                            </w:r>
                            <w:r w:rsidRPr="005A66FA">
                              <w:rPr>
                                <w:rFonts w:ascii="Times New Roman" w:hAnsi="Times New Roman" w:cs="Times New Roman"/>
                                <w:b/>
                                <w:color w:val="000000" w:themeColor="text1"/>
                                <w:sz w:val="26"/>
                                <w:szCs w:val="26"/>
                              </w:rPr>
                              <w:t>UIN nodokļa kredīt</w:t>
                            </w:r>
                            <w:r>
                              <w:rPr>
                                <w:rFonts w:ascii="Times New Roman" w:hAnsi="Times New Roman" w:cs="Times New Roman"/>
                                <w:b/>
                                <w:color w:val="000000" w:themeColor="text1"/>
                                <w:sz w:val="26"/>
                                <w:szCs w:val="26"/>
                              </w:rPr>
                              <w:t>u</w:t>
                            </w:r>
                            <w:r w:rsidRPr="005A66FA">
                              <w:rPr>
                                <w:rFonts w:ascii="Times New Roman" w:hAnsi="Times New Roman" w:cs="Times New Roman"/>
                                <w:b/>
                                <w:color w:val="000000" w:themeColor="text1"/>
                                <w:sz w:val="26"/>
                                <w:szCs w:val="26"/>
                              </w:rPr>
                              <w:t xml:space="preserve"> 45% ieguldījumiem </w:t>
                            </w:r>
                            <w:r>
                              <w:rPr>
                                <w:rFonts w:ascii="Times New Roman" w:hAnsi="Times New Roman" w:cs="Times New Roman"/>
                                <w:b/>
                                <w:color w:val="000000" w:themeColor="text1"/>
                                <w:sz w:val="26"/>
                                <w:szCs w:val="26"/>
                              </w:rPr>
                              <w:t xml:space="preserve">P&amp;A </w:t>
                            </w:r>
                          </w:p>
                          <w:p w14:paraId="6003E999" w14:textId="77777777" w:rsidR="00FB59EC" w:rsidRPr="007E2FA1" w:rsidRDefault="00FB59EC" w:rsidP="006445CD">
                            <w:pPr>
                              <w:pStyle w:val="ListParagraph"/>
                              <w:numPr>
                                <w:ilvl w:val="0"/>
                                <w:numId w:val="10"/>
                              </w:num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7E2FA1">
                              <w:rPr>
                                <w:rFonts w:ascii="Times New Roman" w:hAnsi="Times New Roman" w:cs="Times New Roman"/>
                                <w:b/>
                                <w:color w:val="000000" w:themeColor="text1"/>
                                <w:sz w:val="26"/>
                                <w:szCs w:val="26"/>
                              </w:rPr>
                              <w:t>Papildus atvieglojumi neatkarīgi no risinājuma:</w:t>
                            </w:r>
                          </w:p>
                          <w:p w14:paraId="11257A70" w14:textId="77777777" w:rsidR="00FB59EC"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neierobežot darba algas apmēru</w:t>
                            </w:r>
                          </w:p>
                          <w:p w14:paraId="65D6C4B8" w14:textId="77777777" w:rsidR="00FB59EC" w:rsidRPr="00827278"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atvieglot</w:t>
                            </w:r>
                            <w:r w:rsidRPr="005A66FA">
                              <w:rPr>
                                <w:rFonts w:ascii="Times New Roman" w:hAnsi="Times New Roman" w:cs="Times New Roman"/>
                                <w:b/>
                                <w:color w:val="000000" w:themeColor="text1"/>
                                <w:sz w:val="26"/>
                                <w:szCs w:val="26"/>
                              </w:rPr>
                              <w:t xml:space="preserve"> ārzemju kvalificēta darba spēka pieņemšana darbā Latvijas strauji augošajos uzņēmumos</w:t>
                            </w:r>
                          </w:p>
                          <w:p w14:paraId="7B45C339" w14:textId="77777777" w:rsidR="00FB59EC" w:rsidRPr="005A66FA"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pilnveidot a</w:t>
                            </w:r>
                            <w:r w:rsidRPr="005A66FA">
                              <w:rPr>
                                <w:rFonts w:ascii="Times New Roman" w:hAnsi="Times New Roman" w:cs="Times New Roman"/>
                                <w:b/>
                                <w:color w:val="000000" w:themeColor="text1"/>
                                <w:sz w:val="26"/>
                                <w:szCs w:val="26"/>
                              </w:rPr>
                              <w:t xml:space="preserve">kciju </w:t>
                            </w:r>
                            <w:r>
                              <w:rPr>
                                <w:rFonts w:ascii="Times New Roman" w:hAnsi="Times New Roman" w:cs="Times New Roman"/>
                                <w:b/>
                                <w:color w:val="000000" w:themeColor="text1"/>
                                <w:sz w:val="26"/>
                                <w:szCs w:val="26"/>
                              </w:rPr>
                              <w:t xml:space="preserve">(kapitāldaļu) </w:t>
                            </w:r>
                            <w:r w:rsidRPr="005A66FA">
                              <w:rPr>
                                <w:rFonts w:ascii="Times New Roman" w:hAnsi="Times New Roman" w:cs="Times New Roman"/>
                                <w:b/>
                                <w:color w:val="000000" w:themeColor="text1"/>
                                <w:sz w:val="26"/>
                                <w:szCs w:val="26"/>
                              </w:rPr>
                              <w:t>o</w:t>
                            </w:r>
                            <w:r>
                              <w:rPr>
                                <w:rFonts w:ascii="Times New Roman" w:hAnsi="Times New Roman" w:cs="Times New Roman"/>
                                <w:b/>
                                <w:color w:val="000000" w:themeColor="text1"/>
                                <w:sz w:val="26"/>
                                <w:szCs w:val="26"/>
                              </w:rPr>
                              <w:t>pciju/  personāldaļas regulējumu</w:t>
                            </w:r>
                            <w:r w:rsidRPr="005A66FA">
                              <w:rPr>
                                <w:rFonts w:ascii="Times New Roman" w:hAnsi="Times New Roman" w:cs="Times New Roman"/>
                                <w:b/>
                                <w:color w:val="000000" w:themeColor="text1"/>
                                <w:sz w:val="26"/>
                                <w:szCs w:val="26"/>
                              </w:rPr>
                              <w:t xml:space="preserve"> attiecībā uz darbiniekiem</w:t>
                            </w:r>
                            <w:r>
                              <w:rPr>
                                <w:rFonts w:ascii="Times New Roman" w:hAnsi="Times New Roman" w:cs="Times New Roman"/>
                                <w:b/>
                                <w:color w:val="000000" w:themeColor="text1"/>
                                <w:sz w:val="26"/>
                                <w:szCs w:val="26"/>
                              </w:rPr>
                              <w:t xml:space="preserve"> sabiedrībās ar ierobežotu atbildību</w:t>
                            </w:r>
                          </w:p>
                          <w:p w14:paraId="3E5F4FA1" w14:textId="77777777" w:rsidR="00FB59EC"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sidRPr="003655C5">
                              <w:rPr>
                                <w:rFonts w:ascii="Times New Roman" w:hAnsi="Times New Roman" w:cs="Times New Roman"/>
                                <w:b/>
                                <w:color w:val="000000" w:themeColor="text1"/>
                                <w:sz w:val="26"/>
                                <w:szCs w:val="26"/>
                              </w:rPr>
                              <w:t>atvieglot uzņēmumu, kas atbilst strauju augošu uzņēmumu pazīmēm, likvidēšanas procedūru</w:t>
                            </w:r>
                          </w:p>
                          <w:p w14:paraId="697E98F2" w14:textId="77777777" w:rsidR="00FB59EC" w:rsidRPr="003655C5"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sidRPr="0052014A">
                              <w:rPr>
                                <w:rFonts w:ascii="Times New Roman" w:hAnsi="Times New Roman" w:cs="Times New Roman"/>
                                <w:b/>
                                <w:sz w:val="26"/>
                                <w:szCs w:val="26"/>
                              </w:rPr>
                              <w:t xml:space="preserve">aktīvāk informēt, skaidrot, popularizēt darbaspēka no trešajām valstīm pieņemšanas procedūras Latvijā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C8F6" id="_x0000_s1029" type="#_x0000_t202" style="position:absolute;left:0;text-align:left;margin-left:2.7pt;margin-top:58.8pt;width:457.5pt;height:3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" fillcolor="white [3201]" strokecolor="#ffc000 [3207]" strokeweight="1pt">
                <v:textbox>
                  <w:txbxContent>
                    <w:p w14:paraId="06A8CD49" w14:textId="77777777" w:rsidR="00FB59EC" w:rsidRPr="0052014A" w:rsidRDefault="00FB59EC"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14D82221" w14:textId="1663607F" w:rsidR="00FB59EC" w:rsidRPr="005A66FA" w:rsidRDefault="00FB59EC"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sidRPr="005A66FA">
                        <w:rPr>
                          <w:rFonts w:ascii="Times New Roman" w:hAnsi="Times New Roman" w:cs="Times New Roman"/>
                          <w:b/>
                          <w:color w:val="000000" w:themeColor="text1"/>
                          <w:sz w:val="26"/>
                          <w:szCs w:val="26"/>
                        </w:rPr>
                        <w:t>1.</w:t>
                      </w:r>
                      <w:r>
                        <w:rPr>
                          <w:rFonts w:ascii="Times New Roman" w:hAnsi="Times New Roman" w:cs="Times New Roman"/>
                          <w:b/>
                          <w:color w:val="000000" w:themeColor="text1"/>
                          <w:sz w:val="26"/>
                          <w:szCs w:val="26"/>
                        </w:rPr>
                        <w:t xml:space="preserve"> </w:t>
                      </w:r>
                      <w:r w:rsidRPr="005A66FA">
                        <w:rPr>
                          <w:rFonts w:ascii="Times New Roman" w:hAnsi="Times New Roman" w:cs="Times New Roman"/>
                          <w:b/>
                          <w:color w:val="000000" w:themeColor="text1"/>
                          <w:sz w:val="26"/>
                          <w:szCs w:val="26"/>
                        </w:rPr>
                        <w:t xml:space="preserve">risinājums </w:t>
                      </w:r>
                      <w:r>
                        <w:rPr>
                          <w:rFonts w:ascii="Times New Roman" w:hAnsi="Times New Roman" w:cs="Times New Roman"/>
                          <w:b/>
                          <w:color w:val="000000" w:themeColor="text1"/>
                          <w:sz w:val="26"/>
                          <w:szCs w:val="26"/>
                        </w:rPr>
                        <w:t>–</w:t>
                      </w:r>
                      <w:r w:rsidRPr="005A66F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ieviest atbalsta pasākumu- minimālo fiksēto maksājumu par katru nodarbināto, kā arī izstrādāt </w:t>
                      </w:r>
                      <w:r w:rsidRPr="00EC1009">
                        <w:rPr>
                          <w:rFonts w:ascii="Times New Roman" w:hAnsi="Times New Roman"/>
                          <w:b/>
                          <w:color w:val="000000"/>
                          <w:sz w:val="26"/>
                          <w:szCs w:val="26"/>
                        </w:rPr>
                        <w:t>Strauji augošu uzņēmumu (</w:t>
                      </w:r>
                      <w:r w:rsidRPr="00EC1009">
                        <w:rPr>
                          <w:rFonts w:ascii="Times New Roman" w:hAnsi="Times New Roman"/>
                          <w:b/>
                          <w:i/>
                          <w:color w:val="000000"/>
                          <w:sz w:val="26"/>
                          <w:szCs w:val="26"/>
                        </w:rPr>
                        <w:t>start-up</w:t>
                      </w:r>
                      <w:r>
                        <w:rPr>
                          <w:rFonts w:ascii="Times New Roman" w:hAnsi="Times New Roman"/>
                          <w:b/>
                          <w:i/>
                          <w:color w:val="000000"/>
                          <w:sz w:val="26"/>
                          <w:szCs w:val="26"/>
                        </w:rPr>
                        <w:t xml:space="preserve"> </w:t>
                      </w:r>
                      <w:r>
                        <w:rPr>
                          <w:rFonts w:ascii="Times New Roman" w:hAnsi="Times New Roman"/>
                          <w:b/>
                          <w:color w:val="000000"/>
                          <w:sz w:val="26"/>
                          <w:szCs w:val="26"/>
                        </w:rPr>
                        <w:t>jeb jaunuzņēmumu</w:t>
                      </w:r>
                      <w:r w:rsidRPr="00EC1009">
                        <w:rPr>
                          <w:rFonts w:ascii="Times New Roman" w:hAnsi="Times New Roman"/>
                          <w:b/>
                          <w:color w:val="000000"/>
                          <w:sz w:val="26"/>
                          <w:szCs w:val="26"/>
                        </w:rPr>
                        <w:t>) likumu</w:t>
                      </w:r>
                      <w:r w:rsidRPr="00EC1009">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un atbalsta programmu</w:t>
                      </w:r>
                      <w:r w:rsidRPr="005A66FA">
                        <w:rPr>
                          <w:rFonts w:ascii="Times New Roman" w:hAnsi="Times New Roman" w:cs="Times New Roman"/>
                          <w:b/>
                          <w:color w:val="000000" w:themeColor="text1"/>
                          <w:sz w:val="26"/>
                          <w:szCs w:val="26"/>
                        </w:rPr>
                        <w:t xml:space="preserve"> augsti kv</w:t>
                      </w:r>
                      <w:r>
                        <w:rPr>
                          <w:rFonts w:ascii="Times New Roman" w:hAnsi="Times New Roman" w:cs="Times New Roman"/>
                          <w:b/>
                          <w:color w:val="000000" w:themeColor="text1"/>
                          <w:sz w:val="26"/>
                          <w:szCs w:val="26"/>
                        </w:rPr>
                        <w:t>alificētu darbinieku piesaistei</w:t>
                      </w:r>
                    </w:p>
                    <w:p w14:paraId="42A21B73" w14:textId="77777777" w:rsidR="00FB59EC" w:rsidRDefault="00FB59EC"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A66FA">
                        <w:rPr>
                          <w:rFonts w:ascii="Times New Roman" w:hAnsi="Times New Roman" w:cs="Times New Roman"/>
                          <w:b/>
                          <w:color w:val="000000" w:themeColor="text1"/>
                          <w:sz w:val="26"/>
                          <w:szCs w:val="26"/>
                        </w:rPr>
                        <w:t xml:space="preserve">2. risinājums </w:t>
                      </w:r>
                      <w:r>
                        <w:rPr>
                          <w:rFonts w:ascii="Times New Roman" w:hAnsi="Times New Roman" w:cs="Times New Roman"/>
                          <w:b/>
                          <w:color w:val="000000" w:themeColor="text1"/>
                          <w:sz w:val="26"/>
                          <w:szCs w:val="26"/>
                        </w:rPr>
                        <w:t>– alternatīvais –</w:t>
                      </w:r>
                      <w:r w:rsidRPr="005A66F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ieviest </w:t>
                      </w:r>
                      <w:r w:rsidRPr="005A66FA">
                        <w:rPr>
                          <w:rFonts w:ascii="Times New Roman" w:hAnsi="Times New Roman" w:cs="Times New Roman"/>
                          <w:b/>
                          <w:color w:val="000000" w:themeColor="text1"/>
                          <w:sz w:val="26"/>
                          <w:szCs w:val="26"/>
                        </w:rPr>
                        <w:t>UIN nodokļa kredīt</w:t>
                      </w:r>
                      <w:r>
                        <w:rPr>
                          <w:rFonts w:ascii="Times New Roman" w:hAnsi="Times New Roman" w:cs="Times New Roman"/>
                          <w:b/>
                          <w:color w:val="000000" w:themeColor="text1"/>
                          <w:sz w:val="26"/>
                          <w:szCs w:val="26"/>
                        </w:rPr>
                        <w:t>u</w:t>
                      </w:r>
                      <w:r w:rsidRPr="005A66FA">
                        <w:rPr>
                          <w:rFonts w:ascii="Times New Roman" w:hAnsi="Times New Roman" w:cs="Times New Roman"/>
                          <w:b/>
                          <w:color w:val="000000" w:themeColor="text1"/>
                          <w:sz w:val="26"/>
                          <w:szCs w:val="26"/>
                        </w:rPr>
                        <w:t xml:space="preserve"> 45% ieguldījumiem </w:t>
                      </w:r>
                      <w:r>
                        <w:rPr>
                          <w:rFonts w:ascii="Times New Roman" w:hAnsi="Times New Roman" w:cs="Times New Roman"/>
                          <w:b/>
                          <w:color w:val="000000" w:themeColor="text1"/>
                          <w:sz w:val="26"/>
                          <w:szCs w:val="26"/>
                        </w:rPr>
                        <w:t xml:space="preserve">P&amp;A </w:t>
                      </w:r>
                    </w:p>
                    <w:p w14:paraId="6003E999" w14:textId="77777777" w:rsidR="00FB59EC" w:rsidRPr="007E2FA1" w:rsidRDefault="00FB59EC" w:rsidP="006445CD">
                      <w:pPr>
                        <w:pStyle w:val="ListParagraph"/>
                        <w:numPr>
                          <w:ilvl w:val="0"/>
                          <w:numId w:val="10"/>
                        </w:num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7E2FA1">
                        <w:rPr>
                          <w:rFonts w:ascii="Times New Roman" w:hAnsi="Times New Roman" w:cs="Times New Roman"/>
                          <w:b/>
                          <w:color w:val="000000" w:themeColor="text1"/>
                          <w:sz w:val="26"/>
                          <w:szCs w:val="26"/>
                        </w:rPr>
                        <w:t>Papildus atvieglojumi neatkarīgi no risinājuma:</w:t>
                      </w:r>
                    </w:p>
                    <w:p w14:paraId="11257A70" w14:textId="77777777" w:rsidR="00FB59EC"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neierobežot darba algas apmēru</w:t>
                      </w:r>
                    </w:p>
                    <w:p w14:paraId="65D6C4B8" w14:textId="77777777" w:rsidR="00FB59EC" w:rsidRPr="00827278"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atvieglot</w:t>
                      </w:r>
                      <w:r w:rsidRPr="005A66FA">
                        <w:rPr>
                          <w:rFonts w:ascii="Times New Roman" w:hAnsi="Times New Roman" w:cs="Times New Roman"/>
                          <w:b/>
                          <w:color w:val="000000" w:themeColor="text1"/>
                          <w:sz w:val="26"/>
                          <w:szCs w:val="26"/>
                        </w:rPr>
                        <w:t xml:space="preserve"> ārzemju kvalificēta darba spēka pieņemšana darbā Latvijas strauji augošajos uzņēmumos</w:t>
                      </w:r>
                    </w:p>
                    <w:p w14:paraId="7B45C339" w14:textId="77777777" w:rsidR="00FB59EC" w:rsidRPr="005A66FA"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pilnveidot a</w:t>
                      </w:r>
                      <w:r w:rsidRPr="005A66FA">
                        <w:rPr>
                          <w:rFonts w:ascii="Times New Roman" w:hAnsi="Times New Roman" w:cs="Times New Roman"/>
                          <w:b/>
                          <w:color w:val="000000" w:themeColor="text1"/>
                          <w:sz w:val="26"/>
                          <w:szCs w:val="26"/>
                        </w:rPr>
                        <w:t xml:space="preserve">kciju </w:t>
                      </w:r>
                      <w:r>
                        <w:rPr>
                          <w:rFonts w:ascii="Times New Roman" w:hAnsi="Times New Roman" w:cs="Times New Roman"/>
                          <w:b/>
                          <w:color w:val="000000" w:themeColor="text1"/>
                          <w:sz w:val="26"/>
                          <w:szCs w:val="26"/>
                        </w:rPr>
                        <w:t xml:space="preserve">(kapitāldaļu) </w:t>
                      </w:r>
                      <w:r w:rsidRPr="005A66FA">
                        <w:rPr>
                          <w:rFonts w:ascii="Times New Roman" w:hAnsi="Times New Roman" w:cs="Times New Roman"/>
                          <w:b/>
                          <w:color w:val="000000" w:themeColor="text1"/>
                          <w:sz w:val="26"/>
                          <w:szCs w:val="26"/>
                        </w:rPr>
                        <w:t>o</w:t>
                      </w:r>
                      <w:r>
                        <w:rPr>
                          <w:rFonts w:ascii="Times New Roman" w:hAnsi="Times New Roman" w:cs="Times New Roman"/>
                          <w:b/>
                          <w:color w:val="000000" w:themeColor="text1"/>
                          <w:sz w:val="26"/>
                          <w:szCs w:val="26"/>
                        </w:rPr>
                        <w:t>pciju/  personāldaļas regulējumu</w:t>
                      </w:r>
                      <w:r w:rsidRPr="005A66FA">
                        <w:rPr>
                          <w:rFonts w:ascii="Times New Roman" w:hAnsi="Times New Roman" w:cs="Times New Roman"/>
                          <w:b/>
                          <w:color w:val="000000" w:themeColor="text1"/>
                          <w:sz w:val="26"/>
                          <w:szCs w:val="26"/>
                        </w:rPr>
                        <w:t xml:space="preserve"> attiecībā uz darbiniekiem</w:t>
                      </w:r>
                      <w:r>
                        <w:rPr>
                          <w:rFonts w:ascii="Times New Roman" w:hAnsi="Times New Roman" w:cs="Times New Roman"/>
                          <w:b/>
                          <w:color w:val="000000" w:themeColor="text1"/>
                          <w:sz w:val="26"/>
                          <w:szCs w:val="26"/>
                        </w:rPr>
                        <w:t xml:space="preserve"> sabiedrībās ar ierobežotu atbildību</w:t>
                      </w:r>
                    </w:p>
                    <w:p w14:paraId="3E5F4FA1" w14:textId="77777777" w:rsidR="00FB59EC"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sidRPr="003655C5">
                        <w:rPr>
                          <w:rFonts w:ascii="Times New Roman" w:hAnsi="Times New Roman" w:cs="Times New Roman"/>
                          <w:b/>
                          <w:color w:val="000000" w:themeColor="text1"/>
                          <w:sz w:val="26"/>
                          <w:szCs w:val="26"/>
                        </w:rPr>
                        <w:t>atvieglot uzņēmumu, kas atbilst strauju augošu uzņēmumu pazīmēm, likvidēšanas procedūru</w:t>
                      </w:r>
                    </w:p>
                    <w:p w14:paraId="697E98F2" w14:textId="77777777" w:rsidR="00FB59EC" w:rsidRPr="003655C5" w:rsidRDefault="00FB59EC"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sidRPr="0052014A">
                        <w:rPr>
                          <w:rFonts w:ascii="Times New Roman" w:hAnsi="Times New Roman" w:cs="Times New Roman"/>
                          <w:b/>
                          <w:sz w:val="26"/>
                          <w:szCs w:val="26"/>
                        </w:rPr>
                        <w:t xml:space="preserve">aktīvāk informēt, skaidrot, popularizēt darbaspēka no trešajām valstīm pieņemšanas procedūras Latvijā </w:t>
                      </w:r>
                    </w:p>
                  </w:txbxContent>
                </v:textbox>
                <w10:wrap type="square" anchorx="margin"/>
              </v:shape>
            </w:pict>
          </mc:Fallback>
        </mc:AlternateContent>
      </w:r>
      <w:r w:rsidR="005C5130" w:rsidRPr="00902D2C">
        <w:rPr>
          <w:rFonts w:ascii="Times New Roman" w:hAnsi="Times New Roman" w:cs="Times New Roman"/>
          <w:b/>
          <w:bCs/>
          <w:color w:val="000000" w:themeColor="text1"/>
          <w:sz w:val="26"/>
          <w:szCs w:val="26"/>
        </w:rPr>
        <w:t xml:space="preserve">Vīzija: </w:t>
      </w:r>
      <w:r w:rsidR="005C5130" w:rsidRPr="004810A9">
        <w:rPr>
          <w:rFonts w:ascii="Times New Roman" w:hAnsi="Times New Roman" w:cs="Times New Roman"/>
          <w:b/>
          <w:color w:val="000000" w:themeColor="text1"/>
          <w:sz w:val="26"/>
          <w:szCs w:val="26"/>
        </w:rPr>
        <w:t>Latvija strauji augošu</w:t>
      </w:r>
      <w:r w:rsidR="00C45D31">
        <w:rPr>
          <w:rFonts w:ascii="Times New Roman" w:hAnsi="Times New Roman" w:cs="Times New Roman"/>
          <w:b/>
          <w:color w:val="000000" w:themeColor="text1"/>
          <w:sz w:val="26"/>
          <w:szCs w:val="26"/>
        </w:rPr>
        <w:t xml:space="preserve"> tehnoloģiju</w:t>
      </w:r>
      <w:r w:rsidR="005C5130" w:rsidRPr="004810A9">
        <w:rPr>
          <w:rFonts w:ascii="Times New Roman" w:hAnsi="Times New Roman" w:cs="Times New Roman"/>
          <w:b/>
          <w:color w:val="000000" w:themeColor="text1"/>
          <w:sz w:val="26"/>
          <w:szCs w:val="26"/>
        </w:rPr>
        <w:t xml:space="preserve"> uzņēmumu izvēle Nr.1</w:t>
      </w:r>
      <w:r w:rsidR="005C5130">
        <w:rPr>
          <w:rFonts w:ascii="Times New Roman" w:hAnsi="Times New Roman" w:cs="Times New Roman"/>
          <w:b/>
          <w:color w:val="000000" w:themeColor="text1"/>
          <w:sz w:val="26"/>
          <w:szCs w:val="26"/>
        </w:rPr>
        <w:t>. Baltijas valstīs</w:t>
      </w:r>
      <w:r w:rsidR="005C5130" w:rsidRPr="00902D2C">
        <w:rPr>
          <w:rFonts w:ascii="Times New Roman" w:hAnsi="Times New Roman" w:cs="Times New Roman"/>
          <w:b/>
          <w:bCs/>
          <w:color w:val="000000" w:themeColor="text1"/>
          <w:sz w:val="26"/>
          <w:szCs w:val="26"/>
        </w:rPr>
        <w:t>.</w:t>
      </w:r>
      <w:r w:rsidR="005C5130">
        <w:rPr>
          <w:rFonts w:ascii="Times New Roman" w:hAnsi="Times New Roman" w:cs="Times New Roman"/>
          <w:b/>
          <w:bCs/>
          <w:color w:val="000000" w:themeColor="text1"/>
          <w:sz w:val="26"/>
          <w:szCs w:val="26"/>
        </w:rPr>
        <w:t xml:space="preserve"> </w:t>
      </w:r>
      <w:r w:rsidR="005C5130" w:rsidRPr="00902D2C">
        <w:rPr>
          <w:rFonts w:ascii="Times New Roman" w:hAnsi="Times New Roman" w:cs="Times New Roman"/>
          <w:bCs/>
          <w:color w:val="000000" w:themeColor="text1"/>
          <w:sz w:val="26"/>
          <w:szCs w:val="26"/>
        </w:rPr>
        <w:t xml:space="preserve">Sasniedzamais mērķis: </w:t>
      </w:r>
      <w:r w:rsidR="005C5130">
        <w:rPr>
          <w:rFonts w:ascii="Times New Roman" w:hAnsi="Times New Roman" w:cs="Times New Roman"/>
          <w:bCs/>
          <w:color w:val="000000" w:themeColor="text1"/>
          <w:sz w:val="26"/>
          <w:szCs w:val="26"/>
        </w:rPr>
        <w:t>20 +</w:t>
      </w:r>
      <w:r w:rsidR="005C5130" w:rsidRPr="00902D2C">
        <w:rPr>
          <w:rFonts w:ascii="Times New Roman" w:hAnsi="Times New Roman" w:cs="Times New Roman"/>
          <w:bCs/>
          <w:color w:val="000000" w:themeColor="text1"/>
          <w:sz w:val="26"/>
          <w:szCs w:val="26"/>
        </w:rPr>
        <w:t xml:space="preserve"> uzņēmumi</w:t>
      </w:r>
      <w:r w:rsidR="00C45D31">
        <w:rPr>
          <w:rFonts w:ascii="Times New Roman" w:hAnsi="Times New Roman" w:cs="Times New Roman"/>
          <w:bCs/>
          <w:color w:val="000000" w:themeColor="text1"/>
          <w:sz w:val="26"/>
          <w:szCs w:val="26"/>
        </w:rPr>
        <w:t xml:space="preserve"> ik</w:t>
      </w:r>
      <w:r w:rsidR="00FB59EC">
        <w:rPr>
          <w:rFonts w:ascii="Times New Roman" w:hAnsi="Times New Roman" w:cs="Times New Roman"/>
          <w:bCs/>
          <w:color w:val="000000" w:themeColor="text1"/>
          <w:sz w:val="26"/>
          <w:szCs w:val="26"/>
        </w:rPr>
        <w:t xml:space="preserve"> </w:t>
      </w:r>
      <w:r w:rsidR="00C45D31">
        <w:rPr>
          <w:rFonts w:ascii="Times New Roman" w:hAnsi="Times New Roman" w:cs="Times New Roman"/>
          <w:bCs/>
          <w:color w:val="000000" w:themeColor="text1"/>
          <w:sz w:val="26"/>
          <w:szCs w:val="26"/>
        </w:rPr>
        <w:t>gadu</w:t>
      </w:r>
      <w:r w:rsidR="005C5130">
        <w:rPr>
          <w:rFonts w:ascii="Times New Roman" w:hAnsi="Times New Roman" w:cs="Times New Roman"/>
          <w:bCs/>
          <w:color w:val="000000" w:themeColor="text1"/>
          <w:sz w:val="26"/>
          <w:szCs w:val="26"/>
        </w:rPr>
        <w:t xml:space="preserve"> (piesaistīti 120 augsti kvalificēti darbinieki)</w:t>
      </w:r>
      <w:r w:rsidR="004810A9">
        <w:rPr>
          <w:rFonts w:ascii="Times New Roman" w:hAnsi="Times New Roman" w:cs="Times New Roman"/>
          <w:b/>
          <w:color w:val="000000" w:themeColor="text1"/>
          <w:sz w:val="26"/>
          <w:szCs w:val="26"/>
        </w:rPr>
        <w:t>.</w:t>
      </w:r>
    </w:p>
    <w:p w14:paraId="758EF3D6" w14:textId="77777777" w:rsidR="00A97C07" w:rsidRDefault="004810A9" w:rsidP="00A97C07">
      <w:pPr>
        <w:spacing w:before="120"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Galvenais uzdevums</w:t>
      </w:r>
      <w:r w:rsidR="009F4B46" w:rsidRPr="00B15CA3">
        <w:rPr>
          <w:rFonts w:ascii="Times New Roman" w:hAnsi="Times New Roman" w:cs="Times New Roman"/>
          <w:color w:val="000000" w:themeColor="text1"/>
          <w:sz w:val="26"/>
          <w:szCs w:val="26"/>
        </w:rPr>
        <w:t xml:space="preserve"> abiem </w:t>
      </w:r>
      <w:r>
        <w:rPr>
          <w:rFonts w:ascii="Times New Roman" w:hAnsi="Times New Roman" w:cs="Times New Roman"/>
          <w:color w:val="000000" w:themeColor="text1"/>
          <w:sz w:val="26"/>
          <w:szCs w:val="26"/>
        </w:rPr>
        <w:t xml:space="preserve">piedāvātajiem </w:t>
      </w:r>
      <w:r w:rsidR="009F4B46" w:rsidRPr="00B15CA3">
        <w:rPr>
          <w:rFonts w:ascii="Times New Roman" w:hAnsi="Times New Roman" w:cs="Times New Roman"/>
          <w:color w:val="000000" w:themeColor="text1"/>
          <w:sz w:val="26"/>
          <w:szCs w:val="26"/>
        </w:rPr>
        <w:t>risinājumiem ir veicināt pētniecību privātajā sektorā, radīt inovāciju un nodrošināt strauji augošo uzņēmumu izaugsmi, samazinot darbības uzsākšanas izmaksas tiem jaunajiem uzņēmumiem (juridiskām personām), kas vēlas darboties pētniecības un inovācijas jomā, vienlaikus atvieglot procesu ar augsti kvalificēta darbaspēka iesaisti saistītos jautājumus, un tādējādi nodrošināt potenciāli augstākas pievienotās vērtības atdevi.</w:t>
      </w:r>
    </w:p>
    <w:p w14:paraId="082D4AF0" w14:textId="5A1D78BE" w:rsidR="009F4B46" w:rsidRPr="00EC1009" w:rsidRDefault="009F4B46" w:rsidP="009F4B46">
      <w:pPr>
        <w:spacing w:before="240" w:after="240" w:line="240" w:lineRule="auto"/>
        <w:rPr>
          <w:rFonts w:ascii="Times New Roman" w:hAnsi="Times New Roman" w:cs="Times New Roman"/>
          <w:b/>
          <w:color w:val="000000" w:themeColor="text1"/>
          <w:sz w:val="26"/>
          <w:szCs w:val="26"/>
        </w:rPr>
      </w:pPr>
      <w:r w:rsidRPr="00EC1009">
        <w:rPr>
          <w:rFonts w:ascii="Times New Roman" w:hAnsi="Times New Roman" w:cs="Times New Roman"/>
          <w:b/>
          <w:color w:val="000000" w:themeColor="text1"/>
          <w:sz w:val="26"/>
          <w:szCs w:val="26"/>
        </w:rPr>
        <w:t>1.risinājums – minimālā fiksētā maksājuma ieviešana par katru nodarbināto</w:t>
      </w:r>
      <w:r w:rsidR="00EC1009" w:rsidRPr="00EC1009">
        <w:rPr>
          <w:rFonts w:ascii="Times New Roman" w:hAnsi="Times New Roman" w:cs="Times New Roman"/>
          <w:b/>
          <w:color w:val="000000" w:themeColor="text1"/>
          <w:sz w:val="26"/>
          <w:szCs w:val="26"/>
        </w:rPr>
        <w:t xml:space="preserve">, </w:t>
      </w:r>
      <w:r w:rsidR="00EC1009" w:rsidRPr="00EC1009">
        <w:rPr>
          <w:rFonts w:ascii="Times New Roman" w:hAnsi="Times New Roman"/>
          <w:b/>
          <w:color w:val="000000"/>
          <w:sz w:val="26"/>
          <w:szCs w:val="26"/>
        </w:rPr>
        <w:t>Strauji augošu uzņēmumu (</w:t>
      </w:r>
      <w:r w:rsidR="00EC1009" w:rsidRPr="00EC1009">
        <w:rPr>
          <w:rFonts w:ascii="Times New Roman" w:hAnsi="Times New Roman"/>
          <w:b/>
          <w:i/>
          <w:color w:val="000000"/>
          <w:sz w:val="26"/>
          <w:szCs w:val="26"/>
        </w:rPr>
        <w:t>start-up</w:t>
      </w:r>
      <w:r w:rsidR="001B036F">
        <w:rPr>
          <w:rFonts w:ascii="Times New Roman" w:hAnsi="Times New Roman"/>
          <w:b/>
          <w:i/>
          <w:color w:val="000000"/>
          <w:sz w:val="26"/>
          <w:szCs w:val="26"/>
        </w:rPr>
        <w:t xml:space="preserve"> </w:t>
      </w:r>
      <w:r w:rsidR="001B036F">
        <w:rPr>
          <w:rFonts w:ascii="Times New Roman" w:hAnsi="Times New Roman"/>
          <w:b/>
          <w:color w:val="000000"/>
          <w:sz w:val="26"/>
          <w:szCs w:val="26"/>
        </w:rPr>
        <w:t xml:space="preserve">jeb </w:t>
      </w:r>
      <w:r w:rsidR="00216E29">
        <w:rPr>
          <w:rFonts w:ascii="Times New Roman" w:hAnsi="Times New Roman"/>
          <w:b/>
          <w:color w:val="000000"/>
          <w:sz w:val="26"/>
          <w:szCs w:val="26"/>
        </w:rPr>
        <w:t>jaunuzņēmums</w:t>
      </w:r>
      <w:r w:rsidR="00EC1009" w:rsidRPr="00EC1009">
        <w:rPr>
          <w:rFonts w:ascii="Times New Roman" w:hAnsi="Times New Roman"/>
          <w:b/>
          <w:color w:val="000000"/>
          <w:sz w:val="26"/>
          <w:szCs w:val="26"/>
        </w:rPr>
        <w:t>) likumprojekta izstrāde</w:t>
      </w:r>
      <w:r w:rsidRPr="00EC1009">
        <w:rPr>
          <w:rFonts w:ascii="Times New Roman" w:hAnsi="Times New Roman" w:cs="Times New Roman"/>
          <w:b/>
          <w:color w:val="000000" w:themeColor="text1"/>
          <w:sz w:val="26"/>
          <w:szCs w:val="26"/>
        </w:rPr>
        <w:t xml:space="preserve"> un atbalsts augsti kvalificētu darbinieku piesaistei</w:t>
      </w:r>
    </w:p>
    <w:p w14:paraId="4CA085C5" w14:textId="77777777" w:rsidR="009F4B46" w:rsidRPr="00B15CA3" w:rsidRDefault="009F4B46" w:rsidP="0052014A">
      <w:pPr>
        <w:shd w:val="clear" w:color="auto" w:fill="FFC000" w:themeFill="accent4"/>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Risinājums paredz ieviest divu veidu </w:t>
      </w:r>
      <w:r>
        <w:rPr>
          <w:rFonts w:ascii="Times New Roman" w:hAnsi="Times New Roman" w:cs="Times New Roman"/>
          <w:color w:val="000000" w:themeColor="text1"/>
          <w:sz w:val="26"/>
          <w:szCs w:val="26"/>
        </w:rPr>
        <w:t>atbalsta pasākumus</w:t>
      </w:r>
      <w:r w:rsidRPr="00B15CA3">
        <w:rPr>
          <w:rFonts w:ascii="Times New Roman" w:hAnsi="Times New Roman" w:cs="Times New Roman"/>
          <w:color w:val="000000" w:themeColor="text1"/>
          <w:sz w:val="26"/>
          <w:szCs w:val="26"/>
        </w:rPr>
        <w:t>:</w:t>
      </w:r>
    </w:p>
    <w:p w14:paraId="4538B354" w14:textId="5F7C56A8" w:rsidR="009F4B46" w:rsidRPr="00B15CA3" w:rsidRDefault="009F4B46" w:rsidP="006445CD">
      <w:pPr>
        <w:pStyle w:val="ListParagraph"/>
        <w:numPr>
          <w:ilvl w:val="0"/>
          <w:numId w:val="28"/>
        </w:numPr>
        <w:shd w:val="clear" w:color="auto" w:fill="FFC000" w:themeFill="accent4"/>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ieviest </w:t>
      </w:r>
      <w:r w:rsidR="00EC1009">
        <w:rPr>
          <w:rFonts w:ascii="Times New Roman" w:hAnsi="Times New Roman" w:cs="Times New Roman"/>
          <w:b/>
          <w:color w:val="000000" w:themeColor="text1"/>
          <w:sz w:val="26"/>
          <w:szCs w:val="26"/>
        </w:rPr>
        <w:t>strauji augošam</w:t>
      </w:r>
      <w:r w:rsidR="00C45D31">
        <w:rPr>
          <w:rFonts w:ascii="Times New Roman" w:hAnsi="Times New Roman" w:cs="Times New Roman"/>
          <w:b/>
          <w:color w:val="000000" w:themeColor="text1"/>
          <w:sz w:val="26"/>
          <w:szCs w:val="26"/>
        </w:rPr>
        <w:t xml:space="preserve"> tehnoloģiju</w:t>
      </w:r>
      <w:r w:rsidRPr="00B15CA3">
        <w:rPr>
          <w:rFonts w:ascii="Times New Roman" w:hAnsi="Times New Roman" w:cs="Times New Roman"/>
          <w:b/>
          <w:color w:val="000000" w:themeColor="text1"/>
          <w:sz w:val="26"/>
          <w:szCs w:val="26"/>
        </w:rPr>
        <w:t xml:space="preserve"> uzņēmum</w:t>
      </w:r>
      <w:r w:rsidR="00EC1009">
        <w:rPr>
          <w:rFonts w:ascii="Times New Roman" w:hAnsi="Times New Roman" w:cs="Times New Roman"/>
          <w:b/>
          <w:color w:val="000000" w:themeColor="text1"/>
          <w:sz w:val="26"/>
          <w:szCs w:val="26"/>
        </w:rPr>
        <w:t>am</w:t>
      </w:r>
      <w:r w:rsidRPr="00B15CA3">
        <w:rPr>
          <w:rFonts w:ascii="Times New Roman" w:hAnsi="Times New Roman" w:cs="Times New Roman"/>
          <w:b/>
          <w:color w:val="000000" w:themeColor="text1"/>
          <w:sz w:val="26"/>
          <w:szCs w:val="26"/>
        </w:rPr>
        <w:t xml:space="preserve"> maksā</w:t>
      </w:r>
      <w:r w:rsidR="00EC1009">
        <w:rPr>
          <w:rFonts w:ascii="Times New Roman" w:hAnsi="Times New Roman" w:cs="Times New Roman"/>
          <w:b/>
          <w:color w:val="000000" w:themeColor="text1"/>
          <w:sz w:val="26"/>
          <w:szCs w:val="26"/>
        </w:rPr>
        <w:t>t</w:t>
      </w:r>
      <w:r w:rsidRPr="00B15CA3">
        <w:rPr>
          <w:rFonts w:ascii="Times New Roman" w:hAnsi="Times New Roman" w:cs="Times New Roman"/>
          <w:b/>
          <w:color w:val="000000" w:themeColor="text1"/>
          <w:sz w:val="26"/>
          <w:szCs w:val="26"/>
        </w:rPr>
        <w:t xml:space="preserve"> fiksētu maksājumu par katru nodarbināto</w:t>
      </w:r>
      <w:r w:rsidRPr="00B15CA3">
        <w:rPr>
          <w:rFonts w:ascii="Times New Roman" w:hAnsi="Times New Roman" w:cs="Times New Roman"/>
          <w:color w:val="000000" w:themeColor="text1"/>
          <w:sz w:val="26"/>
          <w:szCs w:val="26"/>
        </w:rPr>
        <w:t xml:space="preserve">, piemēram, </w:t>
      </w:r>
      <w:r>
        <w:rPr>
          <w:rFonts w:ascii="Times New Roman" w:hAnsi="Times New Roman" w:cs="Times New Roman"/>
          <w:color w:val="000000" w:themeColor="text1"/>
          <w:sz w:val="26"/>
          <w:szCs w:val="26"/>
        </w:rPr>
        <w:t xml:space="preserve"> mēneša maksājums 2 minimālo VSAOI apmērā (252,26 </w:t>
      </w:r>
      <w:r w:rsidR="00ED0A56">
        <w:rPr>
          <w:rFonts w:ascii="Times New Roman" w:hAnsi="Times New Roman" w:cs="Times New Roman"/>
          <w:color w:val="000000" w:themeColor="text1"/>
          <w:sz w:val="26"/>
          <w:szCs w:val="26"/>
        </w:rPr>
        <w:t>euro</w:t>
      </w:r>
      <w:r>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algas apmēram nepārsniedzot 4050 </w:t>
      </w:r>
      <w:r w:rsidR="00ED0A56">
        <w:rPr>
          <w:rFonts w:ascii="Times New Roman" w:hAnsi="Times New Roman" w:cs="Times New Roman"/>
          <w:color w:val="000000" w:themeColor="text1"/>
          <w:sz w:val="26"/>
          <w:szCs w:val="26"/>
        </w:rPr>
        <w:t>euro</w:t>
      </w:r>
      <w:r>
        <w:rPr>
          <w:rFonts w:ascii="Times New Roman" w:hAnsi="Times New Roman" w:cs="Times New Roman"/>
          <w:color w:val="000000" w:themeColor="text1"/>
          <w:sz w:val="26"/>
          <w:szCs w:val="26"/>
        </w:rPr>
        <w:t xml:space="preserve"> mēnesī (alga virs 48 600 </w:t>
      </w:r>
      <w:r w:rsidR="00ED0A56">
        <w:rPr>
          <w:rFonts w:ascii="Times New Roman" w:hAnsi="Times New Roman" w:cs="Times New Roman"/>
          <w:color w:val="000000" w:themeColor="text1"/>
          <w:sz w:val="26"/>
          <w:szCs w:val="26"/>
        </w:rPr>
        <w:t>euro</w:t>
      </w:r>
      <w:r>
        <w:rPr>
          <w:rFonts w:ascii="Times New Roman" w:hAnsi="Times New Roman" w:cs="Times New Roman"/>
          <w:color w:val="000000" w:themeColor="text1"/>
          <w:sz w:val="26"/>
          <w:szCs w:val="26"/>
        </w:rPr>
        <w:t xml:space="preserve"> gadā). Gadījumā, ja nodarbinātā alga pārsniedz 4050 </w:t>
      </w:r>
      <w:r w:rsidR="00ED0A56">
        <w:rPr>
          <w:rFonts w:ascii="Times New Roman" w:hAnsi="Times New Roman" w:cs="Times New Roman"/>
          <w:color w:val="000000" w:themeColor="text1"/>
          <w:sz w:val="26"/>
          <w:szCs w:val="26"/>
        </w:rPr>
        <w:t>euro</w:t>
      </w:r>
      <w:r>
        <w:rPr>
          <w:rFonts w:ascii="Times New Roman" w:hAnsi="Times New Roman" w:cs="Times New Roman"/>
          <w:color w:val="000000" w:themeColor="text1"/>
          <w:sz w:val="26"/>
          <w:szCs w:val="26"/>
        </w:rPr>
        <w:t xml:space="preserve"> mēnesī, papildus tiek maksāts solidaritātes nodoklis</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Fiksētais maksājums </w:t>
      </w:r>
      <w:r w:rsidRPr="00B15CA3">
        <w:rPr>
          <w:rFonts w:ascii="Times New Roman" w:hAnsi="Times New Roman" w:cs="Times New Roman"/>
          <w:color w:val="000000" w:themeColor="text1"/>
          <w:sz w:val="26"/>
          <w:szCs w:val="26"/>
        </w:rPr>
        <w:t>tiek novirzīt</w:t>
      </w:r>
      <w:r>
        <w:rPr>
          <w:rFonts w:ascii="Times New Roman" w:hAnsi="Times New Roman" w:cs="Times New Roman"/>
          <w:color w:val="000000" w:themeColor="text1"/>
          <w:sz w:val="26"/>
          <w:szCs w:val="26"/>
        </w:rPr>
        <w:t>s</w:t>
      </w:r>
      <w:r w:rsidRPr="00B15CA3">
        <w:rPr>
          <w:rFonts w:ascii="Times New Roman" w:hAnsi="Times New Roman" w:cs="Times New Roman"/>
          <w:color w:val="000000" w:themeColor="text1"/>
          <w:sz w:val="26"/>
          <w:szCs w:val="26"/>
        </w:rPr>
        <w:t xml:space="preserve"> VSAOI nomaksai.</w:t>
      </w:r>
      <w:r>
        <w:rPr>
          <w:rFonts w:ascii="Times New Roman" w:hAnsi="Times New Roman" w:cs="Times New Roman"/>
          <w:color w:val="000000" w:themeColor="text1"/>
          <w:sz w:val="26"/>
          <w:szCs w:val="26"/>
        </w:rPr>
        <w:t xml:space="preserve"> Uzņēmums nemaksā IIN, UIN.</w:t>
      </w:r>
    </w:p>
    <w:p w14:paraId="2B447269" w14:textId="6AA1CBFF" w:rsidR="00EC1009" w:rsidRDefault="009F4B46" w:rsidP="006445CD">
      <w:pPr>
        <w:pStyle w:val="ListParagraph"/>
        <w:numPr>
          <w:ilvl w:val="1"/>
          <w:numId w:val="7"/>
        </w:numPr>
        <w:shd w:val="clear" w:color="auto" w:fill="FFC000" w:themeFill="accent4"/>
        <w:spacing w:before="120" w:after="0" w:line="240" w:lineRule="auto"/>
        <w:ind w:left="927"/>
        <w:jc w:val="both"/>
        <w:rPr>
          <w:rFonts w:ascii="Times New Roman" w:hAnsi="Times New Roman" w:cs="Times New Roman"/>
          <w:color w:val="000000" w:themeColor="text1"/>
          <w:sz w:val="26"/>
          <w:szCs w:val="26"/>
        </w:rPr>
      </w:pPr>
      <w:r w:rsidRPr="00F11686">
        <w:rPr>
          <w:rFonts w:ascii="Times New Roman" w:hAnsi="Times New Roman" w:cs="Times New Roman"/>
          <w:color w:val="000000" w:themeColor="text1"/>
          <w:sz w:val="26"/>
          <w:szCs w:val="26"/>
        </w:rPr>
        <w:t xml:space="preserve">Vienlaikus paredzot, </w:t>
      </w:r>
      <w:r w:rsidR="00DA006B" w:rsidRPr="001B036F">
        <w:rPr>
          <w:rFonts w:ascii="Times New Roman" w:hAnsi="Times New Roman" w:cs="Times New Roman"/>
          <w:color w:val="000000" w:themeColor="text1"/>
          <w:sz w:val="26"/>
          <w:szCs w:val="26"/>
        </w:rPr>
        <w:t>ja strauji augošā uzņēmumā par darba ņēmēju tiek veikts iepriekš minētais fiksētais maksājums</w:t>
      </w:r>
      <w:r w:rsidR="00255C74">
        <w:rPr>
          <w:rFonts w:ascii="Times New Roman" w:hAnsi="Times New Roman" w:cs="Times New Roman"/>
          <w:color w:val="000000" w:themeColor="text1"/>
          <w:sz w:val="26"/>
          <w:szCs w:val="26"/>
        </w:rPr>
        <w:t xml:space="preserve">, </w:t>
      </w:r>
      <w:r w:rsidR="00255C74" w:rsidRPr="00255C74">
        <w:rPr>
          <w:rFonts w:ascii="Times New Roman" w:hAnsi="Times New Roman" w:cs="Times New Roman"/>
          <w:color w:val="000000" w:themeColor="text1"/>
          <w:sz w:val="26"/>
          <w:szCs w:val="26"/>
        </w:rPr>
        <w:t xml:space="preserve">tad no starpības starp darba ņēmēja </w:t>
      </w:r>
      <w:r w:rsidR="00255C74" w:rsidRPr="00255C74">
        <w:rPr>
          <w:rFonts w:ascii="Times New Roman" w:hAnsi="Times New Roman" w:cs="Times New Roman"/>
          <w:color w:val="000000" w:themeColor="text1"/>
          <w:sz w:val="26"/>
          <w:szCs w:val="26"/>
        </w:rPr>
        <w:lastRenderedPageBreak/>
        <w:t>algotā darbā aprēķinātie bruto ienākumu algas aprēķinātā obligāto iemaksu objekta un šā panta pirmajā daļā fiksēto maksājuma objektu minētajam darba ņēmējam ar darba devēja starpniecību ir pienākums veikt papildus obligātās  iemaksas  valsts  pensiju  apdrošināšanai  vai  veikt iemaksas  privātajā brīvprātīgajā  pensiju  shēmā  (jeb 3.līmenī), no iepriekš minētās starpības ne mazāk kā 10 procentus</w:t>
      </w:r>
      <w:r w:rsidRPr="00255C74">
        <w:rPr>
          <w:rFonts w:ascii="Times New Roman" w:hAnsi="Times New Roman" w:cs="Times New Roman"/>
          <w:color w:val="000000" w:themeColor="text1"/>
          <w:sz w:val="26"/>
          <w:szCs w:val="26"/>
        </w:rPr>
        <w:t>.</w:t>
      </w:r>
      <w:r w:rsidRPr="00AD1B0F">
        <w:rPr>
          <w:rFonts w:ascii="Times New Roman" w:hAnsi="Times New Roman" w:cs="Times New Roman"/>
          <w:color w:val="000000" w:themeColor="text1"/>
          <w:sz w:val="26"/>
          <w:szCs w:val="26"/>
        </w:rPr>
        <w:t xml:space="preserve"> </w:t>
      </w:r>
    </w:p>
    <w:p w14:paraId="7BE5F843" w14:textId="2409B4EC" w:rsidR="009F4B46" w:rsidRPr="00DA006B" w:rsidRDefault="009F4B46" w:rsidP="00255C74">
      <w:pPr>
        <w:pStyle w:val="ListParagraph"/>
        <w:numPr>
          <w:ilvl w:val="0"/>
          <w:numId w:val="7"/>
        </w:numPr>
        <w:shd w:val="clear" w:color="auto" w:fill="FFC000" w:themeFill="accent4"/>
        <w:spacing w:before="120" w:after="0" w:line="240" w:lineRule="auto"/>
        <w:jc w:val="both"/>
        <w:rPr>
          <w:rFonts w:ascii="Times New Roman" w:hAnsi="Times New Roman" w:cs="Times New Roman"/>
          <w:color w:val="000000" w:themeColor="text1"/>
          <w:sz w:val="26"/>
          <w:szCs w:val="26"/>
        </w:rPr>
      </w:pPr>
      <w:r w:rsidRPr="00DA006B">
        <w:rPr>
          <w:rFonts w:ascii="Times New Roman" w:hAnsi="Times New Roman" w:cs="Times New Roman"/>
          <w:color w:val="000000" w:themeColor="text1"/>
          <w:sz w:val="26"/>
          <w:szCs w:val="26"/>
        </w:rPr>
        <w:t xml:space="preserve">Attiecīgi nepieciešams veikt grozījumus </w:t>
      </w:r>
      <w:r w:rsidR="00DA006B" w:rsidRPr="00DA006B">
        <w:rPr>
          <w:rFonts w:ascii="Times New Roman" w:hAnsi="Times New Roman"/>
          <w:color w:val="000000" w:themeColor="text1"/>
          <w:sz w:val="26"/>
          <w:szCs w:val="26"/>
        </w:rPr>
        <w:t>likumā “Par iedzīvotāju ienākuma nodokli”, likumā „Pa</w:t>
      </w:r>
      <w:r w:rsidR="00255C74">
        <w:rPr>
          <w:rFonts w:ascii="Times New Roman" w:hAnsi="Times New Roman"/>
          <w:color w:val="000000" w:themeColor="text1"/>
          <w:sz w:val="26"/>
          <w:szCs w:val="26"/>
        </w:rPr>
        <w:t xml:space="preserve">r valsts sociālo apdrošināšanu”, </w:t>
      </w:r>
      <w:r w:rsidR="00DA006B" w:rsidRPr="00DA006B">
        <w:rPr>
          <w:rFonts w:ascii="Times New Roman" w:hAnsi="Times New Roman"/>
          <w:color w:val="000000" w:themeColor="text1"/>
          <w:sz w:val="26"/>
          <w:szCs w:val="26"/>
        </w:rPr>
        <w:t>Valsts fondēto pensiju likumā</w:t>
      </w:r>
      <w:r w:rsidR="00255C74">
        <w:rPr>
          <w:rFonts w:ascii="Times New Roman" w:hAnsi="Times New Roman"/>
          <w:color w:val="000000" w:themeColor="text1"/>
          <w:sz w:val="26"/>
          <w:szCs w:val="26"/>
        </w:rPr>
        <w:t xml:space="preserve"> u.c. </w:t>
      </w:r>
      <w:r w:rsidR="00255C74" w:rsidRPr="00255C74">
        <w:rPr>
          <w:rFonts w:ascii="Times New Roman" w:hAnsi="Times New Roman"/>
          <w:color w:val="000000" w:themeColor="text1"/>
          <w:sz w:val="26"/>
          <w:szCs w:val="26"/>
        </w:rPr>
        <w:t>ar darbaspēka apliekamo nodok</w:t>
      </w:r>
      <w:r w:rsidR="00255C74">
        <w:rPr>
          <w:rFonts w:ascii="Times New Roman" w:hAnsi="Times New Roman"/>
          <w:color w:val="000000" w:themeColor="text1"/>
          <w:sz w:val="26"/>
          <w:szCs w:val="26"/>
        </w:rPr>
        <w:t>li</w:t>
      </w:r>
      <w:r w:rsidR="00255C74" w:rsidRPr="00255C74">
        <w:rPr>
          <w:rFonts w:ascii="Times New Roman" w:hAnsi="Times New Roman"/>
          <w:color w:val="000000" w:themeColor="text1"/>
          <w:sz w:val="26"/>
          <w:szCs w:val="26"/>
        </w:rPr>
        <w:t xml:space="preserve"> saistītajos likumos</w:t>
      </w:r>
      <w:r w:rsidRPr="00DA006B">
        <w:rPr>
          <w:rFonts w:ascii="Times New Roman" w:hAnsi="Times New Roman" w:cs="Times New Roman"/>
          <w:color w:val="000000" w:themeColor="text1"/>
          <w:sz w:val="26"/>
          <w:szCs w:val="26"/>
        </w:rPr>
        <w:t>.</w:t>
      </w:r>
    </w:p>
    <w:p w14:paraId="4072258A" w14:textId="737B774F" w:rsidR="00EC1009" w:rsidRPr="00EC1009" w:rsidRDefault="00012430" w:rsidP="006445CD">
      <w:pPr>
        <w:pStyle w:val="ListParagraph"/>
        <w:numPr>
          <w:ilvl w:val="0"/>
          <w:numId w:val="28"/>
        </w:numPr>
        <w:shd w:val="clear" w:color="auto" w:fill="FFC000" w:themeFill="accent4"/>
        <w:spacing w:before="120" w:after="0" w:line="240" w:lineRule="auto"/>
        <w:jc w:val="both"/>
        <w:rPr>
          <w:rFonts w:ascii="Times New Roman" w:hAnsi="Times New Roman" w:cs="Times New Roman"/>
          <w:color w:val="000000" w:themeColor="text1"/>
          <w:sz w:val="26"/>
          <w:szCs w:val="26"/>
        </w:rPr>
      </w:pPr>
      <w:r>
        <w:rPr>
          <w:rFonts w:ascii="Times New Roman" w:hAnsi="Times New Roman"/>
          <w:b/>
          <w:color w:val="000000"/>
          <w:sz w:val="26"/>
          <w:szCs w:val="26"/>
        </w:rPr>
        <w:t>i</w:t>
      </w:r>
      <w:r w:rsidR="00EC1009">
        <w:rPr>
          <w:rFonts w:ascii="Times New Roman" w:hAnsi="Times New Roman"/>
          <w:b/>
          <w:color w:val="000000"/>
          <w:sz w:val="26"/>
          <w:szCs w:val="26"/>
        </w:rPr>
        <w:t xml:space="preserve">zstrādāt </w:t>
      </w:r>
      <w:r w:rsidR="00EC1009" w:rsidRPr="00EC1009">
        <w:rPr>
          <w:rFonts w:ascii="Times New Roman" w:hAnsi="Times New Roman"/>
          <w:b/>
          <w:color w:val="000000"/>
          <w:sz w:val="26"/>
          <w:szCs w:val="26"/>
        </w:rPr>
        <w:t>Strauji augošu</w:t>
      </w:r>
      <w:r w:rsidR="00C45D31">
        <w:rPr>
          <w:rFonts w:ascii="Times New Roman" w:hAnsi="Times New Roman"/>
          <w:b/>
          <w:color w:val="000000"/>
          <w:sz w:val="26"/>
          <w:szCs w:val="26"/>
        </w:rPr>
        <w:t xml:space="preserve"> tehnoloģiju</w:t>
      </w:r>
      <w:r w:rsidR="00EC1009" w:rsidRPr="00EC1009">
        <w:rPr>
          <w:rFonts w:ascii="Times New Roman" w:hAnsi="Times New Roman"/>
          <w:b/>
          <w:color w:val="000000"/>
          <w:sz w:val="26"/>
          <w:szCs w:val="26"/>
        </w:rPr>
        <w:t xml:space="preserve"> uzņēmumu (</w:t>
      </w:r>
      <w:r w:rsidR="00EC1009" w:rsidRPr="00EC1009">
        <w:rPr>
          <w:rFonts w:ascii="Times New Roman" w:hAnsi="Times New Roman"/>
          <w:b/>
          <w:i/>
          <w:color w:val="000000"/>
          <w:sz w:val="26"/>
          <w:szCs w:val="26"/>
        </w:rPr>
        <w:t>start-up</w:t>
      </w:r>
      <w:r w:rsidR="008A60BE">
        <w:rPr>
          <w:rFonts w:ascii="Times New Roman" w:hAnsi="Times New Roman"/>
          <w:b/>
          <w:i/>
          <w:color w:val="000000"/>
          <w:sz w:val="26"/>
          <w:szCs w:val="26"/>
        </w:rPr>
        <w:t xml:space="preserve"> </w:t>
      </w:r>
      <w:r w:rsidR="008A60BE" w:rsidRPr="008A60BE">
        <w:rPr>
          <w:rFonts w:ascii="Times New Roman" w:hAnsi="Times New Roman"/>
          <w:b/>
          <w:color w:val="000000"/>
          <w:sz w:val="26"/>
          <w:szCs w:val="26"/>
        </w:rPr>
        <w:t>jeb jaun</w:t>
      </w:r>
      <w:r w:rsidR="00216E29">
        <w:rPr>
          <w:rFonts w:ascii="Times New Roman" w:hAnsi="Times New Roman"/>
          <w:b/>
          <w:color w:val="000000"/>
          <w:sz w:val="26"/>
          <w:szCs w:val="26"/>
        </w:rPr>
        <w:t>uzņēmum</w:t>
      </w:r>
      <w:r w:rsidR="008A60BE" w:rsidRPr="008A60BE">
        <w:rPr>
          <w:rFonts w:ascii="Times New Roman" w:hAnsi="Times New Roman"/>
          <w:b/>
          <w:color w:val="000000"/>
          <w:sz w:val="26"/>
          <w:szCs w:val="26"/>
        </w:rPr>
        <w:t>u</w:t>
      </w:r>
      <w:r w:rsidR="00EC1009" w:rsidRPr="00EC1009">
        <w:rPr>
          <w:rFonts w:ascii="Times New Roman" w:hAnsi="Times New Roman"/>
          <w:b/>
          <w:color w:val="000000"/>
          <w:sz w:val="26"/>
          <w:szCs w:val="26"/>
        </w:rPr>
        <w:t>) likumu</w:t>
      </w:r>
      <w:r w:rsidRPr="00012430">
        <w:rPr>
          <w:rFonts w:ascii="Times New Roman" w:hAnsi="Times New Roman"/>
          <w:color w:val="000000"/>
          <w:sz w:val="26"/>
          <w:szCs w:val="26"/>
        </w:rPr>
        <w:t>.</w:t>
      </w:r>
    </w:p>
    <w:p w14:paraId="7616FB11" w14:textId="52622F8F" w:rsidR="009F4B46" w:rsidRPr="00B15CA3" w:rsidRDefault="00AE6EDA" w:rsidP="006445CD">
      <w:pPr>
        <w:pStyle w:val="ListParagraph"/>
        <w:numPr>
          <w:ilvl w:val="0"/>
          <w:numId w:val="28"/>
        </w:numPr>
        <w:shd w:val="clear" w:color="auto" w:fill="FFC000" w:themeFill="accent4"/>
        <w:spacing w:before="120"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gadījumos, kad darbinieks nav gatavs strādāt ar zemu sociālo nodrošinājumu, </w:t>
      </w:r>
      <w:r w:rsidR="009F4B46" w:rsidRPr="00B15CA3">
        <w:rPr>
          <w:rFonts w:ascii="Times New Roman" w:hAnsi="Times New Roman" w:cs="Times New Roman"/>
          <w:b/>
          <w:color w:val="000000" w:themeColor="text1"/>
          <w:sz w:val="26"/>
          <w:szCs w:val="26"/>
        </w:rPr>
        <w:t xml:space="preserve">nepieciešams </w:t>
      </w:r>
      <w:r w:rsidR="00EC1009">
        <w:rPr>
          <w:rFonts w:ascii="Times New Roman" w:hAnsi="Times New Roman" w:cs="Times New Roman"/>
          <w:b/>
          <w:color w:val="000000" w:themeColor="text1"/>
          <w:sz w:val="26"/>
          <w:szCs w:val="26"/>
        </w:rPr>
        <w:t xml:space="preserve">izstrādāt un </w:t>
      </w:r>
      <w:r w:rsidR="009F4B46" w:rsidRPr="00B15CA3">
        <w:rPr>
          <w:rFonts w:ascii="Times New Roman" w:hAnsi="Times New Roman" w:cs="Times New Roman"/>
          <w:b/>
          <w:color w:val="000000" w:themeColor="text1"/>
          <w:sz w:val="26"/>
          <w:szCs w:val="26"/>
        </w:rPr>
        <w:t xml:space="preserve">nodrošināt tādu valsts atbalsta programmu, kurā būtu iespējams saņemt atbalstu </w:t>
      </w:r>
      <w:r w:rsidR="009F4B46">
        <w:rPr>
          <w:rFonts w:ascii="Times New Roman" w:hAnsi="Times New Roman" w:cs="Times New Roman"/>
          <w:b/>
          <w:color w:val="000000" w:themeColor="text1"/>
          <w:sz w:val="26"/>
          <w:szCs w:val="26"/>
        </w:rPr>
        <w:t xml:space="preserve">jaunu </w:t>
      </w:r>
      <w:r w:rsidR="009F4B46" w:rsidRPr="00B15CA3">
        <w:rPr>
          <w:rFonts w:ascii="Times New Roman" w:hAnsi="Times New Roman" w:cs="Times New Roman"/>
          <w:b/>
          <w:color w:val="000000" w:themeColor="text1"/>
          <w:sz w:val="26"/>
          <w:szCs w:val="26"/>
        </w:rPr>
        <w:t xml:space="preserve">tieši augsti kvalificēto darbinieku </w:t>
      </w:r>
      <w:r w:rsidR="009F4B46">
        <w:rPr>
          <w:rFonts w:ascii="Times New Roman" w:hAnsi="Times New Roman" w:cs="Times New Roman"/>
          <w:b/>
          <w:color w:val="000000" w:themeColor="text1"/>
          <w:sz w:val="26"/>
          <w:szCs w:val="26"/>
        </w:rPr>
        <w:t>piesaistei</w:t>
      </w:r>
      <w:r w:rsidR="009F4B46" w:rsidRPr="00B15CA3">
        <w:rPr>
          <w:rFonts w:ascii="Times New Roman" w:hAnsi="Times New Roman" w:cs="Times New Roman"/>
          <w:color w:val="000000" w:themeColor="text1"/>
          <w:sz w:val="26"/>
          <w:szCs w:val="26"/>
        </w:rPr>
        <w:t xml:space="preserve"> (piemēram, paredzot līdzfinansējuma intensitāti 45% apmērā no darba algas bruto). </w:t>
      </w:r>
      <w:r w:rsidR="009F4B46" w:rsidRPr="00B15CA3">
        <w:rPr>
          <w:rFonts w:ascii="Times New Roman" w:hAnsi="Times New Roman" w:cs="Times New Roman"/>
          <w:color w:val="000000" w:themeColor="text1"/>
          <w:sz w:val="26"/>
          <w:szCs w:val="26"/>
          <w:u w:val="single"/>
        </w:rPr>
        <w:t xml:space="preserve">Jāņem vērā, ka augsti kvalificēta darbaspēka piesaistes mērķis ir </w:t>
      </w:r>
      <w:r w:rsidR="009F4B46">
        <w:rPr>
          <w:rFonts w:ascii="Times New Roman" w:hAnsi="Times New Roman" w:cs="Times New Roman"/>
          <w:color w:val="000000" w:themeColor="text1"/>
          <w:sz w:val="26"/>
          <w:szCs w:val="26"/>
          <w:u w:val="single"/>
        </w:rPr>
        <w:t xml:space="preserve">sniegt ieguldījumu pētniecības un attīstībā, kas sekmē inovatīvas uzņēmējdarbības attīstību, </w:t>
      </w:r>
      <w:r w:rsidR="009F4B46">
        <w:rPr>
          <w:rFonts w:ascii="Times New Roman" w:hAnsi="Times New Roman" w:cs="Times New Roman"/>
          <w:color w:val="000000" w:themeColor="text1"/>
          <w:sz w:val="26"/>
          <w:szCs w:val="26"/>
        </w:rPr>
        <w:t>kā arī jaunu vai būtiski uzlabotu produktu un tehnoloģiju attīstību</w:t>
      </w:r>
      <w:r w:rsidR="009F4B46" w:rsidRPr="00B15CA3">
        <w:rPr>
          <w:rFonts w:ascii="Times New Roman" w:hAnsi="Times New Roman" w:cs="Times New Roman"/>
          <w:color w:val="000000" w:themeColor="text1"/>
          <w:sz w:val="26"/>
          <w:szCs w:val="26"/>
        </w:rPr>
        <w:t>.</w:t>
      </w:r>
      <w:r w:rsidR="009F4B46" w:rsidRPr="00B15CA3">
        <w:rPr>
          <w:rStyle w:val="FootnoteReference"/>
          <w:rFonts w:ascii="Times New Roman" w:hAnsi="Times New Roman" w:cs="Times New Roman"/>
          <w:color w:val="000000" w:themeColor="text1"/>
          <w:sz w:val="26"/>
          <w:szCs w:val="26"/>
        </w:rPr>
        <w:t xml:space="preserve"> </w:t>
      </w:r>
      <w:r w:rsidR="009F4B46" w:rsidRPr="00B15CA3">
        <w:rPr>
          <w:rStyle w:val="FootnoteReference"/>
          <w:rFonts w:ascii="Times New Roman" w:hAnsi="Times New Roman" w:cs="Times New Roman"/>
          <w:color w:val="000000" w:themeColor="text1"/>
          <w:sz w:val="26"/>
          <w:szCs w:val="26"/>
        </w:rPr>
        <w:footnoteReference w:id="5"/>
      </w:r>
    </w:p>
    <w:p w14:paraId="6AAAB681" w14:textId="160ACB25" w:rsidR="009F4B46" w:rsidRDefault="009F4B46" w:rsidP="0052014A">
      <w:pPr>
        <w:pStyle w:val="ListParagraph"/>
        <w:shd w:val="clear" w:color="auto" w:fill="FFC000" w:themeFill="accent4"/>
        <w:spacing w:before="120" w:after="0" w:line="240" w:lineRule="auto"/>
        <w:ind w:left="927"/>
        <w:jc w:val="both"/>
        <w:rPr>
          <w:rFonts w:ascii="Times New Roman" w:hAnsi="Times New Roman"/>
          <w:color w:val="000000" w:themeColor="text1"/>
          <w:sz w:val="26"/>
          <w:szCs w:val="26"/>
        </w:rPr>
      </w:pPr>
      <w:r w:rsidRPr="00B15CA3">
        <w:rPr>
          <w:rFonts w:ascii="Times New Roman" w:hAnsi="Times New Roman" w:cs="Times New Roman"/>
          <w:color w:val="000000" w:themeColor="text1"/>
          <w:sz w:val="26"/>
          <w:szCs w:val="26"/>
        </w:rPr>
        <w:t xml:space="preserve">Attiecīgi nepieciešams </w:t>
      </w:r>
      <w:r w:rsidR="00EC1009" w:rsidRPr="00EE70AA">
        <w:rPr>
          <w:rFonts w:ascii="Times New Roman" w:hAnsi="Times New Roman"/>
          <w:color w:val="000000"/>
          <w:sz w:val="26"/>
          <w:szCs w:val="26"/>
        </w:rPr>
        <w:t>Ministru kabineta noteikumu projektu</w:t>
      </w:r>
      <w:r w:rsidR="00EC1009">
        <w:rPr>
          <w:rFonts w:ascii="Times New Roman" w:hAnsi="Times New Roman"/>
          <w:color w:val="000000" w:themeColor="text1"/>
          <w:sz w:val="26"/>
          <w:szCs w:val="26"/>
        </w:rPr>
        <w:t xml:space="preserve">, kas ietver jaunu atbalsta programmas veidu </w:t>
      </w:r>
      <w:r w:rsidR="00EC1009">
        <w:rPr>
          <w:rFonts w:ascii="Times New Roman" w:hAnsi="Times New Roman"/>
          <w:color w:val="000000"/>
          <w:sz w:val="26"/>
          <w:szCs w:val="26"/>
        </w:rPr>
        <w:t>“</w:t>
      </w:r>
      <w:r w:rsidR="00EC1009" w:rsidRPr="00EE70AA">
        <w:rPr>
          <w:rFonts w:ascii="Times New Roman" w:hAnsi="Times New Roman"/>
          <w:color w:val="000000" w:themeColor="text1"/>
          <w:sz w:val="26"/>
          <w:szCs w:val="26"/>
        </w:rPr>
        <w:t>Atbalsts augsti kvalificētu darbinieku piesaistei</w:t>
      </w:r>
      <w:r w:rsidR="00EC1009">
        <w:rPr>
          <w:rFonts w:ascii="Times New Roman" w:hAnsi="Times New Roman"/>
          <w:color w:val="000000" w:themeColor="text1"/>
          <w:sz w:val="26"/>
          <w:szCs w:val="26"/>
        </w:rPr>
        <w:t xml:space="preserve">”, veicot finansējuma pārdali </w:t>
      </w:r>
      <w:r w:rsidR="00EC1009" w:rsidRPr="00EE70AA">
        <w:rPr>
          <w:rFonts w:ascii="Times New Roman" w:hAnsi="Times New Roman"/>
          <w:color w:val="000000"/>
          <w:sz w:val="26"/>
          <w:szCs w:val="26"/>
        </w:rPr>
        <w:t xml:space="preserve">3 miljonu euro apmērā </w:t>
      </w:r>
      <w:r w:rsidR="00EC1009">
        <w:rPr>
          <w:rFonts w:ascii="Times New Roman" w:hAnsi="Times New Roman"/>
          <w:color w:val="000000" w:themeColor="text1"/>
          <w:sz w:val="26"/>
          <w:szCs w:val="26"/>
        </w:rPr>
        <w:t xml:space="preserve">no </w:t>
      </w:r>
      <w:r w:rsidR="00EC1009" w:rsidRPr="00EE70AA">
        <w:rPr>
          <w:rFonts w:ascii="Times New Roman" w:hAnsi="Times New Roman"/>
          <w:color w:val="000000"/>
          <w:sz w:val="26"/>
          <w:szCs w:val="26"/>
        </w:rPr>
        <w:t>Darbības programmas „Iz</w:t>
      </w:r>
      <w:r w:rsidR="00337352">
        <w:rPr>
          <w:rFonts w:ascii="Times New Roman" w:hAnsi="Times New Roman"/>
          <w:color w:val="000000"/>
          <w:sz w:val="26"/>
          <w:szCs w:val="26"/>
        </w:rPr>
        <w:t xml:space="preserve">augsme un nodarbinātība” 1.2.1.specifiskā atbalsta mērķa </w:t>
      </w:r>
      <w:r w:rsidR="00EC1009" w:rsidRPr="00EE70AA">
        <w:rPr>
          <w:rFonts w:ascii="Times New Roman" w:hAnsi="Times New Roman"/>
          <w:color w:val="000000"/>
          <w:sz w:val="26"/>
          <w:szCs w:val="26"/>
        </w:rPr>
        <w:t xml:space="preserve">„Palielināt privātā sektora investīcijas P&amp;A” </w:t>
      </w:r>
      <w:r w:rsidR="00337352">
        <w:rPr>
          <w:rFonts w:ascii="Times New Roman" w:hAnsi="Times New Roman"/>
          <w:color w:val="000000"/>
          <w:sz w:val="26"/>
          <w:szCs w:val="26"/>
        </w:rPr>
        <w:t>1.2.1.1.</w:t>
      </w:r>
      <w:r w:rsidR="00EC1009" w:rsidRPr="001E4463">
        <w:rPr>
          <w:rFonts w:ascii="Times New Roman" w:hAnsi="Times New Roman"/>
          <w:color w:val="000000"/>
          <w:sz w:val="26"/>
          <w:szCs w:val="26"/>
        </w:rPr>
        <w:t xml:space="preserve">pasākuma "Atbalsts jaunu produktu un tehnoloģiju izstrādei kompetences centru ietvaros" </w:t>
      </w:r>
      <w:r w:rsidR="00EC1009">
        <w:rPr>
          <w:rFonts w:ascii="Times New Roman" w:hAnsi="Times New Roman"/>
          <w:color w:val="000000"/>
          <w:sz w:val="26"/>
          <w:szCs w:val="26"/>
        </w:rPr>
        <w:t>trešās</w:t>
      </w:r>
      <w:r w:rsidR="00EC1009" w:rsidRPr="001E4463">
        <w:rPr>
          <w:rFonts w:ascii="Times New Roman" w:hAnsi="Times New Roman"/>
          <w:color w:val="000000"/>
          <w:sz w:val="26"/>
          <w:szCs w:val="26"/>
        </w:rPr>
        <w:t xml:space="preserve"> projektu iesniegumu atlases kārtas</w:t>
      </w:r>
      <w:r w:rsidR="00EC1009">
        <w:rPr>
          <w:rFonts w:ascii="Times New Roman" w:hAnsi="Times New Roman"/>
          <w:color w:val="000000"/>
          <w:sz w:val="26"/>
          <w:szCs w:val="26"/>
        </w:rPr>
        <w:t xml:space="preserve"> uz </w:t>
      </w:r>
      <w:r w:rsidR="00337352">
        <w:rPr>
          <w:rFonts w:ascii="Times New Roman" w:hAnsi="Times New Roman"/>
          <w:color w:val="000000"/>
          <w:sz w:val="26"/>
          <w:szCs w:val="26"/>
        </w:rPr>
        <w:t>1.2.1.2.</w:t>
      </w:r>
      <w:r w:rsidR="00EC1009" w:rsidRPr="00EE70AA">
        <w:rPr>
          <w:rFonts w:ascii="Times New Roman" w:hAnsi="Times New Roman"/>
          <w:color w:val="000000"/>
          <w:sz w:val="26"/>
          <w:szCs w:val="26"/>
        </w:rPr>
        <w:t>pasākum</w:t>
      </w:r>
      <w:r w:rsidR="00EC1009">
        <w:rPr>
          <w:rFonts w:ascii="Times New Roman" w:hAnsi="Times New Roman"/>
          <w:color w:val="000000"/>
          <w:sz w:val="26"/>
          <w:szCs w:val="26"/>
        </w:rPr>
        <w:t>u</w:t>
      </w:r>
      <w:r w:rsidR="00EC1009" w:rsidRPr="00EE70AA">
        <w:rPr>
          <w:rFonts w:ascii="Times New Roman" w:hAnsi="Times New Roman"/>
          <w:color w:val="000000"/>
          <w:sz w:val="26"/>
          <w:szCs w:val="26"/>
        </w:rPr>
        <w:t xml:space="preserve"> „Atbalsts tehnoloģiju pārneses sistēmas pilnveidošanai”</w:t>
      </w:r>
      <w:r w:rsidRPr="00B15CA3">
        <w:rPr>
          <w:rFonts w:ascii="Times New Roman" w:hAnsi="Times New Roman"/>
          <w:color w:val="000000" w:themeColor="text1"/>
          <w:sz w:val="26"/>
          <w:szCs w:val="26"/>
        </w:rPr>
        <w:t>.</w:t>
      </w:r>
    </w:p>
    <w:p w14:paraId="32287278" w14:textId="77777777" w:rsidR="009F4B46" w:rsidRPr="00B15CA3" w:rsidRDefault="009F4B46" w:rsidP="005C5130">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Tādējādi tiktu atrisināta augstā nodokļu sloga problēma strauji augošiem uzņēmumiem to darbības sākumposmā, un vienlaikus gadījumos, kad būtu nepieciešams nodrošināt augsti kvalificēta darbaspēka piesaisti ar atbilstošām sociālajām garantijām, iespējama papildus atbalsta saņemšana.</w:t>
      </w:r>
      <w:r w:rsidR="00ED7893">
        <w:rPr>
          <w:rFonts w:ascii="Times New Roman" w:hAnsi="Times New Roman" w:cs="Times New Roman"/>
          <w:color w:val="000000" w:themeColor="text1"/>
          <w:sz w:val="26"/>
          <w:szCs w:val="26"/>
        </w:rPr>
        <w:t xml:space="preserve"> Vienlaikus attiecīgo risinājumu nepieciešams izvērtēt saskaņā ar Eiropas Padomes Rīcības kodeksa kritērijiem, lai pārliecinātos, ka paredzētie nodokļu pasākumi nav kaitīgi Eiropas Padomes Rīcības kodeksa izpratnē.</w:t>
      </w:r>
    </w:p>
    <w:p w14:paraId="54BC25E2" w14:textId="77777777" w:rsidR="009F4B46" w:rsidRDefault="009F4B46" w:rsidP="009F4B46">
      <w:pPr>
        <w:spacing w:before="120" w:after="0" w:line="240" w:lineRule="auto"/>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Atbalsta </w:t>
      </w:r>
      <w:r w:rsidR="0071575A">
        <w:rPr>
          <w:rFonts w:ascii="Times New Roman" w:hAnsi="Times New Roman" w:cs="Times New Roman"/>
          <w:b/>
          <w:color w:val="000000" w:themeColor="text1"/>
          <w:sz w:val="26"/>
          <w:szCs w:val="26"/>
        </w:rPr>
        <w:t>programmu</w:t>
      </w:r>
      <w:r>
        <w:rPr>
          <w:rFonts w:ascii="Times New Roman" w:hAnsi="Times New Roman" w:cs="Times New Roman"/>
          <w:b/>
          <w:color w:val="000000" w:themeColor="text1"/>
          <w:sz w:val="26"/>
          <w:szCs w:val="26"/>
        </w:rPr>
        <w:t xml:space="preserve">- </w:t>
      </w:r>
      <w:r w:rsidRPr="00044B22">
        <w:rPr>
          <w:rFonts w:ascii="Times New Roman" w:hAnsi="Times New Roman" w:cs="Times New Roman"/>
          <w:color w:val="000000" w:themeColor="text1"/>
          <w:sz w:val="26"/>
          <w:szCs w:val="26"/>
        </w:rPr>
        <w:t>fiksēto maksājumu par katru nodarbināto un atbalstu jaunu augsti kvalificēto darbinieku piesaistei</w:t>
      </w:r>
      <w:r>
        <w:rPr>
          <w:rFonts w:ascii="Times New Roman" w:hAnsi="Times New Roman" w:cs="Times New Roman"/>
          <w:b/>
          <w:color w:val="000000" w:themeColor="text1"/>
          <w:sz w:val="26"/>
          <w:szCs w:val="26"/>
        </w:rPr>
        <w:t xml:space="preserve">, piešķir uz 1 gadu. </w:t>
      </w:r>
      <w:r w:rsidRPr="00944ACE">
        <w:rPr>
          <w:rFonts w:ascii="Times New Roman" w:hAnsi="Times New Roman" w:cs="Times New Roman"/>
          <w:color w:val="000000" w:themeColor="text1"/>
          <w:sz w:val="26"/>
          <w:szCs w:val="26"/>
        </w:rPr>
        <w:t>Katrā nākamajā gadā uzņēmums atbildīgajai iestādei paziņo par vēlmi turpināt dalību atbalsta pasākumā.</w:t>
      </w:r>
      <w:r>
        <w:rPr>
          <w:rFonts w:ascii="Times New Roman" w:hAnsi="Times New Roman" w:cs="Times New Roman"/>
          <w:b/>
          <w:color w:val="000000" w:themeColor="text1"/>
          <w:sz w:val="26"/>
          <w:szCs w:val="26"/>
        </w:rPr>
        <w:t xml:space="preserve"> </w:t>
      </w:r>
      <w:r w:rsidRPr="00616E5A">
        <w:rPr>
          <w:rFonts w:ascii="Times New Roman" w:hAnsi="Times New Roman" w:cs="Times New Roman"/>
          <w:color w:val="000000" w:themeColor="text1"/>
          <w:sz w:val="26"/>
          <w:szCs w:val="26"/>
        </w:rPr>
        <w:t>Gadījumā, ja nākam</w:t>
      </w:r>
      <w:r w:rsidR="0071575A">
        <w:rPr>
          <w:rFonts w:ascii="Times New Roman" w:hAnsi="Times New Roman" w:cs="Times New Roman"/>
          <w:color w:val="000000" w:themeColor="text1"/>
          <w:sz w:val="26"/>
          <w:szCs w:val="26"/>
        </w:rPr>
        <w:t>a</w:t>
      </w:r>
      <w:r w:rsidRPr="00616E5A">
        <w:rPr>
          <w:rFonts w:ascii="Times New Roman" w:hAnsi="Times New Roman" w:cs="Times New Roman"/>
          <w:color w:val="000000" w:themeColor="text1"/>
          <w:sz w:val="26"/>
          <w:szCs w:val="26"/>
        </w:rPr>
        <w:t xml:space="preserve">jā saimnieciskās darbības gadā uzņēmums atbilst izvirzītajiem kritērijiem, </w:t>
      </w:r>
      <w:r>
        <w:rPr>
          <w:rFonts w:ascii="Times New Roman" w:hAnsi="Times New Roman" w:cs="Times New Roman"/>
          <w:color w:val="000000" w:themeColor="text1"/>
          <w:sz w:val="26"/>
          <w:szCs w:val="26"/>
        </w:rPr>
        <w:t xml:space="preserve">atbildīgā iestāde </w:t>
      </w:r>
      <w:r w:rsidRPr="00616E5A">
        <w:rPr>
          <w:rFonts w:ascii="Times New Roman" w:hAnsi="Times New Roman" w:cs="Times New Roman"/>
          <w:color w:val="000000" w:themeColor="text1"/>
          <w:sz w:val="26"/>
          <w:szCs w:val="26"/>
        </w:rPr>
        <w:t>atbalst</w:t>
      </w:r>
      <w:r>
        <w:rPr>
          <w:rFonts w:ascii="Times New Roman" w:hAnsi="Times New Roman" w:cs="Times New Roman"/>
          <w:color w:val="000000" w:themeColor="text1"/>
          <w:sz w:val="26"/>
          <w:szCs w:val="26"/>
        </w:rPr>
        <w:t>u</w:t>
      </w:r>
      <w:r w:rsidRPr="00616E5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piešķir</w:t>
      </w:r>
      <w:r w:rsidRPr="00616E5A">
        <w:rPr>
          <w:rFonts w:ascii="Times New Roman" w:hAnsi="Times New Roman" w:cs="Times New Roman"/>
          <w:color w:val="000000" w:themeColor="text1"/>
          <w:sz w:val="26"/>
          <w:szCs w:val="26"/>
        </w:rPr>
        <w:t xml:space="preserve"> atkārtoti (līdz kamēr iestājas viens no ierobe</w:t>
      </w:r>
      <w:r>
        <w:rPr>
          <w:rFonts w:ascii="Times New Roman" w:hAnsi="Times New Roman" w:cs="Times New Roman"/>
          <w:color w:val="000000" w:themeColor="text1"/>
          <w:sz w:val="26"/>
          <w:szCs w:val="26"/>
        </w:rPr>
        <w:t>žojumiem</w:t>
      </w:r>
      <w:r w:rsidRPr="00616E5A">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616E5A">
        <w:rPr>
          <w:rFonts w:ascii="Times New Roman" w:hAnsi="Times New Roman" w:cs="Times New Roman"/>
          <w:color w:val="000000" w:themeColor="text1"/>
          <w:sz w:val="26"/>
          <w:szCs w:val="26"/>
        </w:rPr>
        <w:t xml:space="preserve">tiek sasniegts </w:t>
      </w:r>
      <w:r w:rsidRPr="00616E5A">
        <w:rPr>
          <w:rFonts w:ascii="Times New Roman" w:hAnsi="Times New Roman" w:cs="Times New Roman"/>
          <w:i/>
          <w:color w:val="000000" w:themeColor="text1"/>
          <w:sz w:val="26"/>
          <w:szCs w:val="26"/>
        </w:rPr>
        <w:t>de minimis</w:t>
      </w:r>
      <w:r w:rsidRPr="00616E5A">
        <w:rPr>
          <w:rFonts w:ascii="Times New Roman" w:hAnsi="Times New Roman" w:cs="Times New Roman"/>
          <w:color w:val="000000" w:themeColor="text1"/>
          <w:sz w:val="26"/>
          <w:szCs w:val="26"/>
        </w:rPr>
        <w:t xml:space="preserve"> slieksnis vai sākas </w:t>
      </w:r>
      <w:r>
        <w:rPr>
          <w:rFonts w:ascii="Times New Roman" w:hAnsi="Times New Roman" w:cs="Times New Roman"/>
          <w:color w:val="000000" w:themeColor="text1"/>
          <w:sz w:val="26"/>
          <w:szCs w:val="26"/>
        </w:rPr>
        <w:t xml:space="preserve">uzņēmuma </w:t>
      </w:r>
      <w:r w:rsidRPr="00616E5A">
        <w:rPr>
          <w:rFonts w:ascii="Times New Roman" w:hAnsi="Times New Roman" w:cs="Times New Roman"/>
          <w:color w:val="000000" w:themeColor="text1"/>
          <w:sz w:val="26"/>
          <w:szCs w:val="26"/>
        </w:rPr>
        <w:t>saimnieciskās darbības 6.gads).</w:t>
      </w:r>
    </w:p>
    <w:p w14:paraId="51062318" w14:textId="77777777" w:rsidR="009F4B46"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Uzņēmuma atbilstības nosacījumi </w:t>
      </w:r>
      <w:r w:rsidRPr="00B15CA3">
        <w:rPr>
          <w:rFonts w:ascii="Times New Roman" w:hAnsi="Times New Roman" w:cs="Times New Roman"/>
          <w:color w:val="000000" w:themeColor="text1"/>
          <w:sz w:val="26"/>
          <w:szCs w:val="26"/>
        </w:rPr>
        <w:t xml:space="preserve">– lai </w:t>
      </w:r>
      <w:r w:rsidR="00077BC1">
        <w:rPr>
          <w:rFonts w:ascii="Times New Roman" w:hAnsi="Times New Roman" w:cs="Times New Roman"/>
          <w:color w:val="000000" w:themeColor="text1"/>
          <w:sz w:val="26"/>
          <w:szCs w:val="26"/>
        </w:rPr>
        <w:t>ņemtu dalību vienā</w:t>
      </w:r>
      <w:r>
        <w:rPr>
          <w:rFonts w:ascii="Times New Roman" w:hAnsi="Times New Roman" w:cs="Times New Roman"/>
          <w:color w:val="000000" w:themeColor="text1"/>
          <w:sz w:val="26"/>
          <w:szCs w:val="26"/>
        </w:rPr>
        <w:t xml:space="preserve"> no atbalsta </w:t>
      </w:r>
      <w:r w:rsidR="00077BC1">
        <w:rPr>
          <w:rFonts w:ascii="Times New Roman" w:hAnsi="Times New Roman" w:cs="Times New Roman"/>
          <w:color w:val="000000" w:themeColor="text1"/>
          <w:sz w:val="26"/>
          <w:szCs w:val="26"/>
        </w:rPr>
        <w:t>programmām</w:t>
      </w:r>
      <w:r w:rsidRPr="00B15CA3">
        <w:rPr>
          <w:rFonts w:ascii="Times New Roman" w:hAnsi="Times New Roman" w:cs="Times New Roman"/>
          <w:color w:val="000000" w:themeColor="text1"/>
          <w:sz w:val="26"/>
          <w:szCs w:val="26"/>
        </w:rPr>
        <w:t xml:space="preserve">, uzņēmumam ir jāatbilst </w:t>
      </w:r>
      <w:r>
        <w:rPr>
          <w:rFonts w:ascii="Times New Roman" w:hAnsi="Times New Roman" w:cs="Times New Roman"/>
          <w:color w:val="000000" w:themeColor="text1"/>
          <w:sz w:val="26"/>
          <w:szCs w:val="26"/>
        </w:rPr>
        <w:t>visiem</w:t>
      </w:r>
      <w:r w:rsidRPr="00B15CA3">
        <w:rPr>
          <w:rFonts w:ascii="Times New Roman" w:hAnsi="Times New Roman" w:cs="Times New Roman"/>
          <w:color w:val="000000" w:themeColor="text1"/>
          <w:sz w:val="26"/>
          <w:szCs w:val="26"/>
        </w:rPr>
        <w:t xml:space="preserve"> nosacījumiem:</w:t>
      </w:r>
    </w:p>
    <w:p w14:paraId="737D414F" w14:textId="77777777" w:rsidR="009F4B46" w:rsidRPr="000A36BC" w:rsidRDefault="009F4B46" w:rsidP="006445CD">
      <w:pPr>
        <w:pStyle w:val="ListParagraph"/>
        <w:numPr>
          <w:ilvl w:val="0"/>
          <w:numId w:val="29"/>
        </w:numPr>
        <w:spacing w:before="120" w:after="0" w:line="240" w:lineRule="auto"/>
        <w:ind w:left="426" w:hanging="142"/>
        <w:jc w:val="both"/>
        <w:rPr>
          <w:rFonts w:ascii="Times New Roman" w:hAnsi="Times New Roman" w:cs="Times New Roman"/>
          <w:color w:val="000000" w:themeColor="text1"/>
          <w:sz w:val="26"/>
          <w:szCs w:val="26"/>
        </w:rPr>
      </w:pPr>
      <w:r w:rsidRPr="00BB357D">
        <w:rPr>
          <w:rFonts w:ascii="Times New Roman" w:hAnsi="Times New Roman" w:cs="Times New Roman"/>
          <w:color w:val="000000" w:themeColor="text1"/>
          <w:sz w:val="26"/>
          <w:szCs w:val="26"/>
        </w:rPr>
        <w:lastRenderedPageBreak/>
        <w:t>uzņēmums ir apliecinājis biznesa idejas dzīvotspēju, piesaistot riska kapitālu jeb t.s. trešās puses</w:t>
      </w:r>
      <w:r w:rsidRPr="00BB357D">
        <w:rPr>
          <w:rStyle w:val="FootnoteReference"/>
          <w:rFonts w:ascii="Times New Roman" w:hAnsi="Times New Roman" w:cs="Times New Roman"/>
          <w:color w:val="000000" w:themeColor="text1"/>
          <w:sz w:val="26"/>
          <w:szCs w:val="26"/>
        </w:rPr>
        <w:footnoteReference w:id="6"/>
      </w:r>
      <w:r w:rsidRPr="00BB357D">
        <w:rPr>
          <w:rFonts w:ascii="Times New Roman" w:hAnsi="Times New Roman" w:cs="Times New Roman"/>
          <w:color w:val="000000" w:themeColor="text1"/>
          <w:sz w:val="26"/>
          <w:szCs w:val="26"/>
        </w:rPr>
        <w:t xml:space="preserve">, investīcijas vismaz 30 000 euro apmērā (katrā atbalsta pieteikuma iesniegšanas gadā uzņēmums piesaistījis riska kapitāla investīcijas </w:t>
      </w:r>
      <w:r w:rsidR="0071575A" w:rsidRPr="00BB357D">
        <w:rPr>
          <w:rFonts w:ascii="Times New Roman" w:hAnsi="Times New Roman" w:cs="Times New Roman"/>
          <w:sz w:val="26"/>
          <w:szCs w:val="26"/>
        </w:rPr>
        <w:t>(aizņēmuma veidā vai veicot ieguldījumus pamatkapitālā)</w:t>
      </w:r>
      <w:r w:rsidR="0071575A" w:rsidRPr="00BB357D">
        <w:rPr>
          <w:sz w:val="26"/>
          <w:szCs w:val="26"/>
        </w:rPr>
        <w:t xml:space="preserve"> </w:t>
      </w:r>
      <w:r w:rsidRPr="00BB357D">
        <w:rPr>
          <w:rFonts w:ascii="Times New Roman" w:hAnsi="Times New Roman" w:cs="Times New Roman"/>
          <w:color w:val="000000" w:themeColor="text1"/>
          <w:sz w:val="26"/>
          <w:szCs w:val="26"/>
        </w:rPr>
        <w:t>vismaz 30 000 euro apmērā)</w:t>
      </w:r>
      <w:r w:rsidR="00012430">
        <w:rPr>
          <w:rFonts w:ascii="Times New Roman" w:hAnsi="Times New Roman" w:cs="Times New Roman"/>
          <w:color w:val="000000" w:themeColor="text1"/>
          <w:sz w:val="26"/>
          <w:szCs w:val="26"/>
        </w:rPr>
        <w:t>.</w:t>
      </w:r>
    </w:p>
    <w:p w14:paraId="273F5BA0" w14:textId="77777777" w:rsidR="009F4B46"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w:t>
      </w:r>
      <w:r w:rsidRPr="0094283C">
        <w:rPr>
          <w:rFonts w:ascii="Times New Roman" w:hAnsi="Times New Roman" w:cs="Times New Roman"/>
          <w:color w:val="000000" w:themeColor="text1"/>
          <w:sz w:val="26"/>
          <w:szCs w:val="26"/>
        </w:rPr>
        <w:t>ākotnē, potenciāli skatāms jautājums arī par a</w:t>
      </w:r>
      <w:r>
        <w:rPr>
          <w:rFonts w:ascii="Times New Roman" w:hAnsi="Times New Roman" w:cs="Times New Roman"/>
          <w:color w:val="000000" w:themeColor="text1"/>
          <w:sz w:val="26"/>
          <w:szCs w:val="26"/>
        </w:rPr>
        <w:t>kseleratoru iesaisti;</w:t>
      </w:r>
    </w:p>
    <w:p w14:paraId="44AAE091" w14:textId="77777777" w:rsidR="009F4B46" w:rsidRPr="00686DD2" w:rsidRDefault="009F4B46" w:rsidP="009F4B46">
      <w:pPr>
        <w:spacing w:before="120" w:after="0" w:line="240" w:lineRule="auto"/>
        <w:ind w:firstLine="284"/>
        <w:jc w:val="both"/>
        <w:rPr>
          <w:rFonts w:ascii="Times New Roman" w:hAnsi="Times New Roman" w:cs="Times New Roman"/>
          <w:color w:val="000000" w:themeColor="text1"/>
          <w:sz w:val="26"/>
          <w:szCs w:val="26"/>
        </w:rPr>
      </w:pPr>
      <w:r w:rsidRPr="00686DD2">
        <w:rPr>
          <w:rFonts w:ascii="Times New Roman" w:hAnsi="Times New Roman" w:cs="Times New Roman"/>
          <w:color w:val="000000" w:themeColor="text1"/>
          <w:sz w:val="26"/>
          <w:szCs w:val="26"/>
        </w:rPr>
        <w:t>2) komersants ir reģistrēts Uzņēmumu reģistrā;</w:t>
      </w:r>
    </w:p>
    <w:p w14:paraId="6A75F38A" w14:textId="77777777" w:rsidR="009F4B46" w:rsidRDefault="009F4B46" w:rsidP="009F4B46">
      <w:pPr>
        <w:spacing w:before="120" w:after="0" w:line="240" w:lineRule="auto"/>
        <w:ind w:left="284"/>
        <w:jc w:val="both"/>
        <w:rPr>
          <w:rFonts w:ascii="Times New Roman" w:hAnsi="Times New Roman" w:cs="Times New Roman"/>
          <w:color w:val="000000" w:themeColor="text1"/>
          <w:sz w:val="26"/>
          <w:szCs w:val="26"/>
        </w:rPr>
      </w:pPr>
      <w:r w:rsidRPr="00686DD2">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u w:val="single"/>
        </w:rPr>
        <w:t xml:space="preserve"> </w:t>
      </w:r>
      <w:r w:rsidRPr="00EB4215">
        <w:rPr>
          <w:rFonts w:ascii="Times New Roman" w:hAnsi="Times New Roman" w:cs="Times New Roman"/>
          <w:color w:val="000000" w:themeColor="text1"/>
          <w:sz w:val="26"/>
          <w:szCs w:val="26"/>
          <w:u w:val="single"/>
        </w:rPr>
        <w:t>saimnieciskā darbība pirmajos 5 gados</w:t>
      </w:r>
      <w:r w:rsidRPr="00EB4215">
        <w:rPr>
          <w:rFonts w:ascii="Times New Roman" w:hAnsi="Times New Roman" w:cs="Times New Roman"/>
          <w:color w:val="000000" w:themeColor="text1"/>
          <w:sz w:val="26"/>
          <w:szCs w:val="26"/>
        </w:rPr>
        <w:t>, kopš reģistrēšanas (attiecīgi atbalsts tiek sniegts šajos pirmajos 5 gados);</w:t>
      </w:r>
    </w:p>
    <w:p w14:paraId="4A0CDF4E" w14:textId="77777777" w:rsidR="009F4B46" w:rsidRDefault="009F4B46" w:rsidP="009F4B46">
      <w:pPr>
        <w:spacing w:before="120" w:after="0" w:line="240" w:lineRule="auto"/>
        <w:ind w:left="284"/>
        <w:jc w:val="both"/>
        <w:rPr>
          <w:rFonts w:ascii="Times New Roman" w:hAnsi="Times New Roman" w:cs="Times New Roman"/>
          <w:color w:val="000000" w:themeColor="text1"/>
          <w:sz w:val="26"/>
          <w:szCs w:val="26"/>
        </w:rPr>
      </w:pPr>
      <w:r w:rsidRPr="00686DD2">
        <w:rPr>
          <w:rFonts w:ascii="Times New Roman" w:hAnsi="Times New Roman" w:cs="Times New Roman"/>
          <w:color w:val="000000" w:themeColor="text1"/>
          <w:sz w:val="26"/>
          <w:szCs w:val="26"/>
        </w:rPr>
        <w:t xml:space="preserve">4) </w:t>
      </w:r>
      <w:r w:rsidRPr="00EB4215">
        <w:rPr>
          <w:rFonts w:ascii="Times New Roman" w:hAnsi="Times New Roman" w:cs="Times New Roman"/>
          <w:color w:val="000000" w:themeColor="text1"/>
          <w:sz w:val="26"/>
          <w:szCs w:val="26"/>
        </w:rPr>
        <w:t xml:space="preserve">apgrozījuma  </w:t>
      </w:r>
      <w:r>
        <w:rPr>
          <w:rFonts w:ascii="Times New Roman" w:hAnsi="Times New Roman" w:cs="Times New Roman"/>
          <w:color w:val="000000" w:themeColor="text1"/>
          <w:sz w:val="26"/>
          <w:szCs w:val="26"/>
        </w:rPr>
        <w:t xml:space="preserve">(ieņēmumu) </w:t>
      </w:r>
      <w:r w:rsidRPr="00EB4215">
        <w:rPr>
          <w:rFonts w:ascii="Times New Roman" w:hAnsi="Times New Roman" w:cs="Times New Roman"/>
          <w:color w:val="000000" w:themeColor="text1"/>
          <w:sz w:val="26"/>
          <w:szCs w:val="26"/>
        </w:rPr>
        <w:t>summa 5 gados – ne vairāk 5 milj. euro;</w:t>
      </w:r>
    </w:p>
    <w:p w14:paraId="6ADF9BEF" w14:textId="77777777" w:rsidR="009F4B46" w:rsidRPr="00EB4215" w:rsidRDefault="009F4B46" w:rsidP="009F4B46">
      <w:pPr>
        <w:spacing w:before="120" w:after="0" w:line="240" w:lineRule="auto"/>
        <w:ind w:left="284"/>
        <w:jc w:val="both"/>
        <w:rPr>
          <w:rFonts w:ascii="Times New Roman" w:hAnsi="Times New Roman" w:cs="Times New Roman"/>
          <w:color w:val="000000" w:themeColor="text1"/>
          <w:sz w:val="26"/>
          <w:szCs w:val="26"/>
        </w:rPr>
      </w:pPr>
      <w:r w:rsidRPr="00686DD2">
        <w:rPr>
          <w:rFonts w:ascii="Times New Roman" w:hAnsi="Times New Roman" w:cs="Times New Roman"/>
          <w:color w:val="000000" w:themeColor="text1"/>
          <w:sz w:val="26"/>
          <w:szCs w:val="26"/>
        </w:rPr>
        <w:t xml:space="preserve">5) </w:t>
      </w:r>
      <w:r w:rsidRPr="00EB4215">
        <w:rPr>
          <w:rFonts w:ascii="Times New Roman" w:hAnsi="Times New Roman" w:cs="Times New Roman"/>
          <w:color w:val="000000" w:themeColor="text1"/>
          <w:sz w:val="26"/>
          <w:szCs w:val="26"/>
        </w:rPr>
        <w:t xml:space="preserve">apgrozījuma </w:t>
      </w:r>
      <w:r>
        <w:rPr>
          <w:rFonts w:ascii="Times New Roman" w:hAnsi="Times New Roman" w:cs="Times New Roman"/>
          <w:color w:val="000000" w:themeColor="text1"/>
          <w:sz w:val="26"/>
          <w:szCs w:val="26"/>
        </w:rPr>
        <w:t xml:space="preserve">(ieņēmumu) </w:t>
      </w:r>
      <w:r w:rsidRPr="00EB4215">
        <w:rPr>
          <w:rFonts w:ascii="Times New Roman" w:hAnsi="Times New Roman" w:cs="Times New Roman"/>
          <w:color w:val="000000" w:themeColor="text1"/>
          <w:sz w:val="26"/>
          <w:szCs w:val="26"/>
        </w:rPr>
        <w:t>summa pirmajos 2  darbības gados nepārsniedz 200 000 euro;</w:t>
      </w:r>
    </w:p>
    <w:p w14:paraId="1F6E0F8B" w14:textId="77777777" w:rsidR="009F4B46" w:rsidRDefault="009F4B46" w:rsidP="009F4B46">
      <w:pPr>
        <w:pStyle w:val="ListParagraph"/>
        <w:spacing w:before="120" w:after="0" w:line="240" w:lineRule="auto"/>
        <w:ind w:left="567" w:hanging="28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Pr="00EB4215">
        <w:rPr>
          <w:rFonts w:ascii="Times New Roman" w:hAnsi="Times New Roman" w:cs="Times New Roman"/>
          <w:color w:val="000000" w:themeColor="text1"/>
          <w:sz w:val="26"/>
          <w:szCs w:val="26"/>
        </w:rPr>
        <w:t>peļņa netiek sadalīta</w:t>
      </w:r>
      <w:r>
        <w:rPr>
          <w:rFonts w:ascii="Times New Roman" w:hAnsi="Times New Roman" w:cs="Times New Roman"/>
          <w:color w:val="000000" w:themeColor="text1"/>
          <w:sz w:val="26"/>
          <w:szCs w:val="26"/>
        </w:rPr>
        <w:t xml:space="preserve"> dividendēs</w:t>
      </w:r>
      <w:r w:rsidRPr="00EB4215">
        <w:rPr>
          <w:rFonts w:ascii="Times New Roman" w:hAnsi="Times New Roman" w:cs="Times New Roman"/>
          <w:color w:val="000000" w:themeColor="text1"/>
          <w:sz w:val="26"/>
          <w:szCs w:val="26"/>
        </w:rPr>
        <w:t>;</w:t>
      </w:r>
    </w:p>
    <w:p w14:paraId="5C571ABD" w14:textId="14C25675" w:rsidR="009F4B46" w:rsidRDefault="00255C74" w:rsidP="00255C74">
      <w:pPr>
        <w:pStyle w:val="ListParagraph"/>
        <w:numPr>
          <w:ilvl w:val="0"/>
          <w:numId w:val="5"/>
        </w:numPr>
        <w:spacing w:before="120" w:after="0" w:line="240" w:lineRule="auto"/>
        <w:jc w:val="both"/>
        <w:rPr>
          <w:rFonts w:ascii="Times New Roman" w:hAnsi="Times New Roman" w:cs="Times New Roman"/>
          <w:color w:val="000000" w:themeColor="text1"/>
          <w:sz w:val="26"/>
          <w:szCs w:val="26"/>
        </w:rPr>
      </w:pPr>
      <w:r w:rsidRPr="00255C74">
        <w:rPr>
          <w:rFonts w:ascii="Times New Roman" w:hAnsi="Times New Roman" w:cs="Times New Roman"/>
          <w:color w:val="000000" w:themeColor="text1"/>
          <w:sz w:val="26"/>
          <w:szCs w:val="26"/>
        </w:rPr>
        <w:t>komersants nav apvienots ar citu komersantu vai sadalīts (t.sk., nav vertikāli integrēts), un tā pamatkapitāla daļas (akcijas) nav atsavinātas (atsavināšana neattiecas uz kvalificētā riska kapitāla investoru)</w:t>
      </w:r>
      <w:r w:rsidR="009F4B46" w:rsidRPr="00EB4215">
        <w:rPr>
          <w:rFonts w:ascii="Times New Roman" w:hAnsi="Times New Roman" w:cs="Times New Roman"/>
          <w:color w:val="000000" w:themeColor="text1"/>
          <w:sz w:val="26"/>
          <w:szCs w:val="26"/>
        </w:rPr>
        <w:t>;</w:t>
      </w:r>
    </w:p>
    <w:p w14:paraId="14A9BD4C" w14:textId="77777777" w:rsidR="009F4B46" w:rsidRPr="00EB4215" w:rsidRDefault="009F4B46" w:rsidP="006445CD">
      <w:pPr>
        <w:pStyle w:val="ListParagraph"/>
        <w:numPr>
          <w:ilvl w:val="0"/>
          <w:numId w:val="5"/>
        </w:numPr>
        <w:spacing w:before="120" w:after="0" w:line="240" w:lineRule="auto"/>
        <w:ind w:left="567" w:hanging="283"/>
        <w:jc w:val="both"/>
        <w:rPr>
          <w:rFonts w:ascii="Times New Roman" w:hAnsi="Times New Roman" w:cs="Times New Roman"/>
          <w:color w:val="000000" w:themeColor="text1"/>
          <w:sz w:val="26"/>
          <w:szCs w:val="26"/>
        </w:rPr>
      </w:pPr>
      <w:r w:rsidRPr="00EB4215">
        <w:rPr>
          <w:rFonts w:ascii="Times New Roman" w:hAnsi="Times New Roman" w:cs="Times New Roman"/>
          <w:color w:val="000000" w:themeColor="text1"/>
          <w:sz w:val="26"/>
          <w:szCs w:val="26"/>
        </w:rPr>
        <w:t>atbilst vismaz vienai no šādām inovatīvām pazīmēm:</w:t>
      </w:r>
    </w:p>
    <w:p w14:paraId="4ECFD105" w14:textId="77777777" w:rsidR="009F4B46" w:rsidRPr="00B15CA3" w:rsidRDefault="009F4B46" w:rsidP="006445CD">
      <w:pPr>
        <w:pStyle w:val="ListParagraph"/>
        <w:numPr>
          <w:ilvl w:val="0"/>
          <w:numId w:val="1"/>
        </w:numPr>
        <w:spacing w:before="120" w:after="0" w:line="240" w:lineRule="auto"/>
        <w:ind w:left="993" w:hanging="425"/>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uzņēmumam ir nostiprinātas rūpnieciskās īpašumtiesības uz jaunu produktu vai tehnoloģiju;</w:t>
      </w:r>
    </w:p>
    <w:p w14:paraId="15928070" w14:textId="77777777" w:rsidR="009F4B46" w:rsidRPr="00B15CA3" w:rsidRDefault="009F4B46" w:rsidP="006445CD">
      <w:pPr>
        <w:pStyle w:val="ListParagraph"/>
        <w:numPr>
          <w:ilvl w:val="0"/>
          <w:numId w:val="1"/>
        </w:numPr>
        <w:spacing w:before="120" w:after="0" w:line="240" w:lineRule="auto"/>
        <w:ind w:left="993" w:hanging="425"/>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vismaz 70% no</w:t>
      </w:r>
      <w:r w:rsidRPr="00B15CA3">
        <w:rPr>
          <w:rFonts w:ascii="Times New Roman" w:hAnsi="Times New Roman" w:cs="Times New Roman"/>
          <w:color w:val="000000" w:themeColor="text1"/>
          <w:sz w:val="26"/>
          <w:szCs w:val="26"/>
        </w:rPr>
        <w:t xml:space="preserve"> nodarbinātajiem ir maģistra/doktora grāds;</w:t>
      </w:r>
    </w:p>
    <w:p w14:paraId="30561770" w14:textId="77777777" w:rsidR="009F4B46" w:rsidRPr="00B15CA3" w:rsidRDefault="009F4B46" w:rsidP="006445CD">
      <w:pPr>
        <w:pStyle w:val="ListParagraph"/>
        <w:numPr>
          <w:ilvl w:val="0"/>
          <w:numId w:val="1"/>
        </w:numPr>
        <w:spacing w:before="120" w:after="0" w:line="240" w:lineRule="auto"/>
        <w:ind w:left="993"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pētniecībai un attīstībai novirzīti vismaz 50% no izdevumiem.</w:t>
      </w:r>
    </w:p>
    <w:p w14:paraId="71CDF9DA"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Skaidrojam, ka </w:t>
      </w:r>
      <w:r w:rsidRPr="00017B77">
        <w:rPr>
          <w:rFonts w:ascii="Times New Roman" w:hAnsi="Times New Roman" w:cs="Times New Roman"/>
          <w:color w:val="000000" w:themeColor="text1"/>
          <w:sz w:val="26"/>
          <w:szCs w:val="26"/>
          <w:u w:val="single"/>
        </w:rPr>
        <w:t>riska kapitālistu pieslēgšana ir kā autorizācijas rīks</w:t>
      </w:r>
      <w:r w:rsidRPr="00B15CA3">
        <w:rPr>
          <w:rFonts w:ascii="Times New Roman" w:hAnsi="Times New Roman" w:cs="Times New Roman"/>
          <w:color w:val="000000" w:themeColor="text1"/>
          <w:sz w:val="26"/>
          <w:szCs w:val="26"/>
        </w:rPr>
        <w:t xml:space="preserve">, ka biznesa projektam ir potenciāls attīstīties, attiecīgi valstij nav jāiegulda nesamērīgi resursi biznesa plānu vērtēšanai, lai lemtu par turpmāku </w:t>
      </w:r>
      <w:r w:rsidRPr="00012430">
        <w:rPr>
          <w:rFonts w:ascii="Times New Roman" w:hAnsi="Times New Roman" w:cs="Times New Roman"/>
          <w:color w:val="000000" w:themeColor="text1"/>
          <w:sz w:val="26"/>
          <w:szCs w:val="26"/>
        </w:rPr>
        <w:t>atbalsta</w:t>
      </w:r>
      <w:r w:rsidRPr="00B15CA3">
        <w:rPr>
          <w:rFonts w:ascii="Times New Roman" w:hAnsi="Times New Roman" w:cs="Times New Roman"/>
          <w:color w:val="000000" w:themeColor="text1"/>
          <w:sz w:val="26"/>
          <w:szCs w:val="26"/>
        </w:rPr>
        <w:t xml:space="preserve"> statusa iegūšanu. Tāpat būtiski ir nepadarīt smagnēju un dubultas pārraudzības/ kontroles sistēmu – piemēram, ja privātajā sektorā jau pārliecinās par biznesa projekta dzīvotspēju vai inovāciju, tad valsts pārvaldei nebūtu jāpārliecinās par to atkārtoti.</w:t>
      </w:r>
      <w:r>
        <w:rPr>
          <w:rFonts w:ascii="Times New Roman" w:hAnsi="Times New Roman" w:cs="Times New Roman"/>
          <w:color w:val="000000" w:themeColor="text1"/>
          <w:sz w:val="26"/>
          <w:szCs w:val="26"/>
        </w:rPr>
        <w:t xml:space="preserve"> </w:t>
      </w:r>
    </w:p>
    <w:p w14:paraId="05F71C0E"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Atbalsta programmas augsti kvalificētu darbinieku piesaistei</w:t>
      </w:r>
      <w:r w:rsidRPr="00B15CA3">
        <w:rPr>
          <w:rFonts w:ascii="Times New Roman" w:hAnsi="Times New Roman" w:cs="Times New Roman"/>
          <w:color w:val="000000" w:themeColor="text1"/>
          <w:sz w:val="26"/>
          <w:szCs w:val="26"/>
        </w:rPr>
        <w:t xml:space="preserve"> piešķiršanas papildus, iepriekš minētajam, nosacījumi</w:t>
      </w:r>
      <w:r w:rsidRPr="00B15CA3">
        <w:rPr>
          <w:rStyle w:val="FootnoteReference"/>
          <w:rFonts w:ascii="Times New Roman" w:hAnsi="Times New Roman" w:cs="Times New Roman"/>
          <w:color w:val="000000" w:themeColor="text1"/>
          <w:sz w:val="26"/>
          <w:szCs w:val="26"/>
        </w:rPr>
        <w:footnoteReference w:id="7"/>
      </w:r>
      <w:r w:rsidRPr="00B15CA3">
        <w:rPr>
          <w:rFonts w:ascii="Times New Roman" w:hAnsi="Times New Roman" w:cs="Times New Roman"/>
          <w:color w:val="000000" w:themeColor="text1"/>
          <w:sz w:val="26"/>
          <w:szCs w:val="26"/>
        </w:rPr>
        <w:t>:</w:t>
      </w:r>
    </w:p>
    <w:p w14:paraId="73FC024D" w14:textId="77777777" w:rsidR="009F4B46" w:rsidRPr="00B15CA3" w:rsidRDefault="009F4B46" w:rsidP="006445CD">
      <w:pPr>
        <w:pStyle w:val="ListParagraph"/>
        <w:numPr>
          <w:ilvl w:val="0"/>
          <w:numId w:val="12"/>
        </w:numPr>
        <w:spacing w:before="120" w:after="0" w:line="240" w:lineRule="auto"/>
        <w:ind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atbalstu piešķir inženieru, zinātnieku vai citu </w:t>
      </w:r>
      <w:r>
        <w:rPr>
          <w:rFonts w:ascii="Times New Roman" w:hAnsi="Times New Roman" w:cs="Times New Roman"/>
          <w:color w:val="000000" w:themeColor="text1"/>
          <w:sz w:val="26"/>
          <w:szCs w:val="26"/>
        </w:rPr>
        <w:t xml:space="preserve">augsti </w:t>
      </w:r>
      <w:r w:rsidRPr="00B15CA3">
        <w:rPr>
          <w:rFonts w:ascii="Times New Roman" w:hAnsi="Times New Roman" w:cs="Times New Roman"/>
          <w:color w:val="000000" w:themeColor="text1"/>
          <w:sz w:val="26"/>
          <w:szCs w:val="26"/>
        </w:rPr>
        <w:t>kvalificētu speciālistu piesaistei konkrētam komersantam, ja atbilst vismaz vienai no šīm pazīmēm</w:t>
      </w:r>
      <w:r>
        <w:rPr>
          <w:rStyle w:val="FootnoteReference"/>
          <w:rFonts w:ascii="Times New Roman" w:hAnsi="Times New Roman" w:cs="Times New Roman"/>
          <w:color w:val="000000" w:themeColor="text1"/>
          <w:sz w:val="26"/>
          <w:szCs w:val="26"/>
        </w:rPr>
        <w:footnoteReference w:id="8"/>
      </w:r>
      <w:r w:rsidRPr="00B15CA3">
        <w:rPr>
          <w:rFonts w:ascii="Times New Roman" w:hAnsi="Times New Roman" w:cs="Times New Roman"/>
          <w:color w:val="000000" w:themeColor="text1"/>
          <w:sz w:val="26"/>
          <w:szCs w:val="26"/>
        </w:rPr>
        <w:t>:</w:t>
      </w:r>
    </w:p>
    <w:p w14:paraId="25F12D2D" w14:textId="77777777" w:rsidR="009F4B46" w:rsidRPr="00B15CA3" w:rsidRDefault="009F4B46" w:rsidP="006445CD">
      <w:pPr>
        <w:pStyle w:val="ListParagraph"/>
        <w:numPr>
          <w:ilvl w:val="1"/>
          <w:numId w:val="12"/>
        </w:numPr>
        <w:spacing w:before="120" w:after="0" w:line="240" w:lineRule="auto"/>
        <w:ind w:left="113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darbiniekam ir vismaz maģistra grāds vai tam pielīdzināma izglītība dabas zinātnēs, matemātikā, informācijas tehno</w:t>
      </w:r>
      <w:r w:rsidRPr="00B15CA3">
        <w:rPr>
          <w:rFonts w:ascii="Times New Roman" w:hAnsi="Times New Roman" w:cs="Times New Roman"/>
          <w:color w:val="000000" w:themeColor="text1"/>
          <w:sz w:val="26"/>
          <w:szCs w:val="26"/>
        </w:rPr>
        <w:softHyphen/>
        <w:t>loģijās, inženierzinātnēs un tehnoloģijās, ražošanā un pārstrādē, kā arī dizainā atbilstoši normatīvajiem aktiem par Latvijas izglītības klasifikāciju</w:t>
      </w:r>
      <w:r w:rsidR="00012430">
        <w:rPr>
          <w:rFonts w:ascii="Times New Roman" w:hAnsi="Times New Roman" w:cs="Times New Roman"/>
          <w:color w:val="000000" w:themeColor="text1"/>
          <w:sz w:val="26"/>
          <w:szCs w:val="26"/>
        </w:rPr>
        <w:t>;</w:t>
      </w:r>
    </w:p>
    <w:p w14:paraId="305ECBB9" w14:textId="77777777" w:rsidR="009F4B46" w:rsidRPr="00B15CA3" w:rsidRDefault="009F4B46" w:rsidP="006445CD">
      <w:pPr>
        <w:pStyle w:val="ListParagraph"/>
        <w:numPr>
          <w:ilvl w:val="1"/>
          <w:numId w:val="12"/>
        </w:numPr>
        <w:spacing w:before="120" w:after="0" w:line="240" w:lineRule="auto"/>
        <w:ind w:left="113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vai darbiniekam vismaz </w:t>
      </w:r>
      <w:r>
        <w:rPr>
          <w:rFonts w:ascii="Times New Roman" w:hAnsi="Times New Roman" w:cs="Times New Roman"/>
          <w:color w:val="000000" w:themeColor="text1"/>
          <w:sz w:val="26"/>
          <w:szCs w:val="26"/>
        </w:rPr>
        <w:t>5</w:t>
      </w:r>
      <w:r w:rsidRPr="00B15CA3">
        <w:rPr>
          <w:rFonts w:ascii="Times New Roman" w:hAnsi="Times New Roman" w:cs="Times New Roman"/>
          <w:color w:val="000000" w:themeColor="text1"/>
          <w:sz w:val="26"/>
          <w:szCs w:val="26"/>
        </w:rPr>
        <w:t xml:space="preserve"> gadu profesionālā</w:t>
      </w:r>
      <w:r>
        <w:rPr>
          <w:rFonts w:ascii="Times New Roman" w:hAnsi="Times New Roman" w:cs="Times New Roman"/>
          <w:color w:val="000000" w:themeColor="text1"/>
          <w:sz w:val="26"/>
          <w:szCs w:val="26"/>
        </w:rPr>
        <w:t xml:space="preserve"> pieredze</w:t>
      </w:r>
      <w:r w:rsidRPr="00B15CA3">
        <w:rPr>
          <w:rFonts w:ascii="Times New Roman" w:hAnsi="Times New Roman" w:cs="Times New Roman"/>
          <w:color w:val="000000" w:themeColor="text1"/>
          <w:sz w:val="26"/>
          <w:szCs w:val="26"/>
        </w:rPr>
        <w:t xml:space="preserve"> </w:t>
      </w:r>
      <w:r>
        <w:rPr>
          <w:rFonts w:ascii="Times New Roman" w:hAnsi="Times New Roman"/>
          <w:color w:val="000000"/>
          <w:sz w:val="26"/>
          <w:szCs w:val="26"/>
        </w:rPr>
        <w:t>attiecīgajā specialitātē vai darba līgumā noteiktajā nozarē</w:t>
      </w:r>
      <w:r w:rsidRPr="00B15CA3">
        <w:rPr>
          <w:rFonts w:ascii="Times New Roman" w:hAnsi="Times New Roman" w:cs="Times New Roman"/>
          <w:color w:val="000000" w:themeColor="text1"/>
          <w:sz w:val="26"/>
          <w:szCs w:val="26"/>
        </w:rPr>
        <w:t>;</w:t>
      </w:r>
    </w:p>
    <w:p w14:paraId="3FBA50C6" w14:textId="77777777" w:rsidR="009F4B46" w:rsidRPr="00B15CA3" w:rsidRDefault="009F4B46" w:rsidP="006445CD">
      <w:pPr>
        <w:pStyle w:val="ListParagraph"/>
        <w:numPr>
          <w:ilvl w:val="0"/>
          <w:numId w:val="12"/>
        </w:numPr>
        <w:spacing w:before="120" w:after="0" w:line="240" w:lineRule="auto"/>
        <w:ind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augsti kvalificētais darbinieks netiek nodarbināts pie cita uzņēmuma ne pastāvīgā darbā, ne terminēti, vai arī tam nepieder uzņēmums (tas nav valdes loceklis vai dalībnieks citā uzņēmumā)</w:t>
      </w:r>
      <w:r w:rsidR="00012430">
        <w:rPr>
          <w:rFonts w:ascii="Times New Roman" w:hAnsi="Times New Roman" w:cs="Times New Roman"/>
          <w:color w:val="000000" w:themeColor="text1"/>
          <w:sz w:val="26"/>
          <w:szCs w:val="26"/>
        </w:rPr>
        <w:t>;</w:t>
      </w:r>
    </w:p>
    <w:p w14:paraId="69B98A3A" w14:textId="77777777" w:rsidR="009F4B46" w:rsidRPr="00B15CA3" w:rsidRDefault="00012430" w:rsidP="006445CD">
      <w:pPr>
        <w:pStyle w:val="ListParagraph"/>
        <w:numPr>
          <w:ilvl w:val="0"/>
          <w:numId w:val="12"/>
        </w:numPr>
        <w:spacing w:before="120" w:after="0" w:line="240" w:lineRule="auto"/>
        <w:ind w:hanging="357"/>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l</w:t>
      </w:r>
      <w:r w:rsidR="009F4B46">
        <w:rPr>
          <w:rFonts w:ascii="Times New Roman" w:hAnsi="Times New Roman" w:cs="Times New Roman"/>
          <w:color w:val="000000" w:themeColor="text1"/>
          <w:sz w:val="26"/>
          <w:szCs w:val="26"/>
        </w:rPr>
        <w:t xml:space="preserve">īdzšinējā prakse un nozares organizāciju ekspertu viedoklis ir, ka </w:t>
      </w:r>
      <w:r w:rsidR="009F4B46" w:rsidRPr="00B15CA3">
        <w:rPr>
          <w:rFonts w:ascii="Times New Roman" w:hAnsi="Times New Roman" w:cs="Times New Roman"/>
          <w:color w:val="000000" w:themeColor="text1"/>
          <w:sz w:val="26"/>
          <w:szCs w:val="26"/>
        </w:rPr>
        <w:t>augsti kvalificētajam darbaspēkam tiek nodrošināta alga, kas lielāka</w:t>
      </w:r>
      <w:r w:rsidR="009F4B46">
        <w:rPr>
          <w:rFonts w:ascii="Times New Roman" w:hAnsi="Times New Roman" w:cs="Times New Roman"/>
          <w:color w:val="000000" w:themeColor="text1"/>
          <w:sz w:val="26"/>
          <w:szCs w:val="26"/>
        </w:rPr>
        <w:t xml:space="preserve"> nekā vidējā alga tautsaimniecībā</w:t>
      </w:r>
      <w:r w:rsidR="009F4B46" w:rsidRPr="00B15CA3">
        <w:rPr>
          <w:rFonts w:ascii="Times New Roman" w:hAnsi="Times New Roman" w:cs="Times New Roman"/>
          <w:color w:val="000000" w:themeColor="text1"/>
          <w:sz w:val="26"/>
          <w:szCs w:val="26"/>
        </w:rPr>
        <w:t xml:space="preserve"> (</w:t>
      </w:r>
      <w:r w:rsidR="009F4B46">
        <w:rPr>
          <w:rFonts w:ascii="Times New Roman" w:hAnsi="Times New Roman" w:cs="Times New Roman"/>
          <w:color w:val="000000" w:themeColor="text1"/>
          <w:sz w:val="26"/>
          <w:szCs w:val="26"/>
        </w:rPr>
        <w:t>vidējā alga valstī 2016.gada I ceturksnī- 827 euro</w:t>
      </w:r>
      <w:r w:rsidR="009F4B46" w:rsidRPr="00B15CA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
    <w:p w14:paraId="0DF8CC28" w14:textId="77777777" w:rsidR="009F4B46" w:rsidRDefault="00012430" w:rsidP="006445CD">
      <w:pPr>
        <w:pStyle w:val="ListParagraph"/>
        <w:numPr>
          <w:ilvl w:val="0"/>
          <w:numId w:val="12"/>
        </w:numPr>
        <w:spacing w:before="120" w:after="0" w:line="240" w:lineRule="auto"/>
        <w:ind w:hanging="357"/>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9F4B46" w:rsidRPr="00B15CA3">
        <w:rPr>
          <w:rFonts w:ascii="Times New Roman" w:hAnsi="Times New Roman" w:cs="Times New Roman"/>
          <w:color w:val="000000" w:themeColor="text1"/>
          <w:sz w:val="26"/>
          <w:szCs w:val="26"/>
        </w:rPr>
        <w:t>tbalstāmās izmaksas - projekta īstenošanas personāla izmaksas - atalgojums piesaistītajam darbiniekam (darba alga, ieskaitot slimības naudu (darba nespējas lapa A, kuru apmaksā darba devējs), ikgadējo atvaļinājumu, papildatvaļinājumu un atvaļi</w:t>
      </w:r>
      <w:r w:rsidR="009F4B46" w:rsidRPr="00B15CA3">
        <w:rPr>
          <w:rFonts w:ascii="Times New Roman" w:hAnsi="Times New Roman" w:cs="Times New Roman"/>
          <w:color w:val="000000" w:themeColor="text1"/>
          <w:sz w:val="26"/>
          <w:szCs w:val="26"/>
        </w:rPr>
        <w:softHyphen/>
        <w:t>nā</w:t>
      </w:r>
      <w:r w:rsidR="009F4B46" w:rsidRPr="00B15CA3">
        <w:rPr>
          <w:rFonts w:ascii="Times New Roman" w:hAnsi="Times New Roman" w:cs="Times New Roman"/>
          <w:color w:val="000000" w:themeColor="text1"/>
          <w:sz w:val="26"/>
          <w:szCs w:val="26"/>
        </w:rPr>
        <w:softHyphen/>
        <w:t>juma kompensāciju) un darba devēja veiktās valsts sociālās apdrošināšanas obligātās iemaksas, kā arī citi normatīvajos aktos noteiktie darba ņēmēja labā obligāti veicamie maksā</w:t>
      </w:r>
      <w:r w:rsidR="009F4B46" w:rsidRPr="00B15CA3">
        <w:rPr>
          <w:rFonts w:ascii="Times New Roman" w:hAnsi="Times New Roman" w:cs="Times New Roman"/>
          <w:color w:val="000000" w:themeColor="text1"/>
          <w:sz w:val="26"/>
          <w:szCs w:val="26"/>
        </w:rPr>
        <w:softHyphen/>
        <w:t xml:space="preserve">jumi. </w:t>
      </w:r>
    </w:p>
    <w:p w14:paraId="1CBCE264" w14:textId="77777777" w:rsidR="009F4B46" w:rsidRPr="00C50C21" w:rsidRDefault="009F4B46" w:rsidP="006445CD">
      <w:pPr>
        <w:pStyle w:val="ListParagraph"/>
        <w:numPr>
          <w:ilvl w:val="0"/>
          <w:numId w:val="12"/>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u w:val="single"/>
        </w:rPr>
        <w:t>A</w:t>
      </w:r>
      <w:r w:rsidRPr="00B15CA3">
        <w:rPr>
          <w:rFonts w:ascii="Times New Roman" w:hAnsi="Times New Roman" w:cs="Times New Roman"/>
          <w:color w:val="000000" w:themeColor="text1"/>
          <w:sz w:val="26"/>
          <w:szCs w:val="26"/>
          <w:u w:val="single"/>
        </w:rPr>
        <w:t>ugsti kvalificēta darbaspēka piesaistes mērķis ir</w:t>
      </w:r>
      <w:r>
        <w:rPr>
          <w:rFonts w:ascii="Times New Roman" w:hAnsi="Times New Roman" w:cs="Times New Roman"/>
          <w:color w:val="000000" w:themeColor="text1"/>
          <w:sz w:val="26"/>
          <w:szCs w:val="26"/>
          <w:u w:val="single"/>
        </w:rPr>
        <w:t xml:space="preserve"> sniegt ieguldījumu pētniecības un attīstībā, kas sekmē inovatīvas uzņēmējdarbības attīstību saskaņā ar 1.2.1.2.pasākuma “</w:t>
      </w:r>
      <w:r w:rsidRPr="00FB0DF8">
        <w:rPr>
          <w:rFonts w:ascii="Times New Roman" w:hAnsi="Times New Roman" w:cs="Times New Roman"/>
          <w:color w:val="000000" w:themeColor="text1"/>
          <w:sz w:val="26"/>
          <w:szCs w:val="26"/>
          <w:u w:val="single"/>
        </w:rPr>
        <w:t>Atbalsts tehnoloģiju pārneses sistēmas pilnveidošanai</w:t>
      </w:r>
      <w:r>
        <w:rPr>
          <w:rFonts w:ascii="Times New Roman" w:hAnsi="Times New Roman" w:cs="Times New Roman"/>
          <w:color w:val="000000" w:themeColor="text1"/>
          <w:sz w:val="26"/>
          <w:szCs w:val="26"/>
          <w:u w:val="single"/>
        </w:rPr>
        <w:t>” noteikto mērķi (</w:t>
      </w:r>
      <w:r w:rsidRPr="00C13A54">
        <w:rPr>
          <w:rFonts w:ascii="Times New Roman" w:hAnsi="Times New Roman" w:cs="Times New Roman"/>
          <w:color w:val="000000" w:themeColor="text1"/>
          <w:sz w:val="26"/>
          <w:szCs w:val="26"/>
          <w:u w:val="single"/>
        </w:rPr>
        <w:t>konkrētu pētniecisku aktivitāšu, tehnoloģisku problēmu risināšanai vai jaunu vai būtiski uzlabotu produktu vai tehnoloģiju izstrādei</w:t>
      </w:r>
      <w:r>
        <w:rPr>
          <w:rFonts w:ascii="Times New Roman" w:hAnsi="Times New Roman" w:cs="Times New Roman"/>
          <w:color w:val="000000" w:themeColor="text1"/>
          <w:sz w:val="26"/>
          <w:szCs w:val="26"/>
          <w:u w:val="single"/>
        </w:rPr>
        <w:t>).</w:t>
      </w:r>
    </w:p>
    <w:p w14:paraId="1545D13A" w14:textId="77777777" w:rsidR="009F4B46" w:rsidRPr="00B15CA3" w:rsidRDefault="009F4B46" w:rsidP="009F4B46">
      <w:pPr>
        <w:spacing w:before="12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sym w:font="Wingdings" w:char="F0E8"/>
      </w:r>
      <w:r w:rsidRPr="00B15CA3">
        <w:rPr>
          <w:rFonts w:ascii="Times New Roman" w:hAnsi="Times New Roman" w:cs="Times New Roman"/>
          <w:b/>
          <w:color w:val="000000" w:themeColor="text1"/>
          <w:sz w:val="26"/>
          <w:szCs w:val="26"/>
        </w:rPr>
        <w:t xml:space="preserve"> Valsts atbalsta veids: atbalsta programmā atbalsta saņemšanas slieksnis, kur </w:t>
      </w:r>
      <w:r w:rsidR="00BA77C5">
        <w:rPr>
          <w:rFonts w:ascii="Times New Roman" w:hAnsi="Times New Roman" w:cs="Times New Roman"/>
          <w:b/>
          <w:color w:val="000000" w:themeColor="text1"/>
          <w:sz w:val="26"/>
          <w:szCs w:val="26"/>
        </w:rPr>
        <w:t>saimnieciskās darbības veicējam</w:t>
      </w:r>
      <w:r w:rsidRPr="00B15CA3">
        <w:rPr>
          <w:rFonts w:ascii="Times New Roman" w:hAnsi="Times New Roman" w:cs="Times New Roman"/>
          <w:b/>
          <w:color w:val="000000" w:themeColor="text1"/>
          <w:sz w:val="26"/>
          <w:szCs w:val="26"/>
        </w:rPr>
        <w:t xml:space="preserve"> </w:t>
      </w:r>
      <w:r w:rsidRPr="00BA77C5">
        <w:rPr>
          <w:rFonts w:ascii="Times New Roman" w:hAnsi="Times New Roman" w:cs="Times New Roman"/>
          <w:b/>
          <w:i/>
          <w:color w:val="000000" w:themeColor="text1"/>
          <w:sz w:val="26"/>
          <w:szCs w:val="26"/>
        </w:rPr>
        <w:t>de minimis</w:t>
      </w:r>
      <w:r w:rsidRPr="00B15CA3">
        <w:rPr>
          <w:rFonts w:ascii="Times New Roman" w:hAnsi="Times New Roman" w:cs="Times New Roman"/>
          <w:b/>
          <w:color w:val="000000" w:themeColor="text1"/>
          <w:sz w:val="26"/>
          <w:szCs w:val="26"/>
        </w:rPr>
        <w:t xml:space="preserve"> slieksnis – 200 000 euro 3 gados.</w:t>
      </w:r>
    </w:p>
    <w:p w14:paraId="327848B5" w14:textId="77777777" w:rsidR="009F4B46" w:rsidRPr="00B15CA3" w:rsidRDefault="009F4B46" w:rsidP="009F4B46">
      <w:pPr>
        <w:spacing w:before="120" w:after="0" w:line="240" w:lineRule="auto"/>
        <w:ind w:firstLine="363"/>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Šobrīd secināms, ka </w:t>
      </w:r>
      <w:r w:rsidRPr="00B15CA3">
        <w:rPr>
          <w:rFonts w:ascii="Times New Roman" w:hAnsi="Times New Roman" w:cs="Times New Roman"/>
          <w:i/>
          <w:color w:val="000000" w:themeColor="text1"/>
          <w:sz w:val="26"/>
          <w:szCs w:val="26"/>
        </w:rPr>
        <w:t>atbalst</w:t>
      </w:r>
      <w:r>
        <w:rPr>
          <w:rFonts w:ascii="Times New Roman" w:hAnsi="Times New Roman" w:cs="Times New Roman"/>
          <w:i/>
          <w:color w:val="000000" w:themeColor="text1"/>
          <w:sz w:val="26"/>
          <w:szCs w:val="26"/>
        </w:rPr>
        <w:t>u</w:t>
      </w:r>
      <w:r w:rsidRPr="00B15CA3">
        <w:rPr>
          <w:rFonts w:ascii="Times New Roman" w:hAnsi="Times New Roman" w:cs="Times New Roman"/>
          <w:i/>
          <w:color w:val="000000" w:themeColor="text1"/>
          <w:sz w:val="26"/>
          <w:szCs w:val="26"/>
        </w:rPr>
        <w:t xml:space="preserve"> augsti kvalificētu darbinieku piesaistei</w:t>
      </w:r>
      <w:r w:rsidRPr="00B15CA3">
        <w:rPr>
          <w:rFonts w:ascii="Times New Roman" w:hAnsi="Times New Roman" w:cs="Times New Roman"/>
          <w:color w:val="000000" w:themeColor="text1"/>
          <w:sz w:val="26"/>
          <w:szCs w:val="26"/>
        </w:rPr>
        <w:t xml:space="preserve"> ieviešanu iespējams īstenot, plānojot finansējuma pārdali 3 miljonu euro apmērā no Darbības programmas „Izaugsme un nodarbinātība” 1.2.1. specifiskā atbalsta mērķa „Palielināt privātā sektora investīcijas P&amp;A” </w:t>
      </w:r>
      <w:r w:rsidRPr="006272A5">
        <w:rPr>
          <w:rFonts w:ascii="Times New Roman" w:hAnsi="Times New Roman" w:cs="Times New Roman"/>
          <w:color w:val="000000" w:themeColor="text1"/>
          <w:sz w:val="26"/>
          <w:szCs w:val="26"/>
        </w:rPr>
        <w:t xml:space="preserve">1.2.1.1. pasākuma "Atbalsts jaunu produktu un tehnoloģiju izstrādei kompetences centru ietvaros" trešās projektu iesniegumu atlases kārtas </w:t>
      </w:r>
      <w:r>
        <w:rPr>
          <w:rFonts w:ascii="Times New Roman" w:hAnsi="Times New Roman" w:cs="Times New Roman"/>
          <w:color w:val="000000" w:themeColor="text1"/>
          <w:sz w:val="26"/>
          <w:szCs w:val="26"/>
        </w:rPr>
        <w:t xml:space="preserve">uz </w:t>
      </w:r>
      <w:r w:rsidRPr="00B15CA3">
        <w:rPr>
          <w:rFonts w:ascii="Times New Roman" w:hAnsi="Times New Roman" w:cs="Times New Roman"/>
          <w:color w:val="000000" w:themeColor="text1"/>
          <w:sz w:val="26"/>
          <w:szCs w:val="26"/>
        </w:rPr>
        <w:t>1.2.1.2. pasākum</w:t>
      </w:r>
      <w:r>
        <w:rPr>
          <w:rFonts w:ascii="Times New Roman" w:hAnsi="Times New Roman" w:cs="Times New Roman"/>
          <w:color w:val="000000" w:themeColor="text1"/>
          <w:sz w:val="26"/>
          <w:szCs w:val="26"/>
        </w:rPr>
        <w:t>u</w:t>
      </w:r>
      <w:r w:rsidRPr="00B15CA3">
        <w:rPr>
          <w:rFonts w:ascii="Times New Roman" w:hAnsi="Times New Roman" w:cs="Times New Roman"/>
          <w:color w:val="000000" w:themeColor="text1"/>
          <w:sz w:val="26"/>
          <w:szCs w:val="26"/>
        </w:rPr>
        <w:t xml:space="preserve"> „Atbalsts tehnoloģiju pārneses sistēmas pilnveidošanai” paredzot </w:t>
      </w:r>
      <w:r w:rsidRPr="00B15CA3">
        <w:rPr>
          <w:rFonts w:ascii="Times New Roman" w:hAnsi="Times New Roman" w:cs="Times New Roman"/>
          <w:color w:val="000000" w:themeColor="text1"/>
          <w:sz w:val="26"/>
          <w:szCs w:val="26"/>
          <w:lang w:eastAsia="lv-LV"/>
        </w:rPr>
        <w:t xml:space="preserve">vēl vienu </w:t>
      </w:r>
      <w:r>
        <w:rPr>
          <w:rFonts w:ascii="Times New Roman" w:hAnsi="Times New Roman" w:cs="Times New Roman"/>
          <w:color w:val="000000" w:themeColor="text1"/>
          <w:sz w:val="26"/>
          <w:szCs w:val="26"/>
          <w:lang w:eastAsia="lv-LV"/>
        </w:rPr>
        <w:t>atbalsta</w:t>
      </w:r>
      <w:r w:rsidRPr="00B15CA3">
        <w:rPr>
          <w:rFonts w:ascii="Times New Roman" w:hAnsi="Times New Roman" w:cs="Times New Roman"/>
          <w:color w:val="000000" w:themeColor="text1"/>
          <w:sz w:val="26"/>
          <w:szCs w:val="26"/>
          <w:lang w:eastAsia="lv-LV"/>
        </w:rPr>
        <w:t xml:space="preserve"> veidu -  “Atbalsts augsti kvalificētu darbinieku piesaistei”</w:t>
      </w:r>
      <w:r w:rsidRPr="00B15CA3">
        <w:rPr>
          <w:rFonts w:ascii="Times New Roman" w:hAnsi="Times New Roman" w:cs="Times New Roman"/>
          <w:color w:val="000000" w:themeColor="text1"/>
          <w:sz w:val="26"/>
          <w:szCs w:val="26"/>
        </w:rPr>
        <w:t>.</w:t>
      </w:r>
    </w:p>
    <w:p w14:paraId="4B8A08CB"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xml:space="preserve">: </w:t>
      </w:r>
    </w:p>
    <w:p w14:paraId="098020B3"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Apkopojot iepriekš minēto, uzņēmumu pārbaudi un atbilstību praksē plānots veikt trīs soļos:</w:t>
      </w:r>
    </w:p>
    <w:p w14:paraId="13733B69" w14:textId="77777777" w:rsidR="009F4B46" w:rsidRPr="00B15CA3" w:rsidRDefault="009F4B46" w:rsidP="004810A9">
      <w:pPr>
        <w:pStyle w:val="ListParagraph"/>
        <w:spacing w:before="120"/>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EE55D3">
        <w:rPr>
          <w:rFonts w:ascii="Times New Roman" w:hAnsi="Times New Roman" w:cs="Times New Roman"/>
          <w:b/>
          <w:color w:val="000000" w:themeColor="text1"/>
          <w:sz w:val="26"/>
          <w:szCs w:val="26"/>
        </w:rPr>
        <w:t>riska kapitāla iesaiste</w:t>
      </w:r>
      <w:r w:rsidRPr="00B15CA3">
        <w:rPr>
          <w:rFonts w:ascii="Times New Roman" w:hAnsi="Times New Roman" w:cs="Times New Roman"/>
          <w:color w:val="000000" w:themeColor="text1"/>
          <w:sz w:val="26"/>
          <w:szCs w:val="26"/>
        </w:rPr>
        <w:t xml:space="preserve"> jeb pirmais atbilstības nosacījums, kad uzņēmums var izmantot plānoto atbalstu strauji augošajiem uzņēmumiem – šo soli veic uzņēmums neatkarīgi, vai tam ir plānots izmantot iespēju veikt fiksēto maksājumu un/vai saņemt atbalstu atbalsta </w:t>
      </w:r>
      <w:r>
        <w:rPr>
          <w:rFonts w:ascii="Times New Roman" w:hAnsi="Times New Roman" w:cs="Times New Roman"/>
          <w:color w:val="000000" w:themeColor="text1"/>
          <w:sz w:val="26"/>
          <w:szCs w:val="26"/>
        </w:rPr>
        <w:t>pasākumu</w:t>
      </w:r>
      <w:r w:rsidRPr="00B15CA3">
        <w:rPr>
          <w:rFonts w:ascii="Times New Roman" w:hAnsi="Times New Roman" w:cs="Times New Roman"/>
          <w:color w:val="000000" w:themeColor="text1"/>
          <w:sz w:val="26"/>
          <w:szCs w:val="26"/>
        </w:rPr>
        <w:t xml:space="preserve"> ietvaros. T.i., uzņēmums piesaista savam biznesa projektam riska kapitāla investīciju</w:t>
      </w:r>
      <w:r>
        <w:rPr>
          <w:rFonts w:ascii="Times New Roman" w:hAnsi="Times New Roman" w:cs="Times New Roman"/>
          <w:color w:val="000000" w:themeColor="text1"/>
          <w:sz w:val="26"/>
          <w:szCs w:val="26"/>
        </w:rPr>
        <w:t xml:space="preserve"> vismaz 30 000 euro apmērā</w:t>
      </w:r>
      <w:r w:rsidRPr="00B15CA3">
        <w:rPr>
          <w:rFonts w:ascii="Times New Roman" w:hAnsi="Times New Roman" w:cs="Times New Roman"/>
          <w:color w:val="000000" w:themeColor="text1"/>
          <w:sz w:val="26"/>
          <w:szCs w:val="26"/>
        </w:rPr>
        <w:t>;</w:t>
      </w:r>
    </w:p>
    <w:p w14:paraId="46BAF074" w14:textId="77777777" w:rsidR="009F4B46" w:rsidRPr="00B15CA3" w:rsidRDefault="009F4B46" w:rsidP="004810A9">
      <w:pPr>
        <w:pStyle w:val="ListParagraph"/>
        <w:spacing w:before="120"/>
        <w:ind w:left="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Gadījumā, ja riska kapitāla investors nav reģistrēts</w:t>
      </w:r>
      <w:r w:rsidRPr="00B15CA3">
        <w:rPr>
          <w:rFonts w:ascii="Times New Roman" w:hAnsi="Times New Roman" w:cs="Times New Roman"/>
          <w:color w:val="000000" w:themeColor="text1"/>
          <w:sz w:val="26"/>
          <w:szCs w:val="26"/>
        </w:rPr>
        <w:t xml:space="preserve"> Finanšu kapitāla un tirgus uzraudzības komisij</w:t>
      </w:r>
      <w:r>
        <w:rPr>
          <w:rFonts w:ascii="Times New Roman" w:hAnsi="Times New Roman" w:cs="Times New Roman"/>
          <w:color w:val="000000" w:themeColor="text1"/>
          <w:sz w:val="26"/>
          <w:szCs w:val="26"/>
        </w:rPr>
        <w:t xml:space="preserve">ā, var izskatīt </w:t>
      </w:r>
      <w:r w:rsidRPr="00B15CA3">
        <w:rPr>
          <w:rFonts w:ascii="Times New Roman" w:hAnsi="Times New Roman" w:cs="Times New Roman"/>
          <w:color w:val="000000" w:themeColor="text1"/>
          <w:sz w:val="26"/>
          <w:szCs w:val="26"/>
        </w:rPr>
        <w:t>nepieciešam</w:t>
      </w:r>
      <w:r>
        <w:rPr>
          <w:rFonts w:ascii="Times New Roman" w:hAnsi="Times New Roman" w:cs="Times New Roman"/>
          <w:color w:val="000000" w:themeColor="text1"/>
          <w:sz w:val="26"/>
          <w:szCs w:val="26"/>
        </w:rPr>
        <w:t>ību</w:t>
      </w:r>
      <w:r w:rsidRPr="00B15CA3">
        <w:rPr>
          <w:rFonts w:ascii="Times New Roman" w:hAnsi="Times New Roman" w:cs="Times New Roman"/>
          <w:color w:val="000000" w:themeColor="text1"/>
          <w:sz w:val="26"/>
          <w:szCs w:val="26"/>
        </w:rPr>
        <w:t xml:space="preserve"> organizēt komisiju, kas pieņem lēmumu, vai izvēlētais investors atbilst uzticama investora pazīmēm. Tāpat nepieciešams paredzēt iespēju Komisijas sastāvā piesaistīt ārējus ekspertus, lai vērtētu, piemēram, tādu aspektu kā naudas izcelsme. Minētās komisijas ieviešanu pamato nepieciešamība pieņemt lēmumus par investoriem, kas nav Finanšu kapitāla un tirgus uzraudzības komisijas uzraudzībā.</w:t>
      </w:r>
    </w:p>
    <w:p w14:paraId="0CA76CA8" w14:textId="77777777" w:rsidR="009F4B46" w:rsidRDefault="009F4B46" w:rsidP="009F4B46">
      <w:pPr>
        <w:pStyle w:val="ListParagraph"/>
        <w:spacing w:before="120"/>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EE55D3">
        <w:rPr>
          <w:rFonts w:ascii="Times New Roman" w:hAnsi="Times New Roman" w:cs="Times New Roman"/>
          <w:b/>
          <w:color w:val="000000" w:themeColor="text1"/>
          <w:sz w:val="26"/>
          <w:szCs w:val="26"/>
        </w:rPr>
        <w:t>pieteikšanās fiksēta maksājuma veikšanai</w:t>
      </w:r>
      <w:r>
        <w:rPr>
          <w:rFonts w:ascii="Times New Roman" w:hAnsi="Times New Roman" w:cs="Times New Roman"/>
          <w:color w:val="000000" w:themeColor="text1"/>
          <w:sz w:val="26"/>
          <w:szCs w:val="26"/>
        </w:rPr>
        <w:t>:</w:t>
      </w:r>
    </w:p>
    <w:p w14:paraId="0E002CB2" w14:textId="68E84C57" w:rsidR="009F4B46"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2.1. </w:t>
      </w:r>
      <w:r w:rsidRPr="00B15CA3">
        <w:rPr>
          <w:rFonts w:ascii="Times New Roman" w:hAnsi="Times New Roman" w:cs="Times New Roman"/>
          <w:color w:val="000000" w:themeColor="text1"/>
          <w:sz w:val="26"/>
          <w:szCs w:val="26"/>
        </w:rPr>
        <w:t>uzņēmums</w:t>
      </w:r>
      <w:r>
        <w:rPr>
          <w:rFonts w:ascii="Times New Roman" w:hAnsi="Times New Roman" w:cs="Times New Roman"/>
          <w:color w:val="000000" w:themeColor="text1"/>
          <w:sz w:val="26"/>
          <w:szCs w:val="26"/>
        </w:rPr>
        <w:t xml:space="preserve"> atbildīgajai</w:t>
      </w:r>
      <w:r w:rsidRPr="00B15CA3">
        <w:rPr>
          <w:rFonts w:ascii="Times New Roman" w:hAnsi="Times New Roman" w:cs="Times New Roman"/>
          <w:color w:val="000000" w:themeColor="text1"/>
          <w:sz w:val="26"/>
          <w:szCs w:val="26"/>
        </w:rPr>
        <w:t xml:space="preserve"> iestādei</w:t>
      </w:r>
      <w:r>
        <w:rPr>
          <w:rFonts w:ascii="Times New Roman" w:hAnsi="Times New Roman" w:cs="Times New Roman"/>
          <w:color w:val="000000" w:themeColor="text1"/>
          <w:sz w:val="26"/>
          <w:szCs w:val="26"/>
        </w:rPr>
        <w:t xml:space="preserve"> (plānots, ka atbildīgā iestāde būtu Ekonomikas ministrija</w:t>
      </w:r>
      <w:r w:rsidR="00A33715">
        <w:rPr>
          <w:rFonts w:ascii="Times New Roman" w:hAnsi="Times New Roman" w:cs="Times New Roman"/>
          <w:color w:val="000000" w:themeColor="text1"/>
          <w:sz w:val="26"/>
          <w:szCs w:val="26"/>
        </w:rPr>
        <w:t>s resors</w:t>
      </w:r>
      <w:r>
        <w:rPr>
          <w:rFonts w:ascii="Times New Roman" w:hAnsi="Times New Roman" w:cs="Times New Roman"/>
          <w:color w:val="000000" w:themeColor="text1"/>
          <w:sz w:val="26"/>
          <w:szCs w:val="26"/>
        </w:rPr>
        <w:t>) ie</w:t>
      </w:r>
      <w:r w:rsidRPr="00B15CA3">
        <w:rPr>
          <w:rFonts w:ascii="Times New Roman" w:hAnsi="Times New Roman" w:cs="Times New Roman"/>
          <w:color w:val="000000" w:themeColor="text1"/>
          <w:sz w:val="26"/>
          <w:szCs w:val="26"/>
        </w:rPr>
        <w:t xml:space="preserve">sniedz pieteikumu </w:t>
      </w:r>
      <w:r>
        <w:rPr>
          <w:rFonts w:ascii="Times New Roman" w:hAnsi="Times New Roman" w:cs="Times New Roman"/>
          <w:color w:val="000000" w:themeColor="text1"/>
          <w:sz w:val="26"/>
          <w:szCs w:val="26"/>
        </w:rPr>
        <w:t xml:space="preserve">atbalsta saņemšanai un </w:t>
      </w:r>
      <w:r w:rsidRPr="00B15CA3">
        <w:rPr>
          <w:rFonts w:ascii="Times New Roman" w:hAnsi="Times New Roman" w:cs="Times New Roman"/>
          <w:color w:val="000000" w:themeColor="text1"/>
          <w:sz w:val="26"/>
          <w:szCs w:val="26"/>
        </w:rPr>
        <w:t xml:space="preserve">attiecīgo riska </w:t>
      </w:r>
      <w:r w:rsidRPr="00B15CA3">
        <w:rPr>
          <w:rFonts w:ascii="Times New Roman" w:hAnsi="Times New Roman" w:cs="Times New Roman"/>
          <w:color w:val="000000" w:themeColor="text1"/>
          <w:sz w:val="26"/>
          <w:szCs w:val="26"/>
        </w:rPr>
        <w:lastRenderedPageBreak/>
        <w:t>kapitāla investīcijas apliecinājumu</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(Komisijas lēmums, ja ir secināts, ka investors nav Finanšu kapitāla un tirgus uzraudzības komisijas uzraudzībā)</w:t>
      </w:r>
      <w:r>
        <w:rPr>
          <w:rFonts w:ascii="Times New Roman" w:hAnsi="Times New Roman" w:cs="Times New Roman"/>
          <w:color w:val="000000" w:themeColor="text1"/>
          <w:sz w:val="26"/>
          <w:szCs w:val="26"/>
        </w:rPr>
        <w:t>.</w:t>
      </w:r>
    </w:p>
    <w:p w14:paraId="37BF5CF7" w14:textId="77777777" w:rsidR="009F4B46"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2.2. </w:t>
      </w:r>
      <w:r w:rsidR="004810A9">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tbildīgā iestāde pieņem lēmumu vai uzņēmums atbilst atbalsta saņemšanas nosacījumiem.</w:t>
      </w:r>
    </w:p>
    <w:p w14:paraId="435E4154" w14:textId="77777777" w:rsidR="009F4B46" w:rsidRPr="006A5DC8"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 </w:t>
      </w:r>
      <w:r w:rsidR="004810A9">
        <w:rPr>
          <w:rFonts w:ascii="Times New Roman" w:hAnsi="Times New Roman" w:cs="Times New Roman"/>
          <w:color w:val="000000" w:themeColor="text1"/>
          <w:sz w:val="26"/>
          <w:szCs w:val="26"/>
        </w:rPr>
        <w:t>u</w:t>
      </w:r>
      <w:r>
        <w:rPr>
          <w:rFonts w:ascii="Times New Roman" w:hAnsi="Times New Roman" w:cs="Times New Roman"/>
          <w:color w:val="000000" w:themeColor="text1"/>
          <w:sz w:val="26"/>
          <w:szCs w:val="26"/>
        </w:rPr>
        <w:t xml:space="preserve">zņēmums pēc apstiprinoša lēmuma saņemšanas </w:t>
      </w:r>
      <w:r w:rsidRPr="006A5DC8">
        <w:rPr>
          <w:rFonts w:ascii="Times New Roman" w:hAnsi="Times New Roman" w:cs="Times New Roman"/>
          <w:color w:val="000000" w:themeColor="text1"/>
          <w:sz w:val="26"/>
          <w:szCs w:val="26"/>
        </w:rPr>
        <w:t xml:space="preserve">vēršas VID un attiecīgi piesaka sevi šī fiksētā maksājuma režīmam, </w:t>
      </w:r>
    </w:p>
    <w:p w14:paraId="11FD05F1" w14:textId="77777777" w:rsidR="009F4B46" w:rsidRPr="00B15CA3"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 VID, balstoties uz atbildīgās iestādes pieņemto lēmumu, piešķir pieprasīto atbalstu- nodokļu atlaidi.</w:t>
      </w:r>
    </w:p>
    <w:p w14:paraId="32D99A89" w14:textId="77777777" w:rsidR="009F4B46" w:rsidRDefault="009F4B46" w:rsidP="009F4B46">
      <w:pPr>
        <w:pStyle w:val="ListParagraph"/>
        <w:spacing w:before="120"/>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EE55D3">
        <w:rPr>
          <w:rFonts w:ascii="Times New Roman" w:hAnsi="Times New Roman" w:cs="Times New Roman"/>
          <w:b/>
          <w:color w:val="000000" w:themeColor="text1"/>
          <w:sz w:val="26"/>
          <w:szCs w:val="26"/>
        </w:rPr>
        <w:t>atbalsta programma augsti kvalificēta darbaspēka piesaistei</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p>
    <w:p w14:paraId="610A4525" w14:textId="77777777" w:rsidR="009F4B46"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r w:rsidRPr="00B15CA3">
        <w:rPr>
          <w:rFonts w:ascii="Times New Roman" w:hAnsi="Times New Roman" w:cs="Times New Roman"/>
          <w:color w:val="000000" w:themeColor="text1"/>
          <w:sz w:val="26"/>
          <w:szCs w:val="26"/>
        </w:rPr>
        <w:t xml:space="preserve"> uzņēmums </w:t>
      </w:r>
      <w:r>
        <w:rPr>
          <w:rFonts w:ascii="Times New Roman" w:hAnsi="Times New Roman" w:cs="Times New Roman"/>
          <w:color w:val="000000" w:themeColor="text1"/>
          <w:sz w:val="26"/>
          <w:szCs w:val="26"/>
        </w:rPr>
        <w:t>ie</w:t>
      </w:r>
      <w:r w:rsidRPr="00B15CA3">
        <w:rPr>
          <w:rFonts w:ascii="Times New Roman" w:hAnsi="Times New Roman" w:cs="Times New Roman"/>
          <w:color w:val="000000" w:themeColor="text1"/>
          <w:sz w:val="26"/>
          <w:szCs w:val="26"/>
        </w:rPr>
        <w:t xml:space="preserve">sniedz pieteikumu </w:t>
      </w:r>
      <w:r>
        <w:rPr>
          <w:rFonts w:ascii="Times New Roman" w:hAnsi="Times New Roman" w:cs="Times New Roman"/>
          <w:color w:val="000000" w:themeColor="text1"/>
          <w:sz w:val="26"/>
          <w:szCs w:val="26"/>
        </w:rPr>
        <w:t xml:space="preserve">atbalsta saņemšanai un </w:t>
      </w:r>
      <w:r w:rsidRPr="00B15CA3">
        <w:rPr>
          <w:rFonts w:ascii="Times New Roman" w:hAnsi="Times New Roman" w:cs="Times New Roman"/>
          <w:color w:val="000000" w:themeColor="text1"/>
          <w:sz w:val="26"/>
          <w:szCs w:val="26"/>
        </w:rPr>
        <w:t>attiecīgo riska kapitāla investīcijas apliecinājumu</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 xml:space="preserve">(Komisijas lēmums, ja ir secināts, ka investors nav Finanšu kapitāla un tirgus uzraudzības komisijas uzraudzībā) </w:t>
      </w:r>
      <w:r>
        <w:rPr>
          <w:rFonts w:ascii="Times New Roman" w:hAnsi="Times New Roman" w:cs="Times New Roman"/>
          <w:color w:val="000000" w:themeColor="text1"/>
          <w:sz w:val="26"/>
          <w:szCs w:val="26"/>
        </w:rPr>
        <w:t>atbildīgajai</w:t>
      </w:r>
      <w:r w:rsidRPr="00B15CA3">
        <w:rPr>
          <w:rFonts w:ascii="Times New Roman" w:hAnsi="Times New Roman" w:cs="Times New Roman"/>
          <w:color w:val="000000" w:themeColor="text1"/>
          <w:sz w:val="26"/>
          <w:szCs w:val="26"/>
        </w:rPr>
        <w:t xml:space="preserve"> iestādei ar mērķi piesaistīt papildu finansējumu augsti kvalificēta darbaspēka piesaistei. </w:t>
      </w:r>
    </w:p>
    <w:p w14:paraId="620B924D" w14:textId="77777777" w:rsidR="009F4B46" w:rsidRPr="00904DEA"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 Atbildīgā iestāde pieņem lēmumu vai uzņēmums atbilst atbalsta piešķiršanas nosacījumiem un gadījumā, ja atbilst- piešķir uzņēmumam pieprasīto atbalstu.</w:t>
      </w:r>
    </w:p>
    <w:p w14:paraId="70F88975" w14:textId="77777777" w:rsidR="009F4B46" w:rsidRPr="00B15CA3" w:rsidRDefault="009F4B46" w:rsidP="0052014A">
      <w:pPr>
        <w:spacing w:before="120"/>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Atbalsta pasākumu </w:t>
      </w:r>
      <w:r w:rsidRPr="00917C2D">
        <w:rPr>
          <w:rFonts w:ascii="Times New Roman" w:hAnsi="Times New Roman" w:cs="Times New Roman"/>
          <w:i/>
          <w:color w:val="000000" w:themeColor="text1"/>
          <w:sz w:val="26"/>
          <w:szCs w:val="26"/>
        </w:rPr>
        <w:t>de minimis</w:t>
      </w:r>
      <w:r>
        <w:rPr>
          <w:rFonts w:ascii="Times New Roman" w:hAnsi="Times New Roman" w:cs="Times New Roman"/>
          <w:color w:val="000000" w:themeColor="text1"/>
          <w:sz w:val="26"/>
          <w:szCs w:val="26"/>
        </w:rPr>
        <w:t xml:space="preserve"> uzskaiti un uzraudzību veic </w:t>
      </w:r>
      <w:r w:rsidRPr="00B15CA3">
        <w:rPr>
          <w:rFonts w:ascii="Times New Roman" w:hAnsi="Times New Roman" w:cs="Times New Roman"/>
          <w:color w:val="000000" w:themeColor="text1"/>
          <w:sz w:val="26"/>
          <w:szCs w:val="26"/>
        </w:rPr>
        <w:t xml:space="preserve">Darbības programmas „Izaugsme un nodarbinātība” 1.2.1. specifiskā atbalsta mērķa „Palielināt privātā sektora investīcijas P&amp;A” </w:t>
      </w:r>
      <w:r w:rsidRPr="006272A5">
        <w:rPr>
          <w:rFonts w:ascii="Times New Roman" w:hAnsi="Times New Roman" w:cs="Times New Roman"/>
          <w:color w:val="000000" w:themeColor="text1"/>
          <w:sz w:val="26"/>
          <w:szCs w:val="26"/>
        </w:rPr>
        <w:t xml:space="preserve">1.2.1.1. pasākuma "Atbalsts jaunu produktu un tehnoloģiju izstrādei kompetences centru ietvaros" trešās projektu iesniegumu atlases kārtas </w:t>
      </w:r>
      <w:r>
        <w:rPr>
          <w:rFonts w:ascii="Times New Roman" w:hAnsi="Times New Roman" w:cs="Times New Roman"/>
          <w:color w:val="000000" w:themeColor="text1"/>
          <w:sz w:val="26"/>
          <w:szCs w:val="26"/>
        </w:rPr>
        <w:t xml:space="preserve">uz </w:t>
      </w:r>
      <w:r w:rsidRPr="00B15CA3">
        <w:rPr>
          <w:rFonts w:ascii="Times New Roman" w:hAnsi="Times New Roman" w:cs="Times New Roman"/>
          <w:color w:val="000000" w:themeColor="text1"/>
          <w:sz w:val="26"/>
          <w:szCs w:val="26"/>
        </w:rPr>
        <w:t>1.2.1.2. pasākum</w:t>
      </w:r>
      <w:r>
        <w:rPr>
          <w:rFonts w:ascii="Times New Roman" w:hAnsi="Times New Roman" w:cs="Times New Roman"/>
          <w:color w:val="000000" w:themeColor="text1"/>
          <w:sz w:val="26"/>
          <w:szCs w:val="26"/>
        </w:rPr>
        <w:t>u</w:t>
      </w:r>
      <w:r w:rsidRPr="00B15CA3">
        <w:rPr>
          <w:rFonts w:ascii="Times New Roman" w:hAnsi="Times New Roman" w:cs="Times New Roman"/>
          <w:color w:val="000000" w:themeColor="text1"/>
          <w:sz w:val="26"/>
          <w:szCs w:val="26"/>
        </w:rPr>
        <w:t xml:space="preserve"> „Atbalsts tehnoloģiju pārneses sistēmas pilnveidošanai” </w:t>
      </w:r>
      <w:r>
        <w:rPr>
          <w:rFonts w:ascii="Times New Roman" w:hAnsi="Times New Roman" w:cs="Times New Roman"/>
          <w:color w:val="000000" w:themeColor="text1"/>
          <w:sz w:val="26"/>
          <w:szCs w:val="26"/>
          <w:lang w:eastAsia="lv-LV"/>
        </w:rPr>
        <w:t>atbalsta</w:t>
      </w:r>
      <w:r w:rsidRPr="00B15CA3">
        <w:rPr>
          <w:rFonts w:ascii="Times New Roman" w:hAnsi="Times New Roman" w:cs="Times New Roman"/>
          <w:color w:val="000000" w:themeColor="text1"/>
          <w:sz w:val="26"/>
          <w:szCs w:val="26"/>
          <w:lang w:eastAsia="lv-LV"/>
        </w:rPr>
        <w:t xml:space="preserve"> “Atbalsts augsti kvalificētu darbinieku piesaiste”</w:t>
      </w:r>
      <w:r>
        <w:rPr>
          <w:rFonts w:ascii="Times New Roman" w:hAnsi="Times New Roman" w:cs="Times New Roman"/>
          <w:color w:val="000000" w:themeColor="text1"/>
          <w:sz w:val="26"/>
          <w:szCs w:val="26"/>
          <w:lang w:eastAsia="lv-LV"/>
        </w:rPr>
        <w:t xml:space="preserve"> ietvaros, paredzot tam administrēšanas izdevumus.</w:t>
      </w:r>
    </w:p>
    <w:p w14:paraId="09BE4684" w14:textId="77777777" w:rsidR="009F4B46" w:rsidRPr="00B15CA3" w:rsidRDefault="009F4B46" w:rsidP="009F4B46">
      <w:pPr>
        <w:spacing w:before="6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Finansējuma  avots:</w:t>
      </w:r>
      <w:r w:rsidRPr="00B15CA3">
        <w:rPr>
          <w:rFonts w:ascii="Times New Roman" w:hAnsi="Times New Roman" w:cs="Times New Roman"/>
          <w:color w:val="000000" w:themeColor="text1"/>
          <w:sz w:val="26"/>
          <w:szCs w:val="26"/>
        </w:rPr>
        <w:t xml:space="preserve"> 3 milj. euro no </w:t>
      </w:r>
      <w:r>
        <w:rPr>
          <w:rFonts w:ascii="Times New Roman" w:hAnsi="Times New Roman" w:cs="Times New Roman"/>
          <w:color w:val="000000" w:themeColor="text1"/>
          <w:sz w:val="26"/>
          <w:szCs w:val="26"/>
        </w:rPr>
        <w:t>Eiropas Savienības struktūrfonda (ERAF)</w:t>
      </w:r>
      <w:r w:rsidRPr="00B15CA3">
        <w:rPr>
          <w:rFonts w:ascii="Times New Roman" w:hAnsi="Times New Roman" w:cs="Times New Roman"/>
          <w:color w:val="000000" w:themeColor="text1"/>
          <w:sz w:val="26"/>
          <w:szCs w:val="26"/>
        </w:rPr>
        <w:t xml:space="preserve"> līdzekļiem (EM pārziņā esošais </w:t>
      </w:r>
      <w:r w:rsidRPr="00B15CA3">
        <w:rPr>
          <w:rFonts w:ascii="Times New Roman" w:hAnsi="Times New Roman" w:cs="Times New Roman"/>
          <w:color w:val="000000" w:themeColor="text1"/>
          <w:sz w:val="26"/>
          <w:szCs w:val="26"/>
          <w:shd w:val="clear" w:color="auto" w:fill="FFFFFF"/>
        </w:rPr>
        <w:t xml:space="preserve">darbības programmas „Izaugsme un nodarbinātība” 1.2.1. specifiskā atbalsta mērķa „Palielināt privātā sektora investīcijas P&amp;A” </w:t>
      </w:r>
      <w:r w:rsidRPr="00A45D4B">
        <w:rPr>
          <w:rFonts w:ascii="Times New Roman" w:hAnsi="Times New Roman" w:cs="Times New Roman"/>
          <w:color w:val="000000" w:themeColor="text1"/>
          <w:sz w:val="26"/>
          <w:szCs w:val="26"/>
          <w:shd w:val="clear" w:color="auto" w:fill="FFFFFF"/>
        </w:rPr>
        <w:t>1.2.1.1. pasākuma "Atbalsts jaunu produktu un tehnoloģiju izstrādei kompetences centru ietvaros" trešās projektu iesniegumu atlases kārtas</w:t>
      </w:r>
      <w:r>
        <w:rPr>
          <w:rFonts w:ascii="Times New Roman" w:hAnsi="Times New Roman" w:cs="Times New Roman"/>
          <w:color w:val="000000" w:themeColor="text1"/>
          <w:sz w:val="26"/>
          <w:szCs w:val="26"/>
          <w:shd w:val="clear" w:color="auto" w:fill="FFFFFF"/>
        </w:rPr>
        <w:t xml:space="preserve"> uz</w:t>
      </w:r>
      <w:r w:rsidRPr="00B15CA3">
        <w:rPr>
          <w:rFonts w:ascii="Times New Roman" w:hAnsi="Times New Roman" w:cs="Times New Roman"/>
          <w:color w:val="000000" w:themeColor="text1"/>
          <w:sz w:val="26"/>
          <w:szCs w:val="26"/>
          <w:shd w:val="clear" w:color="auto" w:fill="FFFFFF"/>
        </w:rPr>
        <w:t xml:space="preserve"> 1.2.1.2. pasākum</w:t>
      </w:r>
      <w:r>
        <w:rPr>
          <w:rFonts w:ascii="Times New Roman" w:hAnsi="Times New Roman" w:cs="Times New Roman"/>
          <w:color w:val="000000" w:themeColor="text1"/>
          <w:sz w:val="26"/>
          <w:szCs w:val="26"/>
          <w:shd w:val="clear" w:color="auto" w:fill="FFFFFF"/>
        </w:rPr>
        <w:t>u</w:t>
      </w:r>
      <w:r w:rsidRPr="00B15CA3">
        <w:rPr>
          <w:rFonts w:ascii="Times New Roman" w:hAnsi="Times New Roman" w:cs="Times New Roman"/>
          <w:color w:val="000000" w:themeColor="text1"/>
          <w:sz w:val="26"/>
          <w:szCs w:val="26"/>
          <w:shd w:val="clear" w:color="auto" w:fill="FFFFFF"/>
        </w:rPr>
        <w:t xml:space="preserve"> „Atbalsts tehnoloģiju pārneses sistēmas pilnveidošanai” – jauna </w:t>
      </w:r>
      <w:r>
        <w:rPr>
          <w:rFonts w:ascii="Times New Roman" w:hAnsi="Times New Roman" w:cs="Times New Roman"/>
          <w:color w:val="000000" w:themeColor="text1"/>
          <w:sz w:val="26"/>
          <w:szCs w:val="26"/>
          <w:shd w:val="clear" w:color="auto" w:fill="FFFFFF"/>
        </w:rPr>
        <w:t>atbalsta</w:t>
      </w:r>
      <w:r w:rsidRPr="00B15CA3">
        <w:rPr>
          <w:rFonts w:ascii="Times New Roman" w:hAnsi="Times New Roman" w:cs="Times New Roman"/>
          <w:color w:val="000000" w:themeColor="text1"/>
          <w:sz w:val="26"/>
          <w:szCs w:val="26"/>
          <w:shd w:val="clear" w:color="auto" w:fill="FFFFFF"/>
        </w:rPr>
        <w:t xml:space="preserve"> veida ieviešana</w:t>
      </w:r>
      <w:r>
        <w:rPr>
          <w:rFonts w:ascii="Times New Roman" w:hAnsi="Times New Roman" w:cs="Times New Roman"/>
          <w:color w:val="000000" w:themeColor="text1"/>
          <w:sz w:val="26"/>
          <w:szCs w:val="26"/>
          <w:shd w:val="clear" w:color="auto" w:fill="FFFFFF"/>
        </w:rPr>
        <w:t>i</w:t>
      </w:r>
      <w:r w:rsidRPr="00B15CA3">
        <w:rPr>
          <w:rFonts w:ascii="Times New Roman" w:hAnsi="Times New Roman" w:cs="Times New Roman"/>
          <w:color w:val="000000" w:themeColor="text1"/>
          <w:sz w:val="26"/>
          <w:szCs w:val="26"/>
          <w:lang w:eastAsia="lv-LV"/>
        </w:rPr>
        <w:t>)</w:t>
      </w:r>
      <w:r w:rsidRPr="00B15CA3">
        <w:rPr>
          <w:rFonts w:ascii="Times New Roman" w:hAnsi="Times New Roman" w:cs="Times New Roman"/>
          <w:color w:val="000000" w:themeColor="text1"/>
          <w:sz w:val="26"/>
          <w:szCs w:val="26"/>
        </w:rPr>
        <w:t>.</w:t>
      </w:r>
    </w:p>
    <w:p w14:paraId="63A3F6EA" w14:textId="77777777" w:rsidR="009F4B46" w:rsidRPr="00B15CA3" w:rsidRDefault="009F4B46" w:rsidP="009F4B46">
      <w:pPr>
        <w:shd w:val="clear" w:color="auto" w:fill="FFFFFF" w:themeFill="background1"/>
        <w:tabs>
          <w:tab w:val="left" w:pos="2190"/>
        </w:tabs>
        <w:spacing w:before="240" w:after="240" w:line="240" w:lineRule="auto"/>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2.risinājums – alternatīvais – UIN nodokļa kredīts 45% ieguldījumiem P&amp;A </w:t>
      </w:r>
    </w:p>
    <w:p w14:paraId="24445B5B" w14:textId="77777777" w:rsidR="009F4B46" w:rsidRPr="00B15CA3" w:rsidRDefault="009F4B46" w:rsidP="009F4B46">
      <w:pPr>
        <w:shd w:val="clear" w:color="auto" w:fill="FFC000"/>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Risinājums paredz uzņēmumam saimnieciskās darbības pirmajos gados, kad vēl nav peļņas, bet tiek veiktas investīcijas, sniegt iespēju saņemt nodokļa kredītu par investīcijām P&amp;A</w:t>
      </w:r>
      <w:r>
        <w:rPr>
          <w:rStyle w:val="FootnoteReference"/>
          <w:rFonts w:ascii="Times New Roman" w:hAnsi="Times New Roman" w:cs="Times New Roman"/>
          <w:color w:val="000000" w:themeColor="text1"/>
          <w:sz w:val="26"/>
          <w:szCs w:val="26"/>
        </w:rPr>
        <w:footnoteReference w:id="9"/>
      </w:r>
      <w:r w:rsidRPr="00B15CA3">
        <w:rPr>
          <w:rFonts w:ascii="Times New Roman" w:hAnsi="Times New Roman" w:cs="Times New Roman"/>
          <w:color w:val="000000" w:themeColor="text1"/>
          <w:sz w:val="26"/>
          <w:szCs w:val="26"/>
        </w:rPr>
        <w:t>. Nodokļa kredīts tiek aprēķināts procentuāli no P&amp;A izdevumiem un tiek novirzīts VSAOI un IIN izmantošanai turpmākajos darbības gados.</w:t>
      </w:r>
    </w:p>
    <w:p w14:paraId="6D717E8F"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Atbilstoši likumam “Par uzņēmuma ienākuma nodokli” nodokļa maksātājs ir tiesīgs samazināt ar uzņēmumu ienākuma nodokli apliekamo ienākumu, izdevumu summai piemērojot palielinošu koeficientu 3, par šādiem P&amp;A izdevumiem:</w:t>
      </w:r>
    </w:p>
    <w:p w14:paraId="36111F3F"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1) par zinātniskā personāla vai zinātnes tehniskā personāla definīcijai atbilstoša darbinieka izmaksām, kas tieši attiecināmas uz pētniecības un attīstības izstrādnes darbu;</w:t>
      </w:r>
    </w:p>
    <w:p w14:paraId="49E891EC"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2) par atlīdzības summu par pētniecības pakalpojumiem, kas saņemti no zinātniskās institūcijas, kura reģistrēta Izglītības un zinātnes ministrijas Zinātnisko institūciju reģistrā, vai tai pielīdzināmas zinātniskās institūcijas, kas ir Eiropas Savienības dalībvalsts vai tādas Eiropas Ekonomikas zonas valsts rezidents, ar kuru Latvija ir noslēgusi konvenciju par nodokļu dubultās uzlikšanas un nodokļu nemaksāšanas novēršanu, ja šī konvencija ir stājusies spēkā un ja pētniecības pakalpojumi ir tieši saistīti ar nodokļa maksātāja veikto pētniecības un attīstības darbu;</w:t>
      </w:r>
    </w:p>
    <w:p w14:paraId="7A32E2FF"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3) par atlīdzības summu par testēšanas, sertificēšanas un kalibrēšanas pakalpojumiem, kas nepieciešami jauna produkta vai tehnoloģijas izstrādei un ko sniegusi sertificēšanas, testēšanas un kalibrēšanas institūcija, kura akreditēta nacionālajā akreditācijas institūcijā vai tai pielīdzināmā institūcijā, kas ir Eiropas Savienības dalībvalsts vai tādas Eiropas Ekonomikas zonas valsts rezidents, ar kuru Latvija ir noslēgusi konvenciju par nodokļu dubultās uzlikšanas un nodokļu nemaksāšanas novēršanu, ja šī konvencija ir stājusies spēkā.</w:t>
      </w:r>
    </w:p>
    <w:p w14:paraId="0D3B4FCB"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Uzņēmuma atbilstības nosacījumi </w:t>
      </w:r>
      <w:r w:rsidRPr="00B15CA3">
        <w:rPr>
          <w:rFonts w:ascii="Times New Roman" w:hAnsi="Times New Roman" w:cs="Times New Roman"/>
          <w:color w:val="000000" w:themeColor="text1"/>
          <w:sz w:val="26"/>
          <w:szCs w:val="26"/>
        </w:rPr>
        <w:t>– lai iegūtu šo stimulu, uzņēmumam ir jāatbilst noteiktiem nosacījumiem:</w:t>
      </w:r>
    </w:p>
    <w:p w14:paraId="3770DBAA"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uzņēmums ir apliecinājis biznesa idejas dzīvotspēju, piesaistot attiecīgajā taksācijas gadā riska kapitālu jeb t.s. trešās puses, investīcijas vismaz 30 000 euro apmērā; </w:t>
      </w:r>
    </w:p>
    <w:p w14:paraId="7FA7D615"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Komersants ir </w:t>
      </w:r>
      <w:r w:rsidRPr="00B15CA3">
        <w:rPr>
          <w:rFonts w:ascii="Times New Roman" w:hAnsi="Times New Roman" w:cs="Times New Roman"/>
          <w:color w:val="000000" w:themeColor="text1"/>
          <w:sz w:val="26"/>
          <w:szCs w:val="26"/>
        </w:rPr>
        <w:t>reģistrēts Uzņēmumu reģistrā;</w:t>
      </w:r>
    </w:p>
    <w:p w14:paraId="64CCCED9"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EB4215">
        <w:rPr>
          <w:rFonts w:ascii="Times New Roman" w:hAnsi="Times New Roman" w:cs="Times New Roman"/>
          <w:color w:val="000000" w:themeColor="text1"/>
          <w:sz w:val="26"/>
          <w:szCs w:val="26"/>
          <w:u w:val="single"/>
        </w:rPr>
        <w:t>saimnieciskā darbība pirmajos 5 gados</w:t>
      </w:r>
      <w:r w:rsidRPr="00EB4215">
        <w:rPr>
          <w:rFonts w:ascii="Times New Roman" w:hAnsi="Times New Roman" w:cs="Times New Roman"/>
          <w:color w:val="000000" w:themeColor="text1"/>
          <w:sz w:val="26"/>
          <w:szCs w:val="26"/>
        </w:rPr>
        <w:t>, kopš reģistrēšanas (attiecīgi atbalsts tiek sniegts šajos pirmajos 5 gados)</w:t>
      </w:r>
      <w:r w:rsidRPr="00B15CA3">
        <w:rPr>
          <w:rFonts w:ascii="Times New Roman" w:hAnsi="Times New Roman" w:cs="Times New Roman"/>
          <w:color w:val="000000" w:themeColor="text1"/>
          <w:sz w:val="26"/>
          <w:szCs w:val="26"/>
        </w:rPr>
        <w:t>;</w:t>
      </w:r>
    </w:p>
    <w:p w14:paraId="20285857"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apgrozījuma </w:t>
      </w:r>
      <w:r>
        <w:rPr>
          <w:rFonts w:ascii="Times New Roman" w:hAnsi="Times New Roman" w:cs="Times New Roman"/>
          <w:color w:val="000000" w:themeColor="text1"/>
          <w:sz w:val="26"/>
          <w:szCs w:val="26"/>
        </w:rPr>
        <w:t xml:space="preserve">(ieņēmumu) </w:t>
      </w:r>
      <w:r w:rsidRPr="00B15CA3">
        <w:rPr>
          <w:rFonts w:ascii="Times New Roman" w:hAnsi="Times New Roman" w:cs="Times New Roman"/>
          <w:color w:val="000000" w:themeColor="text1"/>
          <w:sz w:val="26"/>
          <w:szCs w:val="26"/>
        </w:rPr>
        <w:t>summa 5 gados – ne vairāk 5 milj. euro;</w:t>
      </w:r>
    </w:p>
    <w:p w14:paraId="46D1BE99"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apgrozījuma </w:t>
      </w:r>
      <w:r>
        <w:rPr>
          <w:rFonts w:ascii="Times New Roman" w:hAnsi="Times New Roman" w:cs="Times New Roman"/>
          <w:color w:val="000000" w:themeColor="text1"/>
          <w:sz w:val="26"/>
          <w:szCs w:val="26"/>
        </w:rPr>
        <w:t xml:space="preserve">(ieņēmumu) </w:t>
      </w:r>
      <w:r w:rsidRPr="00B15CA3">
        <w:rPr>
          <w:rFonts w:ascii="Times New Roman" w:hAnsi="Times New Roman" w:cs="Times New Roman"/>
          <w:color w:val="000000" w:themeColor="text1"/>
          <w:sz w:val="26"/>
          <w:szCs w:val="26"/>
        </w:rPr>
        <w:t>summa pirmajos 2  darbības gados nepārsniedz 200 000 euro;</w:t>
      </w:r>
    </w:p>
    <w:p w14:paraId="7789C7E0"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peļņa netiek sadalīta</w:t>
      </w:r>
      <w:r>
        <w:rPr>
          <w:rFonts w:ascii="Times New Roman" w:hAnsi="Times New Roman" w:cs="Times New Roman"/>
          <w:color w:val="000000" w:themeColor="text1"/>
          <w:sz w:val="26"/>
          <w:szCs w:val="26"/>
        </w:rPr>
        <w:t xml:space="preserve"> dividendēs</w:t>
      </w:r>
      <w:r w:rsidRPr="00B15CA3">
        <w:rPr>
          <w:rFonts w:ascii="Times New Roman" w:hAnsi="Times New Roman" w:cs="Times New Roman"/>
          <w:color w:val="000000" w:themeColor="text1"/>
          <w:sz w:val="26"/>
          <w:szCs w:val="26"/>
        </w:rPr>
        <w:t>;</w:t>
      </w:r>
    </w:p>
    <w:p w14:paraId="7BC5C379"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uzņēmums nav iegūts apvienošanas, sadalīšanas vai atsavināšanas procesā;</w:t>
      </w:r>
    </w:p>
    <w:p w14:paraId="6CE8F6C2"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atbilst vismaz vienai no šādām inovatīvām pazīmēm:</w:t>
      </w:r>
    </w:p>
    <w:p w14:paraId="404F6FC8" w14:textId="77777777" w:rsidR="009F4B46" w:rsidRPr="00B15CA3" w:rsidRDefault="009F4B46" w:rsidP="006445CD">
      <w:pPr>
        <w:pStyle w:val="ListParagraph"/>
        <w:numPr>
          <w:ilvl w:val="0"/>
          <w:numId w:val="30"/>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uzņēmumam ir nostiprinātas rūpnieciskās īpašumtiesības uz jaunu produktu vai tehnoloģiju;</w:t>
      </w:r>
    </w:p>
    <w:p w14:paraId="42801683" w14:textId="77777777" w:rsidR="009F4B46" w:rsidRDefault="009F4B46" w:rsidP="006445CD">
      <w:pPr>
        <w:pStyle w:val="ListParagraph"/>
        <w:numPr>
          <w:ilvl w:val="0"/>
          <w:numId w:val="30"/>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vismaz 70% no</w:t>
      </w:r>
      <w:r w:rsidRPr="00B15CA3">
        <w:rPr>
          <w:rFonts w:ascii="Times New Roman" w:hAnsi="Times New Roman" w:cs="Times New Roman"/>
          <w:color w:val="000000" w:themeColor="text1"/>
          <w:sz w:val="26"/>
          <w:szCs w:val="26"/>
        </w:rPr>
        <w:t xml:space="preserve"> nodarbinātajiem ir maģistra/doktora grāds;</w:t>
      </w:r>
    </w:p>
    <w:p w14:paraId="46EC64AC" w14:textId="77777777" w:rsidR="009F4B46" w:rsidRPr="00FF6D2B" w:rsidRDefault="009F4B46" w:rsidP="006445CD">
      <w:pPr>
        <w:pStyle w:val="ListParagraph"/>
        <w:numPr>
          <w:ilvl w:val="0"/>
          <w:numId w:val="30"/>
        </w:numPr>
        <w:spacing w:before="120" w:after="0" w:line="240" w:lineRule="auto"/>
        <w:contextualSpacing w:val="0"/>
        <w:jc w:val="both"/>
        <w:rPr>
          <w:rFonts w:ascii="Times New Roman" w:hAnsi="Times New Roman" w:cs="Times New Roman"/>
          <w:color w:val="000000" w:themeColor="text1"/>
          <w:sz w:val="26"/>
          <w:szCs w:val="26"/>
        </w:rPr>
      </w:pPr>
      <w:r w:rsidRPr="00FF6D2B">
        <w:rPr>
          <w:rFonts w:ascii="Times New Roman" w:hAnsi="Times New Roman" w:cs="Times New Roman"/>
          <w:color w:val="000000" w:themeColor="text1"/>
          <w:sz w:val="26"/>
          <w:szCs w:val="26"/>
        </w:rPr>
        <w:t>pētniecībai un attīstībai novirzīti vismaz 50% no izdevumiem.</w:t>
      </w:r>
    </w:p>
    <w:p w14:paraId="75DF0674" w14:textId="77777777" w:rsidR="009F4B46" w:rsidRPr="00B15CA3" w:rsidRDefault="009F4B46" w:rsidP="009F4B46">
      <w:pPr>
        <w:spacing w:before="12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sym w:font="Wingdings" w:char="F0E8"/>
      </w:r>
      <w:r w:rsidRPr="00B15CA3">
        <w:rPr>
          <w:rFonts w:ascii="Times New Roman" w:hAnsi="Times New Roman" w:cs="Times New Roman"/>
          <w:b/>
          <w:color w:val="000000" w:themeColor="text1"/>
          <w:sz w:val="26"/>
          <w:szCs w:val="26"/>
        </w:rPr>
        <w:t xml:space="preserve"> Atbalsta saņemšanas slieksnis (</w:t>
      </w:r>
      <w:r w:rsidRPr="00B15CA3">
        <w:rPr>
          <w:rFonts w:ascii="Times New Roman" w:hAnsi="Times New Roman" w:cs="Times New Roman"/>
          <w:b/>
          <w:i/>
          <w:color w:val="000000" w:themeColor="text1"/>
          <w:sz w:val="26"/>
          <w:szCs w:val="26"/>
        </w:rPr>
        <w:t>de minimis</w:t>
      </w:r>
      <w:r w:rsidRPr="00B15CA3">
        <w:rPr>
          <w:rFonts w:ascii="Times New Roman" w:hAnsi="Times New Roman" w:cs="Times New Roman"/>
          <w:b/>
          <w:color w:val="000000" w:themeColor="text1"/>
          <w:sz w:val="26"/>
          <w:szCs w:val="26"/>
        </w:rPr>
        <w:t xml:space="preserve"> slieksnis – 200 000 euro 3 gados)</w:t>
      </w:r>
    </w:p>
    <w:p w14:paraId="08078688" w14:textId="77777777" w:rsidR="009F4B46"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uzņēmumu pārstāvošas organizācijas komisija, kuras sastāvā ietilpst VID un EM pārstāvji, vai</w:t>
      </w:r>
      <w:r>
        <w:rPr>
          <w:rFonts w:ascii="Times New Roman" w:hAnsi="Times New Roman" w:cs="Times New Roman"/>
          <w:color w:val="000000" w:themeColor="text1"/>
          <w:sz w:val="26"/>
          <w:szCs w:val="26"/>
        </w:rPr>
        <w:t>, piemēram,</w:t>
      </w:r>
      <w:r w:rsidRPr="00B15CA3">
        <w:rPr>
          <w:rFonts w:ascii="Times New Roman" w:hAnsi="Times New Roman" w:cs="Times New Roman"/>
          <w:color w:val="000000" w:themeColor="text1"/>
          <w:sz w:val="26"/>
          <w:szCs w:val="26"/>
        </w:rPr>
        <w:t xml:space="preserve"> biznesa inkubatori (kas attiecīgi padara apgrūtinātu verifikācijas procesu un papildus budžeta izdevumus, bez plānotajiem finanšu līdzekļiem UIN kredītam). </w:t>
      </w:r>
    </w:p>
    <w:p w14:paraId="23C0C296" w14:textId="77777777" w:rsidR="009F4B46" w:rsidRPr="00B15CA3" w:rsidRDefault="009F4B46" w:rsidP="0052014A">
      <w:pPr>
        <w:spacing w:before="120" w:after="0" w:line="240" w:lineRule="auto"/>
        <w:ind w:left="284" w:hanging="284"/>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lastRenderedPageBreak/>
        <w:sym w:font="Wingdings" w:char="F0E8"/>
      </w:r>
      <w:r w:rsidRPr="00B15CA3">
        <w:rPr>
          <w:rFonts w:ascii="Times New Roman" w:hAnsi="Times New Roman" w:cs="Times New Roman"/>
          <w:b/>
          <w:color w:val="000000" w:themeColor="text1"/>
          <w:sz w:val="26"/>
          <w:szCs w:val="26"/>
        </w:rPr>
        <w:t xml:space="preserve"> </w:t>
      </w:r>
      <w:r w:rsidRPr="00B15CA3">
        <w:rPr>
          <w:rFonts w:ascii="Times New Roman" w:hAnsi="Times New Roman" w:cs="Times New Roman"/>
          <w:color w:val="000000" w:themeColor="text1"/>
          <w:sz w:val="26"/>
          <w:szCs w:val="26"/>
        </w:rPr>
        <w:t>Jāatzīmē, ka šī risinājuma izvēles gadījumā, starptautiskā prakse liecina, ka 2-3 gadu laikā, lai arī ir liels pieprasījums pēc minētās programmas, tas lielā mērā skar valsts budžeta kapacitāti.</w:t>
      </w:r>
    </w:p>
    <w:p w14:paraId="34F5AA4B" w14:textId="77777777" w:rsidR="009F4B46" w:rsidRPr="00B15CA3" w:rsidRDefault="009F4B46" w:rsidP="0052014A">
      <w:pPr>
        <w:shd w:val="clear" w:color="auto" w:fill="FFFFFF" w:themeFill="background1"/>
        <w:spacing w:before="120" w:after="0" w:line="240" w:lineRule="auto"/>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Papildus atvieglojumi neatkarīgi no risinājuma:</w:t>
      </w:r>
    </w:p>
    <w:p w14:paraId="4F92C2C2" w14:textId="77777777" w:rsidR="005C5130" w:rsidRDefault="005C5130" w:rsidP="006445CD">
      <w:pPr>
        <w:pStyle w:val="ListParagraph"/>
        <w:numPr>
          <w:ilvl w:val="0"/>
          <w:numId w:val="11"/>
        </w:numPr>
        <w:shd w:val="clear" w:color="auto" w:fill="FFC000"/>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neierobežot darba algas apmēru;</w:t>
      </w:r>
    </w:p>
    <w:p w14:paraId="4C465934" w14:textId="77777777" w:rsidR="009F4B46" w:rsidRPr="00B15CA3" w:rsidRDefault="009F4B46" w:rsidP="006445CD">
      <w:pPr>
        <w:pStyle w:val="ListParagraph"/>
        <w:numPr>
          <w:ilvl w:val="0"/>
          <w:numId w:val="11"/>
        </w:numPr>
        <w:shd w:val="clear" w:color="auto" w:fill="FFC000"/>
        <w:spacing w:before="120" w:after="0" w:line="240" w:lineRule="auto"/>
        <w:contextualSpacing w:val="0"/>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atvieglot ārzemju kvalificēta darba spēka pieņemšana darbā Latvijas strauji augošajos uzņēmumos:</w:t>
      </w:r>
    </w:p>
    <w:p w14:paraId="41D8F9BB" w14:textId="77777777" w:rsidR="009F4B46" w:rsidRPr="00731204" w:rsidRDefault="009F4B46" w:rsidP="006445CD">
      <w:pPr>
        <w:pStyle w:val="ListParagraph"/>
        <w:numPr>
          <w:ilvl w:val="1"/>
          <w:numId w:val="12"/>
        </w:numPr>
        <w:shd w:val="clear" w:color="auto" w:fill="FFC000" w:themeFill="accent4"/>
        <w:spacing w:before="120" w:after="0" w:line="240" w:lineRule="auto"/>
        <w:ind w:left="113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paredzēt, ka pietiekams pamats </w:t>
      </w:r>
      <w:r>
        <w:rPr>
          <w:rFonts w:ascii="Times New Roman" w:hAnsi="Times New Roman" w:cs="Times New Roman"/>
          <w:color w:val="000000" w:themeColor="text1"/>
          <w:sz w:val="26"/>
          <w:szCs w:val="26"/>
        </w:rPr>
        <w:t xml:space="preserve">augsti kvalificēta </w:t>
      </w:r>
      <w:r w:rsidRPr="00B15CA3">
        <w:rPr>
          <w:rFonts w:ascii="Times New Roman" w:hAnsi="Times New Roman" w:cs="Times New Roman"/>
          <w:color w:val="000000" w:themeColor="text1"/>
          <w:sz w:val="26"/>
          <w:szCs w:val="26"/>
        </w:rPr>
        <w:t xml:space="preserve">ārvalstnieka nodarbināšanai Latvijā ir augstākās izglītības iegūšanas dokuments jebkurā pasaules valstī, </w:t>
      </w:r>
      <w:r>
        <w:rPr>
          <w:rFonts w:ascii="Times New Roman" w:hAnsi="Times New Roman"/>
          <w:color w:val="000000"/>
          <w:sz w:val="26"/>
          <w:szCs w:val="26"/>
        </w:rPr>
        <w:t>attiecīgajā specialitātē vai darba līgumā noteiktajā nozarē</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un kā alternatīvo kritēriju noteikt, ka</w:t>
      </w:r>
      <w:r w:rsidRPr="00731204">
        <w:rPr>
          <w:rFonts w:ascii="Times New Roman" w:hAnsi="Times New Roman" w:cs="Times New Roman"/>
          <w:color w:val="000000" w:themeColor="text1"/>
          <w:sz w:val="26"/>
          <w:szCs w:val="26"/>
        </w:rPr>
        <w:t xml:space="preserve"> darbiniekam </w:t>
      </w:r>
      <w:r>
        <w:rPr>
          <w:rFonts w:ascii="Times New Roman" w:hAnsi="Times New Roman" w:cs="Times New Roman"/>
          <w:color w:val="000000" w:themeColor="text1"/>
          <w:sz w:val="26"/>
          <w:szCs w:val="26"/>
        </w:rPr>
        <w:t xml:space="preserve">ir </w:t>
      </w:r>
      <w:r w:rsidRPr="00731204">
        <w:rPr>
          <w:rFonts w:ascii="Times New Roman" w:hAnsi="Times New Roman" w:cs="Times New Roman"/>
          <w:color w:val="000000" w:themeColor="text1"/>
          <w:sz w:val="26"/>
          <w:szCs w:val="26"/>
        </w:rPr>
        <w:t xml:space="preserve">vismaz 5 gadu profesionālā </w:t>
      </w:r>
      <w:r>
        <w:rPr>
          <w:rFonts w:ascii="Times New Roman" w:hAnsi="Times New Roman" w:cs="Times New Roman"/>
          <w:color w:val="000000" w:themeColor="text1"/>
          <w:sz w:val="26"/>
          <w:szCs w:val="26"/>
        </w:rPr>
        <w:t xml:space="preserve">pieredze </w:t>
      </w:r>
      <w:r w:rsidRPr="00731204">
        <w:rPr>
          <w:rFonts w:ascii="Times New Roman" w:hAnsi="Times New Roman"/>
          <w:color w:val="000000"/>
          <w:sz w:val="26"/>
          <w:szCs w:val="26"/>
        </w:rPr>
        <w:t>attiecīgajā specialitātē vai darba līgumā noteiktajā nozarē</w:t>
      </w:r>
      <w:r w:rsidR="00012430">
        <w:rPr>
          <w:rFonts w:ascii="Times New Roman" w:hAnsi="Times New Roman"/>
          <w:color w:val="000000"/>
          <w:sz w:val="26"/>
          <w:szCs w:val="26"/>
        </w:rPr>
        <w:t>;</w:t>
      </w:r>
      <w:r>
        <w:rPr>
          <w:rFonts w:ascii="Times New Roman" w:hAnsi="Times New Roman"/>
          <w:color w:val="000000"/>
          <w:sz w:val="26"/>
          <w:szCs w:val="26"/>
        </w:rPr>
        <w:t xml:space="preserve"> </w:t>
      </w:r>
    </w:p>
    <w:p w14:paraId="3BF14C9B" w14:textId="77777777" w:rsidR="009F4B46" w:rsidRPr="00924643" w:rsidRDefault="009F4B46" w:rsidP="006445CD">
      <w:pPr>
        <w:pStyle w:val="ListParagraph"/>
        <w:numPr>
          <w:ilvl w:val="0"/>
          <w:numId w:val="11"/>
        </w:numPr>
        <w:shd w:val="clear" w:color="auto" w:fill="FFC000"/>
        <w:spacing w:before="120" w:after="0" w:line="240" w:lineRule="auto"/>
        <w:contextualSpacing w:val="0"/>
        <w:jc w:val="both"/>
        <w:rPr>
          <w:rFonts w:ascii="Times New Roman" w:hAnsi="Times New Roman" w:cs="Times New Roman"/>
          <w:b/>
          <w:color w:val="000000" w:themeColor="text1"/>
          <w:sz w:val="26"/>
          <w:szCs w:val="26"/>
        </w:rPr>
      </w:pPr>
      <w:r w:rsidRPr="00924643">
        <w:rPr>
          <w:rFonts w:ascii="Times New Roman" w:hAnsi="Times New Roman" w:cs="Times New Roman"/>
          <w:b/>
          <w:color w:val="000000" w:themeColor="text1"/>
          <w:sz w:val="26"/>
          <w:szCs w:val="26"/>
        </w:rPr>
        <w:t xml:space="preserve">izskatīt iespēju pilnveidot akciju (kapitāldaļu) opciju/personāldaļu regulējumu attiecībā uz darbiniekiem – </w:t>
      </w:r>
      <w:r w:rsidRPr="00012430">
        <w:rPr>
          <w:rFonts w:ascii="Times New Roman" w:hAnsi="Times New Roman" w:cs="Times New Roman"/>
          <w:color w:val="000000" w:themeColor="text1"/>
          <w:sz w:val="26"/>
          <w:szCs w:val="26"/>
        </w:rPr>
        <w:t xml:space="preserve">nepieciešamības gadījumā </w:t>
      </w:r>
      <w:r w:rsidRPr="00924643">
        <w:rPr>
          <w:rFonts w:ascii="Times New Roman" w:hAnsi="Times New Roman" w:cs="Times New Roman"/>
          <w:bCs/>
          <w:color w:val="000000" w:themeColor="text1"/>
          <w:sz w:val="26"/>
          <w:szCs w:val="26"/>
        </w:rPr>
        <w:t xml:space="preserve">precizēt Komerclikuma </w:t>
      </w:r>
      <w:r w:rsidRPr="00012430">
        <w:rPr>
          <w:rFonts w:ascii="Times New Roman" w:hAnsi="Times New Roman" w:cs="Times New Roman"/>
          <w:color w:val="000000" w:themeColor="text1"/>
          <w:sz w:val="26"/>
          <w:szCs w:val="26"/>
        </w:rPr>
        <w:t>normas</w:t>
      </w:r>
      <w:r>
        <w:rPr>
          <w:rFonts w:ascii="Times New Roman" w:hAnsi="Times New Roman" w:cs="Times New Roman"/>
          <w:b/>
          <w:color w:val="000000" w:themeColor="text1"/>
          <w:sz w:val="26"/>
          <w:szCs w:val="26"/>
        </w:rPr>
        <w:t xml:space="preserve">, </w:t>
      </w:r>
      <w:r>
        <w:rPr>
          <w:rFonts w:ascii="Times New Roman" w:hAnsi="Times New Roman"/>
          <w:color w:val="000000"/>
          <w:sz w:val="26"/>
          <w:szCs w:val="26"/>
        </w:rPr>
        <w:t xml:space="preserve">nosakot kārtību kādā darbinieki SIA </w:t>
      </w:r>
      <w:r w:rsidR="00012430">
        <w:rPr>
          <w:rFonts w:ascii="Times New Roman" w:hAnsi="Times New Roman"/>
          <w:color w:val="000000"/>
          <w:sz w:val="26"/>
          <w:szCs w:val="26"/>
        </w:rPr>
        <w:t>var realizēt kapitāla daļu opcijas un personāla daļas</w:t>
      </w:r>
      <w:r>
        <w:rPr>
          <w:rFonts w:ascii="Times New Roman" w:hAnsi="Times New Roman"/>
          <w:color w:val="000000"/>
          <w:sz w:val="26"/>
          <w:szCs w:val="26"/>
        </w:rPr>
        <w:t xml:space="preserve">, </w:t>
      </w:r>
      <w:r w:rsidRPr="00924643">
        <w:rPr>
          <w:rFonts w:ascii="Times New Roman" w:hAnsi="Times New Roman" w:cs="Times New Roman"/>
          <w:bCs/>
          <w:color w:val="000000" w:themeColor="text1"/>
          <w:sz w:val="26"/>
          <w:szCs w:val="26"/>
        </w:rPr>
        <w:t xml:space="preserve">likuma  “Par iedzīvotāju ienākuma nodokli” </w:t>
      </w:r>
      <w:r w:rsidRPr="00924643">
        <w:rPr>
          <w:rFonts w:ascii="Times New Roman" w:hAnsi="Times New Roman" w:cs="Times New Roman"/>
          <w:color w:val="000000" w:themeColor="text1"/>
          <w:sz w:val="26"/>
          <w:szCs w:val="26"/>
        </w:rPr>
        <w:t>un likuma „Par valsts sociālo apdrošināšanu”</w:t>
      </w:r>
      <w:r w:rsidRPr="00924643">
        <w:rPr>
          <w:rFonts w:ascii="Times New Roman" w:hAnsi="Times New Roman" w:cs="Times New Roman"/>
          <w:bCs/>
          <w:color w:val="000000" w:themeColor="text1"/>
          <w:sz w:val="26"/>
          <w:szCs w:val="26"/>
        </w:rPr>
        <w:t xml:space="preserve"> normas</w:t>
      </w:r>
      <w:r w:rsidRPr="00924643">
        <w:rPr>
          <w:rFonts w:ascii="Times New Roman" w:hAnsi="Times New Roman" w:cs="Times New Roman"/>
          <w:b/>
          <w:color w:val="000000" w:themeColor="text1"/>
          <w:sz w:val="26"/>
          <w:szCs w:val="26"/>
        </w:rPr>
        <w:t xml:space="preserve">, </w:t>
      </w:r>
      <w:r>
        <w:rPr>
          <w:rFonts w:ascii="Times New Roman" w:hAnsi="Times New Roman" w:cs="Times New Roman"/>
          <w:bCs/>
          <w:color w:val="000000" w:themeColor="text1"/>
          <w:sz w:val="26"/>
          <w:szCs w:val="26"/>
        </w:rPr>
        <w:t>nosakot kādos gadījumos akciju opcijas uzskatāmas par objektu, ko apliek ar darbaspēka nodokļiem</w:t>
      </w:r>
      <w:r w:rsidRPr="00924643" w:rsidDel="00924643">
        <w:rPr>
          <w:rFonts w:ascii="Times New Roman" w:hAnsi="Times New Roman" w:cs="Times New Roman"/>
          <w:color w:val="000000" w:themeColor="text1"/>
          <w:sz w:val="26"/>
          <w:szCs w:val="26"/>
        </w:rPr>
        <w:t xml:space="preserve"> </w:t>
      </w:r>
      <w:r w:rsidRPr="00924643">
        <w:rPr>
          <w:rFonts w:ascii="Times New Roman" w:hAnsi="Times New Roman" w:cs="Times New Roman"/>
          <w:color w:val="000000" w:themeColor="text1"/>
          <w:sz w:val="26"/>
          <w:szCs w:val="26"/>
        </w:rPr>
        <w:t xml:space="preserve">; </w:t>
      </w:r>
    </w:p>
    <w:p w14:paraId="3314AFB3" w14:textId="77777777" w:rsidR="009F4B46" w:rsidRPr="00B15CA3" w:rsidRDefault="009F4B46" w:rsidP="009F4B46">
      <w:pPr>
        <w:pStyle w:val="ListParagraph"/>
        <w:shd w:val="clear" w:color="auto" w:fill="FFC000"/>
        <w:spacing w:before="120" w:after="0" w:line="240" w:lineRule="auto"/>
        <w:ind w:left="1134"/>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Jāatzīmē, ka Valdības rīcības plāns (apstiprināts ar Ministru kabineta 2016.gada 3.maija rīkojumu N.275) 5.3.1.pasākums jau paredz akciju opciju regulējuma pārskatīšanu, t.sk., SIA gadījumā;</w:t>
      </w:r>
    </w:p>
    <w:p w14:paraId="3BA53441" w14:textId="77777777" w:rsidR="009F4B46" w:rsidRPr="00B15CA3" w:rsidRDefault="009F4B46" w:rsidP="006445CD">
      <w:pPr>
        <w:pStyle w:val="ListParagraph"/>
        <w:numPr>
          <w:ilvl w:val="0"/>
          <w:numId w:val="11"/>
        </w:numPr>
        <w:shd w:val="clear" w:color="auto" w:fill="FFC000"/>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izskatīt iespēju </w:t>
      </w:r>
      <w:r w:rsidRPr="00B15CA3">
        <w:rPr>
          <w:rFonts w:ascii="Times New Roman" w:hAnsi="Times New Roman" w:cs="Times New Roman"/>
          <w:b/>
          <w:color w:val="000000" w:themeColor="text1"/>
          <w:sz w:val="26"/>
          <w:szCs w:val="26"/>
        </w:rPr>
        <w:t xml:space="preserve">atvieglot uzņēmumu, kas atbilst strauju augošu uzņēmumu pazīmēm, likvidēšanas procedūru: </w:t>
      </w:r>
      <w:r w:rsidRPr="00B15CA3">
        <w:rPr>
          <w:rFonts w:ascii="Times New Roman" w:hAnsi="Times New Roman" w:cs="Times New Roman"/>
          <w:b/>
          <w:bCs/>
          <w:color w:val="000000" w:themeColor="text1"/>
          <w:sz w:val="26"/>
          <w:szCs w:val="26"/>
        </w:rPr>
        <w:t xml:space="preserve"> </w:t>
      </w:r>
    </w:p>
    <w:p w14:paraId="4BD26D5E" w14:textId="77777777" w:rsidR="009F4B46" w:rsidRPr="00B15CA3" w:rsidRDefault="009F4B46" w:rsidP="006445CD">
      <w:pPr>
        <w:pStyle w:val="ListParagraph"/>
        <w:numPr>
          <w:ilvl w:val="1"/>
          <w:numId w:val="11"/>
        </w:numPr>
        <w:shd w:val="clear" w:color="auto" w:fill="FFC000"/>
        <w:spacing w:before="120" w:after="0" w:line="240" w:lineRule="auto"/>
        <w:ind w:left="1134"/>
        <w:contextualSpacing w:val="0"/>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xml:space="preserve">nepieciešamības gadījumā </w:t>
      </w:r>
      <w:r w:rsidRPr="00B15CA3">
        <w:rPr>
          <w:rFonts w:ascii="Times New Roman" w:hAnsi="Times New Roman" w:cs="Times New Roman"/>
          <w:bCs/>
          <w:color w:val="000000" w:themeColor="text1"/>
          <w:sz w:val="26"/>
          <w:szCs w:val="26"/>
        </w:rPr>
        <w:t>precizēt Komerclikuma normas</w:t>
      </w:r>
      <w:r w:rsidRPr="00B15CA3">
        <w:rPr>
          <w:rFonts w:ascii="Times New Roman" w:hAnsi="Times New Roman" w:cs="Times New Roman"/>
          <w:color w:val="000000" w:themeColor="text1"/>
          <w:sz w:val="26"/>
          <w:szCs w:val="26"/>
        </w:rPr>
        <w:t>:</w:t>
      </w:r>
    </w:p>
    <w:p w14:paraId="62BA7B20" w14:textId="77777777" w:rsidR="009F4B46" w:rsidRPr="00B15CA3" w:rsidRDefault="009F4B46" w:rsidP="006445CD">
      <w:pPr>
        <w:pStyle w:val="ListParagraph"/>
        <w:numPr>
          <w:ilvl w:val="2"/>
          <w:numId w:val="11"/>
        </w:numPr>
        <w:shd w:val="clear" w:color="auto" w:fill="FFC000"/>
        <w:spacing w:before="120" w:after="0" w:line="240" w:lineRule="auto"/>
        <w:ind w:left="1418"/>
        <w:jc w:val="both"/>
        <w:rPr>
          <w:rFonts w:ascii="Times New Roman" w:hAnsi="Times New Roman" w:cs="Times New Roman"/>
          <w:color w:val="000000" w:themeColor="text1"/>
          <w:sz w:val="26"/>
          <w:szCs w:val="26"/>
        </w:rPr>
      </w:pPr>
      <w:r w:rsidRPr="00B15CA3">
        <w:rPr>
          <w:rFonts w:ascii="Times New Roman" w:hAnsi="Times New Roman" w:cs="Times New Roman"/>
          <w:bCs/>
          <w:color w:val="000000" w:themeColor="text1"/>
          <w:sz w:val="26"/>
          <w:szCs w:val="26"/>
        </w:rPr>
        <w:t xml:space="preserve">par kreditoru informēšanu, nosakot, ka </w:t>
      </w:r>
      <w:r w:rsidRPr="00B15CA3">
        <w:rPr>
          <w:rFonts w:ascii="Times New Roman" w:hAnsi="Times New Roman" w:cs="Times New Roman"/>
          <w:color w:val="000000" w:themeColor="text1"/>
          <w:sz w:val="26"/>
          <w:szCs w:val="26"/>
        </w:rPr>
        <w:t>ar kreditoru piekrišanu šo termiņu var samazināt līdz 1 mēnesim (līdzīgi kā jau pašreiz ir noteikts 324.panta 4.daļā gadījumiem, kad sabiedrībai nav zināmu kreditoru);</w:t>
      </w:r>
    </w:p>
    <w:p w14:paraId="27125B82" w14:textId="77777777" w:rsidR="009F4B46" w:rsidRPr="00B15CA3" w:rsidRDefault="009F4B46" w:rsidP="006445CD">
      <w:pPr>
        <w:pStyle w:val="ListParagraph"/>
        <w:numPr>
          <w:ilvl w:val="2"/>
          <w:numId w:val="11"/>
        </w:numPr>
        <w:shd w:val="clear" w:color="auto" w:fill="FFC000"/>
        <w:spacing w:before="120" w:after="0" w:line="240" w:lineRule="auto"/>
        <w:ind w:left="1418"/>
        <w:jc w:val="both"/>
        <w:rPr>
          <w:rFonts w:ascii="Times New Roman" w:hAnsi="Times New Roman" w:cs="Times New Roman"/>
          <w:color w:val="000000" w:themeColor="text1"/>
          <w:sz w:val="26"/>
          <w:szCs w:val="26"/>
        </w:rPr>
      </w:pPr>
      <w:r w:rsidRPr="00B15CA3">
        <w:rPr>
          <w:rFonts w:ascii="Times New Roman" w:hAnsi="Times New Roman" w:cs="Times New Roman"/>
          <w:bCs/>
          <w:color w:val="000000" w:themeColor="text1"/>
          <w:sz w:val="26"/>
          <w:szCs w:val="26"/>
        </w:rPr>
        <w:t>par likvidācijas sākuma finanšu pārskatu, nosakot, ka</w:t>
      </w:r>
      <w:r w:rsidRPr="00B15CA3">
        <w:rPr>
          <w:rFonts w:ascii="Times New Roman" w:hAnsi="Times New Roman" w:cs="Times New Roman"/>
          <w:color w:val="000000" w:themeColor="text1"/>
          <w:sz w:val="26"/>
          <w:szCs w:val="26"/>
        </w:rPr>
        <w:t>, ja ir saņemta visu kreditoru rakstiska atteikšanās no prasījumiem (e-paraksts vai notariāls apliecinājums), tad likvidācijas sākuma finanšu pārskats nav jāsastāda un uzreiz var sastādīt likvidācijas slēguma finanšu pārskatu;</w:t>
      </w:r>
    </w:p>
    <w:p w14:paraId="064D5EC0" w14:textId="77777777" w:rsidR="009F4B46" w:rsidRPr="00B15CA3" w:rsidRDefault="009F4B46" w:rsidP="006445CD">
      <w:pPr>
        <w:pStyle w:val="ListParagraph"/>
        <w:numPr>
          <w:ilvl w:val="2"/>
          <w:numId w:val="11"/>
        </w:numPr>
        <w:shd w:val="clear" w:color="auto" w:fill="FFC000"/>
        <w:spacing w:before="120" w:after="0" w:line="240" w:lineRule="auto"/>
        <w:ind w:left="1418"/>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par s</w:t>
      </w:r>
      <w:r w:rsidRPr="00B15CA3">
        <w:rPr>
          <w:rFonts w:ascii="Times New Roman" w:hAnsi="Times New Roman" w:cs="Times New Roman"/>
          <w:bCs/>
          <w:color w:val="000000" w:themeColor="text1"/>
          <w:sz w:val="26"/>
          <w:szCs w:val="26"/>
        </w:rPr>
        <w:t xml:space="preserve">abiedrības atlikušās mantas sadali, nosakot, ka </w:t>
      </w:r>
      <w:r w:rsidRPr="00B15CA3">
        <w:rPr>
          <w:rFonts w:ascii="Times New Roman" w:hAnsi="Times New Roman" w:cs="Times New Roman"/>
          <w:color w:val="000000" w:themeColor="text1"/>
          <w:sz w:val="26"/>
          <w:szCs w:val="26"/>
        </w:rPr>
        <w:t>mantu drīkst sadalīt pirms 330.panta otrajā daļā noteiktā termiņa, ja tam piekrīt visi dalībnieki un ar to netiek nodarīti zaudējumi kreditoriem vai visi sabiedrības kreditori ir rakstiski atteikušies no saviem prasījumiem pret sabiedrību;</w:t>
      </w:r>
    </w:p>
    <w:p w14:paraId="61389B07" w14:textId="77777777" w:rsidR="009F4B46" w:rsidRPr="00B15CA3" w:rsidRDefault="009F4B46" w:rsidP="006445CD">
      <w:pPr>
        <w:pStyle w:val="ListParagraph"/>
        <w:numPr>
          <w:ilvl w:val="1"/>
          <w:numId w:val="11"/>
        </w:numPr>
        <w:shd w:val="clear" w:color="auto" w:fill="FFC000"/>
        <w:spacing w:before="120" w:after="0" w:line="240" w:lineRule="auto"/>
        <w:ind w:left="1134"/>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pārskatīt likumu “Par uzņēmumu ienākuma nodokli” </w:t>
      </w:r>
      <w:r>
        <w:rPr>
          <w:rFonts w:ascii="Times New Roman" w:hAnsi="Times New Roman" w:cs="Times New Roman"/>
          <w:color w:val="000000" w:themeColor="text1"/>
          <w:sz w:val="26"/>
          <w:szCs w:val="26"/>
        </w:rPr>
        <w:t xml:space="preserve"> un </w:t>
      </w:r>
      <w:r w:rsidRPr="002821EF">
        <w:rPr>
          <w:rFonts w:ascii="Times New Roman" w:hAnsi="Times New Roman" w:cs="Times New Roman"/>
          <w:color w:val="000000" w:themeColor="text1"/>
          <w:sz w:val="26"/>
          <w:szCs w:val="26"/>
        </w:rPr>
        <w:t>likum</w:t>
      </w:r>
      <w:r>
        <w:rPr>
          <w:rFonts w:ascii="Times New Roman" w:hAnsi="Times New Roman" w:cs="Times New Roman"/>
          <w:color w:val="000000" w:themeColor="text1"/>
          <w:sz w:val="26"/>
          <w:szCs w:val="26"/>
        </w:rPr>
        <w:t>u</w:t>
      </w:r>
      <w:r w:rsidRPr="002821EF">
        <w:rPr>
          <w:rFonts w:ascii="Times New Roman" w:hAnsi="Times New Roman" w:cs="Times New Roman"/>
          <w:color w:val="000000" w:themeColor="text1"/>
          <w:sz w:val="26"/>
          <w:szCs w:val="26"/>
        </w:rPr>
        <w:t xml:space="preserve"> „Pa</w:t>
      </w:r>
      <w:r>
        <w:rPr>
          <w:rFonts w:ascii="Times New Roman" w:hAnsi="Times New Roman" w:cs="Times New Roman"/>
          <w:color w:val="000000" w:themeColor="text1"/>
          <w:sz w:val="26"/>
          <w:szCs w:val="26"/>
        </w:rPr>
        <w:t xml:space="preserve">r valsts sociālo apdrošināšanu” </w:t>
      </w:r>
      <w:r w:rsidRPr="00B15CA3">
        <w:rPr>
          <w:rFonts w:ascii="Times New Roman" w:hAnsi="Times New Roman" w:cs="Times New Roman"/>
          <w:color w:val="000000" w:themeColor="text1"/>
          <w:sz w:val="26"/>
          <w:szCs w:val="26"/>
        </w:rPr>
        <w:t>un izskatīt iespēju noteikt, ka strauji augošu uzņēmumu gadījumā, ja kreditori atsakās no prasījumiem, tas netiek uzskatīts par ienākumu, kas apliekams ar UIN;</w:t>
      </w:r>
    </w:p>
    <w:p w14:paraId="53A04CFC" w14:textId="77777777" w:rsidR="009F4B46" w:rsidRPr="00B15CA3" w:rsidRDefault="009F4B46" w:rsidP="006445CD">
      <w:pPr>
        <w:pStyle w:val="ListParagraph"/>
        <w:numPr>
          <w:ilvl w:val="1"/>
          <w:numId w:val="11"/>
        </w:numPr>
        <w:shd w:val="clear" w:color="auto" w:fill="FFC000"/>
        <w:spacing w:before="120" w:after="0" w:line="240" w:lineRule="auto"/>
        <w:ind w:left="1134" w:hanging="35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papildus, pārskatīt VID kārtību attiecībā uz šiem uzņēmumiem nodrošinot dokumentu izskatīšanu maksimāli īsā laikā.</w:t>
      </w:r>
    </w:p>
    <w:p w14:paraId="47B63989" w14:textId="77777777" w:rsidR="009F4B46" w:rsidRPr="00B15CA3" w:rsidRDefault="009F4B46" w:rsidP="006445CD">
      <w:pPr>
        <w:pStyle w:val="ListParagraph"/>
        <w:numPr>
          <w:ilvl w:val="0"/>
          <w:numId w:val="11"/>
        </w:numPr>
        <w:shd w:val="clear" w:color="auto" w:fill="FFC000"/>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aktīvāk informēt, skaidrot, popularizēt darbaspēka no trešajām valstīm pieņemšanas procedūras</w:t>
      </w:r>
      <w:r w:rsidRPr="00B15CA3">
        <w:rPr>
          <w:rFonts w:ascii="Times New Roman" w:hAnsi="Times New Roman" w:cs="Times New Roman"/>
          <w:color w:val="000000" w:themeColor="text1"/>
          <w:sz w:val="26"/>
          <w:szCs w:val="26"/>
        </w:rPr>
        <w:t>:</w:t>
      </w:r>
    </w:p>
    <w:p w14:paraId="34CA1C61" w14:textId="77777777" w:rsidR="009F4B46" w:rsidRPr="00B15CA3" w:rsidRDefault="009F4B46" w:rsidP="006445CD">
      <w:pPr>
        <w:pStyle w:val="ListParagraph"/>
        <w:numPr>
          <w:ilvl w:val="1"/>
          <w:numId w:val="11"/>
        </w:numPr>
        <w:shd w:val="clear" w:color="auto" w:fill="FFC000"/>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izveidot un izplatīt vienkāršus informatīvos</w:t>
      </w:r>
      <w:r w:rsidR="006445CD">
        <w:rPr>
          <w:rFonts w:ascii="Times New Roman" w:hAnsi="Times New Roman" w:cs="Times New Roman"/>
          <w:color w:val="000000" w:themeColor="text1"/>
          <w:sz w:val="26"/>
          <w:szCs w:val="26"/>
        </w:rPr>
        <w:t xml:space="preserve"> materiālus (ceļakarti/ </w:t>
      </w:r>
      <w:r w:rsidRPr="00B15CA3">
        <w:rPr>
          <w:rFonts w:ascii="Times New Roman" w:hAnsi="Times New Roman" w:cs="Times New Roman"/>
          <w:color w:val="000000" w:themeColor="text1"/>
          <w:sz w:val="26"/>
          <w:szCs w:val="26"/>
        </w:rPr>
        <w:t>rokasgrāmatu</w:t>
      </w:r>
      <w:r w:rsidR="006445CD">
        <w:rPr>
          <w:rFonts w:ascii="Times New Roman" w:hAnsi="Times New Roman" w:cs="Times New Roman"/>
          <w:color w:val="000000" w:themeColor="text1"/>
          <w:sz w:val="26"/>
          <w:szCs w:val="26"/>
        </w:rPr>
        <w:t xml:space="preserve"> u.tml.</w:t>
      </w:r>
      <w:r w:rsidRPr="00B15CA3">
        <w:rPr>
          <w:rFonts w:ascii="Times New Roman" w:hAnsi="Times New Roman" w:cs="Times New Roman"/>
          <w:color w:val="000000" w:themeColor="text1"/>
          <w:sz w:val="26"/>
          <w:szCs w:val="26"/>
        </w:rPr>
        <w:t>);</w:t>
      </w:r>
    </w:p>
    <w:p w14:paraId="48AF8663" w14:textId="77777777" w:rsidR="009F4B46" w:rsidRPr="00B15CA3" w:rsidRDefault="009F4B46" w:rsidP="006445CD">
      <w:pPr>
        <w:pStyle w:val="ListParagraph"/>
        <w:numPr>
          <w:ilvl w:val="1"/>
          <w:numId w:val="11"/>
        </w:numPr>
        <w:shd w:val="clear" w:color="auto" w:fill="FFC000"/>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izanalizēt Latvijas imigrācijas priekšrocības un popularizēt tās, it īpaši imigrācijas mērķauditorijās (studenti, zinātnieki, IT, inženieri u.c.);</w:t>
      </w:r>
    </w:p>
    <w:p w14:paraId="10C352F1" w14:textId="77777777" w:rsidR="009F4B46" w:rsidRPr="00B15CA3" w:rsidRDefault="009F4B46" w:rsidP="006445CD">
      <w:pPr>
        <w:pStyle w:val="ListParagraph"/>
        <w:numPr>
          <w:ilvl w:val="1"/>
          <w:numId w:val="11"/>
        </w:numPr>
        <w:shd w:val="clear" w:color="auto" w:fill="FFC000"/>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skaidrot imigrācijas procedūras vietējiem uzņēmējiem, kuriem varētu būt nep</w:t>
      </w:r>
      <w:r w:rsidR="006445CD">
        <w:rPr>
          <w:rFonts w:ascii="Times New Roman" w:hAnsi="Times New Roman" w:cs="Times New Roman"/>
          <w:color w:val="000000" w:themeColor="text1"/>
          <w:sz w:val="26"/>
          <w:szCs w:val="26"/>
        </w:rPr>
        <w:t>ieciešami ārvalstu profesionāļi.</w:t>
      </w:r>
    </w:p>
    <w:p w14:paraId="3051AC43"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10" w:name="_Toc458613435"/>
      <w:r w:rsidRPr="00B15CA3">
        <w:rPr>
          <w:rFonts w:ascii="Times New Roman" w:hAnsi="Times New Roman" w:cs="Times New Roman"/>
          <w:b/>
          <w:color w:val="000000" w:themeColor="text1"/>
        </w:rPr>
        <w:t>Uzņēmējdarbības uzsācēji</w:t>
      </w:r>
      <w:bookmarkEnd w:id="10"/>
    </w:p>
    <w:p w14:paraId="484A4F78" w14:textId="77777777" w:rsidR="004810A9" w:rsidRPr="004810A9" w:rsidRDefault="004810A9" w:rsidP="009F4B46">
      <w:pPr>
        <w:spacing w:before="60" w:after="0" w:line="240" w:lineRule="auto"/>
        <w:ind w:firstLine="567"/>
        <w:jc w:val="both"/>
        <w:rPr>
          <w:rFonts w:ascii="Times New Roman" w:hAnsi="Times New Roman" w:cs="Times New Roman"/>
          <w:b/>
          <w:color w:val="000000" w:themeColor="text1"/>
          <w:sz w:val="26"/>
          <w:szCs w:val="26"/>
        </w:rPr>
      </w:pPr>
      <w:r w:rsidRPr="004810A9">
        <w:rPr>
          <w:rFonts w:ascii="Times New Roman" w:hAnsi="Times New Roman" w:cs="Times New Roman"/>
          <w:b/>
          <w:i/>
          <w:noProof/>
          <w:color w:val="000000" w:themeColor="text1"/>
          <w:sz w:val="26"/>
          <w:szCs w:val="26"/>
          <w:lang w:eastAsia="lv-LV"/>
        </w:rPr>
        <mc:AlternateContent>
          <mc:Choice Requires="wps">
            <w:drawing>
              <wp:anchor distT="45720" distB="45720" distL="114300" distR="114300" simplePos="0" relativeHeight="251662336" behindDoc="0" locked="0" layoutInCell="1" allowOverlap="1" wp14:anchorId="7A96C97D" wp14:editId="43A9F1C9">
                <wp:simplePos x="0" y="0"/>
                <wp:positionH relativeFrom="margin">
                  <wp:posOffset>24765</wp:posOffset>
                </wp:positionH>
                <wp:positionV relativeFrom="paragraph">
                  <wp:posOffset>775970</wp:posOffset>
                </wp:positionV>
                <wp:extent cx="5810250" cy="2266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669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B1D2590" w14:textId="77777777" w:rsidR="00FB59EC" w:rsidRPr="0052014A" w:rsidRDefault="00FB59EC"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28370717" w14:textId="51241F39" w:rsidR="00FB59EC" w:rsidRPr="000115C3" w:rsidRDefault="00FB59EC"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sidRPr="000115C3">
                              <w:rPr>
                                <w:rFonts w:ascii="Times New Roman" w:hAnsi="Times New Roman" w:cs="Times New Roman"/>
                                <w:b/>
                                <w:color w:val="000000" w:themeColor="text1"/>
                                <w:sz w:val="26"/>
                                <w:szCs w:val="26"/>
                              </w:rPr>
                              <w:t>1. risinājums –</w:t>
                            </w:r>
                            <w:r>
                              <w:rPr>
                                <w:rFonts w:ascii="Times New Roman" w:hAnsi="Times New Roman" w:cs="Times New Roman"/>
                                <w:b/>
                                <w:color w:val="000000" w:themeColor="text1"/>
                                <w:sz w:val="26"/>
                                <w:szCs w:val="26"/>
                              </w:rPr>
                              <w:t xml:space="preserve"> ieviest</w:t>
                            </w:r>
                            <w:r w:rsidRPr="000115C3">
                              <w:rPr>
                                <w:rFonts w:ascii="Times New Roman" w:hAnsi="Times New Roman" w:cs="Times New Roman"/>
                                <w:b/>
                                <w:color w:val="000000" w:themeColor="text1"/>
                                <w:sz w:val="26"/>
                                <w:szCs w:val="26"/>
                              </w:rPr>
                              <w:t xml:space="preserve"> </w:t>
                            </w:r>
                            <w:r w:rsidRPr="000115C3">
                              <w:rPr>
                                <w:rFonts w:ascii="Times New Roman" w:hAnsi="Times New Roman" w:cs="Times New Roman"/>
                                <w:b/>
                                <w:bCs/>
                                <w:color w:val="000000" w:themeColor="text1"/>
                                <w:sz w:val="26"/>
                                <w:szCs w:val="26"/>
                              </w:rPr>
                              <w:t>p</w:t>
                            </w:r>
                            <w:r>
                              <w:rPr>
                                <w:rFonts w:ascii="Times New Roman" w:hAnsi="Times New Roman" w:cs="Times New Roman"/>
                                <w:b/>
                                <w:bCs/>
                                <w:color w:val="000000" w:themeColor="text1"/>
                                <w:sz w:val="26"/>
                                <w:szCs w:val="26"/>
                              </w:rPr>
                              <w:t xml:space="preserve">akāpeniskas izaugsmes stimulu un turpināt </w:t>
                            </w:r>
                            <w:r>
                              <w:rPr>
                                <w:rFonts w:ascii="Times New Roman" w:hAnsi="Times New Roman" w:cs="Times New Roman"/>
                                <w:b/>
                                <w:color w:val="000000" w:themeColor="text1"/>
                                <w:sz w:val="26"/>
                                <w:szCs w:val="26"/>
                              </w:rPr>
                              <w:t>Mikrouzņēmumu nodokļa likuma darbību līdz 2019.gada 1.janvārim</w:t>
                            </w:r>
                          </w:p>
                          <w:p w14:paraId="6217C7E8" w14:textId="77777777" w:rsidR="00FB59EC" w:rsidRPr="000115C3" w:rsidRDefault="00FB59EC"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0115C3">
                              <w:rPr>
                                <w:rFonts w:ascii="Times New Roman" w:hAnsi="Times New Roman" w:cs="Times New Roman"/>
                                <w:b/>
                                <w:color w:val="000000" w:themeColor="text1"/>
                                <w:sz w:val="26"/>
                                <w:szCs w:val="26"/>
                              </w:rPr>
                              <w:t xml:space="preserve">2. risinājums – alternatīvais – saglabāt Mikrouzņēmumu nodokļa likumu, ierobežojot nozares, kurās var veikt saimniecisko darbību </w:t>
                            </w:r>
                          </w:p>
                          <w:p w14:paraId="455D0538" w14:textId="77777777" w:rsidR="00FB59EC" w:rsidRPr="00CB6923" w:rsidRDefault="00FB59EC" w:rsidP="006445CD">
                            <w:pPr>
                              <w:pStyle w:val="ListParagraph"/>
                              <w:numPr>
                                <w:ilvl w:val="0"/>
                                <w:numId w:val="25"/>
                              </w:num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1A172E">
                              <w:rPr>
                                <w:rFonts w:ascii="Times New Roman" w:hAnsi="Times New Roman" w:cs="Times New Roman"/>
                                <w:b/>
                                <w:color w:val="000000" w:themeColor="text1"/>
                                <w:sz w:val="26"/>
                                <w:szCs w:val="26"/>
                              </w:rPr>
                              <w:t>Papildus atvieglojumi neatkarīgi no risinājuma:</w:t>
                            </w:r>
                          </w:p>
                          <w:p w14:paraId="1C9E0B70" w14:textId="77777777" w:rsidR="00FB59EC" w:rsidRPr="00F86516" w:rsidRDefault="00FB59EC" w:rsidP="006445CD">
                            <w:pPr>
                              <w:pStyle w:val="ListParagraph"/>
                              <w:numPr>
                                <w:ilvl w:val="0"/>
                                <w:numId w:val="15"/>
                              </w:numPr>
                              <w:shd w:val="clear" w:color="auto" w:fill="FFFFFF" w:themeFill="background1"/>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noteikt vienkāršotu grāmatvedības nodokļu atskaišu iesniegšanu VID</w:t>
                            </w:r>
                            <w:r w:rsidRPr="00F86516">
                              <w:rPr>
                                <w:rFonts w:ascii="Times New Roman" w:hAnsi="Times New Roman" w:cs="Times New Roman"/>
                                <w:color w:val="000000" w:themeColor="text1"/>
                                <w:sz w:val="26"/>
                                <w:szCs w:val="26"/>
                              </w:rPr>
                              <w:t>, t.i., ceturkšņa atskaites, vienkāršota atskaites forma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C97D" id="_x0000_s1030" type="#_x0000_t202" style="position:absolute;left:0;text-align:left;margin-left:1.95pt;margin-top:61.1pt;width:457.5pt;height:17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" fillcolor="white [3201]" strokecolor="#ffc000 [3207]" strokeweight="1pt">
                <v:textbox>
                  <w:txbxContent>
                    <w:p w14:paraId="7B1D2590" w14:textId="77777777" w:rsidR="00FB59EC" w:rsidRPr="0052014A" w:rsidRDefault="00FB59EC"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28370717" w14:textId="51241F39" w:rsidR="00FB59EC" w:rsidRPr="000115C3" w:rsidRDefault="00FB59EC"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sidRPr="000115C3">
                        <w:rPr>
                          <w:rFonts w:ascii="Times New Roman" w:hAnsi="Times New Roman" w:cs="Times New Roman"/>
                          <w:b/>
                          <w:color w:val="000000" w:themeColor="text1"/>
                          <w:sz w:val="26"/>
                          <w:szCs w:val="26"/>
                        </w:rPr>
                        <w:t>1. risinājums –</w:t>
                      </w:r>
                      <w:r>
                        <w:rPr>
                          <w:rFonts w:ascii="Times New Roman" w:hAnsi="Times New Roman" w:cs="Times New Roman"/>
                          <w:b/>
                          <w:color w:val="000000" w:themeColor="text1"/>
                          <w:sz w:val="26"/>
                          <w:szCs w:val="26"/>
                        </w:rPr>
                        <w:t xml:space="preserve"> ieviest</w:t>
                      </w:r>
                      <w:r w:rsidRPr="000115C3">
                        <w:rPr>
                          <w:rFonts w:ascii="Times New Roman" w:hAnsi="Times New Roman" w:cs="Times New Roman"/>
                          <w:b/>
                          <w:color w:val="000000" w:themeColor="text1"/>
                          <w:sz w:val="26"/>
                          <w:szCs w:val="26"/>
                        </w:rPr>
                        <w:t xml:space="preserve"> </w:t>
                      </w:r>
                      <w:r w:rsidRPr="000115C3">
                        <w:rPr>
                          <w:rFonts w:ascii="Times New Roman" w:hAnsi="Times New Roman" w:cs="Times New Roman"/>
                          <w:b/>
                          <w:bCs/>
                          <w:color w:val="000000" w:themeColor="text1"/>
                          <w:sz w:val="26"/>
                          <w:szCs w:val="26"/>
                        </w:rPr>
                        <w:t>p</w:t>
                      </w:r>
                      <w:r>
                        <w:rPr>
                          <w:rFonts w:ascii="Times New Roman" w:hAnsi="Times New Roman" w:cs="Times New Roman"/>
                          <w:b/>
                          <w:bCs/>
                          <w:color w:val="000000" w:themeColor="text1"/>
                          <w:sz w:val="26"/>
                          <w:szCs w:val="26"/>
                        </w:rPr>
                        <w:t xml:space="preserve">akāpeniskas izaugsmes stimulu un turpināt </w:t>
                      </w:r>
                      <w:r>
                        <w:rPr>
                          <w:rFonts w:ascii="Times New Roman" w:hAnsi="Times New Roman" w:cs="Times New Roman"/>
                          <w:b/>
                          <w:color w:val="000000" w:themeColor="text1"/>
                          <w:sz w:val="26"/>
                          <w:szCs w:val="26"/>
                        </w:rPr>
                        <w:t>Mikrouzņēmumu nodokļa likuma darbību līdz 2019.gada 1.janvārim</w:t>
                      </w:r>
                    </w:p>
                    <w:p w14:paraId="6217C7E8" w14:textId="77777777" w:rsidR="00FB59EC" w:rsidRPr="000115C3" w:rsidRDefault="00FB59EC"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0115C3">
                        <w:rPr>
                          <w:rFonts w:ascii="Times New Roman" w:hAnsi="Times New Roman" w:cs="Times New Roman"/>
                          <w:b/>
                          <w:color w:val="000000" w:themeColor="text1"/>
                          <w:sz w:val="26"/>
                          <w:szCs w:val="26"/>
                        </w:rPr>
                        <w:t xml:space="preserve">2. risinājums – alternatīvais – saglabāt Mikrouzņēmumu nodokļa likumu, ierobežojot nozares, kurās var veikt saimniecisko darbību </w:t>
                      </w:r>
                    </w:p>
                    <w:p w14:paraId="455D0538" w14:textId="77777777" w:rsidR="00FB59EC" w:rsidRPr="00CB6923" w:rsidRDefault="00FB59EC" w:rsidP="006445CD">
                      <w:pPr>
                        <w:pStyle w:val="ListParagraph"/>
                        <w:numPr>
                          <w:ilvl w:val="0"/>
                          <w:numId w:val="25"/>
                        </w:num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1A172E">
                        <w:rPr>
                          <w:rFonts w:ascii="Times New Roman" w:hAnsi="Times New Roman" w:cs="Times New Roman"/>
                          <w:b/>
                          <w:color w:val="000000" w:themeColor="text1"/>
                          <w:sz w:val="26"/>
                          <w:szCs w:val="26"/>
                        </w:rPr>
                        <w:t>Papildus atvieglojumi neatkarīgi no risinājuma:</w:t>
                      </w:r>
                    </w:p>
                    <w:p w14:paraId="1C9E0B70" w14:textId="77777777" w:rsidR="00FB59EC" w:rsidRPr="00F86516" w:rsidRDefault="00FB59EC" w:rsidP="006445CD">
                      <w:pPr>
                        <w:pStyle w:val="ListParagraph"/>
                        <w:numPr>
                          <w:ilvl w:val="0"/>
                          <w:numId w:val="15"/>
                        </w:numPr>
                        <w:shd w:val="clear" w:color="auto" w:fill="FFFFFF" w:themeFill="background1"/>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noteikt vienkāršotu grāmatvedības nodokļu atskaišu iesniegšanu VID</w:t>
                      </w:r>
                      <w:r w:rsidRPr="00F86516">
                        <w:rPr>
                          <w:rFonts w:ascii="Times New Roman" w:hAnsi="Times New Roman" w:cs="Times New Roman"/>
                          <w:color w:val="000000" w:themeColor="text1"/>
                          <w:sz w:val="26"/>
                          <w:szCs w:val="26"/>
                        </w:rPr>
                        <w:t>, t.i., ceturkšņa atskaites, vienkāršota atskaites forma</w:t>
                      </w:r>
                    </w:p>
                  </w:txbxContent>
                </v:textbox>
                <w10:wrap type="square" anchorx="margin"/>
              </v:shape>
            </w:pict>
          </mc:Fallback>
        </mc:AlternateContent>
      </w:r>
      <w:r w:rsidR="00902D2C" w:rsidRPr="00902D2C">
        <w:rPr>
          <w:rFonts w:ascii="Times New Roman" w:hAnsi="Times New Roman" w:cs="Times New Roman"/>
          <w:b/>
          <w:bCs/>
          <w:color w:val="000000" w:themeColor="text1"/>
          <w:sz w:val="26"/>
          <w:szCs w:val="26"/>
        </w:rPr>
        <w:t xml:space="preserve"> Vīzija: </w:t>
      </w:r>
      <w:r w:rsidR="00902D2C" w:rsidRPr="004810A9">
        <w:rPr>
          <w:rFonts w:ascii="Times New Roman" w:hAnsi="Times New Roman" w:cs="Times New Roman"/>
          <w:b/>
          <w:color w:val="000000" w:themeColor="text1"/>
          <w:sz w:val="26"/>
          <w:szCs w:val="26"/>
        </w:rPr>
        <w:t>nodrošināt ekonomiski aktīvo uzņēmumu skaita pieaugumu Latvijā uz 1000 iedzīvotājiem, kas līdzvērtīgs Baltijas valstīm</w:t>
      </w:r>
      <w:r w:rsidR="00902D2C" w:rsidRPr="00902D2C">
        <w:rPr>
          <w:rFonts w:ascii="Times New Roman" w:hAnsi="Times New Roman" w:cs="Times New Roman"/>
          <w:b/>
          <w:bCs/>
          <w:color w:val="000000" w:themeColor="text1"/>
          <w:sz w:val="26"/>
          <w:szCs w:val="26"/>
        </w:rPr>
        <w:t>.</w:t>
      </w:r>
      <w:r w:rsidR="00902D2C">
        <w:rPr>
          <w:rFonts w:ascii="Times New Roman" w:hAnsi="Times New Roman" w:cs="Times New Roman"/>
          <w:b/>
          <w:bCs/>
          <w:color w:val="000000" w:themeColor="text1"/>
          <w:sz w:val="26"/>
          <w:szCs w:val="26"/>
        </w:rPr>
        <w:t xml:space="preserve"> </w:t>
      </w:r>
      <w:r w:rsidR="00902D2C" w:rsidRPr="00902D2C">
        <w:rPr>
          <w:rFonts w:ascii="Times New Roman" w:hAnsi="Times New Roman" w:cs="Times New Roman"/>
          <w:bCs/>
          <w:color w:val="000000" w:themeColor="text1"/>
          <w:sz w:val="26"/>
          <w:szCs w:val="26"/>
        </w:rPr>
        <w:t>Sasniedzamais mērķis: 60 ekon. aktīvi uzņēmumi/ 1000 iedz. 2020.gadā</w:t>
      </w:r>
      <w:r w:rsidRPr="004810A9">
        <w:rPr>
          <w:rFonts w:ascii="Times New Roman" w:hAnsi="Times New Roman" w:cs="Times New Roman"/>
          <w:b/>
          <w:color w:val="000000" w:themeColor="text1"/>
          <w:sz w:val="26"/>
          <w:szCs w:val="26"/>
        </w:rPr>
        <w:t>.</w:t>
      </w:r>
      <w:r w:rsidR="005F7423">
        <w:rPr>
          <w:rStyle w:val="FootnoteReference"/>
          <w:rFonts w:ascii="Times New Roman" w:hAnsi="Times New Roman" w:cs="Times New Roman"/>
          <w:b/>
          <w:color w:val="000000" w:themeColor="text1"/>
          <w:sz w:val="26"/>
          <w:szCs w:val="26"/>
        </w:rPr>
        <w:footnoteReference w:id="10"/>
      </w:r>
    </w:p>
    <w:p w14:paraId="65D79338" w14:textId="77777777" w:rsidR="009F4B46" w:rsidRPr="00B15CA3" w:rsidRDefault="0085470F" w:rsidP="009F4B46">
      <w:pPr>
        <w:spacing w:before="60" w:after="0" w:line="240" w:lineRule="auto"/>
        <w:ind w:firstLine="567"/>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A</w:t>
      </w:r>
      <w:r w:rsidR="009F4B46" w:rsidRPr="00B15CA3">
        <w:rPr>
          <w:rFonts w:ascii="Times New Roman" w:hAnsi="Times New Roman" w:cs="Times New Roman"/>
          <w:color w:val="000000" w:themeColor="text1"/>
          <w:sz w:val="26"/>
          <w:szCs w:val="26"/>
        </w:rPr>
        <w:t xml:space="preserve">biem </w:t>
      </w:r>
      <w:r>
        <w:rPr>
          <w:rFonts w:ascii="Times New Roman" w:hAnsi="Times New Roman" w:cs="Times New Roman"/>
          <w:color w:val="000000" w:themeColor="text1"/>
          <w:sz w:val="26"/>
          <w:szCs w:val="26"/>
        </w:rPr>
        <w:t xml:space="preserve">piedāvātajiem </w:t>
      </w:r>
      <w:r w:rsidR="009F4B46" w:rsidRPr="00B15CA3">
        <w:rPr>
          <w:rFonts w:ascii="Times New Roman" w:hAnsi="Times New Roman" w:cs="Times New Roman"/>
          <w:color w:val="000000" w:themeColor="text1"/>
          <w:sz w:val="26"/>
          <w:szCs w:val="26"/>
        </w:rPr>
        <w:t xml:space="preserve">risinājumiem </w:t>
      </w:r>
      <w:r>
        <w:rPr>
          <w:rFonts w:ascii="Times New Roman" w:hAnsi="Times New Roman" w:cs="Times New Roman"/>
          <w:color w:val="000000" w:themeColor="text1"/>
          <w:sz w:val="26"/>
          <w:szCs w:val="26"/>
        </w:rPr>
        <w:t xml:space="preserve">galvenais uzdevums </w:t>
      </w:r>
      <w:r w:rsidR="009F4B46" w:rsidRPr="00B15CA3">
        <w:rPr>
          <w:rFonts w:ascii="Times New Roman" w:hAnsi="Times New Roman" w:cs="Times New Roman"/>
          <w:color w:val="000000" w:themeColor="text1"/>
          <w:sz w:val="26"/>
          <w:szCs w:val="26"/>
        </w:rPr>
        <w:t>ir turpināt veicināt ekonomisko aktivitāti valstī, vienlaikus risinot sociālo garantiju jautājumu ilgtermiņā.</w:t>
      </w:r>
    </w:p>
    <w:p w14:paraId="1A37C960" w14:textId="77777777" w:rsidR="009F4B46" w:rsidRPr="00B15CA3" w:rsidRDefault="009F4B46" w:rsidP="009F4B46">
      <w:pPr>
        <w:spacing w:before="120" w:after="120" w:line="240" w:lineRule="auto"/>
        <w:ind w:firstLine="567"/>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 xml:space="preserve">1.risinājums - </w:t>
      </w:r>
      <w:r w:rsidRPr="00B15CA3">
        <w:rPr>
          <w:rFonts w:ascii="Times New Roman" w:hAnsi="Times New Roman" w:cs="Times New Roman"/>
          <w:b/>
          <w:bCs/>
          <w:color w:val="000000" w:themeColor="text1"/>
          <w:sz w:val="26"/>
          <w:szCs w:val="26"/>
        </w:rPr>
        <w:t>Pakāpeniskas izaugsmes stimuls</w:t>
      </w:r>
    </w:p>
    <w:p w14:paraId="69352F48" w14:textId="03CC03B7" w:rsidR="009F4B46" w:rsidRPr="00B15CA3" w:rsidRDefault="009F4B46" w:rsidP="009F4B46">
      <w:pPr>
        <w:shd w:val="clear" w:color="auto" w:fill="FFC000"/>
        <w:spacing w:before="60" w:after="0" w:line="240" w:lineRule="auto"/>
        <w:ind w:firstLine="567"/>
        <w:jc w:val="both"/>
        <w:rPr>
          <w:rFonts w:ascii="Times New Roman" w:hAnsi="Times New Roman" w:cs="Times New Roman"/>
          <w:bCs/>
          <w:color w:val="000000" w:themeColor="text1"/>
          <w:sz w:val="26"/>
          <w:szCs w:val="26"/>
        </w:rPr>
      </w:pPr>
      <w:r w:rsidRPr="00B15CA3">
        <w:rPr>
          <w:rFonts w:ascii="Times New Roman" w:hAnsi="Times New Roman" w:cs="Times New Roman"/>
          <w:color w:val="000000" w:themeColor="text1"/>
          <w:sz w:val="26"/>
          <w:szCs w:val="26"/>
        </w:rPr>
        <w:t>Risinājums paredz uzņēmējdarbības uzsācējiem noteikt nodokļa režīmu (UIN, VSAOI, IIN, riska nodevu), kas paredz atvieglotu nodokļa slogu darbības pirmajos trīs gados:</w:t>
      </w:r>
    </w:p>
    <w:p w14:paraId="3863BAF8" w14:textId="41DE5C88" w:rsidR="007458BD" w:rsidRPr="007458BD" w:rsidRDefault="007458BD" w:rsidP="006445CD">
      <w:pPr>
        <w:pStyle w:val="ListParagraph"/>
        <w:numPr>
          <w:ilvl w:val="0"/>
          <w:numId w:val="6"/>
        </w:numPr>
        <w:shd w:val="clear" w:color="auto" w:fill="FFC000"/>
        <w:spacing w:before="60" w:after="0" w:line="240" w:lineRule="auto"/>
        <w:ind w:left="567"/>
        <w:contextualSpacing w:val="0"/>
        <w:jc w:val="both"/>
        <w:rPr>
          <w:rFonts w:ascii="Times New Roman" w:hAnsi="Times New Roman" w:cs="Times New Roman"/>
          <w:bCs/>
          <w:color w:val="000000" w:themeColor="text1"/>
          <w:sz w:val="26"/>
          <w:szCs w:val="26"/>
        </w:rPr>
      </w:pPr>
      <w:r w:rsidRPr="00EC1009">
        <w:rPr>
          <w:rFonts w:ascii="Times New Roman" w:hAnsi="Times New Roman" w:cs="Times New Roman"/>
          <w:b/>
          <w:color w:val="000000" w:themeColor="text1"/>
          <w:sz w:val="26"/>
          <w:szCs w:val="26"/>
        </w:rPr>
        <w:t>izstrād</w:t>
      </w:r>
      <w:r w:rsidR="00EC1009">
        <w:rPr>
          <w:rFonts w:ascii="Times New Roman" w:hAnsi="Times New Roman" w:cs="Times New Roman"/>
          <w:b/>
          <w:color w:val="000000" w:themeColor="text1"/>
          <w:sz w:val="26"/>
          <w:szCs w:val="26"/>
        </w:rPr>
        <w:t>āt attiecīgu likum</w:t>
      </w:r>
      <w:r w:rsidRPr="00EC1009">
        <w:rPr>
          <w:rFonts w:ascii="Times New Roman" w:hAnsi="Times New Roman" w:cs="Times New Roman"/>
          <w:b/>
          <w:color w:val="000000" w:themeColor="text1"/>
          <w:sz w:val="26"/>
          <w:szCs w:val="26"/>
        </w:rPr>
        <w:t xml:space="preserve">u, kas </w:t>
      </w:r>
      <w:r w:rsidR="00024C60">
        <w:rPr>
          <w:rFonts w:ascii="Times New Roman" w:hAnsi="Times New Roman" w:cs="Times New Roman"/>
          <w:b/>
          <w:color w:val="000000" w:themeColor="text1"/>
          <w:sz w:val="26"/>
          <w:szCs w:val="26"/>
        </w:rPr>
        <w:t xml:space="preserve">uzņēmējdarbības uzsācējiem </w:t>
      </w:r>
      <w:r w:rsidRPr="00EC1009">
        <w:rPr>
          <w:rFonts w:ascii="Times New Roman" w:hAnsi="Times New Roman" w:cs="Times New Roman"/>
          <w:b/>
          <w:color w:val="000000" w:themeColor="text1"/>
          <w:sz w:val="26"/>
          <w:szCs w:val="26"/>
        </w:rPr>
        <w:t>paredz</w:t>
      </w:r>
      <w:r w:rsidR="00024C60">
        <w:rPr>
          <w:rFonts w:ascii="Times New Roman" w:hAnsi="Times New Roman" w:cs="Times New Roman"/>
          <w:b/>
          <w:color w:val="000000" w:themeColor="text1"/>
          <w:sz w:val="26"/>
          <w:szCs w:val="26"/>
        </w:rPr>
        <w:t xml:space="preserve"> tiesības saņemt</w:t>
      </w:r>
      <w:r w:rsidRPr="00EC1009">
        <w:rPr>
          <w:rFonts w:ascii="Times New Roman" w:hAnsi="Times New Roman" w:cs="Times New Roman"/>
          <w:b/>
          <w:color w:val="000000" w:themeColor="text1"/>
          <w:sz w:val="26"/>
          <w:szCs w:val="26"/>
        </w:rPr>
        <w:t xml:space="preserve"> </w:t>
      </w:r>
      <w:r w:rsidR="00024C60">
        <w:rPr>
          <w:rFonts w:ascii="Times New Roman" w:hAnsi="Times New Roman" w:cs="Times New Roman"/>
          <w:b/>
          <w:color w:val="000000" w:themeColor="text1"/>
          <w:sz w:val="26"/>
          <w:szCs w:val="26"/>
        </w:rPr>
        <w:t>nodokļu atbalstu</w:t>
      </w:r>
      <w:r w:rsidR="00FB59EC">
        <w:rPr>
          <w:rFonts w:ascii="Times New Roman" w:hAnsi="Times New Roman" w:cs="Times New Roman"/>
          <w:b/>
          <w:color w:val="000000" w:themeColor="text1"/>
          <w:sz w:val="26"/>
          <w:szCs w:val="26"/>
        </w:rPr>
        <w:t>, piem.</w:t>
      </w:r>
      <w:r w:rsidR="005C5130">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xml:space="preserve"> </w:t>
      </w:r>
    </w:p>
    <w:p w14:paraId="41849236" w14:textId="094CF692" w:rsidR="00CC461F" w:rsidRDefault="00A430F3" w:rsidP="00A430F3">
      <w:pPr>
        <w:pStyle w:val="ListParagraph"/>
        <w:numPr>
          <w:ilvl w:val="1"/>
          <w:numId w:val="34"/>
        </w:numPr>
        <w:shd w:val="clear" w:color="auto" w:fill="FFC000"/>
        <w:spacing w:before="60" w:after="0" w:line="240" w:lineRule="auto"/>
        <w:ind w:left="993"/>
        <w:contextualSpacing w:val="0"/>
        <w:jc w:val="both"/>
        <w:rPr>
          <w:rFonts w:ascii="Times New Roman" w:hAnsi="Times New Roman" w:cs="Times New Roman"/>
          <w:bCs/>
          <w:color w:val="000000" w:themeColor="text1"/>
          <w:sz w:val="26"/>
          <w:szCs w:val="26"/>
        </w:rPr>
      </w:pPr>
      <w:r w:rsidRPr="00A430F3">
        <w:rPr>
          <w:rFonts w:ascii="Times New Roman" w:hAnsi="Times New Roman" w:cs="Times New Roman"/>
          <w:color w:val="000000" w:themeColor="text1"/>
          <w:sz w:val="26"/>
          <w:szCs w:val="26"/>
        </w:rPr>
        <w:t>75% no minimāl</w:t>
      </w:r>
      <w:r w:rsidR="00E37FB6">
        <w:rPr>
          <w:rFonts w:ascii="Times New Roman" w:hAnsi="Times New Roman" w:cs="Times New Roman"/>
          <w:color w:val="000000" w:themeColor="text1"/>
          <w:sz w:val="26"/>
          <w:szCs w:val="26"/>
        </w:rPr>
        <w:t xml:space="preserve">ā </w:t>
      </w:r>
      <w:r w:rsidRPr="00A430F3">
        <w:rPr>
          <w:rFonts w:ascii="Times New Roman" w:hAnsi="Times New Roman" w:cs="Times New Roman"/>
          <w:color w:val="000000" w:themeColor="text1"/>
          <w:sz w:val="26"/>
          <w:szCs w:val="26"/>
        </w:rPr>
        <w:t xml:space="preserve">VSAOI un 3% no apgrozījuma (ieņēmumiem) </w:t>
      </w:r>
      <w:r w:rsidRPr="00A430F3">
        <w:rPr>
          <w:rFonts w:ascii="Times New Roman" w:hAnsi="Times New Roman" w:cs="Times New Roman"/>
          <w:bCs/>
          <w:color w:val="000000" w:themeColor="text1"/>
          <w:sz w:val="26"/>
          <w:szCs w:val="26"/>
        </w:rPr>
        <w:t>saimnieciskās darbības pirmajos 4 ceturkšņos</w:t>
      </w:r>
      <w:r>
        <w:rPr>
          <w:rFonts w:ascii="Times New Roman" w:hAnsi="Times New Roman" w:cs="Times New Roman"/>
          <w:bCs/>
          <w:color w:val="000000" w:themeColor="text1"/>
          <w:sz w:val="26"/>
          <w:szCs w:val="26"/>
        </w:rPr>
        <w:t>.</w:t>
      </w:r>
      <w:r w:rsidR="00A419A5">
        <w:rPr>
          <w:rFonts w:ascii="Times New Roman" w:hAnsi="Times New Roman" w:cs="Times New Roman"/>
          <w:bCs/>
          <w:color w:val="000000" w:themeColor="text1"/>
          <w:sz w:val="26"/>
          <w:szCs w:val="26"/>
        </w:rPr>
        <w:t xml:space="preserve"> </w:t>
      </w:r>
    </w:p>
    <w:p w14:paraId="120E6A4C" w14:textId="73C9A6D6" w:rsidR="009F4B46" w:rsidRPr="00B15CA3" w:rsidRDefault="00A419A5" w:rsidP="005C5130">
      <w:pPr>
        <w:pStyle w:val="ListParagraph"/>
        <w:shd w:val="clear" w:color="auto" w:fill="FFC000"/>
        <w:spacing w:before="60" w:after="0" w:line="240" w:lineRule="auto"/>
        <w:ind w:left="993"/>
        <w:contextualSpacing w:val="0"/>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Vienlaikus pie konkrēta likumprojekta</w:t>
      </w:r>
      <w:r w:rsidR="00CC461F">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izstrādes nepieciešams v</w:t>
      </w:r>
      <w:r w:rsidR="00CC461F">
        <w:rPr>
          <w:rFonts w:ascii="Times New Roman" w:hAnsi="Times New Roman" w:cs="Times New Roman"/>
          <w:bCs/>
          <w:color w:val="000000" w:themeColor="text1"/>
          <w:sz w:val="26"/>
          <w:szCs w:val="26"/>
        </w:rPr>
        <w:t xml:space="preserve">ēlreiz </w:t>
      </w:r>
      <w:r>
        <w:rPr>
          <w:rFonts w:ascii="Times New Roman" w:hAnsi="Times New Roman" w:cs="Times New Roman"/>
          <w:bCs/>
          <w:color w:val="000000" w:themeColor="text1"/>
          <w:sz w:val="26"/>
          <w:szCs w:val="26"/>
        </w:rPr>
        <w:t xml:space="preserve">vērtēt, vai nav saglabājams </w:t>
      </w:r>
      <w:r w:rsidR="00CC461F">
        <w:rPr>
          <w:rFonts w:ascii="Times New Roman" w:hAnsi="Times New Roman" w:cs="Times New Roman"/>
          <w:bCs/>
          <w:color w:val="000000" w:themeColor="text1"/>
          <w:sz w:val="26"/>
          <w:szCs w:val="26"/>
        </w:rPr>
        <w:t>Ekonomikas ministrijas līdz šim piedāvātais priekšlikums noteikt</w:t>
      </w:r>
      <w:r w:rsidR="00A430F3">
        <w:rPr>
          <w:rFonts w:ascii="Times New Roman" w:hAnsi="Times New Roman" w:cs="Times New Roman"/>
          <w:bCs/>
          <w:color w:val="000000" w:themeColor="text1"/>
          <w:sz w:val="26"/>
          <w:szCs w:val="26"/>
        </w:rPr>
        <w:t xml:space="preserve"> </w:t>
      </w:r>
      <w:r w:rsidR="009F4B46" w:rsidRPr="00A430F3">
        <w:rPr>
          <w:rFonts w:ascii="Times New Roman" w:hAnsi="Times New Roman" w:cs="Times New Roman"/>
          <w:color w:val="000000" w:themeColor="text1"/>
          <w:sz w:val="26"/>
          <w:szCs w:val="26"/>
        </w:rPr>
        <w:t>10% nodok</w:t>
      </w:r>
      <w:r w:rsidR="009F4B46" w:rsidRPr="00A430F3">
        <w:rPr>
          <w:rFonts w:ascii="Times New Roman" w:hAnsi="Times New Roman" w:cs="Times New Roman"/>
          <w:bCs/>
          <w:color w:val="000000" w:themeColor="text1"/>
          <w:sz w:val="26"/>
          <w:szCs w:val="26"/>
        </w:rPr>
        <w:t xml:space="preserve">li no apgrozījuma (ieņēmumiem) saimnieciskās darbības </w:t>
      </w:r>
      <w:r w:rsidR="007458BD" w:rsidRPr="00A430F3">
        <w:rPr>
          <w:rFonts w:ascii="Times New Roman" w:hAnsi="Times New Roman" w:cs="Times New Roman"/>
          <w:bCs/>
          <w:color w:val="000000" w:themeColor="text1"/>
          <w:sz w:val="26"/>
          <w:szCs w:val="26"/>
        </w:rPr>
        <w:t xml:space="preserve">pirmajos </w:t>
      </w:r>
      <w:r w:rsidR="0085470F" w:rsidRPr="00A430F3">
        <w:rPr>
          <w:rFonts w:ascii="Times New Roman" w:hAnsi="Times New Roman" w:cs="Times New Roman"/>
          <w:bCs/>
          <w:color w:val="000000" w:themeColor="text1"/>
          <w:sz w:val="26"/>
          <w:szCs w:val="26"/>
        </w:rPr>
        <w:t>4 ceturkšņos</w:t>
      </w:r>
      <w:r w:rsidR="00CC461F">
        <w:rPr>
          <w:rFonts w:ascii="Times New Roman" w:hAnsi="Times New Roman" w:cs="Times New Roman"/>
          <w:bCs/>
          <w:color w:val="000000" w:themeColor="text1"/>
          <w:sz w:val="26"/>
          <w:szCs w:val="26"/>
        </w:rPr>
        <w:t xml:space="preserve"> </w:t>
      </w:r>
      <w:r w:rsidR="009F4B46" w:rsidRPr="00B15CA3">
        <w:rPr>
          <w:rFonts w:ascii="Times New Roman" w:hAnsi="Times New Roman" w:cs="Times New Roman"/>
          <w:bCs/>
          <w:color w:val="000000" w:themeColor="text1"/>
          <w:sz w:val="26"/>
          <w:szCs w:val="26"/>
        </w:rPr>
        <w:t>(10% ir VSAOI maksājums par uzņēmumā esošajiem darbiniekiem);</w:t>
      </w:r>
    </w:p>
    <w:p w14:paraId="4E10A154" w14:textId="77777777" w:rsidR="009F4B46" w:rsidRPr="00B15CA3" w:rsidRDefault="00F30CC4" w:rsidP="006445CD">
      <w:pPr>
        <w:pStyle w:val="ListParagraph"/>
        <w:numPr>
          <w:ilvl w:val="1"/>
          <w:numId w:val="34"/>
        </w:numPr>
        <w:shd w:val="clear" w:color="auto" w:fill="FFC000"/>
        <w:spacing w:before="60" w:after="0" w:line="240" w:lineRule="auto"/>
        <w:ind w:left="993"/>
        <w:contextualSpacing w:val="0"/>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75</w:t>
      </w:r>
      <w:r w:rsidR="009F4B46" w:rsidRPr="00B15CA3">
        <w:rPr>
          <w:rFonts w:ascii="Times New Roman" w:hAnsi="Times New Roman" w:cs="Times New Roman"/>
          <w:color w:val="000000" w:themeColor="text1"/>
          <w:sz w:val="26"/>
          <w:szCs w:val="26"/>
        </w:rPr>
        <w:t>% no minimāl</w:t>
      </w:r>
      <w:r w:rsidR="009F4B46">
        <w:rPr>
          <w:rFonts w:ascii="Times New Roman" w:hAnsi="Times New Roman" w:cs="Times New Roman"/>
          <w:color w:val="000000" w:themeColor="text1"/>
          <w:sz w:val="26"/>
          <w:szCs w:val="26"/>
        </w:rPr>
        <w:t>ajām</w:t>
      </w:r>
      <w:r w:rsidR="009F4B46" w:rsidRPr="00B15CA3">
        <w:rPr>
          <w:rFonts w:ascii="Times New Roman" w:hAnsi="Times New Roman" w:cs="Times New Roman"/>
          <w:color w:val="000000" w:themeColor="text1"/>
          <w:sz w:val="26"/>
          <w:szCs w:val="26"/>
        </w:rPr>
        <w:t xml:space="preserve"> VSAOI un 3% no apgrozījuma </w:t>
      </w:r>
      <w:r w:rsidR="009F4B46">
        <w:rPr>
          <w:rFonts w:ascii="Times New Roman" w:hAnsi="Times New Roman" w:cs="Times New Roman"/>
          <w:color w:val="000000" w:themeColor="text1"/>
          <w:sz w:val="26"/>
          <w:szCs w:val="26"/>
        </w:rPr>
        <w:t xml:space="preserve">(ieņēmumiem) </w:t>
      </w:r>
      <w:r w:rsidR="007458BD" w:rsidRPr="00B15CA3">
        <w:rPr>
          <w:rFonts w:ascii="Times New Roman" w:hAnsi="Times New Roman" w:cs="Times New Roman"/>
          <w:bCs/>
          <w:color w:val="000000" w:themeColor="text1"/>
          <w:sz w:val="26"/>
          <w:szCs w:val="26"/>
        </w:rPr>
        <w:t xml:space="preserve">saimnieciskās darbības </w:t>
      </w:r>
      <w:r w:rsidR="0085470F">
        <w:rPr>
          <w:rFonts w:ascii="Times New Roman" w:hAnsi="Times New Roman" w:cs="Times New Roman"/>
          <w:color w:val="000000" w:themeColor="text1"/>
          <w:sz w:val="26"/>
          <w:szCs w:val="26"/>
        </w:rPr>
        <w:t>5-8</w:t>
      </w:r>
      <w:r w:rsidR="007458BD">
        <w:rPr>
          <w:rFonts w:ascii="Times New Roman" w:hAnsi="Times New Roman" w:cs="Times New Roman"/>
          <w:color w:val="000000" w:themeColor="text1"/>
          <w:sz w:val="26"/>
          <w:szCs w:val="26"/>
        </w:rPr>
        <w:t>.</w:t>
      </w:r>
      <w:r w:rsidR="0085470F">
        <w:rPr>
          <w:rFonts w:ascii="Times New Roman" w:hAnsi="Times New Roman" w:cs="Times New Roman"/>
          <w:color w:val="000000" w:themeColor="text1"/>
          <w:sz w:val="26"/>
          <w:szCs w:val="26"/>
        </w:rPr>
        <w:t>ceturksnī</w:t>
      </w:r>
      <w:r w:rsidR="009F4B46" w:rsidRPr="00B15CA3">
        <w:rPr>
          <w:rFonts w:ascii="Times New Roman" w:hAnsi="Times New Roman" w:cs="Times New Roman"/>
          <w:color w:val="000000" w:themeColor="text1"/>
          <w:sz w:val="26"/>
          <w:szCs w:val="26"/>
        </w:rPr>
        <w:t>;</w:t>
      </w:r>
    </w:p>
    <w:p w14:paraId="6F09E470" w14:textId="77777777" w:rsidR="009F4B46" w:rsidRPr="00B15CA3" w:rsidRDefault="009F4B46" w:rsidP="006445CD">
      <w:pPr>
        <w:pStyle w:val="ListParagraph"/>
        <w:numPr>
          <w:ilvl w:val="1"/>
          <w:numId w:val="34"/>
        </w:numPr>
        <w:shd w:val="clear" w:color="auto" w:fill="FFC000"/>
        <w:spacing w:before="60" w:after="0" w:line="240" w:lineRule="auto"/>
        <w:ind w:left="993"/>
        <w:contextualSpacing w:val="0"/>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 xml:space="preserve">100% no </w:t>
      </w:r>
      <w:r w:rsidRPr="00B15CA3">
        <w:rPr>
          <w:rFonts w:ascii="Times New Roman" w:hAnsi="Times New Roman" w:cs="Times New Roman"/>
          <w:color w:val="000000" w:themeColor="text1"/>
          <w:sz w:val="26"/>
          <w:szCs w:val="26"/>
        </w:rPr>
        <w:t>minimāl</w:t>
      </w:r>
      <w:r>
        <w:rPr>
          <w:rFonts w:ascii="Times New Roman" w:hAnsi="Times New Roman" w:cs="Times New Roman"/>
          <w:color w:val="000000" w:themeColor="text1"/>
          <w:sz w:val="26"/>
          <w:szCs w:val="26"/>
        </w:rPr>
        <w:t>ajām</w:t>
      </w:r>
      <w:r w:rsidRPr="00B15CA3">
        <w:rPr>
          <w:rFonts w:ascii="Times New Roman" w:hAnsi="Times New Roman" w:cs="Times New Roman"/>
          <w:color w:val="000000" w:themeColor="text1"/>
          <w:sz w:val="26"/>
          <w:szCs w:val="26"/>
        </w:rPr>
        <w:t xml:space="preserve"> VSAOI un 3% no apgrozījuma </w:t>
      </w:r>
      <w:r>
        <w:rPr>
          <w:rFonts w:ascii="Times New Roman" w:hAnsi="Times New Roman" w:cs="Times New Roman"/>
          <w:color w:val="000000" w:themeColor="text1"/>
          <w:sz w:val="26"/>
          <w:szCs w:val="26"/>
        </w:rPr>
        <w:t xml:space="preserve">(ieņēmumiem) </w:t>
      </w:r>
      <w:r w:rsidR="007458BD" w:rsidRPr="00B15CA3">
        <w:rPr>
          <w:rFonts w:ascii="Times New Roman" w:hAnsi="Times New Roman" w:cs="Times New Roman"/>
          <w:bCs/>
          <w:color w:val="000000" w:themeColor="text1"/>
          <w:sz w:val="26"/>
          <w:szCs w:val="26"/>
        </w:rPr>
        <w:t xml:space="preserve">saimnieciskās darbības </w:t>
      </w:r>
      <w:r w:rsidR="0085470F">
        <w:rPr>
          <w:rFonts w:ascii="Times New Roman" w:hAnsi="Times New Roman" w:cs="Times New Roman"/>
          <w:color w:val="000000" w:themeColor="text1"/>
          <w:sz w:val="26"/>
          <w:szCs w:val="26"/>
        </w:rPr>
        <w:t>9-12</w:t>
      </w:r>
      <w:r w:rsidR="007458BD">
        <w:rPr>
          <w:rFonts w:ascii="Times New Roman" w:hAnsi="Times New Roman" w:cs="Times New Roman"/>
          <w:color w:val="000000" w:themeColor="text1"/>
          <w:sz w:val="26"/>
          <w:szCs w:val="26"/>
        </w:rPr>
        <w:t>.</w:t>
      </w:r>
      <w:r w:rsidR="005C5130">
        <w:rPr>
          <w:rFonts w:ascii="Times New Roman" w:hAnsi="Times New Roman" w:cs="Times New Roman"/>
          <w:color w:val="000000" w:themeColor="text1"/>
          <w:sz w:val="26"/>
          <w:szCs w:val="26"/>
        </w:rPr>
        <w:t>ce</w:t>
      </w:r>
      <w:r w:rsidR="0085470F">
        <w:rPr>
          <w:rFonts w:ascii="Times New Roman" w:hAnsi="Times New Roman" w:cs="Times New Roman"/>
          <w:color w:val="000000" w:themeColor="text1"/>
          <w:sz w:val="26"/>
          <w:szCs w:val="26"/>
        </w:rPr>
        <w:t>turksnī</w:t>
      </w:r>
      <w:r w:rsidRPr="00B15CA3">
        <w:rPr>
          <w:rFonts w:ascii="Times New Roman" w:hAnsi="Times New Roman" w:cs="Times New Roman"/>
          <w:color w:val="000000" w:themeColor="text1"/>
          <w:sz w:val="26"/>
          <w:szCs w:val="26"/>
        </w:rPr>
        <w:t>;</w:t>
      </w:r>
    </w:p>
    <w:p w14:paraId="698D7D1E" w14:textId="77777777" w:rsidR="009F4B46" w:rsidRPr="00924643" w:rsidRDefault="009F4B46" w:rsidP="007458BD">
      <w:pPr>
        <w:pStyle w:val="ListParagraph"/>
        <w:shd w:val="clear" w:color="auto" w:fill="FFC000"/>
        <w:spacing w:before="120" w:after="0" w:line="240" w:lineRule="auto"/>
        <w:ind w:left="99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Gadījumā, ja darbinieka alga pārsniedz valstī noteikto 2 minimālo mēnešalgu apjomu (740 euro), tad no starpības starp darbinieka algu un aprēķināto VSAOI objektu, darbiniekam būtu pienākums veikt papildus VSAOI iemaksas</w:t>
      </w:r>
      <w:r w:rsidR="00E355F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valsts </w:t>
      </w:r>
      <w:r w:rsidRPr="00AD1B0F">
        <w:rPr>
          <w:rFonts w:ascii="Times New Roman" w:hAnsi="Times New Roman" w:cs="Times New Roman"/>
          <w:color w:val="000000" w:themeColor="text1"/>
          <w:sz w:val="26"/>
          <w:szCs w:val="26"/>
        </w:rPr>
        <w:t xml:space="preserve">pensiju  apdrošināšanai  vai  </w:t>
      </w:r>
      <w:r>
        <w:rPr>
          <w:rFonts w:ascii="Times New Roman" w:hAnsi="Times New Roman" w:cs="Times New Roman"/>
          <w:color w:val="000000" w:themeColor="text1"/>
          <w:sz w:val="26"/>
          <w:szCs w:val="26"/>
        </w:rPr>
        <w:t xml:space="preserve">veikt iemaksas </w:t>
      </w:r>
      <w:r w:rsidRPr="00AD1B0F">
        <w:rPr>
          <w:rFonts w:ascii="Times New Roman" w:hAnsi="Times New Roman" w:cs="Times New Roman"/>
          <w:color w:val="000000" w:themeColor="text1"/>
          <w:sz w:val="26"/>
          <w:szCs w:val="26"/>
        </w:rPr>
        <w:t>privātajā brīvprātīgajā  pensiju  shēmā  (jeb 3.līmenī)</w:t>
      </w:r>
      <w:r>
        <w:rPr>
          <w:rFonts w:ascii="Times New Roman" w:hAnsi="Times New Roman" w:cs="Times New Roman"/>
          <w:color w:val="000000" w:themeColor="text1"/>
          <w:sz w:val="26"/>
          <w:szCs w:val="26"/>
        </w:rPr>
        <w:t>, no iepriekš minētās starpības iemaksājot ne mazāk par 10%</w:t>
      </w:r>
      <w:r w:rsidR="00097097">
        <w:rPr>
          <w:rFonts w:ascii="Times New Roman" w:hAnsi="Times New Roman" w:cs="Times New Roman"/>
          <w:color w:val="000000" w:themeColor="text1"/>
          <w:sz w:val="26"/>
          <w:szCs w:val="26"/>
        </w:rPr>
        <w:t>.</w:t>
      </w:r>
      <w:r w:rsidRPr="00AD1B0F">
        <w:rPr>
          <w:rFonts w:ascii="Times New Roman" w:hAnsi="Times New Roman" w:cs="Times New Roman"/>
          <w:color w:val="000000" w:themeColor="text1"/>
          <w:sz w:val="26"/>
          <w:szCs w:val="26"/>
        </w:rPr>
        <w:t xml:space="preserve"> </w:t>
      </w:r>
      <w:r w:rsidRPr="00F11686">
        <w:rPr>
          <w:rFonts w:ascii="Times New Roman" w:hAnsi="Times New Roman" w:cs="Times New Roman"/>
          <w:color w:val="000000" w:themeColor="text1"/>
          <w:sz w:val="26"/>
          <w:szCs w:val="26"/>
        </w:rPr>
        <w:t xml:space="preserve">Attiecīgi nepieciešams veikt grozījumus ar darbaspēka apliekamo nodokļu saistītajos likumos - </w:t>
      </w:r>
      <w:r w:rsidRPr="00F11686">
        <w:rPr>
          <w:rFonts w:ascii="Times New Roman" w:hAnsi="Times New Roman"/>
          <w:color w:val="000000" w:themeColor="text1"/>
          <w:sz w:val="26"/>
          <w:szCs w:val="26"/>
        </w:rPr>
        <w:t>likumā “Par iedzīvotāju ienākuma nodokli” un likumā „Par valsts sociālo apdrošināšanu”</w:t>
      </w:r>
      <w:r w:rsidRPr="00F11686">
        <w:rPr>
          <w:rFonts w:ascii="Times New Roman" w:hAnsi="Times New Roman" w:cs="Times New Roman"/>
          <w:color w:val="000000" w:themeColor="text1"/>
          <w:sz w:val="26"/>
          <w:szCs w:val="26"/>
        </w:rPr>
        <w:t>.</w:t>
      </w:r>
    </w:p>
    <w:p w14:paraId="7405DF68" w14:textId="77777777" w:rsidR="009F4B46" w:rsidRPr="00B15CA3" w:rsidRDefault="009F4B46" w:rsidP="006445CD">
      <w:pPr>
        <w:pStyle w:val="ListParagraph"/>
        <w:numPr>
          <w:ilvl w:val="0"/>
          <w:numId w:val="6"/>
        </w:numPr>
        <w:shd w:val="clear" w:color="auto" w:fill="FFC000"/>
        <w:spacing w:before="60" w:after="0" w:line="240" w:lineRule="auto"/>
        <w:ind w:left="567"/>
        <w:contextualSpacing w:val="0"/>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tāpat jaunajā regulējumā ir jāiekļauj normas, kas ierobežo ārpakalpojuma izveidošanas riskus;</w:t>
      </w:r>
    </w:p>
    <w:p w14:paraId="20588E1F" w14:textId="409DDBDA" w:rsidR="009F4B46" w:rsidRPr="00B15CA3" w:rsidRDefault="009F4B46" w:rsidP="006445CD">
      <w:pPr>
        <w:pStyle w:val="ListParagraph"/>
        <w:numPr>
          <w:ilvl w:val="0"/>
          <w:numId w:val="6"/>
        </w:numPr>
        <w:shd w:val="clear" w:color="auto" w:fill="FFC000"/>
        <w:spacing w:before="120" w:after="0" w:line="240" w:lineRule="auto"/>
        <w:ind w:left="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papildus, lai nodrošinātu prognozējamu tiesisko regulējumu, nepieciešams paredzēt, ka </w:t>
      </w:r>
      <w:r w:rsidR="0085470F">
        <w:rPr>
          <w:rFonts w:ascii="Times New Roman" w:hAnsi="Times New Roman" w:cs="Times New Roman"/>
          <w:color w:val="000000" w:themeColor="text1"/>
          <w:sz w:val="26"/>
          <w:szCs w:val="26"/>
        </w:rPr>
        <w:t>esoš</w:t>
      </w:r>
      <w:r w:rsidRPr="00B15CA3">
        <w:rPr>
          <w:rFonts w:ascii="Times New Roman" w:hAnsi="Times New Roman" w:cs="Times New Roman"/>
          <w:color w:val="000000" w:themeColor="text1"/>
          <w:sz w:val="26"/>
          <w:szCs w:val="26"/>
        </w:rPr>
        <w:t xml:space="preserve">ie mikrouzņēmumu nodokļa maksātāji izmanto </w:t>
      </w:r>
      <w:r w:rsidR="0085470F" w:rsidRPr="0085470F">
        <w:rPr>
          <w:rFonts w:ascii="Times New Roman" w:hAnsi="Times New Roman" w:cs="Times New Roman"/>
          <w:color w:val="000000" w:themeColor="text1"/>
          <w:sz w:val="26"/>
          <w:szCs w:val="26"/>
        </w:rPr>
        <w:t>Mikrouzņēmumu nodokļa likumu vēl</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2 gadus </w:t>
      </w:r>
      <w:r w:rsidR="005C5130">
        <w:rPr>
          <w:rFonts w:ascii="Times New Roman" w:hAnsi="Times New Roman" w:cs="Times New Roman"/>
          <w:color w:val="000000" w:themeColor="text1"/>
          <w:sz w:val="26"/>
          <w:szCs w:val="26"/>
        </w:rPr>
        <w:t>– līdz 2019.gada 1.janvārim</w:t>
      </w:r>
      <w:r w:rsidR="00E754DB">
        <w:rPr>
          <w:rFonts w:ascii="Times New Roman" w:hAnsi="Times New Roman" w:cs="Times New Roman"/>
          <w:color w:val="000000" w:themeColor="text1"/>
          <w:sz w:val="26"/>
          <w:szCs w:val="26"/>
        </w:rPr>
        <w:t xml:space="preserve"> (pēc kā mikrouzņēmumu nodokļa režīms tiek izbeigts)</w:t>
      </w:r>
      <w:r w:rsidR="005C5130">
        <w:rPr>
          <w:rFonts w:ascii="Times New Roman" w:hAnsi="Times New Roman" w:cs="Times New Roman"/>
          <w:color w:val="000000" w:themeColor="text1"/>
          <w:sz w:val="26"/>
          <w:szCs w:val="26"/>
        </w:rPr>
        <w:t xml:space="preserve">, </w:t>
      </w:r>
      <w:r w:rsidR="00174969">
        <w:rPr>
          <w:rFonts w:ascii="Times New Roman" w:hAnsi="Times New Roman" w:cs="Times New Roman"/>
          <w:color w:val="000000" w:themeColor="text1"/>
          <w:sz w:val="26"/>
          <w:szCs w:val="26"/>
        </w:rPr>
        <w:t xml:space="preserve">saglabājot  tiem paredzēto lēmumu, ka 2017.gadā </w:t>
      </w:r>
      <w:r w:rsidR="00174969" w:rsidRPr="00F82DBF">
        <w:rPr>
          <w:rFonts w:ascii="Times New Roman" w:hAnsi="Times New Roman" w:cs="Times New Roman"/>
          <w:color w:val="000000" w:themeColor="text1"/>
          <w:sz w:val="26"/>
          <w:szCs w:val="26"/>
        </w:rPr>
        <w:t xml:space="preserve">VSAOI jāveic no minimālā obligātā sociālās apdrošināšanas iemaksu objekta (šobrīd tas veido 126,13 euro, kas ir aprēķināts no minimālās darba algas 370 euro) 75% apmērā, bet ar 2018.gada 1.janvāri </w:t>
      </w:r>
      <w:r w:rsidR="00174969">
        <w:rPr>
          <w:rFonts w:ascii="Times New Roman" w:hAnsi="Times New Roman" w:cs="Times New Roman"/>
          <w:color w:val="000000" w:themeColor="text1"/>
          <w:sz w:val="26"/>
          <w:szCs w:val="26"/>
        </w:rPr>
        <w:t>VSAOI,</w:t>
      </w:r>
      <w:r w:rsidR="00174969" w:rsidRPr="00174969">
        <w:rPr>
          <w:rFonts w:ascii="Times New Roman" w:hAnsi="Times New Roman" w:cs="Times New Roman"/>
          <w:color w:val="000000" w:themeColor="text1"/>
          <w:sz w:val="26"/>
          <w:szCs w:val="26"/>
        </w:rPr>
        <w:t xml:space="preserve"> </w:t>
      </w:r>
      <w:r w:rsidR="00174969">
        <w:rPr>
          <w:rFonts w:ascii="Times New Roman" w:hAnsi="Times New Roman" w:cs="Times New Roman"/>
          <w:color w:val="000000" w:themeColor="text1"/>
          <w:sz w:val="26"/>
          <w:szCs w:val="26"/>
        </w:rPr>
        <w:t>un abos gados saglabājot mikrouzņēmumu likmi 5% apmērā</w:t>
      </w:r>
      <w:r w:rsidRPr="00B15CA3">
        <w:rPr>
          <w:rFonts w:ascii="Times New Roman" w:hAnsi="Times New Roman" w:cs="Times New Roman"/>
          <w:color w:val="000000" w:themeColor="text1"/>
          <w:sz w:val="26"/>
          <w:szCs w:val="26"/>
        </w:rPr>
        <w:t>, pēc kura tiem iestājas pienākums pāriet vispārīgajā vai jebkurā no valstī noteiktajiem nodokļu maksāšanas režīmiem</w:t>
      </w:r>
      <w:r w:rsidR="00174969">
        <w:rPr>
          <w:rFonts w:ascii="Times New Roman" w:hAnsi="Times New Roman" w:cs="Times New Roman"/>
          <w:color w:val="000000" w:themeColor="text1"/>
          <w:sz w:val="26"/>
          <w:szCs w:val="26"/>
        </w:rPr>
        <w:t xml:space="preserve"> (aizliegums pieteikties pakāpeniskā</w:t>
      </w:r>
      <w:r w:rsidR="00AC3FB2">
        <w:rPr>
          <w:rFonts w:ascii="Times New Roman" w:hAnsi="Times New Roman" w:cs="Times New Roman"/>
          <w:color w:val="000000" w:themeColor="text1"/>
          <w:sz w:val="26"/>
          <w:szCs w:val="26"/>
        </w:rPr>
        <w:t>s</w:t>
      </w:r>
      <w:r w:rsidR="00174969">
        <w:rPr>
          <w:rFonts w:ascii="Times New Roman" w:hAnsi="Times New Roman" w:cs="Times New Roman"/>
          <w:color w:val="000000" w:themeColor="text1"/>
          <w:sz w:val="26"/>
          <w:szCs w:val="26"/>
        </w:rPr>
        <w:t xml:space="preserve"> izaugsmes stimulam</w:t>
      </w:r>
      <w:r w:rsidR="00B1768D">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w:t>
      </w:r>
    </w:p>
    <w:p w14:paraId="00510020" w14:textId="77777777" w:rsidR="009F4B46" w:rsidRPr="00B15CA3" w:rsidRDefault="009F4B46" w:rsidP="009F4B46">
      <w:pPr>
        <w:spacing w:before="120" w:after="0" w:line="240" w:lineRule="auto"/>
        <w:ind w:firstLine="567"/>
        <w:jc w:val="both"/>
        <w:rPr>
          <w:rFonts w:ascii="Times New Roman" w:hAnsi="Times New Roman" w:cs="Times New Roman"/>
          <w:b/>
          <w:i/>
          <w:color w:val="000000" w:themeColor="text1"/>
          <w:sz w:val="26"/>
          <w:szCs w:val="26"/>
        </w:rPr>
      </w:pPr>
      <w:r w:rsidRPr="00B15CA3">
        <w:rPr>
          <w:rFonts w:ascii="Times New Roman" w:hAnsi="Times New Roman" w:cs="Times New Roman"/>
          <w:b/>
          <w:color w:val="000000" w:themeColor="text1"/>
          <w:sz w:val="26"/>
          <w:szCs w:val="26"/>
        </w:rPr>
        <w:t xml:space="preserve">Uzņēmuma atbilstības nosacījumi </w:t>
      </w:r>
      <w:r w:rsidRPr="00B15CA3">
        <w:rPr>
          <w:rFonts w:ascii="Times New Roman" w:hAnsi="Times New Roman" w:cs="Times New Roman"/>
          <w:color w:val="000000" w:themeColor="text1"/>
          <w:sz w:val="26"/>
          <w:szCs w:val="26"/>
        </w:rPr>
        <w:t xml:space="preserve">– lai iegūtu šo stimulu, uzņēmumam ir jāatbilst </w:t>
      </w:r>
      <w:r>
        <w:rPr>
          <w:rFonts w:ascii="Times New Roman" w:hAnsi="Times New Roman" w:cs="Times New Roman"/>
          <w:color w:val="000000" w:themeColor="text1"/>
          <w:sz w:val="26"/>
          <w:szCs w:val="26"/>
        </w:rPr>
        <w:t xml:space="preserve">visiem </w:t>
      </w:r>
      <w:r w:rsidRPr="00B15CA3">
        <w:rPr>
          <w:rFonts w:ascii="Times New Roman" w:hAnsi="Times New Roman" w:cs="Times New Roman"/>
          <w:color w:val="000000" w:themeColor="text1"/>
          <w:sz w:val="26"/>
          <w:szCs w:val="26"/>
        </w:rPr>
        <w:t>nosacījumiem</w:t>
      </w:r>
      <w:r w:rsidR="00CB6923">
        <w:rPr>
          <w:rFonts w:ascii="Times New Roman" w:hAnsi="Times New Roman" w:cs="Times New Roman"/>
          <w:color w:val="000000" w:themeColor="text1"/>
          <w:sz w:val="26"/>
          <w:szCs w:val="26"/>
        </w:rPr>
        <w:t>:</w:t>
      </w:r>
    </w:p>
    <w:p w14:paraId="3E7E7C54" w14:textId="77777777" w:rsidR="009F4B46" w:rsidRPr="00B15CA3" w:rsidRDefault="009F4B46" w:rsidP="009F4B46">
      <w:pPr>
        <w:spacing w:before="6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i/>
          <w:color w:val="000000" w:themeColor="text1"/>
          <w:sz w:val="26"/>
          <w:szCs w:val="26"/>
        </w:rPr>
        <w:t>Atbilstības nosacījumi</w:t>
      </w:r>
      <w:r w:rsidRPr="00B15CA3">
        <w:rPr>
          <w:rFonts w:ascii="Times New Roman" w:hAnsi="Times New Roman" w:cs="Times New Roman"/>
          <w:b/>
          <w:color w:val="000000" w:themeColor="text1"/>
          <w:sz w:val="26"/>
          <w:szCs w:val="26"/>
        </w:rPr>
        <w:t xml:space="preserve">: </w:t>
      </w:r>
    </w:p>
    <w:p w14:paraId="15747EE8"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fiziska persona, kas veic saimniecisko darbību un ir reģistrēta Valsts ieņēmumu dienestā, un komersants, kas reģistrēts Uzņēmumu reģistrā;</w:t>
      </w:r>
    </w:p>
    <w:p w14:paraId="31354AB9"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saimnieciskā darbība - pirmie 3 gadi, kopš reģistrēšanas;</w:t>
      </w:r>
    </w:p>
    <w:p w14:paraId="648056C6"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saimnieciskās darbības gada apgrozījum</w:t>
      </w:r>
      <w:r w:rsidR="007458BD">
        <w:rPr>
          <w:rFonts w:ascii="Times New Roman" w:hAnsi="Times New Roman" w:cs="Times New Roman"/>
          <w:color w:val="000000" w:themeColor="text1"/>
          <w:sz w:val="26"/>
          <w:szCs w:val="26"/>
        </w:rPr>
        <w:t>a summa nepārsniedz 50 000 euro</w:t>
      </w:r>
      <w:r w:rsidRPr="00B15CA3">
        <w:rPr>
          <w:rFonts w:ascii="Times New Roman" w:hAnsi="Times New Roman" w:cs="Times New Roman"/>
          <w:color w:val="000000" w:themeColor="text1"/>
          <w:sz w:val="26"/>
          <w:szCs w:val="26"/>
        </w:rPr>
        <w:t>;</w:t>
      </w:r>
    </w:p>
    <w:p w14:paraId="2A8DD348" w14:textId="77777777" w:rsidR="009F4B46" w:rsidRPr="00B15CA3" w:rsidRDefault="009F4B46" w:rsidP="009F4B46">
      <w:pPr>
        <w:pStyle w:val="ListParagraph"/>
        <w:spacing w:before="60" w:after="0" w:line="240" w:lineRule="auto"/>
        <w:ind w:left="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Norādāms, ka būtiski ir saglabāt pietiekami plašu apgrozījuma slieksni, lai novērstu patieso ienākumu gūšanas neuzrādīšanas risku.</w:t>
      </w:r>
    </w:p>
    <w:p w14:paraId="1DEF3378" w14:textId="77777777" w:rsidR="009F4B46"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darbinieku skats pamatā ir 5, bet, ņemot vērā sezonālo tendenci, tiek pieļauta iespēja nodarbināto skaitu līdz 7-10 darbiniekiem</w:t>
      </w:r>
      <w:r w:rsidR="007458BD">
        <w:rPr>
          <w:rFonts w:ascii="Times New Roman" w:hAnsi="Times New Roman" w:cs="Times New Roman"/>
          <w:color w:val="000000" w:themeColor="text1"/>
          <w:sz w:val="26"/>
          <w:szCs w:val="26"/>
        </w:rPr>
        <w:t xml:space="preserve"> (nosakāms pie normatīvā regulējuma izstrādes)</w:t>
      </w:r>
      <w:r w:rsidRPr="00B15CA3">
        <w:rPr>
          <w:rFonts w:ascii="Times New Roman" w:hAnsi="Times New Roman" w:cs="Times New Roman"/>
          <w:color w:val="000000" w:themeColor="text1"/>
          <w:sz w:val="26"/>
          <w:szCs w:val="26"/>
        </w:rPr>
        <w:t>;</w:t>
      </w:r>
    </w:p>
    <w:p w14:paraId="7C9652EA" w14:textId="0D0E170B" w:rsidR="007458BD" w:rsidRPr="00B15CA3" w:rsidRDefault="007458BD"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apsverams ir darba algas nosacījums – 750 euro mēnesī</w:t>
      </w:r>
      <w:r w:rsidR="005C5130">
        <w:rPr>
          <w:rFonts w:ascii="Times New Roman" w:hAnsi="Times New Roman" w:cs="Times New Roman"/>
          <w:color w:val="000000" w:themeColor="text1"/>
          <w:sz w:val="26"/>
          <w:szCs w:val="26"/>
        </w:rPr>
        <w:t xml:space="preserve"> (limits</w:t>
      </w:r>
      <w:r w:rsidR="00A63228">
        <w:rPr>
          <w:rFonts w:ascii="Times New Roman" w:hAnsi="Times New Roman" w:cs="Times New Roman"/>
          <w:color w:val="000000" w:themeColor="text1"/>
          <w:sz w:val="26"/>
          <w:szCs w:val="26"/>
        </w:rPr>
        <w:t>, ja nepieciešams,</w:t>
      </w:r>
      <w:r w:rsidR="005C5130">
        <w:rPr>
          <w:rFonts w:ascii="Times New Roman" w:hAnsi="Times New Roman" w:cs="Times New Roman"/>
          <w:color w:val="000000" w:themeColor="text1"/>
          <w:sz w:val="26"/>
          <w:szCs w:val="26"/>
        </w:rPr>
        <w:t xml:space="preserve"> nosakāms pie normatīvā regulējuma izstrādes)</w:t>
      </w:r>
      <w:r>
        <w:rPr>
          <w:rFonts w:ascii="Times New Roman" w:hAnsi="Times New Roman" w:cs="Times New Roman"/>
          <w:color w:val="000000" w:themeColor="text1"/>
          <w:sz w:val="26"/>
          <w:szCs w:val="26"/>
        </w:rPr>
        <w:t>;</w:t>
      </w:r>
    </w:p>
    <w:p w14:paraId="2DF7D06C"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persona iepriekš nav izmantojusi šo uzņēmējdarbības uzsākšanas režīmu 5 gadus t.sk., (kontrole pēc personu kodiem – attiecas gan uz uzņēmuma īpašnieku, gan darbinieku</w:t>
      </w:r>
      <w:r>
        <w:rPr>
          <w:rFonts w:ascii="Times New Roman" w:hAnsi="Times New Roman" w:cs="Times New Roman"/>
          <w:color w:val="000000" w:themeColor="text1"/>
          <w:sz w:val="26"/>
          <w:szCs w:val="26"/>
        </w:rPr>
        <w:t>. Attiecībā uz darbinieku- pēc līdzīga principa kā šobrīd MUN režīmā darba devējs informē darba ņēmēju, tāpat arī, izmantojot šo stimulu, ar darba līgumu darba ņēmējs tiek informēts</w:t>
      </w:r>
      <w:r w:rsidRPr="00B15CA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xml:space="preserve"> </w:t>
      </w:r>
    </w:p>
    <w:p w14:paraId="17038AFD" w14:textId="77777777" w:rsidR="009F4B46" w:rsidRPr="00B15CA3" w:rsidRDefault="009F4B46" w:rsidP="009F4B46">
      <w:pPr>
        <w:pStyle w:val="ListParagraph"/>
        <w:spacing w:before="60" w:after="0" w:line="240" w:lineRule="auto"/>
        <w:ind w:left="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Nākotnē potenciāli ir jālemj arī par iespēju VID noteikt tiesības ļaut nodokļu maksātājam atkārtoti izmantot minēto režīmu, ja izvērtējot visus riska faktorus neizpildās nodokļu optimizēšanas pazīme;</w:t>
      </w:r>
    </w:p>
    <w:p w14:paraId="7DF7D7E2"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uzņēmums nav iegūts apvienošanas, sadalīšanas vai atsavināšanas procesā.</w:t>
      </w:r>
    </w:p>
    <w:p w14:paraId="28220059" w14:textId="77777777" w:rsidR="009F4B46"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VID (uzraudzības modelis līdzīgs šobrīd spēkā esošajam mikrouzņēmumu nodokļa maksāšanas režīmam).</w:t>
      </w:r>
    </w:p>
    <w:p w14:paraId="2FE43E82" w14:textId="650D3C79" w:rsidR="00453886" w:rsidRPr="00453886" w:rsidRDefault="00AE4595" w:rsidP="00453886">
      <w:pPr>
        <w:spacing w:before="12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lastRenderedPageBreak/>
        <w:sym w:font="Wingdings" w:char="F0E8"/>
      </w:r>
      <w:r w:rsidRPr="00B15CA3">
        <w:rPr>
          <w:rFonts w:ascii="Times New Roman" w:hAnsi="Times New Roman" w:cs="Times New Roman"/>
          <w:b/>
          <w:color w:val="000000" w:themeColor="text1"/>
          <w:sz w:val="26"/>
          <w:szCs w:val="26"/>
        </w:rPr>
        <w:t xml:space="preserve"> Valsts atbalsta </w:t>
      </w:r>
      <w:r>
        <w:rPr>
          <w:rFonts w:ascii="Times New Roman" w:hAnsi="Times New Roman" w:cs="Times New Roman"/>
          <w:b/>
          <w:color w:val="000000" w:themeColor="text1"/>
          <w:sz w:val="26"/>
          <w:szCs w:val="26"/>
        </w:rPr>
        <w:t>izvērtējums:</w:t>
      </w:r>
      <w:r w:rsidR="00453886">
        <w:rPr>
          <w:rFonts w:ascii="Times New Roman" w:hAnsi="Times New Roman" w:cs="Times New Roman"/>
          <w:b/>
          <w:color w:val="000000" w:themeColor="text1"/>
          <w:sz w:val="26"/>
          <w:szCs w:val="26"/>
        </w:rPr>
        <w:t xml:space="preserve"> </w:t>
      </w:r>
      <w:r w:rsidR="00453886" w:rsidRPr="00453886">
        <w:rPr>
          <w:rFonts w:ascii="Times New Roman" w:hAnsi="Times New Roman" w:cs="Times New Roman"/>
          <w:color w:val="000000" w:themeColor="text1"/>
          <w:sz w:val="26"/>
          <w:szCs w:val="26"/>
        </w:rPr>
        <w:t>Atbilstoši Komisijas paziņojumam par Līguma par Eiropas Savienības darbību 107. panta 1. punktā minēto valsts atbalsta jēdzienu (2016/C 262/01) 5.4.6.apakšpuktam piedāvātais nodokļu režīms nav uzskatāms par valsts atbalstu, jo piedāvātam nodokļu režīmam nepiemīt selektīvs raksturs, proti, piedāvātais nodokļu režīms ir vispārēji attiecināms.</w:t>
      </w:r>
      <w:r w:rsidR="00453886">
        <w:rPr>
          <w:rFonts w:ascii="Times New Roman" w:hAnsi="Times New Roman" w:cs="Times New Roman"/>
          <w:color w:val="000000" w:themeColor="text1"/>
          <w:sz w:val="26"/>
          <w:szCs w:val="26"/>
        </w:rPr>
        <w:t xml:space="preserve"> </w:t>
      </w:r>
      <w:r w:rsidR="00453886" w:rsidRPr="00453886">
        <w:rPr>
          <w:rFonts w:ascii="Times New Roman" w:hAnsi="Times New Roman" w:cs="Times New Roman"/>
          <w:color w:val="000000" w:themeColor="text1"/>
          <w:sz w:val="26"/>
          <w:szCs w:val="26"/>
        </w:rPr>
        <w:t>Līdz ar to, ņemot vērā faktu, ka minētais nodokļu režīms izpilda visas Komisijas paziņojuma par Līguma par Eiropas Savienības darbību 107. panta 1. punktā minēto valsts atbalsta jēdzienu (2016/C 262/01) 5.4.6.apakšpukta prasības, piedāvātais nodokļu režīms nevar</w:t>
      </w:r>
      <w:r w:rsidR="00453886">
        <w:rPr>
          <w:rFonts w:ascii="Times New Roman" w:hAnsi="Times New Roman" w:cs="Times New Roman"/>
          <w:color w:val="000000" w:themeColor="text1"/>
          <w:sz w:val="26"/>
          <w:szCs w:val="26"/>
        </w:rPr>
        <w:t>ētu</w:t>
      </w:r>
      <w:r w:rsidR="00453886" w:rsidRPr="00453886">
        <w:rPr>
          <w:rFonts w:ascii="Times New Roman" w:hAnsi="Times New Roman" w:cs="Times New Roman"/>
          <w:color w:val="000000" w:themeColor="text1"/>
          <w:sz w:val="26"/>
          <w:szCs w:val="26"/>
        </w:rPr>
        <w:t xml:space="preserve"> tikt uzskatīts par valsts atbalstu</w:t>
      </w:r>
      <w:r w:rsidR="00453886">
        <w:rPr>
          <w:rFonts w:ascii="Times New Roman" w:hAnsi="Times New Roman" w:cs="Times New Roman"/>
          <w:color w:val="000000" w:themeColor="text1"/>
          <w:sz w:val="26"/>
          <w:szCs w:val="26"/>
        </w:rPr>
        <w:t>.</w:t>
      </w:r>
    </w:p>
    <w:p w14:paraId="3B742AED" w14:textId="47D5E757" w:rsidR="00AE4595" w:rsidRDefault="00453886" w:rsidP="00453886">
      <w:pPr>
        <w:spacing w:before="120" w:after="0" w:line="240" w:lineRule="auto"/>
        <w:jc w:val="both"/>
        <w:rPr>
          <w:rFonts w:ascii="Times New Roman" w:hAnsi="Times New Roman" w:cs="Times New Roman"/>
          <w:b/>
          <w:color w:val="000000" w:themeColor="text1"/>
          <w:sz w:val="26"/>
          <w:szCs w:val="26"/>
        </w:rPr>
      </w:pPr>
      <w:r w:rsidRPr="00453886">
        <w:rPr>
          <w:rFonts w:ascii="Times New Roman" w:hAnsi="Times New Roman" w:cs="Times New Roman"/>
          <w:b/>
          <w:color w:val="000000" w:themeColor="text1"/>
          <w:sz w:val="26"/>
          <w:szCs w:val="26"/>
        </w:rPr>
        <w:t>Papildus skaidrojam, ka piedāvātais risinājuma variants  ir izstrādāts ar mērķi mazināt administratīvo slogu jaundibinātiem uzņēmumiem</w:t>
      </w:r>
      <w:r>
        <w:rPr>
          <w:rFonts w:ascii="Times New Roman" w:hAnsi="Times New Roman" w:cs="Times New Roman"/>
          <w:b/>
          <w:color w:val="000000" w:themeColor="text1"/>
          <w:sz w:val="26"/>
          <w:szCs w:val="26"/>
        </w:rPr>
        <w:t>.</w:t>
      </w:r>
    </w:p>
    <w:p w14:paraId="7131E712" w14:textId="77777777" w:rsidR="009F4B46" w:rsidRPr="00B15CA3" w:rsidRDefault="009F4B46" w:rsidP="009F4B46">
      <w:pPr>
        <w:spacing w:before="120" w:after="120" w:line="240" w:lineRule="auto"/>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2.risinājums – alternatīvais – Mikrouzņēmumu nodokļa likums, ierobežojot nozares, kurās var veikt saimniecisko darbību</w:t>
      </w:r>
    </w:p>
    <w:p w14:paraId="227A9E58" w14:textId="77777777" w:rsidR="009F4B46" w:rsidRPr="00B15CA3" w:rsidRDefault="009F4B46" w:rsidP="009F4B46">
      <w:pPr>
        <w:shd w:val="clear" w:color="auto" w:fill="FFC000"/>
        <w:spacing w:before="120"/>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Risinājums paredz saglabāt pieņemtos grozījumus Mikrouzņēmumu nodokļa likumā un saistītajos tiesību aktos, t.sk., </w:t>
      </w:r>
      <w:r>
        <w:rPr>
          <w:rFonts w:ascii="Times New Roman" w:hAnsi="Times New Roman" w:cs="Times New Roman"/>
          <w:color w:val="000000" w:themeColor="text1"/>
          <w:sz w:val="26"/>
          <w:szCs w:val="26"/>
        </w:rPr>
        <w:t xml:space="preserve">ar vai bez nozaru ierobežojumiem </w:t>
      </w:r>
      <w:r w:rsidRPr="00B15CA3">
        <w:rPr>
          <w:rFonts w:ascii="Times New Roman" w:hAnsi="Times New Roman" w:cs="Times New Roman"/>
          <w:color w:val="000000" w:themeColor="text1"/>
          <w:sz w:val="26"/>
          <w:szCs w:val="26"/>
        </w:rPr>
        <w:t>nozar</w:t>
      </w:r>
      <w:r>
        <w:rPr>
          <w:rFonts w:ascii="Times New Roman" w:hAnsi="Times New Roman" w:cs="Times New Roman"/>
          <w:color w:val="000000" w:themeColor="text1"/>
          <w:sz w:val="26"/>
          <w:szCs w:val="26"/>
        </w:rPr>
        <w:t>ēm</w:t>
      </w:r>
      <w:r w:rsidRPr="00B15CA3">
        <w:rPr>
          <w:rFonts w:ascii="Times New Roman" w:hAnsi="Times New Roman" w:cs="Times New Roman"/>
          <w:color w:val="000000" w:themeColor="text1"/>
          <w:sz w:val="26"/>
          <w:szCs w:val="26"/>
        </w:rPr>
        <w:t>, kurās var veikt saimniecisko darbību:</w:t>
      </w:r>
    </w:p>
    <w:p w14:paraId="551952BC" w14:textId="77777777" w:rsidR="009F4B46" w:rsidRPr="00B15CA3" w:rsidRDefault="009F4B46" w:rsidP="006445CD">
      <w:pPr>
        <w:pStyle w:val="ListParagraph"/>
        <w:numPr>
          <w:ilvl w:val="0"/>
          <w:numId w:val="24"/>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sašaurināt mikrouzņēmumu nodokļa tvērumu, izslēdzot no tā VSAOI, nosakot, ka mikrouzņēmumu nodoklis ietver UIN un IIN, t.sk., IIN daļu par darbinieku (arī īpašnieku), kā arī uzņēmējdarbības riska nodevu;</w:t>
      </w:r>
    </w:p>
    <w:p w14:paraId="4787DC0D" w14:textId="77777777" w:rsidR="009F4B46" w:rsidRPr="00B15CA3" w:rsidRDefault="009F4B46" w:rsidP="006445CD">
      <w:pPr>
        <w:pStyle w:val="ListParagraph"/>
        <w:numPr>
          <w:ilvl w:val="0"/>
          <w:numId w:val="24"/>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mainīt mikrouzņēmumu nodokļa likmi:</w:t>
      </w:r>
    </w:p>
    <w:p w14:paraId="4211ABD3" w14:textId="77777777" w:rsidR="009F4B46" w:rsidRPr="00B15CA3" w:rsidRDefault="009F4B46" w:rsidP="006445CD">
      <w:pPr>
        <w:pStyle w:val="ListParagraph"/>
        <w:numPr>
          <w:ilvl w:val="0"/>
          <w:numId w:val="23"/>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mikrouzņēmuma apgrozījumam </w:t>
      </w:r>
      <w:r w:rsidRPr="0093534B">
        <w:rPr>
          <w:rFonts w:ascii="Times New Roman" w:hAnsi="Times New Roman" w:cs="Times New Roman"/>
          <w:color w:val="000000" w:themeColor="text1"/>
          <w:sz w:val="26"/>
          <w:szCs w:val="26"/>
        </w:rPr>
        <w:t>(ieņēmumiem)</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līdz 7000 euro - 5 %,</w:t>
      </w:r>
    </w:p>
    <w:p w14:paraId="3AF993F8" w14:textId="77777777" w:rsidR="009F4B46" w:rsidRPr="00B15CA3" w:rsidRDefault="009F4B46" w:rsidP="006445CD">
      <w:pPr>
        <w:pStyle w:val="ListParagraph"/>
        <w:numPr>
          <w:ilvl w:val="0"/>
          <w:numId w:val="23"/>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mikrouzņēmuma apgrozījumam </w:t>
      </w:r>
      <w:r w:rsidRPr="0093534B">
        <w:rPr>
          <w:rFonts w:ascii="Times New Roman" w:hAnsi="Times New Roman" w:cs="Times New Roman"/>
          <w:color w:val="000000" w:themeColor="text1"/>
          <w:sz w:val="26"/>
          <w:szCs w:val="26"/>
        </w:rPr>
        <w:t>(ieņēmumiem)</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no 7000,01 līdz 100 000,00 euro par mikrouzņēmuma saimnieciskās darbības pirmo, otro un trešo taksācijas gadu kopš mikrouzņēmumu nodokļa maksātāja statusa iegūšanas - 5 %, sākot ar saimnieciskās darbības ceturto taksācijas gadu kopš mikrouzņēmumu nodokļa maksātāja statusa iegūšanas, mikrouzņēmumu nodokļa likme ir 8 %;</w:t>
      </w:r>
    </w:p>
    <w:p w14:paraId="13AE7487" w14:textId="77777777" w:rsidR="009F4B46" w:rsidRPr="00B15CA3" w:rsidRDefault="009F4B46" w:rsidP="006445CD">
      <w:pPr>
        <w:pStyle w:val="ListParagraph"/>
        <w:numPr>
          <w:ilvl w:val="0"/>
          <w:numId w:val="23"/>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mainīt mikrouzņēmumu nodokļa sadali pa budžeta kontiem: izslēgt VSAOI kontu un novirzīt lielāko daļu mikrouzņēmumu nodokļa iedzīvotāju ienākuma nodokļa kontā.</w:t>
      </w:r>
    </w:p>
    <w:p w14:paraId="26B913F2" w14:textId="77777777" w:rsidR="009F4B46" w:rsidRPr="00B15CA3" w:rsidRDefault="009F4B46" w:rsidP="006445CD">
      <w:pPr>
        <w:pStyle w:val="ListParagraph"/>
        <w:numPr>
          <w:ilvl w:val="0"/>
          <w:numId w:val="24"/>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noteikt nozares, kurās, veicot saimniecisko darbību, mikrouzņēmums nav tiesīgs kļūt un būt par mikrouzņēmumu nodokļa maksātāju, tāpēc ka nodokļa režīma piemērošana attiecīgajās nozarēs neatbilst šā likuma mērķim (2.panta  1</w:t>
      </w:r>
      <w:r w:rsidRPr="00B15CA3">
        <w:rPr>
          <w:rFonts w:ascii="Times New Roman" w:hAnsi="Times New Roman" w:cs="Times New Roman"/>
          <w:color w:val="000000" w:themeColor="text1"/>
          <w:sz w:val="26"/>
          <w:szCs w:val="26"/>
          <w:vertAlign w:val="superscript"/>
        </w:rPr>
        <w:t>2</w:t>
      </w:r>
      <w:r w:rsidRPr="00B15CA3">
        <w:rPr>
          <w:rFonts w:ascii="Times New Roman" w:hAnsi="Times New Roman" w:cs="Times New Roman"/>
          <w:color w:val="000000" w:themeColor="text1"/>
          <w:sz w:val="26"/>
          <w:szCs w:val="26"/>
        </w:rPr>
        <w:t>.daļa)</w:t>
      </w:r>
    </w:p>
    <w:p w14:paraId="253EE788" w14:textId="77777777" w:rsidR="009F4B46" w:rsidRPr="00B15CA3" w:rsidRDefault="00F82DBF" w:rsidP="006445CD">
      <w:pPr>
        <w:pStyle w:val="ListParagraph"/>
        <w:numPr>
          <w:ilvl w:val="0"/>
          <w:numId w:val="24"/>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F82DBF">
        <w:rPr>
          <w:rFonts w:ascii="Times New Roman" w:hAnsi="Times New Roman" w:cs="Times New Roman"/>
          <w:color w:val="000000" w:themeColor="text1"/>
          <w:sz w:val="26"/>
          <w:szCs w:val="26"/>
        </w:rPr>
        <w:t>ar 2017.gada 1.janvāri par mikrouzņēmumu nodokļa maksātāju darbiniekiem VSAOI jāveic no minimālā obligātā sociālās apdrošināšanas iemaksu objekta (šobrīd tas veido 126,13 euro, kas ir aprēķināts no minimālās darba algas 370 euro) 75% apmērā, bet ar 2018.gada 1.janvāri 100% apmērā. Jāatzīmē, ka arī pārējiem mikrouzņēmumiem šāda minimālā VSAOI nomaksa būs veicama obligātā kārtībā</w:t>
      </w:r>
      <w:r w:rsidR="009F4B46" w:rsidRPr="00B15CA3">
        <w:rPr>
          <w:rFonts w:ascii="Times New Roman" w:hAnsi="Times New Roman" w:cs="Times New Roman"/>
          <w:color w:val="000000" w:themeColor="text1"/>
          <w:sz w:val="26"/>
          <w:szCs w:val="26"/>
        </w:rPr>
        <w:t>.</w:t>
      </w:r>
    </w:p>
    <w:p w14:paraId="79452438"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Tādējādi līdz ar minimālā obligātā VSAOI ieviešanu likumdevējs ir plānojis būtiski palielināt mikrouzņēmumu nodokļa maksātāju sociālo garantiju līmeni, kā arī samazināt darba nodokļu plaisu starp nozarē vispārējā nodokļu režīmā strādājošajiem uzņēmumiem un mikrouzņēmumu nodokļa režīmā strādājošiem.</w:t>
      </w:r>
    </w:p>
    <w:p w14:paraId="6C8B740C"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Papildus informāciju par turpmāk paredzētajām izmaiņām Mikrouzņēmumu nodokļa maksāšanas režīmā skatīt šā ziņojuma 4.pielikumā.</w:t>
      </w:r>
    </w:p>
    <w:p w14:paraId="3CEFEC5E" w14:textId="77777777" w:rsidR="009F4B46" w:rsidRPr="00B15CA3" w:rsidRDefault="009F4B46" w:rsidP="006445CD">
      <w:pPr>
        <w:pStyle w:val="ListParagraph"/>
        <w:numPr>
          <w:ilvl w:val="0"/>
          <w:numId w:val="22"/>
        </w:numPr>
        <w:spacing w:before="120" w:after="0" w:line="240" w:lineRule="auto"/>
        <w:ind w:left="709"/>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Atbilstoši Ekonomikas ministrijas aplēsēm – ne vairāk kā 5000 uzņēmumi gadā</w:t>
      </w:r>
    </w:p>
    <w:p w14:paraId="5B4B9D4D" w14:textId="77777777" w:rsidR="009F4B46" w:rsidRPr="00B15CA3" w:rsidRDefault="009F4B46" w:rsidP="006445CD">
      <w:pPr>
        <w:pStyle w:val="ListParagraph"/>
        <w:numPr>
          <w:ilvl w:val="0"/>
          <w:numId w:val="22"/>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Ieviešot minimālo VSAOI </w:t>
      </w:r>
      <w:r w:rsidRPr="00B15CA3">
        <w:rPr>
          <w:rFonts w:ascii="Times New Roman" w:hAnsi="Times New Roman" w:cs="Times New Roman"/>
          <w:color w:val="000000" w:themeColor="text1"/>
          <w:sz w:val="26"/>
          <w:szCs w:val="26"/>
          <w:u w:val="single"/>
        </w:rPr>
        <w:t>un nosakot 5% nodokļa apmēru mikrouzņēmumu nodokļa maksātājiem, tas radīs vairāk kā 20% lielu nodokļu slogu esošajiem mikro uzņēmumu nodokļa maksātājiem</w:t>
      </w:r>
      <w:r w:rsidRPr="00B15CA3">
        <w:rPr>
          <w:rFonts w:ascii="Times New Roman" w:hAnsi="Times New Roman" w:cs="Times New Roman"/>
          <w:color w:val="000000" w:themeColor="text1"/>
          <w:sz w:val="26"/>
          <w:szCs w:val="26"/>
        </w:rPr>
        <w:t xml:space="preserve">. </w:t>
      </w:r>
    </w:p>
    <w:p w14:paraId="7EDE73ED" w14:textId="77777777" w:rsidR="009F4B46" w:rsidRPr="00B15CA3" w:rsidRDefault="009F4B46" w:rsidP="006445CD">
      <w:pPr>
        <w:pStyle w:val="ListParagraph"/>
        <w:numPr>
          <w:ilvl w:val="0"/>
          <w:numId w:val="22"/>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Ieviešot minimālo VSAOI modeli un mainot likmi, mikrouzņēmumu nodokļa maksātāju skaits samazināsies no 46000 uzņēmumiem uz ~ 20000 uzņēmumiem. Savukārt ierobežojot 37 nozares, ir sagaidāms, ka šo režīmu praktiski varēs izmantot pakalpojumu nozares uzņēmumi, jo šiem uzņēmumiem nav lielu izdevumu. </w:t>
      </w:r>
      <w:r w:rsidRPr="00B15CA3">
        <w:rPr>
          <w:rFonts w:ascii="Times New Roman" w:hAnsi="Times New Roman" w:cs="Times New Roman"/>
          <w:color w:val="000000" w:themeColor="text1"/>
          <w:sz w:val="26"/>
          <w:szCs w:val="26"/>
          <w:u w:val="single"/>
        </w:rPr>
        <w:t>Attiecīgi tas 3 gadu laikā samazinātu mikrouzņēmumu nodokļa režīmā strādājošo uzņēmumu skaitu līdz 5000-7000 uzņēmumiem</w:t>
      </w:r>
      <w:r w:rsidRPr="00B15CA3">
        <w:rPr>
          <w:rFonts w:ascii="Times New Roman" w:hAnsi="Times New Roman" w:cs="Times New Roman"/>
          <w:color w:val="000000" w:themeColor="text1"/>
          <w:sz w:val="26"/>
          <w:szCs w:val="26"/>
        </w:rPr>
        <w:t>.</w:t>
      </w:r>
    </w:p>
    <w:p w14:paraId="37124CF3"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VID.</w:t>
      </w:r>
    </w:p>
    <w:p w14:paraId="541ED7E0" w14:textId="77777777" w:rsidR="009F4B46" w:rsidRPr="00B15CA3" w:rsidRDefault="009F4B46" w:rsidP="0052014A">
      <w:pPr>
        <w:shd w:val="clear" w:color="auto" w:fill="FFFFFF" w:themeFill="background1"/>
        <w:spacing w:before="120" w:after="0" w:line="240" w:lineRule="auto"/>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Papildus atvieglojumi neatkarīgi no risinājuma attiecīgajā normatīvajā aktā:</w:t>
      </w:r>
    </w:p>
    <w:p w14:paraId="3E4C7ECC" w14:textId="77777777" w:rsidR="009F4B46" w:rsidRPr="007458BD" w:rsidRDefault="009F4B46" w:rsidP="006445CD">
      <w:pPr>
        <w:pStyle w:val="ListParagraph"/>
        <w:numPr>
          <w:ilvl w:val="0"/>
          <w:numId w:val="15"/>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7458BD">
        <w:rPr>
          <w:rFonts w:ascii="Times New Roman" w:hAnsi="Times New Roman" w:cs="Times New Roman"/>
          <w:color w:val="000000" w:themeColor="text1"/>
          <w:sz w:val="26"/>
          <w:szCs w:val="26"/>
        </w:rPr>
        <w:t>vienkāršot nodokļa deklarāciju iesniegšanu VID</w:t>
      </w:r>
      <w:r w:rsidR="00667FE9" w:rsidRPr="007458BD">
        <w:rPr>
          <w:rFonts w:ascii="Times New Roman" w:hAnsi="Times New Roman" w:cs="Times New Roman"/>
          <w:color w:val="000000" w:themeColor="text1"/>
          <w:sz w:val="26"/>
          <w:szCs w:val="26"/>
        </w:rPr>
        <w:t xml:space="preserve">, piemēram, </w:t>
      </w:r>
      <w:r w:rsidR="007458BD" w:rsidRPr="007458BD">
        <w:rPr>
          <w:rFonts w:ascii="Times New Roman" w:hAnsi="Times New Roman" w:cs="Times New Roman"/>
          <w:color w:val="000000" w:themeColor="text1"/>
          <w:sz w:val="26"/>
          <w:szCs w:val="26"/>
        </w:rPr>
        <w:t xml:space="preserve">nodrošināt iespēju </w:t>
      </w:r>
      <w:r w:rsidR="00667FE9" w:rsidRPr="007458BD">
        <w:rPr>
          <w:rFonts w:ascii="Times New Roman" w:hAnsi="Times New Roman" w:cs="Times New Roman"/>
          <w:color w:val="000000" w:themeColor="text1"/>
          <w:sz w:val="26"/>
          <w:szCs w:val="26"/>
        </w:rPr>
        <w:t>ceturkšņa deklarāciju iesniegšana</w:t>
      </w:r>
      <w:r w:rsidR="007458BD" w:rsidRPr="007458BD">
        <w:rPr>
          <w:rFonts w:ascii="Times New Roman" w:hAnsi="Times New Roman" w:cs="Times New Roman"/>
          <w:color w:val="000000" w:themeColor="text1"/>
          <w:sz w:val="26"/>
          <w:szCs w:val="26"/>
        </w:rPr>
        <w:t>i</w:t>
      </w:r>
      <w:r w:rsidRPr="007458BD">
        <w:rPr>
          <w:rFonts w:ascii="Times New Roman" w:hAnsi="Times New Roman" w:cs="Times New Roman"/>
          <w:color w:val="000000" w:themeColor="text1"/>
          <w:sz w:val="26"/>
          <w:szCs w:val="26"/>
        </w:rPr>
        <w:t>.</w:t>
      </w:r>
      <w:r w:rsidRPr="007458BD">
        <w:rPr>
          <w:rFonts w:ascii="Times New Roman" w:hAnsi="Times New Roman" w:cs="Times New Roman"/>
          <w:bCs/>
          <w:color w:val="000000" w:themeColor="text1"/>
          <w:sz w:val="26"/>
          <w:szCs w:val="26"/>
        </w:rPr>
        <w:t xml:space="preserve"> </w:t>
      </w:r>
    </w:p>
    <w:p w14:paraId="17A92A75" w14:textId="77777777" w:rsidR="009F4B46" w:rsidRPr="00B15CA3" w:rsidRDefault="009F4B46" w:rsidP="006445CD">
      <w:pPr>
        <w:pStyle w:val="Heading1"/>
        <w:numPr>
          <w:ilvl w:val="1"/>
          <w:numId w:val="14"/>
        </w:numPr>
        <w:rPr>
          <w:rFonts w:ascii="Times New Roman" w:hAnsi="Times New Roman" w:cs="Times New Roman"/>
          <w:b/>
          <w:color w:val="000000" w:themeColor="text1"/>
          <w:sz w:val="24"/>
          <w:szCs w:val="24"/>
        </w:rPr>
      </w:pPr>
      <w:bookmarkStart w:id="11" w:name="_Toc458613436"/>
      <w:r w:rsidRPr="00B15CA3">
        <w:rPr>
          <w:rFonts w:ascii="Times New Roman" w:hAnsi="Times New Roman" w:cs="Times New Roman"/>
          <w:b/>
          <w:color w:val="000000" w:themeColor="text1"/>
        </w:rPr>
        <w:t>Uzņēmumi ar mazu ikgadēju apgrozījumu</w:t>
      </w:r>
      <w:r>
        <w:rPr>
          <w:rFonts w:ascii="Times New Roman" w:hAnsi="Times New Roman" w:cs="Times New Roman"/>
          <w:b/>
          <w:color w:val="000000" w:themeColor="text1"/>
        </w:rPr>
        <w:t xml:space="preserve"> (ieņēmumiem)</w:t>
      </w:r>
      <w:bookmarkEnd w:id="11"/>
    </w:p>
    <w:p w14:paraId="4FCE95E2" w14:textId="77777777" w:rsidR="00667FE9" w:rsidRPr="00902D2C" w:rsidRDefault="00902D2C" w:rsidP="006445CD">
      <w:pPr>
        <w:pStyle w:val="ListParagraph"/>
        <w:numPr>
          <w:ilvl w:val="0"/>
          <w:numId w:val="33"/>
        </w:numPr>
        <w:spacing w:before="60"/>
        <w:jc w:val="both"/>
        <w:rPr>
          <w:rFonts w:ascii="Times New Roman" w:hAnsi="Times New Roman" w:cs="Times New Roman"/>
          <w:bCs/>
          <w:color w:val="000000" w:themeColor="text1"/>
          <w:sz w:val="26"/>
          <w:szCs w:val="26"/>
        </w:rPr>
      </w:pPr>
      <w:r w:rsidRPr="00667FE9">
        <w:rPr>
          <w:i/>
          <w:noProof/>
          <w:lang w:eastAsia="lv-LV"/>
        </w:rPr>
        <mc:AlternateContent>
          <mc:Choice Requires="wps">
            <w:drawing>
              <wp:anchor distT="45720" distB="45720" distL="114300" distR="114300" simplePos="0" relativeHeight="251663360" behindDoc="0" locked="0" layoutInCell="1" allowOverlap="1" wp14:anchorId="32815807" wp14:editId="271AC13D">
                <wp:simplePos x="0" y="0"/>
                <wp:positionH relativeFrom="margin">
                  <wp:posOffset>53340</wp:posOffset>
                </wp:positionH>
                <wp:positionV relativeFrom="paragraph">
                  <wp:posOffset>528320</wp:posOffset>
                </wp:positionV>
                <wp:extent cx="5810250" cy="3171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718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4747D3E" w14:textId="77777777" w:rsidR="00FB59EC" w:rsidRPr="0052014A" w:rsidRDefault="00FB59EC"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73F59574" w14:textId="3FB777E5" w:rsidR="00FB59EC" w:rsidRDefault="00FB59EC"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965B6F">
                              <w:rPr>
                                <w:rFonts w:ascii="Times New Roman" w:hAnsi="Times New Roman" w:cs="Times New Roman"/>
                                <w:b/>
                                <w:color w:val="000000" w:themeColor="text1"/>
                                <w:sz w:val="26"/>
                                <w:szCs w:val="26"/>
                              </w:rPr>
                              <w:t xml:space="preserve">1. risinājums – saglabāt līdzšinēji piedāvātos nodokļu maksāšanas režīmus un </w:t>
                            </w:r>
                            <w:r w:rsidRPr="00902D2C">
                              <w:rPr>
                                <w:rFonts w:ascii="Times New Roman" w:hAnsi="Times New Roman" w:cs="Times New Roman"/>
                                <w:b/>
                                <w:color w:val="000000" w:themeColor="text1"/>
                                <w:sz w:val="26"/>
                                <w:szCs w:val="26"/>
                              </w:rPr>
                              <w:t xml:space="preserve">noteikt tikai uzņēmējdarbības paziņošanu Valsts ieņēmumu dienestam ar saimnieciskās darbības apgrozījumu </w:t>
                            </w:r>
                            <w:r w:rsidRPr="00F142F6">
                              <w:rPr>
                                <w:rFonts w:ascii="Times New Roman" w:hAnsi="Times New Roman"/>
                                <w:b/>
                                <w:color w:val="000000" w:themeColor="text1"/>
                                <w:sz w:val="26"/>
                                <w:szCs w:val="26"/>
                              </w:rPr>
                              <w:t>līdz 10 valstī noteiktajām</w:t>
                            </w:r>
                            <w:r>
                              <w:rPr>
                                <w:rFonts w:ascii="Times New Roman" w:hAnsi="Times New Roman"/>
                                <w:color w:val="000000" w:themeColor="text1"/>
                                <w:sz w:val="26"/>
                                <w:szCs w:val="26"/>
                              </w:rPr>
                              <w:t xml:space="preserve"> </w:t>
                            </w:r>
                            <w:r w:rsidRPr="00F142F6">
                              <w:rPr>
                                <w:rFonts w:ascii="Times New Roman" w:hAnsi="Times New Roman"/>
                                <w:b/>
                                <w:color w:val="000000" w:themeColor="text1"/>
                                <w:sz w:val="26"/>
                                <w:szCs w:val="26"/>
                              </w:rPr>
                              <w:t>minimālajām mēnešalgām</w:t>
                            </w:r>
                            <w:r w:rsidRPr="00902D2C">
                              <w:rPr>
                                <w:rFonts w:ascii="Times New Roman" w:hAnsi="Times New Roman" w:cs="Times New Roman"/>
                                <w:b/>
                                <w:color w:val="000000" w:themeColor="text1"/>
                                <w:sz w:val="26"/>
                                <w:szCs w:val="26"/>
                              </w:rPr>
                              <w:t>, kā arī ieviest patentmaksu 150 euro mēnesī par saimniecisko darbību ar apgrozījumu līdz 12 000 euro gadā</w:t>
                            </w:r>
                            <w:r>
                              <w:rPr>
                                <w:rFonts w:ascii="Times New Roman" w:hAnsi="Times New Roman"/>
                                <w:color w:val="000000" w:themeColor="text1"/>
                                <w:sz w:val="26"/>
                                <w:szCs w:val="26"/>
                              </w:rPr>
                              <w:t>, bet pie noteiktiem nosacījumiem ne lielāku kā 24 000 euro gadā</w:t>
                            </w:r>
                            <w:r w:rsidRPr="00A34751">
                              <w:rPr>
                                <w:rFonts w:ascii="Times New Roman" w:hAnsi="Times New Roman"/>
                                <w:color w:val="000000" w:themeColor="text1"/>
                                <w:sz w:val="26"/>
                                <w:szCs w:val="26"/>
                              </w:rPr>
                              <w:t xml:space="preserve"> (neierobežojot nozares), nosakot iespēju maksāt to par 1, 3, 6 vai 12 mēnešiem avansā</w:t>
                            </w:r>
                            <w:r>
                              <w:rPr>
                                <w:rFonts w:ascii="Times New Roman" w:hAnsi="Times New Roman"/>
                                <w:color w:val="000000" w:themeColor="text1"/>
                                <w:sz w:val="26"/>
                                <w:szCs w:val="26"/>
                              </w:rPr>
                              <w:t>, un pieļaujot šo režīmu izmantot saimnieciskās darbības veicējiem ar darbinieku skaitu līdz 3</w:t>
                            </w:r>
                          </w:p>
                          <w:p w14:paraId="2F736C7E" w14:textId="77777777" w:rsidR="00FB59EC" w:rsidRDefault="00FB59EC" w:rsidP="009F4B46">
                            <w:pPr>
                              <w:pStyle w:val="ListParagraph"/>
                              <w:shd w:val="clear" w:color="auto" w:fill="FFFFFF" w:themeFill="background1"/>
                              <w:spacing w:before="120" w:after="0" w:line="240" w:lineRule="auto"/>
                              <w:ind w:left="0"/>
                              <w:contextualSpacing w:val="0"/>
                              <w:jc w:val="both"/>
                              <w:rPr>
                                <w:rFonts w:ascii="Times New Roman" w:eastAsia="Calibri" w:hAnsi="Times New Roman" w:cs="Times New Roman"/>
                                <w:b/>
                                <w:color w:val="000000" w:themeColor="text1"/>
                                <w:sz w:val="26"/>
                                <w:szCs w:val="26"/>
                              </w:rPr>
                            </w:pPr>
                            <w:r>
                              <w:rPr>
                                <w:rFonts w:ascii="Times New Roman" w:hAnsi="Times New Roman" w:cs="Times New Roman"/>
                                <w:b/>
                                <w:bCs/>
                                <w:color w:val="000000" w:themeColor="text1"/>
                                <w:sz w:val="26"/>
                                <w:szCs w:val="26"/>
                              </w:rPr>
                              <w:t>2</w:t>
                            </w:r>
                            <w:r w:rsidRPr="00B15CA3">
                              <w:rPr>
                                <w:rFonts w:ascii="Times New Roman" w:hAnsi="Times New Roman" w:cs="Times New Roman"/>
                                <w:b/>
                                <w:bCs/>
                                <w:color w:val="000000" w:themeColor="text1"/>
                                <w:sz w:val="26"/>
                                <w:szCs w:val="26"/>
                              </w:rPr>
                              <w:t>.</w:t>
                            </w:r>
                            <w:r w:rsidRPr="00B15CA3">
                              <w:rPr>
                                <w:rFonts w:ascii="Times New Roman" w:hAnsi="Times New Roman" w:cs="Times New Roman"/>
                                <w:b/>
                                <w:color w:val="000000" w:themeColor="text1"/>
                                <w:sz w:val="26"/>
                                <w:szCs w:val="26"/>
                              </w:rPr>
                              <w:t xml:space="preserve"> risinājums – alternatīvais –</w:t>
                            </w:r>
                            <w:r>
                              <w:rPr>
                                <w:rFonts w:ascii="Times New Roman" w:hAnsi="Times New Roman" w:cs="Times New Roman"/>
                                <w:b/>
                                <w:color w:val="000000" w:themeColor="text1"/>
                                <w:sz w:val="26"/>
                                <w:szCs w:val="26"/>
                              </w:rPr>
                              <w:t xml:space="preserve"> pastāvīgi sakārtot </w:t>
                            </w:r>
                            <w:r w:rsidRPr="000C4CCD">
                              <w:rPr>
                                <w:rFonts w:ascii="Times New Roman" w:eastAsia="Calibri" w:hAnsi="Times New Roman" w:cs="Times New Roman"/>
                                <w:b/>
                                <w:color w:val="000000" w:themeColor="text1"/>
                                <w:sz w:val="26"/>
                                <w:szCs w:val="26"/>
                              </w:rPr>
                              <w:t>identificēt</w:t>
                            </w:r>
                            <w:r>
                              <w:rPr>
                                <w:rFonts w:ascii="Times New Roman" w:eastAsia="Calibri" w:hAnsi="Times New Roman" w:cs="Times New Roman"/>
                                <w:b/>
                                <w:color w:val="000000" w:themeColor="text1"/>
                                <w:sz w:val="26"/>
                                <w:szCs w:val="26"/>
                              </w:rPr>
                              <w:t>ās</w:t>
                            </w:r>
                            <w:r w:rsidRPr="000C4CCD">
                              <w:rPr>
                                <w:rFonts w:ascii="Times New Roman" w:eastAsia="Calibri" w:hAnsi="Times New Roman" w:cs="Times New Roman"/>
                                <w:b/>
                                <w:color w:val="000000" w:themeColor="text1"/>
                                <w:sz w:val="26"/>
                                <w:szCs w:val="26"/>
                              </w:rPr>
                              <w:t xml:space="preserve"> atsevišķ</w:t>
                            </w:r>
                            <w:r>
                              <w:rPr>
                                <w:rFonts w:ascii="Times New Roman" w:eastAsia="Calibri" w:hAnsi="Times New Roman" w:cs="Times New Roman"/>
                                <w:b/>
                                <w:color w:val="000000" w:themeColor="text1"/>
                                <w:sz w:val="26"/>
                                <w:szCs w:val="26"/>
                              </w:rPr>
                              <w:t>ās</w:t>
                            </w:r>
                            <w:r w:rsidRPr="000C4CCD">
                              <w:rPr>
                                <w:rFonts w:ascii="Times New Roman" w:eastAsia="Calibri" w:hAnsi="Times New Roman" w:cs="Times New Roman"/>
                                <w:b/>
                                <w:color w:val="000000" w:themeColor="text1"/>
                                <w:sz w:val="26"/>
                                <w:szCs w:val="26"/>
                              </w:rPr>
                              <w:t xml:space="preserve"> jom</w:t>
                            </w:r>
                            <w:r>
                              <w:rPr>
                                <w:rFonts w:ascii="Times New Roman" w:eastAsia="Calibri" w:hAnsi="Times New Roman" w:cs="Times New Roman"/>
                                <w:b/>
                                <w:color w:val="000000" w:themeColor="text1"/>
                                <w:sz w:val="26"/>
                                <w:szCs w:val="26"/>
                              </w:rPr>
                              <w:t>as</w:t>
                            </w:r>
                            <w:r w:rsidRPr="000C4CCD">
                              <w:rPr>
                                <w:rFonts w:ascii="Times New Roman" w:eastAsia="Calibri" w:hAnsi="Times New Roman" w:cs="Times New Roman"/>
                                <w:b/>
                                <w:color w:val="000000" w:themeColor="text1"/>
                                <w:sz w:val="26"/>
                                <w:szCs w:val="26"/>
                              </w:rPr>
                              <w:t xml:space="preserve">, kur pastāv augsts </w:t>
                            </w:r>
                            <w:r>
                              <w:rPr>
                                <w:rFonts w:ascii="Times New Roman" w:eastAsia="Calibri" w:hAnsi="Times New Roman" w:cs="Times New Roman"/>
                                <w:b/>
                                <w:color w:val="000000" w:themeColor="text1"/>
                                <w:sz w:val="26"/>
                                <w:szCs w:val="26"/>
                              </w:rPr>
                              <w:t>ēnu ekonomikas risks</w:t>
                            </w:r>
                          </w:p>
                          <w:p w14:paraId="7A15E03B" w14:textId="77777777" w:rsidR="00FB59EC" w:rsidRDefault="00FB59EC"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Pr>
                                <w:rFonts w:ascii="Times New Roman" w:eastAsia="Calibri" w:hAnsi="Times New Roman" w:cs="Times New Roman"/>
                                <w:b/>
                                <w:color w:val="000000" w:themeColor="text1"/>
                                <w:sz w:val="26"/>
                                <w:szCs w:val="26"/>
                              </w:rPr>
                              <w:t>3</w:t>
                            </w:r>
                            <w:r>
                              <w:rPr>
                                <w:rFonts w:ascii="Times New Roman" w:hAnsi="Times New Roman" w:cs="Times New Roman"/>
                                <w:b/>
                                <w:color w:val="000000" w:themeColor="text1"/>
                                <w:sz w:val="26"/>
                                <w:szCs w:val="26"/>
                              </w:rPr>
                              <w:t xml:space="preserve">.risinājums </w:t>
                            </w:r>
                            <w:r w:rsidRPr="004C2AB4">
                              <w:rPr>
                                <w:rFonts w:ascii="Times New Roman" w:hAnsi="Times New Roman" w:cs="Times New Roman"/>
                                <w:b/>
                                <w:color w:val="000000" w:themeColor="text1"/>
                                <w:sz w:val="26"/>
                                <w:szCs w:val="26"/>
                              </w:rPr>
                              <w:t>– alternatīvais –</w:t>
                            </w:r>
                            <w:r w:rsidRPr="00965B6F">
                              <w:rPr>
                                <w:rFonts w:ascii="Verdana" w:eastAsia="Verdana" w:hAnsi="Verdana" w:cs="Verdana"/>
                                <w:b/>
                                <w:bCs/>
                                <w:color w:val="005374"/>
                                <w:kern w:val="24"/>
                                <w:sz w:val="24"/>
                                <w:szCs w:val="24"/>
                                <w:lang w:eastAsia="lv-LV"/>
                              </w:rPr>
                              <w:t xml:space="preserve"> </w:t>
                            </w:r>
                            <w:r>
                              <w:rPr>
                                <w:rFonts w:ascii="Times New Roman" w:hAnsi="Times New Roman" w:cs="Times New Roman"/>
                                <w:b/>
                                <w:bCs/>
                                <w:color w:val="000000" w:themeColor="text1"/>
                                <w:sz w:val="26"/>
                                <w:szCs w:val="26"/>
                              </w:rPr>
                              <w:t>i</w:t>
                            </w:r>
                            <w:r w:rsidRPr="00965B6F">
                              <w:rPr>
                                <w:rFonts w:ascii="Times New Roman" w:hAnsi="Times New Roman" w:cs="Times New Roman"/>
                                <w:b/>
                                <w:bCs/>
                                <w:color w:val="000000" w:themeColor="text1"/>
                                <w:sz w:val="26"/>
                                <w:szCs w:val="26"/>
                              </w:rPr>
                              <w:t xml:space="preserve">eviest tiesības VID slēgt civiltiesisku līgumu ar katru uzņēmumu par nodokļu nomaksas apmēru </w:t>
                            </w:r>
                            <w:r w:rsidRPr="00965B6F">
                              <w:rPr>
                                <w:rFonts w:ascii="Times New Roman" w:hAnsi="Times New Roman" w:cs="Times New Roman"/>
                                <w:color w:val="000000" w:themeColor="text1"/>
                                <w:sz w:val="26"/>
                                <w:szCs w:val="26"/>
                              </w:rPr>
                              <w:t>(balstīts uz kritērijiem un nodokļa rāmi)</w:t>
                            </w:r>
                          </w:p>
                          <w:p w14:paraId="34483C0F" w14:textId="77777777" w:rsidR="00FB59EC" w:rsidRPr="00F86516" w:rsidRDefault="00FB59EC" w:rsidP="0052014A">
                            <w:p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52014A">
                              <w:rPr>
                                <w:rFonts w:ascii="Times New Roman" w:hAnsi="Times New Roman" w:cs="Times New Roman"/>
                                <w:b/>
                                <w:color w:val="000000" w:themeColor="text1"/>
                                <w:sz w:val="26"/>
                                <w:szCs w:val="26"/>
                              </w:rPr>
                              <w:t>Papildus atvieglojum</w:t>
                            </w:r>
                            <w:r>
                              <w:rPr>
                                <w:rFonts w:ascii="Times New Roman" w:hAnsi="Times New Roman" w:cs="Times New Roman"/>
                                <w:b/>
                                <w:color w:val="000000" w:themeColor="text1"/>
                                <w:sz w:val="26"/>
                                <w:szCs w:val="26"/>
                              </w:rPr>
                              <w:t>s</w:t>
                            </w:r>
                            <w:r w:rsidRPr="0052014A">
                              <w:rPr>
                                <w:rFonts w:ascii="Times New Roman" w:hAnsi="Times New Roman" w:cs="Times New Roman"/>
                                <w:b/>
                                <w:color w:val="000000" w:themeColor="text1"/>
                                <w:sz w:val="26"/>
                                <w:szCs w:val="26"/>
                              </w:rPr>
                              <w:t xml:space="preserve"> neatkarīgi no risinājuma:</w:t>
                            </w:r>
                            <w:r>
                              <w:rPr>
                                <w:rFonts w:ascii="Times New Roman" w:hAnsi="Times New Roman" w:cs="Times New Roman"/>
                                <w:b/>
                                <w:color w:val="000000" w:themeColor="text1"/>
                                <w:sz w:val="26"/>
                                <w:szCs w:val="26"/>
                              </w:rPr>
                              <w:t xml:space="preserve"> </w:t>
                            </w:r>
                            <w:r w:rsidRPr="00CE434B">
                              <w:rPr>
                                <w:rFonts w:ascii="Times New Roman" w:hAnsi="Times New Roman" w:cs="Times New Roman"/>
                                <w:b/>
                                <w:color w:val="000000" w:themeColor="text1"/>
                                <w:sz w:val="26"/>
                                <w:szCs w:val="26"/>
                              </w:rPr>
                              <w:t>saglabāt vienkāršotu grāmatvedības uzskaites un</w:t>
                            </w:r>
                            <w:r>
                              <w:rPr>
                                <w:rFonts w:ascii="Times New Roman" w:hAnsi="Times New Roman" w:cs="Times New Roman"/>
                                <w:b/>
                                <w:color w:val="000000" w:themeColor="text1"/>
                                <w:sz w:val="26"/>
                                <w:szCs w:val="26"/>
                              </w:rPr>
                              <w:t xml:space="preserve"> nodokļu</w:t>
                            </w:r>
                            <w:r w:rsidRPr="00CE434B">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deklarāciju</w:t>
                            </w:r>
                            <w:r w:rsidRPr="00CE434B">
                              <w:rPr>
                                <w:rFonts w:ascii="Times New Roman" w:hAnsi="Times New Roman" w:cs="Times New Roman"/>
                                <w:b/>
                                <w:color w:val="000000" w:themeColor="text1"/>
                                <w:sz w:val="26"/>
                                <w:szCs w:val="26"/>
                              </w:rPr>
                              <w:t xml:space="preserve"> iesniegšan</w:t>
                            </w:r>
                            <w:r>
                              <w:rPr>
                                <w:rFonts w:ascii="Times New Roman" w:hAnsi="Times New Roman" w:cs="Times New Roman"/>
                                <w:b/>
                                <w:color w:val="000000" w:themeColor="text1"/>
                                <w:sz w:val="26"/>
                                <w:szCs w:val="26"/>
                              </w:rPr>
                              <w:t>as kārtību</w:t>
                            </w:r>
                            <w:r w:rsidRPr="00CE434B">
                              <w:rPr>
                                <w:rFonts w:ascii="Times New Roman" w:hAnsi="Times New Roman" w:cs="Times New Roman"/>
                                <w:b/>
                                <w:color w:val="000000" w:themeColor="text1"/>
                                <w:sz w:val="26"/>
                                <w:szCs w:val="26"/>
                              </w:rPr>
                              <w:t xml:space="preserve"> VID.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15807" id="_x0000_s1031" type="#_x0000_t202" style="position:absolute;left:0;text-align:left;margin-left:4.2pt;margin-top:41.6pt;width:457.5pt;height:24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" fillcolor="white [3201]" strokecolor="#ffc000 [3207]" strokeweight="1pt">
                <v:textbox>
                  <w:txbxContent>
                    <w:p w14:paraId="34747D3E" w14:textId="77777777" w:rsidR="00FB59EC" w:rsidRPr="0052014A" w:rsidRDefault="00FB59EC"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73F59574" w14:textId="3FB777E5" w:rsidR="00FB59EC" w:rsidRDefault="00FB59EC"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965B6F">
                        <w:rPr>
                          <w:rFonts w:ascii="Times New Roman" w:hAnsi="Times New Roman" w:cs="Times New Roman"/>
                          <w:b/>
                          <w:color w:val="000000" w:themeColor="text1"/>
                          <w:sz w:val="26"/>
                          <w:szCs w:val="26"/>
                        </w:rPr>
                        <w:t xml:space="preserve">1. risinājums – saglabāt līdzšinēji piedāvātos nodokļu maksāšanas režīmus un </w:t>
                      </w:r>
                      <w:r w:rsidRPr="00902D2C">
                        <w:rPr>
                          <w:rFonts w:ascii="Times New Roman" w:hAnsi="Times New Roman" w:cs="Times New Roman"/>
                          <w:b/>
                          <w:color w:val="000000" w:themeColor="text1"/>
                          <w:sz w:val="26"/>
                          <w:szCs w:val="26"/>
                        </w:rPr>
                        <w:t xml:space="preserve">noteikt tikai uzņēmējdarbības paziņošanu Valsts ieņēmumu dienestam ar saimnieciskās darbības apgrozījumu </w:t>
                      </w:r>
                      <w:r w:rsidRPr="00F142F6">
                        <w:rPr>
                          <w:rFonts w:ascii="Times New Roman" w:hAnsi="Times New Roman"/>
                          <w:b/>
                          <w:color w:val="000000" w:themeColor="text1"/>
                          <w:sz w:val="26"/>
                          <w:szCs w:val="26"/>
                        </w:rPr>
                        <w:t>līdz 10 valstī noteiktajām</w:t>
                      </w:r>
                      <w:r>
                        <w:rPr>
                          <w:rFonts w:ascii="Times New Roman" w:hAnsi="Times New Roman"/>
                          <w:color w:val="000000" w:themeColor="text1"/>
                          <w:sz w:val="26"/>
                          <w:szCs w:val="26"/>
                        </w:rPr>
                        <w:t xml:space="preserve"> </w:t>
                      </w:r>
                      <w:r w:rsidRPr="00F142F6">
                        <w:rPr>
                          <w:rFonts w:ascii="Times New Roman" w:hAnsi="Times New Roman"/>
                          <w:b/>
                          <w:color w:val="000000" w:themeColor="text1"/>
                          <w:sz w:val="26"/>
                          <w:szCs w:val="26"/>
                        </w:rPr>
                        <w:t>minimālajām mēnešalgām</w:t>
                      </w:r>
                      <w:r w:rsidRPr="00902D2C">
                        <w:rPr>
                          <w:rFonts w:ascii="Times New Roman" w:hAnsi="Times New Roman" w:cs="Times New Roman"/>
                          <w:b/>
                          <w:color w:val="000000" w:themeColor="text1"/>
                          <w:sz w:val="26"/>
                          <w:szCs w:val="26"/>
                        </w:rPr>
                        <w:t>, kā arī ieviest patentmaksu 150 euro mēnesī par saimniecisko darbību ar apgrozījumu līdz 12 000 euro gadā</w:t>
                      </w:r>
                      <w:r>
                        <w:rPr>
                          <w:rFonts w:ascii="Times New Roman" w:hAnsi="Times New Roman"/>
                          <w:color w:val="000000" w:themeColor="text1"/>
                          <w:sz w:val="26"/>
                          <w:szCs w:val="26"/>
                        </w:rPr>
                        <w:t>, bet pie noteiktiem nosacījumiem ne lielāku kā 24 000 euro gadā</w:t>
                      </w:r>
                      <w:r w:rsidRPr="00A34751">
                        <w:rPr>
                          <w:rFonts w:ascii="Times New Roman" w:hAnsi="Times New Roman"/>
                          <w:color w:val="000000" w:themeColor="text1"/>
                          <w:sz w:val="26"/>
                          <w:szCs w:val="26"/>
                        </w:rPr>
                        <w:t xml:space="preserve"> (neierobežojot nozares), nosakot iespēju maksāt to par 1, 3, 6 vai 12 mēnešiem avansā</w:t>
                      </w:r>
                      <w:r>
                        <w:rPr>
                          <w:rFonts w:ascii="Times New Roman" w:hAnsi="Times New Roman"/>
                          <w:color w:val="000000" w:themeColor="text1"/>
                          <w:sz w:val="26"/>
                          <w:szCs w:val="26"/>
                        </w:rPr>
                        <w:t>, un pieļaujot šo režīmu izmantot saimnieciskās darbības veicējiem ar darbinieku skaitu līdz 3</w:t>
                      </w:r>
                    </w:p>
                    <w:p w14:paraId="2F736C7E" w14:textId="77777777" w:rsidR="00FB59EC" w:rsidRDefault="00FB59EC" w:rsidP="009F4B46">
                      <w:pPr>
                        <w:pStyle w:val="ListParagraph"/>
                        <w:shd w:val="clear" w:color="auto" w:fill="FFFFFF" w:themeFill="background1"/>
                        <w:spacing w:before="120" w:after="0" w:line="240" w:lineRule="auto"/>
                        <w:ind w:left="0"/>
                        <w:contextualSpacing w:val="0"/>
                        <w:jc w:val="both"/>
                        <w:rPr>
                          <w:rFonts w:ascii="Times New Roman" w:eastAsia="Calibri" w:hAnsi="Times New Roman" w:cs="Times New Roman"/>
                          <w:b/>
                          <w:color w:val="000000" w:themeColor="text1"/>
                          <w:sz w:val="26"/>
                          <w:szCs w:val="26"/>
                        </w:rPr>
                      </w:pPr>
                      <w:r>
                        <w:rPr>
                          <w:rFonts w:ascii="Times New Roman" w:hAnsi="Times New Roman" w:cs="Times New Roman"/>
                          <w:b/>
                          <w:bCs/>
                          <w:color w:val="000000" w:themeColor="text1"/>
                          <w:sz w:val="26"/>
                          <w:szCs w:val="26"/>
                        </w:rPr>
                        <w:t>2</w:t>
                      </w:r>
                      <w:r w:rsidRPr="00B15CA3">
                        <w:rPr>
                          <w:rFonts w:ascii="Times New Roman" w:hAnsi="Times New Roman" w:cs="Times New Roman"/>
                          <w:b/>
                          <w:bCs/>
                          <w:color w:val="000000" w:themeColor="text1"/>
                          <w:sz w:val="26"/>
                          <w:szCs w:val="26"/>
                        </w:rPr>
                        <w:t>.</w:t>
                      </w:r>
                      <w:r w:rsidRPr="00B15CA3">
                        <w:rPr>
                          <w:rFonts w:ascii="Times New Roman" w:hAnsi="Times New Roman" w:cs="Times New Roman"/>
                          <w:b/>
                          <w:color w:val="000000" w:themeColor="text1"/>
                          <w:sz w:val="26"/>
                          <w:szCs w:val="26"/>
                        </w:rPr>
                        <w:t xml:space="preserve"> risinājums – alternatīvais –</w:t>
                      </w:r>
                      <w:r>
                        <w:rPr>
                          <w:rFonts w:ascii="Times New Roman" w:hAnsi="Times New Roman" w:cs="Times New Roman"/>
                          <w:b/>
                          <w:color w:val="000000" w:themeColor="text1"/>
                          <w:sz w:val="26"/>
                          <w:szCs w:val="26"/>
                        </w:rPr>
                        <w:t xml:space="preserve"> pastāvīgi sakārtot </w:t>
                      </w:r>
                      <w:r w:rsidRPr="000C4CCD">
                        <w:rPr>
                          <w:rFonts w:ascii="Times New Roman" w:eastAsia="Calibri" w:hAnsi="Times New Roman" w:cs="Times New Roman"/>
                          <w:b/>
                          <w:color w:val="000000" w:themeColor="text1"/>
                          <w:sz w:val="26"/>
                          <w:szCs w:val="26"/>
                        </w:rPr>
                        <w:t>identificēt</w:t>
                      </w:r>
                      <w:r>
                        <w:rPr>
                          <w:rFonts w:ascii="Times New Roman" w:eastAsia="Calibri" w:hAnsi="Times New Roman" w:cs="Times New Roman"/>
                          <w:b/>
                          <w:color w:val="000000" w:themeColor="text1"/>
                          <w:sz w:val="26"/>
                          <w:szCs w:val="26"/>
                        </w:rPr>
                        <w:t>ās</w:t>
                      </w:r>
                      <w:r w:rsidRPr="000C4CCD">
                        <w:rPr>
                          <w:rFonts w:ascii="Times New Roman" w:eastAsia="Calibri" w:hAnsi="Times New Roman" w:cs="Times New Roman"/>
                          <w:b/>
                          <w:color w:val="000000" w:themeColor="text1"/>
                          <w:sz w:val="26"/>
                          <w:szCs w:val="26"/>
                        </w:rPr>
                        <w:t xml:space="preserve"> atsevišķ</w:t>
                      </w:r>
                      <w:r>
                        <w:rPr>
                          <w:rFonts w:ascii="Times New Roman" w:eastAsia="Calibri" w:hAnsi="Times New Roman" w:cs="Times New Roman"/>
                          <w:b/>
                          <w:color w:val="000000" w:themeColor="text1"/>
                          <w:sz w:val="26"/>
                          <w:szCs w:val="26"/>
                        </w:rPr>
                        <w:t>ās</w:t>
                      </w:r>
                      <w:r w:rsidRPr="000C4CCD">
                        <w:rPr>
                          <w:rFonts w:ascii="Times New Roman" w:eastAsia="Calibri" w:hAnsi="Times New Roman" w:cs="Times New Roman"/>
                          <w:b/>
                          <w:color w:val="000000" w:themeColor="text1"/>
                          <w:sz w:val="26"/>
                          <w:szCs w:val="26"/>
                        </w:rPr>
                        <w:t xml:space="preserve"> jom</w:t>
                      </w:r>
                      <w:r>
                        <w:rPr>
                          <w:rFonts w:ascii="Times New Roman" w:eastAsia="Calibri" w:hAnsi="Times New Roman" w:cs="Times New Roman"/>
                          <w:b/>
                          <w:color w:val="000000" w:themeColor="text1"/>
                          <w:sz w:val="26"/>
                          <w:szCs w:val="26"/>
                        </w:rPr>
                        <w:t>as</w:t>
                      </w:r>
                      <w:r w:rsidRPr="000C4CCD">
                        <w:rPr>
                          <w:rFonts w:ascii="Times New Roman" w:eastAsia="Calibri" w:hAnsi="Times New Roman" w:cs="Times New Roman"/>
                          <w:b/>
                          <w:color w:val="000000" w:themeColor="text1"/>
                          <w:sz w:val="26"/>
                          <w:szCs w:val="26"/>
                        </w:rPr>
                        <w:t xml:space="preserve">, kur pastāv augsts </w:t>
                      </w:r>
                      <w:r>
                        <w:rPr>
                          <w:rFonts w:ascii="Times New Roman" w:eastAsia="Calibri" w:hAnsi="Times New Roman" w:cs="Times New Roman"/>
                          <w:b/>
                          <w:color w:val="000000" w:themeColor="text1"/>
                          <w:sz w:val="26"/>
                          <w:szCs w:val="26"/>
                        </w:rPr>
                        <w:t>ēnu ekonomikas risks</w:t>
                      </w:r>
                    </w:p>
                    <w:p w14:paraId="7A15E03B" w14:textId="77777777" w:rsidR="00FB59EC" w:rsidRDefault="00FB59EC"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Pr>
                          <w:rFonts w:ascii="Times New Roman" w:eastAsia="Calibri" w:hAnsi="Times New Roman" w:cs="Times New Roman"/>
                          <w:b/>
                          <w:color w:val="000000" w:themeColor="text1"/>
                          <w:sz w:val="26"/>
                          <w:szCs w:val="26"/>
                        </w:rPr>
                        <w:t>3</w:t>
                      </w:r>
                      <w:r>
                        <w:rPr>
                          <w:rFonts w:ascii="Times New Roman" w:hAnsi="Times New Roman" w:cs="Times New Roman"/>
                          <w:b/>
                          <w:color w:val="000000" w:themeColor="text1"/>
                          <w:sz w:val="26"/>
                          <w:szCs w:val="26"/>
                        </w:rPr>
                        <w:t xml:space="preserve">.risinājums </w:t>
                      </w:r>
                      <w:r w:rsidRPr="004C2AB4">
                        <w:rPr>
                          <w:rFonts w:ascii="Times New Roman" w:hAnsi="Times New Roman" w:cs="Times New Roman"/>
                          <w:b/>
                          <w:color w:val="000000" w:themeColor="text1"/>
                          <w:sz w:val="26"/>
                          <w:szCs w:val="26"/>
                        </w:rPr>
                        <w:t>– alternatīvais –</w:t>
                      </w:r>
                      <w:r w:rsidRPr="00965B6F">
                        <w:rPr>
                          <w:rFonts w:ascii="Verdana" w:eastAsia="Verdana" w:hAnsi="Verdana" w:cs="Verdana"/>
                          <w:b/>
                          <w:bCs/>
                          <w:color w:val="005374"/>
                          <w:kern w:val="24"/>
                          <w:sz w:val="24"/>
                          <w:szCs w:val="24"/>
                          <w:lang w:eastAsia="lv-LV"/>
                        </w:rPr>
                        <w:t xml:space="preserve"> </w:t>
                      </w:r>
                      <w:r>
                        <w:rPr>
                          <w:rFonts w:ascii="Times New Roman" w:hAnsi="Times New Roman" w:cs="Times New Roman"/>
                          <w:b/>
                          <w:bCs/>
                          <w:color w:val="000000" w:themeColor="text1"/>
                          <w:sz w:val="26"/>
                          <w:szCs w:val="26"/>
                        </w:rPr>
                        <w:t>i</w:t>
                      </w:r>
                      <w:r w:rsidRPr="00965B6F">
                        <w:rPr>
                          <w:rFonts w:ascii="Times New Roman" w:hAnsi="Times New Roman" w:cs="Times New Roman"/>
                          <w:b/>
                          <w:bCs/>
                          <w:color w:val="000000" w:themeColor="text1"/>
                          <w:sz w:val="26"/>
                          <w:szCs w:val="26"/>
                        </w:rPr>
                        <w:t xml:space="preserve">eviest tiesības VID slēgt civiltiesisku līgumu ar katru uzņēmumu par nodokļu nomaksas apmēru </w:t>
                      </w:r>
                      <w:r w:rsidRPr="00965B6F">
                        <w:rPr>
                          <w:rFonts w:ascii="Times New Roman" w:hAnsi="Times New Roman" w:cs="Times New Roman"/>
                          <w:color w:val="000000" w:themeColor="text1"/>
                          <w:sz w:val="26"/>
                          <w:szCs w:val="26"/>
                        </w:rPr>
                        <w:t>(balstīts uz kritērijiem un nodokļa rāmi)</w:t>
                      </w:r>
                    </w:p>
                    <w:p w14:paraId="34483C0F" w14:textId="77777777" w:rsidR="00FB59EC" w:rsidRPr="00F86516" w:rsidRDefault="00FB59EC" w:rsidP="0052014A">
                      <w:p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52014A">
                        <w:rPr>
                          <w:rFonts w:ascii="Times New Roman" w:hAnsi="Times New Roman" w:cs="Times New Roman"/>
                          <w:b/>
                          <w:color w:val="000000" w:themeColor="text1"/>
                          <w:sz w:val="26"/>
                          <w:szCs w:val="26"/>
                        </w:rPr>
                        <w:t>Papildus atvieglojum</w:t>
                      </w:r>
                      <w:r>
                        <w:rPr>
                          <w:rFonts w:ascii="Times New Roman" w:hAnsi="Times New Roman" w:cs="Times New Roman"/>
                          <w:b/>
                          <w:color w:val="000000" w:themeColor="text1"/>
                          <w:sz w:val="26"/>
                          <w:szCs w:val="26"/>
                        </w:rPr>
                        <w:t>s</w:t>
                      </w:r>
                      <w:r w:rsidRPr="0052014A">
                        <w:rPr>
                          <w:rFonts w:ascii="Times New Roman" w:hAnsi="Times New Roman" w:cs="Times New Roman"/>
                          <w:b/>
                          <w:color w:val="000000" w:themeColor="text1"/>
                          <w:sz w:val="26"/>
                          <w:szCs w:val="26"/>
                        </w:rPr>
                        <w:t xml:space="preserve"> neatkarīgi no risinājuma:</w:t>
                      </w:r>
                      <w:r>
                        <w:rPr>
                          <w:rFonts w:ascii="Times New Roman" w:hAnsi="Times New Roman" w:cs="Times New Roman"/>
                          <w:b/>
                          <w:color w:val="000000" w:themeColor="text1"/>
                          <w:sz w:val="26"/>
                          <w:szCs w:val="26"/>
                        </w:rPr>
                        <w:t xml:space="preserve"> </w:t>
                      </w:r>
                      <w:r w:rsidRPr="00CE434B">
                        <w:rPr>
                          <w:rFonts w:ascii="Times New Roman" w:hAnsi="Times New Roman" w:cs="Times New Roman"/>
                          <w:b/>
                          <w:color w:val="000000" w:themeColor="text1"/>
                          <w:sz w:val="26"/>
                          <w:szCs w:val="26"/>
                        </w:rPr>
                        <w:t>saglabāt vienkāršotu grāmatvedības uzskaites un</w:t>
                      </w:r>
                      <w:r>
                        <w:rPr>
                          <w:rFonts w:ascii="Times New Roman" w:hAnsi="Times New Roman" w:cs="Times New Roman"/>
                          <w:b/>
                          <w:color w:val="000000" w:themeColor="text1"/>
                          <w:sz w:val="26"/>
                          <w:szCs w:val="26"/>
                        </w:rPr>
                        <w:t xml:space="preserve"> nodokļu</w:t>
                      </w:r>
                      <w:r w:rsidRPr="00CE434B">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deklarāciju</w:t>
                      </w:r>
                      <w:r w:rsidRPr="00CE434B">
                        <w:rPr>
                          <w:rFonts w:ascii="Times New Roman" w:hAnsi="Times New Roman" w:cs="Times New Roman"/>
                          <w:b/>
                          <w:color w:val="000000" w:themeColor="text1"/>
                          <w:sz w:val="26"/>
                          <w:szCs w:val="26"/>
                        </w:rPr>
                        <w:t xml:space="preserve"> iesniegšan</w:t>
                      </w:r>
                      <w:r>
                        <w:rPr>
                          <w:rFonts w:ascii="Times New Roman" w:hAnsi="Times New Roman" w:cs="Times New Roman"/>
                          <w:b/>
                          <w:color w:val="000000" w:themeColor="text1"/>
                          <w:sz w:val="26"/>
                          <w:szCs w:val="26"/>
                        </w:rPr>
                        <w:t>as kārtību</w:t>
                      </w:r>
                      <w:r w:rsidRPr="00CE434B">
                        <w:rPr>
                          <w:rFonts w:ascii="Times New Roman" w:hAnsi="Times New Roman" w:cs="Times New Roman"/>
                          <w:b/>
                          <w:color w:val="000000" w:themeColor="text1"/>
                          <w:sz w:val="26"/>
                          <w:szCs w:val="26"/>
                        </w:rPr>
                        <w:t xml:space="preserve"> VID.</w:t>
                      </w:r>
                    </w:p>
                  </w:txbxContent>
                </v:textbox>
                <w10:wrap type="square" anchorx="margin"/>
              </v:shape>
            </w:pict>
          </mc:Fallback>
        </mc:AlternateContent>
      </w:r>
      <w:r w:rsidR="00D94671" w:rsidRPr="00902D2C">
        <w:rPr>
          <w:rFonts w:ascii="Times New Roman" w:hAnsi="Times New Roman" w:cs="Times New Roman"/>
          <w:b/>
          <w:bCs/>
          <w:color w:val="000000" w:themeColor="text1"/>
          <w:sz w:val="26"/>
          <w:szCs w:val="26"/>
        </w:rPr>
        <w:t xml:space="preserve">Vīzija: </w:t>
      </w:r>
      <w:r w:rsidRPr="00902D2C">
        <w:rPr>
          <w:rFonts w:ascii="Times New Roman" w:hAnsi="Times New Roman" w:cs="Times New Roman"/>
          <w:b/>
          <w:bCs/>
          <w:color w:val="000000" w:themeColor="text1"/>
          <w:sz w:val="26"/>
          <w:szCs w:val="26"/>
        </w:rPr>
        <w:t>v</w:t>
      </w:r>
      <w:r w:rsidR="00ED0A56" w:rsidRPr="00902D2C">
        <w:rPr>
          <w:rFonts w:ascii="Times New Roman" w:hAnsi="Times New Roman" w:cs="Times New Roman"/>
          <w:b/>
          <w:bCs/>
          <w:color w:val="000000" w:themeColor="text1"/>
          <w:sz w:val="26"/>
          <w:szCs w:val="26"/>
        </w:rPr>
        <w:t xml:space="preserve">eicināt </w:t>
      </w:r>
      <w:r w:rsidR="00ED0A56" w:rsidRPr="00902D2C">
        <w:rPr>
          <w:rFonts w:ascii="Times New Roman" w:hAnsi="Times New Roman" w:cs="Times New Roman"/>
          <w:b/>
          <w:bCs/>
          <w:i/>
          <w:iCs/>
          <w:color w:val="000000" w:themeColor="text1"/>
          <w:sz w:val="26"/>
          <w:szCs w:val="26"/>
        </w:rPr>
        <w:t xml:space="preserve">dzīves stila </w:t>
      </w:r>
      <w:r w:rsidR="00ED0A56" w:rsidRPr="00902D2C">
        <w:rPr>
          <w:rFonts w:ascii="Times New Roman" w:hAnsi="Times New Roman" w:cs="Times New Roman"/>
          <w:b/>
          <w:bCs/>
          <w:color w:val="000000" w:themeColor="text1"/>
          <w:sz w:val="26"/>
          <w:szCs w:val="26"/>
        </w:rPr>
        <w:t>uzņēmējdarbību Latvijā</w:t>
      </w:r>
      <w:r w:rsidRPr="00902D2C">
        <w:rPr>
          <w:rFonts w:ascii="Times New Roman" w:hAnsi="Times New Roman" w:cs="Times New Roman"/>
          <w:b/>
          <w:bCs/>
          <w:color w:val="000000" w:themeColor="text1"/>
          <w:sz w:val="26"/>
          <w:szCs w:val="26"/>
        </w:rPr>
        <w:t>.</w:t>
      </w:r>
      <w:r>
        <w:rPr>
          <w:rFonts w:ascii="Times New Roman" w:hAnsi="Times New Roman" w:cs="Times New Roman"/>
          <w:b/>
          <w:bCs/>
          <w:color w:val="000000" w:themeColor="text1"/>
          <w:sz w:val="26"/>
          <w:szCs w:val="26"/>
        </w:rPr>
        <w:t xml:space="preserve"> </w:t>
      </w:r>
      <w:r w:rsidR="00D94671" w:rsidRPr="00902D2C">
        <w:rPr>
          <w:rFonts w:ascii="Times New Roman" w:hAnsi="Times New Roman" w:cs="Times New Roman"/>
          <w:bCs/>
          <w:color w:val="000000" w:themeColor="text1"/>
          <w:sz w:val="26"/>
          <w:szCs w:val="26"/>
        </w:rPr>
        <w:t>Sasniedzamais m</w:t>
      </w:r>
      <w:r w:rsidR="009F4B46" w:rsidRPr="00902D2C">
        <w:rPr>
          <w:rFonts w:ascii="Times New Roman" w:hAnsi="Times New Roman" w:cs="Times New Roman"/>
          <w:bCs/>
          <w:color w:val="000000" w:themeColor="text1"/>
          <w:sz w:val="26"/>
          <w:szCs w:val="26"/>
        </w:rPr>
        <w:t>ērķis</w:t>
      </w:r>
      <w:r w:rsidR="00D94671" w:rsidRPr="00902D2C">
        <w:rPr>
          <w:rFonts w:ascii="Times New Roman" w:hAnsi="Times New Roman" w:cs="Times New Roman"/>
          <w:bCs/>
          <w:color w:val="000000" w:themeColor="text1"/>
          <w:sz w:val="26"/>
          <w:szCs w:val="26"/>
        </w:rPr>
        <w:t>: 1000 jauni uzņēmēji</w:t>
      </w:r>
      <w:r w:rsidR="00667FE9" w:rsidRPr="00902D2C">
        <w:rPr>
          <w:rFonts w:ascii="Times New Roman" w:hAnsi="Times New Roman" w:cs="Times New Roman"/>
          <w:bCs/>
          <w:color w:val="000000" w:themeColor="text1"/>
          <w:sz w:val="26"/>
          <w:szCs w:val="26"/>
        </w:rPr>
        <w:t>.</w:t>
      </w:r>
    </w:p>
    <w:p w14:paraId="4358CE9A" w14:textId="77777777" w:rsidR="009F4B46" w:rsidRDefault="00667FE9" w:rsidP="009F4B46">
      <w:pPr>
        <w:spacing w:before="60" w:after="0" w:line="240" w:lineRule="auto"/>
        <w:ind w:firstLine="567"/>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Galvenais uzdevums piedāvātajiem priekšlikumiem ir </w:t>
      </w:r>
      <w:r w:rsidR="009F4B46" w:rsidRPr="00B15CA3">
        <w:rPr>
          <w:rFonts w:ascii="Times New Roman" w:hAnsi="Times New Roman" w:cs="Times New Roman"/>
          <w:bCs/>
          <w:color w:val="000000" w:themeColor="text1"/>
          <w:sz w:val="26"/>
          <w:szCs w:val="26"/>
        </w:rPr>
        <w:t>radīt priekšnosacījumus, lai paši mazākie uzņēmējdarbības veicēji var veikt saimniecisko darbību, neradot būtisku slogu uz valsts un pašvaldību sociālo budžetu (p., pabalstu izsniegšana kā sociāli maznodrošinātām personām).</w:t>
      </w:r>
    </w:p>
    <w:p w14:paraId="4FFC4BF3" w14:textId="77777777" w:rsidR="00453886" w:rsidRPr="00B15CA3" w:rsidRDefault="00453886" w:rsidP="009F4B46">
      <w:pPr>
        <w:spacing w:before="60" w:after="0" w:line="240" w:lineRule="auto"/>
        <w:ind w:firstLine="567"/>
        <w:jc w:val="both"/>
        <w:rPr>
          <w:rFonts w:ascii="Times New Roman" w:hAnsi="Times New Roman" w:cs="Times New Roman"/>
          <w:bCs/>
          <w:color w:val="000000" w:themeColor="text1"/>
          <w:sz w:val="26"/>
          <w:szCs w:val="26"/>
        </w:rPr>
      </w:pPr>
    </w:p>
    <w:p w14:paraId="40FAB912" w14:textId="250447FF" w:rsidR="009F4B46" w:rsidRPr="006726FD" w:rsidRDefault="009F4B46" w:rsidP="009F4B46">
      <w:pPr>
        <w:spacing w:before="120" w:after="120" w:line="240" w:lineRule="auto"/>
        <w:rPr>
          <w:rFonts w:ascii="Times New Roman" w:hAnsi="Times New Roman" w:cs="Times New Roman"/>
          <w:b/>
          <w:color w:val="000000" w:themeColor="text1"/>
          <w:sz w:val="26"/>
          <w:szCs w:val="26"/>
        </w:rPr>
      </w:pPr>
      <w:r w:rsidRPr="00B15CA3">
        <w:rPr>
          <w:rFonts w:ascii="Times New Roman" w:hAnsi="Times New Roman" w:cs="Times New Roman"/>
          <w:b/>
          <w:bCs/>
          <w:color w:val="000000" w:themeColor="text1"/>
          <w:sz w:val="26"/>
          <w:szCs w:val="26"/>
        </w:rPr>
        <w:lastRenderedPageBreak/>
        <w:t xml:space="preserve">1.risinājums </w:t>
      </w:r>
      <w:r w:rsidRPr="00B15CA3">
        <w:rPr>
          <w:rFonts w:ascii="Times New Roman" w:hAnsi="Times New Roman" w:cs="Times New Roman"/>
          <w:b/>
          <w:color w:val="000000" w:themeColor="text1"/>
          <w:sz w:val="26"/>
          <w:szCs w:val="26"/>
        </w:rPr>
        <w:t>– līdzšinēji piedāvāto nodokļu maksāšanas režīmu saglabāšana un</w:t>
      </w:r>
      <w:r w:rsidR="00902D2C" w:rsidRPr="00902D2C">
        <w:rPr>
          <w:rFonts w:ascii="Times New Roman" w:hAnsi="Times New Roman" w:cs="Times New Roman"/>
          <w:b/>
          <w:color w:val="000000" w:themeColor="text1"/>
          <w:sz w:val="26"/>
          <w:szCs w:val="26"/>
        </w:rPr>
        <w:t xml:space="preserve"> </w:t>
      </w:r>
      <w:r w:rsidR="00902D2C">
        <w:rPr>
          <w:rFonts w:ascii="Times New Roman" w:hAnsi="Times New Roman" w:cs="Times New Roman"/>
          <w:b/>
          <w:color w:val="000000" w:themeColor="text1"/>
          <w:sz w:val="26"/>
          <w:szCs w:val="26"/>
        </w:rPr>
        <w:t xml:space="preserve">normatīva regulējuma precizēšana </w:t>
      </w:r>
      <w:r w:rsidR="00902D2C" w:rsidRPr="00A34751">
        <w:rPr>
          <w:rFonts w:ascii="Times New Roman" w:hAnsi="Times New Roman" w:cs="Times New Roman"/>
          <w:b/>
          <w:color w:val="000000" w:themeColor="text1"/>
          <w:sz w:val="26"/>
          <w:szCs w:val="26"/>
        </w:rPr>
        <w:t xml:space="preserve">par tikai uzņēmējdarbības paziņošanu Valsts ieņēmumu dienestam ar saimnieciskās darbības apgrozījumu </w:t>
      </w:r>
      <w:r w:rsidR="006726FD" w:rsidRPr="00F142F6">
        <w:rPr>
          <w:rFonts w:ascii="Times New Roman" w:hAnsi="Times New Roman"/>
          <w:b/>
          <w:color w:val="000000" w:themeColor="text1"/>
          <w:sz w:val="26"/>
          <w:szCs w:val="26"/>
        </w:rPr>
        <w:t>līdz 10 valstī noteiktajām</w:t>
      </w:r>
      <w:r w:rsidR="006726FD">
        <w:rPr>
          <w:rFonts w:ascii="Times New Roman" w:hAnsi="Times New Roman"/>
          <w:color w:val="000000" w:themeColor="text1"/>
          <w:sz w:val="26"/>
          <w:szCs w:val="26"/>
        </w:rPr>
        <w:t xml:space="preserve"> </w:t>
      </w:r>
      <w:r w:rsidR="006726FD" w:rsidRPr="00F142F6">
        <w:rPr>
          <w:rFonts w:ascii="Times New Roman" w:hAnsi="Times New Roman"/>
          <w:b/>
          <w:color w:val="000000" w:themeColor="text1"/>
          <w:sz w:val="26"/>
          <w:szCs w:val="26"/>
        </w:rPr>
        <w:t>minimālajām mēnešalgām</w:t>
      </w:r>
      <w:r w:rsidR="00A34751" w:rsidRPr="00A34751">
        <w:rPr>
          <w:rFonts w:ascii="Times New Roman" w:hAnsi="Times New Roman" w:cs="Times New Roman"/>
          <w:b/>
          <w:color w:val="000000" w:themeColor="text1"/>
          <w:sz w:val="26"/>
          <w:szCs w:val="26"/>
        </w:rPr>
        <w:t>, kā arī</w:t>
      </w:r>
      <w:r w:rsidR="00A34751">
        <w:rPr>
          <w:rFonts w:ascii="Times New Roman" w:hAnsi="Times New Roman" w:cs="Times New Roman"/>
          <w:b/>
          <w:color w:val="000000" w:themeColor="text1"/>
          <w:sz w:val="26"/>
          <w:szCs w:val="26"/>
        </w:rPr>
        <w:t xml:space="preserve"> </w:t>
      </w:r>
      <w:r w:rsidR="00902D2C" w:rsidRPr="00A34751">
        <w:rPr>
          <w:rFonts w:ascii="Times New Roman" w:hAnsi="Times New Roman" w:cs="Times New Roman"/>
          <w:b/>
          <w:color w:val="000000" w:themeColor="text1"/>
          <w:sz w:val="26"/>
          <w:szCs w:val="26"/>
        </w:rPr>
        <w:t>patentmaksas ieviešana 150 euro mēnesī par saimniecisko darbību ar apgrozījumu līdz 12 000 euro gadā</w:t>
      </w:r>
      <w:r w:rsidR="006726FD" w:rsidRPr="006726FD">
        <w:rPr>
          <w:rFonts w:ascii="Times New Roman" w:hAnsi="Times New Roman" w:cs="Times New Roman"/>
          <w:b/>
          <w:color w:val="000000" w:themeColor="text1"/>
          <w:sz w:val="26"/>
          <w:szCs w:val="26"/>
        </w:rPr>
        <w:t xml:space="preserve">, </w:t>
      </w:r>
      <w:r w:rsidR="006726FD" w:rsidRPr="006726FD">
        <w:rPr>
          <w:rFonts w:ascii="Times New Roman" w:hAnsi="Times New Roman"/>
          <w:b/>
          <w:color w:val="000000" w:themeColor="text1"/>
          <w:sz w:val="26"/>
          <w:szCs w:val="26"/>
        </w:rPr>
        <w:t>bet pie noteiktiem nosacījumiem ne lielāku kā 24 000 euro gadā (neierobežojot nozares), nosakot iespēju maksāt to par 1, 3, 6 vai 12 mēnešiem avansā, un pieļaujot šo režīmu izmantot saimnieciskās darbības veicējiem ar darbinieku skaitu līdz 3</w:t>
      </w:r>
      <w:r w:rsidR="00902D2C" w:rsidRPr="006726FD">
        <w:rPr>
          <w:rFonts w:ascii="Times New Roman" w:hAnsi="Times New Roman" w:cs="Times New Roman"/>
          <w:b/>
          <w:color w:val="000000" w:themeColor="text1"/>
          <w:sz w:val="26"/>
          <w:szCs w:val="26"/>
        </w:rPr>
        <w:t xml:space="preserve"> </w:t>
      </w:r>
    </w:p>
    <w:p w14:paraId="6D9ABA2F" w14:textId="77777777" w:rsidR="009F4B46" w:rsidRPr="00B15CA3" w:rsidRDefault="009F4B46" w:rsidP="009F4B46">
      <w:pPr>
        <w:spacing w:before="60" w:after="0" w:line="240" w:lineRule="auto"/>
        <w:ind w:firstLine="360"/>
        <w:jc w:val="both"/>
        <w:rPr>
          <w:rFonts w:ascii="Times New Roman" w:eastAsia="Calibri" w:hAnsi="Times New Roman" w:cs="Times New Roman"/>
          <w:color w:val="000000" w:themeColor="text1"/>
          <w:sz w:val="26"/>
          <w:szCs w:val="26"/>
          <w:shd w:val="clear" w:color="auto" w:fill="FFC000"/>
        </w:rPr>
      </w:pPr>
      <w:r w:rsidRPr="00B15CA3">
        <w:rPr>
          <w:rFonts w:ascii="Times New Roman" w:eastAsia="Calibri" w:hAnsi="Times New Roman" w:cs="Times New Roman"/>
          <w:color w:val="000000" w:themeColor="text1"/>
          <w:sz w:val="26"/>
          <w:szCs w:val="26"/>
        </w:rPr>
        <w:t xml:space="preserve">Šobrīd normatīvais regulējums paredz dažādus nodokļa nomaksas režīmus saimnieciskās darbības veicējiem, kuri darbojas </w:t>
      </w:r>
      <w:r w:rsidR="00D94671">
        <w:rPr>
          <w:rFonts w:ascii="Times New Roman" w:eastAsia="Calibri" w:hAnsi="Times New Roman" w:cs="Times New Roman"/>
          <w:color w:val="000000" w:themeColor="text1"/>
          <w:sz w:val="26"/>
          <w:szCs w:val="26"/>
        </w:rPr>
        <w:t>ar mazu</w:t>
      </w:r>
      <w:r w:rsidRPr="00B15CA3">
        <w:rPr>
          <w:rFonts w:ascii="Times New Roman" w:eastAsia="Calibri" w:hAnsi="Times New Roman" w:cs="Times New Roman"/>
          <w:color w:val="000000" w:themeColor="text1"/>
          <w:sz w:val="26"/>
          <w:szCs w:val="26"/>
        </w:rPr>
        <w:t xml:space="preserve"> apgrozījum</w:t>
      </w:r>
      <w:r w:rsidR="00D94671">
        <w:rPr>
          <w:rFonts w:ascii="Times New Roman" w:eastAsia="Calibri" w:hAnsi="Times New Roman" w:cs="Times New Roman"/>
          <w:color w:val="000000" w:themeColor="text1"/>
          <w:sz w:val="26"/>
          <w:szCs w:val="26"/>
        </w:rPr>
        <w:t>u</w:t>
      </w:r>
      <w:r w:rsidRPr="00B15CA3">
        <w:rPr>
          <w:rFonts w:ascii="Times New Roman" w:eastAsia="Calibri" w:hAnsi="Times New Roman" w:cs="Times New Roman"/>
          <w:color w:val="000000" w:themeColor="text1"/>
          <w:sz w:val="26"/>
          <w:szCs w:val="26"/>
        </w:rPr>
        <w:t xml:space="preserve"> </w:t>
      </w:r>
      <w:r>
        <w:rPr>
          <w:rFonts w:ascii="Times New Roman" w:eastAsia="Calibri" w:hAnsi="Times New Roman" w:cs="Times New Roman"/>
          <w:color w:val="000000" w:themeColor="text1"/>
          <w:sz w:val="26"/>
          <w:szCs w:val="26"/>
        </w:rPr>
        <w:t xml:space="preserve">(ieņēmumiem) </w:t>
      </w:r>
      <w:r w:rsidRPr="00B15CA3">
        <w:rPr>
          <w:rFonts w:ascii="Times New Roman" w:eastAsia="Calibri" w:hAnsi="Times New Roman" w:cs="Times New Roman"/>
          <w:color w:val="000000" w:themeColor="text1"/>
          <w:sz w:val="26"/>
          <w:szCs w:val="26"/>
        </w:rPr>
        <w:t>gadā:</w:t>
      </w:r>
    </w:p>
    <w:p w14:paraId="63E58453" w14:textId="77777777" w:rsidR="00D94671" w:rsidRPr="00B15CA3" w:rsidRDefault="00D94671" w:rsidP="006445CD">
      <w:pPr>
        <w:pStyle w:val="ListParagraph"/>
        <w:numPr>
          <w:ilvl w:val="0"/>
          <w:numId w:val="16"/>
        </w:numPr>
        <w:spacing w:before="60" w:after="0" w:line="240" w:lineRule="auto"/>
        <w:contextualSpacing w:val="0"/>
        <w:jc w:val="both"/>
        <w:rPr>
          <w:rFonts w:ascii="Times New Roman" w:eastAsia="Calibri" w:hAnsi="Times New Roman" w:cs="Times New Roman"/>
          <w:color w:val="000000" w:themeColor="text1"/>
          <w:sz w:val="26"/>
          <w:szCs w:val="26"/>
          <w:shd w:val="clear" w:color="auto" w:fill="FFFFFF"/>
        </w:rPr>
      </w:pPr>
      <w:r w:rsidRPr="00B15CA3">
        <w:rPr>
          <w:rFonts w:ascii="Times New Roman" w:eastAsia="Calibri" w:hAnsi="Times New Roman" w:cs="Times New Roman"/>
          <w:color w:val="000000" w:themeColor="text1"/>
          <w:sz w:val="26"/>
          <w:szCs w:val="26"/>
        </w:rPr>
        <w:t>saimnieciskās darbības veicēji, kuri reģistrējuši saimniecisko darbību - apliekamais ienākuma nodoklis (IIN, bet izpildoties kritērijiem kļūst arī par VSAOI maksātājiem);</w:t>
      </w:r>
    </w:p>
    <w:p w14:paraId="771249AD" w14:textId="77777777" w:rsidR="009F4B46" w:rsidRPr="00B15CA3" w:rsidRDefault="009F4B46" w:rsidP="006445CD">
      <w:pPr>
        <w:pStyle w:val="ListParagraph"/>
        <w:numPr>
          <w:ilvl w:val="0"/>
          <w:numId w:val="16"/>
        </w:numPr>
        <w:spacing w:before="60" w:after="0" w:line="240" w:lineRule="auto"/>
        <w:contextualSpacing w:val="0"/>
        <w:jc w:val="both"/>
        <w:rPr>
          <w:rFonts w:ascii="Times New Roman" w:eastAsia="Calibri" w:hAnsi="Times New Roman" w:cs="Times New Roman"/>
          <w:color w:val="000000" w:themeColor="text1"/>
          <w:sz w:val="26"/>
          <w:szCs w:val="26"/>
          <w:shd w:val="clear" w:color="auto" w:fill="FFFFFF"/>
        </w:rPr>
      </w:pPr>
      <w:r w:rsidRPr="00B15CA3">
        <w:rPr>
          <w:rFonts w:ascii="Times New Roman" w:eastAsia="Calibri" w:hAnsi="Times New Roman" w:cs="Times New Roman"/>
          <w:color w:val="000000" w:themeColor="text1"/>
          <w:sz w:val="26"/>
          <w:szCs w:val="26"/>
        </w:rPr>
        <w:t>patentmaksas, t.sk., s</w:t>
      </w:r>
      <w:r w:rsidRPr="00B15CA3">
        <w:rPr>
          <w:rFonts w:ascii="Times New Roman" w:eastAsia="Times New Roman" w:hAnsi="Times New Roman" w:cs="Times New Roman"/>
          <w:bCs/>
          <w:color w:val="000000" w:themeColor="text1"/>
          <w:sz w:val="26"/>
          <w:szCs w:val="26"/>
          <w:lang w:eastAsia="lv-LV"/>
        </w:rPr>
        <w:t>amazinātā patentmaksa (VSAOI un IIN);</w:t>
      </w:r>
    </w:p>
    <w:p w14:paraId="13A176C6" w14:textId="77777777" w:rsidR="009F4B46" w:rsidRPr="00D94671" w:rsidRDefault="009F4B46" w:rsidP="006445CD">
      <w:pPr>
        <w:pStyle w:val="ListParagraph"/>
        <w:numPr>
          <w:ilvl w:val="0"/>
          <w:numId w:val="16"/>
        </w:numPr>
        <w:spacing w:before="60" w:after="0" w:line="240" w:lineRule="auto"/>
        <w:jc w:val="both"/>
        <w:rPr>
          <w:rFonts w:ascii="Times New Roman" w:eastAsia="Calibri" w:hAnsi="Times New Roman" w:cs="Times New Roman"/>
          <w:color w:val="000000" w:themeColor="text1"/>
          <w:sz w:val="26"/>
          <w:szCs w:val="26"/>
          <w:shd w:val="clear" w:color="auto" w:fill="FFFFFF"/>
        </w:rPr>
      </w:pPr>
      <w:r w:rsidRPr="00B15CA3">
        <w:rPr>
          <w:rFonts w:ascii="Times New Roman" w:eastAsia="Calibri" w:hAnsi="Times New Roman" w:cs="Times New Roman"/>
          <w:color w:val="000000" w:themeColor="text1"/>
          <w:sz w:val="26"/>
          <w:szCs w:val="26"/>
        </w:rPr>
        <w:t xml:space="preserve">personu, kuras VID ir paziņojušas par to, ka nereģistrēs saimniecisko darbību, apliekamais ienākuma nodoklis (IIN); </w:t>
      </w:r>
    </w:p>
    <w:p w14:paraId="34564666" w14:textId="77777777" w:rsidR="00ED0A56" w:rsidRPr="00D94671" w:rsidRDefault="00D94671" w:rsidP="006445CD">
      <w:pPr>
        <w:pStyle w:val="ListParagraph"/>
        <w:numPr>
          <w:ilvl w:val="0"/>
          <w:numId w:val="16"/>
        </w:numPr>
        <w:spacing w:before="60" w:line="240" w:lineRule="auto"/>
        <w:jc w:val="both"/>
        <w:rPr>
          <w:rFonts w:ascii="Times New Roman" w:eastAsia="Calibri" w:hAnsi="Times New Roman" w:cs="Times New Roman"/>
          <w:color w:val="000000" w:themeColor="text1"/>
          <w:sz w:val="26"/>
          <w:szCs w:val="26"/>
          <w:shd w:val="clear" w:color="auto" w:fill="FFFFFF"/>
        </w:rPr>
      </w:pPr>
      <w:r w:rsidRPr="00D94671">
        <w:rPr>
          <w:rFonts w:ascii="Times New Roman" w:eastAsia="Calibri" w:hAnsi="Times New Roman" w:cs="Times New Roman"/>
          <w:color w:val="000000" w:themeColor="text1"/>
          <w:sz w:val="26"/>
          <w:szCs w:val="26"/>
        </w:rPr>
        <w:t>personu</w:t>
      </w:r>
      <w:r w:rsidRPr="00D94671">
        <w:rPr>
          <w:rFonts w:ascii="Times New Roman" w:eastAsia="Calibri" w:hAnsi="Times New Roman" w:cs="Times New Roman"/>
          <w:bCs/>
          <w:color w:val="000000" w:themeColor="text1"/>
          <w:sz w:val="26"/>
          <w:szCs w:val="26"/>
          <w:shd w:val="clear" w:color="auto" w:fill="FFFFFF"/>
        </w:rPr>
        <w:t xml:space="preserve"> </w:t>
      </w:r>
      <w:r w:rsidR="00ED0A56" w:rsidRPr="00D94671">
        <w:rPr>
          <w:rFonts w:ascii="Times New Roman" w:eastAsia="Calibri" w:hAnsi="Times New Roman" w:cs="Times New Roman"/>
          <w:bCs/>
          <w:color w:val="000000" w:themeColor="text1"/>
          <w:sz w:val="26"/>
          <w:szCs w:val="26"/>
          <w:shd w:val="clear" w:color="auto" w:fill="FFFFFF"/>
        </w:rPr>
        <w:t>ienākumi</w:t>
      </w:r>
      <w:r w:rsidRPr="00D94671">
        <w:rPr>
          <w:rFonts w:ascii="Times New Roman" w:eastAsia="Calibri" w:hAnsi="Times New Roman" w:cs="Times New Roman"/>
          <w:color w:val="000000" w:themeColor="text1"/>
          <w:sz w:val="26"/>
          <w:szCs w:val="26"/>
        </w:rPr>
        <w:t xml:space="preserve"> </w:t>
      </w:r>
      <w:r w:rsidR="00ED0A56" w:rsidRPr="00D94671">
        <w:rPr>
          <w:rFonts w:ascii="Times New Roman" w:eastAsia="Calibri" w:hAnsi="Times New Roman" w:cs="Times New Roman"/>
          <w:bCs/>
          <w:color w:val="000000" w:themeColor="text1"/>
          <w:sz w:val="26"/>
          <w:szCs w:val="26"/>
          <w:shd w:val="clear" w:color="auto" w:fill="FFFFFF"/>
        </w:rPr>
        <w:t>no</w:t>
      </w:r>
      <w:r w:rsidR="00ED0A56" w:rsidRPr="00D94671">
        <w:rPr>
          <w:rFonts w:ascii="Times New Roman" w:eastAsia="Calibri" w:hAnsi="Times New Roman" w:cs="Times New Roman"/>
          <w:color w:val="000000" w:themeColor="text1"/>
          <w:sz w:val="26"/>
          <w:szCs w:val="26"/>
          <w:shd w:val="clear" w:color="auto" w:fill="FFFFFF"/>
        </w:rPr>
        <w:t xml:space="preserve"> </w:t>
      </w:r>
      <w:r w:rsidR="00ED0A56" w:rsidRPr="00D94671">
        <w:rPr>
          <w:rFonts w:ascii="Times New Roman" w:eastAsia="Calibri" w:hAnsi="Times New Roman" w:cs="Times New Roman"/>
          <w:bCs/>
          <w:color w:val="000000" w:themeColor="text1"/>
          <w:sz w:val="26"/>
          <w:szCs w:val="26"/>
          <w:shd w:val="clear" w:color="auto" w:fill="FFFFFF"/>
        </w:rPr>
        <w:t>lauksaimnieciskās ražošanas, lauku tūrisma pakalpojumiem, kā arī no sēņošanas, ogošanas, savvaļas ārstniecības augu un ziedu vākšanas vai nemedījamās sugas indivīda — parka vīngliemezis līdz 3000 euro</w:t>
      </w:r>
      <w:r>
        <w:rPr>
          <w:rFonts w:ascii="Times New Roman" w:eastAsia="Calibri" w:hAnsi="Times New Roman" w:cs="Times New Roman"/>
          <w:bCs/>
          <w:color w:val="000000" w:themeColor="text1"/>
          <w:sz w:val="26"/>
          <w:szCs w:val="26"/>
          <w:shd w:val="clear" w:color="auto" w:fill="FFFFFF"/>
        </w:rPr>
        <w:t xml:space="preserve"> (</w:t>
      </w:r>
      <w:r w:rsidR="00ED0A56" w:rsidRPr="00D94671">
        <w:rPr>
          <w:rFonts w:ascii="Times New Roman" w:eastAsia="Calibri" w:hAnsi="Times New Roman" w:cs="Times New Roman"/>
          <w:color w:val="000000" w:themeColor="text1"/>
          <w:sz w:val="26"/>
          <w:szCs w:val="26"/>
          <w:shd w:val="clear" w:color="auto" w:fill="FFFFFF"/>
        </w:rPr>
        <w:t xml:space="preserve">netiek aplikti ar </w:t>
      </w:r>
      <w:r w:rsidR="00902D2C">
        <w:rPr>
          <w:rFonts w:ascii="Times New Roman" w:eastAsia="Calibri" w:hAnsi="Times New Roman" w:cs="Times New Roman"/>
          <w:color w:val="000000" w:themeColor="text1"/>
          <w:sz w:val="26"/>
          <w:szCs w:val="26"/>
          <w:shd w:val="clear" w:color="auto" w:fill="FFFFFF"/>
        </w:rPr>
        <w:t>VSAOI, IIN</w:t>
      </w:r>
      <w:r>
        <w:rPr>
          <w:rFonts w:ascii="Times New Roman" w:eastAsia="Calibri" w:hAnsi="Times New Roman" w:cs="Times New Roman"/>
          <w:color w:val="000000" w:themeColor="text1"/>
          <w:sz w:val="26"/>
          <w:szCs w:val="26"/>
          <w:shd w:val="clear" w:color="auto" w:fill="FFFFFF"/>
        </w:rPr>
        <w:t>):</w:t>
      </w:r>
    </w:p>
    <w:p w14:paraId="6CD780EE" w14:textId="77777777" w:rsidR="009F4B46" w:rsidRPr="00B15CA3" w:rsidRDefault="009F4B46" w:rsidP="006445CD">
      <w:pPr>
        <w:pStyle w:val="ListParagraph"/>
        <w:numPr>
          <w:ilvl w:val="0"/>
          <w:numId w:val="16"/>
        </w:numPr>
        <w:spacing w:before="60" w:after="0" w:line="240" w:lineRule="auto"/>
        <w:jc w:val="both"/>
        <w:rPr>
          <w:rFonts w:ascii="Times New Roman" w:eastAsia="Calibri" w:hAnsi="Times New Roman" w:cs="Times New Roman"/>
          <w:color w:val="000000" w:themeColor="text1"/>
          <w:sz w:val="26"/>
          <w:szCs w:val="26"/>
          <w:shd w:val="clear" w:color="auto" w:fill="FFFFFF"/>
        </w:rPr>
      </w:pPr>
      <w:r w:rsidRPr="00B15CA3">
        <w:rPr>
          <w:rFonts w:ascii="Times New Roman" w:eastAsia="Calibri" w:hAnsi="Times New Roman" w:cs="Times New Roman"/>
          <w:color w:val="000000" w:themeColor="text1"/>
          <w:sz w:val="26"/>
          <w:szCs w:val="26"/>
        </w:rPr>
        <w:t>tāpat minētajā kategorijā daļēji ietilpst sezonas laukstrādniekiem apliekamo ienākuma nodokli (izpildoties kritērijiem ietver arī VSAOI).</w:t>
      </w:r>
      <w:r w:rsidRPr="00B15CA3">
        <w:rPr>
          <w:rFonts w:ascii="Times New Roman" w:hAnsi="Times New Roman" w:cs="Times New Roman"/>
          <w:color w:val="000000" w:themeColor="text1"/>
          <w:sz w:val="26"/>
          <w:szCs w:val="26"/>
        </w:rPr>
        <w:t xml:space="preserve"> </w:t>
      </w:r>
    </w:p>
    <w:p w14:paraId="227A2E69"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Informāciju par uzskaitītajiem nodokļa maksāšanas režīmiem skatīt šā ziņojuma 4.pielikumā.</w:t>
      </w:r>
    </w:p>
    <w:p w14:paraId="4453470A" w14:textId="77777777" w:rsidR="009F4B46" w:rsidRPr="00B15CA3" w:rsidRDefault="009F4B46" w:rsidP="009F4B46">
      <w:pPr>
        <w:shd w:val="clear" w:color="auto" w:fill="FFC000"/>
        <w:spacing w:before="60" w:after="0" w:line="240" w:lineRule="auto"/>
        <w:ind w:firstLine="567"/>
        <w:jc w:val="both"/>
        <w:rPr>
          <w:rFonts w:ascii="Times New Roman" w:eastAsia="Calibri" w:hAnsi="Times New Roman" w:cs="Times New Roman"/>
          <w:color w:val="000000" w:themeColor="text1"/>
          <w:sz w:val="26"/>
          <w:szCs w:val="26"/>
          <w:shd w:val="clear" w:color="auto" w:fill="FFC000"/>
        </w:rPr>
      </w:pPr>
      <w:r w:rsidRPr="00B15CA3">
        <w:rPr>
          <w:rFonts w:ascii="Times New Roman" w:eastAsia="Calibri" w:hAnsi="Times New Roman" w:cs="Times New Roman"/>
          <w:color w:val="000000" w:themeColor="text1"/>
          <w:sz w:val="26"/>
          <w:szCs w:val="26"/>
          <w:shd w:val="clear" w:color="auto" w:fill="FFC000"/>
        </w:rPr>
        <w:t>Ņemot vērā, ka šī ir augsta riska ēnu ekonomikas grupa un vienlaikus pastāv izteikta sociālo garantiju problēma, risinājums paredz:</w:t>
      </w:r>
    </w:p>
    <w:p w14:paraId="49D91CC1" w14:textId="77777777" w:rsidR="009F4B46" w:rsidRPr="00B15CA3" w:rsidRDefault="009F4B46" w:rsidP="006445CD">
      <w:pPr>
        <w:pStyle w:val="ListParagraph"/>
        <w:numPr>
          <w:ilvl w:val="0"/>
          <w:numId w:val="27"/>
        </w:numPr>
        <w:shd w:val="clear" w:color="auto" w:fill="FFC000"/>
        <w:spacing w:before="60" w:after="0" w:line="240" w:lineRule="auto"/>
        <w:jc w:val="both"/>
        <w:rPr>
          <w:rFonts w:ascii="Times New Roman" w:eastAsia="Calibri" w:hAnsi="Times New Roman" w:cs="Times New Roman"/>
          <w:color w:val="000000" w:themeColor="text1"/>
          <w:sz w:val="26"/>
          <w:szCs w:val="26"/>
        </w:rPr>
      </w:pPr>
      <w:r w:rsidRPr="00B15CA3">
        <w:rPr>
          <w:rFonts w:ascii="Times New Roman" w:eastAsia="Calibri" w:hAnsi="Times New Roman" w:cs="Times New Roman"/>
          <w:color w:val="000000" w:themeColor="text1"/>
          <w:sz w:val="26"/>
          <w:szCs w:val="26"/>
          <w:shd w:val="clear" w:color="auto" w:fill="FFC000"/>
        </w:rPr>
        <w:t>saglabāt līdzšinēji piedāvātos nodokļa maksāšanas režīmus</w:t>
      </w:r>
      <w:r w:rsidRPr="00B15CA3">
        <w:rPr>
          <w:rFonts w:ascii="Times New Roman" w:eastAsia="Calibri" w:hAnsi="Times New Roman" w:cs="Times New Roman"/>
          <w:color w:val="000000" w:themeColor="text1"/>
          <w:sz w:val="26"/>
          <w:szCs w:val="26"/>
        </w:rPr>
        <w:t xml:space="preserve">; </w:t>
      </w:r>
    </w:p>
    <w:p w14:paraId="2930F4F3" w14:textId="77777777" w:rsidR="00A34751" w:rsidRDefault="00A34751" w:rsidP="006445CD">
      <w:pPr>
        <w:pStyle w:val="ListParagraph"/>
        <w:numPr>
          <w:ilvl w:val="0"/>
          <w:numId w:val="27"/>
        </w:numPr>
        <w:shd w:val="clear" w:color="auto" w:fill="FFC000" w:themeFill="accent4"/>
        <w:spacing w:before="120" w:after="0" w:line="240" w:lineRule="auto"/>
        <w:contextualSpacing w:val="0"/>
        <w:jc w:val="both"/>
        <w:rPr>
          <w:rFonts w:ascii="Times New Roman" w:hAnsi="Times New Roman"/>
          <w:color w:val="000000" w:themeColor="text1"/>
          <w:sz w:val="26"/>
          <w:szCs w:val="26"/>
        </w:rPr>
      </w:pPr>
      <w:r w:rsidRPr="00DD67CB">
        <w:rPr>
          <w:rFonts w:ascii="Times New Roman" w:hAnsi="Times New Roman"/>
          <w:color w:val="000000" w:themeColor="text1"/>
          <w:sz w:val="26"/>
          <w:szCs w:val="26"/>
        </w:rPr>
        <w:t xml:space="preserve">izstrādāt </w:t>
      </w:r>
      <w:r>
        <w:rPr>
          <w:rFonts w:ascii="Times New Roman" w:hAnsi="Times New Roman"/>
          <w:color w:val="000000" w:themeColor="text1"/>
          <w:sz w:val="26"/>
          <w:szCs w:val="26"/>
        </w:rPr>
        <w:t xml:space="preserve">grozījumus </w:t>
      </w:r>
      <w:r w:rsidRPr="00DD67CB">
        <w:rPr>
          <w:rFonts w:ascii="Times New Roman" w:hAnsi="Times New Roman"/>
          <w:color w:val="000000" w:themeColor="text1"/>
          <w:sz w:val="26"/>
          <w:szCs w:val="26"/>
        </w:rPr>
        <w:t xml:space="preserve"> </w:t>
      </w:r>
      <w:r>
        <w:rPr>
          <w:rFonts w:ascii="Times New Roman" w:hAnsi="Times New Roman"/>
          <w:color w:val="000000" w:themeColor="text1"/>
          <w:sz w:val="26"/>
          <w:szCs w:val="26"/>
        </w:rPr>
        <w:t>likumā “</w:t>
      </w:r>
      <w:r w:rsidRPr="00A52966">
        <w:rPr>
          <w:rFonts w:ascii="Times New Roman" w:hAnsi="Times New Roman"/>
          <w:color w:val="000000" w:themeColor="text1"/>
          <w:sz w:val="26"/>
          <w:szCs w:val="26"/>
        </w:rPr>
        <w:t>Par iedzīvotāju ienākuma nodokli</w:t>
      </w:r>
      <w:r>
        <w:rPr>
          <w:rFonts w:ascii="Times New Roman" w:hAnsi="Times New Roman"/>
          <w:color w:val="000000" w:themeColor="text1"/>
          <w:sz w:val="26"/>
          <w:szCs w:val="26"/>
        </w:rPr>
        <w:t>” un, ja nepieciešams, papildus normatīvajos aktos</w:t>
      </w:r>
      <w:r w:rsidRPr="00D249E0">
        <w:rPr>
          <w:rFonts w:ascii="Times New Roman" w:hAnsi="Times New Roman"/>
          <w:color w:val="000000" w:themeColor="text1"/>
          <w:sz w:val="26"/>
          <w:szCs w:val="26"/>
        </w:rPr>
        <w:t>, kas paredz</w:t>
      </w:r>
      <w:r>
        <w:rPr>
          <w:rFonts w:ascii="Times New Roman" w:hAnsi="Times New Roman"/>
          <w:color w:val="000000" w:themeColor="text1"/>
          <w:sz w:val="26"/>
          <w:szCs w:val="26"/>
        </w:rPr>
        <w:t xml:space="preserve"> </w:t>
      </w:r>
      <w:r>
        <w:rPr>
          <w:rFonts w:ascii="Times New Roman" w:hAnsi="Times New Roman"/>
          <w:color w:val="000000"/>
          <w:sz w:val="26"/>
          <w:szCs w:val="26"/>
        </w:rPr>
        <w:t>ar 2018.gada 1.janvāri</w:t>
      </w:r>
      <w:r>
        <w:rPr>
          <w:rFonts w:ascii="Times New Roman" w:hAnsi="Times New Roman"/>
          <w:color w:val="000000" w:themeColor="text1"/>
          <w:sz w:val="26"/>
          <w:szCs w:val="26"/>
        </w:rPr>
        <w:t>:</w:t>
      </w:r>
    </w:p>
    <w:p w14:paraId="5631EA23" w14:textId="00EA71C0" w:rsidR="00A34751" w:rsidRDefault="00EA3964" w:rsidP="006445CD">
      <w:pPr>
        <w:pStyle w:val="ListParagraph"/>
        <w:numPr>
          <w:ilvl w:val="1"/>
          <w:numId w:val="27"/>
        </w:numPr>
        <w:shd w:val="clear" w:color="auto" w:fill="FFC000" w:themeFill="accent4"/>
        <w:spacing w:before="120" w:after="0" w:line="240" w:lineRule="auto"/>
        <w:ind w:left="1276"/>
        <w:contextualSpacing w:val="0"/>
        <w:jc w:val="both"/>
        <w:rPr>
          <w:rFonts w:ascii="Times New Roman" w:hAnsi="Times New Roman"/>
          <w:color w:val="000000" w:themeColor="text1"/>
          <w:sz w:val="26"/>
          <w:szCs w:val="26"/>
        </w:rPr>
      </w:pPr>
      <w:r w:rsidRPr="00A52966">
        <w:rPr>
          <w:rFonts w:ascii="Times New Roman" w:hAnsi="Times New Roman"/>
          <w:color w:val="000000" w:themeColor="text1"/>
          <w:sz w:val="26"/>
          <w:szCs w:val="26"/>
        </w:rPr>
        <w:t>tikai uzņēmējdarbības paziņošan</w:t>
      </w:r>
      <w:r>
        <w:rPr>
          <w:rFonts w:ascii="Times New Roman" w:hAnsi="Times New Roman"/>
          <w:color w:val="000000" w:themeColor="text1"/>
          <w:sz w:val="26"/>
          <w:szCs w:val="26"/>
        </w:rPr>
        <w:t>u</w:t>
      </w:r>
      <w:r w:rsidRPr="00A52966">
        <w:rPr>
          <w:rFonts w:ascii="Times New Roman" w:hAnsi="Times New Roman"/>
          <w:color w:val="000000" w:themeColor="text1"/>
          <w:sz w:val="26"/>
          <w:szCs w:val="26"/>
        </w:rPr>
        <w:t xml:space="preserve"> </w:t>
      </w:r>
      <w:r>
        <w:rPr>
          <w:rFonts w:ascii="Times New Roman" w:hAnsi="Times New Roman"/>
          <w:color w:val="000000" w:themeColor="text1"/>
          <w:sz w:val="26"/>
          <w:szCs w:val="26"/>
        </w:rPr>
        <w:t>VID</w:t>
      </w:r>
      <w:r w:rsidRPr="00A52966">
        <w:rPr>
          <w:rFonts w:ascii="Times New Roman" w:hAnsi="Times New Roman"/>
          <w:color w:val="000000" w:themeColor="text1"/>
          <w:sz w:val="26"/>
          <w:szCs w:val="26"/>
        </w:rPr>
        <w:t xml:space="preserve"> ar s</w:t>
      </w:r>
      <w:r>
        <w:rPr>
          <w:rFonts w:ascii="Times New Roman" w:hAnsi="Times New Roman"/>
          <w:color w:val="000000" w:themeColor="text1"/>
          <w:sz w:val="26"/>
          <w:szCs w:val="26"/>
        </w:rPr>
        <w:t>aimnieciskās darbības</w:t>
      </w:r>
      <w:r w:rsidRPr="00A52966">
        <w:rPr>
          <w:rFonts w:ascii="Times New Roman" w:hAnsi="Times New Roman"/>
          <w:color w:val="000000" w:themeColor="text1"/>
          <w:sz w:val="26"/>
          <w:szCs w:val="26"/>
        </w:rPr>
        <w:t xml:space="preserve"> apgrozījumu līdz</w:t>
      </w:r>
      <w:r>
        <w:rPr>
          <w:rFonts w:ascii="Times New Roman" w:hAnsi="Times New Roman"/>
          <w:color w:val="000000" w:themeColor="text1"/>
          <w:sz w:val="26"/>
          <w:szCs w:val="26"/>
        </w:rPr>
        <w:t xml:space="preserve"> 10 </w:t>
      </w:r>
      <w:r w:rsidR="00F142F6">
        <w:rPr>
          <w:rFonts w:ascii="Times New Roman" w:hAnsi="Times New Roman"/>
          <w:color w:val="000000" w:themeColor="text1"/>
          <w:sz w:val="26"/>
          <w:szCs w:val="26"/>
        </w:rPr>
        <w:t xml:space="preserve">valstī noteiktajām </w:t>
      </w:r>
      <w:r>
        <w:rPr>
          <w:rFonts w:ascii="Times New Roman" w:hAnsi="Times New Roman"/>
          <w:color w:val="000000" w:themeColor="text1"/>
          <w:sz w:val="26"/>
          <w:szCs w:val="26"/>
        </w:rPr>
        <w:t>minimālajām mēnešalgām (šobrīd tie ir</w:t>
      </w:r>
      <w:r w:rsidRPr="00A52966">
        <w:rPr>
          <w:rFonts w:ascii="Times New Roman" w:hAnsi="Times New Roman"/>
          <w:color w:val="000000" w:themeColor="text1"/>
          <w:sz w:val="26"/>
          <w:szCs w:val="26"/>
        </w:rPr>
        <w:t xml:space="preserve"> 3</w:t>
      </w:r>
      <w:r>
        <w:rPr>
          <w:rFonts w:ascii="Times New Roman" w:hAnsi="Times New Roman"/>
          <w:color w:val="000000" w:themeColor="text1"/>
          <w:sz w:val="26"/>
          <w:szCs w:val="26"/>
        </w:rPr>
        <w:t>7</w:t>
      </w:r>
      <w:r w:rsidRPr="00A52966">
        <w:rPr>
          <w:rFonts w:ascii="Times New Roman" w:hAnsi="Times New Roman"/>
          <w:color w:val="000000" w:themeColor="text1"/>
          <w:sz w:val="26"/>
          <w:szCs w:val="26"/>
        </w:rPr>
        <w:t>00 euro gadā</w:t>
      </w:r>
      <w:r w:rsidR="00C41350" w:rsidRPr="00EB76A0">
        <w:rPr>
          <w:rFonts w:ascii="Times New Roman" w:hAnsi="Times New Roman" w:cs="Times New Roman"/>
          <w:color w:val="000000" w:themeColor="text1"/>
          <w:sz w:val="26"/>
          <w:szCs w:val="26"/>
        </w:rPr>
        <w:t>)</w:t>
      </w:r>
      <w:r w:rsidR="00EB76A0" w:rsidRPr="00EB76A0">
        <w:rPr>
          <w:rFonts w:ascii="Times New Roman" w:hAnsi="Times New Roman" w:cs="Times New Roman"/>
          <w:color w:val="000000" w:themeColor="text1"/>
          <w:sz w:val="26"/>
          <w:szCs w:val="26"/>
        </w:rPr>
        <w:t>,</w:t>
      </w:r>
      <w:r w:rsidR="00EB76A0" w:rsidRPr="00EB76A0">
        <w:rPr>
          <w:rFonts w:ascii="Times New Roman" w:hAnsi="Times New Roman" w:cs="Times New Roman"/>
          <w:sz w:val="26"/>
          <w:szCs w:val="26"/>
        </w:rPr>
        <w:t xml:space="preserve"> papildus pie likumprojekta izstrādes nepieciešams pārskatīt un izvērtēt sociālo garantiju jautājumu;</w:t>
      </w:r>
    </w:p>
    <w:p w14:paraId="2CD0E324" w14:textId="1ACD36F0" w:rsidR="00595EC1" w:rsidRPr="00595EC1" w:rsidRDefault="00A34751" w:rsidP="006445CD">
      <w:pPr>
        <w:pStyle w:val="ListParagraph"/>
        <w:numPr>
          <w:ilvl w:val="1"/>
          <w:numId w:val="27"/>
        </w:numPr>
        <w:shd w:val="clear" w:color="auto" w:fill="FFC000" w:themeFill="accent4"/>
        <w:spacing w:before="120" w:after="0" w:line="240" w:lineRule="auto"/>
        <w:ind w:left="1276"/>
        <w:contextualSpacing w:val="0"/>
        <w:jc w:val="both"/>
        <w:rPr>
          <w:rFonts w:ascii="Times New Roman" w:hAnsi="Times New Roman"/>
          <w:color w:val="000000" w:themeColor="text1"/>
          <w:sz w:val="26"/>
          <w:szCs w:val="26"/>
        </w:rPr>
      </w:pPr>
      <w:r w:rsidRPr="00A34751">
        <w:rPr>
          <w:rFonts w:ascii="Times New Roman" w:hAnsi="Times New Roman"/>
          <w:color w:val="000000" w:themeColor="text1"/>
          <w:sz w:val="26"/>
          <w:szCs w:val="26"/>
        </w:rPr>
        <w:t>patentmaksu 150 euro mēnesī par</w:t>
      </w:r>
      <w:r w:rsidR="009E7A75">
        <w:rPr>
          <w:rFonts w:ascii="Times New Roman" w:hAnsi="Times New Roman"/>
          <w:color w:val="000000" w:themeColor="text1"/>
          <w:sz w:val="26"/>
          <w:szCs w:val="26"/>
        </w:rPr>
        <w:t xml:space="preserve"> </w:t>
      </w:r>
      <w:r w:rsidRPr="00A34751">
        <w:rPr>
          <w:rFonts w:ascii="Times New Roman" w:hAnsi="Times New Roman"/>
          <w:color w:val="000000" w:themeColor="text1"/>
          <w:sz w:val="26"/>
          <w:szCs w:val="26"/>
        </w:rPr>
        <w:t>saimniecisko darbību ar apgrozījumu līdz 12 000 euro gadā</w:t>
      </w:r>
      <w:r w:rsidR="00595EC1">
        <w:rPr>
          <w:rFonts w:ascii="Times New Roman" w:hAnsi="Times New Roman"/>
          <w:color w:val="000000" w:themeColor="text1"/>
          <w:sz w:val="26"/>
          <w:szCs w:val="26"/>
        </w:rPr>
        <w:t>, bet pie noteiktiem nosacījumiem ne lielāku kā 24 000 euro gadā</w:t>
      </w:r>
      <w:r w:rsidRPr="00A34751">
        <w:rPr>
          <w:rFonts w:ascii="Times New Roman" w:hAnsi="Times New Roman"/>
          <w:color w:val="000000" w:themeColor="text1"/>
          <w:sz w:val="26"/>
          <w:szCs w:val="26"/>
        </w:rPr>
        <w:t xml:space="preserve"> (neierobežojot nozares), nosakot iespēju maksāt to par 1, 3, 6 vai 12 mēnešiem avansā</w:t>
      </w:r>
      <w:r w:rsidR="00595EC1">
        <w:rPr>
          <w:rFonts w:ascii="Times New Roman" w:hAnsi="Times New Roman"/>
          <w:color w:val="000000" w:themeColor="text1"/>
          <w:sz w:val="26"/>
          <w:szCs w:val="26"/>
        </w:rPr>
        <w:t>, un</w:t>
      </w:r>
      <w:r w:rsidR="009E7A75">
        <w:rPr>
          <w:rFonts w:ascii="Times New Roman" w:hAnsi="Times New Roman"/>
          <w:color w:val="000000" w:themeColor="text1"/>
          <w:sz w:val="26"/>
          <w:szCs w:val="26"/>
        </w:rPr>
        <w:t xml:space="preserve"> pieļaujot šo režīmu izmantot saimnieciskās darbības veicējiem ar darbinieku skaitu līdz 3</w:t>
      </w:r>
      <w:r w:rsidR="007B5ECD" w:rsidRPr="00A34751">
        <w:rPr>
          <w:rFonts w:ascii="Times New Roman" w:hAnsi="Times New Roman" w:cs="Times New Roman"/>
          <w:bCs/>
          <w:color w:val="000000" w:themeColor="text1"/>
          <w:sz w:val="26"/>
          <w:szCs w:val="26"/>
        </w:rPr>
        <w:t>.</w:t>
      </w:r>
      <w:r w:rsidR="009E7A75">
        <w:rPr>
          <w:rFonts w:ascii="Times New Roman" w:hAnsi="Times New Roman" w:cs="Times New Roman"/>
          <w:bCs/>
          <w:color w:val="000000" w:themeColor="text1"/>
          <w:sz w:val="26"/>
          <w:szCs w:val="26"/>
        </w:rPr>
        <w:t xml:space="preserve"> </w:t>
      </w:r>
    </w:p>
    <w:p w14:paraId="383B6D44" w14:textId="11DD64AF" w:rsidR="009E7A75" w:rsidRPr="009E7A75" w:rsidRDefault="00595EC1" w:rsidP="00595EC1">
      <w:pPr>
        <w:pStyle w:val="ListParagraph"/>
        <w:shd w:val="clear" w:color="auto" w:fill="FFC000" w:themeFill="accent4"/>
        <w:spacing w:before="120" w:after="0" w:line="240" w:lineRule="auto"/>
        <w:ind w:left="1276"/>
        <w:contextualSpacing w:val="0"/>
        <w:jc w:val="both"/>
        <w:rPr>
          <w:rFonts w:ascii="Times New Roman" w:hAnsi="Times New Roman"/>
          <w:color w:val="000000" w:themeColor="text1"/>
          <w:sz w:val="26"/>
          <w:szCs w:val="26"/>
        </w:rPr>
      </w:pPr>
      <w:r>
        <w:rPr>
          <w:rFonts w:ascii="Times New Roman" w:hAnsi="Times New Roman" w:cs="Times New Roman"/>
          <w:bCs/>
          <w:color w:val="000000" w:themeColor="text1"/>
          <w:sz w:val="26"/>
          <w:szCs w:val="26"/>
        </w:rPr>
        <w:t>L</w:t>
      </w:r>
      <w:r w:rsidR="009E7A75">
        <w:rPr>
          <w:rFonts w:ascii="Times New Roman" w:hAnsi="Times New Roman" w:cs="Times New Roman"/>
          <w:bCs/>
          <w:color w:val="000000" w:themeColor="text1"/>
          <w:sz w:val="26"/>
          <w:szCs w:val="26"/>
        </w:rPr>
        <w:t>ai nodarbinātu saimnieciskajā darbībā vairāk par vienu darbinieku, tiek noteikt</w:t>
      </w:r>
      <w:r>
        <w:rPr>
          <w:rFonts w:ascii="Times New Roman" w:hAnsi="Times New Roman" w:cs="Times New Roman"/>
          <w:bCs/>
          <w:color w:val="000000" w:themeColor="text1"/>
          <w:sz w:val="26"/>
          <w:szCs w:val="26"/>
        </w:rPr>
        <w:t>i</w:t>
      </w:r>
      <w:r w:rsidR="009E7A75">
        <w:rPr>
          <w:rFonts w:ascii="Times New Roman" w:hAnsi="Times New Roman" w:cs="Times New Roman"/>
          <w:bCs/>
          <w:color w:val="000000" w:themeColor="text1"/>
          <w:sz w:val="26"/>
          <w:szCs w:val="26"/>
        </w:rPr>
        <w:t xml:space="preserve"> šād</w:t>
      </w:r>
      <w:r>
        <w:rPr>
          <w:rFonts w:ascii="Times New Roman" w:hAnsi="Times New Roman" w:cs="Times New Roman"/>
          <w:bCs/>
          <w:color w:val="000000" w:themeColor="text1"/>
          <w:sz w:val="26"/>
          <w:szCs w:val="26"/>
        </w:rPr>
        <w:t>i</w:t>
      </w:r>
      <w:r w:rsidR="009E7A75">
        <w:rPr>
          <w:rFonts w:ascii="Times New Roman" w:hAnsi="Times New Roman" w:cs="Times New Roman"/>
          <w:bCs/>
          <w:color w:val="000000" w:themeColor="text1"/>
          <w:sz w:val="26"/>
          <w:szCs w:val="26"/>
        </w:rPr>
        <w:t xml:space="preserve"> nodokļa maksāšanas </w:t>
      </w:r>
      <w:r>
        <w:rPr>
          <w:rFonts w:ascii="Times New Roman" w:hAnsi="Times New Roman" w:cs="Times New Roman"/>
          <w:bCs/>
          <w:color w:val="000000" w:themeColor="text1"/>
          <w:sz w:val="26"/>
          <w:szCs w:val="26"/>
        </w:rPr>
        <w:t>nosacījumi</w:t>
      </w:r>
      <w:r w:rsidR="009E7A75">
        <w:rPr>
          <w:rFonts w:ascii="Times New Roman" w:hAnsi="Times New Roman" w:cs="Times New Roman"/>
          <w:bCs/>
          <w:color w:val="000000" w:themeColor="text1"/>
          <w:sz w:val="26"/>
          <w:szCs w:val="26"/>
        </w:rPr>
        <w:t>:</w:t>
      </w:r>
    </w:p>
    <w:p w14:paraId="53F03514" w14:textId="756C4F95" w:rsidR="009F4B46" w:rsidRPr="009E7A75" w:rsidRDefault="009E7A75" w:rsidP="00E37FB6">
      <w:pPr>
        <w:pStyle w:val="ListParagraph"/>
        <w:numPr>
          <w:ilvl w:val="2"/>
          <w:numId w:val="27"/>
        </w:numPr>
        <w:shd w:val="clear" w:color="auto" w:fill="FFC000" w:themeFill="accent4"/>
        <w:spacing w:before="120" w:after="0" w:line="240" w:lineRule="auto"/>
        <w:ind w:left="1560"/>
        <w:contextualSpacing w:val="0"/>
        <w:jc w:val="both"/>
        <w:rPr>
          <w:rFonts w:ascii="Times New Roman" w:hAnsi="Times New Roman"/>
          <w:color w:val="000000" w:themeColor="text1"/>
          <w:sz w:val="26"/>
          <w:szCs w:val="26"/>
        </w:rPr>
      </w:pPr>
      <w:r w:rsidRPr="009E7A75">
        <w:rPr>
          <w:rFonts w:ascii="Times New Roman" w:hAnsi="Times New Roman" w:cs="Times New Roman"/>
          <w:bCs/>
          <w:color w:val="000000" w:themeColor="text1"/>
          <w:sz w:val="26"/>
          <w:szCs w:val="26"/>
          <w:u w:val="single"/>
        </w:rPr>
        <w:t>1 darbinieks</w:t>
      </w:r>
      <w:r>
        <w:rPr>
          <w:rFonts w:ascii="Times New Roman" w:hAnsi="Times New Roman" w:cs="Times New Roman"/>
          <w:bCs/>
          <w:color w:val="000000" w:themeColor="text1"/>
          <w:sz w:val="26"/>
          <w:szCs w:val="26"/>
        </w:rPr>
        <w:t>: pieļaujamais apgrozījums – 1000 euro mēnesī</w:t>
      </w:r>
      <w:r w:rsidR="00E37FB6">
        <w:rPr>
          <w:rFonts w:ascii="Times New Roman" w:hAnsi="Times New Roman" w:cs="Times New Roman"/>
          <w:bCs/>
          <w:color w:val="000000" w:themeColor="text1"/>
          <w:sz w:val="26"/>
          <w:szCs w:val="26"/>
        </w:rPr>
        <w:t xml:space="preserve"> (jeb 12 000 euro gadā)</w:t>
      </w:r>
      <w:r>
        <w:rPr>
          <w:rFonts w:ascii="Times New Roman" w:hAnsi="Times New Roman" w:cs="Times New Roman"/>
          <w:bCs/>
          <w:color w:val="000000" w:themeColor="text1"/>
          <w:sz w:val="26"/>
          <w:szCs w:val="26"/>
        </w:rPr>
        <w:t xml:space="preserve"> un nomaksājamā patentmaksa </w:t>
      </w:r>
      <w:r w:rsidR="00E37FB6">
        <w:rPr>
          <w:rFonts w:ascii="Times New Roman" w:hAnsi="Times New Roman" w:cs="Times New Roman"/>
          <w:bCs/>
          <w:color w:val="000000" w:themeColor="text1"/>
          <w:sz w:val="26"/>
          <w:szCs w:val="26"/>
        </w:rPr>
        <w:t>(VSAOI un IIN)</w:t>
      </w:r>
      <w:r w:rsidR="00595EC1">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150 euro apmērā;</w:t>
      </w:r>
    </w:p>
    <w:p w14:paraId="6B1FA967" w14:textId="17139E63" w:rsidR="009E7A75" w:rsidRPr="009E7A75" w:rsidRDefault="009E7A75" w:rsidP="00E37FB6">
      <w:pPr>
        <w:pStyle w:val="ListParagraph"/>
        <w:numPr>
          <w:ilvl w:val="2"/>
          <w:numId w:val="27"/>
        </w:numPr>
        <w:shd w:val="clear" w:color="auto" w:fill="FFC000" w:themeFill="accent4"/>
        <w:spacing w:before="120" w:after="0" w:line="240" w:lineRule="auto"/>
        <w:ind w:left="1560"/>
        <w:contextualSpacing w:val="0"/>
        <w:jc w:val="both"/>
        <w:rPr>
          <w:rFonts w:ascii="Times New Roman" w:hAnsi="Times New Roman"/>
          <w:color w:val="000000" w:themeColor="text1"/>
          <w:sz w:val="26"/>
          <w:szCs w:val="26"/>
        </w:rPr>
      </w:pPr>
      <w:r w:rsidRPr="009E7A75">
        <w:rPr>
          <w:rFonts w:ascii="Times New Roman" w:hAnsi="Times New Roman" w:cs="Times New Roman"/>
          <w:bCs/>
          <w:color w:val="000000" w:themeColor="text1"/>
          <w:sz w:val="26"/>
          <w:szCs w:val="26"/>
          <w:u w:val="single"/>
        </w:rPr>
        <w:lastRenderedPageBreak/>
        <w:t>2 darbinieki</w:t>
      </w:r>
      <w:r>
        <w:rPr>
          <w:rFonts w:ascii="Times New Roman" w:hAnsi="Times New Roman" w:cs="Times New Roman"/>
          <w:bCs/>
          <w:color w:val="000000" w:themeColor="text1"/>
          <w:sz w:val="26"/>
          <w:szCs w:val="26"/>
        </w:rPr>
        <w:t>: pieļaujamais apgrozījums – 1500 mēnesī</w:t>
      </w:r>
      <w:r w:rsidRPr="009E7A75">
        <w:rPr>
          <w:rFonts w:ascii="Times New Roman" w:hAnsi="Times New Roman" w:cs="Times New Roman"/>
          <w:bCs/>
          <w:color w:val="000000" w:themeColor="text1"/>
          <w:sz w:val="26"/>
          <w:szCs w:val="26"/>
        </w:rPr>
        <w:t xml:space="preserve"> </w:t>
      </w:r>
      <w:r w:rsidR="00595EC1">
        <w:rPr>
          <w:rFonts w:ascii="Times New Roman" w:hAnsi="Times New Roman" w:cs="Times New Roman"/>
          <w:bCs/>
          <w:color w:val="000000" w:themeColor="text1"/>
          <w:sz w:val="26"/>
          <w:szCs w:val="26"/>
        </w:rPr>
        <w:t xml:space="preserve">(jeb 18 000 euro gadā) </w:t>
      </w:r>
      <w:r>
        <w:rPr>
          <w:rFonts w:ascii="Times New Roman" w:hAnsi="Times New Roman" w:cs="Times New Roman"/>
          <w:bCs/>
          <w:color w:val="000000" w:themeColor="text1"/>
          <w:sz w:val="26"/>
          <w:szCs w:val="26"/>
        </w:rPr>
        <w:t xml:space="preserve">un nomaksājamā patentmaksa </w:t>
      </w:r>
      <w:r w:rsidR="00E37FB6">
        <w:rPr>
          <w:rFonts w:ascii="Times New Roman" w:hAnsi="Times New Roman" w:cs="Times New Roman"/>
          <w:bCs/>
          <w:color w:val="000000" w:themeColor="text1"/>
          <w:sz w:val="26"/>
          <w:szCs w:val="26"/>
        </w:rPr>
        <w:t>(VSAOI un IIN)</w:t>
      </w:r>
      <w:r w:rsidR="00FC54D4" w:rsidRPr="00FC54D4">
        <w:rPr>
          <w:rFonts w:ascii="Times New Roman" w:hAnsi="Times New Roman" w:cs="Times New Roman"/>
          <w:bCs/>
          <w:color w:val="000000" w:themeColor="text1"/>
          <w:sz w:val="26"/>
          <w:szCs w:val="26"/>
        </w:rPr>
        <w:t xml:space="preserve"> </w:t>
      </w:r>
      <w:r w:rsidR="00FC54D4">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150 euro apmērā</w:t>
      </w:r>
      <w:r w:rsidR="00E37FB6">
        <w:rPr>
          <w:rFonts w:ascii="Times New Roman" w:hAnsi="Times New Roman" w:cs="Times New Roman"/>
          <w:bCs/>
          <w:color w:val="000000" w:themeColor="text1"/>
          <w:sz w:val="26"/>
          <w:szCs w:val="26"/>
        </w:rPr>
        <w:t xml:space="preserve"> un minimāl</w:t>
      </w:r>
      <w:r w:rsidR="00595EC1">
        <w:rPr>
          <w:rFonts w:ascii="Times New Roman" w:hAnsi="Times New Roman" w:cs="Times New Roman"/>
          <w:bCs/>
          <w:color w:val="000000" w:themeColor="text1"/>
          <w:sz w:val="26"/>
          <w:szCs w:val="26"/>
        </w:rPr>
        <w:t>o</w:t>
      </w:r>
      <w:r w:rsidR="00E37FB6">
        <w:rPr>
          <w:rFonts w:ascii="Times New Roman" w:hAnsi="Times New Roman" w:cs="Times New Roman"/>
          <w:bCs/>
          <w:color w:val="000000" w:themeColor="text1"/>
          <w:sz w:val="26"/>
          <w:szCs w:val="26"/>
        </w:rPr>
        <w:t xml:space="preserve"> </w:t>
      </w:r>
      <w:r w:rsidR="00E37FB6" w:rsidRPr="00F82DBF">
        <w:rPr>
          <w:rFonts w:ascii="Times New Roman" w:hAnsi="Times New Roman" w:cs="Times New Roman"/>
          <w:color w:val="000000" w:themeColor="text1"/>
          <w:sz w:val="26"/>
          <w:szCs w:val="26"/>
        </w:rPr>
        <w:t xml:space="preserve">VSAOI </w:t>
      </w:r>
      <w:r w:rsidR="00E37FB6">
        <w:rPr>
          <w:rFonts w:ascii="Times New Roman" w:hAnsi="Times New Roman" w:cs="Times New Roman"/>
          <w:color w:val="000000" w:themeColor="text1"/>
          <w:sz w:val="26"/>
          <w:szCs w:val="26"/>
        </w:rPr>
        <w:t xml:space="preserve">par otro darbinieku </w:t>
      </w:r>
      <w:r w:rsidR="00FC54D4">
        <w:rPr>
          <w:rFonts w:ascii="Times New Roman" w:hAnsi="Times New Roman" w:cs="Times New Roman"/>
          <w:bCs/>
          <w:color w:val="000000" w:themeColor="text1"/>
          <w:sz w:val="26"/>
          <w:szCs w:val="26"/>
        </w:rPr>
        <w:t xml:space="preserve">– </w:t>
      </w:r>
      <w:r w:rsidR="00E37FB6" w:rsidRPr="00F82DBF">
        <w:rPr>
          <w:rFonts w:ascii="Times New Roman" w:hAnsi="Times New Roman" w:cs="Times New Roman"/>
          <w:color w:val="000000" w:themeColor="text1"/>
          <w:sz w:val="26"/>
          <w:szCs w:val="26"/>
        </w:rPr>
        <w:t xml:space="preserve">šobrīd tas veido 126,13 euro, </w:t>
      </w:r>
      <w:r w:rsidR="00FC54D4">
        <w:rPr>
          <w:rFonts w:ascii="Times New Roman" w:hAnsi="Times New Roman" w:cs="Times New Roman"/>
          <w:color w:val="000000" w:themeColor="text1"/>
          <w:sz w:val="26"/>
          <w:szCs w:val="26"/>
        </w:rPr>
        <w:t>(</w:t>
      </w:r>
      <w:r w:rsidR="00E37FB6" w:rsidRPr="00F82DBF">
        <w:rPr>
          <w:rFonts w:ascii="Times New Roman" w:hAnsi="Times New Roman" w:cs="Times New Roman"/>
          <w:color w:val="000000" w:themeColor="text1"/>
          <w:sz w:val="26"/>
          <w:szCs w:val="26"/>
        </w:rPr>
        <w:t>aprēķināts no</w:t>
      </w:r>
      <w:r w:rsidR="00FC54D4">
        <w:rPr>
          <w:rFonts w:ascii="Times New Roman" w:hAnsi="Times New Roman" w:cs="Times New Roman"/>
          <w:color w:val="000000" w:themeColor="text1"/>
          <w:sz w:val="26"/>
          <w:szCs w:val="26"/>
        </w:rPr>
        <w:t xml:space="preserve"> minimālās darba algas 370 euro);</w:t>
      </w:r>
    </w:p>
    <w:p w14:paraId="1CF87A3B" w14:textId="77777777" w:rsidR="00FC54D4" w:rsidRPr="00FC54D4" w:rsidRDefault="00E37FB6" w:rsidP="00FC54D4">
      <w:pPr>
        <w:pStyle w:val="ListParagraph"/>
        <w:numPr>
          <w:ilvl w:val="2"/>
          <w:numId w:val="27"/>
        </w:numPr>
        <w:shd w:val="clear" w:color="auto" w:fill="FFC000" w:themeFill="accent4"/>
        <w:spacing w:before="120" w:after="0" w:line="240" w:lineRule="auto"/>
        <w:ind w:left="1560"/>
        <w:contextualSpacing w:val="0"/>
        <w:jc w:val="both"/>
        <w:rPr>
          <w:rFonts w:ascii="Times New Roman" w:hAnsi="Times New Roman"/>
          <w:color w:val="000000" w:themeColor="text1"/>
          <w:sz w:val="26"/>
          <w:szCs w:val="26"/>
        </w:rPr>
      </w:pPr>
      <w:r>
        <w:rPr>
          <w:rFonts w:ascii="Times New Roman" w:hAnsi="Times New Roman" w:cs="Times New Roman"/>
          <w:bCs/>
          <w:color w:val="000000" w:themeColor="text1"/>
          <w:sz w:val="26"/>
          <w:szCs w:val="26"/>
          <w:u w:val="single"/>
        </w:rPr>
        <w:t>3</w:t>
      </w:r>
      <w:r w:rsidRPr="009E7A75">
        <w:rPr>
          <w:rFonts w:ascii="Times New Roman" w:hAnsi="Times New Roman" w:cs="Times New Roman"/>
          <w:bCs/>
          <w:color w:val="000000" w:themeColor="text1"/>
          <w:sz w:val="26"/>
          <w:szCs w:val="26"/>
          <w:u w:val="single"/>
        </w:rPr>
        <w:t xml:space="preserve"> darbinieki</w:t>
      </w:r>
      <w:r>
        <w:rPr>
          <w:rFonts w:ascii="Times New Roman" w:hAnsi="Times New Roman" w:cs="Times New Roman"/>
          <w:bCs/>
          <w:color w:val="000000" w:themeColor="text1"/>
          <w:sz w:val="26"/>
          <w:szCs w:val="26"/>
        </w:rPr>
        <w:t>: pieļaujamais apgrozījums – 2000 mēnesī</w:t>
      </w:r>
      <w:r w:rsidRPr="009E7A75">
        <w:rPr>
          <w:rFonts w:ascii="Times New Roman" w:hAnsi="Times New Roman" w:cs="Times New Roman"/>
          <w:bCs/>
          <w:color w:val="000000" w:themeColor="text1"/>
          <w:sz w:val="26"/>
          <w:szCs w:val="26"/>
        </w:rPr>
        <w:t xml:space="preserve"> </w:t>
      </w:r>
      <w:r w:rsidR="00595EC1">
        <w:rPr>
          <w:rFonts w:ascii="Times New Roman" w:hAnsi="Times New Roman" w:cs="Times New Roman"/>
          <w:bCs/>
          <w:color w:val="000000" w:themeColor="text1"/>
          <w:sz w:val="26"/>
          <w:szCs w:val="26"/>
        </w:rPr>
        <w:t xml:space="preserve">(jeb 24 000 euro gadā) </w:t>
      </w:r>
      <w:r>
        <w:rPr>
          <w:rFonts w:ascii="Times New Roman" w:hAnsi="Times New Roman" w:cs="Times New Roman"/>
          <w:bCs/>
          <w:color w:val="000000" w:themeColor="text1"/>
          <w:sz w:val="26"/>
          <w:szCs w:val="26"/>
        </w:rPr>
        <w:t>un nomaksājamā patentmaksa (VSAOI un IIN)</w:t>
      </w:r>
      <w:r w:rsidR="00595EC1">
        <w:rPr>
          <w:rFonts w:ascii="Times New Roman" w:hAnsi="Times New Roman" w:cs="Times New Roman"/>
          <w:bCs/>
          <w:color w:val="000000" w:themeColor="text1"/>
          <w:sz w:val="26"/>
          <w:szCs w:val="26"/>
        </w:rPr>
        <w:t xml:space="preserve"> </w:t>
      </w:r>
      <w:r w:rsidR="00FC54D4">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150 euro apmērā un </w:t>
      </w:r>
      <w:r w:rsidR="00FC54D4">
        <w:rPr>
          <w:rFonts w:ascii="Times New Roman" w:hAnsi="Times New Roman" w:cs="Times New Roman"/>
          <w:bCs/>
          <w:color w:val="000000" w:themeColor="text1"/>
          <w:sz w:val="26"/>
          <w:szCs w:val="26"/>
        </w:rPr>
        <w:t xml:space="preserve">divas </w:t>
      </w:r>
      <w:r>
        <w:rPr>
          <w:rFonts w:ascii="Times New Roman" w:hAnsi="Times New Roman" w:cs="Times New Roman"/>
          <w:bCs/>
          <w:color w:val="000000" w:themeColor="text1"/>
          <w:sz w:val="26"/>
          <w:szCs w:val="26"/>
        </w:rPr>
        <w:t>minimāl</w:t>
      </w:r>
      <w:r w:rsidR="00595EC1">
        <w:rPr>
          <w:rFonts w:ascii="Times New Roman" w:hAnsi="Times New Roman" w:cs="Times New Roman"/>
          <w:bCs/>
          <w:color w:val="000000" w:themeColor="text1"/>
          <w:sz w:val="26"/>
          <w:szCs w:val="26"/>
        </w:rPr>
        <w:t>ās</w:t>
      </w:r>
      <w:r>
        <w:rPr>
          <w:rFonts w:ascii="Times New Roman" w:hAnsi="Times New Roman" w:cs="Times New Roman"/>
          <w:bCs/>
          <w:color w:val="000000" w:themeColor="text1"/>
          <w:sz w:val="26"/>
          <w:szCs w:val="26"/>
        </w:rPr>
        <w:t xml:space="preserve"> </w:t>
      </w:r>
      <w:r w:rsidRPr="00F82DBF">
        <w:rPr>
          <w:rFonts w:ascii="Times New Roman" w:hAnsi="Times New Roman" w:cs="Times New Roman"/>
          <w:color w:val="000000" w:themeColor="text1"/>
          <w:sz w:val="26"/>
          <w:szCs w:val="26"/>
        </w:rPr>
        <w:t xml:space="preserve">VSAOI </w:t>
      </w:r>
      <w:r>
        <w:rPr>
          <w:rFonts w:ascii="Times New Roman" w:hAnsi="Times New Roman" w:cs="Times New Roman"/>
          <w:color w:val="000000" w:themeColor="text1"/>
          <w:sz w:val="26"/>
          <w:szCs w:val="26"/>
        </w:rPr>
        <w:t xml:space="preserve">par </w:t>
      </w:r>
      <w:r w:rsidR="00FC54D4">
        <w:rPr>
          <w:rFonts w:ascii="Times New Roman" w:hAnsi="Times New Roman" w:cs="Times New Roman"/>
          <w:color w:val="000000" w:themeColor="text1"/>
          <w:sz w:val="26"/>
          <w:szCs w:val="26"/>
        </w:rPr>
        <w:t xml:space="preserve">otro un trešo darbinieku </w:t>
      </w:r>
      <w:r w:rsidR="00FC54D4">
        <w:rPr>
          <w:rFonts w:ascii="Times New Roman" w:hAnsi="Times New Roman" w:cs="Times New Roman"/>
          <w:bCs/>
          <w:color w:val="000000" w:themeColor="text1"/>
          <w:sz w:val="26"/>
          <w:szCs w:val="26"/>
        </w:rPr>
        <w:t xml:space="preserve">– </w:t>
      </w:r>
      <w:r w:rsidR="00FC54D4">
        <w:rPr>
          <w:rFonts w:ascii="Times New Roman" w:hAnsi="Times New Roman" w:cs="Times New Roman"/>
          <w:color w:val="000000" w:themeColor="text1"/>
          <w:sz w:val="26"/>
          <w:szCs w:val="26"/>
        </w:rPr>
        <w:t xml:space="preserve"> kopā </w:t>
      </w:r>
      <w:r>
        <w:rPr>
          <w:rFonts w:ascii="Times New Roman" w:hAnsi="Times New Roman" w:cs="Times New Roman"/>
          <w:color w:val="000000" w:themeColor="text1"/>
          <w:sz w:val="26"/>
          <w:szCs w:val="26"/>
        </w:rPr>
        <w:t>252</w:t>
      </w:r>
      <w:r w:rsidRPr="00F82DB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26</w:t>
      </w:r>
      <w:r w:rsidRPr="00F82DBF">
        <w:rPr>
          <w:rFonts w:ascii="Times New Roman" w:hAnsi="Times New Roman" w:cs="Times New Roman"/>
          <w:color w:val="000000" w:themeColor="text1"/>
          <w:sz w:val="26"/>
          <w:szCs w:val="26"/>
        </w:rPr>
        <w:t xml:space="preserve"> euro</w:t>
      </w:r>
      <w:r>
        <w:rPr>
          <w:rFonts w:ascii="Times New Roman" w:hAnsi="Times New Roman" w:cs="Times New Roman"/>
          <w:bCs/>
          <w:color w:val="000000" w:themeColor="text1"/>
          <w:sz w:val="26"/>
          <w:szCs w:val="26"/>
        </w:rPr>
        <w:t>;</w:t>
      </w:r>
    </w:p>
    <w:p w14:paraId="6DA87030" w14:textId="7E8E660F" w:rsidR="00595EC1" w:rsidRPr="00FC54D4" w:rsidRDefault="00595EC1" w:rsidP="00FC54D4">
      <w:pPr>
        <w:pStyle w:val="ListParagraph"/>
        <w:shd w:val="clear" w:color="auto" w:fill="FFC000" w:themeFill="accent4"/>
        <w:spacing w:before="120" w:after="0" w:line="240" w:lineRule="auto"/>
        <w:ind w:left="1560"/>
        <w:contextualSpacing w:val="0"/>
        <w:jc w:val="both"/>
        <w:rPr>
          <w:rFonts w:ascii="Times New Roman" w:hAnsi="Times New Roman"/>
          <w:i/>
          <w:color w:val="000000" w:themeColor="text1"/>
          <w:sz w:val="26"/>
          <w:szCs w:val="26"/>
        </w:rPr>
      </w:pPr>
      <w:r w:rsidRPr="00FC54D4">
        <w:rPr>
          <w:rFonts w:ascii="Times New Roman" w:hAnsi="Times New Roman" w:cs="Times New Roman"/>
          <w:bCs/>
          <w:i/>
          <w:color w:val="000000" w:themeColor="text1"/>
          <w:sz w:val="26"/>
          <w:szCs w:val="26"/>
        </w:rPr>
        <w:t xml:space="preserve">Jāņem vērā, ka priekšlikums neparedz iespēju izmantot šo režīmu saimnieciskās darbības gadījumā, kad maksimālais apgrozījums tiek sasniegts īsākā </w:t>
      </w:r>
      <w:r w:rsidR="00FC54D4">
        <w:rPr>
          <w:rFonts w:ascii="Times New Roman" w:hAnsi="Times New Roman" w:cs="Times New Roman"/>
          <w:bCs/>
          <w:i/>
          <w:color w:val="000000" w:themeColor="text1"/>
          <w:sz w:val="26"/>
          <w:szCs w:val="26"/>
        </w:rPr>
        <w:t xml:space="preserve">laika </w:t>
      </w:r>
      <w:r w:rsidRPr="00FC54D4">
        <w:rPr>
          <w:rFonts w:ascii="Times New Roman" w:hAnsi="Times New Roman" w:cs="Times New Roman"/>
          <w:bCs/>
          <w:i/>
          <w:color w:val="000000" w:themeColor="text1"/>
          <w:sz w:val="26"/>
          <w:szCs w:val="26"/>
        </w:rPr>
        <w:t>periodā</w:t>
      </w:r>
      <w:r w:rsidRPr="00FC54D4">
        <w:rPr>
          <w:rFonts w:ascii="Times New Roman" w:hAnsi="Times New Roman"/>
          <w:i/>
          <w:color w:val="000000" w:themeColor="text1"/>
          <w:sz w:val="26"/>
          <w:szCs w:val="26"/>
        </w:rPr>
        <w:t>.</w:t>
      </w:r>
    </w:p>
    <w:p w14:paraId="41311D7A" w14:textId="77777777" w:rsidR="009F4B46" w:rsidRPr="00B15CA3" w:rsidRDefault="009F4B46" w:rsidP="009F4B46">
      <w:pPr>
        <w:spacing w:before="120" w:after="0" w:line="240" w:lineRule="auto"/>
        <w:ind w:firstLine="567"/>
        <w:jc w:val="both"/>
        <w:rPr>
          <w:rFonts w:ascii="Times New Roman" w:hAnsi="Times New Roman" w:cs="Times New Roman"/>
          <w:b/>
          <w:i/>
          <w:color w:val="000000" w:themeColor="text1"/>
          <w:sz w:val="26"/>
          <w:szCs w:val="26"/>
        </w:rPr>
      </w:pPr>
      <w:r w:rsidRPr="00B15CA3">
        <w:rPr>
          <w:rFonts w:ascii="Times New Roman" w:hAnsi="Times New Roman" w:cs="Times New Roman"/>
          <w:b/>
          <w:color w:val="000000" w:themeColor="text1"/>
          <w:sz w:val="26"/>
          <w:szCs w:val="26"/>
        </w:rPr>
        <w:t xml:space="preserve">Personas atbilstības nosacījumi </w:t>
      </w:r>
      <w:r w:rsidRPr="00B15CA3">
        <w:rPr>
          <w:rFonts w:ascii="Times New Roman" w:hAnsi="Times New Roman" w:cs="Times New Roman"/>
          <w:color w:val="000000" w:themeColor="text1"/>
          <w:sz w:val="26"/>
          <w:szCs w:val="26"/>
        </w:rPr>
        <w:t>– lai veiktu noteiktu nodokļa maksāšanas režīmu, uzņēmumam ir jāatbilst noteiktiem nosacījumiem.</w:t>
      </w:r>
    </w:p>
    <w:p w14:paraId="1444A9AA" w14:textId="77777777" w:rsidR="009F4B46" w:rsidRPr="00B15CA3" w:rsidRDefault="009F4B46" w:rsidP="009F4B46">
      <w:pPr>
        <w:spacing w:before="6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i/>
          <w:color w:val="000000" w:themeColor="text1"/>
          <w:sz w:val="26"/>
          <w:szCs w:val="26"/>
        </w:rPr>
        <w:t>Atbilstības nosacījumi</w:t>
      </w:r>
      <w:r w:rsidRPr="00B15CA3">
        <w:rPr>
          <w:rFonts w:ascii="Times New Roman" w:hAnsi="Times New Roman" w:cs="Times New Roman"/>
          <w:b/>
          <w:color w:val="000000" w:themeColor="text1"/>
          <w:sz w:val="26"/>
          <w:szCs w:val="26"/>
        </w:rPr>
        <w:t xml:space="preserve">: </w:t>
      </w:r>
    </w:p>
    <w:p w14:paraId="292D9828" w14:textId="77777777" w:rsidR="009F4B46" w:rsidRPr="00B15CA3" w:rsidRDefault="009F4B46" w:rsidP="006445CD">
      <w:pPr>
        <w:pStyle w:val="ListParagraph"/>
        <w:numPr>
          <w:ilvl w:val="0"/>
          <w:numId w:val="26"/>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fiziska persona, kas veic saimniecisko darbību un ir reģistrēta Valsts ieņēmumu dienestā, un komersants</w:t>
      </w:r>
      <w:r w:rsidR="00A34751">
        <w:rPr>
          <w:rFonts w:ascii="Times New Roman" w:hAnsi="Times New Roman" w:cs="Times New Roman"/>
          <w:color w:val="000000" w:themeColor="text1"/>
          <w:sz w:val="26"/>
          <w:szCs w:val="26"/>
        </w:rPr>
        <w:t xml:space="preserve"> (iespējams, tikai individuāls komersants</w:t>
      </w:r>
      <w:r w:rsidR="00D94671">
        <w:rPr>
          <w:rFonts w:ascii="Times New Roman" w:hAnsi="Times New Roman" w:cs="Times New Roman"/>
          <w:color w:val="000000" w:themeColor="text1"/>
          <w:sz w:val="26"/>
          <w:szCs w:val="26"/>
        </w:rPr>
        <w:t xml:space="preserve"> un sabiedrības ar ierobežotu atbildību</w:t>
      </w:r>
      <w:r w:rsidR="00A34751">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kas reģistrēts Uzņēmumu reģistrā;</w:t>
      </w:r>
    </w:p>
    <w:p w14:paraId="5532EF40" w14:textId="77777777" w:rsidR="00A34751" w:rsidRDefault="009F4B46" w:rsidP="006445CD">
      <w:pPr>
        <w:pStyle w:val="ListParagraph"/>
        <w:numPr>
          <w:ilvl w:val="0"/>
          <w:numId w:val="26"/>
        </w:numPr>
        <w:spacing w:before="60" w:after="0" w:line="240" w:lineRule="auto"/>
        <w:ind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saimnieciskās </w:t>
      </w:r>
      <w:r w:rsidR="007B5ECD">
        <w:rPr>
          <w:rFonts w:ascii="Times New Roman" w:hAnsi="Times New Roman" w:cs="Times New Roman"/>
          <w:color w:val="000000" w:themeColor="text1"/>
          <w:sz w:val="26"/>
          <w:szCs w:val="26"/>
        </w:rPr>
        <w:t>darbības termiņš – neierobežots</w:t>
      </w:r>
      <w:r w:rsidR="00A34751">
        <w:rPr>
          <w:rFonts w:ascii="Times New Roman" w:hAnsi="Times New Roman" w:cs="Times New Roman"/>
          <w:color w:val="000000" w:themeColor="text1"/>
          <w:sz w:val="26"/>
          <w:szCs w:val="26"/>
        </w:rPr>
        <w:t>;</w:t>
      </w:r>
    </w:p>
    <w:p w14:paraId="1E115759" w14:textId="77777777" w:rsidR="009F4B46" w:rsidRPr="007B5ECD" w:rsidRDefault="00A34751" w:rsidP="006445CD">
      <w:pPr>
        <w:pStyle w:val="ListParagraph"/>
        <w:numPr>
          <w:ilvl w:val="0"/>
          <w:numId w:val="26"/>
        </w:numPr>
        <w:spacing w:before="60" w:after="0" w:line="240" w:lineRule="auto"/>
        <w:ind w:hanging="426"/>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saimnieciskās darbības apgrozījuma (ieņēmumu) sliekšņa ierobežojums: 3000 euro gadā uzņēmējiem, kas paziņo VID par uzņēmējdarbības nereģistrēšanu, vai 12 000 euro gadā patentmaksas maksātājiem (neierobežojot nozares)</w:t>
      </w:r>
      <w:r w:rsidR="007B5ECD">
        <w:rPr>
          <w:rFonts w:ascii="Times New Roman" w:hAnsi="Times New Roman" w:cs="Times New Roman"/>
          <w:color w:val="000000" w:themeColor="text1"/>
          <w:sz w:val="26"/>
          <w:szCs w:val="26"/>
        </w:rPr>
        <w:t>.</w:t>
      </w:r>
    </w:p>
    <w:p w14:paraId="1A50B6CB" w14:textId="77777777" w:rsidR="00D94671" w:rsidRDefault="00D94671" w:rsidP="00A34751">
      <w:pPr>
        <w:spacing w:before="60"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Papildus nosacījumi ir izskatāmi un turpmāk virzāmi pie attiecīgo normatīvo aktu sagatavošanas.</w:t>
      </w:r>
    </w:p>
    <w:p w14:paraId="25814BD6" w14:textId="77777777" w:rsidR="00A34751" w:rsidRPr="00A34751" w:rsidRDefault="00A34751" w:rsidP="00A34751">
      <w:pPr>
        <w:spacing w:before="60" w:after="0" w:line="240" w:lineRule="auto"/>
        <w:ind w:firstLine="567"/>
        <w:jc w:val="both"/>
        <w:rPr>
          <w:rFonts w:ascii="Times New Roman" w:hAnsi="Times New Roman" w:cs="Times New Roman"/>
          <w:color w:val="000000" w:themeColor="text1"/>
          <w:sz w:val="26"/>
          <w:szCs w:val="26"/>
        </w:rPr>
      </w:pPr>
      <w:r w:rsidRPr="00A34751">
        <w:rPr>
          <w:rFonts w:ascii="Times New Roman" w:hAnsi="Times New Roman" w:cs="Times New Roman"/>
          <w:color w:val="000000" w:themeColor="text1"/>
          <w:sz w:val="26"/>
          <w:szCs w:val="26"/>
        </w:rPr>
        <w:t xml:space="preserve">Jāatzīmē, ka ar šo netiek plānots atcelt vai grozīt nosacījumus </w:t>
      </w:r>
      <w:r w:rsidR="00D94671">
        <w:rPr>
          <w:rFonts w:ascii="Times New Roman" w:hAnsi="Times New Roman" w:cs="Times New Roman"/>
          <w:color w:val="000000" w:themeColor="text1"/>
          <w:sz w:val="26"/>
          <w:szCs w:val="26"/>
        </w:rPr>
        <w:t xml:space="preserve">šobrīd esošajiem </w:t>
      </w:r>
      <w:r w:rsidRPr="00A34751">
        <w:rPr>
          <w:rFonts w:ascii="Times New Roman" w:hAnsi="Times New Roman" w:cs="Times New Roman"/>
          <w:color w:val="000000" w:themeColor="text1"/>
          <w:sz w:val="26"/>
          <w:szCs w:val="26"/>
        </w:rPr>
        <w:t>patentmaksātājiem, kuri veic saimniecisko darbību saskaņā ar spēkā esošajiem Ministru kabineta 2013.gada 17.decembra noteikumiem Nr.1531 “Kārtība, kādā piemērojama patentmaksa un tās apmēri fiziskās personas saimnieciskajai darbībai noteiktā profesijā noteikumiem”.</w:t>
      </w:r>
      <w:r>
        <w:rPr>
          <w:rFonts w:ascii="Times New Roman" w:hAnsi="Times New Roman" w:cs="Times New Roman"/>
          <w:color w:val="000000" w:themeColor="text1"/>
          <w:sz w:val="26"/>
          <w:szCs w:val="26"/>
        </w:rPr>
        <w:t xml:space="preserve"> Taču plānotās izmaiņas</w:t>
      </w:r>
      <w:r w:rsidR="00D94671">
        <w:rPr>
          <w:rFonts w:ascii="Times New Roman" w:hAnsi="Times New Roman" w:cs="Times New Roman"/>
          <w:color w:val="000000" w:themeColor="text1"/>
          <w:sz w:val="26"/>
          <w:szCs w:val="26"/>
        </w:rPr>
        <w:t xml:space="preserve"> paredzēs iespēju minētajiem patentmaksātājiem pieteikties šim maksājumu veidam.</w:t>
      </w:r>
    </w:p>
    <w:p w14:paraId="6C470C28"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VID (tiek paredzēts līdzšinējais uzraudzības modelis).</w:t>
      </w:r>
    </w:p>
    <w:p w14:paraId="7CAA5C4E" w14:textId="77777777" w:rsidR="000C4CCD" w:rsidRDefault="000C4CCD" w:rsidP="009F4B46">
      <w:pPr>
        <w:spacing w:before="60" w:after="0" w:line="240" w:lineRule="auto"/>
        <w:ind w:left="142"/>
        <w:jc w:val="both"/>
        <w:rPr>
          <w:rFonts w:ascii="Times New Roman" w:hAnsi="Times New Roman" w:cs="Times New Roman"/>
          <w:b/>
          <w:bCs/>
          <w:color w:val="000000" w:themeColor="text1"/>
          <w:sz w:val="26"/>
          <w:szCs w:val="26"/>
        </w:rPr>
      </w:pPr>
    </w:p>
    <w:p w14:paraId="2EA40D41" w14:textId="77777777" w:rsidR="009F4B46" w:rsidRPr="000C4CCD" w:rsidRDefault="009827EC" w:rsidP="009F4B46">
      <w:pPr>
        <w:spacing w:before="60" w:after="0" w:line="240" w:lineRule="auto"/>
        <w:ind w:left="142"/>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w:t>
      </w:r>
      <w:r w:rsidRPr="00B15CA3">
        <w:rPr>
          <w:rFonts w:ascii="Times New Roman" w:hAnsi="Times New Roman" w:cs="Times New Roman"/>
          <w:b/>
          <w:bCs/>
          <w:color w:val="000000" w:themeColor="text1"/>
          <w:sz w:val="26"/>
          <w:szCs w:val="26"/>
        </w:rPr>
        <w:t>.</w:t>
      </w:r>
      <w:r w:rsidRPr="00B15CA3">
        <w:rPr>
          <w:rFonts w:ascii="Times New Roman" w:hAnsi="Times New Roman" w:cs="Times New Roman"/>
          <w:b/>
          <w:color w:val="000000" w:themeColor="text1"/>
          <w:sz w:val="26"/>
          <w:szCs w:val="26"/>
        </w:rPr>
        <w:t xml:space="preserve"> risinājums – alternatīvais –</w:t>
      </w:r>
      <w:r w:rsidR="000C4CCD">
        <w:rPr>
          <w:rFonts w:ascii="Times New Roman" w:hAnsi="Times New Roman" w:cs="Times New Roman"/>
          <w:b/>
          <w:color w:val="000000" w:themeColor="text1"/>
          <w:sz w:val="26"/>
          <w:szCs w:val="26"/>
        </w:rPr>
        <w:t xml:space="preserve"> </w:t>
      </w:r>
      <w:r w:rsidR="000C4CCD" w:rsidRPr="000C4CCD">
        <w:rPr>
          <w:rFonts w:ascii="Times New Roman" w:eastAsia="Calibri" w:hAnsi="Times New Roman" w:cs="Times New Roman"/>
          <w:b/>
          <w:color w:val="000000" w:themeColor="text1"/>
          <w:sz w:val="26"/>
          <w:szCs w:val="26"/>
        </w:rPr>
        <w:t>identificēto atsevišķo jomu, kur pastāv augsts ēnu ekonomikas risks, sakārtošana</w:t>
      </w:r>
    </w:p>
    <w:p w14:paraId="669D4643" w14:textId="77777777" w:rsidR="009827EC" w:rsidRPr="00B15CA3" w:rsidRDefault="009827EC" w:rsidP="009827EC">
      <w:pPr>
        <w:shd w:val="clear" w:color="auto" w:fill="FFC000"/>
        <w:spacing w:before="60" w:after="0" w:line="240" w:lineRule="auto"/>
        <w:ind w:firstLine="567"/>
        <w:jc w:val="both"/>
        <w:rPr>
          <w:rFonts w:ascii="Times New Roman" w:eastAsia="Calibri" w:hAnsi="Times New Roman" w:cs="Times New Roman"/>
          <w:color w:val="000000" w:themeColor="text1"/>
          <w:sz w:val="26"/>
          <w:szCs w:val="26"/>
          <w:shd w:val="clear" w:color="auto" w:fill="FFC000"/>
        </w:rPr>
      </w:pPr>
      <w:r w:rsidRPr="00B15CA3">
        <w:rPr>
          <w:rFonts w:ascii="Times New Roman" w:eastAsia="Calibri" w:hAnsi="Times New Roman" w:cs="Times New Roman"/>
          <w:color w:val="000000" w:themeColor="text1"/>
          <w:sz w:val="26"/>
          <w:szCs w:val="26"/>
          <w:shd w:val="clear" w:color="auto" w:fill="FFC000"/>
        </w:rPr>
        <w:t>Ņemot vērā, ka šī ir</w:t>
      </w:r>
      <w:r w:rsidR="000C4CCD">
        <w:rPr>
          <w:rFonts w:ascii="Times New Roman" w:eastAsia="Calibri" w:hAnsi="Times New Roman" w:cs="Times New Roman"/>
          <w:color w:val="000000" w:themeColor="text1"/>
          <w:sz w:val="26"/>
          <w:szCs w:val="26"/>
          <w:shd w:val="clear" w:color="auto" w:fill="FFC000"/>
        </w:rPr>
        <w:t xml:space="preserve"> vienlaikus</w:t>
      </w:r>
      <w:r w:rsidRPr="00B15CA3">
        <w:rPr>
          <w:rFonts w:ascii="Times New Roman" w:eastAsia="Calibri" w:hAnsi="Times New Roman" w:cs="Times New Roman"/>
          <w:color w:val="000000" w:themeColor="text1"/>
          <w:sz w:val="26"/>
          <w:szCs w:val="26"/>
          <w:shd w:val="clear" w:color="auto" w:fill="FFC000"/>
        </w:rPr>
        <w:t xml:space="preserve"> augsta riska ēnu ekonomikas grupa un vienlaikus pastāv izteikta sociālo garantiju problēma, risinājums paredz:</w:t>
      </w:r>
    </w:p>
    <w:p w14:paraId="3A9D5567" w14:textId="77777777" w:rsidR="009827EC" w:rsidRPr="00B15CA3" w:rsidRDefault="009827EC" w:rsidP="006445CD">
      <w:pPr>
        <w:pStyle w:val="ListParagraph"/>
        <w:numPr>
          <w:ilvl w:val="0"/>
          <w:numId w:val="32"/>
        </w:numPr>
        <w:shd w:val="clear" w:color="auto" w:fill="FFC000"/>
        <w:spacing w:before="60" w:after="0" w:line="240" w:lineRule="auto"/>
        <w:jc w:val="both"/>
        <w:rPr>
          <w:rFonts w:ascii="Times New Roman" w:eastAsia="Calibri" w:hAnsi="Times New Roman" w:cs="Times New Roman"/>
          <w:color w:val="000000" w:themeColor="text1"/>
          <w:sz w:val="26"/>
          <w:szCs w:val="26"/>
        </w:rPr>
      </w:pPr>
      <w:r w:rsidRPr="00B15CA3">
        <w:rPr>
          <w:rFonts w:ascii="Times New Roman" w:eastAsia="Calibri" w:hAnsi="Times New Roman" w:cs="Times New Roman"/>
          <w:color w:val="000000" w:themeColor="text1"/>
          <w:sz w:val="26"/>
          <w:szCs w:val="26"/>
          <w:shd w:val="clear" w:color="auto" w:fill="FFC000"/>
        </w:rPr>
        <w:t>saglabāt līdzšinēji piedāvātos nodokļa maksāšanas režīmus</w:t>
      </w:r>
      <w:r w:rsidRPr="00B15CA3">
        <w:rPr>
          <w:rFonts w:ascii="Times New Roman" w:eastAsia="Calibri" w:hAnsi="Times New Roman" w:cs="Times New Roman"/>
          <w:color w:val="000000" w:themeColor="text1"/>
          <w:sz w:val="26"/>
          <w:szCs w:val="26"/>
        </w:rPr>
        <w:t xml:space="preserve">; </w:t>
      </w:r>
    </w:p>
    <w:p w14:paraId="40E21AD2" w14:textId="77777777" w:rsidR="009827EC" w:rsidRPr="000C4CCD" w:rsidRDefault="009827EC" w:rsidP="006445CD">
      <w:pPr>
        <w:pStyle w:val="ListParagraph"/>
        <w:numPr>
          <w:ilvl w:val="0"/>
          <w:numId w:val="32"/>
        </w:numPr>
        <w:shd w:val="clear" w:color="auto" w:fill="FFC000"/>
        <w:spacing w:before="60" w:after="0" w:line="240" w:lineRule="auto"/>
        <w:jc w:val="both"/>
        <w:rPr>
          <w:rFonts w:ascii="Times New Roman" w:eastAsia="Calibri" w:hAnsi="Times New Roman" w:cs="Times New Roman"/>
          <w:color w:val="000000" w:themeColor="text1"/>
          <w:sz w:val="26"/>
          <w:szCs w:val="26"/>
          <w:shd w:val="clear" w:color="auto" w:fill="FFFFFF"/>
        </w:rPr>
      </w:pPr>
      <w:r>
        <w:rPr>
          <w:rFonts w:ascii="Times New Roman" w:eastAsia="Calibri" w:hAnsi="Times New Roman" w:cs="Times New Roman"/>
          <w:color w:val="000000" w:themeColor="text1"/>
          <w:sz w:val="26"/>
          <w:szCs w:val="26"/>
        </w:rPr>
        <w:t>veikt uzraudzības pasākumus</w:t>
      </w:r>
      <w:r w:rsidR="000C4CCD">
        <w:rPr>
          <w:rFonts w:ascii="Times New Roman" w:eastAsia="Calibri" w:hAnsi="Times New Roman" w:cs="Times New Roman"/>
          <w:color w:val="000000" w:themeColor="text1"/>
          <w:sz w:val="26"/>
          <w:szCs w:val="26"/>
        </w:rPr>
        <w:t xml:space="preserve"> </w:t>
      </w:r>
      <w:r>
        <w:rPr>
          <w:rFonts w:ascii="Times New Roman" w:eastAsia="Calibri" w:hAnsi="Times New Roman" w:cs="Times New Roman"/>
          <w:color w:val="000000" w:themeColor="text1"/>
          <w:sz w:val="26"/>
          <w:szCs w:val="26"/>
        </w:rPr>
        <w:t>piemēram,</w:t>
      </w:r>
      <w:r>
        <w:rPr>
          <w:rFonts w:ascii="Times New Roman" w:hAnsi="Times New Roman" w:cs="Times New Roman"/>
          <w:color w:val="000000" w:themeColor="text1"/>
          <w:sz w:val="26"/>
          <w:szCs w:val="26"/>
        </w:rPr>
        <w:t xml:space="preserve"> </w:t>
      </w:r>
      <w:r w:rsidRPr="00B15CA3">
        <w:rPr>
          <w:rFonts w:ascii="Times New Roman" w:hAnsi="Times New Roman" w:cs="Times New Roman"/>
          <w:i/>
          <w:color w:val="000000" w:themeColor="text1"/>
          <w:sz w:val="26"/>
          <w:szCs w:val="26"/>
        </w:rPr>
        <w:t>Valsts darba plāna ēnu ekonomikas mazināšanas plāna</w:t>
      </w:r>
      <w:r w:rsidRPr="00B15CA3">
        <w:rPr>
          <w:rFonts w:ascii="Times New Roman" w:hAnsi="Times New Roman" w:cs="Times New Roman"/>
          <w:color w:val="000000" w:themeColor="text1"/>
          <w:sz w:val="26"/>
          <w:szCs w:val="26"/>
        </w:rPr>
        <w:t xml:space="preserve"> ietvaros</w:t>
      </w:r>
      <w:r w:rsidR="000C4CCD">
        <w:rPr>
          <w:rFonts w:ascii="Times New Roman" w:hAnsi="Times New Roman" w:cs="Times New Roman"/>
          <w:color w:val="000000" w:themeColor="text1"/>
          <w:sz w:val="26"/>
          <w:szCs w:val="26"/>
        </w:rPr>
        <w:t>,</w:t>
      </w:r>
      <w:r w:rsidR="000C4CCD" w:rsidRPr="000C4CCD">
        <w:rPr>
          <w:rFonts w:ascii="Times New Roman" w:eastAsia="Calibri" w:hAnsi="Times New Roman" w:cs="Times New Roman"/>
          <w:color w:val="000000" w:themeColor="text1"/>
          <w:sz w:val="26"/>
          <w:szCs w:val="26"/>
        </w:rPr>
        <w:t xml:space="preserve"> </w:t>
      </w:r>
      <w:r w:rsidR="000C4CCD">
        <w:rPr>
          <w:rFonts w:ascii="Times New Roman" w:eastAsia="Calibri" w:hAnsi="Times New Roman" w:cs="Times New Roman"/>
          <w:color w:val="000000" w:themeColor="text1"/>
          <w:sz w:val="26"/>
          <w:szCs w:val="26"/>
        </w:rPr>
        <w:t>un izstrādāt nepieciešamos grozījumus normatīvajos aktos identificēto atsevišķo jomu, kur pastāv augsts ēnu ekonomikas risks, sakārtošanai</w:t>
      </w:r>
      <w:r w:rsidRPr="000C4CCD">
        <w:rPr>
          <w:rFonts w:ascii="Times New Roman" w:hAnsi="Times New Roman" w:cs="Times New Roman"/>
          <w:bCs/>
          <w:color w:val="000000" w:themeColor="text1"/>
          <w:sz w:val="26"/>
          <w:szCs w:val="26"/>
        </w:rPr>
        <w:t>.</w:t>
      </w:r>
    </w:p>
    <w:p w14:paraId="3D2BD24A" w14:textId="77777777" w:rsidR="000C4CCD" w:rsidRPr="000C4CCD" w:rsidRDefault="000C4CCD" w:rsidP="009827EC">
      <w:pPr>
        <w:spacing w:before="120" w:after="0" w:line="240" w:lineRule="auto"/>
        <w:ind w:firstLine="567"/>
        <w:jc w:val="both"/>
        <w:rPr>
          <w:rFonts w:ascii="Times New Roman" w:hAnsi="Times New Roman" w:cs="Times New Roman"/>
          <w:color w:val="000000" w:themeColor="text1"/>
          <w:sz w:val="26"/>
          <w:szCs w:val="26"/>
        </w:rPr>
      </w:pPr>
      <w:r w:rsidRPr="000C4CCD">
        <w:rPr>
          <w:rFonts w:ascii="Times New Roman" w:hAnsi="Times New Roman" w:cs="Times New Roman"/>
          <w:color w:val="000000" w:themeColor="text1"/>
          <w:sz w:val="26"/>
          <w:szCs w:val="26"/>
        </w:rPr>
        <w:t>Jāatzīmē, ka minētais risinājums rada priekšnosacījumus</w:t>
      </w:r>
      <w:r>
        <w:rPr>
          <w:rFonts w:ascii="Times New Roman" w:hAnsi="Times New Roman" w:cs="Times New Roman"/>
          <w:color w:val="000000" w:themeColor="text1"/>
          <w:sz w:val="26"/>
          <w:szCs w:val="26"/>
        </w:rPr>
        <w:t xml:space="preserve"> biežai normatīvo aktu grozījumu veikšanai</w:t>
      </w:r>
      <w:r w:rsidRPr="000C4CCD">
        <w:rPr>
          <w:rFonts w:ascii="Times New Roman" w:hAnsi="Times New Roman" w:cs="Times New Roman"/>
          <w:color w:val="000000" w:themeColor="text1"/>
          <w:sz w:val="26"/>
          <w:szCs w:val="26"/>
        </w:rPr>
        <w:t>, kas mazina tiesisk</w:t>
      </w:r>
      <w:r>
        <w:rPr>
          <w:rFonts w:ascii="Times New Roman" w:hAnsi="Times New Roman" w:cs="Times New Roman"/>
          <w:color w:val="000000" w:themeColor="text1"/>
          <w:sz w:val="26"/>
          <w:szCs w:val="26"/>
        </w:rPr>
        <w:t>o</w:t>
      </w:r>
      <w:r w:rsidRPr="000C4CCD">
        <w:rPr>
          <w:rFonts w:ascii="Times New Roman" w:hAnsi="Times New Roman" w:cs="Times New Roman"/>
          <w:color w:val="000000" w:themeColor="text1"/>
          <w:sz w:val="26"/>
          <w:szCs w:val="26"/>
        </w:rPr>
        <w:t xml:space="preserve"> paļāv</w:t>
      </w:r>
      <w:r>
        <w:rPr>
          <w:rFonts w:ascii="Times New Roman" w:hAnsi="Times New Roman" w:cs="Times New Roman"/>
          <w:color w:val="000000" w:themeColor="text1"/>
          <w:sz w:val="26"/>
          <w:szCs w:val="26"/>
        </w:rPr>
        <w:t xml:space="preserve">ību </w:t>
      </w:r>
      <w:r w:rsidR="00E9360A">
        <w:rPr>
          <w:rFonts w:ascii="Times New Roman" w:hAnsi="Times New Roman" w:cs="Times New Roman"/>
          <w:color w:val="000000" w:themeColor="text1"/>
          <w:sz w:val="26"/>
          <w:szCs w:val="26"/>
        </w:rPr>
        <w:t xml:space="preserve">mazajiem </w:t>
      </w:r>
      <w:r>
        <w:rPr>
          <w:rFonts w:ascii="Times New Roman" w:hAnsi="Times New Roman" w:cs="Times New Roman"/>
          <w:color w:val="000000" w:themeColor="text1"/>
          <w:sz w:val="26"/>
          <w:szCs w:val="26"/>
        </w:rPr>
        <w:t>saimnieciskās darbības veicējiem un var būtiski skart to dzīvotspējas nosacījumus.</w:t>
      </w:r>
    </w:p>
    <w:p w14:paraId="552F3F37" w14:textId="77777777" w:rsidR="009827EC" w:rsidRPr="00B15CA3" w:rsidRDefault="009827EC" w:rsidP="009827EC">
      <w:pPr>
        <w:spacing w:before="120" w:after="0" w:line="240" w:lineRule="auto"/>
        <w:ind w:firstLine="567"/>
        <w:jc w:val="both"/>
        <w:rPr>
          <w:rFonts w:ascii="Times New Roman" w:hAnsi="Times New Roman" w:cs="Times New Roman"/>
          <w:b/>
          <w:i/>
          <w:color w:val="000000" w:themeColor="text1"/>
          <w:sz w:val="26"/>
          <w:szCs w:val="26"/>
        </w:rPr>
      </w:pPr>
      <w:r w:rsidRPr="00B15CA3">
        <w:rPr>
          <w:rFonts w:ascii="Times New Roman" w:hAnsi="Times New Roman" w:cs="Times New Roman"/>
          <w:b/>
          <w:color w:val="000000" w:themeColor="text1"/>
          <w:sz w:val="26"/>
          <w:szCs w:val="26"/>
        </w:rPr>
        <w:lastRenderedPageBreak/>
        <w:t xml:space="preserve">Personas atbilstības nosacījumi </w:t>
      </w:r>
      <w:r w:rsidRPr="00B15CA3">
        <w:rPr>
          <w:rFonts w:ascii="Times New Roman" w:hAnsi="Times New Roman" w:cs="Times New Roman"/>
          <w:color w:val="000000" w:themeColor="text1"/>
          <w:sz w:val="26"/>
          <w:szCs w:val="26"/>
        </w:rPr>
        <w:t>– lai veiktu noteiktu nodokļa maksāšanas režīmu, uzņēmumam ir jāatbilst noteiktiem nosacījumiem.</w:t>
      </w:r>
    </w:p>
    <w:p w14:paraId="1099151F" w14:textId="77777777" w:rsidR="009827EC" w:rsidRPr="00B15CA3" w:rsidRDefault="009827EC" w:rsidP="009827EC">
      <w:pPr>
        <w:spacing w:before="6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i/>
          <w:color w:val="000000" w:themeColor="text1"/>
          <w:sz w:val="26"/>
          <w:szCs w:val="26"/>
        </w:rPr>
        <w:t>Atbilstības nosacījumi</w:t>
      </w:r>
      <w:r w:rsidRPr="00B15CA3">
        <w:rPr>
          <w:rFonts w:ascii="Times New Roman" w:hAnsi="Times New Roman" w:cs="Times New Roman"/>
          <w:b/>
          <w:color w:val="000000" w:themeColor="text1"/>
          <w:sz w:val="26"/>
          <w:szCs w:val="26"/>
        </w:rPr>
        <w:t xml:space="preserve">: </w:t>
      </w:r>
    </w:p>
    <w:p w14:paraId="5BCC0E91" w14:textId="77777777" w:rsidR="009827EC" w:rsidRPr="00B15CA3" w:rsidRDefault="009827EC" w:rsidP="006445CD">
      <w:pPr>
        <w:pStyle w:val="ListParagraph"/>
        <w:numPr>
          <w:ilvl w:val="0"/>
          <w:numId w:val="31"/>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fiziska persona, kas veic saimniecisko darbību un ir reģistrēta Valsts ieņēmumu dienestā, un komersants, kas reģistrēts Uzņēmumu reģistrā;</w:t>
      </w:r>
    </w:p>
    <w:p w14:paraId="3E57B561" w14:textId="77777777" w:rsidR="009827EC" w:rsidRPr="007B5ECD" w:rsidRDefault="009827EC" w:rsidP="006445CD">
      <w:pPr>
        <w:pStyle w:val="ListParagraph"/>
        <w:numPr>
          <w:ilvl w:val="0"/>
          <w:numId w:val="31"/>
        </w:numPr>
        <w:spacing w:before="60" w:after="0" w:line="240" w:lineRule="auto"/>
        <w:ind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saimnieciskās </w:t>
      </w:r>
      <w:r>
        <w:rPr>
          <w:rFonts w:ascii="Times New Roman" w:hAnsi="Times New Roman" w:cs="Times New Roman"/>
          <w:color w:val="000000" w:themeColor="text1"/>
          <w:sz w:val="26"/>
          <w:szCs w:val="26"/>
        </w:rPr>
        <w:t>darbības termiņš – neierobežots.</w:t>
      </w:r>
    </w:p>
    <w:p w14:paraId="45D628DF" w14:textId="77777777" w:rsidR="009827EC" w:rsidRPr="00B15CA3" w:rsidRDefault="009827EC" w:rsidP="009827EC">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VID (tiek paredzēts līdzšinējais uzraudzības modelis).</w:t>
      </w:r>
    </w:p>
    <w:p w14:paraId="43EADCA9" w14:textId="77777777" w:rsidR="009827EC" w:rsidRPr="00B15CA3" w:rsidRDefault="009827EC" w:rsidP="009F4B46">
      <w:pPr>
        <w:spacing w:before="60" w:after="0" w:line="240" w:lineRule="auto"/>
        <w:ind w:left="142"/>
        <w:jc w:val="both"/>
        <w:rPr>
          <w:rFonts w:ascii="Times New Roman" w:hAnsi="Times New Roman" w:cs="Times New Roman"/>
          <w:b/>
          <w:bCs/>
          <w:color w:val="000000" w:themeColor="text1"/>
          <w:sz w:val="26"/>
          <w:szCs w:val="26"/>
        </w:rPr>
      </w:pPr>
    </w:p>
    <w:p w14:paraId="24201D95" w14:textId="77777777" w:rsidR="009F4B46" w:rsidRPr="00B15CA3" w:rsidRDefault="009827EC" w:rsidP="009F4B46">
      <w:pPr>
        <w:spacing w:before="60" w:after="0" w:line="240" w:lineRule="auto"/>
        <w:ind w:left="142"/>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3</w:t>
      </w:r>
      <w:r w:rsidR="009F4B46" w:rsidRPr="00B15CA3">
        <w:rPr>
          <w:rFonts w:ascii="Times New Roman" w:hAnsi="Times New Roman" w:cs="Times New Roman"/>
          <w:b/>
          <w:bCs/>
          <w:color w:val="000000" w:themeColor="text1"/>
          <w:sz w:val="26"/>
          <w:szCs w:val="26"/>
        </w:rPr>
        <w:t>.</w:t>
      </w:r>
      <w:r w:rsidR="009F4B46" w:rsidRPr="00B15CA3">
        <w:rPr>
          <w:rFonts w:ascii="Times New Roman" w:hAnsi="Times New Roman" w:cs="Times New Roman"/>
          <w:b/>
          <w:color w:val="000000" w:themeColor="text1"/>
          <w:sz w:val="26"/>
          <w:szCs w:val="26"/>
        </w:rPr>
        <w:t xml:space="preserve"> risinājums – alternatīvais – </w:t>
      </w:r>
      <w:r w:rsidR="009F4B46" w:rsidRPr="00B15CA3">
        <w:rPr>
          <w:rFonts w:ascii="Times New Roman" w:hAnsi="Times New Roman" w:cs="Times New Roman"/>
          <w:b/>
          <w:bCs/>
          <w:color w:val="000000" w:themeColor="text1"/>
          <w:sz w:val="26"/>
          <w:szCs w:val="26"/>
        </w:rPr>
        <w:t>VID civiltiesisks līgums ar katru uzņēmumu par nodokļu nomaksas apmēru (balstīts uz kritērijiem un nodokļa rāmi)</w:t>
      </w:r>
    </w:p>
    <w:p w14:paraId="7F1B9CF7" w14:textId="77777777" w:rsidR="009F4B46" w:rsidRPr="00B15CA3" w:rsidRDefault="009F4B46" w:rsidP="009F4B46">
      <w:pPr>
        <w:shd w:val="clear" w:color="auto" w:fill="FFC000"/>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Risinājums paredz noteikt iespēju nodokļu maksātājam, kas ir ēnu ekonomikas paaugstināta riska grupā, izvēlēties vienoties ar VID par nodokļu apmēru, kas ir maksājams valsts budžetā noteiktā regulējuma ietvaros, ņemot vērā  noteiktus kritērijus.</w:t>
      </w:r>
    </w:p>
    <w:p w14:paraId="6161A6A4"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Plānots, ka VID konstatējot (piemēram, audita veikšanas laikā) noteiktas riska pazīmes konkrētam uzņēmumam, kas ir ēnu ekonomikas paaugstināta riska grupā, var piedāvāt vienoties nodokļu maksātājam par noteikta attiecīgo nodokļu apmēra nomaksu (kas var atšķirties jeb būt zemāks no vispārīgajā režīmā nomaksājamā nodokļa apmēra), ņemot vērā šī nodokļa maksātāja saimnieciskās darbības rādītājus. </w:t>
      </w:r>
    </w:p>
    <w:p w14:paraId="7A42C59B"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Šāda risinājuma izvēles gadījumā, nepieciešams izstrādāt noteiktus kritērijus/ vadlīnijas jeb kārtību, kuru VID būtu nepieciešams ievērot gadījumos, kad tiek lemts par civiltiesiska līguma slēgšanu.</w:t>
      </w:r>
    </w:p>
    <w:p w14:paraId="6EA3B7F4"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Ņemot vērā, ka civiltiesisko līgumu slēgšanas gadījumā starp VID un nodokļu maksātāju pastāv augsts korupcijas risks, tad būtiska ir Korupcijas novēršanas un apkarošanas biroja (turpmāk – KNAB) iesaiste un uzraudzība VID darbībā.</w:t>
      </w:r>
    </w:p>
    <w:p w14:paraId="19D4F42B"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Uzņēmumu uzraudzība</w:t>
      </w:r>
      <w:r w:rsidRPr="00B15CA3">
        <w:rPr>
          <w:rFonts w:ascii="Times New Roman" w:hAnsi="Times New Roman" w:cs="Times New Roman"/>
          <w:color w:val="000000" w:themeColor="text1"/>
          <w:sz w:val="26"/>
          <w:szCs w:val="26"/>
        </w:rPr>
        <w:t>: VID (un KNAB).</w:t>
      </w:r>
    </w:p>
    <w:p w14:paraId="19A7D816"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VID, atbilstoši savām riska metodēm un kontroles sistēmai, analizē uzņēmumu saimniecisko darbību un nomaksāto nodokļu apmēru, kas noteikts attiecīgajā likumā noteiktajam ietvaram, un riska gadījumos piedāvā uzņēmumam slēgt vienošanos – civiltiesisku darījumu, kā rezultātā ne tikai netiek piemēroti administratīvie sodi par attiecīgā nodokļa nepilnīgu nomaksu, bet arī tiek veicināta patieso ienākumu uzrādīšana un attiecīgi godprātīga nodokļu nomaksa. Par šādiem uzņēmumiem, piemēram var vest reģistru – jeb noteikta statusa uz laiku piešķiršana, līdzīgi kā Padziļinātās sadarbības programmas</w:t>
      </w:r>
      <w:r w:rsidRPr="00B15CA3">
        <w:rPr>
          <w:rStyle w:val="FootnoteReference"/>
          <w:rFonts w:ascii="Times New Roman" w:hAnsi="Times New Roman" w:cs="Times New Roman"/>
          <w:color w:val="000000" w:themeColor="text1"/>
          <w:sz w:val="26"/>
          <w:szCs w:val="26"/>
        </w:rPr>
        <w:footnoteReference w:id="11"/>
      </w:r>
      <w:r w:rsidRPr="00B15CA3">
        <w:rPr>
          <w:rFonts w:ascii="Times New Roman" w:hAnsi="Times New Roman" w:cs="Times New Roman"/>
          <w:color w:val="000000" w:themeColor="text1"/>
          <w:sz w:val="26"/>
          <w:szCs w:val="26"/>
        </w:rPr>
        <w:t xml:space="preserve"> ietvaros.</w:t>
      </w:r>
    </w:p>
    <w:p w14:paraId="57197BE3" w14:textId="77777777" w:rsidR="009F4B46"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KNAB atbilstoši savam kompetences ietvaram veic darbības, lai kompleksi risinātu korupcijas novēršanu un apkarošanu VID, KNAB darbību attiecinot tikai uz VID darbības tiesiskumu.</w:t>
      </w:r>
    </w:p>
    <w:p w14:paraId="07B2A0A4" w14:textId="77777777" w:rsidR="009F4B46" w:rsidRPr="00B15CA3" w:rsidRDefault="009F4B46" w:rsidP="009F4B46">
      <w:pPr>
        <w:pStyle w:val="ListParagraph"/>
        <w:shd w:val="clear" w:color="auto" w:fill="FFC000"/>
        <w:spacing w:before="120" w:after="0" w:line="240" w:lineRule="auto"/>
        <w:ind w:left="0"/>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Papildus atvieglojumi neatkarīgi no risinājuma:</w:t>
      </w:r>
    </w:p>
    <w:p w14:paraId="6AC959A4" w14:textId="77777777" w:rsidR="009F4B46" w:rsidRPr="00902D2C" w:rsidRDefault="009F4B46" w:rsidP="006445CD">
      <w:pPr>
        <w:pStyle w:val="ListParagraph"/>
        <w:numPr>
          <w:ilvl w:val="0"/>
          <w:numId w:val="17"/>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saglabāt vienkāršotu grāmatvedības </w:t>
      </w:r>
      <w:r>
        <w:rPr>
          <w:rFonts w:ascii="Times New Roman" w:hAnsi="Times New Roman" w:cs="Times New Roman"/>
          <w:b/>
          <w:color w:val="000000" w:themeColor="text1"/>
          <w:sz w:val="26"/>
          <w:szCs w:val="26"/>
        </w:rPr>
        <w:t>uzskait</w:t>
      </w:r>
      <w:r w:rsidR="00902D2C">
        <w:rPr>
          <w:rFonts w:ascii="Times New Roman" w:hAnsi="Times New Roman" w:cs="Times New Roman"/>
          <w:b/>
          <w:color w:val="000000" w:themeColor="text1"/>
          <w:sz w:val="26"/>
          <w:szCs w:val="26"/>
        </w:rPr>
        <w:t>i</w:t>
      </w:r>
      <w:r>
        <w:rPr>
          <w:rFonts w:ascii="Times New Roman" w:hAnsi="Times New Roman" w:cs="Times New Roman"/>
          <w:b/>
          <w:color w:val="000000" w:themeColor="text1"/>
          <w:sz w:val="26"/>
          <w:szCs w:val="26"/>
        </w:rPr>
        <w:t xml:space="preserve"> un </w:t>
      </w:r>
      <w:r w:rsidRPr="00B15CA3">
        <w:rPr>
          <w:rFonts w:ascii="Times New Roman" w:hAnsi="Times New Roman" w:cs="Times New Roman"/>
          <w:b/>
          <w:color w:val="000000" w:themeColor="text1"/>
          <w:sz w:val="26"/>
          <w:szCs w:val="26"/>
        </w:rPr>
        <w:t xml:space="preserve">nodokļu </w:t>
      </w:r>
      <w:r>
        <w:rPr>
          <w:rFonts w:ascii="Times New Roman" w:hAnsi="Times New Roman" w:cs="Times New Roman"/>
          <w:b/>
          <w:color w:val="000000" w:themeColor="text1"/>
          <w:sz w:val="26"/>
          <w:szCs w:val="26"/>
        </w:rPr>
        <w:t>deklarāciju</w:t>
      </w:r>
      <w:r w:rsidR="00006A6E">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 iesniegšanas kārtību </w:t>
      </w:r>
      <w:r w:rsidRPr="00B15CA3">
        <w:rPr>
          <w:rFonts w:ascii="Times New Roman" w:hAnsi="Times New Roman" w:cs="Times New Roman"/>
          <w:b/>
          <w:color w:val="000000" w:themeColor="text1"/>
          <w:sz w:val="26"/>
          <w:szCs w:val="26"/>
        </w:rPr>
        <w:t>VID</w:t>
      </w:r>
      <w:r w:rsidRPr="00902D2C">
        <w:rPr>
          <w:rFonts w:ascii="Times New Roman" w:hAnsi="Times New Roman" w:cs="Times New Roman"/>
          <w:b/>
          <w:color w:val="000000" w:themeColor="text1"/>
          <w:sz w:val="26"/>
          <w:szCs w:val="26"/>
        </w:rPr>
        <w:t>.</w:t>
      </w:r>
    </w:p>
    <w:p w14:paraId="4980CCE8"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12" w:name="_Toc458613437"/>
      <w:r w:rsidRPr="00B15CA3">
        <w:rPr>
          <w:rFonts w:ascii="Times New Roman" w:hAnsi="Times New Roman" w:cs="Times New Roman"/>
          <w:b/>
          <w:color w:val="000000" w:themeColor="text1"/>
        </w:rPr>
        <w:lastRenderedPageBreak/>
        <w:t>Piedāvātais koncept</w:t>
      </w:r>
      <w:r w:rsidR="0052014A">
        <w:rPr>
          <w:rFonts w:ascii="Times New Roman" w:hAnsi="Times New Roman" w:cs="Times New Roman"/>
          <w:b/>
          <w:color w:val="000000" w:themeColor="text1"/>
        </w:rPr>
        <w:t>uālais risinājums</w:t>
      </w:r>
      <w:bookmarkEnd w:id="12"/>
    </w:p>
    <w:p w14:paraId="6D41C283"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13" w:name="_Toc458613438"/>
      <w:r w:rsidRPr="00B15CA3">
        <w:rPr>
          <w:rFonts w:ascii="Times New Roman" w:hAnsi="Times New Roman" w:cs="Times New Roman"/>
          <w:b/>
          <w:color w:val="000000" w:themeColor="text1"/>
        </w:rPr>
        <w:t>Turpmāk nepieciešamie stimuli</w:t>
      </w:r>
      <w:bookmarkEnd w:id="13"/>
    </w:p>
    <w:p w14:paraId="0ECFFA74"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Ņemot vērā ziņojuma ietvaros identificētās problēmas un nepieciešamos atbalsta stimulus, kā arī ar to īstenošanu saistītos riskus un ieguvumus, Ministru kabinetam tiek rosināts apstiprināt šādus risinājumus turpmākai  uzņēmējdarbības uzsākšanas un mazās uzņēmējdarbības ekosistēmas veidošanai:</w:t>
      </w:r>
    </w:p>
    <w:p w14:paraId="5BC7E61E" w14:textId="1B22F3BE" w:rsidR="009F4B46" w:rsidRPr="00F32CB5" w:rsidRDefault="009F4B46" w:rsidP="006445CD">
      <w:pPr>
        <w:pStyle w:val="ListParagraph"/>
        <w:numPr>
          <w:ilvl w:val="0"/>
          <w:numId w:val="18"/>
        </w:num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strauji augošu</w:t>
      </w:r>
      <w:r w:rsidR="00C45D31">
        <w:rPr>
          <w:rFonts w:ascii="Times New Roman" w:hAnsi="Times New Roman" w:cs="Times New Roman"/>
          <w:b/>
          <w:color w:val="000000" w:themeColor="text1"/>
          <w:sz w:val="26"/>
          <w:szCs w:val="26"/>
        </w:rPr>
        <w:t xml:space="preserve"> tehnoloģiju</w:t>
      </w:r>
      <w:r w:rsidRPr="00B15CA3">
        <w:rPr>
          <w:rFonts w:ascii="Times New Roman" w:hAnsi="Times New Roman" w:cs="Times New Roman"/>
          <w:b/>
          <w:color w:val="000000" w:themeColor="text1"/>
          <w:sz w:val="26"/>
          <w:szCs w:val="26"/>
        </w:rPr>
        <w:t xml:space="preserve"> uzņēmumu attīstībai ieviest</w:t>
      </w:r>
      <w:r w:rsidRPr="00B15CA3">
        <w:rPr>
          <w:rFonts w:ascii="Times New Roman" w:hAnsi="Times New Roman" w:cs="Times New Roman"/>
          <w:color w:val="000000" w:themeColor="text1"/>
          <w:sz w:val="26"/>
          <w:szCs w:val="26"/>
        </w:rPr>
        <w:t xml:space="preserve"> </w:t>
      </w:r>
      <w:r w:rsidRPr="00B15CA3">
        <w:rPr>
          <w:rFonts w:ascii="Times New Roman" w:hAnsi="Times New Roman" w:cs="Times New Roman"/>
          <w:b/>
          <w:color w:val="000000" w:themeColor="text1"/>
          <w:sz w:val="26"/>
          <w:szCs w:val="26"/>
        </w:rPr>
        <w:t>1.risinājumu –</w:t>
      </w:r>
      <w:r w:rsidR="003D2F84">
        <w:rPr>
          <w:rFonts w:ascii="Times New Roman" w:hAnsi="Times New Roman" w:cs="Times New Roman"/>
          <w:b/>
          <w:color w:val="000000" w:themeColor="text1"/>
          <w:sz w:val="26"/>
          <w:szCs w:val="26"/>
        </w:rPr>
        <w:t xml:space="preserve"> ieviest </w:t>
      </w:r>
      <w:r w:rsidRPr="00B15CA3">
        <w:rPr>
          <w:rFonts w:ascii="Times New Roman" w:hAnsi="Times New Roman" w:cs="Times New Roman"/>
          <w:b/>
          <w:color w:val="000000" w:themeColor="text1"/>
          <w:sz w:val="26"/>
          <w:szCs w:val="26"/>
        </w:rPr>
        <w:t>minimāl</w:t>
      </w:r>
      <w:r w:rsidR="003D2F84">
        <w:rPr>
          <w:rFonts w:ascii="Times New Roman" w:hAnsi="Times New Roman" w:cs="Times New Roman"/>
          <w:b/>
          <w:color w:val="000000" w:themeColor="text1"/>
          <w:sz w:val="26"/>
          <w:szCs w:val="26"/>
        </w:rPr>
        <w:t>o</w:t>
      </w:r>
      <w:r w:rsidRPr="00B15CA3">
        <w:rPr>
          <w:rFonts w:ascii="Times New Roman" w:hAnsi="Times New Roman" w:cs="Times New Roman"/>
          <w:b/>
          <w:color w:val="000000" w:themeColor="text1"/>
          <w:sz w:val="26"/>
          <w:szCs w:val="26"/>
        </w:rPr>
        <w:t xml:space="preserve"> fiksēt</w:t>
      </w:r>
      <w:r w:rsidR="003D2F84">
        <w:rPr>
          <w:rFonts w:ascii="Times New Roman" w:hAnsi="Times New Roman" w:cs="Times New Roman"/>
          <w:b/>
          <w:color w:val="000000" w:themeColor="text1"/>
          <w:sz w:val="26"/>
          <w:szCs w:val="26"/>
        </w:rPr>
        <w:t>o</w:t>
      </w:r>
      <w:r w:rsidRPr="00B15CA3">
        <w:rPr>
          <w:rFonts w:ascii="Times New Roman" w:hAnsi="Times New Roman" w:cs="Times New Roman"/>
          <w:b/>
          <w:color w:val="000000" w:themeColor="text1"/>
          <w:sz w:val="26"/>
          <w:szCs w:val="26"/>
        </w:rPr>
        <w:t xml:space="preserve"> maksājum</w:t>
      </w:r>
      <w:r w:rsidR="003D2F84">
        <w:rPr>
          <w:rFonts w:ascii="Times New Roman" w:hAnsi="Times New Roman" w:cs="Times New Roman"/>
          <w:b/>
          <w:color w:val="000000" w:themeColor="text1"/>
          <w:sz w:val="26"/>
          <w:szCs w:val="26"/>
        </w:rPr>
        <w:t>u</w:t>
      </w:r>
      <w:r w:rsidRPr="00B15CA3">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nodarbinātajiem</w:t>
      </w:r>
      <w:r w:rsidR="003D2F84" w:rsidRPr="003D2F84">
        <w:rPr>
          <w:rFonts w:ascii="Times New Roman" w:hAnsi="Times New Roman" w:cs="Times New Roman"/>
          <w:b/>
          <w:color w:val="000000" w:themeColor="text1"/>
          <w:sz w:val="26"/>
          <w:szCs w:val="26"/>
        </w:rPr>
        <w:t xml:space="preserve">, </w:t>
      </w:r>
      <w:r w:rsidR="003D2F84" w:rsidRPr="003D2F84">
        <w:rPr>
          <w:rFonts w:ascii="Times New Roman" w:hAnsi="Times New Roman"/>
          <w:b/>
          <w:color w:val="000000"/>
          <w:sz w:val="26"/>
          <w:szCs w:val="26"/>
        </w:rPr>
        <w:t>Strauji augošu</w:t>
      </w:r>
      <w:r w:rsidR="00C45D31">
        <w:rPr>
          <w:rFonts w:ascii="Times New Roman" w:hAnsi="Times New Roman"/>
          <w:b/>
          <w:color w:val="000000"/>
          <w:sz w:val="26"/>
          <w:szCs w:val="26"/>
        </w:rPr>
        <w:t xml:space="preserve"> tehnoloģiju</w:t>
      </w:r>
      <w:r w:rsidR="003D2F84" w:rsidRPr="003D2F84">
        <w:rPr>
          <w:rFonts w:ascii="Times New Roman" w:hAnsi="Times New Roman"/>
          <w:b/>
          <w:color w:val="000000"/>
          <w:sz w:val="26"/>
          <w:szCs w:val="26"/>
        </w:rPr>
        <w:t xml:space="preserve"> uzņēmumu (</w:t>
      </w:r>
      <w:r w:rsidR="003D2F84" w:rsidRPr="003D2F84">
        <w:rPr>
          <w:rFonts w:ascii="Times New Roman" w:hAnsi="Times New Roman"/>
          <w:b/>
          <w:i/>
          <w:color w:val="000000"/>
          <w:sz w:val="26"/>
          <w:szCs w:val="26"/>
        </w:rPr>
        <w:t>start-up</w:t>
      </w:r>
      <w:r w:rsidR="00EB76A0">
        <w:rPr>
          <w:rFonts w:ascii="Times New Roman" w:hAnsi="Times New Roman"/>
          <w:b/>
          <w:i/>
          <w:color w:val="000000"/>
          <w:sz w:val="26"/>
          <w:szCs w:val="26"/>
        </w:rPr>
        <w:t xml:space="preserve"> </w:t>
      </w:r>
      <w:r w:rsidR="00EB76A0" w:rsidRPr="00EB76A0">
        <w:rPr>
          <w:rFonts w:ascii="Times New Roman" w:hAnsi="Times New Roman"/>
          <w:b/>
          <w:color w:val="000000"/>
          <w:sz w:val="26"/>
          <w:szCs w:val="26"/>
        </w:rPr>
        <w:t>jeb jaun</w:t>
      </w:r>
      <w:r w:rsidR="00216E29">
        <w:rPr>
          <w:rFonts w:ascii="Times New Roman" w:hAnsi="Times New Roman"/>
          <w:b/>
          <w:color w:val="000000"/>
          <w:sz w:val="26"/>
          <w:szCs w:val="26"/>
        </w:rPr>
        <w:t>u</w:t>
      </w:r>
      <w:r w:rsidR="00EB76A0" w:rsidRPr="00EB76A0">
        <w:rPr>
          <w:rFonts w:ascii="Times New Roman" w:hAnsi="Times New Roman"/>
          <w:b/>
          <w:color w:val="000000"/>
          <w:sz w:val="26"/>
          <w:szCs w:val="26"/>
        </w:rPr>
        <w:t>zņēmumu</w:t>
      </w:r>
      <w:r w:rsidR="003D2F84" w:rsidRPr="003D2F84">
        <w:rPr>
          <w:rFonts w:ascii="Times New Roman" w:hAnsi="Times New Roman"/>
          <w:b/>
          <w:color w:val="000000"/>
          <w:sz w:val="26"/>
          <w:szCs w:val="26"/>
        </w:rPr>
        <w:t>) likumu</w:t>
      </w:r>
      <w:r w:rsidRPr="003D2F84">
        <w:rPr>
          <w:rFonts w:ascii="Times New Roman" w:hAnsi="Times New Roman" w:cs="Times New Roman"/>
          <w:b/>
          <w:color w:val="000000" w:themeColor="text1"/>
          <w:sz w:val="26"/>
          <w:szCs w:val="26"/>
        </w:rPr>
        <w:t xml:space="preserve"> </w:t>
      </w:r>
      <w:r w:rsidRPr="00B15CA3">
        <w:rPr>
          <w:rFonts w:ascii="Times New Roman" w:hAnsi="Times New Roman" w:cs="Times New Roman"/>
          <w:b/>
          <w:color w:val="000000" w:themeColor="text1"/>
          <w:sz w:val="26"/>
          <w:szCs w:val="26"/>
        </w:rPr>
        <w:t>un atbalst</w:t>
      </w:r>
      <w:r>
        <w:rPr>
          <w:rFonts w:ascii="Times New Roman" w:hAnsi="Times New Roman" w:cs="Times New Roman"/>
          <w:b/>
          <w:color w:val="000000" w:themeColor="text1"/>
          <w:sz w:val="26"/>
          <w:szCs w:val="26"/>
        </w:rPr>
        <w:t>a programmu</w:t>
      </w:r>
      <w:r w:rsidRPr="00B15CA3">
        <w:rPr>
          <w:rFonts w:ascii="Times New Roman" w:hAnsi="Times New Roman" w:cs="Times New Roman"/>
          <w:b/>
          <w:color w:val="000000" w:themeColor="text1"/>
          <w:sz w:val="26"/>
          <w:szCs w:val="26"/>
        </w:rPr>
        <w:t xml:space="preserve"> augsti kvalificētu darbinieku piesaistei</w:t>
      </w:r>
      <w:r w:rsidRPr="00F32CB5">
        <w:rPr>
          <w:rFonts w:ascii="Times New Roman" w:hAnsi="Times New Roman" w:cs="Times New Roman"/>
          <w:color w:val="000000" w:themeColor="text1"/>
          <w:sz w:val="26"/>
          <w:szCs w:val="26"/>
        </w:rPr>
        <w:t>, kā arī izstrādāt papildus atvieglojumus:</w:t>
      </w:r>
    </w:p>
    <w:p w14:paraId="1ED3ECA9" w14:textId="77777777" w:rsidR="009F4B46" w:rsidRPr="00B15CA3" w:rsidRDefault="009F4B46" w:rsidP="006445CD">
      <w:pPr>
        <w:pStyle w:val="ListParagraph"/>
        <w:numPr>
          <w:ilvl w:val="1"/>
          <w:numId w:val="18"/>
        </w:num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atvieglot ārzemju kvalificēta darba spēka pieņemšana darbā Latvijas strauji augošajos uzņēmumos;</w:t>
      </w:r>
    </w:p>
    <w:p w14:paraId="432AC81E" w14:textId="77777777" w:rsidR="009F4B46" w:rsidRPr="00B15CA3" w:rsidRDefault="009F4B46" w:rsidP="006445CD">
      <w:pPr>
        <w:pStyle w:val="ListParagraph"/>
        <w:numPr>
          <w:ilvl w:val="1"/>
          <w:numId w:val="18"/>
        </w:num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izvērtēt iespēju pilnveidot akciju </w:t>
      </w:r>
      <w:r>
        <w:rPr>
          <w:rFonts w:ascii="Times New Roman" w:hAnsi="Times New Roman" w:cs="Times New Roman"/>
          <w:color w:val="000000" w:themeColor="text1"/>
          <w:sz w:val="26"/>
          <w:szCs w:val="26"/>
        </w:rPr>
        <w:t xml:space="preserve">(kapitāldaļu) </w:t>
      </w:r>
      <w:r w:rsidRPr="00B15CA3">
        <w:rPr>
          <w:rFonts w:ascii="Times New Roman" w:hAnsi="Times New Roman" w:cs="Times New Roman"/>
          <w:color w:val="000000" w:themeColor="text1"/>
          <w:sz w:val="26"/>
          <w:szCs w:val="26"/>
        </w:rPr>
        <w:t xml:space="preserve">opciju/ personāldaļu normatīvo regulējumu attiecībā uz darbiniekiem; </w:t>
      </w:r>
    </w:p>
    <w:p w14:paraId="5B4BEDA1" w14:textId="77777777" w:rsidR="009F4B46" w:rsidRPr="00B15CA3" w:rsidRDefault="009F4B46" w:rsidP="006445CD">
      <w:pPr>
        <w:pStyle w:val="ListParagraph"/>
        <w:numPr>
          <w:ilvl w:val="1"/>
          <w:numId w:val="18"/>
        </w:num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atvieglot uzņēmumu, kas atbilst strauju augošu uzņēmumu </w:t>
      </w:r>
      <w:r w:rsidR="00CB6923">
        <w:rPr>
          <w:rFonts w:ascii="Times New Roman" w:hAnsi="Times New Roman" w:cs="Times New Roman"/>
          <w:color w:val="000000" w:themeColor="text1"/>
          <w:sz w:val="26"/>
          <w:szCs w:val="26"/>
        </w:rPr>
        <w:t>pazīmēm, likvidēšanas procedūru.</w:t>
      </w:r>
    </w:p>
    <w:p w14:paraId="0AE82550" w14:textId="46FA5BCF" w:rsidR="009F4B46" w:rsidRPr="003D2F84" w:rsidRDefault="009F4B46" w:rsidP="006445CD">
      <w:pPr>
        <w:pStyle w:val="ListParagraph"/>
        <w:numPr>
          <w:ilvl w:val="0"/>
          <w:numId w:val="17"/>
        </w:numPr>
        <w:shd w:val="clear" w:color="auto" w:fill="FFFFFF" w:themeFill="background1"/>
        <w:spacing w:before="120" w:after="0" w:line="240" w:lineRule="auto"/>
        <w:ind w:left="426"/>
        <w:jc w:val="both"/>
        <w:rPr>
          <w:rFonts w:ascii="Times New Roman" w:hAnsi="Times New Roman" w:cs="Times New Roman"/>
          <w:color w:val="000000" w:themeColor="text1"/>
          <w:sz w:val="26"/>
          <w:szCs w:val="26"/>
        </w:rPr>
      </w:pPr>
      <w:r w:rsidRPr="003D2F84">
        <w:rPr>
          <w:rFonts w:ascii="Times New Roman" w:hAnsi="Times New Roman" w:cs="Times New Roman"/>
          <w:b/>
          <w:color w:val="000000" w:themeColor="text1"/>
          <w:sz w:val="26"/>
          <w:szCs w:val="26"/>
        </w:rPr>
        <w:t xml:space="preserve">uzņēmējdarbības uzsācējiem ieviest 1.risinājumu - </w:t>
      </w:r>
      <w:r w:rsidRPr="003D2F84">
        <w:rPr>
          <w:rFonts w:ascii="Times New Roman" w:hAnsi="Times New Roman" w:cs="Times New Roman"/>
          <w:b/>
          <w:bCs/>
          <w:color w:val="000000" w:themeColor="text1"/>
          <w:sz w:val="26"/>
          <w:szCs w:val="26"/>
        </w:rPr>
        <w:t xml:space="preserve">pakāpeniskas izaugsmes stimulu, </w:t>
      </w:r>
      <w:r w:rsidRPr="003D2F84">
        <w:rPr>
          <w:rFonts w:ascii="Times New Roman" w:hAnsi="Times New Roman" w:cs="Times New Roman"/>
          <w:color w:val="000000" w:themeColor="text1"/>
          <w:sz w:val="26"/>
          <w:szCs w:val="26"/>
        </w:rPr>
        <w:t>no</w:t>
      </w:r>
      <w:r w:rsidR="003D2F84">
        <w:rPr>
          <w:rFonts w:ascii="Times New Roman" w:hAnsi="Times New Roman" w:cs="Times New Roman"/>
          <w:color w:val="000000" w:themeColor="text1"/>
          <w:sz w:val="26"/>
          <w:szCs w:val="26"/>
        </w:rPr>
        <w:t>sako</w:t>
      </w:r>
      <w:r w:rsidRPr="003D2F84">
        <w:rPr>
          <w:rFonts w:ascii="Times New Roman" w:hAnsi="Times New Roman" w:cs="Times New Roman"/>
          <w:color w:val="000000" w:themeColor="text1"/>
          <w:sz w:val="26"/>
          <w:szCs w:val="26"/>
        </w:rPr>
        <w:t>t vienkāršotu nodokļu deklarāciju iesniegšanas kārtību VID</w:t>
      </w:r>
      <w:r w:rsidR="003D2F84">
        <w:rPr>
          <w:rFonts w:ascii="Times New Roman" w:hAnsi="Times New Roman" w:cs="Times New Roman"/>
          <w:color w:val="000000" w:themeColor="text1"/>
          <w:sz w:val="26"/>
          <w:szCs w:val="26"/>
        </w:rPr>
        <w:t xml:space="preserve">, kā arī </w:t>
      </w:r>
      <w:r w:rsidR="003D2F84" w:rsidRPr="00B15CA3">
        <w:rPr>
          <w:rFonts w:ascii="Times New Roman" w:hAnsi="Times New Roman" w:cs="Times New Roman"/>
          <w:color w:val="000000" w:themeColor="text1"/>
          <w:sz w:val="26"/>
          <w:szCs w:val="26"/>
        </w:rPr>
        <w:t xml:space="preserve">paredzēt, ka </w:t>
      </w:r>
      <w:r w:rsidR="003D2F84">
        <w:rPr>
          <w:rFonts w:ascii="Times New Roman" w:hAnsi="Times New Roman" w:cs="Times New Roman"/>
          <w:color w:val="000000" w:themeColor="text1"/>
          <w:sz w:val="26"/>
          <w:szCs w:val="26"/>
        </w:rPr>
        <w:t>esoš</w:t>
      </w:r>
      <w:r w:rsidR="003D2F84" w:rsidRPr="00B15CA3">
        <w:rPr>
          <w:rFonts w:ascii="Times New Roman" w:hAnsi="Times New Roman" w:cs="Times New Roman"/>
          <w:color w:val="000000" w:themeColor="text1"/>
          <w:sz w:val="26"/>
          <w:szCs w:val="26"/>
        </w:rPr>
        <w:t xml:space="preserve">ie mikrouzņēmumu nodokļa maksātāji </w:t>
      </w:r>
      <w:r w:rsidR="00E754DB">
        <w:rPr>
          <w:rFonts w:ascii="Times New Roman" w:hAnsi="Times New Roman" w:cs="Times New Roman"/>
          <w:color w:val="000000" w:themeColor="text1"/>
          <w:sz w:val="26"/>
          <w:szCs w:val="26"/>
        </w:rPr>
        <w:t xml:space="preserve">var </w:t>
      </w:r>
      <w:r w:rsidR="003D2F84" w:rsidRPr="00B15CA3">
        <w:rPr>
          <w:rFonts w:ascii="Times New Roman" w:hAnsi="Times New Roman" w:cs="Times New Roman"/>
          <w:color w:val="000000" w:themeColor="text1"/>
          <w:sz w:val="26"/>
          <w:szCs w:val="26"/>
        </w:rPr>
        <w:t>izmanto</w:t>
      </w:r>
      <w:r w:rsidR="00E754DB">
        <w:rPr>
          <w:rFonts w:ascii="Times New Roman" w:hAnsi="Times New Roman" w:cs="Times New Roman"/>
          <w:color w:val="000000" w:themeColor="text1"/>
          <w:sz w:val="26"/>
          <w:szCs w:val="26"/>
        </w:rPr>
        <w:t>t</w:t>
      </w:r>
      <w:r w:rsidR="003D2F84" w:rsidRPr="00B15CA3">
        <w:rPr>
          <w:rFonts w:ascii="Times New Roman" w:hAnsi="Times New Roman" w:cs="Times New Roman"/>
          <w:color w:val="000000" w:themeColor="text1"/>
          <w:sz w:val="26"/>
          <w:szCs w:val="26"/>
        </w:rPr>
        <w:t xml:space="preserve"> </w:t>
      </w:r>
      <w:r w:rsidR="003D2F84" w:rsidRPr="0085470F">
        <w:rPr>
          <w:rFonts w:ascii="Times New Roman" w:hAnsi="Times New Roman" w:cs="Times New Roman"/>
          <w:color w:val="000000" w:themeColor="text1"/>
          <w:sz w:val="26"/>
          <w:szCs w:val="26"/>
        </w:rPr>
        <w:t xml:space="preserve">Mikrouzņēmumu nodokļa likumu </w:t>
      </w:r>
      <w:r w:rsidR="00E754DB">
        <w:rPr>
          <w:rFonts w:ascii="Times New Roman" w:hAnsi="Times New Roman" w:cs="Times New Roman"/>
          <w:color w:val="000000" w:themeColor="text1"/>
          <w:sz w:val="26"/>
          <w:szCs w:val="26"/>
        </w:rPr>
        <w:t>līdz 2019.gada 1.janvārim (pēc kā mikrouzņēmumu nodokļa režīms tiek izbeigts)</w:t>
      </w:r>
      <w:r w:rsidR="003D2F84">
        <w:rPr>
          <w:rFonts w:ascii="Times New Roman" w:hAnsi="Times New Roman" w:cs="Times New Roman"/>
          <w:color w:val="000000" w:themeColor="text1"/>
          <w:sz w:val="26"/>
          <w:szCs w:val="26"/>
        </w:rPr>
        <w:t>;</w:t>
      </w:r>
    </w:p>
    <w:p w14:paraId="2E000396" w14:textId="49E6234D" w:rsidR="007B5ECD" w:rsidRPr="00453886" w:rsidRDefault="009F4B46" w:rsidP="00CC461F">
      <w:pPr>
        <w:pStyle w:val="ListParagraph"/>
        <w:numPr>
          <w:ilvl w:val="0"/>
          <w:numId w:val="17"/>
        </w:numPr>
        <w:spacing w:before="60" w:after="0" w:line="240" w:lineRule="auto"/>
        <w:ind w:left="426" w:hanging="426"/>
        <w:jc w:val="both"/>
        <w:rPr>
          <w:rFonts w:ascii="Times New Roman" w:hAnsi="Times New Roman" w:cs="Times New Roman"/>
          <w:b/>
          <w:color w:val="000000" w:themeColor="text1"/>
          <w:sz w:val="26"/>
          <w:szCs w:val="26"/>
        </w:rPr>
      </w:pPr>
      <w:r w:rsidRPr="00453886">
        <w:rPr>
          <w:rFonts w:ascii="Times New Roman" w:hAnsi="Times New Roman" w:cs="Times New Roman"/>
          <w:b/>
          <w:color w:val="000000" w:themeColor="text1"/>
          <w:sz w:val="26"/>
          <w:szCs w:val="26"/>
        </w:rPr>
        <w:t>uzņēmumiem ar mazu saimnieciskās darbības apgrozījumu (ieņēmumu) apstiprināt 1.risinājumu</w:t>
      </w:r>
      <w:r w:rsidR="007B5ECD" w:rsidRPr="00453886">
        <w:rPr>
          <w:rFonts w:ascii="Times New Roman" w:hAnsi="Times New Roman" w:cs="Times New Roman"/>
          <w:b/>
          <w:color w:val="000000" w:themeColor="text1"/>
          <w:sz w:val="26"/>
          <w:szCs w:val="26"/>
        </w:rPr>
        <w:t xml:space="preserve"> </w:t>
      </w:r>
      <w:r w:rsidRPr="00453886">
        <w:rPr>
          <w:rFonts w:ascii="Times New Roman" w:hAnsi="Times New Roman" w:cs="Times New Roman"/>
          <w:color w:val="000000" w:themeColor="text1"/>
          <w:sz w:val="26"/>
          <w:szCs w:val="26"/>
        </w:rPr>
        <w:t xml:space="preserve">– saglabāt līdzšinēji piedāvātos nodokļa maksāšanas režīmus </w:t>
      </w:r>
      <w:r w:rsidR="003D2F84" w:rsidRPr="00453886">
        <w:rPr>
          <w:rFonts w:ascii="Times New Roman" w:hAnsi="Times New Roman" w:cs="Times New Roman"/>
          <w:color w:val="000000" w:themeColor="text1"/>
          <w:sz w:val="26"/>
          <w:szCs w:val="26"/>
        </w:rPr>
        <w:t xml:space="preserve">un noteikt tikai uzņēmējdarbības paziņošanu Valsts ieņēmumu dienestam ar saimnieciskās darbības apgrozījumu </w:t>
      </w:r>
      <w:r w:rsidR="00F142F6" w:rsidRPr="00A52966">
        <w:rPr>
          <w:rFonts w:ascii="Times New Roman" w:hAnsi="Times New Roman"/>
          <w:color w:val="000000" w:themeColor="text1"/>
          <w:sz w:val="26"/>
          <w:szCs w:val="26"/>
        </w:rPr>
        <w:t>līdz</w:t>
      </w:r>
      <w:r w:rsidR="00F142F6">
        <w:rPr>
          <w:rFonts w:ascii="Times New Roman" w:hAnsi="Times New Roman"/>
          <w:color w:val="000000" w:themeColor="text1"/>
          <w:sz w:val="26"/>
          <w:szCs w:val="26"/>
        </w:rPr>
        <w:t xml:space="preserve"> 10 valstī noteiktajām minimālajām mēnešalgām</w:t>
      </w:r>
      <w:r w:rsidR="003D2F84" w:rsidRPr="00453886">
        <w:rPr>
          <w:rFonts w:ascii="Times New Roman" w:hAnsi="Times New Roman" w:cs="Times New Roman"/>
          <w:color w:val="000000" w:themeColor="text1"/>
          <w:sz w:val="26"/>
          <w:szCs w:val="26"/>
        </w:rPr>
        <w:t>, kā arī ieviest patentmaksu 150 euro mēnesī par saimniecisko darbību ar apgrozījumu līdz 12 000 euro gadā</w:t>
      </w:r>
      <w:r w:rsidR="00FC54D4">
        <w:rPr>
          <w:rFonts w:ascii="Times New Roman" w:hAnsi="Times New Roman"/>
          <w:color w:val="000000" w:themeColor="text1"/>
          <w:sz w:val="26"/>
          <w:szCs w:val="26"/>
        </w:rPr>
        <w:t>, bet pie noteiktiem nosacījumiem ne lielāku kā 24 000 euro gadā</w:t>
      </w:r>
      <w:r w:rsidR="00FC54D4" w:rsidRPr="00A34751">
        <w:rPr>
          <w:rFonts w:ascii="Times New Roman" w:hAnsi="Times New Roman"/>
          <w:color w:val="000000" w:themeColor="text1"/>
          <w:sz w:val="26"/>
          <w:szCs w:val="26"/>
        </w:rPr>
        <w:t xml:space="preserve"> (neierobežojot nozares), nosakot iespēju maksāt to par 1, 3, 6 vai 12 mēnešiem avansā</w:t>
      </w:r>
      <w:r w:rsidR="00FC54D4">
        <w:rPr>
          <w:rFonts w:ascii="Times New Roman" w:hAnsi="Times New Roman"/>
          <w:color w:val="000000" w:themeColor="text1"/>
          <w:sz w:val="26"/>
          <w:szCs w:val="26"/>
        </w:rPr>
        <w:t>, un pieļaujot šo režīmu izmantot saimnieciskās darbības veicējiem ar darbinieku skaitu līdz 3</w:t>
      </w:r>
      <w:r w:rsidRPr="00453886">
        <w:rPr>
          <w:rFonts w:ascii="Times New Roman" w:hAnsi="Times New Roman" w:cs="Times New Roman"/>
          <w:color w:val="000000" w:themeColor="text1"/>
          <w:sz w:val="26"/>
          <w:szCs w:val="26"/>
        </w:rPr>
        <w:t>.</w:t>
      </w:r>
    </w:p>
    <w:p w14:paraId="51966CE7" w14:textId="77777777" w:rsidR="009F4B46"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Vienlaikus nepieciešams ņemt vērā, ka plānotajiem grozījumiem normatīvajos aktos, kas saistīti ar nodokļu nomaksas režīma noteikšanu strauji augošiem uzņēmumiem ir nepieciešams stāties </w:t>
      </w:r>
      <w:r>
        <w:rPr>
          <w:rFonts w:ascii="Times New Roman" w:hAnsi="Times New Roman" w:cs="Times New Roman"/>
          <w:b/>
          <w:color w:val="000000" w:themeColor="text1"/>
          <w:sz w:val="26"/>
          <w:szCs w:val="26"/>
        </w:rPr>
        <w:t xml:space="preserve">spēkā </w:t>
      </w:r>
      <w:r w:rsidRPr="00B15CA3">
        <w:rPr>
          <w:rFonts w:ascii="Times New Roman" w:hAnsi="Times New Roman" w:cs="Times New Roman"/>
          <w:b/>
          <w:color w:val="000000" w:themeColor="text1"/>
          <w:sz w:val="26"/>
          <w:szCs w:val="26"/>
        </w:rPr>
        <w:t>ar 2017.gada 1.janvāri</w:t>
      </w:r>
      <w:r w:rsidRPr="00B15CA3">
        <w:rPr>
          <w:rFonts w:ascii="Times New Roman" w:hAnsi="Times New Roman" w:cs="Times New Roman"/>
          <w:color w:val="000000" w:themeColor="text1"/>
          <w:sz w:val="26"/>
          <w:szCs w:val="26"/>
        </w:rPr>
        <w:t>, ņemot vērā iepriekš minēto Ministru kabinetā noteikto uzdevumu, kā arī tādējādi nodrošinot tiesisko paļāvību un laicīgu nepieciešamo atbalsta stimulu ieviešanu veiksmīgas uzņēmējdarbības uzsākšanas un mazās uzņēmējdarbības ekosistēmas darbībai.</w:t>
      </w:r>
    </w:p>
    <w:p w14:paraId="12DCCAD7"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14" w:name="_Toc458613439"/>
      <w:r w:rsidRPr="00B15CA3">
        <w:rPr>
          <w:rFonts w:ascii="Times New Roman" w:hAnsi="Times New Roman" w:cs="Times New Roman"/>
          <w:b/>
          <w:color w:val="000000" w:themeColor="text1"/>
        </w:rPr>
        <w:t>Piedāvātā koncepta identificētie riski un ieguvumi</w:t>
      </w:r>
      <w:bookmarkEnd w:id="14"/>
    </w:p>
    <w:p w14:paraId="3B5E4351" w14:textId="77777777" w:rsidR="009F4B46" w:rsidRPr="00B15CA3" w:rsidRDefault="009F4B46" w:rsidP="009F4B46">
      <w:pPr>
        <w:jc w:val="right"/>
        <w:rPr>
          <w:rFonts w:ascii="Times New Roman" w:hAnsi="Times New Roman" w:cs="Times New Roman"/>
          <w:i/>
          <w:color w:val="000000" w:themeColor="text1"/>
          <w:sz w:val="26"/>
          <w:szCs w:val="26"/>
        </w:rPr>
      </w:pPr>
      <w:r w:rsidRPr="00B15CA3">
        <w:rPr>
          <w:rFonts w:ascii="Times New Roman" w:hAnsi="Times New Roman" w:cs="Times New Roman"/>
          <w:i/>
          <w:color w:val="000000" w:themeColor="text1"/>
          <w:sz w:val="26"/>
          <w:szCs w:val="26"/>
        </w:rPr>
        <w:t>2.tabula</w:t>
      </w:r>
    </w:p>
    <w:tbl>
      <w:tblPr>
        <w:tblStyle w:val="GridTable1Light"/>
        <w:tblW w:w="0" w:type="auto"/>
        <w:tblLook w:val="04A0" w:firstRow="1" w:lastRow="0" w:firstColumn="1" w:lastColumn="0" w:noHBand="0" w:noVBand="1"/>
      </w:tblPr>
      <w:tblGrid>
        <w:gridCol w:w="4530"/>
        <w:gridCol w:w="4531"/>
      </w:tblGrid>
      <w:tr w:rsidR="009F4B46" w:rsidRPr="009827EC" w14:paraId="55993BBB" w14:textId="77777777" w:rsidTr="00520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A495085" w14:textId="77777777" w:rsidR="009F4B46" w:rsidRPr="009827EC" w:rsidRDefault="009F4B46" w:rsidP="009827EC">
            <w:pPr>
              <w:spacing w:before="120" w:after="0" w:line="240" w:lineRule="auto"/>
              <w:rPr>
                <w:rFonts w:ascii="Times New Roman" w:hAnsi="Times New Roman"/>
                <w:color w:val="000000" w:themeColor="text1"/>
                <w:sz w:val="26"/>
                <w:szCs w:val="26"/>
              </w:rPr>
            </w:pPr>
            <w:r w:rsidRPr="009827EC">
              <w:rPr>
                <w:rFonts w:ascii="Times New Roman" w:hAnsi="Times New Roman"/>
                <w:color w:val="000000" w:themeColor="text1"/>
                <w:sz w:val="26"/>
                <w:szCs w:val="26"/>
              </w:rPr>
              <w:t>Ieguvumi</w:t>
            </w:r>
          </w:p>
        </w:tc>
        <w:tc>
          <w:tcPr>
            <w:tcW w:w="4531" w:type="dxa"/>
          </w:tcPr>
          <w:p w14:paraId="59A2CCD7" w14:textId="77777777" w:rsidR="009F4B46" w:rsidRPr="009827EC" w:rsidRDefault="009F4B46" w:rsidP="009827EC">
            <w:pPr>
              <w:spacing w:before="120"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Riski</w:t>
            </w:r>
          </w:p>
        </w:tc>
      </w:tr>
      <w:tr w:rsidR="009F4B46" w:rsidRPr="009827EC" w14:paraId="662F65C3" w14:textId="77777777" w:rsidTr="0052014A">
        <w:tc>
          <w:tcPr>
            <w:cnfStyle w:val="001000000000" w:firstRow="0" w:lastRow="0" w:firstColumn="1" w:lastColumn="0" w:oddVBand="0" w:evenVBand="0" w:oddHBand="0" w:evenHBand="0" w:firstRowFirstColumn="0" w:firstRowLastColumn="0" w:lastRowFirstColumn="0" w:lastRowLastColumn="0"/>
            <w:tcW w:w="9061" w:type="dxa"/>
            <w:gridSpan w:val="2"/>
          </w:tcPr>
          <w:p w14:paraId="729556CA" w14:textId="77777777" w:rsidR="009F4B46" w:rsidRPr="009827EC" w:rsidRDefault="009F4B46" w:rsidP="009827EC">
            <w:pPr>
              <w:spacing w:before="120" w:after="0" w:line="240" w:lineRule="auto"/>
              <w:rPr>
                <w:rFonts w:ascii="Times New Roman" w:hAnsi="Times New Roman"/>
                <w:color w:val="000000" w:themeColor="text1"/>
                <w:sz w:val="26"/>
                <w:szCs w:val="26"/>
              </w:rPr>
            </w:pPr>
            <w:r w:rsidRPr="009827EC">
              <w:rPr>
                <w:rFonts w:ascii="Times New Roman" w:hAnsi="Times New Roman"/>
                <w:color w:val="000000" w:themeColor="text1"/>
                <w:sz w:val="26"/>
                <w:szCs w:val="26"/>
              </w:rPr>
              <w:t xml:space="preserve">Strauji augoši </w:t>
            </w:r>
            <w:r w:rsidR="00C45D31">
              <w:rPr>
                <w:rFonts w:ascii="Times New Roman" w:hAnsi="Times New Roman"/>
                <w:color w:val="000000" w:themeColor="text1"/>
                <w:sz w:val="26"/>
                <w:szCs w:val="26"/>
              </w:rPr>
              <w:t xml:space="preserve">tehnoloģiju </w:t>
            </w:r>
            <w:r w:rsidRPr="009827EC">
              <w:rPr>
                <w:rFonts w:ascii="Times New Roman" w:hAnsi="Times New Roman"/>
                <w:color w:val="000000" w:themeColor="text1"/>
                <w:sz w:val="26"/>
                <w:szCs w:val="26"/>
              </w:rPr>
              <w:t>uzņēmumi</w:t>
            </w:r>
          </w:p>
        </w:tc>
      </w:tr>
      <w:tr w:rsidR="009F4B46" w:rsidRPr="009827EC" w14:paraId="6907F490" w14:textId="77777777" w:rsidTr="0052014A">
        <w:tc>
          <w:tcPr>
            <w:cnfStyle w:val="001000000000" w:firstRow="0" w:lastRow="0" w:firstColumn="1" w:lastColumn="0" w:oddVBand="0" w:evenVBand="0" w:oddHBand="0" w:evenHBand="0" w:firstRowFirstColumn="0" w:firstRowLastColumn="0" w:lastRowFirstColumn="0" w:lastRowLastColumn="0"/>
            <w:tcW w:w="4530" w:type="dxa"/>
          </w:tcPr>
          <w:p w14:paraId="435FD6B6"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Tiek radīti inovatīvi produkti un pakalpojumi</w:t>
            </w:r>
          </w:p>
          <w:p w14:paraId="4EBCDB09"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lastRenderedPageBreak/>
              <w:t>Veicināta Latvijā ražoto preču vai pakalpojumu eksportspēja</w:t>
            </w:r>
          </w:p>
          <w:p w14:paraId="3E2BB6B8"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 xml:space="preserve">Uzlabots tiesiskais regulējums inovatīvas uzņēmējdarbības veikšanai </w:t>
            </w:r>
          </w:p>
          <w:p w14:paraId="2E0D9181"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Jaunas paaudzes uzņēmēju veidošana, ņemot vērā augsti kvalificētu darbinieku piesaisti un zināšanu pārnesi</w:t>
            </w:r>
          </w:p>
          <w:p w14:paraId="5993C17A"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Sabalansētas darbaspēka izmaksas uzņēmumam</w:t>
            </w:r>
          </w:p>
          <w:p w14:paraId="14724754"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Atbilstošs darbaspēka nodokļa maksāšanas režīms</w:t>
            </w:r>
          </w:p>
          <w:p w14:paraId="7F272B77"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Izveidots darbinieku motivācijas stimuls</w:t>
            </w:r>
          </w:p>
          <w:p w14:paraId="1CBB7F26"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Maksimāli novērstas krāpnieciskās shēmas, kas saistīta ar nodokļu nomaksas, ņemot vērā paredzēto uzraudzības modeli un atbilstības nosacījumus</w:t>
            </w:r>
          </w:p>
        </w:tc>
        <w:tc>
          <w:tcPr>
            <w:tcW w:w="4531" w:type="dxa"/>
          </w:tcPr>
          <w:p w14:paraId="6009A5A7" w14:textId="77777777" w:rsidR="009F4B46" w:rsidRPr="009827EC" w:rsidRDefault="009F4B46" w:rsidP="006445CD">
            <w:pPr>
              <w:pStyle w:val="ListParagraph"/>
              <w:numPr>
                <w:ilvl w:val="0"/>
                <w:numId w:val="19"/>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lastRenderedPageBreak/>
              <w:t>Ierobežotais valsts atbalsta līdzekļu apjoms ir īstermiņa risinājums</w:t>
            </w:r>
          </w:p>
          <w:p w14:paraId="6D24D121" w14:textId="77777777" w:rsidR="009F4B46" w:rsidRPr="009827EC" w:rsidRDefault="009F4B46" w:rsidP="006445CD">
            <w:pPr>
              <w:pStyle w:val="ListParagraph"/>
              <w:numPr>
                <w:ilvl w:val="0"/>
                <w:numId w:val="19"/>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lastRenderedPageBreak/>
              <w:t xml:space="preserve">Darba ņēmējs pirmajos piecos uzņēmuma saimnieciskās darbības gados pilnvērtīgi nepiedalās valsts sociālās apdrošināšanas sistēmā, līdz ar to šajā periodā nostrādātais laiks atstāj ietekmi uz nākotnes pensijas uzkrājumu, kā arī nenodrošina līdzekļus šodienas pakalpojumu saņēmējiem. </w:t>
            </w:r>
          </w:p>
          <w:p w14:paraId="3877DA8C" w14:textId="77777777" w:rsidR="00216ED3" w:rsidRPr="009827EC" w:rsidRDefault="00BA4A52" w:rsidP="006445CD">
            <w:pPr>
              <w:pStyle w:val="ListParagraph"/>
              <w:numPr>
                <w:ilvl w:val="0"/>
                <w:numId w:val="19"/>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6"/>
                <w:szCs w:val="26"/>
              </w:rPr>
            </w:pPr>
            <w:r w:rsidRPr="009827EC">
              <w:rPr>
                <w:rFonts w:ascii="Times New Roman" w:hAnsi="Times New Roman" w:cs="Times New Roman"/>
                <w:sz w:val="26"/>
                <w:szCs w:val="26"/>
              </w:rPr>
              <w:t>pastāv iespēja, ka varētu būt uzņēmējdarbības atbalsts</w:t>
            </w:r>
          </w:p>
        </w:tc>
      </w:tr>
      <w:tr w:rsidR="009F4B46" w:rsidRPr="009827EC" w14:paraId="7A10DCE0" w14:textId="77777777" w:rsidTr="0052014A">
        <w:tc>
          <w:tcPr>
            <w:cnfStyle w:val="001000000000" w:firstRow="0" w:lastRow="0" w:firstColumn="1" w:lastColumn="0" w:oddVBand="0" w:evenVBand="0" w:oddHBand="0" w:evenHBand="0" w:firstRowFirstColumn="0" w:firstRowLastColumn="0" w:lastRowFirstColumn="0" w:lastRowLastColumn="0"/>
            <w:tcW w:w="9061" w:type="dxa"/>
            <w:gridSpan w:val="2"/>
          </w:tcPr>
          <w:p w14:paraId="713E31FE" w14:textId="77777777" w:rsidR="009F4B46" w:rsidRPr="009827EC" w:rsidRDefault="009F4B46" w:rsidP="009827EC">
            <w:pPr>
              <w:spacing w:before="120" w:after="0" w:line="240" w:lineRule="auto"/>
              <w:rPr>
                <w:rFonts w:ascii="Times New Roman" w:hAnsi="Times New Roman"/>
                <w:color w:val="000000" w:themeColor="text1"/>
                <w:sz w:val="26"/>
                <w:szCs w:val="26"/>
              </w:rPr>
            </w:pPr>
            <w:r w:rsidRPr="009827EC">
              <w:rPr>
                <w:rFonts w:ascii="Times New Roman" w:hAnsi="Times New Roman"/>
                <w:color w:val="000000" w:themeColor="text1"/>
                <w:sz w:val="26"/>
                <w:szCs w:val="26"/>
              </w:rPr>
              <w:lastRenderedPageBreak/>
              <w:t>Uzņēmējdarbības uzsācēji</w:t>
            </w:r>
          </w:p>
        </w:tc>
      </w:tr>
      <w:tr w:rsidR="009F4B46" w:rsidRPr="009827EC" w14:paraId="7141F3C5" w14:textId="77777777" w:rsidTr="0052014A">
        <w:tc>
          <w:tcPr>
            <w:cnfStyle w:val="001000000000" w:firstRow="0" w:lastRow="0" w:firstColumn="1" w:lastColumn="0" w:oddVBand="0" w:evenVBand="0" w:oddHBand="0" w:evenHBand="0" w:firstRowFirstColumn="0" w:firstRowLastColumn="0" w:lastRowFirstColumn="0" w:lastRowLastColumn="0"/>
            <w:tcW w:w="4530" w:type="dxa"/>
          </w:tcPr>
          <w:p w14:paraId="73F66419"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Tiek turpināts uzņēmējdarbības uzsākšanai labvēlīgs nodokļa maksāšanas režīms</w:t>
            </w:r>
          </w:p>
          <w:p w14:paraId="4E6B147C"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Nodrošināta tiesiskā paļāvība un prognozējamība</w:t>
            </w:r>
          </w:p>
          <w:p w14:paraId="7CFDA732"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Samazināts nodokļa slogs uzņēmējdarbības uzsākšanas posmā</w:t>
            </w:r>
          </w:p>
          <w:p w14:paraId="2A041450"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Sabalansētas darbaspēka izmaksas uzņēmumam</w:t>
            </w:r>
          </w:p>
          <w:p w14:paraId="798C114F"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Atbilstošs darbaspēka nodokļa maksāšanas režīms</w:t>
            </w:r>
          </w:p>
          <w:p w14:paraId="0D80F226"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Atrisināta sociālo garantiju problēma ilgtermiņam</w:t>
            </w:r>
          </w:p>
          <w:p w14:paraId="26D64564"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Samazināta vēlme slēpt patiesos ienākumus uzņēmumā</w:t>
            </w:r>
          </w:p>
          <w:p w14:paraId="0530DFE7"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Veikti pasākumi, lai  novērstu iespējas krāpnieciskām shēmām, kas saistītas ar nodokļu nomaksas optimizēšanu</w:t>
            </w:r>
            <w:r w:rsidR="00853B12" w:rsidRPr="009827EC">
              <w:rPr>
                <w:rFonts w:ascii="Times New Roman" w:hAnsi="Times New Roman"/>
                <w:b w:val="0"/>
                <w:color w:val="000000" w:themeColor="text1"/>
                <w:sz w:val="26"/>
                <w:szCs w:val="26"/>
              </w:rPr>
              <w:t xml:space="preserve"> (piem., ierobežojošie nosacījumi personai atkārtotai atbalsta saņemšanai) </w:t>
            </w:r>
          </w:p>
        </w:tc>
        <w:tc>
          <w:tcPr>
            <w:tcW w:w="4531" w:type="dxa"/>
          </w:tcPr>
          <w:p w14:paraId="3F0A5AD7" w14:textId="77777777" w:rsidR="009F4B46" w:rsidRPr="009827EC" w:rsidRDefault="009F4B46" w:rsidP="006445CD">
            <w:pPr>
              <w:pStyle w:val="ListParagraph"/>
              <w:numPr>
                <w:ilvl w:val="0"/>
                <w:numId w:val="20"/>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Mikrouzņēmumu nodokļa maksāšanas režīmā esošajiem darbiniekiem 2017., 2018., 2019.gadā tiek nodrošinātas zemas sociālās garantijas</w:t>
            </w:r>
          </w:p>
          <w:p w14:paraId="0B4BAD3F" w14:textId="77777777" w:rsidR="009F4B46" w:rsidRPr="009827EC" w:rsidRDefault="009F4B46" w:rsidP="006445CD">
            <w:pPr>
              <w:pStyle w:val="ListParagraph"/>
              <w:numPr>
                <w:ilvl w:val="0"/>
                <w:numId w:val="20"/>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 xml:space="preserve">Darba ņēmējs pirmajos trijos uzņēmuma saimnieciskās darbības gados pilnvērtīgi nepiedalās valsts sociālās apdrošināšanas sistēmā, līdz ar to šajā periodā nostrādātais laiks atstāj </w:t>
            </w:r>
            <w:r w:rsidR="009827EC" w:rsidRPr="009827EC">
              <w:rPr>
                <w:rFonts w:ascii="Times New Roman" w:hAnsi="Times New Roman"/>
                <w:color w:val="000000" w:themeColor="text1"/>
                <w:sz w:val="26"/>
                <w:szCs w:val="26"/>
              </w:rPr>
              <w:t xml:space="preserve">iesējams nelielu </w:t>
            </w:r>
            <w:r w:rsidRPr="009827EC">
              <w:rPr>
                <w:rFonts w:ascii="Times New Roman" w:hAnsi="Times New Roman"/>
                <w:color w:val="000000" w:themeColor="text1"/>
                <w:sz w:val="26"/>
                <w:szCs w:val="26"/>
              </w:rPr>
              <w:t>ietekmi uz nākotnes pensijas uzkrājumu, kā arī nenodrošina līdzekļus šodienas pakalpojumu saņ</w:t>
            </w:r>
            <w:r w:rsidR="009827EC" w:rsidRPr="009827EC">
              <w:rPr>
                <w:rFonts w:ascii="Times New Roman" w:hAnsi="Times New Roman"/>
                <w:color w:val="000000" w:themeColor="text1"/>
                <w:sz w:val="26"/>
                <w:szCs w:val="26"/>
              </w:rPr>
              <w:t>ēmējiem</w:t>
            </w:r>
          </w:p>
        </w:tc>
      </w:tr>
      <w:tr w:rsidR="009F4B46" w:rsidRPr="009827EC" w14:paraId="30E0320A" w14:textId="77777777" w:rsidTr="0052014A">
        <w:tc>
          <w:tcPr>
            <w:cnfStyle w:val="001000000000" w:firstRow="0" w:lastRow="0" w:firstColumn="1" w:lastColumn="0" w:oddVBand="0" w:evenVBand="0" w:oddHBand="0" w:evenHBand="0" w:firstRowFirstColumn="0" w:firstRowLastColumn="0" w:lastRowFirstColumn="0" w:lastRowLastColumn="0"/>
            <w:tcW w:w="9061" w:type="dxa"/>
            <w:gridSpan w:val="2"/>
          </w:tcPr>
          <w:p w14:paraId="0A31BB04" w14:textId="77777777" w:rsidR="009F4B46" w:rsidRPr="009827EC" w:rsidRDefault="009F4B46" w:rsidP="009827EC">
            <w:pPr>
              <w:spacing w:before="120" w:after="0" w:line="240" w:lineRule="auto"/>
              <w:rPr>
                <w:rFonts w:ascii="Times New Roman" w:hAnsi="Times New Roman"/>
                <w:color w:val="000000" w:themeColor="text1"/>
                <w:sz w:val="26"/>
                <w:szCs w:val="26"/>
              </w:rPr>
            </w:pPr>
            <w:r w:rsidRPr="009827EC">
              <w:rPr>
                <w:rFonts w:ascii="Times New Roman" w:hAnsi="Times New Roman"/>
                <w:color w:val="000000" w:themeColor="text1"/>
                <w:sz w:val="26"/>
                <w:szCs w:val="26"/>
              </w:rPr>
              <w:t xml:space="preserve">Uzņēmumi ar mazu apgrozījumu (ieņēmumiem) </w:t>
            </w:r>
          </w:p>
        </w:tc>
      </w:tr>
      <w:tr w:rsidR="009F4B46" w:rsidRPr="009827EC" w14:paraId="7578C7CA" w14:textId="77777777" w:rsidTr="0052014A">
        <w:tc>
          <w:tcPr>
            <w:cnfStyle w:val="001000000000" w:firstRow="0" w:lastRow="0" w:firstColumn="1" w:lastColumn="0" w:oddVBand="0" w:evenVBand="0" w:oddHBand="0" w:evenHBand="0" w:firstRowFirstColumn="0" w:firstRowLastColumn="0" w:lastRowFirstColumn="0" w:lastRowLastColumn="0"/>
            <w:tcW w:w="4530" w:type="dxa"/>
          </w:tcPr>
          <w:p w14:paraId="23EC7C35" w14:textId="77777777" w:rsidR="009F4B46" w:rsidRPr="009827EC" w:rsidRDefault="009F4B46" w:rsidP="006445CD">
            <w:pPr>
              <w:pStyle w:val="ListParagraph"/>
              <w:numPr>
                <w:ilvl w:val="0"/>
                <w:numId w:val="21"/>
              </w:numPr>
              <w:spacing w:before="120" w:after="0" w:line="240" w:lineRule="auto"/>
              <w:ind w:left="313"/>
              <w:jc w:val="both"/>
              <w:rPr>
                <w:rFonts w:ascii="Times New Roman" w:hAnsi="Times New Roman"/>
                <w:color w:val="000000" w:themeColor="text1"/>
                <w:sz w:val="26"/>
                <w:szCs w:val="26"/>
              </w:rPr>
            </w:pPr>
            <w:r w:rsidRPr="009827EC">
              <w:rPr>
                <w:rFonts w:ascii="Times New Roman" w:hAnsi="Times New Roman"/>
                <w:b w:val="0"/>
                <w:color w:val="000000" w:themeColor="text1"/>
                <w:sz w:val="26"/>
                <w:szCs w:val="26"/>
              </w:rPr>
              <w:t>Nodrošināta tiesiskā paļāvība esošajiem nodokļu maksātājiem attiecīgajā nodokļu maksāšanas režīmā</w:t>
            </w:r>
          </w:p>
          <w:p w14:paraId="4265B72C" w14:textId="77777777" w:rsidR="009F4B46" w:rsidRPr="009827EC" w:rsidRDefault="009F4B46" w:rsidP="006445CD">
            <w:pPr>
              <w:pStyle w:val="ListParagraph"/>
              <w:numPr>
                <w:ilvl w:val="0"/>
                <w:numId w:val="21"/>
              </w:numPr>
              <w:spacing w:before="120" w:after="0" w:line="240" w:lineRule="auto"/>
              <w:ind w:left="313"/>
              <w:jc w:val="both"/>
              <w:rPr>
                <w:rFonts w:ascii="Times New Roman" w:hAnsi="Times New Roman"/>
                <w:color w:val="000000" w:themeColor="text1"/>
                <w:sz w:val="26"/>
                <w:szCs w:val="26"/>
              </w:rPr>
            </w:pPr>
            <w:r w:rsidRPr="009827EC">
              <w:rPr>
                <w:rFonts w:ascii="Times New Roman" w:hAnsi="Times New Roman"/>
                <w:b w:val="0"/>
                <w:color w:val="000000" w:themeColor="text1"/>
                <w:sz w:val="26"/>
                <w:szCs w:val="26"/>
              </w:rPr>
              <w:lastRenderedPageBreak/>
              <w:t>Netiek palielināts nodokļu slogs</w:t>
            </w:r>
          </w:p>
          <w:p w14:paraId="5330FC7C" w14:textId="77777777" w:rsidR="009F4B46" w:rsidRPr="009827EC" w:rsidRDefault="009F4B46" w:rsidP="006445CD">
            <w:pPr>
              <w:pStyle w:val="ListParagraph"/>
              <w:numPr>
                <w:ilvl w:val="0"/>
                <w:numId w:val="21"/>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Samazina vēlmi slēpt patiesos ienākumus uzņēmumā</w:t>
            </w:r>
          </w:p>
          <w:p w14:paraId="1952F14C" w14:textId="77777777" w:rsidR="009F4B46" w:rsidRPr="009827EC" w:rsidRDefault="009F4B46" w:rsidP="006445CD">
            <w:pPr>
              <w:pStyle w:val="ListParagraph"/>
              <w:numPr>
                <w:ilvl w:val="0"/>
                <w:numId w:val="21"/>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Tiek risinātas ēnu ekonomikas problēmas atbilstoši konstatētajam faktam, tādējādi neierobežojot visus saimnieciskās darbības veicējus, vienlaikus tiek pie</w:t>
            </w:r>
            <w:r w:rsidR="009827EC" w:rsidRPr="009827EC">
              <w:rPr>
                <w:rFonts w:ascii="Times New Roman" w:hAnsi="Times New Roman"/>
                <w:b w:val="0"/>
                <w:color w:val="000000" w:themeColor="text1"/>
                <w:sz w:val="26"/>
                <w:szCs w:val="26"/>
              </w:rPr>
              <w:t>dāvāta jauna plānošanas iespēja</w:t>
            </w:r>
          </w:p>
          <w:p w14:paraId="1DFFB8B1" w14:textId="77777777" w:rsidR="005A15F3" w:rsidRPr="009827EC" w:rsidRDefault="009F4B46" w:rsidP="006445CD">
            <w:pPr>
              <w:pStyle w:val="ListParagraph"/>
              <w:numPr>
                <w:ilvl w:val="0"/>
                <w:numId w:val="21"/>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Netiek radīta spriedze uz valsts un pašvaldību budžetu pabalstu izsniegšanas gadījumos</w:t>
            </w:r>
          </w:p>
        </w:tc>
        <w:tc>
          <w:tcPr>
            <w:tcW w:w="4531" w:type="dxa"/>
          </w:tcPr>
          <w:p w14:paraId="765D2E19" w14:textId="77777777" w:rsidR="009F4B46" w:rsidRPr="009827EC" w:rsidRDefault="009F4B46" w:rsidP="006445CD">
            <w:pPr>
              <w:pStyle w:val="ListParagraph"/>
              <w:numPr>
                <w:ilvl w:val="0"/>
                <w:numId w:val="21"/>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lastRenderedPageBreak/>
              <w:t>Samazinātas sociālās garantijas darbiniekiem, ja netiek veikti VSAOI vismaz minimālā apmērā</w:t>
            </w:r>
          </w:p>
          <w:p w14:paraId="6FBE6014" w14:textId="77777777" w:rsidR="009F4B46" w:rsidRPr="009827EC" w:rsidRDefault="009F4B46" w:rsidP="006445CD">
            <w:pPr>
              <w:pStyle w:val="ListParagraph"/>
              <w:numPr>
                <w:ilvl w:val="0"/>
                <w:numId w:val="21"/>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lastRenderedPageBreak/>
              <w:t xml:space="preserve">Valsts budžetā pastāvīgi netiek nomaksāti nodokļi tādā apmērā kādā būtu veicami vispārīgajā nodokļu maksāšanas režīmā, kas varētu atstāt iespaidu </w:t>
            </w:r>
            <w:r w:rsidR="009827EC" w:rsidRPr="009827EC">
              <w:rPr>
                <w:rFonts w:ascii="Times New Roman" w:hAnsi="Times New Roman"/>
                <w:color w:val="000000" w:themeColor="text1"/>
                <w:sz w:val="26"/>
                <w:szCs w:val="26"/>
              </w:rPr>
              <w:t>uz pārējiem nodokļu maksātājiem</w:t>
            </w:r>
          </w:p>
        </w:tc>
      </w:tr>
    </w:tbl>
    <w:p w14:paraId="35957935" w14:textId="77777777" w:rsidR="005A15F3" w:rsidRDefault="005A15F3" w:rsidP="006445CD">
      <w:pPr>
        <w:pStyle w:val="Heading1"/>
        <w:numPr>
          <w:ilvl w:val="1"/>
          <w:numId w:val="14"/>
        </w:numPr>
        <w:rPr>
          <w:rFonts w:ascii="Times New Roman" w:hAnsi="Times New Roman" w:cs="Times New Roman"/>
          <w:b/>
          <w:color w:val="000000" w:themeColor="text1"/>
        </w:rPr>
        <w:sectPr w:rsidR="005A15F3" w:rsidSect="00A53773">
          <w:headerReference w:type="default" r:id="rId8"/>
          <w:footerReference w:type="default" r:id="rId9"/>
          <w:footerReference w:type="first" r:id="rId10"/>
          <w:pgSz w:w="11906" w:h="16838"/>
          <w:pgMar w:top="1134" w:right="1134" w:bottom="993" w:left="1701" w:header="709" w:footer="419" w:gutter="0"/>
          <w:cols w:space="708"/>
          <w:titlePg/>
          <w:docGrid w:linePitch="360"/>
        </w:sectPr>
      </w:pPr>
    </w:p>
    <w:p w14:paraId="4257C497" w14:textId="77777777" w:rsidR="009F4B46" w:rsidRPr="005A15F3" w:rsidRDefault="009F4B46" w:rsidP="006445CD">
      <w:pPr>
        <w:pStyle w:val="Heading1"/>
        <w:numPr>
          <w:ilvl w:val="1"/>
          <w:numId w:val="14"/>
        </w:numPr>
        <w:rPr>
          <w:rFonts w:ascii="Times New Roman" w:hAnsi="Times New Roman" w:cs="Times New Roman"/>
          <w:b/>
          <w:color w:val="000000" w:themeColor="text1"/>
        </w:rPr>
      </w:pPr>
      <w:bookmarkStart w:id="15" w:name="_Toc458613440"/>
      <w:r w:rsidRPr="005A15F3">
        <w:rPr>
          <w:rFonts w:ascii="Times New Roman" w:hAnsi="Times New Roman" w:cs="Times New Roman"/>
          <w:b/>
          <w:color w:val="000000" w:themeColor="text1"/>
        </w:rPr>
        <w:lastRenderedPageBreak/>
        <w:t>Ietekme uz budžetu</w:t>
      </w:r>
      <w:bookmarkEnd w:id="15"/>
    </w:p>
    <w:tbl>
      <w:tblPr>
        <w:tblStyle w:val="TableGrid"/>
        <w:tblW w:w="0" w:type="auto"/>
        <w:tblLayout w:type="fixed"/>
        <w:tblLook w:val="04A0" w:firstRow="1" w:lastRow="0" w:firstColumn="1" w:lastColumn="0" w:noHBand="0" w:noVBand="1"/>
      </w:tblPr>
      <w:tblGrid>
        <w:gridCol w:w="1838"/>
        <w:gridCol w:w="1559"/>
        <w:gridCol w:w="1560"/>
        <w:gridCol w:w="708"/>
        <w:gridCol w:w="1134"/>
        <w:gridCol w:w="709"/>
        <w:gridCol w:w="709"/>
        <w:gridCol w:w="992"/>
        <w:gridCol w:w="709"/>
        <w:gridCol w:w="1559"/>
        <w:gridCol w:w="1701"/>
        <w:gridCol w:w="1382"/>
      </w:tblGrid>
      <w:tr w:rsidR="005A15F3" w14:paraId="5B1C9E80" w14:textId="77777777" w:rsidTr="00BA3198">
        <w:tc>
          <w:tcPr>
            <w:tcW w:w="1838" w:type="dxa"/>
            <w:vMerge w:val="restart"/>
          </w:tcPr>
          <w:p w14:paraId="3C1DA2A2" w14:textId="77777777" w:rsidR="005A15F3" w:rsidRPr="00F61235" w:rsidRDefault="005A15F3" w:rsidP="00A97C07">
            <w:pPr>
              <w:rPr>
                <w:rFonts w:ascii="Times New Roman" w:hAnsi="Times New Roman" w:cs="Times New Roman"/>
                <w:b/>
                <w:sz w:val="20"/>
                <w:szCs w:val="20"/>
              </w:rPr>
            </w:pPr>
            <w:r w:rsidRPr="00F61235">
              <w:rPr>
                <w:rFonts w:ascii="Times New Roman" w:hAnsi="Times New Roman" w:cs="Times New Roman"/>
                <w:b/>
                <w:sz w:val="20"/>
                <w:szCs w:val="20"/>
              </w:rPr>
              <w:t>Risinājums</w:t>
            </w:r>
          </w:p>
        </w:tc>
        <w:tc>
          <w:tcPr>
            <w:tcW w:w="1559" w:type="dxa"/>
            <w:vMerge w:val="restart"/>
          </w:tcPr>
          <w:p w14:paraId="57F4E928" w14:textId="77777777" w:rsidR="005A15F3" w:rsidRPr="00F61235" w:rsidRDefault="005A15F3" w:rsidP="00A97C07">
            <w:pPr>
              <w:rPr>
                <w:rFonts w:ascii="Times New Roman" w:hAnsi="Times New Roman" w:cs="Times New Roman"/>
                <w:b/>
                <w:sz w:val="20"/>
                <w:szCs w:val="20"/>
              </w:rPr>
            </w:pPr>
            <w:r w:rsidRPr="00F61235">
              <w:rPr>
                <w:rFonts w:ascii="Times New Roman" w:hAnsi="Times New Roman" w:cs="Times New Roman"/>
                <w:b/>
                <w:sz w:val="20"/>
                <w:szCs w:val="20"/>
              </w:rPr>
              <w:t>Risinājums (risinājuma varianti)</w:t>
            </w:r>
          </w:p>
        </w:tc>
        <w:tc>
          <w:tcPr>
            <w:tcW w:w="1560" w:type="dxa"/>
            <w:vMerge w:val="restart"/>
          </w:tcPr>
          <w:p w14:paraId="69A1883C" w14:textId="77777777" w:rsidR="005A15F3" w:rsidRPr="00F61235" w:rsidRDefault="005A15F3" w:rsidP="00A97C07">
            <w:pPr>
              <w:rPr>
                <w:rFonts w:ascii="Times New Roman" w:hAnsi="Times New Roman" w:cs="Times New Roman"/>
                <w:b/>
                <w:sz w:val="20"/>
                <w:szCs w:val="20"/>
              </w:rPr>
            </w:pPr>
            <w:r w:rsidRPr="00F61235">
              <w:rPr>
                <w:rFonts w:ascii="Times New Roman" w:hAnsi="Times New Roman" w:cs="Times New Roman"/>
                <w:b/>
                <w:sz w:val="20"/>
                <w:szCs w:val="20"/>
              </w:rPr>
              <w:t>Budžeta programmas (apakšprogrammas) kods un nosaukums</w:t>
            </w:r>
          </w:p>
        </w:tc>
        <w:tc>
          <w:tcPr>
            <w:tcW w:w="2551" w:type="dxa"/>
            <w:gridSpan w:val="3"/>
          </w:tcPr>
          <w:p w14:paraId="74F4446E"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Vidēja termiņa budžeta ietvara likumā plānotais finansējums</w:t>
            </w:r>
          </w:p>
        </w:tc>
        <w:tc>
          <w:tcPr>
            <w:tcW w:w="5670" w:type="dxa"/>
            <w:gridSpan w:val="5"/>
          </w:tcPr>
          <w:p w14:paraId="59F2199C"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Nepieciešamais papildu finansējums</w:t>
            </w:r>
          </w:p>
        </w:tc>
        <w:tc>
          <w:tcPr>
            <w:tcW w:w="1382" w:type="dxa"/>
            <w:vMerge w:val="restart"/>
          </w:tcPr>
          <w:p w14:paraId="37CD5402"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Pasākuma īstenošanas gads (ja risinājuma (risinājuma varianta) īstenošana ir terminēta)</w:t>
            </w:r>
          </w:p>
        </w:tc>
      </w:tr>
      <w:tr w:rsidR="005A15F3" w14:paraId="45493E5A" w14:textId="77777777" w:rsidTr="00BA3198">
        <w:tc>
          <w:tcPr>
            <w:tcW w:w="1838" w:type="dxa"/>
            <w:vMerge/>
          </w:tcPr>
          <w:p w14:paraId="73F9832B" w14:textId="77777777" w:rsidR="005A15F3" w:rsidRPr="00CA5145" w:rsidRDefault="005A15F3" w:rsidP="00A97C07">
            <w:pPr>
              <w:rPr>
                <w:rFonts w:ascii="Times New Roman" w:hAnsi="Times New Roman" w:cs="Times New Roman"/>
                <w:sz w:val="20"/>
                <w:szCs w:val="20"/>
              </w:rPr>
            </w:pPr>
          </w:p>
        </w:tc>
        <w:tc>
          <w:tcPr>
            <w:tcW w:w="1559" w:type="dxa"/>
            <w:vMerge/>
          </w:tcPr>
          <w:p w14:paraId="4629ED53" w14:textId="77777777" w:rsidR="005A15F3" w:rsidRPr="00CA5145" w:rsidRDefault="005A15F3" w:rsidP="00A97C07">
            <w:pPr>
              <w:rPr>
                <w:rFonts w:ascii="Times New Roman" w:hAnsi="Times New Roman" w:cs="Times New Roman"/>
                <w:sz w:val="20"/>
                <w:szCs w:val="20"/>
              </w:rPr>
            </w:pPr>
          </w:p>
        </w:tc>
        <w:tc>
          <w:tcPr>
            <w:tcW w:w="1560" w:type="dxa"/>
            <w:vMerge/>
          </w:tcPr>
          <w:p w14:paraId="518267C9" w14:textId="77777777" w:rsidR="005A15F3" w:rsidRPr="00CA5145" w:rsidRDefault="005A15F3" w:rsidP="00A97C07">
            <w:pPr>
              <w:rPr>
                <w:rFonts w:ascii="Times New Roman" w:hAnsi="Times New Roman" w:cs="Times New Roman"/>
                <w:sz w:val="20"/>
                <w:szCs w:val="20"/>
              </w:rPr>
            </w:pPr>
          </w:p>
        </w:tc>
        <w:tc>
          <w:tcPr>
            <w:tcW w:w="708" w:type="dxa"/>
          </w:tcPr>
          <w:p w14:paraId="12D473AC"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 xml:space="preserve">2016 </w:t>
            </w:r>
            <w:r w:rsidRPr="00204643">
              <w:rPr>
                <w:rFonts w:ascii="Times New Roman" w:hAnsi="Times New Roman" w:cs="Times New Roman"/>
                <w:b/>
                <w:sz w:val="20"/>
                <w:szCs w:val="20"/>
              </w:rPr>
              <w:t xml:space="preserve">gads </w:t>
            </w:r>
          </w:p>
        </w:tc>
        <w:tc>
          <w:tcPr>
            <w:tcW w:w="1134" w:type="dxa"/>
          </w:tcPr>
          <w:p w14:paraId="7B66454D"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2017</w:t>
            </w:r>
          </w:p>
        </w:tc>
        <w:tc>
          <w:tcPr>
            <w:tcW w:w="709" w:type="dxa"/>
          </w:tcPr>
          <w:p w14:paraId="1D7DA78A"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2018</w:t>
            </w:r>
          </w:p>
        </w:tc>
        <w:tc>
          <w:tcPr>
            <w:tcW w:w="709" w:type="dxa"/>
          </w:tcPr>
          <w:p w14:paraId="789129AD"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2017</w:t>
            </w:r>
          </w:p>
        </w:tc>
        <w:tc>
          <w:tcPr>
            <w:tcW w:w="992" w:type="dxa"/>
          </w:tcPr>
          <w:p w14:paraId="73F8DC2A"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2018</w:t>
            </w:r>
          </w:p>
        </w:tc>
        <w:tc>
          <w:tcPr>
            <w:tcW w:w="709" w:type="dxa"/>
          </w:tcPr>
          <w:p w14:paraId="2D231D16"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2019</w:t>
            </w:r>
          </w:p>
        </w:tc>
        <w:tc>
          <w:tcPr>
            <w:tcW w:w="1559" w:type="dxa"/>
          </w:tcPr>
          <w:p w14:paraId="371FA923"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 xml:space="preserve">turpmākajā laika posmā līdz risinājuma (risinājuma varianta) pabeigšanai  (ja īstenošana ir terminēta) </w:t>
            </w:r>
          </w:p>
        </w:tc>
        <w:tc>
          <w:tcPr>
            <w:tcW w:w="1701" w:type="dxa"/>
          </w:tcPr>
          <w:p w14:paraId="54A87CE1"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turpmāk ik gadu (ja risinājuma (risinājuma varianta) izpilde nav terminēta</w:t>
            </w:r>
          </w:p>
        </w:tc>
        <w:tc>
          <w:tcPr>
            <w:tcW w:w="1382" w:type="dxa"/>
            <w:vMerge/>
          </w:tcPr>
          <w:p w14:paraId="5ECBA36C" w14:textId="77777777" w:rsidR="005A15F3" w:rsidRPr="00204643" w:rsidRDefault="005A15F3" w:rsidP="00A97C07">
            <w:pPr>
              <w:rPr>
                <w:rFonts w:ascii="Times New Roman" w:hAnsi="Times New Roman" w:cs="Times New Roman"/>
                <w:b/>
                <w:sz w:val="20"/>
                <w:szCs w:val="20"/>
              </w:rPr>
            </w:pPr>
          </w:p>
        </w:tc>
      </w:tr>
      <w:tr w:rsidR="005A15F3" w14:paraId="30A48CC8" w14:textId="77777777" w:rsidTr="00BA3198">
        <w:tc>
          <w:tcPr>
            <w:tcW w:w="1838" w:type="dxa"/>
          </w:tcPr>
          <w:p w14:paraId="25E9CD8D" w14:textId="77777777" w:rsidR="005A15F3" w:rsidRPr="00C85783" w:rsidRDefault="005A15F3" w:rsidP="00A97C07">
            <w:pPr>
              <w:rPr>
                <w:rFonts w:ascii="Times New Roman" w:hAnsi="Times New Roman" w:cs="Times New Roman"/>
                <w:b/>
                <w:sz w:val="20"/>
                <w:szCs w:val="20"/>
              </w:rPr>
            </w:pPr>
            <w:r w:rsidRPr="00C85783">
              <w:rPr>
                <w:rFonts w:ascii="Times New Roman" w:hAnsi="Times New Roman" w:cs="Times New Roman"/>
                <w:b/>
                <w:sz w:val="20"/>
                <w:szCs w:val="20"/>
              </w:rPr>
              <w:t xml:space="preserve">Finansējums konceptuālā ziņojuma īstenošanai </w:t>
            </w:r>
          </w:p>
        </w:tc>
        <w:tc>
          <w:tcPr>
            <w:tcW w:w="1559" w:type="dxa"/>
          </w:tcPr>
          <w:p w14:paraId="157F5F4F"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560" w:type="dxa"/>
          </w:tcPr>
          <w:p w14:paraId="52781F4F"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708" w:type="dxa"/>
          </w:tcPr>
          <w:p w14:paraId="6555E9B8"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2BF437BF"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530B768C"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79CFC2BB"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992" w:type="dxa"/>
          </w:tcPr>
          <w:p w14:paraId="326E7306"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523F8705"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559" w:type="dxa"/>
          </w:tcPr>
          <w:p w14:paraId="6A2B9C7C"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701" w:type="dxa"/>
          </w:tcPr>
          <w:p w14:paraId="261F40CD"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382" w:type="dxa"/>
          </w:tcPr>
          <w:p w14:paraId="1805C6B3"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r>
      <w:tr w:rsidR="005A15F3" w14:paraId="48F04B5A" w14:textId="77777777" w:rsidTr="00BA3198">
        <w:tc>
          <w:tcPr>
            <w:tcW w:w="1838" w:type="dxa"/>
          </w:tcPr>
          <w:p w14:paraId="33B9A0A2" w14:textId="77777777" w:rsidR="005A15F3" w:rsidRPr="00CA5145" w:rsidRDefault="005A15F3" w:rsidP="00A97C07">
            <w:pPr>
              <w:rPr>
                <w:rFonts w:ascii="Times New Roman" w:hAnsi="Times New Roman" w:cs="Times New Roman"/>
                <w:sz w:val="20"/>
                <w:szCs w:val="20"/>
              </w:rPr>
            </w:pPr>
            <w:r>
              <w:rPr>
                <w:rFonts w:ascii="Times New Roman" w:hAnsi="Times New Roman" w:cs="Times New Roman"/>
                <w:sz w:val="20"/>
                <w:szCs w:val="20"/>
              </w:rPr>
              <w:t xml:space="preserve">tajā skaitā </w:t>
            </w:r>
          </w:p>
        </w:tc>
        <w:tc>
          <w:tcPr>
            <w:tcW w:w="1559" w:type="dxa"/>
          </w:tcPr>
          <w:p w14:paraId="735447BB" w14:textId="77777777" w:rsidR="005A15F3" w:rsidRPr="00CA5145" w:rsidRDefault="005A15F3" w:rsidP="00A97C07">
            <w:pPr>
              <w:rPr>
                <w:rFonts w:ascii="Times New Roman" w:hAnsi="Times New Roman" w:cs="Times New Roman"/>
                <w:sz w:val="20"/>
                <w:szCs w:val="20"/>
              </w:rPr>
            </w:pPr>
          </w:p>
        </w:tc>
        <w:tc>
          <w:tcPr>
            <w:tcW w:w="1560" w:type="dxa"/>
          </w:tcPr>
          <w:p w14:paraId="0350CBD2" w14:textId="77777777" w:rsidR="005A15F3" w:rsidRPr="00CA5145" w:rsidRDefault="005A15F3" w:rsidP="00A97C07">
            <w:pPr>
              <w:rPr>
                <w:rFonts w:ascii="Times New Roman" w:hAnsi="Times New Roman" w:cs="Times New Roman"/>
                <w:sz w:val="20"/>
                <w:szCs w:val="20"/>
              </w:rPr>
            </w:pPr>
          </w:p>
        </w:tc>
        <w:tc>
          <w:tcPr>
            <w:tcW w:w="708" w:type="dxa"/>
          </w:tcPr>
          <w:p w14:paraId="4DA7E691" w14:textId="77777777" w:rsidR="005A15F3" w:rsidRPr="00CA5145" w:rsidRDefault="005A15F3" w:rsidP="00A97C07">
            <w:pPr>
              <w:rPr>
                <w:rFonts w:ascii="Times New Roman" w:hAnsi="Times New Roman" w:cs="Times New Roman"/>
                <w:sz w:val="20"/>
                <w:szCs w:val="20"/>
              </w:rPr>
            </w:pPr>
          </w:p>
        </w:tc>
        <w:tc>
          <w:tcPr>
            <w:tcW w:w="1134" w:type="dxa"/>
          </w:tcPr>
          <w:p w14:paraId="3D453A1F" w14:textId="77777777" w:rsidR="005A15F3" w:rsidRPr="00CA5145" w:rsidRDefault="005A15F3" w:rsidP="00A97C07">
            <w:pPr>
              <w:rPr>
                <w:rFonts w:ascii="Times New Roman" w:hAnsi="Times New Roman" w:cs="Times New Roman"/>
                <w:sz w:val="20"/>
                <w:szCs w:val="20"/>
              </w:rPr>
            </w:pPr>
          </w:p>
        </w:tc>
        <w:tc>
          <w:tcPr>
            <w:tcW w:w="709" w:type="dxa"/>
          </w:tcPr>
          <w:p w14:paraId="23D381E4" w14:textId="77777777" w:rsidR="005A15F3" w:rsidRPr="00CA5145" w:rsidRDefault="005A15F3" w:rsidP="00A97C07">
            <w:pPr>
              <w:rPr>
                <w:rFonts w:ascii="Times New Roman" w:hAnsi="Times New Roman" w:cs="Times New Roman"/>
                <w:sz w:val="20"/>
                <w:szCs w:val="20"/>
              </w:rPr>
            </w:pPr>
          </w:p>
        </w:tc>
        <w:tc>
          <w:tcPr>
            <w:tcW w:w="709" w:type="dxa"/>
          </w:tcPr>
          <w:p w14:paraId="042ADE60" w14:textId="77777777" w:rsidR="005A15F3" w:rsidRPr="00CA5145" w:rsidRDefault="005A15F3" w:rsidP="00A97C07">
            <w:pPr>
              <w:rPr>
                <w:rFonts w:ascii="Times New Roman" w:hAnsi="Times New Roman" w:cs="Times New Roman"/>
                <w:sz w:val="20"/>
                <w:szCs w:val="20"/>
              </w:rPr>
            </w:pPr>
          </w:p>
        </w:tc>
        <w:tc>
          <w:tcPr>
            <w:tcW w:w="992" w:type="dxa"/>
          </w:tcPr>
          <w:p w14:paraId="7BA1B47B" w14:textId="77777777" w:rsidR="005A15F3" w:rsidRPr="00CA5145" w:rsidRDefault="005A15F3" w:rsidP="00A97C07">
            <w:pPr>
              <w:rPr>
                <w:rFonts w:ascii="Times New Roman" w:hAnsi="Times New Roman" w:cs="Times New Roman"/>
                <w:sz w:val="20"/>
                <w:szCs w:val="20"/>
              </w:rPr>
            </w:pPr>
          </w:p>
        </w:tc>
        <w:tc>
          <w:tcPr>
            <w:tcW w:w="709" w:type="dxa"/>
          </w:tcPr>
          <w:p w14:paraId="0595C7F3" w14:textId="77777777" w:rsidR="005A15F3" w:rsidRPr="00CA5145" w:rsidRDefault="005A15F3" w:rsidP="00A97C07">
            <w:pPr>
              <w:rPr>
                <w:rFonts w:ascii="Times New Roman" w:hAnsi="Times New Roman" w:cs="Times New Roman"/>
                <w:sz w:val="20"/>
                <w:szCs w:val="20"/>
              </w:rPr>
            </w:pPr>
          </w:p>
        </w:tc>
        <w:tc>
          <w:tcPr>
            <w:tcW w:w="1559" w:type="dxa"/>
          </w:tcPr>
          <w:p w14:paraId="5E247317" w14:textId="77777777" w:rsidR="005A15F3" w:rsidRPr="00CA5145" w:rsidRDefault="005A15F3" w:rsidP="00A97C07">
            <w:pPr>
              <w:rPr>
                <w:rFonts w:ascii="Times New Roman" w:hAnsi="Times New Roman" w:cs="Times New Roman"/>
                <w:sz w:val="20"/>
                <w:szCs w:val="20"/>
              </w:rPr>
            </w:pPr>
          </w:p>
        </w:tc>
        <w:tc>
          <w:tcPr>
            <w:tcW w:w="1701" w:type="dxa"/>
          </w:tcPr>
          <w:p w14:paraId="376033F0" w14:textId="77777777" w:rsidR="005A15F3" w:rsidRPr="00CA5145" w:rsidRDefault="005A15F3" w:rsidP="00A97C07">
            <w:pPr>
              <w:rPr>
                <w:rFonts w:ascii="Times New Roman" w:hAnsi="Times New Roman" w:cs="Times New Roman"/>
                <w:sz w:val="20"/>
                <w:szCs w:val="20"/>
              </w:rPr>
            </w:pPr>
          </w:p>
        </w:tc>
        <w:tc>
          <w:tcPr>
            <w:tcW w:w="1382" w:type="dxa"/>
          </w:tcPr>
          <w:p w14:paraId="00B55E53" w14:textId="77777777" w:rsidR="005A15F3" w:rsidRPr="00CA5145" w:rsidRDefault="005A15F3" w:rsidP="00A97C07">
            <w:pPr>
              <w:rPr>
                <w:rFonts w:ascii="Times New Roman" w:hAnsi="Times New Roman" w:cs="Times New Roman"/>
                <w:sz w:val="20"/>
                <w:szCs w:val="20"/>
              </w:rPr>
            </w:pPr>
          </w:p>
        </w:tc>
      </w:tr>
      <w:tr w:rsidR="00BA3198" w14:paraId="68249BA2" w14:textId="77777777" w:rsidTr="00BA3198">
        <w:tc>
          <w:tcPr>
            <w:tcW w:w="1838" w:type="dxa"/>
          </w:tcPr>
          <w:p w14:paraId="45879430"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 xml:space="preserve">Ekonomikas ministrija </w:t>
            </w:r>
          </w:p>
        </w:tc>
        <w:tc>
          <w:tcPr>
            <w:tcW w:w="1559" w:type="dxa"/>
          </w:tcPr>
          <w:p w14:paraId="7D4CC83B"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560" w:type="dxa"/>
          </w:tcPr>
          <w:p w14:paraId="05AA74A0"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708" w:type="dxa"/>
          </w:tcPr>
          <w:p w14:paraId="7748D4E5"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401C4CED"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18C00421"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196B2C46"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992" w:type="dxa"/>
          </w:tcPr>
          <w:p w14:paraId="3F8E3B71"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4E8B38DD"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559" w:type="dxa"/>
          </w:tcPr>
          <w:p w14:paraId="4E1155D1"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701" w:type="dxa"/>
          </w:tcPr>
          <w:p w14:paraId="0A162379"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382" w:type="dxa"/>
          </w:tcPr>
          <w:p w14:paraId="0E5B85B1"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r>
      <w:tr w:rsidR="00BA3198" w14:paraId="40E8A037" w14:textId="77777777" w:rsidTr="00547CA0">
        <w:trPr>
          <w:trHeight w:val="3676"/>
        </w:trPr>
        <w:tc>
          <w:tcPr>
            <w:tcW w:w="1838" w:type="dxa"/>
          </w:tcPr>
          <w:p w14:paraId="5F7388DD" w14:textId="77777777" w:rsidR="00BA3198" w:rsidRPr="00781A51" w:rsidRDefault="00BA3198" w:rsidP="00781A51">
            <w:pPr>
              <w:jc w:val="both"/>
              <w:rPr>
                <w:rFonts w:ascii="Times New Roman" w:hAnsi="Times New Roman" w:cs="Times New Roman"/>
                <w:b/>
              </w:rPr>
            </w:pPr>
            <w:r w:rsidRPr="00781A51">
              <w:rPr>
                <w:rFonts w:ascii="Times New Roman" w:hAnsi="Times New Roman" w:cs="Times New Roman"/>
                <w:b/>
              </w:rPr>
              <w:lastRenderedPageBreak/>
              <w:t>Cita informācija</w:t>
            </w:r>
          </w:p>
        </w:tc>
        <w:tc>
          <w:tcPr>
            <w:tcW w:w="12722" w:type="dxa"/>
            <w:gridSpan w:val="11"/>
          </w:tcPr>
          <w:p w14:paraId="6E567F84" w14:textId="77777777" w:rsidR="00781A51" w:rsidRDefault="00781A51" w:rsidP="00BA3198">
            <w:pPr>
              <w:spacing w:before="120" w:after="0" w:line="240" w:lineRule="auto"/>
              <w:jc w:val="both"/>
              <w:rPr>
                <w:rFonts w:ascii="Times New Roman" w:hAnsi="Times New Roman" w:cs="Times New Roman"/>
                <w:b/>
                <w:bCs/>
                <w:color w:val="000000" w:themeColor="text1"/>
                <w:sz w:val="26"/>
                <w:szCs w:val="26"/>
              </w:rPr>
            </w:pPr>
            <w:r w:rsidRPr="00A94649">
              <w:rPr>
                <w:rFonts w:ascii="Times New Roman" w:hAnsi="Times New Roman" w:cs="Times New Roman"/>
                <w:b/>
                <w:bCs/>
                <w:color w:val="000000" w:themeColor="text1"/>
                <w:sz w:val="26"/>
                <w:szCs w:val="26"/>
              </w:rPr>
              <w:t>6.3.1. Strauji augoši uzņēmumi:</w:t>
            </w:r>
          </w:p>
          <w:p w14:paraId="486771EC" w14:textId="77777777" w:rsidR="00AF33BB" w:rsidRPr="00A94649" w:rsidRDefault="00AF33BB" w:rsidP="00BA3198">
            <w:pPr>
              <w:spacing w:before="120" w:after="0" w:line="240" w:lineRule="auto"/>
              <w:jc w:val="both"/>
              <w:rPr>
                <w:rFonts w:ascii="Times New Roman" w:hAnsi="Times New Roman" w:cs="Times New Roman"/>
                <w:b/>
                <w:bCs/>
                <w:color w:val="000000" w:themeColor="text1"/>
                <w:sz w:val="26"/>
                <w:szCs w:val="26"/>
              </w:rPr>
            </w:pPr>
          </w:p>
          <w:p w14:paraId="0766E71D" w14:textId="77777777" w:rsidR="00BA3198" w:rsidRPr="00A94649" w:rsidRDefault="00BA3198" w:rsidP="00BA3198">
            <w:pPr>
              <w:spacing w:before="120" w:after="0" w:line="240" w:lineRule="auto"/>
              <w:jc w:val="both"/>
              <w:rPr>
                <w:rFonts w:ascii="Times New Roman" w:hAnsi="Times New Roman" w:cs="Times New Roman"/>
                <w:bCs/>
                <w:i/>
                <w:color w:val="000000" w:themeColor="text1"/>
                <w:sz w:val="26"/>
                <w:szCs w:val="26"/>
                <w:u w:val="single"/>
              </w:rPr>
            </w:pPr>
            <w:r w:rsidRPr="00A94649">
              <w:rPr>
                <w:rFonts w:ascii="Times New Roman" w:hAnsi="Times New Roman" w:cs="Times New Roman"/>
                <w:bCs/>
                <w:i/>
                <w:color w:val="000000" w:themeColor="text1"/>
                <w:sz w:val="26"/>
                <w:szCs w:val="26"/>
                <w:u w:val="single"/>
              </w:rPr>
              <w:t>Minimālā fiksētā nodokļa maksājuma veicēji</w:t>
            </w:r>
          </w:p>
          <w:p w14:paraId="11BCF644" w14:textId="77777777" w:rsidR="00BA3198" w:rsidRPr="00A94649"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iCs/>
                <w:color w:val="000000" w:themeColor="text1"/>
                <w:sz w:val="26"/>
                <w:szCs w:val="26"/>
              </w:rPr>
              <w:t>Saskaņā ar EM aplēsēm tie ik gadu tie ir 80 uzņēmumi, kas būtu ieinteresēti minētā nodokļa maksājuma veikšanā.</w:t>
            </w:r>
            <w:r w:rsidRPr="00A94649">
              <w:rPr>
                <w:rFonts w:ascii="Times New Roman" w:hAnsi="Times New Roman" w:cs="Times New Roman"/>
                <w:i/>
                <w:iCs/>
                <w:color w:val="000000" w:themeColor="text1"/>
                <w:sz w:val="26"/>
                <w:szCs w:val="26"/>
              </w:rPr>
              <w:t xml:space="preserve"> </w:t>
            </w:r>
            <w:r w:rsidRPr="00A94649">
              <w:rPr>
                <w:rFonts w:ascii="Times New Roman" w:hAnsi="Times New Roman" w:cs="Times New Roman"/>
                <w:color w:val="000000" w:themeColor="text1"/>
                <w:sz w:val="26"/>
                <w:szCs w:val="26"/>
              </w:rPr>
              <w:t>Aprēķinos izmantotais pieņēmums – jaunajā uzņēmumā strādā vismaz 2 darbinieki, uz kuriem varētu attiecināt nodokļa maksājumu 252.26 euro mēnesī. Tas nozīmē, ka par 160 darbiniekiem 1 gada laikā valsts budžetā plānoti ieņēmumi 483840 euro apmērā.</w:t>
            </w:r>
          </w:p>
          <w:p w14:paraId="07EFB59D" w14:textId="71DAAF20" w:rsidR="00B8172C"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u w:val="single"/>
              </w:rPr>
              <w:t>Norādāms, ka neatkarīgi, minētie darbinieki ir nodrošināti lielākā apmērā nekā valstī noteiktās minimālās sociālās garantijas (t.i., valstī noteiktais minimālais VSAOI ir 122 euro/mēnesī)</w:t>
            </w:r>
            <w:r w:rsidRPr="00A94649">
              <w:rPr>
                <w:rFonts w:ascii="Times New Roman" w:hAnsi="Times New Roman" w:cs="Times New Roman"/>
                <w:color w:val="000000" w:themeColor="text1"/>
                <w:sz w:val="26"/>
                <w:szCs w:val="26"/>
              </w:rPr>
              <w:t>.</w:t>
            </w:r>
          </w:p>
          <w:p w14:paraId="6D7D498C" w14:textId="77777777" w:rsidR="008D2BE1" w:rsidRDefault="008D2BE1" w:rsidP="00BA3198">
            <w:pPr>
              <w:spacing w:before="120" w:after="0" w:line="240" w:lineRule="auto"/>
              <w:jc w:val="both"/>
              <w:rPr>
                <w:rFonts w:ascii="Times New Roman" w:hAnsi="Times New Roman" w:cs="Times New Roman"/>
                <w:color w:val="000000" w:themeColor="text1"/>
                <w:sz w:val="26"/>
                <w:szCs w:val="26"/>
              </w:rPr>
            </w:pPr>
          </w:p>
          <w:p w14:paraId="43979CBF" w14:textId="2E7C4E75" w:rsidR="00B8172C" w:rsidRDefault="00B8172C" w:rsidP="00B8172C">
            <w:pPr>
              <w:jc w:val="both"/>
              <w:rPr>
                <w:rFonts w:ascii="Times New Roman" w:hAnsi="Times New Roman" w:cs="Times New Roman"/>
                <w:b/>
                <w:sz w:val="26"/>
                <w:szCs w:val="26"/>
              </w:rPr>
            </w:pPr>
            <w:r w:rsidRPr="00A94649">
              <w:rPr>
                <w:rFonts w:ascii="Times New Roman" w:hAnsi="Times New Roman" w:cs="Times New Roman"/>
                <w:b/>
                <w:sz w:val="26"/>
                <w:szCs w:val="26"/>
              </w:rPr>
              <w:t xml:space="preserve">Paredzami izdevumi atbalsta administrēšanai, </w:t>
            </w:r>
            <w:r w:rsidR="008D2BE1">
              <w:rPr>
                <w:rFonts w:ascii="Times New Roman" w:hAnsi="Times New Roman" w:cs="Times New Roman"/>
                <w:b/>
                <w:sz w:val="26"/>
                <w:szCs w:val="26"/>
              </w:rPr>
              <w:t>kas</w:t>
            </w:r>
            <w:r w:rsidRPr="00A94649">
              <w:rPr>
                <w:rFonts w:ascii="Times New Roman" w:hAnsi="Times New Roman" w:cs="Times New Roman"/>
                <w:b/>
                <w:sz w:val="26"/>
                <w:szCs w:val="26"/>
              </w:rPr>
              <w:t xml:space="preserve"> saistīti ar </w:t>
            </w:r>
            <w:r>
              <w:rPr>
                <w:rFonts w:ascii="Times New Roman" w:hAnsi="Times New Roman" w:cs="Times New Roman"/>
                <w:b/>
                <w:sz w:val="26"/>
                <w:szCs w:val="26"/>
              </w:rPr>
              <w:t xml:space="preserve">strauji augošu uzņēmumu reģistra </w:t>
            </w:r>
            <w:r w:rsidR="008D2BE1">
              <w:rPr>
                <w:rFonts w:ascii="Times New Roman" w:hAnsi="Times New Roman" w:cs="Times New Roman"/>
                <w:b/>
                <w:sz w:val="26"/>
                <w:szCs w:val="26"/>
              </w:rPr>
              <w:t xml:space="preserve">un </w:t>
            </w:r>
            <w:r w:rsidR="008D2BE1" w:rsidRPr="008D2BE1">
              <w:rPr>
                <w:rFonts w:ascii="Times New Roman" w:hAnsi="Times New Roman" w:cs="Times New Roman"/>
                <w:b/>
                <w:sz w:val="26"/>
                <w:szCs w:val="26"/>
              </w:rPr>
              <w:t>kvalificēto riska kapitāla investoru sarakst</w:t>
            </w:r>
            <w:r w:rsidR="008D2BE1">
              <w:rPr>
                <w:rFonts w:ascii="Times New Roman" w:hAnsi="Times New Roman" w:cs="Times New Roman"/>
                <w:b/>
                <w:sz w:val="26"/>
                <w:szCs w:val="26"/>
              </w:rPr>
              <w:t>a</w:t>
            </w:r>
            <w:r w:rsidR="008D2BE1" w:rsidRPr="008D2BE1">
              <w:rPr>
                <w:rFonts w:ascii="Times New Roman" w:hAnsi="Times New Roman" w:cs="Times New Roman"/>
                <w:b/>
                <w:sz w:val="26"/>
                <w:szCs w:val="26"/>
              </w:rPr>
              <w:t xml:space="preserve"> </w:t>
            </w:r>
            <w:r>
              <w:rPr>
                <w:rFonts w:ascii="Times New Roman" w:hAnsi="Times New Roman" w:cs="Times New Roman"/>
                <w:b/>
                <w:sz w:val="26"/>
                <w:szCs w:val="26"/>
              </w:rPr>
              <w:t xml:space="preserve">izveidi, uzturēšanu </w:t>
            </w:r>
            <w:r w:rsidRPr="00A94649">
              <w:rPr>
                <w:rFonts w:ascii="Times New Roman" w:hAnsi="Times New Roman" w:cs="Times New Roman"/>
                <w:b/>
                <w:sz w:val="26"/>
                <w:szCs w:val="26"/>
              </w:rPr>
              <w:t>un n</w:t>
            </w:r>
            <w:r>
              <w:rPr>
                <w:rFonts w:ascii="Times New Roman" w:hAnsi="Times New Roman" w:cs="Times New Roman"/>
                <w:b/>
                <w:sz w:val="26"/>
                <w:szCs w:val="26"/>
              </w:rPr>
              <w:t>epieciešamajiem cilvēkresursiem iesniegto atbalsta pieteikumu izvērtēšanai</w:t>
            </w:r>
            <w:r w:rsidRPr="00A94649">
              <w:rPr>
                <w:rFonts w:ascii="Times New Roman" w:hAnsi="Times New Roman" w:cs="Times New Roman"/>
                <w:b/>
                <w:sz w:val="26"/>
                <w:szCs w:val="26"/>
              </w:rPr>
              <w:t>.</w:t>
            </w:r>
            <w:r>
              <w:rPr>
                <w:rFonts w:ascii="Times New Roman" w:hAnsi="Times New Roman" w:cs="Times New Roman"/>
                <w:b/>
                <w:sz w:val="26"/>
                <w:szCs w:val="26"/>
              </w:rPr>
              <w:t xml:space="preserve"> Plānotie izdevumi </w:t>
            </w:r>
            <w:r w:rsidR="008D2BE1">
              <w:rPr>
                <w:rFonts w:ascii="Times New Roman" w:hAnsi="Times New Roman" w:cs="Times New Roman"/>
                <w:b/>
                <w:sz w:val="26"/>
                <w:szCs w:val="26"/>
              </w:rPr>
              <w:t xml:space="preserve">aptuveni 25 000 </w:t>
            </w:r>
            <w:r>
              <w:rPr>
                <w:rFonts w:ascii="Times New Roman" w:hAnsi="Times New Roman" w:cs="Times New Roman"/>
                <w:b/>
                <w:sz w:val="26"/>
                <w:szCs w:val="26"/>
              </w:rPr>
              <w:t xml:space="preserve">EUR </w:t>
            </w:r>
            <w:r w:rsidR="008D2BE1">
              <w:rPr>
                <w:rFonts w:ascii="Times New Roman" w:hAnsi="Times New Roman" w:cs="Times New Roman"/>
                <w:b/>
                <w:sz w:val="26"/>
                <w:szCs w:val="26"/>
              </w:rPr>
              <w:t>gadā</w:t>
            </w:r>
            <w:r>
              <w:rPr>
                <w:rFonts w:ascii="Times New Roman" w:hAnsi="Times New Roman" w:cs="Times New Roman"/>
                <w:b/>
                <w:sz w:val="26"/>
                <w:szCs w:val="26"/>
              </w:rPr>
              <w:t>.</w:t>
            </w:r>
          </w:p>
          <w:p w14:paraId="48498E1F" w14:textId="77777777" w:rsidR="00AF33BB" w:rsidRPr="00B8172C" w:rsidRDefault="00AF33BB" w:rsidP="00B8172C">
            <w:pPr>
              <w:jc w:val="both"/>
              <w:rPr>
                <w:rFonts w:ascii="Times New Roman" w:hAnsi="Times New Roman" w:cs="Times New Roman"/>
                <w:color w:val="000000" w:themeColor="text1"/>
                <w:sz w:val="26"/>
                <w:szCs w:val="26"/>
                <w:u w:val="single"/>
              </w:rPr>
            </w:pPr>
          </w:p>
          <w:p w14:paraId="510C9252" w14:textId="77777777" w:rsidR="00BA3198" w:rsidRPr="00A94649" w:rsidRDefault="00BA3198" w:rsidP="00BA3198">
            <w:pPr>
              <w:spacing w:before="120" w:after="0" w:line="240" w:lineRule="auto"/>
              <w:jc w:val="both"/>
              <w:rPr>
                <w:rFonts w:ascii="Times New Roman" w:hAnsi="Times New Roman" w:cs="Times New Roman"/>
                <w:i/>
                <w:color w:val="000000" w:themeColor="text1"/>
                <w:sz w:val="26"/>
                <w:szCs w:val="26"/>
                <w:u w:val="single"/>
              </w:rPr>
            </w:pPr>
            <w:r w:rsidRPr="00A94649">
              <w:rPr>
                <w:rFonts w:ascii="Times New Roman" w:hAnsi="Times New Roman" w:cs="Times New Roman"/>
                <w:i/>
                <w:color w:val="000000" w:themeColor="text1"/>
                <w:sz w:val="26"/>
                <w:szCs w:val="26"/>
                <w:u w:val="single"/>
              </w:rPr>
              <w:t xml:space="preserve">Atbalsta programma augsti kvalificētu darbinieku piesaistei </w:t>
            </w:r>
          </w:p>
          <w:p w14:paraId="6A5644A1" w14:textId="77777777" w:rsidR="00BA3198" w:rsidRPr="00A94649"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Ņemot vērā, ka atbalsta programmas augsti kvalificētu darbinieku piesaistei ietvaros ir plānots atbalstīt tikai tos strauji augošos uzņēmumus, kas maksā virs vidējās algas valstī, no 75 identificētajiem strauji augošiem uzņēmumiem tika identificēti 20 uzņēmumos, kuros vidējā alga uzņēmumā augsti kvalificētajam darbaspēkam pārsniedz vidējo algu valstī un vienlaikus tie atbilst 5 gadu darbības termiņam. Vidējā alga šajos 20 uzņēmumos ir 1 600 euro. Šo uzņēmumu nomaksātais IIN  vidēji ir 980 tūkst. euro un VSAOI vidēji ir 1,4 milj. euro, kas veido no 80% no visu apskatīto start-up nomaksātajiem darba spēka nodokļiem.</w:t>
            </w:r>
          </w:p>
          <w:p w14:paraId="0A93C376" w14:textId="77777777" w:rsidR="00BA3198" w:rsidRPr="00A94649"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 xml:space="preserve">Nepieciešamais finansējuma apmērs atbalsta programmas augsti kvalificētu darbinieku piesaistei un administrēšanai– 3 milj. euro. Aprēķinos izmantotais pieņēmums -  20 uzņēmumos tiks nodarbināti 120 augstas kvalifikācijas darbinieki jeb 6 darbinieki vienā uzņēmumā un finansējuma intensitāte vienam darbiniekam - 45% no darba algas, kas ir lielāka par </w:t>
            </w:r>
            <w:r w:rsidRPr="00A94649">
              <w:rPr>
                <w:rFonts w:ascii="Times New Roman" w:hAnsi="Times New Roman" w:cs="Times New Roman"/>
                <w:color w:val="000000" w:themeColor="text1"/>
                <w:sz w:val="26"/>
                <w:szCs w:val="26"/>
              </w:rPr>
              <w:lastRenderedPageBreak/>
              <w:t>valstī noteikto vidējo darba algu, bet ne vairāk kā 700 euro vienam darbiniekam mēnesī. Vienam uzņēmumam maksimālais atbalsts sniegšanas termiņš ir līdz 5 gadiem, un nepārsniedzot uzņēmuma 5 gadu  vecumu.</w:t>
            </w:r>
          </w:p>
          <w:p w14:paraId="61BE39B7" w14:textId="77777777" w:rsidR="00BA3198" w:rsidRPr="00A94649"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 xml:space="preserve">Attiecīgi no </w:t>
            </w:r>
            <w:r w:rsidRPr="00A94649">
              <w:rPr>
                <w:rFonts w:ascii="Times New Roman" w:hAnsi="Times New Roman"/>
                <w:color w:val="000000" w:themeColor="text1"/>
                <w:sz w:val="26"/>
                <w:szCs w:val="26"/>
              </w:rPr>
              <w:t xml:space="preserve">Darbības programmas „Izaugsme un nodarbinātība” 1.2.1. specifiskā atbalsta mērķa „Palielināt privātā sektora investīcijas P&amp;A” 1.2.1.1. pasākuma "Atbalsts jaunu produktu un tehnoloģiju izstrādei kompetences centru ietvaros" trešās projektu iesniegumu atlases kārtas uz 1.2.1.2. pasākumu „Atbalsts tehnoloģiju pārneses sistēmas pilnveidošanai” </w:t>
            </w:r>
            <w:r w:rsidRPr="00A94649">
              <w:rPr>
                <w:rFonts w:ascii="Times New Roman" w:hAnsi="Times New Roman" w:cs="Times New Roman"/>
                <w:color w:val="000000" w:themeColor="text1"/>
                <w:sz w:val="26"/>
                <w:szCs w:val="26"/>
              </w:rPr>
              <w:t xml:space="preserve">nepieciešams pārdalīt 3 miljonus euro uz- </w:t>
            </w:r>
            <w:r w:rsidRPr="00A94649">
              <w:rPr>
                <w:rFonts w:ascii="Times New Roman" w:hAnsi="Times New Roman"/>
                <w:color w:val="000000" w:themeColor="text1"/>
                <w:sz w:val="26"/>
                <w:szCs w:val="26"/>
              </w:rPr>
              <w:t xml:space="preserve">plānotais izdevumu grafiks: </w:t>
            </w:r>
            <w:r w:rsidRPr="00A94649">
              <w:rPr>
                <w:rFonts w:ascii="Times New Roman" w:hAnsi="Times New Roman" w:cs="Times New Roman"/>
                <w:color w:val="000000" w:themeColor="text1"/>
                <w:sz w:val="26"/>
                <w:szCs w:val="26"/>
              </w:rPr>
              <w:t>2017.gadā – 1 milj. euro; 2018.gadā – 1 milj. euro; 2019.gadā – 1 milj. euro;</w:t>
            </w:r>
          </w:p>
          <w:p w14:paraId="59B915FE" w14:textId="77777777" w:rsidR="00BA3198" w:rsidRDefault="00BA3198" w:rsidP="00BA3198">
            <w:pPr>
              <w:jc w:val="both"/>
              <w:rPr>
                <w:rFonts w:ascii="Times New Roman" w:hAnsi="Times New Roman" w:cs="Times New Roman"/>
                <w:color w:val="000000" w:themeColor="text1"/>
                <w:sz w:val="26"/>
                <w:szCs w:val="26"/>
                <w:u w:val="single"/>
              </w:rPr>
            </w:pPr>
            <w:r w:rsidRPr="00A94649">
              <w:rPr>
                <w:rFonts w:ascii="Times New Roman" w:hAnsi="Times New Roman" w:cs="Times New Roman"/>
                <w:color w:val="000000" w:themeColor="text1"/>
                <w:sz w:val="26"/>
                <w:szCs w:val="26"/>
                <w:u w:val="single"/>
              </w:rPr>
              <w:t>Vienlaikus plānojams, ka 2020.gadā valsts budžetā tiks samaksāti papildus 2,5 milj. euro no jaunajiem strauji augošajiem uzņēmumiem.</w:t>
            </w:r>
          </w:p>
          <w:p w14:paraId="48DE27FC" w14:textId="77777777" w:rsidR="00AF33BB" w:rsidRDefault="00AF33BB" w:rsidP="00BA3198">
            <w:pPr>
              <w:jc w:val="both"/>
              <w:rPr>
                <w:rFonts w:ascii="Times New Roman" w:hAnsi="Times New Roman" w:cs="Times New Roman"/>
                <w:color w:val="000000" w:themeColor="text1"/>
                <w:sz w:val="26"/>
                <w:szCs w:val="26"/>
                <w:u w:val="single"/>
              </w:rPr>
            </w:pPr>
          </w:p>
          <w:p w14:paraId="2C8D9C6C" w14:textId="77777777" w:rsidR="00781A51" w:rsidRDefault="00781A51" w:rsidP="00BA3198">
            <w:pPr>
              <w:pStyle w:val="ListParagraph"/>
              <w:spacing w:before="120" w:after="0" w:line="240" w:lineRule="auto"/>
              <w:ind w:left="0"/>
              <w:contextualSpacing w:val="0"/>
              <w:jc w:val="both"/>
              <w:rPr>
                <w:rFonts w:ascii="Times New Roman" w:hAnsi="Times New Roman" w:cs="Times New Roman"/>
                <w:b/>
                <w:bCs/>
                <w:color w:val="000000" w:themeColor="text1"/>
                <w:sz w:val="26"/>
                <w:szCs w:val="26"/>
              </w:rPr>
            </w:pPr>
            <w:r w:rsidRPr="00A94649">
              <w:rPr>
                <w:rFonts w:ascii="Times New Roman" w:hAnsi="Times New Roman" w:cs="Times New Roman"/>
                <w:b/>
                <w:bCs/>
                <w:color w:val="000000" w:themeColor="text1"/>
                <w:sz w:val="26"/>
                <w:szCs w:val="26"/>
              </w:rPr>
              <w:t>6.3.2. Uzņēmējdarbības uzsācēji:</w:t>
            </w:r>
          </w:p>
          <w:p w14:paraId="0DB0B788" w14:textId="77777777" w:rsidR="00AF33BB" w:rsidRPr="00A94649" w:rsidRDefault="00AF33BB" w:rsidP="00BA3198">
            <w:pPr>
              <w:pStyle w:val="ListParagraph"/>
              <w:spacing w:before="120" w:after="0" w:line="240" w:lineRule="auto"/>
              <w:ind w:left="0"/>
              <w:contextualSpacing w:val="0"/>
              <w:jc w:val="both"/>
              <w:rPr>
                <w:rFonts w:ascii="Times New Roman" w:hAnsi="Times New Roman" w:cs="Times New Roman"/>
                <w:b/>
                <w:bCs/>
                <w:color w:val="000000" w:themeColor="text1"/>
                <w:sz w:val="26"/>
                <w:szCs w:val="26"/>
              </w:rPr>
            </w:pPr>
          </w:p>
          <w:p w14:paraId="4FB6AB55"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i/>
                <w:color w:val="000000" w:themeColor="text1"/>
                <w:sz w:val="26"/>
                <w:szCs w:val="26"/>
                <w:u w:val="single"/>
              </w:rPr>
            </w:pPr>
            <w:r w:rsidRPr="00A94649">
              <w:rPr>
                <w:rFonts w:ascii="Times New Roman" w:hAnsi="Times New Roman" w:cs="Times New Roman"/>
                <w:bCs/>
                <w:i/>
                <w:color w:val="000000" w:themeColor="text1"/>
                <w:sz w:val="26"/>
                <w:szCs w:val="26"/>
                <w:u w:val="single"/>
              </w:rPr>
              <w:t>Pakāpeniskas izaugsmes stimuls</w:t>
            </w:r>
          </w:p>
          <w:p w14:paraId="2DD7BC63"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Saskaņā ar VID datiem, 2014.gadā tika nodibināti 5370 uzņēmumi, kas uzsāka darbību Mikrouzņēmuma nodokļa režīmā*. Kopumā šie uzņēmumi (komersanti) 2014.gadā (savā pirmajā saimnieciskās darbības gadā) nodokļos nomaksāja 2,68 milj. euro. Vidējais apgrozījums pirmajā saimnieciskās darbības gadā bija 11 798,62 euro. Vidēji nodokļos katrs komersants nomaksāja 636,70 euro.</w:t>
            </w:r>
          </w:p>
          <w:p w14:paraId="4862FA01"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 xml:space="preserve">Aprēķinos izmantotais pieņēmums - pieņemot, ka uzņēmumi, kas uzsākot saimniecisko darbību jaunajā regulējumā reģistrēsies kā uzņēmējdarbības uzsācēji (ar vidējo apgrozījumu 11 798,64 jaunajā nodokļu režīmā pirmajā saimnieciskās darbības gadā) valsts budžetā iemaksās 1 179,86 euro, kas ir gandrīz 2 reizes vairāk nekā būtu nomaksāts visos nodokļos kopumā darbojoties Mikrouzņēmuma nodokļa režīmā. </w:t>
            </w:r>
          </w:p>
          <w:p w14:paraId="181DE29D" w14:textId="79EA1FFF" w:rsidR="00BA3198" w:rsidRPr="00A94649" w:rsidRDefault="00BA3198" w:rsidP="00BA3198">
            <w:pPr>
              <w:pStyle w:val="ListParagraph"/>
              <w:spacing w:before="120" w:after="0" w:line="240" w:lineRule="auto"/>
              <w:ind w:left="0"/>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T</w:t>
            </w:r>
            <w:r w:rsidR="00EB76A0">
              <w:rPr>
                <w:rFonts w:ascii="Times New Roman" w:hAnsi="Times New Roman" w:cs="Times New Roman"/>
                <w:color w:val="000000" w:themeColor="text1"/>
                <w:sz w:val="26"/>
                <w:szCs w:val="26"/>
              </w:rPr>
              <w:t>.</w:t>
            </w:r>
            <w:r w:rsidRPr="00A94649">
              <w:rPr>
                <w:rFonts w:ascii="Times New Roman" w:hAnsi="Times New Roman" w:cs="Times New Roman"/>
                <w:color w:val="000000" w:themeColor="text1"/>
                <w:sz w:val="26"/>
                <w:szCs w:val="26"/>
              </w:rPr>
              <w:t>i</w:t>
            </w:r>
            <w:r w:rsidR="00EB76A0">
              <w:rPr>
                <w:rFonts w:ascii="Times New Roman" w:hAnsi="Times New Roman" w:cs="Times New Roman"/>
                <w:color w:val="000000" w:themeColor="text1"/>
                <w:sz w:val="26"/>
                <w:szCs w:val="26"/>
              </w:rPr>
              <w:t>.</w:t>
            </w:r>
            <w:r w:rsidRPr="00A94649">
              <w:rPr>
                <w:rFonts w:ascii="Times New Roman" w:hAnsi="Times New Roman" w:cs="Times New Roman"/>
                <w:color w:val="000000" w:themeColor="text1"/>
                <w:sz w:val="26"/>
                <w:szCs w:val="26"/>
              </w:rPr>
              <w:t xml:space="preserve">, pieņemot, ka tie ik gadu būs papildus 3 000 jauni uzņēmumi: </w:t>
            </w:r>
          </w:p>
          <w:p w14:paraId="4D8B6A3D"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w:t>
            </w:r>
            <w:r w:rsidR="00FF47D7">
              <w:rPr>
                <w:rFonts w:ascii="Times New Roman" w:hAnsi="Times New Roman" w:cs="Times New Roman"/>
                <w:color w:val="000000" w:themeColor="text1"/>
                <w:sz w:val="26"/>
                <w:szCs w:val="26"/>
              </w:rPr>
              <w:t>8</w:t>
            </w:r>
            <w:r w:rsidRPr="00A94649">
              <w:rPr>
                <w:rFonts w:ascii="Times New Roman" w:hAnsi="Times New Roman" w:cs="Times New Roman"/>
                <w:color w:val="000000" w:themeColor="text1"/>
                <w:sz w:val="26"/>
                <w:szCs w:val="26"/>
              </w:rPr>
              <w:t>.gada budžetā ieņēmumi 3 539 580 euro (VSAOI) – jaunajā uzņēmumā vidēji 1 darbinieks;</w:t>
            </w:r>
          </w:p>
          <w:p w14:paraId="787791C1"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w:t>
            </w:r>
            <w:r w:rsidR="00FF47D7">
              <w:rPr>
                <w:rFonts w:ascii="Times New Roman" w:hAnsi="Times New Roman" w:cs="Times New Roman"/>
                <w:color w:val="000000" w:themeColor="text1"/>
                <w:sz w:val="26"/>
                <w:szCs w:val="26"/>
              </w:rPr>
              <w:t>9</w:t>
            </w:r>
            <w:r w:rsidRPr="00A94649">
              <w:rPr>
                <w:rFonts w:ascii="Times New Roman" w:hAnsi="Times New Roman" w:cs="Times New Roman"/>
                <w:color w:val="000000" w:themeColor="text1"/>
                <w:sz w:val="26"/>
                <w:szCs w:val="26"/>
              </w:rPr>
              <w:t xml:space="preserve">.gada budžetā ieņēmumi </w:t>
            </w:r>
            <w:r w:rsidR="00744263" w:rsidRPr="00A94649">
              <w:rPr>
                <w:rFonts w:ascii="Times New Roman" w:hAnsi="Times New Roman" w:cs="Times New Roman"/>
                <w:color w:val="000000" w:themeColor="text1"/>
                <w:sz w:val="26"/>
                <w:szCs w:val="26"/>
              </w:rPr>
              <w:t>2 376 000</w:t>
            </w:r>
            <w:r w:rsidRPr="00A94649">
              <w:rPr>
                <w:rFonts w:ascii="Times New Roman" w:hAnsi="Times New Roman" w:cs="Times New Roman"/>
                <w:color w:val="000000" w:themeColor="text1"/>
                <w:sz w:val="26"/>
                <w:szCs w:val="26"/>
              </w:rPr>
              <w:t xml:space="preserve"> euro (VSAOI) un </w:t>
            </w:r>
            <w:r w:rsidR="00744263" w:rsidRPr="00A94649">
              <w:rPr>
                <w:rFonts w:ascii="Times New Roman" w:hAnsi="Times New Roman" w:cs="Times New Roman"/>
                <w:color w:val="000000" w:themeColor="text1"/>
                <w:sz w:val="26"/>
                <w:szCs w:val="26"/>
              </w:rPr>
              <w:t>531 000</w:t>
            </w:r>
            <w:r w:rsidRPr="00A94649">
              <w:rPr>
                <w:rFonts w:ascii="Times New Roman" w:hAnsi="Times New Roman" w:cs="Times New Roman"/>
                <w:color w:val="000000" w:themeColor="text1"/>
                <w:sz w:val="26"/>
                <w:szCs w:val="26"/>
              </w:rPr>
              <w:t xml:space="preserve"> (IIN, UIN) –</w:t>
            </w:r>
            <w:r w:rsidR="002E3A09" w:rsidRPr="00A94649">
              <w:rPr>
                <w:rFonts w:ascii="Times New Roman" w:hAnsi="Times New Roman" w:cs="Times New Roman"/>
                <w:color w:val="000000" w:themeColor="text1"/>
                <w:sz w:val="26"/>
                <w:szCs w:val="26"/>
              </w:rPr>
              <w:t xml:space="preserve"> </w:t>
            </w:r>
            <w:r w:rsidR="00744263" w:rsidRPr="00A94649">
              <w:rPr>
                <w:rFonts w:ascii="Times New Roman" w:hAnsi="Times New Roman" w:cs="Times New Roman"/>
                <w:color w:val="000000" w:themeColor="text1"/>
                <w:sz w:val="26"/>
                <w:szCs w:val="26"/>
              </w:rPr>
              <w:t xml:space="preserve">pieņemot, ka </w:t>
            </w:r>
            <w:r w:rsidRPr="00A94649">
              <w:rPr>
                <w:rFonts w:ascii="Times New Roman" w:hAnsi="Times New Roman" w:cs="Times New Roman"/>
                <w:color w:val="000000" w:themeColor="text1"/>
                <w:sz w:val="26"/>
                <w:szCs w:val="26"/>
              </w:rPr>
              <w:t>uzņēmumā</w:t>
            </w:r>
            <w:r w:rsidR="00744263" w:rsidRPr="00A94649">
              <w:rPr>
                <w:rFonts w:ascii="Times New Roman" w:hAnsi="Times New Roman" w:cs="Times New Roman"/>
                <w:color w:val="000000" w:themeColor="text1"/>
                <w:sz w:val="26"/>
                <w:szCs w:val="26"/>
              </w:rPr>
              <w:t xml:space="preserve"> strādās jau</w:t>
            </w:r>
            <w:r w:rsidRPr="00A94649">
              <w:rPr>
                <w:rFonts w:ascii="Times New Roman" w:hAnsi="Times New Roman" w:cs="Times New Roman"/>
                <w:color w:val="000000" w:themeColor="text1"/>
                <w:sz w:val="26"/>
                <w:szCs w:val="26"/>
              </w:rPr>
              <w:t xml:space="preserve"> vidēji 2 darbinieki, papildus reģistrējas jauni 3000 uzņēmumi, kas nozīmē budžetā ieņēmumi 3 539 580 euro (VSAOI). </w:t>
            </w:r>
          </w:p>
          <w:p w14:paraId="1E1F9306" w14:textId="25DA7E56"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lastRenderedPageBreak/>
              <w:t>20</w:t>
            </w:r>
            <w:r w:rsidR="00FF47D7">
              <w:rPr>
                <w:rFonts w:ascii="Times New Roman" w:hAnsi="Times New Roman" w:cs="Times New Roman"/>
                <w:color w:val="000000" w:themeColor="text1"/>
                <w:sz w:val="26"/>
                <w:szCs w:val="26"/>
              </w:rPr>
              <w:t>20</w:t>
            </w:r>
            <w:r w:rsidRPr="00A94649">
              <w:rPr>
                <w:rFonts w:ascii="Times New Roman" w:hAnsi="Times New Roman" w:cs="Times New Roman"/>
                <w:color w:val="000000" w:themeColor="text1"/>
                <w:sz w:val="26"/>
                <w:szCs w:val="26"/>
              </w:rPr>
              <w:t xml:space="preserve">.gada budžetā ieņēmumi </w:t>
            </w:r>
            <w:r w:rsidR="00744263" w:rsidRPr="00A94649">
              <w:rPr>
                <w:rFonts w:ascii="Times New Roman" w:hAnsi="Times New Roman" w:cs="Times New Roman"/>
                <w:color w:val="000000" w:themeColor="text1"/>
                <w:sz w:val="26"/>
                <w:szCs w:val="26"/>
              </w:rPr>
              <w:t>3 294 000</w:t>
            </w:r>
            <w:r w:rsidRPr="00A94649">
              <w:rPr>
                <w:rFonts w:ascii="Times New Roman" w:hAnsi="Times New Roman" w:cs="Times New Roman"/>
                <w:color w:val="000000" w:themeColor="text1"/>
                <w:sz w:val="26"/>
                <w:szCs w:val="26"/>
              </w:rPr>
              <w:t xml:space="preserve"> euro (VSAOI) un </w:t>
            </w:r>
            <w:r w:rsidR="00744263" w:rsidRPr="00A94649">
              <w:rPr>
                <w:rFonts w:ascii="Times New Roman" w:hAnsi="Times New Roman" w:cs="Times New Roman"/>
                <w:color w:val="000000" w:themeColor="text1"/>
                <w:sz w:val="26"/>
                <w:szCs w:val="26"/>
              </w:rPr>
              <w:t>265 500</w:t>
            </w:r>
            <w:r w:rsidRPr="00A94649">
              <w:rPr>
                <w:rFonts w:ascii="Times New Roman" w:hAnsi="Times New Roman" w:cs="Times New Roman"/>
                <w:color w:val="000000" w:themeColor="text1"/>
                <w:sz w:val="26"/>
                <w:szCs w:val="26"/>
              </w:rPr>
              <w:t xml:space="preserve"> (IIN, UIN) – </w:t>
            </w:r>
            <w:r w:rsidR="00744263" w:rsidRPr="00A94649">
              <w:rPr>
                <w:rFonts w:ascii="Times New Roman" w:hAnsi="Times New Roman" w:cs="Times New Roman"/>
                <w:color w:val="000000" w:themeColor="text1"/>
                <w:sz w:val="26"/>
                <w:szCs w:val="26"/>
              </w:rPr>
              <w:t xml:space="preserve">pieņemot, ka uzņēmumā strādās jau vidēji </w:t>
            </w:r>
            <w:r w:rsidRPr="00A94649">
              <w:rPr>
                <w:rFonts w:ascii="Times New Roman" w:hAnsi="Times New Roman" w:cs="Times New Roman"/>
                <w:color w:val="000000" w:themeColor="text1"/>
                <w:sz w:val="26"/>
                <w:szCs w:val="26"/>
              </w:rPr>
              <w:t>3 darbinieki, papildus reģistrējas jauni 3000 uzņēmumi, kas nozīmē budžetā ieņēmumi 3 539 580 euro (VSAOI).</w:t>
            </w:r>
          </w:p>
          <w:p w14:paraId="3C581509" w14:textId="77777777" w:rsidR="00781A51" w:rsidRDefault="00781A51" w:rsidP="00781A51">
            <w:pPr>
              <w:spacing w:before="120" w:after="0" w:line="240" w:lineRule="auto"/>
              <w:ind w:left="-33"/>
              <w:jc w:val="both"/>
              <w:rPr>
                <w:rFonts w:ascii="Times New Roman" w:hAnsi="Times New Roman" w:cs="Times New Roman"/>
                <w:b/>
                <w:sz w:val="26"/>
                <w:szCs w:val="26"/>
              </w:rPr>
            </w:pPr>
            <w:r w:rsidRPr="00A94649">
              <w:rPr>
                <w:rFonts w:ascii="Times New Roman" w:hAnsi="Times New Roman" w:cs="Times New Roman"/>
                <w:b/>
                <w:sz w:val="26"/>
                <w:szCs w:val="26"/>
              </w:rPr>
              <w:t>Paredzami izdevumi atbalsta administrēšanai, kuri saistīti ar atbilstošām izmaiņām VID informācijas sistēmās un nepieciešamajiem cilvēkresursiem, bet to apmēru novērtēt varēs tikai pēc iespējamo atbalsta pasākumu precizēšanas.</w:t>
            </w:r>
          </w:p>
          <w:p w14:paraId="4F7D8CBC" w14:textId="77777777" w:rsidR="00AF33BB" w:rsidRPr="00A94649" w:rsidRDefault="00AF33BB" w:rsidP="00781A51">
            <w:pPr>
              <w:spacing w:before="120" w:after="0" w:line="240" w:lineRule="auto"/>
              <w:ind w:left="-33"/>
              <w:jc w:val="both"/>
              <w:rPr>
                <w:rFonts w:ascii="Times New Roman" w:hAnsi="Times New Roman" w:cs="Times New Roman"/>
                <w:color w:val="000000" w:themeColor="text1"/>
                <w:sz w:val="26"/>
                <w:szCs w:val="26"/>
              </w:rPr>
            </w:pPr>
          </w:p>
          <w:p w14:paraId="1A2BDB87"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i/>
                <w:color w:val="000000" w:themeColor="text1"/>
                <w:sz w:val="26"/>
                <w:szCs w:val="26"/>
                <w:u w:val="single"/>
              </w:rPr>
            </w:pPr>
            <w:r w:rsidRPr="00A94649">
              <w:rPr>
                <w:rFonts w:ascii="Times New Roman" w:hAnsi="Times New Roman" w:cs="Times New Roman"/>
                <w:i/>
                <w:color w:val="000000" w:themeColor="text1"/>
                <w:sz w:val="26"/>
                <w:szCs w:val="26"/>
                <w:u w:val="single"/>
              </w:rPr>
              <w:t>Esošie mikrouzņēmumu nodokļa maksātāji</w:t>
            </w:r>
          </w:p>
          <w:p w14:paraId="1F919B0B" w14:textId="76FFCADA" w:rsidR="00BA3198" w:rsidRPr="00A94649" w:rsidRDefault="00BA3198" w:rsidP="00BA3198">
            <w:pPr>
              <w:pStyle w:val="ListParagraph"/>
              <w:spacing w:before="120" w:after="0" w:line="240" w:lineRule="auto"/>
              <w:ind w:left="0"/>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T</w:t>
            </w:r>
            <w:r w:rsidR="00EB76A0">
              <w:rPr>
                <w:rFonts w:ascii="Times New Roman" w:hAnsi="Times New Roman" w:cs="Times New Roman"/>
                <w:color w:val="000000" w:themeColor="text1"/>
                <w:sz w:val="26"/>
                <w:szCs w:val="26"/>
              </w:rPr>
              <w:t>.</w:t>
            </w:r>
            <w:r w:rsidRPr="00A94649">
              <w:rPr>
                <w:rFonts w:ascii="Times New Roman" w:hAnsi="Times New Roman" w:cs="Times New Roman"/>
                <w:color w:val="000000" w:themeColor="text1"/>
                <w:sz w:val="26"/>
                <w:szCs w:val="26"/>
              </w:rPr>
              <w:t>i</w:t>
            </w:r>
            <w:r w:rsidR="00EB76A0">
              <w:rPr>
                <w:rFonts w:ascii="Times New Roman" w:hAnsi="Times New Roman" w:cs="Times New Roman"/>
                <w:color w:val="000000" w:themeColor="text1"/>
                <w:sz w:val="26"/>
                <w:szCs w:val="26"/>
              </w:rPr>
              <w:t>.</w:t>
            </w:r>
            <w:r w:rsidRPr="00A94649">
              <w:rPr>
                <w:rFonts w:ascii="Times New Roman" w:hAnsi="Times New Roman" w:cs="Times New Roman"/>
                <w:color w:val="000000" w:themeColor="text1"/>
                <w:sz w:val="26"/>
                <w:szCs w:val="26"/>
              </w:rPr>
              <w:t>, pieņemot, ka esošie mikrouzņēmumu nodokļa maksātāji pāries uz jauno maksāšanas režīmu un to saimnieciskās darbības apg</w:t>
            </w:r>
            <w:r w:rsidR="00EB76A0">
              <w:rPr>
                <w:rFonts w:ascii="Times New Roman" w:hAnsi="Times New Roman" w:cs="Times New Roman"/>
                <w:color w:val="000000" w:themeColor="text1"/>
                <w:sz w:val="26"/>
                <w:szCs w:val="26"/>
              </w:rPr>
              <w:t>r</w:t>
            </w:r>
            <w:r w:rsidRPr="00A94649">
              <w:rPr>
                <w:rFonts w:ascii="Times New Roman" w:hAnsi="Times New Roman" w:cs="Times New Roman"/>
                <w:color w:val="000000" w:themeColor="text1"/>
                <w:sz w:val="26"/>
                <w:szCs w:val="26"/>
              </w:rPr>
              <w:t xml:space="preserve">ozījums paliks nemainīgs kā pirmajā gadā: </w:t>
            </w:r>
          </w:p>
          <w:p w14:paraId="2FF5B609"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2017.gada budžetā ieņēmumi 18 216 000 euro (VSAOI) un 1 062 000 (IIN, UIN), ņemot vērā, ka šobrīd ir 46 000 mikrouzņēmumu nodokļa maksātāji un tajos nodarbināti vidēji 3 darbinieki;</w:t>
            </w:r>
          </w:p>
          <w:p w14:paraId="0055443A"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2018.gada budžetā ieņēmumi 36 432 000 euro (VSAOI) un 1 062 000 (IIN, UIN) - uzņēmumā vidēji 3 darbinieki;</w:t>
            </w:r>
          </w:p>
          <w:p w14:paraId="62270716" w14:textId="77777777" w:rsidR="00BA3198"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2019.gada budžetā ieņēmumi 72 864 000 euro (VSAOI) un 2 124 000 (IIN, UIN), ņemot vērā, ka nodokļu slogs palielinās divkārši un uzņēmumā vidēji 3 darbinieki.</w:t>
            </w:r>
          </w:p>
          <w:p w14:paraId="7E70117A" w14:textId="77777777" w:rsidR="00AF33BB" w:rsidRPr="00A94649" w:rsidRDefault="00AF33BB" w:rsidP="00AF33BB">
            <w:pPr>
              <w:pStyle w:val="ListParagraph"/>
              <w:spacing w:before="120" w:after="0" w:line="240" w:lineRule="auto"/>
              <w:ind w:left="327"/>
              <w:contextualSpacing w:val="0"/>
              <w:jc w:val="both"/>
              <w:rPr>
                <w:rFonts w:ascii="Times New Roman" w:hAnsi="Times New Roman" w:cs="Times New Roman"/>
                <w:color w:val="000000" w:themeColor="text1"/>
                <w:sz w:val="26"/>
                <w:szCs w:val="26"/>
              </w:rPr>
            </w:pPr>
          </w:p>
          <w:p w14:paraId="0E47C2AB" w14:textId="77777777" w:rsidR="00BA3198" w:rsidRDefault="00BA3198" w:rsidP="00BA3198">
            <w:pPr>
              <w:jc w:val="both"/>
              <w:rPr>
                <w:rFonts w:ascii="Times New Roman" w:hAnsi="Times New Roman" w:cs="Times New Roman"/>
                <w:i/>
                <w:color w:val="000000" w:themeColor="text1"/>
                <w:sz w:val="26"/>
                <w:szCs w:val="26"/>
              </w:rPr>
            </w:pPr>
            <w:r w:rsidRPr="00A94649">
              <w:rPr>
                <w:rFonts w:ascii="Times New Roman" w:hAnsi="Times New Roman" w:cs="Times New Roman"/>
                <w:i/>
                <w:color w:val="000000" w:themeColor="text1"/>
                <w:sz w:val="26"/>
                <w:szCs w:val="26"/>
              </w:rPr>
              <w:t>*Līdzīgi var apskatīt arī vispārīgajā nodokļu režīmā darbojošos uzņēmumus ar apgrozījumu līdz 150 000 euro gadā.  Saskaņā ar VID datiem, 2014.gadā tika nodibināti 3934 komersanti. Kopumā šie jaunie komersanti 2014.gadā (savā pirmajā saimnieciskās darbības gadā) nodokļos nomaksāja 4,37 milj. euro. Vidējais apgrozījums pirmajā saimnieciskās darbības gadā šajos komersantos bija 31 200 euro un vidēji nodokļos katrs komersants nomaksāja 1695,77 euro. Aprēķinos izmantotais pieņēmums - pieņemot, ka uzņēmumi, kas uzsākot darbību reģistrējās kā uzņēmējdarbības uzsācēji var secināt, ka komersants ar vidējo apgrozījumu 31 200 euro jaunajā nodokļu režīmā pirmajā saimnieciskās darbības gadā budžetā iemaksās 3120 euro, kas ir gandrīz 2 reizes vairāk nekā tika nomaksāts vidēji 2014.gadā.</w:t>
            </w:r>
          </w:p>
          <w:p w14:paraId="1E8CE835" w14:textId="77777777" w:rsidR="00AF33BB" w:rsidRDefault="00AF33BB" w:rsidP="00BA3198">
            <w:pPr>
              <w:jc w:val="both"/>
              <w:rPr>
                <w:rFonts w:ascii="Times New Roman" w:hAnsi="Times New Roman" w:cs="Times New Roman"/>
                <w:i/>
                <w:color w:val="000000" w:themeColor="text1"/>
                <w:sz w:val="26"/>
                <w:szCs w:val="26"/>
              </w:rPr>
            </w:pPr>
          </w:p>
          <w:p w14:paraId="1EB4FFEA" w14:textId="77777777" w:rsidR="00AF33BB" w:rsidRDefault="00AF33BB" w:rsidP="00BA3198">
            <w:pPr>
              <w:jc w:val="both"/>
              <w:rPr>
                <w:rFonts w:ascii="Times New Roman" w:hAnsi="Times New Roman" w:cs="Times New Roman"/>
                <w:i/>
                <w:color w:val="000000" w:themeColor="text1"/>
                <w:sz w:val="26"/>
                <w:szCs w:val="26"/>
              </w:rPr>
            </w:pPr>
          </w:p>
          <w:p w14:paraId="7203DCA8" w14:textId="77777777" w:rsidR="00BA3198" w:rsidRPr="00A94649" w:rsidRDefault="00781A51" w:rsidP="00BA3198">
            <w:pPr>
              <w:jc w:val="both"/>
              <w:rPr>
                <w:rFonts w:ascii="Times New Roman" w:hAnsi="Times New Roman" w:cs="Times New Roman"/>
                <w:b/>
                <w:color w:val="000000" w:themeColor="text1"/>
                <w:sz w:val="26"/>
                <w:szCs w:val="26"/>
              </w:rPr>
            </w:pPr>
            <w:r w:rsidRPr="00A94649">
              <w:rPr>
                <w:rFonts w:ascii="Times New Roman" w:hAnsi="Times New Roman" w:cs="Times New Roman"/>
                <w:b/>
                <w:color w:val="000000" w:themeColor="text1"/>
                <w:sz w:val="26"/>
                <w:szCs w:val="26"/>
              </w:rPr>
              <w:lastRenderedPageBreak/>
              <w:t>6.3.3. Uzņēmumi ar mazu saimnieciskās darbības apgrozījumu (ieņēmumiem):</w:t>
            </w:r>
          </w:p>
          <w:p w14:paraId="1934FE43" w14:textId="77777777" w:rsidR="00BA3198" w:rsidRDefault="00BA3198" w:rsidP="00FF47D7">
            <w:pPr>
              <w:jc w:val="both"/>
              <w:rPr>
                <w:rFonts w:ascii="Times New Roman" w:eastAsia="Times New Roman" w:hAnsi="Times New Roman" w:cs="Times New Roman"/>
                <w:color w:val="000000" w:themeColor="text1"/>
                <w:sz w:val="26"/>
                <w:szCs w:val="26"/>
                <w:lang w:eastAsia="lv-LV"/>
              </w:rPr>
            </w:pPr>
            <w:r w:rsidRPr="00A94649">
              <w:rPr>
                <w:rFonts w:ascii="Times New Roman" w:eastAsia="Times New Roman" w:hAnsi="Times New Roman" w:cs="Times New Roman"/>
                <w:color w:val="000000" w:themeColor="text1"/>
                <w:sz w:val="26"/>
                <w:szCs w:val="26"/>
                <w:lang w:eastAsia="lv-LV"/>
              </w:rPr>
              <w:t xml:space="preserve">Ņemot vērā, ka risinājumu attiecībā uz uzņēmumiem ar mazu apgrozījumu (ieņēmumiem) </w:t>
            </w:r>
            <w:r w:rsidR="00FF47D7">
              <w:rPr>
                <w:rFonts w:ascii="Times New Roman" w:eastAsia="Times New Roman" w:hAnsi="Times New Roman" w:cs="Times New Roman"/>
                <w:color w:val="000000" w:themeColor="text1"/>
                <w:sz w:val="26"/>
                <w:szCs w:val="26"/>
                <w:lang w:eastAsia="lv-LV"/>
              </w:rPr>
              <w:t>ir</w:t>
            </w:r>
            <w:r w:rsidRPr="00A94649">
              <w:rPr>
                <w:rFonts w:ascii="Times New Roman" w:eastAsia="Times New Roman" w:hAnsi="Times New Roman" w:cs="Times New Roman"/>
                <w:color w:val="000000" w:themeColor="text1"/>
                <w:sz w:val="26"/>
                <w:szCs w:val="26"/>
                <w:lang w:eastAsia="lv-LV"/>
              </w:rPr>
              <w:t xml:space="preserve"> plānots virzīt 201</w:t>
            </w:r>
            <w:r w:rsidR="00FF47D7">
              <w:rPr>
                <w:rFonts w:ascii="Times New Roman" w:eastAsia="Times New Roman" w:hAnsi="Times New Roman" w:cs="Times New Roman"/>
                <w:color w:val="000000" w:themeColor="text1"/>
                <w:sz w:val="26"/>
                <w:szCs w:val="26"/>
                <w:lang w:eastAsia="lv-LV"/>
              </w:rPr>
              <w:t>8</w:t>
            </w:r>
            <w:r w:rsidRPr="00A94649">
              <w:rPr>
                <w:rFonts w:ascii="Times New Roman" w:eastAsia="Times New Roman" w:hAnsi="Times New Roman" w:cs="Times New Roman"/>
                <w:color w:val="000000" w:themeColor="text1"/>
                <w:sz w:val="26"/>
                <w:szCs w:val="26"/>
                <w:lang w:eastAsia="lv-LV"/>
              </w:rPr>
              <w:t xml:space="preserve">.gada likumprojekta paketē, </w:t>
            </w:r>
            <w:r w:rsidR="00FF47D7">
              <w:rPr>
                <w:rFonts w:ascii="Times New Roman" w:eastAsia="Times New Roman" w:hAnsi="Times New Roman" w:cs="Times New Roman"/>
                <w:color w:val="000000" w:themeColor="text1"/>
                <w:sz w:val="26"/>
                <w:szCs w:val="26"/>
                <w:lang w:eastAsia="lv-LV"/>
              </w:rPr>
              <w:t>netiek paredzēta ietekme uz</w:t>
            </w:r>
            <w:r w:rsidRPr="00A94649">
              <w:rPr>
                <w:rFonts w:ascii="Times New Roman" w:eastAsia="Times New Roman" w:hAnsi="Times New Roman" w:cs="Times New Roman"/>
                <w:color w:val="000000" w:themeColor="text1"/>
                <w:sz w:val="26"/>
                <w:szCs w:val="26"/>
                <w:lang w:eastAsia="lv-LV"/>
              </w:rPr>
              <w:t xml:space="preserve"> </w:t>
            </w:r>
            <w:r w:rsidR="006D1C2B" w:rsidRPr="00A94649">
              <w:rPr>
                <w:rFonts w:ascii="Times New Roman" w:eastAsia="Times New Roman" w:hAnsi="Times New Roman" w:cs="Times New Roman"/>
                <w:color w:val="000000" w:themeColor="text1"/>
                <w:sz w:val="26"/>
                <w:szCs w:val="26"/>
                <w:lang w:eastAsia="lv-LV"/>
              </w:rPr>
              <w:t>2017</w:t>
            </w:r>
            <w:r w:rsidR="006D1C2B">
              <w:rPr>
                <w:rFonts w:ascii="Times New Roman" w:eastAsia="Times New Roman" w:hAnsi="Times New Roman" w:cs="Times New Roman"/>
                <w:color w:val="000000" w:themeColor="text1"/>
                <w:sz w:val="26"/>
                <w:szCs w:val="26"/>
                <w:lang w:eastAsia="lv-LV"/>
              </w:rPr>
              <w:t>.gada</w:t>
            </w:r>
            <w:r w:rsidR="006D1C2B" w:rsidRPr="00A94649">
              <w:rPr>
                <w:rFonts w:ascii="Times New Roman" w:eastAsia="Times New Roman" w:hAnsi="Times New Roman" w:cs="Times New Roman"/>
                <w:color w:val="000000" w:themeColor="text1"/>
                <w:sz w:val="26"/>
                <w:szCs w:val="26"/>
                <w:lang w:eastAsia="lv-LV"/>
              </w:rPr>
              <w:t xml:space="preserve"> </w:t>
            </w:r>
            <w:r w:rsidRPr="00A94649">
              <w:rPr>
                <w:rFonts w:ascii="Times New Roman" w:eastAsia="Times New Roman" w:hAnsi="Times New Roman" w:cs="Times New Roman"/>
                <w:color w:val="000000" w:themeColor="text1"/>
                <w:sz w:val="26"/>
                <w:szCs w:val="26"/>
                <w:lang w:eastAsia="lv-LV"/>
              </w:rPr>
              <w:t>valsts pamatbudžeta, speciālā vai pašvaldību budžeta ieņēmumu vai izdevumu pozīcij</w:t>
            </w:r>
            <w:r w:rsidR="00FF47D7">
              <w:rPr>
                <w:rFonts w:ascii="Times New Roman" w:eastAsia="Times New Roman" w:hAnsi="Times New Roman" w:cs="Times New Roman"/>
                <w:color w:val="000000" w:themeColor="text1"/>
                <w:sz w:val="26"/>
                <w:szCs w:val="26"/>
                <w:lang w:eastAsia="lv-LV"/>
              </w:rPr>
              <w:t>ām</w:t>
            </w:r>
            <w:r w:rsidRPr="00A94649">
              <w:rPr>
                <w:rFonts w:ascii="Times New Roman" w:eastAsia="Times New Roman" w:hAnsi="Times New Roman" w:cs="Times New Roman"/>
                <w:color w:val="000000" w:themeColor="text1"/>
                <w:sz w:val="26"/>
                <w:szCs w:val="26"/>
                <w:lang w:eastAsia="lv-LV"/>
              </w:rPr>
              <w:t>.</w:t>
            </w:r>
          </w:p>
          <w:p w14:paraId="210B131A" w14:textId="77777777" w:rsidR="00FF47D7" w:rsidRPr="00BA3198" w:rsidRDefault="00FF47D7" w:rsidP="004C224D">
            <w:pPr>
              <w:jc w:val="both"/>
              <w:rPr>
                <w:rFonts w:ascii="Times New Roman" w:hAnsi="Times New Roman" w:cs="Times New Roman"/>
                <w:color w:val="000000" w:themeColor="text1"/>
                <w:sz w:val="20"/>
                <w:szCs w:val="20"/>
                <w:u w:val="single"/>
              </w:rPr>
            </w:pPr>
            <w:r>
              <w:rPr>
                <w:rFonts w:ascii="Times New Roman" w:eastAsia="Times New Roman" w:hAnsi="Times New Roman" w:cs="Times New Roman"/>
                <w:color w:val="000000" w:themeColor="text1"/>
                <w:sz w:val="26"/>
                <w:szCs w:val="26"/>
                <w:lang w:eastAsia="lv-LV"/>
              </w:rPr>
              <w:t xml:space="preserve">Vienlaikus ar 2018.gada 1.janvāri plānojams, ka plānotie jaunie 1000 uzņēmēji valsts budžetā veiks iemaksas (patentmaksu) </w:t>
            </w:r>
            <w:r w:rsidR="004C224D">
              <w:rPr>
                <w:rFonts w:ascii="Times New Roman" w:eastAsia="Times New Roman" w:hAnsi="Times New Roman" w:cs="Times New Roman"/>
                <w:color w:val="000000" w:themeColor="text1"/>
                <w:sz w:val="26"/>
                <w:szCs w:val="26"/>
                <w:lang w:eastAsia="lv-LV"/>
              </w:rPr>
              <w:t>1 80</w:t>
            </w:r>
            <w:r>
              <w:rPr>
                <w:rFonts w:ascii="Times New Roman" w:eastAsia="Times New Roman" w:hAnsi="Times New Roman" w:cs="Times New Roman"/>
                <w:color w:val="000000" w:themeColor="text1"/>
                <w:sz w:val="26"/>
                <w:szCs w:val="26"/>
                <w:lang w:eastAsia="lv-LV"/>
              </w:rPr>
              <w:t>0</w:t>
            </w:r>
            <w:r w:rsidR="004C224D">
              <w:rPr>
                <w:rFonts w:ascii="Times New Roman" w:eastAsia="Times New Roman" w:hAnsi="Times New Roman" w:cs="Times New Roman"/>
                <w:color w:val="000000" w:themeColor="text1"/>
                <w:sz w:val="26"/>
                <w:szCs w:val="26"/>
                <w:lang w:eastAsia="lv-LV"/>
              </w:rPr>
              <w:t xml:space="preserve"> </w:t>
            </w:r>
            <w:r>
              <w:rPr>
                <w:rFonts w:ascii="Times New Roman" w:eastAsia="Times New Roman" w:hAnsi="Times New Roman" w:cs="Times New Roman"/>
                <w:color w:val="000000" w:themeColor="text1"/>
                <w:sz w:val="26"/>
                <w:szCs w:val="26"/>
                <w:lang w:eastAsia="lv-LV"/>
              </w:rPr>
              <w:t xml:space="preserve">000 euro apmērā </w:t>
            </w:r>
            <w:r w:rsidR="004C224D">
              <w:rPr>
                <w:rFonts w:ascii="Times New Roman" w:eastAsia="Times New Roman" w:hAnsi="Times New Roman" w:cs="Times New Roman"/>
                <w:color w:val="000000" w:themeColor="text1"/>
                <w:sz w:val="26"/>
                <w:szCs w:val="26"/>
                <w:lang w:eastAsia="lv-LV"/>
              </w:rPr>
              <w:t>turpmāko trīs gadu periodā (2018.-2020.gads).</w:t>
            </w:r>
          </w:p>
        </w:tc>
      </w:tr>
    </w:tbl>
    <w:p w14:paraId="37573AAB" w14:textId="77777777" w:rsidR="00547CA0" w:rsidRDefault="00547CA0" w:rsidP="009F4B46">
      <w:pPr>
        <w:spacing w:before="120" w:after="0" w:line="240" w:lineRule="auto"/>
        <w:jc w:val="both"/>
        <w:rPr>
          <w:rFonts w:ascii="Times New Roman" w:hAnsi="Times New Roman"/>
          <w:color w:val="000000" w:themeColor="text1"/>
          <w:sz w:val="26"/>
          <w:szCs w:val="26"/>
        </w:rPr>
      </w:pPr>
    </w:p>
    <w:p w14:paraId="2872800C" w14:textId="77777777" w:rsidR="001720F8" w:rsidRDefault="001720F8" w:rsidP="001720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Ministru prezidenta biedrs,</w:t>
      </w:r>
    </w:p>
    <w:p w14:paraId="4BA7229A" w14:textId="77777777" w:rsidR="009F4B46" w:rsidRPr="00686DD2" w:rsidRDefault="001720F8" w:rsidP="001720F8">
      <w:pPr>
        <w:spacing w:after="0" w:line="240" w:lineRule="auto"/>
        <w:jc w:val="both"/>
        <w:rPr>
          <w:rFonts w:ascii="Times New Roman" w:hAnsi="Times New Roman"/>
          <w:bCs/>
          <w:iCs/>
          <w:color w:val="000000" w:themeColor="text1"/>
          <w:sz w:val="26"/>
          <w:szCs w:val="26"/>
          <w:lang w:eastAsia="lv-LV"/>
        </w:rPr>
      </w:pPr>
      <w:r>
        <w:rPr>
          <w:rFonts w:ascii="Times New Roman" w:hAnsi="Times New Roman" w:cs="Times New Roman"/>
          <w:sz w:val="26"/>
          <w:szCs w:val="26"/>
        </w:rPr>
        <w:t>ekonomikas ministrs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A.Ašeradens</w:t>
      </w:r>
    </w:p>
    <w:p w14:paraId="65E74A68" w14:textId="77777777" w:rsidR="009F4B46" w:rsidRPr="00B15CA3" w:rsidRDefault="009F4B46" w:rsidP="009F4B46">
      <w:pPr>
        <w:spacing w:before="120" w:after="0" w:line="240" w:lineRule="auto"/>
        <w:jc w:val="both"/>
        <w:rPr>
          <w:rFonts w:ascii="Times New Roman" w:hAnsi="Times New Roman"/>
          <w:b/>
          <w:bCs/>
          <w:color w:val="000000" w:themeColor="text1"/>
          <w:sz w:val="26"/>
          <w:szCs w:val="26"/>
        </w:rPr>
      </w:pPr>
      <w:r w:rsidRPr="00B15CA3">
        <w:rPr>
          <w:rFonts w:ascii="Times New Roman" w:hAnsi="Times New Roman"/>
          <w:b/>
          <w:bCs/>
          <w:color w:val="000000" w:themeColor="text1"/>
          <w:sz w:val="26"/>
          <w:szCs w:val="26"/>
        </w:rPr>
        <w:t xml:space="preserve">Vīza: </w:t>
      </w:r>
    </w:p>
    <w:p w14:paraId="751E5729" w14:textId="77777777" w:rsidR="009F4B46" w:rsidRPr="00B15CA3" w:rsidRDefault="005A15F3" w:rsidP="005A15F3">
      <w:pPr>
        <w:spacing w:before="120" w:after="0" w:line="240" w:lineRule="auto"/>
        <w:jc w:val="both"/>
        <w:rPr>
          <w:rFonts w:ascii="Times New Roman" w:hAnsi="Times New Roman"/>
          <w:color w:val="000000" w:themeColor="text1"/>
          <w:sz w:val="20"/>
          <w:szCs w:val="20"/>
        </w:rPr>
      </w:pPr>
      <w:r>
        <w:rPr>
          <w:rFonts w:ascii="Times New Roman" w:hAnsi="Times New Roman"/>
          <w:bCs/>
          <w:color w:val="000000" w:themeColor="text1"/>
          <w:sz w:val="26"/>
          <w:szCs w:val="26"/>
        </w:rPr>
        <w:t>Valsts sekretārs</w:t>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t xml:space="preserve"> J.Stinka</w:t>
      </w:r>
    </w:p>
    <w:p w14:paraId="2802C8DD" w14:textId="77777777" w:rsidR="007B5ECD" w:rsidRDefault="007B5ECD" w:rsidP="009F4B46">
      <w:pPr>
        <w:suppressAutoHyphens/>
        <w:spacing w:after="0" w:line="240" w:lineRule="auto"/>
        <w:jc w:val="left"/>
        <w:rPr>
          <w:rFonts w:ascii="Times New Roman" w:hAnsi="Times New Roman"/>
          <w:color w:val="000000" w:themeColor="text1"/>
          <w:sz w:val="16"/>
          <w:szCs w:val="16"/>
        </w:rPr>
      </w:pPr>
    </w:p>
    <w:p w14:paraId="0DE0A1A0" w14:textId="77777777" w:rsidR="007B5ECD" w:rsidRDefault="007B5ECD" w:rsidP="009F4B46">
      <w:pPr>
        <w:suppressAutoHyphens/>
        <w:spacing w:after="0" w:line="240" w:lineRule="auto"/>
        <w:jc w:val="left"/>
        <w:rPr>
          <w:rFonts w:ascii="Times New Roman" w:hAnsi="Times New Roman"/>
          <w:color w:val="000000" w:themeColor="text1"/>
          <w:sz w:val="16"/>
          <w:szCs w:val="16"/>
        </w:rPr>
      </w:pPr>
    </w:p>
    <w:p w14:paraId="7DA53AB5" w14:textId="77777777" w:rsidR="007B5ECD" w:rsidRDefault="007B5ECD" w:rsidP="009F4B46">
      <w:pPr>
        <w:suppressAutoHyphens/>
        <w:spacing w:after="0" w:line="240" w:lineRule="auto"/>
        <w:jc w:val="left"/>
        <w:rPr>
          <w:rFonts w:ascii="Times New Roman" w:hAnsi="Times New Roman"/>
          <w:color w:val="000000" w:themeColor="text1"/>
          <w:sz w:val="16"/>
          <w:szCs w:val="16"/>
        </w:rPr>
      </w:pPr>
    </w:p>
    <w:p w14:paraId="46CA2BD0" w14:textId="5AE411B3" w:rsidR="009F4B46" w:rsidRPr="00B15CA3" w:rsidRDefault="00D7478A" w:rsidP="009F4B46">
      <w:pPr>
        <w:suppressAutoHyphens/>
        <w:spacing w:after="0" w:line="240" w:lineRule="auto"/>
        <w:jc w:val="left"/>
        <w:rPr>
          <w:rFonts w:ascii="Times New Roman" w:hAnsi="Times New Roman"/>
          <w:color w:val="000000" w:themeColor="text1"/>
          <w:sz w:val="16"/>
          <w:szCs w:val="16"/>
        </w:rPr>
      </w:pPr>
      <w:r>
        <w:rPr>
          <w:rFonts w:ascii="Times New Roman" w:hAnsi="Times New Roman"/>
          <w:color w:val="000000" w:themeColor="text1"/>
          <w:sz w:val="16"/>
          <w:szCs w:val="16"/>
        </w:rPr>
        <w:t>22</w:t>
      </w:r>
      <w:r w:rsidR="00DF6578">
        <w:rPr>
          <w:rFonts w:ascii="Times New Roman" w:hAnsi="Times New Roman"/>
          <w:color w:val="000000" w:themeColor="text1"/>
          <w:sz w:val="16"/>
          <w:szCs w:val="16"/>
        </w:rPr>
        <w:t>.09</w:t>
      </w:r>
      <w:r w:rsidR="009F4B46" w:rsidRPr="00B15CA3">
        <w:rPr>
          <w:rFonts w:ascii="Times New Roman" w:hAnsi="Times New Roman"/>
          <w:color w:val="000000" w:themeColor="text1"/>
          <w:sz w:val="16"/>
          <w:szCs w:val="16"/>
        </w:rPr>
        <w:t xml:space="preserve">.2016. </w:t>
      </w:r>
      <w:r>
        <w:rPr>
          <w:rFonts w:ascii="Times New Roman" w:hAnsi="Times New Roman"/>
          <w:color w:val="000000" w:themeColor="text1"/>
          <w:sz w:val="16"/>
          <w:szCs w:val="16"/>
        </w:rPr>
        <w:t>1</w:t>
      </w:r>
      <w:r w:rsidR="008D2BE1">
        <w:rPr>
          <w:rFonts w:ascii="Times New Roman" w:hAnsi="Times New Roman"/>
          <w:color w:val="000000" w:themeColor="text1"/>
          <w:sz w:val="16"/>
          <w:szCs w:val="16"/>
        </w:rPr>
        <w:t>1</w:t>
      </w:r>
      <w:r w:rsidR="009F4B46" w:rsidRPr="00B15CA3">
        <w:rPr>
          <w:rFonts w:ascii="Times New Roman" w:hAnsi="Times New Roman"/>
          <w:color w:val="000000" w:themeColor="text1"/>
          <w:sz w:val="16"/>
          <w:szCs w:val="16"/>
        </w:rPr>
        <w:t>:</w:t>
      </w:r>
      <w:r w:rsidR="008D2BE1">
        <w:rPr>
          <w:rFonts w:ascii="Times New Roman" w:hAnsi="Times New Roman"/>
          <w:color w:val="000000" w:themeColor="text1"/>
          <w:sz w:val="16"/>
          <w:szCs w:val="16"/>
        </w:rPr>
        <w:t>16</w:t>
      </w:r>
      <w:bookmarkStart w:id="16" w:name="_GoBack"/>
      <w:bookmarkEnd w:id="16"/>
    </w:p>
    <w:p w14:paraId="54FFA05B" w14:textId="3D160927" w:rsidR="009F4B46" w:rsidRPr="00B15CA3" w:rsidRDefault="008D2BE1" w:rsidP="009F4B46">
      <w:pPr>
        <w:tabs>
          <w:tab w:val="left" w:pos="6000"/>
        </w:tabs>
        <w:suppressAutoHyphens/>
        <w:spacing w:after="0" w:line="240" w:lineRule="auto"/>
        <w:jc w:val="left"/>
        <w:rPr>
          <w:rFonts w:ascii="Times New Roman" w:hAnsi="Times New Roman"/>
          <w:color w:val="000000" w:themeColor="text1"/>
          <w:sz w:val="16"/>
          <w:szCs w:val="16"/>
        </w:rPr>
      </w:pPr>
      <w:r>
        <w:rPr>
          <w:rFonts w:ascii="Times New Roman" w:hAnsi="Times New Roman"/>
          <w:color w:val="000000" w:themeColor="text1"/>
          <w:sz w:val="16"/>
          <w:szCs w:val="16"/>
        </w:rPr>
        <w:t>9411</w:t>
      </w:r>
      <w:r w:rsidR="009F4B46" w:rsidRPr="00B15CA3">
        <w:rPr>
          <w:rFonts w:ascii="Times New Roman" w:hAnsi="Times New Roman"/>
          <w:color w:val="000000" w:themeColor="text1"/>
          <w:sz w:val="16"/>
          <w:szCs w:val="16"/>
        </w:rPr>
        <w:tab/>
      </w:r>
    </w:p>
    <w:p w14:paraId="6DB79C12" w14:textId="77777777" w:rsidR="009F4B46" w:rsidRPr="00B15CA3" w:rsidRDefault="009F4B46" w:rsidP="009F4B46">
      <w:pPr>
        <w:spacing w:after="0" w:line="240" w:lineRule="auto"/>
        <w:jc w:val="left"/>
        <w:rPr>
          <w:rFonts w:ascii="Times New Roman" w:hAnsi="Times New Roman"/>
          <w:color w:val="000000" w:themeColor="text1"/>
          <w:sz w:val="16"/>
          <w:szCs w:val="16"/>
        </w:rPr>
      </w:pPr>
      <w:r w:rsidRPr="00B15CA3">
        <w:rPr>
          <w:rFonts w:ascii="Times New Roman" w:hAnsi="Times New Roman"/>
          <w:color w:val="000000" w:themeColor="text1"/>
          <w:sz w:val="16"/>
          <w:szCs w:val="16"/>
        </w:rPr>
        <w:t>I.Lore</w:t>
      </w:r>
    </w:p>
    <w:p w14:paraId="37EB56A6" w14:textId="77777777" w:rsidR="009F4B46" w:rsidRPr="00B15CA3" w:rsidRDefault="009F4B46" w:rsidP="009F4B46">
      <w:pPr>
        <w:tabs>
          <w:tab w:val="left" w:pos="6804"/>
        </w:tabs>
        <w:spacing w:after="0" w:line="240" w:lineRule="auto"/>
        <w:jc w:val="left"/>
        <w:rPr>
          <w:rStyle w:val="Hyperlink"/>
          <w:rFonts w:ascii="Times New Roman" w:hAnsi="Times New Roman"/>
          <w:color w:val="000000" w:themeColor="text1"/>
          <w:sz w:val="16"/>
          <w:szCs w:val="16"/>
          <w:u w:val="none"/>
          <w:lang w:val="en-US"/>
        </w:rPr>
      </w:pPr>
      <w:r w:rsidRPr="00B15CA3">
        <w:rPr>
          <w:rFonts w:ascii="Times New Roman" w:hAnsi="Times New Roman"/>
          <w:color w:val="000000" w:themeColor="text1"/>
          <w:sz w:val="16"/>
          <w:szCs w:val="16"/>
        </w:rPr>
        <w:t xml:space="preserve">67013099, </w:t>
      </w:r>
      <w:hyperlink r:id="rId11" w:history="1">
        <w:r w:rsidRPr="00B15CA3">
          <w:rPr>
            <w:rStyle w:val="Hyperlink"/>
            <w:rFonts w:ascii="Times New Roman" w:hAnsi="Times New Roman"/>
            <w:color w:val="000000" w:themeColor="text1"/>
            <w:sz w:val="16"/>
            <w:szCs w:val="16"/>
            <w:u w:val="none"/>
            <w:lang w:val="en-US"/>
          </w:rPr>
          <w:t>Ilze.Lore@em.gov.lv</w:t>
        </w:r>
      </w:hyperlink>
    </w:p>
    <w:p w14:paraId="5A67FEBC" w14:textId="77777777" w:rsidR="009F4B46" w:rsidRPr="00B15CA3" w:rsidRDefault="009F4B46" w:rsidP="009F4B46">
      <w:pPr>
        <w:tabs>
          <w:tab w:val="left" w:pos="6804"/>
        </w:tabs>
        <w:spacing w:before="120" w:after="0" w:line="240" w:lineRule="auto"/>
        <w:jc w:val="left"/>
        <w:rPr>
          <w:rStyle w:val="Hyperlink"/>
          <w:rFonts w:ascii="Times New Roman" w:hAnsi="Times New Roman"/>
          <w:color w:val="000000" w:themeColor="text1"/>
          <w:sz w:val="16"/>
          <w:szCs w:val="16"/>
          <w:u w:val="none"/>
          <w:lang w:val="en-US"/>
        </w:rPr>
      </w:pPr>
      <w:r w:rsidRPr="00B15CA3">
        <w:rPr>
          <w:rStyle w:val="Hyperlink"/>
          <w:rFonts w:ascii="Times New Roman" w:hAnsi="Times New Roman"/>
          <w:color w:val="000000" w:themeColor="text1"/>
          <w:sz w:val="16"/>
          <w:szCs w:val="16"/>
          <w:u w:val="none"/>
          <w:lang w:val="en-US"/>
        </w:rPr>
        <w:t>I.Baltābola</w:t>
      </w:r>
    </w:p>
    <w:p w14:paraId="62A469BB" w14:textId="77777777" w:rsidR="009F4B46" w:rsidRPr="00B15CA3" w:rsidRDefault="009F4B46" w:rsidP="009F4B46">
      <w:pPr>
        <w:tabs>
          <w:tab w:val="left" w:pos="6804"/>
        </w:tabs>
        <w:spacing w:after="0" w:line="240" w:lineRule="auto"/>
        <w:jc w:val="left"/>
        <w:rPr>
          <w:rStyle w:val="Hyperlink"/>
          <w:rFonts w:ascii="Times New Roman" w:hAnsi="Times New Roman"/>
          <w:color w:val="000000" w:themeColor="text1"/>
          <w:sz w:val="16"/>
          <w:szCs w:val="16"/>
          <w:u w:val="none"/>
          <w:lang w:val="en-US"/>
        </w:rPr>
      </w:pPr>
      <w:r w:rsidRPr="00B15CA3">
        <w:rPr>
          <w:rStyle w:val="Hyperlink"/>
          <w:rFonts w:ascii="Times New Roman" w:hAnsi="Times New Roman"/>
          <w:color w:val="000000" w:themeColor="text1"/>
          <w:sz w:val="16"/>
          <w:szCs w:val="16"/>
          <w:u w:val="none"/>
          <w:lang w:val="en-US"/>
        </w:rPr>
        <w:t xml:space="preserve">67013271, </w:t>
      </w:r>
      <w:hyperlink r:id="rId12" w:history="1">
        <w:r w:rsidRPr="00B15CA3">
          <w:rPr>
            <w:rStyle w:val="Hyperlink"/>
            <w:rFonts w:ascii="Times New Roman" w:hAnsi="Times New Roman"/>
            <w:color w:val="000000" w:themeColor="text1"/>
            <w:sz w:val="16"/>
            <w:szCs w:val="16"/>
            <w:u w:val="none"/>
            <w:lang w:val="en-US"/>
          </w:rPr>
          <w:t>Ilze.Baltabola@em.gov.lv</w:t>
        </w:r>
      </w:hyperlink>
    </w:p>
    <w:p w14:paraId="5879194D" w14:textId="77777777" w:rsidR="009F4B46" w:rsidRPr="00B15CA3" w:rsidRDefault="009F4B46" w:rsidP="009F4B46">
      <w:pPr>
        <w:tabs>
          <w:tab w:val="left" w:pos="6804"/>
        </w:tabs>
        <w:spacing w:after="0" w:line="240" w:lineRule="auto"/>
        <w:jc w:val="left"/>
        <w:rPr>
          <w:rStyle w:val="Hyperlink"/>
          <w:rFonts w:ascii="Times New Roman" w:hAnsi="Times New Roman"/>
          <w:color w:val="000000" w:themeColor="text1"/>
          <w:sz w:val="16"/>
          <w:szCs w:val="16"/>
          <w:u w:val="none"/>
          <w:lang w:val="en-US"/>
        </w:rPr>
      </w:pPr>
    </w:p>
    <w:p w14:paraId="38CC8E2B" w14:textId="77777777" w:rsidR="009F4B46" w:rsidRPr="00B15CA3" w:rsidRDefault="009F4B46" w:rsidP="009F4B46">
      <w:pPr>
        <w:tabs>
          <w:tab w:val="left" w:pos="6804"/>
        </w:tabs>
        <w:spacing w:after="0" w:line="240" w:lineRule="auto"/>
        <w:jc w:val="left"/>
        <w:rPr>
          <w:rStyle w:val="Hyperlink"/>
          <w:rFonts w:ascii="Times New Roman" w:hAnsi="Times New Roman"/>
          <w:color w:val="000000" w:themeColor="text1"/>
          <w:sz w:val="16"/>
          <w:szCs w:val="16"/>
          <w:u w:val="none"/>
          <w:lang w:val="en-US"/>
        </w:rPr>
      </w:pPr>
      <w:r w:rsidRPr="00B15CA3">
        <w:rPr>
          <w:rStyle w:val="Hyperlink"/>
          <w:rFonts w:ascii="Times New Roman" w:hAnsi="Times New Roman"/>
          <w:color w:val="000000" w:themeColor="text1"/>
          <w:sz w:val="16"/>
          <w:szCs w:val="16"/>
          <w:u w:val="none"/>
          <w:lang w:val="en-US"/>
        </w:rPr>
        <w:t>L.Aršauska</w:t>
      </w:r>
    </w:p>
    <w:p w14:paraId="1A76D061" w14:textId="77777777" w:rsidR="009F4B46" w:rsidRDefault="009F4B46" w:rsidP="00180FC0">
      <w:pPr>
        <w:tabs>
          <w:tab w:val="left" w:pos="6804"/>
        </w:tabs>
        <w:spacing w:after="0" w:line="240" w:lineRule="auto"/>
        <w:jc w:val="left"/>
        <w:rPr>
          <w:rStyle w:val="Hyperlink"/>
          <w:rFonts w:ascii="Times New Roman" w:hAnsi="Times New Roman"/>
          <w:color w:val="000000" w:themeColor="text1"/>
          <w:sz w:val="16"/>
          <w:szCs w:val="16"/>
          <w:u w:val="none"/>
          <w:lang w:val="en-US"/>
        </w:rPr>
      </w:pPr>
      <w:r w:rsidRPr="00B15CA3">
        <w:rPr>
          <w:rStyle w:val="Hyperlink"/>
          <w:rFonts w:ascii="Times New Roman" w:hAnsi="Times New Roman"/>
          <w:color w:val="000000" w:themeColor="text1"/>
          <w:sz w:val="16"/>
          <w:szCs w:val="16"/>
          <w:u w:val="none"/>
          <w:lang w:val="en-US"/>
        </w:rPr>
        <w:t xml:space="preserve">67023238, </w:t>
      </w:r>
      <w:r w:rsidR="00EC6948" w:rsidRPr="00EC6948">
        <w:rPr>
          <w:rStyle w:val="Hyperlink"/>
          <w:rFonts w:ascii="Times New Roman" w:hAnsi="Times New Roman"/>
          <w:color w:val="000000" w:themeColor="text1"/>
          <w:sz w:val="16"/>
          <w:szCs w:val="16"/>
          <w:u w:val="none"/>
          <w:lang w:val="en-US"/>
        </w:rPr>
        <w:t>Linda.Arsauska@em.gov.l</w:t>
      </w:r>
      <w:r w:rsidR="00EC6948">
        <w:rPr>
          <w:rStyle w:val="Hyperlink"/>
          <w:rFonts w:ascii="Times New Roman" w:hAnsi="Times New Roman"/>
          <w:color w:val="000000" w:themeColor="text1"/>
          <w:sz w:val="16"/>
          <w:szCs w:val="16"/>
          <w:u w:val="none"/>
          <w:lang w:val="en-US"/>
        </w:rPr>
        <w:t>v</w:t>
      </w:r>
    </w:p>
    <w:p w14:paraId="5B24DB06" w14:textId="77777777" w:rsidR="00EC6948" w:rsidRDefault="00EC6948" w:rsidP="00180FC0">
      <w:pPr>
        <w:tabs>
          <w:tab w:val="left" w:pos="6804"/>
        </w:tabs>
        <w:spacing w:after="0" w:line="240" w:lineRule="auto"/>
        <w:jc w:val="left"/>
        <w:rPr>
          <w:rStyle w:val="Hyperlink"/>
          <w:rFonts w:ascii="Times New Roman" w:hAnsi="Times New Roman"/>
          <w:color w:val="000000" w:themeColor="text1"/>
          <w:sz w:val="16"/>
          <w:szCs w:val="16"/>
          <w:u w:val="none"/>
          <w:lang w:val="en-US"/>
        </w:rPr>
      </w:pPr>
    </w:p>
    <w:p w14:paraId="2FF36174" w14:textId="77777777" w:rsidR="00EC6948" w:rsidRDefault="00EC6948" w:rsidP="00180FC0">
      <w:pPr>
        <w:tabs>
          <w:tab w:val="left" w:pos="6804"/>
        </w:tabs>
        <w:spacing w:after="0" w:line="240" w:lineRule="auto"/>
        <w:jc w:val="left"/>
        <w:rPr>
          <w:rStyle w:val="Hyperlink"/>
          <w:rFonts w:ascii="Times New Roman" w:hAnsi="Times New Roman"/>
          <w:color w:val="000000" w:themeColor="text1"/>
          <w:sz w:val="16"/>
          <w:szCs w:val="16"/>
          <w:u w:val="none"/>
          <w:lang w:val="en-US"/>
        </w:rPr>
      </w:pPr>
      <w:r>
        <w:rPr>
          <w:rStyle w:val="Hyperlink"/>
          <w:rFonts w:ascii="Times New Roman" w:hAnsi="Times New Roman"/>
          <w:color w:val="000000" w:themeColor="text1"/>
          <w:sz w:val="16"/>
          <w:szCs w:val="16"/>
          <w:u w:val="none"/>
          <w:lang w:val="en-US"/>
        </w:rPr>
        <w:t>K.Soms</w:t>
      </w:r>
    </w:p>
    <w:p w14:paraId="26EE64AD" w14:textId="77777777" w:rsidR="00EC6948" w:rsidRPr="00B15CA3" w:rsidRDefault="00EC6948" w:rsidP="00180FC0">
      <w:pPr>
        <w:tabs>
          <w:tab w:val="left" w:pos="6804"/>
        </w:tabs>
        <w:spacing w:after="0" w:line="240" w:lineRule="auto"/>
        <w:jc w:val="left"/>
        <w:rPr>
          <w:rFonts w:ascii="Times New Roman" w:hAnsi="Times New Roman" w:cs="Times New Roman"/>
          <w:b/>
          <w:i/>
          <w:color w:val="000000" w:themeColor="text1"/>
          <w:sz w:val="32"/>
          <w:szCs w:val="32"/>
        </w:rPr>
      </w:pPr>
      <w:r>
        <w:rPr>
          <w:rStyle w:val="Hyperlink"/>
          <w:rFonts w:ascii="Times New Roman" w:hAnsi="Times New Roman"/>
          <w:color w:val="000000" w:themeColor="text1"/>
          <w:sz w:val="16"/>
          <w:szCs w:val="16"/>
          <w:u w:val="none"/>
          <w:lang w:val="en-US"/>
        </w:rPr>
        <w:t>67013299, Krisatps.Soms@em.gov.lv</w:t>
      </w:r>
    </w:p>
    <w:p w14:paraId="229909E8" w14:textId="77777777" w:rsidR="001E7B6D" w:rsidRDefault="001E7B6D"/>
    <w:sectPr w:rsidR="001E7B6D" w:rsidSect="007B5ECD">
      <w:pgSz w:w="16838" w:h="11906" w:orient="landscape"/>
      <w:pgMar w:top="1701" w:right="1134" w:bottom="1134" w:left="992"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012E7" w14:textId="77777777" w:rsidR="00E614D0" w:rsidRDefault="00E614D0" w:rsidP="009F4B46">
      <w:pPr>
        <w:spacing w:after="0" w:line="240" w:lineRule="auto"/>
      </w:pPr>
      <w:r>
        <w:separator/>
      </w:r>
    </w:p>
  </w:endnote>
  <w:endnote w:type="continuationSeparator" w:id="0">
    <w:p w14:paraId="0D7C4DC6" w14:textId="77777777" w:rsidR="00E614D0" w:rsidRDefault="00E614D0" w:rsidP="009F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92E8" w14:textId="577313ED" w:rsidR="00FB59EC" w:rsidRPr="00C91F6E" w:rsidRDefault="00FB59EC" w:rsidP="00A53773">
    <w:pPr>
      <w:pStyle w:val="Footer"/>
      <w:jc w:val="both"/>
      <w:rPr>
        <w:rFonts w:ascii="Times New Roman" w:hAnsi="Times New Roman" w:cs="Times New Roman"/>
      </w:rPr>
    </w:pPr>
    <w:r w:rsidRPr="00C91F6E">
      <w:rPr>
        <w:rFonts w:ascii="Times New Roman" w:hAnsi="Times New Roman" w:cs="Times New Roman"/>
      </w:rPr>
      <w:t>EMZino_</w:t>
    </w:r>
    <w:r>
      <w:rPr>
        <w:rFonts w:ascii="Times New Roman" w:hAnsi="Times New Roman" w:cs="Times New Roman"/>
      </w:rPr>
      <w:t>2209</w:t>
    </w:r>
    <w:r w:rsidRPr="00C91F6E">
      <w:rPr>
        <w:rFonts w:ascii="Times New Roman" w:hAnsi="Times New Roman" w:cs="Times New Roman"/>
      </w:rPr>
      <w:t xml:space="preserve">16_ </w:t>
    </w:r>
    <w:r>
      <w:rPr>
        <w:rFonts w:ascii="Times New Roman" w:hAnsi="Times New Roman" w:cs="Times New Roman"/>
      </w:rPr>
      <w:t>uznduzsak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E799" w14:textId="2397E0CF" w:rsidR="00FB59EC" w:rsidRPr="00C91F6E" w:rsidRDefault="00FB59EC" w:rsidP="00A53773">
    <w:pPr>
      <w:pStyle w:val="Footer"/>
      <w:jc w:val="both"/>
      <w:rPr>
        <w:rFonts w:ascii="Times New Roman" w:hAnsi="Times New Roman" w:cs="Times New Roman"/>
      </w:rPr>
    </w:pPr>
    <w:r w:rsidRPr="00C91F6E">
      <w:rPr>
        <w:rFonts w:ascii="Times New Roman" w:hAnsi="Times New Roman" w:cs="Times New Roman"/>
      </w:rPr>
      <w:t>EMZino_</w:t>
    </w:r>
    <w:r>
      <w:rPr>
        <w:rFonts w:ascii="Times New Roman" w:hAnsi="Times New Roman" w:cs="Times New Roman"/>
      </w:rPr>
      <w:t>2209</w:t>
    </w:r>
    <w:r w:rsidRPr="00C91F6E">
      <w:rPr>
        <w:rFonts w:ascii="Times New Roman" w:hAnsi="Times New Roman" w:cs="Times New Roman"/>
      </w:rPr>
      <w:t>16_</w:t>
    </w:r>
    <w:r>
      <w:rPr>
        <w:rFonts w:ascii="Times New Roman" w:hAnsi="Times New Roman" w:cs="Times New Roman"/>
      </w:rPr>
      <w:t>uznduzsak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B2F3D" w14:textId="77777777" w:rsidR="00E614D0" w:rsidRDefault="00E614D0" w:rsidP="009F4B46">
      <w:pPr>
        <w:spacing w:after="0" w:line="240" w:lineRule="auto"/>
      </w:pPr>
      <w:r>
        <w:separator/>
      </w:r>
    </w:p>
  </w:footnote>
  <w:footnote w:type="continuationSeparator" w:id="0">
    <w:p w14:paraId="6E35E4A2" w14:textId="77777777" w:rsidR="00E614D0" w:rsidRDefault="00E614D0" w:rsidP="009F4B46">
      <w:pPr>
        <w:spacing w:after="0" w:line="240" w:lineRule="auto"/>
      </w:pPr>
      <w:r>
        <w:continuationSeparator/>
      </w:r>
    </w:p>
  </w:footnote>
  <w:footnote w:id="1">
    <w:p w14:paraId="795AAB48" w14:textId="77777777" w:rsidR="00FB59EC" w:rsidRDefault="00FB59EC" w:rsidP="009F4B46">
      <w:pPr>
        <w:pStyle w:val="FootnoteText"/>
        <w:jc w:val="both"/>
      </w:pPr>
      <w:r>
        <w:rPr>
          <w:rStyle w:val="FootnoteReference"/>
        </w:rPr>
        <w:footnoteRef/>
      </w:r>
      <w:r>
        <w:t xml:space="preserve"> </w:t>
      </w:r>
      <w:r w:rsidRPr="00C35126">
        <w:rPr>
          <w:rFonts w:ascii="Times New Roman" w:hAnsi="Times New Roman" w:cs="Times New Roman"/>
        </w:rPr>
        <w:t>Šeit un turpmāk konceptuālajā ziņojumā termins “uzņēmējdarbības ekosistēma” lietots kontekstā ar</w:t>
      </w:r>
      <w:r>
        <w:t xml:space="preserve"> </w:t>
      </w:r>
      <w:r w:rsidRPr="00154C72">
        <w:rPr>
          <w:rFonts w:ascii="Times New Roman" w:hAnsi="Times New Roman" w:cs="Times New Roman"/>
        </w:rPr>
        <w:t>Ekonomiskās sadarbības un attīstības organizācijas OECD uzņēmējdarbības ekosistēmas skaidrojum</w:t>
      </w:r>
      <w:r>
        <w:rPr>
          <w:rFonts w:ascii="Times New Roman" w:hAnsi="Times New Roman" w:cs="Times New Roman"/>
        </w:rPr>
        <w:t>u</w:t>
      </w:r>
      <w:r w:rsidRPr="00154C72">
        <w:rPr>
          <w:rFonts w:ascii="Times New Roman" w:hAnsi="Times New Roman" w:cs="Times New Roman"/>
        </w:rPr>
        <w:t xml:space="preserve">: </w:t>
      </w:r>
      <w:hyperlink r:id="rId1" w:history="1">
        <w:r w:rsidRPr="00154C72">
          <w:rPr>
            <w:rStyle w:val="Hyperlink"/>
            <w:rFonts w:ascii="Times New Roman" w:hAnsi="Times New Roman" w:cs="Times New Roman"/>
          </w:rPr>
          <w:t>https://www.oecd.org/employment/leed/INTERNATIONAL%20ECOSYSTEM%20WORKSHOP_SUMMARY%20REPORT.pdf</w:t>
        </w:r>
      </w:hyperlink>
      <w:r>
        <w:t xml:space="preserve"> </w:t>
      </w:r>
    </w:p>
  </w:footnote>
  <w:footnote w:id="2">
    <w:p w14:paraId="2669DAF9" w14:textId="77777777" w:rsidR="00FB59EC" w:rsidRPr="00D8465E" w:rsidRDefault="00FB59EC" w:rsidP="009F4B46">
      <w:pPr>
        <w:pStyle w:val="ListParagraph"/>
        <w:spacing w:after="0" w:line="240" w:lineRule="auto"/>
        <w:ind w:left="426" w:hanging="425"/>
        <w:contextualSpacing w:val="0"/>
        <w:jc w:val="both"/>
        <w:rPr>
          <w:rFonts w:ascii="Times New Roman" w:hAnsi="Times New Roman" w:cs="Times New Roman"/>
          <w:color w:val="000000" w:themeColor="text1"/>
          <w:sz w:val="20"/>
          <w:szCs w:val="20"/>
        </w:rPr>
      </w:pPr>
      <w:r>
        <w:rPr>
          <w:rStyle w:val="FootnoteReference"/>
        </w:rPr>
        <w:footnoteRef/>
      </w:r>
      <w:r>
        <w:t xml:space="preserve"> </w:t>
      </w:r>
      <w:r w:rsidRPr="00686DD2">
        <w:rPr>
          <w:rFonts w:ascii="Times New Roman" w:hAnsi="Times New Roman" w:cs="Times New Roman"/>
          <w:color w:val="000000" w:themeColor="text1"/>
          <w:sz w:val="20"/>
          <w:szCs w:val="20"/>
        </w:rPr>
        <w:t>Jāņem vērā, ka šādi uzņēmumi parasti tiek veidoti ar mērķi tos pārdod vai komercializēt tālāk.</w:t>
      </w:r>
    </w:p>
  </w:footnote>
  <w:footnote w:id="3">
    <w:p w14:paraId="46025900" w14:textId="77777777" w:rsidR="00FB59EC" w:rsidRDefault="00FB59EC" w:rsidP="009F4B46">
      <w:pPr>
        <w:pStyle w:val="FootnoteText"/>
        <w:jc w:val="both"/>
      </w:pPr>
      <w:r w:rsidRPr="00686DD2">
        <w:rPr>
          <w:rStyle w:val="FootnoteReference"/>
          <w:rFonts w:ascii="Times New Roman" w:hAnsi="Times New Roman" w:cs="Times New Roman"/>
        </w:rPr>
        <w:footnoteRef/>
      </w:r>
      <w:r w:rsidRPr="00686DD2">
        <w:rPr>
          <w:rFonts w:ascii="Times New Roman" w:hAnsi="Times New Roman" w:cs="Times New Roman"/>
        </w:rPr>
        <w:t xml:space="preserve"> Ekonomikas ministrijas aplēsēs tika izmantots strauji augošo uzņēmumu asociāciju ekspertu viedoklis</w:t>
      </w:r>
      <w:r>
        <w:rPr>
          <w:rFonts w:ascii="Times New Roman" w:hAnsi="Times New Roman" w:cs="Times New Roman"/>
          <w:sz w:val="24"/>
          <w:szCs w:val="24"/>
        </w:rPr>
        <w:t xml:space="preserve"> </w:t>
      </w:r>
    </w:p>
  </w:footnote>
  <w:footnote w:id="4">
    <w:p w14:paraId="631D26F8" w14:textId="77777777" w:rsidR="00FB59EC" w:rsidRDefault="00FB59EC" w:rsidP="009F4B46">
      <w:pPr>
        <w:pStyle w:val="FootnoteText"/>
        <w:jc w:val="both"/>
        <w:rPr>
          <w:rFonts w:ascii="Times New Roman" w:hAnsi="Times New Roman" w:cs="Times New Roman"/>
        </w:rPr>
      </w:pPr>
      <w:r w:rsidRPr="00D8465E">
        <w:rPr>
          <w:rStyle w:val="FootnoteReference"/>
          <w:rFonts w:ascii="Times New Roman" w:hAnsi="Times New Roman" w:cs="Times New Roman"/>
        </w:rPr>
        <w:footnoteRef/>
      </w:r>
      <w:r w:rsidRPr="00D8465E">
        <w:rPr>
          <w:rFonts w:ascii="Times New Roman" w:hAnsi="Times New Roman" w:cs="Times New Roman"/>
        </w:rPr>
        <w:t xml:space="preserve"> Dati ņemti no CSP datu bāzes</w:t>
      </w:r>
      <w:r>
        <w:rPr>
          <w:rFonts w:ascii="Times New Roman" w:hAnsi="Times New Roman" w:cs="Times New Roman"/>
        </w:rPr>
        <w:t>:</w:t>
      </w:r>
    </w:p>
    <w:p w14:paraId="706CED5B" w14:textId="77777777" w:rsidR="00FB59EC" w:rsidRPr="00D8465E" w:rsidRDefault="00FB59EC" w:rsidP="009F4B46">
      <w:pPr>
        <w:pStyle w:val="FootnoteText"/>
        <w:jc w:val="both"/>
        <w:rPr>
          <w:rFonts w:ascii="Times New Roman" w:hAnsi="Times New Roman" w:cs="Times New Roman"/>
        </w:rPr>
      </w:pPr>
      <w:r w:rsidRPr="000C1B3B">
        <w:rPr>
          <w:rFonts w:ascii="Times New Roman" w:hAnsi="Times New Roman" w:cs="Times New Roman"/>
        </w:rPr>
        <w:t>http://data.csb.gov.lv/pxweb/lv/Sociala/Sociala__isterm__dsamaksa/DS0020c_euro.px/table/tableViewLayout1/?rxid=cdcb978c-22b0-416a-aacc-aa650d3e2ce0</w:t>
      </w:r>
      <w:r w:rsidRPr="00D8465E">
        <w:rPr>
          <w:rFonts w:ascii="Times New Roman" w:hAnsi="Times New Roman" w:cs="Times New Roman"/>
        </w:rPr>
        <w:t xml:space="preserve"> </w:t>
      </w:r>
    </w:p>
  </w:footnote>
  <w:footnote w:id="5">
    <w:p w14:paraId="1DDAA02A" w14:textId="77777777" w:rsidR="00FB59EC" w:rsidRPr="00F947BD" w:rsidRDefault="00FB59EC" w:rsidP="009F4B46">
      <w:pPr>
        <w:pStyle w:val="FootnoteText"/>
        <w:jc w:val="both"/>
        <w:rPr>
          <w:rFonts w:ascii="Times New Roman" w:hAnsi="Times New Roman" w:cs="Times New Roman"/>
        </w:rPr>
      </w:pPr>
      <w:r w:rsidRPr="00F947BD">
        <w:rPr>
          <w:rStyle w:val="FootnoteReference"/>
          <w:rFonts w:ascii="Times New Roman" w:hAnsi="Times New Roman" w:cs="Times New Roman"/>
        </w:rPr>
        <w:footnoteRef/>
      </w:r>
      <w:r w:rsidRPr="00F947BD">
        <w:rPr>
          <w:rFonts w:ascii="Times New Roman" w:hAnsi="Times New Roman" w:cs="Times New Roman"/>
        </w:rPr>
        <w:t xml:space="preserve"> Atbilstoši Ekonomikas ministrijas veiktajiem aprēķiniem par uzņēmumos, kas atbilst strauji augošu uzņēmumu pazīmēm,</w:t>
      </w:r>
      <w:r>
        <w:rPr>
          <w:rFonts w:ascii="Times New Roman" w:hAnsi="Times New Roman" w:cs="Times New Roman"/>
        </w:rPr>
        <w:t xml:space="preserve"> </w:t>
      </w:r>
      <w:r w:rsidRPr="00F947BD">
        <w:rPr>
          <w:rFonts w:ascii="Times New Roman" w:hAnsi="Times New Roman" w:cs="Times New Roman"/>
        </w:rPr>
        <w:t xml:space="preserve">vidēji mēnesī par 1 darbinieku ar darba algu saistītos nodokļos tiek nomaksāti </w:t>
      </w:r>
      <w:r>
        <w:rPr>
          <w:rFonts w:ascii="Times New Roman" w:hAnsi="Times New Roman" w:cs="Times New Roman"/>
        </w:rPr>
        <w:t>857</w:t>
      </w:r>
      <w:r w:rsidRPr="00F947BD">
        <w:rPr>
          <w:rFonts w:ascii="Times New Roman" w:hAnsi="Times New Roman" w:cs="Times New Roman"/>
        </w:rPr>
        <w:t xml:space="preserve"> euro</w:t>
      </w:r>
      <w:r>
        <w:rPr>
          <w:rFonts w:ascii="Times New Roman" w:hAnsi="Times New Roman" w:cs="Times New Roman"/>
        </w:rPr>
        <w:t xml:space="preserve"> (vidējā darba alga 1600 euro)</w:t>
      </w:r>
      <w:r w:rsidRPr="00F947BD">
        <w:rPr>
          <w:rFonts w:ascii="Times New Roman" w:hAnsi="Times New Roman" w:cs="Times New Roman"/>
        </w:rPr>
        <w:t>.</w:t>
      </w:r>
    </w:p>
  </w:footnote>
  <w:footnote w:id="6">
    <w:p w14:paraId="673F3882" w14:textId="77777777" w:rsidR="00FB59EC" w:rsidRPr="00C1158C" w:rsidRDefault="00FB59EC" w:rsidP="009F4B46">
      <w:pPr>
        <w:pStyle w:val="FootnoteText"/>
        <w:jc w:val="both"/>
        <w:rPr>
          <w:rFonts w:ascii="Times New Roman" w:hAnsi="Times New Roman" w:cs="Times New Roman"/>
        </w:rPr>
      </w:pPr>
      <w:r w:rsidRPr="00C1158C">
        <w:rPr>
          <w:rStyle w:val="FootnoteReference"/>
          <w:rFonts w:ascii="Times New Roman" w:hAnsi="Times New Roman" w:cs="Times New Roman"/>
        </w:rPr>
        <w:footnoteRef/>
      </w:r>
      <w:r w:rsidRPr="00C1158C">
        <w:rPr>
          <w:rFonts w:ascii="Times New Roman" w:hAnsi="Times New Roman" w:cs="Times New Roman"/>
        </w:rPr>
        <w:t xml:space="preserve"> Riska kapitālisti  - atbilstoši Alternatīvo ieguldījumu fondu un to pārvaldnieku likuma noteiktajam tvērumam</w:t>
      </w:r>
      <w:r>
        <w:rPr>
          <w:rFonts w:ascii="Times New Roman" w:hAnsi="Times New Roman" w:cs="Times New Roman"/>
        </w:rPr>
        <w:t>, vai citi starptautiski atzīti ieguldītāji, kas veikuši investīciju pamatkapitālā. Finanšu kapitāla un tirgus uzraudzības komisija veic šo riska kapitāla investoru reģistrēšanu un uzrauga to darbību.</w:t>
      </w:r>
    </w:p>
  </w:footnote>
  <w:footnote w:id="7">
    <w:p w14:paraId="7F67B77A" w14:textId="77777777" w:rsidR="00FB59EC" w:rsidRDefault="00FB59EC" w:rsidP="009F4B46">
      <w:pPr>
        <w:pStyle w:val="FootnoteText"/>
      </w:pPr>
    </w:p>
    <w:p w14:paraId="48F6C4DF" w14:textId="77777777" w:rsidR="00FB59EC" w:rsidRPr="00B4276C" w:rsidRDefault="00FB59EC" w:rsidP="009F4B46">
      <w:pPr>
        <w:pStyle w:val="FootnoteText"/>
        <w:jc w:val="both"/>
      </w:pPr>
      <w:r w:rsidRPr="00B4276C">
        <w:rPr>
          <w:rStyle w:val="FootnoteReference"/>
        </w:rPr>
        <w:footnoteRef/>
      </w:r>
      <w:r w:rsidRPr="00B4276C">
        <w:t xml:space="preserve"> </w:t>
      </w:r>
      <w:r w:rsidRPr="00B4276C">
        <w:rPr>
          <w:rFonts w:ascii="Times New Roman" w:hAnsi="Times New Roman" w:cs="Times New Roman"/>
        </w:rPr>
        <w:t xml:space="preserve">Atbalsta piešķiršanas nosacījumi var tikt papildināti MK noteikumu par </w:t>
      </w:r>
      <w:r w:rsidRPr="00B4276C">
        <w:rPr>
          <w:rFonts w:ascii="Times New Roman" w:hAnsi="Times New Roman" w:cs="Times New Roman"/>
          <w:color w:val="000000" w:themeColor="text1"/>
        </w:rPr>
        <w:t>atbalstu augsti kvalificētu darbinieku piesaistei</w:t>
      </w:r>
      <w:r w:rsidRPr="00B4276C">
        <w:rPr>
          <w:rFonts w:ascii="Times New Roman" w:hAnsi="Times New Roman" w:cs="Times New Roman"/>
        </w:rPr>
        <w:t xml:space="preserve"> izstrādes laikā</w:t>
      </w:r>
    </w:p>
  </w:footnote>
  <w:footnote w:id="8">
    <w:p w14:paraId="3DEB7B19" w14:textId="77777777" w:rsidR="00FB59EC" w:rsidRPr="00261F36" w:rsidRDefault="00FB59EC" w:rsidP="009F4B46">
      <w:pPr>
        <w:pStyle w:val="FootnoteText"/>
        <w:jc w:val="both"/>
        <w:rPr>
          <w:rFonts w:ascii="Times New Roman" w:hAnsi="Times New Roman" w:cs="Times New Roman"/>
        </w:rPr>
      </w:pPr>
      <w:r w:rsidRPr="00261F36">
        <w:rPr>
          <w:rStyle w:val="FootnoteReference"/>
          <w:rFonts w:ascii="Times New Roman" w:hAnsi="Times New Roman" w:cs="Times New Roman"/>
        </w:rPr>
        <w:footnoteRef/>
      </w:r>
      <w:r w:rsidRPr="00261F36">
        <w:rPr>
          <w:rFonts w:ascii="Times New Roman" w:hAnsi="Times New Roman" w:cs="Times New Roman"/>
        </w:rPr>
        <w:t xml:space="preserve"> </w:t>
      </w:r>
      <w:r>
        <w:rPr>
          <w:rFonts w:ascii="Times New Roman" w:hAnsi="Times New Roman" w:cs="Times New Roman"/>
        </w:rPr>
        <w:t>Pašlaik a</w:t>
      </w:r>
      <w:r w:rsidRPr="00261F36">
        <w:rPr>
          <w:rFonts w:ascii="Times New Roman" w:hAnsi="Times New Roman" w:cs="Times New Roman"/>
        </w:rPr>
        <w:t xml:space="preserve">ugsti kvalificētu darbinieku tiesiskā regulējuma jautājums tiek risināts </w:t>
      </w:r>
      <w:r>
        <w:rPr>
          <w:rFonts w:ascii="Times New Roman" w:hAnsi="Times New Roman" w:cs="Times New Roman"/>
        </w:rPr>
        <w:t>veicot</w:t>
      </w:r>
      <w:r w:rsidRPr="00261F36">
        <w:rPr>
          <w:rFonts w:ascii="Times New Roman" w:hAnsi="Times New Roman" w:cs="Times New Roman"/>
        </w:rPr>
        <w:t xml:space="preserve"> grozījum</w:t>
      </w:r>
      <w:r>
        <w:rPr>
          <w:rFonts w:ascii="Times New Roman" w:hAnsi="Times New Roman" w:cs="Times New Roman"/>
        </w:rPr>
        <w:t>us</w:t>
      </w:r>
      <w:r w:rsidRPr="00261F36">
        <w:rPr>
          <w:rFonts w:ascii="Times New Roman" w:hAnsi="Times New Roman" w:cs="Times New Roman"/>
        </w:rPr>
        <w:t xml:space="preserve"> “Imigrācijas likumā” </w:t>
      </w:r>
    </w:p>
  </w:footnote>
  <w:footnote w:id="9">
    <w:p w14:paraId="0DDE50FE" w14:textId="77777777" w:rsidR="00FB59EC" w:rsidRPr="000B5D1C" w:rsidRDefault="00FB59EC" w:rsidP="009F4B46">
      <w:pPr>
        <w:spacing w:before="60" w:after="0" w:line="240" w:lineRule="auto"/>
        <w:jc w:val="both"/>
        <w:rPr>
          <w:rFonts w:ascii="Times New Roman" w:hAnsi="Times New Roman" w:cs="Times New Roman"/>
          <w:color w:val="000000" w:themeColor="text1"/>
          <w:sz w:val="20"/>
          <w:szCs w:val="20"/>
        </w:rPr>
      </w:pPr>
      <w:r>
        <w:rPr>
          <w:rStyle w:val="FootnoteReference"/>
        </w:rPr>
        <w:footnoteRef/>
      </w:r>
      <w:r>
        <w:t xml:space="preserve"> </w:t>
      </w:r>
      <w:r w:rsidRPr="000B5D1C">
        <w:rPr>
          <w:rFonts w:ascii="Times New Roman" w:hAnsi="Times New Roman" w:cs="Times New Roman"/>
          <w:color w:val="000000" w:themeColor="text1"/>
          <w:sz w:val="20"/>
          <w:szCs w:val="20"/>
        </w:rPr>
        <w:t>Ekonomiskās sadarbības un attīstības organizācijas OECD rekomendācija Latvijai pārskatīt iespēju ieviest UIN</w:t>
      </w:r>
      <w:r>
        <w:rPr>
          <w:rFonts w:ascii="Times New Roman" w:hAnsi="Times New Roman" w:cs="Times New Roman"/>
          <w:color w:val="000000" w:themeColor="text1"/>
          <w:sz w:val="20"/>
          <w:szCs w:val="20"/>
        </w:rPr>
        <w:t xml:space="preserve"> </w:t>
      </w:r>
      <w:r w:rsidRPr="000B5D1C">
        <w:rPr>
          <w:rFonts w:ascii="Times New Roman" w:hAnsi="Times New Roman" w:cs="Times New Roman"/>
          <w:color w:val="000000" w:themeColor="text1"/>
          <w:sz w:val="20"/>
          <w:szCs w:val="20"/>
        </w:rPr>
        <w:t>kredītus pētniecības un attīstības (turpmāk – P&amp;A) ieguldījumiem, iepretim esošajam UIN P&amp;A stimulam.</w:t>
      </w:r>
    </w:p>
    <w:p w14:paraId="24D5CAC3" w14:textId="77777777" w:rsidR="00FB59EC" w:rsidRPr="008A5B04" w:rsidRDefault="00FB59EC" w:rsidP="009F4B46">
      <w:pPr>
        <w:spacing w:before="60" w:after="0" w:line="240" w:lineRule="auto"/>
        <w:jc w:val="both"/>
        <w:rPr>
          <w:rFonts w:ascii="Times New Roman" w:hAnsi="Times New Roman" w:cs="Times New Roman"/>
          <w:color w:val="000000" w:themeColor="text1"/>
          <w:sz w:val="26"/>
          <w:szCs w:val="26"/>
        </w:rPr>
      </w:pPr>
    </w:p>
    <w:p w14:paraId="38D04DF1" w14:textId="77777777" w:rsidR="00FB59EC" w:rsidRDefault="00FB59EC" w:rsidP="009F4B46">
      <w:pPr>
        <w:pStyle w:val="FootnoteText"/>
      </w:pPr>
    </w:p>
  </w:footnote>
  <w:footnote w:id="10">
    <w:p w14:paraId="2A4AEBBF" w14:textId="77777777" w:rsidR="00FB59EC" w:rsidRPr="005F7423" w:rsidRDefault="00FB59EC" w:rsidP="005F7423">
      <w:pPr>
        <w:pStyle w:val="FootnoteText"/>
        <w:jc w:val="both"/>
        <w:rPr>
          <w:rFonts w:ascii="Times New Roman" w:hAnsi="Times New Roman" w:cs="Times New Roman"/>
        </w:rPr>
      </w:pPr>
      <w:r w:rsidRPr="005F7423">
        <w:rPr>
          <w:rStyle w:val="FootnoteReference"/>
          <w:rFonts w:ascii="Times New Roman" w:hAnsi="Times New Roman" w:cs="Times New Roman"/>
        </w:rPr>
        <w:footnoteRef/>
      </w:r>
      <w:r w:rsidRPr="005F7423">
        <w:rPr>
          <w:rFonts w:ascii="Times New Roman" w:hAnsi="Times New Roman" w:cs="Times New Roman"/>
        </w:rPr>
        <w:t xml:space="preserve"> Saskaņā ar Eurostat datiem 2014.gadā Latvijā uz 1000 iedzīvotājiem bija 50 ekonomiski aktīvi uzņēmumi, savukārt Lietuvā 60 un attiecīgi Igaunijā 61 aktīvs uzņēmums. Ņemot vērā statistikas datus Latvijai nepieciešams līdz 2018.gadam palielināt ekonomiski aktīvo uzņēmumu skaitu uz 1000 iedzīvotājiem līdz 55 uzņēmumiem un 2020.gadā sasniegt Baltijas valstu vidējo līmenī, t.i. 60 aktīvi uzņēmumi uz 1000 iedzīvotājiem</w:t>
      </w:r>
      <w:r>
        <w:rPr>
          <w:rFonts w:ascii="Times New Roman" w:hAnsi="Times New Roman" w:cs="Times New Roman"/>
        </w:rPr>
        <w:t>.</w:t>
      </w:r>
    </w:p>
  </w:footnote>
  <w:footnote w:id="11">
    <w:p w14:paraId="1742C605" w14:textId="77777777" w:rsidR="00FB59EC" w:rsidRPr="006E0059" w:rsidRDefault="00FB59EC" w:rsidP="009F4B46">
      <w:pPr>
        <w:pStyle w:val="FootnoteText"/>
        <w:jc w:val="both"/>
        <w:rPr>
          <w:rFonts w:ascii="Times New Roman" w:hAnsi="Times New Roman" w:cs="Times New Roman"/>
        </w:rPr>
      </w:pPr>
      <w:r w:rsidRPr="006E0059">
        <w:rPr>
          <w:rStyle w:val="FootnoteReference"/>
          <w:rFonts w:ascii="Times New Roman" w:hAnsi="Times New Roman" w:cs="Times New Roman"/>
        </w:rPr>
        <w:footnoteRef/>
      </w:r>
      <w:r w:rsidRPr="006E0059">
        <w:rPr>
          <w:rFonts w:ascii="Times New Roman" w:hAnsi="Times New Roman" w:cs="Times New Roman"/>
        </w:rPr>
        <w:t xml:space="preserve"> Informācija par Padziļinātās sadarbības programmu vienkopus pieejama Finanšu ministrijas interneta mājas lapā:http://www.fm.gov.lv/lv/sadalas/nodoklu_politika/noderiga_informacija/padzilinata_sadarbibas_programma/dalibnieku_registrs/</w:t>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413056"/>
      <w:docPartObj>
        <w:docPartGallery w:val="Page Numbers (Top of Page)"/>
        <w:docPartUnique/>
      </w:docPartObj>
    </w:sdtPr>
    <w:sdtEndPr>
      <w:rPr>
        <w:noProof/>
      </w:rPr>
    </w:sdtEndPr>
    <w:sdtContent>
      <w:p w14:paraId="38512C78" w14:textId="77777777" w:rsidR="00FB59EC" w:rsidRDefault="00FB59EC">
        <w:pPr>
          <w:pStyle w:val="Header"/>
        </w:pPr>
        <w:r>
          <w:fldChar w:fldCharType="begin"/>
        </w:r>
        <w:r>
          <w:instrText xml:space="preserve"> PAGE   \* MERGEFORMAT </w:instrText>
        </w:r>
        <w:r>
          <w:fldChar w:fldCharType="separate"/>
        </w:r>
        <w:r w:rsidR="008D2BE1">
          <w:rPr>
            <w:noProof/>
          </w:rPr>
          <w:t>30</w:t>
        </w:r>
        <w:r>
          <w:rPr>
            <w:noProof/>
          </w:rPr>
          <w:fldChar w:fldCharType="end"/>
        </w:r>
      </w:p>
    </w:sdtContent>
  </w:sdt>
  <w:p w14:paraId="1D23DA6D" w14:textId="77777777" w:rsidR="00FB59EC" w:rsidRDefault="00FB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386"/>
    <w:multiLevelType w:val="hybridMultilevel"/>
    <w:tmpl w:val="AB58F6AE"/>
    <w:lvl w:ilvl="0" w:tplc="04260011">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D72007C"/>
    <w:multiLevelType w:val="hybridMultilevel"/>
    <w:tmpl w:val="A81226C4"/>
    <w:lvl w:ilvl="0" w:tplc="3EA0F22A">
      <w:start w:val="1"/>
      <w:numFmt w:val="bullet"/>
      <w:lvlText w:val="-"/>
      <w:lvlJc w:val="left"/>
      <w:pPr>
        <w:ind w:left="720" w:hanging="360"/>
      </w:pPr>
      <w:rPr>
        <w:rFonts w:ascii="Courier New" w:hAnsi="Courier New" w:hint="default"/>
      </w:rPr>
    </w:lvl>
    <w:lvl w:ilvl="1" w:tplc="3EA0F22A">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11BB9"/>
    <w:multiLevelType w:val="hybridMultilevel"/>
    <w:tmpl w:val="0430E01E"/>
    <w:lvl w:ilvl="0" w:tplc="5FCC7156">
      <w:start w:val="1"/>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F9A2C1E"/>
    <w:multiLevelType w:val="hybridMultilevel"/>
    <w:tmpl w:val="5A9A4414"/>
    <w:lvl w:ilvl="0" w:tplc="B6402E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6ED4383"/>
    <w:multiLevelType w:val="hybridMultilevel"/>
    <w:tmpl w:val="257084F6"/>
    <w:lvl w:ilvl="0" w:tplc="4BAECBE6">
      <w:start w:val="1"/>
      <w:numFmt w:val="decimal"/>
      <w:lvlText w:val="%1)"/>
      <w:lvlJc w:val="left"/>
      <w:pPr>
        <w:ind w:left="644" w:hanging="360"/>
      </w:pPr>
      <w:rPr>
        <w:b/>
      </w:rPr>
    </w:lvl>
    <w:lvl w:ilvl="1" w:tplc="79424054">
      <w:start w:val="1"/>
      <w:numFmt w:val="lowerLetter"/>
      <w:lvlText w:val="%2."/>
      <w:lvlJc w:val="left"/>
      <w:pPr>
        <w:ind w:left="1364" w:hanging="360"/>
      </w:pPr>
      <w:rPr>
        <w:b w:val="0"/>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902256C"/>
    <w:multiLevelType w:val="hybridMultilevel"/>
    <w:tmpl w:val="0AB89D26"/>
    <w:lvl w:ilvl="0" w:tplc="570E15D8">
      <w:start w:val="1"/>
      <w:numFmt w:val="decimal"/>
      <w:lvlText w:val="%1)"/>
      <w:lvlJc w:val="left"/>
      <w:pPr>
        <w:ind w:left="644" w:hanging="360"/>
      </w:pPr>
      <w:rPr>
        <w:b/>
      </w:rPr>
    </w:lvl>
    <w:lvl w:ilvl="1" w:tplc="79424054">
      <w:start w:val="1"/>
      <w:numFmt w:val="lowerLetter"/>
      <w:lvlText w:val="%2."/>
      <w:lvlJc w:val="left"/>
      <w:pPr>
        <w:ind w:left="1364" w:hanging="360"/>
      </w:pPr>
      <w:rPr>
        <w:b w:val="0"/>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92015C8"/>
    <w:multiLevelType w:val="hybridMultilevel"/>
    <w:tmpl w:val="86D06F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777523"/>
    <w:multiLevelType w:val="hybridMultilevel"/>
    <w:tmpl w:val="3A1EF8D6"/>
    <w:lvl w:ilvl="0" w:tplc="E4402E58">
      <w:start w:val="1"/>
      <w:numFmt w:val="lowerRoman"/>
      <w:lvlText w:val="%1."/>
      <w:lvlJc w:val="left"/>
      <w:pPr>
        <w:ind w:left="1439" w:hanging="72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8" w15:restartNumberingAfterBreak="0">
    <w:nsid w:val="1F937161"/>
    <w:multiLevelType w:val="hybridMultilevel"/>
    <w:tmpl w:val="E04A06EE"/>
    <w:lvl w:ilvl="0" w:tplc="FB08F092">
      <w:start w:val="1"/>
      <w:numFmt w:val="decimal"/>
      <w:lvlText w:val="%1)"/>
      <w:lvlJc w:val="left"/>
      <w:pPr>
        <w:ind w:left="927" w:hanging="360"/>
      </w:pPr>
      <w:rPr>
        <w:rFonts w:hint="default"/>
      </w:rPr>
    </w:lvl>
    <w:lvl w:ilvl="1" w:tplc="3EA0F22A">
      <w:start w:val="1"/>
      <w:numFmt w:val="bullet"/>
      <w:lvlText w:val="-"/>
      <w:lvlJc w:val="left"/>
      <w:pPr>
        <w:ind w:left="1647" w:hanging="360"/>
      </w:pPr>
      <w:rPr>
        <w:rFonts w:ascii="Courier New" w:hAnsi="Courier New"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5F73F2E"/>
    <w:multiLevelType w:val="multilevel"/>
    <w:tmpl w:val="7E563D9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0423F7"/>
    <w:multiLevelType w:val="hybridMultilevel"/>
    <w:tmpl w:val="85CC5C40"/>
    <w:lvl w:ilvl="0" w:tplc="04260011">
      <w:start w:val="1"/>
      <w:numFmt w:val="decimal"/>
      <w:lvlText w:val="%1)"/>
      <w:lvlJc w:val="left"/>
      <w:pPr>
        <w:ind w:left="1004" w:hanging="360"/>
      </w:pPr>
      <w:rPr>
        <w:rFonts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2EF64A8C"/>
    <w:multiLevelType w:val="hybridMultilevel"/>
    <w:tmpl w:val="A60CBF38"/>
    <w:lvl w:ilvl="0" w:tplc="04260011">
      <w:start w:val="1"/>
      <w:numFmt w:val="decimal"/>
      <w:lvlText w:val="%1)"/>
      <w:lvlJc w:val="left"/>
      <w:pPr>
        <w:ind w:left="644" w:hanging="360"/>
      </w:pPr>
    </w:lvl>
    <w:lvl w:ilvl="1" w:tplc="79424054">
      <w:start w:val="1"/>
      <w:numFmt w:val="lowerLetter"/>
      <w:lvlText w:val="%2."/>
      <w:lvlJc w:val="left"/>
      <w:pPr>
        <w:ind w:left="1364" w:hanging="360"/>
      </w:pPr>
      <w:rPr>
        <w:b w:val="0"/>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EF93D54"/>
    <w:multiLevelType w:val="hybridMultilevel"/>
    <w:tmpl w:val="4A1468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D72613"/>
    <w:multiLevelType w:val="hybridMultilevel"/>
    <w:tmpl w:val="BC1E82E4"/>
    <w:lvl w:ilvl="0" w:tplc="DDC8DB50">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7DF26E5"/>
    <w:multiLevelType w:val="multilevel"/>
    <w:tmpl w:val="9B84C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32"/>
        <w:szCs w:val="32"/>
      </w:rPr>
    </w:lvl>
    <w:lvl w:ilvl="2">
      <w:start w:val="1"/>
      <w:numFmt w:val="decimal"/>
      <w:isLgl/>
      <w:lvlText w:val="%1.%2.%3."/>
      <w:lvlJc w:val="left"/>
      <w:pPr>
        <w:ind w:left="1080" w:hanging="720"/>
      </w:pPr>
      <w:rPr>
        <w:rFonts w:hint="default"/>
        <w:sz w:val="32"/>
        <w:szCs w:val="3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384DFB"/>
    <w:multiLevelType w:val="hybridMultilevel"/>
    <w:tmpl w:val="64F2F5F2"/>
    <w:lvl w:ilvl="0" w:tplc="0F766830">
      <w:start w:val="1"/>
      <w:numFmt w:val="decimal"/>
      <w:lvlText w:val="%1)"/>
      <w:lvlJc w:val="left"/>
      <w:pPr>
        <w:ind w:left="720" w:hanging="360"/>
      </w:pPr>
      <w:rPr>
        <w:rFonts w:ascii="Times New Roman" w:eastAsia="Calibri" w:hAnsi="Times New Roman" w:cs="Times New Roman"/>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357CA0"/>
    <w:multiLevelType w:val="hybridMultilevel"/>
    <w:tmpl w:val="E78C68E0"/>
    <w:lvl w:ilvl="0" w:tplc="5928D9C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AC1921"/>
    <w:multiLevelType w:val="hybridMultilevel"/>
    <w:tmpl w:val="E04A06EE"/>
    <w:lvl w:ilvl="0" w:tplc="FB08F092">
      <w:start w:val="1"/>
      <w:numFmt w:val="decimal"/>
      <w:lvlText w:val="%1)"/>
      <w:lvlJc w:val="left"/>
      <w:pPr>
        <w:ind w:left="927" w:hanging="360"/>
      </w:pPr>
      <w:rPr>
        <w:rFonts w:hint="default"/>
      </w:rPr>
    </w:lvl>
    <w:lvl w:ilvl="1" w:tplc="3EA0F22A">
      <w:start w:val="1"/>
      <w:numFmt w:val="bullet"/>
      <w:lvlText w:val="-"/>
      <w:lvlJc w:val="left"/>
      <w:pPr>
        <w:ind w:left="1647" w:hanging="360"/>
      </w:pPr>
      <w:rPr>
        <w:rFonts w:ascii="Courier New" w:hAnsi="Courier New" w:hint="default"/>
      </w:r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A2814DE"/>
    <w:multiLevelType w:val="hybridMultilevel"/>
    <w:tmpl w:val="2492511C"/>
    <w:lvl w:ilvl="0" w:tplc="013EE33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50C54E2E"/>
    <w:multiLevelType w:val="hybridMultilevel"/>
    <w:tmpl w:val="C50E677A"/>
    <w:lvl w:ilvl="0" w:tplc="A9B62E70">
      <w:start w:val="1"/>
      <w:numFmt w:val="bullet"/>
      <w:lvlText w:val="-"/>
      <w:lvlJc w:val="left"/>
      <w:pPr>
        <w:ind w:left="927" w:hanging="360"/>
      </w:pPr>
      <w:rPr>
        <w:rFonts w:ascii="Times New Roman" w:eastAsiaTheme="minorHAnsi" w:hAnsi="Times New Roman" w:cs="Times New Roman" w:hint="default"/>
      </w:rPr>
    </w:lvl>
    <w:lvl w:ilvl="1" w:tplc="3EA0F22A">
      <w:start w:val="1"/>
      <w:numFmt w:val="bullet"/>
      <w:lvlText w:val="-"/>
      <w:lvlJc w:val="left"/>
      <w:pPr>
        <w:ind w:left="1647" w:hanging="360"/>
      </w:pPr>
      <w:rPr>
        <w:rFonts w:ascii="Courier New" w:hAnsi="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56E26F89"/>
    <w:multiLevelType w:val="hybridMultilevel"/>
    <w:tmpl w:val="D6063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A0F44"/>
    <w:multiLevelType w:val="hybridMultilevel"/>
    <w:tmpl w:val="4530C29A"/>
    <w:lvl w:ilvl="0" w:tplc="628062E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8B05EB"/>
    <w:multiLevelType w:val="hybridMultilevel"/>
    <w:tmpl w:val="695445E2"/>
    <w:lvl w:ilvl="0" w:tplc="97401404">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B31159"/>
    <w:multiLevelType w:val="hybridMultilevel"/>
    <w:tmpl w:val="D1C86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CDC3291"/>
    <w:multiLevelType w:val="hybridMultilevel"/>
    <w:tmpl w:val="6706D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1C3C5F"/>
    <w:multiLevelType w:val="hybridMultilevel"/>
    <w:tmpl w:val="7C44A5FE"/>
    <w:lvl w:ilvl="0" w:tplc="584AAB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4D63969"/>
    <w:multiLevelType w:val="hybridMultilevel"/>
    <w:tmpl w:val="ED649A44"/>
    <w:lvl w:ilvl="0" w:tplc="8B364290">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6244C09"/>
    <w:multiLevelType w:val="hybridMultilevel"/>
    <w:tmpl w:val="8B32A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685410C"/>
    <w:multiLevelType w:val="hybridMultilevel"/>
    <w:tmpl w:val="6088A8F6"/>
    <w:lvl w:ilvl="0" w:tplc="04260011">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4E3174"/>
    <w:multiLevelType w:val="hybridMultilevel"/>
    <w:tmpl w:val="2492511C"/>
    <w:lvl w:ilvl="0" w:tplc="013EE33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71994DDF"/>
    <w:multiLevelType w:val="hybridMultilevel"/>
    <w:tmpl w:val="F21CE076"/>
    <w:lvl w:ilvl="0" w:tplc="7CE2542A">
      <w:start w:val="1"/>
      <w:numFmt w:val="bullet"/>
      <w:lvlText w:val=""/>
      <w:lvlJc w:val="left"/>
      <w:pPr>
        <w:ind w:left="1287" w:hanging="360"/>
      </w:pPr>
      <w:rPr>
        <w:rFonts w:ascii="Wingdings" w:eastAsiaTheme="minorHAnsi" w:hAnsi="Wingdings"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78800E7F"/>
    <w:multiLevelType w:val="hybridMultilevel"/>
    <w:tmpl w:val="BEE04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6F16C7"/>
    <w:multiLevelType w:val="hybridMultilevel"/>
    <w:tmpl w:val="2492511C"/>
    <w:lvl w:ilvl="0" w:tplc="013EE33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E531D3A"/>
    <w:multiLevelType w:val="hybridMultilevel"/>
    <w:tmpl w:val="DC763D5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13"/>
  </w:num>
  <w:num w:numId="4">
    <w:abstractNumId w:val="0"/>
  </w:num>
  <w:num w:numId="5">
    <w:abstractNumId w:val="2"/>
  </w:num>
  <w:num w:numId="6">
    <w:abstractNumId w:val="10"/>
  </w:num>
  <w:num w:numId="7">
    <w:abstractNumId w:val="19"/>
  </w:num>
  <w:num w:numId="8">
    <w:abstractNumId w:val="28"/>
  </w:num>
  <w:num w:numId="9">
    <w:abstractNumId w:val="31"/>
  </w:num>
  <w:num w:numId="10">
    <w:abstractNumId w:val="23"/>
  </w:num>
  <w:num w:numId="11">
    <w:abstractNumId w:val="4"/>
  </w:num>
  <w:num w:numId="12">
    <w:abstractNumId w:val="12"/>
  </w:num>
  <w:num w:numId="13">
    <w:abstractNumId w:val="26"/>
  </w:num>
  <w:num w:numId="14">
    <w:abstractNumId w:val="14"/>
  </w:num>
  <w:num w:numId="15">
    <w:abstractNumId w:val="11"/>
  </w:num>
  <w:num w:numId="16">
    <w:abstractNumId w:val="15"/>
  </w:num>
  <w:num w:numId="17">
    <w:abstractNumId w:val="5"/>
  </w:num>
  <w:num w:numId="18">
    <w:abstractNumId w:val="9"/>
  </w:num>
  <w:num w:numId="19">
    <w:abstractNumId w:val="20"/>
  </w:num>
  <w:num w:numId="20">
    <w:abstractNumId w:val="24"/>
  </w:num>
  <w:num w:numId="21">
    <w:abstractNumId w:val="27"/>
  </w:num>
  <w:num w:numId="22">
    <w:abstractNumId w:val="30"/>
  </w:num>
  <w:num w:numId="23">
    <w:abstractNumId w:val="22"/>
  </w:num>
  <w:num w:numId="24">
    <w:abstractNumId w:val="16"/>
  </w:num>
  <w:num w:numId="25">
    <w:abstractNumId w:val="6"/>
  </w:num>
  <w:num w:numId="26">
    <w:abstractNumId w:val="18"/>
  </w:num>
  <w:num w:numId="27">
    <w:abstractNumId w:val="17"/>
  </w:num>
  <w:num w:numId="28">
    <w:abstractNumId w:val="25"/>
  </w:num>
  <w:num w:numId="29">
    <w:abstractNumId w:val="3"/>
  </w:num>
  <w:num w:numId="30">
    <w:abstractNumId w:val="7"/>
  </w:num>
  <w:num w:numId="31">
    <w:abstractNumId w:val="32"/>
  </w:num>
  <w:num w:numId="32">
    <w:abstractNumId w:val="8"/>
  </w:num>
  <w:num w:numId="33">
    <w:abstractNumId w:val="33"/>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6"/>
    <w:rsid w:val="00006A6E"/>
    <w:rsid w:val="00012430"/>
    <w:rsid w:val="00024C60"/>
    <w:rsid w:val="00077BC1"/>
    <w:rsid w:val="00086464"/>
    <w:rsid w:val="00090B7C"/>
    <w:rsid w:val="00097097"/>
    <w:rsid w:val="000A0C7C"/>
    <w:rsid w:val="000C4CCD"/>
    <w:rsid w:val="00112729"/>
    <w:rsid w:val="00120636"/>
    <w:rsid w:val="001524AA"/>
    <w:rsid w:val="001535CE"/>
    <w:rsid w:val="001720F8"/>
    <w:rsid w:val="00172319"/>
    <w:rsid w:val="00174969"/>
    <w:rsid w:val="00180FC0"/>
    <w:rsid w:val="001B036F"/>
    <w:rsid w:val="001E5B44"/>
    <w:rsid w:val="001E7B6D"/>
    <w:rsid w:val="002160E7"/>
    <w:rsid w:val="00216E29"/>
    <w:rsid w:val="00216ED3"/>
    <w:rsid w:val="00224AA9"/>
    <w:rsid w:val="00234550"/>
    <w:rsid w:val="00255C74"/>
    <w:rsid w:val="00261D63"/>
    <w:rsid w:val="002C629B"/>
    <w:rsid w:val="002E3A09"/>
    <w:rsid w:val="002E7252"/>
    <w:rsid w:val="00337352"/>
    <w:rsid w:val="003401F7"/>
    <w:rsid w:val="00352FED"/>
    <w:rsid w:val="003A576C"/>
    <w:rsid w:val="003B2E91"/>
    <w:rsid w:val="003D2F84"/>
    <w:rsid w:val="003E5C66"/>
    <w:rsid w:val="004218EB"/>
    <w:rsid w:val="00430011"/>
    <w:rsid w:val="00453886"/>
    <w:rsid w:val="00461C94"/>
    <w:rsid w:val="00462D20"/>
    <w:rsid w:val="004810A9"/>
    <w:rsid w:val="004C224D"/>
    <w:rsid w:val="004C7126"/>
    <w:rsid w:val="004C7E8B"/>
    <w:rsid w:val="004D3F04"/>
    <w:rsid w:val="0051503E"/>
    <w:rsid w:val="0052014A"/>
    <w:rsid w:val="00524C94"/>
    <w:rsid w:val="00530DDD"/>
    <w:rsid w:val="00547CA0"/>
    <w:rsid w:val="00584007"/>
    <w:rsid w:val="00595EC1"/>
    <w:rsid w:val="005A15F3"/>
    <w:rsid w:val="005C5130"/>
    <w:rsid w:val="005D65E7"/>
    <w:rsid w:val="005F7423"/>
    <w:rsid w:val="006445CD"/>
    <w:rsid w:val="00667FE9"/>
    <w:rsid w:val="006726FD"/>
    <w:rsid w:val="006835CC"/>
    <w:rsid w:val="00685E8A"/>
    <w:rsid w:val="006B633B"/>
    <w:rsid w:val="006D1C2B"/>
    <w:rsid w:val="006F5D5B"/>
    <w:rsid w:val="00710822"/>
    <w:rsid w:val="0071575A"/>
    <w:rsid w:val="00744263"/>
    <w:rsid w:val="007458BD"/>
    <w:rsid w:val="00781A51"/>
    <w:rsid w:val="007874FC"/>
    <w:rsid w:val="007A7414"/>
    <w:rsid w:val="007B5ECD"/>
    <w:rsid w:val="00801C56"/>
    <w:rsid w:val="00853B12"/>
    <w:rsid w:val="0085470F"/>
    <w:rsid w:val="00890C47"/>
    <w:rsid w:val="008A3E54"/>
    <w:rsid w:val="008A51DF"/>
    <w:rsid w:val="008A60BE"/>
    <w:rsid w:val="008C6C8F"/>
    <w:rsid w:val="008D0BA6"/>
    <w:rsid w:val="008D2BE1"/>
    <w:rsid w:val="008E1EA2"/>
    <w:rsid w:val="00902D2C"/>
    <w:rsid w:val="00906B3D"/>
    <w:rsid w:val="00943ABD"/>
    <w:rsid w:val="00945988"/>
    <w:rsid w:val="009666AA"/>
    <w:rsid w:val="00973EC5"/>
    <w:rsid w:val="009827EC"/>
    <w:rsid w:val="009C49F3"/>
    <w:rsid w:val="009E7A75"/>
    <w:rsid w:val="009F4B46"/>
    <w:rsid w:val="00A33715"/>
    <w:rsid w:val="00A34751"/>
    <w:rsid w:val="00A419A5"/>
    <w:rsid w:val="00A430F3"/>
    <w:rsid w:val="00A53773"/>
    <w:rsid w:val="00A63228"/>
    <w:rsid w:val="00A9196A"/>
    <w:rsid w:val="00A94649"/>
    <w:rsid w:val="00A97C07"/>
    <w:rsid w:val="00AB3C49"/>
    <w:rsid w:val="00AC3FB2"/>
    <w:rsid w:val="00AC6508"/>
    <w:rsid w:val="00AE4595"/>
    <w:rsid w:val="00AE6EDA"/>
    <w:rsid w:val="00AF33BB"/>
    <w:rsid w:val="00B17127"/>
    <w:rsid w:val="00B1768D"/>
    <w:rsid w:val="00B77A2D"/>
    <w:rsid w:val="00B8172C"/>
    <w:rsid w:val="00B936E5"/>
    <w:rsid w:val="00BA3198"/>
    <w:rsid w:val="00BA4A52"/>
    <w:rsid w:val="00BA77C5"/>
    <w:rsid w:val="00BB357D"/>
    <w:rsid w:val="00BC3FA3"/>
    <w:rsid w:val="00BE1FA8"/>
    <w:rsid w:val="00C41350"/>
    <w:rsid w:val="00C45C3A"/>
    <w:rsid w:val="00C45D31"/>
    <w:rsid w:val="00C5272D"/>
    <w:rsid w:val="00CB2694"/>
    <w:rsid w:val="00CB300A"/>
    <w:rsid w:val="00CB6923"/>
    <w:rsid w:val="00CC461F"/>
    <w:rsid w:val="00CE05CB"/>
    <w:rsid w:val="00D147A8"/>
    <w:rsid w:val="00D648E4"/>
    <w:rsid w:val="00D7478A"/>
    <w:rsid w:val="00D94671"/>
    <w:rsid w:val="00DA006B"/>
    <w:rsid w:val="00DB2F41"/>
    <w:rsid w:val="00DE0030"/>
    <w:rsid w:val="00DF05A4"/>
    <w:rsid w:val="00DF6578"/>
    <w:rsid w:val="00E355F4"/>
    <w:rsid w:val="00E37FB6"/>
    <w:rsid w:val="00E614D0"/>
    <w:rsid w:val="00E754DB"/>
    <w:rsid w:val="00E8387A"/>
    <w:rsid w:val="00E9360A"/>
    <w:rsid w:val="00EA3964"/>
    <w:rsid w:val="00EB76A0"/>
    <w:rsid w:val="00EC1009"/>
    <w:rsid w:val="00EC6948"/>
    <w:rsid w:val="00ED0A56"/>
    <w:rsid w:val="00ED7893"/>
    <w:rsid w:val="00F142F6"/>
    <w:rsid w:val="00F30CC4"/>
    <w:rsid w:val="00F402DA"/>
    <w:rsid w:val="00F5096F"/>
    <w:rsid w:val="00F82DBF"/>
    <w:rsid w:val="00FB59EC"/>
    <w:rsid w:val="00FC54D4"/>
    <w:rsid w:val="00FF47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92F2"/>
  <w15:chartTrackingRefBased/>
  <w15:docId w15:val="{4FA943D2-820A-413F-AEA2-1321974A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46"/>
    <w:pPr>
      <w:spacing w:after="160" w:line="259" w:lineRule="auto"/>
      <w:jc w:val="center"/>
    </w:pPr>
    <w:rPr>
      <w:rFonts w:asciiTheme="minorHAnsi" w:hAnsiTheme="minorHAnsi"/>
      <w:sz w:val="22"/>
    </w:rPr>
  </w:style>
  <w:style w:type="paragraph" w:styleId="Heading1">
    <w:name w:val="heading 1"/>
    <w:basedOn w:val="Normal"/>
    <w:next w:val="Normal"/>
    <w:link w:val="Heading1Char"/>
    <w:uiPriority w:val="9"/>
    <w:qFormat/>
    <w:rsid w:val="009F4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B46"/>
    <w:rPr>
      <w:rFonts w:asciiTheme="majorHAnsi" w:eastAsiaTheme="majorEastAsia" w:hAnsiTheme="majorHAnsi" w:cstheme="majorBidi"/>
      <w:color w:val="2E74B5" w:themeColor="accent1" w:themeShade="BF"/>
      <w:sz w:val="32"/>
      <w:szCs w:val="32"/>
    </w:rPr>
  </w:style>
  <w:style w:type="paragraph" w:styleId="ListParagraph">
    <w:name w:val="List Paragraph"/>
    <w:aliases w:val="2"/>
    <w:basedOn w:val="Normal"/>
    <w:link w:val="ListParagraphChar"/>
    <w:uiPriority w:val="34"/>
    <w:qFormat/>
    <w:rsid w:val="009F4B46"/>
    <w:pPr>
      <w:ind w:left="720"/>
      <w:contextualSpacing/>
    </w:pPr>
  </w:style>
  <w:style w:type="character" w:customStyle="1" w:styleId="ListParagraphChar">
    <w:name w:val="List Paragraph Char"/>
    <w:aliases w:val="2 Char"/>
    <w:link w:val="ListParagraph"/>
    <w:uiPriority w:val="34"/>
    <w:locked/>
    <w:rsid w:val="009F4B46"/>
    <w:rPr>
      <w:rFonts w:asciiTheme="minorHAnsi" w:hAnsiTheme="minorHAnsi"/>
      <w:sz w:val="22"/>
    </w:rPr>
  </w:style>
  <w:style w:type="paragraph" w:styleId="BalloonText">
    <w:name w:val="Balloon Text"/>
    <w:basedOn w:val="Normal"/>
    <w:link w:val="BalloonTextChar"/>
    <w:uiPriority w:val="99"/>
    <w:semiHidden/>
    <w:unhideWhenUsed/>
    <w:rsid w:val="009F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46"/>
    <w:rPr>
      <w:rFonts w:ascii="Segoe UI" w:hAnsi="Segoe UI" w:cs="Segoe UI"/>
      <w:sz w:val="18"/>
      <w:szCs w:val="18"/>
    </w:rPr>
  </w:style>
  <w:style w:type="character" w:styleId="CommentReference">
    <w:name w:val="annotation reference"/>
    <w:basedOn w:val="DefaultParagraphFont"/>
    <w:uiPriority w:val="99"/>
    <w:semiHidden/>
    <w:unhideWhenUsed/>
    <w:rsid w:val="009F4B46"/>
    <w:rPr>
      <w:sz w:val="16"/>
      <w:szCs w:val="16"/>
    </w:rPr>
  </w:style>
  <w:style w:type="paragraph" w:styleId="CommentText">
    <w:name w:val="annotation text"/>
    <w:basedOn w:val="Normal"/>
    <w:link w:val="CommentTextChar"/>
    <w:uiPriority w:val="99"/>
    <w:semiHidden/>
    <w:unhideWhenUsed/>
    <w:rsid w:val="009F4B46"/>
    <w:pPr>
      <w:spacing w:line="240" w:lineRule="auto"/>
    </w:pPr>
    <w:rPr>
      <w:sz w:val="20"/>
      <w:szCs w:val="20"/>
    </w:rPr>
  </w:style>
  <w:style w:type="character" w:customStyle="1" w:styleId="CommentTextChar">
    <w:name w:val="Comment Text Char"/>
    <w:basedOn w:val="DefaultParagraphFont"/>
    <w:link w:val="CommentText"/>
    <w:uiPriority w:val="99"/>
    <w:semiHidden/>
    <w:rsid w:val="009F4B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F4B46"/>
    <w:rPr>
      <w:b/>
      <w:bCs/>
    </w:rPr>
  </w:style>
  <w:style w:type="character" w:customStyle="1" w:styleId="CommentSubjectChar">
    <w:name w:val="Comment Subject Char"/>
    <w:basedOn w:val="CommentTextChar"/>
    <w:link w:val="CommentSubject"/>
    <w:uiPriority w:val="99"/>
    <w:semiHidden/>
    <w:rsid w:val="009F4B46"/>
    <w:rPr>
      <w:rFonts w:asciiTheme="minorHAnsi" w:hAnsiTheme="minorHAnsi"/>
      <w:b/>
      <w:bCs/>
      <w:sz w:val="20"/>
      <w:szCs w:val="20"/>
    </w:rPr>
  </w:style>
  <w:style w:type="paragraph" w:styleId="Title">
    <w:name w:val="Title"/>
    <w:basedOn w:val="Normal"/>
    <w:next w:val="Normal"/>
    <w:link w:val="TitleChar"/>
    <w:uiPriority w:val="10"/>
    <w:qFormat/>
    <w:rsid w:val="009F4B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B4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F4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4B46"/>
    <w:rPr>
      <w:rFonts w:asciiTheme="minorHAnsi" w:hAnsiTheme="minorHAnsi"/>
      <w:sz w:val="22"/>
    </w:rPr>
  </w:style>
  <w:style w:type="paragraph" w:styleId="Footer">
    <w:name w:val="footer"/>
    <w:basedOn w:val="Normal"/>
    <w:link w:val="FooterChar"/>
    <w:uiPriority w:val="99"/>
    <w:unhideWhenUsed/>
    <w:rsid w:val="009F4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4B46"/>
    <w:rPr>
      <w:rFonts w:asciiTheme="minorHAnsi" w:hAnsiTheme="minorHAnsi"/>
      <w:sz w:val="22"/>
    </w:rPr>
  </w:style>
  <w:style w:type="table" w:styleId="TableGrid">
    <w:name w:val="Table Grid"/>
    <w:basedOn w:val="TableNormal"/>
    <w:uiPriority w:val="39"/>
    <w:rsid w:val="009F4B46"/>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4B46"/>
    <w:pPr>
      <w:jc w:val="center"/>
    </w:pPr>
    <w:rPr>
      <w:rFonts w:asciiTheme="minorHAnsi" w:hAnsiTheme="minorHAnsi"/>
      <w:sz w:val="22"/>
    </w:rPr>
  </w:style>
  <w:style w:type="table" w:styleId="GridTable5Dark-Accent4">
    <w:name w:val="Grid Table 5 Dark Accent 4"/>
    <w:basedOn w:val="TableNormal"/>
    <w:uiPriority w:val="50"/>
    <w:rsid w:val="009F4B46"/>
    <w:pPr>
      <w:jc w:val="center"/>
    </w:pPr>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FootnoteText">
    <w:name w:val="footnote text"/>
    <w:basedOn w:val="Normal"/>
    <w:link w:val="FootnoteTextChar"/>
    <w:uiPriority w:val="99"/>
    <w:semiHidden/>
    <w:unhideWhenUsed/>
    <w:rsid w:val="009F4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B46"/>
    <w:rPr>
      <w:rFonts w:asciiTheme="minorHAnsi" w:hAnsiTheme="minorHAnsi"/>
      <w:sz w:val="20"/>
      <w:szCs w:val="20"/>
    </w:rPr>
  </w:style>
  <w:style w:type="character" w:styleId="FootnoteReference">
    <w:name w:val="footnote reference"/>
    <w:basedOn w:val="DefaultParagraphFont"/>
    <w:uiPriority w:val="99"/>
    <w:semiHidden/>
    <w:unhideWhenUsed/>
    <w:rsid w:val="009F4B46"/>
    <w:rPr>
      <w:vertAlign w:val="superscript"/>
    </w:rPr>
  </w:style>
  <w:style w:type="paragraph" w:styleId="TOCHeading">
    <w:name w:val="TOC Heading"/>
    <w:basedOn w:val="Heading1"/>
    <w:next w:val="Normal"/>
    <w:uiPriority w:val="39"/>
    <w:unhideWhenUsed/>
    <w:qFormat/>
    <w:rsid w:val="009F4B46"/>
    <w:pPr>
      <w:outlineLvl w:val="9"/>
    </w:pPr>
    <w:rPr>
      <w:lang w:val="en-US"/>
    </w:rPr>
  </w:style>
  <w:style w:type="paragraph" w:styleId="TOC1">
    <w:name w:val="toc 1"/>
    <w:basedOn w:val="Normal"/>
    <w:next w:val="Normal"/>
    <w:autoRedefine/>
    <w:uiPriority w:val="39"/>
    <w:unhideWhenUsed/>
    <w:rsid w:val="009F4B46"/>
    <w:pPr>
      <w:spacing w:after="100"/>
    </w:pPr>
  </w:style>
  <w:style w:type="character" w:styleId="Hyperlink">
    <w:name w:val="Hyperlink"/>
    <w:basedOn w:val="DefaultParagraphFont"/>
    <w:uiPriority w:val="99"/>
    <w:unhideWhenUsed/>
    <w:rsid w:val="009F4B46"/>
    <w:rPr>
      <w:color w:val="0563C1" w:themeColor="hyperlink"/>
      <w:u w:val="single"/>
    </w:rPr>
  </w:style>
  <w:style w:type="paragraph" w:styleId="TOC2">
    <w:name w:val="toc 2"/>
    <w:basedOn w:val="Normal"/>
    <w:next w:val="Normal"/>
    <w:autoRedefine/>
    <w:uiPriority w:val="39"/>
    <w:unhideWhenUsed/>
    <w:rsid w:val="009F4B46"/>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9F4B46"/>
    <w:pPr>
      <w:spacing w:after="100"/>
      <w:ind w:left="440"/>
    </w:pPr>
    <w:rPr>
      <w:rFonts w:eastAsiaTheme="minorEastAsia" w:cs="Times New Roman"/>
      <w:lang w:val="en-US"/>
    </w:rPr>
  </w:style>
  <w:style w:type="character" w:customStyle="1" w:styleId="apple-converted-space">
    <w:name w:val="apple-converted-space"/>
    <w:basedOn w:val="DefaultParagraphFont"/>
    <w:rsid w:val="009F4B46"/>
  </w:style>
  <w:style w:type="table" w:styleId="GridTable1Light-Accent4">
    <w:name w:val="Grid Table 1 Light Accent 4"/>
    <w:basedOn w:val="TableNormal"/>
    <w:uiPriority w:val="46"/>
    <w:rsid w:val="009F4B46"/>
    <w:pPr>
      <w:jc w:val="center"/>
    </w:pPr>
    <w:rPr>
      <w:rFonts w:asciiTheme="minorHAnsi" w:hAnsiTheme="minorHAnsi"/>
      <w:sz w:val="22"/>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vhtml">
    <w:name w:val="tv_html"/>
    <w:basedOn w:val="Normal"/>
    <w:rsid w:val="009F4B4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ridTable1Light-Accent2">
    <w:name w:val="Grid Table 1 Light Accent 2"/>
    <w:basedOn w:val="TableNormal"/>
    <w:uiPriority w:val="46"/>
    <w:rsid w:val="0052014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201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3797">
      <w:bodyDiv w:val="1"/>
      <w:marLeft w:val="0"/>
      <w:marRight w:val="0"/>
      <w:marTop w:val="0"/>
      <w:marBottom w:val="0"/>
      <w:divBdr>
        <w:top w:val="none" w:sz="0" w:space="0" w:color="auto"/>
        <w:left w:val="none" w:sz="0" w:space="0" w:color="auto"/>
        <w:bottom w:val="none" w:sz="0" w:space="0" w:color="auto"/>
        <w:right w:val="none" w:sz="0" w:space="0" w:color="auto"/>
      </w:divBdr>
    </w:div>
    <w:div w:id="1260411413">
      <w:bodyDiv w:val="1"/>
      <w:marLeft w:val="0"/>
      <w:marRight w:val="0"/>
      <w:marTop w:val="0"/>
      <w:marBottom w:val="0"/>
      <w:divBdr>
        <w:top w:val="none" w:sz="0" w:space="0" w:color="auto"/>
        <w:left w:val="none" w:sz="0" w:space="0" w:color="auto"/>
        <w:bottom w:val="none" w:sz="0" w:space="0" w:color="auto"/>
        <w:right w:val="none" w:sz="0" w:space="0" w:color="auto"/>
      </w:divBdr>
      <w:divsChild>
        <w:div w:id="353385144">
          <w:marLeft w:val="0"/>
          <w:marRight w:val="0"/>
          <w:marTop w:val="480"/>
          <w:marBottom w:val="240"/>
          <w:divBdr>
            <w:top w:val="none" w:sz="0" w:space="0" w:color="auto"/>
            <w:left w:val="none" w:sz="0" w:space="0" w:color="auto"/>
            <w:bottom w:val="none" w:sz="0" w:space="0" w:color="auto"/>
            <w:right w:val="none" w:sz="0" w:space="0" w:color="auto"/>
          </w:divBdr>
        </w:div>
        <w:div w:id="1196961470">
          <w:marLeft w:val="0"/>
          <w:marRight w:val="0"/>
          <w:marTop w:val="0"/>
          <w:marBottom w:val="567"/>
          <w:divBdr>
            <w:top w:val="none" w:sz="0" w:space="0" w:color="auto"/>
            <w:left w:val="none" w:sz="0" w:space="0" w:color="auto"/>
            <w:bottom w:val="none" w:sz="0" w:space="0" w:color="auto"/>
            <w:right w:val="none" w:sz="0" w:space="0" w:color="auto"/>
          </w:divBdr>
        </w:div>
      </w:divsChild>
    </w:div>
    <w:div w:id="1349985581">
      <w:bodyDiv w:val="1"/>
      <w:marLeft w:val="0"/>
      <w:marRight w:val="0"/>
      <w:marTop w:val="0"/>
      <w:marBottom w:val="0"/>
      <w:divBdr>
        <w:top w:val="none" w:sz="0" w:space="0" w:color="auto"/>
        <w:left w:val="none" w:sz="0" w:space="0" w:color="auto"/>
        <w:bottom w:val="none" w:sz="0" w:space="0" w:color="auto"/>
        <w:right w:val="none" w:sz="0" w:space="0" w:color="auto"/>
      </w:divBdr>
    </w:div>
    <w:div w:id="1479810750">
      <w:bodyDiv w:val="1"/>
      <w:marLeft w:val="0"/>
      <w:marRight w:val="0"/>
      <w:marTop w:val="0"/>
      <w:marBottom w:val="0"/>
      <w:divBdr>
        <w:top w:val="none" w:sz="0" w:space="0" w:color="auto"/>
        <w:left w:val="none" w:sz="0" w:space="0" w:color="auto"/>
        <w:bottom w:val="none" w:sz="0" w:space="0" w:color="auto"/>
        <w:right w:val="none" w:sz="0" w:space="0" w:color="auto"/>
      </w:divBdr>
      <w:divsChild>
        <w:div w:id="794567521">
          <w:marLeft w:val="547"/>
          <w:marRight w:val="0"/>
          <w:marTop w:val="0"/>
          <w:marBottom w:val="0"/>
          <w:divBdr>
            <w:top w:val="none" w:sz="0" w:space="0" w:color="auto"/>
            <w:left w:val="none" w:sz="0" w:space="0" w:color="auto"/>
            <w:bottom w:val="none" w:sz="0" w:space="0" w:color="auto"/>
            <w:right w:val="none" w:sz="0" w:space="0" w:color="auto"/>
          </w:divBdr>
        </w:div>
      </w:divsChild>
    </w:div>
    <w:div w:id="1486240180">
      <w:bodyDiv w:val="1"/>
      <w:marLeft w:val="0"/>
      <w:marRight w:val="0"/>
      <w:marTop w:val="0"/>
      <w:marBottom w:val="0"/>
      <w:divBdr>
        <w:top w:val="none" w:sz="0" w:space="0" w:color="auto"/>
        <w:left w:val="none" w:sz="0" w:space="0" w:color="auto"/>
        <w:bottom w:val="none" w:sz="0" w:space="0" w:color="auto"/>
        <w:right w:val="none" w:sz="0" w:space="0" w:color="auto"/>
      </w:divBdr>
      <w:divsChild>
        <w:div w:id="112316081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Baltabola@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Lore@em.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employment/leed/INTERNATIONAL%20ECOSYSTEM%20WORKSHOP_SUMMAR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81C5-4267-4BB3-BC0B-628F1587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32</Pages>
  <Words>45018</Words>
  <Characters>25661</Characters>
  <Application>Microsoft Office Word</Application>
  <DocSecurity>0</DocSecurity>
  <Lines>213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Aršauska</dc:creator>
  <cp:keywords/>
  <dc:description/>
  <cp:lastModifiedBy>Linda Aršauska</cp:lastModifiedBy>
  <cp:revision>24</cp:revision>
  <cp:lastPrinted>2016-09-22T08:16:00Z</cp:lastPrinted>
  <dcterms:created xsi:type="dcterms:W3CDTF">2016-09-14T06:38:00Z</dcterms:created>
  <dcterms:modified xsi:type="dcterms:W3CDTF">2016-09-22T08:16:00Z</dcterms:modified>
</cp:coreProperties>
</file>