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A06" w:rsidRPr="00295D4B" w:rsidRDefault="004C47DF" w:rsidP="00D93A06">
      <w:pPr>
        <w:spacing w:before="120" w:after="0" w:line="240" w:lineRule="auto"/>
        <w:ind w:firstLine="567"/>
        <w:jc w:val="right"/>
        <w:rPr>
          <w:rFonts w:ascii="Times New Roman" w:hAnsi="Times New Roman" w:cs="Times New Roman"/>
          <w:b/>
          <w:color w:val="000000" w:themeColor="text1"/>
          <w:sz w:val="24"/>
          <w:szCs w:val="24"/>
        </w:rPr>
      </w:pPr>
      <w:r w:rsidRPr="00295D4B">
        <w:rPr>
          <w:rFonts w:ascii="Times New Roman" w:hAnsi="Times New Roman" w:cs="Times New Roman"/>
          <w:b/>
          <w:color w:val="000000" w:themeColor="text1"/>
          <w:sz w:val="24"/>
          <w:szCs w:val="24"/>
        </w:rPr>
        <w:t>4</w:t>
      </w:r>
      <w:r w:rsidR="00D93A06" w:rsidRPr="00295D4B">
        <w:rPr>
          <w:rFonts w:ascii="Times New Roman" w:hAnsi="Times New Roman" w:cs="Times New Roman"/>
          <w:b/>
          <w:color w:val="000000" w:themeColor="text1"/>
          <w:sz w:val="24"/>
          <w:szCs w:val="24"/>
        </w:rPr>
        <w:t>.pielikums</w:t>
      </w:r>
    </w:p>
    <w:p w:rsidR="00B0641C" w:rsidRPr="00295D4B" w:rsidRDefault="00B0641C" w:rsidP="00D93A06">
      <w:pPr>
        <w:spacing w:before="120" w:after="0" w:line="240" w:lineRule="auto"/>
        <w:ind w:firstLine="567"/>
        <w:jc w:val="right"/>
        <w:rPr>
          <w:rFonts w:ascii="Times New Roman" w:hAnsi="Times New Roman" w:cs="Times New Roman"/>
          <w:b/>
          <w:color w:val="000000" w:themeColor="text1"/>
          <w:sz w:val="24"/>
          <w:szCs w:val="24"/>
        </w:rPr>
      </w:pPr>
    </w:p>
    <w:p w:rsidR="00D46C3F" w:rsidRPr="00295D4B" w:rsidRDefault="00D46C3F" w:rsidP="00D46C3F">
      <w:pPr>
        <w:pStyle w:val="ListParagraph"/>
        <w:spacing w:before="60" w:after="0" w:line="240" w:lineRule="auto"/>
        <w:ind w:left="0"/>
        <w:contextualSpacing w:val="0"/>
        <w:jc w:val="center"/>
        <w:rPr>
          <w:rFonts w:ascii="Times New Roman" w:hAnsi="Times New Roman" w:cs="Times New Roman"/>
          <w:b/>
          <w:i/>
          <w:color w:val="000000" w:themeColor="text1"/>
          <w:sz w:val="24"/>
          <w:szCs w:val="24"/>
        </w:rPr>
      </w:pPr>
      <w:r w:rsidRPr="00295D4B">
        <w:rPr>
          <w:rFonts w:ascii="Times New Roman" w:hAnsi="Times New Roman" w:cs="Times New Roman"/>
          <w:b/>
          <w:i/>
          <w:color w:val="000000" w:themeColor="text1"/>
          <w:sz w:val="24"/>
          <w:szCs w:val="24"/>
        </w:rPr>
        <w:t>Esošie nodokļu atvieglojumu režīmi</w:t>
      </w:r>
      <w:r w:rsidR="001E647C" w:rsidRPr="00295D4B">
        <w:rPr>
          <w:rFonts w:ascii="Times New Roman" w:hAnsi="Times New Roman" w:cs="Times New Roman"/>
          <w:b/>
          <w:i/>
          <w:color w:val="000000" w:themeColor="text1"/>
          <w:sz w:val="24"/>
          <w:szCs w:val="24"/>
        </w:rPr>
        <w:t xml:space="preserve"> mikro un mazai uzņēmējdarbībai</w:t>
      </w:r>
    </w:p>
    <w:p w:rsidR="001E647C" w:rsidRPr="00295D4B" w:rsidRDefault="001E647C" w:rsidP="00BE2761">
      <w:pPr>
        <w:pStyle w:val="ListParagraph"/>
        <w:spacing w:before="60" w:after="0" w:line="240" w:lineRule="auto"/>
        <w:ind w:left="0" w:firstLine="567"/>
        <w:contextualSpacing w:val="0"/>
        <w:jc w:val="both"/>
        <w:rPr>
          <w:rFonts w:ascii="Times New Roman" w:hAnsi="Times New Roman" w:cs="Times New Roman"/>
          <w:color w:val="000000" w:themeColor="text1"/>
          <w:sz w:val="24"/>
          <w:szCs w:val="24"/>
        </w:rPr>
      </w:pPr>
    </w:p>
    <w:p w:rsidR="00D46C3F" w:rsidRPr="00295D4B" w:rsidRDefault="00BE2761" w:rsidP="00BE2761">
      <w:pPr>
        <w:pStyle w:val="ListParagraph"/>
        <w:spacing w:before="60" w:after="0" w:line="240" w:lineRule="auto"/>
        <w:ind w:left="0" w:firstLine="567"/>
        <w:contextualSpacing w:val="0"/>
        <w:jc w:val="both"/>
        <w:rPr>
          <w:rFonts w:ascii="Times New Roman" w:hAnsi="Times New Roman" w:cs="Times New Roman"/>
          <w:color w:val="000000" w:themeColor="text1"/>
          <w:sz w:val="24"/>
          <w:szCs w:val="24"/>
        </w:rPr>
      </w:pPr>
      <w:r w:rsidRPr="00295D4B">
        <w:rPr>
          <w:rFonts w:ascii="Times New Roman" w:hAnsi="Times New Roman" w:cs="Times New Roman"/>
          <w:color w:val="000000" w:themeColor="text1"/>
          <w:sz w:val="24"/>
          <w:szCs w:val="24"/>
        </w:rPr>
        <w:t>Latvijā pastāv šādi nodokļu maksāšanas režīmi mikro un mazās uzņēmējdarbības veikšanai:</w:t>
      </w:r>
    </w:p>
    <w:tbl>
      <w:tblPr>
        <w:tblW w:w="0" w:type="auto"/>
        <w:jc w:val="center"/>
        <w:tblCellMar>
          <w:left w:w="0" w:type="dxa"/>
          <w:right w:w="0" w:type="dxa"/>
        </w:tblCellMar>
        <w:tblLook w:val="04A0" w:firstRow="1" w:lastRow="0" w:firstColumn="1" w:lastColumn="0" w:noHBand="0" w:noVBand="1"/>
      </w:tblPr>
      <w:tblGrid>
        <w:gridCol w:w="9497"/>
      </w:tblGrid>
      <w:tr w:rsidR="006166E5" w:rsidRPr="00295D4B" w:rsidTr="004006CD">
        <w:trPr>
          <w:jc w:val="center"/>
        </w:trPr>
        <w:tc>
          <w:tcPr>
            <w:tcW w:w="0" w:type="auto"/>
            <w:tcBorders>
              <w:top w:val="nil"/>
              <w:left w:val="nil"/>
              <w:bottom w:val="nil"/>
              <w:right w:val="nil"/>
            </w:tcBorders>
            <w:vAlign w:val="center"/>
            <w:hideMark/>
          </w:tcPr>
          <w:tbl>
            <w:tblPr>
              <w:tblW w:w="9923" w:type="dxa"/>
              <w:tblCellMar>
                <w:left w:w="0" w:type="dxa"/>
                <w:right w:w="0" w:type="dxa"/>
              </w:tblCellMar>
              <w:tblLook w:val="04A0" w:firstRow="1" w:lastRow="0" w:firstColumn="1" w:lastColumn="0" w:noHBand="0" w:noVBand="1"/>
            </w:tblPr>
            <w:tblGrid>
              <w:gridCol w:w="9923"/>
            </w:tblGrid>
            <w:tr w:rsidR="006166E5" w:rsidRPr="00295D4B" w:rsidTr="00B0641C">
              <w:tc>
                <w:tcPr>
                  <w:tcW w:w="9923" w:type="dxa"/>
                  <w:tcBorders>
                    <w:top w:val="nil"/>
                    <w:left w:val="nil"/>
                    <w:bottom w:val="nil"/>
                    <w:right w:val="nil"/>
                  </w:tcBorders>
                  <w:hideMark/>
                </w:tcPr>
                <w:p w:rsidR="00D46C3F" w:rsidRPr="00295D4B" w:rsidRDefault="00D46C3F" w:rsidP="00D46C3F">
                  <w:pPr>
                    <w:pStyle w:val="ListParagraph"/>
                    <w:numPr>
                      <w:ilvl w:val="0"/>
                      <w:numId w:val="14"/>
                    </w:numPr>
                    <w:spacing w:before="60" w:after="0" w:line="240" w:lineRule="auto"/>
                    <w:contextualSpacing w:val="0"/>
                    <w:rPr>
                      <w:rFonts w:ascii="Times New Roman" w:eastAsia="Calibri" w:hAnsi="Times New Roman" w:cs="Times New Roman"/>
                      <w:b/>
                      <w:color w:val="000000" w:themeColor="text1"/>
                      <w:sz w:val="24"/>
                      <w:szCs w:val="24"/>
                      <w:shd w:val="clear" w:color="auto" w:fill="FFFFFF"/>
                    </w:rPr>
                  </w:pPr>
                  <w:r w:rsidRPr="00295D4B">
                    <w:rPr>
                      <w:rFonts w:ascii="Times New Roman" w:eastAsia="Calibri" w:hAnsi="Times New Roman" w:cs="Times New Roman"/>
                      <w:b/>
                      <w:color w:val="000000" w:themeColor="text1"/>
                      <w:sz w:val="24"/>
                      <w:szCs w:val="24"/>
                      <w:shd w:val="clear" w:color="auto" w:fill="FFFFFF"/>
                    </w:rPr>
                    <w:t>Mikrouzņēmumu nodoklis (~46 000)</w:t>
                  </w:r>
                </w:p>
                <w:p w:rsidR="00D46C3F" w:rsidRPr="00295D4B" w:rsidRDefault="00D46C3F" w:rsidP="001E647C">
                  <w:pPr>
                    <w:spacing w:before="60" w:after="0" w:line="240" w:lineRule="auto"/>
                    <w:ind w:right="425" w:firstLine="56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Par mikrouzņēmumu nodokļa maksātāju reģistrējas, iesniedzot pieteikumu līdz pirmstaksācijas gada 15.decembrim vai uzsākot saimniecisko darbību.</w:t>
                  </w:r>
                </w:p>
                <w:p w:rsidR="00D46C3F" w:rsidRPr="00295D4B" w:rsidRDefault="00D46C3F" w:rsidP="001E647C">
                  <w:pPr>
                    <w:spacing w:before="60" w:after="0" w:line="240" w:lineRule="auto"/>
                    <w:ind w:right="425" w:firstLine="56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Mikrouzņēmuma nodokli var maksāt, ja:</w:t>
                  </w:r>
                </w:p>
                <w:p w:rsidR="00D46C3F" w:rsidRPr="00295D4B" w:rsidRDefault="00D46C3F" w:rsidP="00D46C3F">
                  <w:pPr>
                    <w:numPr>
                      <w:ilvl w:val="0"/>
                      <w:numId w:val="7"/>
                    </w:numPr>
                    <w:spacing w:before="60" w:after="0" w:line="240" w:lineRule="auto"/>
                    <w:ind w:right="425"/>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saimnieciskās darbības ieņēmumi – apgrozījums – kalendāra gadā nepārsniedz 100 000 eiro;</w:t>
                  </w:r>
                </w:p>
                <w:p w:rsidR="00D46C3F" w:rsidRPr="00295D4B" w:rsidRDefault="00D46C3F" w:rsidP="00D46C3F">
                  <w:pPr>
                    <w:numPr>
                      <w:ilvl w:val="0"/>
                      <w:numId w:val="7"/>
                    </w:numPr>
                    <w:spacing w:before="60" w:after="0" w:line="240" w:lineRule="auto"/>
                    <w:ind w:right="425"/>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mikrouzņēmuma darbinieku skaits jebkurā brīdī nav lielāks par pieciem;</w:t>
                  </w:r>
                </w:p>
                <w:p w:rsidR="00D46C3F" w:rsidRPr="00295D4B" w:rsidRDefault="00D46C3F" w:rsidP="00D46C3F">
                  <w:pPr>
                    <w:numPr>
                      <w:ilvl w:val="0"/>
                      <w:numId w:val="7"/>
                    </w:numPr>
                    <w:spacing w:before="60" w:after="0" w:line="240" w:lineRule="auto"/>
                    <w:ind w:right="425"/>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fiziskā persona nav personālsabiedrības biedrs;</w:t>
                  </w:r>
                </w:p>
                <w:p w:rsidR="00D46C3F" w:rsidRPr="00295D4B" w:rsidRDefault="00D46C3F" w:rsidP="00D46C3F">
                  <w:pPr>
                    <w:numPr>
                      <w:ilvl w:val="0"/>
                      <w:numId w:val="7"/>
                    </w:numPr>
                    <w:spacing w:before="60" w:after="0" w:line="240" w:lineRule="auto"/>
                    <w:ind w:right="425"/>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mikrouzņēmuma darbinieka (arī īpašnieka) ienākums nepārsniedz 720 eiro mēnesī.</w:t>
                  </w:r>
                </w:p>
                <w:p w:rsidR="00D46C3F" w:rsidRPr="00295D4B" w:rsidRDefault="00D46C3F" w:rsidP="001E647C">
                  <w:pPr>
                    <w:spacing w:before="60" w:after="0" w:line="240" w:lineRule="auto"/>
                    <w:ind w:right="425" w:firstLine="56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Ar mikrouzņēmumu nodokli apliek mikrouzņēmuma apgrozījumu (ieņēmumus).</w:t>
                  </w:r>
                </w:p>
                <w:p w:rsidR="00D46C3F" w:rsidRPr="00295D4B" w:rsidRDefault="00D46C3F" w:rsidP="001E647C">
                  <w:pPr>
                    <w:spacing w:before="60" w:after="0" w:line="240" w:lineRule="auto"/>
                    <w:ind w:right="425" w:firstLine="56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Mikrouzņēmumu nodokļa likmes:</w:t>
                  </w:r>
                </w:p>
                <w:p w:rsidR="00D46C3F" w:rsidRPr="00295D4B" w:rsidRDefault="00D46C3F" w:rsidP="00D46C3F">
                  <w:pPr>
                    <w:numPr>
                      <w:ilvl w:val="0"/>
                      <w:numId w:val="8"/>
                    </w:numPr>
                    <w:spacing w:before="60" w:after="0" w:line="240" w:lineRule="auto"/>
                    <w:ind w:right="425"/>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apgrozījumam </w:t>
                  </w:r>
                  <w:r w:rsidRPr="00295D4B">
                    <w:rPr>
                      <w:rFonts w:ascii="Times New Roman" w:eastAsia="Times New Roman" w:hAnsi="Times New Roman" w:cs="Times New Roman"/>
                      <w:b/>
                      <w:bCs/>
                      <w:color w:val="000000" w:themeColor="text1"/>
                      <w:sz w:val="24"/>
                      <w:szCs w:val="24"/>
                      <w:lang w:eastAsia="lv-LV"/>
                    </w:rPr>
                    <w:t>līdz 7000 eiro – 9%</w:t>
                  </w:r>
                  <w:r w:rsidRPr="00295D4B">
                    <w:rPr>
                      <w:rFonts w:ascii="Times New Roman" w:eastAsia="Times New Roman" w:hAnsi="Times New Roman" w:cs="Times New Roman"/>
                      <w:color w:val="000000" w:themeColor="text1"/>
                      <w:sz w:val="24"/>
                      <w:szCs w:val="24"/>
                      <w:lang w:eastAsia="lv-LV"/>
                    </w:rPr>
                    <w:t>;</w:t>
                  </w:r>
                </w:p>
                <w:p w:rsidR="00D46C3F" w:rsidRPr="00295D4B" w:rsidRDefault="00D46C3F" w:rsidP="00D46C3F">
                  <w:pPr>
                    <w:numPr>
                      <w:ilvl w:val="0"/>
                      <w:numId w:val="8"/>
                    </w:numPr>
                    <w:spacing w:before="60" w:after="0" w:line="240" w:lineRule="auto"/>
                    <w:ind w:right="425"/>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apgrozījumam </w:t>
                  </w:r>
                  <w:r w:rsidRPr="00295D4B">
                    <w:rPr>
                      <w:rFonts w:ascii="Times New Roman" w:eastAsia="Times New Roman" w:hAnsi="Times New Roman" w:cs="Times New Roman"/>
                      <w:b/>
                      <w:bCs/>
                      <w:color w:val="000000" w:themeColor="text1"/>
                      <w:sz w:val="24"/>
                      <w:szCs w:val="24"/>
                      <w:lang w:eastAsia="lv-LV"/>
                    </w:rPr>
                    <w:t>no 7000,01 līdz 100 000</w:t>
                  </w:r>
                  <w:r w:rsidRPr="00295D4B">
                    <w:rPr>
                      <w:rFonts w:ascii="Times New Roman" w:eastAsia="Times New Roman" w:hAnsi="Times New Roman" w:cs="Times New Roman"/>
                      <w:color w:val="000000" w:themeColor="text1"/>
                      <w:sz w:val="24"/>
                      <w:szCs w:val="24"/>
                      <w:lang w:eastAsia="lv-LV"/>
                    </w:rPr>
                    <w:t> </w:t>
                  </w:r>
                  <w:r w:rsidRPr="00295D4B">
                    <w:rPr>
                      <w:rFonts w:ascii="Times New Roman" w:eastAsia="Times New Roman" w:hAnsi="Times New Roman" w:cs="Times New Roman"/>
                      <w:b/>
                      <w:bCs/>
                      <w:color w:val="000000" w:themeColor="text1"/>
                      <w:sz w:val="24"/>
                      <w:szCs w:val="24"/>
                      <w:lang w:eastAsia="lv-LV"/>
                    </w:rPr>
                    <w:t>eiro</w:t>
                  </w:r>
                  <w:r w:rsidRPr="00295D4B">
                    <w:rPr>
                      <w:rFonts w:ascii="Times New Roman" w:eastAsia="Times New Roman" w:hAnsi="Times New Roman" w:cs="Times New Roman"/>
                      <w:color w:val="000000" w:themeColor="text1"/>
                      <w:sz w:val="24"/>
                      <w:szCs w:val="24"/>
                      <w:lang w:eastAsia="lv-LV"/>
                    </w:rPr>
                    <w:t> – </w:t>
                  </w:r>
                  <w:r w:rsidRPr="00295D4B">
                    <w:rPr>
                      <w:rFonts w:ascii="Times New Roman" w:eastAsia="Times New Roman" w:hAnsi="Times New Roman" w:cs="Times New Roman"/>
                      <w:b/>
                      <w:bCs/>
                      <w:color w:val="000000" w:themeColor="text1"/>
                      <w:sz w:val="24"/>
                      <w:szCs w:val="24"/>
                      <w:lang w:eastAsia="lv-LV"/>
                    </w:rPr>
                    <w:t>9%</w:t>
                  </w:r>
                  <w:r w:rsidRPr="00295D4B">
                    <w:rPr>
                      <w:rFonts w:ascii="Times New Roman" w:eastAsia="Times New Roman" w:hAnsi="Times New Roman" w:cs="Times New Roman"/>
                      <w:color w:val="000000" w:themeColor="text1"/>
                      <w:sz w:val="24"/>
                      <w:szCs w:val="24"/>
                      <w:lang w:eastAsia="lv-LV"/>
                    </w:rPr>
                    <w:t> par mikrouzņēmuma saimnieciskās darbības pirmajiem trīs gadiem kopš mikrouzņēmumu nodokļa maksātāja statusa iegūšanas;</w:t>
                  </w:r>
                </w:p>
                <w:p w:rsidR="00D46C3F" w:rsidRPr="00295D4B" w:rsidRDefault="00D46C3F" w:rsidP="00D46C3F">
                  <w:pPr>
                    <w:numPr>
                      <w:ilvl w:val="0"/>
                      <w:numId w:val="8"/>
                    </w:numPr>
                    <w:spacing w:before="60" w:after="0" w:line="240" w:lineRule="auto"/>
                    <w:ind w:right="425"/>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apgrozījumam </w:t>
                  </w:r>
                  <w:r w:rsidRPr="00295D4B">
                    <w:rPr>
                      <w:rFonts w:ascii="Times New Roman" w:eastAsia="Times New Roman" w:hAnsi="Times New Roman" w:cs="Times New Roman"/>
                      <w:b/>
                      <w:bCs/>
                      <w:color w:val="000000" w:themeColor="text1"/>
                      <w:sz w:val="24"/>
                      <w:szCs w:val="24"/>
                      <w:lang w:eastAsia="lv-LV"/>
                    </w:rPr>
                    <w:t>no 7000,01 līdz 100 000</w:t>
                  </w:r>
                  <w:r w:rsidRPr="00295D4B">
                    <w:rPr>
                      <w:rFonts w:ascii="Times New Roman" w:eastAsia="Times New Roman" w:hAnsi="Times New Roman" w:cs="Times New Roman"/>
                      <w:color w:val="000000" w:themeColor="text1"/>
                      <w:sz w:val="24"/>
                      <w:szCs w:val="24"/>
                      <w:lang w:eastAsia="lv-LV"/>
                    </w:rPr>
                    <w:t> </w:t>
                  </w:r>
                  <w:r w:rsidRPr="00295D4B">
                    <w:rPr>
                      <w:rFonts w:ascii="Times New Roman" w:eastAsia="Times New Roman" w:hAnsi="Times New Roman" w:cs="Times New Roman"/>
                      <w:b/>
                      <w:bCs/>
                      <w:color w:val="000000" w:themeColor="text1"/>
                      <w:sz w:val="24"/>
                      <w:szCs w:val="24"/>
                      <w:lang w:eastAsia="lv-LV"/>
                    </w:rPr>
                    <w:t>eiro</w:t>
                  </w:r>
                  <w:r w:rsidRPr="00295D4B">
                    <w:rPr>
                      <w:rFonts w:ascii="Times New Roman" w:eastAsia="Times New Roman" w:hAnsi="Times New Roman" w:cs="Times New Roman"/>
                      <w:color w:val="000000" w:themeColor="text1"/>
                      <w:sz w:val="24"/>
                      <w:szCs w:val="24"/>
                      <w:lang w:eastAsia="lv-LV"/>
                    </w:rPr>
                    <w:t> – </w:t>
                  </w:r>
                  <w:r w:rsidRPr="00295D4B">
                    <w:rPr>
                      <w:rFonts w:ascii="Times New Roman" w:eastAsia="Times New Roman" w:hAnsi="Times New Roman" w:cs="Times New Roman"/>
                      <w:b/>
                      <w:bCs/>
                      <w:color w:val="000000" w:themeColor="text1"/>
                      <w:sz w:val="24"/>
                      <w:szCs w:val="24"/>
                      <w:lang w:eastAsia="lv-LV"/>
                    </w:rPr>
                    <w:t>12%</w:t>
                  </w:r>
                  <w:r w:rsidRPr="00295D4B">
                    <w:rPr>
                      <w:rFonts w:ascii="Times New Roman" w:eastAsia="Times New Roman" w:hAnsi="Times New Roman" w:cs="Times New Roman"/>
                      <w:color w:val="000000" w:themeColor="text1"/>
                      <w:sz w:val="24"/>
                      <w:szCs w:val="24"/>
                      <w:lang w:eastAsia="lv-LV"/>
                    </w:rPr>
                    <w:t>, sākot ar saimnieciskās darbības ceturto gadu kopš mikrouzņēmumu nodokļa maksātāja statusa iegūšanas.</w:t>
                  </w:r>
                </w:p>
                <w:p w:rsidR="00D46C3F" w:rsidRPr="00295D4B" w:rsidRDefault="00D46C3F" w:rsidP="001E647C">
                  <w:pPr>
                    <w:spacing w:before="60" w:after="0" w:line="240" w:lineRule="auto"/>
                    <w:ind w:right="425" w:firstLine="56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 xml:space="preserve">Ja mikrouzņēmums pārsniedz vienu no mikrouzņēmumam noteiktajiem kritērijiem, piemēro </w:t>
                  </w:r>
                  <w:proofErr w:type="spellStart"/>
                  <w:r w:rsidRPr="00295D4B">
                    <w:rPr>
                      <w:rFonts w:ascii="Times New Roman" w:eastAsia="Times New Roman" w:hAnsi="Times New Roman" w:cs="Times New Roman"/>
                      <w:color w:val="000000" w:themeColor="text1"/>
                      <w:sz w:val="24"/>
                      <w:szCs w:val="24"/>
                      <w:lang w:eastAsia="lv-LV"/>
                    </w:rPr>
                    <w:t>papildlikmi</w:t>
                  </w:r>
                  <w:proofErr w:type="spellEnd"/>
                  <w:r w:rsidRPr="00295D4B">
                    <w:rPr>
                      <w:rFonts w:ascii="Times New Roman" w:eastAsia="Times New Roman" w:hAnsi="Times New Roman" w:cs="Times New Roman"/>
                      <w:color w:val="000000" w:themeColor="text1"/>
                      <w:sz w:val="24"/>
                      <w:szCs w:val="24"/>
                      <w:lang w:eastAsia="lv-LV"/>
                    </w:rPr>
                    <w:t> </w:t>
                  </w:r>
                  <w:r w:rsidRPr="00295D4B">
                    <w:rPr>
                      <w:rFonts w:ascii="Times New Roman" w:eastAsia="Times New Roman" w:hAnsi="Times New Roman" w:cs="Times New Roman"/>
                      <w:b/>
                      <w:bCs/>
                      <w:color w:val="000000" w:themeColor="text1"/>
                      <w:sz w:val="24"/>
                      <w:szCs w:val="24"/>
                      <w:lang w:eastAsia="lv-LV"/>
                    </w:rPr>
                    <w:t>20%</w:t>
                  </w:r>
                  <w:r w:rsidRPr="00295D4B">
                    <w:rPr>
                      <w:rFonts w:ascii="Times New Roman" w:eastAsia="Times New Roman" w:hAnsi="Times New Roman" w:cs="Times New Roman"/>
                      <w:color w:val="000000" w:themeColor="text1"/>
                      <w:sz w:val="24"/>
                      <w:szCs w:val="24"/>
                      <w:lang w:eastAsia="lv-LV"/>
                    </w:rPr>
                    <w:t>.</w:t>
                  </w:r>
                </w:p>
                <w:p w:rsidR="00D46C3F" w:rsidRPr="00295D4B" w:rsidRDefault="00D46C3F" w:rsidP="006166E5">
                  <w:pPr>
                    <w:spacing w:before="60" w:after="0" w:line="240" w:lineRule="auto"/>
                    <w:ind w:right="425" w:firstLine="56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b/>
                      <w:bCs/>
                      <w:i/>
                      <w:iCs/>
                      <w:color w:val="000000" w:themeColor="text1"/>
                      <w:sz w:val="24"/>
                      <w:szCs w:val="24"/>
                      <w:lang w:eastAsia="lv-LV"/>
                    </w:rPr>
                    <w:t>! Mikrouzņēmumu nodokļa maksātājiem, kas ir ieguvuši mikrouzņēmumu nodokļa maksātāja statusu līdz 2014.gada 31.decembrim, trīs gadu termiņš tiek skaitīts, sākot ar 2015.gada 1.janvāri.</w:t>
                  </w:r>
                </w:p>
                <w:p w:rsidR="00D46C3F" w:rsidRPr="00295D4B" w:rsidRDefault="00D46C3F" w:rsidP="006166E5">
                  <w:pPr>
                    <w:spacing w:before="60" w:after="0" w:line="240" w:lineRule="auto"/>
                    <w:ind w:right="425" w:firstLine="56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b/>
                      <w:bCs/>
                      <w:color w:val="000000" w:themeColor="text1"/>
                      <w:sz w:val="24"/>
                      <w:szCs w:val="24"/>
                      <w:lang w:eastAsia="lv-LV"/>
                    </w:rPr>
                    <w:t>2017.gada 1.janvārī stājas spēkā likuma norma, kura paredz, ka mikrouzņēmumu nodokli maksājošā mikrouzņēmuma darbinieks papildus Mikrouzņēmumu nodokļa likumā noteiktajam ir sociāli apdrošināms saskaņā ar likumu “Par valsts sociālo apdrošināšanu”.</w:t>
                  </w:r>
                </w:p>
                <w:p w:rsidR="00D46C3F" w:rsidRPr="00295D4B" w:rsidRDefault="00D46C3F" w:rsidP="006166E5">
                  <w:pPr>
                    <w:spacing w:before="60" w:after="0" w:line="240" w:lineRule="auto"/>
                    <w:ind w:right="425" w:firstLine="56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b/>
                      <w:bCs/>
                      <w:color w:val="000000" w:themeColor="text1"/>
                      <w:sz w:val="24"/>
                      <w:szCs w:val="24"/>
                      <w:lang w:eastAsia="lv-LV"/>
                    </w:rPr>
                    <w:t>Sākot ar 2017.gadu, mikrouzņēmumu nodokļa likme mikrouzņēmuma apgrozījumam:</w:t>
                  </w:r>
                </w:p>
                <w:p w:rsidR="00D46C3F" w:rsidRPr="00295D4B" w:rsidRDefault="00D46C3F" w:rsidP="001E647C">
                  <w:pPr>
                    <w:spacing w:before="60" w:after="0" w:line="240" w:lineRule="auto"/>
                    <w:ind w:left="1134" w:right="425"/>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 līdz 7000 eiro ir 5%;</w:t>
                  </w:r>
                </w:p>
                <w:p w:rsidR="00D46C3F" w:rsidRPr="00295D4B" w:rsidRDefault="00D46C3F" w:rsidP="001E647C">
                  <w:pPr>
                    <w:spacing w:before="60" w:after="0" w:line="240" w:lineRule="auto"/>
                    <w:ind w:left="1134" w:right="425"/>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  no 7000,01 līdz 100 000 eiro par mikrouzņēmuma saimnieciskās darbības pirmo, otro un trešo taksācijas gadu kopš mikrouzņēmumu nodokļa maksātāja statusa iegūšanas ir 5%, bet, sākot ar saimnieciskās darbības ceturto taksācijas gadu kopš mikrouzņēmumu nodokļa maksātāja statusa iegūšanas, mikrouzņēmumu nodokļa likme ir 8%.</w:t>
                  </w:r>
                </w:p>
                <w:p w:rsidR="00B0641C" w:rsidRPr="00295D4B" w:rsidRDefault="00D46C3F" w:rsidP="006166E5">
                  <w:pPr>
                    <w:spacing w:before="60" w:after="0" w:line="240" w:lineRule="auto"/>
                    <w:ind w:right="425" w:firstLine="56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b/>
                      <w:bCs/>
                      <w:color w:val="000000" w:themeColor="text1"/>
                      <w:sz w:val="24"/>
                      <w:szCs w:val="24"/>
                      <w:lang w:eastAsia="lv-LV"/>
                    </w:rPr>
                    <w:t>Sākot ar 2018.gadu, mikrouzņēmuma apgrozījumam, kas no gada sākuma pārsniedz 7000,01 eiro, bet nepārsniedz 100 000 eiro:</w:t>
                  </w:r>
                </w:p>
                <w:p w:rsidR="00D46C3F" w:rsidRPr="00295D4B" w:rsidRDefault="00D46C3F" w:rsidP="001E647C">
                  <w:pPr>
                    <w:spacing w:before="60" w:after="0" w:line="240" w:lineRule="auto"/>
                    <w:ind w:left="993" w:right="425" w:hanging="284"/>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 mikrouzņēmumu nodokļa maksātājs, kurš mikrouzņēmuma saimnieciskās darbības pirmajos trīs gados kopš mikrouzņēmumu nodokļa maksātāja statusa iegūšanas nodarbina vismaz vienu darbinieku, kas ir bijis nodarbināts pie mikrouzņēmumu nodokļa maksātāja trīs gadus un vairāk, attiecīgajā taksācijas periodā nav tiesīgs piemērot 5% nodokļa likmi;</w:t>
                  </w:r>
                </w:p>
                <w:p w:rsidR="00D46C3F" w:rsidRPr="00295D4B" w:rsidRDefault="00D46C3F" w:rsidP="001E647C">
                  <w:pPr>
                    <w:spacing w:before="60" w:after="0" w:line="240" w:lineRule="auto"/>
                    <w:ind w:left="993" w:right="425" w:hanging="284"/>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 mikrouzņēmuma īpašnieks vai tā dibināts mikrouzņēmums, kas ir piemērojis pirmajiem trim taksācijas gadiem kopš nodokļa maksātāja statusa iegūšanas samazināto mikrouzņēmumu nodokļa likmi, atkārtoti izvēloties maksāt mikrouzņēmumu nodokli, nav tiesīgs piemērot 5% nodokļa likmi.</w:t>
                  </w:r>
                  <w:r w:rsidR="001E647C" w:rsidRPr="00295D4B">
                    <w:rPr>
                      <w:rStyle w:val="FootnoteReference"/>
                      <w:rFonts w:ascii="Times New Roman" w:eastAsia="Times New Roman" w:hAnsi="Times New Roman" w:cs="Times New Roman"/>
                      <w:color w:val="000000" w:themeColor="text1"/>
                      <w:sz w:val="24"/>
                      <w:szCs w:val="24"/>
                      <w:lang w:eastAsia="lv-LV"/>
                    </w:rPr>
                    <w:footnoteReference w:id="1"/>
                  </w:r>
                </w:p>
              </w:tc>
            </w:tr>
          </w:tbl>
          <w:p w:rsidR="00D46C3F" w:rsidRPr="00295D4B" w:rsidRDefault="00D46C3F" w:rsidP="004006CD">
            <w:pPr>
              <w:spacing w:before="60" w:after="0" w:line="240" w:lineRule="auto"/>
              <w:rPr>
                <w:rFonts w:ascii="Times New Roman" w:eastAsia="Times New Roman" w:hAnsi="Times New Roman" w:cs="Times New Roman"/>
                <w:color w:val="000000" w:themeColor="text1"/>
                <w:sz w:val="24"/>
                <w:szCs w:val="24"/>
                <w:lang w:eastAsia="lv-LV"/>
              </w:rPr>
            </w:pPr>
          </w:p>
        </w:tc>
      </w:tr>
    </w:tbl>
    <w:p w:rsidR="00D46C3F" w:rsidRPr="00295D4B" w:rsidRDefault="00D46C3F" w:rsidP="00D46C3F">
      <w:pPr>
        <w:pStyle w:val="ListParagraph"/>
        <w:numPr>
          <w:ilvl w:val="0"/>
          <w:numId w:val="14"/>
        </w:numPr>
        <w:spacing w:before="60" w:after="0" w:line="240" w:lineRule="auto"/>
        <w:contextualSpacing w:val="0"/>
        <w:rPr>
          <w:rFonts w:ascii="Times New Roman" w:eastAsia="Calibri" w:hAnsi="Times New Roman" w:cs="Times New Roman"/>
          <w:b/>
          <w:color w:val="000000" w:themeColor="text1"/>
          <w:sz w:val="24"/>
          <w:szCs w:val="24"/>
          <w:shd w:val="clear" w:color="auto" w:fill="FFFFFF"/>
        </w:rPr>
      </w:pPr>
      <w:r w:rsidRPr="00295D4B">
        <w:rPr>
          <w:rFonts w:ascii="Times New Roman" w:eastAsia="Calibri" w:hAnsi="Times New Roman" w:cs="Times New Roman"/>
          <w:b/>
          <w:color w:val="000000" w:themeColor="text1"/>
          <w:sz w:val="24"/>
          <w:szCs w:val="24"/>
          <w:shd w:val="clear" w:color="auto" w:fill="FFFFFF"/>
        </w:rPr>
        <w:lastRenderedPageBreak/>
        <w:t>Sezonas laukstrādnieku ienākuma nodoklis (izpildoties kritērijiem ietver arī VSAOI) (~70 000)</w:t>
      </w:r>
    </w:p>
    <w:p w:rsidR="001E647C" w:rsidRPr="00295D4B" w:rsidRDefault="00D46C3F" w:rsidP="001E647C">
      <w:pPr>
        <w:spacing w:before="60" w:after="0" w:line="240" w:lineRule="auto"/>
        <w:ind w:firstLine="567"/>
        <w:jc w:val="both"/>
        <w:rPr>
          <w:rFonts w:ascii="Times New Roman" w:eastAsia="Calibri" w:hAnsi="Times New Roman" w:cs="Times New Roman"/>
          <w:color w:val="000000" w:themeColor="text1"/>
          <w:sz w:val="24"/>
          <w:szCs w:val="24"/>
        </w:rPr>
      </w:pPr>
      <w:r w:rsidRPr="00295D4B">
        <w:rPr>
          <w:rFonts w:ascii="Times New Roman" w:eastAsia="Calibri" w:hAnsi="Times New Roman" w:cs="Times New Roman"/>
          <w:color w:val="000000" w:themeColor="text1"/>
          <w:sz w:val="24"/>
          <w:szCs w:val="24"/>
        </w:rPr>
        <w:t>Sezonas laukstrādnieku ienākums ir ienākums, ko darba ņēmējs gūst periodā no 1.aprīļa līdz 30.novembrim, veicot sezonas rakstura darbus augļkoku, ogulāju un dārzeņu sējā vai stādīšanā, sējumu un stādījumu kopšanā, ražas novākšanā, augļu, ogu un dārzeņu šķirošanā (turpmāk – lauksaimniecības sezonas darbi) pie darba devēja, kurš atbilst sezonas laukstrādnieku ienākuma izmaksātājam.</w:t>
      </w:r>
    </w:p>
    <w:p w:rsidR="00D46C3F" w:rsidRPr="00295D4B" w:rsidRDefault="00D46C3F" w:rsidP="001E647C">
      <w:pPr>
        <w:spacing w:before="60" w:after="0" w:line="240" w:lineRule="auto"/>
        <w:ind w:firstLine="567"/>
        <w:jc w:val="both"/>
        <w:rPr>
          <w:rFonts w:ascii="Times New Roman" w:eastAsia="Calibri" w:hAnsi="Times New Roman" w:cs="Times New Roman"/>
          <w:color w:val="000000" w:themeColor="text1"/>
          <w:sz w:val="24"/>
          <w:szCs w:val="24"/>
        </w:rPr>
      </w:pPr>
      <w:r w:rsidRPr="00295D4B">
        <w:rPr>
          <w:rFonts w:ascii="Times New Roman" w:eastAsia="Calibri" w:hAnsi="Times New Roman" w:cs="Times New Roman"/>
          <w:color w:val="000000" w:themeColor="text1"/>
          <w:sz w:val="24"/>
          <w:szCs w:val="24"/>
        </w:rPr>
        <w:t>Sezonas laukstrādnieku ienākuma nodokļa maksātājs (turpmāk –laukstrādnieks) ir fiziskā persona, kuru lauksaimniecības sezonas darbos nodarbina lauksaimnieks periodā no 1.aprīļa līdz 30.novembrim un tiek ievēroti visi turpmākie nosacījumi:</w:t>
      </w:r>
    </w:p>
    <w:p w:rsidR="00D46C3F" w:rsidRPr="00295D4B" w:rsidRDefault="00D46C3F" w:rsidP="001E647C">
      <w:pPr>
        <w:spacing w:before="60" w:after="0" w:line="240" w:lineRule="auto"/>
        <w:ind w:left="851" w:hanging="284"/>
        <w:jc w:val="both"/>
        <w:rPr>
          <w:rFonts w:ascii="Times New Roman" w:eastAsia="SimSun" w:hAnsi="Times New Roman" w:cs="Times New Roman"/>
          <w:color w:val="000000" w:themeColor="text1"/>
          <w:sz w:val="24"/>
          <w:szCs w:val="24"/>
          <w:lang w:eastAsia="zh-CN"/>
        </w:rPr>
      </w:pPr>
      <w:r w:rsidRPr="00295D4B">
        <w:rPr>
          <w:rFonts w:ascii="Times New Roman" w:eastAsia="SimSun" w:hAnsi="Times New Roman" w:cs="Times New Roman"/>
          <w:color w:val="000000" w:themeColor="text1"/>
          <w:sz w:val="24"/>
          <w:szCs w:val="24"/>
          <w:lang w:eastAsia="zh-CN"/>
        </w:rPr>
        <w:t xml:space="preserve">1) laukstrādnieks ir nodarbināts lauksaimniecības sezonas darbos ne vairāk kā </w:t>
      </w:r>
      <w:r w:rsidRPr="00295D4B">
        <w:rPr>
          <w:rFonts w:ascii="Times New Roman" w:eastAsia="SimSun" w:hAnsi="Times New Roman" w:cs="Times New Roman"/>
          <w:b/>
          <w:color w:val="000000" w:themeColor="text1"/>
          <w:sz w:val="24"/>
          <w:szCs w:val="24"/>
          <w:lang w:eastAsia="zh-CN"/>
        </w:rPr>
        <w:t>65 kalendāra dienas</w:t>
      </w:r>
      <w:r w:rsidRPr="00295D4B">
        <w:rPr>
          <w:rFonts w:ascii="Times New Roman" w:eastAsia="SimSun" w:hAnsi="Times New Roman" w:cs="Times New Roman"/>
          <w:color w:val="000000" w:themeColor="text1"/>
          <w:sz w:val="24"/>
          <w:szCs w:val="24"/>
          <w:lang w:eastAsia="zh-CN"/>
        </w:rPr>
        <w:t xml:space="preserve"> pie viena vai vairākiem lauksaimniekiem kopā;</w:t>
      </w:r>
    </w:p>
    <w:p w:rsidR="00D46C3F" w:rsidRPr="00295D4B" w:rsidRDefault="00D46C3F" w:rsidP="001E647C">
      <w:pPr>
        <w:spacing w:before="60" w:after="0" w:line="240" w:lineRule="auto"/>
        <w:ind w:left="851" w:hanging="284"/>
        <w:jc w:val="both"/>
        <w:rPr>
          <w:rFonts w:ascii="Times New Roman" w:eastAsia="SimSun" w:hAnsi="Times New Roman" w:cs="Times New Roman"/>
          <w:color w:val="000000" w:themeColor="text1"/>
          <w:sz w:val="24"/>
          <w:szCs w:val="24"/>
          <w:lang w:eastAsia="zh-CN"/>
        </w:rPr>
      </w:pPr>
      <w:r w:rsidRPr="00295D4B">
        <w:rPr>
          <w:rFonts w:ascii="Times New Roman" w:eastAsia="SimSun" w:hAnsi="Times New Roman" w:cs="Times New Roman"/>
          <w:color w:val="000000" w:themeColor="text1"/>
          <w:sz w:val="24"/>
          <w:szCs w:val="24"/>
          <w:lang w:eastAsia="zh-CN"/>
        </w:rPr>
        <w:t xml:space="preserve">2) laukstrādnieka ienākums, kas gūts pie viena vai vairākiem lauksaimniekiem kopā, nepārsniedz </w:t>
      </w:r>
      <w:r w:rsidRPr="00295D4B">
        <w:rPr>
          <w:rFonts w:ascii="Times New Roman" w:eastAsia="SimSun" w:hAnsi="Times New Roman" w:cs="Times New Roman"/>
          <w:b/>
          <w:color w:val="000000" w:themeColor="text1"/>
          <w:sz w:val="24"/>
          <w:szCs w:val="24"/>
          <w:lang w:eastAsia="zh-CN"/>
        </w:rPr>
        <w:t xml:space="preserve">3000 </w:t>
      </w:r>
      <w:r w:rsidRPr="00295D4B">
        <w:rPr>
          <w:rFonts w:ascii="Times New Roman" w:eastAsia="SimSun" w:hAnsi="Times New Roman" w:cs="Times New Roman"/>
          <w:b/>
          <w:i/>
          <w:color w:val="000000" w:themeColor="text1"/>
          <w:sz w:val="24"/>
          <w:szCs w:val="24"/>
          <w:lang w:eastAsia="zh-CN"/>
        </w:rPr>
        <w:t>eiro</w:t>
      </w:r>
      <w:r w:rsidRPr="00295D4B">
        <w:rPr>
          <w:rFonts w:ascii="Times New Roman" w:eastAsia="SimSun" w:hAnsi="Times New Roman" w:cs="Times New Roman"/>
          <w:color w:val="000000" w:themeColor="text1"/>
          <w:sz w:val="24"/>
          <w:szCs w:val="24"/>
          <w:lang w:eastAsia="zh-CN"/>
        </w:rPr>
        <w:t>;</w:t>
      </w:r>
    </w:p>
    <w:p w:rsidR="00D46C3F" w:rsidRPr="00295D4B" w:rsidRDefault="00D46C3F" w:rsidP="001E647C">
      <w:pPr>
        <w:spacing w:before="60" w:after="0" w:line="240" w:lineRule="auto"/>
        <w:ind w:left="851" w:hanging="284"/>
        <w:jc w:val="both"/>
        <w:rPr>
          <w:rFonts w:ascii="Times New Roman" w:eastAsia="SimSun" w:hAnsi="Times New Roman" w:cs="Times New Roman"/>
          <w:color w:val="000000" w:themeColor="text1"/>
          <w:sz w:val="24"/>
          <w:szCs w:val="24"/>
          <w:lang w:eastAsia="zh-CN"/>
        </w:rPr>
      </w:pPr>
      <w:r w:rsidRPr="00295D4B">
        <w:rPr>
          <w:rFonts w:ascii="Times New Roman" w:eastAsia="SimSun" w:hAnsi="Times New Roman" w:cs="Times New Roman"/>
          <w:color w:val="000000" w:themeColor="text1"/>
          <w:sz w:val="24"/>
          <w:szCs w:val="24"/>
          <w:lang w:eastAsia="zh-CN"/>
        </w:rPr>
        <w:t xml:space="preserve">3) laukstrādniekam </w:t>
      </w:r>
      <w:r w:rsidRPr="00295D4B">
        <w:rPr>
          <w:rFonts w:ascii="Times New Roman" w:eastAsia="SimSun" w:hAnsi="Times New Roman" w:cs="Times New Roman"/>
          <w:b/>
          <w:color w:val="000000" w:themeColor="text1"/>
          <w:sz w:val="24"/>
          <w:szCs w:val="24"/>
          <w:lang w:eastAsia="zh-CN"/>
        </w:rPr>
        <w:t>četru mēnešu</w:t>
      </w:r>
      <w:r w:rsidRPr="00295D4B">
        <w:rPr>
          <w:rFonts w:ascii="Times New Roman" w:eastAsia="SimSun" w:hAnsi="Times New Roman" w:cs="Times New Roman"/>
          <w:color w:val="000000" w:themeColor="text1"/>
          <w:sz w:val="24"/>
          <w:szCs w:val="24"/>
          <w:lang w:eastAsia="zh-CN"/>
        </w:rPr>
        <w:t xml:space="preserve"> periodā pirms lauksaimniecības sezonas darbu uzsākšanas lauksaimnieka labā nav ar šo pašu ienākumu izmaksātāju (lauksaimnieku) pastāvējušas darba tiesiskās attiecības vai nav bijis noslēgts uzņēmuma līgums.</w:t>
      </w:r>
    </w:p>
    <w:p w:rsidR="00D46C3F" w:rsidRPr="00295D4B" w:rsidRDefault="00D46C3F" w:rsidP="001E647C">
      <w:pPr>
        <w:spacing w:before="60" w:after="0" w:line="240" w:lineRule="auto"/>
        <w:ind w:firstLine="567"/>
        <w:jc w:val="both"/>
        <w:rPr>
          <w:rFonts w:ascii="Times New Roman" w:eastAsia="Calibri" w:hAnsi="Times New Roman" w:cs="Times New Roman"/>
          <w:b/>
          <w:bCs/>
          <w:color w:val="000000" w:themeColor="text1"/>
          <w:sz w:val="24"/>
          <w:szCs w:val="24"/>
        </w:rPr>
      </w:pPr>
      <w:r w:rsidRPr="00295D4B">
        <w:rPr>
          <w:rFonts w:ascii="Times New Roman" w:eastAsia="Calibri" w:hAnsi="Times New Roman" w:cs="Times New Roman"/>
          <w:color w:val="000000" w:themeColor="text1"/>
          <w:sz w:val="24"/>
          <w:szCs w:val="24"/>
        </w:rPr>
        <w:t xml:space="preserve">Sezonas laukstrādnieku ienākuma nodokļa likme ir </w:t>
      </w:r>
      <w:r w:rsidRPr="00295D4B">
        <w:rPr>
          <w:rFonts w:ascii="Times New Roman" w:eastAsia="Calibri" w:hAnsi="Times New Roman" w:cs="Times New Roman"/>
          <w:b/>
          <w:bCs/>
          <w:color w:val="000000" w:themeColor="text1"/>
          <w:sz w:val="24"/>
          <w:szCs w:val="24"/>
        </w:rPr>
        <w:t xml:space="preserve">15 procenti, bet ne mazāka kā 0,70 </w:t>
      </w:r>
      <w:r w:rsidRPr="00295D4B">
        <w:rPr>
          <w:rFonts w:ascii="Times New Roman" w:eastAsia="Calibri" w:hAnsi="Times New Roman" w:cs="Times New Roman"/>
          <w:b/>
          <w:bCs/>
          <w:i/>
          <w:color w:val="000000" w:themeColor="text1"/>
          <w:sz w:val="24"/>
          <w:szCs w:val="24"/>
        </w:rPr>
        <w:t>eiro</w:t>
      </w:r>
      <w:r w:rsidRPr="00295D4B">
        <w:rPr>
          <w:rFonts w:ascii="Times New Roman" w:eastAsia="Calibri" w:hAnsi="Times New Roman" w:cs="Times New Roman"/>
          <w:b/>
          <w:bCs/>
          <w:color w:val="000000" w:themeColor="text1"/>
          <w:sz w:val="24"/>
          <w:szCs w:val="24"/>
        </w:rPr>
        <w:t xml:space="preserve"> katrā nodarbinātības dienā. </w:t>
      </w:r>
      <w:r w:rsidRPr="00295D4B">
        <w:rPr>
          <w:rFonts w:ascii="Times New Roman" w:eastAsia="Calibri" w:hAnsi="Times New Roman" w:cs="Times New Roman"/>
          <w:color w:val="000000" w:themeColor="text1"/>
          <w:sz w:val="24"/>
          <w:szCs w:val="24"/>
        </w:rPr>
        <w:t>Sezonas laukstrādnieku ienākuma nodoklis tiek ieskaitīts budžetā šādā sadalījumā:</w:t>
      </w:r>
    </w:p>
    <w:p w:rsidR="00D46C3F" w:rsidRPr="00295D4B" w:rsidRDefault="00D46C3F" w:rsidP="001E647C">
      <w:pPr>
        <w:spacing w:before="60" w:after="0" w:line="240" w:lineRule="auto"/>
        <w:ind w:left="851" w:hanging="284"/>
        <w:jc w:val="both"/>
        <w:rPr>
          <w:rFonts w:ascii="Times New Roman" w:eastAsia="SimSun" w:hAnsi="Times New Roman" w:cs="Times New Roman"/>
          <w:color w:val="000000" w:themeColor="text1"/>
          <w:sz w:val="24"/>
          <w:szCs w:val="24"/>
          <w:lang w:eastAsia="zh-CN"/>
        </w:rPr>
      </w:pPr>
      <w:r w:rsidRPr="00295D4B">
        <w:rPr>
          <w:rFonts w:ascii="Times New Roman" w:eastAsia="SimSun" w:hAnsi="Times New Roman" w:cs="Times New Roman"/>
          <w:color w:val="000000" w:themeColor="text1"/>
          <w:sz w:val="24"/>
          <w:szCs w:val="24"/>
          <w:lang w:eastAsia="zh-CN"/>
        </w:rPr>
        <w:t xml:space="preserve">1) ja ienākumu kopsumma, ko laukstrādnieks ir nopelnījis kalendārajā mēnesī no visiem lauksaimniekiem kopā, </w:t>
      </w:r>
      <w:r w:rsidRPr="00295D4B">
        <w:rPr>
          <w:rFonts w:ascii="Times New Roman" w:eastAsia="SimSun" w:hAnsi="Times New Roman" w:cs="Times New Roman"/>
          <w:b/>
          <w:bCs/>
          <w:color w:val="000000" w:themeColor="text1"/>
          <w:sz w:val="24"/>
          <w:szCs w:val="24"/>
          <w:lang w:eastAsia="zh-CN"/>
        </w:rPr>
        <w:t xml:space="preserve">nepārsniedz 70 </w:t>
      </w:r>
      <w:r w:rsidRPr="00295D4B">
        <w:rPr>
          <w:rFonts w:ascii="Times New Roman" w:eastAsia="SimSun" w:hAnsi="Times New Roman" w:cs="Times New Roman"/>
          <w:b/>
          <w:bCs/>
          <w:i/>
          <w:color w:val="000000" w:themeColor="text1"/>
          <w:sz w:val="24"/>
          <w:szCs w:val="24"/>
          <w:lang w:eastAsia="zh-CN"/>
        </w:rPr>
        <w:t>eiro</w:t>
      </w:r>
      <w:r w:rsidRPr="00295D4B">
        <w:rPr>
          <w:rFonts w:ascii="Times New Roman" w:eastAsia="SimSun" w:hAnsi="Times New Roman" w:cs="Times New Roman"/>
          <w:color w:val="000000" w:themeColor="text1"/>
          <w:sz w:val="24"/>
          <w:szCs w:val="24"/>
          <w:lang w:eastAsia="zh-CN"/>
        </w:rPr>
        <w:t xml:space="preserve">, tad lauksaimnieks </w:t>
      </w:r>
      <w:r w:rsidRPr="00295D4B">
        <w:rPr>
          <w:rFonts w:ascii="Times New Roman" w:eastAsia="SimSun" w:hAnsi="Times New Roman" w:cs="Times New Roman"/>
          <w:b/>
          <w:bCs/>
          <w:color w:val="000000" w:themeColor="text1"/>
          <w:sz w:val="24"/>
          <w:szCs w:val="24"/>
          <w:lang w:eastAsia="zh-CN"/>
        </w:rPr>
        <w:t>nodokli ieskaita iedzīvotāju ienākuma nodokļa sadales kontā</w:t>
      </w:r>
      <w:r w:rsidRPr="00295D4B">
        <w:rPr>
          <w:rFonts w:ascii="Times New Roman" w:eastAsia="SimSun" w:hAnsi="Times New Roman" w:cs="Times New Roman"/>
          <w:color w:val="000000" w:themeColor="text1"/>
          <w:sz w:val="24"/>
          <w:szCs w:val="24"/>
          <w:lang w:eastAsia="zh-CN"/>
        </w:rPr>
        <w:t>;</w:t>
      </w:r>
    </w:p>
    <w:p w:rsidR="00D46C3F" w:rsidRPr="00295D4B" w:rsidRDefault="00D46C3F" w:rsidP="001E647C">
      <w:pPr>
        <w:spacing w:before="60" w:after="0" w:line="240" w:lineRule="auto"/>
        <w:ind w:left="851" w:hanging="284"/>
        <w:jc w:val="both"/>
        <w:rPr>
          <w:rFonts w:ascii="Times New Roman" w:eastAsia="SimSun" w:hAnsi="Times New Roman" w:cs="Times New Roman"/>
          <w:color w:val="000000" w:themeColor="text1"/>
          <w:sz w:val="24"/>
          <w:szCs w:val="24"/>
          <w:lang w:eastAsia="zh-CN"/>
        </w:rPr>
      </w:pPr>
      <w:r w:rsidRPr="00295D4B">
        <w:rPr>
          <w:rFonts w:ascii="Times New Roman" w:eastAsia="SimSun" w:hAnsi="Times New Roman" w:cs="Times New Roman"/>
          <w:color w:val="000000" w:themeColor="text1"/>
          <w:sz w:val="24"/>
          <w:szCs w:val="24"/>
          <w:lang w:eastAsia="zh-CN"/>
        </w:rPr>
        <w:t xml:space="preserve">2) ja ienākumu kopsumma, ko laukstrādnieks ir nopelnījis kalendārajā mēnesī no visiem lauksaimniekiem kopā, </w:t>
      </w:r>
      <w:r w:rsidRPr="00295D4B">
        <w:rPr>
          <w:rFonts w:ascii="Times New Roman" w:eastAsia="SimSun" w:hAnsi="Times New Roman" w:cs="Times New Roman"/>
          <w:b/>
          <w:bCs/>
          <w:color w:val="000000" w:themeColor="text1"/>
          <w:sz w:val="24"/>
          <w:szCs w:val="24"/>
          <w:lang w:eastAsia="zh-CN"/>
        </w:rPr>
        <w:t xml:space="preserve">pārsniedz 70 </w:t>
      </w:r>
      <w:r w:rsidRPr="00295D4B">
        <w:rPr>
          <w:rFonts w:ascii="Times New Roman" w:eastAsia="SimSun" w:hAnsi="Times New Roman" w:cs="Times New Roman"/>
          <w:b/>
          <w:bCs/>
          <w:i/>
          <w:color w:val="000000" w:themeColor="text1"/>
          <w:sz w:val="24"/>
          <w:szCs w:val="24"/>
          <w:lang w:eastAsia="zh-CN"/>
        </w:rPr>
        <w:t>eiro</w:t>
      </w:r>
      <w:r w:rsidRPr="00295D4B">
        <w:rPr>
          <w:rFonts w:ascii="Times New Roman" w:eastAsia="SimSun" w:hAnsi="Times New Roman" w:cs="Times New Roman"/>
          <w:color w:val="000000" w:themeColor="text1"/>
          <w:sz w:val="24"/>
          <w:szCs w:val="24"/>
          <w:lang w:eastAsia="zh-CN"/>
        </w:rPr>
        <w:t>, tad lauksaimnieks nodokli ieskaita budžetā šādā sadalījumā:</w:t>
      </w:r>
    </w:p>
    <w:p w:rsidR="00D46C3F" w:rsidRPr="00295D4B" w:rsidRDefault="00D46C3F" w:rsidP="001E647C">
      <w:pPr>
        <w:numPr>
          <w:ilvl w:val="0"/>
          <w:numId w:val="13"/>
        </w:numPr>
        <w:spacing w:before="60" w:after="0" w:line="240" w:lineRule="auto"/>
        <w:ind w:left="993" w:hanging="284"/>
        <w:jc w:val="both"/>
        <w:rPr>
          <w:rFonts w:ascii="Times New Roman" w:eastAsia="Calibri" w:hAnsi="Times New Roman" w:cs="Times New Roman"/>
          <w:b/>
          <w:bCs/>
          <w:color w:val="000000" w:themeColor="text1"/>
          <w:sz w:val="24"/>
          <w:szCs w:val="24"/>
        </w:rPr>
      </w:pPr>
      <w:r w:rsidRPr="00295D4B">
        <w:rPr>
          <w:rFonts w:ascii="Times New Roman" w:eastAsia="Calibri" w:hAnsi="Times New Roman" w:cs="Times New Roman"/>
          <w:b/>
          <w:bCs/>
          <w:color w:val="000000" w:themeColor="text1"/>
          <w:sz w:val="24"/>
          <w:szCs w:val="24"/>
        </w:rPr>
        <w:t>90 % – valsts sociālās apdrošināšanas obligāto iemaksu kontā,</w:t>
      </w:r>
    </w:p>
    <w:p w:rsidR="00D46C3F" w:rsidRPr="00295D4B" w:rsidRDefault="00D46C3F" w:rsidP="001E647C">
      <w:pPr>
        <w:numPr>
          <w:ilvl w:val="0"/>
          <w:numId w:val="13"/>
        </w:numPr>
        <w:spacing w:before="60" w:after="0" w:line="240" w:lineRule="auto"/>
        <w:ind w:left="993" w:hanging="284"/>
        <w:jc w:val="both"/>
        <w:rPr>
          <w:rFonts w:ascii="Times New Roman" w:eastAsia="Calibri" w:hAnsi="Times New Roman" w:cs="Times New Roman"/>
          <w:bCs/>
          <w:color w:val="000000" w:themeColor="text1"/>
          <w:sz w:val="24"/>
          <w:szCs w:val="24"/>
        </w:rPr>
      </w:pPr>
      <w:r w:rsidRPr="00295D4B">
        <w:rPr>
          <w:rFonts w:ascii="Times New Roman" w:eastAsia="Calibri" w:hAnsi="Times New Roman" w:cs="Times New Roman"/>
          <w:b/>
          <w:bCs/>
          <w:color w:val="000000" w:themeColor="text1"/>
          <w:sz w:val="24"/>
          <w:szCs w:val="24"/>
        </w:rPr>
        <w:t>10 % – iedzīvotāju ienākuma nodokļa sadales kontā</w:t>
      </w:r>
      <w:r w:rsidRPr="00295D4B">
        <w:rPr>
          <w:rFonts w:ascii="Times New Roman" w:eastAsia="Calibri" w:hAnsi="Times New Roman" w:cs="Times New Roman"/>
          <w:bCs/>
          <w:color w:val="000000" w:themeColor="text1"/>
          <w:sz w:val="24"/>
          <w:szCs w:val="24"/>
        </w:rPr>
        <w:t>.</w:t>
      </w:r>
      <w:r w:rsidR="001E647C" w:rsidRPr="00295D4B">
        <w:rPr>
          <w:rStyle w:val="FootnoteReference"/>
          <w:rFonts w:ascii="Times New Roman" w:eastAsia="Calibri" w:hAnsi="Times New Roman" w:cs="Times New Roman"/>
          <w:bCs/>
          <w:color w:val="000000" w:themeColor="text1"/>
          <w:sz w:val="24"/>
          <w:szCs w:val="24"/>
        </w:rPr>
        <w:footnoteReference w:id="2"/>
      </w:r>
    </w:p>
    <w:p w:rsidR="00D46C3F" w:rsidRPr="00295D4B" w:rsidRDefault="00D46C3F" w:rsidP="00D46C3F">
      <w:pPr>
        <w:pStyle w:val="ListParagraph"/>
        <w:numPr>
          <w:ilvl w:val="0"/>
          <w:numId w:val="14"/>
        </w:numPr>
        <w:spacing w:before="60" w:after="0" w:line="240" w:lineRule="auto"/>
        <w:contextualSpacing w:val="0"/>
        <w:rPr>
          <w:rFonts w:ascii="Times New Roman" w:eastAsia="Calibri" w:hAnsi="Times New Roman" w:cs="Times New Roman"/>
          <w:b/>
          <w:color w:val="000000" w:themeColor="text1"/>
          <w:sz w:val="24"/>
          <w:szCs w:val="24"/>
          <w:shd w:val="clear" w:color="auto" w:fill="FFFFFF"/>
        </w:rPr>
      </w:pPr>
      <w:r w:rsidRPr="00295D4B">
        <w:rPr>
          <w:rFonts w:ascii="Times New Roman" w:eastAsia="Calibri" w:hAnsi="Times New Roman" w:cs="Times New Roman"/>
          <w:b/>
          <w:color w:val="000000" w:themeColor="text1"/>
          <w:sz w:val="24"/>
          <w:szCs w:val="24"/>
          <w:shd w:val="clear" w:color="auto" w:fill="FFFFFF"/>
        </w:rPr>
        <w:t>Patentmaksātāji (~300 personas)</w:t>
      </w:r>
    </w:p>
    <w:p w:rsidR="006166E5" w:rsidRPr="00295D4B" w:rsidRDefault="006166E5" w:rsidP="006166E5">
      <w:pPr>
        <w:tabs>
          <w:tab w:val="left" w:pos="8789"/>
        </w:tabs>
        <w:spacing w:before="60" w:after="0" w:line="240" w:lineRule="auto"/>
        <w:ind w:right="567" w:firstLine="567"/>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b/>
          <w:bCs/>
          <w:color w:val="000000" w:themeColor="text1"/>
          <w:sz w:val="24"/>
          <w:szCs w:val="24"/>
          <w:lang w:eastAsia="lv-LV"/>
        </w:rPr>
        <w:t>Patentmaksa par atsevišķu veidu saimnieciskās darbības veikšanu</w:t>
      </w:r>
    </w:p>
    <w:p w:rsidR="006166E5" w:rsidRPr="00295D4B" w:rsidRDefault="006166E5" w:rsidP="006166E5">
      <w:pPr>
        <w:numPr>
          <w:ilvl w:val="0"/>
          <w:numId w:val="5"/>
        </w:numPr>
        <w:tabs>
          <w:tab w:val="left" w:pos="8789"/>
        </w:tabs>
        <w:spacing w:before="60" w:after="0" w:line="240" w:lineRule="auto"/>
        <w:ind w:right="234"/>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Ministru kabinets nosaka profesiju sarakstu, kurās gūstot ienākumu iedzīvotāju ienākuma nodokli un valsts sociālās apdrošināšanas obligātās iemaksas var maksāt patentmaksas veidā.</w:t>
      </w:r>
    </w:p>
    <w:p w:rsidR="006166E5" w:rsidRPr="00295D4B" w:rsidRDefault="006166E5" w:rsidP="006166E5">
      <w:pPr>
        <w:numPr>
          <w:ilvl w:val="0"/>
          <w:numId w:val="5"/>
        </w:numPr>
        <w:tabs>
          <w:tab w:val="left" w:pos="8789"/>
        </w:tabs>
        <w:spacing w:before="60" w:after="0" w:line="240" w:lineRule="auto"/>
        <w:ind w:right="234"/>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 xml:space="preserve">Patentmaksas maksātājs nedrīkst nodarbināt citas personas, un ieņēmumi nedrīkst pārsniegt ~ </w:t>
      </w:r>
      <w:r w:rsidRPr="00295D4B">
        <w:rPr>
          <w:rFonts w:ascii="Times New Roman" w:eastAsia="Times New Roman" w:hAnsi="Times New Roman" w:cs="Times New Roman"/>
          <w:b/>
          <w:bCs/>
          <w:color w:val="000000" w:themeColor="text1"/>
          <w:sz w:val="24"/>
          <w:szCs w:val="24"/>
          <w:lang w:eastAsia="lv-LV"/>
        </w:rPr>
        <w:t>14 000 eiro </w:t>
      </w:r>
      <w:r w:rsidRPr="00295D4B">
        <w:rPr>
          <w:rFonts w:ascii="Times New Roman" w:eastAsia="Times New Roman" w:hAnsi="Times New Roman" w:cs="Times New Roman"/>
          <w:color w:val="000000" w:themeColor="text1"/>
          <w:sz w:val="24"/>
          <w:szCs w:val="24"/>
          <w:lang w:eastAsia="lv-LV"/>
        </w:rPr>
        <w:t>gadā.</w:t>
      </w:r>
    </w:p>
    <w:p w:rsidR="006166E5" w:rsidRPr="00295D4B" w:rsidRDefault="006166E5" w:rsidP="006166E5">
      <w:pPr>
        <w:numPr>
          <w:ilvl w:val="0"/>
          <w:numId w:val="5"/>
        </w:numPr>
        <w:tabs>
          <w:tab w:val="left" w:pos="8789"/>
        </w:tabs>
        <w:spacing w:before="60" w:after="0" w:line="240" w:lineRule="auto"/>
        <w:ind w:right="234"/>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Reģistrācijas iesniegumu persona iesniedz ne vēlāk kā 10 darbdienas pirms vēlamā patentmaksas piemērošanas datuma.</w:t>
      </w:r>
    </w:p>
    <w:p w:rsidR="006166E5" w:rsidRPr="00295D4B" w:rsidRDefault="006166E5" w:rsidP="006166E5">
      <w:pPr>
        <w:numPr>
          <w:ilvl w:val="0"/>
          <w:numId w:val="5"/>
        </w:numPr>
        <w:tabs>
          <w:tab w:val="left" w:pos="8789"/>
        </w:tabs>
        <w:spacing w:before="60" w:after="0" w:line="240" w:lineRule="auto"/>
        <w:ind w:right="234"/>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Patentmaksu var maksāt par vienu, trim vai sešiem kalendāra mēnešiem vai vienu kalendāra gadu. Patentmaksas maksājuma termiņš nevar būt mazāks par vienu kalendāra mēnesi.</w:t>
      </w:r>
    </w:p>
    <w:p w:rsidR="00B86841" w:rsidRPr="00E84D7A" w:rsidRDefault="006166E5" w:rsidP="008B6567">
      <w:pPr>
        <w:numPr>
          <w:ilvl w:val="0"/>
          <w:numId w:val="5"/>
        </w:numPr>
        <w:tabs>
          <w:tab w:val="left" w:pos="8789"/>
        </w:tabs>
        <w:spacing w:before="60" w:after="0" w:line="240" w:lineRule="auto"/>
        <w:ind w:right="234"/>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Patentmaksas apmērs atsevišķiem saimnieciskās darbības veidiem ir </w:t>
      </w:r>
      <w:hyperlink r:id="rId8" w:history="1">
        <w:r w:rsidRPr="00295D4B">
          <w:rPr>
            <w:rFonts w:ascii="Times New Roman" w:eastAsia="Times New Roman" w:hAnsi="Times New Roman" w:cs="Times New Roman"/>
            <w:color w:val="000000" w:themeColor="text1"/>
            <w:sz w:val="24"/>
            <w:szCs w:val="24"/>
            <w:lang w:eastAsia="lv-LV"/>
          </w:rPr>
          <w:t>noteikts Ministru kabineta 2013.gada 17.decembra noteikumos Nr.1531 “Kārtība, kādā piemērojama patentmaksa fiziskās personas saimnieciskajai darbībai noteiktā profesijā, un tās apmēri”.</w:t>
        </w:r>
      </w:hyperlink>
    </w:p>
    <w:p w:rsidR="00B86841" w:rsidRPr="00295D4B" w:rsidRDefault="00B86841" w:rsidP="00B86841">
      <w:pPr>
        <w:tabs>
          <w:tab w:val="left" w:pos="8789"/>
        </w:tabs>
        <w:spacing w:before="60" w:after="0" w:line="240" w:lineRule="auto"/>
        <w:ind w:right="234"/>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b/>
          <w:bCs/>
          <w:color w:val="000000" w:themeColor="text1"/>
          <w:sz w:val="24"/>
          <w:szCs w:val="24"/>
          <w:lang w:eastAsia="lv-LV"/>
        </w:rPr>
        <w:lastRenderedPageBreak/>
        <w:t>Samazinātā patentmaksa par atsevišķu veidu saimnieciskās darbības veikšanu</w:t>
      </w:r>
    </w:p>
    <w:p w:rsidR="00B86841" w:rsidRPr="00295D4B" w:rsidRDefault="00B86841" w:rsidP="00B86841">
      <w:pPr>
        <w:tabs>
          <w:tab w:val="left" w:pos="8789"/>
        </w:tabs>
        <w:spacing w:before="60" w:after="0" w:line="240" w:lineRule="auto"/>
        <w:ind w:right="234" w:firstLine="56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Samazināto patentmaksu var maksāt, ja izpildīti šādi nosacījumi:</w:t>
      </w:r>
    </w:p>
    <w:p w:rsidR="00B86841" w:rsidRPr="00295D4B" w:rsidRDefault="00B86841" w:rsidP="00B86841">
      <w:pPr>
        <w:numPr>
          <w:ilvl w:val="0"/>
          <w:numId w:val="6"/>
        </w:numPr>
        <w:tabs>
          <w:tab w:val="left" w:pos="8789"/>
        </w:tabs>
        <w:spacing w:before="60" w:after="0" w:line="240" w:lineRule="auto"/>
        <w:ind w:right="234"/>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piešķirta vecuma pensija (tai skaitā priekšlaicīgi) un tam ir tiesības piemērot pensionāra neapliekamo minimumu;</w:t>
      </w:r>
    </w:p>
    <w:p w:rsidR="00B86841" w:rsidRPr="00295D4B" w:rsidRDefault="00B86841" w:rsidP="00B86841">
      <w:pPr>
        <w:numPr>
          <w:ilvl w:val="0"/>
          <w:numId w:val="6"/>
        </w:numPr>
        <w:tabs>
          <w:tab w:val="left" w:pos="8789"/>
        </w:tabs>
        <w:spacing w:before="60" w:after="0" w:line="240" w:lineRule="auto"/>
        <w:ind w:right="234"/>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saimnieciskās darbības ieņēmumi pirmstaksācijas gadā nepārsniedz 3000 eiro;</w:t>
      </w:r>
    </w:p>
    <w:p w:rsidR="00B86841" w:rsidRPr="00E84D7A" w:rsidRDefault="00B86841" w:rsidP="00E84D7A">
      <w:pPr>
        <w:numPr>
          <w:ilvl w:val="0"/>
          <w:numId w:val="6"/>
        </w:numPr>
        <w:tabs>
          <w:tab w:val="left" w:pos="8789"/>
        </w:tabs>
        <w:spacing w:before="60" w:after="0" w:line="240" w:lineRule="auto"/>
        <w:ind w:right="234"/>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nav algas nodokļa maksātājs.</w:t>
      </w:r>
    </w:p>
    <w:p w:rsidR="00B86841" w:rsidRPr="00295D4B" w:rsidRDefault="00B86841" w:rsidP="00B86841">
      <w:pPr>
        <w:tabs>
          <w:tab w:val="left" w:pos="8789"/>
        </w:tabs>
        <w:spacing w:before="60" w:after="0" w:line="240" w:lineRule="auto"/>
        <w:ind w:right="234"/>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Samazināto patentmaksu maksā par sešiem kalendāra mēnešiem vai vienu kalendāra gadu. Samazinātās patentmaksas maksājuma termiņš nav mazāks par sešiem kalendāra mēnešiem.</w:t>
      </w:r>
    </w:p>
    <w:p w:rsidR="00B86841" w:rsidRPr="00E84D7A" w:rsidRDefault="00B86841" w:rsidP="00E84D7A">
      <w:pPr>
        <w:pStyle w:val="ListParagraph"/>
        <w:spacing w:before="60" w:after="0" w:line="240" w:lineRule="auto"/>
        <w:contextualSpacing w:val="0"/>
        <w:rPr>
          <w:rFonts w:ascii="Times New Roman" w:eastAsia="Calibri" w:hAnsi="Times New Roman" w:cs="Times New Roman"/>
          <w:b/>
          <w:color w:val="000000" w:themeColor="text1"/>
          <w:sz w:val="24"/>
          <w:szCs w:val="24"/>
          <w:shd w:val="clear" w:color="auto" w:fill="FFFFFF"/>
        </w:rPr>
      </w:pPr>
      <w:r w:rsidRPr="00295D4B">
        <w:rPr>
          <w:rFonts w:ascii="Times New Roman" w:eastAsia="Times New Roman" w:hAnsi="Times New Roman" w:cs="Times New Roman"/>
          <w:color w:val="000000" w:themeColor="text1"/>
          <w:sz w:val="24"/>
          <w:szCs w:val="24"/>
          <w:lang w:eastAsia="lv-LV"/>
        </w:rPr>
        <w:t>Samazinātā patentmaksa ir </w:t>
      </w:r>
      <w:r w:rsidRPr="00295D4B">
        <w:rPr>
          <w:rFonts w:ascii="Times New Roman" w:eastAsia="Times New Roman" w:hAnsi="Times New Roman" w:cs="Times New Roman"/>
          <w:b/>
          <w:bCs/>
          <w:color w:val="000000" w:themeColor="text1"/>
          <w:sz w:val="24"/>
          <w:szCs w:val="24"/>
          <w:lang w:eastAsia="lv-LV"/>
        </w:rPr>
        <w:t>17 eiro</w:t>
      </w:r>
      <w:r w:rsidRPr="00295D4B">
        <w:rPr>
          <w:rFonts w:ascii="Times New Roman" w:eastAsia="Times New Roman" w:hAnsi="Times New Roman" w:cs="Times New Roman"/>
          <w:color w:val="000000" w:themeColor="text1"/>
          <w:sz w:val="24"/>
          <w:szCs w:val="24"/>
          <w:lang w:eastAsia="lv-LV"/>
        </w:rPr>
        <w:t> gadā vai </w:t>
      </w:r>
      <w:r w:rsidRPr="00295D4B">
        <w:rPr>
          <w:rFonts w:ascii="Times New Roman" w:eastAsia="Times New Roman" w:hAnsi="Times New Roman" w:cs="Times New Roman"/>
          <w:b/>
          <w:bCs/>
          <w:color w:val="000000" w:themeColor="text1"/>
          <w:sz w:val="24"/>
          <w:szCs w:val="24"/>
          <w:lang w:eastAsia="lv-LV"/>
        </w:rPr>
        <w:t>9 eiro</w:t>
      </w:r>
      <w:r w:rsidRPr="00295D4B">
        <w:rPr>
          <w:rFonts w:ascii="Times New Roman" w:eastAsia="Times New Roman" w:hAnsi="Times New Roman" w:cs="Times New Roman"/>
          <w:color w:val="000000" w:themeColor="text1"/>
          <w:sz w:val="24"/>
          <w:szCs w:val="24"/>
          <w:lang w:eastAsia="lv-LV"/>
        </w:rPr>
        <w:t> pusgadā.</w:t>
      </w:r>
      <w:r w:rsidRPr="00295D4B">
        <w:rPr>
          <w:rStyle w:val="FootnoteReference"/>
          <w:rFonts w:ascii="Times New Roman" w:eastAsia="Times New Roman" w:hAnsi="Times New Roman" w:cs="Times New Roman"/>
          <w:color w:val="000000" w:themeColor="text1"/>
          <w:sz w:val="24"/>
          <w:szCs w:val="24"/>
          <w:lang w:eastAsia="lv-LV"/>
        </w:rPr>
        <w:footnoteReference w:id="3"/>
      </w:r>
    </w:p>
    <w:p w:rsidR="00DF6DAE" w:rsidRPr="00295D4B" w:rsidRDefault="00647512" w:rsidP="008B6567">
      <w:pPr>
        <w:tabs>
          <w:tab w:val="left" w:pos="8789"/>
        </w:tabs>
        <w:spacing w:before="60" w:after="0" w:line="240" w:lineRule="auto"/>
        <w:ind w:right="234"/>
        <w:jc w:val="both"/>
        <w:rPr>
          <w:rFonts w:ascii="Times New Roman" w:eastAsia="Times New Roman" w:hAnsi="Times New Roman" w:cs="Times New Roman"/>
          <w:b/>
          <w:color w:val="000000" w:themeColor="text1"/>
          <w:sz w:val="24"/>
          <w:szCs w:val="24"/>
          <w:lang w:eastAsia="lv-LV"/>
        </w:rPr>
      </w:pPr>
      <w:r w:rsidRPr="00295D4B">
        <w:rPr>
          <w:rFonts w:ascii="Times New Roman" w:eastAsia="Times New Roman" w:hAnsi="Times New Roman" w:cs="Times New Roman"/>
          <w:b/>
          <w:color w:val="000000" w:themeColor="text1"/>
          <w:sz w:val="24"/>
          <w:szCs w:val="24"/>
          <w:lang w:eastAsia="lv-LV"/>
        </w:rPr>
        <w:t>Ierobežojumi patentmaksas / samazinātās patentmaksas maksātājiem:</w:t>
      </w:r>
    </w:p>
    <w:p w:rsidR="00647512" w:rsidRPr="00295D4B" w:rsidRDefault="00DF6DAE" w:rsidP="008B6567">
      <w:pPr>
        <w:pStyle w:val="ListParagraph"/>
        <w:numPr>
          <w:ilvl w:val="0"/>
          <w:numId w:val="16"/>
        </w:numPr>
        <w:tabs>
          <w:tab w:val="left" w:pos="8789"/>
        </w:tabs>
        <w:spacing w:before="60" w:after="0" w:line="240" w:lineRule="auto"/>
        <w:ind w:right="234"/>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n</w:t>
      </w:r>
      <w:r w:rsidR="00647512" w:rsidRPr="00295D4B">
        <w:rPr>
          <w:rFonts w:ascii="Times New Roman" w:eastAsia="Times New Roman" w:hAnsi="Times New Roman" w:cs="Times New Roman"/>
          <w:color w:val="000000" w:themeColor="text1"/>
          <w:sz w:val="24"/>
          <w:szCs w:val="24"/>
          <w:lang w:eastAsia="lv-LV"/>
        </w:rPr>
        <w:t>odokļa maksātājs, kas</w:t>
      </w:r>
      <w:r w:rsidRPr="00295D4B">
        <w:rPr>
          <w:rFonts w:ascii="Times New Roman" w:eastAsia="Times New Roman" w:hAnsi="Times New Roman" w:cs="Times New Roman"/>
          <w:color w:val="000000" w:themeColor="text1"/>
          <w:sz w:val="24"/>
          <w:szCs w:val="24"/>
          <w:lang w:eastAsia="lv-LV"/>
        </w:rPr>
        <w:t xml:space="preserve"> par ienākumiem no saimnieciskās darbības</w:t>
      </w:r>
      <w:r w:rsidR="00647512" w:rsidRPr="00295D4B">
        <w:rPr>
          <w:rFonts w:ascii="Times New Roman" w:eastAsia="Times New Roman" w:hAnsi="Times New Roman" w:cs="Times New Roman"/>
          <w:color w:val="000000" w:themeColor="text1"/>
          <w:sz w:val="24"/>
          <w:szCs w:val="24"/>
          <w:lang w:eastAsia="lv-LV"/>
        </w:rPr>
        <w:t xml:space="preserve"> ir izvēlējies maksāt patentmaksu / samazināto patentmaksu, vienlaikus no saimnieciskās darbības nevar maksāt iedzīvotāju ienākuma nodokli vai mikrouzņēmum</w:t>
      </w:r>
      <w:r w:rsidRPr="00295D4B">
        <w:rPr>
          <w:rFonts w:ascii="Times New Roman" w:eastAsia="Times New Roman" w:hAnsi="Times New Roman" w:cs="Times New Roman"/>
          <w:color w:val="000000" w:themeColor="text1"/>
          <w:sz w:val="24"/>
          <w:szCs w:val="24"/>
          <w:lang w:eastAsia="lv-LV"/>
        </w:rPr>
        <w:t>u nodokli;</w:t>
      </w:r>
    </w:p>
    <w:p w:rsidR="00A5181B" w:rsidRPr="00295D4B" w:rsidRDefault="00DF6DAE" w:rsidP="008B6567">
      <w:pPr>
        <w:pStyle w:val="ListParagraph"/>
        <w:numPr>
          <w:ilvl w:val="0"/>
          <w:numId w:val="16"/>
        </w:numPr>
        <w:tabs>
          <w:tab w:val="left" w:pos="8789"/>
        </w:tabs>
        <w:spacing w:before="60" w:after="0" w:line="240" w:lineRule="auto"/>
        <w:ind w:right="234"/>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nevar nodarbin</w:t>
      </w:r>
      <w:r w:rsidR="00A5181B" w:rsidRPr="00295D4B">
        <w:rPr>
          <w:rFonts w:ascii="Times New Roman" w:eastAsia="Times New Roman" w:hAnsi="Times New Roman" w:cs="Times New Roman"/>
          <w:color w:val="000000" w:themeColor="text1"/>
          <w:sz w:val="24"/>
          <w:szCs w:val="24"/>
          <w:lang w:eastAsia="lv-LV"/>
        </w:rPr>
        <w:t>āt</w:t>
      </w:r>
      <w:r w:rsidRPr="00295D4B">
        <w:rPr>
          <w:rFonts w:ascii="Times New Roman" w:eastAsia="Times New Roman" w:hAnsi="Times New Roman" w:cs="Times New Roman"/>
          <w:color w:val="000000" w:themeColor="text1"/>
          <w:sz w:val="24"/>
          <w:szCs w:val="24"/>
          <w:lang w:eastAsia="lv-LV"/>
        </w:rPr>
        <w:t xml:space="preserve"> citas personas saimnieciskajā darbībā, par kuru viņš maksā patentmaksu</w:t>
      </w:r>
      <w:r w:rsidR="00A5181B" w:rsidRPr="00295D4B">
        <w:rPr>
          <w:rFonts w:ascii="Times New Roman" w:eastAsia="Times New Roman" w:hAnsi="Times New Roman" w:cs="Times New Roman"/>
          <w:color w:val="000000" w:themeColor="text1"/>
          <w:sz w:val="24"/>
          <w:szCs w:val="24"/>
          <w:lang w:eastAsia="lv-LV"/>
        </w:rPr>
        <w:t> / samazināto patentmaksu.</w:t>
      </w:r>
    </w:p>
    <w:p w:rsidR="00DF6DAE" w:rsidRPr="00295D4B" w:rsidRDefault="00DF6DAE" w:rsidP="008B6567">
      <w:pPr>
        <w:tabs>
          <w:tab w:val="left" w:pos="8789"/>
        </w:tabs>
        <w:spacing w:before="60" w:after="0" w:line="240" w:lineRule="auto"/>
        <w:ind w:right="234"/>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 xml:space="preserve"> </w:t>
      </w:r>
      <w:r w:rsidR="00A5181B" w:rsidRPr="00295D4B">
        <w:rPr>
          <w:rFonts w:ascii="Times New Roman" w:eastAsia="Times New Roman" w:hAnsi="Times New Roman" w:cs="Times New Roman"/>
          <w:b/>
          <w:bCs/>
          <w:i/>
          <w:iCs/>
          <w:color w:val="000000" w:themeColor="text1"/>
          <w:sz w:val="24"/>
          <w:szCs w:val="24"/>
          <w:lang w:eastAsia="lv-LV"/>
        </w:rPr>
        <w:t>! Sākot ar 2016.gada 1.janvāri maksātājs, kas veic saimniecisko darbību un par to maksā patentmaksu / samazināto patentmaksu, vienlaikus nevar būt pakalpojumu sniedzējs saimnieciskās darbības veicējam (komersantam) viņa saimnieciskās darbības ietvaros, ja saimnieciskās darbības veicējs (komersants) darbojas tajā pašā saimnieciskās darbības jomā, par kuru patentmaksas maksātājs maksā patentmaksu.</w:t>
      </w:r>
    </w:p>
    <w:p w:rsidR="00A5181B" w:rsidRPr="00295D4B" w:rsidRDefault="00A5181B" w:rsidP="00E84D7A">
      <w:pPr>
        <w:tabs>
          <w:tab w:val="left" w:pos="8789"/>
        </w:tabs>
        <w:spacing w:before="60" w:after="0" w:line="240" w:lineRule="auto"/>
        <w:ind w:right="234" w:firstLine="56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 xml:space="preserve">Patentmaksas / samazinātās patentmaksas </w:t>
      </w:r>
      <w:r w:rsidR="006166E5" w:rsidRPr="00295D4B">
        <w:rPr>
          <w:rFonts w:ascii="Times New Roman" w:eastAsia="Times New Roman" w:hAnsi="Times New Roman" w:cs="Times New Roman"/>
          <w:color w:val="000000" w:themeColor="text1"/>
          <w:sz w:val="24"/>
          <w:szCs w:val="24"/>
          <w:lang w:eastAsia="lv-LV"/>
        </w:rPr>
        <w:t>maksātājs uzskaita tikai saimnieciskās darbības ieņēmumus.</w:t>
      </w:r>
    </w:p>
    <w:p w:rsidR="006166E5" w:rsidRPr="00295D4B" w:rsidRDefault="00A5181B" w:rsidP="008B6567">
      <w:pPr>
        <w:tabs>
          <w:tab w:val="left" w:pos="8789"/>
        </w:tabs>
        <w:spacing w:before="60" w:after="0" w:line="240" w:lineRule="auto"/>
        <w:ind w:right="234" w:firstLine="56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 xml:space="preserve">Patentmaksu / samazināto patentmaksu </w:t>
      </w:r>
      <w:r w:rsidR="006166E5" w:rsidRPr="00295D4B">
        <w:rPr>
          <w:rFonts w:ascii="Times New Roman" w:eastAsia="Times New Roman" w:hAnsi="Times New Roman" w:cs="Times New Roman"/>
          <w:color w:val="000000" w:themeColor="text1"/>
          <w:sz w:val="24"/>
          <w:szCs w:val="24"/>
          <w:lang w:eastAsia="lv-LV"/>
        </w:rPr>
        <w:t>ieskaita internetā VID mājaslapā </w:t>
      </w:r>
      <w:hyperlink r:id="rId9" w:history="1">
        <w:r w:rsidR="006166E5" w:rsidRPr="00295D4B">
          <w:rPr>
            <w:rFonts w:ascii="Times New Roman" w:eastAsia="Times New Roman" w:hAnsi="Times New Roman" w:cs="Times New Roman"/>
            <w:color w:val="000000" w:themeColor="text1"/>
            <w:sz w:val="24"/>
            <w:szCs w:val="24"/>
            <w:u w:val="single"/>
            <w:lang w:eastAsia="lv-LV"/>
          </w:rPr>
          <w:t>www.vid.gov.lv</w:t>
        </w:r>
      </w:hyperlink>
      <w:r w:rsidR="006166E5" w:rsidRPr="00295D4B">
        <w:rPr>
          <w:rFonts w:ascii="Times New Roman" w:eastAsia="Times New Roman" w:hAnsi="Times New Roman" w:cs="Times New Roman"/>
          <w:color w:val="000000" w:themeColor="text1"/>
          <w:sz w:val="24"/>
          <w:szCs w:val="24"/>
          <w:lang w:eastAsia="lv-LV"/>
        </w:rPr>
        <w:t> norādītajos </w:t>
      </w:r>
      <w:hyperlink r:id="rId10" w:history="1">
        <w:r w:rsidR="006166E5" w:rsidRPr="00295D4B">
          <w:rPr>
            <w:rFonts w:ascii="Times New Roman" w:eastAsia="Times New Roman" w:hAnsi="Times New Roman" w:cs="Times New Roman"/>
            <w:color w:val="000000" w:themeColor="text1"/>
            <w:sz w:val="24"/>
            <w:szCs w:val="24"/>
            <w:u w:val="single"/>
            <w:lang w:eastAsia="lv-LV"/>
          </w:rPr>
          <w:t>valsts budžeta ieņēmumu kontos</w:t>
        </w:r>
      </w:hyperlink>
      <w:r w:rsidR="006166E5" w:rsidRPr="00295D4B">
        <w:rPr>
          <w:rFonts w:ascii="Times New Roman" w:eastAsia="Times New Roman" w:hAnsi="Times New Roman" w:cs="Times New Roman"/>
          <w:color w:val="000000" w:themeColor="text1"/>
          <w:sz w:val="24"/>
          <w:szCs w:val="24"/>
          <w:lang w:eastAsia="lv-LV"/>
        </w:rPr>
        <w:t> divu darbdienu laikā pēc iesnieguma par patentmaksas maksāšanu iesniegšanas VID.</w:t>
      </w:r>
    </w:p>
    <w:p w:rsidR="006166E5" w:rsidRPr="00295D4B" w:rsidRDefault="006166E5" w:rsidP="008B6567">
      <w:pPr>
        <w:tabs>
          <w:tab w:val="left" w:pos="8789"/>
        </w:tabs>
        <w:spacing w:before="60" w:after="0" w:line="240" w:lineRule="auto"/>
        <w:ind w:right="234" w:firstLine="56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Saimnieciskās darbības ienākumam</w:t>
      </w:r>
      <w:r w:rsidR="00A5181B" w:rsidRPr="00295D4B">
        <w:rPr>
          <w:rFonts w:ascii="Times New Roman" w:eastAsia="Times New Roman" w:hAnsi="Times New Roman" w:cs="Times New Roman"/>
          <w:color w:val="000000" w:themeColor="text1"/>
          <w:sz w:val="24"/>
          <w:szCs w:val="24"/>
          <w:lang w:eastAsia="lv-LV"/>
        </w:rPr>
        <w:t>, par kuru tiek maksāta patentmaksa / samazinātā patentmaksa,</w:t>
      </w:r>
      <w:r w:rsidRPr="00295D4B">
        <w:rPr>
          <w:rFonts w:ascii="Times New Roman" w:eastAsia="Times New Roman" w:hAnsi="Times New Roman" w:cs="Times New Roman"/>
          <w:color w:val="000000" w:themeColor="text1"/>
          <w:sz w:val="24"/>
          <w:szCs w:val="24"/>
          <w:lang w:eastAsia="lv-LV"/>
        </w:rPr>
        <w:t> </w:t>
      </w:r>
      <w:r w:rsidRPr="00295D4B">
        <w:rPr>
          <w:rFonts w:ascii="Times New Roman" w:eastAsia="Times New Roman" w:hAnsi="Times New Roman" w:cs="Times New Roman"/>
          <w:b/>
          <w:bCs/>
          <w:color w:val="000000" w:themeColor="text1"/>
          <w:sz w:val="24"/>
          <w:szCs w:val="24"/>
          <w:lang w:eastAsia="lv-LV"/>
        </w:rPr>
        <w:t>nav</w:t>
      </w:r>
      <w:r w:rsidRPr="00295D4B">
        <w:rPr>
          <w:rFonts w:ascii="Times New Roman" w:eastAsia="Times New Roman" w:hAnsi="Times New Roman" w:cs="Times New Roman"/>
          <w:color w:val="000000" w:themeColor="text1"/>
          <w:sz w:val="24"/>
          <w:szCs w:val="24"/>
          <w:lang w:eastAsia="lv-LV"/>
        </w:rPr>
        <w:t> tiesību piemērot gada neapliekamo minimumu, nodokļa atvieglojumus un attaisnotos izdevumus.</w:t>
      </w:r>
    </w:p>
    <w:p w:rsidR="006166E5" w:rsidRPr="00E84D7A" w:rsidRDefault="00362C25" w:rsidP="00E84D7A">
      <w:pPr>
        <w:tabs>
          <w:tab w:val="left" w:pos="8789"/>
        </w:tabs>
        <w:spacing w:before="60" w:after="0" w:line="240" w:lineRule="auto"/>
        <w:ind w:right="234" w:firstLine="56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Patentmaksas / samazinātās patentmaksas maksātājam nav pienākuma iesniegt gada ienākumu deklarāciju, Savukārt gada ienākumu deklarācijas iesniegšanas gadījumā, tajā nenorāda ieņēmumus, par kuriem ir maksāta patentmaksa / samazinātā patentmaksa.</w:t>
      </w:r>
    </w:p>
    <w:p w:rsidR="00D46C3F" w:rsidRPr="00295D4B" w:rsidRDefault="00E84D7A" w:rsidP="001E647C">
      <w:pPr>
        <w:numPr>
          <w:ilvl w:val="0"/>
          <w:numId w:val="14"/>
        </w:numPr>
        <w:spacing w:before="60" w:after="0" w:line="240" w:lineRule="auto"/>
        <w:ind w:left="714" w:hanging="357"/>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shd w:val="clear" w:color="auto" w:fill="FFFFFF"/>
        </w:rPr>
        <w:t>s</w:t>
      </w:r>
      <w:r w:rsidR="00D46C3F" w:rsidRPr="00295D4B">
        <w:rPr>
          <w:rFonts w:ascii="Times New Roman" w:eastAsia="Calibri" w:hAnsi="Times New Roman" w:cs="Times New Roman"/>
          <w:b/>
          <w:color w:val="000000" w:themeColor="text1"/>
          <w:sz w:val="24"/>
          <w:szCs w:val="24"/>
          <w:shd w:val="clear" w:color="auto" w:fill="FFFFFF"/>
        </w:rPr>
        <w:t>aimnieciskās darbības veicēji, kuri reģistrējuši saimniecisko darbību (izpildoties kritērijiem kļūst arī par VSAOI maksātājiem)</w:t>
      </w:r>
      <w:r w:rsidR="00D46C3F" w:rsidRPr="00295D4B">
        <w:rPr>
          <w:rFonts w:ascii="Times New Roman" w:eastAsia="Calibri" w:hAnsi="Times New Roman" w:cs="Times New Roman"/>
          <w:color w:val="000000" w:themeColor="text1"/>
          <w:sz w:val="24"/>
          <w:szCs w:val="24"/>
          <w:shd w:val="clear" w:color="auto" w:fill="FFFFFF"/>
        </w:rPr>
        <w:t>;</w:t>
      </w:r>
    </w:p>
    <w:tbl>
      <w:tblPr>
        <w:tblW w:w="0" w:type="auto"/>
        <w:jc w:val="center"/>
        <w:tblCellMar>
          <w:left w:w="0" w:type="dxa"/>
          <w:right w:w="0" w:type="dxa"/>
        </w:tblCellMar>
        <w:tblLook w:val="04A0" w:firstRow="1" w:lastRow="0" w:firstColumn="1" w:lastColumn="0" w:noHBand="0" w:noVBand="1"/>
      </w:tblPr>
      <w:tblGrid>
        <w:gridCol w:w="9497"/>
      </w:tblGrid>
      <w:tr w:rsidR="006166E5" w:rsidRPr="00295D4B" w:rsidTr="004006CD">
        <w:trPr>
          <w:jc w:val="center"/>
        </w:trPr>
        <w:tc>
          <w:tcPr>
            <w:tcW w:w="0" w:type="auto"/>
            <w:tcBorders>
              <w:top w:val="nil"/>
              <w:left w:val="nil"/>
              <w:bottom w:val="nil"/>
              <w:right w:val="nil"/>
            </w:tcBorders>
            <w:vAlign w:val="center"/>
            <w:hideMark/>
          </w:tcPr>
          <w:tbl>
            <w:tblPr>
              <w:tblW w:w="9923" w:type="dxa"/>
              <w:tblCellMar>
                <w:left w:w="0" w:type="dxa"/>
                <w:right w:w="0" w:type="dxa"/>
              </w:tblCellMar>
              <w:tblLook w:val="04A0" w:firstRow="1" w:lastRow="0" w:firstColumn="1" w:lastColumn="0" w:noHBand="0" w:noVBand="1"/>
            </w:tblPr>
            <w:tblGrid>
              <w:gridCol w:w="9923"/>
            </w:tblGrid>
            <w:tr w:rsidR="006166E5" w:rsidRPr="00295D4B" w:rsidTr="004006CD">
              <w:tc>
                <w:tcPr>
                  <w:tcW w:w="9923" w:type="dxa"/>
                  <w:tcBorders>
                    <w:top w:val="nil"/>
                    <w:left w:val="nil"/>
                    <w:bottom w:val="nil"/>
                    <w:right w:val="nil"/>
                  </w:tcBorders>
                  <w:hideMark/>
                </w:tcPr>
                <w:p w:rsidR="00D46C3F" w:rsidRPr="00295D4B" w:rsidRDefault="00D46C3F" w:rsidP="00E84D7A">
                  <w:pPr>
                    <w:spacing w:before="60" w:after="0" w:line="240" w:lineRule="auto"/>
                    <w:ind w:right="142"/>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Pašnodarbināta persona veic valsts sociālās apdrošināšanas obligātās iemaksas, kad mēneša ienākumi (ieņēmumi, no kuriem atskaitīti ar to gūšanu saistītie izdevumi) sasnieguši 1/12 daļu no Ministru kabineta noteiktā valsts sociālās apdrošināšanas obligāto iemaksu objekta minimālā apmēra – </w:t>
                  </w:r>
                  <w:r w:rsidRPr="00295D4B">
                    <w:rPr>
                      <w:rFonts w:ascii="Times New Roman" w:eastAsia="Times New Roman" w:hAnsi="Times New Roman" w:cs="Times New Roman"/>
                      <w:b/>
                      <w:bCs/>
                      <w:color w:val="000000" w:themeColor="text1"/>
                      <w:sz w:val="24"/>
                      <w:szCs w:val="24"/>
                      <w:lang w:eastAsia="lv-LV"/>
                    </w:rPr>
                    <w:t>370 eiro</w:t>
                  </w:r>
                  <w:r w:rsidRPr="00295D4B">
                    <w:rPr>
                      <w:rFonts w:ascii="Times New Roman" w:eastAsia="Times New Roman" w:hAnsi="Times New Roman" w:cs="Times New Roman"/>
                      <w:color w:val="000000" w:themeColor="text1"/>
                      <w:sz w:val="24"/>
                      <w:szCs w:val="24"/>
                      <w:lang w:eastAsia="lv-LV"/>
                    </w:rPr>
                    <w:t> mēnesī</w:t>
                  </w:r>
                  <w:r w:rsidR="00C940F6" w:rsidRPr="00295D4B">
                    <w:rPr>
                      <w:rStyle w:val="FootnoteReference"/>
                      <w:rFonts w:ascii="Times New Roman" w:eastAsia="Times New Roman" w:hAnsi="Times New Roman" w:cs="Times New Roman"/>
                      <w:color w:val="000000" w:themeColor="text1"/>
                      <w:sz w:val="24"/>
                      <w:szCs w:val="24"/>
                      <w:lang w:eastAsia="lv-LV"/>
                    </w:rPr>
                    <w:footnoteReference w:id="4"/>
                  </w:r>
                  <w:r w:rsidRPr="00295D4B">
                    <w:rPr>
                      <w:rFonts w:ascii="Times New Roman" w:eastAsia="Times New Roman" w:hAnsi="Times New Roman" w:cs="Times New Roman"/>
                      <w:color w:val="000000" w:themeColor="text1"/>
                      <w:sz w:val="24"/>
                      <w:szCs w:val="24"/>
                      <w:lang w:eastAsia="lv-LV"/>
                    </w:rPr>
                    <w:t>. </w:t>
                  </w:r>
                </w:p>
              </w:tc>
            </w:tr>
          </w:tbl>
          <w:p w:rsidR="00D46C3F" w:rsidRPr="00295D4B" w:rsidRDefault="00D46C3F" w:rsidP="004006CD">
            <w:pPr>
              <w:spacing w:before="60" w:after="0" w:line="240" w:lineRule="auto"/>
              <w:rPr>
                <w:rFonts w:ascii="Times New Roman" w:eastAsia="Times New Roman" w:hAnsi="Times New Roman" w:cs="Times New Roman"/>
                <w:color w:val="000000" w:themeColor="text1"/>
                <w:sz w:val="24"/>
                <w:szCs w:val="24"/>
                <w:lang w:eastAsia="lv-LV"/>
              </w:rPr>
            </w:pPr>
          </w:p>
        </w:tc>
      </w:tr>
    </w:tbl>
    <w:p w:rsidR="00D46C3F" w:rsidRPr="00295D4B" w:rsidRDefault="00D46C3F" w:rsidP="00D46C3F">
      <w:pPr>
        <w:numPr>
          <w:ilvl w:val="0"/>
          <w:numId w:val="14"/>
        </w:numPr>
        <w:spacing w:before="60" w:after="0" w:line="240" w:lineRule="auto"/>
        <w:rPr>
          <w:rFonts w:ascii="Times New Roman" w:eastAsia="Calibri" w:hAnsi="Times New Roman" w:cs="Times New Roman"/>
          <w:color w:val="000000" w:themeColor="text1"/>
          <w:sz w:val="24"/>
          <w:szCs w:val="24"/>
        </w:rPr>
      </w:pPr>
      <w:r w:rsidRPr="00295D4B">
        <w:rPr>
          <w:rFonts w:ascii="Times New Roman" w:eastAsia="Calibri" w:hAnsi="Times New Roman" w:cs="Times New Roman"/>
          <w:b/>
          <w:color w:val="000000" w:themeColor="text1"/>
          <w:sz w:val="24"/>
          <w:szCs w:val="24"/>
          <w:shd w:val="clear" w:color="auto" w:fill="FFFFFF"/>
        </w:rPr>
        <w:t>Personas, kuras VID ir paziņojušas par to, ka nereģistrēs saimniecisko darbību (10%)</w:t>
      </w:r>
    </w:p>
    <w:p w:rsidR="006166E5" w:rsidRPr="00295D4B" w:rsidRDefault="006166E5" w:rsidP="006166E5">
      <w:pPr>
        <w:tabs>
          <w:tab w:val="left" w:pos="8364"/>
          <w:tab w:val="left" w:pos="8647"/>
        </w:tabs>
        <w:spacing w:before="60" w:after="0" w:line="240" w:lineRule="auto"/>
        <w:ind w:right="327" w:firstLine="426"/>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Fiziskajai personai ir tiesības nereģistrēt saimniecisko darbību.</w:t>
      </w:r>
    </w:p>
    <w:p w:rsidR="006166E5" w:rsidRPr="00295D4B" w:rsidRDefault="006166E5" w:rsidP="006166E5">
      <w:pPr>
        <w:tabs>
          <w:tab w:val="left" w:pos="8364"/>
          <w:tab w:val="left" w:pos="8647"/>
        </w:tabs>
        <w:spacing w:before="60" w:after="0" w:line="240" w:lineRule="auto"/>
        <w:ind w:right="327" w:firstLine="56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 xml:space="preserve">Ja ienākumu gūst no īpašuma (piemēram, iznomājot vai izīrējot nekustamo īpašumu, pārdodot īres tiesības, nododot lietu tālāk apakšnomniekam vai apakšīrniekam, iznomājot vai atsavinot kustamo mantu, gūstot samaksu par dabas resursu izmantošanu vai tās </w:t>
      </w:r>
      <w:r w:rsidRPr="00295D4B">
        <w:rPr>
          <w:rFonts w:ascii="Times New Roman" w:eastAsia="Times New Roman" w:hAnsi="Times New Roman" w:cs="Times New Roman"/>
          <w:color w:val="000000" w:themeColor="text1"/>
          <w:sz w:val="24"/>
          <w:szCs w:val="24"/>
          <w:lang w:eastAsia="lv-LV"/>
        </w:rPr>
        <w:lastRenderedPageBreak/>
        <w:t>aprobežojumiem), fiziskajai personai ir pienākums par to informēt VID piecu darbdienu laikā no līguma noslēgšanas dienas: </w:t>
      </w:r>
    </w:p>
    <w:p w:rsidR="006166E5" w:rsidRPr="00295D4B" w:rsidRDefault="006166E5" w:rsidP="006166E5">
      <w:pPr>
        <w:numPr>
          <w:ilvl w:val="0"/>
          <w:numId w:val="3"/>
        </w:numPr>
        <w:tabs>
          <w:tab w:val="left" w:pos="8364"/>
          <w:tab w:val="left" w:pos="8647"/>
        </w:tabs>
        <w:spacing w:before="60" w:after="0" w:line="240" w:lineRule="auto"/>
        <w:ind w:right="32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gūtajam ienākumam no īpašuma piemēro </w:t>
      </w:r>
      <w:r w:rsidRPr="00295D4B">
        <w:rPr>
          <w:rFonts w:ascii="Times New Roman" w:eastAsia="Times New Roman" w:hAnsi="Times New Roman" w:cs="Times New Roman"/>
          <w:b/>
          <w:bCs/>
          <w:color w:val="000000" w:themeColor="text1"/>
          <w:sz w:val="24"/>
          <w:szCs w:val="24"/>
          <w:lang w:eastAsia="lv-LV"/>
        </w:rPr>
        <w:t>10% </w:t>
      </w:r>
      <w:r w:rsidRPr="00295D4B">
        <w:rPr>
          <w:rFonts w:ascii="Times New Roman" w:eastAsia="Times New Roman" w:hAnsi="Times New Roman" w:cs="Times New Roman"/>
          <w:color w:val="000000" w:themeColor="text1"/>
          <w:sz w:val="24"/>
          <w:szCs w:val="24"/>
          <w:lang w:eastAsia="lv-LV"/>
        </w:rPr>
        <w:t>nodokļa likmi;</w:t>
      </w:r>
    </w:p>
    <w:p w:rsidR="006166E5" w:rsidRPr="00295D4B" w:rsidRDefault="006166E5" w:rsidP="006166E5">
      <w:pPr>
        <w:numPr>
          <w:ilvl w:val="0"/>
          <w:numId w:val="3"/>
        </w:numPr>
        <w:tabs>
          <w:tab w:val="left" w:pos="8647"/>
        </w:tabs>
        <w:spacing w:before="60" w:after="0" w:line="240" w:lineRule="auto"/>
        <w:ind w:right="32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uzskaita saimnieciskās darbības ieņēmumus;</w:t>
      </w:r>
    </w:p>
    <w:p w:rsidR="006166E5" w:rsidRPr="00295D4B" w:rsidRDefault="006166E5" w:rsidP="006166E5">
      <w:pPr>
        <w:numPr>
          <w:ilvl w:val="0"/>
          <w:numId w:val="3"/>
        </w:numPr>
        <w:tabs>
          <w:tab w:val="left" w:pos="8364"/>
          <w:tab w:val="left" w:pos="8647"/>
        </w:tabs>
        <w:spacing w:before="60" w:after="0" w:line="240" w:lineRule="auto"/>
        <w:ind w:right="32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ja ienākumu no īpašuma gūst no juridiskās personas, nodokli ietur izmaksas vietā;</w:t>
      </w:r>
    </w:p>
    <w:p w:rsidR="006166E5" w:rsidRPr="00295D4B" w:rsidRDefault="006166E5" w:rsidP="006166E5">
      <w:pPr>
        <w:numPr>
          <w:ilvl w:val="0"/>
          <w:numId w:val="3"/>
        </w:numPr>
        <w:tabs>
          <w:tab w:val="left" w:pos="8364"/>
          <w:tab w:val="left" w:pos="8647"/>
        </w:tabs>
        <w:spacing w:before="60" w:after="0" w:line="240" w:lineRule="auto"/>
        <w:ind w:right="32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ja nodoklis nav ieturēts, fiziskā persona nodokli aprēķina par kalendāra gadu, iesniedzot VID gada ienākumu deklarāciju no sekojošā gada </w:t>
      </w:r>
      <w:r w:rsidRPr="00295D4B">
        <w:rPr>
          <w:rFonts w:ascii="Times New Roman" w:eastAsia="Times New Roman" w:hAnsi="Times New Roman" w:cs="Times New Roman"/>
          <w:b/>
          <w:bCs/>
          <w:color w:val="000000" w:themeColor="text1"/>
          <w:sz w:val="24"/>
          <w:szCs w:val="24"/>
          <w:lang w:eastAsia="lv-LV"/>
        </w:rPr>
        <w:t>1.marta līdz 1.jūnijam</w:t>
      </w:r>
      <w:r w:rsidRPr="00295D4B">
        <w:rPr>
          <w:rFonts w:ascii="Times New Roman" w:eastAsia="Times New Roman" w:hAnsi="Times New Roman" w:cs="Times New Roman"/>
          <w:color w:val="000000" w:themeColor="text1"/>
          <w:sz w:val="24"/>
          <w:szCs w:val="24"/>
          <w:lang w:eastAsia="lv-LV"/>
        </w:rPr>
        <w:t>;</w:t>
      </w:r>
    </w:p>
    <w:p w:rsidR="006166E5" w:rsidRPr="00295D4B" w:rsidRDefault="006166E5" w:rsidP="006166E5">
      <w:pPr>
        <w:numPr>
          <w:ilvl w:val="0"/>
          <w:numId w:val="3"/>
        </w:numPr>
        <w:tabs>
          <w:tab w:val="left" w:pos="8364"/>
          <w:tab w:val="left" w:pos="8647"/>
        </w:tabs>
        <w:spacing w:before="60" w:after="0" w:line="240" w:lineRule="auto"/>
        <w:ind w:right="32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Nodokli iemaksā budžetā </w:t>
      </w:r>
      <w:r w:rsidRPr="00295D4B">
        <w:rPr>
          <w:rFonts w:ascii="Times New Roman" w:eastAsia="Times New Roman" w:hAnsi="Times New Roman" w:cs="Times New Roman"/>
          <w:b/>
          <w:bCs/>
          <w:color w:val="000000" w:themeColor="text1"/>
          <w:sz w:val="24"/>
          <w:szCs w:val="24"/>
          <w:lang w:eastAsia="lv-LV"/>
        </w:rPr>
        <w:t>15 dienu laikā</w:t>
      </w:r>
      <w:r w:rsidRPr="00295D4B">
        <w:rPr>
          <w:rFonts w:ascii="Times New Roman" w:eastAsia="Times New Roman" w:hAnsi="Times New Roman" w:cs="Times New Roman"/>
          <w:color w:val="000000" w:themeColor="text1"/>
          <w:sz w:val="24"/>
          <w:szCs w:val="24"/>
          <w:lang w:eastAsia="lv-LV"/>
        </w:rPr>
        <w:t> no deklarācijas iesniegšanas dienas internetā VID mājaslapā </w:t>
      </w:r>
      <w:hyperlink r:id="rId11" w:history="1">
        <w:r w:rsidRPr="00295D4B">
          <w:rPr>
            <w:rFonts w:ascii="Times New Roman" w:eastAsia="Times New Roman" w:hAnsi="Times New Roman" w:cs="Times New Roman"/>
            <w:color w:val="000000" w:themeColor="text1"/>
            <w:sz w:val="24"/>
            <w:szCs w:val="24"/>
            <w:u w:val="single"/>
            <w:lang w:eastAsia="lv-LV"/>
          </w:rPr>
          <w:t>www.vid.gov.lv</w:t>
        </w:r>
      </w:hyperlink>
      <w:r w:rsidRPr="00295D4B">
        <w:rPr>
          <w:rFonts w:ascii="Times New Roman" w:eastAsia="Times New Roman" w:hAnsi="Times New Roman" w:cs="Times New Roman"/>
          <w:color w:val="000000" w:themeColor="text1"/>
          <w:sz w:val="24"/>
          <w:szCs w:val="24"/>
          <w:lang w:eastAsia="lv-LV"/>
        </w:rPr>
        <w:t> norādītajos </w:t>
      </w:r>
      <w:hyperlink r:id="rId12" w:history="1">
        <w:r w:rsidRPr="00295D4B">
          <w:rPr>
            <w:rFonts w:ascii="Times New Roman" w:eastAsia="Times New Roman" w:hAnsi="Times New Roman" w:cs="Times New Roman"/>
            <w:color w:val="000000" w:themeColor="text1"/>
            <w:sz w:val="24"/>
            <w:szCs w:val="24"/>
            <w:u w:val="single"/>
            <w:lang w:eastAsia="lv-LV"/>
          </w:rPr>
          <w:t>valsts budžeta ieņēmumu kontos</w:t>
        </w:r>
      </w:hyperlink>
      <w:r w:rsidRPr="00295D4B">
        <w:rPr>
          <w:rFonts w:ascii="Times New Roman" w:eastAsia="Times New Roman" w:hAnsi="Times New Roman" w:cs="Times New Roman"/>
          <w:color w:val="000000" w:themeColor="text1"/>
          <w:sz w:val="24"/>
          <w:szCs w:val="24"/>
          <w:lang w:eastAsia="lv-LV"/>
        </w:rPr>
        <w:t>;</w:t>
      </w:r>
    </w:p>
    <w:p w:rsidR="006166E5" w:rsidRPr="00295D4B" w:rsidRDefault="006166E5" w:rsidP="006166E5">
      <w:pPr>
        <w:numPr>
          <w:ilvl w:val="0"/>
          <w:numId w:val="3"/>
        </w:numPr>
        <w:tabs>
          <w:tab w:val="left" w:pos="8364"/>
          <w:tab w:val="left" w:pos="8647"/>
        </w:tabs>
        <w:spacing w:before="60" w:after="0" w:line="240" w:lineRule="auto"/>
        <w:ind w:right="32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ienākumam no saimnieciskās darbības </w:t>
      </w:r>
      <w:r w:rsidRPr="00295D4B">
        <w:rPr>
          <w:rFonts w:ascii="Times New Roman" w:eastAsia="Times New Roman" w:hAnsi="Times New Roman" w:cs="Times New Roman"/>
          <w:b/>
          <w:bCs/>
          <w:color w:val="000000" w:themeColor="text1"/>
          <w:sz w:val="24"/>
          <w:szCs w:val="24"/>
          <w:lang w:eastAsia="lv-LV"/>
        </w:rPr>
        <w:t>nav</w:t>
      </w:r>
      <w:r w:rsidRPr="00295D4B">
        <w:rPr>
          <w:rFonts w:ascii="Times New Roman" w:eastAsia="Times New Roman" w:hAnsi="Times New Roman" w:cs="Times New Roman"/>
          <w:color w:val="000000" w:themeColor="text1"/>
          <w:sz w:val="24"/>
          <w:szCs w:val="24"/>
          <w:lang w:eastAsia="lv-LV"/>
        </w:rPr>
        <w:t> tiesību piemērot gada neapliekamo minimumu, nodokļa atvieglojumus un attaisnotos izdevumus;</w:t>
      </w:r>
    </w:p>
    <w:p w:rsidR="006166E5" w:rsidRPr="00295D4B" w:rsidRDefault="006166E5" w:rsidP="006166E5">
      <w:pPr>
        <w:numPr>
          <w:ilvl w:val="0"/>
          <w:numId w:val="3"/>
        </w:numPr>
        <w:tabs>
          <w:tab w:val="left" w:pos="8364"/>
          <w:tab w:val="left" w:pos="8647"/>
        </w:tabs>
        <w:spacing w:before="60" w:after="0" w:line="240" w:lineRule="auto"/>
        <w:ind w:right="32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fizisk</w:t>
      </w:r>
      <w:r w:rsidR="00557971" w:rsidRPr="00295D4B">
        <w:rPr>
          <w:rFonts w:ascii="Times New Roman" w:eastAsia="Times New Roman" w:hAnsi="Times New Roman" w:cs="Times New Roman"/>
          <w:color w:val="000000" w:themeColor="text1"/>
          <w:sz w:val="24"/>
          <w:szCs w:val="24"/>
          <w:lang w:eastAsia="lv-LV"/>
        </w:rPr>
        <w:t>ā</w:t>
      </w:r>
      <w:r w:rsidRPr="00295D4B">
        <w:rPr>
          <w:rFonts w:ascii="Times New Roman" w:eastAsia="Times New Roman" w:hAnsi="Times New Roman" w:cs="Times New Roman"/>
          <w:color w:val="000000" w:themeColor="text1"/>
          <w:sz w:val="24"/>
          <w:szCs w:val="24"/>
          <w:lang w:eastAsia="lv-LV"/>
        </w:rPr>
        <w:t xml:space="preserve"> </w:t>
      </w:r>
      <w:r w:rsidR="00557971" w:rsidRPr="00295D4B">
        <w:rPr>
          <w:rFonts w:ascii="Times New Roman" w:eastAsia="Times New Roman" w:hAnsi="Times New Roman" w:cs="Times New Roman"/>
          <w:color w:val="000000" w:themeColor="text1"/>
          <w:sz w:val="24"/>
          <w:szCs w:val="24"/>
          <w:lang w:eastAsia="lv-LV"/>
        </w:rPr>
        <w:t xml:space="preserve">persona netiek </w:t>
      </w:r>
      <w:r w:rsidRPr="00295D4B">
        <w:rPr>
          <w:rFonts w:ascii="Times New Roman" w:eastAsia="Times New Roman" w:hAnsi="Times New Roman" w:cs="Times New Roman"/>
          <w:color w:val="000000" w:themeColor="text1"/>
          <w:sz w:val="24"/>
          <w:szCs w:val="24"/>
          <w:lang w:eastAsia="lv-LV"/>
        </w:rPr>
        <w:t>uzskat</w:t>
      </w:r>
      <w:r w:rsidR="00557971" w:rsidRPr="00295D4B">
        <w:rPr>
          <w:rFonts w:ascii="Times New Roman" w:eastAsia="Times New Roman" w:hAnsi="Times New Roman" w:cs="Times New Roman"/>
          <w:color w:val="000000" w:themeColor="text1"/>
          <w:sz w:val="24"/>
          <w:szCs w:val="24"/>
          <w:lang w:eastAsia="lv-LV"/>
        </w:rPr>
        <w:t>īt</w:t>
      </w:r>
      <w:r w:rsidRPr="00295D4B">
        <w:rPr>
          <w:rFonts w:ascii="Times New Roman" w:eastAsia="Times New Roman" w:hAnsi="Times New Roman" w:cs="Times New Roman"/>
          <w:color w:val="000000" w:themeColor="text1"/>
          <w:sz w:val="24"/>
          <w:szCs w:val="24"/>
          <w:lang w:eastAsia="lv-LV"/>
        </w:rPr>
        <w:t>a par pašnodarbināto</w:t>
      </w:r>
      <w:r w:rsidR="00557971" w:rsidRPr="00295D4B">
        <w:rPr>
          <w:rFonts w:ascii="Times New Roman" w:eastAsia="Times New Roman" w:hAnsi="Times New Roman" w:cs="Times New Roman"/>
          <w:color w:val="000000" w:themeColor="text1"/>
          <w:sz w:val="24"/>
          <w:szCs w:val="24"/>
          <w:lang w:eastAsia="lv-LV"/>
        </w:rPr>
        <w:t xml:space="preserve"> likuma “Par valsts sociālo apdrošināšanu” izpratnē</w:t>
      </w:r>
      <w:r w:rsidRPr="00295D4B">
        <w:rPr>
          <w:rFonts w:ascii="Times New Roman" w:eastAsia="Times New Roman" w:hAnsi="Times New Roman" w:cs="Times New Roman"/>
          <w:color w:val="000000" w:themeColor="text1"/>
          <w:sz w:val="24"/>
          <w:szCs w:val="24"/>
          <w:lang w:eastAsia="lv-LV"/>
        </w:rPr>
        <w:t xml:space="preserve"> un valsts sociālās apdrošināšanas obligātās iemaksas </w:t>
      </w:r>
      <w:r w:rsidR="00557971" w:rsidRPr="00295D4B">
        <w:rPr>
          <w:rFonts w:ascii="Times New Roman" w:eastAsia="Times New Roman" w:hAnsi="Times New Roman" w:cs="Times New Roman"/>
          <w:color w:val="000000" w:themeColor="text1"/>
          <w:sz w:val="24"/>
          <w:szCs w:val="24"/>
          <w:lang w:eastAsia="lv-LV"/>
        </w:rPr>
        <w:t xml:space="preserve">no attiecīgā ienākuma </w:t>
      </w:r>
      <w:r w:rsidRPr="00295D4B">
        <w:rPr>
          <w:rFonts w:ascii="Times New Roman" w:eastAsia="Times New Roman" w:hAnsi="Times New Roman" w:cs="Times New Roman"/>
          <w:color w:val="000000" w:themeColor="text1"/>
          <w:sz w:val="24"/>
          <w:szCs w:val="24"/>
          <w:lang w:eastAsia="lv-LV"/>
        </w:rPr>
        <w:t>neveic</w:t>
      </w:r>
      <w:r w:rsidR="00B26810" w:rsidRPr="00295D4B">
        <w:rPr>
          <w:rStyle w:val="FootnoteReference"/>
          <w:rFonts w:ascii="Times New Roman" w:eastAsia="Times New Roman" w:hAnsi="Times New Roman" w:cs="Times New Roman"/>
          <w:color w:val="000000" w:themeColor="text1"/>
          <w:sz w:val="24"/>
          <w:szCs w:val="24"/>
          <w:lang w:eastAsia="lv-LV"/>
        </w:rPr>
        <w:footnoteReference w:id="5"/>
      </w:r>
      <w:r w:rsidRPr="00295D4B">
        <w:rPr>
          <w:rFonts w:ascii="Times New Roman" w:eastAsia="Times New Roman" w:hAnsi="Times New Roman" w:cs="Times New Roman"/>
          <w:color w:val="000000" w:themeColor="text1"/>
          <w:sz w:val="24"/>
          <w:szCs w:val="24"/>
          <w:lang w:eastAsia="lv-LV"/>
        </w:rPr>
        <w:t>. </w:t>
      </w:r>
    </w:p>
    <w:p w:rsidR="006166E5" w:rsidRPr="00295D4B" w:rsidRDefault="006166E5" w:rsidP="006166E5">
      <w:pPr>
        <w:numPr>
          <w:ilvl w:val="0"/>
          <w:numId w:val="3"/>
        </w:numPr>
        <w:tabs>
          <w:tab w:val="left" w:pos="8364"/>
          <w:tab w:val="left" w:pos="8647"/>
        </w:tabs>
        <w:spacing w:before="60" w:after="0" w:line="240" w:lineRule="auto"/>
        <w:ind w:right="32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reģistrējas VID pievienotās vērtības nodokļa maksātāju reģistrā, ja veikto ar pievienotās vērtības nodokli apliekamo darījumu kopējā vērtība iepriekšējo 12 mēnešu laikā ir pārsniegusi 50 000 eiro.</w:t>
      </w:r>
    </w:p>
    <w:p w:rsidR="006166E5" w:rsidRPr="00295D4B" w:rsidRDefault="006166E5" w:rsidP="006166E5">
      <w:pPr>
        <w:tabs>
          <w:tab w:val="left" w:pos="8364"/>
          <w:tab w:val="left" w:pos="8647"/>
        </w:tabs>
        <w:spacing w:before="60" w:after="0" w:line="240" w:lineRule="auto"/>
        <w:ind w:right="327" w:firstLine="56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Ja ienākumu gūst no piemājas saimniecības vai personīgās palīgsaimniecības (ienākums nevar pārsniegt 3000 eiro gadā), veic saimnieciskās darbības ienākumu uzskaiti brīvā formā un, ja ienākumi gadā pārsniedz 3000 eiro, reģistrē saimniecisko darbību – skatīt sadaļu “Iedzīvotāju ienākuma nodoklis no saimnieciskās darbības ienākuma (23 %)”.</w:t>
      </w:r>
    </w:p>
    <w:p w:rsidR="006166E5" w:rsidRPr="00295D4B" w:rsidRDefault="006166E5" w:rsidP="006166E5">
      <w:pPr>
        <w:tabs>
          <w:tab w:val="left" w:pos="8364"/>
          <w:tab w:val="left" w:pos="8647"/>
        </w:tabs>
        <w:spacing w:before="60" w:after="0" w:line="240" w:lineRule="auto"/>
        <w:ind w:right="327" w:firstLine="56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Ja ienākumu gūst no sēņošanas, ogošanas vai savvaļas ārstniecības augu un ziedu vākšanas: </w:t>
      </w:r>
    </w:p>
    <w:p w:rsidR="006166E5" w:rsidRPr="00295D4B" w:rsidRDefault="006166E5" w:rsidP="006166E5">
      <w:pPr>
        <w:numPr>
          <w:ilvl w:val="0"/>
          <w:numId w:val="4"/>
        </w:numPr>
        <w:tabs>
          <w:tab w:val="left" w:pos="8364"/>
          <w:tab w:val="left" w:pos="8647"/>
        </w:tabs>
        <w:spacing w:before="60" w:after="0" w:line="240" w:lineRule="auto"/>
        <w:ind w:right="32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gūtajam ienākumam, kas </w:t>
      </w:r>
      <w:r w:rsidRPr="00295D4B">
        <w:rPr>
          <w:rFonts w:ascii="Times New Roman" w:eastAsia="Times New Roman" w:hAnsi="Times New Roman" w:cs="Times New Roman"/>
          <w:b/>
          <w:bCs/>
          <w:color w:val="000000" w:themeColor="text1"/>
          <w:sz w:val="24"/>
          <w:szCs w:val="24"/>
          <w:lang w:eastAsia="lv-LV"/>
        </w:rPr>
        <w:t>pārsniedz 3000 eiro</w:t>
      </w:r>
      <w:r w:rsidRPr="00295D4B">
        <w:rPr>
          <w:rFonts w:ascii="Times New Roman" w:eastAsia="Times New Roman" w:hAnsi="Times New Roman" w:cs="Times New Roman"/>
          <w:color w:val="000000" w:themeColor="text1"/>
          <w:sz w:val="24"/>
          <w:szCs w:val="24"/>
          <w:lang w:eastAsia="lv-LV"/>
        </w:rPr>
        <w:t>, piemēro </w:t>
      </w:r>
      <w:r w:rsidRPr="00295D4B">
        <w:rPr>
          <w:rFonts w:ascii="Times New Roman" w:eastAsia="Times New Roman" w:hAnsi="Times New Roman" w:cs="Times New Roman"/>
          <w:b/>
          <w:bCs/>
          <w:color w:val="000000" w:themeColor="text1"/>
          <w:sz w:val="24"/>
          <w:szCs w:val="24"/>
          <w:lang w:eastAsia="lv-LV"/>
        </w:rPr>
        <w:t>23%</w:t>
      </w:r>
      <w:r w:rsidRPr="00295D4B">
        <w:rPr>
          <w:rFonts w:ascii="Times New Roman" w:eastAsia="Times New Roman" w:hAnsi="Times New Roman" w:cs="Times New Roman"/>
          <w:color w:val="000000" w:themeColor="text1"/>
          <w:sz w:val="24"/>
          <w:szCs w:val="24"/>
          <w:lang w:eastAsia="lv-LV"/>
        </w:rPr>
        <w:t> nodokļa likmi;</w:t>
      </w:r>
    </w:p>
    <w:p w:rsidR="006166E5" w:rsidRPr="00295D4B" w:rsidRDefault="006166E5" w:rsidP="006166E5">
      <w:pPr>
        <w:numPr>
          <w:ilvl w:val="0"/>
          <w:numId w:val="4"/>
        </w:numPr>
        <w:tabs>
          <w:tab w:val="left" w:pos="8364"/>
          <w:tab w:val="left" w:pos="8647"/>
        </w:tabs>
        <w:spacing w:before="60" w:after="0" w:line="240" w:lineRule="auto"/>
        <w:ind w:right="32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veic saimnieciskās darbības ienākumu uzskaiti;</w:t>
      </w:r>
    </w:p>
    <w:p w:rsidR="006166E5" w:rsidRPr="00295D4B" w:rsidRDefault="006166E5" w:rsidP="006166E5">
      <w:pPr>
        <w:numPr>
          <w:ilvl w:val="0"/>
          <w:numId w:val="4"/>
        </w:numPr>
        <w:tabs>
          <w:tab w:val="left" w:pos="8364"/>
          <w:tab w:val="left" w:pos="8647"/>
        </w:tabs>
        <w:spacing w:before="60" w:after="0" w:line="240" w:lineRule="auto"/>
        <w:ind w:right="32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Nodokli aprēķina par kalendāra gadu, iesniedzot VID gada ienākumu deklarāciju no sekojošā gada </w:t>
      </w:r>
      <w:r w:rsidRPr="00295D4B">
        <w:rPr>
          <w:rFonts w:ascii="Times New Roman" w:eastAsia="Times New Roman" w:hAnsi="Times New Roman" w:cs="Times New Roman"/>
          <w:b/>
          <w:bCs/>
          <w:color w:val="000000" w:themeColor="text1"/>
          <w:sz w:val="24"/>
          <w:szCs w:val="24"/>
          <w:lang w:eastAsia="lv-LV"/>
        </w:rPr>
        <w:t>1.marta līdz 1.jūnijam</w:t>
      </w:r>
      <w:r w:rsidRPr="00295D4B">
        <w:rPr>
          <w:rFonts w:ascii="Times New Roman" w:eastAsia="Times New Roman" w:hAnsi="Times New Roman" w:cs="Times New Roman"/>
          <w:color w:val="000000" w:themeColor="text1"/>
          <w:sz w:val="24"/>
          <w:szCs w:val="24"/>
          <w:lang w:eastAsia="lv-LV"/>
        </w:rPr>
        <w:t>;</w:t>
      </w:r>
    </w:p>
    <w:p w:rsidR="006166E5" w:rsidRPr="00295D4B" w:rsidRDefault="006166E5" w:rsidP="006166E5">
      <w:pPr>
        <w:numPr>
          <w:ilvl w:val="0"/>
          <w:numId w:val="4"/>
        </w:numPr>
        <w:tabs>
          <w:tab w:val="left" w:pos="8364"/>
          <w:tab w:val="left" w:pos="8647"/>
        </w:tabs>
        <w:spacing w:before="60" w:after="0" w:line="240" w:lineRule="auto"/>
        <w:ind w:right="32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Nodokli iemaksā budžetā </w:t>
      </w:r>
      <w:r w:rsidRPr="00295D4B">
        <w:rPr>
          <w:rFonts w:ascii="Times New Roman" w:eastAsia="Times New Roman" w:hAnsi="Times New Roman" w:cs="Times New Roman"/>
          <w:b/>
          <w:bCs/>
          <w:color w:val="000000" w:themeColor="text1"/>
          <w:sz w:val="24"/>
          <w:szCs w:val="24"/>
          <w:lang w:eastAsia="lv-LV"/>
        </w:rPr>
        <w:t>15 dienu laikā</w:t>
      </w:r>
      <w:r w:rsidRPr="00295D4B">
        <w:rPr>
          <w:rFonts w:ascii="Times New Roman" w:eastAsia="Times New Roman" w:hAnsi="Times New Roman" w:cs="Times New Roman"/>
          <w:color w:val="000000" w:themeColor="text1"/>
          <w:sz w:val="24"/>
          <w:szCs w:val="24"/>
          <w:lang w:eastAsia="lv-LV"/>
        </w:rPr>
        <w:t> no deklarācijas iesniegšanas dienas internetā VID mājaslapā </w:t>
      </w:r>
      <w:hyperlink r:id="rId13" w:history="1">
        <w:r w:rsidRPr="00295D4B">
          <w:rPr>
            <w:rFonts w:ascii="Times New Roman" w:eastAsia="Times New Roman" w:hAnsi="Times New Roman" w:cs="Times New Roman"/>
            <w:color w:val="000000" w:themeColor="text1"/>
            <w:sz w:val="24"/>
            <w:szCs w:val="24"/>
            <w:u w:val="single"/>
            <w:lang w:eastAsia="lv-LV"/>
          </w:rPr>
          <w:t>www.vid.gov.lv</w:t>
        </w:r>
      </w:hyperlink>
      <w:r w:rsidRPr="00295D4B">
        <w:rPr>
          <w:rFonts w:ascii="Times New Roman" w:eastAsia="Times New Roman" w:hAnsi="Times New Roman" w:cs="Times New Roman"/>
          <w:color w:val="000000" w:themeColor="text1"/>
          <w:sz w:val="24"/>
          <w:szCs w:val="24"/>
          <w:lang w:eastAsia="lv-LV"/>
        </w:rPr>
        <w:t> norādītajos </w:t>
      </w:r>
      <w:hyperlink r:id="rId14" w:history="1">
        <w:r w:rsidRPr="00295D4B">
          <w:rPr>
            <w:rFonts w:ascii="Times New Roman" w:eastAsia="Times New Roman" w:hAnsi="Times New Roman" w:cs="Times New Roman"/>
            <w:color w:val="000000" w:themeColor="text1"/>
            <w:sz w:val="24"/>
            <w:szCs w:val="24"/>
            <w:u w:val="single"/>
            <w:lang w:eastAsia="lv-LV"/>
          </w:rPr>
          <w:t>valsts budžeta ieņēmumu kontos</w:t>
        </w:r>
      </w:hyperlink>
      <w:r w:rsidRPr="00295D4B">
        <w:rPr>
          <w:rFonts w:ascii="Times New Roman" w:eastAsia="Times New Roman" w:hAnsi="Times New Roman" w:cs="Times New Roman"/>
          <w:color w:val="000000" w:themeColor="text1"/>
          <w:sz w:val="24"/>
          <w:szCs w:val="24"/>
          <w:lang w:eastAsia="lv-LV"/>
        </w:rPr>
        <w:t>;</w:t>
      </w:r>
    </w:p>
    <w:p w:rsidR="006166E5" w:rsidRPr="00295D4B" w:rsidRDefault="006166E5" w:rsidP="006166E5">
      <w:pPr>
        <w:numPr>
          <w:ilvl w:val="0"/>
          <w:numId w:val="4"/>
        </w:numPr>
        <w:tabs>
          <w:tab w:val="left" w:pos="8364"/>
          <w:tab w:val="left" w:pos="8647"/>
        </w:tabs>
        <w:spacing w:before="60" w:after="0" w:line="240" w:lineRule="auto"/>
        <w:ind w:right="32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ienākumam no saimnieciskās darbības </w:t>
      </w:r>
      <w:r w:rsidRPr="00295D4B">
        <w:rPr>
          <w:rFonts w:ascii="Times New Roman" w:eastAsia="Times New Roman" w:hAnsi="Times New Roman" w:cs="Times New Roman"/>
          <w:b/>
          <w:bCs/>
          <w:color w:val="000000" w:themeColor="text1"/>
          <w:sz w:val="24"/>
          <w:szCs w:val="24"/>
          <w:lang w:eastAsia="lv-LV"/>
        </w:rPr>
        <w:t>ir tiesības</w:t>
      </w:r>
      <w:r w:rsidRPr="00295D4B">
        <w:rPr>
          <w:rFonts w:ascii="Times New Roman" w:eastAsia="Times New Roman" w:hAnsi="Times New Roman" w:cs="Times New Roman"/>
          <w:color w:val="000000" w:themeColor="text1"/>
          <w:sz w:val="24"/>
          <w:szCs w:val="24"/>
          <w:lang w:eastAsia="lv-LV"/>
        </w:rPr>
        <w:t> piemērot gada neapliekamo minimumu, nodokļa atvieglojumus un attaisnotos izdevumus</w:t>
      </w:r>
      <w:r w:rsidR="00B26810" w:rsidRPr="00295D4B">
        <w:rPr>
          <w:rFonts w:ascii="Times New Roman" w:eastAsia="Times New Roman" w:hAnsi="Times New Roman" w:cs="Times New Roman"/>
          <w:color w:val="000000" w:themeColor="text1"/>
          <w:sz w:val="24"/>
          <w:szCs w:val="24"/>
          <w:lang w:eastAsia="lv-LV"/>
        </w:rPr>
        <w:t>.</w:t>
      </w:r>
    </w:p>
    <w:p w:rsidR="00295D4B" w:rsidRDefault="00295D4B" w:rsidP="00295D4B">
      <w:pPr>
        <w:tabs>
          <w:tab w:val="left" w:pos="8364"/>
          <w:tab w:val="left" w:pos="8647"/>
        </w:tabs>
        <w:spacing w:before="60" w:after="0" w:line="240" w:lineRule="auto"/>
        <w:ind w:right="327"/>
        <w:jc w:val="both"/>
        <w:rPr>
          <w:rFonts w:ascii="Times New Roman" w:hAnsi="Times New Roman" w:cs="Times New Roman"/>
          <w:color w:val="000000" w:themeColor="text1"/>
          <w:sz w:val="26"/>
          <w:szCs w:val="26"/>
        </w:rPr>
      </w:pPr>
    </w:p>
    <w:p w:rsidR="00E84D7A" w:rsidRDefault="00E84D7A" w:rsidP="00295D4B">
      <w:pPr>
        <w:spacing w:after="0" w:line="240" w:lineRule="auto"/>
        <w:jc w:val="both"/>
        <w:rPr>
          <w:rFonts w:ascii="Times New Roman" w:hAnsi="Times New Roman" w:cs="Times New Roman"/>
          <w:sz w:val="24"/>
          <w:szCs w:val="24"/>
        </w:rPr>
      </w:pPr>
    </w:p>
    <w:p w:rsidR="00E84D7A" w:rsidRDefault="00E84D7A" w:rsidP="00295D4B">
      <w:pPr>
        <w:spacing w:after="0" w:line="240" w:lineRule="auto"/>
        <w:jc w:val="both"/>
        <w:rPr>
          <w:rFonts w:ascii="Times New Roman" w:hAnsi="Times New Roman" w:cs="Times New Roman"/>
          <w:sz w:val="24"/>
          <w:szCs w:val="24"/>
        </w:rPr>
      </w:pPr>
    </w:p>
    <w:p w:rsidR="00295D4B" w:rsidRPr="00D4230B" w:rsidRDefault="00295D4B" w:rsidP="00295D4B">
      <w:pPr>
        <w:spacing w:after="0" w:line="240" w:lineRule="auto"/>
        <w:jc w:val="both"/>
        <w:rPr>
          <w:rFonts w:ascii="Times New Roman" w:hAnsi="Times New Roman" w:cs="Times New Roman"/>
          <w:sz w:val="24"/>
          <w:szCs w:val="24"/>
        </w:rPr>
      </w:pPr>
      <w:r w:rsidRPr="00D4230B">
        <w:rPr>
          <w:rFonts w:ascii="Times New Roman" w:hAnsi="Times New Roman" w:cs="Times New Roman"/>
          <w:sz w:val="24"/>
          <w:szCs w:val="24"/>
        </w:rPr>
        <w:t>Ministru prezidenta biedrs,</w:t>
      </w:r>
    </w:p>
    <w:p w:rsidR="00D46C3F" w:rsidRDefault="00295D4B" w:rsidP="00E84D7A">
      <w:pPr>
        <w:spacing w:after="0" w:line="240" w:lineRule="auto"/>
        <w:ind w:right="329"/>
        <w:jc w:val="both"/>
        <w:rPr>
          <w:rFonts w:ascii="Times New Roman" w:hAnsi="Times New Roman" w:cs="Times New Roman"/>
          <w:color w:val="000000" w:themeColor="text1"/>
          <w:sz w:val="26"/>
          <w:szCs w:val="26"/>
        </w:rPr>
      </w:pPr>
      <w:r w:rsidRPr="00D4230B">
        <w:rPr>
          <w:rFonts w:ascii="Times New Roman" w:hAnsi="Times New Roman" w:cs="Times New Roman"/>
          <w:sz w:val="24"/>
          <w:szCs w:val="24"/>
        </w:rPr>
        <w:t>ekonomikas ministrs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4230B">
        <w:rPr>
          <w:rFonts w:ascii="Times New Roman" w:hAnsi="Times New Roman" w:cs="Times New Roman"/>
          <w:sz w:val="24"/>
          <w:szCs w:val="24"/>
        </w:rPr>
        <w:t>A.Ašeradens</w:t>
      </w:r>
      <w:r w:rsidR="00D46C3F" w:rsidRPr="006166E5">
        <w:rPr>
          <w:rFonts w:ascii="Times New Roman" w:hAnsi="Times New Roman" w:cs="Times New Roman"/>
          <w:color w:val="000000" w:themeColor="text1"/>
          <w:sz w:val="26"/>
          <w:szCs w:val="26"/>
        </w:rPr>
        <w:tab/>
      </w:r>
      <w:r w:rsidR="00D46C3F" w:rsidRPr="006166E5">
        <w:rPr>
          <w:rFonts w:ascii="Times New Roman" w:hAnsi="Times New Roman" w:cs="Times New Roman"/>
          <w:color w:val="000000" w:themeColor="text1"/>
          <w:sz w:val="26"/>
          <w:szCs w:val="26"/>
        </w:rPr>
        <w:tab/>
      </w:r>
    </w:p>
    <w:p w:rsidR="00E84D7A" w:rsidRPr="006166E5" w:rsidRDefault="00E84D7A" w:rsidP="00295D4B">
      <w:pPr>
        <w:spacing w:before="60" w:after="0" w:line="240" w:lineRule="auto"/>
        <w:ind w:right="327"/>
        <w:jc w:val="both"/>
        <w:rPr>
          <w:rFonts w:ascii="Times New Roman" w:hAnsi="Times New Roman" w:cs="Times New Roman"/>
          <w:color w:val="000000" w:themeColor="text1"/>
          <w:sz w:val="26"/>
          <w:szCs w:val="26"/>
        </w:rPr>
      </w:pPr>
    </w:p>
    <w:p w:rsidR="00295D4B" w:rsidRDefault="00295D4B" w:rsidP="00764162">
      <w:pPr>
        <w:suppressAutoHyphens/>
        <w:spacing w:after="0" w:line="240" w:lineRule="auto"/>
        <w:rPr>
          <w:rFonts w:ascii="Times New Roman" w:hAnsi="Times New Roman"/>
          <w:color w:val="000000" w:themeColor="text1"/>
          <w:sz w:val="16"/>
          <w:szCs w:val="16"/>
        </w:rPr>
      </w:pPr>
    </w:p>
    <w:p w:rsidR="00295D4B" w:rsidRDefault="00295D4B" w:rsidP="00764162">
      <w:pPr>
        <w:suppressAutoHyphens/>
        <w:spacing w:after="0" w:line="240" w:lineRule="auto"/>
        <w:rPr>
          <w:rFonts w:ascii="Times New Roman" w:hAnsi="Times New Roman"/>
          <w:color w:val="000000" w:themeColor="text1"/>
          <w:sz w:val="16"/>
          <w:szCs w:val="16"/>
        </w:rPr>
      </w:pPr>
    </w:p>
    <w:p w:rsidR="00764162" w:rsidRPr="00B15CA3" w:rsidRDefault="00295D4B" w:rsidP="00764162">
      <w:pPr>
        <w:suppressAutoHyphens/>
        <w:spacing w:after="0" w:line="240" w:lineRule="auto"/>
        <w:rPr>
          <w:rFonts w:ascii="Times New Roman" w:hAnsi="Times New Roman"/>
          <w:color w:val="000000" w:themeColor="text1"/>
          <w:sz w:val="16"/>
          <w:szCs w:val="16"/>
        </w:rPr>
      </w:pPr>
      <w:r>
        <w:rPr>
          <w:rFonts w:ascii="Times New Roman" w:hAnsi="Times New Roman"/>
          <w:color w:val="000000" w:themeColor="text1"/>
          <w:sz w:val="16"/>
          <w:szCs w:val="16"/>
        </w:rPr>
        <w:t>1</w:t>
      </w:r>
      <w:r w:rsidR="002A1B50">
        <w:rPr>
          <w:rFonts w:ascii="Times New Roman" w:hAnsi="Times New Roman"/>
          <w:color w:val="000000" w:themeColor="text1"/>
          <w:sz w:val="16"/>
          <w:szCs w:val="16"/>
        </w:rPr>
        <w:t>4</w:t>
      </w:r>
      <w:r w:rsidR="002950C2">
        <w:rPr>
          <w:rFonts w:ascii="Times New Roman" w:hAnsi="Times New Roman"/>
          <w:color w:val="000000" w:themeColor="text1"/>
          <w:sz w:val="16"/>
          <w:szCs w:val="16"/>
        </w:rPr>
        <w:t>.0</w:t>
      </w:r>
      <w:r w:rsidR="002A1B50">
        <w:rPr>
          <w:rFonts w:ascii="Times New Roman" w:hAnsi="Times New Roman"/>
          <w:color w:val="000000" w:themeColor="text1"/>
          <w:sz w:val="16"/>
          <w:szCs w:val="16"/>
        </w:rPr>
        <w:t>9</w:t>
      </w:r>
      <w:r w:rsidR="00764162" w:rsidRPr="00B15CA3">
        <w:rPr>
          <w:rFonts w:ascii="Times New Roman" w:hAnsi="Times New Roman"/>
          <w:color w:val="000000" w:themeColor="text1"/>
          <w:sz w:val="16"/>
          <w:szCs w:val="16"/>
        </w:rPr>
        <w:t xml:space="preserve">.2016. </w:t>
      </w:r>
      <w:r w:rsidR="00764162">
        <w:rPr>
          <w:rFonts w:ascii="Times New Roman" w:hAnsi="Times New Roman"/>
          <w:color w:val="000000" w:themeColor="text1"/>
          <w:sz w:val="16"/>
          <w:szCs w:val="16"/>
        </w:rPr>
        <w:t>1</w:t>
      </w:r>
      <w:r w:rsidR="00C63EE7">
        <w:rPr>
          <w:rFonts w:ascii="Times New Roman" w:hAnsi="Times New Roman"/>
          <w:color w:val="000000" w:themeColor="text1"/>
          <w:sz w:val="16"/>
          <w:szCs w:val="16"/>
        </w:rPr>
        <w:t>0:</w:t>
      </w:r>
      <w:r w:rsidR="00764162">
        <w:rPr>
          <w:rFonts w:ascii="Times New Roman" w:hAnsi="Times New Roman"/>
          <w:color w:val="000000" w:themeColor="text1"/>
          <w:sz w:val="16"/>
          <w:szCs w:val="16"/>
        </w:rPr>
        <w:t>52</w:t>
      </w:r>
    </w:p>
    <w:p w:rsidR="00764162" w:rsidRPr="00B15CA3" w:rsidRDefault="00764162" w:rsidP="00764162">
      <w:pPr>
        <w:tabs>
          <w:tab w:val="left" w:pos="6000"/>
        </w:tabs>
        <w:suppressAutoHyphens/>
        <w:spacing w:after="0" w:line="240" w:lineRule="auto"/>
        <w:rPr>
          <w:rFonts w:ascii="Times New Roman" w:hAnsi="Times New Roman"/>
          <w:color w:val="000000" w:themeColor="text1"/>
          <w:sz w:val="16"/>
          <w:szCs w:val="16"/>
        </w:rPr>
      </w:pPr>
      <w:r>
        <w:rPr>
          <w:rFonts w:ascii="Times New Roman" w:hAnsi="Times New Roman"/>
          <w:color w:val="000000" w:themeColor="text1"/>
          <w:sz w:val="16"/>
          <w:szCs w:val="16"/>
        </w:rPr>
        <w:t>13</w:t>
      </w:r>
      <w:r w:rsidR="00295D4B">
        <w:rPr>
          <w:rFonts w:ascii="Times New Roman" w:hAnsi="Times New Roman"/>
          <w:color w:val="000000" w:themeColor="text1"/>
          <w:sz w:val="16"/>
          <w:szCs w:val="16"/>
        </w:rPr>
        <w:t>62</w:t>
      </w:r>
      <w:r w:rsidRPr="00B15CA3">
        <w:rPr>
          <w:rFonts w:ascii="Times New Roman" w:hAnsi="Times New Roman"/>
          <w:color w:val="000000" w:themeColor="text1"/>
          <w:sz w:val="16"/>
          <w:szCs w:val="16"/>
        </w:rPr>
        <w:tab/>
      </w:r>
    </w:p>
    <w:p w:rsidR="00764162" w:rsidRPr="00B15CA3" w:rsidRDefault="00764162" w:rsidP="00764162">
      <w:pPr>
        <w:tabs>
          <w:tab w:val="left" w:pos="6804"/>
        </w:tabs>
        <w:spacing w:before="120" w:after="0" w:line="240" w:lineRule="auto"/>
        <w:rPr>
          <w:rStyle w:val="Hyperlink"/>
          <w:rFonts w:ascii="Times New Roman" w:hAnsi="Times New Roman"/>
          <w:color w:val="000000" w:themeColor="text1"/>
          <w:sz w:val="16"/>
          <w:szCs w:val="16"/>
          <w:lang w:val="en-US"/>
        </w:rPr>
      </w:pPr>
      <w:proofErr w:type="spellStart"/>
      <w:r w:rsidRPr="00B15CA3">
        <w:rPr>
          <w:rStyle w:val="Hyperlink"/>
          <w:rFonts w:ascii="Times New Roman" w:hAnsi="Times New Roman"/>
          <w:color w:val="000000" w:themeColor="text1"/>
          <w:sz w:val="16"/>
          <w:szCs w:val="16"/>
          <w:lang w:val="en-US"/>
        </w:rPr>
        <w:t>I.Baltābola</w:t>
      </w:r>
      <w:proofErr w:type="spellEnd"/>
    </w:p>
    <w:p w:rsidR="00764162" w:rsidRPr="00B15CA3" w:rsidRDefault="00764162" w:rsidP="00764162">
      <w:pPr>
        <w:tabs>
          <w:tab w:val="left" w:pos="6804"/>
        </w:tabs>
        <w:spacing w:after="0" w:line="240" w:lineRule="auto"/>
        <w:rPr>
          <w:rStyle w:val="Hyperlink"/>
          <w:rFonts w:ascii="Times New Roman" w:hAnsi="Times New Roman"/>
          <w:color w:val="000000" w:themeColor="text1"/>
          <w:sz w:val="16"/>
          <w:szCs w:val="16"/>
          <w:lang w:val="en-US"/>
        </w:rPr>
      </w:pPr>
      <w:r w:rsidRPr="00B15CA3">
        <w:rPr>
          <w:rStyle w:val="Hyperlink"/>
          <w:rFonts w:ascii="Times New Roman" w:hAnsi="Times New Roman"/>
          <w:color w:val="000000" w:themeColor="text1"/>
          <w:sz w:val="16"/>
          <w:szCs w:val="16"/>
          <w:lang w:val="en-US"/>
        </w:rPr>
        <w:t xml:space="preserve">67013271, </w:t>
      </w:r>
      <w:hyperlink r:id="rId15" w:history="1">
        <w:r w:rsidRPr="00B15CA3">
          <w:rPr>
            <w:rStyle w:val="Hyperlink"/>
            <w:rFonts w:ascii="Times New Roman" w:hAnsi="Times New Roman"/>
            <w:color w:val="000000" w:themeColor="text1"/>
            <w:sz w:val="16"/>
            <w:szCs w:val="16"/>
            <w:lang w:val="en-US"/>
          </w:rPr>
          <w:t>Ilze.Baltabola@em.gov.lv</w:t>
        </w:r>
      </w:hyperlink>
    </w:p>
    <w:p w:rsidR="00764162" w:rsidRPr="00B15CA3" w:rsidRDefault="00764162" w:rsidP="00764162">
      <w:pPr>
        <w:tabs>
          <w:tab w:val="left" w:pos="6804"/>
        </w:tabs>
        <w:spacing w:after="0" w:line="240" w:lineRule="auto"/>
        <w:rPr>
          <w:rStyle w:val="Hyperlink"/>
          <w:rFonts w:ascii="Times New Roman" w:hAnsi="Times New Roman"/>
          <w:color w:val="000000" w:themeColor="text1"/>
          <w:sz w:val="16"/>
          <w:szCs w:val="16"/>
          <w:lang w:val="en-US"/>
        </w:rPr>
      </w:pPr>
      <w:bookmarkStart w:id="0" w:name="_GoBack"/>
      <w:bookmarkEnd w:id="0"/>
    </w:p>
    <w:p w:rsidR="009C2927" w:rsidRPr="006166E5" w:rsidRDefault="009C2927" w:rsidP="00D46C3F">
      <w:pPr>
        <w:autoSpaceDE w:val="0"/>
        <w:autoSpaceDN w:val="0"/>
        <w:adjustRightInd w:val="0"/>
        <w:spacing w:before="120" w:after="0" w:line="240" w:lineRule="auto"/>
        <w:ind w:firstLine="567"/>
        <w:jc w:val="both"/>
        <w:rPr>
          <w:rFonts w:ascii="Times New Roman" w:hAnsi="Times New Roman" w:cs="Times New Roman"/>
          <w:color w:val="000000" w:themeColor="text1"/>
          <w:sz w:val="26"/>
          <w:szCs w:val="26"/>
        </w:rPr>
      </w:pPr>
    </w:p>
    <w:sectPr w:rsidR="009C2927" w:rsidRPr="006166E5" w:rsidSect="00E84D7A">
      <w:headerReference w:type="default" r:id="rId16"/>
      <w:footerReference w:type="default" r:id="rId17"/>
      <w:footerReference w:type="first" r:id="rId18"/>
      <w:pgSz w:w="11906" w:h="16838"/>
      <w:pgMar w:top="993" w:right="849" w:bottom="1440"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A9D" w:rsidRDefault="008D7A9D" w:rsidP="0031552B">
      <w:pPr>
        <w:spacing w:after="0" w:line="240" w:lineRule="auto"/>
      </w:pPr>
      <w:r>
        <w:separator/>
      </w:r>
    </w:p>
  </w:endnote>
  <w:endnote w:type="continuationSeparator" w:id="0">
    <w:p w:rsidR="008D7A9D" w:rsidRDefault="008D7A9D" w:rsidP="00315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15E" w:rsidRPr="001E647C" w:rsidRDefault="00764162" w:rsidP="001E647C">
    <w:pPr>
      <w:pStyle w:val="Footer"/>
    </w:pPr>
    <w:r>
      <w:rPr>
        <w:rFonts w:ascii="Times New Roman" w:hAnsi="Times New Roman" w:cs="Times New Roman"/>
      </w:rPr>
      <w:t>EMZino_4p_</w:t>
    </w:r>
    <w:r w:rsidR="009E1702">
      <w:rPr>
        <w:rFonts w:ascii="Times New Roman" w:hAnsi="Times New Roman" w:cs="Times New Roman"/>
      </w:rPr>
      <w:t>1</w:t>
    </w:r>
    <w:r w:rsidR="002A1B50">
      <w:rPr>
        <w:rFonts w:ascii="Times New Roman" w:hAnsi="Times New Roman" w:cs="Times New Roman"/>
      </w:rPr>
      <w:t>4</w:t>
    </w:r>
    <w:r w:rsidR="000943C3">
      <w:rPr>
        <w:rFonts w:ascii="Times New Roman" w:hAnsi="Times New Roman" w:cs="Times New Roman"/>
      </w:rPr>
      <w:t>0</w:t>
    </w:r>
    <w:r w:rsidR="002A1B50">
      <w:rPr>
        <w:rFonts w:ascii="Times New Roman" w:hAnsi="Times New Roman" w:cs="Times New Roman"/>
      </w:rPr>
      <w:t>9</w:t>
    </w:r>
    <w:r w:rsidR="001E647C" w:rsidRPr="001E647C">
      <w:rPr>
        <w:rFonts w:ascii="Times New Roman" w:hAnsi="Times New Roman" w:cs="Times New Roman"/>
      </w:rPr>
      <w:t xml:space="preserve">16_ </w:t>
    </w:r>
    <w:proofErr w:type="spellStart"/>
    <w:r w:rsidR="001E647C" w:rsidRPr="001E647C">
      <w:rPr>
        <w:rFonts w:ascii="Times New Roman" w:hAnsi="Times New Roman" w:cs="Times New Roman"/>
      </w:rPr>
      <w:t>uznduzsak</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347" w:rsidRPr="001E647C" w:rsidRDefault="00764162" w:rsidP="001E647C">
    <w:pPr>
      <w:pStyle w:val="Footer"/>
    </w:pPr>
    <w:r>
      <w:rPr>
        <w:rFonts w:ascii="Times New Roman" w:hAnsi="Times New Roman" w:cs="Times New Roman"/>
      </w:rPr>
      <w:t>EMZino_4p_</w:t>
    </w:r>
    <w:r w:rsidR="002A1B50">
      <w:rPr>
        <w:rFonts w:ascii="Times New Roman" w:hAnsi="Times New Roman" w:cs="Times New Roman"/>
      </w:rPr>
      <w:t>14</w:t>
    </w:r>
    <w:r w:rsidR="000943C3">
      <w:rPr>
        <w:rFonts w:ascii="Times New Roman" w:hAnsi="Times New Roman" w:cs="Times New Roman"/>
      </w:rPr>
      <w:t>0</w:t>
    </w:r>
    <w:r w:rsidR="002A1B50">
      <w:rPr>
        <w:rFonts w:ascii="Times New Roman" w:hAnsi="Times New Roman" w:cs="Times New Roman"/>
      </w:rPr>
      <w:t>9</w:t>
    </w:r>
    <w:r w:rsidR="001E647C" w:rsidRPr="001E647C">
      <w:rPr>
        <w:rFonts w:ascii="Times New Roman" w:hAnsi="Times New Roman" w:cs="Times New Roman"/>
      </w:rPr>
      <w:t xml:space="preserve">16_ </w:t>
    </w:r>
    <w:proofErr w:type="spellStart"/>
    <w:r w:rsidR="001E647C" w:rsidRPr="001E647C">
      <w:rPr>
        <w:rFonts w:ascii="Times New Roman" w:hAnsi="Times New Roman" w:cs="Times New Roman"/>
      </w:rPr>
      <w:t>uznduzsak</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A9D" w:rsidRDefault="008D7A9D" w:rsidP="0031552B">
      <w:pPr>
        <w:spacing w:after="0" w:line="240" w:lineRule="auto"/>
      </w:pPr>
      <w:r>
        <w:separator/>
      </w:r>
    </w:p>
  </w:footnote>
  <w:footnote w:type="continuationSeparator" w:id="0">
    <w:p w:rsidR="008D7A9D" w:rsidRDefault="008D7A9D" w:rsidP="0031552B">
      <w:pPr>
        <w:spacing w:after="0" w:line="240" w:lineRule="auto"/>
      </w:pPr>
      <w:r>
        <w:continuationSeparator/>
      </w:r>
    </w:p>
  </w:footnote>
  <w:footnote w:id="1">
    <w:p w:rsidR="001E647C" w:rsidRPr="001E647C" w:rsidRDefault="001E647C" w:rsidP="001E647C">
      <w:pPr>
        <w:spacing w:before="60" w:after="0" w:line="240" w:lineRule="auto"/>
        <w:ind w:left="-142"/>
        <w:rPr>
          <w:rFonts w:ascii="Times New Roman" w:eastAsia="Calibri" w:hAnsi="Times New Roman" w:cs="Times New Roman"/>
          <w:color w:val="000000" w:themeColor="text1"/>
          <w:sz w:val="20"/>
          <w:szCs w:val="20"/>
          <w:shd w:val="clear" w:color="auto" w:fill="FFFFFF"/>
        </w:rPr>
      </w:pPr>
      <w:r w:rsidRPr="001E647C">
        <w:rPr>
          <w:rStyle w:val="FootnoteReference"/>
          <w:rFonts w:ascii="Times New Roman" w:hAnsi="Times New Roman" w:cs="Times New Roman"/>
          <w:sz w:val="20"/>
          <w:szCs w:val="20"/>
        </w:rPr>
        <w:footnoteRef/>
      </w:r>
      <w:r w:rsidRPr="001E647C">
        <w:rPr>
          <w:rFonts w:ascii="Times New Roman" w:hAnsi="Times New Roman" w:cs="Times New Roman"/>
          <w:sz w:val="20"/>
          <w:szCs w:val="20"/>
        </w:rPr>
        <w:t xml:space="preserve"> Izmantotais informācijas avots: </w:t>
      </w:r>
      <w:hyperlink r:id="rId1" w:history="1">
        <w:r w:rsidRPr="001E647C">
          <w:rPr>
            <w:rFonts w:ascii="Times New Roman" w:eastAsia="Calibri" w:hAnsi="Times New Roman" w:cs="Times New Roman"/>
            <w:color w:val="000000" w:themeColor="text1"/>
            <w:sz w:val="20"/>
            <w:szCs w:val="20"/>
            <w:shd w:val="clear" w:color="auto" w:fill="FFFFFF"/>
          </w:rPr>
          <w:t>https://www.vid.gov.lv/default.aspx?tabid=8&amp;id=5437&amp;hl=1</w:t>
        </w:r>
      </w:hyperlink>
    </w:p>
  </w:footnote>
  <w:footnote w:id="2">
    <w:p w:rsidR="001E647C" w:rsidRPr="001E647C" w:rsidRDefault="001E647C" w:rsidP="001E647C">
      <w:pPr>
        <w:pStyle w:val="FootnoteText"/>
        <w:rPr>
          <w:rFonts w:ascii="Times New Roman" w:hAnsi="Times New Roman" w:cs="Times New Roman"/>
        </w:rPr>
      </w:pPr>
      <w:r>
        <w:rPr>
          <w:rStyle w:val="FootnoteReference"/>
        </w:rPr>
        <w:footnoteRef/>
      </w:r>
      <w:r>
        <w:t xml:space="preserve"> </w:t>
      </w:r>
      <w:r w:rsidRPr="001E647C">
        <w:rPr>
          <w:rFonts w:ascii="Times New Roman" w:hAnsi="Times New Roman" w:cs="Times New Roman"/>
        </w:rPr>
        <w:t>Izmantotais informācijas avots:</w:t>
      </w:r>
      <w:r w:rsidRPr="001E647C">
        <w:t xml:space="preserve"> </w:t>
      </w:r>
      <w:r w:rsidRPr="001E647C">
        <w:rPr>
          <w:rFonts w:ascii="Times New Roman" w:hAnsi="Times New Roman" w:cs="Times New Roman"/>
        </w:rPr>
        <w:t>http://www.lad.gov.lv/lv/atbalsta-veidi/noderigi/sezonas-stradnieki/</w:t>
      </w:r>
      <w:r>
        <w:rPr>
          <w:rFonts w:ascii="Times New Roman" w:hAnsi="Times New Roman" w:cs="Times New Roman"/>
        </w:rPr>
        <w:t xml:space="preserve"> un</w:t>
      </w:r>
    </w:p>
    <w:p w:rsidR="001E647C" w:rsidRDefault="001E647C" w:rsidP="001E647C">
      <w:pPr>
        <w:pStyle w:val="FootnoteText"/>
      </w:pPr>
      <w:r w:rsidRPr="001E647C">
        <w:rPr>
          <w:rFonts w:ascii="Times New Roman" w:hAnsi="Times New Roman" w:cs="Times New Roman"/>
        </w:rPr>
        <w:t>ttps://www.vid.gov.lv/dokumenti/tiesibu_akti/metodiskie%20materi%C4%81li/vsaoi/2015/aprilis/27.03.2015_met_laukstradn.doc</w:t>
      </w:r>
    </w:p>
  </w:footnote>
  <w:footnote w:id="3">
    <w:p w:rsidR="00B86841" w:rsidRPr="001E647C" w:rsidRDefault="00B86841" w:rsidP="00B86841">
      <w:pPr>
        <w:spacing w:before="60" w:after="0" w:line="240" w:lineRule="auto"/>
        <w:rPr>
          <w:rFonts w:ascii="Times New Roman" w:eastAsia="Calibri" w:hAnsi="Times New Roman" w:cs="Times New Roman"/>
          <w:color w:val="000000" w:themeColor="text1"/>
          <w:sz w:val="20"/>
          <w:szCs w:val="20"/>
        </w:rPr>
      </w:pPr>
      <w:r w:rsidRPr="001E647C">
        <w:rPr>
          <w:rStyle w:val="FootnoteReference"/>
          <w:rFonts w:ascii="Times New Roman" w:hAnsi="Times New Roman" w:cs="Times New Roman"/>
          <w:sz w:val="20"/>
          <w:szCs w:val="20"/>
        </w:rPr>
        <w:footnoteRef/>
      </w:r>
      <w:r w:rsidRPr="001E647C">
        <w:rPr>
          <w:rFonts w:ascii="Times New Roman" w:hAnsi="Times New Roman" w:cs="Times New Roman"/>
          <w:sz w:val="20"/>
          <w:szCs w:val="20"/>
        </w:rPr>
        <w:t xml:space="preserve"> Izmantotais informācijas avots: </w:t>
      </w:r>
      <w:hyperlink r:id="rId2" w:history="1">
        <w:r w:rsidRPr="001E647C">
          <w:rPr>
            <w:rFonts w:ascii="Times New Roman" w:eastAsia="Calibri" w:hAnsi="Times New Roman" w:cs="Times New Roman"/>
            <w:color w:val="000000" w:themeColor="text1"/>
            <w:sz w:val="20"/>
            <w:szCs w:val="20"/>
            <w:u w:val="single"/>
          </w:rPr>
          <w:t>https://www.vid.gov.lv/default.aspx?tabid=8&amp;id=5437&amp;hl</w:t>
        </w:r>
      </w:hyperlink>
      <w:r w:rsidRPr="001E647C">
        <w:rPr>
          <w:rFonts w:ascii="Times New Roman" w:eastAsia="Calibri" w:hAnsi="Times New Roman" w:cs="Times New Roman"/>
          <w:color w:val="000000" w:themeColor="text1"/>
          <w:sz w:val="20"/>
          <w:szCs w:val="20"/>
        </w:rPr>
        <w:t>=1</w:t>
      </w:r>
    </w:p>
    <w:p w:rsidR="00B86841" w:rsidRDefault="00B86841" w:rsidP="00B86841">
      <w:pPr>
        <w:pStyle w:val="FootnoteText"/>
      </w:pPr>
    </w:p>
  </w:footnote>
  <w:footnote w:id="4">
    <w:p w:rsidR="00C940F6" w:rsidRPr="00C940F6" w:rsidRDefault="00C940F6" w:rsidP="00C940F6">
      <w:pPr>
        <w:spacing w:after="0" w:line="240" w:lineRule="auto"/>
        <w:rPr>
          <w:rFonts w:ascii="Times New Roman" w:eastAsia="Calibri" w:hAnsi="Times New Roman" w:cs="Times New Roman"/>
          <w:color w:val="000000" w:themeColor="text1"/>
          <w:sz w:val="20"/>
          <w:szCs w:val="20"/>
          <w:shd w:val="clear" w:color="auto" w:fill="FFFFFF"/>
        </w:rPr>
      </w:pPr>
      <w:r>
        <w:rPr>
          <w:rStyle w:val="FootnoteReference"/>
        </w:rPr>
        <w:footnoteRef/>
      </w:r>
      <w:r>
        <w:t xml:space="preserve"> </w:t>
      </w:r>
      <w:r w:rsidRPr="001E647C">
        <w:rPr>
          <w:rFonts w:ascii="Times New Roman" w:hAnsi="Times New Roman" w:cs="Times New Roman"/>
          <w:sz w:val="20"/>
          <w:szCs w:val="20"/>
        </w:rPr>
        <w:t>Izmantotais informācijas avots:</w:t>
      </w:r>
      <w:r w:rsidRPr="00C940F6">
        <w:t xml:space="preserve"> </w:t>
      </w:r>
      <w:hyperlink r:id="rId3" w:history="1">
        <w:r w:rsidRPr="00C940F6">
          <w:rPr>
            <w:rFonts w:ascii="Times New Roman" w:eastAsia="Calibri" w:hAnsi="Times New Roman" w:cs="Times New Roman"/>
            <w:color w:val="000000" w:themeColor="text1"/>
            <w:sz w:val="20"/>
            <w:szCs w:val="20"/>
            <w:u w:val="single"/>
            <w:shd w:val="clear" w:color="auto" w:fill="FFFFFF"/>
          </w:rPr>
          <w:t>https://www.vid.gov.lv/default.aspx?tabid=8&amp;id=5437&amp;hl=1</w:t>
        </w:r>
      </w:hyperlink>
    </w:p>
    <w:p w:rsidR="00C940F6" w:rsidRDefault="00C940F6">
      <w:pPr>
        <w:pStyle w:val="FootnoteText"/>
      </w:pPr>
    </w:p>
  </w:footnote>
  <w:footnote w:id="5">
    <w:p w:rsidR="00B26810" w:rsidRDefault="00B26810" w:rsidP="00B26810">
      <w:pPr>
        <w:pStyle w:val="FootnoteText"/>
      </w:pPr>
      <w:r>
        <w:rPr>
          <w:rStyle w:val="FootnoteReference"/>
        </w:rPr>
        <w:footnoteRef/>
      </w:r>
      <w:r>
        <w:t xml:space="preserve"> </w:t>
      </w:r>
      <w:r w:rsidRPr="001E647C">
        <w:rPr>
          <w:rFonts w:ascii="Times New Roman" w:hAnsi="Times New Roman" w:cs="Times New Roman"/>
        </w:rPr>
        <w:t>Izmantotais informācijas avots:</w:t>
      </w:r>
      <w:r w:rsidRPr="00C940F6">
        <w:t xml:space="preserve"> </w:t>
      </w:r>
      <w:hyperlink r:id="rId4" w:history="1">
        <w:r w:rsidRPr="00C940F6">
          <w:rPr>
            <w:rFonts w:ascii="Times New Roman" w:hAnsi="Times New Roman" w:cs="Times New Roman"/>
            <w:color w:val="000000" w:themeColor="text1"/>
            <w:u w:val="single"/>
          </w:rPr>
          <w:t>https://www.vid.gov.lv/default.aspx?tabid=8&amp;id=5437&amp;hl=1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876784"/>
      <w:docPartObj>
        <w:docPartGallery w:val="Page Numbers (Top of Page)"/>
        <w:docPartUnique/>
      </w:docPartObj>
    </w:sdtPr>
    <w:sdtEndPr>
      <w:rPr>
        <w:noProof/>
      </w:rPr>
    </w:sdtEndPr>
    <w:sdtContent>
      <w:p w:rsidR="0031552B" w:rsidRDefault="0031552B">
        <w:pPr>
          <w:pStyle w:val="Header"/>
          <w:jc w:val="center"/>
        </w:pPr>
        <w:r>
          <w:fldChar w:fldCharType="begin"/>
        </w:r>
        <w:r>
          <w:instrText xml:space="preserve"> PAGE   \* MERGEFORMAT </w:instrText>
        </w:r>
        <w:r>
          <w:fldChar w:fldCharType="separate"/>
        </w:r>
        <w:r w:rsidR="002A1B50">
          <w:rPr>
            <w:noProof/>
          </w:rPr>
          <w:t>3</w:t>
        </w:r>
        <w:r>
          <w:rPr>
            <w:noProof/>
          </w:rPr>
          <w:fldChar w:fldCharType="end"/>
        </w:r>
      </w:p>
    </w:sdtContent>
  </w:sdt>
  <w:p w:rsidR="0031552B" w:rsidRDefault="003155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2591"/>
    <w:multiLevelType w:val="multilevel"/>
    <w:tmpl w:val="058056D2"/>
    <w:lvl w:ilvl="0">
      <w:start w:val="1"/>
      <w:numFmt w:val="decimal"/>
      <w:lvlText w:val="%1."/>
      <w:lvlJc w:val="left"/>
      <w:pPr>
        <w:tabs>
          <w:tab w:val="num" w:pos="1070"/>
        </w:tabs>
        <w:ind w:left="1070" w:hanging="360"/>
      </w:pPr>
      <w:rPr>
        <w:rFonts w:hint="default"/>
        <w:b w:val="0"/>
        <w:i w:val="0"/>
        <w:sz w:val="24"/>
        <w:szCs w:val="24"/>
      </w:rPr>
    </w:lvl>
    <w:lvl w:ilvl="1">
      <w:start w:val="1"/>
      <w:numFmt w:val="decimal"/>
      <w:isLgl/>
      <w:lvlText w:val="%1.%2."/>
      <w:lvlJc w:val="left"/>
      <w:pPr>
        <w:tabs>
          <w:tab w:val="num" w:pos="928"/>
        </w:tabs>
        <w:ind w:left="928" w:hanging="360"/>
      </w:pPr>
      <w:rPr>
        <w:rFonts w:hint="default"/>
        <w:sz w:val="28"/>
      </w:rPr>
    </w:lvl>
    <w:lvl w:ilvl="2">
      <w:start w:val="1"/>
      <w:numFmt w:val="decimal"/>
      <w:isLgl/>
      <w:lvlText w:val="%1.%2.%3."/>
      <w:lvlJc w:val="left"/>
      <w:pPr>
        <w:tabs>
          <w:tab w:val="num" w:pos="2160"/>
        </w:tabs>
        <w:ind w:left="2160" w:hanging="720"/>
      </w:pPr>
      <w:rPr>
        <w:rFonts w:hint="default"/>
        <w:sz w:val="28"/>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1" w15:restartNumberingAfterBreak="0">
    <w:nsid w:val="05971C50"/>
    <w:multiLevelType w:val="multilevel"/>
    <w:tmpl w:val="A95C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875547"/>
    <w:multiLevelType w:val="hybridMultilevel"/>
    <w:tmpl w:val="B8FE623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22CF2AAA"/>
    <w:multiLevelType w:val="hybridMultilevel"/>
    <w:tmpl w:val="E2487E40"/>
    <w:lvl w:ilvl="0" w:tplc="94608F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F370CFF"/>
    <w:multiLevelType w:val="multilevel"/>
    <w:tmpl w:val="A348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5C05A7"/>
    <w:multiLevelType w:val="hybridMultilevel"/>
    <w:tmpl w:val="2AB0025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9384DFB"/>
    <w:multiLevelType w:val="hybridMultilevel"/>
    <w:tmpl w:val="474453F2"/>
    <w:lvl w:ilvl="0" w:tplc="F63CE5FE">
      <w:start w:val="1"/>
      <w:numFmt w:val="decimal"/>
      <w:lvlText w:val="%1)"/>
      <w:lvlJc w:val="left"/>
      <w:pPr>
        <w:ind w:left="644" w:hanging="360"/>
      </w:pPr>
      <w:rPr>
        <w:rFonts w:hint="default"/>
        <w:b/>
        <w:color w:val="auto"/>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46951487"/>
    <w:multiLevelType w:val="multilevel"/>
    <w:tmpl w:val="618E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B41838"/>
    <w:multiLevelType w:val="hybridMultilevel"/>
    <w:tmpl w:val="7B60780A"/>
    <w:lvl w:ilvl="0" w:tplc="98C8D804">
      <w:start w:val="1"/>
      <w:numFmt w:val="bullet"/>
      <w:lvlText w:val=""/>
      <w:lvlJc w:val="left"/>
      <w:pPr>
        <w:ind w:left="720" w:hanging="360"/>
      </w:pPr>
      <w:rPr>
        <w:rFonts w:ascii="Symbol" w:hAnsi="Symbol" w:hint="default"/>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780137"/>
    <w:multiLevelType w:val="multilevel"/>
    <w:tmpl w:val="7620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C8544E"/>
    <w:multiLevelType w:val="multilevel"/>
    <w:tmpl w:val="E0AA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052138"/>
    <w:multiLevelType w:val="multilevel"/>
    <w:tmpl w:val="4FFC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74081B"/>
    <w:multiLevelType w:val="hybridMultilevel"/>
    <w:tmpl w:val="3B94E74C"/>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6A6C768D"/>
    <w:multiLevelType w:val="multilevel"/>
    <w:tmpl w:val="8C12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A11FEC"/>
    <w:multiLevelType w:val="multilevel"/>
    <w:tmpl w:val="C4C0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4145B9"/>
    <w:multiLevelType w:val="multilevel"/>
    <w:tmpl w:val="37D8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2"/>
  </w:num>
  <w:num w:numId="3">
    <w:abstractNumId w:val="4"/>
  </w:num>
  <w:num w:numId="4">
    <w:abstractNumId w:val="9"/>
  </w:num>
  <w:num w:numId="5">
    <w:abstractNumId w:val="15"/>
  </w:num>
  <w:num w:numId="6">
    <w:abstractNumId w:val="1"/>
  </w:num>
  <w:num w:numId="7">
    <w:abstractNumId w:val="13"/>
  </w:num>
  <w:num w:numId="8">
    <w:abstractNumId w:val="7"/>
  </w:num>
  <w:num w:numId="9">
    <w:abstractNumId w:val="10"/>
  </w:num>
  <w:num w:numId="10">
    <w:abstractNumId w:val="14"/>
  </w:num>
  <w:num w:numId="11">
    <w:abstractNumId w:val="11"/>
  </w:num>
  <w:num w:numId="12">
    <w:abstractNumId w:val="0"/>
  </w:num>
  <w:num w:numId="13">
    <w:abstractNumId w:val="5"/>
  </w:num>
  <w:num w:numId="14">
    <w:abstractNumId w:val="6"/>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CD"/>
    <w:rsid w:val="000943C3"/>
    <w:rsid w:val="001E647C"/>
    <w:rsid w:val="002058CD"/>
    <w:rsid w:val="002950C2"/>
    <w:rsid w:val="00295D4B"/>
    <w:rsid w:val="002A1B50"/>
    <w:rsid w:val="0031552B"/>
    <w:rsid w:val="00350BA2"/>
    <w:rsid w:val="00362C25"/>
    <w:rsid w:val="004C47DF"/>
    <w:rsid w:val="005059F0"/>
    <w:rsid w:val="00557971"/>
    <w:rsid w:val="005677B9"/>
    <w:rsid w:val="006166E5"/>
    <w:rsid w:val="00647512"/>
    <w:rsid w:val="006A2CC9"/>
    <w:rsid w:val="006C6CE0"/>
    <w:rsid w:val="00764162"/>
    <w:rsid w:val="00784DD1"/>
    <w:rsid w:val="008B6567"/>
    <w:rsid w:val="008D7A9D"/>
    <w:rsid w:val="009340D4"/>
    <w:rsid w:val="0095573E"/>
    <w:rsid w:val="00982E3F"/>
    <w:rsid w:val="009C2927"/>
    <w:rsid w:val="009E1702"/>
    <w:rsid w:val="00A24B7F"/>
    <w:rsid w:val="00A3715E"/>
    <w:rsid w:val="00A5181B"/>
    <w:rsid w:val="00B0641C"/>
    <w:rsid w:val="00B26810"/>
    <w:rsid w:val="00B51661"/>
    <w:rsid w:val="00B86841"/>
    <w:rsid w:val="00B86A50"/>
    <w:rsid w:val="00BE2761"/>
    <w:rsid w:val="00BF2AB4"/>
    <w:rsid w:val="00C63EE7"/>
    <w:rsid w:val="00C940F6"/>
    <w:rsid w:val="00CD4985"/>
    <w:rsid w:val="00D20342"/>
    <w:rsid w:val="00D46C3F"/>
    <w:rsid w:val="00D93A06"/>
    <w:rsid w:val="00DC6777"/>
    <w:rsid w:val="00DF6DAE"/>
    <w:rsid w:val="00E84D7A"/>
    <w:rsid w:val="00EA3347"/>
    <w:rsid w:val="00EB4EF9"/>
    <w:rsid w:val="00EE647E"/>
    <w:rsid w:val="00F63383"/>
    <w:rsid w:val="00FD20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3BD92-4C7A-4593-97C8-922E5A65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3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55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552B"/>
  </w:style>
  <w:style w:type="paragraph" w:styleId="Footer">
    <w:name w:val="footer"/>
    <w:basedOn w:val="Normal"/>
    <w:link w:val="FooterChar"/>
    <w:uiPriority w:val="99"/>
    <w:unhideWhenUsed/>
    <w:rsid w:val="003155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552B"/>
  </w:style>
  <w:style w:type="paragraph" w:styleId="ListParagraph">
    <w:name w:val="List Paragraph"/>
    <w:aliases w:val="2"/>
    <w:basedOn w:val="Normal"/>
    <w:link w:val="ListParagraphChar"/>
    <w:uiPriority w:val="34"/>
    <w:qFormat/>
    <w:rsid w:val="00D46C3F"/>
    <w:pPr>
      <w:ind w:left="720"/>
      <w:contextualSpacing/>
    </w:pPr>
  </w:style>
  <w:style w:type="character" w:customStyle="1" w:styleId="ListParagraphChar">
    <w:name w:val="List Paragraph Char"/>
    <w:aliases w:val="2 Char"/>
    <w:link w:val="ListParagraph"/>
    <w:uiPriority w:val="34"/>
    <w:locked/>
    <w:rsid w:val="00D46C3F"/>
  </w:style>
  <w:style w:type="paragraph" w:styleId="FootnoteText">
    <w:name w:val="footnote text"/>
    <w:basedOn w:val="Normal"/>
    <w:link w:val="FootnoteTextChar"/>
    <w:uiPriority w:val="99"/>
    <w:semiHidden/>
    <w:unhideWhenUsed/>
    <w:rsid w:val="001E64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647C"/>
    <w:rPr>
      <w:sz w:val="20"/>
      <w:szCs w:val="20"/>
    </w:rPr>
  </w:style>
  <w:style w:type="character" w:styleId="FootnoteReference">
    <w:name w:val="footnote reference"/>
    <w:basedOn w:val="DefaultParagraphFont"/>
    <w:uiPriority w:val="99"/>
    <w:semiHidden/>
    <w:unhideWhenUsed/>
    <w:rsid w:val="001E647C"/>
    <w:rPr>
      <w:vertAlign w:val="superscript"/>
    </w:rPr>
  </w:style>
  <w:style w:type="character" w:styleId="Hyperlink">
    <w:name w:val="Hyperlink"/>
    <w:basedOn w:val="DefaultParagraphFont"/>
    <w:uiPriority w:val="99"/>
    <w:unhideWhenUsed/>
    <w:rsid w:val="001E647C"/>
    <w:rPr>
      <w:color w:val="0563C1" w:themeColor="hyperlink"/>
      <w:u w:val="single"/>
    </w:rPr>
  </w:style>
  <w:style w:type="paragraph" w:styleId="BalloonText">
    <w:name w:val="Balloon Text"/>
    <w:basedOn w:val="Normal"/>
    <w:link w:val="BalloonTextChar"/>
    <w:uiPriority w:val="99"/>
    <w:semiHidden/>
    <w:unhideWhenUsed/>
    <w:rsid w:val="00DF6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D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63363" TargetMode="External"/><Relationship Id="rId13" Type="http://schemas.openxmlformats.org/officeDocument/2006/relationships/hyperlink" Target="https://www.vid.gov.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id.gov.lv/default.aspx?tabid=11&amp;id=6290&amp;hl=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d.gov.lv/" TargetMode="External"/><Relationship Id="rId5" Type="http://schemas.openxmlformats.org/officeDocument/2006/relationships/webSettings" Target="webSettings.xml"/><Relationship Id="rId15" Type="http://schemas.openxmlformats.org/officeDocument/2006/relationships/hyperlink" Target="mailto:Ilze.Baltabola@em.gov.lv" TargetMode="External"/><Relationship Id="rId10" Type="http://schemas.openxmlformats.org/officeDocument/2006/relationships/hyperlink" Target="https://www.vid.gov.lv/default.aspx?tabid=11&amp;id=6290&amp;hl=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id.gov.lv/" TargetMode="External"/><Relationship Id="rId14" Type="http://schemas.openxmlformats.org/officeDocument/2006/relationships/hyperlink" Target="https://www.vid.gov.lv/default.aspx?tabid=11&amp;id=6290&amp;hl=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vid.gov.lv/default.aspx?tabid=8&amp;id=5437&amp;hl=1" TargetMode="External"/><Relationship Id="rId2" Type="http://schemas.openxmlformats.org/officeDocument/2006/relationships/hyperlink" Target="https://www.vid.gov.lv/default.aspx?tabid=8&amp;id=5437&amp;hl" TargetMode="External"/><Relationship Id="rId1" Type="http://schemas.openxmlformats.org/officeDocument/2006/relationships/hyperlink" Target="https://www.vid.gov.lv/default.aspx?tabid=8&amp;id=5437&amp;hl=1" TargetMode="External"/><Relationship Id="rId4" Type="http://schemas.openxmlformats.org/officeDocument/2006/relationships/hyperlink" Target="https://www.vid.gov.lv/default.aspx?tabid=8&amp;id=5437&amp;h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04236-AD0D-4D65-B791-0A37DCEA1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7217</Words>
  <Characters>4115</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11310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Lore</dc:creator>
  <cp:lastModifiedBy>Linda Aršauska</cp:lastModifiedBy>
  <cp:revision>2</cp:revision>
  <dcterms:created xsi:type="dcterms:W3CDTF">2016-09-13T08:20:00Z</dcterms:created>
  <dcterms:modified xsi:type="dcterms:W3CDTF">2016-09-13T08:20:00Z</dcterms:modified>
</cp:coreProperties>
</file>