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474A0" w14:textId="77777777" w:rsidR="00D12371" w:rsidRPr="009D3D81" w:rsidRDefault="00D12371" w:rsidP="005D73DE">
      <w:pPr>
        <w:pStyle w:val="naislab"/>
        <w:spacing w:before="0" w:beforeAutospacing="0" w:after="0" w:afterAutospacing="0"/>
        <w:jc w:val="center"/>
        <w:rPr>
          <w:b/>
          <w:sz w:val="28"/>
          <w:lang w:val="lv-LV"/>
        </w:rPr>
      </w:pPr>
      <w:r w:rsidRPr="009D3D81">
        <w:rPr>
          <w:b/>
          <w:sz w:val="28"/>
          <w:lang w:val="lv-LV"/>
        </w:rPr>
        <w:t>Ministru kabineta noteikumu projekta</w:t>
      </w:r>
    </w:p>
    <w:p w14:paraId="0B4B1A82" w14:textId="436F976D" w:rsidR="00DC43F4" w:rsidRPr="009D3D81" w:rsidRDefault="00DC43F4" w:rsidP="00DC43F4">
      <w:pPr>
        <w:autoSpaceDE w:val="0"/>
        <w:autoSpaceDN w:val="0"/>
        <w:adjustRightInd w:val="0"/>
        <w:jc w:val="center"/>
        <w:rPr>
          <w:b/>
          <w:bCs/>
          <w:sz w:val="28"/>
          <w:szCs w:val="28"/>
          <w:lang w:val="lv-LV"/>
        </w:rPr>
      </w:pPr>
      <w:bookmarkStart w:id="0" w:name="OLE_LINK7"/>
      <w:bookmarkStart w:id="1" w:name="OLE_LINK8"/>
      <w:r w:rsidRPr="009D3D81">
        <w:rPr>
          <w:b/>
          <w:bCs/>
          <w:sz w:val="28"/>
          <w:szCs w:val="28"/>
          <w:lang w:val="lv-LV"/>
        </w:rPr>
        <w:t xml:space="preserve">“Grozījumi Ministru kabineta </w:t>
      </w:r>
      <w:r w:rsidR="00CA0AC6" w:rsidRPr="009D3D81">
        <w:rPr>
          <w:b/>
          <w:bCs/>
          <w:sz w:val="28"/>
          <w:szCs w:val="28"/>
          <w:lang w:val="lv-LV"/>
        </w:rPr>
        <w:t xml:space="preserve">2014.gada 26.maija </w:t>
      </w:r>
      <w:r w:rsidRPr="009D3D81">
        <w:rPr>
          <w:b/>
          <w:bCs/>
          <w:sz w:val="28"/>
          <w:szCs w:val="28"/>
          <w:lang w:val="lv-LV"/>
        </w:rPr>
        <w:t xml:space="preserve">noteikumos </w:t>
      </w:r>
      <w:r w:rsidR="00B666EA" w:rsidRPr="009D3D81">
        <w:rPr>
          <w:b/>
          <w:bCs/>
          <w:sz w:val="28"/>
          <w:szCs w:val="28"/>
        </w:rPr>
        <w:t xml:space="preserve">Nr.263 </w:t>
      </w:r>
      <w:r w:rsidRPr="009D3D81">
        <w:rPr>
          <w:b/>
          <w:bCs/>
          <w:sz w:val="28"/>
          <w:szCs w:val="28"/>
          <w:lang w:val="lv-LV"/>
        </w:rPr>
        <w:t xml:space="preserve">“Kārtība, kādā Valsts ieņēmumu dienesta elektroniskās deklarēšanas sistēmā tiek identificēta persona, kas iesniedz elektroniskos </w:t>
      </w:r>
    </w:p>
    <w:p w14:paraId="75D84866" w14:textId="57933C43" w:rsidR="00757B05" w:rsidRPr="009D3D81" w:rsidRDefault="00DC43F4" w:rsidP="009D3D81">
      <w:pPr>
        <w:autoSpaceDE w:val="0"/>
        <w:autoSpaceDN w:val="0"/>
        <w:adjustRightInd w:val="0"/>
        <w:jc w:val="center"/>
        <w:rPr>
          <w:b/>
          <w:sz w:val="28"/>
          <w:lang w:val="lv-LV"/>
        </w:rPr>
      </w:pPr>
      <w:r w:rsidRPr="009D3D81">
        <w:rPr>
          <w:b/>
          <w:bCs/>
          <w:sz w:val="28"/>
          <w:szCs w:val="28"/>
          <w:lang w:val="lv-LV"/>
        </w:rPr>
        <w:t>dokumentus””</w:t>
      </w:r>
      <w:r w:rsidR="009D3D81">
        <w:rPr>
          <w:b/>
          <w:bCs/>
          <w:sz w:val="28"/>
          <w:szCs w:val="28"/>
          <w:lang w:val="lv-LV"/>
        </w:rPr>
        <w:t xml:space="preserve"> </w:t>
      </w:r>
      <w:r w:rsidR="00E61AD5" w:rsidRPr="009D3D81">
        <w:rPr>
          <w:b/>
          <w:sz w:val="28"/>
          <w:lang w:val="lv-LV"/>
        </w:rPr>
        <w:t xml:space="preserve">sākotnējās </w:t>
      </w:r>
      <w:r w:rsidR="00757B05" w:rsidRPr="009D3D81">
        <w:rPr>
          <w:b/>
          <w:sz w:val="28"/>
          <w:lang w:val="lv-LV"/>
        </w:rPr>
        <w:t>ietekmes novērtējuma ziņojums</w:t>
      </w:r>
      <w:r w:rsidR="00757B05" w:rsidRPr="009D3D81">
        <w:rPr>
          <w:b/>
          <w:bCs/>
          <w:sz w:val="28"/>
          <w:lang w:val="lv-LV"/>
        </w:rPr>
        <w:t xml:space="preserve"> (anotācija)</w:t>
      </w:r>
    </w:p>
    <w:p w14:paraId="055E78E7" w14:textId="77777777" w:rsidR="00757B05" w:rsidRPr="009D3D81"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953"/>
        <w:gridCol w:w="5657"/>
      </w:tblGrid>
      <w:tr w:rsidR="005D73DE" w:rsidRPr="00BD528E" w14:paraId="00E8446B" w14:textId="77777777" w:rsidTr="00CA1F22">
        <w:tc>
          <w:tcPr>
            <w:tcW w:w="0" w:type="auto"/>
            <w:gridSpan w:val="3"/>
            <w:vAlign w:val="center"/>
          </w:tcPr>
          <w:bookmarkEnd w:id="0"/>
          <w:bookmarkEnd w:id="1"/>
          <w:p w14:paraId="1450F589" w14:textId="77777777" w:rsidR="00A162FE" w:rsidRPr="007F48F0" w:rsidRDefault="00A162FE" w:rsidP="005D73DE">
            <w:pPr>
              <w:jc w:val="center"/>
              <w:rPr>
                <w:b/>
                <w:bCs/>
                <w:lang w:val="lv-LV" w:eastAsia="lv-LV"/>
              </w:rPr>
            </w:pPr>
            <w:r w:rsidRPr="007F48F0">
              <w:rPr>
                <w:b/>
                <w:bCs/>
                <w:lang w:val="lv-LV" w:eastAsia="lv-LV"/>
              </w:rPr>
              <w:t>I. Tiesību akta projekta izstrādes nepieciešamība</w:t>
            </w:r>
          </w:p>
        </w:tc>
      </w:tr>
      <w:tr w:rsidR="005D73DE" w:rsidRPr="00B666EA" w14:paraId="2A838491" w14:textId="77777777" w:rsidTr="00D57DE5">
        <w:tc>
          <w:tcPr>
            <w:tcW w:w="250" w:type="pct"/>
          </w:tcPr>
          <w:p w14:paraId="69956076" w14:textId="77777777" w:rsidR="00A162FE" w:rsidRPr="007F48F0" w:rsidRDefault="00A162FE" w:rsidP="00C21DCA">
            <w:pPr>
              <w:jc w:val="center"/>
              <w:rPr>
                <w:lang w:val="lv-LV" w:eastAsia="lv-LV"/>
              </w:rPr>
            </w:pPr>
            <w:r w:rsidRPr="007F48F0">
              <w:rPr>
                <w:lang w:val="lv-LV" w:eastAsia="lv-LV"/>
              </w:rPr>
              <w:t>1.</w:t>
            </w:r>
          </w:p>
        </w:tc>
        <w:tc>
          <w:tcPr>
            <w:tcW w:w="1629" w:type="pct"/>
          </w:tcPr>
          <w:p w14:paraId="22A2736D" w14:textId="77777777" w:rsidR="00A162FE" w:rsidRPr="007F48F0" w:rsidRDefault="00A162FE" w:rsidP="008A775D">
            <w:pPr>
              <w:ind w:left="111" w:right="113"/>
              <w:jc w:val="both"/>
              <w:rPr>
                <w:lang w:val="lv-LV" w:eastAsia="lv-LV"/>
              </w:rPr>
            </w:pPr>
            <w:r w:rsidRPr="007F48F0">
              <w:rPr>
                <w:lang w:val="lv-LV" w:eastAsia="lv-LV"/>
              </w:rPr>
              <w:t>Pamatojums</w:t>
            </w:r>
          </w:p>
        </w:tc>
        <w:tc>
          <w:tcPr>
            <w:tcW w:w="3121" w:type="pct"/>
          </w:tcPr>
          <w:p w14:paraId="6505A438" w14:textId="532E4BB4" w:rsidR="00A37BBD" w:rsidRDefault="00A37BBD" w:rsidP="00A37BBD">
            <w:pPr>
              <w:ind w:left="111" w:right="142"/>
              <w:jc w:val="both"/>
              <w:rPr>
                <w:lang w:val="lv-LV"/>
              </w:rPr>
            </w:pPr>
            <w:r>
              <w:rPr>
                <w:lang w:val="lv-LV"/>
              </w:rPr>
              <w:t>Muitas</w:t>
            </w:r>
            <w:r w:rsidRPr="00804095">
              <w:rPr>
                <w:lang w:val="lv-LV"/>
              </w:rPr>
              <w:t xml:space="preserve"> likum</w:t>
            </w:r>
            <w:r w:rsidR="00CA550A">
              <w:rPr>
                <w:lang w:val="lv-LV"/>
              </w:rPr>
              <w:t xml:space="preserve">a </w:t>
            </w:r>
            <w:r w:rsidRPr="00804095">
              <w:rPr>
                <w:lang w:val="lv-LV"/>
              </w:rPr>
              <w:t>1</w:t>
            </w:r>
            <w:r>
              <w:rPr>
                <w:lang w:val="lv-LV"/>
              </w:rPr>
              <w:t>3</w:t>
            </w:r>
            <w:r w:rsidRPr="00804095">
              <w:rPr>
                <w:lang w:val="lv-LV"/>
              </w:rPr>
              <w:t xml:space="preserve">.panta </w:t>
            </w:r>
            <w:r>
              <w:rPr>
                <w:lang w:val="lv-LV"/>
              </w:rPr>
              <w:t>septī</w:t>
            </w:r>
            <w:r w:rsidRPr="00804095">
              <w:rPr>
                <w:lang w:val="lv-LV"/>
              </w:rPr>
              <w:t>t</w:t>
            </w:r>
            <w:r>
              <w:rPr>
                <w:lang w:val="lv-LV"/>
              </w:rPr>
              <w:t>aj</w:t>
            </w:r>
            <w:r w:rsidRPr="00804095">
              <w:rPr>
                <w:lang w:val="lv-LV"/>
              </w:rPr>
              <w:t>ā daļ</w:t>
            </w:r>
            <w:r>
              <w:rPr>
                <w:lang w:val="lv-LV"/>
              </w:rPr>
              <w:t xml:space="preserve">ā paredzēts pilnvarojums Ministru kabinetam </w:t>
            </w:r>
            <w:r w:rsidRPr="009D3D81">
              <w:rPr>
                <w:lang w:val="lv-LV"/>
              </w:rPr>
              <w:t>noteikt kārtību, kādā Valsts ieņēmumu dienesta elektroniskajā deklarēšanas sistēmā persona tiek identificēta šī panta otrās daļas vajadzībām.</w:t>
            </w:r>
            <w:r>
              <w:rPr>
                <w:lang w:val="lv-LV"/>
              </w:rPr>
              <w:t xml:space="preserve"> </w:t>
            </w:r>
          </w:p>
          <w:p w14:paraId="6E0BC566" w14:textId="5AFAFE1D" w:rsidR="00DC43F4" w:rsidRPr="007F48F0" w:rsidRDefault="00DC43F4" w:rsidP="008A775D">
            <w:pPr>
              <w:ind w:left="111" w:right="142"/>
              <w:jc w:val="both"/>
              <w:rPr>
                <w:lang w:val="lv-LV"/>
              </w:rPr>
            </w:pPr>
            <w:r w:rsidRPr="007F48F0">
              <w:rPr>
                <w:lang w:val="lv-LV"/>
              </w:rPr>
              <w:t>Eiropas Parlamenta un Padomes</w:t>
            </w:r>
            <w:r w:rsidR="008A775D" w:rsidRPr="007F48F0">
              <w:rPr>
                <w:lang w:val="lv-LV"/>
              </w:rPr>
              <w:t xml:space="preserve"> 2013.gada 9.oktobra</w:t>
            </w:r>
            <w:r w:rsidRPr="007F48F0">
              <w:rPr>
                <w:lang w:val="lv-LV"/>
              </w:rPr>
              <w:t xml:space="preserve"> regula Nr.952/2013 ar ko izveido Savienības Muitas kodeksu</w:t>
            </w:r>
            <w:r w:rsidR="008A775D" w:rsidRPr="007F48F0">
              <w:rPr>
                <w:lang w:val="lv-LV"/>
              </w:rPr>
              <w:t xml:space="preserve"> (turpmāk – regula Nr.952/2013)</w:t>
            </w:r>
            <w:r w:rsidRPr="007F48F0">
              <w:rPr>
                <w:lang w:val="lv-LV"/>
              </w:rPr>
              <w:t>.</w:t>
            </w:r>
          </w:p>
          <w:p w14:paraId="54A0DA42" w14:textId="64D01699" w:rsidR="00DC43F4" w:rsidRPr="007F48F0" w:rsidRDefault="00DC43F4" w:rsidP="008A775D">
            <w:pPr>
              <w:ind w:left="111" w:right="142"/>
              <w:jc w:val="both"/>
              <w:rPr>
                <w:lang w:val="lv-LV"/>
              </w:rPr>
            </w:pPr>
            <w:r w:rsidRPr="007F48F0">
              <w:rPr>
                <w:lang w:val="lv-LV"/>
              </w:rPr>
              <w:t xml:space="preserve">Komisijas </w:t>
            </w:r>
            <w:r w:rsidR="008A775D" w:rsidRPr="007F48F0">
              <w:rPr>
                <w:bCs/>
                <w:shd w:val="clear" w:color="auto" w:fill="FFFFFF"/>
              </w:rPr>
              <w:t xml:space="preserve">2015.gada 28.jūlija </w:t>
            </w:r>
            <w:r w:rsidRPr="007F48F0">
              <w:rPr>
                <w:lang w:val="lv-LV"/>
              </w:rPr>
              <w:t>Deleģētā regula 2015/2446 ar ko papildina Eiropas Parlamenta un Padomes regulu Nr.952/2013 attiecībā uz sīki izstrādātiem noteikumiem, kuri attiecas uz dažiem Savienības Muitas kodeksa noteikumiem</w:t>
            </w:r>
            <w:r w:rsidR="008A775D" w:rsidRPr="007F48F0">
              <w:rPr>
                <w:lang w:val="lv-LV"/>
              </w:rPr>
              <w:t xml:space="preserve"> (turpmāk – regula Nr.2015/2446)</w:t>
            </w:r>
            <w:r w:rsidRPr="007F48F0">
              <w:rPr>
                <w:lang w:val="lv-LV"/>
              </w:rPr>
              <w:t>.</w:t>
            </w:r>
          </w:p>
          <w:p w14:paraId="39E1E7B9" w14:textId="3EAF06B2" w:rsidR="00DC43F4" w:rsidRPr="007F48F0" w:rsidRDefault="00DC43F4" w:rsidP="008A775D">
            <w:pPr>
              <w:ind w:left="111" w:right="142"/>
              <w:jc w:val="both"/>
              <w:rPr>
                <w:lang w:val="lv-LV"/>
              </w:rPr>
            </w:pPr>
            <w:r w:rsidRPr="007F48F0">
              <w:rPr>
                <w:lang w:val="lv-LV"/>
              </w:rPr>
              <w:t>Komisijas</w:t>
            </w:r>
            <w:r w:rsidR="008A775D" w:rsidRPr="007F48F0">
              <w:rPr>
                <w:lang w:val="lv-LV"/>
              </w:rPr>
              <w:t xml:space="preserve"> </w:t>
            </w:r>
            <w:r w:rsidR="008A775D" w:rsidRPr="007F48F0">
              <w:rPr>
                <w:bCs/>
                <w:shd w:val="clear" w:color="auto" w:fill="FFFFFF"/>
              </w:rPr>
              <w:t>2015.gada 24.novembra</w:t>
            </w:r>
            <w:r w:rsidRPr="007F48F0">
              <w:rPr>
                <w:lang w:val="lv-LV"/>
              </w:rPr>
              <w:t xml:space="preserve"> Īstenošanas regula 2015/2447 ar ko paredz sīki izstrādātus noteikumus, kas vajadzīgi lai īstenotu konkrētus noteikumus Eiropas Parlamenta un Padomes regulā Nr.952/2013, ar ko izveido Savienības Muitas kodeksu.</w:t>
            </w:r>
          </w:p>
        </w:tc>
      </w:tr>
      <w:tr w:rsidR="005D73DE" w:rsidRPr="00B666EA" w14:paraId="20C41200" w14:textId="77777777" w:rsidTr="00D57DE5">
        <w:tc>
          <w:tcPr>
            <w:tcW w:w="250" w:type="pct"/>
          </w:tcPr>
          <w:p w14:paraId="128178C8" w14:textId="77777777" w:rsidR="00A162FE" w:rsidRPr="007F48F0" w:rsidRDefault="00A162FE" w:rsidP="00C21DCA">
            <w:pPr>
              <w:jc w:val="center"/>
              <w:rPr>
                <w:lang w:val="lv-LV" w:eastAsia="lv-LV"/>
              </w:rPr>
            </w:pPr>
            <w:r w:rsidRPr="007F48F0">
              <w:rPr>
                <w:lang w:val="lv-LV" w:eastAsia="lv-LV"/>
              </w:rPr>
              <w:t>2.</w:t>
            </w:r>
          </w:p>
        </w:tc>
        <w:tc>
          <w:tcPr>
            <w:tcW w:w="1629" w:type="pct"/>
          </w:tcPr>
          <w:p w14:paraId="0C035CC9" w14:textId="77777777" w:rsidR="00A162FE" w:rsidRPr="007F48F0" w:rsidRDefault="00A162FE" w:rsidP="008A775D">
            <w:pPr>
              <w:ind w:left="111" w:right="113"/>
              <w:jc w:val="both"/>
              <w:rPr>
                <w:lang w:val="lv-LV" w:eastAsia="lv-LV"/>
              </w:rPr>
            </w:pPr>
            <w:r w:rsidRPr="007F48F0">
              <w:rPr>
                <w:lang w:val="lv-LV" w:eastAsia="lv-LV"/>
              </w:rPr>
              <w:t xml:space="preserve">Pašreizējā situācija </w:t>
            </w:r>
            <w:r w:rsidR="006A073E" w:rsidRPr="007F48F0">
              <w:rPr>
                <w:lang w:val="lv-LV"/>
              </w:rPr>
              <w:t>un problēmas, kuru risināšanai tiesību akta projekts izstrādāts, tiesiskā regulējuma mērķis un būtība</w:t>
            </w:r>
          </w:p>
        </w:tc>
        <w:tc>
          <w:tcPr>
            <w:tcW w:w="3121" w:type="pct"/>
          </w:tcPr>
          <w:p w14:paraId="72C5FE00" w14:textId="79E14FF2" w:rsidR="00001273" w:rsidRPr="007F48F0" w:rsidRDefault="000A1DB3" w:rsidP="008A775D">
            <w:pPr>
              <w:ind w:left="111" w:right="142"/>
              <w:jc w:val="both"/>
              <w:rPr>
                <w:lang w:val="lv-LV"/>
              </w:rPr>
            </w:pPr>
            <w:r w:rsidRPr="007F48F0">
              <w:rPr>
                <w:lang w:val="lv-LV"/>
              </w:rPr>
              <w:t>Pašreiz</w:t>
            </w:r>
            <w:r w:rsidR="00001273" w:rsidRPr="007F48F0">
              <w:rPr>
                <w:lang w:val="lv-LV"/>
              </w:rPr>
              <w:t xml:space="preserve"> kārtību, kādā, muitojot preces, elektroniski iesniedz muitas normatīvajos aktos noteiktās deklarācijas nosaka Ministru kabineta 2013.gada 15.oktobra noteikumi Nr.1108 “Kārtība, kādā, muitojot preces, elektroniski iesniedz muitas normatīvajos aktos noteiktās deklarācijas”</w:t>
            </w:r>
            <w:r w:rsidR="00AF5BDC" w:rsidRPr="007F48F0">
              <w:rPr>
                <w:lang w:val="lv-LV"/>
              </w:rPr>
              <w:t xml:space="preserve"> (turpmāk – noteikumi Nr.1108)</w:t>
            </w:r>
            <w:r w:rsidR="00001273" w:rsidRPr="007F48F0">
              <w:rPr>
                <w:lang w:val="lv-LV"/>
              </w:rPr>
              <w:t>.</w:t>
            </w:r>
          </w:p>
          <w:p w14:paraId="0547D75B" w14:textId="16291B33" w:rsidR="00001273" w:rsidRPr="007F48F0" w:rsidRDefault="00CA550A" w:rsidP="008A775D">
            <w:pPr>
              <w:ind w:left="111" w:right="142"/>
              <w:jc w:val="both"/>
              <w:rPr>
                <w:lang w:val="lv-LV"/>
              </w:rPr>
            </w:pPr>
            <w:r>
              <w:rPr>
                <w:lang w:val="lv-LV"/>
              </w:rPr>
              <w:t>Muitas likuma</w:t>
            </w:r>
            <w:r w:rsidR="00001273" w:rsidRPr="007F48F0">
              <w:rPr>
                <w:lang w:val="lv-LV"/>
              </w:rPr>
              <w:t xml:space="preserve"> pārejas noteikumu 3.25.apakšpunktā noteikts, ka līdz attiecīgo Ministru kabineta tiesību aktu spēkā stāšanās die</w:t>
            </w:r>
            <w:r w:rsidR="00AF5BDC" w:rsidRPr="007F48F0">
              <w:rPr>
                <w:lang w:val="lv-LV"/>
              </w:rPr>
              <w:t>nai, bet ne ilgāk kā līdz 2016.</w:t>
            </w:r>
            <w:r w:rsidR="00001273" w:rsidRPr="007F48F0">
              <w:rPr>
                <w:lang w:val="lv-LV"/>
              </w:rPr>
              <w:t>gada 30.</w:t>
            </w:r>
            <w:r w:rsidR="00115683" w:rsidRPr="007F48F0">
              <w:rPr>
                <w:lang w:val="lv-LV"/>
              </w:rPr>
              <w:t>d</w:t>
            </w:r>
            <w:r w:rsidR="00001273" w:rsidRPr="007F48F0">
              <w:rPr>
                <w:lang w:val="lv-LV"/>
              </w:rPr>
              <w:t>ecembrim ir piemērojami noteikumi Nr.1108.</w:t>
            </w:r>
          </w:p>
          <w:p w14:paraId="780B5379" w14:textId="37C51604" w:rsidR="002005EF" w:rsidRPr="007F48F0" w:rsidRDefault="00A44CE5" w:rsidP="008A775D">
            <w:pPr>
              <w:ind w:left="111" w:right="142"/>
              <w:jc w:val="both"/>
              <w:rPr>
                <w:lang w:val="lv-LV"/>
              </w:rPr>
            </w:pPr>
            <w:r w:rsidRPr="007F48F0">
              <w:rPr>
                <w:lang w:val="lv-LV"/>
              </w:rPr>
              <w:t>Atbilstoši</w:t>
            </w:r>
            <w:r w:rsidR="00FC00F2" w:rsidRPr="007F48F0">
              <w:rPr>
                <w:lang w:val="lv-LV"/>
              </w:rPr>
              <w:t xml:space="preserve"> noteikumu </w:t>
            </w:r>
            <w:r w:rsidR="00D44205" w:rsidRPr="007F48F0">
              <w:rPr>
                <w:lang w:val="lv-LV"/>
              </w:rPr>
              <w:t xml:space="preserve">Nr.1108 </w:t>
            </w:r>
            <w:r w:rsidR="00FC00F2" w:rsidRPr="007F48F0">
              <w:rPr>
                <w:lang w:val="lv-LV"/>
              </w:rPr>
              <w:t>3.punkt</w:t>
            </w:r>
            <w:r w:rsidR="00001273" w:rsidRPr="007F48F0">
              <w:rPr>
                <w:lang w:val="lv-LV"/>
              </w:rPr>
              <w:t>am</w:t>
            </w:r>
            <w:r w:rsidR="00FC00F2" w:rsidRPr="007F48F0">
              <w:rPr>
                <w:lang w:val="lv-LV"/>
              </w:rPr>
              <w:t>, lai elektroniski iesniegtu muitas deklarācijas, persona noslēdz līgumu ar Valsts ieņēmumu dienestu</w:t>
            </w:r>
            <w:r w:rsidR="007F48F0">
              <w:rPr>
                <w:lang w:val="lv-LV"/>
              </w:rPr>
              <w:t xml:space="preserve"> (turpmāk - VID)</w:t>
            </w:r>
            <w:r w:rsidR="00FC00F2" w:rsidRPr="007F48F0">
              <w:rPr>
                <w:lang w:val="lv-LV"/>
              </w:rPr>
              <w:t>. Līgums nav jāslēdz, ja persona muitas deklarācijas paraksta ar drošu elektronisko parakstu</w:t>
            </w:r>
            <w:r w:rsidR="00CA0AC6" w:rsidRPr="007F48F0">
              <w:rPr>
                <w:lang w:val="lv-LV"/>
              </w:rPr>
              <w:t>, saskaņā ar Elektronisko dokumentu likumu</w:t>
            </w:r>
            <w:r w:rsidR="00FC00F2" w:rsidRPr="007F48F0">
              <w:rPr>
                <w:lang w:val="lv-LV"/>
              </w:rPr>
              <w:t>.</w:t>
            </w:r>
            <w:r w:rsidR="00CA0AC6" w:rsidRPr="007F48F0">
              <w:rPr>
                <w:lang w:val="lv-LV"/>
              </w:rPr>
              <w:t xml:space="preserve"> Elektronisko dokumentu likuma 3.panta sestā </w:t>
            </w:r>
            <w:r w:rsidRPr="007F48F0">
              <w:rPr>
                <w:lang w:val="lv-LV"/>
              </w:rPr>
              <w:t>daļā noteikts</w:t>
            </w:r>
            <w:r w:rsidR="00CA0AC6" w:rsidRPr="007F48F0">
              <w:rPr>
                <w:lang w:val="lv-LV"/>
              </w:rPr>
              <w:t>, ka šis likums piemērojams tiktāl, ciktāl citos normatīvajos aktos nav noteikta cita dokumentu noformēšanas kārtība un nosacījumi.</w:t>
            </w:r>
          </w:p>
          <w:p w14:paraId="658E3B98" w14:textId="1EF88ABC" w:rsidR="00FC00F2" w:rsidRPr="007F48F0" w:rsidRDefault="00FC00F2" w:rsidP="008A775D">
            <w:pPr>
              <w:ind w:left="111" w:right="142"/>
              <w:jc w:val="both"/>
              <w:rPr>
                <w:lang w:val="lv-LV"/>
              </w:rPr>
            </w:pPr>
            <w:r w:rsidRPr="007F48F0">
              <w:rPr>
                <w:lang w:val="lv-LV"/>
              </w:rPr>
              <w:t xml:space="preserve">Saskaņā ar </w:t>
            </w:r>
            <w:r w:rsidR="00CA0AC6" w:rsidRPr="007F48F0">
              <w:rPr>
                <w:lang w:val="lv-LV"/>
              </w:rPr>
              <w:t xml:space="preserve">Ministru kabineta </w:t>
            </w:r>
            <w:r w:rsidR="00D44205" w:rsidRPr="007F48F0">
              <w:rPr>
                <w:lang w:val="lv-LV"/>
              </w:rPr>
              <w:t xml:space="preserve">2014.gada 25.maija noteikumiem Nr.263 “Kārtība, kādā Valsts ieņēmumu dienesta elektroniskās deklarēšanas sistēmā tiek identificētas personas, kas iesniedz elektroniskos </w:t>
            </w:r>
            <w:r w:rsidR="00D44205" w:rsidRPr="007F48F0">
              <w:rPr>
                <w:lang w:val="lv-LV"/>
              </w:rPr>
              <w:lastRenderedPageBreak/>
              <w:t xml:space="preserve">dokumentus” </w:t>
            </w:r>
            <w:r w:rsidR="00AF5BDC" w:rsidRPr="007F48F0">
              <w:rPr>
                <w:lang w:val="lv-LV"/>
              </w:rPr>
              <w:t xml:space="preserve">(turpmāk - </w:t>
            </w:r>
            <w:r w:rsidR="00AF4599" w:rsidRPr="007F48F0">
              <w:rPr>
                <w:lang w:val="lv-LV"/>
              </w:rPr>
              <w:t xml:space="preserve">noteikumi Nr.263) </w:t>
            </w:r>
            <w:r w:rsidR="00D44205" w:rsidRPr="007F48F0">
              <w:rPr>
                <w:lang w:val="lv-LV"/>
              </w:rPr>
              <w:t xml:space="preserve">nav noteikta prasība, ka nodokļu maksātājam jāslēdz līgums ar </w:t>
            </w:r>
            <w:r w:rsidR="007F48F0">
              <w:rPr>
                <w:lang w:val="lv-LV"/>
              </w:rPr>
              <w:t>VID</w:t>
            </w:r>
            <w:r w:rsidR="00A736F1" w:rsidRPr="007F48F0">
              <w:rPr>
                <w:lang w:val="lv-LV"/>
              </w:rPr>
              <w:t>, lai reģistrētos elektroniskās deklarēšanas sistēmā, izmantojot elektronisko autentifikāciju.</w:t>
            </w:r>
            <w:r w:rsidR="00D44205" w:rsidRPr="007F48F0">
              <w:rPr>
                <w:lang w:val="lv-LV"/>
              </w:rPr>
              <w:t>.</w:t>
            </w:r>
          </w:p>
          <w:p w14:paraId="1C913320" w14:textId="17B1992A" w:rsidR="00F346E8" w:rsidRPr="007F48F0" w:rsidRDefault="0082015E" w:rsidP="008A775D">
            <w:pPr>
              <w:ind w:left="111" w:right="142"/>
              <w:jc w:val="both"/>
              <w:rPr>
                <w:lang w:val="lv-LV"/>
              </w:rPr>
            </w:pPr>
            <w:r w:rsidRPr="007F48F0">
              <w:rPr>
                <w:lang w:val="lv-LV"/>
              </w:rPr>
              <w:t xml:space="preserve">Tādejādi veidojas atšķirīga pieeja, jo iesniedzot muitas normatīvajos aktos noteiktās deklarācijas </w:t>
            </w:r>
            <w:r w:rsidR="007F48F0">
              <w:rPr>
                <w:lang w:val="lv-LV"/>
              </w:rPr>
              <w:t>VID</w:t>
            </w:r>
            <w:r w:rsidRPr="007F48F0">
              <w:rPr>
                <w:lang w:val="lv-LV"/>
              </w:rPr>
              <w:t xml:space="preserve"> Elektroniskās deklarēšanas sistēmā, jāslēdz līgums ar </w:t>
            </w:r>
            <w:r w:rsidR="007F48F0">
              <w:rPr>
                <w:lang w:val="lv-LV"/>
              </w:rPr>
              <w:t>VID</w:t>
            </w:r>
            <w:r w:rsidRPr="007F48F0">
              <w:rPr>
                <w:lang w:val="lv-LV"/>
              </w:rPr>
              <w:t>, bet pārējos gadījumos šāds līgums nav jāslēdz.</w:t>
            </w:r>
          </w:p>
          <w:p w14:paraId="0963249A" w14:textId="22B07EE4" w:rsidR="00F346E8" w:rsidRPr="007F48F0" w:rsidRDefault="00F346E8" w:rsidP="008A775D">
            <w:pPr>
              <w:ind w:left="111" w:right="142"/>
              <w:jc w:val="both"/>
              <w:rPr>
                <w:lang w:val="lv-LV"/>
              </w:rPr>
            </w:pPr>
            <w:r w:rsidRPr="007F48F0">
              <w:rPr>
                <w:lang w:val="lv-LV"/>
              </w:rPr>
              <w:t xml:space="preserve">Ņemot vērā minēto, nepieciešams izstrādāt jaunu normatīvo regulējumu, kas ļautu atteikties no līguma slēgšanas ar </w:t>
            </w:r>
            <w:r w:rsidR="007F48F0">
              <w:rPr>
                <w:lang w:val="lv-LV"/>
              </w:rPr>
              <w:t>VID</w:t>
            </w:r>
            <w:r w:rsidRPr="007F48F0">
              <w:rPr>
                <w:lang w:val="lv-LV"/>
              </w:rPr>
              <w:t>.</w:t>
            </w:r>
          </w:p>
          <w:p w14:paraId="3B7FD07B" w14:textId="431ECD11" w:rsidR="0082015E" w:rsidRPr="007F48F0" w:rsidRDefault="00CA550A" w:rsidP="008A775D">
            <w:pPr>
              <w:ind w:left="111" w:right="142"/>
              <w:jc w:val="both"/>
              <w:rPr>
                <w:lang w:val="lv-LV"/>
              </w:rPr>
            </w:pPr>
            <w:r>
              <w:rPr>
                <w:lang w:val="lv-LV"/>
              </w:rPr>
              <w:t>Muitas likuma</w:t>
            </w:r>
            <w:r w:rsidR="00F346E8" w:rsidRPr="007F48F0">
              <w:rPr>
                <w:lang w:val="lv-LV"/>
              </w:rPr>
              <w:t xml:space="preserve"> 13.panta pirm</w:t>
            </w:r>
            <w:r w:rsidR="000A1DB3" w:rsidRPr="007F48F0">
              <w:rPr>
                <w:lang w:val="lv-LV"/>
              </w:rPr>
              <w:t>aj</w:t>
            </w:r>
            <w:r w:rsidR="00F346E8" w:rsidRPr="007F48F0">
              <w:rPr>
                <w:lang w:val="lv-LV"/>
              </w:rPr>
              <w:t xml:space="preserve">ā </w:t>
            </w:r>
            <w:r w:rsidR="002F635A" w:rsidRPr="007F48F0">
              <w:rPr>
                <w:lang w:val="lv-LV"/>
              </w:rPr>
              <w:t xml:space="preserve">daļā </w:t>
            </w:r>
            <w:r w:rsidR="00115683" w:rsidRPr="007F48F0">
              <w:rPr>
                <w:lang w:val="lv-LV"/>
              </w:rPr>
              <w:t>paredzēts</w:t>
            </w:r>
            <w:r w:rsidR="00F346E8" w:rsidRPr="007F48F0">
              <w:rPr>
                <w:lang w:val="lv-LV"/>
              </w:rPr>
              <w:t xml:space="preserve">, </w:t>
            </w:r>
            <w:r w:rsidR="000A1DB3" w:rsidRPr="007F48F0">
              <w:rPr>
                <w:lang w:val="lv-LV"/>
              </w:rPr>
              <w:t xml:space="preserve">ka </w:t>
            </w:r>
            <w:r w:rsidR="00AF5BDC" w:rsidRPr="007F48F0">
              <w:rPr>
                <w:lang w:val="lv-LV"/>
              </w:rPr>
              <w:t>r</w:t>
            </w:r>
            <w:r w:rsidR="002F635A" w:rsidRPr="007F48F0">
              <w:rPr>
                <w:lang w:val="lv-LV"/>
              </w:rPr>
              <w:t xml:space="preserve">egulas Nr.952/2013 6.panta 1.punktā paredzētā dokumentu un informācijas (turpmāk – dokumenti) iesniegšana un parakstīšana notiek </w:t>
            </w:r>
            <w:r w:rsidR="007F48F0">
              <w:rPr>
                <w:lang w:val="lv-LV"/>
              </w:rPr>
              <w:t>VID</w:t>
            </w:r>
            <w:r w:rsidR="002F635A" w:rsidRPr="007F48F0">
              <w:rPr>
                <w:lang w:val="lv-LV"/>
              </w:rPr>
              <w:t xml:space="preserve"> elektroniskajā deklarēšanas sistēmā</w:t>
            </w:r>
            <w:r w:rsidR="00115683" w:rsidRPr="007F48F0">
              <w:rPr>
                <w:lang w:val="lv-LV"/>
              </w:rPr>
              <w:t>. S</w:t>
            </w:r>
            <w:r w:rsidR="00F346E8" w:rsidRPr="007F48F0">
              <w:rPr>
                <w:lang w:val="lv-LV"/>
              </w:rPr>
              <w:t xml:space="preserve">avukārt </w:t>
            </w:r>
            <w:r>
              <w:rPr>
                <w:lang w:val="lv-LV"/>
              </w:rPr>
              <w:t>Muitas likuma</w:t>
            </w:r>
            <w:r w:rsidR="00F346E8" w:rsidRPr="007F48F0">
              <w:rPr>
                <w:lang w:val="lv-LV"/>
              </w:rPr>
              <w:t xml:space="preserve"> 13.panta septīt</w:t>
            </w:r>
            <w:r w:rsidR="000A1DB3" w:rsidRPr="007F48F0">
              <w:rPr>
                <w:lang w:val="lv-LV"/>
              </w:rPr>
              <w:t>aj</w:t>
            </w:r>
            <w:r w:rsidR="00F346E8" w:rsidRPr="007F48F0">
              <w:rPr>
                <w:lang w:val="lv-LV"/>
              </w:rPr>
              <w:t>ā daļ</w:t>
            </w:r>
            <w:r w:rsidR="000A1DB3" w:rsidRPr="007F48F0">
              <w:rPr>
                <w:lang w:val="lv-LV"/>
              </w:rPr>
              <w:t>ā</w:t>
            </w:r>
            <w:r w:rsidR="00F346E8" w:rsidRPr="007F48F0">
              <w:rPr>
                <w:lang w:val="lv-LV"/>
              </w:rPr>
              <w:t xml:space="preserve"> </w:t>
            </w:r>
            <w:r w:rsidR="00115683" w:rsidRPr="007F48F0">
              <w:rPr>
                <w:lang w:val="lv-LV"/>
              </w:rPr>
              <w:t>paredzēts pilnvarojums</w:t>
            </w:r>
            <w:r w:rsidR="00A736F1" w:rsidRPr="007F48F0">
              <w:rPr>
                <w:lang w:val="lv-LV"/>
              </w:rPr>
              <w:t xml:space="preserve"> </w:t>
            </w:r>
            <w:r w:rsidR="00F346E8" w:rsidRPr="007F48F0">
              <w:rPr>
                <w:lang w:val="lv-LV"/>
              </w:rPr>
              <w:t xml:space="preserve">Ministru kabinetam noteikt kārtību, kādā </w:t>
            </w:r>
            <w:r w:rsidR="007F48F0">
              <w:rPr>
                <w:lang w:val="lv-LV"/>
              </w:rPr>
              <w:t>VID</w:t>
            </w:r>
            <w:r w:rsidR="007F48F0" w:rsidRPr="007F48F0">
              <w:rPr>
                <w:lang w:val="lv-LV"/>
              </w:rPr>
              <w:t xml:space="preserve"> </w:t>
            </w:r>
            <w:r w:rsidR="00F346E8" w:rsidRPr="007F48F0">
              <w:rPr>
                <w:lang w:val="lv-LV"/>
              </w:rPr>
              <w:t>elektroniskajā deklarēšanas sistēmā personas tiek identificētas šī panta otrās daļas vajadzībām.</w:t>
            </w:r>
          </w:p>
          <w:p w14:paraId="316DE2CA" w14:textId="24F00C1F" w:rsidR="00AF4599" w:rsidRPr="007F48F0" w:rsidRDefault="00AF4599" w:rsidP="008A775D">
            <w:pPr>
              <w:ind w:left="111" w:right="142"/>
              <w:jc w:val="both"/>
              <w:rPr>
                <w:lang w:val="lv-LV"/>
              </w:rPr>
            </w:pPr>
            <w:r w:rsidRPr="007F48F0">
              <w:rPr>
                <w:lang w:val="lv-LV"/>
              </w:rPr>
              <w:t>Atbilstoši prasībām, kas izriet no regulas Nr.2015/2446</w:t>
            </w:r>
            <w:r w:rsidR="00B96FB8" w:rsidRPr="007F48F0">
              <w:rPr>
                <w:lang w:val="lv-LV"/>
              </w:rPr>
              <w:t xml:space="preserve">, kuras </w:t>
            </w:r>
            <w:r w:rsidR="007F48F0">
              <w:rPr>
                <w:lang w:val="lv-LV"/>
              </w:rPr>
              <w:t>B pielikuma “</w:t>
            </w:r>
            <w:r w:rsidRPr="007F48F0">
              <w:rPr>
                <w:lang w:val="lv-LV"/>
              </w:rPr>
              <w:t>Kopējās datu prasības attiecībā uz deklarācijām, paziņojumiem un Savienības preču muitas statusa apliecinājumu” I sadaļas</w:t>
            </w:r>
            <w:r w:rsidR="002F635A" w:rsidRPr="007F48F0">
              <w:rPr>
                <w:lang w:val="lv-LV"/>
              </w:rPr>
              <w:t xml:space="preserve"> “Datu prasības”</w:t>
            </w:r>
            <w:r w:rsidRPr="007F48F0">
              <w:rPr>
                <w:lang w:val="lv-LV"/>
              </w:rPr>
              <w:t xml:space="preserve"> 3.nodaļas 1.iedaļas “datu prasību tabula” tabulā iekļautajām datu prasībām tabulas 1.grupā “Informācija par ziņojumu (tostarp procedūru kodi)” visiem dokumentu veidiem kā obligāti norādāms, iekļauts datu elements Nr.1/8 “Paraksts/Autentificēšana”, jo attiecīgajās tabulas šūnā norādīts simbols A, kas nozīmē, ka datu elements ir obligāti dati, kurus pieprasa visās dalībvalstī. Datu elements 1/8 nozīmē, ka jānorāda paraksts vai attiecīgās deklarācijas, paziņojuma vai Savienības preču statusa apliecinājuma cita veida autentificēšana. </w:t>
            </w:r>
          </w:p>
          <w:p w14:paraId="7CDEAF97" w14:textId="69654168" w:rsidR="00E4741E" w:rsidRPr="007F48F0" w:rsidRDefault="00F346E8" w:rsidP="008A775D">
            <w:pPr>
              <w:ind w:left="111" w:right="142"/>
              <w:jc w:val="both"/>
              <w:rPr>
                <w:lang w:val="lv-LV"/>
              </w:rPr>
            </w:pPr>
            <w:r w:rsidRPr="007F48F0">
              <w:rPr>
                <w:lang w:val="lv-LV"/>
              </w:rPr>
              <w:t>Ņemot vērā</w:t>
            </w:r>
            <w:r w:rsidR="00CA550A">
              <w:rPr>
                <w:lang w:val="lv-LV"/>
              </w:rPr>
              <w:t xml:space="preserve"> to</w:t>
            </w:r>
            <w:r w:rsidRPr="007F48F0">
              <w:rPr>
                <w:lang w:val="lv-LV"/>
              </w:rPr>
              <w:t xml:space="preserve">, ka </w:t>
            </w:r>
            <w:r w:rsidR="00AF4599" w:rsidRPr="007F48F0">
              <w:rPr>
                <w:lang w:val="lv-LV"/>
              </w:rPr>
              <w:t>noteikumi Nr.263</w:t>
            </w:r>
            <w:r w:rsidRPr="007F48F0">
              <w:rPr>
                <w:lang w:val="lv-LV"/>
              </w:rPr>
              <w:t xml:space="preserve"> </w:t>
            </w:r>
            <w:r w:rsidR="006A3BD5" w:rsidRPr="007F48F0">
              <w:rPr>
                <w:lang w:val="lv-LV"/>
              </w:rPr>
              <w:t>jau nosaka kārtību</w:t>
            </w:r>
            <w:r w:rsidR="000F563B" w:rsidRPr="007F48F0">
              <w:rPr>
                <w:lang w:val="lv-LV"/>
              </w:rPr>
              <w:t>,</w:t>
            </w:r>
            <w:r w:rsidR="006A3BD5" w:rsidRPr="007F48F0">
              <w:rPr>
                <w:lang w:val="lv-LV"/>
              </w:rPr>
              <w:t xml:space="preserve"> kādā </w:t>
            </w:r>
            <w:r w:rsidR="007F48F0">
              <w:rPr>
                <w:lang w:val="lv-LV"/>
              </w:rPr>
              <w:t>VID</w:t>
            </w:r>
            <w:r w:rsidR="007F48F0" w:rsidRPr="007F48F0">
              <w:rPr>
                <w:lang w:val="lv-LV"/>
              </w:rPr>
              <w:t xml:space="preserve"> </w:t>
            </w:r>
            <w:r w:rsidR="006A3BD5" w:rsidRPr="007F48F0">
              <w:rPr>
                <w:lang w:val="lv-LV"/>
              </w:rPr>
              <w:t>elektroniskās deklarēšanas sistēmā tiek identificētas personas, kas iesniedz elektroniskos dokumentus</w:t>
            </w:r>
            <w:r w:rsidRPr="007F48F0">
              <w:rPr>
                <w:lang w:val="lv-LV"/>
              </w:rPr>
              <w:t xml:space="preserve">, </w:t>
            </w:r>
            <w:r w:rsidR="00AF4599" w:rsidRPr="007F48F0">
              <w:rPr>
                <w:lang w:val="lv-LV"/>
              </w:rPr>
              <w:t xml:space="preserve">ir </w:t>
            </w:r>
            <w:r w:rsidR="00A736F1" w:rsidRPr="007F48F0">
              <w:rPr>
                <w:lang w:val="lv-LV"/>
              </w:rPr>
              <w:t xml:space="preserve">lietderīgi </w:t>
            </w:r>
            <w:r w:rsidRPr="007F48F0">
              <w:rPr>
                <w:lang w:val="lv-LV"/>
              </w:rPr>
              <w:t xml:space="preserve">neveidot jaunus Ministru kabineta noteikumus, kas saturiski </w:t>
            </w:r>
            <w:r w:rsidR="00A736F1" w:rsidRPr="007F48F0">
              <w:rPr>
                <w:lang w:val="lv-LV"/>
              </w:rPr>
              <w:t xml:space="preserve">dublētu </w:t>
            </w:r>
            <w:r w:rsidRPr="007F48F0">
              <w:rPr>
                <w:lang w:val="lv-LV"/>
              </w:rPr>
              <w:t xml:space="preserve">lielāko daļu </w:t>
            </w:r>
            <w:r w:rsidR="00CA550A">
              <w:rPr>
                <w:lang w:val="lv-LV"/>
              </w:rPr>
              <w:t>noteikumos</w:t>
            </w:r>
            <w:r w:rsidR="00AF4599" w:rsidRPr="007F48F0">
              <w:rPr>
                <w:lang w:val="lv-LV"/>
              </w:rPr>
              <w:t xml:space="preserve"> Nr.263</w:t>
            </w:r>
            <w:r w:rsidR="00CA550A">
              <w:rPr>
                <w:lang w:val="lv-LV"/>
              </w:rPr>
              <w:t xml:space="preserve"> noteikto</w:t>
            </w:r>
            <w:r w:rsidR="00AF4599" w:rsidRPr="007F48F0">
              <w:rPr>
                <w:lang w:val="lv-LV"/>
              </w:rPr>
              <w:t>, bet izdarīt tajos grozījumus, lai vienlaikus tiktu nodrošināt</w:t>
            </w:r>
            <w:r w:rsidR="00001273" w:rsidRPr="007F48F0">
              <w:rPr>
                <w:lang w:val="lv-LV"/>
              </w:rPr>
              <w:t>s</w:t>
            </w:r>
            <w:r w:rsidR="00AF4599" w:rsidRPr="007F48F0">
              <w:rPr>
                <w:lang w:val="lv-LV"/>
              </w:rPr>
              <w:t xml:space="preserve"> </w:t>
            </w:r>
            <w:r w:rsidR="00CA550A">
              <w:rPr>
                <w:lang w:val="lv-LV"/>
              </w:rPr>
              <w:t xml:space="preserve">Muitas likuma </w:t>
            </w:r>
            <w:r w:rsidR="00AF4599" w:rsidRPr="007F48F0">
              <w:rPr>
                <w:lang w:val="lv-LV"/>
              </w:rPr>
              <w:t>13.pant</w:t>
            </w:r>
            <w:r w:rsidR="00001273" w:rsidRPr="007F48F0">
              <w:rPr>
                <w:lang w:val="lv-LV"/>
              </w:rPr>
              <w:t xml:space="preserve">a septītajā daļā un </w:t>
            </w:r>
            <w:r w:rsidR="00AF4599" w:rsidRPr="007F48F0">
              <w:rPr>
                <w:lang w:val="lv-LV"/>
              </w:rPr>
              <w:t>likuma “Par nodokļiem un nodevām” 15.pant</w:t>
            </w:r>
            <w:r w:rsidR="00001273" w:rsidRPr="007F48F0">
              <w:rPr>
                <w:lang w:val="lv-LV"/>
              </w:rPr>
              <w:t xml:space="preserve">a pirmās daļas 3.punktā </w:t>
            </w:r>
            <w:r w:rsidR="00E4741E" w:rsidRPr="007F48F0">
              <w:rPr>
                <w:lang w:val="lv-LV"/>
              </w:rPr>
              <w:t>noteiktais pilnvarojums Ministru kabinetam.</w:t>
            </w:r>
          </w:p>
          <w:p w14:paraId="50BFF071" w14:textId="6E733B67" w:rsidR="00F77FF6" w:rsidRPr="007F48F0" w:rsidRDefault="00E4741E" w:rsidP="008A775D">
            <w:pPr>
              <w:ind w:left="111" w:right="142"/>
              <w:jc w:val="both"/>
              <w:rPr>
                <w:lang w:val="lv-LV"/>
              </w:rPr>
            </w:pPr>
            <w:r w:rsidRPr="007F48F0">
              <w:rPr>
                <w:lang w:val="lv-LV"/>
              </w:rPr>
              <w:t>Ņemot vērā minēto, izstrādāts Ministru kabineta noteikumu projekts “Grozījumi Ministru kabineta 2014.gada 26.maija noteikumos “Kārtība, kādā Valsts ieņēmumu dienesta elektroniskās deklarēšanas sistēmā tiek identificēta persona, kas iesniedz elektroniskos dokumentus”</w:t>
            </w:r>
            <w:r w:rsidR="00D57DE5" w:rsidRPr="007F48F0">
              <w:rPr>
                <w:lang w:val="lv-LV"/>
              </w:rPr>
              <w:t xml:space="preserve"> (turpmāk – noteikumu projekts)</w:t>
            </w:r>
            <w:r w:rsidRPr="007F48F0">
              <w:rPr>
                <w:lang w:val="lv-LV"/>
              </w:rPr>
              <w:t xml:space="preserve">, </w:t>
            </w:r>
            <w:r w:rsidR="00115683" w:rsidRPr="007F48F0">
              <w:rPr>
                <w:lang w:val="lv-LV"/>
              </w:rPr>
              <w:t xml:space="preserve">saskaņā </w:t>
            </w:r>
            <w:r w:rsidR="00115683" w:rsidRPr="007F48F0">
              <w:rPr>
                <w:lang w:val="lv-LV"/>
              </w:rPr>
              <w:lastRenderedPageBreak/>
              <w:t>ar kuru</w:t>
            </w:r>
            <w:r w:rsidRPr="007F48F0">
              <w:rPr>
                <w:lang w:val="lv-LV"/>
              </w:rPr>
              <w:t xml:space="preserve"> paredz</w:t>
            </w:r>
            <w:r w:rsidR="00115683" w:rsidRPr="007F48F0">
              <w:rPr>
                <w:lang w:val="lv-LV"/>
              </w:rPr>
              <w:t>ēts</w:t>
            </w:r>
            <w:r w:rsidRPr="007F48F0">
              <w:rPr>
                <w:lang w:val="lv-LV"/>
              </w:rPr>
              <w:t xml:space="preserve"> aizstāt </w:t>
            </w:r>
            <w:r w:rsidR="006A3BD5" w:rsidRPr="007F48F0">
              <w:rPr>
                <w:lang w:val="lv-LV"/>
              </w:rPr>
              <w:t>noteikum</w:t>
            </w:r>
            <w:r w:rsidRPr="007F48F0">
              <w:rPr>
                <w:lang w:val="lv-LV"/>
              </w:rPr>
              <w:t>u</w:t>
            </w:r>
            <w:r w:rsidR="006A3BD5" w:rsidRPr="007F48F0">
              <w:rPr>
                <w:lang w:val="lv-LV"/>
              </w:rPr>
              <w:t xml:space="preserve"> </w:t>
            </w:r>
            <w:r w:rsidR="00A93271" w:rsidRPr="007F48F0">
              <w:rPr>
                <w:lang w:val="lv-LV"/>
              </w:rPr>
              <w:t xml:space="preserve">Nr.263 visā tekstā </w:t>
            </w:r>
            <w:r w:rsidR="00A736F1" w:rsidRPr="007F48F0">
              <w:rPr>
                <w:lang w:val="lv-LV"/>
              </w:rPr>
              <w:t xml:space="preserve">vārdus </w:t>
            </w:r>
            <w:r w:rsidR="00A93271" w:rsidRPr="007F48F0">
              <w:rPr>
                <w:lang w:val="lv-LV"/>
              </w:rPr>
              <w:t>“nodokļu maksātājs”</w:t>
            </w:r>
            <w:r w:rsidR="00431419" w:rsidRPr="007F48F0">
              <w:rPr>
                <w:lang w:val="lv-LV"/>
              </w:rPr>
              <w:t xml:space="preserve"> </w:t>
            </w:r>
            <w:r w:rsidR="00A93271" w:rsidRPr="007F48F0">
              <w:rPr>
                <w:lang w:val="lv-LV"/>
              </w:rPr>
              <w:t xml:space="preserve">ar </w:t>
            </w:r>
            <w:r w:rsidR="00A736F1" w:rsidRPr="007F48F0">
              <w:rPr>
                <w:lang w:val="lv-LV"/>
              </w:rPr>
              <w:t>vārdu</w:t>
            </w:r>
            <w:r w:rsidR="00431419" w:rsidRPr="007F48F0">
              <w:rPr>
                <w:lang w:val="lv-LV"/>
              </w:rPr>
              <w:t xml:space="preserve"> </w:t>
            </w:r>
            <w:r w:rsidR="00A93271" w:rsidRPr="007F48F0">
              <w:rPr>
                <w:lang w:val="lv-LV"/>
              </w:rPr>
              <w:t>”persona</w:t>
            </w:r>
            <w:r w:rsidR="00431419" w:rsidRPr="007F48F0">
              <w:rPr>
                <w:lang w:val="lv-LV"/>
              </w:rPr>
              <w:t xml:space="preserve">”, kas </w:t>
            </w:r>
            <w:r w:rsidR="00A736F1" w:rsidRPr="007F48F0">
              <w:rPr>
                <w:lang w:val="lv-LV"/>
              </w:rPr>
              <w:t xml:space="preserve">attiecas uz plašāku personu loku kā tikai nodokļu maksātājs. </w:t>
            </w:r>
            <w:r w:rsidR="00D57DE5" w:rsidRPr="007F48F0">
              <w:rPr>
                <w:lang w:val="lv-LV"/>
              </w:rPr>
              <w:t>M</w:t>
            </w:r>
            <w:r w:rsidR="00431419" w:rsidRPr="007F48F0">
              <w:rPr>
                <w:lang w:val="lv-LV"/>
              </w:rPr>
              <w:t>uit</w:t>
            </w:r>
            <w:r w:rsidR="00CA0AC6" w:rsidRPr="007F48F0">
              <w:rPr>
                <w:lang w:val="lv-LV"/>
              </w:rPr>
              <w:t>as iestādē</w:t>
            </w:r>
            <w:r w:rsidR="00431419" w:rsidRPr="007F48F0">
              <w:rPr>
                <w:lang w:val="lv-LV"/>
              </w:rPr>
              <w:t xml:space="preserve"> dokumentus </w:t>
            </w:r>
            <w:r w:rsidR="004E2C69" w:rsidRPr="007F48F0">
              <w:rPr>
                <w:lang w:val="lv-LV"/>
              </w:rPr>
              <w:t>iesniedz</w:t>
            </w:r>
            <w:r w:rsidR="00431419" w:rsidRPr="007F48F0">
              <w:rPr>
                <w:lang w:val="lv-LV"/>
              </w:rPr>
              <w:t xml:space="preserve"> ne tikai Latvijas Republikas nodokļu maksātāji, bet, attiecīgos gadījumos, arī citu Eiropas Savienības dalībvalstu </w:t>
            </w:r>
            <w:r w:rsidR="0022038E" w:rsidRPr="007F48F0">
              <w:rPr>
                <w:lang w:val="lv-LV"/>
              </w:rPr>
              <w:t xml:space="preserve">personas un arī </w:t>
            </w:r>
            <w:r w:rsidR="00431419" w:rsidRPr="007F48F0">
              <w:rPr>
                <w:lang w:val="lv-LV"/>
              </w:rPr>
              <w:t>trešo valstu personas</w:t>
            </w:r>
            <w:r w:rsidR="00D57DE5" w:rsidRPr="007F48F0">
              <w:rPr>
                <w:lang w:val="lv-LV"/>
              </w:rPr>
              <w:t xml:space="preserve">. Līdz ar to noteikumu projekts </w:t>
            </w:r>
            <w:r w:rsidRPr="007F48F0">
              <w:rPr>
                <w:lang w:val="lv-LV"/>
              </w:rPr>
              <w:t>paredz noteikt vienotu kārtību</w:t>
            </w:r>
            <w:r w:rsidR="00D57DE5" w:rsidRPr="007F48F0">
              <w:rPr>
                <w:lang w:val="lv-LV"/>
              </w:rPr>
              <w:t xml:space="preserve">, </w:t>
            </w:r>
            <w:r w:rsidRPr="007F48F0">
              <w:rPr>
                <w:lang w:val="lv-LV"/>
              </w:rPr>
              <w:t xml:space="preserve">kādā personas, kas iesniedz muitas normatīvajos aktos noteiktās deklarācijas </w:t>
            </w:r>
            <w:r w:rsidR="0051428C" w:rsidRPr="007F48F0">
              <w:rPr>
                <w:lang w:val="lv-LV"/>
              </w:rPr>
              <w:t xml:space="preserve">autentificējas </w:t>
            </w:r>
            <w:r w:rsidR="007F48F0">
              <w:rPr>
                <w:lang w:val="lv-LV"/>
              </w:rPr>
              <w:t>VID</w:t>
            </w:r>
            <w:r w:rsidR="007F48F0" w:rsidRPr="007F48F0">
              <w:rPr>
                <w:lang w:val="lv-LV"/>
              </w:rPr>
              <w:t xml:space="preserve"> </w:t>
            </w:r>
            <w:r w:rsidRPr="007F48F0">
              <w:rPr>
                <w:lang w:val="lv-LV"/>
              </w:rPr>
              <w:t>elektroniskās deklarēšanas sistēm</w:t>
            </w:r>
            <w:r w:rsidR="0051428C" w:rsidRPr="007F48F0">
              <w:rPr>
                <w:lang w:val="lv-LV"/>
              </w:rPr>
              <w:t>ā</w:t>
            </w:r>
            <w:r w:rsidR="00547906" w:rsidRPr="007F48F0">
              <w:rPr>
                <w:lang w:val="lv-LV"/>
              </w:rPr>
              <w:t xml:space="preserve">. </w:t>
            </w:r>
            <w:r w:rsidR="00D57DE5" w:rsidRPr="007F48F0">
              <w:rPr>
                <w:lang w:val="lv-LV"/>
              </w:rPr>
              <w:t>N</w:t>
            </w:r>
            <w:r w:rsidR="00F77FF6" w:rsidRPr="007F48F0">
              <w:rPr>
                <w:lang w:val="lv-LV"/>
              </w:rPr>
              <w:t xml:space="preserve">oteikumu projekta </w:t>
            </w:r>
            <w:r w:rsidR="00D57DE5" w:rsidRPr="007F48F0">
              <w:rPr>
                <w:lang w:val="lv-LV"/>
              </w:rPr>
              <w:t>1.</w:t>
            </w:r>
            <w:r w:rsidR="008E7780" w:rsidRPr="007F48F0">
              <w:rPr>
                <w:lang w:val="lv-LV"/>
              </w:rPr>
              <w:t>4</w:t>
            </w:r>
            <w:r w:rsidR="00F77FF6" w:rsidRPr="007F48F0">
              <w:rPr>
                <w:lang w:val="lv-LV"/>
              </w:rPr>
              <w:t>.punkt</w:t>
            </w:r>
            <w:r w:rsidR="00115683" w:rsidRPr="007F48F0">
              <w:rPr>
                <w:lang w:val="lv-LV"/>
              </w:rPr>
              <w:t>ā</w:t>
            </w:r>
            <w:r w:rsidR="00F77FF6" w:rsidRPr="007F48F0">
              <w:rPr>
                <w:lang w:val="lv-LV"/>
              </w:rPr>
              <w:t xml:space="preserve"> paredz</w:t>
            </w:r>
            <w:r w:rsidR="00115683" w:rsidRPr="007F48F0">
              <w:rPr>
                <w:lang w:val="lv-LV"/>
              </w:rPr>
              <w:t>ēts</w:t>
            </w:r>
            <w:r w:rsidR="00F77FF6" w:rsidRPr="007F48F0">
              <w:rPr>
                <w:lang w:val="lv-LV"/>
              </w:rPr>
              <w:t xml:space="preserve"> noteikt, ka nodokļu maksātājs vai tā pārstāvis, iesniedzot iesniegumu par lietotāju sarakstu (turpmāk – iesniegums), minētajā iesniegumā katram elektroniskās deklarēšanas sistēmas lietotājam norāda personas kodu</w:t>
            </w:r>
            <w:r w:rsidR="00547906" w:rsidRPr="007F48F0">
              <w:rPr>
                <w:lang w:val="lv-LV"/>
              </w:rPr>
              <w:t>, ārvalstu personas dzimšanas datus, identifikācijas numuru (ja tāds ir piešķirts).</w:t>
            </w:r>
          </w:p>
          <w:p w14:paraId="6B97271A" w14:textId="6622438C" w:rsidR="00F77FF6" w:rsidRPr="007F48F0" w:rsidRDefault="00F77FF6" w:rsidP="00D57DE5">
            <w:pPr>
              <w:ind w:left="111" w:right="142"/>
              <w:jc w:val="both"/>
              <w:rPr>
                <w:lang w:val="lv-LV"/>
              </w:rPr>
            </w:pPr>
          </w:p>
        </w:tc>
      </w:tr>
      <w:tr w:rsidR="005D73DE" w:rsidRPr="00FC00F2" w14:paraId="35742511" w14:textId="77777777" w:rsidTr="00D57DE5">
        <w:tc>
          <w:tcPr>
            <w:tcW w:w="250" w:type="pct"/>
          </w:tcPr>
          <w:p w14:paraId="1CF33FBA" w14:textId="76CE321C" w:rsidR="00A162FE" w:rsidRPr="007F48F0" w:rsidRDefault="00794CB4" w:rsidP="007F48F0">
            <w:pPr>
              <w:jc w:val="center"/>
              <w:rPr>
                <w:lang w:val="lv-LV" w:eastAsia="lv-LV"/>
              </w:rPr>
            </w:pPr>
            <w:r w:rsidRPr="007F48F0">
              <w:rPr>
                <w:lang w:val="lv-LV" w:eastAsia="lv-LV"/>
              </w:rPr>
              <w:lastRenderedPageBreak/>
              <w:t>3.</w:t>
            </w:r>
          </w:p>
        </w:tc>
        <w:tc>
          <w:tcPr>
            <w:tcW w:w="1629" w:type="pct"/>
          </w:tcPr>
          <w:p w14:paraId="3AE07F1D" w14:textId="77777777" w:rsidR="00A162FE" w:rsidRPr="007F48F0" w:rsidRDefault="006A073E" w:rsidP="005D73DE">
            <w:pPr>
              <w:jc w:val="both"/>
              <w:rPr>
                <w:lang w:val="lv-LV" w:eastAsia="lv-LV"/>
              </w:rPr>
            </w:pPr>
            <w:r w:rsidRPr="007F48F0">
              <w:rPr>
                <w:lang w:val="lv-LV" w:eastAsia="lv-LV"/>
              </w:rPr>
              <w:t>Projekta izstrādē iesaistītās institūcijas</w:t>
            </w:r>
          </w:p>
        </w:tc>
        <w:tc>
          <w:tcPr>
            <w:tcW w:w="3121" w:type="pct"/>
          </w:tcPr>
          <w:p w14:paraId="51794C62" w14:textId="0A4F3332" w:rsidR="00A162FE" w:rsidRPr="007F48F0" w:rsidRDefault="007F48F0" w:rsidP="00B0204E">
            <w:pPr>
              <w:jc w:val="both"/>
              <w:rPr>
                <w:highlight w:val="yellow"/>
                <w:lang w:val="lv-LV" w:eastAsia="lv-LV"/>
              </w:rPr>
            </w:pPr>
            <w:r>
              <w:rPr>
                <w:lang w:val="lv-LV"/>
              </w:rPr>
              <w:t>VID</w:t>
            </w:r>
            <w:r w:rsidR="00294DDF" w:rsidRPr="007F48F0">
              <w:rPr>
                <w:lang w:val="lv-LV"/>
              </w:rPr>
              <w:t>, Finanšu ministrija</w:t>
            </w:r>
          </w:p>
        </w:tc>
      </w:tr>
      <w:tr w:rsidR="005D73DE" w:rsidRPr="00FC00F2" w14:paraId="5CB3221B" w14:textId="77777777" w:rsidTr="00D57DE5">
        <w:tc>
          <w:tcPr>
            <w:tcW w:w="250" w:type="pct"/>
          </w:tcPr>
          <w:p w14:paraId="43BED25F" w14:textId="77777777" w:rsidR="00A162FE" w:rsidRPr="007F48F0" w:rsidRDefault="00A162FE" w:rsidP="00C21DCA">
            <w:pPr>
              <w:jc w:val="center"/>
              <w:rPr>
                <w:lang w:val="lv-LV" w:eastAsia="lv-LV"/>
              </w:rPr>
            </w:pPr>
            <w:r w:rsidRPr="007F48F0">
              <w:rPr>
                <w:lang w:val="lv-LV" w:eastAsia="lv-LV"/>
              </w:rPr>
              <w:t>4.</w:t>
            </w:r>
          </w:p>
        </w:tc>
        <w:tc>
          <w:tcPr>
            <w:tcW w:w="1629" w:type="pct"/>
          </w:tcPr>
          <w:p w14:paraId="0A994E26" w14:textId="77777777" w:rsidR="00A162FE" w:rsidRPr="007F48F0" w:rsidRDefault="006A073E" w:rsidP="005D73DE">
            <w:pPr>
              <w:jc w:val="both"/>
              <w:rPr>
                <w:lang w:val="lv-LV" w:eastAsia="lv-LV"/>
              </w:rPr>
            </w:pPr>
            <w:r w:rsidRPr="007F48F0">
              <w:rPr>
                <w:lang w:val="lv-LV" w:eastAsia="lv-LV"/>
              </w:rPr>
              <w:t>Cita informācija</w:t>
            </w:r>
          </w:p>
        </w:tc>
        <w:tc>
          <w:tcPr>
            <w:tcW w:w="3121" w:type="pct"/>
          </w:tcPr>
          <w:p w14:paraId="3657ADCB" w14:textId="77777777" w:rsidR="00A162FE" w:rsidRPr="007F48F0" w:rsidRDefault="006E0EFF" w:rsidP="005D73DE">
            <w:pPr>
              <w:jc w:val="both"/>
              <w:rPr>
                <w:highlight w:val="yellow"/>
                <w:lang w:val="lv-LV"/>
              </w:rPr>
            </w:pPr>
            <w:r w:rsidRPr="007F48F0">
              <w:rPr>
                <w:lang w:val="lv-LV"/>
              </w:rPr>
              <w:t>Nav</w:t>
            </w:r>
          </w:p>
        </w:tc>
      </w:tr>
    </w:tbl>
    <w:p w14:paraId="5F304C16" w14:textId="77777777" w:rsidR="00C21DCA" w:rsidRDefault="00C21DCA">
      <w:pPr>
        <w:rPr>
          <w:lang w:val="lv-LV"/>
        </w:rPr>
      </w:pPr>
    </w:p>
    <w:tbl>
      <w:tblPr>
        <w:tblStyle w:val="TableGrid"/>
        <w:tblW w:w="0" w:type="auto"/>
        <w:tblInd w:w="-5" w:type="dxa"/>
        <w:tblLook w:val="04A0" w:firstRow="1" w:lastRow="0" w:firstColumn="1" w:lastColumn="0" w:noHBand="0" w:noVBand="1"/>
      </w:tblPr>
      <w:tblGrid>
        <w:gridCol w:w="426"/>
        <w:gridCol w:w="3034"/>
        <w:gridCol w:w="5606"/>
      </w:tblGrid>
      <w:tr w:rsidR="00C61EA1" w:rsidRPr="00B666EA" w14:paraId="6E36BE0F" w14:textId="77777777" w:rsidTr="002E25E2">
        <w:tc>
          <w:tcPr>
            <w:tcW w:w="9066" w:type="dxa"/>
            <w:gridSpan w:val="3"/>
          </w:tcPr>
          <w:p w14:paraId="5AE3BF82" w14:textId="77777777" w:rsidR="00C61EA1" w:rsidRPr="00C61EA1" w:rsidRDefault="00C61EA1" w:rsidP="00C61EA1">
            <w:pPr>
              <w:jc w:val="center"/>
              <w:rPr>
                <w:b/>
                <w:sz w:val="28"/>
                <w:szCs w:val="28"/>
                <w:lang w:val="lv-LV"/>
              </w:rPr>
            </w:pPr>
            <w:r w:rsidRPr="00C61EA1">
              <w:rPr>
                <w:b/>
                <w:sz w:val="28"/>
                <w:szCs w:val="28"/>
                <w:lang w:val="lv-LV"/>
              </w:rPr>
              <w:t>II. Tiesību akta projekta ietekme uz sabiedrību, tautsaimniecības attīstību un administratīvo slogu</w:t>
            </w:r>
          </w:p>
        </w:tc>
      </w:tr>
      <w:tr w:rsidR="00C61EA1" w:rsidRPr="00B666EA" w14:paraId="307F8CE1" w14:textId="77777777" w:rsidTr="002E25E2">
        <w:tc>
          <w:tcPr>
            <w:tcW w:w="426" w:type="dxa"/>
          </w:tcPr>
          <w:p w14:paraId="45262B80" w14:textId="77777777" w:rsidR="00C61EA1" w:rsidRDefault="00C61EA1">
            <w:pPr>
              <w:rPr>
                <w:lang w:val="lv-LV"/>
              </w:rPr>
            </w:pPr>
            <w:r>
              <w:rPr>
                <w:lang w:val="lv-LV"/>
              </w:rPr>
              <w:t>1.</w:t>
            </w:r>
          </w:p>
        </w:tc>
        <w:tc>
          <w:tcPr>
            <w:tcW w:w="3034" w:type="dxa"/>
          </w:tcPr>
          <w:p w14:paraId="645FB69F" w14:textId="6C37E340" w:rsidR="00C61EA1" w:rsidRPr="00C61EA1" w:rsidRDefault="00C61EA1">
            <w:pPr>
              <w:rPr>
                <w:lang w:val="lv-LV"/>
              </w:rPr>
            </w:pPr>
            <w:r w:rsidRPr="00C61EA1">
              <w:rPr>
                <w:lang w:val="lv-LV"/>
              </w:rPr>
              <w:t xml:space="preserve">Sabiedrības </w:t>
            </w:r>
            <w:proofErr w:type="spellStart"/>
            <w:r w:rsidRPr="00C61EA1">
              <w:rPr>
                <w:lang w:val="lv-LV"/>
              </w:rPr>
              <w:t>mēr</w:t>
            </w:r>
            <w:r w:rsidR="00D57DE5">
              <w:rPr>
                <w:lang w:val="lv-LV"/>
              </w:rPr>
              <w:t>ķ</w:t>
            </w:r>
            <w:r w:rsidRPr="00C61EA1">
              <w:rPr>
                <w:lang w:val="lv-LV"/>
              </w:rPr>
              <w:t>grupas</w:t>
            </w:r>
            <w:proofErr w:type="spellEnd"/>
            <w:r w:rsidRPr="00C61EA1">
              <w:rPr>
                <w:lang w:val="lv-LV"/>
              </w:rPr>
              <w:t>, kuras tiesiskais regulējums ietekmē vai varētu ietekmēt</w:t>
            </w:r>
          </w:p>
        </w:tc>
        <w:tc>
          <w:tcPr>
            <w:tcW w:w="5606" w:type="dxa"/>
          </w:tcPr>
          <w:p w14:paraId="46EDEBE5" w14:textId="0D8349AB" w:rsidR="00C61EA1" w:rsidRDefault="00946A0D" w:rsidP="00294DDF">
            <w:pPr>
              <w:jc w:val="both"/>
              <w:rPr>
                <w:lang w:val="lv-LV"/>
              </w:rPr>
            </w:pPr>
            <w:r>
              <w:rPr>
                <w:lang w:val="lv-LV"/>
              </w:rPr>
              <w:t xml:space="preserve">Noteikumu projekta tiesiskais regulējums </w:t>
            </w:r>
            <w:r w:rsidR="003B251D">
              <w:rPr>
                <w:lang w:val="lv-LV"/>
              </w:rPr>
              <w:t>attieksies uz vis</w:t>
            </w:r>
            <w:r w:rsidR="00FC00F2">
              <w:rPr>
                <w:lang w:val="lv-LV"/>
              </w:rPr>
              <w:t>ā</w:t>
            </w:r>
            <w:r w:rsidR="003B251D">
              <w:rPr>
                <w:lang w:val="lv-LV"/>
              </w:rPr>
              <w:t xml:space="preserve">m </w:t>
            </w:r>
            <w:r w:rsidR="00FC00F2">
              <w:rPr>
                <w:lang w:val="lv-LV"/>
              </w:rPr>
              <w:t>personām</w:t>
            </w:r>
            <w:r w:rsidR="003B251D">
              <w:rPr>
                <w:lang w:val="lv-LV"/>
              </w:rPr>
              <w:t xml:space="preserve">, </w:t>
            </w:r>
            <w:r>
              <w:rPr>
                <w:lang w:val="lv-LV"/>
              </w:rPr>
              <w:t>kur</w:t>
            </w:r>
            <w:r w:rsidR="00FC00F2">
              <w:rPr>
                <w:lang w:val="lv-LV"/>
              </w:rPr>
              <w:t>as</w:t>
            </w:r>
            <w:r>
              <w:rPr>
                <w:lang w:val="lv-LV"/>
              </w:rPr>
              <w:t xml:space="preserve"> vēlas </w:t>
            </w:r>
            <w:r w:rsidR="00FC00F2">
              <w:rPr>
                <w:lang w:val="lv-LV"/>
              </w:rPr>
              <w:t>iesniegt</w:t>
            </w:r>
            <w:r w:rsidR="0022038E">
              <w:rPr>
                <w:lang w:val="lv-LV"/>
              </w:rPr>
              <w:t xml:space="preserve"> dokumentus </w:t>
            </w:r>
            <w:r w:rsidR="007F48F0">
              <w:rPr>
                <w:lang w:val="lv-LV"/>
              </w:rPr>
              <w:t>VID</w:t>
            </w:r>
            <w:r w:rsidR="00294DDF">
              <w:rPr>
                <w:lang w:val="lv-LV"/>
              </w:rPr>
              <w:t xml:space="preserve"> elektroniskās deklarēšanas sistēmā</w:t>
            </w:r>
            <w:r w:rsidR="003A728C">
              <w:rPr>
                <w:lang w:val="lv-LV"/>
              </w:rPr>
              <w:t>.</w:t>
            </w:r>
            <w:r w:rsidR="003B251D">
              <w:rPr>
                <w:lang w:val="lv-LV"/>
              </w:rPr>
              <w:t xml:space="preserve"> </w:t>
            </w:r>
          </w:p>
        </w:tc>
      </w:tr>
      <w:tr w:rsidR="00C61EA1" w:rsidRPr="00B666EA" w14:paraId="09DD2F41" w14:textId="77777777" w:rsidTr="002E25E2">
        <w:tc>
          <w:tcPr>
            <w:tcW w:w="426" w:type="dxa"/>
          </w:tcPr>
          <w:p w14:paraId="284C61AA" w14:textId="77777777" w:rsidR="00C61EA1" w:rsidRDefault="00F52412">
            <w:pPr>
              <w:rPr>
                <w:lang w:val="lv-LV"/>
              </w:rPr>
            </w:pPr>
            <w:r>
              <w:rPr>
                <w:lang w:val="lv-LV"/>
              </w:rPr>
              <w:t>2.</w:t>
            </w:r>
          </w:p>
        </w:tc>
        <w:tc>
          <w:tcPr>
            <w:tcW w:w="3034" w:type="dxa"/>
          </w:tcPr>
          <w:p w14:paraId="154B8D01" w14:textId="77777777" w:rsidR="00C61EA1" w:rsidRDefault="00C61EA1">
            <w:pPr>
              <w:rPr>
                <w:lang w:val="lv-LV"/>
              </w:rPr>
            </w:pPr>
            <w:r w:rsidRPr="0013117D">
              <w:rPr>
                <w:lang w:val="lv-LV"/>
              </w:rPr>
              <w:t>Tiesiskā regulējuma ietekme uz tautsaimniecību un administratīvo slogu</w:t>
            </w:r>
          </w:p>
        </w:tc>
        <w:tc>
          <w:tcPr>
            <w:tcW w:w="5606" w:type="dxa"/>
          </w:tcPr>
          <w:p w14:paraId="0E6D1577" w14:textId="77777777" w:rsidR="00C61EA1" w:rsidRDefault="00431419" w:rsidP="0022038E">
            <w:pPr>
              <w:jc w:val="both"/>
              <w:rPr>
                <w:lang w:val="lv-LV"/>
              </w:rPr>
            </w:pPr>
            <w:r>
              <w:rPr>
                <w:lang w:val="lv-LV"/>
              </w:rPr>
              <w:t>Administratīvais slogs personām, kas</w:t>
            </w:r>
            <w:r w:rsidR="0022038E">
              <w:rPr>
                <w:lang w:val="lv-LV"/>
              </w:rPr>
              <w:t xml:space="preserve"> muitas iestādē</w:t>
            </w:r>
            <w:r>
              <w:rPr>
                <w:lang w:val="lv-LV"/>
              </w:rPr>
              <w:t xml:space="preserve"> iesniegs </w:t>
            </w:r>
            <w:r w:rsidR="0022038E">
              <w:rPr>
                <w:lang w:val="lv-LV"/>
              </w:rPr>
              <w:t xml:space="preserve">dokumentus </w:t>
            </w:r>
            <w:r>
              <w:rPr>
                <w:lang w:val="lv-LV"/>
              </w:rPr>
              <w:t>regulas Nr.952/2013 6.panta 1.punktā minētā</w:t>
            </w:r>
            <w:r w:rsidR="0022038E">
              <w:rPr>
                <w:lang w:val="lv-LV"/>
              </w:rPr>
              <w:t xml:space="preserve"> veidā,</w:t>
            </w:r>
            <w:r>
              <w:rPr>
                <w:lang w:val="lv-LV"/>
              </w:rPr>
              <w:t xml:space="preserve"> tiks samazināts. </w:t>
            </w:r>
          </w:p>
        </w:tc>
      </w:tr>
      <w:tr w:rsidR="00C61EA1" w14:paraId="1D496FC7" w14:textId="77777777" w:rsidTr="002E25E2">
        <w:tc>
          <w:tcPr>
            <w:tcW w:w="426" w:type="dxa"/>
          </w:tcPr>
          <w:p w14:paraId="056A8CDC" w14:textId="77777777" w:rsidR="00C61EA1" w:rsidRDefault="00F52412">
            <w:pPr>
              <w:rPr>
                <w:lang w:val="lv-LV"/>
              </w:rPr>
            </w:pPr>
            <w:r>
              <w:rPr>
                <w:lang w:val="lv-LV"/>
              </w:rPr>
              <w:t>3.</w:t>
            </w:r>
          </w:p>
        </w:tc>
        <w:tc>
          <w:tcPr>
            <w:tcW w:w="3034" w:type="dxa"/>
          </w:tcPr>
          <w:p w14:paraId="63AA88E5" w14:textId="77777777" w:rsidR="00C61EA1" w:rsidRPr="00D57DE5" w:rsidRDefault="00F52412">
            <w:pPr>
              <w:rPr>
                <w:lang w:val="lv-LV"/>
              </w:rPr>
            </w:pPr>
            <w:r w:rsidRPr="00D57DE5">
              <w:rPr>
                <w:lang w:val="lv-LV"/>
              </w:rPr>
              <w:t>Administratīvo izmaksu monetārs novērtējums</w:t>
            </w:r>
          </w:p>
        </w:tc>
        <w:tc>
          <w:tcPr>
            <w:tcW w:w="5606" w:type="dxa"/>
          </w:tcPr>
          <w:p w14:paraId="2052A324" w14:textId="77777777" w:rsidR="00C61EA1" w:rsidRDefault="00F52412">
            <w:pPr>
              <w:rPr>
                <w:lang w:val="lv-LV"/>
              </w:rPr>
            </w:pPr>
            <w:r w:rsidRPr="00804095">
              <w:rPr>
                <w:lang w:val="lv-LV"/>
              </w:rPr>
              <w:t>Projekts šo jomu neskar.</w:t>
            </w:r>
          </w:p>
        </w:tc>
      </w:tr>
      <w:tr w:rsidR="00C61EA1" w14:paraId="0CEF4550" w14:textId="77777777" w:rsidTr="002E25E2">
        <w:tc>
          <w:tcPr>
            <w:tcW w:w="426" w:type="dxa"/>
          </w:tcPr>
          <w:p w14:paraId="2551D4A6" w14:textId="77777777" w:rsidR="00C61EA1" w:rsidRDefault="00F52412">
            <w:pPr>
              <w:rPr>
                <w:lang w:val="lv-LV"/>
              </w:rPr>
            </w:pPr>
            <w:r>
              <w:rPr>
                <w:lang w:val="lv-LV"/>
              </w:rPr>
              <w:t>4.</w:t>
            </w:r>
          </w:p>
        </w:tc>
        <w:tc>
          <w:tcPr>
            <w:tcW w:w="3034" w:type="dxa"/>
          </w:tcPr>
          <w:p w14:paraId="4F57B65A" w14:textId="77777777" w:rsidR="00C61EA1" w:rsidRPr="00D57DE5" w:rsidRDefault="00F52412" w:rsidP="00D57DE5">
            <w:pPr>
              <w:rPr>
                <w:lang w:val="lv-LV"/>
              </w:rPr>
            </w:pPr>
            <w:r w:rsidRPr="00D57DE5">
              <w:rPr>
                <w:lang w:val="lv-LV"/>
              </w:rPr>
              <w:t>Cita informācija</w:t>
            </w:r>
          </w:p>
          <w:p w14:paraId="72FB708F" w14:textId="77777777" w:rsidR="00F52412" w:rsidRDefault="00F52412">
            <w:pPr>
              <w:rPr>
                <w:lang w:val="lv-LV"/>
              </w:rPr>
            </w:pPr>
          </w:p>
        </w:tc>
        <w:tc>
          <w:tcPr>
            <w:tcW w:w="5606" w:type="dxa"/>
          </w:tcPr>
          <w:p w14:paraId="331A244C" w14:textId="4348B5A4" w:rsidR="00C61EA1" w:rsidRDefault="009D3D81" w:rsidP="00CA550A">
            <w:pPr>
              <w:jc w:val="both"/>
              <w:rPr>
                <w:lang w:val="lv-LV"/>
              </w:rPr>
            </w:pPr>
            <w:r w:rsidRPr="009D3D81">
              <w:rPr>
                <w:lang w:val="lv-LV"/>
              </w:rPr>
              <w:t xml:space="preserve">Ar </w:t>
            </w:r>
            <w:r w:rsidR="00CA550A">
              <w:rPr>
                <w:lang w:val="lv-LV"/>
              </w:rPr>
              <w:t xml:space="preserve">noteikuma projekta </w:t>
            </w:r>
            <w:r w:rsidRPr="009D3D81">
              <w:rPr>
                <w:lang w:val="lv-LV"/>
              </w:rPr>
              <w:t xml:space="preserve">spēkā stāšanos </w:t>
            </w:r>
            <w:r w:rsidR="00CA550A" w:rsidRPr="009D3D81">
              <w:rPr>
                <w:lang w:val="lv-LV"/>
              </w:rPr>
              <w:t xml:space="preserve">spēku </w:t>
            </w:r>
            <w:r w:rsidRPr="009D3D81">
              <w:rPr>
                <w:lang w:val="lv-LV"/>
              </w:rPr>
              <w:t>zaudē MK noteikumi Nr.</w:t>
            </w:r>
            <w:r>
              <w:rPr>
                <w:lang w:val="lv-LV"/>
              </w:rPr>
              <w:t>1108</w:t>
            </w:r>
            <w:r w:rsidR="00560A69">
              <w:rPr>
                <w:lang w:val="lv-LV"/>
              </w:rPr>
              <w:t>.</w:t>
            </w:r>
          </w:p>
        </w:tc>
      </w:tr>
    </w:tbl>
    <w:p w14:paraId="79922071" w14:textId="77777777" w:rsidR="00F54C9F" w:rsidRDefault="00F54C9F" w:rsidP="005D73DE">
      <w:pPr>
        <w:jc w:val="both"/>
        <w:rPr>
          <w:iCs/>
          <w:lang w:val="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3082"/>
        <w:gridCol w:w="5520"/>
      </w:tblGrid>
      <w:tr w:rsidR="007F48F0" w:rsidRPr="007F48F0" w14:paraId="252D1B24" w14:textId="77777777" w:rsidTr="007F48F0">
        <w:trPr>
          <w:trHeight w:val="380"/>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88DA58" w14:textId="77777777" w:rsidR="007F48F0" w:rsidRPr="007F48F0" w:rsidRDefault="007F48F0" w:rsidP="007F48F0">
            <w:pPr>
              <w:spacing w:before="100" w:beforeAutospacing="1" w:after="100" w:afterAutospacing="1"/>
              <w:jc w:val="center"/>
              <w:rPr>
                <w:sz w:val="28"/>
                <w:szCs w:val="28"/>
                <w:lang w:val="lv-LV" w:eastAsia="lv-LV"/>
              </w:rPr>
            </w:pPr>
            <w:r w:rsidRPr="007F48F0">
              <w:rPr>
                <w:b/>
                <w:bCs/>
                <w:sz w:val="28"/>
                <w:szCs w:val="28"/>
                <w:lang w:val="lv-LV" w:eastAsia="lv-LV"/>
              </w:rPr>
              <w:t>IV. Tiesību akta projekta ietekme uz spēkā esošo tiesību normu sistēmu</w:t>
            </w:r>
          </w:p>
        </w:tc>
      </w:tr>
      <w:tr w:rsidR="007F48F0" w:rsidRPr="007F48F0" w14:paraId="2CC39ED0" w14:textId="77777777" w:rsidTr="00BD362D">
        <w:trPr>
          <w:jc w:val="center"/>
        </w:trPr>
        <w:tc>
          <w:tcPr>
            <w:tcW w:w="250" w:type="pct"/>
            <w:tcBorders>
              <w:top w:val="outset" w:sz="6" w:space="0" w:color="auto"/>
              <w:left w:val="outset" w:sz="6" w:space="0" w:color="auto"/>
              <w:bottom w:val="outset" w:sz="6" w:space="0" w:color="auto"/>
              <w:right w:val="outset" w:sz="6" w:space="0" w:color="auto"/>
            </w:tcBorders>
            <w:hideMark/>
          </w:tcPr>
          <w:p w14:paraId="4E76FE42" w14:textId="77777777" w:rsidR="007F48F0" w:rsidRPr="007F48F0" w:rsidRDefault="007F48F0" w:rsidP="007F48F0">
            <w:pPr>
              <w:jc w:val="center"/>
              <w:rPr>
                <w:lang w:val="lv-LV" w:eastAsia="lv-LV"/>
              </w:rPr>
            </w:pPr>
            <w:r w:rsidRPr="007F48F0">
              <w:rPr>
                <w:lang w:val="lv-LV" w:eastAsia="lv-LV"/>
              </w:rPr>
              <w:t>1.</w:t>
            </w:r>
          </w:p>
        </w:tc>
        <w:tc>
          <w:tcPr>
            <w:tcW w:w="1702" w:type="pct"/>
            <w:tcBorders>
              <w:top w:val="outset" w:sz="6" w:space="0" w:color="auto"/>
              <w:left w:val="outset" w:sz="6" w:space="0" w:color="auto"/>
              <w:bottom w:val="outset" w:sz="6" w:space="0" w:color="auto"/>
              <w:right w:val="outset" w:sz="6" w:space="0" w:color="auto"/>
            </w:tcBorders>
            <w:hideMark/>
          </w:tcPr>
          <w:p w14:paraId="4604FD12" w14:textId="77777777" w:rsidR="007F48F0" w:rsidRPr="007F48F0" w:rsidRDefault="007F48F0" w:rsidP="00C81EDD">
            <w:pPr>
              <w:rPr>
                <w:lang w:val="lv-LV" w:eastAsia="lv-LV"/>
              </w:rPr>
            </w:pPr>
            <w:r w:rsidRPr="007F48F0">
              <w:rPr>
                <w:lang w:val="lv-LV" w:eastAsia="lv-LV"/>
              </w:rPr>
              <w:t>Nepieciešamie saistītie tiesību aktu projekti</w:t>
            </w:r>
          </w:p>
        </w:tc>
        <w:tc>
          <w:tcPr>
            <w:tcW w:w="3048" w:type="pct"/>
            <w:tcBorders>
              <w:top w:val="outset" w:sz="6" w:space="0" w:color="auto"/>
              <w:left w:val="outset" w:sz="6" w:space="0" w:color="auto"/>
              <w:bottom w:val="outset" w:sz="6" w:space="0" w:color="auto"/>
              <w:right w:val="outset" w:sz="6" w:space="0" w:color="auto"/>
            </w:tcBorders>
            <w:hideMark/>
          </w:tcPr>
          <w:p w14:paraId="486D863D" w14:textId="4B8635E3" w:rsidR="007F48F0" w:rsidRPr="007F48F0" w:rsidRDefault="007F48F0" w:rsidP="00C81EDD">
            <w:pPr>
              <w:jc w:val="both"/>
              <w:rPr>
                <w:lang w:val="lv-LV" w:eastAsia="lv-LV"/>
              </w:rPr>
            </w:pPr>
            <w:r w:rsidRPr="007F48F0">
              <w:rPr>
                <w:lang w:val="lv-LV"/>
              </w:rPr>
              <w:t>Ar noteikumu projekta spēkā stāšanos spēku zaudēs noteikumi Nr.1108</w:t>
            </w:r>
            <w:r w:rsidRPr="007F48F0">
              <w:rPr>
                <w:color w:val="000000"/>
                <w:lang w:val="lv-LV"/>
              </w:rPr>
              <w:t>.</w:t>
            </w:r>
          </w:p>
        </w:tc>
      </w:tr>
      <w:tr w:rsidR="007F48F0" w:rsidRPr="007F48F0" w14:paraId="57B3A9C1" w14:textId="77777777" w:rsidTr="00BD362D">
        <w:trPr>
          <w:jc w:val="center"/>
        </w:trPr>
        <w:tc>
          <w:tcPr>
            <w:tcW w:w="250" w:type="pct"/>
            <w:tcBorders>
              <w:top w:val="outset" w:sz="6" w:space="0" w:color="auto"/>
              <w:left w:val="outset" w:sz="6" w:space="0" w:color="auto"/>
              <w:bottom w:val="outset" w:sz="6" w:space="0" w:color="auto"/>
              <w:right w:val="outset" w:sz="6" w:space="0" w:color="auto"/>
            </w:tcBorders>
            <w:hideMark/>
          </w:tcPr>
          <w:p w14:paraId="67B0646E" w14:textId="77777777" w:rsidR="007F48F0" w:rsidRPr="007F48F0" w:rsidRDefault="007F48F0" w:rsidP="007F48F0">
            <w:pPr>
              <w:jc w:val="center"/>
              <w:rPr>
                <w:lang w:val="lv-LV" w:eastAsia="lv-LV"/>
              </w:rPr>
            </w:pPr>
            <w:r w:rsidRPr="007F48F0">
              <w:rPr>
                <w:lang w:val="lv-LV" w:eastAsia="lv-LV"/>
              </w:rPr>
              <w:t>2.</w:t>
            </w:r>
          </w:p>
        </w:tc>
        <w:tc>
          <w:tcPr>
            <w:tcW w:w="1702" w:type="pct"/>
            <w:tcBorders>
              <w:top w:val="outset" w:sz="6" w:space="0" w:color="auto"/>
              <w:left w:val="outset" w:sz="6" w:space="0" w:color="auto"/>
              <w:bottom w:val="outset" w:sz="6" w:space="0" w:color="auto"/>
              <w:right w:val="outset" w:sz="6" w:space="0" w:color="auto"/>
            </w:tcBorders>
            <w:hideMark/>
          </w:tcPr>
          <w:p w14:paraId="7509CC1D" w14:textId="77777777" w:rsidR="007F48F0" w:rsidRPr="007F48F0" w:rsidRDefault="007F48F0" w:rsidP="00C81EDD">
            <w:pPr>
              <w:rPr>
                <w:lang w:val="lv-LV" w:eastAsia="lv-LV"/>
              </w:rPr>
            </w:pPr>
            <w:r w:rsidRPr="007F48F0">
              <w:rPr>
                <w:lang w:val="lv-LV" w:eastAsia="lv-LV"/>
              </w:rPr>
              <w:t>Atbildīgā institūcija</w:t>
            </w:r>
          </w:p>
        </w:tc>
        <w:tc>
          <w:tcPr>
            <w:tcW w:w="3048" w:type="pct"/>
            <w:tcBorders>
              <w:top w:val="outset" w:sz="6" w:space="0" w:color="auto"/>
              <w:left w:val="outset" w:sz="6" w:space="0" w:color="auto"/>
              <w:bottom w:val="outset" w:sz="6" w:space="0" w:color="auto"/>
              <w:right w:val="outset" w:sz="6" w:space="0" w:color="auto"/>
            </w:tcBorders>
            <w:hideMark/>
          </w:tcPr>
          <w:p w14:paraId="13E873EB" w14:textId="77777777" w:rsidR="007F48F0" w:rsidRPr="007F48F0" w:rsidRDefault="007F48F0" w:rsidP="00C81EDD">
            <w:pPr>
              <w:jc w:val="both"/>
              <w:rPr>
                <w:lang w:val="lv-LV" w:eastAsia="lv-LV"/>
              </w:rPr>
            </w:pPr>
            <w:r w:rsidRPr="007F48F0">
              <w:rPr>
                <w:lang w:val="lv-LV" w:eastAsia="lv-LV"/>
              </w:rPr>
              <w:t>Finanšu ministrija</w:t>
            </w:r>
          </w:p>
        </w:tc>
      </w:tr>
      <w:tr w:rsidR="007F48F0" w:rsidRPr="007F48F0" w14:paraId="3A5BF402" w14:textId="77777777" w:rsidTr="00BD362D">
        <w:trPr>
          <w:jc w:val="center"/>
        </w:trPr>
        <w:tc>
          <w:tcPr>
            <w:tcW w:w="250" w:type="pct"/>
            <w:tcBorders>
              <w:top w:val="outset" w:sz="6" w:space="0" w:color="auto"/>
              <w:left w:val="outset" w:sz="6" w:space="0" w:color="auto"/>
              <w:bottom w:val="outset" w:sz="6" w:space="0" w:color="auto"/>
              <w:right w:val="outset" w:sz="6" w:space="0" w:color="auto"/>
            </w:tcBorders>
            <w:hideMark/>
          </w:tcPr>
          <w:p w14:paraId="22843179" w14:textId="77777777" w:rsidR="007F48F0" w:rsidRPr="007F48F0" w:rsidRDefault="007F48F0" w:rsidP="007F48F0">
            <w:pPr>
              <w:jc w:val="center"/>
              <w:rPr>
                <w:lang w:val="lv-LV" w:eastAsia="lv-LV"/>
              </w:rPr>
            </w:pPr>
            <w:r w:rsidRPr="007F48F0">
              <w:rPr>
                <w:lang w:val="lv-LV" w:eastAsia="lv-LV"/>
              </w:rPr>
              <w:t>3.</w:t>
            </w:r>
          </w:p>
        </w:tc>
        <w:tc>
          <w:tcPr>
            <w:tcW w:w="1702" w:type="pct"/>
            <w:tcBorders>
              <w:top w:val="outset" w:sz="6" w:space="0" w:color="auto"/>
              <w:left w:val="outset" w:sz="6" w:space="0" w:color="auto"/>
              <w:bottom w:val="outset" w:sz="6" w:space="0" w:color="auto"/>
              <w:right w:val="outset" w:sz="6" w:space="0" w:color="auto"/>
            </w:tcBorders>
            <w:hideMark/>
          </w:tcPr>
          <w:p w14:paraId="446AB910" w14:textId="77777777" w:rsidR="007F48F0" w:rsidRPr="007F48F0" w:rsidRDefault="007F48F0" w:rsidP="00C81EDD">
            <w:pPr>
              <w:rPr>
                <w:lang w:val="lv-LV" w:eastAsia="lv-LV"/>
              </w:rPr>
            </w:pPr>
            <w:r w:rsidRPr="007F48F0">
              <w:rPr>
                <w:lang w:val="lv-LV" w:eastAsia="lv-LV"/>
              </w:rPr>
              <w:t>Cita informācija</w:t>
            </w:r>
          </w:p>
        </w:tc>
        <w:tc>
          <w:tcPr>
            <w:tcW w:w="3048" w:type="pct"/>
            <w:tcBorders>
              <w:top w:val="outset" w:sz="6" w:space="0" w:color="auto"/>
              <w:left w:val="outset" w:sz="6" w:space="0" w:color="auto"/>
              <w:bottom w:val="outset" w:sz="6" w:space="0" w:color="auto"/>
              <w:right w:val="outset" w:sz="6" w:space="0" w:color="auto"/>
            </w:tcBorders>
            <w:hideMark/>
          </w:tcPr>
          <w:p w14:paraId="4D4A66F0" w14:textId="77777777" w:rsidR="007F48F0" w:rsidRPr="007F48F0" w:rsidRDefault="007F48F0" w:rsidP="00C81EDD">
            <w:pPr>
              <w:spacing w:before="100" w:beforeAutospacing="1" w:after="100" w:afterAutospacing="1"/>
              <w:jc w:val="both"/>
              <w:rPr>
                <w:lang w:val="lv-LV" w:eastAsia="lv-LV"/>
              </w:rPr>
            </w:pPr>
            <w:r w:rsidRPr="007F48F0">
              <w:rPr>
                <w:lang w:val="lv-LV" w:eastAsia="lv-LV"/>
              </w:rPr>
              <w:t>Nav</w:t>
            </w:r>
          </w:p>
        </w:tc>
      </w:tr>
    </w:tbl>
    <w:p w14:paraId="1454DF13" w14:textId="77777777" w:rsidR="00BD362D" w:rsidRDefault="00BD362D"/>
    <w:p w14:paraId="74ACBD00" w14:textId="77777777" w:rsidR="007F48F0" w:rsidRPr="007F48F0" w:rsidRDefault="007F48F0" w:rsidP="007F48F0">
      <w:pPr>
        <w:rPr>
          <w:vanish/>
          <w:lang w:val="lv-LV" w:eastAsia="lv-LV"/>
        </w:rPr>
      </w:pP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9"/>
        <w:gridCol w:w="3064"/>
        <w:gridCol w:w="5572"/>
      </w:tblGrid>
      <w:tr w:rsidR="005D73DE" w:rsidRPr="007F48F0" w14:paraId="716CE889" w14:textId="77777777" w:rsidTr="007F48F0">
        <w:trPr>
          <w:trHeight w:val="222"/>
          <w:jc w:val="center"/>
        </w:trPr>
        <w:tc>
          <w:tcPr>
            <w:tcW w:w="5000" w:type="pct"/>
            <w:gridSpan w:val="3"/>
            <w:tcBorders>
              <w:top w:val="outset" w:sz="6" w:space="0" w:color="000000"/>
              <w:left w:val="outset" w:sz="6" w:space="0" w:color="000000"/>
              <w:bottom w:val="outset" w:sz="6" w:space="0" w:color="000000"/>
              <w:right w:val="outset" w:sz="6" w:space="0" w:color="000000"/>
            </w:tcBorders>
          </w:tcPr>
          <w:p w14:paraId="1A7E115D" w14:textId="77777777" w:rsidR="00E35982" w:rsidRPr="007F48F0" w:rsidRDefault="00E35982" w:rsidP="00991737">
            <w:pPr>
              <w:jc w:val="center"/>
              <w:rPr>
                <w:b/>
                <w:bCs/>
                <w:sz w:val="28"/>
                <w:szCs w:val="28"/>
                <w:lang w:val="lv-LV" w:eastAsia="lv-LV"/>
              </w:rPr>
            </w:pPr>
            <w:r w:rsidRPr="007F48F0">
              <w:rPr>
                <w:b/>
                <w:bCs/>
                <w:sz w:val="28"/>
                <w:szCs w:val="28"/>
                <w:lang w:val="lv-LV" w:eastAsia="lv-LV"/>
              </w:rPr>
              <w:t xml:space="preserve">VI. Sabiedrības līdzdalība </w:t>
            </w:r>
            <w:r w:rsidR="00AC0691" w:rsidRPr="007F48F0">
              <w:rPr>
                <w:b/>
                <w:bCs/>
                <w:sz w:val="28"/>
                <w:szCs w:val="28"/>
                <w:lang w:val="lv-LV"/>
              </w:rPr>
              <w:t>un komunikācijas aktivitātes</w:t>
            </w:r>
          </w:p>
        </w:tc>
      </w:tr>
      <w:tr w:rsidR="005D73DE" w:rsidRPr="00BD528E" w14:paraId="33F591AE" w14:textId="77777777" w:rsidTr="007F4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31" w:type="pct"/>
          </w:tcPr>
          <w:p w14:paraId="7A21C21B" w14:textId="77777777" w:rsidR="0013088C" w:rsidRPr="00804095" w:rsidRDefault="0013088C" w:rsidP="005D73DE">
            <w:pPr>
              <w:pStyle w:val="naiskr"/>
              <w:spacing w:before="0" w:beforeAutospacing="0" w:after="0" w:afterAutospacing="0"/>
            </w:pPr>
            <w:r w:rsidRPr="00804095">
              <w:t>1.</w:t>
            </w:r>
          </w:p>
        </w:tc>
        <w:tc>
          <w:tcPr>
            <w:tcW w:w="1692" w:type="pct"/>
          </w:tcPr>
          <w:p w14:paraId="7C208D33" w14:textId="77777777" w:rsidR="0013088C" w:rsidRPr="00804095" w:rsidRDefault="00A96BC5" w:rsidP="005D73DE">
            <w:pPr>
              <w:pStyle w:val="naiskr"/>
              <w:spacing w:before="0" w:beforeAutospacing="0" w:after="0" w:afterAutospacing="0"/>
              <w:jc w:val="both"/>
            </w:pPr>
            <w:r w:rsidRPr="00320A53">
              <w:t xml:space="preserve">Plānotās sabiedrības līdzdalības un </w:t>
            </w:r>
            <w:r w:rsidRPr="00804095">
              <w:t>komunikācijas aktivitātes saistībā ar projektu</w:t>
            </w:r>
          </w:p>
        </w:tc>
        <w:tc>
          <w:tcPr>
            <w:tcW w:w="3077" w:type="pct"/>
          </w:tcPr>
          <w:p w14:paraId="07D5E66D" w14:textId="19C806EB" w:rsidR="00AA1496" w:rsidRPr="00804095" w:rsidRDefault="00AD70BD" w:rsidP="00446689">
            <w:pPr>
              <w:jc w:val="both"/>
              <w:rPr>
                <w:lang w:val="lv-LV"/>
              </w:rPr>
            </w:pPr>
            <w:r>
              <w:rPr>
                <w:lang w:val="lv-LV"/>
              </w:rPr>
              <w:t xml:space="preserve">Noteikumu projekts </w:t>
            </w:r>
            <w:r w:rsidR="00294DDF">
              <w:rPr>
                <w:lang w:val="lv-LV"/>
              </w:rPr>
              <w:t>tik</w:t>
            </w:r>
            <w:r w:rsidR="00446689">
              <w:rPr>
                <w:lang w:val="lv-LV"/>
              </w:rPr>
              <w:t>a</w:t>
            </w:r>
            <w:r w:rsidR="00294DDF" w:rsidRPr="00804095">
              <w:rPr>
                <w:lang w:val="lv-LV"/>
              </w:rPr>
              <w:t xml:space="preserve"> </w:t>
            </w:r>
            <w:r w:rsidR="00C52FF6" w:rsidRPr="00804095">
              <w:rPr>
                <w:lang w:val="lv-LV"/>
              </w:rPr>
              <w:t xml:space="preserve">ievietots </w:t>
            </w:r>
            <w:r w:rsidR="002F0D41">
              <w:rPr>
                <w:lang w:val="lv-LV"/>
              </w:rPr>
              <w:t>Finanšu</w:t>
            </w:r>
            <w:r w:rsidR="00C52FF6" w:rsidRPr="00804095">
              <w:rPr>
                <w:lang w:val="lv-LV"/>
              </w:rPr>
              <w:t xml:space="preserve"> ministrijas tīmekļa vietnē</w:t>
            </w:r>
            <w:r w:rsidR="002A1C08" w:rsidRPr="00804095">
              <w:rPr>
                <w:lang w:val="lv-LV"/>
              </w:rPr>
              <w:t>.</w:t>
            </w:r>
          </w:p>
        </w:tc>
      </w:tr>
      <w:tr w:rsidR="005D73DE" w:rsidRPr="00B666EA" w14:paraId="66185E38" w14:textId="77777777" w:rsidTr="007F4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31" w:type="pct"/>
          </w:tcPr>
          <w:p w14:paraId="6EE28EE2" w14:textId="77777777" w:rsidR="0013088C" w:rsidRPr="00804095" w:rsidRDefault="0013088C" w:rsidP="005D73DE">
            <w:pPr>
              <w:pStyle w:val="naiskr"/>
              <w:spacing w:before="0" w:beforeAutospacing="0" w:after="0" w:afterAutospacing="0"/>
            </w:pPr>
            <w:r w:rsidRPr="00804095">
              <w:t>2.</w:t>
            </w:r>
          </w:p>
        </w:tc>
        <w:tc>
          <w:tcPr>
            <w:tcW w:w="1692" w:type="pct"/>
          </w:tcPr>
          <w:p w14:paraId="049069AB" w14:textId="77777777" w:rsidR="0013088C" w:rsidRPr="00804095" w:rsidRDefault="0013088C" w:rsidP="005D73DE">
            <w:pPr>
              <w:pStyle w:val="naiskr"/>
              <w:spacing w:before="0" w:beforeAutospacing="0" w:after="0" w:afterAutospacing="0"/>
              <w:jc w:val="both"/>
            </w:pPr>
            <w:r w:rsidRPr="00320A53">
              <w:t>Sabiedrības līdzdalība projekta izstrādē</w:t>
            </w:r>
          </w:p>
        </w:tc>
        <w:tc>
          <w:tcPr>
            <w:tcW w:w="3077" w:type="pct"/>
          </w:tcPr>
          <w:p w14:paraId="33327873" w14:textId="35E3B90D" w:rsidR="00BB2BFD" w:rsidRDefault="009D3D81" w:rsidP="00BB2BFD">
            <w:pPr>
              <w:pStyle w:val="naiskr"/>
              <w:spacing w:before="0" w:beforeAutospacing="0" w:after="0" w:afterAutospacing="0"/>
              <w:jc w:val="both"/>
            </w:pPr>
            <w:r>
              <w:t>Noteikumu</w:t>
            </w:r>
            <w:r w:rsidR="00BB2BFD">
              <w:t xml:space="preserve"> projekts </w:t>
            </w:r>
            <w:r w:rsidR="00F812B8" w:rsidRPr="00804095">
              <w:t>tieši neskar</w:t>
            </w:r>
            <w:r w:rsidR="00BB2BFD">
              <w:t>, neierobežo un nesašaurina</w:t>
            </w:r>
            <w:r w:rsidR="00F812B8" w:rsidRPr="00804095">
              <w:t xml:space="preserve"> sabiedrības intereses</w:t>
            </w:r>
            <w:r w:rsidR="00BB2BFD">
              <w:t xml:space="preserve"> vai indivīda tiesības. </w:t>
            </w:r>
          </w:p>
          <w:p w14:paraId="7C3EF113" w14:textId="77777777" w:rsidR="0013088C" w:rsidRDefault="00BB2BFD" w:rsidP="00BB2BFD">
            <w:pPr>
              <w:pStyle w:val="naiskr"/>
              <w:spacing w:before="0" w:beforeAutospacing="0" w:after="0" w:afterAutospacing="0"/>
              <w:jc w:val="both"/>
            </w:pPr>
            <w:r>
              <w:lastRenderedPageBreak/>
              <w:t>Lai informētu s</w:t>
            </w:r>
            <w:r w:rsidRPr="00CA73C6">
              <w:t>abiedrīb</w:t>
            </w:r>
            <w:r>
              <w:t>u</w:t>
            </w:r>
            <w:r w:rsidRPr="00CA73C6">
              <w:t xml:space="preserve"> </w:t>
            </w:r>
            <w:r>
              <w:t>par noteikumu projektu un dotu</w:t>
            </w:r>
            <w:r w:rsidRPr="00CA73C6">
              <w:t xml:space="preserve"> iespēj</w:t>
            </w:r>
            <w:r>
              <w:t>u</w:t>
            </w:r>
            <w:r w:rsidRPr="00CA73C6">
              <w:t xml:space="preserve"> izteikt viedokli</w:t>
            </w:r>
            <w:r>
              <w:t>, informācija par noteikumu projektu</w:t>
            </w:r>
            <w:r w:rsidRPr="00CA73C6">
              <w:t xml:space="preserve"> ievietot</w:t>
            </w:r>
            <w:r>
              <w:t>a</w:t>
            </w:r>
            <w:r w:rsidRPr="00CA73C6">
              <w:t xml:space="preserve"> </w:t>
            </w:r>
            <w:r>
              <w:t>Finanšu ministrijas mājas lapā.</w:t>
            </w:r>
          </w:p>
          <w:p w14:paraId="32439784" w14:textId="551A1783" w:rsidR="009D3D81" w:rsidRPr="00804095" w:rsidRDefault="009D3D81" w:rsidP="00D83FA0">
            <w:pPr>
              <w:pStyle w:val="naiskr"/>
              <w:spacing w:before="0" w:beforeAutospacing="0" w:after="0" w:afterAutospacing="0"/>
              <w:jc w:val="both"/>
            </w:pPr>
            <w:r w:rsidRPr="001C51BF">
              <w:rPr>
                <w:lang w:bidi="lv-LV"/>
              </w:rPr>
              <w:t>Noteikumu projekts un tā anotācija tika nosūtīti viedokļa izteikšanai Latvijas Tranzīta biznesa asociācijai, Latvijas Loģistikas asociācijai, Latvijas Nacionālajai kravas ekspeditoru un loģistikas asociācijai un Latvijas Darba devēju konfederācijai</w:t>
            </w:r>
            <w:r w:rsidRPr="001C51BF">
              <w:rPr>
                <w:i/>
                <w:lang w:bidi="lv-LV"/>
              </w:rPr>
              <w:t>.</w:t>
            </w:r>
          </w:p>
        </w:tc>
      </w:tr>
      <w:tr w:rsidR="005D73DE" w:rsidRPr="00BD528E" w14:paraId="4B109EE1" w14:textId="77777777" w:rsidTr="007F4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31" w:type="pct"/>
          </w:tcPr>
          <w:p w14:paraId="4FE37E2F" w14:textId="77777777" w:rsidR="0013088C" w:rsidRPr="00804095" w:rsidRDefault="0013088C" w:rsidP="005D73DE">
            <w:pPr>
              <w:pStyle w:val="naiskr"/>
              <w:spacing w:before="0" w:beforeAutospacing="0" w:after="0" w:afterAutospacing="0"/>
            </w:pPr>
            <w:r w:rsidRPr="00804095">
              <w:lastRenderedPageBreak/>
              <w:t>3.</w:t>
            </w:r>
          </w:p>
        </w:tc>
        <w:tc>
          <w:tcPr>
            <w:tcW w:w="1692" w:type="pct"/>
          </w:tcPr>
          <w:p w14:paraId="656CA3DE" w14:textId="77777777" w:rsidR="0013088C" w:rsidRPr="00804095" w:rsidRDefault="0013088C" w:rsidP="005D73DE">
            <w:pPr>
              <w:pStyle w:val="naiskr"/>
              <w:spacing w:before="0" w:beforeAutospacing="0" w:after="0" w:afterAutospacing="0"/>
              <w:jc w:val="both"/>
            </w:pPr>
            <w:r w:rsidRPr="00320A53">
              <w:t>Sabiedrības līdzdalības rezultāti</w:t>
            </w:r>
          </w:p>
        </w:tc>
        <w:tc>
          <w:tcPr>
            <w:tcW w:w="3077" w:type="pct"/>
          </w:tcPr>
          <w:p w14:paraId="13D770D7" w14:textId="0A4E981B" w:rsidR="00AC7264" w:rsidRPr="00804095" w:rsidRDefault="00BB2BFD" w:rsidP="00D83FA0">
            <w:pPr>
              <w:jc w:val="both"/>
              <w:rPr>
                <w:lang w:val="lv-LV"/>
              </w:rPr>
            </w:pPr>
            <w:r w:rsidRPr="0013117D">
              <w:rPr>
                <w:lang w:val="de-DE"/>
              </w:rPr>
              <w:t xml:space="preserve">Priekšlikumi un iebildumi </w:t>
            </w:r>
            <w:r w:rsidR="00D83FA0">
              <w:rPr>
                <w:lang w:val="de-DE"/>
              </w:rPr>
              <w:t>netika</w:t>
            </w:r>
            <w:r w:rsidRPr="0013117D">
              <w:rPr>
                <w:lang w:val="de-DE"/>
              </w:rPr>
              <w:t xml:space="preserve"> saņemti.</w:t>
            </w:r>
          </w:p>
        </w:tc>
      </w:tr>
      <w:tr w:rsidR="005D73DE" w:rsidRPr="00804095" w14:paraId="70414A93" w14:textId="77777777" w:rsidTr="007F4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31" w:type="pct"/>
          </w:tcPr>
          <w:p w14:paraId="57ABEF1C" w14:textId="77777777" w:rsidR="0013088C" w:rsidRPr="00804095" w:rsidRDefault="00A96BC5" w:rsidP="005D73DE">
            <w:pPr>
              <w:pStyle w:val="naiskr"/>
              <w:spacing w:before="0" w:beforeAutospacing="0" w:after="0" w:afterAutospacing="0"/>
            </w:pPr>
            <w:r w:rsidRPr="00804095">
              <w:t>4</w:t>
            </w:r>
            <w:r w:rsidR="0013088C" w:rsidRPr="00804095">
              <w:t>.</w:t>
            </w:r>
          </w:p>
        </w:tc>
        <w:tc>
          <w:tcPr>
            <w:tcW w:w="1692" w:type="pct"/>
          </w:tcPr>
          <w:p w14:paraId="7A00E90C" w14:textId="77777777" w:rsidR="0013088C" w:rsidRPr="00804095" w:rsidRDefault="0013088C" w:rsidP="005D73DE">
            <w:pPr>
              <w:pStyle w:val="naiskr"/>
              <w:spacing w:before="0" w:beforeAutospacing="0" w:after="0" w:afterAutospacing="0"/>
              <w:jc w:val="both"/>
            </w:pPr>
            <w:r w:rsidRPr="00320A53">
              <w:t>Cita informācija</w:t>
            </w:r>
          </w:p>
        </w:tc>
        <w:tc>
          <w:tcPr>
            <w:tcW w:w="3077" w:type="pct"/>
          </w:tcPr>
          <w:p w14:paraId="0FF9766F" w14:textId="43EBD941" w:rsidR="0013088C" w:rsidRPr="00804095" w:rsidRDefault="006B23B4" w:rsidP="005D73DE">
            <w:pPr>
              <w:pStyle w:val="naisc"/>
              <w:spacing w:before="0" w:beforeAutospacing="0" w:after="0" w:afterAutospacing="0"/>
              <w:jc w:val="left"/>
              <w:rPr>
                <w:sz w:val="24"/>
                <w:szCs w:val="24"/>
                <w:lang w:val="lv-LV"/>
              </w:rPr>
            </w:pPr>
            <w:r w:rsidRPr="00804095">
              <w:rPr>
                <w:sz w:val="24"/>
                <w:szCs w:val="24"/>
                <w:lang w:val="lv-LV"/>
              </w:rPr>
              <w:t>Nav</w:t>
            </w:r>
          </w:p>
        </w:tc>
      </w:tr>
    </w:tbl>
    <w:p w14:paraId="29B83471" w14:textId="77777777" w:rsidR="00FC3435" w:rsidRDefault="00FC3435"/>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9"/>
        <w:gridCol w:w="3064"/>
        <w:gridCol w:w="5572"/>
      </w:tblGrid>
      <w:tr w:rsidR="005D73DE" w:rsidRPr="00804095" w14:paraId="36D550BE" w14:textId="77777777" w:rsidTr="007F48F0">
        <w:trPr>
          <w:trHeight w:val="574"/>
          <w:jc w:val="center"/>
        </w:trPr>
        <w:tc>
          <w:tcPr>
            <w:tcW w:w="5000" w:type="pct"/>
            <w:gridSpan w:val="3"/>
            <w:tcBorders>
              <w:top w:val="outset" w:sz="6" w:space="0" w:color="000000"/>
              <w:left w:val="outset" w:sz="6" w:space="0" w:color="000000"/>
              <w:bottom w:val="outset" w:sz="6" w:space="0" w:color="000000"/>
              <w:right w:val="outset" w:sz="6" w:space="0" w:color="000000"/>
            </w:tcBorders>
          </w:tcPr>
          <w:p w14:paraId="13D6E9D5" w14:textId="77777777" w:rsidR="00A162FE" w:rsidRPr="00320A53" w:rsidRDefault="00A162FE" w:rsidP="00991737">
            <w:pPr>
              <w:jc w:val="center"/>
              <w:rPr>
                <w:b/>
                <w:bCs/>
                <w:sz w:val="28"/>
                <w:lang w:val="lv-LV" w:eastAsia="lv-LV"/>
              </w:rPr>
            </w:pPr>
            <w:r w:rsidRPr="00804095">
              <w:rPr>
                <w:b/>
                <w:bCs/>
                <w:sz w:val="28"/>
                <w:lang w:val="lv-LV" w:eastAsia="lv-LV"/>
              </w:rPr>
              <w:t>VII. Tiesību akta projekta izpildes nodrošināšana un tās ietekme uz institūcijām</w:t>
            </w:r>
          </w:p>
        </w:tc>
      </w:tr>
      <w:tr w:rsidR="005D73DE" w:rsidRPr="00BD528E" w14:paraId="17AE84F6" w14:textId="77777777" w:rsidTr="007F48F0">
        <w:trPr>
          <w:trHeight w:val="488"/>
          <w:jc w:val="center"/>
        </w:trPr>
        <w:tc>
          <w:tcPr>
            <w:tcW w:w="231" w:type="pct"/>
            <w:tcBorders>
              <w:top w:val="outset" w:sz="6" w:space="0" w:color="000000"/>
              <w:left w:val="outset" w:sz="6" w:space="0" w:color="000000"/>
              <w:bottom w:val="outset" w:sz="6" w:space="0" w:color="000000"/>
              <w:right w:val="outset" w:sz="6" w:space="0" w:color="000000"/>
            </w:tcBorders>
          </w:tcPr>
          <w:p w14:paraId="308763FD" w14:textId="77777777" w:rsidR="002C46AC" w:rsidRPr="00804095" w:rsidRDefault="002C46AC" w:rsidP="005D73DE">
            <w:pPr>
              <w:rPr>
                <w:lang w:val="lv-LV" w:eastAsia="lv-LV"/>
              </w:rPr>
            </w:pPr>
            <w:r w:rsidRPr="00804095">
              <w:rPr>
                <w:lang w:val="lv-LV" w:eastAsia="lv-LV"/>
              </w:rPr>
              <w:t>1.</w:t>
            </w:r>
          </w:p>
        </w:tc>
        <w:tc>
          <w:tcPr>
            <w:tcW w:w="1692" w:type="pct"/>
            <w:tcBorders>
              <w:top w:val="outset" w:sz="6" w:space="0" w:color="000000"/>
              <w:left w:val="outset" w:sz="6" w:space="0" w:color="000000"/>
              <w:bottom w:val="outset" w:sz="6" w:space="0" w:color="000000"/>
              <w:right w:val="outset" w:sz="6" w:space="0" w:color="000000"/>
            </w:tcBorders>
          </w:tcPr>
          <w:p w14:paraId="5513A804" w14:textId="77777777" w:rsidR="002C46AC" w:rsidRPr="00804095" w:rsidRDefault="002C46AC" w:rsidP="009E2709">
            <w:pPr>
              <w:jc w:val="both"/>
              <w:rPr>
                <w:lang w:val="lv-LV" w:eastAsia="lv-LV"/>
              </w:rPr>
            </w:pPr>
            <w:r w:rsidRPr="00320A53">
              <w:rPr>
                <w:lang w:val="lv-LV" w:eastAsia="lv-LV"/>
              </w:rPr>
              <w:t>Projekta izpildē iesaistītās institūcijas</w:t>
            </w:r>
          </w:p>
        </w:tc>
        <w:tc>
          <w:tcPr>
            <w:tcW w:w="3077" w:type="pct"/>
            <w:tcBorders>
              <w:top w:val="outset" w:sz="6" w:space="0" w:color="000000"/>
              <w:left w:val="outset" w:sz="6" w:space="0" w:color="000000"/>
              <w:bottom w:val="outset" w:sz="6" w:space="0" w:color="000000"/>
              <w:right w:val="outset" w:sz="6" w:space="0" w:color="000000"/>
            </w:tcBorders>
          </w:tcPr>
          <w:p w14:paraId="6E2189C0" w14:textId="55327BBD" w:rsidR="002C46AC" w:rsidRPr="007F48F0" w:rsidRDefault="007F48F0" w:rsidP="009D3D81">
            <w:pPr>
              <w:pStyle w:val="Footer"/>
              <w:tabs>
                <w:tab w:val="clear" w:pos="4153"/>
                <w:tab w:val="clear" w:pos="8306"/>
              </w:tabs>
              <w:snapToGrid/>
              <w:ind w:left="111" w:right="75"/>
              <w:jc w:val="both"/>
              <w:rPr>
                <w:rFonts w:ascii="Times New Roman" w:hAnsi="Times New Roman"/>
                <w:sz w:val="24"/>
                <w:szCs w:val="24"/>
              </w:rPr>
            </w:pPr>
            <w:r w:rsidRPr="007F48F0">
              <w:rPr>
                <w:rFonts w:ascii="Times New Roman" w:hAnsi="Times New Roman"/>
                <w:sz w:val="24"/>
                <w:szCs w:val="24"/>
              </w:rPr>
              <w:t>VID</w:t>
            </w:r>
          </w:p>
        </w:tc>
      </w:tr>
      <w:tr w:rsidR="005D73DE" w:rsidRPr="00B666EA" w14:paraId="3F7310A0" w14:textId="77777777" w:rsidTr="007F48F0">
        <w:trPr>
          <w:jc w:val="center"/>
        </w:trPr>
        <w:tc>
          <w:tcPr>
            <w:tcW w:w="231" w:type="pct"/>
            <w:tcBorders>
              <w:top w:val="outset" w:sz="6" w:space="0" w:color="000000"/>
              <w:left w:val="outset" w:sz="6" w:space="0" w:color="000000"/>
              <w:bottom w:val="outset" w:sz="6" w:space="0" w:color="000000"/>
              <w:right w:val="outset" w:sz="6" w:space="0" w:color="000000"/>
            </w:tcBorders>
          </w:tcPr>
          <w:p w14:paraId="1D2F8EBC" w14:textId="77777777" w:rsidR="002C46AC" w:rsidRPr="00804095" w:rsidRDefault="002C46AC" w:rsidP="005D73DE">
            <w:pPr>
              <w:rPr>
                <w:lang w:val="lv-LV" w:eastAsia="lv-LV"/>
              </w:rPr>
            </w:pPr>
            <w:r w:rsidRPr="00804095">
              <w:rPr>
                <w:lang w:val="lv-LV" w:eastAsia="lv-LV"/>
              </w:rPr>
              <w:t>2.</w:t>
            </w:r>
          </w:p>
        </w:tc>
        <w:tc>
          <w:tcPr>
            <w:tcW w:w="1692" w:type="pct"/>
            <w:tcBorders>
              <w:top w:val="outset" w:sz="6" w:space="0" w:color="000000"/>
              <w:left w:val="outset" w:sz="6" w:space="0" w:color="000000"/>
              <w:bottom w:val="outset" w:sz="6" w:space="0" w:color="000000"/>
              <w:right w:val="outset" w:sz="6" w:space="0" w:color="000000"/>
            </w:tcBorders>
          </w:tcPr>
          <w:p w14:paraId="44839312" w14:textId="77777777" w:rsidR="00713C15" w:rsidRPr="00804095" w:rsidRDefault="00713C15" w:rsidP="009E2709">
            <w:pPr>
              <w:jc w:val="both"/>
              <w:rPr>
                <w:lang w:val="lv-LV"/>
              </w:rPr>
            </w:pPr>
            <w:r w:rsidRPr="00320A53">
              <w:rPr>
                <w:lang w:val="lv-LV"/>
              </w:rPr>
              <w:t xml:space="preserve">Projekta izpildes ietekme uz pārvaldes funkcijām un institucionālo struktūru. </w:t>
            </w:r>
          </w:p>
          <w:p w14:paraId="06ADEC0A" w14:textId="77777777" w:rsidR="002C46AC" w:rsidRPr="00804095" w:rsidRDefault="00713C15" w:rsidP="007F48F0">
            <w:pPr>
              <w:jc w:val="both"/>
              <w:rPr>
                <w:lang w:val="lv-LV"/>
              </w:rPr>
            </w:pPr>
            <w:r w:rsidRPr="00804095">
              <w:rPr>
                <w:lang w:val="lv-LV"/>
              </w:rPr>
              <w:t>Jaunu institūciju izveide, esošu institūciju likvidācija vai reorganizācija, to ietekme uz institūcijas cilvēkresursiem</w:t>
            </w:r>
          </w:p>
        </w:tc>
        <w:tc>
          <w:tcPr>
            <w:tcW w:w="3077" w:type="pct"/>
            <w:tcBorders>
              <w:top w:val="outset" w:sz="6" w:space="0" w:color="000000"/>
              <w:left w:val="outset" w:sz="6" w:space="0" w:color="000000"/>
              <w:bottom w:val="outset" w:sz="6" w:space="0" w:color="000000"/>
              <w:right w:val="outset" w:sz="6" w:space="0" w:color="000000"/>
            </w:tcBorders>
          </w:tcPr>
          <w:p w14:paraId="5944EE95" w14:textId="33664315" w:rsidR="00A417A4" w:rsidRDefault="00BB2BFD" w:rsidP="009D3D81">
            <w:pPr>
              <w:ind w:left="111" w:right="75"/>
              <w:jc w:val="both"/>
              <w:rPr>
                <w:bCs/>
                <w:lang w:val="lv-LV"/>
              </w:rPr>
            </w:pPr>
            <w:r w:rsidRPr="00BB2BFD">
              <w:rPr>
                <w:bCs/>
                <w:lang w:val="lv-LV"/>
              </w:rPr>
              <w:t xml:space="preserve">Noteikumu projekta izpilde nepaplašina un nesašaurina </w:t>
            </w:r>
            <w:r w:rsidR="007F48F0">
              <w:rPr>
                <w:lang w:val="lv-LV"/>
              </w:rPr>
              <w:t>VID</w:t>
            </w:r>
            <w:r w:rsidR="007F48F0" w:rsidRPr="00BB2BFD">
              <w:rPr>
                <w:bCs/>
                <w:lang w:val="lv-LV"/>
              </w:rPr>
              <w:t xml:space="preserve"> </w:t>
            </w:r>
            <w:r w:rsidRPr="00BB2BFD">
              <w:rPr>
                <w:bCs/>
                <w:lang w:val="lv-LV"/>
              </w:rPr>
              <w:t>līdzšinējās funkcijas un uzdevumus</w:t>
            </w:r>
            <w:r w:rsidR="00A417A4">
              <w:rPr>
                <w:iCs/>
                <w:lang w:val="lv-LV"/>
              </w:rPr>
              <w:t xml:space="preserve">, kā arī </w:t>
            </w:r>
            <w:r w:rsidR="00A417A4" w:rsidRPr="00A417A4">
              <w:rPr>
                <w:bCs/>
                <w:lang w:val="lv-LV"/>
              </w:rPr>
              <w:t>nenosaka jaunas institūcijas veidošanu vai institūcij</w:t>
            </w:r>
            <w:r w:rsidR="00A24915">
              <w:rPr>
                <w:bCs/>
                <w:lang w:val="lv-LV"/>
              </w:rPr>
              <w:t xml:space="preserve">u reorganizāciju un likvidāciju, neskar </w:t>
            </w:r>
            <w:r w:rsidR="007F48F0">
              <w:rPr>
                <w:lang w:val="lv-LV"/>
              </w:rPr>
              <w:t>VID</w:t>
            </w:r>
            <w:r w:rsidR="007F48F0">
              <w:rPr>
                <w:bCs/>
                <w:lang w:val="lv-LV"/>
              </w:rPr>
              <w:t xml:space="preserve"> </w:t>
            </w:r>
            <w:r w:rsidR="00A24915">
              <w:rPr>
                <w:bCs/>
                <w:lang w:val="lv-LV"/>
              </w:rPr>
              <w:t>cilvēkresursu izmantošanu.</w:t>
            </w:r>
          </w:p>
          <w:p w14:paraId="4481B7C0" w14:textId="77777777" w:rsidR="00C80094" w:rsidRPr="00C61D86" w:rsidRDefault="00C80094" w:rsidP="009D3D81">
            <w:pPr>
              <w:pStyle w:val="ListParagraph"/>
              <w:spacing w:after="120"/>
              <w:ind w:left="111" w:right="75"/>
              <w:jc w:val="both"/>
              <w:rPr>
                <w:lang w:val="lv-LV"/>
              </w:rPr>
            </w:pPr>
          </w:p>
        </w:tc>
      </w:tr>
      <w:tr w:rsidR="005D73DE" w:rsidRPr="00804095" w14:paraId="11CFE0E7" w14:textId="77777777" w:rsidTr="007F48F0">
        <w:trPr>
          <w:jc w:val="center"/>
        </w:trPr>
        <w:tc>
          <w:tcPr>
            <w:tcW w:w="231" w:type="pct"/>
            <w:tcBorders>
              <w:top w:val="outset" w:sz="6" w:space="0" w:color="000000"/>
              <w:left w:val="outset" w:sz="6" w:space="0" w:color="000000"/>
              <w:bottom w:val="outset" w:sz="6" w:space="0" w:color="000000"/>
              <w:right w:val="outset" w:sz="6" w:space="0" w:color="000000"/>
            </w:tcBorders>
          </w:tcPr>
          <w:p w14:paraId="3C5195BA" w14:textId="77777777" w:rsidR="002C46AC" w:rsidRPr="00804095" w:rsidRDefault="002C46AC" w:rsidP="005D73DE">
            <w:pPr>
              <w:rPr>
                <w:lang w:val="lv-LV" w:eastAsia="lv-LV"/>
              </w:rPr>
            </w:pPr>
            <w:r w:rsidRPr="00804095">
              <w:rPr>
                <w:lang w:val="lv-LV" w:eastAsia="lv-LV"/>
              </w:rPr>
              <w:t>3.</w:t>
            </w:r>
          </w:p>
        </w:tc>
        <w:tc>
          <w:tcPr>
            <w:tcW w:w="1692" w:type="pct"/>
            <w:tcBorders>
              <w:top w:val="outset" w:sz="6" w:space="0" w:color="000000"/>
              <w:left w:val="outset" w:sz="6" w:space="0" w:color="000000"/>
              <w:bottom w:val="outset" w:sz="6" w:space="0" w:color="000000"/>
              <w:right w:val="outset" w:sz="6" w:space="0" w:color="000000"/>
            </w:tcBorders>
          </w:tcPr>
          <w:p w14:paraId="20E9E4FA" w14:textId="77777777" w:rsidR="002C46AC" w:rsidRPr="00804095" w:rsidRDefault="00713C15" w:rsidP="005D73DE">
            <w:pPr>
              <w:jc w:val="both"/>
              <w:rPr>
                <w:lang w:val="lv-LV" w:eastAsia="lv-LV"/>
              </w:rPr>
            </w:pPr>
            <w:r w:rsidRPr="00320A53">
              <w:rPr>
                <w:lang w:val="lv-LV" w:eastAsia="lv-LV"/>
              </w:rPr>
              <w:t xml:space="preserve">Cita </w:t>
            </w:r>
            <w:r w:rsidRPr="00804095">
              <w:rPr>
                <w:lang w:val="lv-LV" w:eastAsia="lv-LV"/>
              </w:rPr>
              <w:t>informācija</w:t>
            </w:r>
          </w:p>
        </w:tc>
        <w:tc>
          <w:tcPr>
            <w:tcW w:w="3077" w:type="pct"/>
            <w:tcBorders>
              <w:top w:val="outset" w:sz="6" w:space="0" w:color="000000"/>
              <w:left w:val="outset" w:sz="6" w:space="0" w:color="000000"/>
              <w:bottom w:val="outset" w:sz="6" w:space="0" w:color="000000"/>
              <w:right w:val="outset" w:sz="6" w:space="0" w:color="000000"/>
            </w:tcBorders>
          </w:tcPr>
          <w:p w14:paraId="48020D95" w14:textId="77777777" w:rsidR="002C46AC" w:rsidRPr="00804095" w:rsidRDefault="006B23B4" w:rsidP="009D3D81">
            <w:pPr>
              <w:pStyle w:val="Footer"/>
              <w:tabs>
                <w:tab w:val="clear" w:pos="4153"/>
                <w:tab w:val="clear" w:pos="8306"/>
              </w:tabs>
              <w:snapToGrid/>
              <w:ind w:left="111"/>
              <w:jc w:val="both"/>
              <w:rPr>
                <w:rFonts w:ascii="Times New Roman" w:hAnsi="Times New Roman"/>
                <w:sz w:val="24"/>
                <w:szCs w:val="24"/>
              </w:rPr>
            </w:pPr>
            <w:r w:rsidRPr="00804095">
              <w:rPr>
                <w:rFonts w:ascii="Times New Roman" w:hAnsi="Times New Roman"/>
                <w:sz w:val="24"/>
                <w:szCs w:val="24"/>
              </w:rPr>
              <w:t>Nav</w:t>
            </w:r>
          </w:p>
        </w:tc>
      </w:tr>
    </w:tbl>
    <w:p w14:paraId="6EF3B43D" w14:textId="77777777" w:rsidR="00F83BA3" w:rsidRPr="00804095" w:rsidRDefault="00F83BA3" w:rsidP="005D73DE">
      <w:pPr>
        <w:pStyle w:val="naisf"/>
        <w:spacing w:before="0" w:beforeAutospacing="0" w:after="0" w:afterAutospacing="0"/>
        <w:rPr>
          <w:sz w:val="28"/>
          <w:lang w:val="lv-LV"/>
        </w:rPr>
      </w:pPr>
    </w:p>
    <w:p w14:paraId="16567C74" w14:textId="3003849D" w:rsidR="009E2709" w:rsidRPr="00D83FA0" w:rsidRDefault="007F48F0" w:rsidP="005D73DE">
      <w:pPr>
        <w:pStyle w:val="naisf"/>
        <w:spacing w:before="0" w:beforeAutospacing="0" w:after="0" w:afterAutospacing="0"/>
        <w:rPr>
          <w:i/>
          <w:lang w:val="lv-LV"/>
        </w:rPr>
      </w:pPr>
      <w:r w:rsidRPr="00D83FA0">
        <w:rPr>
          <w:i/>
          <w:lang w:val="lv-LV"/>
        </w:rPr>
        <w:t>Anotācijas III</w:t>
      </w:r>
      <w:r w:rsidR="00115683" w:rsidRPr="00D83FA0">
        <w:rPr>
          <w:i/>
          <w:lang w:val="lv-LV"/>
        </w:rPr>
        <w:t xml:space="preserve"> un V sadaļa – projekts šīs jomas neskar.</w:t>
      </w:r>
    </w:p>
    <w:p w14:paraId="0EF11E06" w14:textId="77777777" w:rsidR="009E2709" w:rsidRPr="00804095" w:rsidRDefault="009E2709" w:rsidP="005D73DE">
      <w:pPr>
        <w:pStyle w:val="naisf"/>
        <w:spacing w:before="0" w:beforeAutospacing="0" w:after="0" w:afterAutospacing="0"/>
        <w:rPr>
          <w:sz w:val="28"/>
          <w:lang w:val="lv-LV"/>
        </w:rPr>
      </w:pPr>
    </w:p>
    <w:p w14:paraId="53198247" w14:textId="30358158" w:rsidR="00105AE2" w:rsidRPr="00804095" w:rsidRDefault="002F0D41" w:rsidP="006E5FE7">
      <w:pPr>
        <w:pStyle w:val="Heading1"/>
        <w:keepNext w:val="0"/>
        <w:widowControl w:val="0"/>
        <w:tabs>
          <w:tab w:val="left" w:pos="6379"/>
        </w:tabs>
        <w:jc w:val="left"/>
        <w:rPr>
          <w:b w:val="0"/>
          <w:szCs w:val="28"/>
        </w:rPr>
      </w:pPr>
      <w:r>
        <w:rPr>
          <w:b w:val="0"/>
          <w:szCs w:val="28"/>
        </w:rPr>
        <w:t>Finanšu</w:t>
      </w:r>
      <w:r w:rsidR="008C52FB" w:rsidRPr="00804095">
        <w:rPr>
          <w:b w:val="0"/>
          <w:szCs w:val="28"/>
        </w:rPr>
        <w:t xml:space="preserve"> ministr</w:t>
      </w:r>
      <w:r w:rsidR="00A24915">
        <w:rPr>
          <w:b w:val="0"/>
          <w:szCs w:val="28"/>
        </w:rPr>
        <w:t>e</w:t>
      </w:r>
      <w:r w:rsidR="009D3D81">
        <w:rPr>
          <w:b w:val="0"/>
          <w:szCs w:val="28"/>
        </w:rPr>
        <w:tab/>
      </w:r>
      <w:r w:rsidR="00A24915">
        <w:rPr>
          <w:rStyle w:val="Strong"/>
          <w:iCs/>
          <w:szCs w:val="28"/>
        </w:rPr>
        <w:t>D</w:t>
      </w:r>
      <w:r w:rsidR="006E5FE7">
        <w:rPr>
          <w:rStyle w:val="Strong"/>
          <w:iCs/>
          <w:szCs w:val="28"/>
        </w:rPr>
        <w:t xml:space="preserve">ana </w:t>
      </w:r>
      <w:r w:rsidR="00A24915">
        <w:rPr>
          <w:rStyle w:val="Strong"/>
          <w:iCs/>
          <w:szCs w:val="28"/>
        </w:rPr>
        <w:t>Reizniece-Ozola</w:t>
      </w:r>
    </w:p>
    <w:p w14:paraId="14A7BD2E" w14:textId="77777777" w:rsidR="002B24A9" w:rsidRPr="00804095" w:rsidRDefault="002B24A9" w:rsidP="005D73DE">
      <w:pPr>
        <w:rPr>
          <w:lang w:val="lv-LV"/>
        </w:rPr>
      </w:pPr>
    </w:p>
    <w:p w14:paraId="021149F5" w14:textId="77777777" w:rsidR="009C0193" w:rsidRDefault="009C0193" w:rsidP="005D73DE">
      <w:pPr>
        <w:jc w:val="both"/>
        <w:rPr>
          <w:lang w:val="lv-LV"/>
        </w:rPr>
      </w:pPr>
    </w:p>
    <w:p w14:paraId="3AB5B675" w14:textId="77777777" w:rsidR="0052067D" w:rsidRDefault="0052067D" w:rsidP="005D73DE">
      <w:pPr>
        <w:jc w:val="both"/>
        <w:rPr>
          <w:lang w:val="lv-LV"/>
        </w:rPr>
      </w:pPr>
    </w:p>
    <w:p w14:paraId="68257BFF" w14:textId="77777777" w:rsidR="008F39A5" w:rsidRPr="009D3D81" w:rsidRDefault="008F39A5" w:rsidP="005D73DE">
      <w:pPr>
        <w:jc w:val="both"/>
        <w:rPr>
          <w:lang w:val="lv-LV"/>
        </w:rPr>
      </w:pPr>
    </w:p>
    <w:p w14:paraId="0112C925" w14:textId="28686A09" w:rsidR="003A4073" w:rsidRPr="009D3D81" w:rsidRDefault="00DE1663" w:rsidP="006B23B4">
      <w:pPr>
        <w:pStyle w:val="Title"/>
        <w:jc w:val="left"/>
        <w:rPr>
          <w:b w:val="0"/>
          <w:sz w:val="20"/>
        </w:rPr>
      </w:pPr>
      <w:r>
        <w:rPr>
          <w:b w:val="0"/>
          <w:sz w:val="20"/>
        </w:rPr>
        <w:t>1</w:t>
      </w:r>
      <w:r w:rsidR="00380760">
        <w:rPr>
          <w:b w:val="0"/>
          <w:sz w:val="20"/>
        </w:rPr>
        <w:t>5</w:t>
      </w:r>
      <w:r w:rsidR="00CA550A">
        <w:rPr>
          <w:b w:val="0"/>
          <w:sz w:val="20"/>
        </w:rPr>
        <w:t>.08</w:t>
      </w:r>
      <w:r w:rsidR="00281A30" w:rsidRPr="009D3D81">
        <w:rPr>
          <w:b w:val="0"/>
          <w:sz w:val="20"/>
        </w:rPr>
        <w:t>.2016</w:t>
      </w:r>
      <w:r w:rsidR="00BA054F" w:rsidRPr="009D3D81">
        <w:rPr>
          <w:b w:val="0"/>
          <w:sz w:val="20"/>
        </w:rPr>
        <w:t xml:space="preserve">. </w:t>
      </w:r>
      <w:r w:rsidR="009D3D81" w:rsidRPr="009D3D81">
        <w:rPr>
          <w:b w:val="0"/>
          <w:sz w:val="20"/>
        </w:rPr>
        <w:t>1</w:t>
      </w:r>
      <w:r w:rsidR="007F48F0">
        <w:rPr>
          <w:b w:val="0"/>
          <w:sz w:val="20"/>
        </w:rPr>
        <w:t>1</w:t>
      </w:r>
      <w:r w:rsidR="00281A30" w:rsidRPr="009D3D81">
        <w:rPr>
          <w:b w:val="0"/>
          <w:sz w:val="20"/>
        </w:rPr>
        <w:t>:</w:t>
      </w:r>
      <w:r w:rsidR="007F48F0">
        <w:rPr>
          <w:b w:val="0"/>
          <w:sz w:val="20"/>
        </w:rPr>
        <w:t>48</w:t>
      </w:r>
    </w:p>
    <w:p w14:paraId="48BB4C4F" w14:textId="5FEDEBFF" w:rsidR="003A4073" w:rsidRPr="009D3D81" w:rsidRDefault="00D401A3" w:rsidP="006B23B4">
      <w:pPr>
        <w:pStyle w:val="Title"/>
        <w:jc w:val="left"/>
        <w:rPr>
          <w:b w:val="0"/>
          <w:sz w:val="20"/>
        </w:rPr>
      </w:pPr>
      <w:r w:rsidRPr="009D3D81">
        <w:rPr>
          <w:b w:val="0"/>
          <w:sz w:val="20"/>
        </w:rPr>
        <w:t>1</w:t>
      </w:r>
      <w:r w:rsidR="006E5FE7">
        <w:rPr>
          <w:b w:val="0"/>
          <w:sz w:val="20"/>
        </w:rPr>
        <w:t>0</w:t>
      </w:r>
      <w:r w:rsidR="00CA550A">
        <w:rPr>
          <w:b w:val="0"/>
          <w:sz w:val="20"/>
        </w:rPr>
        <w:t>40</w:t>
      </w:r>
    </w:p>
    <w:p w14:paraId="05BF7EAB" w14:textId="77777777" w:rsidR="009D3D81" w:rsidRPr="009D3D81" w:rsidRDefault="009D3D81" w:rsidP="006B23B4">
      <w:pPr>
        <w:pStyle w:val="Title"/>
        <w:jc w:val="left"/>
        <w:rPr>
          <w:b w:val="0"/>
          <w:sz w:val="20"/>
        </w:rPr>
      </w:pPr>
    </w:p>
    <w:p w14:paraId="1E6B1FE5" w14:textId="7469949E" w:rsidR="009D3D81" w:rsidRPr="009D3D81" w:rsidRDefault="009D3D81" w:rsidP="006B23B4">
      <w:pPr>
        <w:pStyle w:val="Title"/>
        <w:jc w:val="left"/>
        <w:rPr>
          <w:b w:val="0"/>
          <w:sz w:val="20"/>
        </w:rPr>
      </w:pPr>
      <w:proofErr w:type="spellStart"/>
      <w:r w:rsidRPr="009D3D81">
        <w:rPr>
          <w:b w:val="0"/>
          <w:sz w:val="20"/>
        </w:rPr>
        <w:t>I.Tomiņa</w:t>
      </w:r>
      <w:proofErr w:type="spellEnd"/>
      <w:r w:rsidRPr="009D3D81">
        <w:rPr>
          <w:b w:val="0"/>
          <w:sz w:val="20"/>
        </w:rPr>
        <w:t xml:space="preserve"> 67095566</w:t>
      </w:r>
    </w:p>
    <w:p w14:paraId="0F1359D2" w14:textId="0C49DE26" w:rsidR="009D3D81" w:rsidRPr="00591D72" w:rsidRDefault="00380760" w:rsidP="006B23B4">
      <w:pPr>
        <w:pStyle w:val="Title"/>
        <w:jc w:val="left"/>
        <w:rPr>
          <w:b w:val="0"/>
          <w:sz w:val="20"/>
        </w:rPr>
      </w:pPr>
      <w:hyperlink r:id="rId8" w:history="1">
        <w:r w:rsidR="009D3D81" w:rsidRPr="00C60ABF">
          <w:rPr>
            <w:rStyle w:val="Hyperlink"/>
            <w:b w:val="0"/>
            <w:sz w:val="20"/>
          </w:rPr>
          <w:t>Irita.Tomina@fm.gov.lv</w:t>
        </w:r>
      </w:hyperlink>
      <w:r w:rsidR="009D3D81">
        <w:rPr>
          <w:b w:val="0"/>
          <w:sz w:val="20"/>
        </w:rPr>
        <w:t xml:space="preserve"> </w:t>
      </w:r>
    </w:p>
    <w:p w14:paraId="546B518F" w14:textId="08DC10AE" w:rsidR="006F275C" w:rsidRPr="00591D72" w:rsidRDefault="00281A30" w:rsidP="006F275C">
      <w:pPr>
        <w:pStyle w:val="Title"/>
        <w:jc w:val="left"/>
        <w:rPr>
          <w:b w:val="0"/>
          <w:sz w:val="20"/>
        </w:rPr>
      </w:pPr>
      <w:proofErr w:type="spellStart"/>
      <w:r>
        <w:rPr>
          <w:b w:val="0"/>
          <w:sz w:val="20"/>
        </w:rPr>
        <w:t>I.Knoka</w:t>
      </w:r>
      <w:proofErr w:type="spellEnd"/>
      <w:r w:rsidR="00421239" w:rsidRPr="00591D72">
        <w:rPr>
          <w:b w:val="0"/>
          <w:sz w:val="20"/>
        </w:rPr>
        <w:t xml:space="preserve"> </w:t>
      </w:r>
      <w:r w:rsidR="006B23B4" w:rsidRPr="00591D72">
        <w:rPr>
          <w:b w:val="0"/>
          <w:sz w:val="20"/>
        </w:rPr>
        <w:t>67</w:t>
      </w:r>
      <w:r w:rsidR="00665B5E" w:rsidRPr="00591D72">
        <w:rPr>
          <w:b w:val="0"/>
          <w:sz w:val="20"/>
        </w:rPr>
        <w:t>120</w:t>
      </w:r>
      <w:r>
        <w:rPr>
          <w:b w:val="0"/>
          <w:sz w:val="20"/>
        </w:rPr>
        <w:t>804</w:t>
      </w:r>
      <w:r w:rsidR="006B23B4" w:rsidRPr="00591D72">
        <w:rPr>
          <w:b w:val="0"/>
          <w:sz w:val="20"/>
        </w:rPr>
        <w:t xml:space="preserve"> </w:t>
      </w:r>
    </w:p>
    <w:p w14:paraId="3424BE9B" w14:textId="09DCE152" w:rsidR="006B23B4" w:rsidRDefault="00380760" w:rsidP="006F275C">
      <w:pPr>
        <w:pStyle w:val="Title"/>
        <w:jc w:val="left"/>
        <w:rPr>
          <w:b w:val="0"/>
          <w:sz w:val="20"/>
        </w:rPr>
      </w:pPr>
      <w:hyperlink r:id="rId9" w:history="1">
        <w:r w:rsidR="009D3D81" w:rsidRPr="00C60ABF">
          <w:rPr>
            <w:rStyle w:val="Hyperlink"/>
            <w:b w:val="0"/>
            <w:sz w:val="20"/>
          </w:rPr>
          <w:t>Irena.Knoka@vid.gov.lv</w:t>
        </w:r>
      </w:hyperlink>
      <w:r w:rsidR="009D3D81">
        <w:rPr>
          <w:b w:val="0"/>
          <w:sz w:val="20"/>
        </w:rPr>
        <w:t xml:space="preserve"> </w:t>
      </w:r>
    </w:p>
    <w:p w14:paraId="7D789183" w14:textId="4979C456" w:rsidR="00BD362D" w:rsidRDefault="00BD362D" w:rsidP="006F275C">
      <w:pPr>
        <w:pStyle w:val="Title"/>
        <w:jc w:val="left"/>
        <w:rPr>
          <w:b w:val="0"/>
          <w:sz w:val="20"/>
        </w:rPr>
      </w:pPr>
    </w:p>
    <w:p w14:paraId="764554F7" w14:textId="77777777" w:rsidR="00BD362D" w:rsidRPr="00BD362D" w:rsidRDefault="00BD362D" w:rsidP="00BD362D">
      <w:pPr>
        <w:rPr>
          <w:lang w:val="lv-LV"/>
        </w:rPr>
      </w:pPr>
    </w:p>
    <w:p w14:paraId="1CDF7493" w14:textId="77777777" w:rsidR="00BD362D" w:rsidRPr="00BD362D" w:rsidRDefault="00BD362D" w:rsidP="00BD362D">
      <w:pPr>
        <w:rPr>
          <w:lang w:val="lv-LV"/>
        </w:rPr>
      </w:pPr>
    </w:p>
    <w:p w14:paraId="526F2204" w14:textId="77777777" w:rsidR="00BD362D" w:rsidRPr="00BD362D" w:rsidRDefault="00BD362D" w:rsidP="00BD362D">
      <w:pPr>
        <w:rPr>
          <w:lang w:val="lv-LV"/>
        </w:rPr>
      </w:pPr>
    </w:p>
    <w:p w14:paraId="1309552B" w14:textId="77777777" w:rsidR="00BD362D" w:rsidRPr="00BD362D" w:rsidRDefault="00BD362D" w:rsidP="00BD362D">
      <w:pPr>
        <w:rPr>
          <w:lang w:val="lv-LV"/>
        </w:rPr>
      </w:pPr>
    </w:p>
    <w:p w14:paraId="5F6E05E9" w14:textId="681515E8" w:rsidR="00BD362D" w:rsidRDefault="00BD362D" w:rsidP="00BD362D">
      <w:pPr>
        <w:rPr>
          <w:lang w:val="lv-LV"/>
        </w:rPr>
      </w:pPr>
    </w:p>
    <w:p w14:paraId="0BF64378" w14:textId="01871270" w:rsidR="009D3D81" w:rsidRPr="00BD362D" w:rsidRDefault="00BD362D" w:rsidP="00BD362D">
      <w:pPr>
        <w:tabs>
          <w:tab w:val="left" w:pos="5793"/>
        </w:tabs>
        <w:rPr>
          <w:lang w:val="lv-LV"/>
        </w:rPr>
      </w:pPr>
      <w:bookmarkStart w:id="2" w:name="_GoBack"/>
      <w:bookmarkEnd w:id="2"/>
      <w:r>
        <w:rPr>
          <w:lang w:val="lv-LV"/>
        </w:rPr>
        <w:tab/>
      </w:r>
    </w:p>
    <w:sectPr w:rsidR="009D3D81" w:rsidRPr="00BD362D" w:rsidSect="00D57DE5">
      <w:headerReference w:type="even" r:id="rId10"/>
      <w:headerReference w:type="default" r:id="rId11"/>
      <w:footerReference w:type="default" r:id="rId12"/>
      <w:footerReference w:type="first" r:id="rId13"/>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AD66B" w14:textId="77777777" w:rsidR="003B5DE7" w:rsidRDefault="003B5DE7">
      <w:r>
        <w:separator/>
      </w:r>
    </w:p>
  </w:endnote>
  <w:endnote w:type="continuationSeparator" w:id="0">
    <w:p w14:paraId="40560604" w14:textId="77777777" w:rsidR="003B5DE7" w:rsidRDefault="003B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006FC" w14:textId="2CDBA35B" w:rsidR="00EF0772" w:rsidRPr="009D3D81" w:rsidRDefault="009D3D81" w:rsidP="009D3D81">
    <w:pPr>
      <w:pStyle w:val="Footer"/>
      <w:jc w:val="both"/>
      <w:rPr>
        <w:rFonts w:ascii="Times New Roman" w:hAnsi="Times New Roman"/>
        <w:sz w:val="20"/>
      </w:rPr>
    </w:pPr>
    <w:r w:rsidRPr="009D3D81">
      <w:rPr>
        <w:rFonts w:ascii="Times New Roman" w:hAnsi="Times New Roman"/>
        <w:sz w:val="20"/>
      </w:rPr>
      <w:t>FMAnot_</w:t>
    </w:r>
    <w:r w:rsidR="00BD362D">
      <w:rPr>
        <w:rFonts w:ascii="Times New Roman" w:hAnsi="Times New Roman"/>
        <w:sz w:val="20"/>
      </w:rPr>
      <w:t>03</w:t>
    </w:r>
    <w:r w:rsidR="00CA550A">
      <w:rPr>
        <w:rFonts w:ascii="Times New Roman" w:hAnsi="Times New Roman"/>
        <w:sz w:val="20"/>
      </w:rPr>
      <w:t>08</w:t>
    </w:r>
    <w:r w:rsidRPr="009D3D81">
      <w:rPr>
        <w:rFonts w:ascii="Times New Roman" w:hAnsi="Times New Roman"/>
        <w:sz w:val="20"/>
      </w:rPr>
      <w:t>16_EDS; Ministru kabineta noteikumu projekta “Grozījumi Ministru kabineta 2014.gada 26.maija noteikumos Nr.263 “Kārtība, kādā Valsts ieņēmumu dienesta elektroniskās deklarēšanas sistēmā tiek identificēta persona, kas iesniedz elektroniskos dokumentus””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8CDC" w14:textId="6F111E31" w:rsidR="00D27E52" w:rsidRPr="009D3D81" w:rsidRDefault="006C75C6" w:rsidP="009D3D81">
    <w:pPr>
      <w:pStyle w:val="Footer"/>
      <w:jc w:val="both"/>
      <w:rPr>
        <w:rFonts w:ascii="Times New Roman" w:hAnsi="Times New Roman"/>
        <w:sz w:val="20"/>
      </w:rPr>
    </w:pPr>
    <w:r w:rsidRPr="009D3D81">
      <w:rPr>
        <w:rFonts w:ascii="Times New Roman" w:hAnsi="Times New Roman"/>
        <w:sz w:val="20"/>
      </w:rPr>
      <w:t>FM</w:t>
    </w:r>
    <w:r w:rsidR="009D3D81" w:rsidRPr="009D3D81">
      <w:rPr>
        <w:rFonts w:ascii="Times New Roman" w:hAnsi="Times New Roman"/>
        <w:sz w:val="20"/>
      </w:rPr>
      <w:t>Anot</w:t>
    </w:r>
    <w:r w:rsidRPr="009D3D81">
      <w:rPr>
        <w:rFonts w:ascii="Times New Roman" w:hAnsi="Times New Roman"/>
        <w:sz w:val="20"/>
      </w:rPr>
      <w:t>_</w:t>
    </w:r>
    <w:r w:rsidR="00BD362D">
      <w:rPr>
        <w:rFonts w:ascii="Times New Roman" w:hAnsi="Times New Roman"/>
        <w:sz w:val="20"/>
      </w:rPr>
      <w:t>03</w:t>
    </w:r>
    <w:r w:rsidR="00CA550A">
      <w:rPr>
        <w:rFonts w:ascii="Times New Roman" w:hAnsi="Times New Roman"/>
        <w:sz w:val="20"/>
      </w:rPr>
      <w:t>08</w:t>
    </w:r>
    <w:r w:rsidRPr="009D3D81">
      <w:rPr>
        <w:rFonts w:ascii="Times New Roman" w:hAnsi="Times New Roman"/>
        <w:sz w:val="20"/>
      </w:rPr>
      <w:t xml:space="preserve">16_EDS; </w:t>
    </w:r>
    <w:r w:rsidR="009D3D81" w:rsidRPr="009D3D81">
      <w:rPr>
        <w:rFonts w:ascii="Times New Roman" w:hAnsi="Times New Roman"/>
        <w:sz w:val="20"/>
      </w:rPr>
      <w:t>Ministru kabineta noteikumu projekta “</w:t>
    </w:r>
    <w:r w:rsidRPr="009D3D81">
      <w:rPr>
        <w:rFonts w:ascii="Times New Roman" w:hAnsi="Times New Roman"/>
        <w:sz w:val="20"/>
      </w:rPr>
      <w:t>Grozījumi Ministru kabineta 201</w:t>
    </w:r>
    <w:r w:rsidR="009D3D81" w:rsidRPr="009D3D81">
      <w:rPr>
        <w:rFonts w:ascii="Times New Roman" w:hAnsi="Times New Roman"/>
        <w:sz w:val="20"/>
      </w:rPr>
      <w:t>4.gada 26.maija noteikumos Nr.</w:t>
    </w:r>
    <w:r w:rsidRPr="009D3D81">
      <w:rPr>
        <w:rFonts w:ascii="Times New Roman" w:hAnsi="Times New Roman"/>
        <w:sz w:val="20"/>
      </w:rPr>
      <w:t>263 “Kārtība, kādā Valsts ieņēmumu dienesta elektroniskās deklarēšanas sistēmā tiek identificēta persona, kas iesniedz elektroniskos dokumentus”</w:t>
    </w:r>
    <w:r w:rsidR="009D3D81" w:rsidRPr="009D3D81">
      <w:rPr>
        <w:rFonts w:ascii="Times New Roman" w:hAnsi="Times New Roman"/>
        <w:sz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F2E9D" w14:textId="77777777" w:rsidR="003B5DE7" w:rsidRDefault="003B5DE7">
      <w:r>
        <w:separator/>
      </w:r>
    </w:p>
  </w:footnote>
  <w:footnote w:type="continuationSeparator" w:id="0">
    <w:p w14:paraId="28F2C47C" w14:textId="77777777" w:rsidR="003B5DE7" w:rsidRDefault="003B5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2E06" w14:textId="77777777" w:rsidR="00D27E52" w:rsidRDefault="005A5EE3">
    <w:pPr>
      <w:pStyle w:val="Header"/>
      <w:framePr w:wrap="around" w:vAnchor="text" w:hAnchor="margin" w:xAlign="center" w:y="1"/>
      <w:rPr>
        <w:rStyle w:val="PageNumber"/>
      </w:rPr>
    </w:pPr>
    <w:r>
      <w:rPr>
        <w:rStyle w:val="PageNumber"/>
      </w:rPr>
      <w:fldChar w:fldCharType="begin"/>
    </w:r>
    <w:r w:rsidR="00D27E52">
      <w:rPr>
        <w:rStyle w:val="PageNumber"/>
      </w:rPr>
      <w:instrText xml:space="preserve">PAGE  </w:instrText>
    </w:r>
    <w:r>
      <w:rPr>
        <w:rStyle w:val="PageNumber"/>
      </w:rPr>
      <w:fldChar w:fldCharType="end"/>
    </w:r>
  </w:p>
  <w:p w14:paraId="69E9562C" w14:textId="77777777" w:rsidR="00D27E52" w:rsidRDefault="00D27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91C44" w14:textId="3A46A565" w:rsidR="00D27E52" w:rsidRDefault="005A5EE3">
    <w:pPr>
      <w:pStyle w:val="Header"/>
      <w:framePr w:wrap="around" w:vAnchor="text" w:hAnchor="margin" w:xAlign="center" w:y="1"/>
      <w:rPr>
        <w:rStyle w:val="PageNumber"/>
      </w:rPr>
    </w:pPr>
    <w:r>
      <w:rPr>
        <w:rStyle w:val="PageNumber"/>
      </w:rPr>
      <w:fldChar w:fldCharType="begin"/>
    </w:r>
    <w:r w:rsidR="00D27E52">
      <w:rPr>
        <w:rStyle w:val="PageNumber"/>
      </w:rPr>
      <w:instrText xml:space="preserve">PAGE  </w:instrText>
    </w:r>
    <w:r>
      <w:rPr>
        <w:rStyle w:val="PageNumber"/>
      </w:rPr>
      <w:fldChar w:fldCharType="separate"/>
    </w:r>
    <w:r w:rsidR="00380760">
      <w:rPr>
        <w:rStyle w:val="PageNumber"/>
        <w:noProof/>
      </w:rPr>
      <w:t>3</w:t>
    </w:r>
    <w:r>
      <w:rPr>
        <w:rStyle w:val="PageNumber"/>
      </w:rPr>
      <w:fldChar w:fldCharType="end"/>
    </w:r>
  </w:p>
  <w:p w14:paraId="545E4B85" w14:textId="77777777" w:rsidR="00D27E52" w:rsidRDefault="00D27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424C8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1382A"/>
    <w:multiLevelType w:val="hybridMultilevel"/>
    <w:tmpl w:val="E7DC8A4A"/>
    <w:lvl w:ilvl="0" w:tplc="E06079B6">
      <w:start w:val="1"/>
      <w:numFmt w:val="bullet"/>
      <w:lvlText w:val=""/>
      <w:lvlJc w:val="left"/>
      <w:pPr>
        <w:ind w:left="1440" w:hanging="360"/>
      </w:pPr>
      <w:rPr>
        <w:rFonts w:ascii="Symbol" w:hAnsi="Symbol" w:hint="default"/>
      </w:rPr>
    </w:lvl>
    <w:lvl w:ilvl="1" w:tplc="FFEEE730">
      <w:start w:val="3"/>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8E95D33"/>
    <w:multiLevelType w:val="hybridMultilevel"/>
    <w:tmpl w:val="868294B2"/>
    <w:lvl w:ilvl="0" w:tplc="8E0A884E">
      <w:numFmt w:val="bullet"/>
      <w:lvlText w:val="-"/>
      <w:lvlJc w:val="left"/>
      <w:pPr>
        <w:ind w:left="720" w:hanging="360"/>
      </w:pPr>
      <w:rPr>
        <w:rFonts w:ascii="Times New Roman" w:eastAsia="Times New Roman" w:hAnsi="Times New Roman" w:hint="default"/>
        <w:b w:val="0"/>
        <w:bCs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F8E47F9"/>
    <w:multiLevelType w:val="hybridMultilevel"/>
    <w:tmpl w:val="998E54D2"/>
    <w:lvl w:ilvl="0" w:tplc="8E0A884E">
      <w:numFmt w:val="bullet"/>
      <w:lvlText w:val="-"/>
      <w:lvlJc w:val="left"/>
      <w:pPr>
        <w:ind w:left="1287" w:hanging="360"/>
      </w:pPr>
      <w:rPr>
        <w:rFonts w:ascii="Times New Roman" w:eastAsia="Times New Roman" w:hAnsi="Times New Roman" w:hint="default"/>
        <w:b w:val="0"/>
        <w:bCs w:val="0"/>
        <w:color w:val="auto"/>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cs="Wingdings" w:hint="default"/>
      </w:rPr>
    </w:lvl>
    <w:lvl w:ilvl="3" w:tplc="04260001">
      <w:start w:val="1"/>
      <w:numFmt w:val="bullet"/>
      <w:lvlText w:val=""/>
      <w:lvlJc w:val="left"/>
      <w:pPr>
        <w:ind w:left="3447" w:hanging="360"/>
      </w:pPr>
      <w:rPr>
        <w:rFonts w:ascii="Symbol" w:hAnsi="Symbol" w:cs="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cs="Wingdings" w:hint="default"/>
      </w:rPr>
    </w:lvl>
    <w:lvl w:ilvl="6" w:tplc="04260001">
      <w:start w:val="1"/>
      <w:numFmt w:val="bullet"/>
      <w:lvlText w:val=""/>
      <w:lvlJc w:val="left"/>
      <w:pPr>
        <w:ind w:left="5607" w:hanging="360"/>
      </w:pPr>
      <w:rPr>
        <w:rFonts w:ascii="Symbol" w:hAnsi="Symbol" w:cs="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cs="Wingdings" w:hint="default"/>
      </w:rPr>
    </w:lvl>
  </w:abstractNum>
  <w:abstractNum w:abstractNumId="5">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A223BE8"/>
    <w:multiLevelType w:val="multilevel"/>
    <w:tmpl w:val="BD1A089C"/>
    <w:lvl w:ilvl="0">
      <w:start w:val="1"/>
      <w:numFmt w:val="decimal"/>
      <w:lvlText w:val="%1."/>
      <w:lvlJc w:val="left"/>
      <w:pPr>
        <w:ind w:left="1080" w:hanging="360"/>
      </w:pPr>
      <w:rPr>
        <w:rFonts w:hint="default"/>
      </w:rPr>
    </w:lvl>
    <w:lvl w:ilvl="1">
      <w:start w:val="1"/>
      <w:numFmt w:val="decimal"/>
      <w:isLgl/>
      <w:lvlText w:val="%1.%2."/>
      <w:lvlJc w:val="left"/>
      <w:pPr>
        <w:ind w:left="1848" w:hanging="1128"/>
      </w:pPr>
      <w:rPr>
        <w:rFonts w:hint="default"/>
        <w:color w:val="000000"/>
      </w:rPr>
    </w:lvl>
    <w:lvl w:ilvl="2">
      <w:start w:val="1"/>
      <w:numFmt w:val="decimal"/>
      <w:isLgl/>
      <w:lvlText w:val="%1.%2.%3."/>
      <w:lvlJc w:val="left"/>
      <w:pPr>
        <w:ind w:left="1848" w:hanging="1128"/>
      </w:pPr>
      <w:rPr>
        <w:rFonts w:hint="default"/>
        <w:color w:val="000000"/>
      </w:rPr>
    </w:lvl>
    <w:lvl w:ilvl="3">
      <w:start w:val="1"/>
      <w:numFmt w:val="decimal"/>
      <w:isLgl/>
      <w:lvlText w:val="%1.%2.%3.%4."/>
      <w:lvlJc w:val="left"/>
      <w:pPr>
        <w:ind w:left="1848" w:hanging="1128"/>
      </w:pPr>
      <w:rPr>
        <w:rFonts w:hint="default"/>
        <w:color w:val="000000"/>
      </w:rPr>
    </w:lvl>
    <w:lvl w:ilvl="4">
      <w:start w:val="1"/>
      <w:numFmt w:val="decimal"/>
      <w:isLgl/>
      <w:lvlText w:val="%1.%2.%3.%4.%5."/>
      <w:lvlJc w:val="left"/>
      <w:pPr>
        <w:ind w:left="1848" w:hanging="1128"/>
      </w:pPr>
      <w:rPr>
        <w:rFonts w:hint="default"/>
        <w:color w:val="000000"/>
      </w:rPr>
    </w:lvl>
    <w:lvl w:ilvl="5">
      <w:start w:val="1"/>
      <w:numFmt w:val="decimal"/>
      <w:isLgl/>
      <w:lvlText w:val="%1.%2.%3.%4.%5.%6."/>
      <w:lvlJc w:val="left"/>
      <w:pPr>
        <w:ind w:left="1848" w:hanging="1128"/>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7">
    <w:nsid w:val="4D0E47AC"/>
    <w:multiLevelType w:val="hybridMultilevel"/>
    <w:tmpl w:val="C248E85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nsid w:val="4D1E4D64"/>
    <w:multiLevelType w:val="hybridMultilevel"/>
    <w:tmpl w:val="7C0EC04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2">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BE0B01"/>
    <w:multiLevelType w:val="hybridMultilevel"/>
    <w:tmpl w:val="5FF231F6"/>
    <w:lvl w:ilvl="0" w:tplc="61160F40">
      <w:numFmt w:val="bullet"/>
      <w:lvlText w:val="-"/>
      <w:lvlJc w:val="left"/>
      <w:pPr>
        <w:ind w:left="510" w:hanging="360"/>
      </w:pPr>
      <w:rPr>
        <w:rFonts w:ascii="Verdana" w:eastAsia="Calibri" w:hAnsi="Verdana" w:cs="Times New Roman" w:hint="default"/>
      </w:rPr>
    </w:lvl>
    <w:lvl w:ilvl="1" w:tplc="04260003" w:tentative="1">
      <w:start w:val="1"/>
      <w:numFmt w:val="bullet"/>
      <w:lvlText w:val="o"/>
      <w:lvlJc w:val="left"/>
      <w:pPr>
        <w:ind w:left="1230" w:hanging="360"/>
      </w:pPr>
      <w:rPr>
        <w:rFonts w:ascii="Courier New" w:hAnsi="Courier New" w:cs="Courier New" w:hint="default"/>
      </w:rPr>
    </w:lvl>
    <w:lvl w:ilvl="2" w:tplc="04260005" w:tentative="1">
      <w:start w:val="1"/>
      <w:numFmt w:val="bullet"/>
      <w:lvlText w:val=""/>
      <w:lvlJc w:val="left"/>
      <w:pPr>
        <w:ind w:left="1950" w:hanging="360"/>
      </w:pPr>
      <w:rPr>
        <w:rFonts w:ascii="Wingdings" w:hAnsi="Wingdings" w:hint="default"/>
      </w:rPr>
    </w:lvl>
    <w:lvl w:ilvl="3" w:tplc="04260001" w:tentative="1">
      <w:start w:val="1"/>
      <w:numFmt w:val="bullet"/>
      <w:lvlText w:val=""/>
      <w:lvlJc w:val="left"/>
      <w:pPr>
        <w:ind w:left="2670" w:hanging="360"/>
      </w:pPr>
      <w:rPr>
        <w:rFonts w:ascii="Symbol" w:hAnsi="Symbol" w:hint="default"/>
      </w:rPr>
    </w:lvl>
    <w:lvl w:ilvl="4" w:tplc="04260003" w:tentative="1">
      <w:start w:val="1"/>
      <w:numFmt w:val="bullet"/>
      <w:lvlText w:val="o"/>
      <w:lvlJc w:val="left"/>
      <w:pPr>
        <w:ind w:left="3390" w:hanging="360"/>
      </w:pPr>
      <w:rPr>
        <w:rFonts w:ascii="Courier New" w:hAnsi="Courier New" w:cs="Courier New" w:hint="default"/>
      </w:rPr>
    </w:lvl>
    <w:lvl w:ilvl="5" w:tplc="04260005" w:tentative="1">
      <w:start w:val="1"/>
      <w:numFmt w:val="bullet"/>
      <w:lvlText w:val=""/>
      <w:lvlJc w:val="left"/>
      <w:pPr>
        <w:ind w:left="4110" w:hanging="360"/>
      </w:pPr>
      <w:rPr>
        <w:rFonts w:ascii="Wingdings" w:hAnsi="Wingdings" w:hint="default"/>
      </w:rPr>
    </w:lvl>
    <w:lvl w:ilvl="6" w:tplc="04260001" w:tentative="1">
      <w:start w:val="1"/>
      <w:numFmt w:val="bullet"/>
      <w:lvlText w:val=""/>
      <w:lvlJc w:val="left"/>
      <w:pPr>
        <w:ind w:left="4830" w:hanging="360"/>
      </w:pPr>
      <w:rPr>
        <w:rFonts w:ascii="Symbol" w:hAnsi="Symbol" w:hint="default"/>
      </w:rPr>
    </w:lvl>
    <w:lvl w:ilvl="7" w:tplc="04260003" w:tentative="1">
      <w:start w:val="1"/>
      <w:numFmt w:val="bullet"/>
      <w:lvlText w:val="o"/>
      <w:lvlJc w:val="left"/>
      <w:pPr>
        <w:ind w:left="5550" w:hanging="360"/>
      </w:pPr>
      <w:rPr>
        <w:rFonts w:ascii="Courier New" w:hAnsi="Courier New" w:cs="Courier New" w:hint="default"/>
      </w:rPr>
    </w:lvl>
    <w:lvl w:ilvl="8" w:tplc="04260005" w:tentative="1">
      <w:start w:val="1"/>
      <w:numFmt w:val="bullet"/>
      <w:lvlText w:val=""/>
      <w:lvlJc w:val="left"/>
      <w:pPr>
        <w:ind w:left="6270" w:hanging="360"/>
      </w:pPr>
      <w:rPr>
        <w:rFonts w:ascii="Wingdings" w:hAnsi="Wingdings" w:hint="default"/>
      </w:rPr>
    </w:lvl>
  </w:abstractNum>
  <w:abstractNum w:abstractNumId="16">
    <w:nsid w:val="67782819"/>
    <w:multiLevelType w:val="hybridMultilevel"/>
    <w:tmpl w:val="2ABAA4D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346353"/>
    <w:multiLevelType w:val="hybridMultilevel"/>
    <w:tmpl w:val="DF94E6DC"/>
    <w:lvl w:ilvl="0" w:tplc="FFEEE73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17"/>
  </w:num>
  <w:num w:numId="4">
    <w:abstractNumId w:val="12"/>
  </w:num>
  <w:num w:numId="5">
    <w:abstractNumId w:val="9"/>
  </w:num>
  <w:num w:numId="6">
    <w:abstractNumId w:val="5"/>
  </w:num>
  <w:num w:numId="7">
    <w:abstractNumId w:val="11"/>
  </w:num>
  <w:num w:numId="8">
    <w:abstractNumId w:val="10"/>
  </w:num>
  <w:num w:numId="9">
    <w:abstractNumId w:val="13"/>
  </w:num>
  <w:num w:numId="10">
    <w:abstractNumId w:val="16"/>
  </w:num>
  <w:num w:numId="11">
    <w:abstractNumId w:val="6"/>
  </w:num>
  <w:num w:numId="12">
    <w:abstractNumId w:val="4"/>
  </w:num>
  <w:num w:numId="13">
    <w:abstractNumId w:val="0"/>
  </w:num>
  <w:num w:numId="14">
    <w:abstractNumId w:val="7"/>
  </w:num>
  <w:num w:numId="15">
    <w:abstractNumId w:val="8"/>
  </w:num>
  <w:num w:numId="16">
    <w:abstractNumId w:val="2"/>
  </w:num>
  <w:num w:numId="17">
    <w:abstractNumId w:val="18"/>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273"/>
    <w:rsid w:val="00001CFA"/>
    <w:rsid w:val="000030F6"/>
    <w:rsid w:val="00003470"/>
    <w:rsid w:val="00004B99"/>
    <w:rsid w:val="00011500"/>
    <w:rsid w:val="0001274B"/>
    <w:rsid w:val="00014FD8"/>
    <w:rsid w:val="000168B7"/>
    <w:rsid w:val="0002330F"/>
    <w:rsid w:val="0002456C"/>
    <w:rsid w:val="00026D31"/>
    <w:rsid w:val="000272E8"/>
    <w:rsid w:val="00030F5D"/>
    <w:rsid w:val="0003130D"/>
    <w:rsid w:val="000323C9"/>
    <w:rsid w:val="00032DD1"/>
    <w:rsid w:val="00034F8D"/>
    <w:rsid w:val="00035AEC"/>
    <w:rsid w:val="0003694F"/>
    <w:rsid w:val="00037C03"/>
    <w:rsid w:val="00040105"/>
    <w:rsid w:val="00040E7E"/>
    <w:rsid w:val="00042DEB"/>
    <w:rsid w:val="00043915"/>
    <w:rsid w:val="000463AC"/>
    <w:rsid w:val="000529E6"/>
    <w:rsid w:val="00053490"/>
    <w:rsid w:val="00053E17"/>
    <w:rsid w:val="00054536"/>
    <w:rsid w:val="00056991"/>
    <w:rsid w:val="00057FBC"/>
    <w:rsid w:val="00061432"/>
    <w:rsid w:val="0006719B"/>
    <w:rsid w:val="000706CC"/>
    <w:rsid w:val="0007255F"/>
    <w:rsid w:val="00072622"/>
    <w:rsid w:val="00074423"/>
    <w:rsid w:val="00074D2A"/>
    <w:rsid w:val="00075527"/>
    <w:rsid w:val="0007562F"/>
    <w:rsid w:val="00075C44"/>
    <w:rsid w:val="0007746D"/>
    <w:rsid w:val="00077EA4"/>
    <w:rsid w:val="000803FB"/>
    <w:rsid w:val="000806EA"/>
    <w:rsid w:val="00081283"/>
    <w:rsid w:val="000817A3"/>
    <w:rsid w:val="000828B5"/>
    <w:rsid w:val="0008293B"/>
    <w:rsid w:val="00082B53"/>
    <w:rsid w:val="00083281"/>
    <w:rsid w:val="00083CAC"/>
    <w:rsid w:val="0008664A"/>
    <w:rsid w:val="00086AEF"/>
    <w:rsid w:val="000902DF"/>
    <w:rsid w:val="0009142B"/>
    <w:rsid w:val="000919A8"/>
    <w:rsid w:val="00093E3F"/>
    <w:rsid w:val="00094D72"/>
    <w:rsid w:val="00095D8C"/>
    <w:rsid w:val="00096D79"/>
    <w:rsid w:val="000A0004"/>
    <w:rsid w:val="000A19E2"/>
    <w:rsid w:val="000A1DB3"/>
    <w:rsid w:val="000A20B7"/>
    <w:rsid w:val="000A2AA7"/>
    <w:rsid w:val="000A2CED"/>
    <w:rsid w:val="000A5652"/>
    <w:rsid w:val="000A67CD"/>
    <w:rsid w:val="000B076F"/>
    <w:rsid w:val="000B32EF"/>
    <w:rsid w:val="000B3D3E"/>
    <w:rsid w:val="000B5EAD"/>
    <w:rsid w:val="000B77B7"/>
    <w:rsid w:val="000B7AB8"/>
    <w:rsid w:val="000C0FA7"/>
    <w:rsid w:val="000C15B3"/>
    <w:rsid w:val="000C1E85"/>
    <w:rsid w:val="000C4530"/>
    <w:rsid w:val="000C5D0D"/>
    <w:rsid w:val="000D0088"/>
    <w:rsid w:val="000D0329"/>
    <w:rsid w:val="000D0616"/>
    <w:rsid w:val="000D235A"/>
    <w:rsid w:val="000D3B4D"/>
    <w:rsid w:val="000D51C7"/>
    <w:rsid w:val="000D57DA"/>
    <w:rsid w:val="000D73DC"/>
    <w:rsid w:val="000E116B"/>
    <w:rsid w:val="000E3DB2"/>
    <w:rsid w:val="000E4067"/>
    <w:rsid w:val="000E4484"/>
    <w:rsid w:val="000E47D5"/>
    <w:rsid w:val="000E5F80"/>
    <w:rsid w:val="000E63AF"/>
    <w:rsid w:val="000E6933"/>
    <w:rsid w:val="000E75D1"/>
    <w:rsid w:val="000E7634"/>
    <w:rsid w:val="000F01FC"/>
    <w:rsid w:val="000F0966"/>
    <w:rsid w:val="000F0FA9"/>
    <w:rsid w:val="000F1111"/>
    <w:rsid w:val="000F2870"/>
    <w:rsid w:val="000F2EB4"/>
    <w:rsid w:val="000F32C8"/>
    <w:rsid w:val="000F563B"/>
    <w:rsid w:val="000F6624"/>
    <w:rsid w:val="000F6D84"/>
    <w:rsid w:val="000F736E"/>
    <w:rsid w:val="00100B1F"/>
    <w:rsid w:val="00100FE3"/>
    <w:rsid w:val="001017AD"/>
    <w:rsid w:val="00101DE0"/>
    <w:rsid w:val="00101E0B"/>
    <w:rsid w:val="00103AD7"/>
    <w:rsid w:val="00103C38"/>
    <w:rsid w:val="00103D1B"/>
    <w:rsid w:val="00104349"/>
    <w:rsid w:val="00105AE2"/>
    <w:rsid w:val="0010612F"/>
    <w:rsid w:val="00106E4A"/>
    <w:rsid w:val="0010741C"/>
    <w:rsid w:val="0011215D"/>
    <w:rsid w:val="0011310D"/>
    <w:rsid w:val="00115683"/>
    <w:rsid w:val="00116784"/>
    <w:rsid w:val="001177FE"/>
    <w:rsid w:val="001178E3"/>
    <w:rsid w:val="00121F5B"/>
    <w:rsid w:val="001304F1"/>
    <w:rsid w:val="0013088C"/>
    <w:rsid w:val="0013117D"/>
    <w:rsid w:val="00131216"/>
    <w:rsid w:val="00131D05"/>
    <w:rsid w:val="00132004"/>
    <w:rsid w:val="001324A4"/>
    <w:rsid w:val="001345CB"/>
    <w:rsid w:val="001347E9"/>
    <w:rsid w:val="00136C98"/>
    <w:rsid w:val="00137B2C"/>
    <w:rsid w:val="00140B4C"/>
    <w:rsid w:val="0014129D"/>
    <w:rsid w:val="0014319C"/>
    <w:rsid w:val="001466B6"/>
    <w:rsid w:val="001469D5"/>
    <w:rsid w:val="00150011"/>
    <w:rsid w:val="0015254E"/>
    <w:rsid w:val="00153043"/>
    <w:rsid w:val="00153C68"/>
    <w:rsid w:val="0015551E"/>
    <w:rsid w:val="00155B89"/>
    <w:rsid w:val="001608F4"/>
    <w:rsid w:val="0016266C"/>
    <w:rsid w:val="00162732"/>
    <w:rsid w:val="00162E14"/>
    <w:rsid w:val="00163CED"/>
    <w:rsid w:val="00164B42"/>
    <w:rsid w:val="00164C6B"/>
    <w:rsid w:val="001660C8"/>
    <w:rsid w:val="001663CF"/>
    <w:rsid w:val="001665DD"/>
    <w:rsid w:val="00171315"/>
    <w:rsid w:val="00171BA0"/>
    <w:rsid w:val="001739AD"/>
    <w:rsid w:val="001751F5"/>
    <w:rsid w:val="00176E50"/>
    <w:rsid w:val="00182C1E"/>
    <w:rsid w:val="001919A5"/>
    <w:rsid w:val="001942B7"/>
    <w:rsid w:val="0019798B"/>
    <w:rsid w:val="001A10EA"/>
    <w:rsid w:val="001A3B92"/>
    <w:rsid w:val="001A3FFF"/>
    <w:rsid w:val="001A5A4D"/>
    <w:rsid w:val="001A6148"/>
    <w:rsid w:val="001A623C"/>
    <w:rsid w:val="001A7C43"/>
    <w:rsid w:val="001B0D32"/>
    <w:rsid w:val="001B1B6C"/>
    <w:rsid w:val="001B2F73"/>
    <w:rsid w:val="001B3B95"/>
    <w:rsid w:val="001B4882"/>
    <w:rsid w:val="001B6E85"/>
    <w:rsid w:val="001B7241"/>
    <w:rsid w:val="001C09FC"/>
    <w:rsid w:val="001C2A17"/>
    <w:rsid w:val="001C2D28"/>
    <w:rsid w:val="001C34B5"/>
    <w:rsid w:val="001C4904"/>
    <w:rsid w:val="001C5F46"/>
    <w:rsid w:val="001C7CA2"/>
    <w:rsid w:val="001D06A3"/>
    <w:rsid w:val="001D180D"/>
    <w:rsid w:val="001D277C"/>
    <w:rsid w:val="001D3736"/>
    <w:rsid w:val="001D4615"/>
    <w:rsid w:val="001D5392"/>
    <w:rsid w:val="001D5DAF"/>
    <w:rsid w:val="001D77D5"/>
    <w:rsid w:val="001E14E1"/>
    <w:rsid w:val="001E264B"/>
    <w:rsid w:val="001E2852"/>
    <w:rsid w:val="001E3380"/>
    <w:rsid w:val="001E40A1"/>
    <w:rsid w:val="001E490D"/>
    <w:rsid w:val="001E7670"/>
    <w:rsid w:val="001F0AC5"/>
    <w:rsid w:val="001F1642"/>
    <w:rsid w:val="001F3575"/>
    <w:rsid w:val="001F373B"/>
    <w:rsid w:val="001F5256"/>
    <w:rsid w:val="001F5C16"/>
    <w:rsid w:val="001F63B0"/>
    <w:rsid w:val="002005EF"/>
    <w:rsid w:val="00201C66"/>
    <w:rsid w:val="002027AF"/>
    <w:rsid w:val="002028AD"/>
    <w:rsid w:val="00203134"/>
    <w:rsid w:val="002043DB"/>
    <w:rsid w:val="002048B8"/>
    <w:rsid w:val="00205498"/>
    <w:rsid w:val="00205C1E"/>
    <w:rsid w:val="00205D28"/>
    <w:rsid w:val="0020639A"/>
    <w:rsid w:val="00210E44"/>
    <w:rsid w:val="0021107B"/>
    <w:rsid w:val="00211676"/>
    <w:rsid w:val="0021306B"/>
    <w:rsid w:val="0021364F"/>
    <w:rsid w:val="002170AD"/>
    <w:rsid w:val="0022038E"/>
    <w:rsid w:val="00220422"/>
    <w:rsid w:val="0022125F"/>
    <w:rsid w:val="002234A1"/>
    <w:rsid w:val="00224CE4"/>
    <w:rsid w:val="002278C4"/>
    <w:rsid w:val="0023039D"/>
    <w:rsid w:val="00230D6B"/>
    <w:rsid w:val="00231888"/>
    <w:rsid w:val="0023257C"/>
    <w:rsid w:val="00232705"/>
    <w:rsid w:val="0023303C"/>
    <w:rsid w:val="002333D7"/>
    <w:rsid w:val="00243F66"/>
    <w:rsid w:val="0024492F"/>
    <w:rsid w:val="002465D1"/>
    <w:rsid w:val="00247ADA"/>
    <w:rsid w:val="00247BF7"/>
    <w:rsid w:val="00247D93"/>
    <w:rsid w:val="002509B6"/>
    <w:rsid w:val="00252CBC"/>
    <w:rsid w:val="00255B17"/>
    <w:rsid w:val="00260328"/>
    <w:rsid w:val="002606D3"/>
    <w:rsid w:val="00262617"/>
    <w:rsid w:val="002658B0"/>
    <w:rsid w:val="002669C3"/>
    <w:rsid w:val="00267A04"/>
    <w:rsid w:val="00270E29"/>
    <w:rsid w:val="002740B7"/>
    <w:rsid w:val="00274350"/>
    <w:rsid w:val="00274907"/>
    <w:rsid w:val="002754B5"/>
    <w:rsid w:val="00276098"/>
    <w:rsid w:val="002766EE"/>
    <w:rsid w:val="00281011"/>
    <w:rsid w:val="00281A30"/>
    <w:rsid w:val="00281E8A"/>
    <w:rsid w:val="00282CC3"/>
    <w:rsid w:val="00282F68"/>
    <w:rsid w:val="002849D1"/>
    <w:rsid w:val="00285615"/>
    <w:rsid w:val="00286469"/>
    <w:rsid w:val="00291096"/>
    <w:rsid w:val="002915A2"/>
    <w:rsid w:val="00294063"/>
    <w:rsid w:val="0029410D"/>
    <w:rsid w:val="00294367"/>
    <w:rsid w:val="002944AE"/>
    <w:rsid w:val="00294DDF"/>
    <w:rsid w:val="002952DF"/>
    <w:rsid w:val="0029700C"/>
    <w:rsid w:val="00297244"/>
    <w:rsid w:val="002A096C"/>
    <w:rsid w:val="002A16EB"/>
    <w:rsid w:val="002A1C08"/>
    <w:rsid w:val="002A227F"/>
    <w:rsid w:val="002A46BA"/>
    <w:rsid w:val="002A725F"/>
    <w:rsid w:val="002A7CB6"/>
    <w:rsid w:val="002B1905"/>
    <w:rsid w:val="002B24A9"/>
    <w:rsid w:val="002B2DFE"/>
    <w:rsid w:val="002B3D70"/>
    <w:rsid w:val="002B4043"/>
    <w:rsid w:val="002B4F76"/>
    <w:rsid w:val="002B5FEA"/>
    <w:rsid w:val="002B7F1D"/>
    <w:rsid w:val="002C0839"/>
    <w:rsid w:val="002C11B3"/>
    <w:rsid w:val="002C2235"/>
    <w:rsid w:val="002C45E2"/>
    <w:rsid w:val="002C46AC"/>
    <w:rsid w:val="002C59C1"/>
    <w:rsid w:val="002C72FB"/>
    <w:rsid w:val="002C7870"/>
    <w:rsid w:val="002D06D5"/>
    <w:rsid w:val="002D1A3D"/>
    <w:rsid w:val="002D1D38"/>
    <w:rsid w:val="002D2794"/>
    <w:rsid w:val="002D3070"/>
    <w:rsid w:val="002D4708"/>
    <w:rsid w:val="002D4981"/>
    <w:rsid w:val="002D5F57"/>
    <w:rsid w:val="002E00AF"/>
    <w:rsid w:val="002E1E2F"/>
    <w:rsid w:val="002E25E2"/>
    <w:rsid w:val="002E284E"/>
    <w:rsid w:val="002E3A65"/>
    <w:rsid w:val="002E3FFA"/>
    <w:rsid w:val="002F01BA"/>
    <w:rsid w:val="002F0C7E"/>
    <w:rsid w:val="002F0D41"/>
    <w:rsid w:val="002F10A4"/>
    <w:rsid w:val="002F10C7"/>
    <w:rsid w:val="002F19B5"/>
    <w:rsid w:val="002F248E"/>
    <w:rsid w:val="002F3142"/>
    <w:rsid w:val="002F35FD"/>
    <w:rsid w:val="002F41A5"/>
    <w:rsid w:val="002F4716"/>
    <w:rsid w:val="002F48D2"/>
    <w:rsid w:val="002F5119"/>
    <w:rsid w:val="002F635A"/>
    <w:rsid w:val="002F77F1"/>
    <w:rsid w:val="003025C8"/>
    <w:rsid w:val="00303999"/>
    <w:rsid w:val="003051A8"/>
    <w:rsid w:val="0030636E"/>
    <w:rsid w:val="003078B5"/>
    <w:rsid w:val="003078BF"/>
    <w:rsid w:val="00312474"/>
    <w:rsid w:val="003124EE"/>
    <w:rsid w:val="00312CE1"/>
    <w:rsid w:val="00315C3F"/>
    <w:rsid w:val="00316C41"/>
    <w:rsid w:val="0031720E"/>
    <w:rsid w:val="00320A53"/>
    <w:rsid w:val="0032141D"/>
    <w:rsid w:val="00321D94"/>
    <w:rsid w:val="0032305C"/>
    <w:rsid w:val="00326D8C"/>
    <w:rsid w:val="003309B4"/>
    <w:rsid w:val="0033350D"/>
    <w:rsid w:val="00333737"/>
    <w:rsid w:val="00334F14"/>
    <w:rsid w:val="003353AA"/>
    <w:rsid w:val="003366FA"/>
    <w:rsid w:val="003420C9"/>
    <w:rsid w:val="00342541"/>
    <w:rsid w:val="003431FA"/>
    <w:rsid w:val="003436A4"/>
    <w:rsid w:val="00343E77"/>
    <w:rsid w:val="00344162"/>
    <w:rsid w:val="00346536"/>
    <w:rsid w:val="00347FD4"/>
    <w:rsid w:val="003504B0"/>
    <w:rsid w:val="00353D62"/>
    <w:rsid w:val="003552B9"/>
    <w:rsid w:val="003559CE"/>
    <w:rsid w:val="00356DA0"/>
    <w:rsid w:val="00356E2C"/>
    <w:rsid w:val="00360A0C"/>
    <w:rsid w:val="0036198C"/>
    <w:rsid w:val="00361C04"/>
    <w:rsid w:val="00363ADB"/>
    <w:rsid w:val="003645CA"/>
    <w:rsid w:val="00366C0D"/>
    <w:rsid w:val="00366E84"/>
    <w:rsid w:val="0037053D"/>
    <w:rsid w:val="00370ED5"/>
    <w:rsid w:val="00370F96"/>
    <w:rsid w:val="00371C48"/>
    <w:rsid w:val="00373B11"/>
    <w:rsid w:val="00374454"/>
    <w:rsid w:val="00374A25"/>
    <w:rsid w:val="003750BF"/>
    <w:rsid w:val="0037545E"/>
    <w:rsid w:val="003769E4"/>
    <w:rsid w:val="00376BBB"/>
    <w:rsid w:val="00376F1C"/>
    <w:rsid w:val="0038045D"/>
    <w:rsid w:val="00380760"/>
    <w:rsid w:val="00380C1E"/>
    <w:rsid w:val="00381A6C"/>
    <w:rsid w:val="00382167"/>
    <w:rsid w:val="00384564"/>
    <w:rsid w:val="003846C4"/>
    <w:rsid w:val="00386887"/>
    <w:rsid w:val="0038793B"/>
    <w:rsid w:val="00390386"/>
    <w:rsid w:val="00390C21"/>
    <w:rsid w:val="00390EA0"/>
    <w:rsid w:val="003929F4"/>
    <w:rsid w:val="00393A5E"/>
    <w:rsid w:val="00394F91"/>
    <w:rsid w:val="00395CC8"/>
    <w:rsid w:val="00396612"/>
    <w:rsid w:val="00396735"/>
    <w:rsid w:val="00397822"/>
    <w:rsid w:val="003A3996"/>
    <w:rsid w:val="003A4073"/>
    <w:rsid w:val="003A4522"/>
    <w:rsid w:val="003A57A8"/>
    <w:rsid w:val="003A58B9"/>
    <w:rsid w:val="003A5A85"/>
    <w:rsid w:val="003A728C"/>
    <w:rsid w:val="003A770B"/>
    <w:rsid w:val="003B0BC5"/>
    <w:rsid w:val="003B251D"/>
    <w:rsid w:val="003B2842"/>
    <w:rsid w:val="003B4687"/>
    <w:rsid w:val="003B5DE7"/>
    <w:rsid w:val="003B6427"/>
    <w:rsid w:val="003B6C47"/>
    <w:rsid w:val="003B73CD"/>
    <w:rsid w:val="003B7CF5"/>
    <w:rsid w:val="003C2517"/>
    <w:rsid w:val="003C2B26"/>
    <w:rsid w:val="003C2C1B"/>
    <w:rsid w:val="003C2CCA"/>
    <w:rsid w:val="003C40EB"/>
    <w:rsid w:val="003C4AC2"/>
    <w:rsid w:val="003C4FAD"/>
    <w:rsid w:val="003C5CF7"/>
    <w:rsid w:val="003C75C5"/>
    <w:rsid w:val="003C7F18"/>
    <w:rsid w:val="003D0D4F"/>
    <w:rsid w:val="003D1F11"/>
    <w:rsid w:val="003D62B2"/>
    <w:rsid w:val="003D676D"/>
    <w:rsid w:val="003E1930"/>
    <w:rsid w:val="003E1A05"/>
    <w:rsid w:val="003E36E3"/>
    <w:rsid w:val="003E5567"/>
    <w:rsid w:val="003E59C0"/>
    <w:rsid w:val="003E6879"/>
    <w:rsid w:val="003E745F"/>
    <w:rsid w:val="003E7CBC"/>
    <w:rsid w:val="003F02D7"/>
    <w:rsid w:val="003F1AA6"/>
    <w:rsid w:val="003F1B23"/>
    <w:rsid w:val="003F1BC6"/>
    <w:rsid w:val="003F29A1"/>
    <w:rsid w:val="003F2F3C"/>
    <w:rsid w:val="003F3771"/>
    <w:rsid w:val="003F3FBE"/>
    <w:rsid w:val="003F4446"/>
    <w:rsid w:val="0040262E"/>
    <w:rsid w:val="00402AE9"/>
    <w:rsid w:val="00403304"/>
    <w:rsid w:val="004035B0"/>
    <w:rsid w:val="0040578E"/>
    <w:rsid w:val="0040663B"/>
    <w:rsid w:val="004067FF"/>
    <w:rsid w:val="004071C3"/>
    <w:rsid w:val="00410684"/>
    <w:rsid w:val="004113FE"/>
    <w:rsid w:val="0041143E"/>
    <w:rsid w:val="00412458"/>
    <w:rsid w:val="00413A82"/>
    <w:rsid w:val="00413BEB"/>
    <w:rsid w:val="00414016"/>
    <w:rsid w:val="00414C4B"/>
    <w:rsid w:val="00415584"/>
    <w:rsid w:val="00416400"/>
    <w:rsid w:val="0041773E"/>
    <w:rsid w:val="004208C4"/>
    <w:rsid w:val="00421239"/>
    <w:rsid w:val="00421C0E"/>
    <w:rsid w:val="00421F53"/>
    <w:rsid w:val="004249A6"/>
    <w:rsid w:val="00424AE1"/>
    <w:rsid w:val="00425703"/>
    <w:rsid w:val="0042741C"/>
    <w:rsid w:val="00430B69"/>
    <w:rsid w:val="004311F3"/>
    <w:rsid w:val="00431419"/>
    <w:rsid w:val="004326DF"/>
    <w:rsid w:val="00433382"/>
    <w:rsid w:val="00435D41"/>
    <w:rsid w:val="004364EB"/>
    <w:rsid w:val="00437C04"/>
    <w:rsid w:val="004410F5"/>
    <w:rsid w:val="004412D9"/>
    <w:rsid w:val="0044173D"/>
    <w:rsid w:val="00443182"/>
    <w:rsid w:val="0044545F"/>
    <w:rsid w:val="00446689"/>
    <w:rsid w:val="004477F4"/>
    <w:rsid w:val="00450EF7"/>
    <w:rsid w:val="00453031"/>
    <w:rsid w:val="00454E19"/>
    <w:rsid w:val="00455610"/>
    <w:rsid w:val="0045785B"/>
    <w:rsid w:val="00457FF3"/>
    <w:rsid w:val="00460952"/>
    <w:rsid w:val="00460CE2"/>
    <w:rsid w:val="0046268C"/>
    <w:rsid w:val="0046446B"/>
    <w:rsid w:val="004645B8"/>
    <w:rsid w:val="00467FF3"/>
    <w:rsid w:val="00470129"/>
    <w:rsid w:val="004706C4"/>
    <w:rsid w:val="00471925"/>
    <w:rsid w:val="004727CF"/>
    <w:rsid w:val="00473AB2"/>
    <w:rsid w:val="00473DBB"/>
    <w:rsid w:val="0047495D"/>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065F"/>
    <w:rsid w:val="004A19ED"/>
    <w:rsid w:val="004A3717"/>
    <w:rsid w:val="004A4BC4"/>
    <w:rsid w:val="004A54FF"/>
    <w:rsid w:val="004A62E4"/>
    <w:rsid w:val="004A668C"/>
    <w:rsid w:val="004A7293"/>
    <w:rsid w:val="004A79B7"/>
    <w:rsid w:val="004B0C51"/>
    <w:rsid w:val="004B3171"/>
    <w:rsid w:val="004B4C0D"/>
    <w:rsid w:val="004B5EAE"/>
    <w:rsid w:val="004B6F89"/>
    <w:rsid w:val="004B7338"/>
    <w:rsid w:val="004C07F8"/>
    <w:rsid w:val="004C1820"/>
    <w:rsid w:val="004C277C"/>
    <w:rsid w:val="004C43CE"/>
    <w:rsid w:val="004C4BAD"/>
    <w:rsid w:val="004C5C71"/>
    <w:rsid w:val="004C627F"/>
    <w:rsid w:val="004C7CD4"/>
    <w:rsid w:val="004D0202"/>
    <w:rsid w:val="004D120C"/>
    <w:rsid w:val="004D1CCF"/>
    <w:rsid w:val="004D283F"/>
    <w:rsid w:val="004D29AD"/>
    <w:rsid w:val="004D2FD5"/>
    <w:rsid w:val="004D31DE"/>
    <w:rsid w:val="004D414B"/>
    <w:rsid w:val="004D55B8"/>
    <w:rsid w:val="004E0F9E"/>
    <w:rsid w:val="004E1258"/>
    <w:rsid w:val="004E202E"/>
    <w:rsid w:val="004E2C69"/>
    <w:rsid w:val="004E78C9"/>
    <w:rsid w:val="004F158A"/>
    <w:rsid w:val="004F1BDB"/>
    <w:rsid w:val="004F2EFC"/>
    <w:rsid w:val="004F407F"/>
    <w:rsid w:val="00501638"/>
    <w:rsid w:val="005038E6"/>
    <w:rsid w:val="005048A0"/>
    <w:rsid w:val="00504D62"/>
    <w:rsid w:val="00505064"/>
    <w:rsid w:val="00506458"/>
    <w:rsid w:val="005077CF"/>
    <w:rsid w:val="00507A3B"/>
    <w:rsid w:val="00507E40"/>
    <w:rsid w:val="0051051E"/>
    <w:rsid w:val="00512A7E"/>
    <w:rsid w:val="0051428C"/>
    <w:rsid w:val="00514335"/>
    <w:rsid w:val="00514DDC"/>
    <w:rsid w:val="0051661B"/>
    <w:rsid w:val="00517314"/>
    <w:rsid w:val="00517A30"/>
    <w:rsid w:val="0052067D"/>
    <w:rsid w:val="005206CF"/>
    <w:rsid w:val="00521C50"/>
    <w:rsid w:val="005231BF"/>
    <w:rsid w:val="00526F5F"/>
    <w:rsid w:val="0053651B"/>
    <w:rsid w:val="00537316"/>
    <w:rsid w:val="005402D9"/>
    <w:rsid w:val="005403CF"/>
    <w:rsid w:val="00541ED4"/>
    <w:rsid w:val="005433EB"/>
    <w:rsid w:val="005434A2"/>
    <w:rsid w:val="005448AB"/>
    <w:rsid w:val="00547906"/>
    <w:rsid w:val="00550CD0"/>
    <w:rsid w:val="00551DD5"/>
    <w:rsid w:val="00552C28"/>
    <w:rsid w:val="00555DCB"/>
    <w:rsid w:val="00555FD0"/>
    <w:rsid w:val="00556FB2"/>
    <w:rsid w:val="00556FD3"/>
    <w:rsid w:val="005601FE"/>
    <w:rsid w:val="00560A69"/>
    <w:rsid w:val="00563687"/>
    <w:rsid w:val="00565037"/>
    <w:rsid w:val="00567B70"/>
    <w:rsid w:val="00571E48"/>
    <w:rsid w:val="0057226E"/>
    <w:rsid w:val="00572BC9"/>
    <w:rsid w:val="005743DD"/>
    <w:rsid w:val="0057449E"/>
    <w:rsid w:val="00575B15"/>
    <w:rsid w:val="00575F12"/>
    <w:rsid w:val="00581A16"/>
    <w:rsid w:val="005820CE"/>
    <w:rsid w:val="0058241C"/>
    <w:rsid w:val="00582861"/>
    <w:rsid w:val="00584C4B"/>
    <w:rsid w:val="005858F2"/>
    <w:rsid w:val="00585BD7"/>
    <w:rsid w:val="00585EF5"/>
    <w:rsid w:val="0058692B"/>
    <w:rsid w:val="005907C9"/>
    <w:rsid w:val="00591B88"/>
    <w:rsid w:val="00591D72"/>
    <w:rsid w:val="00593C42"/>
    <w:rsid w:val="005A061F"/>
    <w:rsid w:val="005A0978"/>
    <w:rsid w:val="005A2C19"/>
    <w:rsid w:val="005A3B29"/>
    <w:rsid w:val="005A5EE3"/>
    <w:rsid w:val="005A6AF8"/>
    <w:rsid w:val="005A71C2"/>
    <w:rsid w:val="005A7D0E"/>
    <w:rsid w:val="005B0543"/>
    <w:rsid w:val="005B1B7C"/>
    <w:rsid w:val="005B34A4"/>
    <w:rsid w:val="005B4287"/>
    <w:rsid w:val="005B4B5E"/>
    <w:rsid w:val="005B6F87"/>
    <w:rsid w:val="005B7245"/>
    <w:rsid w:val="005B772E"/>
    <w:rsid w:val="005B7787"/>
    <w:rsid w:val="005C0405"/>
    <w:rsid w:val="005C1C23"/>
    <w:rsid w:val="005C4736"/>
    <w:rsid w:val="005C7AAB"/>
    <w:rsid w:val="005D0924"/>
    <w:rsid w:val="005D11E7"/>
    <w:rsid w:val="005D2108"/>
    <w:rsid w:val="005D29F6"/>
    <w:rsid w:val="005D4B6F"/>
    <w:rsid w:val="005D619A"/>
    <w:rsid w:val="005D6A74"/>
    <w:rsid w:val="005D73DE"/>
    <w:rsid w:val="005E143C"/>
    <w:rsid w:val="005E14A7"/>
    <w:rsid w:val="005E2038"/>
    <w:rsid w:val="005E3C44"/>
    <w:rsid w:val="005E5056"/>
    <w:rsid w:val="005E6081"/>
    <w:rsid w:val="005E61B9"/>
    <w:rsid w:val="005F1986"/>
    <w:rsid w:val="005F548A"/>
    <w:rsid w:val="005F5A72"/>
    <w:rsid w:val="005F64C0"/>
    <w:rsid w:val="00602628"/>
    <w:rsid w:val="00604DA3"/>
    <w:rsid w:val="00613168"/>
    <w:rsid w:val="00613F2E"/>
    <w:rsid w:val="00615B2C"/>
    <w:rsid w:val="00616FA0"/>
    <w:rsid w:val="00620830"/>
    <w:rsid w:val="006208EC"/>
    <w:rsid w:val="00620FF4"/>
    <w:rsid w:val="00621CC5"/>
    <w:rsid w:val="00621D1B"/>
    <w:rsid w:val="0062238B"/>
    <w:rsid w:val="00624CFE"/>
    <w:rsid w:val="00624E81"/>
    <w:rsid w:val="006310BB"/>
    <w:rsid w:val="00631891"/>
    <w:rsid w:val="00633C24"/>
    <w:rsid w:val="00634084"/>
    <w:rsid w:val="006342C4"/>
    <w:rsid w:val="00634701"/>
    <w:rsid w:val="00636CBD"/>
    <w:rsid w:val="00637747"/>
    <w:rsid w:val="006409CE"/>
    <w:rsid w:val="006449C5"/>
    <w:rsid w:val="00645761"/>
    <w:rsid w:val="00646BFB"/>
    <w:rsid w:val="00651925"/>
    <w:rsid w:val="0065250E"/>
    <w:rsid w:val="00653C1C"/>
    <w:rsid w:val="00654DE8"/>
    <w:rsid w:val="00655ACE"/>
    <w:rsid w:val="00655EBB"/>
    <w:rsid w:val="00656C23"/>
    <w:rsid w:val="00657962"/>
    <w:rsid w:val="00660CB0"/>
    <w:rsid w:val="00661894"/>
    <w:rsid w:val="00663174"/>
    <w:rsid w:val="0066452D"/>
    <w:rsid w:val="00665B5E"/>
    <w:rsid w:val="006662B5"/>
    <w:rsid w:val="00666E76"/>
    <w:rsid w:val="0067321A"/>
    <w:rsid w:val="00673642"/>
    <w:rsid w:val="00674D5D"/>
    <w:rsid w:val="00675331"/>
    <w:rsid w:val="00677712"/>
    <w:rsid w:val="00680B20"/>
    <w:rsid w:val="00680E5A"/>
    <w:rsid w:val="0068171E"/>
    <w:rsid w:val="00681AA8"/>
    <w:rsid w:val="006834C4"/>
    <w:rsid w:val="00683A17"/>
    <w:rsid w:val="00684A87"/>
    <w:rsid w:val="00684DF8"/>
    <w:rsid w:val="0069043D"/>
    <w:rsid w:val="00691014"/>
    <w:rsid w:val="00691CB0"/>
    <w:rsid w:val="00693B06"/>
    <w:rsid w:val="0069562D"/>
    <w:rsid w:val="0069612C"/>
    <w:rsid w:val="00696562"/>
    <w:rsid w:val="00696891"/>
    <w:rsid w:val="00697F7C"/>
    <w:rsid w:val="006A073E"/>
    <w:rsid w:val="006A0A2C"/>
    <w:rsid w:val="006A1F3F"/>
    <w:rsid w:val="006A2D59"/>
    <w:rsid w:val="006A36B9"/>
    <w:rsid w:val="006A3BD5"/>
    <w:rsid w:val="006A3CD4"/>
    <w:rsid w:val="006A563E"/>
    <w:rsid w:val="006A699B"/>
    <w:rsid w:val="006A729F"/>
    <w:rsid w:val="006B07C9"/>
    <w:rsid w:val="006B08AF"/>
    <w:rsid w:val="006B0A0D"/>
    <w:rsid w:val="006B0AC4"/>
    <w:rsid w:val="006B0D5C"/>
    <w:rsid w:val="006B1642"/>
    <w:rsid w:val="006B23B4"/>
    <w:rsid w:val="006B3F60"/>
    <w:rsid w:val="006B426E"/>
    <w:rsid w:val="006B5030"/>
    <w:rsid w:val="006B581B"/>
    <w:rsid w:val="006B6730"/>
    <w:rsid w:val="006B71A1"/>
    <w:rsid w:val="006B7B67"/>
    <w:rsid w:val="006B7EA9"/>
    <w:rsid w:val="006C0A3A"/>
    <w:rsid w:val="006C0C9F"/>
    <w:rsid w:val="006C172A"/>
    <w:rsid w:val="006C21FF"/>
    <w:rsid w:val="006C3E85"/>
    <w:rsid w:val="006C6551"/>
    <w:rsid w:val="006C75C6"/>
    <w:rsid w:val="006C77E2"/>
    <w:rsid w:val="006D0F09"/>
    <w:rsid w:val="006D11DA"/>
    <w:rsid w:val="006D42DC"/>
    <w:rsid w:val="006D4AD9"/>
    <w:rsid w:val="006D5174"/>
    <w:rsid w:val="006E0585"/>
    <w:rsid w:val="006E0EFF"/>
    <w:rsid w:val="006E1973"/>
    <w:rsid w:val="006E34CE"/>
    <w:rsid w:val="006E3915"/>
    <w:rsid w:val="006E4A20"/>
    <w:rsid w:val="006E5890"/>
    <w:rsid w:val="006E5FE7"/>
    <w:rsid w:val="006E61C9"/>
    <w:rsid w:val="006E63AB"/>
    <w:rsid w:val="006E6F98"/>
    <w:rsid w:val="006E7382"/>
    <w:rsid w:val="006F275C"/>
    <w:rsid w:val="006F4812"/>
    <w:rsid w:val="006F630C"/>
    <w:rsid w:val="0070145B"/>
    <w:rsid w:val="00701EAF"/>
    <w:rsid w:val="00703C2C"/>
    <w:rsid w:val="007053A6"/>
    <w:rsid w:val="00705B9B"/>
    <w:rsid w:val="00707F0C"/>
    <w:rsid w:val="00710403"/>
    <w:rsid w:val="00710984"/>
    <w:rsid w:val="0071112B"/>
    <w:rsid w:val="007119A1"/>
    <w:rsid w:val="00711B91"/>
    <w:rsid w:val="00711FA0"/>
    <w:rsid w:val="00712168"/>
    <w:rsid w:val="00712B0E"/>
    <w:rsid w:val="00712EE8"/>
    <w:rsid w:val="007136BC"/>
    <w:rsid w:val="007136FA"/>
    <w:rsid w:val="00713BB5"/>
    <w:rsid w:val="00713C15"/>
    <w:rsid w:val="00713D3B"/>
    <w:rsid w:val="007144EE"/>
    <w:rsid w:val="00714A46"/>
    <w:rsid w:val="00720B33"/>
    <w:rsid w:val="007231F3"/>
    <w:rsid w:val="00723EB9"/>
    <w:rsid w:val="00724089"/>
    <w:rsid w:val="007247AE"/>
    <w:rsid w:val="00724D06"/>
    <w:rsid w:val="00725D38"/>
    <w:rsid w:val="0072648F"/>
    <w:rsid w:val="007264EF"/>
    <w:rsid w:val="00726C07"/>
    <w:rsid w:val="00727092"/>
    <w:rsid w:val="007270D1"/>
    <w:rsid w:val="007324F6"/>
    <w:rsid w:val="00733FEB"/>
    <w:rsid w:val="00735F34"/>
    <w:rsid w:val="007371A8"/>
    <w:rsid w:val="00740847"/>
    <w:rsid w:val="007410CE"/>
    <w:rsid w:val="00741C8B"/>
    <w:rsid w:val="00742AEF"/>
    <w:rsid w:val="00743722"/>
    <w:rsid w:val="007443E2"/>
    <w:rsid w:val="00744CBE"/>
    <w:rsid w:val="00744E91"/>
    <w:rsid w:val="00746C50"/>
    <w:rsid w:val="007473F9"/>
    <w:rsid w:val="00750AF4"/>
    <w:rsid w:val="00750D81"/>
    <w:rsid w:val="00751995"/>
    <w:rsid w:val="00751C2C"/>
    <w:rsid w:val="00751D25"/>
    <w:rsid w:val="00752674"/>
    <w:rsid w:val="007564C2"/>
    <w:rsid w:val="007565EA"/>
    <w:rsid w:val="00757B05"/>
    <w:rsid w:val="00757E8D"/>
    <w:rsid w:val="007602DA"/>
    <w:rsid w:val="00766002"/>
    <w:rsid w:val="007671F2"/>
    <w:rsid w:val="0076750E"/>
    <w:rsid w:val="007677EC"/>
    <w:rsid w:val="00772295"/>
    <w:rsid w:val="00773A0C"/>
    <w:rsid w:val="00774566"/>
    <w:rsid w:val="00774656"/>
    <w:rsid w:val="00775801"/>
    <w:rsid w:val="00775F62"/>
    <w:rsid w:val="007762A2"/>
    <w:rsid w:val="00780F76"/>
    <w:rsid w:val="0078183B"/>
    <w:rsid w:val="00781995"/>
    <w:rsid w:val="00782D80"/>
    <w:rsid w:val="007843D5"/>
    <w:rsid w:val="00784E48"/>
    <w:rsid w:val="00785231"/>
    <w:rsid w:val="00790464"/>
    <w:rsid w:val="00790C5E"/>
    <w:rsid w:val="00794CB4"/>
    <w:rsid w:val="00794F74"/>
    <w:rsid w:val="007A0796"/>
    <w:rsid w:val="007A10DC"/>
    <w:rsid w:val="007A1125"/>
    <w:rsid w:val="007A2810"/>
    <w:rsid w:val="007A3791"/>
    <w:rsid w:val="007A3B9F"/>
    <w:rsid w:val="007A514C"/>
    <w:rsid w:val="007A5B59"/>
    <w:rsid w:val="007A6FA0"/>
    <w:rsid w:val="007B051E"/>
    <w:rsid w:val="007B4D27"/>
    <w:rsid w:val="007B51F9"/>
    <w:rsid w:val="007B665B"/>
    <w:rsid w:val="007C1935"/>
    <w:rsid w:val="007C3E31"/>
    <w:rsid w:val="007C4B74"/>
    <w:rsid w:val="007C77C6"/>
    <w:rsid w:val="007D0664"/>
    <w:rsid w:val="007D09B3"/>
    <w:rsid w:val="007D4BDE"/>
    <w:rsid w:val="007D5BEA"/>
    <w:rsid w:val="007D62BD"/>
    <w:rsid w:val="007D677C"/>
    <w:rsid w:val="007D6FDC"/>
    <w:rsid w:val="007D7C06"/>
    <w:rsid w:val="007E234A"/>
    <w:rsid w:val="007E2F36"/>
    <w:rsid w:val="007E515D"/>
    <w:rsid w:val="007E6A41"/>
    <w:rsid w:val="007E6C81"/>
    <w:rsid w:val="007E6FC7"/>
    <w:rsid w:val="007F11E2"/>
    <w:rsid w:val="007F13A4"/>
    <w:rsid w:val="007F1D74"/>
    <w:rsid w:val="007F397D"/>
    <w:rsid w:val="007F3C2E"/>
    <w:rsid w:val="007F48F0"/>
    <w:rsid w:val="007F7D05"/>
    <w:rsid w:val="00801836"/>
    <w:rsid w:val="00801CFD"/>
    <w:rsid w:val="00804095"/>
    <w:rsid w:val="00805453"/>
    <w:rsid w:val="00807387"/>
    <w:rsid w:val="00807460"/>
    <w:rsid w:val="00810D6E"/>
    <w:rsid w:val="00811084"/>
    <w:rsid w:val="0081203D"/>
    <w:rsid w:val="00813764"/>
    <w:rsid w:val="00813C52"/>
    <w:rsid w:val="00813C57"/>
    <w:rsid w:val="00814C6A"/>
    <w:rsid w:val="008173F0"/>
    <w:rsid w:val="0082015E"/>
    <w:rsid w:val="008208D0"/>
    <w:rsid w:val="00820B86"/>
    <w:rsid w:val="00820EE8"/>
    <w:rsid w:val="00821BDF"/>
    <w:rsid w:val="008220EA"/>
    <w:rsid w:val="0082265D"/>
    <w:rsid w:val="00822F01"/>
    <w:rsid w:val="008231FE"/>
    <w:rsid w:val="0082442D"/>
    <w:rsid w:val="00827131"/>
    <w:rsid w:val="00827448"/>
    <w:rsid w:val="00833020"/>
    <w:rsid w:val="00833431"/>
    <w:rsid w:val="00835193"/>
    <w:rsid w:val="00836F29"/>
    <w:rsid w:val="00837D54"/>
    <w:rsid w:val="00843128"/>
    <w:rsid w:val="00843DF3"/>
    <w:rsid w:val="00844F80"/>
    <w:rsid w:val="0084563D"/>
    <w:rsid w:val="00846711"/>
    <w:rsid w:val="00846F1D"/>
    <w:rsid w:val="00851707"/>
    <w:rsid w:val="00854598"/>
    <w:rsid w:val="00856738"/>
    <w:rsid w:val="00856DA5"/>
    <w:rsid w:val="00863961"/>
    <w:rsid w:val="0086472F"/>
    <w:rsid w:val="0086556F"/>
    <w:rsid w:val="00865940"/>
    <w:rsid w:val="008665A4"/>
    <w:rsid w:val="0086732B"/>
    <w:rsid w:val="00872599"/>
    <w:rsid w:val="00872E8D"/>
    <w:rsid w:val="00875E5C"/>
    <w:rsid w:val="008762A7"/>
    <w:rsid w:val="00876397"/>
    <w:rsid w:val="00877AFB"/>
    <w:rsid w:val="00880407"/>
    <w:rsid w:val="00881F41"/>
    <w:rsid w:val="00881F47"/>
    <w:rsid w:val="008828B3"/>
    <w:rsid w:val="00883A11"/>
    <w:rsid w:val="00883BFB"/>
    <w:rsid w:val="008846CB"/>
    <w:rsid w:val="008849BC"/>
    <w:rsid w:val="0088733F"/>
    <w:rsid w:val="00887C72"/>
    <w:rsid w:val="008913C1"/>
    <w:rsid w:val="00892DFD"/>
    <w:rsid w:val="00892F79"/>
    <w:rsid w:val="00895210"/>
    <w:rsid w:val="0089539C"/>
    <w:rsid w:val="008A4B6E"/>
    <w:rsid w:val="008A54A5"/>
    <w:rsid w:val="008A6814"/>
    <w:rsid w:val="008A775D"/>
    <w:rsid w:val="008B0F1E"/>
    <w:rsid w:val="008B248C"/>
    <w:rsid w:val="008C33A0"/>
    <w:rsid w:val="008C3564"/>
    <w:rsid w:val="008C52FB"/>
    <w:rsid w:val="008C5665"/>
    <w:rsid w:val="008C6F66"/>
    <w:rsid w:val="008D05D4"/>
    <w:rsid w:val="008D17A3"/>
    <w:rsid w:val="008D28CB"/>
    <w:rsid w:val="008D336F"/>
    <w:rsid w:val="008D3438"/>
    <w:rsid w:val="008D4B3B"/>
    <w:rsid w:val="008D5DC0"/>
    <w:rsid w:val="008D7832"/>
    <w:rsid w:val="008D7C17"/>
    <w:rsid w:val="008D7CB8"/>
    <w:rsid w:val="008E0C51"/>
    <w:rsid w:val="008E1329"/>
    <w:rsid w:val="008E1FAC"/>
    <w:rsid w:val="008E28DC"/>
    <w:rsid w:val="008E3710"/>
    <w:rsid w:val="008E384F"/>
    <w:rsid w:val="008E4991"/>
    <w:rsid w:val="008E4D21"/>
    <w:rsid w:val="008E76CE"/>
    <w:rsid w:val="008E7780"/>
    <w:rsid w:val="008E7C94"/>
    <w:rsid w:val="008F0DDD"/>
    <w:rsid w:val="008F239E"/>
    <w:rsid w:val="008F2C3C"/>
    <w:rsid w:val="008F2D2D"/>
    <w:rsid w:val="008F3459"/>
    <w:rsid w:val="008F3942"/>
    <w:rsid w:val="008F39A5"/>
    <w:rsid w:val="008F5785"/>
    <w:rsid w:val="008F7098"/>
    <w:rsid w:val="008F766E"/>
    <w:rsid w:val="009003B8"/>
    <w:rsid w:val="009105E5"/>
    <w:rsid w:val="0091356D"/>
    <w:rsid w:val="00913B0F"/>
    <w:rsid w:val="00913D2D"/>
    <w:rsid w:val="0091545F"/>
    <w:rsid w:val="00915777"/>
    <w:rsid w:val="00920180"/>
    <w:rsid w:val="00922501"/>
    <w:rsid w:val="00922CC9"/>
    <w:rsid w:val="00922F8F"/>
    <w:rsid w:val="0092335B"/>
    <w:rsid w:val="009239A2"/>
    <w:rsid w:val="009278E8"/>
    <w:rsid w:val="00930777"/>
    <w:rsid w:val="00933742"/>
    <w:rsid w:val="009340A8"/>
    <w:rsid w:val="0093792C"/>
    <w:rsid w:val="009402E4"/>
    <w:rsid w:val="009415F9"/>
    <w:rsid w:val="00942028"/>
    <w:rsid w:val="00942BCD"/>
    <w:rsid w:val="00944898"/>
    <w:rsid w:val="00944984"/>
    <w:rsid w:val="009456AA"/>
    <w:rsid w:val="0094583B"/>
    <w:rsid w:val="00945AD3"/>
    <w:rsid w:val="00946A0D"/>
    <w:rsid w:val="0095029E"/>
    <w:rsid w:val="00950F4F"/>
    <w:rsid w:val="00951A15"/>
    <w:rsid w:val="00951D51"/>
    <w:rsid w:val="00952E78"/>
    <w:rsid w:val="00953D50"/>
    <w:rsid w:val="009572F8"/>
    <w:rsid w:val="009600B7"/>
    <w:rsid w:val="0096030D"/>
    <w:rsid w:val="00962D0E"/>
    <w:rsid w:val="00962D51"/>
    <w:rsid w:val="00962D59"/>
    <w:rsid w:val="00965105"/>
    <w:rsid w:val="00965F99"/>
    <w:rsid w:val="00967B46"/>
    <w:rsid w:val="00970789"/>
    <w:rsid w:val="0097195C"/>
    <w:rsid w:val="00975D4C"/>
    <w:rsid w:val="009816F5"/>
    <w:rsid w:val="0098267F"/>
    <w:rsid w:val="0098399E"/>
    <w:rsid w:val="00986485"/>
    <w:rsid w:val="0099066A"/>
    <w:rsid w:val="00990A62"/>
    <w:rsid w:val="00991577"/>
    <w:rsid w:val="00991737"/>
    <w:rsid w:val="0099390A"/>
    <w:rsid w:val="0099512D"/>
    <w:rsid w:val="00996A3D"/>
    <w:rsid w:val="009A24CA"/>
    <w:rsid w:val="009A4765"/>
    <w:rsid w:val="009A49E1"/>
    <w:rsid w:val="009A678E"/>
    <w:rsid w:val="009A7AFC"/>
    <w:rsid w:val="009B0BCF"/>
    <w:rsid w:val="009B3D43"/>
    <w:rsid w:val="009B4F7D"/>
    <w:rsid w:val="009B5752"/>
    <w:rsid w:val="009B5E7C"/>
    <w:rsid w:val="009B7FF9"/>
    <w:rsid w:val="009C0193"/>
    <w:rsid w:val="009C049B"/>
    <w:rsid w:val="009C2A21"/>
    <w:rsid w:val="009C2CEB"/>
    <w:rsid w:val="009C45A2"/>
    <w:rsid w:val="009C6B02"/>
    <w:rsid w:val="009C6D9B"/>
    <w:rsid w:val="009C7611"/>
    <w:rsid w:val="009C7745"/>
    <w:rsid w:val="009C793C"/>
    <w:rsid w:val="009D0D27"/>
    <w:rsid w:val="009D2A06"/>
    <w:rsid w:val="009D379B"/>
    <w:rsid w:val="009D3A54"/>
    <w:rsid w:val="009D3D81"/>
    <w:rsid w:val="009D4179"/>
    <w:rsid w:val="009D5AA3"/>
    <w:rsid w:val="009D6967"/>
    <w:rsid w:val="009E04D3"/>
    <w:rsid w:val="009E1934"/>
    <w:rsid w:val="009E2709"/>
    <w:rsid w:val="009E392F"/>
    <w:rsid w:val="009E67B9"/>
    <w:rsid w:val="009E76E9"/>
    <w:rsid w:val="009F2F21"/>
    <w:rsid w:val="009F3D1F"/>
    <w:rsid w:val="009F4C7E"/>
    <w:rsid w:val="009F5B68"/>
    <w:rsid w:val="00A01405"/>
    <w:rsid w:val="00A02244"/>
    <w:rsid w:val="00A06C99"/>
    <w:rsid w:val="00A07DDC"/>
    <w:rsid w:val="00A113CA"/>
    <w:rsid w:val="00A122C9"/>
    <w:rsid w:val="00A14303"/>
    <w:rsid w:val="00A162FE"/>
    <w:rsid w:val="00A1776A"/>
    <w:rsid w:val="00A17941"/>
    <w:rsid w:val="00A17AF4"/>
    <w:rsid w:val="00A17DD9"/>
    <w:rsid w:val="00A2013F"/>
    <w:rsid w:val="00A203E6"/>
    <w:rsid w:val="00A206D2"/>
    <w:rsid w:val="00A208E3"/>
    <w:rsid w:val="00A220DD"/>
    <w:rsid w:val="00A22819"/>
    <w:rsid w:val="00A2400D"/>
    <w:rsid w:val="00A24915"/>
    <w:rsid w:val="00A262F2"/>
    <w:rsid w:val="00A26A95"/>
    <w:rsid w:val="00A26D42"/>
    <w:rsid w:val="00A3317E"/>
    <w:rsid w:val="00A37939"/>
    <w:rsid w:val="00A37BBD"/>
    <w:rsid w:val="00A40717"/>
    <w:rsid w:val="00A417A4"/>
    <w:rsid w:val="00A421D9"/>
    <w:rsid w:val="00A42B2F"/>
    <w:rsid w:val="00A43973"/>
    <w:rsid w:val="00A44040"/>
    <w:rsid w:val="00A44457"/>
    <w:rsid w:val="00A44CE5"/>
    <w:rsid w:val="00A44EA9"/>
    <w:rsid w:val="00A47C8E"/>
    <w:rsid w:val="00A50CCE"/>
    <w:rsid w:val="00A604F2"/>
    <w:rsid w:val="00A618F6"/>
    <w:rsid w:val="00A6353D"/>
    <w:rsid w:val="00A64A96"/>
    <w:rsid w:val="00A650D2"/>
    <w:rsid w:val="00A6796C"/>
    <w:rsid w:val="00A67AD9"/>
    <w:rsid w:val="00A736F1"/>
    <w:rsid w:val="00A7445D"/>
    <w:rsid w:val="00A74DE3"/>
    <w:rsid w:val="00A7681E"/>
    <w:rsid w:val="00A76AE9"/>
    <w:rsid w:val="00A8008A"/>
    <w:rsid w:val="00A80B41"/>
    <w:rsid w:val="00A82758"/>
    <w:rsid w:val="00A82960"/>
    <w:rsid w:val="00A83040"/>
    <w:rsid w:val="00A83A70"/>
    <w:rsid w:val="00A8466D"/>
    <w:rsid w:val="00A84A94"/>
    <w:rsid w:val="00A856EA"/>
    <w:rsid w:val="00A867C0"/>
    <w:rsid w:val="00A87D96"/>
    <w:rsid w:val="00A90B4D"/>
    <w:rsid w:val="00A91BBB"/>
    <w:rsid w:val="00A92A68"/>
    <w:rsid w:val="00A92FD6"/>
    <w:rsid w:val="00A93271"/>
    <w:rsid w:val="00A943C7"/>
    <w:rsid w:val="00A95A1F"/>
    <w:rsid w:val="00A95BDF"/>
    <w:rsid w:val="00A96BC5"/>
    <w:rsid w:val="00A97C2F"/>
    <w:rsid w:val="00AA1496"/>
    <w:rsid w:val="00AA2BCB"/>
    <w:rsid w:val="00AA4615"/>
    <w:rsid w:val="00AA50DE"/>
    <w:rsid w:val="00AA5FBC"/>
    <w:rsid w:val="00AA6BE1"/>
    <w:rsid w:val="00AB3F47"/>
    <w:rsid w:val="00AB5A60"/>
    <w:rsid w:val="00AB70E2"/>
    <w:rsid w:val="00AC0691"/>
    <w:rsid w:val="00AC2439"/>
    <w:rsid w:val="00AC7264"/>
    <w:rsid w:val="00AD3AF0"/>
    <w:rsid w:val="00AD3FDA"/>
    <w:rsid w:val="00AD6DA8"/>
    <w:rsid w:val="00AD70BD"/>
    <w:rsid w:val="00AE01F0"/>
    <w:rsid w:val="00AE02A3"/>
    <w:rsid w:val="00AE1B76"/>
    <w:rsid w:val="00AE3ECB"/>
    <w:rsid w:val="00AE500B"/>
    <w:rsid w:val="00AF11EA"/>
    <w:rsid w:val="00AF1735"/>
    <w:rsid w:val="00AF3F18"/>
    <w:rsid w:val="00AF4599"/>
    <w:rsid w:val="00AF5BDC"/>
    <w:rsid w:val="00AF66A5"/>
    <w:rsid w:val="00B004F5"/>
    <w:rsid w:val="00B00ADB"/>
    <w:rsid w:val="00B01566"/>
    <w:rsid w:val="00B0204E"/>
    <w:rsid w:val="00B02802"/>
    <w:rsid w:val="00B02ED1"/>
    <w:rsid w:val="00B03011"/>
    <w:rsid w:val="00B03835"/>
    <w:rsid w:val="00B04412"/>
    <w:rsid w:val="00B05949"/>
    <w:rsid w:val="00B111AF"/>
    <w:rsid w:val="00B14407"/>
    <w:rsid w:val="00B158D4"/>
    <w:rsid w:val="00B2038A"/>
    <w:rsid w:val="00B226E6"/>
    <w:rsid w:val="00B22C28"/>
    <w:rsid w:val="00B2516E"/>
    <w:rsid w:val="00B25C20"/>
    <w:rsid w:val="00B30386"/>
    <w:rsid w:val="00B30B0F"/>
    <w:rsid w:val="00B3133E"/>
    <w:rsid w:val="00B33914"/>
    <w:rsid w:val="00B34A32"/>
    <w:rsid w:val="00B3698C"/>
    <w:rsid w:val="00B36DAD"/>
    <w:rsid w:val="00B40B98"/>
    <w:rsid w:val="00B42144"/>
    <w:rsid w:val="00B43896"/>
    <w:rsid w:val="00B47275"/>
    <w:rsid w:val="00B47B5C"/>
    <w:rsid w:val="00B50388"/>
    <w:rsid w:val="00B503FE"/>
    <w:rsid w:val="00B51624"/>
    <w:rsid w:val="00B55234"/>
    <w:rsid w:val="00B55EA8"/>
    <w:rsid w:val="00B6023B"/>
    <w:rsid w:val="00B607FF"/>
    <w:rsid w:val="00B62536"/>
    <w:rsid w:val="00B63B5F"/>
    <w:rsid w:val="00B64EEF"/>
    <w:rsid w:val="00B6531B"/>
    <w:rsid w:val="00B65FEE"/>
    <w:rsid w:val="00B666EA"/>
    <w:rsid w:val="00B66D04"/>
    <w:rsid w:val="00B67002"/>
    <w:rsid w:val="00B71D8C"/>
    <w:rsid w:val="00B736F5"/>
    <w:rsid w:val="00B75F5C"/>
    <w:rsid w:val="00B77BE8"/>
    <w:rsid w:val="00B82F71"/>
    <w:rsid w:val="00B84162"/>
    <w:rsid w:val="00B84E28"/>
    <w:rsid w:val="00B85613"/>
    <w:rsid w:val="00B85C15"/>
    <w:rsid w:val="00B85F3C"/>
    <w:rsid w:val="00B86E62"/>
    <w:rsid w:val="00B87389"/>
    <w:rsid w:val="00B90FB8"/>
    <w:rsid w:val="00B91265"/>
    <w:rsid w:val="00B9449B"/>
    <w:rsid w:val="00B94751"/>
    <w:rsid w:val="00B947AF"/>
    <w:rsid w:val="00B94EA1"/>
    <w:rsid w:val="00B95451"/>
    <w:rsid w:val="00B96FB8"/>
    <w:rsid w:val="00BA0206"/>
    <w:rsid w:val="00BA054F"/>
    <w:rsid w:val="00BA299F"/>
    <w:rsid w:val="00BA2FEA"/>
    <w:rsid w:val="00BA3C5D"/>
    <w:rsid w:val="00BA3E1C"/>
    <w:rsid w:val="00BA41FC"/>
    <w:rsid w:val="00BA5843"/>
    <w:rsid w:val="00BA6631"/>
    <w:rsid w:val="00BA7758"/>
    <w:rsid w:val="00BB2BFD"/>
    <w:rsid w:val="00BB2CA5"/>
    <w:rsid w:val="00BB3DBB"/>
    <w:rsid w:val="00BB4D9B"/>
    <w:rsid w:val="00BB5197"/>
    <w:rsid w:val="00BB759C"/>
    <w:rsid w:val="00BC0D6B"/>
    <w:rsid w:val="00BC15F0"/>
    <w:rsid w:val="00BC1700"/>
    <w:rsid w:val="00BC33D0"/>
    <w:rsid w:val="00BC7BCD"/>
    <w:rsid w:val="00BD03CE"/>
    <w:rsid w:val="00BD12F4"/>
    <w:rsid w:val="00BD362D"/>
    <w:rsid w:val="00BD424D"/>
    <w:rsid w:val="00BD44C9"/>
    <w:rsid w:val="00BD452D"/>
    <w:rsid w:val="00BD5018"/>
    <w:rsid w:val="00BD528E"/>
    <w:rsid w:val="00BD6039"/>
    <w:rsid w:val="00BD6E6E"/>
    <w:rsid w:val="00BD7395"/>
    <w:rsid w:val="00BE0F7E"/>
    <w:rsid w:val="00BE2404"/>
    <w:rsid w:val="00BE26B5"/>
    <w:rsid w:val="00BE2882"/>
    <w:rsid w:val="00BE2EDE"/>
    <w:rsid w:val="00BE4408"/>
    <w:rsid w:val="00BE594B"/>
    <w:rsid w:val="00BE5BAC"/>
    <w:rsid w:val="00BE76FD"/>
    <w:rsid w:val="00BE7E71"/>
    <w:rsid w:val="00BF0AB8"/>
    <w:rsid w:val="00BF3277"/>
    <w:rsid w:val="00BF407A"/>
    <w:rsid w:val="00BF49C9"/>
    <w:rsid w:val="00BF7A1F"/>
    <w:rsid w:val="00C018B4"/>
    <w:rsid w:val="00C01D97"/>
    <w:rsid w:val="00C01E5F"/>
    <w:rsid w:val="00C0292C"/>
    <w:rsid w:val="00C036A3"/>
    <w:rsid w:val="00C10309"/>
    <w:rsid w:val="00C10384"/>
    <w:rsid w:val="00C11917"/>
    <w:rsid w:val="00C11C1B"/>
    <w:rsid w:val="00C11E8B"/>
    <w:rsid w:val="00C124C7"/>
    <w:rsid w:val="00C135BF"/>
    <w:rsid w:val="00C146DA"/>
    <w:rsid w:val="00C14814"/>
    <w:rsid w:val="00C155EA"/>
    <w:rsid w:val="00C20792"/>
    <w:rsid w:val="00C21DCA"/>
    <w:rsid w:val="00C22691"/>
    <w:rsid w:val="00C22A36"/>
    <w:rsid w:val="00C22FAC"/>
    <w:rsid w:val="00C23008"/>
    <w:rsid w:val="00C2453D"/>
    <w:rsid w:val="00C24FF0"/>
    <w:rsid w:val="00C25B5A"/>
    <w:rsid w:val="00C30D24"/>
    <w:rsid w:val="00C30F81"/>
    <w:rsid w:val="00C31253"/>
    <w:rsid w:val="00C313BE"/>
    <w:rsid w:val="00C32D09"/>
    <w:rsid w:val="00C33C92"/>
    <w:rsid w:val="00C37972"/>
    <w:rsid w:val="00C41D53"/>
    <w:rsid w:val="00C445FD"/>
    <w:rsid w:val="00C44D1B"/>
    <w:rsid w:val="00C47F77"/>
    <w:rsid w:val="00C50C7E"/>
    <w:rsid w:val="00C52FF6"/>
    <w:rsid w:val="00C53289"/>
    <w:rsid w:val="00C5388E"/>
    <w:rsid w:val="00C55582"/>
    <w:rsid w:val="00C56E99"/>
    <w:rsid w:val="00C60365"/>
    <w:rsid w:val="00C61538"/>
    <w:rsid w:val="00C61A54"/>
    <w:rsid w:val="00C61D86"/>
    <w:rsid w:val="00C61EA1"/>
    <w:rsid w:val="00C6267C"/>
    <w:rsid w:val="00C63C55"/>
    <w:rsid w:val="00C65127"/>
    <w:rsid w:val="00C659BC"/>
    <w:rsid w:val="00C659D7"/>
    <w:rsid w:val="00C71547"/>
    <w:rsid w:val="00C715FC"/>
    <w:rsid w:val="00C7191B"/>
    <w:rsid w:val="00C727B6"/>
    <w:rsid w:val="00C744F0"/>
    <w:rsid w:val="00C76CD0"/>
    <w:rsid w:val="00C80094"/>
    <w:rsid w:val="00C82248"/>
    <w:rsid w:val="00C86BD2"/>
    <w:rsid w:val="00C8717F"/>
    <w:rsid w:val="00C87561"/>
    <w:rsid w:val="00C87AFB"/>
    <w:rsid w:val="00C87B21"/>
    <w:rsid w:val="00C9138E"/>
    <w:rsid w:val="00C9293F"/>
    <w:rsid w:val="00C9327D"/>
    <w:rsid w:val="00C9386D"/>
    <w:rsid w:val="00C93C7D"/>
    <w:rsid w:val="00C96A52"/>
    <w:rsid w:val="00CA0AC6"/>
    <w:rsid w:val="00CA1F22"/>
    <w:rsid w:val="00CA3D64"/>
    <w:rsid w:val="00CA550A"/>
    <w:rsid w:val="00CA6084"/>
    <w:rsid w:val="00CB0289"/>
    <w:rsid w:val="00CB1453"/>
    <w:rsid w:val="00CB2125"/>
    <w:rsid w:val="00CB24C6"/>
    <w:rsid w:val="00CB2E57"/>
    <w:rsid w:val="00CB3495"/>
    <w:rsid w:val="00CB3C4A"/>
    <w:rsid w:val="00CB4237"/>
    <w:rsid w:val="00CB575A"/>
    <w:rsid w:val="00CB6F1D"/>
    <w:rsid w:val="00CC005F"/>
    <w:rsid w:val="00CC0C27"/>
    <w:rsid w:val="00CC26BC"/>
    <w:rsid w:val="00CC55EC"/>
    <w:rsid w:val="00CC5A4B"/>
    <w:rsid w:val="00CC6D1C"/>
    <w:rsid w:val="00CC709B"/>
    <w:rsid w:val="00CD02E8"/>
    <w:rsid w:val="00CD39F6"/>
    <w:rsid w:val="00CD3C3D"/>
    <w:rsid w:val="00CD4E19"/>
    <w:rsid w:val="00CD5AA6"/>
    <w:rsid w:val="00CD5C37"/>
    <w:rsid w:val="00CD62A6"/>
    <w:rsid w:val="00CD70C7"/>
    <w:rsid w:val="00CE1C82"/>
    <w:rsid w:val="00CE22E7"/>
    <w:rsid w:val="00CE2A89"/>
    <w:rsid w:val="00CE3027"/>
    <w:rsid w:val="00CE44E5"/>
    <w:rsid w:val="00CE6072"/>
    <w:rsid w:val="00CE6F05"/>
    <w:rsid w:val="00CE7195"/>
    <w:rsid w:val="00CF13A1"/>
    <w:rsid w:val="00CF2337"/>
    <w:rsid w:val="00CF32C2"/>
    <w:rsid w:val="00D005C1"/>
    <w:rsid w:val="00D0116A"/>
    <w:rsid w:val="00D016CE"/>
    <w:rsid w:val="00D03D95"/>
    <w:rsid w:val="00D042D0"/>
    <w:rsid w:val="00D069FC"/>
    <w:rsid w:val="00D1050C"/>
    <w:rsid w:val="00D11677"/>
    <w:rsid w:val="00D12371"/>
    <w:rsid w:val="00D133F1"/>
    <w:rsid w:val="00D134EA"/>
    <w:rsid w:val="00D17E16"/>
    <w:rsid w:val="00D17F4D"/>
    <w:rsid w:val="00D20510"/>
    <w:rsid w:val="00D21018"/>
    <w:rsid w:val="00D2546F"/>
    <w:rsid w:val="00D25A3E"/>
    <w:rsid w:val="00D27E52"/>
    <w:rsid w:val="00D31091"/>
    <w:rsid w:val="00D31E5B"/>
    <w:rsid w:val="00D34862"/>
    <w:rsid w:val="00D401A3"/>
    <w:rsid w:val="00D40F92"/>
    <w:rsid w:val="00D44205"/>
    <w:rsid w:val="00D45515"/>
    <w:rsid w:val="00D509B4"/>
    <w:rsid w:val="00D50C1E"/>
    <w:rsid w:val="00D52B34"/>
    <w:rsid w:val="00D52BBF"/>
    <w:rsid w:val="00D533EA"/>
    <w:rsid w:val="00D54624"/>
    <w:rsid w:val="00D54AA4"/>
    <w:rsid w:val="00D55F90"/>
    <w:rsid w:val="00D57251"/>
    <w:rsid w:val="00D57613"/>
    <w:rsid w:val="00D57DE5"/>
    <w:rsid w:val="00D60B64"/>
    <w:rsid w:val="00D610C3"/>
    <w:rsid w:val="00D62B78"/>
    <w:rsid w:val="00D63049"/>
    <w:rsid w:val="00D63C8F"/>
    <w:rsid w:val="00D6499C"/>
    <w:rsid w:val="00D65654"/>
    <w:rsid w:val="00D6761A"/>
    <w:rsid w:val="00D70937"/>
    <w:rsid w:val="00D70B5F"/>
    <w:rsid w:val="00D725C7"/>
    <w:rsid w:val="00D730D2"/>
    <w:rsid w:val="00D749A7"/>
    <w:rsid w:val="00D74DA3"/>
    <w:rsid w:val="00D7509A"/>
    <w:rsid w:val="00D75468"/>
    <w:rsid w:val="00D76273"/>
    <w:rsid w:val="00D778DF"/>
    <w:rsid w:val="00D832DE"/>
    <w:rsid w:val="00D83FA0"/>
    <w:rsid w:val="00D8444E"/>
    <w:rsid w:val="00D850E8"/>
    <w:rsid w:val="00D85F84"/>
    <w:rsid w:val="00D861C7"/>
    <w:rsid w:val="00D86FF2"/>
    <w:rsid w:val="00D87C45"/>
    <w:rsid w:val="00D9145D"/>
    <w:rsid w:val="00D92523"/>
    <w:rsid w:val="00D9475E"/>
    <w:rsid w:val="00D96580"/>
    <w:rsid w:val="00D97434"/>
    <w:rsid w:val="00DA138A"/>
    <w:rsid w:val="00DA6533"/>
    <w:rsid w:val="00DA753D"/>
    <w:rsid w:val="00DB023D"/>
    <w:rsid w:val="00DB131B"/>
    <w:rsid w:val="00DB2AC9"/>
    <w:rsid w:val="00DB3AA8"/>
    <w:rsid w:val="00DB57D4"/>
    <w:rsid w:val="00DB6521"/>
    <w:rsid w:val="00DB6661"/>
    <w:rsid w:val="00DB6892"/>
    <w:rsid w:val="00DB6E53"/>
    <w:rsid w:val="00DC1E01"/>
    <w:rsid w:val="00DC32BD"/>
    <w:rsid w:val="00DC43F4"/>
    <w:rsid w:val="00DC5AC4"/>
    <w:rsid w:val="00DC5DA0"/>
    <w:rsid w:val="00DC5E91"/>
    <w:rsid w:val="00DC6FB9"/>
    <w:rsid w:val="00DC707E"/>
    <w:rsid w:val="00DD1D3A"/>
    <w:rsid w:val="00DD3A7E"/>
    <w:rsid w:val="00DD4605"/>
    <w:rsid w:val="00DD4BEF"/>
    <w:rsid w:val="00DD4DBC"/>
    <w:rsid w:val="00DD55DA"/>
    <w:rsid w:val="00DD5637"/>
    <w:rsid w:val="00DD60C1"/>
    <w:rsid w:val="00DD64F6"/>
    <w:rsid w:val="00DD7AEF"/>
    <w:rsid w:val="00DE06D2"/>
    <w:rsid w:val="00DE1663"/>
    <w:rsid w:val="00DE180C"/>
    <w:rsid w:val="00DE295E"/>
    <w:rsid w:val="00DE36D3"/>
    <w:rsid w:val="00DE5976"/>
    <w:rsid w:val="00DE5FE6"/>
    <w:rsid w:val="00DE6046"/>
    <w:rsid w:val="00DE74D3"/>
    <w:rsid w:val="00DF0FD1"/>
    <w:rsid w:val="00DF1481"/>
    <w:rsid w:val="00DF162F"/>
    <w:rsid w:val="00DF2CB4"/>
    <w:rsid w:val="00DF330D"/>
    <w:rsid w:val="00DF33DE"/>
    <w:rsid w:val="00DF34C1"/>
    <w:rsid w:val="00DF3C7F"/>
    <w:rsid w:val="00DF4D99"/>
    <w:rsid w:val="00DF6220"/>
    <w:rsid w:val="00DF73A2"/>
    <w:rsid w:val="00DF7713"/>
    <w:rsid w:val="00DF7C16"/>
    <w:rsid w:val="00E01B29"/>
    <w:rsid w:val="00E029E7"/>
    <w:rsid w:val="00E05D29"/>
    <w:rsid w:val="00E06F9B"/>
    <w:rsid w:val="00E14CDF"/>
    <w:rsid w:val="00E2125C"/>
    <w:rsid w:val="00E2273F"/>
    <w:rsid w:val="00E22EFF"/>
    <w:rsid w:val="00E24E6D"/>
    <w:rsid w:val="00E34997"/>
    <w:rsid w:val="00E34C56"/>
    <w:rsid w:val="00E34D2F"/>
    <w:rsid w:val="00E34F56"/>
    <w:rsid w:val="00E351EE"/>
    <w:rsid w:val="00E35982"/>
    <w:rsid w:val="00E36952"/>
    <w:rsid w:val="00E36E68"/>
    <w:rsid w:val="00E37FE3"/>
    <w:rsid w:val="00E4071E"/>
    <w:rsid w:val="00E40BD9"/>
    <w:rsid w:val="00E4489E"/>
    <w:rsid w:val="00E45CE2"/>
    <w:rsid w:val="00E46A87"/>
    <w:rsid w:val="00E4715A"/>
    <w:rsid w:val="00E473FE"/>
    <w:rsid w:val="00E4741E"/>
    <w:rsid w:val="00E5389E"/>
    <w:rsid w:val="00E544C0"/>
    <w:rsid w:val="00E56B01"/>
    <w:rsid w:val="00E57F7B"/>
    <w:rsid w:val="00E61540"/>
    <w:rsid w:val="00E61AD5"/>
    <w:rsid w:val="00E63114"/>
    <w:rsid w:val="00E650AE"/>
    <w:rsid w:val="00E65C05"/>
    <w:rsid w:val="00E664C7"/>
    <w:rsid w:val="00E73750"/>
    <w:rsid w:val="00E800E6"/>
    <w:rsid w:val="00E81221"/>
    <w:rsid w:val="00E82751"/>
    <w:rsid w:val="00E839BB"/>
    <w:rsid w:val="00E83E38"/>
    <w:rsid w:val="00E850A5"/>
    <w:rsid w:val="00E85136"/>
    <w:rsid w:val="00E8584F"/>
    <w:rsid w:val="00E868A7"/>
    <w:rsid w:val="00E9067A"/>
    <w:rsid w:val="00E90845"/>
    <w:rsid w:val="00E935D4"/>
    <w:rsid w:val="00E93D15"/>
    <w:rsid w:val="00E94440"/>
    <w:rsid w:val="00E94E94"/>
    <w:rsid w:val="00E952E0"/>
    <w:rsid w:val="00E96623"/>
    <w:rsid w:val="00E96929"/>
    <w:rsid w:val="00E975A7"/>
    <w:rsid w:val="00EA07DB"/>
    <w:rsid w:val="00EA2490"/>
    <w:rsid w:val="00EA2C74"/>
    <w:rsid w:val="00EA4AD5"/>
    <w:rsid w:val="00EA57A5"/>
    <w:rsid w:val="00EB078B"/>
    <w:rsid w:val="00EB346F"/>
    <w:rsid w:val="00EB395A"/>
    <w:rsid w:val="00EB4DFC"/>
    <w:rsid w:val="00EB59AA"/>
    <w:rsid w:val="00EB64BA"/>
    <w:rsid w:val="00EB6920"/>
    <w:rsid w:val="00EB6A46"/>
    <w:rsid w:val="00EB722D"/>
    <w:rsid w:val="00EB73E8"/>
    <w:rsid w:val="00EC237D"/>
    <w:rsid w:val="00EC39D3"/>
    <w:rsid w:val="00EC60D4"/>
    <w:rsid w:val="00EC630A"/>
    <w:rsid w:val="00EC6394"/>
    <w:rsid w:val="00EC74AC"/>
    <w:rsid w:val="00EC7BD2"/>
    <w:rsid w:val="00ED669F"/>
    <w:rsid w:val="00EE0E6E"/>
    <w:rsid w:val="00EE34B2"/>
    <w:rsid w:val="00EE4558"/>
    <w:rsid w:val="00EE5A45"/>
    <w:rsid w:val="00EE5B1D"/>
    <w:rsid w:val="00EE6AA3"/>
    <w:rsid w:val="00EF0772"/>
    <w:rsid w:val="00EF22FA"/>
    <w:rsid w:val="00EF3C41"/>
    <w:rsid w:val="00EF3E5D"/>
    <w:rsid w:val="00F01AFC"/>
    <w:rsid w:val="00F040F5"/>
    <w:rsid w:val="00F0454C"/>
    <w:rsid w:val="00F10386"/>
    <w:rsid w:val="00F10CA9"/>
    <w:rsid w:val="00F13546"/>
    <w:rsid w:val="00F15953"/>
    <w:rsid w:val="00F15B4A"/>
    <w:rsid w:val="00F15E41"/>
    <w:rsid w:val="00F20FEC"/>
    <w:rsid w:val="00F21D44"/>
    <w:rsid w:val="00F238D5"/>
    <w:rsid w:val="00F270E5"/>
    <w:rsid w:val="00F27286"/>
    <w:rsid w:val="00F2763C"/>
    <w:rsid w:val="00F31BD0"/>
    <w:rsid w:val="00F32B1E"/>
    <w:rsid w:val="00F346E8"/>
    <w:rsid w:val="00F34B64"/>
    <w:rsid w:val="00F363E9"/>
    <w:rsid w:val="00F431E3"/>
    <w:rsid w:val="00F43267"/>
    <w:rsid w:val="00F50032"/>
    <w:rsid w:val="00F517A7"/>
    <w:rsid w:val="00F51D2B"/>
    <w:rsid w:val="00F52412"/>
    <w:rsid w:val="00F53357"/>
    <w:rsid w:val="00F53ADF"/>
    <w:rsid w:val="00F54C9F"/>
    <w:rsid w:val="00F551E8"/>
    <w:rsid w:val="00F57875"/>
    <w:rsid w:val="00F57AC9"/>
    <w:rsid w:val="00F57B84"/>
    <w:rsid w:val="00F61561"/>
    <w:rsid w:val="00F6178A"/>
    <w:rsid w:val="00F627D4"/>
    <w:rsid w:val="00F629B9"/>
    <w:rsid w:val="00F6312D"/>
    <w:rsid w:val="00F639BB"/>
    <w:rsid w:val="00F64F2F"/>
    <w:rsid w:val="00F67876"/>
    <w:rsid w:val="00F67987"/>
    <w:rsid w:val="00F67FA1"/>
    <w:rsid w:val="00F705C1"/>
    <w:rsid w:val="00F70D53"/>
    <w:rsid w:val="00F72274"/>
    <w:rsid w:val="00F747C6"/>
    <w:rsid w:val="00F75891"/>
    <w:rsid w:val="00F776DA"/>
    <w:rsid w:val="00F77FF6"/>
    <w:rsid w:val="00F80D92"/>
    <w:rsid w:val="00F812B8"/>
    <w:rsid w:val="00F83BA3"/>
    <w:rsid w:val="00F8738D"/>
    <w:rsid w:val="00F902F6"/>
    <w:rsid w:val="00F9180B"/>
    <w:rsid w:val="00F92331"/>
    <w:rsid w:val="00F924E2"/>
    <w:rsid w:val="00F93C8A"/>
    <w:rsid w:val="00F950E8"/>
    <w:rsid w:val="00F9556A"/>
    <w:rsid w:val="00F959A2"/>
    <w:rsid w:val="00F95C7C"/>
    <w:rsid w:val="00F973B4"/>
    <w:rsid w:val="00FA020C"/>
    <w:rsid w:val="00FA02B3"/>
    <w:rsid w:val="00FA08DA"/>
    <w:rsid w:val="00FA117C"/>
    <w:rsid w:val="00FA28CA"/>
    <w:rsid w:val="00FA2FBB"/>
    <w:rsid w:val="00FA53DE"/>
    <w:rsid w:val="00FA6BDD"/>
    <w:rsid w:val="00FB0DFB"/>
    <w:rsid w:val="00FB12AC"/>
    <w:rsid w:val="00FB20CF"/>
    <w:rsid w:val="00FB340F"/>
    <w:rsid w:val="00FB4839"/>
    <w:rsid w:val="00FB6B3F"/>
    <w:rsid w:val="00FC00F2"/>
    <w:rsid w:val="00FC05C6"/>
    <w:rsid w:val="00FC1248"/>
    <w:rsid w:val="00FC13D5"/>
    <w:rsid w:val="00FC1AAF"/>
    <w:rsid w:val="00FC25E0"/>
    <w:rsid w:val="00FC2D6F"/>
    <w:rsid w:val="00FC3435"/>
    <w:rsid w:val="00FC46FD"/>
    <w:rsid w:val="00FC58EA"/>
    <w:rsid w:val="00FC674E"/>
    <w:rsid w:val="00FC73F6"/>
    <w:rsid w:val="00FD0941"/>
    <w:rsid w:val="00FD1137"/>
    <w:rsid w:val="00FD194D"/>
    <w:rsid w:val="00FD1AE2"/>
    <w:rsid w:val="00FD1D47"/>
    <w:rsid w:val="00FD247B"/>
    <w:rsid w:val="00FD27DC"/>
    <w:rsid w:val="00FD3CB9"/>
    <w:rsid w:val="00FD51CF"/>
    <w:rsid w:val="00FD61A0"/>
    <w:rsid w:val="00FD6F1E"/>
    <w:rsid w:val="00FE13C3"/>
    <w:rsid w:val="00FE23E0"/>
    <w:rsid w:val="00FE3BBD"/>
    <w:rsid w:val="00FE6202"/>
    <w:rsid w:val="00FE72BC"/>
    <w:rsid w:val="00FE7A8C"/>
    <w:rsid w:val="00FF0550"/>
    <w:rsid w:val="00FF2716"/>
    <w:rsid w:val="00FF3355"/>
    <w:rsid w:val="00FF5239"/>
    <w:rsid w:val="00FF568C"/>
    <w:rsid w:val="00FF6B27"/>
    <w:rsid w:val="00FF73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81E968"/>
  <w15:docId w15:val="{2FD28051-A4C8-4858-BB88-771B4FFC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D24"/>
    <w:rPr>
      <w:sz w:val="24"/>
      <w:szCs w:val="24"/>
      <w:lang w:val="en-GB" w:eastAsia="en-US"/>
    </w:rPr>
  </w:style>
  <w:style w:type="paragraph" w:styleId="Heading1">
    <w:name w:val="heading 1"/>
    <w:basedOn w:val="Normal"/>
    <w:next w:val="Normal"/>
    <w:qFormat/>
    <w:rsid w:val="002C2235"/>
    <w:pPr>
      <w:keepNext/>
      <w:jc w:val="center"/>
      <w:outlineLvl w:val="0"/>
    </w:pPr>
    <w:rPr>
      <w:b/>
      <w:bCs/>
      <w:sz w:val="28"/>
      <w:lang w:val="lv-LV"/>
    </w:rPr>
  </w:style>
  <w:style w:type="paragraph" w:styleId="Heading2">
    <w:name w:val="heading 2"/>
    <w:basedOn w:val="Normal"/>
    <w:next w:val="Normal"/>
    <w:qFormat/>
    <w:rsid w:val="002C2235"/>
    <w:pPr>
      <w:keepNext/>
      <w:outlineLvl w:val="1"/>
    </w:pPr>
    <w:rPr>
      <w:sz w:val="28"/>
      <w:lang w:val="lv-LV"/>
    </w:rPr>
  </w:style>
  <w:style w:type="paragraph" w:styleId="Heading3">
    <w:name w:val="heading 3"/>
    <w:basedOn w:val="Normal"/>
    <w:next w:val="Normal"/>
    <w:qFormat/>
    <w:rsid w:val="002C2235"/>
    <w:pPr>
      <w:keepNext/>
      <w:jc w:val="center"/>
      <w:outlineLvl w:val="2"/>
    </w:pPr>
    <w:rPr>
      <w:sz w:val="28"/>
      <w:lang w:val="lv-LV"/>
    </w:rPr>
  </w:style>
  <w:style w:type="paragraph" w:styleId="Heading4">
    <w:name w:val="heading 4"/>
    <w:basedOn w:val="Normal"/>
    <w:next w:val="Normal"/>
    <w:qFormat/>
    <w:rsid w:val="002C2235"/>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2235"/>
    <w:pPr>
      <w:ind w:left="7"/>
    </w:pPr>
    <w:rPr>
      <w:sz w:val="28"/>
      <w:lang w:val="lv-LV"/>
    </w:rPr>
  </w:style>
  <w:style w:type="paragraph" w:customStyle="1" w:styleId="naisc">
    <w:name w:val="naisc"/>
    <w:basedOn w:val="Normal"/>
    <w:rsid w:val="002C2235"/>
    <w:pPr>
      <w:spacing w:before="100" w:beforeAutospacing="1" w:after="100" w:afterAutospacing="1"/>
      <w:jc w:val="center"/>
    </w:pPr>
    <w:rPr>
      <w:rFonts w:eastAsia="Arial Unicode MS"/>
      <w:sz w:val="26"/>
      <w:szCs w:val="26"/>
    </w:rPr>
  </w:style>
  <w:style w:type="paragraph" w:customStyle="1" w:styleId="naisf">
    <w:name w:val="naisf"/>
    <w:basedOn w:val="Normal"/>
    <w:rsid w:val="002C2235"/>
    <w:pPr>
      <w:spacing w:before="100" w:beforeAutospacing="1" w:after="100" w:afterAutospacing="1"/>
      <w:jc w:val="both"/>
    </w:pPr>
    <w:rPr>
      <w:rFonts w:eastAsia="Arial Unicode MS"/>
    </w:rPr>
  </w:style>
  <w:style w:type="paragraph" w:styleId="NormalWeb">
    <w:name w:val="Normal (Web)"/>
    <w:basedOn w:val="Normal"/>
    <w:rsid w:val="002C2235"/>
    <w:pPr>
      <w:spacing w:before="100" w:beforeAutospacing="1" w:after="100" w:afterAutospacing="1"/>
    </w:pPr>
    <w:rPr>
      <w:rFonts w:eastAsia="Arial Unicode MS"/>
    </w:rPr>
  </w:style>
  <w:style w:type="paragraph" w:styleId="Footer">
    <w:name w:val="footer"/>
    <w:basedOn w:val="Normal"/>
    <w:link w:val="FooterChar"/>
    <w:uiPriority w:val="99"/>
    <w:rsid w:val="002C2235"/>
    <w:pPr>
      <w:tabs>
        <w:tab w:val="center" w:pos="4153"/>
        <w:tab w:val="right" w:pos="8306"/>
      </w:tabs>
      <w:snapToGrid w:val="0"/>
    </w:pPr>
    <w:rPr>
      <w:rFonts w:ascii="RimTimes" w:hAnsi="RimTimes"/>
      <w:sz w:val="28"/>
      <w:szCs w:val="20"/>
      <w:lang w:val="lv-LV"/>
    </w:rPr>
  </w:style>
  <w:style w:type="character" w:styleId="CommentReference">
    <w:name w:val="annotation reference"/>
    <w:basedOn w:val="DefaultParagraphFont"/>
    <w:semiHidden/>
    <w:rsid w:val="002C2235"/>
    <w:rPr>
      <w:sz w:val="16"/>
      <w:szCs w:val="16"/>
    </w:rPr>
  </w:style>
  <w:style w:type="paragraph" w:customStyle="1" w:styleId="naislab">
    <w:name w:val="naislab"/>
    <w:basedOn w:val="Normal"/>
    <w:rsid w:val="002C2235"/>
    <w:pPr>
      <w:spacing w:before="100" w:beforeAutospacing="1" w:after="100" w:afterAutospacing="1"/>
      <w:jc w:val="right"/>
    </w:pPr>
    <w:rPr>
      <w:rFonts w:eastAsia="Arial Unicode MS"/>
    </w:rPr>
  </w:style>
  <w:style w:type="paragraph" w:styleId="Header">
    <w:name w:val="header"/>
    <w:basedOn w:val="Normal"/>
    <w:rsid w:val="002C2235"/>
    <w:pPr>
      <w:tabs>
        <w:tab w:val="center" w:pos="4153"/>
        <w:tab w:val="right" w:pos="8306"/>
      </w:tabs>
    </w:pPr>
  </w:style>
  <w:style w:type="character" w:styleId="PageNumber">
    <w:name w:val="page number"/>
    <w:basedOn w:val="DefaultParagraphFont"/>
    <w:rsid w:val="002C2235"/>
  </w:style>
  <w:style w:type="paragraph" w:styleId="CommentText">
    <w:name w:val="annotation text"/>
    <w:basedOn w:val="Normal"/>
    <w:link w:val="CommentTextChar"/>
    <w:rsid w:val="002C2235"/>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basedOn w:val="DefaultParagraphFont"/>
    <w:rsid w:val="009402E4"/>
    <w:rPr>
      <w:color w:val="0000FF"/>
      <w:u w:val="single"/>
    </w:rPr>
  </w:style>
  <w:style w:type="paragraph" w:styleId="Title">
    <w:name w:val="Title"/>
    <w:basedOn w:val="Normal"/>
    <w:qFormat/>
    <w:rsid w:val="00EB6920"/>
    <w:pPr>
      <w:jc w:val="center"/>
    </w:pPr>
    <w:rPr>
      <w:b/>
      <w:sz w:val="28"/>
      <w:szCs w:val="20"/>
      <w:lang w:val="lv-LV"/>
    </w:rPr>
  </w:style>
  <w:style w:type="paragraph" w:styleId="NoSpacing">
    <w:name w:val="No Spacing"/>
    <w:qFormat/>
    <w:rsid w:val="00B55EA8"/>
    <w:rPr>
      <w:rFonts w:ascii="Calibri" w:eastAsia="Calibri" w:hAnsi="Calibri"/>
      <w:sz w:val="22"/>
      <w:szCs w:val="22"/>
      <w:lang w:eastAsia="en-US"/>
    </w:rPr>
  </w:style>
  <w:style w:type="character" w:customStyle="1" w:styleId="FooterChar">
    <w:name w:val="Footer Char"/>
    <w:basedOn w:val="DefaultParagraphFont"/>
    <w:link w:val="Footer"/>
    <w:uiPriority w:val="99"/>
    <w:rsid w:val="0091356D"/>
    <w:rPr>
      <w:rFonts w:ascii="RimTimes" w:hAnsi="RimTimes"/>
      <w:sz w:val="28"/>
      <w:lang w:eastAsia="en-US"/>
    </w:rPr>
  </w:style>
  <w:style w:type="paragraph" w:customStyle="1" w:styleId="naisnod">
    <w:name w:val="naisnod"/>
    <w:basedOn w:val="Normal"/>
    <w:rsid w:val="00585BD7"/>
    <w:pPr>
      <w:spacing w:before="150" w:after="150"/>
      <w:jc w:val="center"/>
    </w:pPr>
    <w:rPr>
      <w:b/>
      <w:bCs/>
      <w:lang w:val="lv-LV" w:eastAsia="lv-LV"/>
    </w:rPr>
  </w:style>
  <w:style w:type="character" w:styleId="Strong">
    <w:name w:val="Strong"/>
    <w:basedOn w:val="DefaultParagraphFont"/>
    <w:uiPriority w:val="22"/>
    <w:qFormat/>
    <w:rsid w:val="00FD247B"/>
    <w:rPr>
      <w:b/>
      <w:bCs/>
    </w:rPr>
  </w:style>
  <w:style w:type="character" w:customStyle="1" w:styleId="CommentTextChar">
    <w:name w:val="Comment Text Char"/>
    <w:basedOn w:val="DefaultParagraphFont"/>
    <w:link w:val="CommentText"/>
    <w:uiPriority w:val="99"/>
    <w:rsid w:val="00A856EA"/>
    <w:rPr>
      <w:lang w:val="en-GB" w:eastAsia="en-US"/>
    </w:rPr>
  </w:style>
  <w:style w:type="paragraph" w:styleId="ListParagraph">
    <w:name w:val="List Paragraph"/>
    <w:basedOn w:val="Normal"/>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3B7CF5"/>
  </w:style>
  <w:style w:type="paragraph" w:styleId="ListBullet">
    <w:name w:val="List Bullet"/>
    <w:basedOn w:val="Normal"/>
    <w:unhideWhenUsed/>
    <w:rsid w:val="00220422"/>
    <w:pPr>
      <w:numPr>
        <w:numId w:val="13"/>
      </w:numPr>
      <w:contextualSpacing/>
    </w:pPr>
  </w:style>
  <w:style w:type="table" w:styleId="TableGrid">
    <w:name w:val="Table Grid"/>
    <w:basedOn w:val="TableNormal"/>
    <w:rsid w:val="00C6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137739">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44907301">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ta.Tomin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ena.Knoka@vi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06BCF45-47B7-4008-845E-3D4B6504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1040</Words>
  <Characters>7771</Characters>
  <Application>Microsoft Office Word</Application>
  <DocSecurity>0</DocSecurity>
  <Lines>64</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2014.gada 26.maija noteikumos Nr.263 “Kārtība, kādā Valsts ieņēmumu dienesta elektroniskās deklarēšanas sistēmā tiek identificēta persona, kas iesniedz elektroniskos dokumentus”</vt:lpstr>
      <vt:lpstr>Grozījums Ministru kabineta 2010.gada 27.jūlija noteikumos Nr.704 „Noteikumi par robežšķērsošanas vietām un tajās veicamajām pārbaudēm”</vt:lpstr>
    </vt:vector>
  </TitlesOfParts>
  <Company>Finanšu ministrija</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26.maija noteikumos Nr.263 “Kārtība, kādā Valsts ieņēmumu dienesta elektroniskās deklarēšanas sistēmā tiek identificēta persona, kas iesniedz elektroniskos dokumentus”</dc:title>
  <dc:subject>MK noteikumu projekta anotācija</dc:subject>
  <dc:creator>Irita Tomiņa</dc:creator>
  <dc:description>Irena.Knoka@vid.gov.lv, 67120804_x000d_
Irita.Tomina@fm.gov.lv,  67095566</dc:description>
  <cp:lastModifiedBy>Irita Tomiņa</cp:lastModifiedBy>
  <cp:revision>5</cp:revision>
  <cp:lastPrinted>2016-08-15T15:25:00Z</cp:lastPrinted>
  <dcterms:created xsi:type="dcterms:W3CDTF">2016-08-09T11:47:00Z</dcterms:created>
  <dcterms:modified xsi:type="dcterms:W3CDTF">2016-08-15T15:25:00Z</dcterms:modified>
</cp:coreProperties>
</file>