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FF" w:rsidRPr="00B86845" w:rsidRDefault="009272FF" w:rsidP="00B86845">
      <w:pPr>
        <w:pStyle w:val="Header"/>
        <w:jc w:val="right"/>
        <w:rPr>
          <w:sz w:val="28"/>
          <w:szCs w:val="28"/>
          <w:lang w:val="lv-LV"/>
        </w:rPr>
      </w:pPr>
      <w:bookmarkStart w:id="0" w:name="_GoBack"/>
      <w:bookmarkEnd w:id="0"/>
      <w:r w:rsidRPr="00B86845">
        <w:rPr>
          <w:sz w:val="28"/>
          <w:szCs w:val="28"/>
          <w:lang w:val="lv-LV"/>
        </w:rPr>
        <w:t>Likumprojekts</w:t>
      </w:r>
    </w:p>
    <w:p w:rsidR="00D7490B" w:rsidRPr="00A97FF5" w:rsidRDefault="00D7490B" w:rsidP="00B86845">
      <w:pPr>
        <w:pStyle w:val="Heading3"/>
        <w:ind w:firstLine="0"/>
        <w:rPr>
          <w:b w:val="0"/>
          <w:szCs w:val="28"/>
        </w:rPr>
      </w:pPr>
    </w:p>
    <w:p w:rsidR="009272FF" w:rsidRPr="00B86845" w:rsidRDefault="009272FF" w:rsidP="00B86845">
      <w:pPr>
        <w:pStyle w:val="Heading3"/>
        <w:ind w:firstLine="0"/>
        <w:rPr>
          <w:szCs w:val="28"/>
        </w:rPr>
      </w:pPr>
      <w:r w:rsidRPr="00B86845">
        <w:rPr>
          <w:szCs w:val="28"/>
        </w:rPr>
        <w:t xml:space="preserve">Grozījumi </w:t>
      </w:r>
      <w:proofErr w:type="spellStart"/>
      <w:r w:rsidRPr="00B86845">
        <w:rPr>
          <w:szCs w:val="28"/>
        </w:rPr>
        <w:t>Mikrouzņēmumu</w:t>
      </w:r>
      <w:proofErr w:type="spellEnd"/>
      <w:r w:rsidRPr="00B86845">
        <w:rPr>
          <w:szCs w:val="28"/>
        </w:rPr>
        <w:t xml:space="preserve"> nodokļa likumā</w:t>
      </w:r>
    </w:p>
    <w:p w:rsidR="009272FF" w:rsidRPr="00B86845" w:rsidRDefault="009272FF" w:rsidP="00B86845">
      <w:pPr>
        <w:jc w:val="both"/>
        <w:rPr>
          <w:bCs/>
          <w:szCs w:val="28"/>
        </w:rPr>
      </w:pPr>
    </w:p>
    <w:p w:rsidR="009272FF" w:rsidRPr="00B86845" w:rsidRDefault="009272FF" w:rsidP="00B86845">
      <w:pPr>
        <w:ind w:firstLine="709"/>
        <w:jc w:val="both"/>
        <w:rPr>
          <w:szCs w:val="28"/>
        </w:rPr>
      </w:pPr>
      <w:r w:rsidRPr="00B86845">
        <w:rPr>
          <w:szCs w:val="28"/>
        </w:rPr>
        <w:t xml:space="preserve">Izdarīt </w:t>
      </w:r>
      <w:proofErr w:type="spellStart"/>
      <w:r w:rsidRPr="00B86845">
        <w:rPr>
          <w:szCs w:val="28"/>
        </w:rPr>
        <w:t>Mikrouzņēmumu</w:t>
      </w:r>
      <w:proofErr w:type="spellEnd"/>
      <w:r w:rsidRPr="00B86845">
        <w:rPr>
          <w:szCs w:val="28"/>
        </w:rPr>
        <w:t xml:space="preserve"> nodokļa likumā (</w:t>
      </w:r>
      <w:r w:rsidR="004F21BC" w:rsidRPr="00B86845">
        <w:rPr>
          <w:szCs w:val="28"/>
        </w:rPr>
        <w:t>Latvijas Vēstnesis, 2010, 131</w:t>
      </w:r>
      <w:r w:rsidR="00286B14">
        <w:rPr>
          <w:szCs w:val="28"/>
        </w:rPr>
        <w:t>. n</w:t>
      </w:r>
      <w:r w:rsidR="004F21BC" w:rsidRPr="00B86845">
        <w:rPr>
          <w:szCs w:val="28"/>
        </w:rPr>
        <w:t>r.; 2011, 204</w:t>
      </w:r>
      <w:r w:rsidR="00286B14">
        <w:rPr>
          <w:szCs w:val="28"/>
        </w:rPr>
        <w:t>. n</w:t>
      </w:r>
      <w:r w:rsidR="004F21BC" w:rsidRPr="00B86845">
        <w:rPr>
          <w:szCs w:val="28"/>
        </w:rPr>
        <w:t>r.; 2013, 194., 232</w:t>
      </w:r>
      <w:r w:rsidR="00286B14">
        <w:rPr>
          <w:szCs w:val="28"/>
        </w:rPr>
        <w:t>. n</w:t>
      </w:r>
      <w:r w:rsidR="004F21BC" w:rsidRPr="00B86845">
        <w:rPr>
          <w:szCs w:val="28"/>
        </w:rPr>
        <w:t>r.; 2015, 60., 91.</w:t>
      </w:r>
      <w:r w:rsidR="004775C2">
        <w:rPr>
          <w:szCs w:val="28"/>
        </w:rPr>
        <w:t>, 248.</w:t>
      </w:r>
      <w:r w:rsidR="00A97FF5">
        <w:rPr>
          <w:szCs w:val="28"/>
        </w:rPr>
        <w:t> </w:t>
      </w:r>
      <w:r w:rsidR="004F21BC" w:rsidRPr="00B86845">
        <w:rPr>
          <w:szCs w:val="28"/>
        </w:rPr>
        <w:t>nr.</w:t>
      </w:r>
      <w:r w:rsidRPr="00B86845">
        <w:rPr>
          <w:szCs w:val="28"/>
        </w:rPr>
        <w:t>) šādus grozījumus:</w:t>
      </w:r>
    </w:p>
    <w:p w:rsidR="009272FF" w:rsidRPr="00B86845" w:rsidRDefault="009272FF" w:rsidP="00B86845">
      <w:pPr>
        <w:pStyle w:val="BodyTextIndent"/>
        <w:ind w:firstLine="709"/>
        <w:rPr>
          <w:szCs w:val="28"/>
        </w:rPr>
      </w:pPr>
    </w:p>
    <w:p w:rsidR="009272FF" w:rsidRPr="00B86845" w:rsidRDefault="009272FF" w:rsidP="00B86845">
      <w:pPr>
        <w:tabs>
          <w:tab w:val="left" w:pos="0"/>
        </w:tabs>
        <w:ind w:firstLine="709"/>
        <w:contextualSpacing/>
        <w:jc w:val="both"/>
        <w:rPr>
          <w:szCs w:val="28"/>
        </w:rPr>
      </w:pPr>
      <w:r w:rsidRPr="00B86845">
        <w:rPr>
          <w:szCs w:val="28"/>
        </w:rPr>
        <w:t>1.</w:t>
      </w:r>
      <w:r w:rsidR="00A97FF5">
        <w:rPr>
          <w:szCs w:val="28"/>
        </w:rPr>
        <w:t> I</w:t>
      </w:r>
      <w:r w:rsidR="00E65ACA" w:rsidRPr="00B86845">
        <w:rPr>
          <w:szCs w:val="28"/>
        </w:rPr>
        <w:t xml:space="preserve">zslēgt </w:t>
      </w:r>
      <w:r w:rsidR="007D6A0A">
        <w:rPr>
          <w:szCs w:val="28"/>
        </w:rPr>
        <w:t>2</w:t>
      </w:r>
      <w:r w:rsidR="00286B14">
        <w:rPr>
          <w:szCs w:val="28"/>
        </w:rPr>
        <w:t>. p</w:t>
      </w:r>
      <w:r w:rsidR="00E9592A" w:rsidRPr="00B86845">
        <w:rPr>
          <w:szCs w:val="28"/>
        </w:rPr>
        <w:t>ant</w:t>
      </w:r>
      <w:r w:rsidR="008D73F9" w:rsidRPr="00B86845">
        <w:rPr>
          <w:szCs w:val="28"/>
        </w:rPr>
        <w:t xml:space="preserve">a </w:t>
      </w:r>
      <w:r w:rsidR="007D6A0A">
        <w:rPr>
          <w:szCs w:val="28"/>
        </w:rPr>
        <w:t>1.</w:t>
      </w:r>
      <w:r w:rsidR="007D6A0A">
        <w:rPr>
          <w:szCs w:val="28"/>
          <w:vertAlign w:val="superscript"/>
        </w:rPr>
        <w:t xml:space="preserve">1 </w:t>
      </w:r>
      <w:r w:rsidR="007D6A0A">
        <w:rPr>
          <w:szCs w:val="28"/>
        </w:rPr>
        <w:t>un 1.</w:t>
      </w:r>
      <w:r w:rsidR="007D6A0A">
        <w:rPr>
          <w:szCs w:val="28"/>
          <w:vertAlign w:val="superscript"/>
        </w:rPr>
        <w:t xml:space="preserve">2 </w:t>
      </w:r>
      <w:r w:rsidR="007D6A0A">
        <w:rPr>
          <w:szCs w:val="28"/>
        </w:rPr>
        <w:t>daļu</w:t>
      </w:r>
      <w:r w:rsidR="00E9592A" w:rsidRPr="00B86845">
        <w:rPr>
          <w:szCs w:val="28"/>
        </w:rPr>
        <w:t>.</w:t>
      </w:r>
    </w:p>
    <w:p w:rsidR="00B81920" w:rsidRPr="00B86845" w:rsidRDefault="00E9592A" w:rsidP="00B86845">
      <w:pPr>
        <w:tabs>
          <w:tab w:val="left" w:pos="0"/>
        </w:tabs>
        <w:ind w:left="360" w:firstLine="709"/>
        <w:contextualSpacing/>
        <w:jc w:val="both"/>
        <w:rPr>
          <w:szCs w:val="28"/>
        </w:rPr>
      </w:pPr>
      <w:r w:rsidRPr="00B86845">
        <w:rPr>
          <w:szCs w:val="28"/>
        </w:rPr>
        <w:t xml:space="preserve"> </w:t>
      </w:r>
    </w:p>
    <w:p w:rsidR="00B81920" w:rsidRDefault="00E9592A" w:rsidP="00DE6260">
      <w:pPr>
        <w:tabs>
          <w:tab w:val="left" w:pos="0"/>
        </w:tabs>
        <w:ind w:firstLine="709"/>
        <w:contextualSpacing/>
        <w:jc w:val="both"/>
        <w:rPr>
          <w:szCs w:val="28"/>
        </w:rPr>
      </w:pPr>
      <w:r w:rsidRPr="00B86845">
        <w:rPr>
          <w:szCs w:val="28"/>
        </w:rPr>
        <w:t>2.</w:t>
      </w:r>
      <w:r w:rsidR="00A97FF5">
        <w:rPr>
          <w:szCs w:val="28"/>
        </w:rPr>
        <w:t>  </w:t>
      </w:r>
      <w:r w:rsidR="00DE6260">
        <w:rPr>
          <w:szCs w:val="28"/>
        </w:rPr>
        <w:t>4</w:t>
      </w:r>
      <w:r w:rsidR="00286B14">
        <w:rPr>
          <w:szCs w:val="28"/>
        </w:rPr>
        <w:t>. p</w:t>
      </w:r>
      <w:r w:rsidR="00B81920" w:rsidRPr="00B86845">
        <w:rPr>
          <w:szCs w:val="28"/>
        </w:rPr>
        <w:t>antā:</w:t>
      </w:r>
    </w:p>
    <w:p w:rsidR="00E8588C" w:rsidRDefault="00E8588C" w:rsidP="00DE6260">
      <w:pPr>
        <w:tabs>
          <w:tab w:val="left" w:pos="0"/>
        </w:tabs>
        <w:ind w:firstLine="709"/>
        <w:contextualSpacing/>
        <w:jc w:val="both"/>
        <w:rPr>
          <w:szCs w:val="28"/>
        </w:rPr>
      </w:pPr>
      <w:r>
        <w:rPr>
          <w:szCs w:val="28"/>
        </w:rPr>
        <w:t>papildināt pirmo daļu pēc vārdiem “Personai ir tiesības” ar vārdiem</w:t>
      </w:r>
      <w:r w:rsidR="00D95E41">
        <w:rPr>
          <w:szCs w:val="28"/>
        </w:rPr>
        <w:t xml:space="preserve"> un skaitļiem “līdz 2017.gada 30</w:t>
      </w:r>
      <w:r>
        <w:rPr>
          <w:szCs w:val="28"/>
        </w:rPr>
        <w:t>.</w:t>
      </w:r>
      <w:r w:rsidR="00D95E41">
        <w:rPr>
          <w:szCs w:val="28"/>
        </w:rPr>
        <w:t>jūnijam</w:t>
      </w:r>
      <w:r>
        <w:rPr>
          <w:szCs w:val="28"/>
        </w:rPr>
        <w:t>”;</w:t>
      </w:r>
    </w:p>
    <w:p w:rsidR="00E8588C" w:rsidRDefault="00E8588C" w:rsidP="00DE6260">
      <w:pPr>
        <w:tabs>
          <w:tab w:val="left" w:pos="0"/>
        </w:tabs>
        <w:ind w:firstLine="709"/>
        <w:contextualSpacing/>
        <w:jc w:val="both"/>
        <w:rPr>
          <w:szCs w:val="28"/>
        </w:rPr>
      </w:pPr>
    </w:p>
    <w:p w:rsidR="00F5789C" w:rsidRDefault="00F5789C" w:rsidP="00DE6260">
      <w:pPr>
        <w:tabs>
          <w:tab w:val="left" w:pos="0"/>
        </w:tabs>
        <w:ind w:firstLine="709"/>
        <w:contextualSpacing/>
        <w:jc w:val="both"/>
        <w:rPr>
          <w:szCs w:val="28"/>
        </w:rPr>
      </w:pPr>
      <w:r>
        <w:rPr>
          <w:szCs w:val="28"/>
        </w:rPr>
        <w:tab/>
        <w:t>izslēgt pirmās daļas 4.punktu;</w:t>
      </w:r>
    </w:p>
    <w:p w:rsidR="0048243B" w:rsidRDefault="0048243B" w:rsidP="00DE6260">
      <w:pPr>
        <w:tabs>
          <w:tab w:val="left" w:pos="0"/>
        </w:tabs>
        <w:ind w:firstLine="709"/>
        <w:contextualSpacing/>
        <w:jc w:val="both"/>
        <w:rPr>
          <w:szCs w:val="28"/>
        </w:rPr>
      </w:pPr>
    </w:p>
    <w:p w:rsidR="0048243B" w:rsidRPr="0048243B" w:rsidRDefault="0048243B" w:rsidP="00DE6260">
      <w:pPr>
        <w:tabs>
          <w:tab w:val="left" w:pos="0"/>
        </w:tabs>
        <w:ind w:firstLine="709"/>
        <w:contextualSpacing/>
        <w:jc w:val="both"/>
        <w:rPr>
          <w:szCs w:val="28"/>
        </w:rPr>
      </w:pPr>
      <w:r w:rsidRPr="0048243B">
        <w:rPr>
          <w:szCs w:val="28"/>
        </w:rPr>
        <w:t>papildināt trešo daļu aiz vārdiem “reģistrācijas pieteikumu” ar vārdiem</w:t>
      </w:r>
      <w:r w:rsidR="002F4DA7">
        <w:rPr>
          <w:szCs w:val="28"/>
        </w:rPr>
        <w:t xml:space="preserve"> un skaitļiem</w:t>
      </w:r>
      <w:r w:rsidRPr="0048243B">
        <w:rPr>
          <w:szCs w:val="28"/>
        </w:rPr>
        <w:t xml:space="preserve"> “līdz 2017.gada 30.jūnijam”;</w:t>
      </w:r>
    </w:p>
    <w:p w:rsidR="00E8588C" w:rsidRDefault="00E8588C" w:rsidP="00DE6260">
      <w:pPr>
        <w:tabs>
          <w:tab w:val="left" w:pos="0"/>
        </w:tabs>
        <w:ind w:firstLine="709"/>
        <w:contextualSpacing/>
        <w:jc w:val="both"/>
        <w:rPr>
          <w:szCs w:val="28"/>
        </w:rPr>
      </w:pPr>
    </w:p>
    <w:p w:rsidR="00E8588C" w:rsidRDefault="004C02CB" w:rsidP="00DE6260">
      <w:pPr>
        <w:tabs>
          <w:tab w:val="left" w:pos="0"/>
        </w:tabs>
        <w:ind w:firstLine="709"/>
        <w:contextualSpacing/>
        <w:jc w:val="both"/>
        <w:rPr>
          <w:szCs w:val="28"/>
        </w:rPr>
      </w:pPr>
      <w:r>
        <w:rPr>
          <w:szCs w:val="28"/>
        </w:rPr>
        <w:t>izslēgt ceturto daļu</w:t>
      </w:r>
      <w:r w:rsidR="00E8588C">
        <w:rPr>
          <w:szCs w:val="28"/>
        </w:rPr>
        <w:t>;</w:t>
      </w:r>
    </w:p>
    <w:p w:rsidR="00F5789C" w:rsidRDefault="00F5789C" w:rsidP="00DE6260">
      <w:pPr>
        <w:tabs>
          <w:tab w:val="left" w:pos="0"/>
        </w:tabs>
        <w:ind w:firstLine="709"/>
        <w:contextualSpacing/>
        <w:jc w:val="both"/>
        <w:rPr>
          <w:szCs w:val="28"/>
        </w:rPr>
      </w:pPr>
    </w:p>
    <w:p w:rsidR="004C02CB" w:rsidRDefault="004C02CB" w:rsidP="00DE6260">
      <w:pPr>
        <w:tabs>
          <w:tab w:val="left" w:pos="0"/>
        </w:tabs>
        <w:ind w:firstLine="709"/>
        <w:contextualSpacing/>
        <w:jc w:val="both"/>
        <w:rPr>
          <w:szCs w:val="28"/>
        </w:rPr>
      </w:pPr>
      <w:r>
        <w:rPr>
          <w:szCs w:val="28"/>
        </w:rPr>
        <w:t>izslēgt septītās daļas pirmo teikumu;</w:t>
      </w:r>
    </w:p>
    <w:p w:rsidR="004C02CB" w:rsidRPr="00B86845" w:rsidRDefault="004C02CB" w:rsidP="00DE6260">
      <w:pPr>
        <w:tabs>
          <w:tab w:val="left" w:pos="0"/>
        </w:tabs>
        <w:ind w:firstLine="709"/>
        <w:contextualSpacing/>
        <w:jc w:val="both"/>
        <w:rPr>
          <w:szCs w:val="28"/>
        </w:rPr>
      </w:pPr>
    </w:p>
    <w:p w:rsidR="00286B14" w:rsidRDefault="006E3793" w:rsidP="00286B14">
      <w:pPr>
        <w:tabs>
          <w:tab w:val="left" w:pos="0"/>
        </w:tabs>
        <w:ind w:firstLine="709"/>
        <w:contextualSpacing/>
        <w:jc w:val="both"/>
        <w:rPr>
          <w:szCs w:val="28"/>
        </w:rPr>
      </w:pPr>
      <w:r w:rsidRPr="00B86845">
        <w:rPr>
          <w:szCs w:val="28"/>
        </w:rPr>
        <w:t xml:space="preserve">izslēgt </w:t>
      </w:r>
      <w:r w:rsidR="00DE6260">
        <w:rPr>
          <w:szCs w:val="28"/>
        </w:rPr>
        <w:t>astotajā</w:t>
      </w:r>
      <w:r w:rsidR="00B81920" w:rsidRPr="00B86845">
        <w:rPr>
          <w:szCs w:val="28"/>
        </w:rPr>
        <w:t xml:space="preserve"> daļ</w:t>
      </w:r>
      <w:r w:rsidR="00DE6260">
        <w:rPr>
          <w:szCs w:val="28"/>
        </w:rPr>
        <w:t xml:space="preserve">ā </w:t>
      </w:r>
      <w:r w:rsidR="0048243B">
        <w:rPr>
          <w:szCs w:val="28"/>
        </w:rPr>
        <w:t>skaitli un vārdu</w:t>
      </w:r>
      <w:r w:rsidR="00DE6260">
        <w:rPr>
          <w:szCs w:val="28"/>
        </w:rPr>
        <w:t xml:space="preserve"> </w:t>
      </w:r>
      <w:r w:rsidR="00B81920" w:rsidRPr="00B86845">
        <w:rPr>
          <w:szCs w:val="28"/>
        </w:rPr>
        <w:t xml:space="preserve"> </w:t>
      </w:r>
      <w:r w:rsidR="00DE6260">
        <w:rPr>
          <w:szCs w:val="28"/>
        </w:rPr>
        <w:t>“1.</w:t>
      </w:r>
      <w:r w:rsidR="00DE6260">
        <w:rPr>
          <w:szCs w:val="28"/>
          <w:vertAlign w:val="superscript"/>
        </w:rPr>
        <w:t xml:space="preserve">1 </w:t>
      </w:r>
      <w:r w:rsidR="00DE6260">
        <w:rPr>
          <w:szCs w:val="28"/>
        </w:rPr>
        <w:t>daļas”</w:t>
      </w:r>
      <w:r w:rsidRPr="00B86845">
        <w:rPr>
          <w:szCs w:val="28"/>
        </w:rPr>
        <w:t>;</w:t>
      </w:r>
    </w:p>
    <w:p w:rsidR="00E65628" w:rsidRDefault="00E65628" w:rsidP="00286B14">
      <w:pPr>
        <w:tabs>
          <w:tab w:val="left" w:pos="0"/>
        </w:tabs>
        <w:ind w:firstLine="709"/>
        <w:contextualSpacing/>
        <w:jc w:val="both"/>
        <w:rPr>
          <w:szCs w:val="28"/>
        </w:rPr>
      </w:pPr>
    </w:p>
    <w:p w:rsidR="00E65628" w:rsidRDefault="00E65628" w:rsidP="00286B14">
      <w:pPr>
        <w:tabs>
          <w:tab w:val="left" w:pos="0"/>
        </w:tabs>
        <w:ind w:firstLine="709"/>
        <w:contextualSpacing/>
        <w:jc w:val="both"/>
        <w:rPr>
          <w:szCs w:val="28"/>
        </w:rPr>
      </w:pPr>
      <w:r>
        <w:rPr>
          <w:szCs w:val="28"/>
        </w:rPr>
        <w:t>papildināt pantu ar desmito daļu šādā redakcijā:</w:t>
      </w:r>
    </w:p>
    <w:p w:rsidR="00E65628" w:rsidRDefault="00E65628" w:rsidP="00286B14">
      <w:pPr>
        <w:tabs>
          <w:tab w:val="left" w:pos="0"/>
        </w:tabs>
        <w:ind w:firstLine="709"/>
        <w:contextualSpacing/>
        <w:jc w:val="both"/>
        <w:rPr>
          <w:szCs w:val="28"/>
        </w:rPr>
      </w:pPr>
      <w:r>
        <w:rPr>
          <w:szCs w:val="28"/>
        </w:rPr>
        <w:t xml:space="preserve">“10. </w:t>
      </w:r>
      <w:proofErr w:type="spellStart"/>
      <w:r>
        <w:rPr>
          <w:szCs w:val="28"/>
        </w:rPr>
        <w:t>Mikrouzņēmuma</w:t>
      </w:r>
      <w:proofErr w:type="spellEnd"/>
      <w:r>
        <w:rPr>
          <w:szCs w:val="28"/>
        </w:rPr>
        <w:t xml:space="preserve"> nodokļa maksātājam līdz 2018.gada 15.decembrim jāpārreģistrējas kādā no pastāvošajiem nodokļu maksāšanas režīmiem, ja tas vēlas turpināt saimniecisko darbību pēc 2018.gada 31.decembra.</w:t>
      </w:r>
      <w:r w:rsidR="0053673A">
        <w:rPr>
          <w:szCs w:val="28"/>
        </w:rPr>
        <w:t xml:space="preserve"> Ja </w:t>
      </w:r>
      <w:proofErr w:type="spellStart"/>
      <w:r w:rsidR="0053673A">
        <w:rPr>
          <w:szCs w:val="28"/>
        </w:rPr>
        <w:t>mikrouzņēmuma</w:t>
      </w:r>
      <w:proofErr w:type="spellEnd"/>
      <w:r w:rsidR="0053673A">
        <w:rPr>
          <w:szCs w:val="28"/>
        </w:rPr>
        <w:t xml:space="preserve"> nodokļa maksātājs līdz 2018.gada 15.decembrim nebūs pārreģistrējies kādā no pastāvošajiem nodokļu maksāšanas režīmiem, tas</w:t>
      </w:r>
      <w:r w:rsidR="00C447AE">
        <w:rPr>
          <w:szCs w:val="28"/>
        </w:rPr>
        <w:t>,</w:t>
      </w:r>
      <w:r w:rsidR="0053673A">
        <w:rPr>
          <w:szCs w:val="28"/>
        </w:rPr>
        <w:t xml:space="preserve"> </w:t>
      </w:r>
      <w:r w:rsidR="00BD5346">
        <w:rPr>
          <w:szCs w:val="28"/>
        </w:rPr>
        <w:t>atkarībā no juridiskās formas</w:t>
      </w:r>
      <w:r w:rsidR="00C447AE">
        <w:rPr>
          <w:szCs w:val="28"/>
        </w:rPr>
        <w:t>,</w:t>
      </w:r>
      <w:r w:rsidR="00BD5346">
        <w:rPr>
          <w:szCs w:val="28"/>
        </w:rPr>
        <w:t xml:space="preserve"> </w:t>
      </w:r>
      <w:r w:rsidR="0053673A">
        <w:rPr>
          <w:szCs w:val="28"/>
        </w:rPr>
        <w:t>kļūs par uzņēmumu ienākuma nodokļa vai iedzīvotāju ienākuma nodokļa maksātāju, kas nodokli maksā saskaņā ar likumu “Par uzņēmumu ienākuma nodokli” vai likuma “Par iedzīvotāju ienākuma nodokli” 11. vai 11.</w:t>
      </w:r>
      <w:r w:rsidR="0053673A">
        <w:rPr>
          <w:szCs w:val="28"/>
          <w:vertAlign w:val="superscript"/>
        </w:rPr>
        <w:t xml:space="preserve">1 </w:t>
      </w:r>
      <w:r w:rsidR="0053673A">
        <w:rPr>
          <w:szCs w:val="28"/>
        </w:rPr>
        <w:t>pantu.</w:t>
      </w:r>
      <w:r>
        <w:rPr>
          <w:szCs w:val="28"/>
        </w:rPr>
        <w:t>”.</w:t>
      </w:r>
    </w:p>
    <w:p w:rsidR="00380EE1" w:rsidRPr="00B86845" w:rsidRDefault="00380EE1" w:rsidP="00B86845">
      <w:pPr>
        <w:tabs>
          <w:tab w:val="left" w:pos="0"/>
        </w:tabs>
        <w:ind w:left="360"/>
        <w:contextualSpacing/>
        <w:jc w:val="both"/>
        <w:rPr>
          <w:szCs w:val="28"/>
        </w:rPr>
      </w:pPr>
    </w:p>
    <w:p w:rsidR="00380EE1" w:rsidRDefault="00DE6260" w:rsidP="00DE6260">
      <w:pPr>
        <w:tabs>
          <w:tab w:val="left" w:pos="0"/>
        </w:tabs>
        <w:contextualSpacing/>
        <w:jc w:val="both"/>
        <w:rPr>
          <w:szCs w:val="28"/>
        </w:rPr>
      </w:pPr>
      <w:r>
        <w:rPr>
          <w:szCs w:val="28"/>
        </w:rPr>
        <w:tab/>
        <w:t>3. Izslēgt 7.panta 2.</w:t>
      </w:r>
      <w:r>
        <w:rPr>
          <w:szCs w:val="28"/>
          <w:vertAlign w:val="superscript"/>
        </w:rPr>
        <w:t xml:space="preserve">1 </w:t>
      </w:r>
      <w:r>
        <w:rPr>
          <w:szCs w:val="28"/>
        </w:rPr>
        <w:t>daļu.</w:t>
      </w:r>
    </w:p>
    <w:p w:rsidR="006C4A78" w:rsidRDefault="006C4A78" w:rsidP="00DE6260">
      <w:pPr>
        <w:tabs>
          <w:tab w:val="left" w:pos="0"/>
        </w:tabs>
        <w:contextualSpacing/>
        <w:jc w:val="both"/>
        <w:rPr>
          <w:szCs w:val="28"/>
        </w:rPr>
      </w:pPr>
    </w:p>
    <w:p w:rsidR="006C4A78" w:rsidRPr="00E42F7A" w:rsidRDefault="006C4A78" w:rsidP="006C4A78">
      <w:pPr>
        <w:pStyle w:val="BodyText3"/>
        <w:shd w:val="clear" w:color="auto" w:fill="auto"/>
        <w:spacing w:before="0" w:after="232" w:line="307" w:lineRule="exact"/>
        <w:ind w:right="20" w:firstLine="720"/>
        <w:jc w:val="both"/>
        <w:rPr>
          <w:sz w:val="28"/>
          <w:szCs w:val="28"/>
        </w:rPr>
      </w:pPr>
      <w:r w:rsidRPr="00E42F7A">
        <w:rPr>
          <w:sz w:val="28"/>
          <w:szCs w:val="28"/>
        </w:rPr>
        <w:t xml:space="preserve">4. </w:t>
      </w:r>
      <w:r w:rsidRPr="00E42F7A">
        <w:rPr>
          <w:color w:val="000000"/>
          <w:sz w:val="28"/>
          <w:szCs w:val="28"/>
          <w:lang w:eastAsia="lv-LV" w:bidi="lv-LV"/>
        </w:rPr>
        <w:t>Papildināt likumu ar 11. un 12.pantu šādā redakcijā:</w:t>
      </w:r>
    </w:p>
    <w:p w:rsidR="006C4A78" w:rsidRPr="00E42F7A" w:rsidRDefault="006C4A78" w:rsidP="006C4A78">
      <w:pPr>
        <w:pStyle w:val="Bodytext40"/>
        <w:shd w:val="clear" w:color="auto" w:fill="auto"/>
        <w:spacing w:before="0" w:after="248"/>
        <w:ind w:right="20"/>
        <w:rPr>
          <w:sz w:val="28"/>
          <w:szCs w:val="28"/>
        </w:rPr>
      </w:pPr>
      <w:r w:rsidRPr="00E42F7A">
        <w:rPr>
          <w:rStyle w:val="Bodytext4NotBold"/>
          <w:b/>
          <w:bCs/>
          <w:sz w:val="28"/>
          <w:szCs w:val="28"/>
        </w:rPr>
        <w:t>“</w:t>
      </w:r>
      <w:r w:rsidRPr="00E42F7A">
        <w:rPr>
          <w:color w:val="000000"/>
          <w:sz w:val="28"/>
          <w:szCs w:val="28"/>
          <w:lang w:eastAsia="lv-LV" w:bidi="lv-LV"/>
        </w:rPr>
        <w:t xml:space="preserve">11.pants. Atbildība par budžetā iemaksājamā </w:t>
      </w:r>
      <w:proofErr w:type="spellStart"/>
      <w:r w:rsidRPr="00E42F7A">
        <w:rPr>
          <w:color w:val="000000"/>
          <w:sz w:val="28"/>
          <w:szCs w:val="28"/>
          <w:lang w:eastAsia="lv-LV" w:bidi="lv-LV"/>
        </w:rPr>
        <w:t>mikrouzņēmumu</w:t>
      </w:r>
      <w:proofErr w:type="spellEnd"/>
      <w:r w:rsidRPr="00E42F7A">
        <w:rPr>
          <w:color w:val="000000"/>
          <w:sz w:val="28"/>
          <w:szCs w:val="28"/>
          <w:lang w:eastAsia="lv-LV" w:bidi="lv-LV"/>
        </w:rPr>
        <w:t xml:space="preserve"> nodokļa samaksas termiņa no</w:t>
      </w:r>
      <w:r w:rsidR="00E42F7A" w:rsidRPr="00E42F7A">
        <w:rPr>
          <w:color w:val="000000"/>
          <w:sz w:val="28"/>
          <w:szCs w:val="28"/>
          <w:lang w:eastAsia="lv-LV" w:bidi="lv-LV"/>
        </w:rPr>
        <w:t>kavējumu un apmēra samazināšanu</w:t>
      </w:r>
    </w:p>
    <w:p w:rsidR="006C4A78" w:rsidRPr="00E42F7A" w:rsidRDefault="006C4A78" w:rsidP="00E42F7A">
      <w:pPr>
        <w:pStyle w:val="BodyText3"/>
        <w:numPr>
          <w:ilvl w:val="0"/>
          <w:numId w:val="1"/>
        </w:numPr>
        <w:shd w:val="clear" w:color="auto" w:fill="auto"/>
        <w:spacing w:before="0" w:after="0" w:line="240" w:lineRule="auto"/>
        <w:ind w:right="20" w:firstLine="440"/>
        <w:jc w:val="both"/>
        <w:rPr>
          <w:sz w:val="28"/>
          <w:szCs w:val="28"/>
        </w:rPr>
      </w:pPr>
      <w:r w:rsidRPr="00E42F7A">
        <w:rPr>
          <w:color w:val="000000"/>
          <w:sz w:val="28"/>
          <w:szCs w:val="28"/>
          <w:lang w:eastAsia="lv-LV" w:bidi="lv-LV"/>
        </w:rPr>
        <w:t xml:space="preserve"> Par </w:t>
      </w:r>
      <w:proofErr w:type="spellStart"/>
      <w:r w:rsidRPr="00E42F7A">
        <w:rPr>
          <w:color w:val="000000"/>
          <w:sz w:val="28"/>
          <w:szCs w:val="28"/>
          <w:lang w:eastAsia="lv-LV" w:bidi="lv-LV"/>
        </w:rPr>
        <w:t>mikrouzņēmumu</w:t>
      </w:r>
      <w:proofErr w:type="spellEnd"/>
      <w:r w:rsidRPr="00E42F7A">
        <w:rPr>
          <w:color w:val="000000"/>
          <w:sz w:val="28"/>
          <w:szCs w:val="28"/>
          <w:lang w:eastAsia="lv-LV" w:bidi="lv-LV"/>
        </w:rPr>
        <w:t xml:space="preserve"> nodokļa samaksas termiņa nokavējumu nodokļa maksātājam aprēķina nokavējuma naudu saskaņā ar likumu "Par </w:t>
      </w:r>
      <w:r w:rsidRPr="00E42F7A">
        <w:rPr>
          <w:color w:val="000000"/>
          <w:sz w:val="28"/>
          <w:szCs w:val="28"/>
          <w:lang w:eastAsia="lv-LV" w:bidi="lv-LV"/>
        </w:rPr>
        <w:lastRenderedPageBreak/>
        <w:t>nodokļiem un nodevām".</w:t>
      </w:r>
    </w:p>
    <w:p w:rsidR="00E42F7A" w:rsidRPr="00E42F7A" w:rsidRDefault="00E42F7A" w:rsidP="00E42F7A">
      <w:pPr>
        <w:pStyle w:val="BodyText3"/>
        <w:shd w:val="clear" w:color="auto" w:fill="auto"/>
        <w:spacing w:before="0" w:after="0" w:line="240" w:lineRule="auto"/>
        <w:ind w:left="440" w:right="20"/>
        <w:jc w:val="both"/>
        <w:rPr>
          <w:sz w:val="28"/>
          <w:szCs w:val="28"/>
        </w:rPr>
      </w:pPr>
    </w:p>
    <w:p w:rsidR="006C4A78" w:rsidRPr="00E42F7A" w:rsidRDefault="006C4A78" w:rsidP="00E42F7A">
      <w:pPr>
        <w:pStyle w:val="BodyText3"/>
        <w:numPr>
          <w:ilvl w:val="0"/>
          <w:numId w:val="1"/>
        </w:numPr>
        <w:shd w:val="clear" w:color="auto" w:fill="auto"/>
        <w:spacing w:before="0" w:after="0" w:line="240" w:lineRule="auto"/>
        <w:ind w:right="20" w:firstLine="440"/>
        <w:jc w:val="both"/>
        <w:rPr>
          <w:sz w:val="28"/>
          <w:szCs w:val="28"/>
        </w:rPr>
      </w:pPr>
      <w:r w:rsidRPr="00E42F7A">
        <w:rPr>
          <w:color w:val="000000"/>
          <w:sz w:val="28"/>
          <w:szCs w:val="28"/>
          <w:lang w:eastAsia="lv-LV" w:bidi="lv-LV"/>
        </w:rPr>
        <w:t xml:space="preserve"> Par nodokļu revīzijā (auditā) konstatēto </w:t>
      </w:r>
      <w:proofErr w:type="spellStart"/>
      <w:r w:rsidRPr="00E42F7A">
        <w:rPr>
          <w:color w:val="000000"/>
          <w:sz w:val="28"/>
          <w:szCs w:val="28"/>
          <w:lang w:eastAsia="lv-LV" w:bidi="lv-LV"/>
        </w:rPr>
        <w:t>mikrouzņēmumu</w:t>
      </w:r>
      <w:proofErr w:type="spellEnd"/>
      <w:r w:rsidRPr="00E42F7A">
        <w:rPr>
          <w:color w:val="000000"/>
          <w:sz w:val="28"/>
          <w:szCs w:val="28"/>
          <w:lang w:eastAsia="lv-LV" w:bidi="lv-LV"/>
        </w:rPr>
        <w:t xml:space="preserve"> nodokļa pārkāpumu, kura rezultātā ir samazināts budžetā iemaksājamā nodokļa apmērs, nodokļu administrācija </w:t>
      </w:r>
      <w:proofErr w:type="spellStart"/>
      <w:r w:rsidRPr="00E42F7A">
        <w:rPr>
          <w:color w:val="000000"/>
          <w:sz w:val="28"/>
          <w:szCs w:val="28"/>
          <w:lang w:eastAsia="lv-LV" w:bidi="lv-LV"/>
        </w:rPr>
        <w:t>mikrouzņēmuma</w:t>
      </w:r>
      <w:proofErr w:type="spellEnd"/>
      <w:r w:rsidRPr="00E42F7A">
        <w:rPr>
          <w:color w:val="000000"/>
          <w:sz w:val="28"/>
          <w:szCs w:val="28"/>
          <w:lang w:eastAsia="lv-LV" w:bidi="lv-LV"/>
        </w:rPr>
        <w:t xml:space="preserve"> nodokļa maksātājam papildus aprēķina un par labu budžetam piedzen samazināto nodokli un nokavējuma naudu par periodu no konkrētā nodokļa maksāšanas termiņa līdz nodokļu revīzijas (audita) uzsākšanas dienai, un uzliek soda naudu saskaņā ar likumu "Par nodokļiem un nodevām".</w:t>
      </w:r>
    </w:p>
    <w:p w:rsidR="00E42F7A" w:rsidRPr="00E42F7A" w:rsidRDefault="00E42F7A" w:rsidP="00E42F7A">
      <w:pPr>
        <w:pStyle w:val="ListParagraph"/>
        <w:rPr>
          <w:szCs w:val="28"/>
        </w:rPr>
      </w:pPr>
    </w:p>
    <w:p w:rsidR="006C4A78" w:rsidRPr="00A81D77" w:rsidRDefault="006C4A78" w:rsidP="00752B92">
      <w:pPr>
        <w:pStyle w:val="BodyText3"/>
        <w:numPr>
          <w:ilvl w:val="0"/>
          <w:numId w:val="1"/>
        </w:numPr>
        <w:shd w:val="clear" w:color="auto" w:fill="auto"/>
        <w:spacing w:before="0" w:after="0" w:line="240" w:lineRule="auto"/>
        <w:ind w:left="20" w:right="20" w:firstLine="440"/>
        <w:jc w:val="both"/>
        <w:rPr>
          <w:color w:val="000000"/>
          <w:sz w:val="28"/>
          <w:szCs w:val="28"/>
          <w:lang w:eastAsia="lv-LV" w:bidi="lv-LV"/>
        </w:rPr>
      </w:pPr>
      <w:r w:rsidRPr="00A81D77">
        <w:rPr>
          <w:color w:val="000000"/>
          <w:sz w:val="28"/>
          <w:szCs w:val="28"/>
          <w:lang w:eastAsia="lv-LV" w:bidi="lv-LV"/>
        </w:rPr>
        <w:t xml:space="preserve"> Par </w:t>
      </w:r>
      <w:proofErr w:type="spellStart"/>
      <w:r w:rsidRPr="00A81D77">
        <w:rPr>
          <w:color w:val="000000"/>
          <w:sz w:val="28"/>
          <w:szCs w:val="28"/>
          <w:lang w:eastAsia="lv-LV" w:bidi="lv-LV"/>
        </w:rPr>
        <w:t>mikrouzņēmuma</w:t>
      </w:r>
      <w:proofErr w:type="spellEnd"/>
      <w:r w:rsidRPr="00A81D77">
        <w:rPr>
          <w:color w:val="000000"/>
          <w:sz w:val="28"/>
          <w:szCs w:val="28"/>
          <w:lang w:eastAsia="lv-LV" w:bidi="lv-LV"/>
        </w:rPr>
        <w:t xml:space="preserve"> nodokļa maksātāja datu atbilstības pārbaudē konstatēto </w:t>
      </w:r>
      <w:proofErr w:type="spellStart"/>
      <w:r w:rsidRPr="00A81D77">
        <w:rPr>
          <w:color w:val="000000"/>
          <w:sz w:val="28"/>
          <w:szCs w:val="28"/>
          <w:lang w:eastAsia="lv-LV" w:bidi="lv-LV"/>
        </w:rPr>
        <w:t>mikrouzņēmumu</w:t>
      </w:r>
      <w:proofErr w:type="spellEnd"/>
      <w:r w:rsidRPr="00A81D77">
        <w:rPr>
          <w:color w:val="000000"/>
          <w:sz w:val="28"/>
          <w:szCs w:val="28"/>
          <w:lang w:eastAsia="lv-LV" w:bidi="lv-LV"/>
        </w:rPr>
        <w:t xml:space="preserve"> nodokļa pārkāpumu nodokļu administrācija </w:t>
      </w:r>
      <w:proofErr w:type="spellStart"/>
      <w:r w:rsidRPr="00A81D77">
        <w:rPr>
          <w:color w:val="000000"/>
          <w:sz w:val="28"/>
          <w:szCs w:val="28"/>
          <w:lang w:eastAsia="lv-LV" w:bidi="lv-LV"/>
        </w:rPr>
        <w:t>mikrouzņēmuma</w:t>
      </w:r>
      <w:proofErr w:type="spellEnd"/>
      <w:r w:rsidRPr="00A81D77">
        <w:rPr>
          <w:color w:val="000000"/>
          <w:sz w:val="28"/>
          <w:szCs w:val="28"/>
          <w:lang w:eastAsia="lv-LV" w:bidi="lv-LV"/>
        </w:rPr>
        <w:t xml:space="preserve"> nodokļa maksātājam papildus aprēķina un par labu budžetam piedzen samazināto nodokli un nokavējuma naudu par periodu no konkrētā nodokļa</w:t>
      </w:r>
      <w:r w:rsidR="00A81D77">
        <w:rPr>
          <w:color w:val="000000"/>
          <w:sz w:val="28"/>
          <w:szCs w:val="28"/>
          <w:lang w:eastAsia="lv-LV" w:bidi="lv-LV"/>
        </w:rPr>
        <w:t xml:space="preserve"> </w:t>
      </w:r>
      <w:r w:rsidRPr="00A81D77">
        <w:rPr>
          <w:color w:val="000000"/>
          <w:sz w:val="28"/>
          <w:szCs w:val="28"/>
          <w:lang w:eastAsia="lv-LV" w:bidi="lv-LV"/>
        </w:rPr>
        <w:t>maksāšanas termiņa līdz lēmumam par datu atbilstības pārbaudes rezultātiem.</w:t>
      </w:r>
    </w:p>
    <w:p w:rsidR="00E42F7A" w:rsidRPr="00E42F7A" w:rsidRDefault="00E42F7A" w:rsidP="00E42F7A">
      <w:pPr>
        <w:pStyle w:val="BodyText3"/>
        <w:shd w:val="clear" w:color="auto" w:fill="auto"/>
        <w:spacing w:before="0" w:after="0" w:line="240" w:lineRule="auto"/>
        <w:ind w:left="20"/>
        <w:jc w:val="both"/>
        <w:rPr>
          <w:sz w:val="28"/>
          <w:szCs w:val="28"/>
        </w:rPr>
      </w:pPr>
    </w:p>
    <w:p w:rsidR="006C4A78" w:rsidRPr="00E42F7A" w:rsidRDefault="006C4A78" w:rsidP="006C4A78">
      <w:pPr>
        <w:pStyle w:val="Heading10"/>
        <w:keepNext/>
        <w:keepLines/>
        <w:shd w:val="clear" w:color="auto" w:fill="auto"/>
        <w:spacing w:before="0" w:after="315" w:line="260" w:lineRule="exact"/>
        <w:ind w:left="20"/>
        <w:rPr>
          <w:sz w:val="28"/>
          <w:szCs w:val="28"/>
        </w:rPr>
      </w:pPr>
      <w:bookmarkStart w:id="1" w:name="bookmark0"/>
      <w:r w:rsidRPr="00E42F7A">
        <w:rPr>
          <w:color w:val="000000"/>
          <w:sz w:val="28"/>
          <w:szCs w:val="28"/>
          <w:lang w:eastAsia="lv-LV" w:bidi="lv-LV"/>
        </w:rPr>
        <w:t>12.pants. Atbildība par citiem šā likuma pārkāpumiem</w:t>
      </w:r>
      <w:bookmarkEnd w:id="1"/>
    </w:p>
    <w:p w:rsidR="006C4A78" w:rsidRPr="00E42F7A" w:rsidRDefault="00E42F7A" w:rsidP="006C4A78">
      <w:pPr>
        <w:tabs>
          <w:tab w:val="left" w:pos="0"/>
        </w:tabs>
        <w:contextualSpacing/>
        <w:jc w:val="both"/>
        <w:rPr>
          <w:szCs w:val="28"/>
        </w:rPr>
      </w:pPr>
      <w:r w:rsidRPr="00E42F7A">
        <w:rPr>
          <w:color w:val="000000"/>
          <w:szCs w:val="28"/>
          <w:lang w:eastAsia="lv-LV" w:bidi="lv-LV"/>
        </w:rPr>
        <w:tab/>
      </w:r>
      <w:r w:rsidR="006C4A78" w:rsidRPr="00E42F7A">
        <w:rPr>
          <w:color w:val="000000"/>
          <w:szCs w:val="28"/>
          <w:lang w:eastAsia="lv-LV" w:bidi="lv-LV"/>
        </w:rPr>
        <w:t>Par šā likuma 7.panta otrajā daļā noteiktās deklarācijas neiesniegšanu vai iesniegšanu, neievērojot likumā noteiktos termiņus, nodokļa maksātājam piemēro Latvijas Administratīvo pārkāpumu kodeksā noteikto atbildību.”</w:t>
      </w:r>
      <w:r w:rsidRPr="00E42F7A">
        <w:rPr>
          <w:color w:val="000000"/>
          <w:szCs w:val="28"/>
          <w:lang w:eastAsia="lv-LV" w:bidi="lv-LV"/>
        </w:rPr>
        <w:t>.</w:t>
      </w:r>
    </w:p>
    <w:p w:rsidR="00380EE1" w:rsidRPr="00B86845" w:rsidRDefault="00380EE1" w:rsidP="00B86845">
      <w:pPr>
        <w:tabs>
          <w:tab w:val="left" w:pos="0"/>
        </w:tabs>
        <w:ind w:left="360"/>
        <w:contextualSpacing/>
        <w:jc w:val="both"/>
        <w:rPr>
          <w:szCs w:val="28"/>
        </w:rPr>
      </w:pPr>
    </w:p>
    <w:p w:rsidR="004D73C0" w:rsidRDefault="00087250" w:rsidP="00B86845">
      <w:pPr>
        <w:tabs>
          <w:tab w:val="left" w:pos="0"/>
        </w:tabs>
        <w:ind w:left="360"/>
        <w:contextualSpacing/>
        <w:jc w:val="both"/>
        <w:rPr>
          <w:szCs w:val="28"/>
          <w:lang w:eastAsia="lv-LV"/>
        </w:rPr>
      </w:pPr>
      <w:r>
        <w:rPr>
          <w:szCs w:val="28"/>
          <w:lang w:eastAsia="lv-LV"/>
        </w:rPr>
        <w:tab/>
        <w:t>Likums stājas spēkā 2017.gada 1.janvārī.</w:t>
      </w:r>
    </w:p>
    <w:p w:rsidR="00286B14" w:rsidRPr="00B86845" w:rsidRDefault="00286B14" w:rsidP="00B86845">
      <w:pPr>
        <w:tabs>
          <w:tab w:val="left" w:pos="0"/>
        </w:tabs>
        <w:ind w:left="360"/>
        <w:contextualSpacing/>
        <w:jc w:val="both"/>
        <w:rPr>
          <w:szCs w:val="28"/>
          <w:lang w:eastAsia="lv-LV"/>
        </w:rPr>
      </w:pPr>
    </w:p>
    <w:p w:rsidR="00087250" w:rsidRDefault="00087250" w:rsidP="00A97FF5">
      <w:pPr>
        <w:tabs>
          <w:tab w:val="left" w:pos="0"/>
        </w:tabs>
        <w:ind w:firstLine="709"/>
        <w:contextualSpacing/>
        <w:jc w:val="both"/>
        <w:rPr>
          <w:szCs w:val="28"/>
          <w:lang w:eastAsia="lv-LV"/>
        </w:rPr>
      </w:pPr>
    </w:p>
    <w:p w:rsidR="00B86845" w:rsidRDefault="00471F92" w:rsidP="00A97FF5">
      <w:pPr>
        <w:tabs>
          <w:tab w:val="left" w:pos="0"/>
        </w:tabs>
        <w:ind w:firstLine="709"/>
        <w:contextualSpacing/>
        <w:jc w:val="both"/>
        <w:rPr>
          <w:szCs w:val="28"/>
          <w:lang w:eastAsia="lv-LV"/>
        </w:rPr>
      </w:pPr>
      <w:r w:rsidRPr="00B86845">
        <w:rPr>
          <w:szCs w:val="28"/>
          <w:lang w:eastAsia="lv-LV"/>
        </w:rPr>
        <w:t>Finanšu ministr</w:t>
      </w:r>
      <w:r w:rsidR="00DE6260">
        <w:rPr>
          <w:szCs w:val="28"/>
          <w:lang w:eastAsia="lv-LV"/>
        </w:rPr>
        <w:t>e</w:t>
      </w:r>
      <w:r w:rsidR="00DE6260">
        <w:rPr>
          <w:szCs w:val="28"/>
          <w:lang w:eastAsia="lv-LV"/>
        </w:rPr>
        <w:tab/>
      </w:r>
      <w:r w:rsidR="00DE6260">
        <w:rPr>
          <w:szCs w:val="28"/>
          <w:lang w:eastAsia="lv-LV"/>
        </w:rPr>
        <w:tab/>
      </w:r>
      <w:r w:rsidR="00DE6260">
        <w:rPr>
          <w:szCs w:val="28"/>
          <w:lang w:eastAsia="lv-LV"/>
        </w:rPr>
        <w:tab/>
      </w:r>
      <w:r w:rsidR="00DE6260">
        <w:rPr>
          <w:szCs w:val="28"/>
          <w:lang w:eastAsia="lv-LV"/>
        </w:rPr>
        <w:tab/>
      </w:r>
      <w:r w:rsidR="00DE6260">
        <w:rPr>
          <w:szCs w:val="28"/>
          <w:lang w:eastAsia="lv-LV"/>
        </w:rPr>
        <w:tab/>
      </w:r>
      <w:r w:rsidR="00DE6260">
        <w:rPr>
          <w:szCs w:val="28"/>
          <w:lang w:eastAsia="lv-LV"/>
        </w:rPr>
        <w:tab/>
      </w:r>
      <w:proofErr w:type="spellStart"/>
      <w:r w:rsidR="00DE6260">
        <w:rPr>
          <w:szCs w:val="28"/>
          <w:lang w:eastAsia="lv-LV"/>
        </w:rPr>
        <w:t>D.Reizniece</w:t>
      </w:r>
      <w:proofErr w:type="spellEnd"/>
      <w:r w:rsidR="00DE6260">
        <w:rPr>
          <w:szCs w:val="28"/>
          <w:lang w:eastAsia="lv-LV"/>
        </w:rPr>
        <w:t xml:space="preserve"> - Ozola</w:t>
      </w:r>
    </w:p>
    <w:p w:rsidR="00473FE7" w:rsidRDefault="00473FE7" w:rsidP="00A97FF5">
      <w:pPr>
        <w:tabs>
          <w:tab w:val="left" w:pos="0"/>
        </w:tabs>
        <w:ind w:firstLine="709"/>
        <w:contextualSpacing/>
        <w:jc w:val="both"/>
        <w:rPr>
          <w:szCs w:val="28"/>
          <w:lang w:eastAsia="lv-LV"/>
        </w:rPr>
      </w:pPr>
    </w:p>
    <w:p w:rsidR="00A81D77" w:rsidRDefault="00A81D77" w:rsidP="00A97FF5">
      <w:pPr>
        <w:tabs>
          <w:tab w:val="left" w:pos="0"/>
        </w:tabs>
        <w:ind w:firstLine="709"/>
        <w:contextualSpacing/>
        <w:jc w:val="both"/>
        <w:rPr>
          <w:szCs w:val="28"/>
          <w:lang w:eastAsia="lv-LV"/>
        </w:rPr>
      </w:pPr>
    </w:p>
    <w:p w:rsidR="00A81D77" w:rsidRDefault="00A81D77" w:rsidP="00A97FF5">
      <w:pPr>
        <w:tabs>
          <w:tab w:val="left" w:pos="0"/>
        </w:tabs>
        <w:ind w:firstLine="709"/>
        <w:contextualSpacing/>
        <w:jc w:val="both"/>
        <w:rPr>
          <w:szCs w:val="28"/>
          <w:lang w:eastAsia="lv-LV"/>
        </w:rPr>
      </w:pPr>
    </w:p>
    <w:p w:rsidR="00A81D77" w:rsidRDefault="00A81D77" w:rsidP="00A97FF5">
      <w:pPr>
        <w:tabs>
          <w:tab w:val="left" w:pos="0"/>
        </w:tabs>
        <w:ind w:firstLine="709"/>
        <w:contextualSpacing/>
        <w:jc w:val="both"/>
        <w:rPr>
          <w:szCs w:val="28"/>
          <w:lang w:eastAsia="lv-LV"/>
        </w:rPr>
      </w:pPr>
    </w:p>
    <w:p w:rsidR="00A81D77" w:rsidRDefault="00A81D77" w:rsidP="00A97FF5">
      <w:pPr>
        <w:tabs>
          <w:tab w:val="left" w:pos="0"/>
        </w:tabs>
        <w:ind w:firstLine="709"/>
        <w:contextualSpacing/>
        <w:jc w:val="both"/>
        <w:rPr>
          <w:szCs w:val="28"/>
          <w:lang w:eastAsia="lv-LV"/>
        </w:rPr>
      </w:pPr>
    </w:p>
    <w:p w:rsidR="00A81D77" w:rsidRDefault="00A81D77" w:rsidP="00A97FF5">
      <w:pPr>
        <w:tabs>
          <w:tab w:val="left" w:pos="0"/>
        </w:tabs>
        <w:ind w:firstLine="709"/>
        <w:contextualSpacing/>
        <w:jc w:val="both"/>
        <w:rPr>
          <w:szCs w:val="28"/>
          <w:lang w:eastAsia="lv-LV"/>
        </w:rPr>
      </w:pPr>
    </w:p>
    <w:p w:rsidR="00A81D77" w:rsidRDefault="00A81D77" w:rsidP="00A97FF5">
      <w:pPr>
        <w:tabs>
          <w:tab w:val="left" w:pos="0"/>
        </w:tabs>
        <w:ind w:firstLine="709"/>
        <w:contextualSpacing/>
        <w:jc w:val="both"/>
        <w:rPr>
          <w:szCs w:val="28"/>
          <w:lang w:eastAsia="lv-LV"/>
        </w:rPr>
      </w:pPr>
    </w:p>
    <w:p w:rsidR="00A81D77" w:rsidRDefault="00A81D77" w:rsidP="00A81D77">
      <w:pPr>
        <w:tabs>
          <w:tab w:val="left" w:pos="7088"/>
        </w:tabs>
        <w:jc w:val="both"/>
        <w:rPr>
          <w:iCs w:val="0"/>
          <w:color w:val="000000" w:themeColor="text1"/>
          <w:sz w:val="20"/>
          <w:szCs w:val="20"/>
          <w:lang w:eastAsia="lv-LV"/>
        </w:rPr>
      </w:pPr>
    </w:p>
    <w:p w:rsidR="00A81D77" w:rsidRDefault="00A81D77" w:rsidP="00A81D77">
      <w:pPr>
        <w:tabs>
          <w:tab w:val="left" w:pos="7088"/>
        </w:tabs>
        <w:jc w:val="both"/>
        <w:rPr>
          <w:iCs w:val="0"/>
          <w:color w:val="000000" w:themeColor="text1"/>
          <w:sz w:val="20"/>
          <w:szCs w:val="20"/>
          <w:lang w:eastAsia="lv-LV"/>
        </w:rPr>
      </w:pPr>
    </w:p>
    <w:p w:rsidR="00A81D77" w:rsidRDefault="00A81D77" w:rsidP="00A81D77">
      <w:pPr>
        <w:tabs>
          <w:tab w:val="left" w:pos="7088"/>
        </w:tabs>
        <w:jc w:val="both"/>
        <w:rPr>
          <w:iCs w:val="0"/>
          <w:color w:val="000000" w:themeColor="text1"/>
          <w:sz w:val="20"/>
          <w:szCs w:val="20"/>
          <w:lang w:eastAsia="lv-LV"/>
        </w:rPr>
      </w:pPr>
    </w:p>
    <w:p w:rsidR="00A81D77" w:rsidRDefault="00A81D77" w:rsidP="00A81D77">
      <w:pPr>
        <w:tabs>
          <w:tab w:val="left" w:pos="7088"/>
        </w:tabs>
        <w:jc w:val="both"/>
        <w:rPr>
          <w:iCs w:val="0"/>
          <w:color w:val="000000" w:themeColor="text1"/>
          <w:sz w:val="20"/>
          <w:szCs w:val="20"/>
          <w:lang w:eastAsia="lv-LV"/>
        </w:rPr>
      </w:pPr>
      <w:r>
        <w:rPr>
          <w:iCs w:val="0"/>
          <w:color w:val="000000" w:themeColor="text1"/>
          <w:sz w:val="20"/>
          <w:szCs w:val="20"/>
          <w:lang w:eastAsia="lv-LV"/>
        </w:rPr>
        <w:fldChar w:fldCharType="begin"/>
      </w:r>
      <w:r>
        <w:rPr>
          <w:iCs w:val="0"/>
          <w:color w:val="000000" w:themeColor="text1"/>
          <w:sz w:val="20"/>
          <w:szCs w:val="20"/>
          <w:lang w:eastAsia="lv-LV"/>
        </w:rPr>
        <w:instrText xml:space="preserve"> DATE   \* MERGEFORMAT </w:instrText>
      </w:r>
      <w:r>
        <w:rPr>
          <w:iCs w:val="0"/>
          <w:color w:val="000000" w:themeColor="text1"/>
          <w:sz w:val="20"/>
          <w:szCs w:val="20"/>
          <w:lang w:eastAsia="lv-LV"/>
        </w:rPr>
        <w:fldChar w:fldCharType="separate"/>
      </w:r>
      <w:r w:rsidR="00744A29">
        <w:rPr>
          <w:iCs w:val="0"/>
          <w:noProof/>
          <w:color w:val="000000" w:themeColor="text1"/>
          <w:sz w:val="20"/>
          <w:szCs w:val="20"/>
          <w:lang w:eastAsia="lv-LV"/>
        </w:rPr>
        <w:t>22.09.2016</w:t>
      </w:r>
      <w:r>
        <w:rPr>
          <w:iCs w:val="0"/>
          <w:color w:val="000000" w:themeColor="text1"/>
          <w:sz w:val="20"/>
          <w:szCs w:val="20"/>
          <w:lang w:eastAsia="lv-LV"/>
        </w:rPr>
        <w:fldChar w:fldCharType="end"/>
      </w:r>
    </w:p>
    <w:p w:rsidR="00A81D77" w:rsidRPr="000E7EDB" w:rsidRDefault="00A81D77" w:rsidP="00A81D77">
      <w:pPr>
        <w:tabs>
          <w:tab w:val="left" w:pos="7088"/>
        </w:tabs>
        <w:jc w:val="both"/>
        <w:rPr>
          <w:iCs w:val="0"/>
          <w:color w:val="000000" w:themeColor="text1"/>
          <w:sz w:val="20"/>
          <w:szCs w:val="20"/>
          <w:lang w:eastAsia="lv-LV"/>
        </w:rPr>
      </w:pPr>
      <w:r w:rsidRPr="000E7EDB">
        <w:rPr>
          <w:iCs w:val="0"/>
          <w:color w:val="000000" w:themeColor="text1"/>
          <w:sz w:val="20"/>
          <w:szCs w:val="20"/>
          <w:lang w:eastAsia="lv-LV"/>
        </w:rPr>
        <w:fldChar w:fldCharType="begin"/>
      </w:r>
      <w:r w:rsidRPr="000E7EDB">
        <w:rPr>
          <w:iCs w:val="0"/>
          <w:color w:val="000000" w:themeColor="text1"/>
          <w:sz w:val="20"/>
          <w:szCs w:val="20"/>
          <w:lang w:eastAsia="lv-LV"/>
        </w:rPr>
        <w:instrText xml:space="preserve"> NUMWORDS  \* MERGEFORMAT </w:instrText>
      </w:r>
      <w:r w:rsidRPr="000E7EDB">
        <w:rPr>
          <w:iCs w:val="0"/>
          <w:color w:val="000000" w:themeColor="text1"/>
          <w:sz w:val="20"/>
          <w:szCs w:val="20"/>
          <w:lang w:eastAsia="lv-LV"/>
        </w:rPr>
        <w:fldChar w:fldCharType="separate"/>
      </w:r>
      <w:r w:rsidR="00C447AE">
        <w:rPr>
          <w:iCs w:val="0"/>
          <w:noProof/>
          <w:color w:val="000000" w:themeColor="text1"/>
          <w:sz w:val="20"/>
          <w:szCs w:val="20"/>
          <w:lang w:eastAsia="lv-LV"/>
        </w:rPr>
        <w:t>376</w:t>
      </w:r>
      <w:r w:rsidRPr="000E7EDB">
        <w:rPr>
          <w:iCs w:val="0"/>
          <w:color w:val="000000" w:themeColor="text1"/>
          <w:sz w:val="20"/>
          <w:szCs w:val="20"/>
          <w:lang w:eastAsia="lv-LV"/>
        </w:rPr>
        <w:fldChar w:fldCharType="end"/>
      </w:r>
    </w:p>
    <w:p w:rsidR="00A81D77" w:rsidRPr="000E7EDB" w:rsidRDefault="00A81D77" w:rsidP="00A81D77">
      <w:pPr>
        <w:rPr>
          <w:iCs w:val="0"/>
          <w:color w:val="000000" w:themeColor="text1"/>
          <w:sz w:val="20"/>
          <w:szCs w:val="20"/>
          <w:lang w:eastAsia="lv-LV"/>
        </w:rPr>
      </w:pPr>
      <w:r w:rsidRPr="000E7EDB">
        <w:rPr>
          <w:iCs w:val="0"/>
          <w:color w:val="000000" w:themeColor="text1"/>
          <w:sz w:val="20"/>
          <w:szCs w:val="20"/>
          <w:lang w:eastAsia="lv-LV"/>
        </w:rPr>
        <w:t>Finanšu ministrijas Tiešo nodokļu departamenta</w:t>
      </w:r>
    </w:p>
    <w:p w:rsidR="00A81D77" w:rsidRPr="000E7EDB" w:rsidRDefault="00A81D77" w:rsidP="00A81D77">
      <w:pPr>
        <w:rPr>
          <w:iCs w:val="0"/>
          <w:color w:val="000000" w:themeColor="text1"/>
          <w:sz w:val="20"/>
          <w:szCs w:val="20"/>
          <w:lang w:eastAsia="lv-LV"/>
        </w:rPr>
      </w:pPr>
      <w:r w:rsidRPr="000E7EDB">
        <w:rPr>
          <w:iCs w:val="0"/>
          <w:color w:val="000000" w:themeColor="text1"/>
          <w:sz w:val="20"/>
          <w:szCs w:val="20"/>
          <w:lang w:eastAsia="lv-LV"/>
        </w:rPr>
        <w:t xml:space="preserve">Īpašuma un iedzīvotāju ienākuma </w:t>
      </w:r>
    </w:p>
    <w:p w:rsidR="00A81D77" w:rsidRPr="000E7EDB" w:rsidRDefault="00A81D77" w:rsidP="00A81D77">
      <w:pPr>
        <w:rPr>
          <w:iCs w:val="0"/>
          <w:color w:val="000000" w:themeColor="text1"/>
          <w:sz w:val="20"/>
          <w:szCs w:val="20"/>
          <w:lang w:eastAsia="lv-LV"/>
        </w:rPr>
      </w:pPr>
      <w:r w:rsidRPr="000E7EDB">
        <w:rPr>
          <w:iCs w:val="0"/>
          <w:color w:val="000000" w:themeColor="text1"/>
          <w:sz w:val="20"/>
          <w:szCs w:val="20"/>
          <w:lang w:eastAsia="lv-LV"/>
        </w:rPr>
        <w:t>nodokļu nodaļas vadītājas vietniece</w:t>
      </w:r>
    </w:p>
    <w:p w:rsidR="00A81D77" w:rsidRPr="000E7EDB" w:rsidRDefault="00A81D77" w:rsidP="00A81D77">
      <w:pPr>
        <w:rPr>
          <w:iCs w:val="0"/>
          <w:color w:val="000000" w:themeColor="text1"/>
          <w:sz w:val="20"/>
          <w:szCs w:val="16"/>
        </w:rPr>
      </w:pPr>
      <w:r w:rsidRPr="000E7EDB">
        <w:rPr>
          <w:iCs w:val="0"/>
          <w:color w:val="000000" w:themeColor="text1"/>
          <w:sz w:val="20"/>
          <w:lang w:eastAsia="lv-LV"/>
        </w:rPr>
        <w:t>Veinberga 67083848,</w:t>
      </w:r>
      <w:r w:rsidRPr="000E7EDB">
        <w:rPr>
          <w:iCs w:val="0"/>
          <w:color w:val="000000" w:themeColor="text1"/>
          <w:sz w:val="20"/>
          <w:szCs w:val="16"/>
        </w:rPr>
        <w:t xml:space="preserve"> faksa Nr.67095421</w:t>
      </w:r>
    </w:p>
    <w:p w:rsidR="00A81D77" w:rsidRPr="000E7EDB" w:rsidRDefault="00744A29" w:rsidP="00A81D77">
      <w:pPr>
        <w:rPr>
          <w:color w:val="000000" w:themeColor="text1"/>
          <w:szCs w:val="28"/>
        </w:rPr>
      </w:pPr>
      <w:hyperlink r:id="rId8" w:history="1">
        <w:r w:rsidR="00A81D77" w:rsidRPr="000E7EDB">
          <w:rPr>
            <w:iCs w:val="0"/>
            <w:color w:val="000000" w:themeColor="text1"/>
            <w:sz w:val="20"/>
            <w:u w:val="single"/>
            <w:lang w:eastAsia="lv-LV"/>
          </w:rPr>
          <w:t>Inese.Veinberga@fm.gov.lv</w:t>
        </w:r>
      </w:hyperlink>
    </w:p>
    <w:p w:rsidR="00A81D77" w:rsidRPr="000E7EDB" w:rsidRDefault="00A81D77" w:rsidP="00A81D77">
      <w:pPr>
        <w:rPr>
          <w:b/>
          <w:color w:val="000000" w:themeColor="text1"/>
          <w:sz w:val="20"/>
          <w:szCs w:val="20"/>
        </w:rPr>
      </w:pPr>
    </w:p>
    <w:p w:rsidR="00A81D77" w:rsidRPr="00B86845" w:rsidRDefault="00A81D77" w:rsidP="00A97FF5">
      <w:pPr>
        <w:tabs>
          <w:tab w:val="left" w:pos="0"/>
        </w:tabs>
        <w:ind w:firstLine="709"/>
        <w:contextualSpacing/>
        <w:jc w:val="both"/>
        <w:rPr>
          <w:szCs w:val="28"/>
          <w:lang w:eastAsia="lv-LV"/>
        </w:rPr>
      </w:pPr>
    </w:p>
    <w:sectPr w:rsidR="00A81D77" w:rsidRPr="00B86845" w:rsidSect="00286B14">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D9" w:rsidRDefault="00B943D9" w:rsidP="00253413">
      <w:r>
        <w:separator/>
      </w:r>
    </w:p>
  </w:endnote>
  <w:endnote w:type="continuationSeparator" w:id="0">
    <w:p w:rsidR="00B943D9" w:rsidRDefault="00B943D9" w:rsidP="0025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4" w:rsidRPr="00DE6260" w:rsidRDefault="00DE6260" w:rsidP="00DE6260">
    <w:pPr>
      <w:pStyle w:val="Footer"/>
    </w:pPr>
    <w:r>
      <w:rPr>
        <w:sz w:val="16"/>
        <w:szCs w:val="16"/>
      </w:rPr>
      <w:fldChar w:fldCharType="begin"/>
    </w:r>
    <w:r>
      <w:rPr>
        <w:sz w:val="16"/>
        <w:szCs w:val="16"/>
      </w:rPr>
      <w:instrText xml:space="preserve"> FILENAME   \* MERGEFORMAT </w:instrText>
    </w:r>
    <w:r>
      <w:rPr>
        <w:sz w:val="16"/>
        <w:szCs w:val="16"/>
      </w:rPr>
      <w:fldChar w:fldCharType="separate"/>
    </w:r>
    <w:r w:rsidR="00BD5346">
      <w:rPr>
        <w:noProof/>
        <w:sz w:val="16"/>
        <w:szCs w:val="16"/>
      </w:rPr>
      <w:t>FMLik_190916_MUNgroz.docx</w:t>
    </w:r>
    <w:r>
      <w:rPr>
        <w:sz w:val="16"/>
        <w:szCs w:val="16"/>
      </w:rPr>
      <w:fldChar w:fldCharType="end"/>
    </w:r>
    <w:r>
      <w:rPr>
        <w:sz w:val="16"/>
        <w:szCs w:val="16"/>
      </w:rPr>
      <w:t xml:space="preserve">; </w:t>
    </w:r>
    <w:r>
      <w:rPr>
        <w:sz w:val="20"/>
        <w:szCs w:val="20"/>
      </w:rPr>
      <w:t>likumprojekts „</w:t>
    </w:r>
    <w:r>
      <w:rPr>
        <w:bCs/>
        <w:sz w:val="20"/>
        <w:szCs w:val="20"/>
        <w:lang w:val="pt-BR"/>
      </w:rPr>
      <w:t xml:space="preserve">Grozījumi Mikrouzņēmu nodokļa </w:t>
    </w:r>
    <w:r>
      <w:rPr>
        <w:bCs/>
        <w:sz w:val="20"/>
        <w:szCs w:val="20"/>
      </w:rPr>
      <w:t>likumā</w:t>
    </w:r>
    <w:r>
      <w:rPr>
        <w:bCs/>
        <w:sz w:val="20"/>
        <w:szCs w:val="20"/>
        <w:lang w:val="pt-B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4" w:rsidRPr="00DE6260" w:rsidRDefault="00DE6260" w:rsidP="00DE6260">
    <w:pPr>
      <w:pStyle w:val="Footer"/>
    </w:pPr>
    <w:r>
      <w:rPr>
        <w:sz w:val="16"/>
        <w:szCs w:val="16"/>
      </w:rPr>
      <w:fldChar w:fldCharType="begin"/>
    </w:r>
    <w:r>
      <w:rPr>
        <w:sz w:val="16"/>
        <w:szCs w:val="16"/>
      </w:rPr>
      <w:instrText xml:space="preserve"> FILENAME   \* MERGEFORMAT </w:instrText>
    </w:r>
    <w:r>
      <w:rPr>
        <w:sz w:val="16"/>
        <w:szCs w:val="16"/>
      </w:rPr>
      <w:fldChar w:fldCharType="separate"/>
    </w:r>
    <w:r w:rsidR="00BD5346">
      <w:rPr>
        <w:noProof/>
        <w:sz w:val="16"/>
        <w:szCs w:val="16"/>
      </w:rPr>
      <w:t>FMLik_190916_MUNgroz.docx</w:t>
    </w:r>
    <w:r>
      <w:rPr>
        <w:sz w:val="16"/>
        <w:szCs w:val="16"/>
      </w:rPr>
      <w:fldChar w:fldCharType="end"/>
    </w:r>
    <w:r>
      <w:rPr>
        <w:sz w:val="16"/>
        <w:szCs w:val="16"/>
      </w:rPr>
      <w:t xml:space="preserve">; </w:t>
    </w:r>
    <w:r>
      <w:rPr>
        <w:sz w:val="20"/>
        <w:szCs w:val="20"/>
      </w:rPr>
      <w:t>likumprojekts „</w:t>
    </w:r>
    <w:r>
      <w:rPr>
        <w:bCs/>
        <w:sz w:val="20"/>
        <w:szCs w:val="20"/>
        <w:lang w:val="pt-BR"/>
      </w:rPr>
      <w:t xml:space="preserve">Grozījumi Mikrouzņēmu nodokļa </w:t>
    </w:r>
    <w:r>
      <w:rPr>
        <w:bCs/>
        <w:sz w:val="20"/>
        <w:szCs w:val="20"/>
      </w:rPr>
      <w:t>likumā</w:t>
    </w:r>
    <w:r>
      <w:rPr>
        <w:bCs/>
        <w:sz w:val="20"/>
        <w:szCs w:val="20"/>
        <w:lang w:val="pt-B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D9" w:rsidRDefault="00B943D9" w:rsidP="00253413">
      <w:r>
        <w:separator/>
      </w:r>
    </w:p>
  </w:footnote>
  <w:footnote w:type="continuationSeparator" w:id="0">
    <w:p w:rsidR="00B943D9" w:rsidRDefault="00B943D9" w:rsidP="0025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99797"/>
      <w:docPartObj>
        <w:docPartGallery w:val="Page Numbers (Top of Page)"/>
        <w:docPartUnique/>
      </w:docPartObj>
    </w:sdtPr>
    <w:sdtEndPr>
      <w:rPr>
        <w:noProof/>
        <w:sz w:val="24"/>
        <w:szCs w:val="24"/>
      </w:rPr>
    </w:sdtEndPr>
    <w:sdtContent>
      <w:p w:rsidR="00253413" w:rsidRPr="00847599" w:rsidRDefault="00253413">
        <w:pPr>
          <w:pStyle w:val="Header"/>
          <w:jc w:val="center"/>
          <w:rPr>
            <w:sz w:val="24"/>
            <w:szCs w:val="24"/>
          </w:rPr>
        </w:pPr>
        <w:r w:rsidRPr="00847599">
          <w:rPr>
            <w:sz w:val="24"/>
            <w:szCs w:val="24"/>
          </w:rPr>
          <w:fldChar w:fldCharType="begin"/>
        </w:r>
        <w:r w:rsidRPr="00847599">
          <w:rPr>
            <w:sz w:val="24"/>
            <w:szCs w:val="24"/>
          </w:rPr>
          <w:instrText xml:space="preserve"> PAGE   \* MERGEFORMAT </w:instrText>
        </w:r>
        <w:r w:rsidRPr="00847599">
          <w:rPr>
            <w:sz w:val="24"/>
            <w:szCs w:val="24"/>
          </w:rPr>
          <w:fldChar w:fldCharType="separate"/>
        </w:r>
        <w:r w:rsidR="00744A29">
          <w:rPr>
            <w:noProof/>
            <w:sz w:val="24"/>
            <w:szCs w:val="24"/>
          </w:rPr>
          <w:t>2</w:t>
        </w:r>
        <w:r w:rsidRPr="00847599">
          <w:rPr>
            <w:noProof/>
            <w:sz w:val="24"/>
            <w:szCs w:val="24"/>
          </w:rPr>
          <w:fldChar w:fldCharType="end"/>
        </w:r>
      </w:p>
    </w:sdtContent>
  </w:sdt>
  <w:p w:rsidR="00253413" w:rsidRDefault="00253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D8" w:rsidRDefault="00747CD8">
    <w:pPr>
      <w:pStyle w:val="Header"/>
    </w:pPr>
  </w:p>
  <w:p w:rsidR="00286B14" w:rsidRPr="00286B14" w:rsidRDefault="00286B14" w:rsidP="00286B1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85652"/>
    <w:multiLevelType w:val="multilevel"/>
    <w:tmpl w:val="BCC6A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FF"/>
    <w:rsid w:val="000100BB"/>
    <w:rsid w:val="00087250"/>
    <w:rsid w:val="000A3048"/>
    <w:rsid w:val="000B5709"/>
    <w:rsid w:val="00137E4C"/>
    <w:rsid w:val="0015167C"/>
    <w:rsid w:val="00196DF7"/>
    <w:rsid w:val="0019744F"/>
    <w:rsid w:val="00197F9E"/>
    <w:rsid w:val="001C051F"/>
    <w:rsid w:val="001F3054"/>
    <w:rsid w:val="00203BE5"/>
    <w:rsid w:val="002379D4"/>
    <w:rsid w:val="00253413"/>
    <w:rsid w:val="0026019D"/>
    <w:rsid w:val="002707E5"/>
    <w:rsid w:val="00286B14"/>
    <w:rsid w:val="00287142"/>
    <w:rsid w:val="002A6CD2"/>
    <w:rsid w:val="002D443E"/>
    <w:rsid w:val="002F4DA7"/>
    <w:rsid w:val="00303F9C"/>
    <w:rsid w:val="0033652A"/>
    <w:rsid w:val="003432E8"/>
    <w:rsid w:val="00361FC9"/>
    <w:rsid w:val="003762B7"/>
    <w:rsid w:val="00380EE1"/>
    <w:rsid w:val="003A120C"/>
    <w:rsid w:val="00401835"/>
    <w:rsid w:val="00470CBA"/>
    <w:rsid w:val="00471F92"/>
    <w:rsid w:val="00473FE7"/>
    <w:rsid w:val="004775C2"/>
    <w:rsid w:val="0048243B"/>
    <w:rsid w:val="004C02CB"/>
    <w:rsid w:val="004C6044"/>
    <w:rsid w:val="004D2476"/>
    <w:rsid w:val="004D4DD9"/>
    <w:rsid w:val="004D73C0"/>
    <w:rsid w:val="004F21BC"/>
    <w:rsid w:val="00531B82"/>
    <w:rsid w:val="0053673A"/>
    <w:rsid w:val="005409C6"/>
    <w:rsid w:val="005530B9"/>
    <w:rsid w:val="005C0D14"/>
    <w:rsid w:val="005D68B0"/>
    <w:rsid w:val="005D71A1"/>
    <w:rsid w:val="00610552"/>
    <w:rsid w:val="006114FC"/>
    <w:rsid w:val="00620CE0"/>
    <w:rsid w:val="00620DE2"/>
    <w:rsid w:val="00627EBB"/>
    <w:rsid w:val="00677B9D"/>
    <w:rsid w:val="006821AC"/>
    <w:rsid w:val="00694BBF"/>
    <w:rsid w:val="006C4A78"/>
    <w:rsid w:val="006D5D89"/>
    <w:rsid w:val="006E3793"/>
    <w:rsid w:val="00730CAC"/>
    <w:rsid w:val="00744A29"/>
    <w:rsid w:val="00747CD8"/>
    <w:rsid w:val="007626BA"/>
    <w:rsid w:val="00763819"/>
    <w:rsid w:val="00773242"/>
    <w:rsid w:val="007D6A0A"/>
    <w:rsid w:val="007F0E63"/>
    <w:rsid w:val="00803A05"/>
    <w:rsid w:val="008273F8"/>
    <w:rsid w:val="008373A5"/>
    <w:rsid w:val="00847599"/>
    <w:rsid w:val="0088233B"/>
    <w:rsid w:val="00891E00"/>
    <w:rsid w:val="008C798B"/>
    <w:rsid w:val="008D73F9"/>
    <w:rsid w:val="008E5126"/>
    <w:rsid w:val="0090015E"/>
    <w:rsid w:val="009272FF"/>
    <w:rsid w:val="00A46C5D"/>
    <w:rsid w:val="00A52D71"/>
    <w:rsid w:val="00A60688"/>
    <w:rsid w:val="00A71EAC"/>
    <w:rsid w:val="00A723D8"/>
    <w:rsid w:val="00A81D77"/>
    <w:rsid w:val="00A97FF5"/>
    <w:rsid w:val="00B758FD"/>
    <w:rsid w:val="00B81920"/>
    <w:rsid w:val="00B86845"/>
    <w:rsid w:val="00B943D9"/>
    <w:rsid w:val="00BD5346"/>
    <w:rsid w:val="00BE163B"/>
    <w:rsid w:val="00C447AE"/>
    <w:rsid w:val="00CC2A7B"/>
    <w:rsid w:val="00CE3A67"/>
    <w:rsid w:val="00CE5020"/>
    <w:rsid w:val="00CF23D2"/>
    <w:rsid w:val="00D01DF1"/>
    <w:rsid w:val="00D42EE3"/>
    <w:rsid w:val="00D547D1"/>
    <w:rsid w:val="00D7490B"/>
    <w:rsid w:val="00D95E41"/>
    <w:rsid w:val="00DE2D99"/>
    <w:rsid w:val="00DE6260"/>
    <w:rsid w:val="00DF4C57"/>
    <w:rsid w:val="00DF5C29"/>
    <w:rsid w:val="00E17E93"/>
    <w:rsid w:val="00E33D3F"/>
    <w:rsid w:val="00E42F7A"/>
    <w:rsid w:val="00E61C86"/>
    <w:rsid w:val="00E63704"/>
    <w:rsid w:val="00E65628"/>
    <w:rsid w:val="00E65ACA"/>
    <w:rsid w:val="00E73A11"/>
    <w:rsid w:val="00E8588C"/>
    <w:rsid w:val="00E9592A"/>
    <w:rsid w:val="00EC424C"/>
    <w:rsid w:val="00EE13CB"/>
    <w:rsid w:val="00F05409"/>
    <w:rsid w:val="00F22CE6"/>
    <w:rsid w:val="00F32BA6"/>
    <w:rsid w:val="00F36797"/>
    <w:rsid w:val="00F402F0"/>
    <w:rsid w:val="00F5789C"/>
    <w:rsid w:val="00F848D3"/>
    <w:rsid w:val="00F86146"/>
    <w:rsid w:val="00F935F3"/>
    <w:rsid w:val="00FC7E5E"/>
    <w:rsid w:val="00FE1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1E955DA-D8CC-4D3E-9A69-92083A1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FF"/>
    <w:rPr>
      <w:rFonts w:eastAsia="Times New Roman" w:cs="Times New Roman"/>
      <w:iCs/>
      <w:sz w:val="28"/>
      <w:szCs w:val="24"/>
    </w:rPr>
  </w:style>
  <w:style w:type="paragraph" w:styleId="Heading3">
    <w:name w:val="heading 3"/>
    <w:basedOn w:val="Normal"/>
    <w:next w:val="Normal"/>
    <w:link w:val="Heading3Char"/>
    <w:semiHidden/>
    <w:unhideWhenUsed/>
    <w:qFormat/>
    <w:rsid w:val="009272FF"/>
    <w:pPr>
      <w:keepNext/>
      <w:ind w:firstLine="720"/>
      <w:jc w:val="center"/>
      <w:outlineLvl w:val="2"/>
    </w:pPr>
    <w:rPr>
      <w:b/>
      <w:bCs/>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272FF"/>
    <w:rPr>
      <w:rFonts w:eastAsia="Times New Roman" w:cs="Times New Roman"/>
      <w:b/>
      <w:bCs/>
      <w:sz w:val="28"/>
      <w:szCs w:val="24"/>
    </w:rPr>
  </w:style>
  <w:style w:type="paragraph" w:styleId="Header">
    <w:name w:val="header"/>
    <w:basedOn w:val="Normal"/>
    <w:link w:val="HeaderChar"/>
    <w:uiPriority w:val="99"/>
    <w:unhideWhenUsed/>
    <w:rsid w:val="009272FF"/>
    <w:pPr>
      <w:tabs>
        <w:tab w:val="center" w:pos="4153"/>
        <w:tab w:val="right" w:pos="8306"/>
      </w:tabs>
    </w:pPr>
    <w:rPr>
      <w:iCs w:val="0"/>
      <w:sz w:val="20"/>
      <w:szCs w:val="20"/>
      <w:lang w:val="en-US"/>
    </w:rPr>
  </w:style>
  <w:style w:type="character" w:customStyle="1" w:styleId="HeaderChar">
    <w:name w:val="Header Char"/>
    <w:basedOn w:val="DefaultParagraphFont"/>
    <w:link w:val="Header"/>
    <w:uiPriority w:val="99"/>
    <w:rsid w:val="009272FF"/>
    <w:rPr>
      <w:rFonts w:eastAsia="Times New Roman" w:cs="Times New Roman"/>
      <w:sz w:val="20"/>
      <w:szCs w:val="20"/>
      <w:lang w:val="en-US"/>
    </w:rPr>
  </w:style>
  <w:style w:type="paragraph" w:styleId="BodyTextIndent">
    <w:name w:val="Body Text Indent"/>
    <w:basedOn w:val="Normal"/>
    <w:link w:val="BodyTextIndentChar"/>
    <w:semiHidden/>
    <w:unhideWhenUsed/>
    <w:rsid w:val="009272FF"/>
    <w:pPr>
      <w:ind w:firstLine="720"/>
      <w:jc w:val="both"/>
    </w:pPr>
  </w:style>
  <w:style w:type="character" w:customStyle="1" w:styleId="BodyTextIndentChar">
    <w:name w:val="Body Text Indent Char"/>
    <w:basedOn w:val="DefaultParagraphFont"/>
    <w:link w:val="BodyTextIndent"/>
    <w:semiHidden/>
    <w:rsid w:val="009272FF"/>
    <w:rPr>
      <w:rFonts w:eastAsia="Times New Roman" w:cs="Times New Roman"/>
      <w:iCs/>
      <w:sz w:val="28"/>
      <w:szCs w:val="24"/>
    </w:rPr>
  </w:style>
  <w:style w:type="paragraph" w:styleId="BalloonText">
    <w:name w:val="Balloon Text"/>
    <w:basedOn w:val="Normal"/>
    <w:link w:val="BalloonTextChar"/>
    <w:uiPriority w:val="99"/>
    <w:semiHidden/>
    <w:unhideWhenUsed/>
    <w:rsid w:val="00553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B9"/>
    <w:rPr>
      <w:rFonts w:ascii="Segoe UI" w:eastAsia="Times New Roman" w:hAnsi="Segoe UI" w:cs="Segoe UI"/>
      <w:iCs/>
      <w:sz w:val="18"/>
      <w:szCs w:val="18"/>
    </w:rPr>
  </w:style>
  <w:style w:type="character" w:styleId="CommentReference">
    <w:name w:val="annotation reference"/>
    <w:basedOn w:val="DefaultParagraphFont"/>
    <w:uiPriority w:val="99"/>
    <w:semiHidden/>
    <w:unhideWhenUsed/>
    <w:rsid w:val="005530B9"/>
    <w:rPr>
      <w:sz w:val="16"/>
      <w:szCs w:val="16"/>
    </w:rPr>
  </w:style>
  <w:style w:type="paragraph" w:styleId="CommentText">
    <w:name w:val="annotation text"/>
    <w:basedOn w:val="Normal"/>
    <w:link w:val="CommentTextChar"/>
    <w:uiPriority w:val="99"/>
    <w:semiHidden/>
    <w:unhideWhenUsed/>
    <w:rsid w:val="005530B9"/>
    <w:rPr>
      <w:sz w:val="20"/>
      <w:szCs w:val="20"/>
    </w:rPr>
  </w:style>
  <w:style w:type="character" w:customStyle="1" w:styleId="CommentTextChar">
    <w:name w:val="Comment Text Char"/>
    <w:basedOn w:val="DefaultParagraphFont"/>
    <w:link w:val="CommentText"/>
    <w:uiPriority w:val="99"/>
    <w:semiHidden/>
    <w:rsid w:val="005530B9"/>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5530B9"/>
    <w:rPr>
      <w:b/>
      <w:bCs/>
    </w:rPr>
  </w:style>
  <w:style w:type="character" w:customStyle="1" w:styleId="CommentSubjectChar">
    <w:name w:val="Comment Subject Char"/>
    <w:basedOn w:val="CommentTextChar"/>
    <w:link w:val="CommentSubject"/>
    <w:uiPriority w:val="99"/>
    <w:semiHidden/>
    <w:rsid w:val="005530B9"/>
    <w:rPr>
      <w:rFonts w:eastAsia="Times New Roman" w:cs="Times New Roman"/>
      <w:b/>
      <w:bCs/>
      <w:iCs/>
      <w:sz w:val="20"/>
      <w:szCs w:val="20"/>
    </w:rPr>
  </w:style>
  <w:style w:type="paragraph" w:styleId="Footer">
    <w:name w:val="footer"/>
    <w:basedOn w:val="Normal"/>
    <w:link w:val="FooterChar"/>
    <w:uiPriority w:val="99"/>
    <w:unhideWhenUsed/>
    <w:rsid w:val="00253413"/>
    <w:pPr>
      <w:tabs>
        <w:tab w:val="center" w:pos="4153"/>
        <w:tab w:val="right" w:pos="8306"/>
      </w:tabs>
    </w:pPr>
  </w:style>
  <w:style w:type="character" w:customStyle="1" w:styleId="FooterChar">
    <w:name w:val="Footer Char"/>
    <w:basedOn w:val="DefaultParagraphFont"/>
    <w:link w:val="Footer"/>
    <w:uiPriority w:val="99"/>
    <w:rsid w:val="00253413"/>
    <w:rPr>
      <w:rFonts w:eastAsia="Times New Roman" w:cs="Times New Roman"/>
      <w:iCs/>
      <w:sz w:val="28"/>
      <w:szCs w:val="24"/>
    </w:rPr>
  </w:style>
  <w:style w:type="character" w:customStyle="1" w:styleId="Bodytext">
    <w:name w:val="Body text_"/>
    <w:basedOn w:val="DefaultParagraphFont"/>
    <w:link w:val="BodyText3"/>
    <w:rsid w:val="006C4A78"/>
    <w:rPr>
      <w:rFonts w:eastAsia="Times New Roman" w:cs="Times New Roman"/>
      <w:sz w:val="26"/>
      <w:szCs w:val="26"/>
      <w:shd w:val="clear" w:color="auto" w:fill="FFFFFF"/>
    </w:rPr>
  </w:style>
  <w:style w:type="character" w:customStyle="1" w:styleId="Bodytext4">
    <w:name w:val="Body text (4)_"/>
    <w:basedOn w:val="DefaultParagraphFont"/>
    <w:link w:val="Bodytext40"/>
    <w:rsid w:val="006C4A78"/>
    <w:rPr>
      <w:rFonts w:eastAsia="Times New Roman" w:cs="Times New Roman"/>
      <w:b/>
      <w:bCs/>
      <w:sz w:val="26"/>
      <w:szCs w:val="26"/>
      <w:shd w:val="clear" w:color="auto" w:fill="FFFFFF"/>
    </w:rPr>
  </w:style>
  <w:style w:type="character" w:customStyle="1" w:styleId="Bodytext4NotBold">
    <w:name w:val="Body text (4) + Not Bold"/>
    <w:basedOn w:val="Bodytext4"/>
    <w:rsid w:val="006C4A78"/>
    <w:rPr>
      <w:rFonts w:eastAsia="Times New Roman" w:cs="Times New Roman"/>
      <w:b/>
      <w:bCs/>
      <w:color w:val="000000"/>
      <w:spacing w:val="0"/>
      <w:w w:val="100"/>
      <w:position w:val="0"/>
      <w:sz w:val="26"/>
      <w:szCs w:val="26"/>
      <w:shd w:val="clear" w:color="auto" w:fill="FFFFFF"/>
      <w:lang w:val="lv-LV" w:eastAsia="lv-LV" w:bidi="lv-LV"/>
    </w:rPr>
  </w:style>
  <w:style w:type="character" w:customStyle="1" w:styleId="Heading1">
    <w:name w:val="Heading #1_"/>
    <w:basedOn w:val="DefaultParagraphFont"/>
    <w:link w:val="Heading10"/>
    <w:rsid w:val="006C4A78"/>
    <w:rPr>
      <w:rFonts w:eastAsia="Times New Roman" w:cs="Times New Roman"/>
      <w:b/>
      <w:bCs/>
      <w:sz w:val="26"/>
      <w:szCs w:val="26"/>
      <w:shd w:val="clear" w:color="auto" w:fill="FFFFFF"/>
    </w:rPr>
  </w:style>
  <w:style w:type="character" w:customStyle="1" w:styleId="Heading1NotBold">
    <w:name w:val="Heading #1 + Not Bold"/>
    <w:basedOn w:val="Heading1"/>
    <w:rsid w:val="006C4A78"/>
    <w:rPr>
      <w:rFonts w:eastAsia="Times New Roman" w:cs="Times New Roman"/>
      <w:b/>
      <w:bCs/>
      <w:color w:val="000000"/>
      <w:spacing w:val="0"/>
      <w:w w:val="100"/>
      <w:position w:val="0"/>
      <w:sz w:val="26"/>
      <w:szCs w:val="26"/>
      <w:shd w:val="clear" w:color="auto" w:fill="FFFFFF"/>
      <w:lang w:val="lv-LV" w:eastAsia="lv-LV" w:bidi="lv-LV"/>
    </w:rPr>
  </w:style>
  <w:style w:type="paragraph" w:customStyle="1" w:styleId="BodyText3">
    <w:name w:val="Body Text3"/>
    <w:basedOn w:val="Normal"/>
    <w:link w:val="Bodytext"/>
    <w:rsid w:val="006C4A78"/>
    <w:pPr>
      <w:widowControl w:val="0"/>
      <w:shd w:val="clear" w:color="auto" w:fill="FFFFFF"/>
      <w:spacing w:before="420" w:after="420" w:line="0" w:lineRule="atLeast"/>
      <w:jc w:val="center"/>
    </w:pPr>
    <w:rPr>
      <w:iCs w:val="0"/>
      <w:sz w:val="26"/>
      <w:szCs w:val="26"/>
    </w:rPr>
  </w:style>
  <w:style w:type="paragraph" w:customStyle="1" w:styleId="Bodytext40">
    <w:name w:val="Body text (4)"/>
    <w:basedOn w:val="Normal"/>
    <w:link w:val="Bodytext4"/>
    <w:rsid w:val="006C4A78"/>
    <w:pPr>
      <w:widowControl w:val="0"/>
      <w:shd w:val="clear" w:color="auto" w:fill="FFFFFF"/>
      <w:spacing w:before="240" w:after="240" w:line="317" w:lineRule="exact"/>
      <w:ind w:firstLine="720"/>
      <w:jc w:val="both"/>
    </w:pPr>
    <w:rPr>
      <w:b/>
      <w:bCs/>
      <w:iCs w:val="0"/>
      <w:sz w:val="26"/>
      <w:szCs w:val="26"/>
    </w:rPr>
  </w:style>
  <w:style w:type="paragraph" w:customStyle="1" w:styleId="Heading10">
    <w:name w:val="Heading #1"/>
    <w:basedOn w:val="Normal"/>
    <w:link w:val="Heading1"/>
    <w:rsid w:val="006C4A78"/>
    <w:pPr>
      <w:widowControl w:val="0"/>
      <w:shd w:val="clear" w:color="auto" w:fill="FFFFFF"/>
      <w:spacing w:before="420" w:after="420" w:line="0" w:lineRule="atLeast"/>
      <w:ind w:firstLine="720"/>
      <w:jc w:val="both"/>
      <w:outlineLvl w:val="0"/>
    </w:pPr>
    <w:rPr>
      <w:b/>
      <w:bCs/>
      <w:iCs w:val="0"/>
      <w:sz w:val="26"/>
      <w:szCs w:val="26"/>
    </w:rPr>
  </w:style>
  <w:style w:type="paragraph" w:styleId="ListParagraph">
    <w:name w:val="List Paragraph"/>
    <w:basedOn w:val="Normal"/>
    <w:uiPriority w:val="34"/>
    <w:qFormat/>
    <w:rsid w:val="00E4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E5F3-B33D-4BD8-85B1-F3703979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1982</Words>
  <Characters>1130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Finanšu ministrija</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Likumprojekts</dc:subject>
  <dc:creator>I.Veinberga</dc:creator>
  <cp:keywords/>
  <dc:description>Veinberga 67083848_x000d_
Inese.Veinberga@fm.gov.lv</dc:description>
  <cp:lastModifiedBy>Inese Veinberga</cp:lastModifiedBy>
  <cp:revision>6</cp:revision>
  <cp:lastPrinted>2016-09-21T07:37:00Z</cp:lastPrinted>
  <dcterms:created xsi:type="dcterms:W3CDTF">2016-09-19T08:13:00Z</dcterms:created>
  <dcterms:modified xsi:type="dcterms:W3CDTF">2016-09-22T08:41:00Z</dcterms:modified>
</cp:coreProperties>
</file>