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64" w:rsidRPr="001B6609" w:rsidRDefault="00E23FDF" w:rsidP="005A0E64">
      <w:pPr>
        <w:pStyle w:val="Standard"/>
        <w:spacing w:after="0" w:line="240" w:lineRule="auto"/>
        <w:jc w:val="center"/>
        <w:rPr>
          <w:rFonts w:ascii="Times New Roman" w:hAnsi="Times New Roman" w:cs="Times New Roman"/>
          <w:b/>
          <w:sz w:val="28"/>
          <w:szCs w:val="28"/>
        </w:rPr>
      </w:pPr>
      <w:r w:rsidRPr="001B6609">
        <w:rPr>
          <w:rFonts w:ascii="Times New Roman" w:hAnsi="Times New Roman" w:cs="Times New Roman"/>
          <w:b/>
          <w:sz w:val="28"/>
          <w:szCs w:val="28"/>
        </w:rPr>
        <w:t>Likumprojekta „Grozījumi Vispārējās izglītības likumā” sākotnējās ietekmes novērtējums (anotācija)</w:t>
      </w:r>
    </w:p>
    <w:p w:rsidR="00E23FDF" w:rsidRPr="001B6609" w:rsidRDefault="00E23FDF" w:rsidP="005A0E64">
      <w:pPr>
        <w:pStyle w:val="Standard"/>
        <w:spacing w:after="0" w:line="240" w:lineRule="auto"/>
        <w:jc w:val="center"/>
        <w:rPr>
          <w:rFonts w:ascii="Times New Roman" w:hAnsi="Times New Roman"/>
          <w:b/>
          <w:sz w:val="24"/>
          <w:szCs w:val="24"/>
        </w:rPr>
      </w:pPr>
    </w:p>
    <w:tbl>
      <w:tblPr>
        <w:tblW w:w="524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7"/>
        <w:gridCol w:w="1995"/>
        <w:gridCol w:w="6647"/>
      </w:tblGrid>
      <w:tr w:rsidR="001B6609" w:rsidRPr="001B6609" w:rsidTr="007409B2">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A0E64" w:rsidRPr="001B6609" w:rsidRDefault="005A0E64" w:rsidP="0047619E">
            <w:pPr>
              <w:spacing w:after="0" w:line="240" w:lineRule="auto"/>
              <w:ind w:firstLine="300"/>
              <w:jc w:val="center"/>
              <w:rPr>
                <w:rFonts w:ascii="Times New Roman" w:eastAsia="Times New Roman" w:hAnsi="Times New Roman"/>
                <w:b/>
                <w:bCs/>
                <w:sz w:val="24"/>
                <w:szCs w:val="24"/>
                <w:lang w:eastAsia="lv-LV"/>
              </w:rPr>
            </w:pPr>
            <w:r w:rsidRPr="001B6609">
              <w:rPr>
                <w:rFonts w:ascii="Times New Roman" w:eastAsia="Times New Roman" w:hAnsi="Times New Roman"/>
                <w:b/>
                <w:bCs/>
                <w:sz w:val="24"/>
                <w:szCs w:val="24"/>
                <w:lang w:eastAsia="lv-LV"/>
              </w:rPr>
              <w:t>I. Tiesību akta projekta izstrādes nepieciešamība</w:t>
            </w:r>
          </w:p>
        </w:tc>
      </w:tr>
      <w:tr w:rsidR="001B6609" w:rsidRPr="001B6609" w:rsidTr="007409B2">
        <w:trPr>
          <w:trHeight w:val="405"/>
        </w:trPr>
        <w:tc>
          <w:tcPr>
            <w:tcW w:w="451" w:type="pct"/>
            <w:tcBorders>
              <w:top w:val="outset" w:sz="6" w:space="0" w:color="414142"/>
              <w:left w:val="outset" w:sz="6" w:space="0" w:color="414142"/>
              <w:bottom w:val="outset" w:sz="6" w:space="0" w:color="414142"/>
              <w:right w:val="outset" w:sz="6" w:space="0" w:color="414142"/>
            </w:tcBorders>
            <w:hideMark/>
          </w:tcPr>
          <w:p w:rsidR="005A0E64" w:rsidRPr="001B6609" w:rsidRDefault="005A0E64" w:rsidP="0047619E">
            <w:pPr>
              <w:spacing w:after="0" w:line="240" w:lineRule="auto"/>
              <w:ind w:firstLine="300"/>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1.</w:t>
            </w:r>
          </w:p>
        </w:tc>
        <w:tc>
          <w:tcPr>
            <w:tcW w:w="1050" w:type="pct"/>
            <w:tcBorders>
              <w:top w:val="outset" w:sz="6" w:space="0" w:color="414142"/>
              <w:left w:val="outset" w:sz="6" w:space="0" w:color="414142"/>
              <w:bottom w:val="outset" w:sz="6" w:space="0" w:color="414142"/>
              <w:right w:val="outset" w:sz="6" w:space="0" w:color="414142"/>
            </w:tcBorders>
            <w:hideMark/>
          </w:tcPr>
          <w:p w:rsidR="005A0E64" w:rsidRPr="001B6609" w:rsidRDefault="005A0E64" w:rsidP="0047619E">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Pamatojums</w:t>
            </w:r>
          </w:p>
        </w:tc>
        <w:tc>
          <w:tcPr>
            <w:tcW w:w="3499" w:type="pct"/>
            <w:tcBorders>
              <w:top w:val="outset" w:sz="6" w:space="0" w:color="414142"/>
              <w:left w:val="outset" w:sz="6" w:space="0" w:color="414142"/>
              <w:bottom w:val="outset" w:sz="6" w:space="0" w:color="414142"/>
              <w:right w:val="outset" w:sz="6" w:space="0" w:color="414142"/>
            </w:tcBorders>
            <w:hideMark/>
          </w:tcPr>
          <w:p w:rsidR="00041F37" w:rsidRPr="001B6609" w:rsidRDefault="00FC5F5C" w:rsidP="00041F37">
            <w:pPr>
              <w:spacing w:after="0" w:line="240" w:lineRule="auto"/>
              <w:ind w:right="253"/>
              <w:jc w:val="both"/>
              <w:rPr>
                <w:rFonts w:ascii="Times New Roman" w:eastAsia="Times New Roman" w:hAnsi="Times New Roman"/>
                <w:sz w:val="24"/>
                <w:szCs w:val="24"/>
              </w:rPr>
            </w:pPr>
            <w:r w:rsidRPr="001B6609">
              <w:rPr>
                <w:rFonts w:ascii="Times New Roman" w:eastAsia="Times New Roman" w:hAnsi="Times New Roman"/>
                <w:sz w:val="24"/>
                <w:szCs w:val="24"/>
              </w:rPr>
              <w:t xml:space="preserve">    </w:t>
            </w:r>
            <w:r w:rsidR="001162D3" w:rsidRPr="001B6609">
              <w:rPr>
                <w:rFonts w:ascii="Times New Roman" w:eastAsia="Times New Roman" w:hAnsi="Times New Roman"/>
                <w:sz w:val="24"/>
                <w:szCs w:val="24"/>
              </w:rPr>
              <w:t xml:space="preserve">Likumprojekts </w:t>
            </w:r>
            <w:r w:rsidR="001162D3" w:rsidRPr="001B6609">
              <w:rPr>
                <w:rFonts w:ascii="Times New Roman" w:eastAsia="Times New Roman" w:hAnsi="Times New Roman"/>
                <w:bCs/>
                <w:sz w:val="24"/>
                <w:szCs w:val="24"/>
                <w:lang w:eastAsia="lv-LV"/>
              </w:rPr>
              <w:t>„Grozījumi Vispārējās izglītības likumā”</w:t>
            </w:r>
            <w:r w:rsidR="001162D3" w:rsidRPr="001B6609">
              <w:rPr>
                <w:rFonts w:ascii="Times New Roman" w:eastAsia="Times New Roman" w:hAnsi="Times New Roman"/>
                <w:b/>
                <w:bCs/>
                <w:sz w:val="24"/>
                <w:szCs w:val="24"/>
                <w:lang w:eastAsia="lv-LV"/>
              </w:rPr>
              <w:t xml:space="preserve"> </w:t>
            </w:r>
            <w:r w:rsidR="001162D3" w:rsidRPr="001B6609">
              <w:rPr>
                <w:rFonts w:ascii="Times New Roman" w:eastAsia="Times New Roman" w:hAnsi="Times New Roman"/>
                <w:bCs/>
                <w:sz w:val="24"/>
                <w:szCs w:val="24"/>
                <w:lang w:eastAsia="lv-LV"/>
              </w:rPr>
              <w:t xml:space="preserve">izstrādāts saistībā ar </w:t>
            </w:r>
            <w:r w:rsidR="00E74E54" w:rsidRPr="001B6609">
              <w:rPr>
                <w:rFonts w:ascii="Times New Roman" w:eastAsia="Times New Roman" w:hAnsi="Times New Roman"/>
                <w:sz w:val="24"/>
                <w:szCs w:val="24"/>
              </w:rPr>
              <w:t>Saeimas 2014.gada 22.maijā apstiprinātajā politikas plānošanas dokumentā “</w:t>
            </w:r>
            <w:r w:rsidR="001162D3" w:rsidRPr="001B6609">
              <w:rPr>
                <w:rFonts w:ascii="Times New Roman" w:eastAsia="Times New Roman" w:hAnsi="Times New Roman"/>
                <w:bCs/>
                <w:sz w:val="24"/>
                <w:szCs w:val="24"/>
                <w:lang w:eastAsia="lv-LV"/>
              </w:rPr>
              <w:t>Izglītības attīstības pamatnostādn</w:t>
            </w:r>
            <w:r w:rsidR="00E74E54" w:rsidRPr="001B6609">
              <w:rPr>
                <w:rFonts w:ascii="Times New Roman" w:eastAsia="Times New Roman" w:hAnsi="Times New Roman"/>
                <w:bCs/>
                <w:sz w:val="24"/>
                <w:szCs w:val="24"/>
                <w:lang w:eastAsia="lv-LV"/>
              </w:rPr>
              <w:t>e</w:t>
            </w:r>
            <w:r w:rsidR="001162D3" w:rsidRPr="001B6609">
              <w:rPr>
                <w:rFonts w:ascii="Times New Roman" w:eastAsia="Times New Roman" w:hAnsi="Times New Roman"/>
                <w:bCs/>
                <w:sz w:val="24"/>
                <w:szCs w:val="24"/>
                <w:lang w:eastAsia="lv-LV"/>
              </w:rPr>
              <w:t>s 2014.-2020.gadam</w:t>
            </w:r>
            <w:r w:rsidR="00E74E54" w:rsidRPr="001B6609">
              <w:rPr>
                <w:rFonts w:ascii="Times New Roman" w:eastAsia="Times New Roman" w:hAnsi="Times New Roman"/>
                <w:bCs/>
                <w:sz w:val="24"/>
                <w:szCs w:val="24"/>
                <w:lang w:eastAsia="lv-LV"/>
              </w:rPr>
              <w:t>”</w:t>
            </w:r>
            <w:r w:rsidR="001162D3" w:rsidRPr="001B6609">
              <w:rPr>
                <w:rFonts w:ascii="Times New Roman" w:eastAsia="Times New Roman" w:hAnsi="Times New Roman"/>
                <w:bCs/>
                <w:sz w:val="24"/>
                <w:szCs w:val="24"/>
                <w:lang w:eastAsia="lv-LV"/>
              </w:rPr>
              <w:t xml:space="preserve"> un </w:t>
            </w:r>
            <w:r w:rsidR="001162D3" w:rsidRPr="001B6609">
              <w:rPr>
                <w:rFonts w:ascii="Times New Roman" w:eastAsia="Times New Roman" w:hAnsi="Times New Roman"/>
                <w:sz w:val="24"/>
                <w:szCs w:val="24"/>
              </w:rPr>
              <w:t xml:space="preserve">Ministru kabineta 2016.gada 3.maija rīkojumā Nr.275 apstiprināto </w:t>
            </w:r>
            <w:proofErr w:type="spellStart"/>
            <w:r w:rsidR="001162D3" w:rsidRPr="001B6609">
              <w:rPr>
                <w:rFonts w:ascii="Times New Roman" w:eastAsia="Times New Roman" w:hAnsi="Times New Roman"/>
                <w:sz w:val="24"/>
                <w:szCs w:val="24"/>
              </w:rPr>
              <w:t>rīcībpolitikas</w:t>
            </w:r>
            <w:proofErr w:type="spellEnd"/>
            <w:r w:rsidR="001162D3" w:rsidRPr="001B6609">
              <w:rPr>
                <w:rFonts w:ascii="Times New Roman" w:eastAsia="Times New Roman" w:hAnsi="Times New Roman"/>
                <w:sz w:val="24"/>
                <w:szCs w:val="24"/>
              </w:rPr>
              <w:t xml:space="preserve"> plānošanas dokumentā „Valdības rīcības plāns Deklarācijas par Māra Kučinska vadītā Ministru kabineta iecerēto darbību īstenošanai.” (turpmāk – valdības rīcības plāns) Izglītības un zinātnes ministrijai noteiktajiem rīcības virzieniem un uzdevumiem. </w:t>
            </w:r>
          </w:p>
          <w:p w:rsidR="001162D3" w:rsidRPr="001B6609" w:rsidRDefault="001162D3" w:rsidP="00041F37">
            <w:pPr>
              <w:spacing w:after="0" w:line="240" w:lineRule="auto"/>
              <w:ind w:right="253" w:firstLine="379"/>
              <w:jc w:val="both"/>
              <w:rPr>
                <w:rFonts w:ascii="Times New Roman" w:eastAsia="Times New Roman" w:hAnsi="Times New Roman"/>
                <w:sz w:val="24"/>
                <w:szCs w:val="24"/>
              </w:rPr>
            </w:pPr>
            <w:r w:rsidRPr="001B6609">
              <w:rPr>
                <w:rFonts w:ascii="Times New Roman" w:eastAsia="Times New Roman" w:hAnsi="Times New Roman"/>
                <w:sz w:val="24"/>
                <w:szCs w:val="24"/>
              </w:rPr>
              <w:t xml:space="preserve">Grozījumi Vispārējās izglītības likumā tiek ieviesti, lai izpildītu minētā valdības rīcības plāna uzdevuma Nr.112. pasākumu Nr.112.1., kurā Izglītības un zinātnes ministrijai kā atbildīgajai institūcijai dots uzdevums līdz 2017.gada 31.decembrim noteikt termiņu pārejai uz obligātu vidējo – vispārējo un profesionālo – izglītību. Šajā rīcības plānā ietvertais pasākums </w:t>
            </w:r>
            <w:r w:rsidR="00E74E54" w:rsidRPr="001B6609">
              <w:rPr>
                <w:rFonts w:ascii="Times New Roman" w:eastAsia="Times New Roman" w:hAnsi="Times New Roman"/>
                <w:sz w:val="24"/>
                <w:szCs w:val="24"/>
              </w:rPr>
              <w:t xml:space="preserve">paredz </w:t>
            </w:r>
            <w:r w:rsidRPr="001B6609">
              <w:rPr>
                <w:rFonts w:ascii="Times New Roman" w:eastAsia="Times New Roman" w:hAnsi="Times New Roman"/>
                <w:sz w:val="24"/>
                <w:szCs w:val="24"/>
              </w:rPr>
              <w:t>arī no 2019./2020.mācību gada ieviest obligāto vidējo izglītību, līdztekus pakāpeniski ieviešot mācības 1.klasē no 6 gadu vecuma.</w:t>
            </w:r>
          </w:p>
          <w:p w:rsidR="001162D3" w:rsidRPr="001B6609" w:rsidRDefault="001162D3" w:rsidP="00346FCD">
            <w:pPr>
              <w:widowControl w:val="0"/>
              <w:spacing w:after="0" w:line="240" w:lineRule="auto"/>
              <w:ind w:left="7" w:right="253" w:firstLine="372"/>
              <w:jc w:val="both"/>
              <w:rPr>
                <w:rFonts w:ascii="Times New Roman" w:eastAsia="Times New Roman" w:hAnsi="Times New Roman"/>
                <w:sz w:val="24"/>
                <w:szCs w:val="24"/>
              </w:rPr>
            </w:pPr>
            <w:r w:rsidRPr="001B6609">
              <w:rPr>
                <w:rFonts w:ascii="Times New Roman" w:eastAsia="Times New Roman" w:hAnsi="Times New Roman"/>
                <w:sz w:val="24"/>
                <w:szCs w:val="24"/>
              </w:rPr>
              <w:t xml:space="preserve">„Izglītības </w:t>
            </w:r>
            <w:r w:rsidR="00664F5C" w:rsidRPr="001B6609">
              <w:rPr>
                <w:rFonts w:ascii="Times New Roman" w:eastAsia="Times New Roman" w:hAnsi="Times New Roman"/>
                <w:sz w:val="24"/>
                <w:szCs w:val="24"/>
              </w:rPr>
              <w:t xml:space="preserve">attīstības </w:t>
            </w:r>
            <w:r w:rsidRPr="001B6609">
              <w:rPr>
                <w:rFonts w:ascii="Times New Roman" w:eastAsia="Times New Roman" w:hAnsi="Times New Roman"/>
                <w:sz w:val="24"/>
                <w:szCs w:val="24"/>
              </w:rPr>
              <w:t>pamatnostādnēs 2014.-2020.gadam”</w:t>
            </w:r>
            <w:r w:rsidR="00E74E54" w:rsidRPr="001B6609">
              <w:rPr>
                <w:rFonts w:ascii="Times New Roman" w:eastAsia="Times New Roman" w:hAnsi="Times New Roman"/>
                <w:sz w:val="24"/>
                <w:szCs w:val="24"/>
              </w:rPr>
              <w:t xml:space="preserve"> III</w:t>
            </w:r>
            <w:r w:rsidRPr="001B6609">
              <w:rPr>
                <w:rFonts w:ascii="Times New Roman" w:eastAsia="Times New Roman" w:hAnsi="Times New Roman"/>
                <w:sz w:val="24"/>
                <w:szCs w:val="24"/>
              </w:rPr>
              <w:t xml:space="preserve"> sadaļas „Rīcības virzieni identificēto problēmu risināšanai” 1.Apakšmērķa „Izglītības vide: paaugstināt izglītības vides kvalitāti, veicot satura pilnveidi un attīstot atbilstošu infrastruktūru” rīcības virzienā 1.1. „Uz zināšanu sabiedrībā pieprasītām kompetencēm orientēta, radošumu, inovāciju un veselīga dzīvesveida veicinoša izglītības satura pilnveide” plānots nodrošināt atbalstu uz kompetencēm balstīta mācību satura un metodikas izstrādei bērniem vecumā no 5 gadiem līdz 6.klasei, īstenojot satura aprobāciju modernā mācību vidē, sekmējot agrāku vispārējās vidējās izglītības apguvi. </w:t>
            </w:r>
          </w:p>
          <w:p w:rsidR="0042761B" w:rsidRPr="001B6609" w:rsidRDefault="00041F37" w:rsidP="00041F37">
            <w:pPr>
              <w:pStyle w:val="teksts"/>
              <w:ind w:right="253" w:firstLine="521"/>
              <w:rPr>
                <w:rFonts w:cs="Times New Roman"/>
                <w:color w:val="auto"/>
              </w:rPr>
            </w:pPr>
            <w:r w:rsidRPr="001B6609">
              <w:rPr>
                <w:rFonts w:cs="Times New Roman"/>
                <w:color w:val="auto"/>
                <w:szCs w:val="24"/>
              </w:rPr>
              <w:t>“</w:t>
            </w:r>
            <w:r w:rsidR="0042761B" w:rsidRPr="001B6609">
              <w:rPr>
                <w:rFonts w:cs="Times New Roman"/>
                <w:color w:val="auto"/>
                <w:szCs w:val="24"/>
              </w:rPr>
              <w:t>Izglītības attīstības pamatno</w:t>
            </w:r>
            <w:r w:rsidR="00FC7763" w:rsidRPr="001B6609">
              <w:rPr>
                <w:rFonts w:cs="Times New Roman"/>
                <w:color w:val="auto"/>
                <w:szCs w:val="24"/>
              </w:rPr>
              <w:t xml:space="preserve">stādnēs 2014.-2020.gadam III </w:t>
            </w:r>
            <w:r w:rsidRPr="001B6609">
              <w:rPr>
                <w:rFonts w:cs="Times New Roman"/>
                <w:color w:val="auto"/>
                <w:szCs w:val="24"/>
              </w:rPr>
              <w:t>sadaļas 3.3.rīc</w:t>
            </w:r>
            <w:r w:rsidR="0042761B" w:rsidRPr="001B6609">
              <w:rPr>
                <w:rFonts w:cs="Times New Roman"/>
                <w:color w:val="auto"/>
                <w:szCs w:val="24"/>
              </w:rPr>
              <w:t xml:space="preserve">ības virzienā „Izglītības iestāžu tīkla sakārtošana” </w:t>
            </w:r>
            <w:r w:rsidR="0042761B" w:rsidRPr="001B6609">
              <w:rPr>
                <w:rFonts w:cs="Times New Roman"/>
                <w:color w:val="auto"/>
              </w:rPr>
              <w:t>plānots uzlabot izglītojamo vajadzībām atbilstošas un kvalitatīvas vispārējās izglītības pieejamību reģionālajā un valsts līmenī, koncentrējot resursus un pilnveidojot vispārējās izglītības iestāžu mācību vidi, ievērojot administratīvi teritoriālo attīstību.</w:t>
            </w:r>
            <w:r w:rsidR="00CD53AE" w:rsidRPr="001B6609">
              <w:rPr>
                <w:rFonts w:cs="Times New Roman"/>
                <w:color w:val="auto"/>
              </w:rPr>
              <w:t xml:space="preserve"> Minētais attieca</w:t>
            </w:r>
            <w:r w:rsidRPr="001B6609">
              <w:rPr>
                <w:rFonts w:cs="Times New Roman"/>
                <w:color w:val="auto"/>
              </w:rPr>
              <w:t xml:space="preserve">s arī uz </w:t>
            </w:r>
            <w:r w:rsidR="00A3130C" w:rsidRPr="001B6609">
              <w:rPr>
                <w:rFonts w:cs="Times New Roman"/>
                <w:color w:val="auto"/>
              </w:rPr>
              <w:t xml:space="preserve">speciālās izglītības iestādēm, </w:t>
            </w:r>
            <w:r w:rsidRPr="001B6609">
              <w:rPr>
                <w:rFonts w:cs="Times New Roman"/>
                <w:color w:val="auto"/>
              </w:rPr>
              <w:t xml:space="preserve">valsts ģimnāzijām un </w:t>
            </w:r>
            <w:r w:rsidR="00CD53AE" w:rsidRPr="001B6609">
              <w:rPr>
                <w:rFonts w:cs="Times New Roman"/>
                <w:color w:val="auto"/>
              </w:rPr>
              <w:t>valsts ģimnāziju tīkla turpmāko pilnveidi.</w:t>
            </w:r>
            <w:r w:rsidR="0042761B" w:rsidRPr="001B6609">
              <w:rPr>
                <w:rFonts w:cs="Times New Roman"/>
                <w:color w:val="auto"/>
              </w:rPr>
              <w:t xml:space="preserve"> </w:t>
            </w:r>
          </w:p>
          <w:p w:rsidR="00314376" w:rsidRPr="001B6609" w:rsidRDefault="00816784" w:rsidP="003472D5">
            <w:pPr>
              <w:spacing w:after="0" w:line="240" w:lineRule="auto"/>
              <w:ind w:right="253"/>
              <w:jc w:val="both"/>
              <w:rPr>
                <w:rFonts w:ascii="Times New Roman" w:eastAsia="Times New Roman" w:hAnsi="Times New Roman"/>
                <w:sz w:val="24"/>
                <w:szCs w:val="24"/>
                <w:lang w:eastAsia="lv-LV"/>
              </w:rPr>
            </w:pPr>
            <w:r w:rsidRPr="001B6609">
              <w:rPr>
                <w:rFonts w:ascii="Times New Roman" w:eastAsia="Times New Roman" w:hAnsi="Times New Roman"/>
                <w:sz w:val="28"/>
                <w:szCs w:val="28"/>
                <w:lang w:eastAsia="lv-LV"/>
              </w:rPr>
              <w:t xml:space="preserve">   </w:t>
            </w:r>
            <w:r w:rsidR="00041F37" w:rsidRPr="001B6609">
              <w:rPr>
                <w:rFonts w:ascii="Times New Roman" w:eastAsia="Times New Roman" w:hAnsi="Times New Roman"/>
                <w:sz w:val="28"/>
                <w:szCs w:val="28"/>
                <w:lang w:eastAsia="lv-LV"/>
              </w:rPr>
              <w:t xml:space="preserve"> </w:t>
            </w:r>
            <w:r w:rsidR="00041F37" w:rsidRPr="001B6609">
              <w:rPr>
                <w:rFonts w:ascii="Times New Roman" w:eastAsia="Times New Roman" w:hAnsi="Times New Roman"/>
                <w:sz w:val="24"/>
                <w:szCs w:val="24"/>
                <w:lang w:eastAsia="lv-LV"/>
              </w:rPr>
              <w:t xml:space="preserve">“Izglītības attīstības pamatnostādnes 2014. – 2020.gadam” </w:t>
            </w:r>
            <w:r w:rsidRPr="001B6609">
              <w:rPr>
                <w:rFonts w:ascii="Times New Roman" w:eastAsia="Times New Roman" w:hAnsi="Times New Roman"/>
                <w:sz w:val="24"/>
                <w:szCs w:val="24"/>
                <w:lang w:eastAsia="lv-LV"/>
              </w:rPr>
              <w:t>3.2. r</w:t>
            </w:r>
            <w:r w:rsidR="00041F37" w:rsidRPr="001B6609">
              <w:rPr>
                <w:rFonts w:ascii="Times New Roman" w:eastAsia="Times New Roman" w:hAnsi="Times New Roman"/>
                <w:sz w:val="24"/>
                <w:szCs w:val="24"/>
                <w:lang w:eastAsia="lv-LV"/>
              </w:rPr>
              <w:t xml:space="preserve">īcības virziena “Efektīva izglītības finanšu resursu pārvaldība” noteikti pasākumi, kas kontekstā ar pedagogu atalgojuma jaunā modeļa ieviešanas uzsākšanu skar arī izmaiņas speciālās izglītības iestāžu finansēšanas modelī, līdztekus izmaiņām paredzot arī efektīva speciālās izglītības iestāžu tīkla pārklājumu </w:t>
            </w:r>
            <w:r w:rsidRPr="001B6609">
              <w:rPr>
                <w:rFonts w:ascii="Times New Roman" w:eastAsia="Times New Roman" w:hAnsi="Times New Roman"/>
                <w:sz w:val="24"/>
                <w:szCs w:val="24"/>
                <w:lang w:eastAsia="lv-LV"/>
              </w:rPr>
              <w:t xml:space="preserve">izveidi, t.sk. </w:t>
            </w:r>
            <w:r w:rsidR="00041F37" w:rsidRPr="001B6609">
              <w:rPr>
                <w:rFonts w:ascii="Times New Roman" w:eastAsia="Times New Roman" w:hAnsi="Times New Roman"/>
                <w:sz w:val="24"/>
                <w:szCs w:val="24"/>
                <w:lang w:eastAsia="lv-LV"/>
              </w:rPr>
              <w:t xml:space="preserve">resursu </w:t>
            </w:r>
            <w:r w:rsidRPr="001B6609">
              <w:rPr>
                <w:rFonts w:ascii="Times New Roman" w:eastAsia="Times New Roman" w:hAnsi="Times New Roman"/>
                <w:sz w:val="24"/>
                <w:szCs w:val="24"/>
                <w:lang w:eastAsia="lv-LV"/>
              </w:rPr>
              <w:t xml:space="preserve">efektīvas </w:t>
            </w:r>
            <w:r w:rsidR="00041F37" w:rsidRPr="001B6609">
              <w:rPr>
                <w:rFonts w:ascii="Times New Roman" w:eastAsia="Times New Roman" w:hAnsi="Times New Roman"/>
                <w:sz w:val="24"/>
                <w:szCs w:val="24"/>
                <w:lang w:eastAsia="lv-LV"/>
              </w:rPr>
              <w:t xml:space="preserve">pārvaldības </w:t>
            </w:r>
            <w:r w:rsidRPr="001B6609">
              <w:rPr>
                <w:rFonts w:ascii="Times New Roman" w:eastAsia="Times New Roman" w:hAnsi="Times New Roman"/>
                <w:sz w:val="24"/>
                <w:szCs w:val="24"/>
                <w:lang w:eastAsia="lv-LV"/>
              </w:rPr>
              <w:t>aspektā.</w:t>
            </w:r>
            <w:r w:rsidR="00041F37" w:rsidRPr="001B6609">
              <w:rPr>
                <w:rFonts w:ascii="Times New Roman" w:eastAsia="Times New Roman" w:hAnsi="Times New Roman"/>
                <w:sz w:val="24"/>
                <w:szCs w:val="24"/>
                <w:lang w:eastAsia="lv-LV"/>
              </w:rPr>
              <w:t xml:space="preserve"> </w:t>
            </w:r>
          </w:p>
          <w:p w:rsidR="009E120E" w:rsidRPr="001B6609" w:rsidRDefault="00314376" w:rsidP="000E1505">
            <w:pPr>
              <w:widowControl w:val="0"/>
              <w:spacing w:after="0" w:line="240" w:lineRule="auto"/>
              <w:ind w:left="7" w:right="253" w:firstLine="372"/>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lastRenderedPageBreak/>
              <w:t xml:space="preserve">  </w:t>
            </w:r>
            <w:r w:rsidR="00A3130C" w:rsidRPr="000E1505">
              <w:rPr>
                <w:rFonts w:ascii="Times New Roman" w:eastAsia="Times New Roman" w:hAnsi="Times New Roman"/>
                <w:sz w:val="24"/>
                <w:szCs w:val="24"/>
                <w:lang w:eastAsia="lv-LV"/>
              </w:rPr>
              <w:t xml:space="preserve">Dibinātāja maiņa pašvaldību speciālām izglītības iestādēm un valsts ģimnāzijām ir lietderīga, jo </w:t>
            </w:r>
            <w:r w:rsidR="000F50C4" w:rsidRPr="000E1505">
              <w:rPr>
                <w:rFonts w:ascii="Times New Roman" w:eastAsia="Times New Roman" w:hAnsi="Times New Roman"/>
                <w:sz w:val="24"/>
                <w:szCs w:val="24"/>
                <w:lang w:eastAsia="lv-LV"/>
              </w:rPr>
              <w:t>tādējādi tiks stiprināta izglītības kvalitāte un koncentrēta izglītības kvalitātes pārraudzība, tai skaitā veicinot vienotu un sistēmisku metodikā atbalsta sniegšanu visu Latvijas plānošanas reģionu skolotājiem, mērķtiecīgi tajā iesaistot gan valsts ģimnāziju administrāciju, gan speciālās izglītības iestāžu, it īpaši speciālās izglītības attīstības centru, pedagoģisko resursu.</w:t>
            </w:r>
            <w:r w:rsidR="000E1505">
              <w:rPr>
                <w:rFonts w:ascii="Times New Roman" w:eastAsia="Times New Roman" w:hAnsi="Times New Roman"/>
                <w:sz w:val="24"/>
                <w:szCs w:val="24"/>
                <w:lang w:eastAsia="lv-LV"/>
              </w:rPr>
              <w:t xml:space="preserve"> </w:t>
            </w:r>
            <w:r w:rsidR="009E120E" w:rsidRPr="001B6609">
              <w:rPr>
                <w:rFonts w:ascii="Times New Roman" w:hAnsi="Times New Roman"/>
                <w:sz w:val="24"/>
                <w:szCs w:val="24"/>
              </w:rPr>
              <w:t xml:space="preserve">Likumprojekta vispārīgais </w:t>
            </w:r>
            <w:r w:rsidR="009E120E" w:rsidRPr="001B6609">
              <w:rPr>
                <w:rFonts w:ascii="Times New Roman" w:eastAsia="Times New Roman" w:hAnsi="Times New Roman"/>
                <w:sz w:val="24"/>
                <w:szCs w:val="24"/>
                <w:lang w:eastAsia="lv-LV"/>
              </w:rPr>
              <w:t>mērķis ir vispārējās izglītības sistēmas pilnveide atbilstoši Latvijas tautsaimniecības patreizējām un perspektīvajām vajadzībām un Latvijas finansiālajām iespējām.</w:t>
            </w:r>
          </w:p>
        </w:tc>
      </w:tr>
      <w:tr w:rsidR="001B6609" w:rsidRPr="001B6609" w:rsidTr="007409B2">
        <w:trPr>
          <w:trHeight w:val="465"/>
        </w:trPr>
        <w:tc>
          <w:tcPr>
            <w:tcW w:w="451" w:type="pct"/>
            <w:tcBorders>
              <w:top w:val="outset" w:sz="6" w:space="0" w:color="414142"/>
              <w:left w:val="outset" w:sz="6" w:space="0" w:color="414142"/>
              <w:bottom w:val="outset" w:sz="6" w:space="0" w:color="414142"/>
              <w:right w:val="outset" w:sz="6" w:space="0" w:color="414142"/>
            </w:tcBorders>
            <w:hideMark/>
          </w:tcPr>
          <w:p w:rsidR="005A0E64" w:rsidRPr="001B6609" w:rsidRDefault="005A0E64" w:rsidP="0047619E">
            <w:pPr>
              <w:spacing w:after="0" w:line="240" w:lineRule="auto"/>
              <w:ind w:firstLine="300"/>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lastRenderedPageBreak/>
              <w:t>2.</w:t>
            </w: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tc>
        <w:tc>
          <w:tcPr>
            <w:tcW w:w="1050" w:type="pct"/>
            <w:tcBorders>
              <w:top w:val="outset" w:sz="6" w:space="0" w:color="414142"/>
              <w:left w:val="outset" w:sz="6" w:space="0" w:color="414142"/>
              <w:bottom w:val="outset" w:sz="6" w:space="0" w:color="414142"/>
              <w:right w:val="outset" w:sz="6" w:space="0" w:color="414142"/>
            </w:tcBorders>
            <w:hideMark/>
          </w:tcPr>
          <w:p w:rsidR="005A0E64" w:rsidRPr="001B6609" w:rsidRDefault="005A0E64" w:rsidP="0047619E">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rPr>
                <w:rFonts w:ascii="Times New Roman" w:eastAsia="Times New Roman" w:hAnsi="Times New Roman"/>
                <w:sz w:val="24"/>
                <w:szCs w:val="24"/>
                <w:lang w:eastAsia="lv-LV"/>
              </w:rPr>
            </w:pPr>
          </w:p>
          <w:p w:rsidR="005A0E64" w:rsidRPr="001B6609" w:rsidRDefault="005A0E64" w:rsidP="0047619E">
            <w:pPr>
              <w:jc w:val="center"/>
              <w:rPr>
                <w:rFonts w:ascii="Times New Roman" w:eastAsia="Times New Roman" w:hAnsi="Times New Roman"/>
                <w:sz w:val="24"/>
                <w:szCs w:val="24"/>
                <w:lang w:eastAsia="lv-LV"/>
              </w:rPr>
            </w:pPr>
          </w:p>
        </w:tc>
        <w:tc>
          <w:tcPr>
            <w:tcW w:w="3499" w:type="pct"/>
            <w:tcBorders>
              <w:top w:val="outset" w:sz="6" w:space="0" w:color="414142"/>
              <w:left w:val="outset" w:sz="6" w:space="0" w:color="414142"/>
              <w:bottom w:val="outset" w:sz="6" w:space="0" w:color="414142"/>
              <w:right w:val="outset" w:sz="6" w:space="0" w:color="414142"/>
            </w:tcBorders>
            <w:hideMark/>
          </w:tcPr>
          <w:p w:rsidR="001162D3" w:rsidRPr="001B6609" w:rsidRDefault="00816784" w:rsidP="00346FCD">
            <w:pPr>
              <w:spacing w:after="0" w:line="240" w:lineRule="auto"/>
              <w:ind w:right="253"/>
              <w:jc w:val="both"/>
              <w:rPr>
                <w:rFonts w:ascii="Times New Roman" w:eastAsia="Times New Roman" w:hAnsi="Times New Roman"/>
                <w:b/>
                <w:sz w:val="24"/>
                <w:szCs w:val="24"/>
                <w:lang w:eastAsia="lv-LV"/>
              </w:rPr>
            </w:pPr>
            <w:r w:rsidRPr="001B6609">
              <w:rPr>
                <w:rFonts w:ascii="Times New Roman" w:eastAsia="Times New Roman" w:hAnsi="Times New Roman"/>
                <w:b/>
                <w:sz w:val="24"/>
                <w:szCs w:val="24"/>
                <w:lang w:eastAsia="lv-LV"/>
              </w:rPr>
              <w:t>Izglītojamo</w:t>
            </w:r>
            <w:r w:rsidR="001162D3" w:rsidRPr="001B6609">
              <w:rPr>
                <w:rFonts w:ascii="Times New Roman" w:eastAsia="Times New Roman" w:hAnsi="Times New Roman"/>
                <w:b/>
                <w:sz w:val="24"/>
                <w:szCs w:val="24"/>
                <w:lang w:eastAsia="lv-LV"/>
              </w:rPr>
              <w:t xml:space="preserve"> </w:t>
            </w:r>
            <w:r w:rsidR="009E120E" w:rsidRPr="001B6609">
              <w:rPr>
                <w:rFonts w:ascii="Times New Roman" w:eastAsia="Times New Roman" w:hAnsi="Times New Roman"/>
                <w:b/>
                <w:sz w:val="24"/>
                <w:szCs w:val="24"/>
                <w:lang w:eastAsia="lv-LV"/>
              </w:rPr>
              <w:t xml:space="preserve">mācību </w:t>
            </w:r>
            <w:r w:rsidR="001162D3" w:rsidRPr="001B6609">
              <w:rPr>
                <w:rFonts w:ascii="Times New Roman" w:eastAsia="Times New Roman" w:hAnsi="Times New Roman"/>
                <w:b/>
                <w:sz w:val="24"/>
                <w:szCs w:val="24"/>
                <w:lang w:eastAsia="lv-LV"/>
              </w:rPr>
              <w:t>slodze</w:t>
            </w:r>
          </w:p>
          <w:p w:rsidR="00664F5C" w:rsidRPr="001B6609" w:rsidRDefault="00482BB9" w:rsidP="00346FCD">
            <w:pPr>
              <w:spacing w:after="0" w:line="240" w:lineRule="auto"/>
              <w:ind w:right="253" w:firstLine="379"/>
              <w:jc w:val="both"/>
              <w:rPr>
                <w:rFonts w:ascii="Times New Roman" w:hAnsi="Times New Roman"/>
                <w:sz w:val="24"/>
                <w:szCs w:val="24"/>
              </w:rPr>
            </w:pPr>
            <w:r w:rsidRPr="001B6609">
              <w:rPr>
                <w:rFonts w:ascii="Times New Roman" w:hAnsi="Times New Roman"/>
                <w:sz w:val="24"/>
                <w:szCs w:val="24"/>
              </w:rPr>
              <w:t>Likumprojekts paredz</w:t>
            </w:r>
            <w:r w:rsidR="0047619E" w:rsidRPr="001B6609">
              <w:rPr>
                <w:rFonts w:ascii="Times New Roman" w:hAnsi="Times New Roman"/>
                <w:sz w:val="24"/>
                <w:szCs w:val="24"/>
              </w:rPr>
              <w:t xml:space="preserve"> grozīt esošo regulējumu, kurā mācību stundas ilgums no 1.klases līdz 9.klasei ir 40-45 minūtes, </w:t>
            </w:r>
            <w:r w:rsidR="00664F5C" w:rsidRPr="001B6609">
              <w:rPr>
                <w:rFonts w:ascii="Times New Roman" w:hAnsi="Times New Roman"/>
                <w:sz w:val="24"/>
                <w:szCs w:val="24"/>
              </w:rPr>
              <w:t xml:space="preserve">kā arī palielināt izglītības iestādes vadītāja patstāvību </w:t>
            </w:r>
            <w:r w:rsidR="0047619E" w:rsidRPr="001B6609">
              <w:rPr>
                <w:rFonts w:ascii="Times New Roman" w:hAnsi="Times New Roman"/>
                <w:sz w:val="24"/>
                <w:szCs w:val="24"/>
              </w:rPr>
              <w:t>mācību stund</w:t>
            </w:r>
            <w:r w:rsidR="00664F5C" w:rsidRPr="001B6609">
              <w:rPr>
                <w:rFonts w:ascii="Times New Roman" w:hAnsi="Times New Roman"/>
                <w:sz w:val="24"/>
                <w:szCs w:val="24"/>
              </w:rPr>
              <w:t>u  ilguma</w:t>
            </w:r>
            <w:r w:rsidR="0047619E" w:rsidRPr="001B6609">
              <w:rPr>
                <w:rFonts w:ascii="Times New Roman" w:hAnsi="Times New Roman"/>
                <w:sz w:val="24"/>
                <w:szCs w:val="24"/>
              </w:rPr>
              <w:t xml:space="preserve"> n</w:t>
            </w:r>
            <w:r w:rsidR="00664F5C" w:rsidRPr="001B6609">
              <w:rPr>
                <w:rFonts w:ascii="Times New Roman" w:hAnsi="Times New Roman"/>
                <w:sz w:val="24"/>
                <w:szCs w:val="24"/>
              </w:rPr>
              <w:t>oteikšanā izglītības procesa organizācijas kontekstā</w:t>
            </w:r>
            <w:r w:rsidR="0047619E" w:rsidRPr="001B6609">
              <w:rPr>
                <w:rFonts w:ascii="Times New Roman" w:hAnsi="Times New Roman"/>
                <w:sz w:val="24"/>
                <w:szCs w:val="24"/>
              </w:rPr>
              <w:t xml:space="preserve">. Ar grozījumiem mācību stundas ilgumu no 3.klases līdz 9.klasei </w:t>
            </w:r>
            <w:r w:rsidR="00664F5C" w:rsidRPr="001B6609">
              <w:rPr>
                <w:rFonts w:ascii="Times New Roman" w:hAnsi="Times New Roman"/>
                <w:sz w:val="24"/>
                <w:szCs w:val="24"/>
              </w:rPr>
              <w:t xml:space="preserve">paredzēts </w:t>
            </w:r>
            <w:r w:rsidR="0047619E" w:rsidRPr="001B6609">
              <w:rPr>
                <w:rFonts w:ascii="Times New Roman" w:hAnsi="Times New Roman"/>
                <w:sz w:val="24"/>
                <w:szCs w:val="24"/>
              </w:rPr>
              <w:t>noteikt 40 minūšu garu, dodot tiesības izglītības iestādes vadītājam noteikt mācī</w:t>
            </w:r>
            <w:r w:rsidR="00851530" w:rsidRPr="001B6609">
              <w:rPr>
                <w:rFonts w:ascii="Times New Roman" w:hAnsi="Times New Roman"/>
                <w:sz w:val="24"/>
                <w:szCs w:val="24"/>
              </w:rPr>
              <w:t xml:space="preserve">bu stundas ilgumu 1. un 2.klasē, ar tiesībām izvēlēties neierobežota ilguma mācību stundu garumu. Šobrīd visās </w:t>
            </w:r>
            <w:r w:rsidR="00E77752" w:rsidRPr="001B6609">
              <w:rPr>
                <w:rFonts w:ascii="Times New Roman" w:hAnsi="Times New Roman"/>
                <w:sz w:val="24"/>
                <w:szCs w:val="24"/>
              </w:rPr>
              <w:t xml:space="preserve">vispārējās </w:t>
            </w:r>
            <w:r w:rsidR="00851530" w:rsidRPr="001B6609">
              <w:rPr>
                <w:rFonts w:ascii="Times New Roman" w:hAnsi="Times New Roman"/>
                <w:sz w:val="24"/>
                <w:szCs w:val="24"/>
              </w:rPr>
              <w:t xml:space="preserve">izglītības iestādēs, arī pastāvot esošajam regulējumam - iespēju izvēlēties 40 vai 45 minūšu garas mācību stundas - </w:t>
            </w:r>
            <w:r w:rsidR="00C92915" w:rsidRPr="001B6609">
              <w:rPr>
                <w:rFonts w:ascii="Times New Roman" w:hAnsi="Times New Roman"/>
                <w:sz w:val="24"/>
                <w:szCs w:val="24"/>
              </w:rPr>
              <w:t>realizē</w:t>
            </w:r>
            <w:r w:rsidR="00AF0D28" w:rsidRPr="001B6609">
              <w:rPr>
                <w:rFonts w:ascii="Times New Roman" w:hAnsi="Times New Roman"/>
                <w:sz w:val="24"/>
                <w:szCs w:val="24"/>
              </w:rPr>
              <w:t xml:space="preserve"> tikai 40 minūšu garas mācību stundas.</w:t>
            </w:r>
          </w:p>
          <w:p w:rsidR="000E7482" w:rsidRPr="001B6609" w:rsidRDefault="0075552F" w:rsidP="00346FCD">
            <w:pPr>
              <w:spacing w:after="0" w:line="240" w:lineRule="auto"/>
              <w:ind w:right="253" w:firstLine="521"/>
              <w:jc w:val="both"/>
              <w:rPr>
                <w:rStyle w:val="st"/>
                <w:rFonts w:ascii="Times New Roman" w:hAnsi="Times New Roman"/>
                <w:sz w:val="24"/>
                <w:szCs w:val="24"/>
              </w:rPr>
            </w:pPr>
            <w:r w:rsidRPr="001B6609">
              <w:rPr>
                <w:rStyle w:val="st"/>
                <w:rFonts w:ascii="Times New Roman" w:hAnsi="Times New Roman"/>
                <w:sz w:val="24"/>
                <w:szCs w:val="24"/>
              </w:rPr>
              <w:t>Valsts izglītības satura centrs atbilstoši institūcijas kompetencei darbības programmas „Izaugsme un nodarbinātība” 8.3.1.specifiskā atbalsta mērķa „Attīstīt kompetenču pieejā balstītu vispārējās izglītības saturu” ietvaros uzsācis 8.3.1.1.pasākuma „Kompetenču pieejā balstīta vispārējās izglītības satura aprobācija un ieviešana” (turpmāk – kompetenču pieeja) sagatavošanu un ir noteikts par Eiropas Sociālā fonda projekta īstenotāju. Tiek veidots konceptuāli jauns kompetenču pieejā balstīts vispārējās izglītības saturs ar mērķi līdz 2018.gada pavasarim sagatavot normatīvā regulējuma projektus – valsts pirmsskolas vadlīnijas un valsts izglītības standartus.</w:t>
            </w:r>
            <w:r w:rsidR="000E7482" w:rsidRPr="001B6609">
              <w:rPr>
                <w:rStyle w:val="st"/>
                <w:rFonts w:ascii="Times New Roman" w:hAnsi="Times New Roman"/>
                <w:sz w:val="24"/>
                <w:szCs w:val="24"/>
              </w:rPr>
              <w:t xml:space="preserve"> </w:t>
            </w:r>
          </w:p>
          <w:p w:rsidR="00816784" w:rsidRPr="001B6609" w:rsidRDefault="000E7482" w:rsidP="000E7482">
            <w:pPr>
              <w:spacing w:after="0" w:line="240" w:lineRule="auto"/>
              <w:ind w:right="253" w:firstLine="521"/>
              <w:jc w:val="both"/>
              <w:rPr>
                <w:rFonts w:ascii="Times New Roman" w:hAnsi="Times New Roman"/>
                <w:sz w:val="24"/>
                <w:szCs w:val="24"/>
              </w:rPr>
            </w:pPr>
            <w:r w:rsidRPr="001B6609">
              <w:rPr>
                <w:rStyle w:val="st"/>
                <w:rFonts w:ascii="Times New Roman" w:hAnsi="Times New Roman"/>
                <w:sz w:val="24"/>
                <w:szCs w:val="24"/>
              </w:rPr>
              <w:t xml:space="preserve">Pāreja uz kompetenču pieejā veidotu vispārējās pamatizglītības saturu plānota 2018.gada 1.septembrī. </w:t>
            </w:r>
            <w:r w:rsidR="009E120E" w:rsidRPr="001B6609">
              <w:rPr>
                <w:rFonts w:ascii="Times New Roman" w:hAnsi="Times New Roman"/>
                <w:sz w:val="24"/>
                <w:szCs w:val="24"/>
              </w:rPr>
              <w:t xml:space="preserve">Ievērojot </w:t>
            </w:r>
            <w:r w:rsidRPr="001B6609">
              <w:rPr>
                <w:rFonts w:ascii="Times New Roman" w:hAnsi="Times New Roman"/>
                <w:sz w:val="24"/>
                <w:szCs w:val="24"/>
              </w:rPr>
              <w:t>to</w:t>
            </w:r>
            <w:r w:rsidR="00816784" w:rsidRPr="001B6609">
              <w:rPr>
                <w:rFonts w:ascii="Times New Roman" w:hAnsi="Times New Roman"/>
                <w:sz w:val="24"/>
                <w:szCs w:val="24"/>
              </w:rPr>
              <w:t>, kā arī nepieciešamību uzsākt pakāpenisku normatīvā regulējuma sakārtošanu, likumprojekta pārejas noteikumos ietverta norma</w:t>
            </w:r>
            <w:r w:rsidR="00A27AC6" w:rsidRPr="001B6609">
              <w:rPr>
                <w:rFonts w:ascii="Times New Roman" w:hAnsi="Times New Roman"/>
                <w:sz w:val="24"/>
                <w:szCs w:val="24"/>
              </w:rPr>
              <w:t xml:space="preserve"> </w:t>
            </w:r>
            <w:r w:rsidR="00816784" w:rsidRPr="001B6609">
              <w:rPr>
                <w:rFonts w:ascii="Times New Roman" w:hAnsi="Times New Roman"/>
                <w:sz w:val="24"/>
                <w:szCs w:val="24"/>
              </w:rPr>
              <w:t xml:space="preserve">par </w:t>
            </w:r>
            <w:r w:rsidR="00A27AC6" w:rsidRPr="001B6609">
              <w:rPr>
                <w:rFonts w:ascii="Times New Roman" w:hAnsi="Times New Roman"/>
                <w:sz w:val="24"/>
                <w:szCs w:val="24"/>
              </w:rPr>
              <w:t>likumprojekt</w:t>
            </w:r>
            <w:r w:rsidR="00816784" w:rsidRPr="001B6609">
              <w:rPr>
                <w:rFonts w:ascii="Times New Roman" w:hAnsi="Times New Roman"/>
                <w:sz w:val="24"/>
                <w:szCs w:val="24"/>
              </w:rPr>
              <w:t>a grozījumu izstrādi attiecībā uz</w:t>
            </w:r>
            <w:r w:rsidR="00A27AC6" w:rsidRPr="001B6609">
              <w:rPr>
                <w:rFonts w:ascii="Times New Roman" w:hAnsi="Times New Roman"/>
                <w:sz w:val="24"/>
                <w:szCs w:val="24"/>
              </w:rPr>
              <w:t xml:space="preserve"> </w:t>
            </w:r>
            <w:r w:rsidR="00816784" w:rsidRPr="001B6609">
              <w:rPr>
                <w:rFonts w:ascii="Times New Roman" w:hAnsi="Times New Roman"/>
                <w:sz w:val="24"/>
                <w:szCs w:val="24"/>
              </w:rPr>
              <w:t xml:space="preserve">izmaiņām, kas skar skolēnu mācību slodzi, </w:t>
            </w:r>
            <w:proofErr w:type="spellStart"/>
            <w:r w:rsidR="00816784" w:rsidRPr="001B6609">
              <w:rPr>
                <w:rFonts w:ascii="Times New Roman" w:hAnsi="Times New Roman"/>
                <w:sz w:val="24"/>
                <w:szCs w:val="24"/>
              </w:rPr>
              <w:t>t.sk.</w:t>
            </w:r>
            <w:r w:rsidR="00A27AC6" w:rsidRPr="001B6609">
              <w:rPr>
                <w:rFonts w:ascii="Times New Roman" w:hAnsi="Times New Roman"/>
                <w:sz w:val="24"/>
                <w:szCs w:val="24"/>
              </w:rPr>
              <w:t>mācību</w:t>
            </w:r>
            <w:proofErr w:type="spellEnd"/>
            <w:r w:rsidR="00A27AC6" w:rsidRPr="001B6609">
              <w:rPr>
                <w:rFonts w:ascii="Times New Roman" w:hAnsi="Times New Roman"/>
                <w:sz w:val="24"/>
                <w:szCs w:val="24"/>
              </w:rPr>
              <w:t xml:space="preserve"> gada pagarināšanu</w:t>
            </w:r>
            <w:r w:rsidR="00E77752" w:rsidRPr="001B6609">
              <w:rPr>
                <w:rFonts w:ascii="Times New Roman" w:hAnsi="Times New Roman"/>
                <w:sz w:val="24"/>
                <w:szCs w:val="24"/>
              </w:rPr>
              <w:t xml:space="preserve"> un mācību stundu slodzes nedēļā ats</w:t>
            </w:r>
            <w:r w:rsidR="00A56812" w:rsidRPr="001B6609">
              <w:rPr>
                <w:rFonts w:ascii="Times New Roman" w:hAnsi="Times New Roman"/>
                <w:sz w:val="24"/>
                <w:szCs w:val="24"/>
              </w:rPr>
              <w:t>evišķ</w:t>
            </w:r>
            <w:r w:rsidR="00E77752" w:rsidRPr="001B6609">
              <w:rPr>
                <w:rFonts w:ascii="Times New Roman" w:hAnsi="Times New Roman"/>
                <w:sz w:val="24"/>
                <w:szCs w:val="24"/>
              </w:rPr>
              <w:t>ām pamatizglītības klasēm palielināšanu</w:t>
            </w:r>
            <w:r w:rsidR="00A27AC6" w:rsidRPr="001B6609">
              <w:rPr>
                <w:rFonts w:ascii="Times New Roman" w:hAnsi="Times New Roman"/>
                <w:sz w:val="24"/>
                <w:szCs w:val="24"/>
              </w:rPr>
              <w:t>.</w:t>
            </w:r>
            <w:r w:rsidR="009E120E" w:rsidRPr="001B6609">
              <w:rPr>
                <w:rFonts w:ascii="Times New Roman" w:hAnsi="Times New Roman"/>
                <w:sz w:val="24"/>
                <w:szCs w:val="24"/>
              </w:rPr>
              <w:t xml:space="preserve"> </w:t>
            </w:r>
          </w:p>
          <w:p w:rsidR="00482BB9" w:rsidRPr="001B6609" w:rsidRDefault="005447F8" w:rsidP="00346FCD">
            <w:pPr>
              <w:spacing w:after="0" w:line="240" w:lineRule="auto"/>
              <w:ind w:right="253" w:firstLine="521"/>
              <w:jc w:val="both"/>
              <w:rPr>
                <w:rFonts w:ascii="Times New Roman" w:hAnsi="Times New Roman"/>
                <w:sz w:val="24"/>
                <w:szCs w:val="24"/>
              </w:rPr>
            </w:pPr>
            <w:r w:rsidRPr="001B6609">
              <w:rPr>
                <w:rFonts w:ascii="Times New Roman" w:hAnsi="Times New Roman"/>
                <w:sz w:val="24"/>
                <w:szCs w:val="24"/>
              </w:rPr>
              <w:t xml:space="preserve">Kompetenču pieeja paredzēta mācību procesa jēgpilnai </w:t>
            </w:r>
            <w:proofErr w:type="spellStart"/>
            <w:r w:rsidRPr="001B6609">
              <w:rPr>
                <w:rFonts w:ascii="Times New Roman" w:hAnsi="Times New Roman"/>
                <w:sz w:val="24"/>
                <w:szCs w:val="24"/>
              </w:rPr>
              <w:t>prioritizēšanai</w:t>
            </w:r>
            <w:proofErr w:type="spellEnd"/>
            <w:r w:rsidRPr="001B6609">
              <w:rPr>
                <w:rFonts w:ascii="Times New Roman" w:hAnsi="Times New Roman"/>
                <w:sz w:val="24"/>
                <w:szCs w:val="24"/>
              </w:rPr>
              <w:t>, tā radīs priekšnoteikumus skolēnu terminoloģiskās pārslodzes samazināšanai un konceptuālās slodzes samērīgai līdzsvarošanai. Vienlaikus, lai kompetenču  pieeja praksē varētu tikt sekmīgi īstenota par gadu jaunākiem bērniem, nepieciešams  papildu mācību stundu resurss sist</w:t>
            </w:r>
            <w:r w:rsidR="005F3EE1" w:rsidRPr="001B6609">
              <w:rPr>
                <w:rFonts w:ascii="Times New Roman" w:hAnsi="Times New Roman"/>
                <w:sz w:val="24"/>
                <w:szCs w:val="24"/>
              </w:rPr>
              <w:t>ēmiski svarīgākajos</w:t>
            </w:r>
            <w:r w:rsidRPr="001B6609">
              <w:rPr>
                <w:rFonts w:ascii="Times New Roman" w:hAnsi="Times New Roman"/>
                <w:sz w:val="24"/>
                <w:szCs w:val="24"/>
              </w:rPr>
              <w:t xml:space="preserve"> (valodas, matemātika, dabaszinātnes) mācību priekšmetos sākumskolā.  Ievērojot minēto, </w:t>
            </w:r>
            <w:r w:rsidR="00054D12" w:rsidRPr="001B6609">
              <w:rPr>
                <w:rFonts w:ascii="Times New Roman" w:hAnsi="Times New Roman"/>
                <w:sz w:val="24"/>
                <w:szCs w:val="24"/>
              </w:rPr>
              <w:t xml:space="preserve">būtu nepieciešamas izmaiņas </w:t>
            </w:r>
            <w:r w:rsidRPr="001B6609">
              <w:rPr>
                <w:rFonts w:ascii="Times New Roman" w:hAnsi="Times New Roman"/>
                <w:sz w:val="24"/>
                <w:szCs w:val="24"/>
              </w:rPr>
              <w:t>m</w:t>
            </w:r>
            <w:r w:rsidR="00664F5C" w:rsidRPr="001B6609">
              <w:rPr>
                <w:rFonts w:ascii="Times New Roman" w:hAnsi="Times New Roman"/>
                <w:sz w:val="24"/>
                <w:szCs w:val="24"/>
              </w:rPr>
              <w:t xml:space="preserve">ācību </w:t>
            </w:r>
            <w:r w:rsidR="00054D12" w:rsidRPr="001B6609">
              <w:rPr>
                <w:rFonts w:ascii="Times New Roman" w:hAnsi="Times New Roman"/>
                <w:sz w:val="24"/>
                <w:szCs w:val="24"/>
              </w:rPr>
              <w:t xml:space="preserve">gada garumam, pirms lēmuma pieņemšanas izdiskutējot ar izglītībā </w:t>
            </w:r>
            <w:r w:rsidR="00054D12" w:rsidRPr="001B6609">
              <w:rPr>
                <w:rFonts w:ascii="Times New Roman" w:hAnsi="Times New Roman"/>
                <w:sz w:val="24"/>
                <w:szCs w:val="24"/>
              </w:rPr>
              <w:lastRenderedPageBreak/>
              <w:t>iesaistītaji</w:t>
            </w:r>
            <w:r w:rsidR="00266542" w:rsidRPr="001B6609">
              <w:rPr>
                <w:rFonts w:ascii="Times New Roman" w:hAnsi="Times New Roman"/>
                <w:sz w:val="24"/>
                <w:szCs w:val="24"/>
              </w:rPr>
              <w:t xml:space="preserve">em profesionāļiem iespējamos </w:t>
            </w:r>
            <w:proofErr w:type="spellStart"/>
            <w:r w:rsidR="00266542" w:rsidRPr="001B6609">
              <w:rPr>
                <w:rFonts w:ascii="Times New Roman" w:hAnsi="Times New Roman"/>
                <w:sz w:val="24"/>
                <w:szCs w:val="24"/>
              </w:rPr>
              <w:t>mac</w:t>
            </w:r>
            <w:r w:rsidR="00054D12" w:rsidRPr="001B6609">
              <w:rPr>
                <w:rFonts w:ascii="Times New Roman" w:hAnsi="Times New Roman"/>
                <w:sz w:val="24"/>
                <w:szCs w:val="24"/>
              </w:rPr>
              <w:t>ību</w:t>
            </w:r>
            <w:proofErr w:type="spellEnd"/>
            <w:r w:rsidR="00054D12" w:rsidRPr="001B6609">
              <w:rPr>
                <w:rFonts w:ascii="Times New Roman" w:hAnsi="Times New Roman"/>
                <w:sz w:val="24"/>
                <w:szCs w:val="24"/>
              </w:rPr>
              <w:t xml:space="preserve"> gada pagarināšanas scenārijus un apjomu. </w:t>
            </w:r>
          </w:p>
          <w:p w:rsidR="00FC5F5C" w:rsidRPr="001B6609" w:rsidRDefault="001162D3" w:rsidP="00346FCD">
            <w:pPr>
              <w:spacing w:after="0" w:line="240" w:lineRule="auto"/>
              <w:ind w:right="253" w:firstLine="379"/>
              <w:jc w:val="both"/>
              <w:rPr>
                <w:rFonts w:ascii="Times New Roman" w:hAnsi="Times New Roman"/>
                <w:bCs/>
                <w:sz w:val="24"/>
                <w:szCs w:val="24"/>
              </w:rPr>
            </w:pPr>
            <w:r w:rsidRPr="001B6609">
              <w:rPr>
                <w:rFonts w:ascii="Times New Roman" w:hAnsi="Times New Roman"/>
                <w:sz w:val="24"/>
                <w:szCs w:val="24"/>
              </w:rPr>
              <w:t xml:space="preserve">Latvijā </w:t>
            </w:r>
            <w:r w:rsidR="00664F5C" w:rsidRPr="001B6609">
              <w:rPr>
                <w:rFonts w:ascii="Times New Roman" w:hAnsi="Times New Roman"/>
                <w:sz w:val="24"/>
                <w:szCs w:val="24"/>
              </w:rPr>
              <w:t xml:space="preserve">mācību </w:t>
            </w:r>
            <w:r w:rsidRPr="001B6609">
              <w:rPr>
                <w:rFonts w:ascii="Times New Roman" w:hAnsi="Times New Roman"/>
                <w:sz w:val="24"/>
                <w:szCs w:val="24"/>
              </w:rPr>
              <w:t>stundu skaits, kas atvēlēts mācībām obligā</w:t>
            </w:r>
            <w:r w:rsidR="00664F5C" w:rsidRPr="001B6609">
              <w:rPr>
                <w:rFonts w:ascii="Times New Roman" w:hAnsi="Times New Roman"/>
                <w:sz w:val="24"/>
                <w:szCs w:val="24"/>
              </w:rPr>
              <w:t>tajā pamatizglītībā vidēji gadā,</w:t>
            </w:r>
            <w:r w:rsidRPr="001B6609">
              <w:rPr>
                <w:rFonts w:ascii="Times New Roman" w:hAnsi="Times New Roman"/>
                <w:sz w:val="24"/>
                <w:szCs w:val="24"/>
              </w:rPr>
              <w:t xml:space="preserve"> s</w:t>
            </w:r>
            <w:r w:rsidR="00664F5C" w:rsidRPr="001B6609">
              <w:rPr>
                <w:rFonts w:ascii="Times New Roman" w:hAnsi="Times New Roman"/>
                <w:sz w:val="24"/>
                <w:szCs w:val="24"/>
              </w:rPr>
              <w:t>alīdzinājumā ar Eiropas valstīm</w:t>
            </w:r>
            <w:r w:rsidRPr="001B6609">
              <w:rPr>
                <w:rFonts w:ascii="Times New Roman" w:hAnsi="Times New Roman"/>
                <w:sz w:val="24"/>
                <w:szCs w:val="24"/>
              </w:rPr>
              <w:t xml:space="preserve"> ir neliels. </w:t>
            </w:r>
            <w:r w:rsidR="00664F5C" w:rsidRPr="001B6609">
              <w:rPr>
                <w:rFonts w:ascii="Times New Roman" w:hAnsi="Times New Roman"/>
                <w:sz w:val="24"/>
                <w:szCs w:val="24"/>
              </w:rPr>
              <w:t>P</w:t>
            </w:r>
            <w:r w:rsidRPr="001B6609">
              <w:rPr>
                <w:rFonts w:ascii="Times New Roman" w:hAnsi="Times New Roman"/>
                <w:sz w:val="24"/>
                <w:szCs w:val="24"/>
              </w:rPr>
              <w:t xml:space="preserve">ārējās Eiropas valstīs, neskaitot Latviju, vidējais </w:t>
            </w:r>
            <w:r w:rsidRPr="001B6609">
              <w:rPr>
                <w:rFonts w:ascii="Times New Roman" w:hAnsi="Times New Roman"/>
                <w:bCs/>
                <w:sz w:val="24"/>
                <w:szCs w:val="24"/>
              </w:rPr>
              <w:t xml:space="preserve">minimālais rekomendētais </w:t>
            </w:r>
            <w:r w:rsidR="00C76190" w:rsidRPr="001B6609">
              <w:rPr>
                <w:rFonts w:ascii="Times New Roman" w:hAnsi="Times New Roman"/>
                <w:bCs/>
                <w:sz w:val="24"/>
                <w:szCs w:val="24"/>
                <w:u w:val="single"/>
              </w:rPr>
              <w:t>astronomiskajās</w:t>
            </w:r>
            <w:r w:rsidR="00C76190" w:rsidRPr="001B6609">
              <w:rPr>
                <w:rFonts w:ascii="Times New Roman" w:hAnsi="Times New Roman"/>
                <w:bCs/>
                <w:sz w:val="24"/>
                <w:szCs w:val="24"/>
              </w:rPr>
              <w:t xml:space="preserve"> stundās izteiktais</w:t>
            </w:r>
            <w:r w:rsidRPr="001B6609">
              <w:rPr>
                <w:rFonts w:ascii="Times New Roman" w:hAnsi="Times New Roman"/>
                <w:bCs/>
                <w:sz w:val="24"/>
                <w:szCs w:val="24"/>
              </w:rPr>
              <w:t xml:space="preserve"> skaits mācībām obligātajā pamatizglītībā (gadā) ir 786. Latvijā vidējais maksimāli pieļautais astronomisko stundu skaits obligātajā pamatizglītībā mācību gadā ir 659 (stundas). </w:t>
            </w:r>
          </w:p>
          <w:p w:rsidR="001162D3" w:rsidRPr="001B6609" w:rsidRDefault="00664F5C" w:rsidP="00346FCD">
            <w:pPr>
              <w:spacing w:after="0" w:line="240" w:lineRule="auto"/>
              <w:ind w:right="253" w:firstLine="379"/>
              <w:jc w:val="both"/>
              <w:rPr>
                <w:rFonts w:ascii="Times New Roman" w:hAnsi="Times New Roman"/>
                <w:sz w:val="24"/>
                <w:szCs w:val="24"/>
              </w:rPr>
            </w:pPr>
            <w:r w:rsidRPr="001B6609">
              <w:rPr>
                <w:rFonts w:ascii="Times New Roman" w:hAnsi="Times New Roman"/>
                <w:sz w:val="24"/>
                <w:szCs w:val="24"/>
              </w:rPr>
              <w:t>Tādējādi</w:t>
            </w:r>
            <w:r w:rsidR="001162D3" w:rsidRPr="001B6609">
              <w:rPr>
                <w:rFonts w:ascii="Times New Roman" w:hAnsi="Times New Roman"/>
                <w:sz w:val="24"/>
                <w:szCs w:val="24"/>
              </w:rPr>
              <w:t xml:space="preserve"> Latvijā ir viena no zemākajām mācību stundu slodzēm  gadā starp Eiropas valstīm, aptuveni 84% no Eiropas valstu vidējās gada </w:t>
            </w:r>
            <w:r w:rsidRPr="001B6609">
              <w:rPr>
                <w:rFonts w:ascii="Times New Roman" w:hAnsi="Times New Roman"/>
                <w:sz w:val="24"/>
                <w:szCs w:val="24"/>
              </w:rPr>
              <w:t xml:space="preserve">mācību </w:t>
            </w:r>
            <w:r w:rsidR="001162D3" w:rsidRPr="001B6609">
              <w:rPr>
                <w:rFonts w:ascii="Times New Roman" w:hAnsi="Times New Roman"/>
                <w:sz w:val="24"/>
                <w:szCs w:val="24"/>
              </w:rPr>
              <w:t xml:space="preserve">slodzes, kas nenodrošina pietiekamu kopēju resursu mācību vielas apguvei, jo īpaši sākumskolā, un negatīvi ietekmē </w:t>
            </w:r>
            <w:r w:rsidRPr="001B6609">
              <w:rPr>
                <w:rFonts w:ascii="Times New Roman" w:hAnsi="Times New Roman"/>
                <w:sz w:val="24"/>
                <w:szCs w:val="24"/>
              </w:rPr>
              <w:t>izglītojamo</w:t>
            </w:r>
            <w:r w:rsidR="001162D3" w:rsidRPr="001B6609">
              <w:rPr>
                <w:rFonts w:ascii="Times New Roman" w:hAnsi="Times New Roman"/>
                <w:sz w:val="24"/>
                <w:szCs w:val="24"/>
              </w:rPr>
              <w:t xml:space="preserve"> iespējas pilnvērtīgi apgūt pamatizglītības saturu, kā arī uzrādīt labus mācību sasniegumus, tai skaitā izglītības starptautiskajos mērījumos. </w:t>
            </w:r>
          </w:p>
          <w:p w:rsidR="001162D3" w:rsidRPr="001B6609" w:rsidRDefault="00664F5C" w:rsidP="00346FCD">
            <w:pPr>
              <w:spacing w:after="0" w:line="240" w:lineRule="auto"/>
              <w:ind w:right="253" w:firstLine="379"/>
              <w:jc w:val="both"/>
              <w:rPr>
                <w:rFonts w:ascii="Times New Roman" w:hAnsi="Times New Roman"/>
                <w:sz w:val="24"/>
                <w:szCs w:val="24"/>
              </w:rPr>
            </w:pPr>
            <w:r w:rsidRPr="001B6609">
              <w:rPr>
                <w:rFonts w:ascii="Times New Roman" w:hAnsi="Times New Roman"/>
                <w:sz w:val="24"/>
                <w:szCs w:val="24"/>
              </w:rPr>
              <w:t xml:space="preserve">Ņemot vērā, ka 2018.gada 1.septembrī </w:t>
            </w:r>
            <w:r w:rsidR="001162D3" w:rsidRPr="001B6609">
              <w:rPr>
                <w:rFonts w:ascii="Times New Roman" w:hAnsi="Times New Roman"/>
                <w:sz w:val="24"/>
                <w:szCs w:val="24"/>
              </w:rPr>
              <w:t>plānot</w:t>
            </w:r>
            <w:r w:rsidRPr="001B6609">
              <w:rPr>
                <w:rFonts w:ascii="Times New Roman" w:hAnsi="Times New Roman"/>
                <w:sz w:val="24"/>
                <w:szCs w:val="24"/>
              </w:rPr>
              <w:t>s uzsākt pakāpenisku</w:t>
            </w:r>
            <w:r w:rsidR="001162D3" w:rsidRPr="001B6609">
              <w:rPr>
                <w:rFonts w:ascii="Times New Roman" w:hAnsi="Times New Roman"/>
                <w:sz w:val="24"/>
                <w:szCs w:val="24"/>
              </w:rPr>
              <w:t xml:space="preserve"> pāreju uz kompetenču pieejā veidotu vispārējās izglītības saturu</w:t>
            </w:r>
            <w:r w:rsidRPr="001B6609">
              <w:rPr>
                <w:rFonts w:ascii="Times New Roman" w:hAnsi="Times New Roman"/>
                <w:sz w:val="24"/>
                <w:szCs w:val="24"/>
              </w:rPr>
              <w:t xml:space="preserve">, kā arī </w:t>
            </w:r>
            <w:r w:rsidR="001162D3" w:rsidRPr="001B6609">
              <w:rPr>
                <w:rFonts w:ascii="Times New Roman" w:hAnsi="Times New Roman"/>
                <w:sz w:val="24"/>
                <w:szCs w:val="24"/>
              </w:rPr>
              <w:t xml:space="preserve">nepieciešamību </w:t>
            </w:r>
            <w:r w:rsidRPr="001B6609">
              <w:rPr>
                <w:rFonts w:ascii="Times New Roman" w:hAnsi="Times New Roman"/>
                <w:sz w:val="24"/>
                <w:szCs w:val="24"/>
              </w:rPr>
              <w:t xml:space="preserve">mazināt </w:t>
            </w:r>
            <w:r w:rsidR="001162D3" w:rsidRPr="001B6609">
              <w:rPr>
                <w:rFonts w:ascii="Times New Roman" w:hAnsi="Times New Roman"/>
                <w:sz w:val="24"/>
                <w:szCs w:val="24"/>
              </w:rPr>
              <w:t>skolēnu pārslodzi</w:t>
            </w:r>
            <w:r w:rsidR="00E77752" w:rsidRPr="001B6609">
              <w:rPr>
                <w:rFonts w:ascii="Times New Roman" w:hAnsi="Times New Roman"/>
                <w:sz w:val="24"/>
                <w:szCs w:val="24"/>
              </w:rPr>
              <w:t>, tai skaitā mājasdarbu lielā kopēja apjoma dēļ</w:t>
            </w:r>
            <w:r w:rsidR="001162D3" w:rsidRPr="001B6609">
              <w:rPr>
                <w:rFonts w:ascii="Times New Roman" w:hAnsi="Times New Roman"/>
                <w:sz w:val="24"/>
                <w:szCs w:val="24"/>
              </w:rPr>
              <w:t>, kas ir vērtējams kā negatīvs traucē</w:t>
            </w:r>
            <w:r w:rsidRPr="001B6609">
              <w:rPr>
                <w:rFonts w:ascii="Times New Roman" w:hAnsi="Times New Roman"/>
                <w:sz w:val="24"/>
                <w:szCs w:val="24"/>
              </w:rPr>
              <w:t>jošs</w:t>
            </w:r>
            <w:r w:rsidR="001162D3" w:rsidRPr="001B6609">
              <w:rPr>
                <w:rFonts w:ascii="Times New Roman" w:hAnsi="Times New Roman"/>
                <w:sz w:val="24"/>
                <w:szCs w:val="24"/>
              </w:rPr>
              <w:t xml:space="preserve"> </w:t>
            </w:r>
            <w:r w:rsidRPr="001B6609">
              <w:rPr>
                <w:rFonts w:ascii="Times New Roman" w:hAnsi="Times New Roman"/>
                <w:sz w:val="24"/>
                <w:szCs w:val="24"/>
              </w:rPr>
              <w:t xml:space="preserve">faktors izglītojamo </w:t>
            </w:r>
            <w:r w:rsidR="001162D3" w:rsidRPr="001B6609">
              <w:rPr>
                <w:rFonts w:ascii="Times New Roman" w:hAnsi="Times New Roman"/>
                <w:sz w:val="24"/>
                <w:szCs w:val="24"/>
              </w:rPr>
              <w:t>jēgpilnas izpratnes un radošās domāšanas veidošan</w:t>
            </w:r>
            <w:r w:rsidRPr="001B6609">
              <w:rPr>
                <w:rFonts w:ascii="Times New Roman" w:hAnsi="Times New Roman"/>
                <w:sz w:val="24"/>
                <w:szCs w:val="24"/>
              </w:rPr>
              <w:t>ai</w:t>
            </w:r>
            <w:r w:rsidR="001162D3" w:rsidRPr="001B6609">
              <w:rPr>
                <w:rFonts w:ascii="Times New Roman" w:hAnsi="Times New Roman"/>
                <w:sz w:val="24"/>
                <w:szCs w:val="24"/>
              </w:rPr>
              <w:t>, ir aktuā</w:t>
            </w:r>
            <w:r w:rsidRPr="001B6609">
              <w:rPr>
                <w:rFonts w:ascii="Times New Roman" w:hAnsi="Times New Roman"/>
                <w:sz w:val="24"/>
                <w:szCs w:val="24"/>
              </w:rPr>
              <w:t>ls papildu mācību stundu resursa noteikšana</w:t>
            </w:r>
            <w:r w:rsidR="001162D3" w:rsidRPr="001B6609">
              <w:rPr>
                <w:rFonts w:ascii="Times New Roman" w:hAnsi="Times New Roman"/>
                <w:sz w:val="24"/>
                <w:szCs w:val="24"/>
              </w:rPr>
              <w:t xml:space="preserve"> mācību gada ietvarā</w:t>
            </w:r>
            <w:r w:rsidR="007C63AD" w:rsidRPr="001B6609">
              <w:rPr>
                <w:rFonts w:ascii="Times New Roman" w:hAnsi="Times New Roman"/>
                <w:sz w:val="24"/>
                <w:szCs w:val="24"/>
              </w:rPr>
              <w:t xml:space="preserve"> (mācību gada pagarināšana)</w:t>
            </w:r>
            <w:r w:rsidR="001162D3" w:rsidRPr="001B6609">
              <w:rPr>
                <w:rFonts w:ascii="Times New Roman" w:hAnsi="Times New Roman"/>
                <w:sz w:val="24"/>
                <w:szCs w:val="24"/>
              </w:rPr>
              <w:t xml:space="preserve">, jo mācību stundu skaita palielināšanas nedēļā iespējas ir ierobežotas, </w:t>
            </w:r>
            <w:r w:rsidRPr="001B6609">
              <w:rPr>
                <w:rFonts w:ascii="Times New Roman" w:hAnsi="Times New Roman"/>
                <w:sz w:val="24"/>
                <w:szCs w:val="24"/>
              </w:rPr>
              <w:t>it</w:t>
            </w:r>
            <w:r w:rsidR="001162D3" w:rsidRPr="001B6609">
              <w:rPr>
                <w:rFonts w:ascii="Times New Roman" w:hAnsi="Times New Roman"/>
                <w:sz w:val="24"/>
                <w:szCs w:val="24"/>
              </w:rPr>
              <w:t xml:space="preserve"> īpaši pamatskolu vecākajās klasēs. Ievērojot minēto, </w:t>
            </w:r>
            <w:r w:rsidRPr="001B6609">
              <w:rPr>
                <w:rFonts w:ascii="Times New Roman" w:hAnsi="Times New Roman"/>
                <w:sz w:val="24"/>
                <w:szCs w:val="24"/>
              </w:rPr>
              <w:t>mācību gada</w:t>
            </w:r>
            <w:r w:rsidR="00E77752" w:rsidRPr="001B6609">
              <w:rPr>
                <w:rFonts w:ascii="Times New Roman" w:hAnsi="Times New Roman"/>
                <w:sz w:val="24"/>
                <w:szCs w:val="24"/>
              </w:rPr>
              <w:t>, kā arī mācību stundu skaita nedēļā (atsevišķās klasēs)</w:t>
            </w:r>
            <w:r w:rsidRPr="001B6609">
              <w:rPr>
                <w:rFonts w:ascii="Times New Roman" w:hAnsi="Times New Roman"/>
                <w:sz w:val="24"/>
                <w:szCs w:val="24"/>
              </w:rPr>
              <w:t xml:space="preserve"> pagarināš</w:t>
            </w:r>
            <w:r w:rsidR="005F3EE1" w:rsidRPr="001B6609">
              <w:rPr>
                <w:rFonts w:ascii="Times New Roman" w:hAnsi="Times New Roman"/>
                <w:sz w:val="24"/>
                <w:szCs w:val="24"/>
              </w:rPr>
              <w:t>ana būs</w:t>
            </w:r>
            <w:r w:rsidR="00485724" w:rsidRPr="001B6609">
              <w:rPr>
                <w:rFonts w:ascii="Times New Roman" w:hAnsi="Times New Roman"/>
                <w:sz w:val="24"/>
                <w:szCs w:val="24"/>
              </w:rPr>
              <w:t xml:space="preserve"> lietderīga un nepieciešama</w:t>
            </w:r>
            <w:r w:rsidRPr="001B6609">
              <w:rPr>
                <w:rFonts w:ascii="Times New Roman" w:hAnsi="Times New Roman"/>
                <w:sz w:val="24"/>
                <w:szCs w:val="24"/>
              </w:rPr>
              <w:t>.</w:t>
            </w:r>
            <w:r w:rsidR="009E120E" w:rsidRPr="001B6609">
              <w:rPr>
                <w:rFonts w:ascii="Times New Roman" w:hAnsi="Times New Roman"/>
                <w:sz w:val="24"/>
                <w:szCs w:val="24"/>
              </w:rPr>
              <w:t xml:space="preserve"> </w:t>
            </w:r>
          </w:p>
          <w:p w:rsidR="009E120E" w:rsidRPr="001B6609" w:rsidRDefault="006670EC" w:rsidP="00346FCD">
            <w:pPr>
              <w:spacing w:after="0" w:line="240" w:lineRule="auto"/>
              <w:ind w:right="253" w:firstLine="379"/>
              <w:jc w:val="both"/>
              <w:rPr>
                <w:rFonts w:ascii="Times New Roman" w:eastAsia="Times New Roman" w:hAnsi="Times New Roman"/>
                <w:sz w:val="28"/>
                <w:szCs w:val="28"/>
                <w:lang w:eastAsia="lv-LV"/>
              </w:rPr>
            </w:pPr>
            <w:r w:rsidRPr="001B6609">
              <w:rPr>
                <w:rFonts w:ascii="Times New Roman" w:hAnsi="Times New Roman"/>
                <w:sz w:val="24"/>
                <w:szCs w:val="24"/>
              </w:rPr>
              <w:t>Likumprojektā</w:t>
            </w:r>
            <w:r w:rsidR="00A27AC6" w:rsidRPr="001B6609">
              <w:rPr>
                <w:rFonts w:ascii="Times New Roman" w:hAnsi="Times New Roman"/>
                <w:sz w:val="24"/>
                <w:szCs w:val="24"/>
              </w:rPr>
              <w:t xml:space="preserve"> ir paredzēti skolēnu mācību slodzes tiesiskā regulējuma grozījumi. Tiek plānots, ka </w:t>
            </w:r>
            <w:r w:rsidR="00FC7763" w:rsidRPr="001B6609">
              <w:rPr>
                <w:rFonts w:ascii="Times New Roman" w:eastAsia="Times New Roman" w:hAnsi="Times New Roman"/>
                <w:sz w:val="24"/>
                <w:szCs w:val="24"/>
                <w:lang w:eastAsia="lv-LV"/>
              </w:rPr>
              <w:t>Ministru kabinets līdz 2017.</w:t>
            </w:r>
            <w:r w:rsidR="009E120E" w:rsidRPr="001B6609">
              <w:rPr>
                <w:rFonts w:ascii="Times New Roman" w:eastAsia="Times New Roman" w:hAnsi="Times New Roman"/>
                <w:sz w:val="24"/>
                <w:szCs w:val="24"/>
                <w:lang w:eastAsia="lv-LV"/>
              </w:rPr>
              <w:t>gada 31</w:t>
            </w:r>
            <w:r w:rsidR="00A27AC6" w:rsidRPr="001B6609">
              <w:rPr>
                <w:rFonts w:ascii="Times New Roman" w:eastAsia="Times New Roman" w:hAnsi="Times New Roman"/>
                <w:sz w:val="24"/>
                <w:szCs w:val="24"/>
                <w:lang w:eastAsia="lv-LV"/>
              </w:rPr>
              <w:t>.</w:t>
            </w:r>
            <w:r w:rsidR="009E120E" w:rsidRPr="001B6609">
              <w:rPr>
                <w:rFonts w:ascii="Times New Roman" w:eastAsia="Times New Roman" w:hAnsi="Times New Roman"/>
                <w:sz w:val="24"/>
                <w:szCs w:val="24"/>
                <w:lang w:eastAsia="lv-LV"/>
              </w:rPr>
              <w:t>augustam izstrādā un iesniedz Saeimā likumprojektu par nepieciešamajiem grozījumiem šajā likumā, kas paredz noteikt mācību stundu slodzi nedēļā</w:t>
            </w:r>
            <w:r w:rsidR="00A762E4" w:rsidRPr="001B6609">
              <w:rPr>
                <w:rFonts w:ascii="Times New Roman" w:eastAsia="Times New Roman" w:hAnsi="Times New Roman"/>
                <w:sz w:val="24"/>
                <w:szCs w:val="24"/>
                <w:lang w:eastAsia="lv-LV"/>
              </w:rPr>
              <w:t>, mācību gada garumu</w:t>
            </w:r>
            <w:r w:rsidR="009E120E" w:rsidRPr="001B6609">
              <w:rPr>
                <w:rFonts w:ascii="Times New Roman" w:eastAsia="Times New Roman" w:hAnsi="Times New Roman"/>
                <w:sz w:val="24"/>
                <w:szCs w:val="24"/>
                <w:lang w:eastAsia="lv-LV"/>
              </w:rPr>
              <w:t xml:space="preserve"> un mācību stundu skaitu dienā atbilstoši regulējumam par pamatizglītības apguves uzsākšanai no 6 gadu vecuma.</w:t>
            </w:r>
          </w:p>
          <w:p w:rsidR="009E120E" w:rsidRPr="001B6609" w:rsidRDefault="009E120E" w:rsidP="00346FCD">
            <w:pPr>
              <w:spacing w:after="0" w:line="240" w:lineRule="auto"/>
              <w:ind w:right="253" w:firstLine="379"/>
              <w:jc w:val="both"/>
              <w:rPr>
                <w:rFonts w:ascii="Times New Roman" w:hAnsi="Times New Roman"/>
                <w:sz w:val="24"/>
                <w:szCs w:val="24"/>
              </w:rPr>
            </w:pPr>
            <w:r w:rsidRPr="001B6609">
              <w:rPr>
                <w:rFonts w:ascii="Times New Roman" w:hAnsi="Times New Roman"/>
                <w:sz w:val="24"/>
                <w:szCs w:val="24"/>
              </w:rPr>
              <w:t>Paredzēts, ka jaunais regulējums stāsies spēkā vienlaicīgi ar kompetenču pieejā veidotā vispārējās izglītības satura ieviešanu, kas plānota, sākot ar 2018./2019.mācību gadu.</w:t>
            </w:r>
          </w:p>
          <w:p w:rsidR="001162D3" w:rsidRPr="001B6609" w:rsidRDefault="001162D3" w:rsidP="00346FCD">
            <w:pPr>
              <w:spacing w:after="0" w:line="240" w:lineRule="auto"/>
              <w:ind w:right="253"/>
              <w:jc w:val="both"/>
              <w:rPr>
                <w:rFonts w:ascii="Times New Roman" w:eastAsia="Times New Roman" w:hAnsi="Times New Roman"/>
                <w:b/>
                <w:sz w:val="24"/>
                <w:szCs w:val="24"/>
                <w:lang w:eastAsia="lv-LV"/>
              </w:rPr>
            </w:pPr>
            <w:r w:rsidRPr="001B6609">
              <w:rPr>
                <w:rFonts w:ascii="Times New Roman" w:eastAsia="Times New Roman" w:hAnsi="Times New Roman"/>
                <w:b/>
                <w:sz w:val="24"/>
                <w:szCs w:val="24"/>
                <w:lang w:eastAsia="lv-LV"/>
              </w:rPr>
              <w:t xml:space="preserve">Vispārējās pamatizglītības apguve no </w:t>
            </w:r>
            <w:r w:rsidR="002457B0" w:rsidRPr="001B6609">
              <w:rPr>
                <w:rFonts w:ascii="Times New Roman" w:eastAsia="Times New Roman" w:hAnsi="Times New Roman"/>
                <w:b/>
                <w:sz w:val="24"/>
                <w:szCs w:val="24"/>
                <w:lang w:eastAsia="lv-LV"/>
              </w:rPr>
              <w:t>sešiem</w:t>
            </w:r>
            <w:r w:rsidRPr="001B6609">
              <w:rPr>
                <w:rFonts w:ascii="Times New Roman" w:eastAsia="Times New Roman" w:hAnsi="Times New Roman"/>
                <w:b/>
                <w:sz w:val="24"/>
                <w:szCs w:val="24"/>
                <w:lang w:eastAsia="lv-LV"/>
              </w:rPr>
              <w:t xml:space="preserve"> gadiem</w:t>
            </w:r>
          </w:p>
          <w:p w:rsidR="0040338F" w:rsidRPr="001B6609" w:rsidRDefault="0047619E" w:rsidP="00346FCD">
            <w:pPr>
              <w:spacing w:after="0" w:line="240" w:lineRule="auto"/>
              <w:ind w:right="253"/>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    </w:t>
            </w:r>
            <w:r w:rsidR="0040338F" w:rsidRPr="001B6609">
              <w:rPr>
                <w:rFonts w:ascii="Times New Roman" w:eastAsia="Times New Roman" w:hAnsi="Times New Roman"/>
                <w:sz w:val="24"/>
                <w:szCs w:val="24"/>
                <w:lang w:eastAsia="lv-LV"/>
              </w:rPr>
              <w:t xml:space="preserve">Likumprojekts nosaka obligātās pirmsskolas apguvi līdz 6 gadu vecumam un līdz ar to arī obligātās pamatizglītības apguves uzsākšanu no 6 gadiem, saglabājot </w:t>
            </w:r>
            <w:r w:rsidR="005F3EE1" w:rsidRPr="001B6609">
              <w:rPr>
                <w:rFonts w:ascii="Times New Roman" w:eastAsia="Times New Roman" w:hAnsi="Times New Roman"/>
                <w:sz w:val="24"/>
                <w:szCs w:val="24"/>
                <w:lang w:eastAsia="lv-LV"/>
              </w:rPr>
              <w:t xml:space="preserve">tiesiski legālu </w:t>
            </w:r>
            <w:r w:rsidR="0040338F" w:rsidRPr="001B6609">
              <w:rPr>
                <w:rFonts w:ascii="Times New Roman" w:eastAsia="Times New Roman" w:hAnsi="Times New Roman"/>
                <w:sz w:val="24"/>
                <w:szCs w:val="24"/>
                <w:lang w:eastAsia="lv-LV"/>
              </w:rPr>
              <w:t>iespēju pamatotas nepieciešamības gadījumā uzsākt to arī gadu vēlāk (no 7 gadu vecuma).</w:t>
            </w:r>
          </w:p>
          <w:p w:rsidR="001162D3" w:rsidRPr="001B6609" w:rsidRDefault="001162D3" w:rsidP="00346FCD">
            <w:pPr>
              <w:spacing w:after="0" w:line="240" w:lineRule="auto"/>
              <w:ind w:right="253" w:firstLine="360"/>
              <w:jc w:val="both"/>
              <w:rPr>
                <w:rFonts w:ascii="Times New Roman" w:hAnsi="Times New Roman"/>
                <w:sz w:val="24"/>
                <w:szCs w:val="24"/>
              </w:rPr>
            </w:pPr>
            <w:r w:rsidRPr="001B6609">
              <w:rPr>
                <w:rFonts w:ascii="Times New Roman" w:hAnsi="Times New Roman"/>
                <w:sz w:val="24"/>
                <w:szCs w:val="24"/>
              </w:rPr>
              <w:t xml:space="preserve">Obligāta pirmsskolas izglītības ieguve no piecu gadu vecuma </w:t>
            </w:r>
            <w:r w:rsidR="00C846FA" w:rsidRPr="001B6609">
              <w:rPr>
                <w:rFonts w:ascii="Times New Roman" w:hAnsi="Times New Roman"/>
                <w:sz w:val="24"/>
                <w:szCs w:val="24"/>
              </w:rPr>
              <w:t xml:space="preserve">Latvijā </w:t>
            </w:r>
            <w:r w:rsidRPr="001B6609">
              <w:rPr>
                <w:rFonts w:ascii="Times New Roman" w:hAnsi="Times New Roman"/>
                <w:sz w:val="24"/>
                <w:szCs w:val="24"/>
              </w:rPr>
              <w:t>ir noteikta kopš</w:t>
            </w:r>
            <w:r w:rsidR="00C846FA" w:rsidRPr="001B6609">
              <w:rPr>
                <w:rFonts w:ascii="Times New Roman" w:hAnsi="Times New Roman"/>
                <w:sz w:val="24"/>
                <w:szCs w:val="24"/>
              </w:rPr>
              <w:t xml:space="preserve"> </w:t>
            </w:r>
            <w:r w:rsidRPr="001B6609">
              <w:rPr>
                <w:rFonts w:ascii="Times New Roman" w:hAnsi="Times New Roman"/>
                <w:sz w:val="24"/>
                <w:szCs w:val="24"/>
              </w:rPr>
              <w:t>2002.gada</w:t>
            </w:r>
            <w:r w:rsidR="00C76190" w:rsidRPr="001B6609">
              <w:rPr>
                <w:rFonts w:ascii="Times New Roman" w:hAnsi="Times New Roman"/>
                <w:sz w:val="24"/>
                <w:szCs w:val="24"/>
              </w:rPr>
              <w:t>.</w:t>
            </w:r>
            <w:r w:rsidRPr="001B6609">
              <w:rPr>
                <w:rFonts w:ascii="Times New Roman" w:hAnsi="Times New Roman"/>
                <w:sz w:val="24"/>
                <w:szCs w:val="24"/>
              </w:rPr>
              <w:t xml:space="preserve"> </w:t>
            </w:r>
            <w:r w:rsidR="00C76190" w:rsidRPr="001B6609">
              <w:rPr>
                <w:rFonts w:ascii="Times New Roman" w:hAnsi="Times New Roman"/>
                <w:sz w:val="24"/>
                <w:szCs w:val="24"/>
              </w:rPr>
              <w:t xml:space="preserve">Obligātās pirmsskolas izglītības programmu īstenošana notiek divu gadu laikā. </w:t>
            </w:r>
          </w:p>
          <w:p w:rsidR="00C76190" w:rsidRPr="001B6609" w:rsidRDefault="00382A40" w:rsidP="00346FCD">
            <w:pPr>
              <w:pStyle w:val="BodyTextIndent2"/>
              <w:spacing w:after="0" w:line="240" w:lineRule="auto"/>
              <w:ind w:left="57" w:right="253"/>
              <w:jc w:val="both"/>
              <w:rPr>
                <w:rFonts w:ascii="Times New Roman" w:hAnsi="Times New Roman"/>
                <w:sz w:val="24"/>
                <w:szCs w:val="24"/>
                <w:lang w:eastAsia="lv-LV"/>
              </w:rPr>
            </w:pPr>
            <w:r w:rsidRPr="001B6609">
              <w:rPr>
                <w:rFonts w:ascii="Times New Roman" w:hAnsi="Times New Roman"/>
                <w:sz w:val="24"/>
                <w:szCs w:val="24"/>
              </w:rPr>
              <w:t xml:space="preserve">       </w:t>
            </w:r>
            <w:r w:rsidR="00C76190" w:rsidRPr="001B6609">
              <w:rPr>
                <w:rFonts w:ascii="Times New Roman" w:hAnsi="Times New Roman"/>
                <w:sz w:val="24"/>
                <w:szCs w:val="24"/>
              </w:rPr>
              <w:t>Lai izvērtētu sešgadīgo bērnu vispārējās izglītības apguves uzsākšanas</w:t>
            </w:r>
            <w:r w:rsidR="00C846FA" w:rsidRPr="001B6609">
              <w:rPr>
                <w:rFonts w:ascii="Times New Roman" w:hAnsi="Times New Roman"/>
                <w:sz w:val="24"/>
                <w:szCs w:val="24"/>
              </w:rPr>
              <w:t xml:space="preserve"> iespējas</w:t>
            </w:r>
            <w:r w:rsidR="00C76190" w:rsidRPr="001B6609">
              <w:rPr>
                <w:rFonts w:ascii="Times New Roman" w:hAnsi="Times New Roman"/>
                <w:sz w:val="24"/>
                <w:szCs w:val="24"/>
              </w:rPr>
              <w:t>,</w:t>
            </w:r>
            <w:r w:rsidR="00C846FA" w:rsidRPr="001B6609">
              <w:rPr>
                <w:rFonts w:ascii="Times New Roman" w:hAnsi="Times New Roman"/>
                <w:sz w:val="24"/>
                <w:szCs w:val="24"/>
              </w:rPr>
              <w:t xml:space="preserve"> jau</w:t>
            </w:r>
            <w:r w:rsidR="00C76190" w:rsidRPr="001B6609">
              <w:rPr>
                <w:rFonts w:ascii="Times New Roman" w:hAnsi="Times New Roman"/>
                <w:sz w:val="24"/>
                <w:szCs w:val="24"/>
              </w:rPr>
              <w:t xml:space="preserve"> </w:t>
            </w:r>
            <w:r w:rsidR="006E27AB" w:rsidRPr="001B6609">
              <w:rPr>
                <w:rFonts w:ascii="Times New Roman" w:hAnsi="Times New Roman"/>
                <w:sz w:val="24"/>
                <w:szCs w:val="24"/>
                <w:lang w:eastAsia="lv-LV"/>
              </w:rPr>
              <w:t>2009.</w:t>
            </w:r>
            <w:r w:rsidR="006E27AB" w:rsidRPr="001B6609">
              <w:rPr>
                <w:rStyle w:val="st"/>
                <w:rFonts w:ascii="Times New Roman" w:hAnsi="Times New Roman"/>
                <w:sz w:val="24"/>
                <w:szCs w:val="24"/>
              </w:rPr>
              <w:t>-</w:t>
            </w:r>
            <w:r w:rsidR="006E27AB" w:rsidRPr="001B6609">
              <w:rPr>
                <w:rFonts w:ascii="Times New Roman" w:hAnsi="Times New Roman"/>
                <w:sz w:val="24"/>
                <w:szCs w:val="24"/>
                <w:lang w:eastAsia="lv-LV"/>
              </w:rPr>
              <w:t>2011.gadā</w:t>
            </w:r>
            <w:r w:rsidR="00C76190" w:rsidRPr="001B6609">
              <w:rPr>
                <w:rFonts w:ascii="Times New Roman" w:hAnsi="Times New Roman"/>
                <w:sz w:val="24"/>
                <w:szCs w:val="24"/>
                <w:lang w:eastAsia="lv-LV"/>
              </w:rPr>
              <w:t xml:space="preserve"> Valsts izglītības satura centr</w:t>
            </w:r>
            <w:r w:rsidR="00C846FA" w:rsidRPr="001B6609">
              <w:rPr>
                <w:rFonts w:ascii="Times New Roman" w:hAnsi="Times New Roman"/>
                <w:sz w:val="24"/>
                <w:szCs w:val="24"/>
                <w:lang w:eastAsia="lv-LV"/>
              </w:rPr>
              <w:t xml:space="preserve">s </w:t>
            </w:r>
            <w:r w:rsidR="00C76190" w:rsidRPr="001B6609">
              <w:rPr>
                <w:rFonts w:ascii="Times New Roman" w:hAnsi="Times New Roman"/>
                <w:sz w:val="24"/>
                <w:szCs w:val="24"/>
                <w:lang w:eastAsia="lv-LV"/>
              </w:rPr>
              <w:t xml:space="preserve"> darba grupa</w:t>
            </w:r>
            <w:r w:rsidR="00C846FA" w:rsidRPr="001B6609">
              <w:rPr>
                <w:rFonts w:ascii="Times New Roman" w:hAnsi="Times New Roman"/>
                <w:sz w:val="24"/>
                <w:szCs w:val="24"/>
                <w:lang w:eastAsia="lv-LV"/>
              </w:rPr>
              <w:t xml:space="preserve">s ietvarā izstrādāja un īstenoja pilotprojektu </w:t>
            </w:r>
            <w:r w:rsidR="00C76190" w:rsidRPr="001B6609">
              <w:rPr>
                <w:rFonts w:ascii="Times New Roman" w:hAnsi="Times New Roman"/>
                <w:sz w:val="24"/>
                <w:szCs w:val="24"/>
                <w:lang w:eastAsia="lv-LV"/>
              </w:rPr>
              <w:t xml:space="preserve">„Mācību priekšmetu standartu projektu un programmu paraugu </w:t>
            </w:r>
            <w:r w:rsidR="00C76190" w:rsidRPr="001B6609">
              <w:rPr>
                <w:rFonts w:ascii="Times New Roman" w:hAnsi="Times New Roman"/>
                <w:sz w:val="24"/>
                <w:szCs w:val="24"/>
                <w:lang w:eastAsia="lv-LV"/>
              </w:rPr>
              <w:lastRenderedPageBreak/>
              <w:t>pilnveide”</w:t>
            </w:r>
            <w:r w:rsidR="00C846FA" w:rsidRPr="001B6609">
              <w:rPr>
                <w:rFonts w:ascii="Times New Roman" w:hAnsi="Times New Roman"/>
                <w:sz w:val="24"/>
                <w:szCs w:val="24"/>
                <w:lang w:eastAsia="lv-LV"/>
              </w:rPr>
              <w:t>. Tā</w:t>
            </w:r>
            <w:r w:rsidR="00C76190" w:rsidRPr="001B6609">
              <w:rPr>
                <w:rFonts w:ascii="Times New Roman" w:hAnsi="Times New Roman"/>
                <w:sz w:val="24"/>
                <w:szCs w:val="24"/>
                <w:lang w:eastAsia="lv-LV"/>
              </w:rPr>
              <w:t xml:space="preserve"> uzdevums bija izstrādāt sešgadīgo izglītojamo mācību programmas projektu ar sasniedzamo rezultātu piemēriem atbilstošajā izglītojamo vecumposmā, kā arī pilnveidot pirmsskolas izglītības vadlīniju projekt</w:t>
            </w:r>
            <w:r w:rsidRPr="001B6609">
              <w:rPr>
                <w:rFonts w:ascii="Times New Roman" w:hAnsi="Times New Roman"/>
                <w:sz w:val="24"/>
                <w:szCs w:val="24"/>
                <w:lang w:eastAsia="lv-LV"/>
              </w:rPr>
              <w:t>u</w:t>
            </w:r>
            <w:r w:rsidR="00C846FA" w:rsidRPr="001B6609">
              <w:rPr>
                <w:rFonts w:ascii="Times New Roman" w:hAnsi="Times New Roman"/>
                <w:sz w:val="24"/>
                <w:szCs w:val="24"/>
                <w:lang w:eastAsia="lv-LV"/>
              </w:rPr>
              <w:t>. Darba grupas sastāvu</w:t>
            </w:r>
            <w:r w:rsidR="00C76190" w:rsidRPr="001B6609">
              <w:rPr>
                <w:rFonts w:ascii="Times New Roman" w:hAnsi="Times New Roman"/>
                <w:sz w:val="24"/>
                <w:szCs w:val="24"/>
                <w:lang w:eastAsia="lv-LV"/>
              </w:rPr>
              <w:t xml:space="preserve"> veidoja augstskolas docētāji, pirmsskolas un sākumskolas speciālisti: </w:t>
            </w:r>
            <w:proofErr w:type="spellStart"/>
            <w:r w:rsidR="00C76190" w:rsidRPr="001B6609">
              <w:rPr>
                <w:rFonts w:ascii="Times New Roman" w:hAnsi="Times New Roman"/>
                <w:sz w:val="24"/>
                <w:szCs w:val="24"/>
                <w:lang w:eastAsia="lv-LV"/>
              </w:rPr>
              <w:t>L.Āboltiņa</w:t>
            </w:r>
            <w:proofErr w:type="spellEnd"/>
            <w:r w:rsidR="00C76190" w:rsidRPr="001B6609">
              <w:rPr>
                <w:rFonts w:ascii="Times New Roman" w:hAnsi="Times New Roman"/>
                <w:sz w:val="24"/>
                <w:szCs w:val="24"/>
                <w:lang w:eastAsia="lv-LV"/>
              </w:rPr>
              <w:t xml:space="preserve"> (LU lektore), </w:t>
            </w:r>
            <w:proofErr w:type="spellStart"/>
            <w:r w:rsidR="00C76190" w:rsidRPr="001B6609">
              <w:rPr>
                <w:rFonts w:ascii="Times New Roman" w:hAnsi="Times New Roman"/>
                <w:sz w:val="24"/>
                <w:szCs w:val="24"/>
                <w:lang w:eastAsia="lv-LV"/>
              </w:rPr>
              <w:t>V.Bērtule</w:t>
            </w:r>
            <w:proofErr w:type="spellEnd"/>
            <w:r w:rsidR="00C76190" w:rsidRPr="001B6609">
              <w:rPr>
                <w:rFonts w:ascii="Times New Roman" w:hAnsi="Times New Roman"/>
                <w:sz w:val="24"/>
                <w:szCs w:val="24"/>
                <w:lang w:eastAsia="lv-LV"/>
              </w:rPr>
              <w:t xml:space="preserve"> (Jelgavas PII „Sprīdītis” vadītāja, pirmsskolas un sākumskolas skolotāja), </w:t>
            </w:r>
            <w:proofErr w:type="spellStart"/>
            <w:r w:rsidR="00C76190" w:rsidRPr="001B6609">
              <w:rPr>
                <w:rFonts w:ascii="Times New Roman" w:hAnsi="Times New Roman"/>
                <w:sz w:val="24"/>
                <w:szCs w:val="24"/>
                <w:lang w:eastAsia="lv-LV"/>
              </w:rPr>
              <w:t>M.Silova</w:t>
            </w:r>
            <w:proofErr w:type="spellEnd"/>
            <w:r w:rsidR="00C76190" w:rsidRPr="001B6609">
              <w:rPr>
                <w:rFonts w:ascii="Times New Roman" w:hAnsi="Times New Roman"/>
                <w:sz w:val="24"/>
                <w:szCs w:val="24"/>
                <w:lang w:eastAsia="lv-LV"/>
              </w:rPr>
              <w:t xml:space="preserve"> (Dobeles novada IP pirmsskolas un speciālās izglītības speciāliste, Dobeles speciālās PII „Valodiņa” vadītājas vietniece), </w:t>
            </w:r>
            <w:proofErr w:type="spellStart"/>
            <w:r w:rsidR="00C76190" w:rsidRPr="001B6609">
              <w:rPr>
                <w:rFonts w:ascii="Times New Roman" w:hAnsi="Times New Roman"/>
                <w:sz w:val="24"/>
                <w:szCs w:val="24"/>
                <w:lang w:eastAsia="lv-LV"/>
              </w:rPr>
              <w:t>T.Arole</w:t>
            </w:r>
            <w:proofErr w:type="spellEnd"/>
            <w:r w:rsidR="00C76190" w:rsidRPr="001B6609">
              <w:rPr>
                <w:rFonts w:ascii="Times New Roman" w:hAnsi="Times New Roman"/>
                <w:sz w:val="24"/>
                <w:szCs w:val="24"/>
                <w:lang w:eastAsia="lv-LV"/>
              </w:rPr>
              <w:t xml:space="preserve"> (Dobeles PII „Zvaniņš” skolotāja), </w:t>
            </w:r>
            <w:proofErr w:type="spellStart"/>
            <w:r w:rsidR="00C76190" w:rsidRPr="001B6609">
              <w:rPr>
                <w:rFonts w:ascii="Times New Roman" w:hAnsi="Times New Roman"/>
                <w:sz w:val="24"/>
                <w:szCs w:val="24"/>
                <w:lang w:eastAsia="lv-LV"/>
              </w:rPr>
              <w:t>Ļ.Kazakova</w:t>
            </w:r>
            <w:proofErr w:type="spellEnd"/>
            <w:r w:rsidR="00C76190" w:rsidRPr="001B6609">
              <w:rPr>
                <w:rFonts w:ascii="Times New Roman" w:hAnsi="Times New Roman"/>
                <w:sz w:val="24"/>
                <w:szCs w:val="24"/>
                <w:lang w:eastAsia="lv-LV"/>
              </w:rPr>
              <w:t xml:space="preserve"> (Rīgas 2.spec. PII logopēde, skolotāja un metodiķe), </w:t>
            </w:r>
            <w:proofErr w:type="spellStart"/>
            <w:r w:rsidR="00C76190" w:rsidRPr="001B6609">
              <w:rPr>
                <w:rFonts w:ascii="Times New Roman" w:hAnsi="Times New Roman"/>
                <w:sz w:val="24"/>
                <w:szCs w:val="24"/>
                <w:lang w:eastAsia="lv-LV"/>
              </w:rPr>
              <w:t>S.Joma</w:t>
            </w:r>
            <w:proofErr w:type="spellEnd"/>
            <w:r w:rsidR="00C76190" w:rsidRPr="001B6609">
              <w:rPr>
                <w:rFonts w:ascii="Times New Roman" w:hAnsi="Times New Roman"/>
                <w:sz w:val="24"/>
                <w:szCs w:val="24"/>
                <w:lang w:eastAsia="lv-LV"/>
              </w:rPr>
              <w:t xml:space="preserve"> (Jelgavas IP galvenā speciāliste pirmsskolas izglītības jautājumos, PII „Rotaļa” skolotāja), </w:t>
            </w:r>
            <w:proofErr w:type="spellStart"/>
            <w:r w:rsidR="00C76190" w:rsidRPr="001B6609">
              <w:rPr>
                <w:rFonts w:ascii="Times New Roman" w:hAnsi="Times New Roman"/>
                <w:sz w:val="24"/>
                <w:szCs w:val="24"/>
                <w:lang w:eastAsia="lv-LV"/>
              </w:rPr>
              <w:t>A.Petere</w:t>
            </w:r>
            <w:proofErr w:type="spellEnd"/>
            <w:r w:rsidR="00C76190" w:rsidRPr="001B6609">
              <w:rPr>
                <w:rFonts w:ascii="Times New Roman" w:hAnsi="Times New Roman"/>
                <w:sz w:val="24"/>
                <w:szCs w:val="24"/>
                <w:lang w:eastAsia="lv-LV"/>
              </w:rPr>
              <w:t xml:space="preserve"> (RPIVA profesore), </w:t>
            </w:r>
            <w:proofErr w:type="spellStart"/>
            <w:r w:rsidR="00C76190" w:rsidRPr="001B6609">
              <w:rPr>
                <w:rFonts w:ascii="Times New Roman" w:hAnsi="Times New Roman"/>
                <w:sz w:val="24"/>
                <w:szCs w:val="24"/>
                <w:lang w:eastAsia="lv-LV"/>
              </w:rPr>
              <w:t>R.Purmale</w:t>
            </w:r>
            <w:proofErr w:type="spellEnd"/>
            <w:r w:rsidR="00C76190" w:rsidRPr="001B6609">
              <w:rPr>
                <w:rFonts w:ascii="Times New Roman" w:hAnsi="Times New Roman"/>
                <w:sz w:val="24"/>
                <w:szCs w:val="24"/>
                <w:lang w:eastAsia="lv-LV"/>
              </w:rPr>
              <w:t xml:space="preserve"> (RPIVA lektore, PII „Madariņa” vadītāja). </w:t>
            </w:r>
          </w:p>
          <w:p w:rsidR="00C76190" w:rsidRPr="001B6609" w:rsidRDefault="00C846FA" w:rsidP="00346FCD">
            <w:pPr>
              <w:spacing w:after="0" w:line="240" w:lineRule="auto"/>
              <w:ind w:left="57" w:right="253" w:firstLine="322"/>
              <w:jc w:val="both"/>
              <w:rPr>
                <w:rFonts w:ascii="Times New Roman" w:hAnsi="Times New Roman"/>
                <w:sz w:val="24"/>
                <w:szCs w:val="24"/>
              </w:rPr>
            </w:pPr>
            <w:r w:rsidRPr="001B6609">
              <w:rPr>
                <w:rFonts w:ascii="Times New Roman" w:hAnsi="Times New Roman"/>
                <w:sz w:val="24"/>
                <w:szCs w:val="24"/>
              </w:rPr>
              <w:t xml:space="preserve">Minētā pilotprojekta rezultāti tika atzinīgi novērtēti profesionāļu vidū un atbilstoši tā brīža situācijai daļēji iestrādāti  </w:t>
            </w:r>
            <w:r w:rsidR="00C76190" w:rsidRPr="001B6609">
              <w:rPr>
                <w:rFonts w:ascii="Times New Roman" w:hAnsi="Times New Roman"/>
                <w:sz w:val="24"/>
                <w:szCs w:val="24"/>
              </w:rPr>
              <w:t>Ministru kabinet</w:t>
            </w:r>
            <w:r w:rsidRPr="001B6609">
              <w:rPr>
                <w:rFonts w:ascii="Times New Roman" w:hAnsi="Times New Roman"/>
                <w:sz w:val="24"/>
                <w:szCs w:val="24"/>
              </w:rPr>
              <w:t xml:space="preserve">a noteikumu projektā par pirmsskolas vadlīnijām. Gan noteikumu </w:t>
            </w:r>
            <w:r w:rsidR="00C76190" w:rsidRPr="001B6609">
              <w:rPr>
                <w:rFonts w:ascii="Times New Roman" w:hAnsi="Times New Roman"/>
                <w:sz w:val="24"/>
                <w:szCs w:val="24"/>
              </w:rPr>
              <w:t xml:space="preserve"> </w:t>
            </w:r>
            <w:r w:rsidR="00DC5A9F" w:rsidRPr="001B6609">
              <w:rPr>
                <w:rFonts w:ascii="Times New Roman" w:hAnsi="Times New Roman"/>
                <w:sz w:val="24"/>
                <w:szCs w:val="24"/>
              </w:rPr>
              <w:t xml:space="preserve">projektu, gan </w:t>
            </w:r>
            <w:r w:rsidR="00C76190" w:rsidRPr="001B6609">
              <w:rPr>
                <w:rFonts w:ascii="Times New Roman" w:hAnsi="Times New Roman"/>
                <w:sz w:val="24"/>
                <w:szCs w:val="24"/>
              </w:rPr>
              <w:t xml:space="preserve">„Integrētās mācību programmas sešgadīgiem bērniem” projektu </w:t>
            </w:r>
            <w:proofErr w:type="spellStart"/>
            <w:r w:rsidR="00C76190" w:rsidRPr="001B6609">
              <w:rPr>
                <w:rFonts w:ascii="Times New Roman" w:hAnsi="Times New Roman"/>
                <w:sz w:val="24"/>
                <w:szCs w:val="24"/>
              </w:rPr>
              <w:t>ekspertēj</w:t>
            </w:r>
            <w:r w:rsidR="00DC5A9F" w:rsidRPr="001B6609">
              <w:rPr>
                <w:rFonts w:ascii="Times New Roman" w:hAnsi="Times New Roman"/>
                <w:sz w:val="24"/>
                <w:szCs w:val="24"/>
              </w:rPr>
              <w:t>uši</w:t>
            </w:r>
            <w:proofErr w:type="spellEnd"/>
            <w:r w:rsidR="00DC5A9F" w:rsidRPr="001B6609">
              <w:rPr>
                <w:rFonts w:ascii="Times New Roman" w:hAnsi="Times New Roman"/>
                <w:sz w:val="24"/>
                <w:szCs w:val="24"/>
              </w:rPr>
              <w:t xml:space="preserve"> </w:t>
            </w:r>
            <w:proofErr w:type="spellStart"/>
            <w:r w:rsidR="00C76190" w:rsidRPr="001B6609">
              <w:rPr>
                <w:rFonts w:ascii="Times New Roman" w:hAnsi="Times New Roman"/>
                <w:sz w:val="24"/>
                <w:szCs w:val="24"/>
              </w:rPr>
              <w:t>Z.Anspoka</w:t>
            </w:r>
            <w:proofErr w:type="spellEnd"/>
            <w:r w:rsidR="00C76190" w:rsidRPr="001B6609">
              <w:rPr>
                <w:rFonts w:ascii="Times New Roman" w:hAnsi="Times New Roman"/>
                <w:sz w:val="24"/>
                <w:szCs w:val="24"/>
              </w:rPr>
              <w:t xml:space="preserve"> – Dr.paed., RPIVA, </w:t>
            </w:r>
            <w:proofErr w:type="spellStart"/>
            <w:r w:rsidR="00C76190" w:rsidRPr="001B6609">
              <w:rPr>
                <w:rFonts w:ascii="Times New Roman" w:hAnsi="Times New Roman"/>
                <w:sz w:val="24"/>
                <w:szCs w:val="24"/>
              </w:rPr>
              <w:t>E.Černova</w:t>
            </w:r>
            <w:proofErr w:type="spellEnd"/>
            <w:r w:rsidR="00C76190" w:rsidRPr="001B6609">
              <w:rPr>
                <w:rFonts w:ascii="Times New Roman" w:hAnsi="Times New Roman"/>
                <w:sz w:val="24"/>
                <w:szCs w:val="24"/>
              </w:rPr>
              <w:t xml:space="preserve"> – Dr.paed</w:t>
            </w:r>
            <w:r w:rsidR="00DC5A9F" w:rsidRPr="001B6609">
              <w:rPr>
                <w:rFonts w:ascii="Times New Roman" w:hAnsi="Times New Roman"/>
                <w:sz w:val="24"/>
                <w:szCs w:val="24"/>
              </w:rPr>
              <w:t xml:space="preserve">., LU, </w:t>
            </w:r>
            <w:proofErr w:type="spellStart"/>
            <w:r w:rsidR="00DC5A9F" w:rsidRPr="001B6609">
              <w:rPr>
                <w:rFonts w:ascii="Times New Roman" w:hAnsi="Times New Roman"/>
                <w:sz w:val="24"/>
                <w:szCs w:val="24"/>
              </w:rPr>
              <w:t>A.Lanka</w:t>
            </w:r>
            <w:proofErr w:type="spellEnd"/>
            <w:r w:rsidR="00DC5A9F" w:rsidRPr="001B6609">
              <w:rPr>
                <w:rFonts w:ascii="Times New Roman" w:hAnsi="Times New Roman"/>
                <w:sz w:val="24"/>
                <w:szCs w:val="24"/>
              </w:rPr>
              <w:t xml:space="preserve"> – Dr.paed., RTU</w:t>
            </w:r>
            <w:r w:rsidR="006E27AB" w:rsidRPr="001B6609">
              <w:rPr>
                <w:rFonts w:ascii="Times New Roman" w:hAnsi="Times New Roman"/>
                <w:sz w:val="24"/>
                <w:szCs w:val="24"/>
              </w:rPr>
              <w:t>. </w:t>
            </w:r>
          </w:p>
          <w:p w:rsidR="00E55892" w:rsidRPr="001B6609" w:rsidRDefault="006E27AB" w:rsidP="00346FCD">
            <w:pPr>
              <w:spacing w:after="0" w:line="240" w:lineRule="auto"/>
              <w:ind w:left="57" w:right="253" w:firstLine="322"/>
              <w:jc w:val="both"/>
              <w:rPr>
                <w:rFonts w:ascii="Times New Roman" w:hAnsi="Times New Roman"/>
                <w:sz w:val="24"/>
                <w:szCs w:val="24"/>
              </w:rPr>
            </w:pPr>
            <w:r w:rsidRPr="001B6609">
              <w:rPr>
                <w:rFonts w:ascii="Times New Roman" w:hAnsi="Times New Roman"/>
                <w:sz w:val="24"/>
                <w:szCs w:val="24"/>
              </w:rPr>
              <w:t>Minētā pilotprojekta aprobācijā iesaistījās 22 izglītības iestādes, no tām: 12 pirmsskolas izglītības iestādes un 10 vispārizglītojošās skolas, kuras īsteno pirmsskolas izglītības programmu.</w:t>
            </w:r>
            <w:r w:rsidR="00E55892" w:rsidRPr="001B6609">
              <w:rPr>
                <w:rFonts w:ascii="Times New Roman" w:hAnsi="Times New Roman"/>
                <w:sz w:val="24"/>
                <w:szCs w:val="24"/>
              </w:rPr>
              <w:t xml:space="preserve"> </w:t>
            </w:r>
          </w:p>
          <w:p w:rsidR="006E27AB" w:rsidRPr="001B6609" w:rsidRDefault="00E55892" w:rsidP="00346FCD">
            <w:pPr>
              <w:spacing w:after="0" w:line="240" w:lineRule="auto"/>
              <w:ind w:left="57" w:right="253" w:firstLine="322"/>
              <w:jc w:val="both"/>
              <w:rPr>
                <w:rFonts w:ascii="Times New Roman" w:hAnsi="Times New Roman"/>
                <w:sz w:val="24"/>
                <w:szCs w:val="24"/>
              </w:rPr>
            </w:pPr>
            <w:r w:rsidRPr="001B6609">
              <w:rPr>
                <w:rFonts w:ascii="Times New Roman" w:hAnsi="Times New Roman"/>
                <w:sz w:val="24"/>
                <w:szCs w:val="24"/>
              </w:rPr>
              <w:t>Pilotprojekta galvenais secinājums: sešgadīgo bērnu integrētās mācību programmas saturs kopumā atbilst bērnu uztveres īpatnībām un spējām.</w:t>
            </w:r>
          </w:p>
          <w:p w:rsidR="00DC5A9F" w:rsidRPr="001B6609" w:rsidRDefault="00DC5A9F" w:rsidP="00346FCD">
            <w:pPr>
              <w:spacing w:after="0" w:line="240" w:lineRule="auto"/>
              <w:ind w:right="253" w:firstLine="379"/>
              <w:jc w:val="both"/>
              <w:rPr>
                <w:rFonts w:ascii="Times New Roman" w:hAnsi="Times New Roman"/>
                <w:sz w:val="24"/>
                <w:szCs w:val="24"/>
              </w:rPr>
            </w:pPr>
            <w:r w:rsidRPr="001B6609">
              <w:rPr>
                <w:rFonts w:ascii="Times New Roman" w:hAnsi="Times New Roman"/>
                <w:sz w:val="24"/>
                <w:szCs w:val="24"/>
              </w:rPr>
              <w:t>Saskaņā ar Izglītības likuma 14.panta 18.</w:t>
            </w:r>
            <w:r w:rsidRPr="001B6609">
              <w:rPr>
                <w:rFonts w:ascii="Times New Roman" w:hAnsi="Times New Roman"/>
                <w:sz w:val="24"/>
                <w:szCs w:val="24"/>
                <w:vertAlign w:val="superscript"/>
              </w:rPr>
              <w:t>1</w:t>
            </w:r>
            <w:r w:rsidRPr="001B6609">
              <w:rPr>
                <w:rFonts w:ascii="Times New Roman" w:hAnsi="Times New Roman"/>
                <w:sz w:val="24"/>
                <w:szCs w:val="24"/>
              </w:rPr>
              <w:t xml:space="preserve"> punktu tika izdoti un 2012.gada 31. jūlijā apstiprināti Ministru kabineta noteikumi Nr.533 „Noteikumi par valsts pirmsskolas izglītības vadlīnijām”. Tie nosaka pirmsskolas izglītības satura mērķus un uzdevumus, pedagoģiskā procesa organizācijas principus, pirmsskolas izglītības apguves plānotos rezultātus un vērtēšanas pamatprincipus, kā arī valsts pirmsskolas izglītības vadlīniju prasībām atbilstošus izglītības programmu paraugus. </w:t>
            </w:r>
          </w:p>
          <w:p w:rsidR="001162D3" w:rsidRPr="001B6609" w:rsidRDefault="006E27AB" w:rsidP="00346FCD">
            <w:pPr>
              <w:spacing w:after="0" w:line="240" w:lineRule="auto"/>
              <w:ind w:right="253" w:firstLine="360"/>
              <w:jc w:val="both"/>
              <w:rPr>
                <w:rStyle w:val="st"/>
                <w:rFonts w:ascii="Times New Roman" w:hAnsi="Times New Roman"/>
                <w:sz w:val="24"/>
                <w:szCs w:val="24"/>
              </w:rPr>
            </w:pPr>
            <w:r w:rsidRPr="001B6609">
              <w:rPr>
                <w:rStyle w:val="st"/>
                <w:rFonts w:ascii="Times New Roman" w:hAnsi="Times New Roman"/>
                <w:sz w:val="24"/>
                <w:szCs w:val="24"/>
              </w:rPr>
              <w:t>Savukārt 2013.-</w:t>
            </w:r>
            <w:r w:rsidR="00DC5A9F" w:rsidRPr="001B6609">
              <w:rPr>
                <w:rStyle w:val="st"/>
                <w:rFonts w:ascii="Times New Roman" w:hAnsi="Times New Roman"/>
                <w:sz w:val="24"/>
                <w:szCs w:val="24"/>
              </w:rPr>
              <w:t xml:space="preserve">2014.gadā, veidojot </w:t>
            </w:r>
            <w:r w:rsidR="001162D3" w:rsidRPr="001B6609">
              <w:rPr>
                <w:rStyle w:val="st"/>
                <w:rFonts w:ascii="Times New Roman" w:hAnsi="Times New Roman"/>
                <w:sz w:val="24"/>
                <w:szCs w:val="24"/>
              </w:rPr>
              <w:t>„Izglītības</w:t>
            </w:r>
            <w:r w:rsidR="00DC5A9F" w:rsidRPr="001B6609">
              <w:rPr>
                <w:rStyle w:val="st"/>
                <w:rFonts w:ascii="Times New Roman" w:hAnsi="Times New Roman"/>
                <w:sz w:val="24"/>
                <w:szCs w:val="24"/>
              </w:rPr>
              <w:t xml:space="preserve"> attīstības </w:t>
            </w:r>
            <w:r w:rsidR="001162D3" w:rsidRPr="001B6609">
              <w:rPr>
                <w:rStyle w:val="st"/>
                <w:rFonts w:ascii="Times New Roman" w:hAnsi="Times New Roman"/>
                <w:sz w:val="24"/>
                <w:szCs w:val="24"/>
              </w:rPr>
              <w:t>pamatnostādn</w:t>
            </w:r>
            <w:r w:rsidR="00DC5A9F" w:rsidRPr="001B6609">
              <w:rPr>
                <w:rStyle w:val="st"/>
                <w:rFonts w:ascii="Times New Roman" w:hAnsi="Times New Roman"/>
                <w:sz w:val="24"/>
                <w:szCs w:val="24"/>
              </w:rPr>
              <w:t>e</w:t>
            </w:r>
            <w:r w:rsidR="001162D3" w:rsidRPr="001B6609">
              <w:rPr>
                <w:rStyle w:val="st"/>
                <w:rFonts w:ascii="Times New Roman" w:hAnsi="Times New Roman"/>
                <w:sz w:val="24"/>
                <w:szCs w:val="24"/>
              </w:rPr>
              <w:t>s 2014.-2020.gadam”</w:t>
            </w:r>
            <w:r w:rsidR="00DC5A9F" w:rsidRPr="001B6609">
              <w:rPr>
                <w:rStyle w:val="st"/>
                <w:rFonts w:ascii="Times New Roman" w:hAnsi="Times New Roman"/>
                <w:sz w:val="24"/>
                <w:szCs w:val="24"/>
              </w:rPr>
              <w:t xml:space="preserve">, tajās iekļauti pasākumi, kā </w:t>
            </w:r>
            <w:r w:rsidR="001162D3" w:rsidRPr="001B6609">
              <w:rPr>
                <w:rStyle w:val="st"/>
                <w:rFonts w:ascii="Times New Roman" w:hAnsi="Times New Roman"/>
                <w:sz w:val="24"/>
                <w:szCs w:val="24"/>
              </w:rPr>
              <w:t>nodrošināt atbalstu uz kompetencēm balstīta māc</w:t>
            </w:r>
            <w:r w:rsidR="00DC5A9F" w:rsidRPr="001B6609">
              <w:rPr>
                <w:rStyle w:val="st"/>
                <w:rFonts w:ascii="Times New Roman" w:hAnsi="Times New Roman"/>
                <w:sz w:val="24"/>
                <w:szCs w:val="24"/>
              </w:rPr>
              <w:t>ību satura un metodikas izstrād</w:t>
            </w:r>
            <w:r w:rsidR="001162D3" w:rsidRPr="001B6609">
              <w:rPr>
                <w:rStyle w:val="st"/>
                <w:rFonts w:ascii="Times New Roman" w:hAnsi="Times New Roman"/>
                <w:sz w:val="24"/>
                <w:szCs w:val="24"/>
              </w:rPr>
              <w:t>i bērniem vecumā no pieciem gadiem līdz 6.klasei, īstenojot satura aprobāciju modernā mācību vidē, sekmējot agrāku vispārējās vidējās izglītības apguvi.</w:t>
            </w:r>
          </w:p>
          <w:p w:rsidR="001162D3" w:rsidRPr="001B6609" w:rsidRDefault="001162D3" w:rsidP="00346FCD">
            <w:pPr>
              <w:spacing w:after="0" w:line="240" w:lineRule="auto"/>
              <w:ind w:right="253" w:firstLine="360"/>
              <w:jc w:val="both"/>
              <w:rPr>
                <w:rStyle w:val="st"/>
                <w:rFonts w:ascii="Times New Roman" w:hAnsi="Times New Roman"/>
                <w:sz w:val="24"/>
                <w:szCs w:val="24"/>
              </w:rPr>
            </w:pPr>
            <w:r w:rsidRPr="001B6609">
              <w:rPr>
                <w:rStyle w:val="st"/>
                <w:rFonts w:ascii="Times New Roman" w:hAnsi="Times New Roman"/>
                <w:sz w:val="24"/>
                <w:szCs w:val="24"/>
              </w:rPr>
              <w:t xml:space="preserve">Lai ilgtermiņā veiksmīgi realizētu satura reformu, Izglītības un zinātnes ministrija </w:t>
            </w:r>
            <w:r w:rsidR="00DC5A9F" w:rsidRPr="001B6609">
              <w:rPr>
                <w:rStyle w:val="st"/>
                <w:rFonts w:ascii="Times New Roman" w:hAnsi="Times New Roman"/>
                <w:sz w:val="24"/>
                <w:szCs w:val="24"/>
              </w:rPr>
              <w:t xml:space="preserve">ir uzsākusi, kā arī </w:t>
            </w:r>
            <w:r w:rsidRPr="001B6609">
              <w:rPr>
                <w:rStyle w:val="st"/>
                <w:rFonts w:ascii="Times New Roman" w:hAnsi="Times New Roman"/>
                <w:sz w:val="24"/>
                <w:szCs w:val="24"/>
              </w:rPr>
              <w:t>plāno</w:t>
            </w:r>
            <w:r w:rsidR="00DC5A9F" w:rsidRPr="001B6609">
              <w:rPr>
                <w:rStyle w:val="st"/>
                <w:rFonts w:ascii="Times New Roman" w:hAnsi="Times New Roman"/>
                <w:sz w:val="24"/>
                <w:szCs w:val="24"/>
              </w:rPr>
              <w:t xml:space="preserve"> vairākas apjomīgas aktivitātes. Tā Valsts izglītības satura centrs atbilstoši institūcijas kompetencei</w:t>
            </w:r>
            <w:r w:rsidRPr="001B6609">
              <w:rPr>
                <w:rStyle w:val="st"/>
                <w:rFonts w:ascii="Times New Roman" w:hAnsi="Times New Roman"/>
                <w:sz w:val="24"/>
                <w:szCs w:val="24"/>
              </w:rPr>
              <w:t xml:space="preserve"> </w:t>
            </w:r>
            <w:r w:rsidR="000E7482" w:rsidRPr="001B6609">
              <w:rPr>
                <w:rStyle w:val="st"/>
                <w:rFonts w:ascii="Times New Roman" w:hAnsi="Times New Roman"/>
                <w:sz w:val="24"/>
                <w:szCs w:val="24"/>
              </w:rPr>
              <w:t>uzsācis jau pieminēto kompetenču pieejā balstīta vispārējās izglītības satura izstrādi.</w:t>
            </w:r>
          </w:p>
          <w:p w:rsidR="001162D3" w:rsidRPr="001B6609" w:rsidRDefault="00DC5A9F" w:rsidP="00346FCD">
            <w:pPr>
              <w:spacing w:after="0" w:line="240" w:lineRule="auto"/>
              <w:ind w:right="253" w:firstLine="360"/>
              <w:jc w:val="both"/>
              <w:rPr>
                <w:rStyle w:val="st"/>
                <w:rFonts w:ascii="Times New Roman" w:hAnsi="Times New Roman"/>
                <w:sz w:val="24"/>
                <w:szCs w:val="24"/>
              </w:rPr>
            </w:pPr>
            <w:r w:rsidRPr="001B6609">
              <w:rPr>
                <w:rFonts w:ascii="Times New Roman" w:eastAsia="Times New Roman" w:hAnsi="Times New Roman"/>
                <w:sz w:val="24"/>
                <w:szCs w:val="24"/>
                <w:lang w:eastAsia="lv-LV"/>
              </w:rPr>
              <w:t xml:space="preserve">Lai stiprinātu pedagogu profesionālo kompetenci, iepriekšējā ESF perioda ietvaros pedagogu tālākizglītības kursu B un A programmās, Latvijas pedagogi </w:t>
            </w:r>
            <w:r w:rsidR="001162D3" w:rsidRPr="001B6609">
              <w:rPr>
                <w:rFonts w:ascii="Times New Roman" w:eastAsia="Times New Roman" w:hAnsi="Times New Roman"/>
                <w:sz w:val="24"/>
                <w:szCs w:val="24"/>
                <w:lang w:eastAsia="lv-LV"/>
              </w:rPr>
              <w:t>ir apguvuši</w:t>
            </w:r>
            <w:r w:rsidRPr="001B6609">
              <w:rPr>
                <w:rFonts w:ascii="Times New Roman" w:eastAsia="Times New Roman" w:hAnsi="Times New Roman"/>
                <w:sz w:val="24"/>
                <w:szCs w:val="24"/>
                <w:lang w:eastAsia="lv-LV"/>
              </w:rPr>
              <w:t xml:space="preserve">, kā arī pēdējos trijos </w:t>
            </w:r>
            <w:r w:rsidRPr="001B6609">
              <w:rPr>
                <w:rFonts w:ascii="Times New Roman" w:eastAsia="Times New Roman" w:hAnsi="Times New Roman"/>
                <w:sz w:val="24"/>
                <w:szCs w:val="24"/>
                <w:lang w:eastAsia="lv-LV"/>
              </w:rPr>
              <w:lastRenderedPageBreak/>
              <w:t>gados pieejamā valsts budžeta ietvaros turpina izglītoties</w:t>
            </w:r>
            <w:r w:rsidR="001162D3" w:rsidRPr="001B6609">
              <w:rPr>
                <w:rFonts w:ascii="Times New Roman" w:eastAsia="Times New Roman" w:hAnsi="Times New Roman"/>
                <w:sz w:val="24"/>
                <w:szCs w:val="24"/>
                <w:lang w:eastAsia="lv-LV"/>
              </w:rPr>
              <w:t xml:space="preserve"> </w:t>
            </w:r>
            <w:r w:rsidRPr="001B6609">
              <w:rPr>
                <w:rFonts w:ascii="Times New Roman" w:eastAsia="Times New Roman" w:hAnsi="Times New Roman"/>
                <w:sz w:val="24"/>
                <w:szCs w:val="24"/>
                <w:lang w:eastAsia="lv-LV"/>
              </w:rPr>
              <w:t>par</w:t>
            </w:r>
            <w:r w:rsidR="001162D3" w:rsidRPr="001B6609">
              <w:rPr>
                <w:rFonts w:ascii="Times New Roman" w:eastAsia="Times New Roman" w:hAnsi="Times New Roman"/>
                <w:sz w:val="24"/>
                <w:szCs w:val="24"/>
                <w:lang w:eastAsia="lv-LV"/>
              </w:rPr>
              <w:t xml:space="preserve"> tēmas</w:t>
            </w:r>
            <w:r w:rsidRPr="001B6609">
              <w:rPr>
                <w:rFonts w:ascii="Times New Roman" w:eastAsia="Times New Roman" w:hAnsi="Times New Roman"/>
                <w:sz w:val="24"/>
                <w:szCs w:val="24"/>
                <w:lang w:eastAsia="lv-LV"/>
              </w:rPr>
              <w:t>, kas skar</w:t>
            </w:r>
            <w:r w:rsidR="001162D3" w:rsidRPr="001B6609">
              <w:rPr>
                <w:rFonts w:ascii="Times New Roman" w:eastAsia="Times New Roman" w:hAnsi="Times New Roman"/>
                <w:sz w:val="24"/>
                <w:szCs w:val="24"/>
                <w:lang w:eastAsia="lv-LV"/>
              </w:rPr>
              <w:t xml:space="preserve"> darbu ar </w:t>
            </w:r>
            <w:proofErr w:type="spellStart"/>
            <w:r w:rsidR="001162D3" w:rsidRPr="001B6609">
              <w:rPr>
                <w:rFonts w:ascii="Times New Roman" w:eastAsia="Times New Roman" w:hAnsi="Times New Roman"/>
                <w:sz w:val="24"/>
                <w:szCs w:val="24"/>
                <w:lang w:eastAsia="lv-LV"/>
              </w:rPr>
              <w:t>sešgadniekiem</w:t>
            </w:r>
            <w:proofErr w:type="spellEnd"/>
            <w:r w:rsidR="001162D3" w:rsidRPr="001B6609">
              <w:rPr>
                <w:rFonts w:ascii="Times New Roman" w:eastAsia="Times New Roman" w:hAnsi="Times New Roman"/>
                <w:sz w:val="24"/>
                <w:szCs w:val="24"/>
                <w:lang w:eastAsia="lv-LV"/>
              </w:rPr>
              <w:t xml:space="preserve"> un sākumskolas skolēniem</w:t>
            </w:r>
            <w:r w:rsidRPr="001B6609">
              <w:rPr>
                <w:rFonts w:ascii="Times New Roman" w:eastAsia="Times New Roman" w:hAnsi="Times New Roman"/>
                <w:sz w:val="24"/>
                <w:szCs w:val="24"/>
                <w:lang w:eastAsia="lv-LV"/>
              </w:rPr>
              <w:t xml:space="preserve">. Arī </w:t>
            </w:r>
            <w:r w:rsidR="001162D3" w:rsidRPr="001B6609">
              <w:rPr>
                <w:rFonts w:ascii="Times New Roman" w:eastAsia="Times New Roman" w:hAnsi="Times New Roman"/>
                <w:sz w:val="24"/>
                <w:szCs w:val="24"/>
                <w:lang w:eastAsia="lv-LV"/>
              </w:rPr>
              <w:t xml:space="preserve"> turpmāk </w:t>
            </w:r>
            <w:r w:rsidRPr="001B6609">
              <w:rPr>
                <w:rFonts w:ascii="Times New Roman" w:eastAsia="Times New Roman" w:hAnsi="Times New Roman"/>
                <w:sz w:val="24"/>
                <w:szCs w:val="24"/>
                <w:lang w:eastAsia="lv-LV"/>
              </w:rPr>
              <w:t xml:space="preserve">paredzēts </w:t>
            </w:r>
            <w:r w:rsidR="001162D3" w:rsidRPr="001B6609">
              <w:rPr>
                <w:rFonts w:ascii="Times New Roman" w:eastAsia="Times New Roman" w:hAnsi="Times New Roman"/>
                <w:sz w:val="24"/>
                <w:szCs w:val="24"/>
                <w:lang w:eastAsia="lv-LV"/>
              </w:rPr>
              <w:t xml:space="preserve">nodrošināt </w:t>
            </w:r>
            <w:r w:rsidR="001162D3" w:rsidRPr="001B6609">
              <w:rPr>
                <w:rFonts w:ascii="Times New Roman" w:hAnsi="Times New Roman"/>
                <w:sz w:val="24"/>
                <w:szCs w:val="24"/>
              </w:rPr>
              <w:t>pedagogu vispārējo un profesionālo kompetenču pilnveidi.</w:t>
            </w:r>
          </w:p>
          <w:p w:rsidR="00DC73E0" w:rsidRPr="001B6609" w:rsidRDefault="00DC73E0" w:rsidP="00346FCD">
            <w:pPr>
              <w:spacing w:after="0" w:line="240" w:lineRule="auto"/>
              <w:ind w:right="253" w:firstLine="379"/>
              <w:jc w:val="both"/>
              <w:rPr>
                <w:rFonts w:ascii="Times New Roman" w:hAnsi="Times New Roman"/>
                <w:sz w:val="24"/>
                <w:szCs w:val="24"/>
              </w:rPr>
            </w:pPr>
            <w:r w:rsidRPr="001B6609">
              <w:rPr>
                <w:rFonts w:ascii="Times New Roman" w:hAnsi="Times New Roman"/>
                <w:sz w:val="24"/>
                <w:szCs w:val="24"/>
              </w:rPr>
              <w:t xml:space="preserve">Obligātajā pirmsskolas izglītības programmā nonāk visi bērni no 5 gadu vecuma, kas nozīmē valsts garantētu atbalstu bērnu attīstībai un savlaicīgai viņa vajadzību (tai skaitā speciālo) diagnosticēšanai neatkarīgi no ģimenes sociāli ekonomiskajiem vai citiem apstākļiem. </w:t>
            </w:r>
          </w:p>
          <w:p w:rsidR="00DC73E0" w:rsidRPr="001B6609" w:rsidRDefault="00DC73E0" w:rsidP="00346FCD">
            <w:pPr>
              <w:spacing w:after="0" w:line="240" w:lineRule="auto"/>
              <w:ind w:right="253" w:firstLine="379"/>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Lai nodrošinātu integrēta mācību satura apguvi no piecu gadu vecuma līdz 3. klasei, daudzviet būtiskas pārmaiņas nodarbību plānojumā un norisē nebūs nepieciešamas (īpaši piecus līdz sešus gadus vecajiem bērniem), jo pedagogi jau strādā integrēti, ar mūsdienīgām mācību metodēm, veiksmīgi izmantojot rotaļu kā galveno mācību darbību.</w:t>
            </w:r>
          </w:p>
          <w:p w:rsidR="001162D3" w:rsidRPr="001B6609" w:rsidRDefault="001162D3" w:rsidP="00346FCD">
            <w:pPr>
              <w:spacing w:after="0" w:line="240" w:lineRule="auto"/>
              <w:ind w:right="253" w:firstLine="360"/>
              <w:jc w:val="both"/>
              <w:rPr>
                <w:rFonts w:ascii="Times New Roman" w:eastAsia="Times New Roman" w:hAnsi="Times New Roman"/>
                <w:sz w:val="24"/>
                <w:szCs w:val="24"/>
                <w:lang w:eastAsia="lv-LV"/>
              </w:rPr>
            </w:pPr>
            <w:r w:rsidRPr="001B6609">
              <w:rPr>
                <w:rFonts w:ascii="Times New Roman" w:hAnsi="Times New Roman"/>
                <w:sz w:val="24"/>
                <w:szCs w:val="24"/>
              </w:rPr>
              <w:t>Lai veiksmīgi nodrošinot pēctecību  starp dažādām izglītības pakāpēm un dotu pedagogiem iespēju paaugstināt savu kvalifikāciju, saskaņā ar Izglītības likuma 14.panta 13.un 32.punktu, 48.panta pirmo daļu un Profesion</w:t>
            </w:r>
            <w:r w:rsidR="00DC5A9F" w:rsidRPr="001B6609">
              <w:rPr>
                <w:rFonts w:ascii="Times New Roman" w:hAnsi="Times New Roman"/>
                <w:sz w:val="24"/>
                <w:szCs w:val="24"/>
              </w:rPr>
              <w:t>āl</w:t>
            </w:r>
            <w:r w:rsidRPr="001B6609">
              <w:rPr>
                <w:rFonts w:ascii="Times New Roman" w:hAnsi="Times New Roman"/>
                <w:sz w:val="24"/>
                <w:szCs w:val="24"/>
              </w:rPr>
              <w:t xml:space="preserve">ās izglītības likuma 18.pantu tika izdoti un 2014.gada 28.oktobrī apstiprināti Ministru kabineta noteikumi Nr.662 „Noteikumi par pedagogiem nepieciešamo izglītību un profesionālo kvalifikāciju un </w:t>
            </w:r>
            <w:r w:rsidR="006670EC" w:rsidRPr="001B6609">
              <w:rPr>
                <w:rFonts w:ascii="Times New Roman" w:hAnsi="Times New Roman"/>
                <w:sz w:val="24"/>
                <w:szCs w:val="24"/>
              </w:rPr>
              <w:t>pedagogu profesionālās kompeten</w:t>
            </w:r>
            <w:r w:rsidRPr="001B6609">
              <w:rPr>
                <w:rFonts w:ascii="Times New Roman" w:hAnsi="Times New Roman"/>
                <w:sz w:val="24"/>
                <w:szCs w:val="24"/>
              </w:rPr>
              <w:t>ces pilnveides kārtību”.</w:t>
            </w:r>
            <w:r w:rsidRPr="001B6609">
              <w:rPr>
                <w:rFonts w:ascii="Times New Roman" w:eastAsia="Times New Roman" w:hAnsi="Times New Roman"/>
                <w:sz w:val="24"/>
                <w:szCs w:val="24"/>
                <w:lang w:eastAsia="lv-LV"/>
              </w:rPr>
              <w:t xml:space="preserve"> Tas paredz plašākas iespējas tiem pedagogiem, kuri apguvuši B programmu (otrās kvalifikācijas ieguvi), mācīt citus mācību priekšmetus vai strādāt citā izglītības pakāpē; mācību priekšmetu skolotājam strādāt speciālās izglītības iestādē; veikt pedagoģisko darbību, ja personai nav skolotāja profesionālās kvalifikācijas.</w:t>
            </w:r>
          </w:p>
          <w:p w:rsidR="00A35DDA" w:rsidRPr="001B6609" w:rsidRDefault="00A35DDA" w:rsidP="00346FCD">
            <w:pPr>
              <w:spacing w:after="0" w:line="240" w:lineRule="auto"/>
              <w:ind w:right="253" w:firstLine="521"/>
              <w:jc w:val="both"/>
              <w:rPr>
                <w:rStyle w:val="c5"/>
                <w:rFonts w:ascii="Times New Roman" w:hAnsi="Times New Roman"/>
                <w:sz w:val="24"/>
                <w:szCs w:val="24"/>
              </w:rPr>
            </w:pPr>
            <w:r w:rsidRPr="001B6609">
              <w:rPr>
                <w:rFonts w:ascii="Times New Roman" w:hAnsi="Times New Roman"/>
                <w:sz w:val="24"/>
                <w:szCs w:val="24"/>
              </w:rPr>
              <w:t xml:space="preserve">Vairāki argumenti par labu pamatizglītības uzsākšanai no 6 gadu vecuma saistāmi ar sabiedrībā pastāvošo </w:t>
            </w:r>
            <w:r w:rsidR="00816784" w:rsidRPr="001B6609">
              <w:rPr>
                <w:rFonts w:ascii="Times New Roman" w:hAnsi="Times New Roman"/>
                <w:sz w:val="24"/>
                <w:szCs w:val="24"/>
              </w:rPr>
              <w:t>uzskatu</w:t>
            </w:r>
            <w:r w:rsidRPr="001B6609">
              <w:rPr>
                <w:rFonts w:ascii="Times New Roman" w:hAnsi="Times New Roman"/>
                <w:sz w:val="24"/>
                <w:szCs w:val="24"/>
              </w:rPr>
              <w:t xml:space="preserve"> un problēmu</w:t>
            </w:r>
            <w:r w:rsidR="001162D3" w:rsidRPr="001B6609">
              <w:rPr>
                <w:rFonts w:ascii="Times New Roman" w:hAnsi="Times New Roman"/>
                <w:sz w:val="24"/>
                <w:szCs w:val="24"/>
              </w:rPr>
              <w:t>, ka daudzviet vidējās izglītības iestādēs gados vecākajiem jauniešiem zūd motivācija mācīties, psiholoģiski viņi vairs neatbilst vispārizglītojošās skolās šobrīd organizētajam mācību procesam, radušās citas prioritātes. Jau vidusskolas vecumā izglītojamie sāk meklēt darbu, kas kaitē izglītības ieguvei, jo tiek kavētas stundas un mācībām vairs netiek pievērsta tik liela uzmanība.</w:t>
            </w:r>
            <w:r w:rsidRPr="001B6609">
              <w:rPr>
                <w:rFonts w:ascii="Times New Roman" w:hAnsi="Times New Roman"/>
                <w:sz w:val="24"/>
                <w:szCs w:val="24"/>
              </w:rPr>
              <w:t xml:space="preserve"> </w:t>
            </w:r>
            <w:r w:rsidR="001162D3" w:rsidRPr="001B6609">
              <w:rPr>
                <w:rFonts w:ascii="Times New Roman" w:hAnsi="Times New Roman"/>
                <w:sz w:val="24"/>
                <w:szCs w:val="24"/>
              </w:rPr>
              <w:t xml:space="preserve">2015./2016.m.g. mācības vispārizglītojošajās dienas mācību programmās </w:t>
            </w:r>
            <w:r w:rsidRPr="001B6609">
              <w:rPr>
                <w:rFonts w:ascii="Times New Roman" w:hAnsi="Times New Roman"/>
                <w:sz w:val="24"/>
                <w:szCs w:val="24"/>
              </w:rPr>
              <w:t xml:space="preserve">12.klasē </w:t>
            </w:r>
            <w:r w:rsidR="001162D3" w:rsidRPr="001B6609">
              <w:rPr>
                <w:rFonts w:ascii="Times New Roman" w:hAnsi="Times New Roman"/>
                <w:sz w:val="24"/>
                <w:szCs w:val="24"/>
              </w:rPr>
              <w:t xml:space="preserve">uzsāka 1111 </w:t>
            </w:r>
            <w:r w:rsidRPr="001B6609">
              <w:rPr>
                <w:rFonts w:ascii="Times New Roman" w:hAnsi="Times New Roman"/>
                <w:sz w:val="24"/>
                <w:szCs w:val="24"/>
              </w:rPr>
              <w:t>izglītojamie, kuri dzimuši</w:t>
            </w:r>
            <w:r w:rsidR="001162D3" w:rsidRPr="001B6609">
              <w:rPr>
                <w:rFonts w:ascii="Times New Roman" w:hAnsi="Times New Roman"/>
                <w:sz w:val="24"/>
                <w:szCs w:val="24"/>
              </w:rPr>
              <w:t> 1996.gadā vai agrāk</w:t>
            </w:r>
            <w:r w:rsidRPr="001B6609">
              <w:rPr>
                <w:rFonts w:ascii="Times New Roman" w:hAnsi="Times New Roman"/>
                <w:sz w:val="24"/>
                <w:szCs w:val="24"/>
              </w:rPr>
              <w:t>. Tas ir</w:t>
            </w:r>
            <w:r w:rsidR="001162D3" w:rsidRPr="001B6609">
              <w:rPr>
                <w:rFonts w:ascii="Times New Roman" w:hAnsi="Times New Roman"/>
                <w:sz w:val="24"/>
                <w:szCs w:val="24"/>
              </w:rPr>
              <w:t xml:space="preserve"> apmēram</w:t>
            </w:r>
            <w:r w:rsidRPr="001B6609">
              <w:rPr>
                <w:rFonts w:ascii="Times New Roman" w:hAnsi="Times New Roman"/>
                <w:sz w:val="24"/>
                <w:szCs w:val="24"/>
              </w:rPr>
              <w:t xml:space="preserve"> 12% no kopējā 12.</w:t>
            </w:r>
            <w:r w:rsidR="001162D3" w:rsidRPr="001B6609">
              <w:rPr>
                <w:rFonts w:ascii="Times New Roman" w:hAnsi="Times New Roman"/>
                <w:sz w:val="24"/>
                <w:szCs w:val="24"/>
              </w:rPr>
              <w:t>klasnieku skaita vispārizglītojošo skolu dienas programmās</w:t>
            </w:r>
            <w:r w:rsidRPr="001B6609">
              <w:rPr>
                <w:rFonts w:ascii="Times New Roman" w:hAnsi="Times New Roman"/>
                <w:sz w:val="24"/>
                <w:szCs w:val="24"/>
              </w:rPr>
              <w:t xml:space="preserve">, un viņi </w:t>
            </w:r>
            <w:r w:rsidR="001162D3" w:rsidRPr="001B6609">
              <w:rPr>
                <w:rFonts w:ascii="Times New Roman" w:hAnsi="Times New Roman"/>
                <w:sz w:val="24"/>
                <w:szCs w:val="24"/>
              </w:rPr>
              <w:t xml:space="preserve">vispārējās vidējās izglītības ieguvi </w:t>
            </w:r>
            <w:r w:rsidRPr="001B6609">
              <w:rPr>
                <w:rFonts w:ascii="Times New Roman" w:hAnsi="Times New Roman"/>
                <w:sz w:val="24"/>
                <w:szCs w:val="24"/>
              </w:rPr>
              <w:t xml:space="preserve">pabeigs </w:t>
            </w:r>
            <w:r w:rsidR="001162D3" w:rsidRPr="001B6609">
              <w:rPr>
                <w:rFonts w:ascii="Times New Roman" w:hAnsi="Times New Roman"/>
                <w:sz w:val="24"/>
                <w:szCs w:val="24"/>
              </w:rPr>
              <w:t>20 gadu vecumā. Šie fakti norāda uz problēmām pastāvošajā vispārējās vidējās izglītības modelī.</w:t>
            </w:r>
            <w:r w:rsidR="00DC73E0" w:rsidRPr="001B6609">
              <w:rPr>
                <w:rFonts w:ascii="Times New Roman" w:hAnsi="Times New Roman"/>
                <w:sz w:val="24"/>
                <w:szCs w:val="24"/>
              </w:rPr>
              <w:t xml:space="preserve"> </w:t>
            </w:r>
            <w:r w:rsidR="001162D3" w:rsidRPr="001B6609">
              <w:rPr>
                <w:rFonts w:ascii="Times New Roman" w:hAnsi="Times New Roman"/>
                <w:sz w:val="24"/>
                <w:szCs w:val="24"/>
              </w:rPr>
              <w:t>Agrākas vidējās izglītības ieguve var</w:t>
            </w:r>
            <w:r w:rsidR="001162D3" w:rsidRPr="001B6609">
              <w:rPr>
                <w:rStyle w:val="c5"/>
                <w:rFonts w:ascii="Times New Roman" w:hAnsi="Times New Roman"/>
                <w:sz w:val="24"/>
                <w:szCs w:val="24"/>
              </w:rPr>
              <w:t xml:space="preserve"> būt produktīva, ja </w:t>
            </w:r>
            <w:r w:rsidRPr="001B6609">
              <w:rPr>
                <w:rStyle w:val="c5"/>
                <w:rFonts w:ascii="Times New Roman" w:hAnsi="Times New Roman"/>
                <w:sz w:val="24"/>
                <w:szCs w:val="24"/>
              </w:rPr>
              <w:t xml:space="preserve">ir </w:t>
            </w:r>
            <w:r w:rsidR="001162D3" w:rsidRPr="001B6609">
              <w:rPr>
                <w:rStyle w:val="c5"/>
                <w:rFonts w:ascii="Times New Roman" w:hAnsi="Times New Roman"/>
                <w:sz w:val="24"/>
                <w:szCs w:val="24"/>
              </w:rPr>
              <w:t>cieši saist</w:t>
            </w:r>
            <w:r w:rsidRPr="001B6609">
              <w:rPr>
                <w:rStyle w:val="c5"/>
                <w:rFonts w:ascii="Times New Roman" w:hAnsi="Times New Roman"/>
                <w:sz w:val="24"/>
                <w:szCs w:val="24"/>
              </w:rPr>
              <w:t>īta</w:t>
            </w:r>
            <w:r w:rsidR="001162D3" w:rsidRPr="001B6609">
              <w:rPr>
                <w:rStyle w:val="c5"/>
                <w:rFonts w:ascii="Times New Roman" w:hAnsi="Times New Roman"/>
                <w:sz w:val="24"/>
                <w:szCs w:val="24"/>
              </w:rPr>
              <w:t xml:space="preserve"> ar mācību satura pilnveidi, ar izglītības procesa virzību uz to, lai jaunieši ātrāk apzinātos savus talantus, ātrāk apjauš karjeras iespējas.</w:t>
            </w:r>
            <w:r w:rsidR="00AB3F98" w:rsidRPr="001B6609">
              <w:rPr>
                <w:rStyle w:val="c5"/>
                <w:rFonts w:ascii="Times New Roman" w:hAnsi="Times New Roman"/>
                <w:sz w:val="24"/>
                <w:szCs w:val="24"/>
              </w:rPr>
              <w:t xml:space="preserve"> </w:t>
            </w:r>
          </w:p>
          <w:p w:rsidR="00DC73E0" w:rsidRPr="001B6609" w:rsidRDefault="00DC73E0" w:rsidP="00346FCD">
            <w:pPr>
              <w:spacing w:after="0" w:line="240" w:lineRule="auto"/>
              <w:ind w:right="253" w:firstLine="521"/>
              <w:jc w:val="both"/>
              <w:rPr>
                <w:rFonts w:ascii="Times New Roman" w:hAnsi="Times New Roman"/>
                <w:sz w:val="24"/>
                <w:szCs w:val="24"/>
              </w:rPr>
            </w:pPr>
          </w:p>
          <w:p w:rsidR="00A35DDA" w:rsidRPr="001B6609" w:rsidRDefault="00A35DDA" w:rsidP="00346FCD">
            <w:pPr>
              <w:spacing w:after="0" w:line="240" w:lineRule="auto"/>
              <w:ind w:right="253" w:firstLine="521"/>
              <w:jc w:val="both"/>
              <w:rPr>
                <w:rFonts w:ascii="Times New Roman" w:hAnsi="Times New Roman"/>
                <w:sz w:val="24"/>
                <w:szCs w:val="24"/>
              </w:rPr>
            </w:pPr>
            <w:r w:rsidRPr="001B6609">
              <w:rPr>
                <w:rFonts w:ascii="Times New Roman" w:hAnsi="Times New Roman"/>
                <w:sz w:val="24"/>
                <w:szCs w:val="24"/>
              </w:rPr>
              <w:t xml:space="preserve">Saskaņā ar šā brīža normatīvo regulējumu Latvijā pamatizglītības apguvi sāk tajā kalendārajā gadā, kad izglītojamajam aprit septiņi gadi, taču atkarībā no veselības </w:t>
            </w:r>
            <w:r w:rsidRPr="001B6609">
              <w:rPr>
                <w:rFonts w:ascii="Times New Roman" w:hAnsi="Times New Roman"/>
                <w:sz w:val="24"/>
                <w:szCs w:val="24"/>
              </w:rPr>
              <w:lastRenderedPageBreak/>
              <w:t>stāvokļa un psiholoģiskās sagatavotības izglītojamais var sākt pamatizglītības ieguvi vienu gadu agrāk vai vēlāk saskaņā ar vecāku vēlmēm un ģimenes ārsta atzinumu vai psihologa atzinumu.</w:t>
            </w:r>
          </w:p>
          <w:p w:rsidR="00A35DDA" w:rsidRPr="001B6609" w:rsidRDefault="00A35DDA" w:rsidP="00346FCD">
            <w:pPr>
              <w:spacing w:after="0" w:line="240" w:lineRule="auto"/>
              <w:ind w:right="253" w:firstLine="360"/>
              <w:jc w:val="both"/>
              <w:rPr>
                <w:rFonts w:ascii="Times New Roman" w:hAnsi="Times New Roman"/>
                <w:sz w:val="24"/>
                <w:szCs w:val="24"/>
              </w:rPr>
            </w:pPr>
            <w:r w:rsidRPr="001B6609">
              <w:rPr>
                <w:rFonts w:ascii="Times New Roman" w:hAnsi="Times New Roman"/>
                <w:sz w:val="24"/>
                <w:szCs w:val="24"/>
              </w:rPr>
              <w:t xml:space="preserve">Pamatojoties uz Valsts prezidenta 2012.gada 24.oktobra rīkojumu </w:t>
            </w:r>
            <w:r w:rsidRPr="001B6609">
              <w:rPr>
                <w:rFonts w:ascii="Times New Roman" w:hAnsi="Times New Roman"/>
                <w:b/>
                <w:sz w:val="24"/>
                <w:szCs w:val="24"/>
              </w:rPr>
              <w:t>„</w:t>
            </w:r>
            <w:r w:rsidRPr="001B6609">
              <w:rPr>
                <w:rFonts w:ascii="Times New Roman" w:hAnsi="Times New Roman"/>
                <w:sz w:val="24"/>
                <w:szCs w:val="24"/>
              </w:rPr>
              <w:t>Par priekšlikumiem agrākai vidējās izglītības ieguvei”, Izglītības un zinātnes ministrijā tika izveidota darba grupa, kuras uzdevums bija, sadarbojoties ar Valsts prezidenta kanceleju un citām ieinteresētajām institūcijām un organizācijām, apkopot un izvērtēt iespējamos risinājumus agrākas vidējās izglītības ieguves iespēju nodrošināšanai, ar mērķi pēc priekšlikumu apspriešanas gatavot grozījumus normatīvajos aktos un tādējādi sekmēt jauniešu agrāku ienākšanu darba tirgū, kā arī veicināt jauniešu konkurētspēju. Darba grupa apkopoja informāciju par situāciju Latvijā un Eiropas valstīs, apkopoja apspriestos risinājumus, apzināja pilnveidojamos normatīvos aktus, kā arī izstrādāja priekšlikumus par iespējām nodrošināt skolēniem agrāku vidējās izglītības ieguvi.</w:t>
            </w:r>
          </w:p>
          <w:p w:rsidR="00C846FA" w:rsidRPr="001B6609" w:rsidRDefault="001162D3" w:rsidP="00346FCD">
            <w:pPr>
              <w:spacing w:after="0" w:line="240" w:lineRule="auto"/>
              <w:ind w:right="253" w:firstLine="521"/>
              <w:jc w:val="both"/>
              <w:rPr>
                <w:rFonts w:ascii="Times New Roman" w:hAnsi="Times New Roman"/>
                <w:sz w:val="24"/>
                <w:szCs w:val="24"/>
              </w:rPr>
            </w:pPr>
            <w:r w:rsidRPr="001B6609">
              <w:rPr>
                <w:rFonts w:ascii="Times New Roman" w:hAnsi="Times New Roman"/>
                <w:sz w:val="24"/>
                <w:szCs w:val="24"/>
              </w:rPr>
              <w:t xml:space="preserve">Attiecībā uz mērķi uzsākt pamatizglītības apguvi jau 6 gadu vecumā, </w:t>
            </w:r>
            <w:r w:rsidR="005F3EE1" w:rsidRPr="001B6609">
              <w:rPr>
                <w:rFonts w:ascii="Times New Roman" w:hAnsi="Times New Roman"/>
                <w:sz w:val="24"/>
                <w:szCs w:val="24"/>
              </w:rPr>
              <w:t xml:space="preserve">vienlaikus normatīvā regulējuma </w:t>
            </w:r>
            <w:r w:rsidRPr="001B6609">
              <w:rPr>
                <w:rFonts w:ascii="Times New Roman" w:hAnsi="Times New Roman"/>
                <w:sz w:val="24"/>
                <w:szCs w:val="24"/>
              </w:rPr>
              <w:t>pieļaujot iespēju to sākt arī gadu vēlāk, pastāv vairāki tam par labu vērsti argumenti.</w:t>
            </w:r>
          </w:p>
          <w:p w:rsidR="001162D3" w:rsidRPr="001B6609" w:rsidRDefault="001162D3" w:rsidP="00346FCD">
            <w:pPr>
              <w:spacing w:after="0" w:line="240" w:lineRule="auto"/>
              <w:ind w:right="253" w:firstLine="379"/>
              <w:jc w:val="both"/>
              <w:rPr>
                <w:rFonts w:ascii="Times New Roman" w:hAnsi="Times New Roman"/>
                <w:sz w:val="24"/>
                <w:szCs w:val="24"/>
              </w:rPr>
            </w:pPr>
            <w:r w:rsidRPr="001B6609">
              <w:rPr>
                <w:rFonts w:ascii="Times New Roman" w:hAnsi="Times New Roman"/>
                <w:sz w:val="24"/>
                <w:szCs w:val="24"/>
              </w:rPr>
              <w:t>Pamatizglītības apguvi bērns uzsāk 6 gadu vecumā tajā izglītības iestādē (pirmskolā vai skolā), kur apgūta pirmsskolas obligātā izglītība, lai varētu mācīsies jau pazīstamā vidē un ierastajā dienas ritmā un tiktu nodrošināta izglītības procesa nepārtrauktība, vai arī skolā, k</w:t>
            </w:r>
            <w:r w:rsidR="00DC73E0" w:rsidRPr="001B6609">
              <w:rPr>
                <w:rFonts w:ascii="Times New Roman" w:hAnsi="Times New Roman"/>
                <w:sz w:val="24"/>
                <w:szCs w:val="24"/>
              </w:rPr>
              <w:t>ura</w:t>
            </w:r>
            <w:r w:rsidRPr="001B6609">
              <w:rPr>
                <w:rFonts w:ascii="Times New Roman" w:hAnsi="Times New Roman"/>
                <w:sz w:val="24"/>
                <w:szCs w:val="24"/>
              </w:rPr>
              <w:t xml:space="preserve"> piedāvā pirmsskolas izglītības programmas, bet nodrošina vecumposmam atbilstošus apstākļus sešgadīgo bērnu mācībām;</w:t>
            </w:r>
          </w:p>
          <w:p w:rsidR="001162D3" w:rsidRPr="001B6609" w:rsidRDefault="001162D3" w:rsidP="00346FCD">
            <w:pPr>
              <w:spacing w:after="0" w:line="240" w:lineRule="auto"/>
              <w:ind w:right="253" w:firstLine="379"/>
              <w:jc w:val="both"/>
              <w:rPr>
                <w:rFonts w:ascii="Times New Roman" w:hAnsi="Times New Roman"/>
                <w:sz w:val="24"/>
                <w:szCs w:val="24"/>
              </w:rPr>
            </w:pPr>
            <w:r w:rsidRPr="001B6609">
              <w:rPr>
                <w:rFonts w:ascii="Times New Roman" w:hAnsi="Times New Roman"/>
                <w:sz w:val="24"/>
                <w:szCs w:val="24"/>
              </w:rPr>
              <w:t>Agr</w:t>
            </w:r>
            <w:r w:rsidR="00DC73E0" w:rsidRPr="001B6609">
              <w:rPr>
                <w:rFonts w:ascii="Times New Roman" w:hAnsi="Times New Roman"/>
                <w:sz w:val="24"/>
                <w:szCs w:val="24"/>
              </w:rPr>
              <w:t>āka</w:t>
            </w:r>
            <w:r w:rsidRPr="001B6609">
              <w:rPr>
                <w:rFonts w:ascii="Times New Roman" w:hAnsi="Times New Roman"/>
                <w:sz w:val="24"/>
                <w:szCs w:val="24"/>
              </w:rPr>
              <w:t xml:space="preserve"> iesaistīšanās </w:t>
            </w:r>
            <w:r w:rsidR="00DC73E0" w:rsidRPr="001B6609">
              <w:rPr>
                <w:rFonts w:ascii="Times New Roman" w:hAnsi="Times New Roman"/>
                <w:sz w:val="24"/>
                <w:szCs w:val="24"/>
              </w:rPr>
              <w:t xml:space="preserve">pamatizglītības </w:t>
            </w:r>
            <w:r w:rsidRPr="001B6609">
              <w:rPr>
                <w:rFonts w:ascii="Times New Roman" w:hAnsi="Times New Roman"/>
                <w:sz w:val="24"/>
                <w:szCs w:val="24"/>
              </w:rPr>
              <w:t>programmā pozitīvi ietekmē bērna attīstību</w:t>
            </w:r>
            <w:r w:rsidR="00DC73E0" w:rsidRPr="001B6609">
              <w:rPr>
                <w:rFonts w:ascii="Times New Roman" w:hAnsi="Times New Roman"/>
                <w:sz w:val="24"/>
                <w:szCs w:val="24"/>
              </w:rPr>
              <w:t>, novērš</w:t>
            </w:r>
            <w:r w:rsidRPr="001B6609">
              <w:rPr>
                <w:rFonts w:ascii="Times New Roman" w:hAnsi="Times New Roman"/>
                <w:sz w:val="24"/>
                <w:szCs w:val="24"/>
              </w:rPr>
              <w:t xml:space="preserve"> riskus un kompensēt attīstošu vidi, ja bērnam to nespēj sniegt ģimene. Tas nozīmē, ka agrāka bērnu iesaistīšana p</w:t>
            </w:r>
            <w:r w:rsidR="00DC73E0" w:rsidRPr="001B6609">
              <w:rPr>
                <w:rFonts w:ascii="Times New Roman" w:hAnsi="Times New Roman"/>
                <w:sz w:val="24"/>
                <w:szCs w:val="24"/>
              </w:rPr>
              <w:t>amatizglītības</w:t>
            </w:r>
            <w:r w:rsidRPr="001B6609">
              <w:rPr>
                <w:rFonts w:ascii="Times New Roman" w:hAnsi="Times New Roman"/>
                <w:sz w:val="24"/>
                <w:szCs w:val="24"/>
              </w:rPr>
              <w:t xml:space="preserve"> programmā īpaši var sekmēt attīstību un socializāciju bērniem no sociālā riska ģimenēm, novēršot agrīnu sabiedrības noslāņošanos un šķelšanos.</w:t>
            </w:r>
          </w:p>
          <w:p w:rsidR="001162D3" w:rsidRPr="001B6609" w:rsidRDefault="00DC73E0" w:rsidP="00346FCD">
            <w:pPr>
              <w:spacing w:after="0" w:line="240" w:lineRule="auto"/>
              <w:ind w:right="253" w:firstLine="521"/>
              <w:jc w:val="both"/>
              <w:rPr>
                <w:rFonts w:ascii="Times New Roman" w:hAnsi="Times New Roman"/>
                <w:sz w:val="24"/>
                <w:szCs w:val="24"/>
              </w:rPr>
            </w:pPr>
            <w:r w:rsidRPr="001B6609">
              <w:rPr>
                <w:rFonts w:ascii="Times New Roman" w:hAnsi="Times New Roman"/>
                <w:sz w:val="24"/>
                <w:szCs w:val="24"/>
              </w:rPr>
              <w:t>M</w:t>
            </w:r>
            <w:r w:rsidR="001162D3" w:rsidRPr="001B6609">
              <w:rPr>
                <w:rFonts w:ascii="Times New Roman" w:hAnsi="Times New Roman"/>
                <w:sz w:val="24"/>
                <w:szCs w:val="24"/>
              </w:rPr>
              <w:t xml:space="preserve">ācību procesā un saturā </w:t>
            </w:r>
            <w:r w:rsidRPr="001B6609">
              <w:rPr>
                <w:rFonts w:ascii="Times New Roman" w:hAnsi="Times New Roman"/>
                <w:sz w:val="24"/>
                <w:szCs w:val="24"/>
              </w:rPr>
              <w:t xml:space="preserve">sešus gadus veciem bērniem </w:t>
            </w:r>
            <w:r w:rsidR="001162D3" w:rsidRPr="001B6609">
              <w:rPr>
                <w:rFonts w:ascii="Times New Roman" w:hAnsi="Times New Roman"/>
                <w:sz w:val="24"/>
                <w:szCs w:val="24"/>
              </w:rPr>
              <w:t xml:space="preserve">vēl vairāk akcentējama kompetenču pieeja, kā arī interaktīvs, darbībā balstīts un visas </w:t>
            </w:r>
            <w:r w:rsidR="00AB3F98" w:rsidRPr="001B6609">
              <w:rPr>
                <w:rFonts w:ascii="Times New Roman" w:hAnsi="Times New Roman"/>
                <w:sz w:val="24"/>
                <w:szCs w:val="24"/>
              </w:rPr>
              <w:t xml:space="preserve">bērnu </w:t>
            </w:r>
            <w:r w:rsidR="001162D3" w:rsidRPr="001B6609">
              <w:rPr>
                <w:rFonts w:ascii="Times New Roman" w:hAnsi="Times New Roman"/>
                <w:sz w:val="24"/>
                <w:szCs w:val="24"/>
              </w:rPr>
              <w:t>attīstības jomas aptverošs process.</w:t>
            </w:r>
            <w:r w:rsidRPr="001B6609">
              <w:rPr>
                <w:rFonts w:ascii="Times New Roman" w:hAnsi="Times New Roman"/>
                <w:sz w:val="24"/>
                <w:szCs w:val="24"/>
              </w:rPr>
              <w:t xml:space="preserve"> Plānotais 1.klasē apgūstamais mācību saturs un metodika ir atbilstoši pašreizējās obligātajās pirmsskolas izglītības programmās bērniem 6 gadu vecumā apgūstamajam, un </w:t>
            </w:r>
            <w:r w:rsidR="00FC0C3A" w:rsidRPr="001B6609">
              <w:rPr>
                <w:rFonts w:ascii="Times New Roman" w:hAnsi="Times New Roman"/>
                <w:sz w:val="24"/>
                <w:szCs w:val="24"/>
              </w:rPr>
              <w:t>netiek</w:t>
            </w:r>
            <w:r w:rsidRPr="001B6609">
              <w:rPr>
                <w:rFonts w:ascii="Times New Roman" w:hAnsi="Times New Roman"/>
                <w:sz w:val="24"/>
                <w:szCs w:val="24"/>
              </w:rPr>
              <w:t xml:space="preserve"> paredzēts, ka 6 gadus vecajiem bērniem būs jāapgūst tas, ko pašlaik mācās 7 gadus vecie bērni.</w:t>
            </w:r>
          </w:p>
          <w:p w:rsidR="00DC73E0" w:rsidRPr="001B6609" w:rsidRDefault="00DC73E0" w:rsidP="00346FCD">
            <w:pPr>
              <w:spacing w:after="0" w:line="240" w:lineRule="auto"/>
              <w:ind w:right="253" w:firstLine="521"/>
              <w:jc w:val="both"/>
              <w:rPr>
                <w:rStyle w:val="c5"/>
                <w:rFonts w:ascii="Times New Roman" w:hAnsi="Times New Roman"/>
                <w:sz w:val="24"/>
                <w:szCs w:val="24"/>
              </w:rPr>
            </w:pPr>
            <w:r w:rsidRPr="001B6609">
              <w:rPr>
                <w:rStyle w:val="c5"/>
                <w:rFonts w:ascii="Times New Roman" w:hAnsi="Times New Roman"/>
                <w:sz w:val="24"/>
                <w:szCs w:val="24"/>
              </w:rPr>
              <w:t>201</w:t>
            </w:r>
            <w:r w:rsidR="009A2217" w:rsidRPr="001B6609">
              <w:rPr>
                <w:rStyle w:val="c5"/>
                <w:rFonts w:ascii="Times New Roman" w:hAnsi="Times New Roman"/>
                <w:sz w:val="24"/>
                <w:szCs w:val="24"/>
              </w:rPr>
              <w:t>4./2015.mācību gadā no visiem piec</w:t>
            </w:r>
            <w:r w:rsidRPr="001B6609">
              <w:rPr>
                <w:rStyle w:val="c5"/>
                <w:rFonts w:ascii="Times New Roman" w:hAnsi="Times New Roman"/>
                <w:sz w:val="24"/>
                <w:szCs w:val="24"/>
              </w:rPr>
              <w:t>gadīgajiem bērniem valstī 95,65% izglītojamo un no visiem sešgadīgajiem bērniem 91,99% izglītojamo apguva pirmsskolas izglītības programmas.</w:t>
            </w:r>
          </w:p>
          <w:p w:rsidR="00DC73E0" w:rsidRPr="001B6609" w:rsidRDefault="00DC73E0" w:rsidP="00346FCD">
            <w:pPr>
              <w:spacing w:after="0" w:line="240" w:lineRule="auto"/>
              <w:ind w:right="253" w:firstLine="521"/>
              <w:jc w:val="both"/>
              <w:rPr>
                <w:rFonts w:ascii="Times New Roman" w:hAnsi="Times New Roman"/>
                <w:sz w:val="24"/>
                <w:szCs w:val="24"/>
              </w:rPr>
            </w:pPr>
            <w:r w:rsidRPr="001B6609">
              <w:rPr>
                <w:rFonts w:ascii="Times New Roman" w:hAnsi="Times New Roman"/>
                <w:sz w:val="24"/>
                <w:szCs w:val="24"/>
              </w:rPr>
              <w:t>Piecus un sešus gadus veci bērni pirmsskolā, kā arī vēl vienu gadu atbilstoši pašreizējam regulējumam 1.klasē apgūst līdzīgu mācību saturu, tādējādi jau kopš 2002.gada, kad obligāto pirmsskolas izglītības apguvi noteica no piecu gadu vecuma, notiek resursu daļēji neefektīva izlietošana.</w:t>
            </w:r>
          </w:p>
          <w:p w:rsidR="00DC73E0" w:rsidRPr="001B6609" w:rsidRDefault="00DC73E0" w:rsidP="00346FCD">
            <w:pPr>
              <w:spacing w:after="0" w:line="240" w:lineRule="auto"/>
              <w:ind w:right="253" w:firstLine="521"/>
              <w:jc w:val="both"/>
              <w:rPr>
                <w:rFonts w:ascii="Times New Roman" w:hAnsi="Times New Roman"/>
                <w:sz w:val="24"/>
                <w:szCs w:val="24"/>
              </w:rPr>
            </w:pPr>
            <w:r w:rsidRPr="001B6609">
              <w:rPr>
                <w:rFonts w:ascii="Times New Roman" w:hAnsi="Times New Roman"/>
                <w:sz w:val="24"/>
                <w:szCs w:val="24"/>
              </w:rPr>
              <w:lastRenderedPageBreak/>
              <w:t xml:space="preserve">Pirmsskolas izglītībai ilgstot divus gadus, bērnudārzos pārslodzes dēļ veidojas garas rindas uz pirmsskolas izglītības uzsākšanu tajos. </w:t>
            </w:r>
            <w:r w:rsidR="00C72D66" w:rsidRPr="001B6609">
              <w:rPr>
                <w:rFonts w:ascii="Times New Roman" w:hAnsi="Times New Roman"/>
                <w:sz w:val="24"/>
                <w:szCs w:val="24"/>
              </w:rPr>
              <w:t xml:space="preserve">Plānojot pamatizglītības uzsākšanu no sešu gadu vecuma, pirmajā klasē apgūstamo mācību programmu īstenos tās vidējās un </w:t>
            </w:r>
            <w:proofErr w:type="spellStart"/>
            <w:r w:rsidR="00C72D66" w:rsidRPr="001B6609">
              <w:rPr>
                <w:rFonts w:ascii="Times New Roman" w:hAnsi="Times New Roman"/>
                <w:sz w:val="24"/>
                <w:szCs w:val="24"/>
              </w:rPr>
              <w:t>pamatziglītības</w:t>
            </w:r>
            <w:proofErr w:type="spellEnd"/>
            <w:r w:rsidR="00C72D66" w:rsidRPr="001B6609">
              <w:rPr>
                <w:rFonts w:ascii="Times New Roman" w:hAnsi="Times New Roman"/>
                <w:sz w:val="24"/>
                <w:szCs w:val="24"/>
              </w:rPr>
              <w:t xml:space="preserve"> iestādes, kuras uz doto brīdi būs spējīgas nodrošināt sešgadīgiem bērniem nepieciešamo mācību vidi</w:t>
            </w:r>
            <w:r w:rsidR="005F3EE1" w:rsidRPr="001B6609">
              <w:rPr>
                <w:rFonts w:ascii="Times New Roman" w:hAnsi="Times New Roman"/>
                <w:sz w:val="24"/>
                <w:szCs w:val="24"/>
              </w:rPr>
              <w:t xml:space="preserve"> un šim darbam sagatavotus pedagogus</w:t>
            </w:r>
            <w:r w:rsidR="00C72D66" w:rsidRPr="001B6609">
              <w:rPr>
                <w:rFonts w:ascii="Times New Roman" w:hAnsi="Times New Roman"/>
                <w:sz w:val="24"/>
                <w:szCs w:val="24"/>
              </w:rPr>
              <w:t>. Pirmās klases programmu bērni</w:t>
            </w:r>
            <w:r w:rsidR="005F3EE1" w:rsidRPr="001B6609">
              <w:rPr>
                <w:rFonts w:ascii="Times New Roman" w:hAnsi="Times New Roman"/>
                <w:sz w:val="24"/>
                <w:szCs w:val="24"/>
              </w:rPr>
              <w:t xml:space="preserve"> atbilstoši situācijai konkrētajā administratīvā teritorijā</w:t>
            </w:r>
            <w:r w:rsidR="00C72D66" w:rsidRPr="001B6609">
              <w:rPr>
                <w:rFonts w:ascii="Times New Roman" w:hAnsi="Times New Roman"/>
                <w:sz w:val="24"/>
                <w:szCs w:val="24"/>
              </w:rPr>
              <w:t xml:space="preserve"> varēs arī turpināt apgūt pirmsskolas izglītības iestādē. </w:t>
            </w:r>
            <w:r w:rsidR="00A56812" w:rsidRPr="001B6609">
              <w:rPr>
                <w:rFonts w:ascii="Times New Roman" w:hAnsi="Times New Roman"/>
                <w:sz w:val="24"/>
                <w:szCs w:val="24"/>
              </w:rPr>
              <w:t xml:space="preserve">Pēc Izglītības un zinātnes ministrijas operatīvajiem datiem šajā, 2016./2017.m.g. kopējais sešgadīgo bērnu skaits valstī ir 22044, no kuriem 791 mācās 1.klasē, savukārt 2017./2018.m.g. kopējais sešgadīgo bērnu skaits valstī varētu būt 19781, no kuriem aptuveni 753 varētu uzsākt mācības 1.klasē. Pēc plānotajām izmaiņām 2018./2019.m.g. kopējais sešgadīgo bērnu skaits valstī varētu būt 18825, no kuriem izglītības ieguvi 1.klasē uzsāktu jau 15321 bērns, šim skaitam ar katru gadu augot. </w:t>
            </w:r>
            <w:r w:rsidRPr="001B6609">
              <w:rPr>
                <w:rFonts w:ascii="Times New Roman" w:hAnsi="Times New Roman"/>
                <w:sz w:val="24"/>
                <w:szCs w:val="24"/>
              </w:rPr>
              <w:t>Tādējādi agrāka pamatizglītības apguves uzsākšana veicinātu arī rind</w:t>
            </w:r>
            <w:r w:rsidR="00C72D66" w:rsidRPr="001B6609">
              <w:rPr>
                <w:rFonts w:ascii="Times New Roman" w:hAnsi="Times New Roman"/>
                <w:sz w:val="24"/>
                <w:szCs w:val="24"/>
              </w:rPr>
              <w:t>u uz pirmsskolas izglītības programmām samazināšanos.</w:t>
            </w:r>
            <w:r w:rsidR="00C92915" w:rsidRPr="001B6609">
              <w:rPr>
                <w:rFonts w:ascii="Times New Roman" w:hAnsi="Times New Roman"/>
                <w:sz w:val="24"/>
                <w:szCs w:val="24"/>
              </w:rPr>
              <w:t xml:space="preserve">  Šobrīd pirmsskolas izglītības programmas jau tiek licencētas 30% vidējās un pamatizglītības iestādēs, 69% pirmsskolas izglītības iestādēs un 1% - citās izglītības iestādēs. </w:t>
            </w:r>
          </w:p>
          <w:p w:rsidR="00FC0C3A" w:rsidRPr="001B6609" w:rsidRDefault="00FC0C3A" w:rsidP="00346FCD">
            <w:pPr>
              <w:spacing w:after="0" w:line="240" w:lineRule="auto"/>
              <w:ind w:right="253"/>
              <w:jc w:val="both"/>
              <w:rPr>
                <w:rFonts w:ascii="Times New Roman" w:hAnsi="Times New Roman"/>
                <w:sz w:val="24"/>
                <w:szCs w:val="24"/>
              </w:rPr>
            </w:pPr>
            <w:r w:rsidRPr="001B6609">
              <w:rPr>
                <w:rStyle w:val="c5"/>
                <w:rFonts w:ascii="Times New Roman" w:hAnsi="Times New Roman"/>
                <w:sz w:val="24"/>
                <w:szCs w:val="24"/>
              </w:rPr>
              <w:t xml:space="preserve">Likumprojektā pieteiktie grozījumi skatāmi kompleksi ne tikai kontekstā ar </w:t>
            </w:r>
            <w:r w:rsidRPr="001B6609">
              <w:rPr>
                <w:rFonts w:ascii="Times New Roman" w:hAnsi="Times New Roman"/>
                <w:sz w:val="24"/>
                <w:szCs w:val="24"/>
              </w:rPr>
              <w:t>plānotajām izmaiņām jaunā kompetenču pieejā balstītā izglītības satura (attiecīgie Ministru kabineta noteikumi par valsts pamatizglītības standartu) izveidē. Kompetenču pieejā veidotā vispārējās izglītības satura izstrāde, aprobācija un pakāpeniska ieviešana tiks atbalstīta ar vēl vienā Valsts izglītības satura centra īstenotajā ES fondu projektā – darbības programmas „Izaugsme un nodarbinātība” 8.3.2.specifiskais atbalsta mērķis „</w:t>
            </w:r>
            <w:r w:rsidRPr="001B6609">
              <w:rPr>
                <w:rFonts w:ascii="Times New Roman" w:hAnsi="Times New Roman"/>
                <w:bCs/>
                <w:sz w:val="24"/>
                <w:szCs w:val="24"/>
              </w:rPr>
              <w:t>Palielināt atbalstu vispārējās izglītības iestādēm izglītojamo individuālo kompetenču attīstībai</w:t>
            </w:r>
            <w:r w:rsidRPr="001B6609">
              <w:rPr>
                <w:rFonts w:ascii="Times New Roman" w:hAnsi="Times New Roman"/>
                <w:sz w:val="24"/>
                <w:szCs w:val="24"/>
              </w:rPr>
              <w:t>” – plānotajām aktivitātēm.</w:t>
            </w:r>
          </w:p>
          <w:p w:rsidR="001162D3" w:rsidRPr="001B6609" w:rsidRDefault="009B749A" w:rsidP="00346FCD">
            <w:pPr>
              <w:spacing w:after="0" w:line="240" w:lineRule="auto"/>
              <w:ind w:right="253" w:firstLine="521"/>
              <w:jc w:val="both"/>
              <w:rPr>
                <w:rStyle w:val="c5"/>
                <w:rFonts w:ascii="Times New Roman" w:hAnsi="Times New Roman"/>
                <w:sz w:val="24"/>
                <w:szCs w:val="24"/>
              </w:rPr>
            </w:pPr>
            <w:r w:rsidRPr="001B6609">
              <w:rPr>
                <w:rStyle w:val="c5"/>
                <w:rFonts w:ascii="Times New Roman" w:hAnsi="Times New Roman"/>
                <w:sz w:val="24"/>
                <w:szCs w:val="24"/>
              </w:rPr>
              <w:t>Tādējādi veicot sistēmiskas izmaiņas pastāv iespējas novērst p</w:t>
            </w:r>
            <w:r w:rsidR="0005405B" w:rsidRPr="001B6609">
              <w:rPr>
                <w:rStyle w:val="c5"/>
                <w:rFonts w:ascii="Times New Roman" w:hAnsi="Times New Roman"/>
                <w:sz w:val="24"/>
                <w:szCs w:val="24"/>
              </w:rPr>
              <w:t>rognozēt</w:t>
            </w:r>
            <w:r w:rsidRPr="001B6609">
              <w:rPr>
                <w:rStyle w:val="c5"/>
                <w:rFonts w:ascii="Times New Roman" w:hAnsi="Times New Roman"/>
                <w:sz w:val="24"/>
                <w:szCs w:val="24"/>
              </w:rPr>
              <w:t>os riskus, ko izmanto</w:t>
            </w:r>
            <w:r w:rsidR="001162D3" w:rsidRPr="001B6609">
              <w:rPr>
                <w:rStyle w:val="c5"/>
                <w:rFonts w:ascii="Times New Roman" w:hAnsi="Times New Roman"/>
                <w:sz w:val="24"/>
                <w:szCs w:val="24"/>
              </w:rPr>
              <w:t xml:space="preserve"> argumen</w:t>
            </w:r>
            <w:r w:rsidRPr="001B6609">
              <w:rPr>
                <w:rStyle w:val="c5"/>
                <w:rFonts w:ascii="Times New Roman" w:hAnsi="Times New Roman"/>
                <w:sz w:val="24"/>
                <w:szCs w:val="24"/>
              </w:rPr>
              <w:t xml:space="preserve">tācijai </w:t>
            </w:r>
            <w:r w:rsidR="001162D3" w:rsidRPr="001B6609">
              <w:rPr>
                <w:rStyle w:val="c5"/>
                <w:rFonts w:ascii="Times New Roman" w:hAnsi="Times New Roman"/>
                <w:sz w:val="24"/>
                <w:szCs w:val="24"/>
              </w:rPr>
              <w:t>pret šāda izglītības modeļa ieviešanu. Iespējamie riski:</w:t>
            </w:r>
          </w:p>
          <w:p w:rsidR="001162D3" w:rsidRPr="001B6609" w:rsidRDefault="001162D3" w:rsidP="00346FCD">
            <w:pPr>
              <w:spacing w:after="0" w:line="240" w:lineRule="auto"/>
              <w:ind w:right="253"/>
              <w:jc w:val="both"/>
              <w:rPr>
                <w:rStyle w:val="c5"/>
                <w:rFonts w:ascii="Times New Roman" w:hAnsi="Times New Roman"/>
                <w:sz w:val="24"/>
                <w:szCs w:val="24"/>
              </w:rPr>
            </w:pPr>
            <w:r w:rsidRPr="001B6609">
              <w:rPr>
                <w:rStyle w:val="c5"/>
                <w:rFonts w:ascii="Times New Roman" w:hAnsi="Times New Roman"/>
                <w:sz w:val="24"/>
                <w:szCs w:val="24"/>
              </w:rPr>
              <w:t xml:space="preserve">1. vienā </w:t>
            </w:r>
            <w:r w:rsidR="009B749A" w:rsidRPr="001B6609">
              <w:rPr>
                <w:rStyle w:val="c5"/>
                <w:rFonts w:ascii="Times New Roman" w:hAnsi="Times New Roman"/>
                <w:sz w:val="24"/>
                <w:szCs w:val="24"/>
              </w:rPr>
              <w:t xml:space="preserve">mācību </w:t>
            </w:r>
            <w:r w:rsidRPr="001B6609">
              <w:rPr>
                <w:rStyle w:val="c5"/>
                <w:rFonts w:ascii="Times New Roman" w:hAnsi="Times New Roman"/>
                <w:sz w:val="24"/>
                <w:szCs w:val="24"/>
              </w:rPr>
              <w:t xml:space="preserve">gadā skolas </w:t>
            </w:r>
            <w:r w:rsidR="009B749A" w:rsidRPr="001B6609">
              <w:rPr>
                <w:rStyle w:val="c5"/>
                <w:rFonts w:ascii="Times New Roman" w:hAnsi="Times New Roman"/>
                <w:sz w:val="24"/>
                <w:szCs w:val="24"/>
              </w:rPr>
              <w:t xml:space="preserve">varētu </w:t>
            </w:r>
            <w:r w:rsidRPr="001B6609">
              <w:rPr>
                <w:rStyle w:val="c5"/>
                <w:rFonts w:ascii="Times New Roman" w:hAnsi="Times New Roman"/>
                <w:sz w:val="24"/>
                <w:szCs w:val="24"/>
              </w:rPr>
              <w:t>beig</w:t>
            </w:r>
            <w:r w:rsidR="009B749A" w:rsidRPr="001B6609">
              <w:rPr>
                <w:rStyle w:val="c5"/>
                <w:rFonts w:ascii="Times New Roman" w:hAnsi="Times New Roman"/>
                <w:sz w:val="24"/>
                <w:szCs w:val="24"/>
              </w:rPr>
              <w:t>t</w:t>
            </w:r>
            <w:r w:rsidRPr="001B6609">
              <w:rPr>
                <w:rStyle w:val="c5"/>
                <w:rFonts w:ascii="Times New Roman" w:hAnsi="Times New Roman"/>
                <w:sz w:val="24"/>
                <w:szCs w:val="24"/>
              </w:rPr>
              <w:t xml:space="preserve"> </w:t>
            </w:r>
            <w:r w:rsidR="0005405B" w:rsidRPr="001B6609">
              <w:rPr>
                <w:rStyle w:val="c5"/>
                <w:rFonts w:ascii="Times New Roman" w:hAnsi="Times New Roman"/>
                <w:sz w:val="24"/>
                <w:szCs w:val="24"/>
              </w:rPr>
              <w:t xml:space="preserve">aptuveni </w:t>
            </w:r>
            <w:r w:rsidR="009B749A" w:rsidRPr="001B6609">
              <w:rPr>
                <w:rStyle w:val="c5"/>
                <w:rFonts w:ascii="Times New Roman" w:hAnsi="Times New Roman"/>
                <w:sz w:val="24"/>
                <w:szCs w:val="24"/>
              </w:rPr>
              <w:t>divreiz</w:t>
            </w:r>
            <w:r w:rsidR="005F3EE1" w:rsidRPr="001B6609">
              <w:rPr>
                <w:rStyle w:val="c5"/>
                <w:rFonts w:ascii="Times New Roman" w:hAnsi="Times New Roman"/>
                <w:sz w:val="24"/>
                <w:szCs w:val="24"/>
              </w:rPr>
              <w:t xml:space="preserve"> (teorētiski)</w:t>
            </w:r>
            <w:r w:rsidR="009B749A" w:rsidRPr="001B6609">
              <w:rPr>
                <w:rStyle w:val="c5"/>
                <w:rFonts w:ascii="Times New Roman" w:hAnsi="Times New Roman"/>
                <w:sz w:val="24"/>
                <w:szCs w:val="24"/>
              </w:rPr>
              <w:t xml:space="preserve"> vairāk jauniešu un pastāv </w:t>
            </w:r>
            <w:r w:rsidRPr="001B6609">
              <w:rPr>
                <w:rStyle w:val="c5"/>
                <w:rFonts w:ascii="Times New Roman" w:hAnsi="Times New Roman"/>
                <w:sz w:val="24"/>
                <w:szCs w:val="24"/>
              </w:rPr>
              <w:t>grūtības plānot profesionālās un augstākās izglītības pieejamību dubultam jauniešu skaitam. Minētais risks ir kontrolējams ar savlaicīgu mācību un studiju vietu plānošanu.</w:t>
            </w:r>
          </w:p>
          <w:p w:rsidR="001162D3" w:rsidRPr="001B6609" w:rsidRDefault="001162D3" w:rsidP="00346FCD">
            <w:pPr>
              <w:spacing w:after="0" w:line="240" w:lineRule="auto"/>
              <w:ind w:right="253"/>
              <w:jc w:val="both"/>
              <w:rPr>
                <w:rFonts w:ascii="Times New Roman" w:hAnsi="Times New Roman"/>
                <w:sz w:val="24"/>
                <w:szCs w:val="24"/>
                <w:u w:val="single"/>
              </w:rPr>
            </w:pPr>
            <w:r w:rsidRPr="001B6609">
              <w:rPr>
                <w:rFonts w:ascii="Times New Roman" w:hAnsi="Times New Roman"/>
                <w:sz w:val="24"/>
                <w:szCs w:val="24"/>
              </w:rPr>
              <w:t xml:space="preserve">2. skolas vidē sešgadīgam bērnam </w:t>
            </w:r>
            <w:r w:rsidR="009B749A" w:rsidRPr="001B6609">
              <w:rPr>
                <w:rFonts w:ascii="Times New Roman" w:hAnsi="Times New Roman"/>
                <w:sz w:val="24"/>
                <w:szCs w:val="24"/>
              </w:rPr>
              <w:t xml:space="preserve">ir problemātiski </w:t>
            </w:r>
            <w:r w:rsidRPr="001B6609">
              <w:rPr>
                <w:rFonts w:ascii="Times New Roman" w:hAnsi="Times New Roman"/>
                <w:sz w:val="24"/>
                <w:szCs w:val="24"/>
              </w:rPr>
              <w:t>nodrošināt nepieciešamās fiziskās aktivitātes, pastaigas svaigā gaisā, pirmsskolai pietuvinātas prasības skolas videi (trīs kvadrātmetri katram skolēnam) un tās teritorijas aprīkojumam un prasības attiecībā uz bērnu dienas režīmu un ēdināšanu. Minētais risks ir samazināms un kontrolējams, paredzot iespēju pirmās klases programmu apgūt pirmsskolas izglītības iestādēs</w:t>
            </w:r>
            <w:r w:rsidR="009A2217" w:rsidRPr="001B6609">
              <w:rPr>
                <w:rFonts w:ascii="Times New Roman" w:hAnsi="Times New Roman"/>
                <w:sz w:val="24"/>
                <w:szCs w:val="24"/>
              </w:rPr>
              <w:t>, savukārt vispārizglītojošajās skolās sešgadīgie bērni mācītos tajos gadījumos, kad izglītības iestād</w:t>
            </w:r>
            <w:r w:rsidR="00CD25B7" w:rsidRPr="001B6609">
              <w:rPr>
                <w:rFonts w:ascii="Times New Roman" w:hAnsi="Times New Roman"/>
                <w:sz w:val="24"/>
                <w:szCs w:val="24"/>
              </w:rPr>
              <w:t>es varēs</w:t>
            </w:r>
            <w:r w:rsidR="009A2217" w:rsidRPr="001B6609">
              <w:rPr>
                <w:rFonts w:ascii="Times New Roman" w:hAnsi="Times New Roman"/>
                <w:sz w:val="24"/>
                <w:szCs w:val="24"/>
              </w:rPr>
              <w:t xml:space="preserve"> nodrošināt šo bērnu mācībām nepieciešamos apstākļus</w:t>
            </w:r>
            <w:r w:rsidRPr="001B6609">
              <w:rPr>
                <w:rFonts w:ascii="Times New Roman" w:hAnsi="Times New Roman"/>
                <w:sz w:val="24"/>
                <w:szCs w:val="24"/>
              </w:rPr>
              <w:t>.</w:t>
            </w:r>
            <w:r w:rsidR="009A2217" w:rsidRPr="001B6609">
              <w:rPr>
                <w:rFonts w:ascii="Times New Roman" w:hAnsi="Times New Roman"/>
                <w:sz w:val="24"/>
                <w:szCs w:val="24"/>
              </w:rPr>
              <w:t xml:space="preserve"> </w:t>
            </w:r>
          </w:p>
          <w:p w:rsidR="001162D3" w:rsidRPr="001B6609" w:rsidRDefault="0029187B" w:rsidP="00346FCD">
            <w:pPr>
              <w:spacing w:after="0" w:line="240" w:lineRule="auto"/>
              <w:ind w:right="253"/>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lastRenderedPageBreak/>
              <w:t xml:space="preserve">3. </w:t>
            </w:r>
            <w:r w:rsidR="009B749A" w:rsidRPr="001B6609">
              <w:rPr>
                <w:rFonts w:ascii="Times New Roman" w:eastAsia="Times New Roman" w:hAnsi="Times New Roman"/>
                <w:sz w:val="24"/>
                <w:szCs w:val="24"/>
                <w:lang w:eastAsia="lv-LV"/>
              </w:rPr>
              <w:t>pedagogu spēja</w:t>
            </w:r>
            <w:r w:rsidR="001162D3" w:rsidRPr="001B6609">
              <w:rPr>
                <w:rFonts w:ascii="Times New Roman" w:eastAsia="Times New Roman" w:hAnsi="Times New Roman"/>
                <w:sz w:val="24"/>
                <w:szCs w:val="24"/>
                <w:lang w:eastAsia="lv-LV"/>
              </w:rPr>
              <w:t xml:space="preserve"> mainīt sava darba metodiku un attieksmi pret skolēniem, </w:t>
            </w:r>
            <w:r w:rsidR="009B749A" w:rsidRPr="001B6609">
              <w:rPr>
                <w:rFonts w:ascii="Times New Roman" w:eastAsia="Times New Roman" w:hAnsi="Times New Roman"/>
                <w:sz w:val="24"/>
                <w:szCs w:val="24"/>
                <w:lang w:eastAsia="lv-LV"/>
              </w:rPr>
              <w:t>nodrošināt</w:t>
            </w:r>
            <w:r w:rsidR="001162D3" w:rsidRPr="001B6609">
              <w:rPr>
                <w:rFonts w:ascii="Times New Roman" w:eastAsia="Times New Roman" w:hAnsi="Times New Roman"/>
                <w:sz w:val="24"/>
                <w:szCs w:val="24"/>
                <w:lang w:eastAsia="lv-LV"/>
              </w:rPr>
              <w:t xml:space="preserve"> vecumposmam atbilstoš</w:t>
            </w:r>
            <w:r w:rsidR="009B749A" w:rsidRPr="001B6609">
              <w:rPr>
                <w:rFonts w:ascii="Times New Roman" w:eastAsia="Times New Roman" w:hAnsi="Times New Roman"/>
                <w:sz w:val="24"/>
                <w:szCs w:val="24"/>
                <w:lang w:eastAsia="lv-LV"/>
              </w:rPr>
              <w:t>u, integrētu</w:t>
            </w:r>
            <w:r w:rsidR="001162D3" w:rsidRPr="001B6609">
              <w:rPr>
                <w:rFonts w:ascii="Times New Roman" w:eastAsia="Times New Roman" w:hAnsi="Times New Roman"/>
                <w:sz w:val="24"/>
                <w:szCs w:val="24"/>
                <w:lang w:eastAsia="lv-LV"/>
              </w:rPr>
              <w:t xml:space="preserve"> izglītība </w:t>
            </w:r>
            <w:r w:rsidR="009B749A" w:rsidRPr="001B6609">
              <w:rPr>
                <w:rFonts w:ascii="Times New Roman" w:eastAsia="Times New Roman" w:hAnsi="Times New Roman"/>
                <w:sz w:val="24"/>
                <w:szCs w:val="24"/>
                <w:lang w:eastAsia="lv-LV"/>
              </w:rPr>
              <w:t xml:space="preserve">saturu </w:t>
            </w:r>
            <w:r w:rsidR="001162D3" w:rsidRPr="001B6609">
              <w:rPr>
                <w:rFonts w:ascii="Times New Roman" w:eastAsia="Times New Roman" w:hAnsi="Times New Roman"/>
                <w:sz w:val="24"/>
                <w:szCs w:val="24"/>
                <w:lang w:eastAsia="lv-LV"/>
              </w:rPr>
              <w:t xml:space="preserve">izglītības iestādēs. Tas attiecināms gan uz pirmsskolas izglītības iestādēm, gan uz skolām. Minētais risks ir samazināms un kontrolējams ar </w:t>
            </w:r>
            <w:r w:rsidR="009B749A" w:rsidRPr="001B6609">
              <w:rPr>
                <w:rFonts w:ascii="Times New Roman" w:eastAsia="Times New Roman" w:hAnsi="Times New Roman"/>
                <w:sz w:val="24"/>
                <w:szCs w:val="24"/>
                <w:lang w:eastAsia="lv-LV"/>
              </w:rPr>
              <w:t xml:space="preserve">plānotajiem </w:t>
            </w:r>
            <w:r w:rsidR="001162D3" w:rsidRPr="001B6609">
              <w:rPr>
                <w:rFonts w:ascii="Times New Roman" w:eastAsia="Times New Roman" w:hAnsi="Times New Roman"/>
                <w:sz w:val="24"/>
                <w:szCs w:val="24"/>
                <w:lang w:eastAsia="lv-LV"/>
              </w:rPr>
              <w:t>pedagogu profesionālās pilnveides kursiem</w:t>
            </w:r>
            <w:r w:rsidR="009B749A" w:rsidRPr="001B6609">
              <w:rPr>
                <w:rFonts w:ascii="Times New Roman" w:eastAsia="Times New Roman" w:hAnsi="Times New Roman"/>
                <w:sz w:val="24"/>
                <w:szCs w:val="24"/>
                <w:lang w:eastAsia="lv-LV"/>
              </w:rPr>
              <w:t xml:space="preserve">, kā arī </w:t>
            </w:r>
            <w:r w:rsidR="001162D3" w:rsidRPr="001B6609">
              <w:rPr>
                <w:rFonts w:ascii="Times New Roman" w:eastAsia="Times New Roman" w:hAnsi="Times New Roman"/>
                <w:sz w:val="24"/>
                <w:szCs w:val="24"/>
                <w:lang w:eastAsia="lv-LV"/>
              </w:rPr>
              <w:t xml:space="preserve">vienlaicīgi </w:t>
            </w:r>
            <w:r w:rsidR="009B749A" w:rsidRPr="001B6609">
              <w:rPr>
                <w:rFonts w:ascii="Times New Roman" w:eastAsia="Times New Roman" w:hAnsi="Times New Roman"/>
                <w:sz w:val="24"/>
                <w:szCs w:val="24"/>
                <w:lang w:eastAsia="lv-LV"/>
              </w:rPr>
              <w:t xml:space="preserve">ar </w:t>
            </w:r>
            <w:r w:rsidR="001162D3" w:rsidRPr="001B6609">
              <w:rPr>
                <w:rFonts w:ascii="Times New Roman" w:eastAsia="Times New Roman" w:hAnsi="Times New Roman"/>
                <w:sz w:val="24"/>
                <w:szCs w:val="24"/>
                <w:lang w:eastAsia="lv-LV"/>
              </w:rPr>
              <w:t>kompetenču pieejā veidotā vispārējās pamatizglītības satura sagatavošanu un ieviešanu.</w:t>
            </w:r>
          </w:p>
          <w:p w:rsidR="001162D3" w:rsidRPr="001B6609" w:rsidRDefault="001162D3" w:rsidP="00346FCD">
            <w:pPr>
              <w:spacing w:after="0" w:line="240" w:lineRule="auto"/>
              <w:ind w:right="253" w:firstLine="521"/>
              <w:jc w:val="both"/>
              <w:rPr>
                <w:rFonts w:ascii="Times New Roman" w:hAnsi="Times New Roman"/>
                <w:sz w:val="24"/>
                <w:szCs w:val="24"/>
              </w:rPr>
            </w:pPr>
            <w:r w:rsidRPr="001B6609">
              <w:rPr>
                <w:rFonts w:ascii="Times New Roman" w:hAnsi="Times New Roman"/>
                <w:sz w:val="24"/>
                <w:szCs w:val="24"/>
              </w:rPr>
              <w:t>Priekšnoteikumi kvalitatīvai un efektīvai 6 gadus vecu bēr</w:t>
            </w:r>
            <w:r w:rsidR="00D82E40" w:rsidRPr="001B6609">
              <w:rPr>
                <w:rFonts w:ascii="Times New Roman" w:hAnsi="Times New Roman"/>
                <w:sz w:val="24"/>
                <w:szCs w:val="24"/>
              </w:rPr>
              <w:t xml:space="preserve">nu iesaistīšanai pamatizglītībā ir saistīti ar </w:t>
            </w:r>
            <w:r w:rsidRPr="001B6609">
              <w:rPr>
                <w:rFonts w:ascii="Times New Roman" w:hAnsi="Times New Roman"/>
                <w:sz w:val="24"/>
                <w:szCs w:val="24"/>
              </w:rPr>
              <w:t>vis</w:t>
            </w:r>
            <w:r w:rsidR="00D82E40" w:rsidRPr="001B6609">
              <w:rPr>
                <w:rFonts w:ascii="Times New Roman" w:hAnsi="Times New Roman"/>
                <w:sz w:val="24"/>
                <w:szCs w:val="24"/>
              </w:rPr>
              <w:t>u</w:t>
            </w:r>
            <w:r w:rsidRPr="001B6609">
              <w:rPr>
                <w:rFonts w:ascii="Times New Roman" w:hAnsi="Times New Roman"/>
                <w:sz w:val="24"/>
                <w:szCs w:val="24"/>
              </w:rPr>
              <w:t xml:space="preserve"> nepieciešam</w:t>
            </w:r>
            <w:r w:rsidR="00D82E40" w:rsidRPr="001B6609">
              <w:rPr>
                <w:rFonts w:ascii="Times New Roman" w:hAnsi="Times New Roman"/>
                <w:sz w:val="24"/>
                <w:szCs w:val="24"/>
              </w:rPr>
              <w:t>o</w:t>
            </w:r>
            <w:r w:rsidRPr="001B6609">
              <w:rPr>
                <w:rFonts w:ascii="Times New Roman" w:hAnsi="Times New Roman"/>
                <w:sz w:val="24"/>
                <w:szCs w:val="24"/>
              </w:rPr>
              <w:t xml:space="preserve"> vispārējās pamatizglītī</w:t>
            </w:r>
            <w:r w:rsidR="00D82E40" w:rsidRPr="001B6609">
              <w:rPr>
                <w:rFonts w:ascii="Times New Roman" w:hAnsi="Times New Roman"/>
                <w:sz w:val="24"/>
                <w:szCs w:val="24"/>
              </w:rPr>
              <w:t>bas apguves procesu ietekmējošo</w:t>
            </w:r>
            <w:r w:rsidRPr="001B6609">
              <w:rPr>
                <w:rFonts w:ascii="Times New Roman" w:hAnsi="Times New Roman"/>
                <w:sz w:val="24"/>
                <w:szCs w:val="24"/>
              </w:rPr>
              <w:t xml:space="preserve"> normatīv</w:t>
            </w:r>
            <w:r w:rsidR="00D82E40" w:rsidRPr="001B6609">
              <w:rPr>
                <w:rFonts w:ascii="Times New Roman" w:hAnsi="Times New Roman"/>
                <w:sz w:val="24"/>
                <w:szCs w:val="24"/>
              </w:rPr>
              <w:t>o</w:t>
            </w:r>
            <w:r w:rsidRPr="001B6609">
              <w:rPr>
                <w:rFonts w:ascii="Times New Roman" w:hAnsi="Times New Roman"/>
                <w:sz w:val="24"/>
                <w:szCs w:val="24"/>
              </w:rPr>
              <w:t xml:space="preserve"> regulējum</w:t>
            </w:r>
            <w:r w:rsidR="00D82E40" w:rsidRPr="001B6609">
              <w:rPr>
                <w:rFonts w:ascii="Times New Roman" w:hAnsi="Times New Roman"/>
                <w:sz w:val="24"/>
                <w:szCs w:val="24"/>
              </w:rPr>
              <w:t>u sagatavošanu</w:t>
            </w:r>
            <w:r w:rsidRPr="001B6609">
              <w:rPr>
                <w:rFonts w:ascii="Times New Roman" w:hAnsi="Times New Roman"/>
                <w:sz w:val="24"/>
                <w:szCs w:val="24"/>
              </w:rPr>
              <w:t>. Tai skaitā:</w:t>
            </w:r>
          </w:p>
          <w:p w:rsidR="00D82E40" w:rsidRPr="001B6609" w:rsidRDefault="00D82E40" w:rsidP="00816D13">
            <w:pPr>
              <w:pStyle w:val="ListParagraph"/>
              <w:numPr>
                <w:ilvl w:val="0"/>
                <w:numId w:val="4"/>
              </w:numPr>
              <w:spacing w:after="0" w:line="240" w:lineRule="auto"/>
              <w:ind w:left="379" w:right="253"/>
              <w:jc w:val="both"/>
              <w:rPr>
                <w:rFonts w:ascii="Times New Roman" w:hAnsi="Times New Roman"/>
                <w:sz w:val="24"/>
                <w:szCs w:val="24"/>
              </w:rPr>
            </w:pPr>
            <w:r w:rsidRPr="001B6609">
              <w:rPr>
                <w:rFonts w:ascii="Times New Roman" w:hAnsi="Times New Roman"/>
                <w:sz w:val="24"/>
                <w:szCs w:val="24"/>
              </w:rPr>
              <w:t>j</w:t>
            </w:r>
            <w:r w:rsidR="001162D3" w:rsidRPr="001B6609">
              <w:rPr>
                <w:rFonts w:ascii="Times New Roman" w:hAnsi="Times New Roman"/>
                <w:sz w:val="24"/>
                <w:szCs w:val="24"/>
              </w:rPr>
              <w:t>ānodrošina iespēja līdzšinējo licencēto pirmsskolas izglītības programmu īstenotājiem bez lieka birokrātiskā sloga sakārtot normatīvos dokumentus pamatizglītības pirmās pakāpes re</w:t>
            </w:r>
            <w:r w:rsidRPr="001B6609">
              <w:rPr>
                <w:rFonts w:ascii="Times New Roman" w:hAnsi="Times New Roman"/>
                <w:sz w:val="24"/>
                <w:szCs w:val="24"/>
              </w:rPr>
              <w:t>alizēšanai izglītības iestādē;</w:t>
            </w:r>
          </w:p>
          <w:p w:rsidR="00C71BBA" w:rsidRPr="001B6609" w:rsidRDefault="00C71BBA" w:rsidP="00816D13">
            <w:pPr>
              <w:pStyle w:val="ListParagraph"/>
              <w:numPr>
                <w:ilvl w:val="0"/>
                <w:numId w:val="4"/>
              </w:numPr>
              <w:spacing w:after="0" w:line="240" w:lineRule="auto"/>
              <w:ind w:left="379" w:right="253"/>
              <w:jc w:val="both"/>
              <w:rPr>
                <w:rFonts w:ascii="Times New Roman" w:hAnsi="Times New Roman"/>
                <w:sz w:val="24"/>
                <w:szCs w:val="24"/>
              </w:rPr>
            </w:pPr>
            <w:r w:rsidRPr="001B6609">
              <w:rPr>
                <w:rFonts w:ascii="Times New Roman" w:hAnsi="Times New Roman"/>
                <w:sz w:val="24"/>
                <w:szCs w:val="24"/>
              </w:rPr>
              <w:t>jādod iespēja bērnam pamatizglītības programmu apgūt tai pašā izglītības iestādē, kurā viņš ieguvis obligāto sagatavošanu pamatizglītības apguvei 5 gadu vecumā, lai nodrošinātu izglītības procesa nepārtrauktību, ja vecāki to vēlas;</w:t>
            </w:r>
          </w:p>
          <w:p w:rsidR="001162D3" w:rsidRPr="001B6609" w:rsidRDefault="00C71BBA" w:rsidP="00816D13">
            <w:pPr>
              <w:pStyle w:val="ListParagraph"/>
              <w:numPr>
                <w:ilvl w:val="0"/>
                <w:numId w:val="4"/>
              </w:numPr>
              <w:spacing w:after="0" w:line="240" w:lineRule="auto"/>
              <w:ind w:left="379" w:right="253"/>
              <w:jc w:val="both"/>
              <w:rPr>
                <w:rFonts w:ascii="Times New Roman" w:hAnsi="Times New Roman"/>
                <w:sz w:val="24"/>
                <w:szCs w:val="24"/>
              </w:rPr>
            </w:pPr>
            <w:r w:rsidRPr="001B6609">
              <w:rPr>
                <w:rFonts w:ascii="Times New Roman" w:hAnsi="Times New Roman"/>
                <w:sz w:val="24"/>
                <w:szCs w:val="24"/>
              </w:rPr>
              <w:t>l</w:t>
            </w:r>
            <w:r w:rsidR="001162D3" w:rsidRPr="001B6609">
              <w:rPr>
                <w:rFonts w:ascii="Times New Roman" w:hAnsi="Times New Roman"/>
                <w:sz w:val="24"/>
                <w:szCs w:val="24"/>
              </w:rPr>
              <w:t>īdzšinējo licencēto pirmskolas izglītības programmu īstenotāju pirmsskolas izglītības pedagogiem ir jābūt tiesībām izglītot pirmklasniekus bez papildus izglītības apgūšanas un profesionālās kvalifikācija</w:t>
            </w:r>
            <w:r w:rsidRPr="001B6609">
              <w:rPr>
                <w:rFonts w:ascii="Times New Roman" w:hAnsi="Times New Roman"/>
                <w:sz w:val="24"/>
                <w:szCs w:val="24"/>
              </w:rPr>
              <w:t>s celšanas pasākumu īstenošanas;</w:t>
            </w:r>
          </w:p>
          <w:p w:rsidR="001162D3" w:rsidRPr="001B6609" w:rsidRDefault="00C71BBA" w:rsidP="00816D13">
            <w:pPr>
              <w:pStyle w:val="ListParagraph"/>
              <w:numPr>
                <w:ilvl w:val="0"/>
                <w:numId w:val="4"/>
              </w:numPr>
              <w:spacing w:after="0" w:line="240" w:lineRule="auto"/>
              <w:ind w:left="379" w:right="253"/>
              <w:jc w:val="both"/>
              <w:rPr>
                <w:rFonts w:ascii="Times New Roman" w:hAnsi="Times New Roman"/>
                <w:sz w:val="24"/>
                <w:szCs w:val="24"/>
              </w:rPr>
            </w:pPr>
            <w:r w:rsidRPr="001B6609">
              <w:rPr>
                <w:rFonts w:ascii="Times New Roman" w:hAnsi="Times New Roman"/>
                <w:sz w:val="24"/>
                <w:szCs w:val="24"/>
              </w:rPr>
              <w:t>pamatizglītības apguves procesā j</w:t>
            </w:r>
            <w:r w:rsidR="001162D3" w:rsidRPr="001B6609">
              <w:rPr>
                <w:rFonts w:ascii="Times New Roman" w:hAnsi="Times New Roman"/>
                <w:sz w:val="24"/>
                <w:szCs w:val="24"/>
              </w:rPr>
              <w:t>āno</w:t>
            </w:r>
            <w:r w:rsidRPr="001B6609">
              <w:rPr>
                <w:rFonts w:ascii="Times New Roman" w:hAnsi="Times New Roman"/>
                <w:sz w:val="24"/>
                <w:szCs w:val="24"/>
              </w:rPr>
              <w:t>drošina bērnu vecumam atbilstoša specifiska fiziskā</w:t>
            </w:r>
            <w:r w:rsidR="001162D3" w:rsidRPr="001B6609">
              <w:rPr>
                <w:rFonts w:ascii="Times New Roman" w:hAnsi="Times New Roman"/>
                <w:sz w:val="24"/>
                <w:szCs w:val="24"/>
              </w:rPr>
              <w:t xml:space="preserve"> iekšēj</w:t>
            </w:r>
            <w:r w:rsidRPr="001B6609">
              <w:rPr>
                <w:rFonts w:ascii="Times New Roman" w:hAnsi="Times New Roman"/>
                <w:sz w:val="24"/>
                <w:szCs w:val="24"/>
              </w:rPr>
              <w:t>ā</w:t>
            </w:r>
            <w:r w:rsidR="001162D3" w:rsidRPr="001B6609">
              <w:rPr>
                <w:rFonts w:ascii="Times New Roman" w:hAnsi="Times New Roman"/>
                <w:sz w:val="24"/>
                <w:szCs w:val="24"/>
              </w:rPr>
              <w:t xml:space="preserve"> un ārēj</w:t>
            </w:r>
            <w:r w:rsidRPr="001B6609">
              <w:rPr>
                <w:rFonts w:ascii="Times New Roman" w:hAnsi="Times New Roman"/>
                <w:sz w:val="24"/>
                <w:szCs w:val="24"/>
              </w:rPr>
              <w:t>ā vide</w:t>
            </w:r>
            <w:r w:rsidR="001162D3" w:rsidRPr="001B6609">
              <w:rPr>
                <w:rFonts w:ascii="Times New Roman" w:hAnsi="Times New Roman"/>
                <w:sz w:val="24"/>
                <w:szCs w:val="24"/>
              </w:rPr>
              <w:t xml:space="preserve">, nosakot visās izglītības iestādēs prasības atbilstošam telpu lielumam (kvadrātmetri uz vienu izglītojamo) un iekārtojumam, </w:t>
            </w:r>
            <w:r w:rsidRPr="001B6609">
              <w:rPr>
                <w:rFonts w:ascii="Times New Roman" w:hAnsi="Times New Roman"/>
                <w:sz w:val="24"/>
                <w:szCs w:val="24"/>
              </w:rPr>
              <w:t xml:space="preserve">kā arī </w:t>
            </w:r>
            <w:r w:rsidR="001162D3" w:rsidRPr="001B6609">
              <w:rPr>
                <w:rFonts w:ascii="Times New Roman" w:hAnsi="Times New Roman"/>
                <w:sz w:val="24"/>
                <w:szCs w:val="24"/>
              </w:rPr>
              <w:t>paredzot optimālas iespējas skolēnu mobilitātei m</w:t>
            </w:r>
            <w:r w:rsidRPr="001B6609">
              <w:rPr>
                <w:rFonts w:ascii="Times New Roman" w:hAnsi="Times New Roman"/>
                <w:sz w:val="24"/>
                <w:szCs w:val="24"/>
              </w:rPr>
              <w:t>ācību procesa īstenošanas laikā;</w:t>
            </w:r>
          </w:p>
          <w:p w:rsidR="00C71BBA" w:rsidRPr="001B6609" w:rsidRDefault="00C71BBA" w:rsidP="00816D13">
            <w:pPr>
              <w:pStyle w:val="ListParagraph"/>
              <w:numPr>
                <w:ilvl w:val="0"/>
                <w:numId w:val="4"/>
              </w:numPr>
              <w:spacing w:after="0" w:line="240" w:lineRule="auto"/>
              <w:ind w:left="379" w:right="253"/>
              <w:jc w:val="both"/>
              <w:rPr>
                <w:rFonts w:ascii="Times New Roman" w:hAnsi="Times New Roman"/>
                <w:sz w:val="24"/>
                <w:szCs w:val="24"/>
              </w:rPr>
            </w:pPr>
            <w:r w:rsidRPr="001B6609">
              <w:rPr>
                <w:rFonts w:ascii="Times New Roman" w:hAnsi="Times New Roman"/>
                <w:sz w:val="24"/>
                <w:szCs w:val="24"/>
              </w:rPr>
              <w:t>j</w:t>
            </w:r>
            <w:r w:rsidR="001162D3" w:rsidRPr="001B6609">
              <w:rPr>
                <w:rFonts w:ascii="Times New Roman" w:hAnsi="Times New Roman"/>
                <w:sz w:val="24"/>
                <w:szCs w:val="24"/>
              </w:rPr>
              <w:t xml:space="preserve">āmaina mācību procesa organizācija, pilnībā ieviešot integrēta mācību satura apguvi un nodrošinot individualizētu pieeju bērnam, </w:t>
            </w:r>
            <w:r w:rsidR="001162D3" w:rsidRPr="001B6609">
              <w:rPr>
                <w:rStyle w:val="c5"/>
                <w:rFonts w:ascii="Times New Roman" w:hAnsi="Times New Roman"/>
                <w:sz w:val="24"/>
                <w:szCs w:val="24"/>
              </w:rPr>
              <w:t>piesaistot pedagoga palīgu bērnu skaita ziņā lielās grupās un klasēs</w:t>
            </w:r>
            <w:r w:rsidRPr="001B6609">
              <w:rPr>
                <w:rStyle w:val="c5"/>
                <w:rFonts w:ascii="Times New Roman" w:hAnsi="Times New Roman"/>
                <w:sz w:val="24"/>
                <w:szCs w:val="24"/>
              </w:rPr>
              <w:t xml:space="preserve">, kā arī iekļaujošās izglītības īstenošanas kontekstā - </w:t>
            </w:r>
            <w:r w:rsidR="001162D3" w:rsidRPr="001B6609">
              <w:rPr>
                <w:rStyle w:val="c5"/>
                <w:rFonts w:ascii="Times New Roman" w:hAnsi="Times New Roman"/>
                <w:bCs/>
                <w:sz w:val="24"/>
                <w:szCs w:val="24"/>
              </w:rPr>
              <w:t>bērniem ar speciālām vajadzībām</w:t>
            </w:r>
            <w:r w:rsidRPr="001B6609">
              <w:t>;</w:t>
            </w:r>
          </w:p>
          <w:p w:rsidR="001162D3" w:rsidRPr="001B6609" w:rsidRDefault="00C71BBA" w:rsidP="00816D13">
            <w:pPr>
              <w:pStyle w:val="ListParagraph"/>
              <w:numPr>
                <w:ilvl w:val="0"/>
                <w:numId w:val="4"/>
              </w:numPr>
              <w:spacing w:after="0" w:line="240" w:lineRule="auto"/>
              <w:ind w:left="379" w:right="253"/>
              <w:jc w:val="both"/>
              <w:rPr>
                <w:rFonts w:ascii="Times New Roman" w:hAnsi="Times New Roman"/>
                <w:sz w:val="24"/>
                <w:szCs w:val="24"/>
              </w:rPr>
            </w:pPr>
            <w:r w:rsidRPr="001B6609">
              <w:rPr>
                <w:rFonts w:ascii="Times New Roman" w:hAnsi="Times New Roman"/>
                <w:sz w:val="24"/>
                <w:szCs w:val="24"/>
              </w:rPr>
              <w:t>j</w:t>
            </w:r>
            <w:r w:rsidR="001162D3" w:rsidRPr="001B6609">
              <w:rPr>
                <w:rFonts w:ascii="Times New Roman" w:hAnsi="Times New Roman"/>
                <w:sz w:val="24"/>
                <w:szCs w:val="24"/>
              </w:rPr>
              <w:t>ānodrošina izglītības iestādes ar daudzveidīgiem kvalitatīviem mācību līdzekļiem (t.sk. mācību tehniskajiem līdzekļiem). Īpašu vērību sagatavošanas procesā jāpievērš satur</w:t>
            </w:r>
            <w:r w:rsidRPr="001B6609">
              <w:rPr>
                <w:rFonts w:ascii="Times New Roman" w:hAnsi="Times New Roman"/>
                <w:sz w:val="24"/>
                <w:szCs w:val="24"/>
              </w:rPr>
              <w:t>a uztveramībai un noformējumam;</w:t>
            </w:r>
          </w:p>
          <w:p w:rsidR="001162D3" w:rsidRPr="001B6609" w:rsidRDefault="00C71BBA" w:rsidP="00816D13">
            <w:pPr>
              <w:pStyle w:val="ListParagraph"/>
              <w:numPr>
                <w:ilvl w:val="0"/>
                <w:numId w:val="4"/>
              </w:numPr>
              <w:spacing w:after="0" w:line="240" w:lineRule="auto"/>
              <w:ind w:left="379" w:right="253"/>
              <w:jc w:val="both"/>
              <w:rPr>
                <w:rFonts w:ascii="Times New Roman" w:hAnsi="Times New Roman"/>
                <w:sz w:val="24"/>
                <w:szCs w:val="24"/>
              </w:rPr>
            </w:pPr>
            <w:r w:rsidRPr="001B6609">
              <w:rPr>
                <w:rFonts w:ascii="Times New Roman" w:hAnsi="Times New Roman"/>
                <w:sz w:val="24"/>
                <w:szCs w:val="24"/>
                <w:lang w:eastAsia="lv-LV"/>
              </w:rPr>
              <w:t>j</w:t>
            </w:r>
            <w:r w:rsidR="001162D3" w:rsidRPr="001B6609">
              <w:rPr>
                <w:rFonts w:ascii="Times New Roman" w:hAnsi="Times New Roman"/>
                <w:sz w:val="24"/>
                <w:szCs w:val="24"/>
                <w:lang w:eastAsia="lv-LV"/>
              </w:rPr>
              <w:t>āpiedāvā</w:t>
            </w:r>
            <w:r w:rsidR="001162D3" w:rsidRPr="001B6609">
              <w:rPr>
                <w:rFonts w:ascii="Times New Roman" w:hAnsi="Times New Roman"/>
                <w:sz w:val="24"/>
                <w:szCs w:val="24"/>
              </w:rPr>
              <w:t xml:space="preserve"> pedagogu tālākizglītības </w:t>
            </w:r>
            <w:r w:rsidRPr="001B6609">
              <w:rPr>
                <w:rFonts w:ascii="Times New Roman" w:hAnsi="Times New Roman"/>
                <w:sz w:val="24"/>
                <w:szCs w:val="24"/>
                <w:lang w:eastAsia="lv-LV"/>
              </w:rPr>
              <w:t>B programmas</w:t>
            </w:r>
            <w:r w:rsidR="001162D3" w:rsidRPr="001B6609">
              <w:rPr>
                <w:rFonts w:ascii="Times New Roman" w:hAnsi="Times New Roman"/>
                <w:sz w:val="24"/>
                <w:szCs w:val="24"/>
                <w:lang w:eastAsia="lv-LV"/>
              </w:rPr>
              <w:t xml:space="preserve"> </w:t>
            </w:r>
            <w:r w:rsidR="001162D3" w:rsidRPr="001B6609">
              <w:rPr>
                <w:rFonts w:ascii="Times New Roman" w:hAnsi="Times New Roman"/>
                <w:sz w:val="24"/>
                <w:szCs w:val="24"/>
              </w:rPr>
              <w:t>pirmsskolas izglītības pedagogiem un sākumskolas izglītības pedagogiem (pamatizglītības pirmā posma saturā un didaktikā 72 – 80 stundu apjomā), aktualizējot pedagogu pieredzes, tostarp labās prakses popularizēšanu tālākizglītības procesā, kā arī ciešāku sadarbību starp pirmsskolas un sākumskolas pedagogi</w:t>
            </w:r>
            <w:r w:rsidRPr="001B6609">
              <w:rPr>
                <w:rFonts w:ascii="Times New Roman" w:hAnsi="Times New Roman"/>
                <w:sz w:val="24"/>
                <w:szCs w:val="24"/>
              </w:rPr>
              <w:t>em;</w:t>
            </w:r>
          </w:p>
          <w:p w:rsidR="001162D3" w:rsidRPr="001B6609" w:rsidRDefault="00C71BBA" w:rsidP="00816D13">
            <w:pPr>
              <w:pStyle w:val="ListParagraph"/>
              <w:numPr>
                <w:ilvl w:val="0"/>
                <w:numId w:val="4"/>
              </w:numPr>
              <w:spacing w:after="0" w:line="240" w:lineRule="auto"/>
              <w:ind w:left="95" w:right="112" w:hanging="58"/>
              <w:jc w:val="both"/>
              <w:rPr>
                <w:rFonts w:ascii="Times New Roman" w:hAnsi="Times New Roman"/>
                <w:sz w:val="24"/>
                <w:szCs w:val="24"/>
              </w:rPr>
            </w:pPr>
            <w:r w:rsidRPr="001B6609">
              <w:rPr>
                <w:rFonts w:ascii="Times New Roman" w:hAnsi="Times New Roman"/>
                <w:sz w:val="24"/>
                <w:szCs w:val="24"/>
              </w:rPr>
              <w:t>j</w:t>
            </w:r>
            <w:r w:rsidR="001162D3" w:rsidRPr="001B6609">
              <w:rPr>
                <w:rFonts w:ascii="Times New Roman" w:hAnsi="Times New Roman"/>
                <w:sz w:val="24"/>
                <w:szCs w:val="24"/>
              </w:rPr>
              <w:t>āturpina p</w:t>
            </w:r>
            <w:r w:rsidR="001162D3" w:rsidRPr="001B6609">
              <w:rPr>
                <w:rFonts w:ascii="Times New Roman" w:hAnsi="Times New Roman"/>
                <w:sz w:val="24"/>
                <w:szCs w:val="24"/>
                <w:lang w:eastAsia="lv-LV"/>
              </w:rPr>
              <w:t>iedāvāt</w:t>
            </w:r>
            <w:r w:rsidR="001162D3" w:rsidRPr="001B6609">
              <w:rPr>
                <w:rFonts w:ascii="Times New Roman" w:hAnsi="Times New Roman"/>
                <w:sz w:val="24"/>
                <w:szCs w:val="24"/>
              </w:rPr>
              <w:t xml:space="preserve"> pedagogiem daudzveidīg</w:t>
            </w:r>
            <w:r w:rsidRPr="001B6609">
              <w:rPr>
                <w:rFonts w:ascii="Times New Roman" w:hAnsi="Times New Roman"/>
                <w:sz w:val="24"/>
                <w:szCs w:val="24"/>
              </w:rPr>
              <w:t>s</w:t>
            </w:r>
            <w:r w:rsidR="001162D3" w:rsidRPr="001B6609">
              <w:rPr>
                <w:rFonts w:ascii="Times New Roman" w:hAnsi="Times New Roman"/>
                <w:sz w:val="24"/>
                <w:szCs w:val="24"/>
              </w:rPr>
              <w:t xml:space="preserve"> tālākizglītības </w:t>
            </w:r>
            <w:r w:rsidRPr="001B6609">
              <w:rPr>
                <w:rFonts w:ascii="Times New Roman" w:hAnsi="Times New Roman"/>
                <w:sz w:val="24"/>
                <w:szCs w:val="24"/>
                <w:lang w:eastAsia="lv-LV"/>
              </w:rPr>
              <w:t xml:space="preserve">A programmu saturs </w:t>
            </w:r>
            <w:r w:rsidR="001162D3" w:rsidRPr="001B6609">
              <w:rPr>
                <w:rFonts w:ascii="Times New Roman" w:hAnsi="Times New Roman"/>
                <w:sz w:val="24"/>
                <w:szCs w:val="24"/>
                <w:lang w:eastAsia="lv-LV"/>
              </w:rPr>
              <w:t>p</w:t>
            </w:r>
            <w:r w:rsidR="001162D3" w:rsidRPr="001B6609">
              <w:rPr>
                <w:rFonts w:ascii="Times New Roman" w:hAnsi="Times New Roman"/>
                <w:sz w:val="24"/>
                <w:szCs w:val="24"/>
              </w:rPr>
              <w:t xml:space="preserve">edagogu vispārējo un profesionālo kompetenču pilnveidē. Vēl vairāk jāaktualizē zināšanu ieguve un prasmju pilnveide par integrēto mācību procesu, metodēm, paņēmieniem, kā palīdzēt bērniem attīstīt </w:t>
            </w:r>
            <w:proofErr w:type="spellStart"/>
            <w:r w:rsidR="001162D3" w:rsidRPr="001B6609">
              <w:rPr>
                <w:rFonts w:ascii="Times New Roman" w:hAnsi="Times New Roman"/>
                <w:sz w:val="24"/>
                <w:szCs w:val="24"/>
              </w:rPr>
              <w:t>fonemātisko</w:t>
            </w:r>
            <w:proofErr w:type="spellEnd"/>
            <w:r w:rsidR="001162D3" w:rsidRPr="001B6609">
              <w:rPr>
                <w:rFonts w:ascii="Times New Roman" w:hAnsi="Times New Roman"/>
                <w:sz w:val="24"/>
                <w:szCs w:val="24"/>
              </w:rPr>
              <w:t xml:space="preserve"> dzirdi, sīko </w:t>
            </w:r>
            <w:r w:rsidR="001162D3" w:rsidRPr="001B6609">
              <w:rPr>
                <w:rFonts w:ascii="Times New Roman" w:hAnsi="Times New Roman"/>
                <w:sz w:val="24"/>
                <w:szCs w:val="24"/>
              </w:rPr>
              <w:lastRenderedPageBreak/>
              <w:t>rokas muskulatūru, runas gramatiku, sociālās un emocionālās prasmes, lasītprasmi un rakstītprasmi, paplašinātu vārdu krājumu, padziļinātu zināšanas par interaktīvo tehnoloģiju izmantošanu pedagoģiskajā procesā un veiksmīgu</w:t>
            </w:r>
            <w:r w:rsidR="001162D3" w:rsidRPr="001B6609">
              <w:rPr>
                <w:rFonts w:ascii="Times New Roman" w:hAnsi="Times New Roman"/>
                <w:sz w:val="24"/>
                <w:szCs w:val="24"/>
                <w:lang w:eastAsia="lv-LV"/>
              </w:rPr>
              <w:t xml:space="preserve"> sadarbību ar atbalsta personālu.</w:t>
            </w:r>
          </w:p>
          <w:p w:rsidR="003E1C16" w:rsidRPr="001B6609" w:rsidRDefault="003E1C16" w:rsidP="00816D13">
            <w:pPr>
              <w:pStyle w:val="ListParagraph"/>
              <w:spacing w:after="0" w:line="240" w:lineRule="auto"/>
              <w:ind w:left="95" w:right="112" w:hanging="58"/>
              <w:jc w:val="both"/>
              <w:rPr>
                <w:rFonts w:ascii="Times New Roman" w:hAnsi="Times New Roman"/>
                <w:sz w:val="24"/>
                <w:szCs w:val="24"/>
              </w:rPr>
            </w:pPr>
          </w:p>
          <w:p w:rsidR="008F7482" w:rsidRPr="001B6609" w:rsidRDefault="00761BB1" w:rsidP="00816D13">
            <w:pPr>
              <w:spacing w:after="0" w:line="240" w:lineRule="auto"/>
              <w:ind w:left="95" w:right="112" w:hanging="58"/>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Ņemot vērā iepriekš minēto argumentāciju, </w:t>
            </w:r>
            <w:r w:rsidR="003E1C16" w:rsidRPr="001B6609">
              <w:rPr>
                <w:rFonts w:ascii="Times New Roman" w:eastAsia="Times New Roman" w:hAnsi="Times New Roman"/>
                <w:sz w:val="24"/>
                <w:szCs w:val="24"/>
                <w:lang w:eastAsia="lv-LV"/>
              </w:rPr>
              <w:t xml:space="preserve">Izglītības un zinātnes ministrija </w:t>
            </w:r>
            <w:r w:rsidRPr="001B6609">
              <w:rPr>
                <w:rFonts w:ascii="Times New Roman" w:eastAsia="Times New Roman" w:hAnsi="Times New Roman"/>
                <w:sz w:val="24"/>
                <w:szCs w:val="24"/>
                <w:lang w:eastAsia="lv-LV"/>
              </w:rPr>
              <w:t xml:space="preserve">atbilstoši kompetencei un saskaņā ar 2014.gada 22.maijā Saeimas apstiprinātajā vidēja termiņa plānošanas dokumentā “Izglītības attīstības pamatnostādnes 2014. – 2020.gadam” ietvertajiem uzdevumiem, kas atbilst </w:t>
            </w:r>
            <w:r w:rsidR="003E1C16" w:rsidRPr="001B6609">
              <w:rPr>
                <w:rFonts w:ascii="Times New Roman" w:eastAsia="Times New Roman" w:hAnsi="Times New Roman"/>
                <w:sz w:val="24"/>
                <w:szCs w:val="24"/>
                <w:lang w:eastAsia="lv-LV"/>
              </w:rPr>
              <w:t>L</w:t>
            </w:r>
            <w:r w:rsidRPr="001B6609">
              <w:rPr>
                <w:rFonts w:ascii="Times New Roman" w:eastAsia="Times New Roman" w:hAnsi="Times New Roman"/>
                <w:sz w:val="24"/>
                <w:szCs w:val="24"/>
                <w:lang w:eastAsia="lv-LV"/>
              </w:rPr>
              <w:t>atvijas tautsaimniecībai aktuālajās prioritātes</w:t>
            </w:r>
            <w:r w:rsidR="003E1C16" w:rsidRPr="001B6609">
              <w:rPr>
                <w:rFonts w:ascii="Times New Roman" w:eastAsia="Times New Roman" w:hAnsi="Times New Roman"/>
                <w:sz w:val="24"/>
                <w:szCs w:val="24"/>
                <w:lang w:eastAsia="lv-LV"/>
              </w:rPr>
              <w:t xml:space="preserve">, kā arī  </w:t>
            </w:r>
            <w:r w:rsidRPr="001B6609">
              <w:rPr>
                <w:rFonts w:ascii="Times New Roman" w:eastAsia="Times New Roman" w:hAnsi="Times New Roman"/>
                <w:sz w:val="24"/>
                <w:szCs w:val="24"/>
                <w:lang w:eastAsia="lv-LV"/>
              </w:rPr>
              <w:t xml:space="preserve">ņemot vērā </w:t>
            </w:r>
            <w:r w:rsidR="003E1C16" w:rsidRPr="001B6609">
              <w:rPr>
                <w:rFonts w:ascii="Times New Roman" w:eastAsia="Times New Roman" w:hAnsi="Times New Roman"/>
                <w:sz w:val="24"/>
                <w:szCs w:val="24"/>
                <w:lang w:eastAsia="lv-LV"/>
              </w:rPr>
              <w:t xml:space="preserve"> riskus un iespējas tos kontrolēt (samazināt), uzskata par </w:t>
            </w:r>
            <w:r w:rsidRPr="001B6609">
              <w:rPr>
                <w:rFonts w:ascii="Times New Roman" w:eastAsia="Times New Roman" w:hAnsi="Times New Roman"/>
                <w:sz w:val="24"/>
                <w:szCs w:val="24"/>
                <w:lang w:eastAsia="lv-LV"/>
              </w:rPr>
              <w:t xml:space="preserve">nepieciešamu jau 2016.gadā iestrādāt likumdošanā tos regulējumus, kas nodrošinātu iespēju </w:t>
            </w:r>
            <w:r w:rsidR="003E1C16" w:rsidRPr="001B6609">
              <w:rPr>
                <w:rFonts w:ascii="Times New Roman" w:eastAsia="Times New Roman" w:hAnsi="Times New Roman"/>
                <w:sz w:val="24"/>
                <w:szCs w:val="24"/>
                <w:lang w:eastAsia="lv-LV"/>
              </w:rPr>
              <w:t>uzsākt samērīgu, līdzsvarotu un pietiekami elastīgu pāreju uz pamatizglītības satura apguvi, sākot no sešu gadu vecuma.</w:t>
            </w:r>
          </w:p>
          <w:p w:rsidR="002457B0" w:rsidRPr="001B6609" w:rsidRDefault="002457B0" w:rsidP="00816D13">
            <w:pPr>
              <w:spacing w:after="0" w:line="240" w:lineRule="auto"/>
              <w:ind w:left="95" w:right="112" w:hanging="58"/>
              <w:jc w:val="both"/>
              <w:rPr>
                <w:rFonts w:ascii="Times New Roman" w:hAnsi="Times New Roman"/>
                <w:sz w:val="24"/>
                <w:szCs w:val="24"/>
                <w:lang w:eastAsia="lv-LV"/>
              </w:rPr>
            </w:pPr>
            <w:r w:rsidRPr="001B6609">
              <w:rPr>
                <w:rFonts w:ascii="Times New Roman" w:eastAsia="Times New Roman" w:hAnsi="Times New Roman"/>
                <w:sz w:val="24"/>
                <w:szCs w:val="24"/>
                <w:lang w:eastAsia="lv-LV"/>
              </w:rPr>
              <w:t>Paredzēts, ka jaunais regulējums stāsies spēk</w:t>
            </w:r>
            <w:r w:rsidR="00FC7763" w:rsidRPr="001B6609">
              <w:rPr>
                <w:rFonts w:ascii="Times New Roman" w:eastAsia="Times New Roman" w:hAnsi="Times New Roman"/>
                <w:sz w:val="24"/>
                <w:szCs w:val="24"/>
                <w:lang w:eastAsia="lv-LV"/>
              </w:rPr>
              <w:t xml:space="preserve">ā, sākot ar </w:t>
            </w:r>
            <w:r w:rsidR="009E120E" w:rsidRPr="001B6609">
              <w:rPr>
                <w:rFonts w:ascii="Times New Roman" w:eastAsia="Times New Roman" w:hAnsi="Times New Roman"/>
                <w:sz w:val="24"/>
                <w:szCs w:val="24"/>
                <w:lang w:eastAsia="lv-LV"/>
              </w:rPr>
              <w:t>2018.gada 1.</w:t>
            </w:r>
            <w:r w:rsidR="00FC7763" w:rsidRPr="001B6609">
              <w:rPr>
                <w:rFonts w:ascii="Times New Roman" w:eastAsia="Times New Roman" w:hAnsi="Times New Roman"/>
                <w:sz w:val="24"/>
                <w:szCs w:val="24"/>
                <w:lang w:eastAsia="lv-LV"/>
              </w:rPr>
              <w:t>jūliju</w:t>
            </w:r>
            <w:r w:rsidRPr="001B6609">
              <w:rPr>
                <w:rFonts w:ascii="Times New Roman" w:eastAsia="Times New Roman" w:hAnsi="Times New Roman"/>
                <w:sz w:val="24"/>
                <w:szCs w:val="24"/>
                <w:lang w:eastAsia="lv-LV"/>
              </w:rPr>
              <w:t>.</w:t>
            </w:r>
          </w:p>
          <w:p w:rsidR="0005405B" w:rsidRPr="001B6609" w:rsidRDefault="0005405B" w:rsidP="00816D13">
            <w:pPr>
              <w:spacing w:after="0" w:line="240" w:lineRule="auto"/>
              <w:ind w:left="95" w:right="112" w:hanging="58"/>
              <w:jc w:val="both"/>
              <w:rPr>
                <w:rFonts w:ascii="Times New Roman" w:eastAsia="Times New Roman" w:hAnsi="Times New Roman"/>
                <w:b/>
                <w:sz w:val="24"/>
                <w:szCs w:val="24"/>
                <w:lang w:eastAsia="lv-LV"/>
              </w:rPr>
            </w:pPr>
          </w:p>
          <w:p w:rsidR="001162D3" w:rsidRPr="001B6609" w:rsidRDefault="001162D3" w:rsidP="00346FCD">
            <w:pPr>
              <w:spacing w:after="0" w:line="240" w:lineRule="auto"/>
              <w:ind w:right="253"/>
              <w:jc w:val="both"/>
              <w:rPr>
                <w:rFonts w:ascii="Times New Roman" w:eastAsia="Times New Roman" w:hAnsi="Times New Roman"/>
                <w:b/>
                <w:sz w:val="24"/>
                <w:szCs w:val="24"/>
                <w:lang w:eastAsia="lv-LV"/>
              </w:rPr>
            </w:pPr>
            <w:r w:rsidRPr="001B6609">
              <w:rPr>
                <w:rFonts w:ascii="Times New Roman" w:eastAsia="Times New Roman" w:hAnsi="Times New Roman"/>
                <w:b/>
                <w:sz w:val="24"/>
                <w:szCs w:val="24"/>
                <w:lang w:eastAsia="lv-LV"/>
              </w:rPr>
              <w:t>Pedagoģiskā korekcija</w:t>
            </w:r>
          </w:p>
          <w:p w:rsidR="00044507" w:rsidRPr="001B6609" w:rsidRDefault="004668FD" w:rsidP="00346FCD">
            <w:pPr>
              <w:spacing w:after="0" w:line="240" w:lineRule="auto"/>
              <w:ind w:right="253" w:firstLine="379"/>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Atbilstoši Vispārējās izglītības likuma 1.panta otrās daļas 7.punktā noteiktajam, pedagoģiskā korekcijas ir </w:t>
            </w:r>
            <w:r w:rsidRPr="001B6609">
              <w:rPr>
                <w:rFonts w:ascii="Times New Roman" w:eastAsia="Times New Roman" w:hAnsi="Times New Roman"/>
                <w:i/>
                <w:sz w:val="24"/>
                <w:szCs w:val="24"/>
                <w:lang w:eastAsia="lv-LV"/>
              </w:rPr>
              <w:t xml:space="preserve">izglītības programma, kas metodisko un organizatoriski pielāgota personām obligātās izglītības vecumā, kurām nepieciešams papildināt zināšanas pamatizglītības programmas ietvaros. </w:t>
            </w:r>
            <w:r w:rsidR="0040338F" w:rsidRPr="001B6609">
              <w:rPr>
                <w:rFonts w:ascii="Times New Roman" w:eastAsia="Times New Roman" w:hAnsi="Times New Roman"/>
                <w:sz w:val="24"/>
                <w:szCs w:val="24"/>
                <w:lang w:eastAsia="lv-LV"/>
              </w:rPr>
              <w:t>Pedagoģiskās korekcijas izglītības programmas pēc sava rakstura ir paredzētas kā īslaicīgs (līdz 2 gadiem) papildu pedagoģiskās palīdzības pasākums izglītojamajiem obligātās pamatizglītības vecumā, kuriem nepieciešama individuālā pieeja valsts pamatizglītības standartā noteikto mērķu sasniegšanai.</w:t>
            </w:r>
            <w:r w:rsidR="00C71BBA" w:rsidRPr="001B6609">
              <w:rPr>
                <w:rFonts w:ascii="Times New Roman" w:eastAsia="Times New Roman" w:hAnsi="Times New Roman"/>
                <w:sz w:val="24"/>
                <w:szCs w:val="24"/>
                <w:lang w:eastAsia="lv-LV"/>
              </w:rPr>
              <w:t xml:space="preserve"> Līdzšinējā prakse </w:t>
            </w:r>
            <w:r w:rsidR="00044507" w:rsidRPr="001B6609">
              <w:rPr>
                <w:rFonts w:ascii="Times New Roman" w:eastAsia="Times New Roman" w:hAnsi="Times New Roman"/>
                <w:sz w:val="24"/>
                <w:szCs w:val="24"/>
                <w:lang w:eastAsia="lv-LV"/>
              </w:rPr>
              <w:t>un dati par</w:t>
            </w:r>
            <w:r w:rsidR="00C71BBA" w:rsidRPr="001B6609">
              <w:rPr>
                <w:rFonts w:ascii="Times New Roman" w:eastAsia="Times New Roman" w:hAnsi="Times New Roman"/>
                <w:sz w:val="24"/>
                <w:szCs w:val="24"/>
                <w:lang w:eastAsia="lv-LV"/>
              </w:rPr>
              <w:t xml:space="preserve"> </w:t>
            </w:r>
            <w:r w:rsidR="00044507" w:rsidRPr="001B6609">
              <w:rPr>
                <w:rFonts w:ascii="Times New Roman" w:eastAsia="Times New Roman" w:hAnsi="Times New Roman"/>
                <w:sz w:val="24"/>
                <w:szCs w:val="24"/>
                <w:lang w:eastAsia="lv-LV"/>
              </w:rPr>
              <w:t>2015./2016.mācību gadu uzrāda salīdzinoši nelielu izglītojamo skaitu (1319 skolēni), kuri pamatizglītību iegūst p</w:t>
            </w:r>
            <w:r w:rsidR="00C71BBA" w:rsidRPr="001B6609">
              <w:rPr>
                <w:rFonts w:ascii="Times New Roman" w:eastAsia="Times New Roman" w:hAnsi="Times New Roman"/>
                <w:sz w:val="24"/>
                <w:szCs w:val="24"/>
                <w:lang w:eastAsia="lv-LV"/>
              </w:rPr>
              <w:t>edagoģiskās korekcijas</w:t>
            </w:r>
            <w:r w:rsidR="00044507" w:rsidRPr="001B6609">
              <w:rPr>
                <w:rFonts w:ascii="Times New Roman" w:eastAsia="Times New Roman" w:hAnsi="Times New Roman"/>
                <w:sz w:val="24"/>
                <w:szCs w:val="24"/>
                <w:lang w:eastAsia="lv-LV"/>
              </w:rPr>
              <w:t xml:space="preserve"> izglītības  programmās. Pedagoģiskās korekcijas izglītības programmas ir </w:t>
            </w:r>
            <w:r w:rsidR="00485724" w:rsidRPr="001B6609">
              <w:rPr>
                <w:rFonts w:ascii="Times New Roman" w:eastAsia="Times New Roman" w:hAnsi="Times New Roman"/>
                <w:sz w:val="24"/>
                <w:szCs w:val="24"/>
                <w:lang w:eastAsia="lv-LV"/>
              </w:rPr>
              <w:t xml:space="preserve">nesistēmiska </w:t>
            </w:r>
            <w:r w:rsidR="00044507" w:rsidRPr="001B6609">
              <w:rPr>
                <w:rFonts w:ascii="Times New Roman" w:eastAsia="Times New Roman" w:hAnsi="Times New Roman"/>
                <w:sz w:val="24"/>
                <w:szCs w:val="24"/>
                <w:lang w:eastAsia="lv-LV"/>
              </w:rPr>
              <w:t xml:space="preserve">darba organizācijas forma, kas līdz šim ļāvusi izglītības iestādēm piesaistīt papildus finanšu resursus un kuras izmantošana neienes </w:t>
            </w:r>
            <w:r w:rsidR="0064607B" w:rsidRPr="001B6609">
              <w:rPr>
                <w:rFonts w:ascii="Times New Roman" w:eastAsia="Times New Roman" w:hAnsi="Times New Roman"/>
                <w:sz w:val="24"/>
                <w:szCs w:val="24"/>
                <w:lang w:eastAsia="lv-LV"/>
              </w:rPr>
              <w:t>būtiskus</w:t>
            </w:r>
            <w:r w:rsidR="00044507" w:rsidRPr="001B6609">
              <w:rPr>
                <w:rFonts w:ascii="Times New Roman" w:eastAsia="Times New Roman" w:hAnsi="Times New Roman"/>
                <w:sz w:val="24"/>
                <w:szCs w:val="24"/>
                <w:lang w:eastAsia="lv-LV"/>
              </w:rPr>
              <w:t xml:space="preserve"> </w:t>
            </w:r>
            <w:r w:rsidR="0064607B" w:rsidRPr="001B6609">
              <w:rPr>
                <w:rFonts w:ascii="Times New Roman" w:eastAsia="Times New Roman" w:hAnsi="Times New Roman"/>
                <w:sz w:val="24"/>
                <w:szCs w:val="24"/>
                <w:lang w:eastAsia="lv-LV"/>
              </w:rPr>
              <w:t xml:space="preserve">un redzamus </w:t>
            </w:r>
            <w:r w:rsidR="00044507" w:rsidRPr="001B6609">
              <w:rPr>
                <w:rFonts w:ascii="Times New Roman" w:eastAsia="Times New Roman" w:hAnsi="Times New Roman"/>
                <w:sz w:val="24"/>
                <w:szCs w:val="24"/>
                <w:lang w:eastAsia="lv-LV"/>
              </w:rPr>
              <w:t>kvalitatīvus uzlabojumus skolēnu sniegumā.</w:t>
            </w:r>
          </w:p>
          <w:p w:rsidR="00C71BBA" w:rsidRPr="001B6609" w:rsidRDefault="00044507" w:rsidP="00346FCD">
            <w:pPr>
              <w:spacing w:after="0" w:line="240" w:lineRule="auto"/>
              <w:ind w:right="253" w:firstLine="379"/>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Līdzšinēj</w:t>
            </w:r>
            <w:r w:rsidR="002774F1" w:rsidRPr="001B6609">
              <w:rPr>
                <w:rFonts w:ascii="Times New Roman" w:eastAsia="Times New Roman" w:hAnsi="Times New Roman"/>
                <w:sz w:val="24"/>
                <w:szCs w:val="24"/>
                <w:lang w:eastAsia="lv-LV"/>
              </w:rPr>
              <w:t>ā prakse uzrāda, ka, kopš</w:t>
            </w:r>
            <w:r w:rsidRPr="001B6609">
              <w:rPr>
                <w:rFonts w:ascii="Times New Roman" w:eastAsia="Times New Roman" w:hAnsi="Times New Roman"/>
                <w:sz w:val="24"/>
                <w:szCs w:val="24"/>
                <w:lang w:eastAsia="lv-LV"/>
              </w:rPr>
              <w:t xml:space="preserve"> stājusies spēkā </w:t>
            </w:r>
            <w:r w:rsidR="002774F1" w:rsidRPr="001B6609">
              <w:rPr>
                <w:rFonts w:ascii="Times New Roman" w:eastAsia="Times New Roman" w:hAnsi="Times New Roman"/>
                <w:sz w:val="24"/>
                <w:szCs w:val="24"/>
                <w:lang w:eastAsia="lv-LV"/>
              </w:rPr>
              <w:t xml:space="preserve">un pastāv </w:t>
            </w:r>
            <w:r w:rsidRPr="001B6609">
              <w:rPr>
                <w:rFonts w:ascii="Times New Roman" w:eastAsia="Times New Roman" w:hAnsi="Times New Roman"/>
                <w:sz w:val="24"/>
                <w:szCs w:val="24"/>
                <w:lang w:eastAsia="lv-LV"/>
              </w:rPr>
              <w:t xml:space="preserve">norma par pedagoģisko korekciju, </w:t>
            </w:r>
            <w:r w:rsidR="002774F1" w:rsidRPr="001B6609">
              <w:rPr>
                <w:rFonts w:ascii="Times New Roman" w:eastAsia="Times New Roman" w:hAnsi="Times New Roman"/>
                <w:sz w:val="24"/>
                <w:szCs w:val="24"/>
                <w:lang w:eastAsia="lv-LV"/>
              </w:rPr>
              <w:t xml:space="preserve">Latvijā </w:t>
            </w:r>
            <w:r w:rsidRPr="001B6609">
              <w:rPr>
                <w:rFonts w:ascii="Times New Roman" w:eastAsia="Times New Roman" w:hAnsi="Times New Roman"/>
                <w:sz w:val="24"/>
                <w:szCs w:val="24"/>
                <w:lang w:eastAsia="lv-LV"/>
              </w:rPr>
              <w:t>nedarbojas arī neviena pedagoģiskās korekcijas izglītības iestāde.</w:t>
            </w:r>
          </w:p>
          <w:p w:rsidR="00C71BBA" w:rsidRPr="001B6609" w:rsidRDefault="00044507" w:rsidP="00346FCD">
            <w:pPr>
              <w:spacing w:after="0" w:line="240" w:lineRule="auto"/>
              <w:ind w:right="253" w:firstLine="379"/>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Nepieciešamību nodrošināt izglītojamo zināšanas papildināšanu individualizētā izglītības procesā jau šobrīd paredz Ministru kabineta 2015.gada 13.oktobra noteikumi Nr.591 “Kārtība, kādā izglītojamie tiek uzņemti vispārējās izglītības iestādēs un speciālajās pirmsskolas izglītības grupās un atskaitīti no tām, kā arī pārcelti uz nākamo klasi”, nosakot atbalsta un mācību pasākumus, ja izglītojamajam ir nepietiekamas kompetences noteiktu tēmu apguvē.</w:t>
            </w:r>
          </w:p>
          <w:p w:rsidR="004668FD" w:rsidRPr="001B6609" w:rsidRDefault="00B05D92" w:rsidP="00346FCD">
            <w:pPr>
              <w:spacing w:after="0" w:line="240" w:lineRule="auto"/>
              <w:ind w:right="253" w:firstLine="521"/>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Minēto problēmu </w:t>
            </w:r>
            <w:r w:rsidR="00044507" w:rsidRPr="001B6609">
              <w:rPr>
                <w:rFonts w:ascii="Times New Roman" w:eastAsia="Times New Roman" w:hAnsi="Times New Roman"/>
                <w:sz w:val="24"/>
                <w:szCs w:val="24"/>
                <w:lang w:eastAsia="lv-LV"/>
              </w:rPr>
              <w:t xml:space="preserve">pastiprināti </w:t>
            </w:r>
            <w:r w:rsidRPr="001B6609">
              <w:rPr>
                <w:rFonts w:ascii="Times New Roman" w:eastAsia="Times New Roman" w:hAnsi="Times New Roman"/>
                <w:sz w:val="24"/>
                <w:szCs w:val="24"/>
                <w:lang w:eastAsia="lv-LV"/>
              </w:rPr>
              <w:t>paredzēts risināt</w:t>
            </w:r>
            <w:r w:rsidR="00044507" w:rsidRPr="001B6609">
              <w:rPr>
                <w:rFonts w:ascii="Times New Roman" w:eastAsia="Times New Roman" w:hAnsi="Times New Roman"/>
                <w:sz w:val="24"/>
                <w:szCs w:val="24"/>
                <w:lang w:eastAsia="lv-LV"/>
              </w:rPr>
              <w:t xml:space="preserve"> arī </w:t>
            </w:r>
            <w:r w:rsidRPr="001B6609">
              <w:rPr>
                <w:rFonts w:ascii="Times New Roman" w:eastAsia="Times New Roman" w:hAnsi="Times New Roman"/>
                <w:sz w:val="24"/>
                <w:szCs w:val="24"/>
                <w:lang w:eastAsia="lv-LV"/>
              </w:rPr>
              <w:t xml:space="preserve">vienotā kompetenču apguves pieejā balstītā mācību procesā, pievēršot </w:t>
            </w:r>
            <w:r w:rsidRPr="001B6609">
              <w:rPr>
                <w:rFonts w:ascii="Times New Roman" w:eastAsia="Times New Roman" w:hAnsi="Times New Roman"/>
                <w:sz w:val="24"/>
                <w:szCs w:val="24"/>
                <w:lang w:eastAsia="lv-LV"/>
              </w:rPr>
              <w:lastRenderedPageBreak/>
              <w:t>nepieciešamo uzmanību izglītojamo individuālo kompetenču attīstībai, kā to paredz d</w:t>
            </w:r>
            <w:r w:rsidRPr="001B6609">
              <w:rPr>
                <w:rFonts w:ascii="Times New Roman" w:hAnsi="Times New Roman"/>
                <w:sz w:val="24"/>
                <w:szCs w:val="24"/>
              </w:rPr>
              <w:t>arbības programmas „Izau</w:t>
            </w:r>
            <w:r w:rsidR="00346FCD" w:rsidRPr="001B6609">
              <w:rPr>
                <w:rFonts w:ascii="Times New Roman" w:hAnsi="Times New Roman"/>
                <w:sz w:val="24"/>
                <w:szCs w:val="24"/>
              </w:rPr>
              <w:t xml:space="preserve">gsme un nodarbinātība” SAM </w:t>
            </w:r>
            <w:r w:rsidRPr="001B6609">
              <w:rPr>
                <w:rFonts w:ascii="Times New Roman" w:hAnsi="Times New Roman"/>
                <w:sz w:val="24"/>
                <w:szCs w:val="24"/>
              </w:rPr>
              <w:t>8.3.2.specifisk</w:t>
            </w:r>
            <w:r w:rsidR="00346FCD" w:rsidRPr="001B6609">
              <w:rPr>
                <w:rFonts w:ascii="Times New Roman" w:hAnsi="Times New Roman"/>
                <w:sz w:val="24"/>
                <w:szCs w:val="24"/>
              </w:rPr>
              <w:t>ā atbalsta mērķa</w:t>
            </w:r>
            <w:r w:rsidRPr="001B6609">
              <w:rPr>
                <w:rFonts w:ascii="Times New Roman" w:hAnsi="Times New Roman"/>
                <w:sz w:val="24"/>
                <w:szCs w:val="24"/>
              </w:rPr>
              <w:t xml:space="preserve"> „</w:t>
            </w:r>
            <w:r w:rsidRPr="001B6609">
              <w:rPr>
                <w:rFonts w:ascii="Times New Roman" w:hAnsi="Times New Roman"/>
                <w:bCs/>
                <w:sz w:val="24"/>
                <w:szCs w:val="24"/>
              </w:rPr>
              <w:t>Palielināt atbalstu vispārējās izglītības iestādēm izglītojamo individuālo kompetenču attīstībai</w:t>
            </w:r>
            <w:r w:rsidRPr="001B6609">
              <w:rPr>
                <w:rFonts w:ascii="Times New Roman" w:hAnsi="Times New Roman"/>
                <w:sz w:val="24"/>
                <w:szCs w:val="24"/>
              </w:rPr>
              <w:t>”</w:t>
            </w:r>
            <w:r w:rsidR="00346FCD" w:rsidRPr="001B6609">
              <w:rPr>
                <w:rFonts w:ascii="Times New Roman" w:hAnsi="Times New Roman"/>
                <w:sz w:val="24"/>
                <w:szCs w:val="24"/>
              </w:rPr>
              <w:t xml:space="preserve"> 1.pasākums un tajā plānotās aktivitātes</w:t>
            </w:r>
            <w:r w:rsidRPr="001B6609">
              <w:rPr>
                <w:rFonts w:ascii="Times New Roman" w:hAnsi="Times New Roman"/>
                <w:sz w:val="24"/>
                <w:szCs w:val="24"/>
              </w:rPr>
              <w:t>.</w:t>
            </w:r>
          </w:p>
          <w:p w:rsidR="00346FCD" w:rsidRPr="001B6609" w:rsidRDefault="00346FCD" w:rsidP="00346FCD">
            <w:pPr>
              <w:spacing w:after="0" w:line="240" w:lineRule="auto"/>
              <w:ind w:right="253" w:firstLine="379"/>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Plānots, ka ar 2018.gada 1.septembri</w:t>
            </w:r>
            <w:r w:rsidR="001162D3" w:rsidRPr="001B6609">
              <w:rPr>
                <w:rFonts w:ascii="Times New Roman" w:eastAsia="Times New Roman" w:hAnsi="Times New Roman"/>
                <w:sz w:val="24"/>
                <w:szCs w:val="24"/>
                <w:lang w:eastAsia="lv-LV"/>
              </w:rPr>
              <w:t xml:space="preserve"> pamatizglītības 1.un 4.kla</w:t>
            </w:r>
            <w:r w:rsidRPr="001B6609">
              <w:rPr>
                <w:rFonts w:ascii="Times New Roman" w:eastAsia="Times New Roman" w:hAnsi="Times New Roman"/>
                <w:sz w:val="24"/>
                <w:szCs w:val="24"/>
                <w:lang w:eastAsia="lv-LV"/>
              </w:rPr>
              <w:t>ses</w:t>
            </w:r>
            <w:r w:rsidR="001162D3" w:rsidRPr="001B6609">
              <w:rPr>
                <w:rFonts w:ascii="Times New Roman" w:eastAsia="Times New Roman" w:hAnsi="Times New Roman"/>
                <w:sz w:val="24"/>
                <w:szCs w:val="24"/>
                <w:lang w:eastAsia="lv-LV"/>
              </w:rPr>
              <w:t xml:space="preserve"> </w:t>
            </w:r>
            <w:r w:rsidRPr="001B6609">
              <w:rPr>
                <w:rFonts w:ascii="Times New Roman" w:eastAsia="Times New Roman" w:hAnsi="Times New Roman"/>
                <w:sz w:val="24"/>
                <w:szCs w:val="24"/>
                <w:lang w:eastAsia="lv-LV"/>
              </w:rPr>
              <w:t>izglītojamie uz</w:t>
            </w:r>
            <w:r w:rsidR="001162D3" w:rsidRPr="001B6609">
              <w:rPr>
                <w:rFonts w:ascii="Times New Roman" w:eastAsia="Times New Roman" w:hAnsi="Times New Roman"/>
                <w:sz w:val="24"/>
                <w:szCs w:val="24"/>
                <w:lang w:eastAsia="lv-LV"/>
              </w:rPr>
              <w:t>sāks apgūt kompetenču pieejā balstīto vispārējās izglītības s</w:t>
            </w:r>
            <w:r w:rsidRPr="001B6609">
              <w:rPr>
                <w:rFonts w:ascii="Times New Roman" w:eastAsia="Times New Roman" w:hAnsi="Times New Roman"/>
                <w:sz w:val="24"/>
                <w:szCs w:val="24"/>
                <w:lang w:eastAsia="lv-LV"/>
              </w:rPr>
              <w:t>aturu, tā īstenošanu balstot uz lielāku</w:t>
            </w:r>
            <w:r w:rsidR="001162D3" w:rsidRPr="001B6609">
              <w:rPr>
                <w:rFonts w:ascii="Times New Roman" w:eastAsia="Times New Roman" w:hAnsi="Times New Roman"/>
                <w:sz w:val="24"/>
                <w:szCs w:val="24"/>
                <w:lang w:eastAsia="lv-LV"/>
              </w:rPr>
              <w:t xml:space="preserve"> pedagoģisk</w:t>
            </w:r>
            <w:r w:rsidRPr="001B6609">
              <w:rPr>
                <w:rFonts w:ascii="Times New Roman" w:eastAsia="Times New Roman" w:hAnsi="Times New Roman"/>
                <w:sz w:val="24"/>
                <w:szCs w:val="24"/>
                <w:lang w:eastAsia="lv-LV"/>
              </w:rPr>
              <w:t>o</w:t>
            </w:r>
            <w:r w:rsidR="001162D3" w:rsidRPr="001B6609">
              <w:rPr>
                <w:rFonts w:ascii="Times New Roman" w:eastAsia="Times New Roman" w:hAnsi="Times New Roman"/>
                <w:sz w:val="24"/>
                <w:szCs w:val="24"/>
                <w:lang w:eastAsia="lv-LV"/>
              </w:rPr>
              <w:t xml:space="preserve"> atbalst</w:t>
            </w:r>
            <w:r w:rsidRPr="001B6609">
              <w:rPr>
                <w:rFonts w:ascii="Times New Roman" w:eastAsia="Times New Roman" w:hAnsi="Times New Roman"/>
                <w:sz w:val="24"/>
                <w:szCs w:val="24"/>
                <w:lang w:eastAsia="lv-LV"/>
              </w:rPr>
              <w:t>u izglītojamajiem, kuriem tā nepieciešama</w:t>
            </w:r>
            <w:r w:rsidR="001162D3" w:rsidRPr="001B6609">
              <w:rPr>
                <w:rFonts w:ascii="Times New Roman" w:eastAsia="Times New Roman" w:hAnsi="Times New Roman"/>
                <w:sz w:val="24"/>
                <w:szCs w:val="24"/>
                <w:lang w:eastAsia="lv-LV"/>
              </w:rPr>
              <w:t xml:space="preserve">. </w:t>
            </w:r>
          </w:p>
          <w:p w:rsidR="001162D3" w:rsidRPr="001B6609" w:rsidRDefault="00346FCD" w:rsidP="00346FCD">
            <w:pPr>
              <w:spacing w:after="0" w:line="240" w:lineRule="auto"/>
              <w:ind w:right="253" w:firstLine="379"/>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Izglītības un zinātnes ministrija uzskata, ka līdzšinējie pedagoģiskās korekcijas klašu izglītojamie </w:t>
            </w:r>
            <w:r w:rsidR="00C249C5" w:rsidRPr="001B6609">
              <w:rPr>
                <w:rFonts w:ascii="Times New Roman" w:eastAsia="Times New Roman" w:hAnsi="Times New Roman"/>
                <w:sz w:val="24"/>
                <w:szCs w:val="24"/>
                <w:lang w:eastAsia="lv-LV"/>
              </w:rPr>
              <w:t xml:space="preserve">nav </w:t>
            </w:r>
            <w:proofErr w:type="spellStart"/>
            <w:r w:rsidR="00C249C5" w:rsidRPr="001B6609">
              <w:rPr>
                <w:rFonts w:ascii="Times New Roman" w:eastAsia="Times New Roman" w:hAnsi="Times New Roman"/>
                <w:sz w:val="24"/>
                <w:szCs w:val="24"/>
                <w:lang w:eastAsia="lv-LV"/>
              </w:rPr>
              <w:t>segregējami</w:t>
            </w:r>
            <w:proofErr w:type="spellEnd"/>
            <w:r w:rsidR="00C249C5" w:rsidRPr="001B6609">
              <w:rPr>
                <w:rFonts w:ascii="Times New Roman" w:eastAsia="Times New Roman" w:hAnsi="Times New Roman"/>
                <w:sz w:val="24"/>
                <w:szCs w:val="24"/>
                <w:lang w:eastAsia="lv-LV"/>
              </w:rPr>
              <w:t xml:space="preserve"> atsevišķā pedagoģiskās korekcijas </w:t>
            </w:r>
            <w:r w:rsidR="00816784" w:rsidRPr="001B6609">
              <w:rPr>
                <w:rFonts w:ascii="Times New Roman" w:eastAsia="Times New Roman" w:hAnsi="Times New Roman"/>
                <w:sz w:val="24"/>
                <w:szCs w:val="24"/>
                <w:lang w:eastAsia="lv-LV"/>
              </w:rPr>
              <w:t xml:space="preserve">izglītības </w:t>
            </w:r>
            <w:r w:rsidR="00C249C5" w:rsidRPr="001B6609">
              <w:rPr>
                <w:rFonts w:ascii="Times New Roman" w:eastAsia="Times New Roman" w:hAnsi="Times New Roman"/>
                <w:sz w:val="24"/>
                <w:szCs w:val="24"/>
                <w:lang w:eastAsia="lv-LV"/>
              </w:rPr>
              <w:t xml:space="preserve">programmā, bet </w:t>
            </w:r>
            <w:r w:rsidRPr="001B6609">
              <w:rPr>
                <w:rFonts w:ascii="Times New Roman" w:eastAsia="Times New Roman" w:hAnsi="Times New Roman"/>
                <w:sz w:val="24"/>
                <w:szCs w:val="24"/>
                <w:lang w:eastAsia="lv-LV"/>
              </w:rPr>
              <w:t>ir iesaistāmi kopējā mācību procesā, paredzot tiem savlaicīgu un individualizētu nepieciešamā pedagoģiskā atbalsta sniegšanu mācību procesa laikā. Tāpēc jau no</w:t>
            </w:r>
            <w:r w:rsidR="001162D3" w:rsidRPr="001B6609">
              <w:rPr>
                <w:rFonts w:ascii="Times New Roman" w:eastAsia="Times New Roman" w:hAnsi="Times New Roman"/>
                <w:sz w:val="24"/>
                <w:szCs w:val="24"/>
                <w:lang w:eastAsia="lv-LV"/>
              </w:rPr>
              <w:t xml:space="preserve"> 2016.gada 1.septembra </w:t>
            </w:r>
            <w:r w:rsidRPr="001B6609">
              <w:rPr>
                <w:rFonts w:ascii="Times New Roman" w:eastAsia="Times New Roman" w:hAnsi="Times New Roman"/>
                <w:sz w:val="24"/>
                <w:szCs w:val="24"/>
                <w:lang w:eastAsia="lv-LV"/>
              </w:rPr>
              <w:t xml:space="preserve">pedagogu atalgojuma modeļa īstenošanas uzsākšanas kontekstā </w:t>
            </w:r>
            <w:r w:rsidR="001162D3" w:rsidRPr="001B6609">
              <w:rPr>
                <w:rFonts w:ascii="Times New Roman" w:eastAsia="Times New Roman" w:hAnsi="Times New Roman"/>
                <w:sz w:val="24"/>
                <w:szCs w:val="24"/>
                <w:lang w:eastAsia="lv-LV"/>
              </w:rPr>
              <w:t>Izglītības un zinātnes ministrija, aprēķinot pašvaldību finansējumu, sniedz lielāku finansējuma daļu atbalsta personāla nodrošināšanai (psihologi, logopēdi u.c.).</w:t>
            </w:r>
          </w:p>
          <w:p w:rsidR="004668FD" w:rsidRPr="001B6609" w:rsidRDefault="00C249C5" w:rsidP="00C249C5">
            <w:pPr>
              <w:spacing w:after="0" w:line="240" w:lineRule="auto"/>
              <w:ind w:right="253" w:firstLine="379"/>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Pārejas periodā l</w:t>
            </w:r>
            <w:r w:rsidR="004668FD" w:rsidRPr="001B6609">
              <w:rPr>
                <w:rFonts w:ascii="Times New Roman" w:eastAsia="Times New Roman" w:hAnsi="Times New Roman"/>
                <w:sz w:val="24"/>
                <w:szCs w:val="24"/>
                <w:lang w:eastAsia="lv-LV"/>
              </w:rPr>
              <w:t>ikumprojekts paredz, ka izglītības iestādes, kuras</w:t>
            </w:r>
            <w:r w:rsidRPr="001B6609">
              <w:rPr>
                <w:rFonts w:ascii="Times New Roman" w:eastAsia="Times New Roman" w:hAnsi="Times New Roman"/>
                <w:sz w:val="24"/>
                <w:szCs w:val="24"/>
                <w:lang w:eastAsia="lv-LV"/>
              </w:rPr>
              <w:t xml:space="preserve"> šobrīd </w:t>
            </w:r>
            <w:r w:rsidR="004668FD" w:rsidRPr="001B6609">
              <w:rPr>
                <w:rFonts w:ascii="Times New Roman" w:eastAsia="Times New Roman" w:hAnsi="Times New Roman"/>
                <w:sz w:val="24"/>
                <w:szCs w:val="24"/>
                <w:lang w:eastAsia="lv-LV"/>
              </w:rPr>
              <w:t xml:space="preserve">īsteno pedagoģiskās korekcijas programmas, </w:t>
            </w:r>
            <w:r w:rsidRPr="001B6609">
              <w:rPr>
                <w:rFonts w:ascii="Times New Roman" w:eastAsia="Times New Roman" w:hAnsi="Times New Roman"/>
                <w:sz w:val="24"/>
                <w:szCs w:val="24"/>
                <w:lang w:eastAsia="lv-LV"/>
              </w:rPr>
              <w:t>min</w:t>
            </w:r>
            <w:r w:rsidR="00275250" w:rsidRPr="001B6609">
              <w:rPr>
                <w:rFonts w:ascii="Times New Roman" w:eastAsia="Times New Roman" w:hAnsi="Times New Roman"/>
                <w:sz w:val="24"/>
                <w:szCs w:val="24"/>
                <w:lang w:eastAsia="lv-LV"/>
              </w:rPr>
              <w:t xml:space="preserve">ētajās </w:t>
            </w:r>
            <w:r w:rsidRPr="001B6609">
              <w:rPr>
                <w:rFonts w:ascii="Times New Roman" w:eastAsia="Times New Roman" w:hAnsi="Times New Roman"/>
                <w:sz w:val="24"/>
                <w:szCs w:val="24"/>
                <w:lang w:eastAsia="lv-LV"/>
              </w:rPr>
              <w:t>izglīt</w:t>
            </w:r>
            <w:r w:rsidR="00275250" w:rsidRPr="001B6609">
              <w:rPr>
                <w:rFonts w:ascii="Times New Roman" w:eastAsia="Times New Roman" w:hAnsi="Times New Roman"/>
                <w:sz w:val="24"/>
                <w:szCs w:val="24"/>
                <w:lang w:eastAsia="lv-LV"/>
              </w:rPr>
              <w:t xml:space="preserve">ības programmās izglītojamos vairs neuzņem un uzsākto izglītības programmu </w:t>
            </w:r>
            <w:r w:rsidRPr="001B6609">
              <w:rPr>
                <w:rFonts w:ascii="Times New Roman" w:eastAsia="Times New Roman" w:hAnsi="Times New Roman"/>
                <w:sz w:val="24"/>
                <w:szCs w:val="24"/>
                <w:lang w:eastAsia="lv-LV"/>
              </w:rPr>
              <w:t>īstenošanu pabeidz</w:t>
            </w:r>
            <w:r w:rsidR="004668FD" w:rsidRPr="001B6609">
              <w:rPr>
                <w:rFonts w:ascii="Times New Roman" w:eastAsia="Times New Roman" w:hAnsi="Times New Roman"/>
                <w:sz w:val="24"/>
                <w:szCs w:val="24"/>
                <w:lang w:eastAsia="lv-LV"/>
              </w:rPr>
              <w:t xml:space="preserve"> 2017./2018.mācību gada beigām.</w:t>
            </w:r>
          </w:p>
          <w:p w:rsidR="0042761B" w:rsidRPr="001B6609" w:rsidRDefault="0042761B" w:rsidP="00C249C5">
            <w:pPr>
              <w:spacing w:after="0" w:line="240" w:lineRule="auto"/>
              <w:ind w:right="253" w:firstLine="379"/>
              <w:jc w:val="both"/>
              <w:rPr>
                <w:rFonts w:ascii="Times New Roman" w:eastAsia="Times New Roman" w:hAnsi="Times New Roman"/>
                <w:sz w:val="24"/>
                <w:szCs w:val="24"/>
                <w:lang w:eastAsia="lv-LV"/>
              </w:rPr>
            </w:pPr>
          </w:p>
          <w:p w:rsidR="00363245" w:rsidRPr="001B6609" w:rsidRDefault="00363245" w:rsidP="00363245">
            <w:pPr>
              <w:spacing w:after="0" w:line="240" w:lineRule="auto"/>
              <w:jc w:val="both"/>
              <w:rPr>
                <w:rFonts w:ascii="Times New Roman" w:hAnsi="Times New Roman"/>
                <w:b/>
                <w:sz w:val="24"/>
                <w:szCs w:val="24"/>
              </w:rPr>
            </w:pPr>
            <w:r w:rsidRPr="001B6609">
              <w:rPr>
                <w:rFonts w:ascii="Times New Roman" w:hAnsi="Times New Roman"/>
                <w:b/>
                <w:sz w:val="24"/>
                <w:szCs w:val="24"/>
              </w:rPr>
              <w:t>Speciālās izglītības iestādes</w:t>
            </w:r>
          </w:p>
          <w:p w:rsidR="00363245" w:rsidRPr="001B6609" w:rsidRDefault="00363245" w:rsidP="00816784">
            <w:pPr>
              <w:spacing w:after="0" w:line="240" w:lineRule="auto"/>
              <w:ind w:right="253"/>
              <w:jc w:val="both"/>
              <w:rPr>
                <w:rFonts w:ascii="Times New Roman" w:hAnsi="Times New Roman"/>
                <w:sz w:val="24"/>
                <w:szCs w:val="24"/>
              </w:rPr>
            </w:pPr>
            <w:r w:rsidRPr="001B6609">
              <w:rPr>
                <w:rFonts w:ascii="Times New Roman" w:hAnsi="Times New Roman"/>
                <w:sz w:val="24"/>
                <w:szCs w:val="24"/>
              </w:rPr>
              <w:t xml:space="preserve">      Likumprojekts paredz speciāl</w:t>
            </w:r>
            <w:r w:rsidR="00816784" w:rsidRPr="001B6609">
              <w:rPr>
                <w:rFonts w:ascii="Times New Roman" w:hAnsi="Times New Roman"/>
                <w:sz w:val="24"/>
                <w:szCs w:val="24"/>
              </w:rPr>
              <w:t>ās</w:t>
            </w:r>
            <w:r w:rsidRPr="001B6609">
              <w:rPr>
                <w:rFonts w:ascii="Times New Roman" w:hAnsi="Times New Roman"/>
                <w:sz w:val="24"/>
                <w:szCs w:val="24"/>
              </w:rPr>
              <w:t xml:space="preserve"> izglītības iestāžu</w:t>
            </w:r>
            <w:r w:rsidR="00816784" w:rsidRPr="001B6609">
              <w:rPr>
                <w:rFonts w:ascii="Times New Roman" w:hAnsi="Times New Roman"/>
                <w:sz w:val="24"/>
                <w:szCs w:val="24"/>
              </w:rPr>
              <w:t xml:space="preserve"> (speciālās internātskolas, speciālās izglītības attīstības centri, speciālās izglītības iestādes – rehabilitācijas centri)</w:t>
            </w:r>
            <w:r w:rsidRPr="001B6609">
              <w:rPr>
                <w:rFonts w:ascii="Times New Roman" w:hAnsi="Times New Roman"/>
                <w:sz w:val="24"/>
                <w:szCs w:val="24"/>
              </w:rPr>
              <w:t xml:space="preserve">, izņemot </w:t>
            </w:r>
            <w:r w:rsidR="00816784" w:rsidRPr="001B6609">
              <w:rPr>
                <w:rFonts w:ascii="Times New Roman" w:hAnsi="Times New Roman"/>
                <w:sz w:val="24"/>
                <w:szCs w:val="24"/>
              </w:rPr>
              <w:t xml:space="preserve">pašvaldību dibināto </w:t>
            </w:r>
            <w:r w:rsidRPr="001B6609">
              <w:rPr>
                <w:rFonts w:ascii="Times New Roman" w:hAnsi="Times New Roman"/>
                <w:sz w:val="24"/>
                <w:szCs w:val="24"/>
              </w:rPr>
              <w:t xml:space="preserve">speciālās </w:t>
            </w:r>
            <w:r w:rsidR="00816784" w:rsidRPr="001B6609">
              <w:rPr>
                <w:rFonts w:ascii="Times New Roman" w:hAnsi="Times New Roman"/>
                <w:sz w:val="24"/>
                <w:szCs w:val="24"/>
              </w:rPr>
              <w:t>pirmsskolas izglītības iestāžu un pašvaldību speciālo skolu</w:t>
            </w:r>
            <w:r w:rsidRPr="001B6609">
              <w:rPr>
                <w:rFonts w:ascii="Times New Roman" w:hAnsi="Times New Roman"/>
                <w:sz w:val="24"/>
                <w:szCs w:val="24"/>
              </w:rPr>
              <w:t>, pārņemšanu valsts padotībā.</w:t>
            </w:r>
          </w:p>
          <w:p w:rsidR="00363245" w:rsidRPr="001B6609" w:rsidRDefault="00363245" w:rsidP="00816784">
            <w:pPr>
              <w:spacing w:after="0" w:line="240" w:lineRule="auto"/>
              <w:ind w:right="253"/>
              <w:jc w:val="both"/>
              <w:rPr>
                <w:rFonts w:ascii="Times New Roman" w:hAnsi="Times New Roman"/>
                <w:sz w:val="24"/>
                <w:szCs w:val="24"/>
              </w:rPr>
            </w:pPr>
            <w:r w:rsidRPr="001B6609">
              <w:rPr>
                <w:rFonts w:ascii="Times New Roman" w:hAnsi="Times New Roman"/>
                <w:sz w:val="24"/>
                <w:szCs w:val="24"/>
              </w:rPr>
              <w:t xml:space="preserve"> </w:t>
            </w:r>
            <w:r w:rsidR="00816784" w:rsidRPr="001B6609">
              <w:rPr>
                <w:rFonts w:ascii="Times New Roman" w:hAnsi="Times New Roman"/>
                <w:sz w:val="24"/>
                <w:szCs w:val="24"/>
              </w:rPr>
              <w:t xml:space="preserve">    </w:t>
            </w:r>
            <w:r w:rsidRPr="001B6609">
              <w:rPr>
                <w:rFonts w:ascii="Times New Roman" w:hAnsi="Times New Roman"/>
                <w:sz w:val="24"/>
                <w:szCs w:val="24"/>
              </w:rPr>
              <w:t>Pēdējo piecu gadu laikā ir izveidojusies nepieciešamība izglītības sistēmai daudz straujāk reaģēt uz izglītojamo dažādību viņu attīstības, spēju un veselības stāvokļa aspektā. Lai gan Latvijas izglītības sistēma kopumā piedāvā pietiekami daudzveidīgas izglītības ieguves iespējas un programmas bērniem ar speciālām vajadzībām (BSV), tomēr ieguldījumi izglītības nozarē vēl nespēj augstā līmenī nodrošināt BSV sekmīgu iekļaušanos sabiedrībā un pietiekamu atbalstu izglītības ieguves procesā. Lai īstenotu praksē iekļaujošās izglītības principu, kā to paredz 2014.gada 22.maijā Saeimā apstiprinātais vidēja termiņa plānošanas dokuments “Izglītības attīstības pamatnostādnes 2014. – 2020.gadam”, speciālajā izglītībā nepieciešams veikt būtiskas izmaiņas gan izglītības saturā un pedagogu profesionālo kompetenču pilnveidē, gan meklēt risinājumus pārraugāmam un efektīvam speciālās izglītības finansēšanas modeļa piedāvājumam, tostarp aktualizējot arī sociālekonomiskās situācijas uzlabošanai nepieciešamo starpnozaru sadarbību.</w:t>
            </w:r>
          </w:p>
          <w:p w:rsidR="00363245" w:rsidRPr="001B6609" w:rsidRDefault="00363245" w:rsidP="00816784">
            <w:pPr>
              <w:spacing w:after="0" w:line="240" w:lineRule="auto"/>
              <w:ind w:right="253"/>
              <w:jc w:val="both"/>
              <w:rPr>
                <w:rFonts w:ascii="Times New Roman" w:hAnsi="Times New Roman"/>
                <w:sz w:val="24"/>
                <w:szCs w:val="24"/>
              </w:rPr>
            </w:pPr>
            <w:r w:rsidRPr="001B6609">
              <w:rPr>
                <w:rFonts w:ascii="Times New Roman" w:hAnsi="Times New Roman"/>
                <w:sz w:val="24"/>
                <w:szCs w:val="24"/>
              </w:rPr>
              <w:t xml:space="preserve">      Iepriekš minētā kontekstā nākotnē būtu veidojamas, uzturamas un attīstāms tāds speciālās izglītības iestāžu tīkls, kuru veidotu </w:t>
            </w:r>
            <w:r w:rsidRPr="001B6609">
              <w:rPr>
                <w:rFonts w:ascii="Times New Roman" w:hAnsi="Times New Roman"/>
                <w:sz w:val="24"/>
                <w:szCs w:val="24"/>
              </w:rPr>
              <w:lastRenderedPageBreak/>
              <w:t xml:space="preserve">BSV skaita ziņā lielas un infrastruktūras ziņā labi aprīkotas speciālās izglītības iestādes, kuru īsteno valstij, nevis novadam nozīmīgas prioritātes speciālajā izglītībā. </w:t>
            </w:r>
          </w:p>
          <w:p w:rsidR="00363245" w:rsidRPr="001B6609" w:rsidRDefault="00A45302" w:rsidP="00816784">
            <w:pPr>
              <w:pStyle w:val="ListParagraph"/>
              <w:tabs>
                <w:tab w:val="left" w:pos="426"/>
              </w:tabs>
              <w:spacing w:after="0" w:line="240" w:lineRule="auto"/>
              <w:ind w:left="0" w:right="253"/>
              <w:jc w:val="both"/>
              <w:rPr>
                <w:rFonts w:ascii="Times New Roman" w:hAnsi="Times New Roman"/>
                <w:sz w:val="24"/>
                <w:szCs w:val="24"/>
              </w:rPr>
            </w:pPr>
            <w:r w:rsidRPr="001B6609">
              <w:rPr>
                <w:rFonts w:ascii="Times New Roman" w:hAnsi="Times New Roman"/>
                <w:sz w:val="24"/>
                <w:szCs w:val="24"/>
              </w:rPr>
              <w:t xml:space="preserve">      </w:t>
            </w:r>
            <w:r w:rsidR="00363245" w:rsidRPr="001B6609">
              <w:rPr>
                <w:rFonts w:ascii="Times New Roman" w:hAnsi="Times New Roman"/>
                <w:sz w:val="24"/>
                <w:szCs w:val="24"/>
              </w:rPr>
              <w:t xml:space="preserve">Veicinot kvalitatīvas izglītības pieejamību vienmērīgā pārklājumā visā Latvijas teritorijā un atbalstu BSV nepieciešamajā apjomā visās Latvijas pašvaldībās un pārskatot finansējuma modeli, kur šobrīd izglītību BSV finansē gan pašvaldība, gan valsts, būtu turpināma izglītības iestāžu, kas īsteno speciālās izglītības programmas, attīstība, vienlaikus izvērtējot izglītības iestāžu padotības maiņu, t.sk. apsverot mērķtiecīgi virzītu izglītības iestāžu specializāciju īstenoto pamatfunkciju un papildu funkciju kontekstā. </w:t>
            </w:r>
          </w:p>
          <w:p w:rsidR="00363245" w:rsidRPr="001B6609" w:rsidRDefault="00363245" w:rsidP="00816784">
            <w:pPr>
              <w:pStyle w:val="ListParagraph"/>
              <w:tabs>
                <w:tab w:val="left" w:pos="426"/>
              </w:tabs>
              <w:spacing w:after="0" w:line="240" w:lineRule="auto"/>
              <w:ind w:left="0" w:right="253"/>
              <w:jc w:val="both"/>
              <w:rPr>
                <w:rFonts w:ascii="Times New Roman" w:hAnsi="Times New Roman"/>
                <w:sz w:val="24"/>
                <w:szCs w:val="24"/>
              </w:rPr>
            </w:pPr>
            <w:r w:rsidRPr="001B6609">
              <w:rPr>
                <w:rFonts w:ascii="Times New Roman" w:hAnsi="Times New Roman"/>
                <w:sz w:val="24"/>
                <w:szCs w:val="24"/>
              </w:rPr>
              <w:tab/>
              <w:t xml:space="preserve">Respektējot faktu, ka speciālās izglītības iestādes nodrošina specifisku, uz izglītojamā konkrētajām vajadzībām balstītu kompleksu palīdzību, konkurētspējas apstākļos izglītības iestādes var kļūt par nozīmīgiem centriem sociālās integrācijas jomā, jo sniedz cilvēkiem ar speciālām vajadzībām atbilstošu izglītību, rehabilitāciju, arodizglītību, atbalstu ģimenēm, atbalstu vispārizglītojošo skolu pedagogiem, veicina cilvēku ar speciālām vajadzībām integrāciju sabiedrībā. Taču šādā gadījumā speciālās izglītības iestāde kļūtu par valsts līmeņa funkciju nodrošinātāju, kam nav tiešas saistības ar pašvaldības kā iestādes dibinātāja šauri noteiktajām funkcijām – īstenot izglītības programmas.  </w:t>
            </w:r>
          </w:p>
          <w:p w:rsidR="00363245" w:rsidRPr="001B6609" w:rsidRDefault="00363245" w:rsidP="00816784">
            <w:pPr>
              <w:pStyle w:val="Default"/>
              <w:tabs>
                <w:tab w:val="left" w:pos="426"/>
              </w:tabs>
              <w:ind w:right="253"/>
              <w:jc w:val="both"/>
              <w:rPr>
                <w:color w:val="auto"/>
                <w:lang w:val="lv-LV"/>
              </w:rPr>
            </w:pPr>
            <w:r w:rsidRPr="001B6609">
              <w:rPr>
                <w:color w:val="auto"/>
                <w:lang w:val="lv-LV"/>
              </w:rPr>
              <w:tab/>
              <w:t>Kontekstā ar speciālās izglītības iestāžu padotības maiņu skatāma plānotā šo iestāžu funkciju pārskatīšana, izmaiņas attiecībā uz īstenojamajiem speciālās izglītības programmu veidiem, BSV pakalpojumu izmaksu modeļa izveidi, kā arī pakalpojumu, kas nav tieši saistīti ar izglītības programmu īstenošanu, sniegšanā, efektīvi izmantojot izglītības iestādes cilvēkresursus, piem., nodrošinot metodiski konsultatīvo darbību (t.sk. izbraukuma vai klātienes konsultācijas (piemēram, uzvedības korekcijas plāna izstrādāšana, atbalsta pasākumu īstenošana, individuālā izglītības plāna izstrādāšana un īstenošana) izglītojamajiem, viņu vecākiem, pedagogiem, atbalsta personāla speciālistiem vai, piem., reģionālo izglītības iestāžu atbalsta komandu speciālistu metodiskās apvienību vadīšanu un darbības koordinēšanu (logopēdi, psihologi, speciālie pedagogi, pedagogu palīgi), nodrošinot vienotu pieeju iekļaujošas izglītības principu īstenošanai dažādās pašvaldībās, kā arī veicinot labās prakses piemēru apzināšanu un popularizēšanu.</w:t>
            </w:r>
          </w:p>
          <w:p w:rsidR="00363245" w:rsidRPr="001B6609" w:rsidRDefault="00363245" w:rsidP="00816784">
            <w:pPr>
              <w:pStyle w:val="Default"/>
              <w:ind w:right="253"/>
              <w:jc w:val="both"/>
              <w:rPr>
                <w:color w:val="auto"/>
                <w:lang w:val="lv-LV"/>
              </w:rPr>
            </w:pPr>
            <w:r w:rsidRPr="001B6609">
              <w:rPr>
                <w:color w:val="auto"/>
                <w:lang w:val="lv-LV"/>
              </w:rPr>
              <w:t xml:space="preserve">       Pirmās mērķtiecīgi veiktās darbības speciālās izglītības iestāžu tīkla sakārtošanas aspektā jau iezīmē 2016.gada 29.martā apstiprinātie Ministru kabineta noteikumi nr.187 “Noteikumi par kritērijiem un kārtību, kādā speciālās izglītības iestādei piešķir speciālās izglītības attīstības centra statusu”, kas paredz iespēju 12 speciālās izglītības iestādēm iegūt attīstības centra statusu, tādējādi uzņemoties pienākumu specializēties vismaz divos speciālo vajadzību traucējumu veidos (piem., dzirdes, redzes, garīgās attīstības traucējumi) vienlaikus nodrošinot metodiskā atbalsta sniegšana reģiona līmenī.</w:t>
            </w:r>
          </w:p>
          <w:p w:rsidR="00363245" w:rsidRPr="001B6609" w:rsidRDefault="00363245" w:rsidP="00816784">
            <w:pPr>
              <w:pStyle w:val="Default"/>
              <w:ind w:right="253" w:firstLine="426"/>
              <w:jc w:val="both"/>
              <w:rPr>
                <w:color w:val="auto"/>
                <w:lang w:val="lv-LV"/>
              </w:rPr>
            </w:pPr>
            <w:r w:rsidRPr="001B6609">
              <w:rPr>
                <w:color w:val="auto"/>
                <w:lang w:val="lv-LV"/>
              </w:rPr>
              <w:lastRenderedPageBreak/>
              <w:t xml:space="preserve">Ņemot vērā, ka Vispārējās izglītības likuma 51.panta otrās daļas 1.punkts paredz valsts dibinātu speciālās izglītības iestāžu pastāvēšanu, tad speciālās izglītības iestāžu padotības maiņa ir reāls garants no valsts puses sistēmiski koordinēt gan plānotās saturiskās izmaiņas (speciālās izglītības programmu vedi, saturs, atbalsta pasākumi u.c.) speciālajā izglītībā, gan ieguldīt  cilvēkresursu attīstībā, sagaidot atdevi (piem., speciālo izglītības iestāžu pedagogus iesaistīt izglītības nodrošināšanā vispārizglītojošajās skolās, kas ir aktuāli gan pieaugošās iekļaujošās izglītības pieprasījuma, gan negatīvās demogrāfiskās situācijas kontekstā) un ietekmi uz izmaiņām izglītības procesos kopumā, gan arī pārraudzīt finanšu resursu izlietojumu atbilstoši izglītības nozares noteiktajām prioritātēm. </w:t>
            </w:r>
          </w:p>
          <w:p w:rsidR="00363245" w:rsidRPr="001B6609" w:rsidRDefault="00363245" w:rsidP="00816784">
            <w:pPr>
              <w:pStyle w:val="Default"/>
              <w:ind w:right="253" w:firstLine="426"/>
              <w:jc w:val="both"/>
              <w:rPr>
                <w:color w:val="auto"/>
                <w:lang w:val="lv-LV"/>
              </w:rPr>
            </w:pPr>
            <w:r w:rsidRPr="001B6609">
              <w:rPr>
                <w:color w:val="auto"/>
                <w:lang w:val="lv-LV"/>
              </w:rPr>
              <w:t xml:space="preserve">Likumprojekts paredz, ka </w:t>
            </w:r>
            <w:r w:rsidRPr="001B6609">
              <w:rPr>
                <w:rFonts w:eastAsia="Times New Roman"/>
                <w:color w:val="auto"/>
                <w:lang w:val="lv-LV" w:eastAsia="lv-LV"/>
              </w:rPr>
              <w:t>pašvaldības, kuru padotībā ir speciālās izglītības iestādes, līdz 2020.gada 1.martam Valsts pārvaldes iekārtas likumā noteiktajā kārtībā pieņem lēmumu par speciālās izglītības iestāžu</w:t>
            </w:r>
            <w:r w:rsidR="00A45302" w:rsidRPr="001B6609">
              <w:rPr>
                <w:rFonts w:eastAsia="Times New Roman"/>
                <w:color w:val="auto"/>
                <w:lang w:val="lv-LV" w:eastAsia="lv-LV"/>
              </w:rPr>
              <w:t>,</w:t>
            </w:r>
            <w:r w:rsidRPr="001B6609">
              <w:rPr>
                <w:rFonts w:eastAsia="Times New Roman"/>
                <w:color w:val="auto"/>
                <w:lang w:val="lv-LV" w:eastAsia="lv-LV"/>
              </w:rPr>
              <w:t xml:space="preserve"> </w:t>
            </w:r>
            <w:r w:rsidR="00A45302" w:rsidRPr="001B6609">
              <w:rPr>
                <w:rFonts w:eastAsia="Times New Roman"/>
                <w:color w:val="auto"/>
                <w:lang w:val="lv-LV" w:eastAsia="lv-LV"/>
              </w:rPr>
              <w:t xml:space="preserve">izņemot pirmsskolas speciālās izglītības iestādes un speciālās skolas, </w:t>
            </w:r>
            <w:r w:rsidRPr="001B6609">
              <w:rPr>
                <w:rFonts w:eastAsia="Times New Roman"/>
                <w:color w:val="auto"/>
                <w:lang w:val="lv-LV" w:eastAsia="lv-LV"/>
              </w:rPr>
              <w:t>reorganizāciju, tās nododot valstij. Likumprojekts nosaka, ka Ministru kabinets nodrošina minēto speciālo izglītības iestāžu</w:t>
            </w:r>
            <w:r w:rsidR="00A45302" w:rsidRPr="001B6609">
              <w:rPr>
                <w:rFonts w:eastAsia="Times New Roman"/>
                <w:color w:val="auto"/>
                <w:lang w:val="lv-LV" w:eastAsia="lv-LV"/>
              </w:rPr>
              <w:t>, izņemot pašvaldību dibināto pirmsskolas speciālās izglītības iestāžu un speciālo skolu,</w:t>
            </w:r>
            <w:r w:rsidRPr="001B6609">
              <w:rPr>
                <w:rFonts w:eastAsia="Times New Roman"/>
                <w:color w:val="auto"/>
                <w:lang w:val="lv-LV" w:eastAsia="lv-LV"/>
              </w:rPr>
              <w:t xml:space="preserve"> pārņemšanu un nodošanu izglītības u</w:t>
            </w:r>
            <w:r w:rsidR="00A45302" w:rsidRPr="001B6609">
              <w:rPr>
                <w:rFonts w:eastAsia="Times New Roman"/>
                <w:color w:val="auto"/>
                <w:lang w:val="lv-LV" w:eastAsia="lv-LV"/>
              </w:rPr>
              <w:t>n zinātnes ministrijas padotībā līdz 2020.gada 1.martam.</w:t>
            </w:r>
          </w:p>
          <w:p w:rsidR="00363245" w:rsidRPr="001B6609" w:rsidRDefault="00363245" w:rsidP="00C249C5">
            <w:pPr>
              <w:spacing w:after="0" w:line="240" w:lineRule="auto"/>
              <w:ind w:right="253" w:firstLine="379"/>
              <w:jc w:val="both"/>
              <w:rPr>
                <w:rFonts w:ascii="Times New Roman" w:eastAsia="Times New Roman" w:hAnsi="Times New Roman"/>
                <w:sz w:val="24"/>
                <w:szCs w:val="24"/>
                <w:lang w:eastAsia="lv-LV"/>
              </w:rPr>
            </w:pPr>
          </w:p>
          <w:p w:rsidR="0042761B" w:rsidRPr="001B6609" w:rsidRDefault="0042761B" w:rsidP="0042761B">
            <w:pPr>
              <w:spacing w:after="0" w:line="240" w:lineRule="auto"/>
              <w:ind w:right="253"/>
              <w:jc w:val="both"/>
              <w:rPr>
                <w:rFonts w:ascii="Times New Roman" w:eastAsia="Times New Roman" w:hAnsi="Times New Roman"/>
                <w:b/>
                <w:sz w:val="24"/>
                <w:szCs w:val="24"/>
                <w:lang w:eastAsia="lv-LV"/>
              </w:rPr>
            </w:pPr>
            <w:r w:rsidRPr="001B6609">
              <w:rPr>
                <w:rFonts w:ascii="Times New Roman" w:eastAsia="Times New Roman" w:hAnsi="Times New Roman"/>
                <w:b/>
                <w:sz w:val="24"/>
                <w:szCs w:val="24"/>
                <w:lang w:eastAsia="lv-LV"/>
              </w:rPr>
              <w:t>Valsts ģimnāzijas</w:t>
            </w:r>
          </w:p>
          <w:p w:rsidR="0042761B" w:rsidRPr="001B6609" w:rsidRDefault="00390E04" w:rsidP="00816D13">
            <w:pPr>
              <w:spacing w:after="0" w:line="240" w:lineRule="auto"/>
              <w:ind w:right="112" w:firstLine="379"/>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Likumprojekts paredz </w:t>
            </w:r>
            <w:r w:rsidR="007C63AD" w:rsidRPr="001B6609">
              <w:rPr>
                <w:rFonts w:ascii="Times New Roman" w:eastAsia="Times New Roman" w:hAnsi="Times New Roman"/>
                <w:sz w:val="24"/>
                <w:szCs w:val="24"/>
                <w:lang w:eastAsia="lv-LV"/>
              </w:rPr>
              <w:t xml:space="preserve">27 </w:t>
            </w:r>
            <w:r w:rsidRPr="001B6609">
              <w:rPr>
                <w:rFonts w:ascii="Times New Roman" w:eastAsia="Times New Roman" w:hAnsi="Times New Roman"/>
                <w:sz w:val="24"/>
                <w:szCs w:val="24"/>
                <w:lang w:eastAsia="lv-LV"/>
              </w:rPr>
              <w:t>pašvaldību dibināto valsts ģimnāziju pārņemšanu valsts īpašumā</w:t>
            </w:r>
            <w:r w:rsidR="00693AE2" w:rsidRPr="001B6609">
              <w:rPr>
                <w:rFonts w:ascii="Times New Roman" w:eastAsia="Times New Roman" w:hAnsi="Times New Roman"/>
                <w:sz w:val="24"/>
                <w:szCs w:val="24"/>
                <w:lang w:eastAsia="lv-LV"/>
              </w:rPr>
              <w:t xml:space="preserve"> un padotībā</w:t>
            </w:r>
            <w:r w:rsidRPr="001B6609">
              <w:rPr>
                <w:rFonts w:ascii="Times New Roman" w:eastAsia="Times New Roman" w:hAnsi="Times New Roman"/>
                <w:sz w:val="24"/>
                <w:szCs w:val="24"/>
                <w:lang w:eastAsia="lv-LV"/>
              </w:rPr>
              <w:t>, mainot to dibinātāju statusu no pašvaldības uz valsti.</w:t>
            </w:r>
          </w:p>
          <w:p w:rsidR="0042761B" w:rsidRPr="001B6609" w:rsidRDefault="0042761B" w:rsidP="00816D13">
            <w:pPr>
              <w:spacing w:after="0" w:line="240" w:lineRule="auto"/>
              <w:ind w:right="112" w:firstLine="379"/>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Valsts ģimnāzijas Izglītības un zinātnes ministrijas redzējumā perspektīvā ir visiem </w:t>
            </w:r>
            <w:r w:rsidR="00A45302" w:rsidRPr="001B6609">
              <w:rPr>
                <w:rFonts w:ascii="Times New Roman" w:eastAsia="Times New Roman" w:hAnsi="Times New Roman"/>
                <w:sz w:val="24"/>
                <w:szCs w:val="24"/>
                <w:lang w:eastAsia="lv-LV"/>
              </w:rPr>
              <w:t>izglītojamajiem</w:t>
            </w:r>
            <w:r w:rsidRPr="001B6609">
              <w:rPr>
                <w:rFonts w:ascii="Times New Roman" w:eastAsia="Times New Roman" w:hAnsi="Times New Roman"/>
                <w:sz w:val="24"/>
                <w:szCs w:val="24"/>
                <w:lang w:eastAsia="lv-LV"/>
              </w:rPr>
              <w:t xml:space="preserve"> teritoriāli pieejamas inovatīvi strādājošas vispārējās izglītības iestādes, kas pilda pedagogu tālākizglītības un reģionālā metodiskā centra funkcijas novada vai pilsētas un reģionālā mērogā. </w:t>
            </w:r>
          </w:p>
          <w:p w:rsidR="0042761B" w:rsidRPr="001B6609" w:rsidRDefault="0042761B" w:rsidP="00816D13">
            <w:pPr>
              <w:spacing w:after="0" w:line="240" w:lineRule="auto"/>
              <w:ind w:right="112" w:firstLine="379"/>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Pašlaik pašvaldību dibināto izglītības iestāžu, kurām piešķirts  valsts ģimnāzijas statuss, tīkls nenodrošina vispārējās izglītības ieguves iespējas daļā no Latvijas teritorijas Kurzemē, </w:t>
            </w:r>
            <w:proofErr w:type="spellStart"/>
            <w:r w:rsidRPr="001B6609">
              <w:rPr>
                <w:rFonts w:ascii="Times New Roman" w:eastAsia="Times New Roman" w:hAnsi="Times New Roman"/>
                <w:sz w:val="24"/>
                <w:szCs w:val="24"/>
                <w:lang w:eastAsia="lv-LV"/>
              </w:rPr>
              <w:t>Centrālvidzemē</w:t>
            </w:r>
            <w:proofErr w:type="spellEnd"/>
            <w:r w:rsidRPr="001B6609">
              <w:rPr>
                <w:rFonts w:ascii="Times New Roman" w:eastAsia="Times New Roman" w:hAnsi="Times New Roman"/>
                <w:sz w:val="24"/>
                <w:szCs w:val="24"/>
                <w:lang w:eastAsia="lv-LV"/>
              </w:rPr>
              <w:t xml:space="preserve"> un Ziemeļvidzemē, kuros valsts ģimnāziju (ikdienas) sasniedzamība daļai skolēnu ir problemātiska vai neiespējama.</w:t>
            </w:r>
          </w:p>
          <w:p w:rsidR="0042761B" w:rsidRPr="001B6609" w:rsidRDefault="0042761B" w:rsidP="00816D13">
            <w:pPr>
              <w:spacing w:after="0" w:line="240" w:lineRule="auto"/>
              <w:ind w:right="112" w:firstLine="379"/>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Vienlaikus atsevišķās pašvaldībās ir savstarpēji konkurējošas teritoriāli tuvu izvietotas valsts ģimnāzijas, kurām pastāvošo demogrāfisko faktoru ietekmē ir radušās grūtības ar minimāli nepieciešamā skolēnu skaita komplektēšanu.  Daļa pašvaldību nav ieinteresētas valsts ģimnāzijas izveidē savā administratīvajā teritorijā, jo tas ir saistīts ar jau pastāvošo vispārējās izglītības iestāžu noslodzes un tīkla maiņu.</w:t>
            </w:r>
          </w:p>
          <w:p w:rsidR="0042761B" w:rsidRPr="001B6609" w:rsidRDefault="0042761B" w:rsidP="00816D13">
            <w:pPr>
              <w:spacing w:after="0" w:line="240" w:lineRule="auto"/>
              <w:ind w:right="112" w:firstLine="379"/>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Lai nodrošinātu jauna eksperimentāla mācību satura un inovatīvu mācību metožu ieviešanu mācību procesā un pedagogu tālākizglītībā, kā arī lai atbilstoši Latvijas teritoriālajai specifikai plānotu un attīstītu visiem skolēniem pieejamu valsts </w:t>
            </w:r>
            <w:r w:rsidR="007C63AD" w:rsidRPr="001B6609">
              <w:rPr>
                <w:rFonts w:ascii="Times New Roman" w:eastAsia="Times New Roman" w:hAnsi="Times New Roman"/>
                <w:sz w:val="24"/>
                <w:szCs w:val="24"/>
                <w:lang w:eastAsia="lv-LV"/>
              </w:rPr>
              <w:t xml:space="preserve">ģimnāziju </w:t>
            </w:r>
            <w:r w:rsidR="007C63AD" w:rsidRPr="001B6609">
              <w:rPr>
                <w:rFonts w:ascii="Times New Roman" w:eastAsia="Times New Roman" w:hAnsi="Times New Roman"/>
                <w:sz w:val="24"/>
                <w:szCs w:val="24"/>
                <w:lang w:eastAsia="lv-LV"/>
              </w:rPr>
              <w:lastRenderedPageBreak/>
              <w:t>tīklu. Ir aktuāla ne mazāk kā 3-4 jaunu valsts ģimnāziju izveide. P</w:t>
            </w:r>
            <w:r w:rsidRPr="001B6609">
              <w:rPr>
                <w:rFonts w:ascii="Times New Roman" w:eastAsia="Times New Roman" w:hAnsi="Times New Roman"/>
                <w:sz w:val="24"/>
                <w:szCs w:val="24"/>
                <w:lang w:eastAsia="lv-LV"/>
              </w:rPr>
              <w:t>erspektīvā ir lietderīga īpaša regulējuma un mācību metodiskā nodrošinājuma izveide valsts ģimnāzijām, valsts ģimnāziju cieša konceptuāla un operatīva sadarbība ar Valsts izglītības satura centra atbildīgajiem speciālistiem un, attiecīgi, valsts ģimnāziju dibinātāja maiņa no pašvaldības uz valsti.</w:t>
            </w:r>
          </w:p>
          <w:p w:rsidR="00665649" w:rsidRPr="001B6609" w:rsidRDefault="00390E04" w:rsidP="00816D13">
            <w:pPr>
              <w:spacing w:after="0" w:line="240" w:lineRule="auto"/>
              <w:ind w:right="112" w:firstLine="379"/>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Paredzēts, ka</w:t>
            </w:r>
            <w:r w:rsidR="00CD53AE" w:rsidRPr="001B6609">
              <w:rPr>
                <w:rFonts w:ascii="Times New Roman" w:eastAsia="Times New Roman" w:hAnsi="Times New Roman"/>
                <w:sz w:val="24"/>
                <w:szCs w:val="24"/>
                <w:lang w:eastAsia="lv-LV"/>
              </w:rPr>
              <w:t xml:space="preserve"> jaunais regulējums </w:t>
            </w:r>
            <w:r w:rsidRPr="001B6609">
              <w:rPr>
                <w:rFonts w:ascii="Times New Roman" w:eastAsia="Times New Roman" w:hAnsi="Times New Roman"/>
                <w:sz w:val="24"/>
                <w:szCs w:val="24"/>
                <w:lang w:eastAsia="lv-LV"/>
              </w:rPr>
              <w:t>st</w:t>
            </w:r>
            <w:r w:rsidR="00CD53AE" w:rsidRPr="001B6609">
              <w:rPr>
                <w:rFonts w:ascii="Times New Roman" w:eastAsia="Times New Roman" w:hAnsi="Times New Roman"/>
                <w:sz w:val="24"/>
                <w:szCs w:val="24"/>
                <w:lang w:eastAsia="lv-LV"/>
              </w:rPr>
              <w:t>āsies</w:t>
            </w:r>
            <w:r w:rsidRPr="001B6609">
              <w:rPr>
                <w:rFonts w:ascii="Times New Roman" w:eastAsia="Times New Roman" w:hAnsi="Times New Roman"/>
                <w:sz w:val="24"/>
                <w:szCs w:val="24"/>
                <w:lang w:eastAsia="lv-LV"/>
              </w:rPr>
              <w:t xml:space="preserve"> spēkā no 2019.gada 1</w:t>
            </w:r>
            <w:r w:rsidR="00A45302" w:rsidRPr="001B6609">
              <w:rPr>
                <w:rFonts w:ascii="Times New Roman" w:eastAsia="Times New Roman" w:hAnsi="Times New Roman"/>
                <w:sz w:val="24"/>
                <w:szCs w:val="24"/>
                <w:lang w:eastAsia="lv-LV"/>
              </w:rPr>
              <w:t>.novembra un pārņemšanas procedūra ilgs līdz 2024.gada 1.martam.</w:t>
            </w:r>
          </w:p>
          <w:p w:rsidR="005F2A01" w:rsidRPr="001B6609" w:rsidRDefault="005F2A01" w:rsidP="005F2A01">
            <w:pPr>
              <w:spacing w:after="0" w:line="240" w:lineRule="auto"/>
              <w:ind w:right="253" w:firstLine="379"/>
              <w:jc w:val="both"/>
              <w:rPr>
                <w:rFonts w:ascii="Times New Roman" w:eastAsia="Times New Roman" w:hAnsi="Times New Roman"/>
                <w:sz w:val="24"/>
                <w:szCs w:val="24"/>
                <w:lang w:eastAsia="lv-LV"/>
              </w:rPr>
            </w:pPr>
          </w:p>
        </w:tc>
      </w:tr>
      <w:tr w:rsidR="001B6609" w:rsidRPr="001B6609" w:rsidTr="007409B2">
        <w:trPr>
          <w:trHeight w:val="465"/>
        </w:trPr>
        <w:tc>
          <w:tcPr>
            <w:tcW w:w="451" w:type="pct"/>
            <w:tcBorders>
              <w:top w:val="outset" w:sz="6" w:space="0" w:color="414142"/>
              <w:left w:val="outset" w:sz="6" w:space="0" w:color="414142"/>
              <w:bottom w:val="outset" w:sz="6" w:space="0" w:color="414142"/>
              <w:right w:val="outset" w:sz="6" w:space="0" w:color="414142"/>
            </w:tcBorders>
            <w:hideMark/>
          </w:tcPr>
          <w:p w:rsidR="005A0E64" w:rsidRPr="001B6609" w:rsidRDefault="00F67792" w:rsidP="0047619E">
            <w:pPr>
              <w:spacing w:after="0" w:line="240" w:lineRule="auto"/>
              <w:ind w:firstLine="300"/>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lastRenderedPageBreak/>
              <w:t>3</w:t>
            </w:r>
            <w:r w:rsidR="00665649" w:rsidRPr="001B6609">
              <w:rPr>
                <w:rFonts w:ascii="Times New Roman" w:eastAsia="Times New Roman" w:hAnsi="Times New Roman"/>
                <w:sz w:val="24"/>
                <w:szCs w:val="24"/>
                <w:lang w:eastAsia="lv-LV"/>
              </w:rPr>
              <w:t>.</w:t>
            </w:r>
          </w:p>
        </w:tc>
        <w:tc>
          <w:tcPr>
            <w:tcW w:w="1050" w:type="pct"/>
            <w:tcBorders>
              <w:top w:val="outset" w:sz="6" w:space="0" w:color="414142"/>
              <w:left w:val="outset" w:sz="6" w:space="0" w:color="414142"/>
              <w:bottom w:val="outset" w:sz="6" w:space="0" w:color="414142"/>
              <w:right w:val="outset" w:sz="6" w:space="0" w:color="414142"/>
            </w:tcBorders>
            <w:hideMark/>
          </w:tcPr>
          <w:p w:rsidR="005A0E64" w:rsidRPr="001B6609" w:rsidRDefault="005A0E64" w:rsidP="0047619E">
            <w:pPr>
              <w:spacing w:after="0" w:line="240" w:lineRule="auto"/>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Projekta izstrādē iesaistītās institūcijas</w:t>
            </w:r>
          </w:p>
        </w:tc>
        <w:tc>
          <w:tcPr>
            <w:tcW w:w="3499" w:type="pct"/>
            <w:tcBorders>
              <w:top w:val="outset" w:sz="6" w:space="0" w:color="414142"/>
              <w:left w:val="outset" w:sz="6" w:space="0" w:color="414142"/>
              <w:bottom w:val="outset" w:sz="6" w:space="0" w:color="414142"/>
              <w:right w:val="outset" w:sz="6" w:space="0" w:color="414142"/>
            </w:tcBorders>
            <w:hideMark/>
          </w:tcPr>
          <w:p w:rsidR="005F2FBB" w:rsidRPr="001B6609" w:rsidRDefault="005F2FBB" w:rsidP="00275250">
            <w:pPr>
              <w:spacing w:after="0" w:line="240" w:lineRule="auto"/>
              <w:ind w:right="253"/>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Projekta izstrādē tika iesaistīta </w:t>
            </w:r>
            <w:r w:rsidR="00315FF2" w:rsidRPr="001B6609">
              <w:rPr>
                <w:rFonts w:ascii="Times New Roman" w:eastAsia="Times New Roman" w:hAnsi="Times New Roman"/>
                <w:sz w:val="24"/>
                <w:szCs w:val="24"/>
                <w:lang w:eastAsia="lv-LV"/>
              </w:rPr>
              <w:t xml:space="preserve">Izglītības un zinātnes ministrija, </w:t>
            </w:r>
            <w:r w:rsidR="00A45302" w:rsidRPr="001B6609">
              <w:rPr>
                <w:rFonts w:ascii="Times New Roman" w:eastAsia="Times New Roman" w:hAnsi="Times New Roman"/>
                <w:sz w:val="24"/>
                <w:szCs w:val="24"/>
                <w:lang w:eastAsia="lv-LV"/>
              </w:rPr>
              <w:t xml:space="preserve">atsevišķu projekta grozījumu izstrādē tika iesaistīta </w:t>
            </w:r>
            <w:r w:rsidRPr="001B6609">
              <w:rPr>
                <w:rFonts w:ascii="Times New Roman" w:eastAsia="Times New Roman" w:hAnsi="Times New Roman"/>
                <w:sz w:val="24"/>
                <w:szCs w:val="24"/>
              </w:rPr>
              <w:t xml:space="preserve">Valsts prezidenta kanceleja, Valsts izglītības satura centrs, Latvijas Pašvaldību savienība, Latvijas Privāto pirmsskolu biedrība, Latvijas Skolu psihologu asociācija, Latvijas Izglītības vadītāju asociācija, Latvijas vecāku kustība. </w:t>
            </w:r>
          </w:p>
          <w:p w:rsidR="005A0E64" w:rsidRPr="001B6609" w:rsidRDefault="005A0E64" w:rsidP="0047619E">
            <w:pPr>
              <w:pStyle w:val="NoSpacing"/>
              <w:jc w:val="both"/>
              <w:rPr>
                <w:rFonts w:ascii="Times New Roman" w:eastAsia="Times New Roman" w:hAnsi="Times New Roman"/>
                <w:sz w:val="24"/>
                <w:szCs w:val="24"/>
                <w:lang w:eastAsia="lv-LV"/>
              </w:rPr>
            </w:pPr>
          </w:p>
        </w:tc>
      </w:tr>
      <w:tr w:rsidR="001B6609" w:rsidRPr="001B6609" w:rsidTr="007409B2">
        <w:trPr>
          <w:trHeight w:val="397"/>
        </w:trPr>
        <w:tc>
          <w:tcPr>
            <w:tcW w:w="451" w:type="pct"/>
            <w:tcBorders>
              <w:top w:val="outset" w:sz="6" w:space="0" w:color="414142"/>
              <w:left w:val="outset" w:sz="6" w:space="0" w:color="414142"/>
              <w:bottom w:val="outset" w:sz="6" w:space="0" w:color="414142"/>
              <w:right w:val="outset" w:sz="6" w:space="0" w:color="414142"/>
            </w:tcBorders>
            <w:hideMark/>
          </w:tcPr>
          <w:p w:rsidR="005A0E64" w:rsidRPr="001B6609" w:rsidRDefault="005A0E64" w:rsidP="0047619E">
            <w:pPr>
              <w:spacing w:after="0" w:line="240" w:lineRule="auto"/>
              <w:ind w:firstLine="300"/>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4.</w:t>
            </w:r>
          </w:p>
        </w:tc>
        <w:tc>
          <w:tcPr>
            <w:tcW w:w="1050" w:type="pct"/>
            <w:tcBorders>
              <w:top w:val="outset" w:sz="6" w:space="0" w:color="414142"/>
              <w:left w:val="outset" w:sz="6" w:space="0" w:color="414142"/>
              <w:bottom w:val="outset" w:sz="6" w:space="0" w:color="414142"/>
              <w:right w:val="outset" w:sz="6" w:space="0" w:color="414142"/>
            </w:tcBorders>
            <w:hideMark/>
          </w:tcPr>
          <w:p w:rsidR="005A0E64" w:rsidRPr="001B6609" w:rsidRDefault="005A0E64" w:rsidP="0047619E">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Cita informācija</w:t>
            </w:r>
          </w:p>
        </w:tc>
        <w:tc>
          <w:tcPr>
            <w:tcW w:w="3499" w:type="pct"/>
            <w:tcBorders>
              <w:top w:val="outset" w:sz="6" w:space="0" w:color="414142"/>
              <w:left w:val="outset" w:sz="6" w:space="0" w:color="414142"/>
              <w:bottom w:val="outset" w:sz="6" w:space="0" w:color="414142"/>
              <w:right w:val="outset" w:sz="6" w:space="0" w:color="414142"/>
            </w:tcBorders>
            <w:hideMark/>
          </w:tcPr>
          <w:p w:rsidR="005A0E64" w:rsidRDefault="005A0E64" w:rsidP="0047619E">
            <w:pPr>
              <w:pStyle w:val="NoSpacing"/>
              <w:rPr>
                <w:rFonts w:ascii="Times New Roman" w:hAnsi="Times New Roman"/>
                <w:sz w:val="24"/>
                <w:szCs w:val="24"/>
                <w:lang w:eastAsia="lv-LV"/>
              </w:rPr>
            </w:pPr>
            <w:r w:rsidRPr="001B6609">
              <w:rPr>
                <w:rFonts w:ascii="Times New Roman" w:hAnsi="Times New Roman"/>
                <w:sz w:val="24"/>
                <w:szCs w:val="24"/>
                <w:lang w:eastAsia="lv-LV"/>
              </w:rPr>
              <w:t>Nav</w:t>
            </w:r>
          </w:p>
          <w:p w:rsidR="00A35749" w:rsidRPr="001B6609" w:rsidRDefault="00A35749" w:rsidP="0047619E">
            <w:pPr>
              <w:pStyle w:val="NoSpacing"/>
              <w:rPr>
                <w:rFonts w:ascii="Times New Roman" w:eastAsia="Times New Roman" w:hAnsi="Times New Roman"/>
                <w:sz w:val="24"/>
                <w:szCs w:val="24"/>
                <w:lang w:eastAsia="lv-LV"/>
              </w:rPr>
            </w:pPr>
          </w:p>
        </w:tc>
      </w:tr>
    </w:tbl>
    <w:p w:rsidR="005A0E64" w:rsidRPr="001B6609" w:rsidRDefault="005A0E64" w:rsidP="005A0E64">
      <w:pPr>
        <w:pStyle w:val="Standard"/>
        <w:spacing w:after="0" w:line="240" w:lineRule="auto"/>
        <w:jc w:val="center"/>
        <w:rPr>
          <w:rFonts w:ascii="Times New Roman" w:hAnsi="Times New Roman"/>
          <w:b/>
          <w:sz w:val="24"/>
          <w:szCs w:val="24"/>
        </w:rPr>
      </w:pPr>
    </w:p>
    <w:p w:rsidR="005A0E64" w:rsidRPr="001B6609" w:rsidRDefault="005A0E64" w:rsidP="005A0E64">
      <w:pPr>
        <w:pStyle w:val="Standard"/>
        <w:spacing w:after="0" w:line="240" w:lineRule="auto"/>
        <w:jc w:val="center"/>
        <w:rPr>
          <w:rFonts w:ascii="Times New Roman" w:hAnsi="Times New Roman"/>
          <w:b/>
          <w:sz w:val="24"/>
          <w:szCs w:val="24"/>
        </w:rPr>
      </w:pPr>
    </w:p>
    <w:p w:rsidR="005A0E64" w:rsidRPr="001B6609" w:rsidRDefault="005A0E64" w:rsidP="005A0E64">
      <w:pPr>
        <w:spacing w:after="0" w:line="240" w:lineRule="auto"/>
        <w:rPr>
          <w:rFonts w:ascii="Times New Roman" w:eastAsia="Times New Roman" w:hAnsi="Times New Roman"/>
          <w:vanish/>
          <w:sz w:val="24"/>
          <w:szCs w:val="24"/>
          <w:lang w:eastAsia="lv-LV"/>
        </w:rPr>
      </w:pPr>
    </w:p>
    <w:tbl>
      <w:tblPr>
        <w:tblW w:w="5245"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8"/>
        <w:gridCol w:w="2002"/>
        <w:gridCol w:w="6649"/>
      </w:tblGrid>
      <w:tr w:rsidR="001B6609" w:rsidRPr="001B6609" w:rsidTr="007409B2">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A0E64" w:rsidRPr="001B6609" w:rsidRDefault="005A0E64" w:rsidP="0047619E">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1B6609">
              <w:rPr>
                <w:rFonts w:ascii="Times New Roman" w:eastAsia="Times New Roman" w:hAnsi="Times New Roman"/>
                <w:b/>
                <w:bCs/>
                <w:sz w:val="24"/>
                <w:szCs w:val="24"/>
                <w:lang w:eastAsia="lv-LV"/>
              </w:rPr>
              <w:t>II. Tiesību akta projekta ietekme uz sabiedrību, tautsaimniecības attīstību un administratīvo slogu</w:t>
            </w:r>
          </w:p>
        </w:tc>
      </w:tr>
      <w:tr w:rsidR="001B6609" w:rsidRPr="001B6609" w:rsidTr="007409B2">
        <w:trPr>
          <w:trHeight w:val="465"/>
        </w:trPr>
        <w:tc>
          <w:tcPr>
            <w:tcW w:w="446" w:type="pct"/>
            <w:tcBorders>
              <w:top w:val="outset" w:sz="6" w:space="0" w:color="414142"/>
              <w:left w:val="outset" w:sz="6" w:space="0" w:color="414142"/>
              <w:bottom w:val="outset" w:sz="6" w:space="0" w:color="414142"/>
              <w:right w:val="outset" w:sz="6" w:space="0" w:color="414142"/>
            </w:tcBorders>
            <w:hideMark/>
          </w:tcPr>
          <w:p w:rsidR="005A0E64" w:rsidRPr="001B6609" w:rsidRDefault="005A0E64" w:rsidP="0047619E">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1.</w:t>
            </w:r>
          </w:p>
        </w:tc>
        <w:tc>
          <w:tcPr>
            <w:tcW w:w="1054" w:type="pct"/>
            <w:tcBorders>
              <w:top w:val="outset" w:sz="6" w:space="0" w:color="414142"/>
              <w:left w:val="outset" w:sz="6" w:space="0" w:color="414142"/>
              <w:bottom w:val="outset" w:sz="6" w:space="0" w:color="414142"/>
              <w:right w:val="outset" w:sz="6" w:space="0" w:color="414142"/>
            </w:tcBorders>
            <w:hideMark/>
          </w:tcPr>
          <w:p w:rsidR="005A0E64" w:rsidRPr="001B6609" w:rsidRDefault="005A0E64" w:rsidP="0047619E">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Sabiedrības </w:t>
            </w:r>
            <w:proofErr w:type="spellStart"/>
            <w:r w:rsidRPr="001B6609">
              <w:rPr>
                <w:rFonts w:ascii="Times New Roman" w:eastAsia="Times New Roman" w:hAnsi="Times New Roman"/>
                <w:sz w:val="24"/>
                <w:szCs w:val="24"/>
                <w:lang w:eastAsia="lv-LV"/>
              </w:rPr>
              <w:t>mērķgrupas</w:t>
            </w:r>
            <w:proofErr w:type="spellEnd"/>
            <w:r w:rsidRPr="001B6609">
              <w:rPr>
                <w:rFonts w:ascii="Times New Roman" w:eastAsia="Times New Roman" w:hAnsi="Times New Roman"/>
                <w:sz w:val="24"/>
                <w:szCs w:val="24"/>
                <w:lang w:eastAsia="lv-LV"/>
              </w:rPr>
              <w:t>, kuras tiesiskais regulējums ietekmē vai varētu ietekmēt</w:t>
            </w:r>
          </w:p>
        </w:tc>
        <w:tc>
          <w:tcPr>
            <w:tcW w:w="3500" w:type="pct"/>
            <w:tcBorders>
              <w:top w:val="outset" w:sz="6" w:space="0" w:color="414142"/>
              <w:left w:val="outset" w:sz="6" w:space="0" w:color="414142"/>
              <w:bottom w:val="outset" w:sz="6" w:space="0" w:color="414142"/>
              <w:right w:val="outset" w:sz="6" w:space="0" w:color="414142"/>
            </w:tcBorders>
            <w:hideMark/>
          </w:tcPr>
          <w:p w:rsidR="00543362" w:rsidRPr="001B6609" w:rsidRDefault="00275250" w:rsidP="00816D13">
            <w:pPr>
              <w:spacing w:after="0" w:line="240" w:lineRule="auto"/>
              <w:ind w:right="112"/>
              <w:jc w:val="both"/>
              <w:rPr>
                <w:rFonts w:ascii="Times New Roman" w:eastAsia="Times New Roman" w:hAnsi="Times New Roman"/>
                <w:sz w:val="24"/>
                <w:szCs w:val="24"/>
              </w:rPr>
            </w:pPr>
            <w:r w:rsidRPr="001B6609">
              <w:rPr>
                <w:rFonts w:ascii="Times New Roman" w:eastAsia="Times New Roman" w:hAnsi="Times New Roman"/>
                <w:sz w:val="24"/>
                <w:szCs w:val="24"/>
                <w:lang w:eastAsia="lv-LV"/>
              </w:rPr>
              <w:t>T</w:t>
            </w:r>
            <w:r w:rsidR="00543362" w:rsidRPr="001B6609">
              <w:rPr>
                <w:rFonts w:ascii="Times New Roman" w:eastAsia="Times New Roman" w:hAnsi="Times New Roman"/>
                <w:sz w:val="24"/>
                <w:szCs w:val="24"/>
                <w:lang w:eastAsia="lv-LV"/>
              </w:rPr>
              <w:t xml:space="preserve">iesiskais regulējums par pamatizglītības uzsākšanu no sešu gadu vecuma ietekmēs </w:t>
            </w:r>
            <w:r w:rsidR="00543362" w:rsidRPr="001B6609">
              <w:rPr>
                <w:rFonts w:ascii="Times New Roman" w:eastAsia="Times New Roman" w:hAnsi="Times New Roman"/>
                <w:sz w:val="24"/>
                <w:szCs w:val="24"/>
              </w:rPr>
              <w:t>pirmsskolas izglītības iestādes, tajās nodarbinātos pedagogus un izglītojamos, vispārējās izglītības iestādes un tajās nodarbinātos pedagogus un izglītojamos. Netieši perspektīvā tiks ietekmētas profesionālās izglītības iestādes un tajā nodarbinātie pedagogi, ka arī izglītojamie. Tālākā perspektīvā tiesiskajam regulējumam paredzama ietekme uz sabiedrībai un darba tirgum sagatavotajiem cilvēkresursiem.</w:t>
            </w:r>
          </w:p>
          <w:p w:rsidR="00543362" w:rsidRPr="001B6609" w:rsidRDefault="00543362" w:rsidP="00816D13">
            <w:pPr>
              <w:spacing w:after="0" w:line="240" w:lineRule="auto"/>
              <w:ind w:right="112"/>
              <w:jc w:val="both"/>
              <w:rPr>
                <w:rFonts w:ascii="Times New Roman" w:eastAsia="Times New Roman" w:hAnsi="Times New Roman"/>
                <w:sz w:val="24"/>
                <w:szCs w:val="24"/>
                <w:lang w:eastAsia="lv-LV"/>
              </w:rPr>
            </w:pPr>
          </w:p>
          <w:p w:rsidR="005A0E64" w:rsidRPr="001B6609" w:rsidRDefault="00543362" w:rsidP="00816D13">
            <w:pPr>
              <w:spacing w:after="0" w:line="240" w:lineRule="auto"/>
              <w:ind w:right="112"/>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Tiesiskais regulējums par </w:t>
            </w:r>
            <w:r w:rsidR="00AB3F98" w:rsidRPr="001B6609">
              <w:rPr>
                <w:rFonts w:ascii="Times New Roman" w:eastAsia="Times New Roman" w:hAnsi="Times New Roman"/>
                <w:sz w:val="24"/>
                <w:szCs w:val="24"/>
                <w:lang w:eastAsia="lv-LV"/>
              </w:rPr>
              <w:t>pedagoģiskā</w:t>
            </w:r>
            <w:r w:rsidR="00275250" w:rsidRPr="001B6609">
              <w:rPr>
                <w:rFonts w:ascii="Times New Roman" w:eastAsia="Times New Roman" w:hAnsi="Times New Roman"/>
                <w:sz w:val="24"/>
                <w:szCs w:val="24"/>
                <w:lang w:eastAsia="lv-LV"/>
              </w:rPr>
              <w:t>s korekcijas izglītības programmām</w:t>
            </w:r>
            <w:r w:rsidR="00AB3F98" w:rsidRPr="001B6609">
              <w:rPr>
                <w:rFonts w:ascii="Times New Roman" w:eastAsia="Times New Roman" w:hAnsi="Times New Roman"/>
                <w:sz w:val="24"/>
                <w:szCs w:val="24"/>
                <w:lang w:eastAsia="lv-LV"/>
              </w:rPr>
              <w:t xml:space="preserve"> ietekmēs vispārējās i</w:t>
            </w:r>
            <w:r w:rsidRPr="001B6609">
              <w:rPr>
                <w:rFonts w:ascii="Times New Roman" w:eastAsia="Times New Roman" w:hAnsi="Times New Roman"/>
                <w:sz w:val="24"/>
                <w:szCs w:val="24"/>
                <w:lang w:eastAsia="lv-LV"/>
              </w:rPr>
              <w:t xml:space="preserve">zglītības iestādes, kurās </w:t>
            </w:r>
            <w:r w:rsidR="00275250" w:rsidRPr="001B6609">
              <w:rPr>
                <w:rFonts w:ascii="Times New Roman" w:eastAsia="Times New Roman" w:hAnsi="Times New Roman"/>
                <w:sz w:val="24"/>
                <w:szCs w:val="24"/>
                <w:lang w:eastAsia="lv-LV"/>
              </w:rPr>
              <w:t xml:space="preserve">tās </w:t>
            </w:r>
            <w:r w:rsidRPr="001B6609">
              <w:rPr>
                <w:rFonts w:ascii="Times New Roman" w:eastAsia="Times New Roman" w:hAnsi="Times New Roman"/>
                <w:sz w:val="24"/>
                <w:szCs w:val="24"/>
                <w:lang w:eastAsia="lv-LV"/>
              </w:rPr>
              <w:t xml:space="preserve">tiek </w:t>
            </w:r>
            <w:r w:rsidR="00275250" w:rsidRPr="001B6609">
              <w:rPr>
                <w:rFonts w:ascii="Times New Roman" w:eastAsia="Times New Roman" w:hAnsi="Times New Roman"/>
                <w:sz w:val="24"/>
                <w:szCs w:val="24"/>
                <w:lang w:eastAsia="lv-LV"/>
              </w:rPr>
              <w:t>īstenotas</w:t>
            </w:r>
            <w:r w:rsidRPr="001B6609">
              <w:rPr>
                <w:rFonts w:ascii="Times New Roman" w:eastAsia="Times New Roman" w:hAnsi="Times New Roman"/>
                <w:sz w:val="24"/>
                <w:szCs w:val="24"/>
                <w:lang w:eastAsia="lv-LV"/>
              </w:rPr>
              <w:t>, minēto izglītības iestāžu vadītājus, pedagogus un izglītojamos.</w:t>
            </w:r>
          </w:p>
          <w:p w:rsidR="0042761B" w:rsidRPr="001B6609" w:rsidRDefault="0042761B" w:rsidP="00816D13">
            <w:pPr>
              <w:spacing w:after="0" w:line="240" w:lineRule="auto"/>
              <w:ind w:right="112"/>
              <w:jc w:val="both"/>
              <w:rPr>
                <w:rFonts w:ascii="Times New Roman" w:eastAsia="Times New Roman" w:hAnsi="Times New Roman"/>
                <w:sz w:val="24"/>
                <w:szCs w:val="24"/>
                <w:lang w:eastAsia="lv-LV"/>
              </w:rPr>
            </w:pPr>
          </w:p>
          <w:p w:rsidR="00363245" w:rsidRPr="001B6609" w:rsidRDefault="00363245" w:rsidP="00816D13">
            <w:pPr>
              <w:spacing w:after="0" w:line="240" w:lineRule="auto"/>
              <w:ind w:right="112"/>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Tiesiskais regulējums par speciālās izglītības iestādēm ietekmēs speciālo izglītības iestāžu vadītājus, pedagogus un izglītojamos.</w:t>
            </w:r>
          </w:p>
          <w:p w:rsidR="00363245" w:rsidRPr="001B6609" w:rsidRDefault="00363245" w:rsidP="00816D13">
            <w:pPr>
              <w:spacing w:after="0" w:line="240" w:lineRule="auto"/>
              <w:ind w:right="112"/>
              <w:jc w:val="both"/>
              <w:rPr>
                <w:rFonts w:ascii="Times New Roman" w:eastAsia="Times New Roman" w:hAnsi="Times New Roman"/>
                <w:sz w:val="24"/>
                <w:szCs w:val="24"/>
                <w:lang w:eastAsia="lv-LV"/>
              </w:rPr>
            </w:pPr>
          </w:p>
          <w:p w:rsidR="0042761B" w:rsidRPr="001B6609" w:rsidRDefault="0042761B" w:rsidP="00816D13">
            <w:pPr>
              <w:spacing w:after="0" w:line="240" w:lineRule="auto"/>
              <w:ind w:right="112"/>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Tiesiskais regulējums par valsts ģimnāzijām ietekmēs valsts ģimnāziju vadītājus, pedagogus un izglītojamos.</w:t>
            </w:r>
          </w:p>
          <w:p w:rsidR="00275250" w:rsidRPr="001B6609" w:rsidRDefault="00275250" w:rsidP="00275250">
            <w:pPr>
              <w:spacing w:after="0" w:line="240" w:lineRule="auto"/>
              <w:ind w:right="253"/>
              <w:jc w:val="both"/>
              <w:rPr>
                <w:rFonts w:ascii="Times New Roman" w:eastAsia="Times New Roman" w:hAnsi="Times New Roman"/>
                <w:sz w:val="24"/>
                <w:szCs w:val="24"/>
                <w:lang w:eastAsia="lv-LV"/>
              </w:rPr>
            </w:pPr>
          </w:p>
        </w:tc>
      </w:tr>
      <w:tr w:rsidR="001B6609" w:rsidRPr="001B6609" w:rsidTr="007409B2">
        <w:trPr>
          <w:trHeight w:val="510"/>
        </w:trPr>
        <w:tc>
          <w:tcPr>
            <w:tcW w:w="446" w:type="pct"/>
            <w:tcBorders>
              <w:top w:val="outset" w:sz="6" w:space="0" w:color="414142"/>
              <w:left w:val="outset" w:sz="6" w:space="0" w:color="414142"/>
              <w:bottom w:val="outset" w:sz="6" w:space="0" w:color="414142"/>
              <w:right w:val="outset" w:sz="6" w:space="0" w:color="414142"/>
            </w:tcBorders>
            <w:hideMark/>
          </w:tcPr>
          <w:p w:rsidR="005A0E64" w:rsidRPr="001B6609" w:rsidRDefault="005A0E64" w:rsidP="0047619E">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2.</w:t>
            </w:r>
          </w:p>
        </w:tc>
        <w:tc>
          <w:tcPr>
            <w:tcW w:w="1054" w:type="pct"/>
            <w:tcBorders>
              <w:top w:val="outset" w:sz="6" w:space="0" w:color="414142"/>
              <w:left w:val="outset" w:sz="6" w:space="0" w:color="414142"/>
              <w:bottom w:val="outset" w:sz="6" w:space="0" w:color="414142"/>
              <w:right w:val="outset" w:sz="6" w:space="0" w:color="414142"/>
            </w:tcBorders>
            <w:hideMark/>
          </w:tcPr>
          <w:p w:rsidR="005A0E64" w:rsidRPr="001B6609" w:rsidRDefault="005A0E64" w:rsidP="0047619E">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Tiesiskā regulējuma ietekme uz tautsaimniecību un administratīvo slogu</w:t>
            </w:r>
          </w:p>
        </w:tc>
        <w:tc>
          <w:tcPr>
            <w:tcW w:w="3500" w:type="pct"/>
            <w:tcBorders>
              <w:top w:val="outset" w:sz="6" w:space="0" w:color="414142"/>
              <w:left w:val="outset" w:sz="6" w:space="0" w:color="414142"/>
              <w:bottom w:val="outset" w:sz="6" w:space="0" w:color="414142"/>
              <w:right w:val="outset" w:sz="6" w:space="0" w:color="414142"/>
            </w:tcBorders>
            <w:hideMark/>
          </w:tcPr>
          <w:p w:rsidR="005A0E64" w:rsidRPr="001B6609" w:rsidRDefault="005A0E64" w:rsidP="0047619E">
            <w:pPr>
              <w:pStyle w:val="NoSpacing"/>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Noteikumu projekts šo jomu neskar.</w:t>
            </w:r>
          </w:p>
        </w:tc>
      </w:tr>
      <w:tr w:rsidR="001B6609" w:rsidRPr="001B6609" w:rsidTr="007409B2">
        <w:trPr>
          <w:trHeight w:val="510"/>
        </w:trPr>
        <w:tc>
          <w:tcPr>
            <w:tcW w:w="446" w:type="pct"/>
            <w:tcBorders>
              <w:top w:val="outset" w:sz="6" w:space="0" w:color="414142"/>
              <w:left w:val="outset" w:sz="6" w:space="0" w:color="414142"/>
              <w:bottom w:val="outset" w:sz="6" w:space="0" w:color="414142"/>
              <w:right w:val="outset" w:sz="6" w:space="0" w:color="414142"/>
            </w:tcBorders>
            <w:hideMark/>
          </w:tcPr>
          <w:p w:rsidR="005A0E64" w:rsidRPr="001B6609" w:rsidRDefault="005A0E64" w:rsidP="0047619E">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lastRenderedPageBreak/>
              <w:t>3.</w:t>
            </w:r>
          </w:p>
        </w:tc>
        <w:tc>
          <w:tcPr>
            <w:tcW w:w="1054" w:type="pct"/>
            <w:tcBorders>
              <w:top w:val="outset" w:sz="6" w:space="0" w:color="414142"/>
              <w:left w:val="outset" w:sz="6" w:space="0" w:color="414142"/>
              <w:bottom w:val="outset" w:sz="6" w:space="0" w:color="414142"/>
              <w:right w:val="outset" w:sz="6" w:space="0" w:color="414142"/>
            </w:tcBorders>
            <w:hideMark/>
          </w:tcPr>
          <w:p w:rsidR="005A0E64" w:rsidRPr="001B6609" w:rsidRDefault="005A0E64" w:rsidP="0047619E">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Administratīvo izmaksu monetārs novērtējums</w:t>
            </w:r>
          </w:p>
        </w:tc>
        <w:tc>
          <w:tcPr>
            <w:tcW w:w="3500" w:type="pct"/>
            <w:tcBorders>
              <w:top w:val="outset" w:sz="6" w:space="0" w:color="414142"/>
              <w:left w:val="outset" w:sz="6" w:space="0" w:color="414142"/>
              <w:bottom w:val="outset" w:sz="6" w:space="0" w:color="414142"/>
              <w:right w:val="outset" w:sz="6" w:space="0" w:color="414142"/>
            </w:tcBorders>
            <w:hideMark/>
          </w:tcPr>
          <w:p w:rsidR="005A0E64" w:rsidRPr="001B6609" w:rsidRDefault="005A0E64" w:rsidP="0047619E">
            <w:pPr>
              <w:spacing w:after="0" w:line="240" w:lineRule="auto"/>
              <w:ind w:left="112"/>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Noteikumu projekts šo jomu neskar.</w:t>
            </w:r>
          </w:p>
        </w:tc>
      </w:tr>
      <w:tr w:rsidR="001B6609" w:rsidRPr="001B6609" w:rsidTr="007409B2">
        <w:trPr>
          <w:trHeight w:val="345"/>
        </w:trPr>
        <w:tc>
          <w:tcPr>
            <w:tcW w:w="446" w:type="pct"/>
            <w:tcBorders>
              <w:top w:val="outset" w:sz="6" w:space="0" w:color="414142"/>
              <w:left w:val="outset" w:sz="6" w:space="0" w:color="414142"/>
              <w:bottom w:val="outset" w:sz="6" w:space="0" w:color="414142"/>
              <w:right w:val="outset" w:sz="6" w:space="0" w:color="414142"/>
            </w:tcBorders>
            <w:hideMark/>
          </w:tcPr>
          <w:p w:rsidR="005A0E64" w:rsidRPr="001B6609" w:rsidRDefault="005A0E64" w:rsidP="0047619E">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4.</w:t>
            </w:r>
          </w:p>
        </w:tc>
        <w:tc>
          <w:tcPr>
            <w:tcW w:w="1054" w:type="pct"/>
            <w:tcBorders>
              <w:top w:val="outset" w:sz="6" w:space="0" w:color="414142"/>
              <w:left w:val="outset" w:sz="6" w:space="0" w:color="414142"/>
              <w:bottom w:val="outset" w:sz="6" w:space="0" w:color="414142"/>
              <w:right w:val="outset" w:sz="6" w:space="0" w:color="414142"/>
            </w:tcBorders>
            <w:hideMark/>
          </w:tcPr>
          <w:p w:rsidR="005A0E64" w:rsidRPr="001B6609" w:rsidRDefault="005A0E64" w:rsidP="0047619E">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Cita informācija</w:t>
            </w:r>
          </w:p>
        </w:tc>
        <w:tc>
          <w:tcPr>
            <w:tcW w:w="3500" w:type="pct"/>
            <w:tcBorders>
              <w:top w:val="outset" w:sz="6" w:space="0" w:color="414142"/>
              <w:left w:val="outset" w:sz="6" w:space="0" w:color="414142"/>
              <w:bottom w:val="outset" w:sz="6" w:space="0" w:color="414142"/>
              <w:right w:val="outset" w:sz="6" w:space="0" w:color="414142"/>
            </w:tcBorders>
            <w:hideMark/>
          </w:tcPr>
          <w:p w:rsidR="005A0E64" w:rsidRPr="001B6609" w:rsidRDefault="005A0E64" w:rsidP="0047619E">
            <w:pPr>
              <w:pStyle w:val="naiskr"/>
              <w:spacing w:before="0" w:after="0"/>
              <w:ind w:left="112" w:right="165" w:hanging="30"/>
              <w:jc w:val="both"/>
            </w:pPr>
            <w:r w:rsidRPr="001B6609">
              <w:rPr>
                <w:bCs/>
              </w:rPr>
              <w:t>Nav</w:t>
            </w:r>
          </w:p>
        </w:tc>
      </w:tr>
    </w:tbl>
    <w:p w:rsidR="005A0E64" w:rsidRPr="001B6609" w:rsidRDefault="005A0E64" w:rsidP="005A0E64">
      <w:pPr>
        <w:spacing w:after="0" w:line="240" w:lineRule="auto"/>
        <w:rPr>
          <w:rFonts w:ascii="Times New Roman" w:eastAsia="Times New Roman" w:hAnsi="Times New Roman"/>
          <w:sz w:val="24"/>
          <w:szCs w:val="24"/>
          <w:lang w:eastAsia="lv-LV"/>
        </w:rPr>
      </w:pPr>
    </w:p>
    <w:p w:rsidR="00E67B6D" w:rsidRPr="001B6609" w:rsidRDefault="00E67B6D" w:rsidP="005A0E64">
      <w:pPr>
        <w:spacing w:after="0" w:line="240" w:lineRule="auto"/>
        <w:rPr>
          <w:rFonts w:ascii="Times New Roman" w:eastAsia="Times New Roman" w:hAnsi="Times New Roman"/>
          <w:vanish/>
          <w:sz w:val="24"/>
          <w:szCs w:val="24"/>
          <w:lang w:eastAsia="lv-LV"/>
        </w:rPr>
      </w:pPr>
    </w:p>
    <w:p w:rsidR="005A0E64" w:rsidRPr="001B6609" w:rsidRDefault="005A0E64" w:rsidP="005A0E64">
      <w:pPr>
        <w:spacing w:after="0" w:line="240" w:lineRule="auto"/>
        <w:rPr>
          <w:rFonts w:ascii="Times New Roman" w:eastAsia="Times New Roman" w:hAnsi="Times New Roman"/>
          <w:i/>
          <w:sz w:val="24"/>
          <w:szCs w:val="24"/>
          <w:lang w:eastAsia="lv-LV"/>
        </w:rPr>
      </w:pPr>
    </w:p>
    <w:tbl>
      <w:tblPr>
        <w:tblW w:w="547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976"/>
        <w:gridCol w:w="1278"/>
        <w:gridCol w:w="1571"/>
        <w:gridCol w:w="1416"/>
        <w:gridCol w:w="1416"/>
        <w:gridCol w:w="2262"/>
      </w:tblGrid>
      <w:tr w:rsidR="001B6609" w:rsidRPr="001B6609" w:rsidTr="00D57B85">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E67B6D" w:rsidRDefault="00E67B6D" w:rsidP="00E67B6D">
            <w:pPr>
              <w:spacing w:after="0" w:line="293" w:lineRule="atLeast"/>
              <w:jc w:val="center"/>
              <w:rPr>
                <w:rFonts w:ascii="Times New Roman" w:eastAsia="Times New Roman" w:hAnsi="Times New Roman"/>
                <w:b/>
                <w:bCs/>
                <w:sz w:val="24"/>
                <w:szCs w:val="24"/>
                <w:lang w:eastAsia="lv-LV"/>
              </w:rPr>
            </w:pPr>
            <w:r w:rsidRPr="001B6609">
              <w:rPr>
                <w:rFonts w:ascii="Times New Roman" w:eastAsia="Times New Roman" w:hAnsi="Times New Roman"/>
                <w:b/>
                <w:bCs/>
                <w:sz w:val="24"/>
                <w:szCs w:val="24"/>
                <w:lang w:eastAsia="lv-LV"/>
              </w:rPr>
              <w:t>III. Tiesību akta projekta ietekme uz valsts budžetu un pašvaldību budžetiem</w:t>
            </w:r>
          </w:p>
          <w:p w:rsidR="00A35749" w:rsidRPr="001B6609" w:rsidRDefault="00A35749" w:rsidP="00E67B6D">
            <w:pPr>
              <w:spacing w:after="0" w:line="293" w:lineRule="atLeast"/>
              <w:jc w:val="center"/>
              <w:rPr>
                <w:rFonts w:ascii="Times New Roman" w:eastAsia="Times New Roman" w:hAnsi="Times New Roman"/>
                <w:b/>
                <w:bCs/>
                <w:sz w:val="24"/>
                <w:szCs w:val="24"/>
                <w:lang w:eastAsia="lv-LV"/>
              </w:rPr>
            </w:pPr>
          </w:p>
        </w:tc>
      </w:tr>
      <w:tr w:rsidR="001B6609" w:rsidRPr="001B6609" w:rsidTr="00D57B85">
        <w:trPr>
          <w:jc w:val="center"/>
        </w:trPr>
        <w:tc>
          <w:tcPr>
            <w:tcW w:w="996" w:type="pct"/>
            <w:vMerge w:val="restart"/>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E67B6D" w:rsidP="00275250">
            <w:pPr>
              <w:spacing w:after="0" w:line="293" w:lineRule="atLeast"/>
              <w:jc w:val="center"/>
              <w:rPr>
                <w:rFonts w:ascii="Times New Roman" w:eastAsia="Times New Roman" w:hAnsi="Times New Roman"/>
                <w:b/>
                <w:bCs/>
                <w:sz w:val="24"/>
                <w:szCs w:val="24"/>
                <w:lang w:eastAsia="lv-LV"/>
              </w:rPr>
            </w:pPr>
            <w:r w:rsidRPr="001B6609">
              <w:rPr>
                <w:rFonts w:ascii="Times New Roman" w:eastAsia="Times New Roman" w:hAnsi="Times New Roman"/>
                <w:b/>
                <w:bCs/>
                <w:sz w:val="24"/>
                <w:szCs w:val="24"/>
                <w:lang w:eastAsia="lv-LV"/>
              </w:rPr>
              <w:t>Rādītāji</w:t>
            </w:r>
          </w:p>
        </w:tc>
        <w:tc>
          <w:tcPr>
            <w:tcW w:w="143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543362" w:rsidP="00E67B6D">
            <w:pPr>
              <w:spacing w:after="0" w:line="293" w:lineRule="atLeast"/>
              <w:jc w:val="center"/>
              <w:rPr>
                <w:rFonts w:ascii="Times New Roman" w:eastAsia="Times New Roman" w:hAnsi="Times New Roman"/>
                <w:b/>
                <w:bCs/>
                <w:sz w:val="24"/>
                <w:szCs w:val="24"/>
                <w:lang w:eastAsia="lv-LV"/>
              </w:rPr>
            </w:pPr>
            <w:r w:rsidRPr="001B6609">
              <w:rPr>
                <w:rFonts w:ascii="Times New Roman" w:eastAsia="Times New Roman" w:hAnsi="Times New Roman"/>
                <w:b/>
                <w:bCs/>
                <w:sz w:val="24"/>
                <w:szCs w:val="24"/>
                <w:lang w:eastAsia="lv-LV"/>
              </w:rPr>
              <w:t>2016</w:t>
            </w:r>
            <w:r w:rsidR="00E67B6D" w:rsidRPr="001B6609">
              <w:rPr>
                <w:rFonts w:ascii="Times New Roman" w:eastAsia="Times New Roman" w:hAnsi="Times New Roman"/>
                <w:b/>
                <w:bCs/>
                <w:sz w:val="24"/>
                <w:szCs w:val="24"/>
                <w:lang w:eastAsia="lv-LV"/>
              </w:rPr>
              <w:t>. gads</w:t>
            </w:r>
          </w:p>
        </w:tc>
        <w:tc>
          <w:tcPr>
            <w:tcW w:w="2568" w:type="pct"/>
            <w:gridSpan w:val="3"/>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E67B6D" w:rsidP="00E67B6D">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Turpmākie trīs gadi (</w:t>
            </w:r>
            <w:proofErr w:type="spellStart"/>
            <w:r w:rsidRPr="001B6609">
              <w:rPr>
                <w:rFonts w:ascii="Times New Roman" w:eastAsia="Times New Roman" w:hAnsi="Times New Roman"/>
                <w:i/>
                <w:iCs/>
                <w:sz w:val="24"/>
                <w:szCs w:val="24"/>
                <w:lang w:eastAsia="lv-LV"/>
              </w:rPr>
              <w:t>euro</w:t>
            </w:r>
            <w:proofErr w:type="spellEnd"/>
            <w:r w:rsidRPr="001B6609">
              <w:rPr>
                <w:rFonts w:ascii="Times New Roman" w:eastAsia="Times New Roman" w:hAnsi="Times New Roman"/>
                <w:sz w:val="24"/>
                <w:szCs w:val="24"/>
                <w:lang w:eastAsia="lv-LV"/>
              </w:rPr>
              <w:t>)</w:t>
            </w:r>
          </w:p>
        </w:tc>
      </w:tr>
      <w:tr w:rsidR="001B6609" w:rsidRPr="001B6609" w:rsidTr="00D57B85">
        <w:trPr>
          <w:jc w:val="center"/>
        </w:trPr>
        <w:tc>
          <w:tcPr>
            <w:tcW w:w="996" w:type="pct"/>
            <w:vMerge/>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E67B6D" w:rsidP="00E67B6D">
            <w:pPr>
              <w:spacing w:after="0" w:line="240" w:lineRule="auto"/>
              <w:rPr>
                <w:rFonts w:ascii="Times New Roman" w:eastAsia="Times New Roman" w:hAnsi="Times New Roman"/>
                <w:b/>
                <w:bCs/>
                <w:sz w:val="24"/>
                <w:szCs w:val="24"/>
                <w:lang w:eastAsia="lv-LV"/>
              </w:rPr>
            </w:pPr>
          </w:p>
        </w:tc>
        <w:tc>
          <w:tcPr>
            <w:tcW w:w="1436" w:type="pct"/>
            <w:gridSpan w:val="2"/>
            <w:vMerge/>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E67B6D" w:rsidP="00E67B6D">
            <w:pPr>
              <w:spacing w:after="0" w:line="240" w:lineRule="auto"/>
              <w:rPr>
                <w:rFonts w:ascii="Times New Roman" w:eastAsia="Times New Roman" w:hAnsi="Times New Roman"/>
                <w:b/>
                <w:bCs/>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543362" w:rsidP="00E67B6D">
            <w:pPr>
              <w:spacing w:after="0" w:line="293" w:lineRule="atLeast"/>
              <w:jc w:val="center"/>
              <w:rPr>
                <w:rFonts w:ascii="Times New Roman" w:eastAsia="Times New Roman" w:hAnsi="Times New Roman"/>
                <w:b/>
                <w:bCs/>
                <w:sz w:val="24"/>
                <w:szCs w:val="24"/>
                <w:lang w:eastAsia="lv-LV"/>
              </w:rPr>
            </w:pPr>
            <w:r w:rsidRPr="001B6609">
              <w:rPr>
                <w:rFonts w:ascii="Times New Roman" w:eastAsia="Times New Roman" w:hAnsi="Times New Roman"/>
                <w:b/>
                <w:bCs/>
                <w:sz w:val="24"/>
                <w:szCs w:val="24"/>
                <w:lang w:eastAsia="lv-LV"/>
              </w:rPr>
              <w:t>2017</w:t>
            </w:r>
            <w:r w:rsidR="00E67B6D" w:rsidRPr="001B6609">
              <w:rPr>
                <w:rFonts w:ascii="Times New Roman" w:eastAsia="Times New Roman" w:hAnsi="Times New Roman"/>
                <w:b/>
                <w:bCs/>
                <w:sz w:val="24"/>
                <w:szCs w:val="24"/>
                <w:lang w:eastAsia="lv-LV"/>
              </w:rPr>
              <w:t>.gads</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543362" w:rsidP="00E67B6D">
            <w:pPr>
              <w:spacing w:after="0" w:line="293" w:lineRule="atLeast"/>
              <w:jc w:val="center"/>
              <w:rPr>
                <w:rFonts w:ascii="Times New Roman" w:eastAsia="Times New Roman" w:hAnsi="Times New Roman"/>
                <w:b/>
                <w:bCs/>
                <w:sz w:val="24"/>
                <w:szCs w:val="24"/>
                <w:lang w:eastAsia="lv-LV"/>
              </w:rPr>
            </w:pPr>
            <w:r w:rsidRPr="001B6609">
              <w:rPr>
                <w:rFonts w:ascii="Times New Roman" w:eastAsia="Times New Roman" w:hAnsi="Times New Roman"/>
                <w:b/>
                <w:bCs/>
                <w:sz w:val="24"/>
                <w:szCs w:val="24"/>
                <w:lang w:eastAsia="lv-LV"/>
              </w:rPr>
              <w:t>2018</w:t>
            </w:r>
            <w:r w:rsidR="00E67B6D" w:rsidRPr="001B6609">
              <w:rPr>
                <w:rFonts w:ascii="Times New Roman" w:eastAsia="Times New Roman" w:hAnsi="Times New Roman"/>
                <w:b/>
                <w:bCs/>
                <w:sz w:val="24"/>
                <w:szCs w:val="24"/>
                <w:lang w:eastAsia="lv-LV"/>
              </w:rPr>
              <w:t>.gads</w:t>
            </w:r>
          </w:p>
        </w:tc>
        <w:tc>
          <w:tcPr>
            <w:tcW w:w="1140" w:type="pct"/>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543362" w:rsidP="00E67B6D">
            <w:pPr>
              <w:spacing w:after="0" w:line="293" w:lineRule="atLeast"/>
              <w:jc w:val="center"/>
              <w:rPr>
                <w:rFonts w:ascii="Times New Roman" w:eastAsia="Times New Roman" w:hAnsi="Times New Roman"/>
                <w:b/>
                <w:bCs/>
                <w:sz w:val="24"/>
                <w:szCs w:val="24"/>
                <w:lang w:eastAsia="lv-LV"/>
              </w:rPr>
            </w:pPr>
            <w:r w:rsidRPr="001B6609">
              <w:rPr>
                <w:rFonts w:ascii="Times New Roman" w:eastAsia="Times New Roman" w:hAnsi="Times New Roman"/>
                <w:b/>
                <w:bCs/>
                <w:sz w:val="24"/>
                <w:szCs w:val="24"/>
                <w:lang w:eastAsia="lv-LV"/>
              </w:rPr>
              <w:t>2019</w:t>
            </w:r>
            <w:r w:rsidR="00E67B6D" w:rsidRPr="001B6609">
              <w:rPr>
                <w:rFonts w:ascii="Times New Roman" w:eastAsia="Times New Roman" w:hAnsi="Times New Roman"/>
                <w:b/>
                <w:bCs/>
                <w:sz w:val="24"/>
                <w:szCs w:val="24"/>
                <w:lang w:eastAsia="lv-LV"/>
              </w:rPr>
              <w:t>.gads</w:t>
            </w:r>
          </w:p>
        </w:tc>
      </w:tr>
      <w:tr w:rsidR="001B6609" w:rsidRPr="001B6609" w:rsidTr="00D57B85">
        <w:trPr>
          <w:jc w:val="center"/>
        </w:trPr>
        <w:tc>
          <w:tcPr>
            <w:tcW w:w="996" w:type="pct"/>
            <w:vMerge/>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E67B6D" w:rsidP="00E67B6D">
            <w:pPr>
              <w:spacing w:after="0" w:line="240" w:lineRule="auto"/>
              <w:rPr>
                <w:rFonts w:ascii="Times New Roman" w:eastAsia="Times New Roman" w:hAnsi="Times New Roman"/>
                <w:b/>
                <w:bCs/>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E67B6D" w:rsidP="00E67B6D">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saskaņā ar valsts budžetu kārtējam gadam</w:t>
            </w:r>
          </w:p>
        </w:tc>
        <w:tc>
          <w:tcPr>
            <w:tcW w:w="792" w:type="pct"/>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E67B6D" w:rsidP="00E67B6D">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izmaiņas kārtējā gadā, salīdzinot ar valsts budžetu kārtējam gadam</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E67B6D">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izmaiņas, salīdzinot ar </w:t>
            </w:r>
            <w:r w:rsidR="00DA6F14" w:rsidRPr="001B6609">
              <w:rPr>
                <w:rFonts w:ascii="Times New Roman" w:eastAsia="Times New Roman" w:hAnsi="Times New Roman"/>
                <w:sz w:val="24"/>
                <w:szCs w:val="24"/>
                <w:lang w:eastAsia="lv-LV"/>
              </w:rPr>
              <w:t>2016</w:t>
            </w:r>
            <w:r w:rsidRPr="001B6609">
              <w:rPr>
                <w:rFonts w:ascii="Times New Roman" w:eastAsia="Times New Roman" w:hAnsi="Times New Roman"/>
                <w:sz w:val="24"/>
                <w:szCs w:val="24"/>
                <w:lang w:eastAsia="lv-LV"/>
              </w:rPr>
              <w:t>. gadu</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E67B6D">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izma</w:t>
            </w:r>
            <w:r w:rsidR="00DA6F14" w:rsidRPr="001B6609">
              <w:rPr>
                <w:rFonts w:ascii="Times New Roman" w:eastAsia="Times New Roman" w:hAnsi="Times New Roman"/>
                <w:sz w:val="24"/>
                <w:szCs w:val="24"/>
                <w:lang w:eastAsia="lv-LV"/>
              </w:rPr>
              <w:t xml:space="preserve">iņas, salīdzinot ar </w:t>
            </w:r>
            <w:r w:rsidR="00FC1BA4" w:rsidRPr="001B6609">
              <w:rPr>
                <w:rFonts w:ascii="Times New Roman" w:eastAsia="Times New Roman" w:hAnsi="Times New Roman"/>
                <w:sz w:val="24"/>
                <w:szCs w:val="24"/>
                <w:lang w:eastAsia="lv-LV"/>
              </w:rPr>
              <w:t>201</w:t>
            </w:r>
            <w:r w:rsidR="00FC1BA4">
              <w:rPr>
                <w:rFonts w:ascii="Times New Roman" w:eastAsia="Times New Roman" w:hAnsi="Times New Roman"/>
                <w:sz w:val="24"/>
                <w:szCs w:val="24"/>
                <w:lang w:eastAsia="lv-LV"/>
              </w:rPr>
              <w:t>6</w:t>
            </w:r>
            <w:r w:rsidRPr="001B6609">
              <w:rPr>
                <w:rFonts w:ascii="Times New Roman" w:eastAsia="Times New Roman" w:hAnsi="Times New Roman"/>
                <w:sz w:val="24"/>
                <w:szCs w:val="24"/>
                <w:lang w:eastAsia="lv-LV"/>
              </w:rPr>
              <w:t>. gadu</w:t>
            </w:r>
          </w:p>
        </w:tc>
        <w:tc>
          <w:tcPr>
            <w:tcW w:w="1140" w:type="pct"/>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E67B6D">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izma</w:t>
            </w:r>
            <w:r w:rsidR="00DA6F14" w:rsidRPr="001B6609">
              <w:rPr>
                <w:rFonts w:ascii="Times New Roman" w:eastAsia="Times New Roman" w:hAnsi="Times New Roman"/>
                <w:sz w:val="24"/>
                <w:szCs w:val="24"/>
                <w:lang w:eastAsia="lv-LV"/>
              </w:rPr>
              <w:t xml:space="preserve">iņas, salīdzinot ar </w:t>
            </w:r>
            <w:r w:rsidR="00FC1BA4" w:rsidRPr="001B6609">
              <w:rPr>
                <w:rFonts w:ascii="Times New Roman" w:eastAsia="Times New Roman" w:hAnsi="Times New Roman"/>
                <w:sz w:val="24"/>
                <w:szCs w:val="24"/>
                <w:lang w:eastAsia="lv-LV"/>
              </w:rPr>
              <w:t>201</w:t>
            </w:r>
            <w:r w:rsidR="00FC1BA4">
              <w:rPr>
                <w:rFonts w:ascii="Times New Roman" w:eastAsia="Times New Roman" w:hAnsi="Times New Roman"/>
                <w:sz w:val="24"/>
                <w:szCs w:val="24"/>
                <w:lang w:eastAsia="lv-LV"/>
              </w:rPr>
              <w:t>6</w:t>
            </w:r>
            <w:r w:rsidRPr="001B6609">
              <w:rPr>
                <w:rFonts w:ascii="Times New Roman" w:eastAsia="Times New Roman" w:hAnsi="Times New Roman"/>
                <w:sz w:val="24"/>
                <w:szCs w:val="24"/>
                <w:lang w:eastAsia="lv-LV"/>
              </w:rPr>
              <w:t>. gadu</w:t>
            </w:r>
          </w:p>
        </w:tc>
      </w:tr>
      <w:tr w:rsidR="001B6609" w:rsidRPr="001B6609" w:rsidTr="00D57B85">
        <w:trPr>
          <w:jc w:val="center"/>
        </w:trPr>
        <w:tc>
          <w:tcPr>
            <w:tcW w:w="996" w:type="pct"/>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E67B6D" w:rsidP="00E67B6D">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1</w:t>
            </w:r>
          </w:p>
        </w:tc>
        <w:tc>
          <w:tcPr>
            <w:tcW w:w="644" w:type="pct"/>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E67B6D" w:rsidP="00E67B6D">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2</w:t>
            </w:r>
          </w:p>
        </w:tc>
        <w:tc>
          <w:tcPr>
            <w:tcW w:w="792" w:type="pct"/>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E67B6D" w:rsidP="00E67B6D">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3</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E67B6D" w:rsidP="00E67B6D">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4</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E67B6D" w:rsidP="00E67B6D">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5</w:t>
            </w:r>
          </w:p>
        </w:tc>
        <w:tc>
          <w:tcPr>
            <w:tcW w:w="1140" w:type="pct"/>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E67B6D" w:rsidP="00E67B6D">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6</w:t>
            </w:r>
          </w:p>
        </w:tc>
      </w:tr>
      <w:tr w:rsidR="001B6609" w:rsidRPr="001B6609" w:rsidTr="00D57B85">
        <w:trPr>
          <w:jc w:val="center"/>
        </w:trPr>
        <w:tc>
          <w:tcPr>
            <w:tcW w:w="996"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E67B6D">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1. Budžeta ieņēmumi:</w:t>
            </w:r>
          </w:p>
        </w:tc>
        <w:tc>
          <w:tcPr>
            <w:tcW w:w="644" w:type="pct"/>
            <w:tcBorders>
              <w:top w:val="outset" w:sz="6" w:space="0" w:color="414142"/>
              <w:left w:val="outset" w:sz="6" w:space="0" w:color="414142"/>
              <w:bottom w:val="outset" w:sz="6" w:space="0" w:color="414142"/>
              <w:right w:val="outset" w:sz="6" w:space="0" w:color="414142"/>
            </w:tcBorders>
            <w:hideMark/>
          </w:tcPr>
          <w:p w:rsidR="00E67B6D" w:rsidRPr="00E16D61" w:rsidRDefault="006B2DAE" w:rsidP="00122DC4">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50 103 777</w:t>
            </w:r>
          </w:p>
        </w:tc>
        <w:tc>
          <w:tcPr>
            <w:tcW w:w="792" w:type="pct"/>
            <w:tcBorders>
              <w:top w:val="outset" w:sz="6" w:space="0" w:color="414142"/>
              <w:left w:val="outset" w:sz="6" w:space="0" w:color="414142"/>
              <w:bottom w:val="outset" w:sz="6" w:space="0" w:color="414142"/>
              <w:right w:val="outset" w:sz="6" w:space="0" w:color="414142"/>
            </w:tcBorders>
            <w:hideMark/>
          </w:tcPr>
          <w:p w:rsidR="00E67B6D" w:rsidRPr="00E16D61" w:rsidRDefault="00E67B6D" w:rsidP="00122DC4">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E16D61" w:rsidRDefault="00E67B6D" w:rsidP="00122DC4">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E16D61" w:rsidRDefault="00E67B6D" w:rsidP="00122DC4">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hideMark/>
          </w:tcPr>
          <w:p w:rsidR="00E67B6D" w:rsidRPr="00E16D61" w:rsidRDefault="00E67B6D" w:rsidP="00122DC4">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r>
      <w:tr w:rsidR="001B6609" w:rsidRPr="001B6609" w:rsidTr="00D57B85">
        <w:trPr>
          <w:jc w:val="center"/>
        </w:trPr>
        <w:tc>
          <w:tcPr>
            <w:tcW w:w="996"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E67B6D">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1.1. valsts pamatbudžets, tai skaitā ieņēmumi no maksas pakalpojumiem un citi pašu ieņēmumi</w:t>
            </w:r>
          </w:p>
        </w:tc>
        <w:tc>
          <w:tcPr>
            <w:tcW w:w="644" w:type="pct"/>
            <w:tcBorders>
              <w:top w:val="outset" w:sz="6" w:space="0" w:color="414142"/>
              <w:left w:val="outset" w:sz="6" w:space="0" w:color="414142"/>
              <w:bottom w:val="outset" w:sz="6" w:space="0" w:color="414142"/>
              <w:right w:val="outset" w:sz="6" w:space="0" w:color="414142"/>
            </w:tcBorders>
            <w:hideMark/>
          </w:tcPr>
          <w:p w:rsidR="00E67B6D" w:rsidRPr="00E16D61" w:rsidRDefault="00E67B6D" w:rsidP="00122DC4">
            <w:pPr>
              <w:spacing w:after="0" w:line="240" w:lineRule="auto"/>
              <w:jc w:val="center"/>
              <w:rPr>
                <w:rFonts w:ascii="Times New Roman" w:eastAsia="Times New Roman" w:hAnsi="Times New Roman"/>
                <w:sz w:val="24"/>
                <w:szCs w:val="24"/>
                <w:lang w:eastAsia="lv-LV"/>
              </w:rPr>
            </w:pPr>
          </w:p>
          <w:p w:rsidR="00E67B6D" w:rsidRPr="00E16D61" w:rsidRDefault="006B2DAE" w:rsidP="00122DC4">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50 103 777</w:t>
            </w:r>
          </w:p>
        </w:tc>
        <w:tc>
          <w:tcPr>
            <w:tcW w:w="792" w:type="pct"/>
            <w:tcBorders>
              <w:top w:val="outset" w:sz="6" w:space="0" w:color="414142"/>
              <w:left w:val="outset" w:sz="6" w:space="0" w:color="414142"/>
              <w:bottom w:val="outset" w:sz="6" w:space="0" w:color="414142"/>
              <w:right w:val="outset" w:sz="6" w:space="0" w:color="414142"/>
            </w:tcBorders>
            <w:hideMark/>
          </w:tcPr>
          <w:p w:rsidR="00E67B6D" w:rsidRPr="00E16D61" w:rsidRDefault="00E67B6D" w:rsidP="00122DC4">
            <w:pPr>
              <w:spacing w:after="0" w:line="240" w:lineRule="auto"/>
              <w:jc w:val="center"/>
              <w:rPr>
                <w:rFonts w:ascii="Times New Roman" w:eastAsia="Times New Roman" w:hAnsi="Times New Roman"/>
                <w:sz w:val="24"/>
                <w:szCs w:val="24"/>
                <w:lang w:eastAsia="lv-LV"/>
              </w:rPr>
            </w:pPr>
          </w:p>
          <w:p w:rsidR="00E67B6D" w:rsidRPr="00E16D61" w:rsidRDefault="00E67B6D" w:rsidP="00122DC4">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p w:rsidR="00E67B6D" w:rsidRPr="00E16D61" w:rsidRDefault="00E67B6D" w:rsidP="00122DC4">
            <w:pPr>
              <w:spacing w:after="0" w:line="240" w:lineRule="auto"/>
              <w:jc w:val="center"/>
              <w:rPr>
                <w:rFonts w:ascii="Times New Roman" w:eastAsia="Times New Roman" w:hAnsi="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hideMark/>
          </w:tcPr>
          <w:p w:rsidR="00E67B6D" w:rsidRPr="00E16D61" w:rsidRDefault="00E67B6D" w:rsidP="00122DC4">
            <w:pPr>
              <w:spacing w:after="0" w:line="240" w:lineRule="auto"/>
              <w:jc w:val="center"/>
              <w:rPr>
                <w:rFonts w:ascii="Times New Roman" w:eastAsia="Times New Roman" w:hAnsi="Times New Roman"/>
                <w:sz w:val="24"/>
                <w:szCs w:val="24"/>
                <w:lang w:eastAsia="lv-LV"/>
              </w:rPr>
            </w:pPr>
          </w:p>
          <w:p w:rsidR="00E67B6D" w:rsidRPr="00E16D61" w:rsidRDefault="00E67B6D" w:rsidP="00122DC4">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p w:rsidR="00E67B6D" w:rsidRPr="00E16D61" w:rsidRDefault="00E67B6D" w:rsidP="00122DC4">
            <w:pPr>
              <w:spacing w:after="0" w:line="240" w:lineRule="auto"/>
              <w:jc w:val="center"/>
              <w:rPr>
                <w:rFonts w:ascii="Times New Roman" w:eastAsia="Times New Roman" w:hAnsi="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hideMark/>
          </w:tcPr>
          <w:p w:rsidR="00E67B6D" w:rsidRPr="00E16D61" w:rsidRDefault="00E67B6D" w:rsidP="00122DC4">
            <w:pPr>
              <w:spacing w:after="0" w:line="240" w:lineRule="auto"/>
              <w:jc w:val="center"/>
              <w:rPr>
                <w:rFonts w:ascii="Times New Roman" w:eastAsia="Times New Roman" w:hAnsi="Times New Roman"/>
                <w:sz w:val="24"/>
                <w:szCs w:val="24"/>
                <w:lang w:eastAsia="lv-LV"/>
              </w:rPr>
            </w:pPr>
          </w:p>
          <w:p w:rsidR="00E67B6D" w:rsidRPr="00E16D61" w:rsidRDefault="00E67B6D" w:rsidP="00122DC4">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hideMark/>
          </w:tcPr>
          <w:p w:rsidR="00E67B6D" w:rsidRPr="00E16D61" w:rsidRDefault="00E67B6D" w:rsidP="00122DC4">
            <w:pPr>
              <w:spacing w:after="0" w:line="240" w:lineRule="auto"/>
              <w:jc w:val="center"/>
              <w:rPr>
                <w:rFonts w:ascii="Times New Roman" w:eastAsia="Times New Roman" w:hAnsi="Times New Roman"/>
                <w:sz w:val="24"/>
                <w:szCs w:val="24"/>
                <w:lang w:eastAsia="lv-LV"/>
              </w:rPr>
            </w:pPr>
          </w:p>
          <w:p w:rsidR="00E67B6D" w:rsidRPr="00E16D61" w:rsidRDefault="00E67B6D" w:rsidP="00122DC4">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r>
      <w:tr w:rsidR="006B2DAE" w:rsidRPr="006B2DAE" w:rsidTr="00D57B85">
        <w:trPr>
          <w:jc w:val="center"/>
        </w:trPr>
        <w:tc>
          <w:tcPr>
            <w:tcW w:w="996"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t.sk. plānotais finansējums 55 speciālo izglītības iestāžu (speciālās internātskolas, speciālās izglītības attīstības centri, speciālās izglītības iestādes – rehabilitācijas centri) darbības nodrošināšanai:</w:t>
            </w:r>
          </w:p>
        </w:tc>
        <w:tc>
          <w:tcPr>
            <w:tcW w:w="644"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E16D61" w:rsidRDefault="006B2DAE" w:rsidP="006B2DAE">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50 103 777</w:t>
            </w:r>
          </w:p>
        </w:tc>
        <w:tc>
          <w:tcPr>
            <w:tcW w:w="792"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E16D61" w:rsidRDefault="006B2DAE" w:rsidP="006B2DAE">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E16D61" w:rsidRDefault="006B2DAE" w:rsidP="006B2DAE">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E16D61" w:rsidRDefault="006B2DAE" w:rsidP="006B2DAE">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E16D61" w:rsidRDefault="006B2DAE" w:rsidP="006B2DAE">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r>
      <w:tr w:rsidR="006D5AF8" w:rsidRPr="006B2DAE" w:rsidTr="00D57B85">
        <w:trPr>
          <w:jc w:val="center"/>
        </w:trPr>
        <w:tc>
          <w:tcPr>
            <w:tcW w:w="996" w:type="pct"/>
            <w:tcBorders>
              <w:top w:val="outset" w:sz="6" w:space="0" w:color="414142"/>
              <w:left w:val="outset" w:sz="6" w:space="0" w:color="414142"/>
              <w:bottom w:val="outset" w:sz="6" w:space="0" w:color="414142"/>
              <w:right w:val="outset" w:sz="6" w:space="0" w:color="414142"/>
            </w:tcBorders>
            <w:shd w:val="clear" w:color="auto" w:fill="auto"/>
            <w:hideMark/>
          </w:tcPr>
          <w:p w:rsidR="006D5AF8" w:rsidRPr="006B2DAE" w:rsidRDefault="006D5AF8" w:rsidP="006D5AF8">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 xml:space="preserve">t.sk. 62. resora „Mērķdotācijas pašvaldībām” programma 01.00.00 „Mērķdotācijas izglītības pasākumiem” </w:t>
            </w:r>
          </w:p>
        </w:tc>
        <w:tc>
          <w:tcPr>
            <w:tcW w:w="644" w:type="pct"/>
            <w:tcBorders>
              <w:top w:val="outset" w:sz="6" w:space="0" w:color="414142"/>
              <w:left w:val="outset" w:sz="6" w:space="0" w:color="414142"/>
              <w:bottom w:val="outset" w:sz="6" w:space="0" w:color="414142"/>
              <w:right w:val="outset" w:sz="6" w:space="0" w:color="414142"/>
            </w:tcBorders>
            <w:shd w:val="clear" w:color="auto" w:fill="auto"/>
            <w:hideMark/>
          </w:tcPr>
          <w:p w:rsidR="006D5AF8" w:rsidRPr="00E16D61" w:rsidRDefault="006D5AF8" w:rsidP="006D5AF8">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50 103 777</w:t>
            </w:r>
          </w:p>
        </w:tc>
        <w:tc>
          <w:tcPr>
            <w:tcW w:w="792" w:type="pct"/>
            <w:tcBorders>
              <w:top w:val="outset" w:sz="6" w:space="0" w:color="414142"/>
              <w:left w:val="outset" w:sz="6" w:space="0" w:color="414142"/>
              <w:bottom w:val="outset" w:sz="6" w:space="0" w:color="414142"/>
              <w:right w:val="outset" w:sz="6" w:space="0" w:color="414142"/>
            </w:tcBorders>
            <w:shd w:val="clear" w:color="auto" w:fill="auto"/>
            <w:hideMark/>
          </w:tcPr>
          <w:p w:rsidR="006D5AF8" w:rsidRPr="00E16D61" w:rsidRDefault="006D5AF8" w:rsidP="006D5AF8">
            <w:pPr>
              <w:spacing w:after="0" w:line="240" w:lineRule="auto"/>
              <w:jc w:val="center"/>
              <w:rPr>
                <w:rFonts w:ascii="Times New Roman" w:eastAsia="Times New Roman" w:hAnsi="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D5AF8" w:rsidRPr="00E16D61" w:rsidRDefault="006D5AF8" w:rsidP="006D5AF8">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-3 109 370</w:t>
            </w: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D5AF8" w:rsidRPr="00E16D61" w:rsidRDefault="006D5AF8" w:rsidP="006D5AF8">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-18 377 317</w:t>
            </w:r>
          </w:p>
        </w:tc>
        <w:tc>
          <w:tcPr>
            <w:tcW w:w="1140" w:type="pct"/>
            <w:tcBorders>
              <w:top w:val="outset" w:sz="6" w:space="0" w:color="414142"/>
              <w:left w:val="outset" w:sz="6" w:space="0" w:color="414142"/>
              <w:bottom w:val="outset" w:sz="6" w:space="0" w:color="414142"/>
              <w:right w:val="outset" w:sz="6" w:space="0" w:color="414142"/>
            </w:tcBorders>
            <w:shd w:val="clear" w:color="auto" w:fill="auto"/>
            <w:hideMark/>
          </w:tcPr>
          <w:p w:rsidR="006D5AF8" w:rsidRPr="0067675B" w:rsidRDefault="006D5AF8" w:rsidP="006D5AF8">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-41 050 343</w:t>
            </w:r>
          </w:p>
        </w:tc>
      </w:tr>
      <w:tr w:rsidR="006D5AF8" w:rsidRPr="006B2DAE" w:rsidTr="00D57B85">
        <w:trPr>
          <w:jc w:val="center"/>
        </w:trPr>
        <w:tc>
          <w:tcPr>
            <w:tcW w:w="996" w:type="pct"/>
            <w:tcBorders>
              <w:top w:val="outset" w:sz="6" w:space="0" w:color="414142"/>
              <w:left w:val="outset" w:sz="6" w:space="0" w:color="414142"/>
              <w:bottom w:val="outset" w:sz="6" w:space="0" w:color="414142"/>
              <w:right w:val="outset" w:sz="6" w:space="0" w:color="414142"/>
            </w:tcBorders>
            <w:shd w:val="clear" w:color="auto" w:fill="auto"/>
            <w:hideMark/>
          </w:tcPr>
          <w:p w:rsidR="006D5AF8" w:rsidRPr="006B2DAE" w:rsidRDefault="006D5AF8" w:rsidP="006D5AF8">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lastRenderedPageBreak/>
              <w:t>t.sk.15.resora „Izglītības un zinātnes ministrija” budžeta programmas 01.00.00 „Vispārējā izglītība” jauna apakšprogramma speciālās izglītības iestāžu darbības nodrošināšanai</w:t>
            </w:r>
          </w:p>
        </w:tc>
        <w:tc>
          <w:tcPr>
            <w:tcW w:w="644" w:type="pct"/>
            <w:tcBorders>
              <w:top w:val="outset" w:sz="6" w:space="0" w:color="414142"/>
              <w:left w:val="outset" w:sz="6" w:space="0" w:color="414142"/>
              <w:bottom w:val="outset" w:sz="6" w:space="0" w:color="414142"/>
              <w:right w:val="outset" w:sz="6" w:space="0" w:color="414142"/>
            </w:tcBorders>
            <w:shd w:val="clear" w:color="auto" w:fill="auto"/>
            <w:hideMark/>
          </w:tcPr>
          <w:p w:rsidR="006D5AF8" w:rsidRPr="00E16D61" w:rsidRDefault="006D5AF8" w:rsidP="006D5AF8">
            <w:pPr>
              <w:spacing w:after="0" w:line="240" w:lineRule="auto"/>
              <w:jc w:val="center"/>
              <w:rPr>
                <w:rFonts w:ascii="Times New Roman" w:eastAsia="Times New Roman" w:hAnsi="Times New Roman"/>
                <w:sz w:val="24"/>
                <w:szCs w:val="24"/>
                <w:lang w:eastAsia="lv-LV"/>
              </w:rPr>
            </w:pPr>
          </w:p>
        </w:tc>
        <w:tc>
          <w:tcPr>
            <w:tcW w:w="792" w:type="pct"/>
            <w:tcBorders>
              <w:top w:val="outset" w:sz="6" w:space="0" w:color="414142"/>
              <w:left w:val="outset" w:sz="6" w:space="0" w:color="414142"/>
              <w:bottom w:val="outset" w:sz="6" w:space="0" w:color="414142"/>
              <w:right w:val="outset" w:sz="6" w:space="0" w:color="414142"/>
            </w:tcBorders>
            <w:shd w:val="clear" w:color="auto" w:fill="auto"/>
            <w:hideMark/>
          </w:tcPr>
          <w:p w:rsidR="006D5AF8" w:rsidRPr="00E16D61" w:rsidRDefault="006D5AF8" w:rsidP="006D5AF8">
            <w:pPr>
              <w:spacing w:after="0" w:line="240" w:lineRule="auto"/>
              <w:jc w:val="center"/>
              <w:rPr>
                <w:rFonts w:ascii="Times New Roman" w:eastAsia="Times New Roman" w:hAnsi="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D5AF8" w:rsidRPr="00E16D61" w:rsidRDefault="006D5AF8" w:rsidP="006D5AF8">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3 031 898</w:t>
            </w: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D5AF8" w:rsidRPr="00E16D61" w:rsidRDefault="006D5AF8" w:rsidP="006D5AF8">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18 129 406</w:t>
            </w:r>
          </w:p>
        </w:tc>
        <w:tc>
          <w:tcPr>
            <w:tcW w:w="1140" w:type="pct"/>
            <w:tcBorders>
              <w:top w:val="outset" w:sz="6" w:space="0" w:color="414142"/>
              <w:left w:val="outset" w:sz="6" w:space="0" w:color="414142"/>
              <w:bottom w:val="outset" w:sz="6" w:space="0" w:color="414142"/>
              <w:right w:val="outset" w:sz="6" w:space="0" w:color="414142"/>
            </w:tcBorders>
            <w:shd w:val="clear" w:color="auto" w:fill="auto"/>
            <w:hideMark/>
          </w:tcPr>
          <w:p w:rsidR="006D5AF8" w:rsidRPr="0067675B" w:rsidRDefault="006D5AF8" w:rsidP="006D5AF8">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40 740 454</w:t>
            </w:r>
          </w:p>
        </w:tc>
      </w:tr>
      <w:tr w:rsidR="006D5AF8" w:rsidRPr="006B2DAE" w:rsidTr="00D57B85">
        <w:trPr>
          <w:jc w:val="center"/>
        </w:trPr>
        <w:tc>
          <w:tcPr>
            <w:tcW w:w="996" w:type="pct"/>
            <w:tcBorders>
              <w:top w:val="outset" w:sz="6" w:space="0" w:color="414142"/>
              <w:left w:val="outset" w:sz="6" w:space="0" w:color="414142"/>
              <w:bottom w:val="outset" w:sz="6" w:space="0" w:color="414142"/>
              <w:right w:val="outset" w:sz="6" w:space="0" w:color="414142"/>
            </w:tcBorders>
            <w:shd w:val="clear" w:color="auto" w:fill="auto"/>
            <w:hideMark/>
          </w:tcPr>
          <w:p w:rsidR="006D5AF8" w:rsidRPr="006B2DAE" w:rsidRDefault="006D5AF8" w:rsidP="006D5AF8">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t.sk.15.resora „Izglītības un zinātnes ministrija” budžeta apakšprogramma 97.01.00 „Ministrijas centrālā aparāta darbības nodrošināšana”</w:t>
            </w:r>
          </w:p>
        </w:tc>
        <w:tc>
          <w:tcPr>
            <w:tcW w:w="644" w:type="pct"/>
            <w:tcBorders>
              <w:top w:val="outset" w:sz="6" w:space="0" w:color="414142"/>
              <w:left w:val="outset" w:sz="6" w:space="0" w:color="414142"/>
              <w:bottom w:val="outset" w:sz="6" w:space="0" w:color="414142"/>
              <w:right w:val="outset" w:sz="6" w:space="0" w:color="414142"/>
            </w:tcBorders>
            <w:shd w:val="clear" w:color="auto" w:fill="auto"/>
            <w:hideMark/>
          </w:tcPr>
          <w:p w:rsidR="006D5AF8" w:rsidRPr="00E16D61" w:rsidRDefault="006D5AF8" w:rsidP="006D5AF8">
            <w:pPr>
              <w:spacing w:after="0" w:line="240" w:lineRule="auto"/>
              <w:jc w:val="center"/>
              <w:rPr>
                <w:rFonts w:ascii="Times New Roman" w:eastAsia="Times New Roman" w:hAnsi="Times New Roman"/>
                <w:sz w:val="24"/>
                <w:szCs w:val="24"/>
                <w:lang w:eastAsia="lv-LV"/>
              </w:rPr>
            </w:pPr>
          </w:p>
        </w:tc>
        <w:tc>
          <w:tcPr>
            <w:tcW w:w="792" w:type="pct"/>
            <w:tcBorders>
              <w:top w:val="outset" w:sz="6" w:space="0" w:color="414142"/>
              <w:left w:val="outset" w:sz="6" w:space="0" w:color="414142"/>
              <w:bottom w:val="outset" w:sz="6" w:space="0" w:color="414142"/>
              <w:right w:val="outset" w:sz="6" w:space="0" w:color="414142"/>
            </w:tcBorders>
            <w:shd w:val="clear" w:color="auto" w:fill="auto"/>
            <w:hideMark/>
          </w:tcPr>
          <w:p w:rsidR="006D5AF8" w:rsidRPr="00E16D61" w:rsidRDefault="006D5AF8" w:rsidP="006D5AF8">
            <w:pPr>
              <w:spacing w:after="0" w:line="240" w:lineRule="auto"/>
              <w:jc w:val="center"/>
              <w:rPr>
                <w:rFonts w:ascii="Times New Roman" w:eastAsia="Times New Roman" w:hAnsi="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D5AF8" w:rsidRPr="00E16D61" w:rsidRDefault="006D5AF8" w:rsidP="006D5AF8">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77 472</w:t>
            </w: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D5AF8" w:rsidRPr="00E16D61" w:rsidRDefault="006D5AF8" w:rsidP="006D5AF8">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247 911</w:t>
            </w:r>
          </w:p>
        </w:tc>
        <w:tc>
          <w:tcPr>
            <w:tcW w:w="1140" w:type="pct"/>
            <w:tcBorders>
              <w:top w:val="outset" w:sz="6" w:space="0" w:color="414142"/>
              <w:left w:val="outset" w:sz="6" w:space="0" w:color="414142"/>
              <w:bottom w:val="outset" w:sz="6" w:space="0" w:color="414142"/>
              <w:right w:val="outset" w:sz="6" w:space="0" w:color="414142"/>
            </w:tcBorders>
            <w:shd w:val="clear" w:color="auto" w:fill="auto"/>
            <w:hideMark/>
          </w:tcPr>
          <w:p w:rsidR="006D5AF8" w:rsidRPr="0067675B" w:rsidRDefault="006D5AF8" w:rsidP="006D5AF8">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309 889</w:t>
            </w:r>
          </w:p>
        </w:tc>
      </w:tr>
      <w:tr w:rsidR="001B6609" w:rsidRPr="001B6609" w:rsidTr="00D57B85">
        <w:trPr>
          <w:jc w:val="center"/>
        </w:trPr>
        <w:tc>
          <w:tcPr>
            <w:tcW w:w="996"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E67B6D">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1.2. valsts speciālais budžets</w:t>
            </w:r>
          </w:p>
        </w:tc>
        <w:tc>
          <w:tcPr>
            <w:tcW w:w="644" w:type="pct"/>
            <w:tcBorders>
              <w:top w:val="outset" w:sz="6" w:space="0" w:color="414142"/>
              <w:left w:val="outset" w:sz="6" w:space="0" w:color="414142"/>
              <w:bottom w:val="outset" w:sz="6" w:space="0" w:color="414142"/>
              <w:right w:val="outset" w:sz="6" w:space="0" w:color="414142"/>
            </w:tcBorders>
            <w:hideMark/>
          </w:tcPr>
          <w:p w:rsidR="00E67B6D" w:rsidRPr="00E16D61" w:rsidRDefault="00E67B6D" w:rsidP="00122DC4">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92" w:type="pct"/>
            <w:tcBorders>
              <w:top w:val="outset" w:sz="6" w:space="0" w:color="414142"/>
              <w:left w:val="outset" w:sz="6" w:space="0" w:color="414142"/>
              <w:bottom w:val="outset" w:sz="6" w:space="0" w:color="414142"/>
              <w:right w:val="outset" w:sz="6" w:space="0" w:color="414142"/>
            </w:tcBorders>
            <w:hideMark/>
          </w:tcPr>
          <w:p w:rsidR="00E67B6D" w:rsidRPr="00E16D61" w:rsidRDefault="00E67B6D" w:rsidP="00122DC4">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E16D61" w:rsidRDefault="00E67B6D" w:rsidP="00122DC4">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E16D61" w:rsidRDefault="00E67B6D" w:rsidP="00122DC4">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hideMark/>
          </w:tcPr>
          <w:p w:rsidR="00E67B6D" w:rsidRPr="00E16D61" w:rsidRDefault="00E67B6D" w:rsidP="00122DC4">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r>
      <w:tr w:rsidR="001B6609" w:rsidRPr="001B6609" w:rsidTr="00D57B85">
        <w:trPr>
          <w:jc w:val="center"/>
        </w:trPr>
        <w:tc>
          <w:tcPr>
            <w:tcW w:w="996"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E67B6D">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1.3. pašvaldību budžets</w:t>
            </w:r>
          </w:p>
        </w:tc>
        <w:tc>
          <w:tcPr>
            <w:tcW w:w="644" w:type="pct"/>
            <w:tcBorders>
              <w:top w:val="outset" w:sz="6" w:space="0" w:color="414142"/>
              <w:left w:val="outset" w:sz="6" w:space="0" w:color="414142"/>
              <w:bottom w:val="outset" w:sz="6" w:space="0" w:color="414142"/>
              <w:right w:val="outset" w:sz="6" w:space="0" w:color="414142"/>
            </w:tcBorders>
            <w:hideMark/>
          </w:tcPr>
          <w:p w:rsidR="00E67B6D" w:rsidRPr="00E16D61" w:rsidRDefault="00E67B6D" w:rsidP="00122DC4">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92" w:type="pct"/>
            <w:tcBorders>
              <w:top w:val="outset" w:sz="6" w:space="0" w:color="414142"/>
              <w:left w:val="outset" w:sz="6" w:space="0" w:color="414142"/>
              <w:bottom w:val="outset" w:sz="6" w:space="0" w:color="414142"/>
              <w:right w:val="outset" w:sz="6" w:space="0" w:color="414142"/>
            </w:tcBorders>
            <w:hideMark/>
          </w:tcPr>
          <w:p w:rsidR="00E67B6D" w:rsidRPr="00E16D61" w:rsidRDefault="00E67B6D" w:rsidP="00122DC4">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E16D61" w:rsidRDefault="00E67B6D" w:rsidP="00122DC4">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E16D61" w:rsidRDefault="00E67B6D" w:rsidP="00122DC4">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hideMark/>
          </w:tcPr>
          <w:p w:rsidR="00E67B6D" w:rsidRPr="00E16D61" w:rsidRDefault="00E67B6D" w:rsidP="00122DC4">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r>
      <w:tr w:rsidR="006B2DAE" w:rsidRPr="001B6609" w:rsidTr="00D57B85">
        <w:trPr>
          <w:jc w:val="center"/>
        </w:trPr>
        <w:tc>
          <w:tcPr>
            <w:tcW w:w="996" w:type="pct"/>
            <w:tcBorders>
              <w:top w:val="outset" w:sz="6" w:space="0" w:color="414142"/>
              <w:left w:val="outset" w:sz="6" w:space="0" w:color="414142"/>
              <w:bottom w:val="outset" w:sz="6" w:space="0" w:color="414142"/>
              <w:right w:val="outset" w:sz="6" w:space="0" w:color="414142"/>
            </w:tcBorders>
            <w:hideMark/>
          </w:tcPr>
          <w:p w:rsidR="006B2DAE" w:rsidRPr="006B2DAE" w:rsidRDefault="006B2DAE" w:rsidP="006B2DAE">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2. Budžeta izdevumi:</w:t>
            </w:r>
          </w:p>
        </w:tc>
        <w:tc>
          <w:tcPr>
            <w:tcW w:w="644" w:type="pct"/>
            <w:tcBorders>
              <w:top w:val="outset" w:sz="6" w:space="0" w:color="414142"/>
              <w:left w:val="outset" w:sz="6" w:space="0" w:color="414142"/>
              <w:bottom w:val="outset" w:sz="6" w:space="0" w:color="414142"/>
              <w:right w:val="outset" w:sz="6" w:space="0" w:color="414142"/>
            </w:tcBorders>
            <w:hideMark/>
          </w:tcPr>
          <w:p w:rsidR="006B2DAE" w:rsidRPr="00E16D61" w:rsidRDefault="006B2DAE" w:rsidP="006B2DAE">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50 103 777</w:t>
            </w:r>
          </w:p>
        </w:tc>
        <w:tc>
          <w:tcPr>
            <w:tcW w:w="792" w:type="pct"/>
            <w:tcBorders>
              <w:top w:val="outset" w:sz="6" w:space="0" w:color="414142"/>
              <w:left w:val="outset" w:sz="6" w:space="0" w:color="414142"/>
              <w:bottom w:val="outset" w:sz="6" w:space="0" w:color="414142"/>
              <w:right w:val="outset" w:sz="6" w:space="0" w:color="414142"/>
            </w:tcBorders>
            <w:hideMark/>
          </w:tcPr>
          <w:p w:rsidR="006B2DAE" w:rsidRPr="00E16D61" w:rsidRDefault="006B2DAE" w:rsidP="006B2DAE">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6B2DAE" w:rsidRPr="00E16D61" w:rsidRDefault="006B2DAE" w:rsidP="006B2DAE">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6B2DAE" w:rsidRPr="00E16D61" w:rsidRDefault="006B2DAE" w:rsidP="006B2DAE">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hideMark/>
          </w:tcPr>
          <w:p w:rsidR="006B2DAE" w:rsidRPr="00E16D61" w:rsidRDefault="006B2DAE" w:rsidP="006B2DAE">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r>
      <w:tr w:rsidR="006B2DAE" w:rsidRPr="001B6609" w:rsidTr="00D57B85">
        <w:trPr>
          <w:jc w:val="center"/>
        </w:trPr>
        <w:tc>
          <w:tcPr>
            <w:tcW w:w="996" w:type="pct"/>
            <w:tcBorders>
              <w:top w:val="outset" w:sz="6" w:space="0" w:color="414142"/>
              <w:left w:val="outset" w:sz="6" w:space="0" w:color="414142"/>
              <w:bottom w:val="outset" w:sz="6" w:space="0" w:color="414142"/>
              <w:right w:val="outset" w:sz="6" w:space="0" w:color="414142"/>
            </w:tcBorders>
            <w:hideMark/>
          </w:tcPr>
          <w:p w:rsidR="006B2DAE" w:rsidRPr="006B2DAE" w:rsidRDefault="006B2DAE" w:rsidP="006B2DAE">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2.1. valsts pamatbudžets</w:t>
            </w:r>
          </w:p>
        </w:tc>
        <w:tc>
          <w:tcPr>
            <w:tcW w:w="644" w:type="pct"/>
            <w:tcBorders>
              <w:top w:val="outset" w:sz="6" w:space="0" w:color="414142"/>
              <w:left w:val="outset" w:sz="6" w:space="0" w:color="414142"/>
              <w:bottom w:val="outset" w:sz="6" w:space="0" w:color="414142"/>
              <w:right w:val="outset" w:sz="6" w:space="0" w:color="414142"/>
            </w:tcBorders>
            <w:hideMark/>
          </w:tcPr>
          <w:p w:rsidR="006B2DAE" w:rsidRPr="00E16D61" w:rsidRDefault="006B2DAE" w:rsidP="006B2DAE">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50 103 777</w:t>
            </w:r>
          </w:p>
        </w:tc>
        <w:tc>
          <w:tcPr>
            <w:tcW w:w="792" w:type="pct"/>
            <w:tcBorders>
              <w:top w:val="outset" w:sz="6" w:space="0" w:color="414142"/>
              <w:left w:val="outset" w:sz="6" w:space="0" w:color="414142"/>
              <w:bottom w:val="outset" w:sz="6" w:space="0" w:color="414142"/>
              <w:right w:val="outset" w:sz="6" w:space="0" w:color="414142"/>
            </w:tcBorders>
            <w:hideMark/>
          </w:tcPr>
          <w:p w:rsidR="006B2DAE" w:rsidRPr="00E16D61" w:rsidRDefault="006B2DAE" w:rsidP="006B2DAE">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6B2DAE" w:rsidRPr="00E16D61" w:rsidRDefault="006B2DAE" w:rsidP="006B2DAE">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6B2DAE" w:rsidRPr="00E16D61" w:rsidRDefault="006B2DAE" w:rsidP="006B2DAE">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hideMark/>
          </w:tcPr>
          <w:p w:rsidR="006B2DAE" w:rsidRPr="00E16D61" w:rsidRDefault="006B2DAE" w:rsidP="006B2DAE">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r>
      <w:tr w:rsidR="006B2DAE" w:rsidRPr="006B2DAE" w:rsidTr="00D57B85">
        <w:trPr>
          <w:jc w:val="center"/>
        </w:trPr>
        <w:tc>
          <w:tcPr>
            <w:tcW w:w="996"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t.sk. plānotais finansējums 55 speciālo izglītības iestāžu (speciālās internātskolas, speciālās izglītības attīstības centri, speciālās izglītības iestādes – rehabilitācijas centri) darbības nodrošināšanai:</w:t>
            </w:r>
          </w:p>
        </w:tc>
        <w:tc>
          <w:tcPr>
            <w:tcW w:w="644"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D57B85" w:rsidRDefault="006B2DAE" w:rsidP="006B2DAE">
            <w:pPr>
              <w:spacing w:after="0" w:line="240" w:lineRule="auto"/>
              <w:jc w:val="center"/>
              <w:rPr>
                <w:rFonts w:ascii="Times New Roman" w:hAnsi="Times New Roman"/>
                <w:sz w:val="24"/>
                <w:szCs w:val="24"/>
              </w:rPr>
            </w:pPr>
            <w:r w:rsidRPr="00D57B85">
              <w:rPr>
                <w:rFonts w:ascii="Times New Roman" w:hAnsi="Times New Roman"/>
                <w:sz w:val="24"/>
                <w:szCs w:val="24"/>
              </w:rPr>
              <w:t>50 103 777</w:t>
            </w:r>
          </w:p>
        </w:tc>
        <w:tc>
          <w:tcPr>
            <w:tcW w:w="792"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E16D61" w:rsidRDefault="006B2DAE" w:rsidP="006B2DAE">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E16D61" w:rsidRDefault="006B2DAE" w:rsidP="006B2DAE">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E16D61" w:rsidRDefault="006B2DAE" w:rsidP="006B2DAE">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E16D61" w:rsidRDefault="006B2DAE" w:rsidP="006B2DAE">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r>
      <w:tr w:rsidR="0067675B" w:rsidRPr="006B2DAE" w:rsidTr="00D57B85">
        <w:trPr>
          <w:jc w:val="center"/>
        </w:trPr>
        <w:tc>
          <w:tcPr>
            <w:tcW w:w="996" w:type="pct"/>
            <w:tcBorders>
              <w:top w:val="outset" w:sz="6" w:space="0" w:color="414142"/>
              <w:left w:val="outset" w:sz="6" w:space="0" w:color="414142"/>
              <w:bottom w:val="outset" w:sz="6" w:space="0" w:color="414142"/>
              <w:right w:val="outset" w:sz="6" w:space="0" w:color="414142"/>
            </w:tcBorders>
            <w:shd w:val="clear" w:color="auto" w:fill="auto"/>
            <w:hideMark/>
          </w:tcPr>
          <w:p w:rsidR="0067675B" w:rsidRPr="006B2DAE" w:rsidRDefault="0067675B" w:rsidP="0067675B">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 xml:space="preserve">t.sk. 62. resora „Mērķdotācijas pašvaldībām” programma 01.00.00 „Mērķdotācijas </w:t>
            </w:r>
            <w:r w:rsidRPr="006B2DAE">
              <w:rPr>
                <w:rFonts w:ascii="Times New Roman" w:eastAsia="Times New Roman" w:hAnsi="Times New Roman"/>
                <w:sz w:val="24"/>
                <w:szCs w:val="24"/>
                <w:lang w:eastAsia="lv-LV"/>
              </w:rPr>
              <w:lastRenderedPageBreak/>
              <w:t xml:space="preserve">izglītības pasākumiem” </w:t>
            </w:r>
          </w:p>
        </w:tc>
        <w:tc>
          <w:tcPr>
            <w:tcW w:w="644" w:type="pct"/>
            <w:tcBorders>
              <w:top w:val="outset" w:sz="6" w:space="0" w:color="414142"/>
              <w:left w:val="outset" w:sz="6" w:space="0" w:color="414142"/>
              <w:bottom w:val="outset" w:sz="6" w:space="0" w:color="414142"/>
              <w:right w:val="outset" w:sz="6" w:space="0" w:color="414142"/>
            </w:tcBorders>
            <w:shd w:val="clear" w:color="auto" w:fill="auto"/>
            <w:hideMark/>
          </w:tcPr>
          <w:p w:rsidR="0067675B" w:rsidRPr="00D57B85" w:rsidRDefault="0067675B" w:rsidP="0067675B">
            <w:pPr>
              <w:spacing w:after="0" w:line="240" w:lineRule="auto"/>
              <w:jc w:val="center"/>
              <w:rPr>
                <w:rFonts w:ascii="Times New Roman" w:hAnsi="Times New Roman"/>
                <w:sz w:val="24"/>
                <w:szCs w:val="24"/>
              </w:rPr>
            </w:pPr>
            <w:r w:rsidRPr="00D57B85">
              <w:rPr>
                <w:rFonts w:ascii="Times New Roman" w:hAnsi="Times New Roman"/>
                <w:sz w:val="24"/>
                <w:szCs w:val="24"/>
              </w:rPr>
              <w:lastRenderedPageBreak/>
              <w:t>50 103 777</w:t>
            </w:r>
          </w:p>
        </w:tc>
        <w:tc>
          <w:tcPr>
            <w:tcW w:w="792" w:type="pct"/>
            <w:tcBorders>
              <w:top w:val="outset" w:sz="6" w:space="0" w:color="414142"/>
              <w:left w:val="outset" w:sz="6" w:space="0" w:color="414142"/>
              <w:bottom w:val="outset" w:sz="6" w:space="0" w:color="414142"/>
              <w:right w:val="outset" w:sz="6" w:space="0" w:color="414142"/>
            </w:tcBorders>
            <w:shd w:val="clear" w:color="auto" w:fill="auto"/>
            <w:hideMark/>
          </w:tcPr>
          <w:p w:rsidR="0067675B" w:rsidRPr="00E16D61" w:rsidRDefault="0067675B" w:rsidP="0067675B">
            <w:pPr>
              <w:spacing w:after="0" w:line="240" w:lineRule="auto"/>
              <w:jc w:val="center"/>
              <w:rPr>
                <w:rFonts w:ascii="Times New Roman" w:eastAsia="Times New Roman" w:hAnsi="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7675B" w:rsidRPr="00E16D61" w:rsidRDefault="0067675B" w:rsidP="0067675B">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-3 109 370</w:t>
            </w: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7675B" w:rsidRPr="00E16D61" w:rsidRDefault="0067675B" w:rsidP="0067675B">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-18 377 317</w:t>
            </w:r>
          </w:p>
        </w:tc>
        <w:tc>
          <w:tcPr>
            <w:tcW w:w="1140" w:type="pct"/>
            <w:tcBorders>
              <w:top w:val="outset" w:sz="6" w:space="0" w:color="414142"/>
              <w:left w:val="outset" w:sz="6" w:space="0" w:color="414142"/>
              <w:bottom w:val="outset" w:sz="6" w:space="0" w:color="414142"/>
              <w:right w:val="outset" w:sz="6" w:space="0" w:color="414142"/>
            </w:tcBorders>
            <w:shd w:val="clear" w:color="auto" w:fill="auto"/>
            <w:hideMark/>
          </w:tcPr>
          <w:p w:rsidR="0067675B" w:rsidRPr="0067675B" w:rsidRDefault="0067675B" w:rsidP="0067675B">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-41 050 343</w:t>
            </w:r>
          </w:p>
        </w:tc>
      </w:tr>
      <w:tr w:rsidR="0067675B" w:rsidRPr="006B2DAE" w:rsidTr="00D57B85">
        <w:trPr>
          <w:jc w:val="center"/>
        </w:trPr>
        <w:tc>
          <w:tcPr>
            <w:tcW w:w="996" w:type="pct"/>
            <w:tcBorders>
              <w:top w:val="outset" w:sz="6" w:space="0" w:color="414142"/>
              <w:left w:val="outset" w:sz="6" w:space="0" w:color="414142"/>
              <w:bottom w:val="outset" w:sz="6" w:space="0" w:color="414142"/>
              <w:right w:val="outset" w:sz="6" w:space="0" w:color="414142"/>
            </w:tcBorders>
            <w:shd w:val="clear" w:color="auto" w:fill="auto"/>
            <w:hideMark/>
          </w:tcPr>
          <w:p w:rsidR="0067675B" w:rsidRPr="006B2DAE" w:rsidRDefault="0067675B" w:rsidP="0067675B">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t.sk.15.resora „Izglītības un zinātnes ministrija” budžeta programmas 01.00.00 „Vispārējā izglītība” jauna apakšprogramma speciālās izglītības iestāžu darbības nodrošināšanai</w:t>
            </w:r>
          </w:p>
        </w:tc>
        <w:tc>
          <w:tcPr>
            <w:tcW w:w="644" w:type="pct"/>
            <w:tcBorders>
              <w:top w:val="outset" w:sz="6" w:space="0" w:color="414142"/>
              <w:left w:val="outset" w:sz="6" w:space="0" w:color="414142"/>
              <w:bottom w:val="outset" w:sz="6" w:space="0" w:color="414142"/>
              <w:right w:val="outset" w:sz="6" w:space="0" w:color="414142"/>
            </w:tcBorders>
            <w:shd w:val="clear" w:color="auto" w:fill="auto"/>
            <w:hideMark/>
          </w:tcPr>
          <w:p w:rsidR="0067675B" w:rsidRPr="00D57B85" w:rsidRDefault="0067675B" w:rsidP="0067675B">
            <w:pPr>
              <w:spacing w:after="0" w:line="240" w:lineRule="auto"/>
              <w:jc w:val="center"/>
              <w:rPr>
                <w:rFonts w:ascii="Times New Roman" w:hAnsi="Times New Roman"/>
                <w:sz w:val="24"/>
                <w:szCs w:val="24"/>
              </w:rPr>
            </w:pPr>
          </w:p>
        </w:tc>
        <w:tc>
          <w:tcPr>
            <w:tcW w:w="792" w:type="pct"/>
            <w:tcBorders>
              <w:top w:val="outset" w:sz="6" w:space="0" w:color="414142"/>
              <w:left w:val="outset" w:sz="6" w:space="0" w:color="414142"/>
              <w:bottom w:val="outset" w:sz="6" w:space="0" w:color="414142"/>
              <w:right w:val="outset" w:sz="6" w:space="0" w:color="414142"/>
            </w:tcBorders>
            <w:shd w:val="clear" w:color="auto" w:fill="auto"/>
            <w:hideMark/>
          </w:tcPr>
          <w:p w:rsidR="0067675B" w:rsidRPr="00E16D61" w:rsidRDefault="0067675B">
            <w:pPr>
              <w:spacing w:after="0" w:line="240" w:lineRule="auto"/>
              <w:jc w:val="center"/>
              <w:rPr>
                <w:rFonts w:ascii="Times New Roman" w:eastAsia="Times New Roman" w:hAnsi="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7675B" w:rsidRPr="00E16D61" w:rsidRDefault="0067675B" w:rsidP="0067675B">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3 031 898</w:t>
            </w: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7675B" w:rsidRPr="00E16D61" w:rsidRDefault="0067675B" w:rsidP="0067675B">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18 129 406</w:t>
            </w:r>
          </w:p>
        </w:tc>
        <w:tc>
          <w:tcPr>
            <w:tcW w:w="1140" w:type="pct"/>
            <w:tcBorders>
              <w:top w:val="outset" w:sz="6" w:space="0" w:color="414142"/>
              <w:left w:val="outset" w:sz="6" w:space="0" w:color="414142"/>
              <w:bottom w:val="outset" w:sz="6" w:space="0" w:color="414142"/>
              <w:right w:val="outset" w:sz="6" w:space="0" w:color="414142"/>
            </w:tcBorders>
            <w:shd w:val="clear" w:color="auto" w:fill="auto"/>
            <w:hideMark/>
          </w:tcPr>
          <w:p w:rsidR="0067675B" w:rsidRPr="0067675B" w:rsidRDefault="0067675B" w:rsidP="0067675B">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40 740 454</w:t>
            </w:r>
          </w:p>
        </w:tc>
      </w:tr>
      <w:tr w:rsidR="0067675B" w:rsidRPr="006B2DAE" w:rsidTr="00D57B85">
        <w:trPr>
          <w:jc w:val="center"/>
        </w:trPr>
        <w:tc>
          <w:tcPr>
            <w:tcW w:w="996" w:type="pct"/>
            <w:tcBorders>
              <w:top w:val="outset" w:sz="6" w:space="0" w:color="414142"/>
              <w:left w:val="outset" w:sz="6" w:space="0" w:color="414142"/>
              <w:bottom w:val="outset" w:sz="6" w:space="0" w:color="414142"/>
              <w:right w:val="outset" w:sz="6" w:space="0" w:color="414142"/>
            </w:tcBorders>
            <w:shd w:val="clear" w:color="auto" w:fill="auto"/>
            <w:hideMark/>
          </w:tcPr>
          <w:p w:rsidR="0067675B" w:rsidRPr="006B2DAE" w:rsidRDefault="0067675B" w:rsidP="0067675B">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t.sk.15.resora „Izglītības un zinātnes ministrija” budžeta apakšprogramma 97.01.00 „Ministrijas centrālā aparāta darbības nodrošināšana”</w:t>
            </w:r>
          </w:p>
        </w:tc>
        <w:tc>
          <w:tcPr>
            <w:tcW w:w="644" w:type="pct"/>
            <w:tcBorders>
              <w:top w:val="outset" w:sz="6" w:space="0" w:color="414142"/>
              <w:left w:val="outset" w:sz="6" w:space="0" w:color="414142"/>
              <w:bottom w:val="outset" w:sz="6" w:space="0" w:color="414142"/>
              <w:right w:val="outset" w:sz="6" w:space="0" w:color="414142"/>
            </w:tcBorders>
            <w:shd w:val="clear" w:color="auto" w:fill="auto"/>
            <w:hideMark/>
          </w:tcPr>
          <w:p w:rsidR="0067675B" w:rsidRPr="00D57B85" w:rsidRDefault="0067675B">
            <w:pPr>
              <w:spacing w:after="0" w:line="240" w:lineRule="auto"/>
              <w:jc w:val="center"/>
              <w:rPr>
                <w:rFonts w:ascii="Times New Roman" w:hAnsi="Times New Roman"/>
                <w:sz w:val="24"/>
                <w:szCs w:val="24"/>
              </w:rPr>
            </w:pPr>
          </w:p>
        </w:tc>
        <w:tc>
          <w:tcPr>
            <w:tcW w:w="792" w:type="pct"/>
            <w:tcBorders>
              <w:top w:val="outset" w:sz="6" w:space="0" w:color="414142"/>
              <w:left w:val="outset" w:sz="6" w:space="0" w:color="414142"/>
              <w:bottom w:val="outset" w:sz="6" w:space="0" w:color="414142"/>
              <w:right w:val="outset" w:sz="6" w:space="0" w:color="414142"/>
            </w:tcBorders>
            <w:shd w:val="clear" w:color="auto" w:fill="auto"/>
            <w:hideMark/>
          </w:tcPr>
          <w:p w:rsidR="0067675B" w:rsidRPr="00E16D61" w:rsidRDefault="0067675B">
            <w:pPr>
              <w:spacing w:after="0" w:line="240" w:lineRule="auto"/>
              <w:jc w:val="center"/>
              <w:rPr>
                <w:rFonts w:ascii="Times New Roman" w:eastAsia="Times New Roman" w:hAnsi="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7675B" w:rsidRPr="00E16D61" w:rsidRDefault="0067675B" w:rsidP="0067675B">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77 472</w:t>
            </w: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7675B" w:rsidRPr="00E16D61" w:rsidRDefault="0067675B" w:rsidP="0067675B">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247 911</w:t>
            </w:r>
          </w:p>
        </w:tc>
        <w:tc>
          <w:tcPr>
            <w:tcW w:w="1140" w:type="pct"/>
            <w:tcBorders>
              <w:top w:val="outset" w:sz="6" w:space="0" w:color="414142"/>
              <w:left w:val="outset" w:sz="6" w:space="0" w:color="414142"/>
              <w:bottom w:val="outset" w:sz="6" w:space="0" w:color="414142"/>
              <w:right w:val="outset" w:sz="6" w:space="0" w:color="414142"/>
            </w:tcBorders>
            <w:shd w:val="clear" w:color="auto" w:fill="auto"/>
            <w:hideMark/>
          </w:tcPr>
          <w:p w:rsidR="0067675B" w:rsidRPr="0067675B" w:rsidRDefault="0067675B" w:rsidP="0067675B">
            <w:pPr>
              <w:spacing w:after="0" w:line="240" w:lineRule="auto"/>
              <w:jc w:val="center"/>
              <w:rPr>
                <w:rFonts w:ascii="Times New Roman" w:eastAsia="Times New Roman" w:hAnsi="Times New Roman"/>
                <w:sz w:val="24"/>
                <w:szCs w:val="24"/>
                <w:lang w:eastAsia="lv-LV"/>
              </w:rPr>
            </w:pPr>
            <w:r w:rsidRPr="00D57B85">
              <w:rPr>
                <w:rFonts w:ascii="Times New Roman" w:hAnsi="Times New Roman"/>
                <w:sz w:val="24"/>
                <w:szCs w:val="24"/>
              </w:rPr>
              <w:t>309 889</w:t>
            </w:r>
          </w:p>
        </w:tc>
      </w:tr>
      <w:tr w:rsidR="001B6609" w:rsidRPr="001B6609" w:rsidTr="00D57B85">
        <w:trPr>
          <w:jc w:val="center"/>
        </w:trPr>
        <w:tc>
          <w:tcPr>
            <w:tcW w:w="996"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E67B6D">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2.2. valsts speciālais budžets</w:t>
            </w:r>
          </w:p>
        </w:tc>
        <w:tc>
          <w:tcPr>
            <w:tcW w:w="64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92"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hideMark/>
          </w:tcPr>
          <w:p w:rsidR="00E67B6D" w:rsidRPr="0067675B" w:rsidRDefault="00E67B6D" w:rsidP="00122DC4">
            <w:pPr>
              <w:spacing w:after="0" w:line="240" w:lineRule="auto"/>
              <w:jc w:val="center"/>
              <w:rPr>
                <w:rFonts w:ascii="Times New Roman" w:eastAsia="Times New Roman" w:hAnsi="Times New Roman"/>
                <w:sz w:val="24"/>
                <w:szCs w:val="24"/>
                <w:lang w:eastAsia="lv-LV"/>
              </w:rPr>
            </w:pPr>
            <w:r w:rsidRPr="0067675B">
              <w:rPr>
                <w:rFonts w:ascii="Times New Roman" w:eastAsia="Times New Roman" w:hAnsi="Times New Roman"/>
                <w:sz w:val="24"/>
                <w:szCs w:val="24"/>
                <w:lang w:eastAsia="lv-LV"/>
              </w:rPr>
              <w:t>0</w:t>
            </w:r>
          </w:p>
        </w:tc>
      </w:tr>
      <w:tr w:rsidR="001B6609" w:rsidRPr="001B6609" w:rsidTr="00D57B85">
        <w:trPr>
          <w:jc w:val="center"/>
        </w:trPr>
        <w:tc>
          <w:tcPr>
            <w:tcW w:w="996"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E67B6D">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2.3. pašvaldību budžets</w:t>
            </w:r>
          </w:p>
        </w:tc>
        <w:tc>
          <w:tcPr>
            <w:tcW w:w="64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92"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hideMark/>
          </w:tcPr>
          <w:p w:rsidR="00E67B6D" w:rsidRPr="0067675B" w:rsidRDefault="00E67B6D" w:rsidP="00122DC4">
            <w:pPr>
              <w:spacing w:after="0" w:line="240" w:lineRule="auto"/>
              <w:jc w:val="center"/>
              <w:rPr>
                <w:rFonts w:ascii="Times New Roman" w:eastAsia="Times New Roman" w:hAnsi="Times New Roman"/>
                <w:sz w:val="24"/>
                <w:szCs w:val="24"/>
                <w:lang w:eastAsia="lv-LV"/>
              </w:rPr>
            </w:pPr>
            <w:r w:rsidRPr="0067675B">
              <w:rPr>
                <w:rFonts w:ascii="Times New Roman" w:eastAsia="Times New Roman" w:hAnsi="Times New Roman"/>
                <w:sz w:val="24"/>
                <w:szCs w:val="24"/>
                <w:lang w:eastAsia="lv-LV"/>
              </w:rPr>
              <w:t>0</w:t>
            </w:r>
          </w:p>
        </w:tc>
      </w:tr>
      <w:tr w:rsidR="001B6609" w:rsidRPr="001B6609" w:rsidTr="00D57B85">
        <w:trPr>
          <w:jc w:val="center"/>
        </w:trPr>
        <w:tc>
          <w:tcPr>
            <w:tcW w:w="996"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E67B6D">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3. Finansiālā ietekme:</w:t>
            </w:r>
          </w:p>
        </w:tc>
        <w:tc>
          <w:tcPr>
            <w:tcW w:w="644" w:type="pct"/>
            <w:tcBorders>
              <w:top w:val="outset" w:sz="6" w:space="0" w:color="414142"/>
              <w:left w:val="outset" w:sz="6" w:space="0" w:color="414142"/>
              <w:bottom w:val="outset" w:sz="6" w:space="0" w:color="414142"/>
              <w:right w:val="outset" w:sz="6" w:space="0" w:color="414142"/>
            </w:tcBorders>
            <w:vAlign w:val="center"/>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92"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hideMark/>
          </w:tcPr>
          <w:p w:rsidR="00E67B6D" w:rsidRPr="0067675B" w:rsidRDefault="00E67B6D" w:rsidP="00122DC4">
            <w:pPr>
              <w:spacing w:after="0" w:line="240" w:lineRule="auto"/>
              <w:jc w:val="center"/>
              <w:rPr>
                <w:rFonts w:ascii="Times New Roman" w:eastAsia="Times New Roman" w:hAnsi="Times New Roman"/>
                <w:sz w:val="24"/>
                <w:szCs w:val="24"/>
                <w:lang w:eastAsia="lv-LV"/>
              </w:rPr>
            </w:pPr>
            <w:r w:rsidRPr="0067675B">
              <w:rPr>
                <w:rFonts w:ascii="Times New Roman" w:eastAsia="Times New Roman" w:hAnsi="Times New Roman"/>
                <w:sz w:val="24"/>
                <w:szCs w:val="24"/>
                <w:lang w:eastAsia="lv-LV"/>
              </w:rPr>
              <w:t>0</w:t>
            </w:r>
          </w:p>
        </w:tc>
      </w:tr>
      <w:tr w:rsidR="001B6609" w:rsidRPr="001B6609" w:rsidTr="00D57B85">
        <w:trPr>
          <w:jc w:val="center"/>
        </w:trPr>
        <w:tc>
          <w:tcPr>
            <w:tcW w:w="996"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E67B6D">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3.1. valsts pamatbudžets</w:t>
            </w:r>
          </w:p>
        </w:tc>
        <w:tc>
          <w:tcPr>
            <w:tcW w:w="64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92"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hideMark/>
          </w:tcPr>
          <w:p w:rsidR="00E67B6D" w:rsidRPr="0067675B" w:rsidRDefault="00E67B6D" w:rsidP="00122DC4">
            <w:pPr>
              <w:spacing w:after="0" w:line="240" w:lineRule="auto"/>
              <w:jc w:val="center"/>
              <w:rPr>
                <w:rFonts w:ascii="Times New Roman" w:eastAsia="Times New Roman" w:hAnsi="Times New Roman"/>
                <w:sz w:val="24"/>
                <w:szCs w:val="24"/>
                <w:lang w:eastAsia="lv-LV"/>
              </w:rPr>
            </w:pPr>
            <w:r w:rsidRPr="0067675B">
              <w:rPr>
                <w:rFonts w:ascii="Times New Roman" w:eastAsia="Times New Roman" w:hAnsi="Times New Roman"/>
                <w:sz w:val="24"/>
                <w:szCs w:val="24"/>
                <w:lang w:eastAsia="lv-LV"/>
              </w:rPr>
              <w:t>0</w:t>
            </w:r>
          </w:p>
        </w:tc>
      </w:tr>
      <w:tr w:rsidR="006B2DAE" w:rsidRPr="006B2DAE" w:rsidTr="00D57B85">
        <w:trPr>
          <w:jc w:val="center"/>
        </w:trPr>
        <w:tc>
          <w:tcPr>
            <w:tcW w:w="996"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t.sk. plānotais finansējums 55 speciālo izglītības iestāžu (speciālās internātskolas, speciālās izglītības attīstības centri, speciālās izglītības iestādes – rehabilitācijas centri) darbības nodrošināšanai:</w:t>
            </w:r>
          </w:p>
        </w:tc>
        <w:tc>
          <w:tcPr>
            <w:tcW w:w="644"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92"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7675B" w:rsidRDefault="006B2DAE" w:rsidP="006B2DAE">
            <w:pPr>
              <w:spacing w:after="0" w:line="240" w:lineRule="auto"/>
              <w:jc w:val="center"/>
              <w:rPr>
                <w:rFonts w:ascii="Times New Roman" w:eastAsia="Times New Roman" w:hAnsi="Times New Roman"/>
                <w:sz w:val="24"/>
                <w:szCs w:val="24"/>
                <w:lang w:eastAsia="lv-LV"/>
              </w:rPr>
            </w:pPr>
            <w:r w:rsidRPr="0067675B">
              <w:rPr>
                <w:rFonts w:ascii="Times New Roman" w:eastAsia="Times New Roman" w:hAnsi="Times New Roman"/>
                <w:sz w:val="24"/>
                <w:szCs w:val="24"/>
                <w:lang w:eastAsia="lv-LV"/>
              </w:rPr>
              <w:t>0</w:t>
            </w:r>
          </w:p>
        </w:tc>
      </w:tr>
      <w:tr w:rsidR="006B2DAE" w:rsidRPr="006B2DAE" w:rsidTr="00D57B85">
        <w:trPr>
          <w:jc w:val="center"/>
        </w:trPr>
        <w:tc>
          <w:tcPr>
            <w:tcW w:w="996"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 xml:space="preserve">t.sk. 62. resora „Mērķdotācijas pašvaldībām” programma </w:t>
            </w:r>
            <w:r w:rsidRPr="006B2DAE">
              <w:rPr>
                <w:rFonts w:ascii="Times New Roman" w:eastAsia="Times New Roman" w:hAnsi="Times New Roman"/>
                <w:sz w:val="24"/>
                <w:szCs w:val="24"/>
                <w:lang w:eastAsia="lv-LV"/>
              </w:rPr>
              <w:lastRenderedPageBreak/>
              <w:t xml:space="preserve">01.00.00 „Mērķdotācijas izglītības pasākumiem” </w:t>
            </w:r>
          </w:p>
        </w:tc>
        <w:tc>
          <w:tcPr>
            <w:tcW w:w="644"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lastRenderedPageBreak/>
              <w:t>0</w:t>
            </w:r>
          </w:p>
        </w:tc>
        <w:tc>
          <w:tcPr>
            <w:tcW w:w="792"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r>
      <w:tr w:rsidR="006B2DAE" w:rsidRPr="006B2DAE" w:rsidTr="00D57B85">
        <w:trPr>
          <w:jc w:val="center"/>
        </w:trPr>
        <w:tc>
          <w:tcPr>
            <w:tcW w:w="996"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t.sk.15.resora „Izglītības un zinātnes ministrija” budžeta programmas 01.00.00 „Vispārējā izglītība” jauna apakšprogramma speciālās izglītības iestāžu darbības nodrošināšanai</w:t>
            </w:r>
          </w:p>
        </w:tc>
        <w:tc>
          <w:tcPr>
            <w:tcW w:w="644"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92"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r>
      <w:tr w:rsidR="006B2DAE" w:rsidRPr="006B2DAE" w:rsidTr="00D57B85">
        <w:trPr>
          <w:jc w:val="center"/>
        </w:trPr>
        <w:tc>
          <w:tcPr>
            <w:tcW w:w="996"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t.sk.15.resora „Izglītības un zinātnes ministrija” budžeta apakšprogramma 97.01.00 „Ministrijas centrālā aparāta darbības nodrošināšana”</w:t>
            </w:r>
          </w:p>
        </w:tc>
        <w:tc>
          <w:tcPr>
            <w:tcW w:w="644"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92"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shd w:val="clear" w:color="auto" w:fill="auto"/>
            <w:hideMark/>
          </w:tcPr>
          <w:p w:rsidR="006B2DAE" w:rsidRPr="006B2DAE" w:rsidRDefault="006B2DAE" w:rsidP="006B2DAE">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r>
      <w:tr w:rsidR="001B6609" w:rsidRPr="001B6609" w:rsidTr="00D57B85">
        <w:trPr>
          <w:jc w:val="center"/>
        </w:trPr>
        <w:tc>
          <w:tcPr>
            <w:tcW w:w="996"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E67B6D">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3.2. speciālais budžets</w:t>
            </w:r>
          </w:p>
        </w:tc>
        <w:tc>
          <w:tcPr>
            <w:tcW w:w="64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92"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r>
      <w:tr w:rsidR="001B6609" w:rsidRPr="001B6609" w:rsidTr="00D57B85">
        <w:trPr>
          <w:jc w:val="center"/>
        </w:trPr>
        <w:tc>
          <w:tcPr>
            <w:tcW w:w="996"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E67B6D">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3.3. pašvaldību budžets</w:t>
            </w:r>
          </w:p>
        </w:tc>
        <w:tc>
          <w:tcPr>
            <w:tcW w:w="64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92"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r>
      <w:tr w:rsidR="001B6609" w:rsidRPr="001B6609" w:rsidTr="00D57B85">
        <w:trPr>
          <w:jc w:val="center"/>
        </w:trPr>
        <w:tc>
          <w:tcPr>
            <w:tcW w:w="996" w:type="pct"/>
            <w:vMerge w:val="restart"/>
            <w:tcBorders>
              <w:top w:val="outset" w:sz="6" w:space="0" w:color="414142"/>
              <w:left w:val="outset" w:sz="6" w:space="0" w:color="414142"/>
              <w:bottom w:val="outset" w:sz="6" w:space="0" w:color="414142"/>
              <w:right w:val="outset" w:sz="6" w:space="0" w:color="414142"/>
            </w:tcBorders>
            <w:hideMark/>
          </w:tcPr>
          <w:p w:rsidR="00E67B6D" w:rsidRPr="006B2DAE" w:rsidRDefault="00E67B6D" w:rsidP="00E67B6D">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4. Finanšu līdzekļi papildu izdevumu finansēšanai (kompensējošu izdevumu samazinājumu norāda ar "+" zīmi)</w:t>
            </w:r>
          </w:p>
        </w:tc>
        <w:tc>
          <w:tcPr>
            <w:tcW w:w="644" w:type="pct"/>
            <w:vMerge w:val="restar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93" w:lineRule="atLeast"/>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X</w:t>
            </w:r>
          </w:p>
        </w:tc>
        <w:tc>
          <w:tcPr>
            <w:tcW w:w="792"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r>
      <w:tr w:rsidR="001B6609" w:rsidRPr="001B6609" w:rsidTr="00D57B85">
        <w:trPr>
          <w:jc w:val="center"/>
        </w:trPr>
        <w:tc>
          <w:tcPr>
            <w:tcW w:w="996" w:type="pct"/>
            <w:vMerge/>
            <w:tcBorders>
              <w:top w:val="outset" w:sz="6" w:space="0" w:color="414142"/>
              <w:left w:val="outset" w:sz="6" w:space="0" w:color="414142"/>
              <w:bottom w:val="outset" w:sz="6" w:space="0" w:color="414142"/>
              <w:right w:val="outset" w:sz="6" w:space="0" w:color="414142"/>
            </w:tcBorders>
            <w:vAlign w:val="center"/>
            <w:hideMark/>
          </w:tcPr>
          <w:p w:rsidR="00E67B6D" w:rsidRPr="006B2DAE" w:rsidRDefault="00E67B6D" w:rsidP="00E67B6D">
            <w:pPr>
              <w:spacing w:after="0" w:line="240" w:lineRule="auto"/>
              <w:rPr>
                <w:rFonts w:ascii="Times New Roman" w:eastAsia="Times New Roman" w:hAnsi="Times New Roman"/>
                <w:sz w:val="24"/>
                <w:szCs w:val="24"/>
                <w:lang w:eastAsia="lv-LV"/>
              </w:rPr>
            </w:pPr>
          </w:p>
        </w:tc>
        <w:tc>
          <w:tcPr>
            <w:tcW w:w="644" w:type="pct"/>
            <w:vMerge/>
            <w:tcBorders>
              <w:top w:val="outset" w:sz="6" w:space="0" w:color="414142"/>
              <w:left w:val="outset" w:sz="6" w:space="0" w:color="414142"/>
              <w:bottom w:val="outset" w:sz="6" w:space="0" w:color="414142"/>
              <w:right w:val="outset" w:sz="6" w:space="0" w:color="414142"/>
            </w:tcBorders>
            <w:vAlign w:val="center"/>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p>
        </w:tc>
        <w:tc>
          <w:tcPr>
            <w:tcW w:w="792"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r>
      <w:tr w:rsidR="001B6609" w:rsidRPr="001B6609" w:rsidTr="00D57B85">
        <w:trPr>
          <w:jc w:val="center"/>
        </w:trPr>
        <w:tc>
          <w:tcPr>
            <w:tcW w:w="996" w:type="pct"/>
            <w:vMerge/>
            <w:tcBorders>
              <w:top w:val="outset" w:sz="6" w:space="0" w:color="414142"/>
              <w:left w:val="outset" w:sz="6" w:space="0" w:color="414142"/>
              <w:bottom w:val="outset" w:sz="6" w:space="0" w:color="414142"/>
              <w:right w:val="outset" w:sz="6" w:space="0" w:color="414142"/>
            </w:tcBorders>
            <w:vAlign w:val="center"/>
            <w:hideMark/>
          </w:tcPr>
          <w:p w:rsidR="00E67B6D" w:rsidRPr="006B2DAE" w:rsidRDefault="00E67B6D" w:rsidP="00E67B6D">
            <w:pPr>
              <w:spacing w:after="0" w:line="240" w:lineRule="auto"/>
              <w:rPr>
                <w:rFonts w:ascii="Times New Roman" w:eastAsia="Times New Roman" w:hAnsi="Times New Roman"/>
                <w:sz w:val="24"/>
                <w:szCs w:val="24"/>
                <w:lang w:eastAsia="lv-LV"/>
              </w:rPr>
            </w:pPr>
          </w:p>
        </w:tc>
        <w:tc>
          <w:tcPr>
            <w:tcW w:w="644" w:type="pct"/>
            <w:vMerge/>
            <w:tcBorders>
              <w:top w:val="outset" w:sz="6" w:space="0" w:color="414142"/>
              <w:left w:val="outset" w:sz="6" w:space="0" w:color="414142"/>
              <w:bottom w:val="outset" w:sz="6" w:space="0" w:color="414142"/>
              <w:right w:val="outset" w:sz="6" w:space="0" w:color="414142"/>
            </w:tcBorders>
            <w:vAlign w:val="center"/>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p>
        </w:tc>
        <w:tc>
          <w:tcPr>
            <w:tcW w:w="792"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r>
      <w:tr w:rsidR="001B6609" w:rsidRPr="001B6609" w:rsidTr="00D57B85">
        <w:trPr>
          <w:jc w:val="center"/>
        </w:trPr>
        <w:tc>
          <w:tcPr>
            <w:tcW w:w="996"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E67B6D">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5. Precizēta finansiālā ietekme:</w:t>
            </w:r>
          </w:p>
        </w:tc>
        <w:tc>
          <w:tcPr>
            <w:tcW w:w="644" w:type="pct"/>
            <w:vMerge w:val="restar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93" w:lineRule="atLeast"/>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X</w:t>
            </w:r>
          </w:p>
        </w:tc>
        <w:tc>
          <w:tcPr>
            <w:tcW w:w="792"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1140"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r>
      <w:tr w:rsidR="001B6609" w:rsidRPr="001B6609" w:rsidTr="00D57B85">
        <w:trPr>
          <w:jc w:val="center"/>
        </w:trPr>
        <w:tc>
          <w:tcPr>
            <w:tcW w:w="996"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E67B6D">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5.1. valsts pamatbudžets</w:t>
            </w:r>
          </w:p>
        </w:tc>
        <w:tc>
          <w:tcPr>
            <w:tcW w:w="644" w:type="pct"/>
            <w:vMerge/>
            <w:tcBorders>
              <w:top w:val="outset" w:sz="6" w:space="0" w:color="414142"/>
              <w:left w:val="outset" w:sz="6" w:space="0" w:color="414142"/>
              <w:bottom w:val="outset" w:sz="6" w:space="0" w:color="414142"/>
              <w:right w:val="outset" w:sz="6" w:space="0" w:color="414142"/>
            </w:tcBorders>
            <w:vAlign w:val="center"/>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p>
        </w:tc>
        <w:tc>
          <w:tcPr>
            <w:tcW w:w="792"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p>
        </w:tc>
        <w:tc>
          <w:tcPr>
            <w:tcW w:w="1140"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p>
        </w:tc>
      </w:tr>
      <w:tr w:rsidR="001B6609" w:rsidRPr="001B6609" w:rsidTr="00D57B85">
        <w:trPr>
          <w:jc w:val="center"/>
        </w:trPr>
        <w:tc>
          <w:tcPr>
            <w:tcW w:w="996"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E67B6D">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5.2. speciālais budžets</w:t>
            </w:r>
          </w:p>
        </w:tc>
        <w:tc>
          <w:tcPr>
            <w:tcW w:w="644" w:type="pct"/>
            <w:vMerge/>
            <w:tcBorders>
              <w:top w:val="outset" w:sz="6" w:space="0" w:color="414142"/>
              <w:left w:val="outset" w:sz="6" w:space="0" w:color="414142"/>
              <w:bottom w:val="outset" w:sz="6" w:space="0" w:color="414142"/>
              <w:right w:val="outset" w:sz="6" w:space="0" w:color="414142"/>
            </w:tcBorders>
            <w:vAlign w:val="center"/>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p>
        </w:tc>
        <w:tc>
          <w:tcPr>
            <w:tcW w:w="792"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p>
        </w:tc>
        <w:tc>
          <w:tcPr>
            <w:tcW w:w="1140"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p>
        </w:tc>
      </w:tr>
      <w:tr w:rsidR="001B6609" w:rsidRPr="001B6609" w:rsidTr="00D57B85">
        <w:trPr>
          <w:jc w:val="center"/>
        </w:trPr>
        <w:tc>
          <w:tcPr>
            <w:tcW w:w="996"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E67B6D">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5.3. pašvaldību budžets</w:t>
            </w:r>
          </w:p>
        </w:tc>
        <w:tc>
          <w:tcPr>
            <w:tcW w:w="644" w:type="pct"/>
            <w:vMerge/>
            <w:tcBorders>
              <w:top w:val="outset" w:sz="6" w:space="0" w:color="414142"/>
              <w:left w:val="outset" w:sz="6" w:space="0" w:color="414142"/>
              <w:bottom w:val="outset" w:sz="6" w:space="0" w:color="414142"/>
              <w:right w:val="outset" w:sz="6" w:space="0" w:color="414142"/>
            </w:tcBorders>
            <w:vAlign w:val="center"/>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p>
        </w:tc>
        <w:tc>
          <w:tcPr>
            <w:tcW w:w="792"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p>
        </w:tc>
        <w:tc>
          <w:tcPr>
            <w:tcW w:w="1140" w:type="pct"/>
            <w:tcBorders>
              <w:top w:val="outset" w:sz="6" w:space="0" w:color="414142"/>
              <w:left w:val="outset" w:sz="6" w:space="0" w:color="414142"/>
              <w:bottom w:val="outset" w:sz="6" w:space="0" w:color="414142"/>
              <w:right w:val="outset" w:sz="6" w:space="0" w:color="414142"/>
            </w:tcBorders>
            <w:hideMark/>
          </w:tcPr>
          <w:p w:rsidR="00E67B6D" w:rsidRPr="006B2DAE" w:rsidRDefault="00E67B6D" w:rsidP="00122DC4">
            <w:pPr>
              <w:spacing w:after="0" w:line="240" w:lineRule="auto"/>
              <w:jc w:val="center"/>
              <w:rPr>
                <w:rFonts w:ascii="Times New Roman" w:eastAsia="Times New Roman" w:hAnsi="Times New Roman"/>
                <w:sz w:val="24"/>
                <w:szCs w:val="24"/>
                <w:lang w:eastAsia="lv-LV"/>
              </w:rPr>
            </w:pPr>
          </w:p>
        </w:tc>
      </w:tr>
      <w:tr w:rsidR="001B6609" w:rsidRPr="001B6609" w:rsidTr="00D57B85">
        <w:trPr>
          <w:jc w:val="center"/>
        </w:trPr>
        <w:tc>
          <w:tcPr>
            <w:tcW w:w="996" w:type="pct"/>
            <w:tcBorders>
              <w:top w:val="outset" w:sz="6" w:space="0" w:color="414142"/>
              <w:left w:val="outset" w:sz="6" w:space="0" w:color="414142"/>
              <w:bottom w:val="outset" w:sz="6" w:space="0" w:color="414142"/>
              <w:right w:val="outset" w:sz="6" w:space="0" w:color="414142"/>
            </w:tcBorders>
            <w:hideMark/>
          </w:tcPr>
          <w:p w:rsidR="00E67B6D" w:rsidRPr="001B6609" w:rsidRDefault="00E67B6D" w:rsidP="00E67B6D">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6. Detalizēts ieņēmumu un </w:t>
            </w:r>
            <w:r w:rsidRPr="001B6609">
              <w:rPr>
                <w:rFonts w:ascii="Times New Roman" w:eastAsia="Times New Roman" w:hAnsi="Times New Roman"/>
                <w:sz w:val="24"/>
                <w:szCs w:val="24"/>
                <w:lang w:eastAsia="lv-LV"/>
              </w:rPr>
              <w:lastRenderedPageBreak/>
              <w:t>izdevumu aprēķins (ja nepieciešams, detalizētu ieņēmumu un izdevumu aprēķinu var pievienot anotācijas pielikumā):</w:t>
            </w:r>
          </w:p>
        </w:tc>
        <w:tc>
          <w:tcPr>
            <w:tcW w:w="4004"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E67B6D" w:rsidP="00122DC4">
            <w:pPr>
              <w:spacing w:after="0" w:line="240" w:lineRule="auto"/>
              <w:jc w:val="center"/>
              <w:rPr>
                <w:rFonts w:ascii="Times New Roman" w:eastAsia="Times New Roman" w:hAnsi="Times New Roman"/>
                <w:sz w:val="24"/>
                <w:szCs w:val="24"/>
                <w:lang w:eastAsia="lv-LV"/>
              </w:rPr>
            </w:pPr>
          </w:p>
        </w:tc>
      </w:tr>
      <w:tr w:rsidR="001B6609" w:rsidRPr="001B6609" w:rsidTr="00D57B85">
        <w:trPr>
          <w:jc w:val="center"/>
        </w:trPr>
        <w:tc>
          <w:tcPr>
            <w:tcW w:w="996" w:type="pct"/>
            <w:tcBorders>
              <w:top w:val="outset" w:sz="6" w:space="0" w:color="414142"/>
              <w:left w:val="outset" w:sz="6" w:space="0" w:color="414142"/>
              <w:bottom w:val="outset" w:sz="6" w:space="0" w:color="414142"/>
              <w:right w:val="outset" w:sz="6" w:space="0" w:color="414142"/>
            </w:tcBorders>
            <w:hideMark/>
          </w:tcPr>
          <w:p w:rsidR="00E67B6D" w:rsidRPr="001B6609" w:rsidRDefault="00E67B6D" w:rsidP="00E67B6D">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6.1. detalizēts ieņēmumu aprēķins</w:t>
            </w:r>
          </w:p>
        </w:tc>
        <w:tc>
          <w:tcPr>
            <w:tcW w:w="4004" w:type="pct"/>
            <w:gridSpan w:val="5"/>
            <w:vMerge/>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E67B6D" w:rsidP="00E67B6D">
            <w:pPr>
              <w:spacing w:after="0" w:line="240" w:lineRule="auto"/>
              <w:rPr>
                <w:rFonts w:ascii="Times New Roman" w:eastAsia="Times New Roman" w:hAnsi="Times New Roman"/>
                <w:sz w:val="24"/>
                <w:szCs w:val="24"/>
                <w:lang w:eastAsia="lv-LV"/>
              </w:rPr>
            </w:pPr>
          </w:p>
        </w:tc>
      </w:tr>
      <w:tr w:rsidR="001B6609" w:rsidRPr="001B6609" w:rsidTr="00D57B85">
        <w:trPr>
          <w:jc w:val="center"/>
        </w:trPr>
        <w:tc>
          <w:tcPr>
            <w:tcW w:w="996" w:type="pct"/>
            <w:tcBorders>
              <w:top w:val="outset" w:sz="6" w:space="0" w:color="414142"/>
              <w:left w:val="outset" w:sz="6" w:space="0" w:color="414142"/>
              <w:bottom w:val="outset" w:sz="6" w:space="0" w:color="414142"/>
              <w:right w:val="outset" w:sz="6" w:space="0" w:color="414142"/>
            </w:tcBorders>
            <w:hideMark/>
          </w:tcPr>
          <w:p w:rsidR="00E67B6D" w:rsidRPr="001B6609" w:rsidRDefault="00E67B6D" w:rsidP="00E67B6D">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6.2. detalizēts izdevumu aprēķins</w:t>
            </w:r>
          </w:p>
        </w:tc>
        <w:tc>
          <w:tcPr>
            <w:tcW w:w="4004" w:type="pct"/>
            <w:gridSpan w:val="5"/>
            <w:vMerge/>
            <w:tcBorders>
              <w:top w:val="outset" w:sz="6" w:space="0" w:color="414142"/>
              <w:left w:val="outset" w:sz="6" w:space="0" w:color="414142"/>
              <w:bottom w:val="outset" w:sz="6" w:space="0" w:color="414142"/>
              <w:right w:val="outset" w:sz="6" w:space="0" w:color="414142"/>
            </w:tcBorders>
            <w:vAlign w:val="center"/>
            <w:hideMark/>
          </w:tcPr>
          <w:p w:rsidR="00E67B6D" w:rsidRPr="001B6609" w:rsidRDefault="00E67B6D" w:rsidP="00E67B6D">
            <w:pPr>
              <w:spacing w:after="0" w:line="240" w:lineRule="auto"/>
              <w:rPr>
                <w:rFonts w:ascii="Times New Roman" w:eastAsia="Times New Roman" w:hAnsi="Times New Roman"/>
                <w:sz w:val="24"/>
                <w:szCs w:val="24"/>
                <w:lang w:eastAsia="lv-LV"/>
              </w:rPr>
            </w:pPr>
          </w:p>
        </w:tc>
      </w:tr>
      <w:tr w:rsidR="001B6609" w:rsidRPr="001B6609" w:rsidTr="00D57B85">
        <w:trPr>
          <w:trHeight w:val="555"/>
          <w:jc w:val="center"/>
        </w:trPr>
        <w:tc>
          <w:tcPr>
            <w:tcW w:w="996" w:type="pct"/>
            <w:tcBorders>
              <w:top w:val="outset" w:sz="6" w:space="0" w:color="414142"/>
              <w:left w:val="outset" w:sz="6" w:space="0" w:color="414142"/>
              <w:bottom w:val="outset" w:sz="6" w:space="0" w:color="414142"/>
              <w:right w:val="outset" w:sz="6" w:space="0" w:color="414142"/>
            </w:tcBorders>
            <w:hideMark/>
          </w:tcPr>
          <w:p w:rsidR="00E67B6D" w:rsidRPr="001B6609" w:rsidRDefault="00E67B6D" w:rsidP="00E67B6D">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7. Cita informācija</w:t>
            </w:r>
          </w:p>
        </w:tc>
        <w:tc>
          <w:tcPr>
            <w:tcW w:w="4004" w:type="pct"/>
            <w:gridSpan w:val="5"/>
            <w:tcBorders>
              <w:top w:val="outset" w:sz="6" w:space="0" w:color="414142"/>
              <w:left w:val="outset" w:sz="6" w:space="0" w:color="414142"/>
              <w:bottom w:val="outset" w:sz="6" w:space="0" w:color="414142"/>
              <w:right w:val="outset" w:sz="6" w:space="0" w:color="414142"/>
            </w:tcBorders>
            <w:hideMark/>
          </w:tcPr>
          <w:p w:rsidR="00C920F0" w:rsidRDefault="009A2217" w:rsidP="00122DC4">
            <w:pPr>
              <w:pStyle w:val="03Pamatteksts"/>
              <w:tabs>
                <w:tab w:val="left" w:pos="34"/>
                <w:tab w:val="left" w:pos="9006"/>
              </w:tabs>
              <w:ind w:left="34" w:right="62" w:firstLine="0"/>
              <w:rPr>
                <w:sz w:val="24"/>
              </w:rPr>
            </w:pPr>
            <w:r w:rsidRPr="001B6609">
              <w:rPr>
                <w:sz w:val="24"/>
              </w:rPr>
              <w:t xml:space="preserve">Projekts paredz tiesiskā pamata radīšanu dibinātāja </w:t>
            </w:r>
            <w:r w:rsidR="00491B04" w:rsidRPr="001B6609">
              <w:rPr>
                <w:sz w:val="24"/>
              </w:rPr>
              <w:t>(</w:t>
            </w:r>
            <w:r w:rsidRPr="001B6609">
              <w:rPr>
                <w:sz w:val="24"/>
              </w:rPr>
              <w:t>un īpašumtiesību</w:t>
            </w:r>
            <w:r w:rsidR="00491B04" w:rsidRPr="001B6609">
              <w:rPr>
                <w:sz w:val="24"/>
              </w:rPr>
              <w:t>)</w:t>
            </w:r>
            <w:r w:rsidRPr="001B6609">
              <w:rPr>
                <w:sz w:val="24"/>
              </w:rPr>
              <w:t xml:space="preserve"> maiņai no pašvaldībām uz valsti valsts ģimnāzijām un speciālās izglītības iestādēm, bet neparedz konkrētu normatīvo regulējumu atbildības</w:t>
            </w:r>
            <w:r w:rsidR="00AF5998" w:rsidRPr="001B6609">
              <w:rPr>
                <w:sz w:val="24"/>
              </w:rPr>
              <w:t xml:space="preserve"> (par vispārējās izglītības ieguves nodrošināšanas iespējām)</w:t>
            </w:r>
            <w:r w:rsidRPr="001B6609">
              <w:rPr>
                <w:sz w:val="24"/>
              </w:rPr>
              <w:t xml:space="preserve"> un finanšu sadalījumam minētajā jautājumā.</w:t>
            </w:r>
          </w:p>
          <w:p w:rsidR="004A6979" w:rsidRDefault="004A6979" w:rsidP="00122DC4">
            <w:pPr>
              <w:pStyle w:val="03Pamatteksts"/>
              <w:tabs>
                <w:tab w:val="left" w:pos="34"/>
                <w:tab w:val="left" w:pos="9006"/>
              </w:tabs>
              <w:ind w:left="34" w:right="62" w:firstLine="0"/>
              <w:rPr>
                <w:sz w:val="24"/>
              </w:rPr>
            </w:pPr>
          </w:p>
          <w:p w:rsidR="00C920F0" w:rsidRDefault="00C920F0" w:rsidP="00122DC4">
            <w:pPr>
              <w:pStyle w:val="03Pamatteksts"/>
              <w:tabs>
                <w:tab w:val="left" w:pos="34"/>
                <w:tab w:val="left" w:pos="9006"/>
              </w:tabs>
              <w:ind w:left="34" w:right="62" w:firstLine="0"/>
              <w:rPr>
                <w:sz w:val="24"/>
              </w:rPr>
            </w:pPr>
            <w:r w:rsidRPr="00C920F0">
              <w:rPr>
                <w:sz w:val="24"/>
              </w:rPr>
              <w:t>Likumprojekts paredz speciālās izglītības iestāžu (speciālās internātskolas, speciālās izglītības attīstības centri, speciālās izglītības iestādes – rehabilitācijas centri)</w:t>
            </w:r>
            <w:r>
              <w:t xml:space="preserve"> </w:t>
            </w:r>
            <w:r w:rsidRPr="00C920F0">
              <w:rPr>
                <w:sz w:val="24"/>
              </w:rPr>
              <w:t>pārņemšanu valsts padotībā</w:t>
            </w:r>
            <w:r>
              <w:rPr>
                <w:sz w:val="24"/>
              </w:rPr>
              <w:t>. Atbilstoši likumam „Par valsts budžetu 2016.gadam”</w:t>
            </w:r>
            <w:r>
              <w:t xml:space="preserve"> </w:t>
            </w:r>
            <w:r w:rsidRPr="00C920F0">
              <w:rPr>
                <w:sz w:val="24"/>
              </w:rPr>
              <w:t xml:space="preserve">plānotais finansējums </w:t>
            </w:r>
            <w:r>
              <w:rPr>
                <w:sz w:val="24"/>
              </w:rPr>
              <w:t xml:space="preserve">55 </w:t>
            </w:r>
            <w:r w:rsidRPr="00C920F0">
              <w:rPr>
                <w:sz w:val="24"/>
              </w:rPr>
              <w:t>speciāl</w:t>
            </w:r>
            <w:r>
              <w:rPr>
                <w:sz w:val="24"/>
              </w:rPr>
              <w:t>o</w:t>
            </w:r>
            <w:r w:rsidRPr="00C920F0">
              <w:rPr>
                <w:sz w:val="24"/>
              </w:rPr>
              <w:t xml:space="preserve"> izglītības iestāžu (speciālās internātskolas, speciālās izglītības attīstības centri, speciālās izglītības iestādes – rehabilitācijas centri)</w:t>
            </w:r>
            <w:r>
              <w:rPr>
                <w:sz w:val="24"/>
              </w:rPr>
              <w:t xml:space="preserve"> darbības nodrošināšanai  ir 50 103 777 </w:t>
            </w:r>
            <w:proofErr w:type="spellStart"/>
            <w:r w:rsidRPr="004A6979">
              <w:rPr>
                <w:i/>
                <w:sz w:val="24"/>
              </w:rPr>
              <w:t>euro</w:t>
            </w:r>
            <w:proofErr w:type="spellEnd"/>
            <w:r>
              <w:rPr>
                <w:i/>
                <w:sz w:val="24"/>
              </w:rPr>
              <w:t xml:space="preserve">, </w:t>
            </w:r>
            <w:r w:rsidRPr="004A6979">
              <w:rPr>
                <w:sz w:val="24"/>
              </w:rPr>
              <w:t>tai skaitā pedagogu darba samaksas nodrošināšanai 28 737 372</w:t>
            </w:r>
            <w:r>
              <w:rPr>
                <w:i/>
                <w:sz w:val="24"/>
              </w:rPr>
              <w:t xml:space="preserve"> </w:t>
            </w:r>
            <w:proofErr w:type="spellStart"/>
            <w:r>
              <w:rPr>
                <w:i/>
                <w:sz w:val="24"/>
              </w:rPr>
              <w:t>euro</w:t>
            </w:r>
            <w:proofErr w:type="spellEnd"/>
            <w:r>
              <w:rPr>
                <w:i/>
                <w:sz w:val="24"/>
              </w:rPr>
              <w:t xml:space="preserve"> </w:t>
            </w:r>
            <w:r w:rsidRPr="004A6979">
              <w:rPr>
                <w:sz w:val="24"/>
              </w:rPr>
              <w:t>un pārējiem uzturēšanas izdevumiem 21 366 405</w:t>
            </w:r>
            <w:r>
              <w:rPr>
                <w:i/>
                <w:sz w:val="24"/>
              </w:rPr>
              <w:t xml:space="preserve"> </w:t>
            </w:r>
            <w:proofErr w:type="spellStart"/>
            <w:r>
              <w:rPr>
                <w:i/>
                <w:sz w:val="24"/>
              </w:rPr>
              <w:t>euro</w:t>
            </w:r>
            <w:proofErr w:type="spellEnd"/>
            <w:r>
              <w:rPr>
                <w:i/>
                <w:sz w:val="24"/>
              </w:rPr>
              <w:t xml:space="preserve">. </w:t>
            </w:r>
            <w:r w:rsidRPr="004A6979">
              <w:rPr>
                <w:sz w:val="24"/>
              </w:rPr>
              <w:t xml:space="preserve">Minētais finansējums plānots budžeta 62. resorā „Mērķdotācijas pašvaldībām”. Pārņemot speciālās izglītības iestādes valsts padotībā plānots veikt attiecīgā finansējuma pārdali no 62. resora „Mērķdotācijas pašvaldībām” </w:t>
            </w:r>
            <w:r w:rsidR="00555FD8" w:rsidRPr="004A6979">
              <w:rPr>
                <w:sz w:val="24"/>
              </w:rPr>
              <w:t xml:space="preserve">programmas 01.00.00 „Mērķdotācijas izglītības pasākumiem” </w:t>
            </w:r>
            <w:r w:rsidRPr="004A6979">
              <w:rPr>
                <w:sz w:val="24"/>
              </w:rPr>
              <w:t>uz 15.resor</w:t>
            </w:r>
            <w:r w:rsidR="00555FD8" w:rsidRPr="004A6979">
              <w:rPr>
                <w:sz w:val="24"/>
              </w:rPr>
              <w:t>a</w:t>
            </w:r>
            <w:r w:rsidRPr="004A6979">
              <w:rPr>
                <w:sz w:val="24"/>
              </w:rPr>
              <w:t xml:space="preserve"> „Izglītības un zinātnes ministrija” bu</w:t>
            </w:r>
            <w:r w:rsidR="00555FD8" w:rsidRPr="004A6979">
              <w:rPr>
                <w:sz w:val="24"/>
              </w:rPr>
              <w:t>džeta programmu 01.00.00 „Vispārējā izglītība” izveidojot jaunu apakšprogrammu speciālās izglītības iestāžu darbības nodrošināšanai un apakšprogrammu 97.01.00 „Ministrijas centrālā aparāta darbības nodrošināšana” pārņemto iestāžu administrēšanas nodrošināšanai</w:t>
            </w:r>
            <w:r w:rsidR="00BF7DDE" w:rsidRPr="004A6979">
              <w:rPr>
                <w:sz w:val="24"/>
              </w:rPr>
              <w:t xml:space="preserve"> (~309 889</w:t>
            </w:r>
            <w:r w:rsidR="00BF7DDE">
              <w:rPr>
                <w:i/>
                <w:sz w:val="24"/>
              </w:rPr>
              <w:t xml:space="preserve"> </w:t>
            </w:r>
            <w:proofErr w:type="spellStart"/>
            <w:r w:rsidR="00BF7DDE">
              <w:rPr>
                <w:i/>
                <w:sz w:val="24"/>
              </w:rPr>
              <w:t>euro</w:t>
            </w:r>
            <w:proofErr w:type="spellEnd"/>
            <w:r w:rsidR="00BF7DDE">
              <w:rPr>
                <w:i/>
                <w:sz w:val="24"/>
              </w:rPr>
              <w:t xml:space="preserve"> </w:t>
            </w:r>
            <w:r w:rsidR="00BF7DDE" w:rsidRPr="004A6979">
              <w:rPr>
                <w:sz w:val="24"/>
              </w:rPr>
              <w:t>gadā 10 amata vietu darbības nodrošināšanai</w:t>
            </w:r>
            <w:r w:rsidR="0067675B">
              <w:rPr>
                <w:sz w:val="24"/>
              </w:rPr>
              <w:t>, t.sk. vidēji 2,5 2017.gadā, vidēji 8 2018.gadā un vidēji 10 2019.gadā</w:t>
            </w:r>
            <w:r w:rsidR="00BF7DDE" w:rsidRPr="004A6979">
              <w:rPr>
                <w:sz w:val="24"/>
              </w:rPr>
              <w:t>)</w:t>
            </w:r>
            <w:r w:rsidR="00555FD8" w:rsidRPr="004A6979">
              <w:rPr>
                <w:sz w:val="24"/>
              </w:rPr>
              <w:t xml:space="preserve">. </w:t>
            </w:r>
            <w:r w:rsidR="00FC1BA4">
              <w:rPr>
                <w:sz w:val="24"/>
              </w:rPr>
              <w:t xml:space="preserve">Plānots, ka </w:t>
            </w:r>
            <w:r w:rsidR="00FC1BA4" w:rsidRPr="00C920F0">
              <w:rPr>
                <w:sz w:val="24"/>
              </w:rPr>
              <w:t>speciālās izglītības iestāžu</w:t>
            </w:r>
            <w:r w:rsidR="00FC1BA4">
              <w:rPr>
                <w:sz w:val="24"/>
              </w:rPr>
              <w:t xml:space="preserve"> </w:t>
            </w:r>
            <w:r w:rsidR="00FC1BA4" w:rsidRPr="00C920F0">
              <w:rPr>
                <w:sz w:val="24"/>
              </w:rPr>
              <w:t>pārņemšan</w:t>
            </w:r>
            <w:r w:rsidR="00FC1BA4">
              <w:rPr>
                <w:sz w:val="24"/>
              </w:rPr>
              <w:t>a</w:t>
            </w:r>
            <w:r w:rsidR="00FC1BA4" w:rsidRPr="00C920F0">
              <w:rPr>
                <w:sz w:val="24"/>
              </w:rPr>
              <w:t xml:space="preserve"> valsts padotībā</w:t>
            </w:r>
            <w:r w:rsidR="00FC1BA4">
              <w:rPr>
                <w:sz w:val="24"/>
              </w:rPr>
              <w:t xml:space="preserve"> notiks pakāpeniski - </w:t>
            </w:r>
            <w:r w:rsidR="00B01A62">
              <w:rPr>
                <w:sz w:val="24"/>
              </w:rPr>
              <w:t>a</w:t>
            </w:r>
            <w:r w:rsidR="00FC1BA4">
              <w:rPr>
                <w:sz w:val="24"/>
              </w:rPr>
              <w:t>ttiec</w:t>
            </w:r>
            <w:r w:rsidR="00B01A62">
              <w:rPr>
                <w:sz w:val="24"/>
              </w:rPr>
              <w:t xml:space="preserve">īgi indikatīvais finansējuma pārdales apjoms sadalījumā pa gadiem </w:t>
            </w:r>
            <w:r w:rsidR="00E16D61">
              <w:rPr>
                <w:sz w:val="24"/>
              </w:rPr>
              <w:t xml:space="preserve">aprēķināts proporcionāli un </w:t>
            </w:r>
            <w:r w:rsidR="00B01A62">
              <w:rPr>
                <w:sz w:val="24"/>
              </w:rPr>
              <w:t>norādīts, pieņemot, ka 2017.gadā</w:t>
            </w:r>
            <w:r w:rsidR="006D5AF8">
              <w:rPr>
                <w:sz w:val="24"/>
              </w:rPr>
              <w:t xml:space="preserve"> (no 1.septembra)</w:t>
            </w:r>
            <w:r w:rsidR="00B01A62">
              <w:rPr>
                <w:sz w:val="24"/>
              </w:rPr>
              <w:t xml:space="preserve"> tiks pārņemtas 10 izglītības iestādes, 2018.gadā</w:t>
            </w:r>
            <w:r w:rsidR="006D5AF8">
              <w:rPr>
                <w:sz w:val="24"/>
              </w:rPr>
              <w:t xml:space="preserve"> (no 1.septembra)</w:t>
            </w:r>
            <w:r w:rsidR="00B01A62">
              <w:rPr>
                <w:sz w:val="24"/>
              </w:rPr>
              <w:t xml:space="preserve"> tiks pārņemtas 30 izglītības iestādes, 2019.gadā</w:t>
            </w:r>
            <w:r w:rsidR="006D5AF8">
              <w:rPr>
                <w:sz w:val="24"/>
              </w:rPr>
              <w:t xml:space="preserve"> (no 1.septembra</w:t>
            </w:r>
            <w:r w:rsidR="00B01A62">
              <w:rPr>
                <w:sz w:val="24"/>
              </w:rPr>
              <w:t xml:space="preserve"> tiks pārņemtas 15 izglītības iestādes</w:t>
            </w:r>
            <w:r w:rsidR="00E16D61">
              <w:rPr>
                <w:sz w:val="24"/>
              </w:rPr>
              <w:t xml:space="preserve">, un </w:t>
            </w:r>
            <w:r w:rsidR="0067675B">
              <w:rPr>
                <w:sz w:val="24"/>
              </w:rPr>
              <w:t>indikatīvais finansējuma pārdales apjoms sadalījumā pa gadiem</w:t>
            </w:r>
            <w:r w:rsidR="00E16D61">
              <w:rPr>
                <w:sz w:val="24"/>
              </w:rPr>
              <w:t xml:space="preserve"> var mainīties atbilstoši pieņemtajiem lēmumiem par konkrēto izglītības iestāžu pārņemšanu.</w:t>
            </w:r>
            <w:r w:rsidR="0067675B">
              <w:rPr>
                <w:sz w:val="24"/>
              </w:rPr>
              <w:t xml:space="preserve"> </w:t>
            </w:r>
          </w:p>
          <w:p w:rsidR="00A35749" w:rsidRDefault="00A35749" w:rsidP="00122DC4">
            <w:pPr>
              <w:pStyle w:val="03Pamatteksts"/>
              <w:tabs>
                <w:tab w:val="left" w:pos="34"/>
                <w:tab w:val="left" w:pos="9006"/>
              </w:tabs>
              <w:ind w:left="34" w:right="62" w:firstLine="0"/>
              <w:rPr>
                <w:sz w:val="24"/>
              </w:rPr>
            </w:pPr>
          </w:p>
          <w:tbl>
            <w:tblPr>
              <w:tblStyle w:val="TableGrid"/>
              <w:tblW w:w="5000" w:type="pct"/>
              <w:tblLayout w:type="fixed"/>
              <w:tblLook w:val="04A0" w:firstRow="1" w:lastRow="0" w:firstColumn="1" w:lastColumn="0" w:noHBand="0" w:noVBand="1"/>
            </w:tblPr>
            <w:tblGrid>
              <w:gridCol w:w="2206"/>
              <w:gridCol w:w="1011"/>
              <w:gridCol w:w="1140"/>
              <w:gridCol w:w="1172"/>
              <w:gridCol w:w="1172"/>
              <w:gridCol w:w="1172"/>
            </w:tblGrid>
            <w:tr w:rsidR="00B01A62" w:rsidRPr="00B01A62" w:rsidTr="00B01A62">
              <w:tc>
                <w:tcPr>
                  <w:tcW w:w="1401" w:type="pct"/>
                </w:tcPr>
                <w:p w:rsidR="00B01A62" w:rsidRPr="00D57B85" w:rsidRDefault="00B01A62" w:rsidP="00B01A62">
                  <w:pPr>
                    <w:pStyle w:val="03Pamatteksts"/>
                    <w:tabs>
                      <w:tab w:val="left" w:pos="34"/>
                      <w:tab w:val="left" w:pos="9006"/>
                    </w:tabs>
                    <w:ind w:right="62" w:firstLine="0"/>
                    <w:rPr>
                      <w:sz w:val="20"/>
                      <w:szCs w:val="20"/>
                    </w:rPr>
                  </w:pPr>
                </w:p>
              </w:tc>
              <w:tc>
                <w:tcPr>
                  <w:tcW w:w="642" w:type="pct"/>
                </w:tcPr>
                <w:p w:rsidR="00B01A62" w:rsidRPr="00D57B85" w:rsidRDefault="00B01A62">
                  <w:pPr>
                    <w:pStyle w:val="03Pamatteksts"/>
                    <w:tabs>
                      <w:tab w:val="left" w:pos="34"/>
                      <w:tab w:val="left" w:pos="9006"/>
                    </w:tabs>
                    <w:ind w:right="62" w:firstLine="0"/>
                    <w:rPr>
                      <w:sz w:val="20"/>
                      <w:szCs w:val="20"/>
                    </w:rPr>
                  </w:pPr>
                  <w:r w:rsidRPr="00D57B85">
                    <w:rPr>
                      <w:sz w:val="20"/>
                      <w:szCs w:val="20"/>
                    </w:rPr>
                    <w:t xml:space="preserve">saskaņā ar valsts budžetu </w:t>
                  </w:r>
                  <w:r>
                    <w:rPr>
                      <w:sz w:val="20"/>
                      <w:szCs w:val="20"/>
                    </w:rPr>
                    <w:t xml:space="preserve">2016. </w:t>
                  </w:r>
                  <w:r w:rsidRPr="00D57B85">
                    <w:rPr>
                      <w:sz w:val="20"/>
                      <w:szCs w:val="20"/>
                    </w:rPr>
                    <w:t>gadam</w:t>
                  </w:r>
                </w:p>
              </w:tc>
              <w:tc>
                <w:tcPr>
                  <w:tcW w:w="724" w:type="pct"/>
                </w:tcPr>
                <w:p w:rsidR="00B01A62" w:rsidRPr="00D57B85" w:rsidRDefault="00B01A62">
                  <w:pPr>
                    <w:pStyle w:val="03Pamatteksts"/>
                    <w:tabs>
                      <w:tab w:val="left" w:pos="34"/>
                      <w:tab w:val="left" w:pos="9006"/>
                    </w:tabs>
                    <w:ind w:right="62" w:firstLine="0"/>
                    <w:rPr>
                      <w:sz w:val="20"/>
                      <w:szCs w:val="20"/>
                    </w:rPr>
                  </w:pPr>
                  <w:r w:rsidRPr="00D57B85">
                    <w:rPr>
                      <w:sz w:val="20"/>
                      <w:szCs w:val="20"/>
                    </w:rPr>
                    <w:t xml:space="preserve">izmaiņas </w:t>
                  </w:r>
                  <w:r>
                    <w:rPr>
                      <w:sz w:val="20"/>
                      <w:szCs w:val="20"/>
                    </w:rPr>
                    <w:t>2016.gadā</w:t>
                  </w:r>
                </w:p>
              </w:tc>
              <w:tc>
                <w:tcPr>
                  <w:tcW w:w="744" w:type="pct"/>
                </w:tcPr>
                <w:p w:rsidR="00B01A62" w:rsidRPr="00D57B85" w:rsidRDefault="00B01A62" w:rsidP="00B01A62">
                  <w:pPr>
                    <w:pStyle w:val="03Pamatteksts"/>
                    <w:tabs>
                      <w:tab w:val="left" w:pos="34"/>
                      <w:tab w:val="left" w:pos="9006"/>
                    </w:tabs>
                    <w:ind w:right="62" w:firstLine="0"/>
                    <w:rPr>
                      <w:sz w:val="20"/>
                      <w:szCs w:val="20"/>
                    </w:rPr>
                  </w:pPr>
                  <w:r w:rsidRPr="00B01A62">
                    <w:rPr>
                      <w:sz w:val="20"/>
                      <w:szCs w:val="20"/>
                    </w:rPr>
                    <w:t>Izmaiņas</w:t>
                  </w:r>
                  <w:r>
                    <w:rPr>
                      <w:sz w:val="20"/>
                      <w:szCs w:val="20"/>
                    </w:rPr>
                    <w:t xml:space="preserve"> 2017. gadā</w:t>
                  </w:r>
                  <w:r w:rsidRPr="00D57B85">
                    <w:rPr>
                      <w:sz w:val="20"/>
                      <w:szCs w:val="20"/>
                    </w:rPr>
                    <w:t>, salīdzinot ar 2016. gadu</w:t>
                  </w:r>
                </w:p>
              </w:tc>
              <w:tc>
                <w:tcPr>
                  <w:tcW w:w="744" w:type="pct"/>
                </w:tcPr>
                <w:p w:rsidR="00B01A62" w:rsidRPr="00D57B85" w:rsidRDefault="00B01A62" w:rsidP="00B01A62">
                  <w:pPr>
                    <w:pStyle w:val="03Pamatteksts"/>
                    <w:tabs>
                      <w:tab w:val="left" w:pos="34"/>
                      <w:tab w:val="left" w:pos="9006"/>
                    </w:tabs>
                    <w:ind w:right="62" w:firstLine="0"/>
                    <w:rPr>
                      <w:sz w:val="20"/>
                      <w:szCs w:val="20"/>
                    </w:rPr>
                  </w:pPr>
                  <w:r w:rsidRPr="00B01A62">
                    <w:rPr>
                      <w:sz w:val="20"/>
                      <w:szCs w:val="20"/>
                    </w:rPr>
                    <w:t>Izmaiņas</w:t>
                  </w:r>
                  <w:r>
                    <w:rPr>
                      <w:sz w:val="20"/>
                      <w:szCs w:val="20"/>
                    </w:rPr>
                    <w:t xml:space="preserve"> 2018. gadā</w:t>
                  </w:r>
                  <w:r w:rsidRPr="00D57B85">
                    <w:rPr>
                      <w:sz w:val="20"/>
                      <w:szCs w:val="20"/>
                    </w:rPr>
                    <w:t>, salīdzinot ar 2016. gadu</w:t>
                  </w:r>
                </w:p>
              </w:tc>
              <w:tc>
                <w:tcPr>
                  <w:tcW w:w="744" w:type="pct"/>
                </w:tcPr>
                <w:p w:rsidR="00B01A62" w:rsidRPr="00D57B85" w:rsidRDefault="00B01A62" w:rsidP="00B01A62">
                  <w:pPr>
                    <w:pStyle w:val="03Pamatteksts"/>
                    <w:tabs>
                      <w:tab w:val="left" w:pos="34"/>
                      <w:tab w:val="left" w:pos="9006"/>
                    </w:tabs>
                    <w:ind w:right="62" w:firstLine="0"/>
                    <w:rPr>
                      <w:sz w:val="20"/>
                      <w:szCs w:val="20"/>
                    </w:rPr>
                  </w:pPr>
                  <w:r w:rsidRPr="00B01A62">
                    <w:rPr>
                      <w:sz w:val="20"/>
                      <w:szCs w:val="20"/>
                    </w:rPr>
                    <w:t>Izmaiņas</w:t>
                  </w:r>
                  <w:r>
                    <w:rPr>
                      <w:sz w:val="20"/>
                      <w:szCs w:val="20"/>
                    </w:rPr>
                    <w:t xml:space="preserve"> 2019. gadā</w:t>
                  </w:r>
                  <w:r w:rsidRPr="00D57B85">
                    <w:rPr>
                      <w:sz w:val="20"/>
                      <w:szCs w:val="20"/>
                    </w:rPr>
                    <w:t>, salīdzinot ar 2016. gadu</w:t>
                  </w:r>
                </w:p>
              </w:tc>
            </w:tr>
            <w:tr w:rsidR="00B01A62" w:rsidRPr="00B01A62" w:rsidTr="00D57B85">
              <w:tc>
                <w:tcPr>
                  <w:tcW w:w="1401" w:type="pct"/>
                </w:tcPr>
                <w:p w:rsidR="00B01A62" w:rsidRPr="00D57B85" w:rsidRDefault="00B01A62" w:rsidP="00B01A62">
                  <w:pPr>
                    <w:pStyle w:val="03Pamatteksts"/>
                    <w:tabs>
                      <w:tab w:val="left" w:pos="34"/>
                      <w:tab w:val="left" w:pos="9006"/>
                    </w:tabs>
                    <w:ind w:right="62" w:firstLine="0"/>
                    <w:rPr>
                      <w:sz w:val="20"/>
                      <w:szCs w:val="20"/>
                    </w:rPr>
                  </w:pPr>
                  <w:r w:rsidRPr="00D57B85">
                    <w:rPr>
                      <w:sz w:val="20"/>
                      <w:szCs w:val="20"/>
                    </w:rPr>
                    <w:t xml:space="preserve">t.sk. plānotais finansējums 55 speciālo </w:t>
                  </w:r>
                  <w:r w:rsidRPr="00D57B85">
                    <w:rPr>
                      <w:sz w:val="20"/>
                      <w:szCs w:val="20"/>
                    </w:rPr>
                    <w:lastRenderedPageBreak/>
                    <w:t>izglītības iestāžu (speciālās internātskolas, speciālās izglītības attīstības centri, speciālās izglītības iestādes – rehabilitācijas centri) darbības nodrošināšanai:</w:t>
                  </w:r>
                </w:p>
              </w:tc>
              <w:tc>
                <w:tcPr>
                  <w:tcW w:w="642" w:type="pct"/>
                </w:tcPr>
                <w:p w:rsidR="00B01A62" w:rsidRPr="00D57B85" w:rsidRDefault="00B01A62" w:rsidP="00B01A62">
                  <w:pPr>
                    <w:pStyle w:val="03Pamatteksts"/>
                    <w:tabs>
                      <w:tab w:val="left" w:pos="9006"/>
                    </w:tabs>
                    <w:ind w:left="-80" w:firstLine="0"/>
                    <w:rPr>
                      <w:sz w:val="20"/>
                      <w:szCs w:val="20"/>
                    </w:rPr>
                  </w:pPr>
                  <w:r w:rsidRPr="00D57B85">
                    <w:rPr>
                      <w:sz w:val="20"/>
                      <w:szCs w:val="20"/>
                    </w:rPr>
                    <w:lastRenderedPageBreak/>
                    <w:t>50 103 777</w:t>
                  </w:r>
                </w:p>
              </w:tc>
              <w:tc>
                <w:tcPr>
                  <w:tcW w:w="724" w:type="pct"/>
                </w:tcPr>
                <w:p w:rsidR="00B01A62" w:rsidRPr="00D57B85" w:rsidRDefault="00B01A62" w:rsidP="00B01A62">
                  <w:pPr>
                    <w:pStyle w:val="03Pamatteksts"/>
                    <w:tabs>
                      <w:tab w:val="left" w:pos="34"/>
                      <w:tab w:val="left" w:pos="9006"/>
                    </w:tabs>
                    <w:ind w:right="62" w:firstLine="0"/>
                    <w:rPr>
                      <w:sz w:val="20"/>
                      <w:szCs w:val="20"/>
                    </w:rPr>
                  </w:pPr>
                  <w:r w:rsidRPr="00D57B85">
                    <w:rPr>
                      <w:sz w:val="20"/>
                      <w:szCs w:val="20"/>
                    </w:rPr>
                    <w:t>0</w:t>
                  </w:r>
                </w:p>
              </w:tc>
              <w:tc>
                <w:tcPr>
                  <w:tcW w:w="744" w:type="pct"/>
                </w:tcPr>
                <w:p w:rsidR="00B01A62" w:rsidRPr="00D57B85" w:rsidRDefault="00B01A62" w:rsidP="00B01A62">
                  <w:pPr>
                    <w:pStyle w:val="03Pamatteksts"/>
                    <w:tabs>
                      <w:tab w:val="left" w:pos="34"/>
                      <w:tab w:val="left" w:pos="9006"/>
                    </w:tabs>
                    <w:ind w:right="62" w:firstLine="0"/>
                    <w:rPr>
                      <w:sz w:val="20"/>
                      <w:szCs w:val="20"/>
                    </w:rPr>
                  </w:pPr>
                  <w:r w:rsidRPr="00D57B85">
                    <w:rPr>
                      <w:sz w:val="20"/>
                      <w:szCs w:val="20"/>
                    </w:rPr>
                    <w:t>0</w:t>
                  </w:r>
                </w:p>
              </w:tc>
              <w:tc>
                <w:tcPr>
                  <w:tcW w:w="744" w:type="pct"/>
                </w:tcPr>
                <w:p w:rsidR="00B01A62" w:rsidRPr="00D57B85" w:rsidRDefault="00B01A62" w:rsidP="00B01A62">
                  <w:pPr>
                    <w:pStyle w:val="03Pamatteksts"/>
                    <w:tabs>
                      <w:tab w:val="left" w:pos="34"/>
                      <w:tab w:val="left" w:pos="9006"/>
                    </w:tabs>
                    <w:ind w:right="62" w:firstLine="0"/>
                    <w:rPr>
                      <w:sz w:val="20"/>
                      <w:szCs w:val="20"/>
                    </w:rPr>
                  </w:pPr>
                  <w:r w:rsidRPr="00D57B85">
                    <w:rPr>
                      <w:sz w:val="20"/>
                      <w:szCs w:val="20"/>
                    </w:rPr>
                    <w:t>0</w:t>
                  </w:r>
                </w:p>
              </w:tc>
              <w:tc>
                <w:tcPr>
                  <w:tcW w:w="744" w:type="pct"/>
                </w:tcPr>
                <w:p w:rsidR="00B01A62" w:rsidRPr="00D57B85" w:rsidRDefault="00B01A62" w:rsidP="00B01A62">
                  <w:pPr>
                    <w:pStyle w:val="03Pamatteksts"/>
                    <w:tabs>
                      <w:tab w:val="left" w:pos="34"/>
                      <w:tab w:val="left" w:pos="9006"/>
                    </w:tabs>
                    <w:ind w:right="62" w:firstLine="0"/>
                    <w:rPr>
                      <w:sz w:val="20"/>
                      <w:szCs w:val="20"/>
                    </w:rPr>
                  </w:pPr>
                  <w:r w:rsidRPr="00D57B85">
                    <w:rPr>
                      <w:sz w:val="20"/>
                      <w:szCs w:val="20"/>
                    </w:rPr>
                    <w:t>0</w:t>
                  </w:r>
                </w:p>
              </w:tc>
            </w:tr>
            <w:tr w:rsidR="006D5AF8" w:rsidRPr="00B01A62" w:rsidTr="00D57B85">
              <w:tc>
                <w:tcPr>
                  <w:tcW w:w="1401" w:type="pct"/>
                </w:tcPr>
                <w:p w:rsidR="006D5AF8" w:rsidRPr="00D57B85" w:rsidRDefault="006D5AF8" w:rsidP="006D5AF8">
                  <w:pPr>
                    <w:pStyle w:val="03Pamatteksts"/>
                    <w:tabs>
                      <w:tab w:val="left" w:pos="34"/>
                      <w:tab w:val="left" w:pos="9006"/>
                    </w:tabs>
                    <w:ind w:right="62" w:firstLine="0"/>
                    <w:rPr>
                      <w:sz w:val="20"/>
                      <w:szCs w:val="20"/>
                    </w:rPr>
                  </w:pPr>
                  <w:r w:rsidRPr="00D57B85">
                    <w:rPr>
                      <w:sz w:val="20"/>
                      <w:szCs w:val="20"/>
                    </w:rPr>
                    <w:t xml:space="preserve">t.sk. 62. resora „Mērķdotācijas pašvaldībām” programma 01.00.00 „Mērķdotācijas izglītības pasākumiem” </w:t>
                  </w:r>
                </w:p>
              </w:tc>
              <w:tc>
                <w:tcPr>
                  <w:tcW w:w="642" w:type="pct"/>
                </w:tcPr>
                <w:p w:rsidR="006D5AF8" w:rsidRPr="00D57B85" w:rsidRDefault="006D5AF8" w:rsidP="006D5AF8">
                  <w:pPr>
                    <w:pStyle w:val="03Pamatteksts"/>
                    <w:tabs>
                      <w:tab w:val="left" w:pos="9006"/>
                    </w:tabs>
                    <w:ind w:left="-80" w:right="-117" w:firstLine="0"/>
                    <w:rPr>
                      <w:sz w:val="20"/>
                      <w:szCs w:val="20"/>
                    </w:rPr>
                  </w:pPr>
                  <w:r w:rsidRPr="00D57B85">
                    <w:rPr>
                      <w:sz w:val="20"/>
                      <w:szCs w:val="20"/>
                    </w:rPr>
                    <w:t>50 103 777</w:t>
                  </w:r>
                </w:p>
              </w:tc>
              <w:tc>
                <w:tcPr>
                  <w:tcW w:w="724" w:type="pct"/>
                </w:tcPr>
                <w:p w:rsidR="006D5AF8" w:rsidRPr="00D57B85" w:rsidRDefault="006D5AF8" w:rsidP="006D5AF8">
                  <w:pPr>
                    <w:pStyle w:val="03Pamatteksts"/>
                    <w:tabs>
                      <w:tab w:val="left" w:pos="9006"/>
                    </w:tabs>
                    <w:ind w:left="-99" w:right="-111" w:firstLine="0"/>
                    <w:rPr>
                      <w:sz w:val="20"/>
                      <w:szCs w:val="20"/>
                    </w:rPr>
                  </w:pPr>
                </w:p>
              </w:tc>
              <w:tc>
                <w:tcPr>
                  <w:tcW w:w="744" w:type="pct"/>
                </w:tcPr>
                <w:p w:rsidR="006D5AF8" w:rsidRPr="00D57B85" w:rsidRDefault="006D5AF8" w:rsidP="006D5AF8">
                  <w:pPr>
                    <w:pStyle w:val="03Pamatteksts"/>
                    <w:tabs>
                      <w:tab w:val="left" w:pos="9006"/>
                    </w:tabs>
                    <w:ind w:left="-105" w:right="-73" w:firstLine="0"/>
                    <w:rPr>
                      <w:sz w:val="20"/>
                      <w:szCs w:val="20"/>
                    </w:rPr>
                  </w:pPr>
                  <w:r w:rsidRPr="00D57B85">
                    <w:rPr>
                      <w:sz w:val="20"/>
                      <w:szCs w:val="20"/>
                    </w:rPr>
                    <w:t>-3 109 370</w:t>
                  </w:r>
                </w:p>
              </w:tc>
              <w:tc>
                <w:tcPr>
                  <w:tcW w:w="744" w:type="pct"/>
                </w:tcPr>
                <w:p w:rsidR="006D5AF8" w:rsidRPr="00D57B85" w:rsidRDefault="006D5AF8" w:rsidP="006D5AF8">
                  <w:pPr>
                    <w:pStyle w:val="03Pamatteksts"/>
                    <w:tabs>
                      <w:tab w:val="left" w:pos="9006"/>
                    </w:tabs>
                    <w:ind w:left="-143" w:right="-35" w:firstLine="0"/>
                    <w:rPr>
                      <w:sz w:val="20"/>
                      <w:szCs w:val="20"/>
                    </w:rPr>
                  </w:pPr>
                  <w:r w:rsidRPr="00D57B85">
                    <w:rPr>
                      <w:sz w:val="20"/>
                      <w:szCs w:val="20"/>
                    </w:rPr>
                    <w:t>-18 377 317</w:t>
                  </w:r>
                </w:p>
              </w:tc>
              <w:tc>
                <w:tcPr>
                  <w:tcW w:w="744" w:type="pct"/>
                </w:tcPr>
                <w:p w:rsidR="006D5AF8" w:rsidRPr="00D57B85" w:rsidRDefault="006D5AF8" w:rsidP="006D5AF8">
                  <w:pPr>
                    <w:pStyle w:val="03Pamatteksts"/>
                    <w:tabs>
                      <w:tab w:val="left" w:pos="9006"/>
                    </w:tabs>
                    <w:ind w:left="-39" w:firstLine="0"/>
                    <w:rPr>
                      <w:sz w:val="20"/>
                      <w:szCs w:val="20"/>
                    </w:rPr>
                  </w:pPr>
                  <w:r w:rsidRPr="00D57B85">
                    <w:rPr>
                      <w:sz w:val="20"/>
                      <w:szCs w:val="20"/>
                    </w:rPr>
                    <w:t>-41 050 343</w:t>
                  </w:r>
                </w:p>
              </w:tc>
            </w:tr>
            <w:tr w:rsidR="006D5AF8" w:rsidRPr="00B01A62" w:rsidTr="00D57B85">
              <w:tc>
                <w:tcPr>
                  <w:tcW w:w="1401" w:type="pct"/>
                </w:tcPr>
                <w:p w:rsidR="006D5AF8" w:rsidRPr="00D57B85" w:rsidRDefault="006D5AF8" w:rsidP="006D5AF8">
                  <w:pPr>
                    <w:pStyle w:val="03Pamatteksts"/>
                    <w:tabs>
                      <w:tab w:val="left" w:pos="34"/>
                      <w:tab w:val="left" w:pos="9006"/>
                    </w:tabs>
                    <w:ind w:right="62" w:firstLine="0"/>
                    <w:rPr>
                      <w:sz w:val="20"/>
                      <w:szCs w:val="20"/>
                    </w:rPr>
                  </w:pPr>
                  <w:r w:rsidRPr="00D57B85">
                    <w:rPr>
                      <w:sz w:val="20"/>
                      <w:szCs w:val="20"/>
                    </w:rPr>
                    <w:t>t.sk.15.resora „Izglītības un zinātnes ministrija” budžeta programmas 01.00.00 „Vispārējā izglītība” jauna apakšprogramma speciālās izglītības iestāžu darbības nodrošināšanai</w:t>
                  </w:r>
                </w:p>
              </w:tc>
              <w:tc>
                <w:tcPr>
                  <w:tcW w:w="642" w:type="pct"/>
                </w:tcPr>
                <w:p w:rsidR="006D5AF8" w:rsidRPr="00D57B85" w:rsidRDefault="006D5AF8" w:rsidP="006D5AF8">
                  <w:pPr>
                    <w:pStyle w:val="03Pamatteksts"/>
                    <w:tabs>
                      <w:tab w:val="left" w:pos="34"/>
                      <w:tab w:val="left" w:pos="9006"/>
                    </w:tabs>
                    <w:ind w:right="62" w:firstLine="0"/>
                    <w:rPr>
                      <w:sz w:val="20"/>
                      <w:szCs w:val="20"/>
                    </w:rPr>
                  </w:pPr>
                </w:p>
              </w:tc>
              <w:tc>
                <w:tcPr>
                  <w:tcW w:w="724" w:type="pct"/>
                </w:tcPr>
                <w:p w:rsidR="006D5AF8" w:rsidRPr="00D57B85" w:rsidRDefault="006D5AF8" w:rsidP="006D5AF8">
                  <w:pPr>
                    <w:pStyle w:val="03Pamatteksts"/>
                    <w:tabs>
                      <w:tab w:val="left" w:pos="34"/>
                      <w:tab w:val="left" w:pos="9006"/>
                    </w:tabs>
                    <w:ind w:right="62" w:firstLine="0"/>
                    <w:rPr>
                      <w:sz w:val="20"/>
                      <w:szCs w:val="20"/>
                    </w:rPr>
                  </w:pPr>
                </w:p>
              </w:tc>
              <w:tc>
                <w:tcPr>
                  <w:tcW w:w="744" w:type="pct"/>
                </w:tcPr>
                <w:p w:rsidR="006D5AF8" w:rsidRPr="00D57B85" w:rsidRDefault="006D5AF8" w:rsidP="006D5AF8">
                  <w:pPr>
                    <w:pStyle w:val="03Pamatteksts"/>
                    <w:tabs>
                      <w:tab w:val="left" w:pos="34"/>
                      <w:tab w:val="left" w:pos="9006"/>
                    </w:tabs>
                    <w:ind w:right="62" w:firstLine="0"/>
                    <w:rPr>
                      <w:sz w:val="20"/>
                      <w:szCs w:val="20"/>
                    </w:rPr>
                  </w:pPr>
                  <w:r w:rsidRPr="00D57B85">
                    <w:rPr>
                      <w:sz w:val="20"/>
                      <w:szCs w:val="20"/>
                    </w:rPr>
                    <w:t>3 031 898</w:t>
                  </w:r>
                </w:p>
              </w:tc>
              <w:tc>
                <w:tcPr>
                  <w:tcW w:w="744" w:type="pct"/>
                </w:tcPr>
                <w:p w:rsidR="006D5AF8" w:rsidRPr="00D57B85" w:rsidRDefault="006D5AF8" w:rsidP="006D5AF8">
                  <w:pPr>
                    <w:pStyle w:val="03Pamatteksts"/>
                    <w:tabs>
                      <w:tab w:val="left" w:pos="34"/>
                      <w:tab w:val="left" w:pos="9006"/>
                    </w:tabs>
                    <w:ind w:right="62" w:firstLine="0"/>
                    <w:rPr>
                      <w:sz w:val="20"/>
                      <w:szCs w:val="20"/>
                    </w:rPr>
                  </w:pPr>
                  <w:r w:rsidRPr="00D57B85">
                    <w:rPr>
                      <w:sz w:val="20"/>
                      <w:szCs w:val="20"/>
                    </w:rPr>
                    <w:t>18 129 406</w:t>
                  </w:r>
                </w:p>
              </w:tc>
              <w:tc>
                <w:tcPr>
                  <w:tcW w:w="744" w:type="pct"/>
                </w:tcPr>
                <w:p w:rsidR="006D5AF8" w:rsidRPr="00D57B85" w:rsidRDefault="006D5AF8" w:rsidP="006D5AF8">
                  <w:pPr>
                    <w:pStyle w:val="03Pamatteksts"/>
                    <w:tabs>
                      <w:tab w:val="left" w:pos="34"/>
                      <w:tab w:val="left" w:pos="9006"/>
                    </w:tabs>
                    <w:ind w:right="62" w:firstLine="0"/>
                    <w:rPr>
                      <w:sz w:val="20"/>
                      <w:szCs w:val="20"/>
                    </w:rPr>
                  </w:pPr>
                  <w:r w:rsidRPr="00D57B85">
                    <w:rPr>
                      <w:sz w:val="20"/>
                      <w:szCs w:val="20"/>
                    </w:rPr>
                    <w:t>40 740 454</w:t>
                  </w:r>
                </w:p>
              </w:tc>
            </w:tr>
            <w:tr w:rsidR="006D5AF8" w:rsidRPr="00B01A62" w:rsidTr="00D57B85">
              <w:tc>
                <w:tcPr>
                  <w:tcW w:w="1401" w:type="pct"/>
                </w:tcPr>
                <w:p w:rsidR="006D5AF8" w:rsidRPr="00D57B85" w:rsidRDefault="006D5AF8" w:rsidP="006D5AF8">
                  <w:pPr>
                    <w:pStyle w:val="03Pamatteksts"/>
                    <w:tabs>
                      <w:tab w:val="left" w:pos="34"/>
                      <w:tab w:val="left" w:pos="9006"/>
                    </w:tabs>
                    <w:ind w:right="62" w:firstLine="0"/>
                    <w:rPr>
                      <w:sz w:val="20"/>
                      <w:szCs w:val="20"/>
                    </w:rPr>
                  </w:pPr>
                  <w:r w:rsidRPr="00D57B85">
                    <w:rPr>
                      <w:sz w:val="20"/>
                      <w:szCs w:val="20"/>
                    </w:rPr>
                    <w:t>t.sk.15.resora „Izglītības un zinātnes ministrija” budžeta apakšprogramma 97.01.00 „Ministrijas centrālā aparāta darbības nodrošināšana”</w:t>
                  </w:r>
                </w:p>
              </w:tc>
              <w:tc>
                <w:tcPr>
                  <w:tcW w:w="642" w:type="pct"/>
                </w:tcPr>
                <w:p w:rsidR="006D5AF8" w:rsidRPr="00D57B85" w:rsidRDefault="006D5AF8" w:rsidP="006D5AF8">
                  <w:pPr>
                    <w:pStyle w:val="03Pamatteksts"/>
                    <w:tabs>
                      <w:tab w:val="left" w:pos="34"/>
                      <w:tab w:val="left" w:pos="9006"/>
                    </w:tabs>
                    <w:ind w:right="62" w:firstLine="0"/>
                    <w:rPr>
                      <w:sz w:val="20"/>
                      <w:szCs w:val="20"/>
                    </w:rPr>
                  </w:pPr>
                </w:p>
              </w:tc>
              <w:tc>
                <w:tcPr>
                  <w:tcW w:w="724" w:type="pct"/>
                </w:tcPr>
                <w:p w:rsidR="006D5AF8" w:rsidRPr="00D57B85" w:rsidRDefault="006D5AF8" w:rsidP="006D5AF8">
                  <w:pPr>
                    <w:pStyle w:val="03Pamatteksts"/>
                    <w:tabs>
                      <w:tab w:val="left" w:pos="34"/>
                      <w:tab w:val="left" w:pos="9006"/>
                    </w:tabs>
                    <w:ind w:right="62" w:firstLine="0"/>
                    <w:rPr>
                      <w:sz w:val="20"/>
                      <w:szCs w:val="20"/>
                    </w:rPr>
                  </w:pPr>
                </w:p>
              </w:tc>
              <w:tc>
                <w:tcPr>
                  <w:tcW w:w="744" w:type="pct"/>
                </w:tcPr>
                <w:p w:rsidR="006D5AF8" w:rsidRPr="00D57B85" w:rsidRDefault="006D5AF8" w:rsidP="006D5AF8">
                  <w:pPr>
                    <w:pStyle w:val="03Pamatteksts"/>
                    <w:tabs>
                      <w:tab w:val="left" w:pos="34"/>
                      <w:tab w:val="left" w:pos="9006"/>
                    </w:tabs>
                    <w:ind w:right="62" w:firstLine="0"/>
                    <w:rPr>
                      <w:sz w:val="20"/>
                      <w:szCs w:val="20"/>
                    </w:rPr>
                  </w:pPr>
                  <w:r w:rsidRPr="00D57B85">
                    <w:rPr>
                      <w:sz w:val="20"/>
                      <w:szCs w:val="20"/>
                    </w:rPr>
                    <w:t>77 472</w:t>
                  </w:r>
                </w:p>
              </w:tc>
              <w:tc>
                <w:tcPr>
                  <w:tcW w:w="744" w:type="pct"/>
                </w:tcPr>
                <w:p w:rsidR="006D5AF8" w:rsidRPr="00D57B85" w:rsidRDefault="006D5AF8" w:rsidP="006D5AF8">
                  <w:pPr>
                    <w:pStyle w:val="03Pamatteksts"/>
                    <w:tabs>
                      <w:tab w:val="left" w:pos="34"/>
                      <w:tab w:val="left" w:pos="9006"/>
                    </w:tabs>
                    <w:ind w:right="62" w:firstLine="0"/>
                    <w:rPr>
                      <w:sz w:val="20"/>
                      <w:szCs w:val="20"/>
                    </w:rPr>
                  </w:pPr>
                  <w:r w:rsidRPr="00D57B85">
                    <w:rPr>
                      <w:sz w:val="20"/>
                      <w:szCs w:val="20"/>
                    </w:rPr>
                    <w:t>247 911</w:t>
                  </w:r>
                </w:p>
              </w:tc>
              <w:tc>
                <w:tcPr>
                  <w:tcW w:w="744" w:type="pct"/>
                </w:tcPr>
                <w:p w:rsidR="006D5AF8" w:rsidRPr="00D57B85" w:rsidRDefault="006D5AF8" w:rsidP="006D5AF8">
                  <w:pPr>
                    <w:pStyle w:val="03Pamatteksts"/>
                    <w:tabs>
                      <w:tab w:val="left" w:pos="34"/>
                      <w:tab w:val="left" w:pos="9006"/>
                    </w:tabs>
                    <w:ind w:right="62" w:firstLine="0"/>
                    <w:rPr>
                      <w:sz w:val="20"/>
                      <w:szCs w:val="20"/>
                    </w:rPr>
                  </w:pPr>
                  <w:r w:rsidRPr="00D57B85">
                    <w:rPr>
                      <w:sz w:val="20"/>
                      <w:szCs w:val="20"/>
                    </w:rPr>
                    <w:t>309 889</w:t>
                  </w:r>
                </w:p>
              </w:tc>
            </w:tr>
          </w:tbl>
          <w:p w:rsidR="004A6979" w:rsidRDefault="004A6979" w:rsidP="00122DC4">
            <w:pPr>
              <w:pStyle w:val="03Pamatteksts"/>
              <w:tabs>
                <w:tab w:val="left" w:pos="34"/>
                <w:tab w:val="left" w:pos="9006"/>
              </w:tabs>
              <w:ind w:left="34" w:right="62" w:firstLine="0"/>
              <w:rPr>
                <w:sz w:val="24"/>
              </w:rPr>
            </w:pPr>
          </w:p>
          <w:p w:rsidR="00B01A62" w:rsidRPr="004A6979" w:rsidRDefault="00B01A62" w:rsidP="00122DC4">
            <w:pPr>
              <w:pStyle w:val="03Pamatteksts"/>
              <w:tabs>
                <w:tab w:val="left" w:pos="34"/>
                <w:tab w:val="left" w:pos="9006"/>
              </w:tabs>
              <w:ind w:left="34" w:right="62" w:firstLine="0"/>
              <w:rPr>
                <w:sz w:val="24"/>
              </w:rPr>
            </w:pPr>
          </w:p>
          <w:p w:rsidR="00555FD8" w:rsidRDefault="00555FD8" w:rsidP="00122DC4">
            <w:pPr>
              <w:pStyle w:val="03Pamatteksts"/>
              <w:tabs>
                <w:tab w:val="left" w:pos="34"/>
                <w:tab w:val="left" w:pos="9006"/>
              </w:tabs>
              <w:ind w:left="34" w:right="62" w:firstLine="0"/>
              <w:rPr>
                <w:sz w:val="24"/>
              </w:rPr>
            </w:pPr>
            <w:r w:rsidRPr="00555FD8">
              <w:rPr>
                <w:sz w:val="24"/>
              </w:rPr>
              <w:t>Likumprojekts paredz 27 pašvaldību dibināto valsts ģimnāziju pārņemšanu valsts īpašumā un padotībā, mainot to dibinātāju statusu no pašvaldības uz valsti.</w:t>
            </w:r>
          </w:p>
          <w:p w:rsidR="00BF7DDE" w:rsidRDefault="00B92423" w:rsidP="00122DC4">
            <w:pPr>
              <w:pStyle w:val="03Pamatteksts"/>
              <w:tabs>
                <w:tab w:val="left" w:pos="34"/>
                <w:tab w:val="left" w:pos="9006"/>
              </w:tabs>
              <w:ind w:left="34" w:right="62" w:firstLine="0"/>
              <w:rPr>
                <w:sz w:val="24"/>
              </w:rPr>
            </w:pPr>
            <w:r w:rsidRPr="000E1505">
              <w:rPr>
                <w:sz w:val="24"/>
              </w:rPr>
              <w:t>Šobrīd finansējums valsts ģimnāziju uzturēšanai tiek plānots gan no valsts budžeta (pedagogu darba samaksa), gan no pašvaldību budžeta (pārējie uzturēšanas izdevumi).</w:t>
            </w:r>
            <w:r>
              <w:rPr>
                <w:sz w:val="24"/>
              </w:rPr>
              <w:t xml:space="preserve"> </w:t>
            </w:r>
            <w:r w:rsidR="00BF7DDE">
              <w:rPr>
                <w:sz w:val="24"/>
              </w:rPr>
              <w:t xml:space="preserve">Jautājums par nepieciešamā finansējuma nodrošināšanu ģimnāziju pārņemšanai izskatāms </w:t>
            </w:r>
            <w:r w:rsidR="00BF7DDE" w:rsidRPr="00B92423">
              <w:rPr>
                <w:sz w:val="24"/>
              </w:rPr>
              <w:t xml:space="preserve">pēc attiecīgu Ministru kabineta noteikumu izstrādes un apstiprināšanas </w:t>
            </w:r>
            <w:r w:rsidR="00BF7DDE">
              <w:rPr>
                <w:sz w:val="24"/>
              </w:rPr>
              <w:t>2019.gada budžeta sagatavošanas procesā, tai skaitā paredzot:</w:t>
            </w:r>
          </w:p>
          <w:p w:rsidR="004A6979" w:rsidRDefault="00BF7DDE" w:rsidP="00122DC4">
            <w:pPr>
              <w:pStyle w:val="03Pamatteksts"/>
              <w:tabs>
                <w:tab w:val="left" w:pos="34"/>
                <w:tab w:val="left" w:pos="9006"/>
              </w:tabs>
              <w:ind w:left="34" w:right="62" w:firstLine="0"/>
              <w:rPr>
                <w:sz w:val="24"/>
              </w:rPr>
            </w:pPr>
            <w:r>
              <w:rPr>
                <w:sz w:val="24"/>
              </w:rPr>
              <w:t>1)</w:t>
            </w:r>
            <w:r w:rsidR="00B92423" w:rsidRPr="00B92423">
              <w:rPr>
                <w:sz w:val="24"/>
              </w:rPr>
              <w:t>veikt attiecīgā finansējuma</w:t>
            </w:r>
            <w:r w:rsidR="00B92423">
              <w:rPr>
                <w:sz w:val="24"/>
              </w:rPr>
              <w:t xml:space="preserve"> (pedagogu darba samaksai)</w:t>
            </w:r>
            <w:r w:rsidR="00B92423" w:rsidRPr="00B92423">
              <w:rPr>
                <w:sz w:val="24"/>
              </w:rPr>
              <w:t xml:space="preserve"> pārdali no 62. resora „Mērķdotācijas pašvaldībām” programmas 0</w:t>
            </w:r>
            <w:r w:rsidR="00B92423">
              <w:rPr>
                <w:sz w:val="24"/>
              </w:rPr>
              <w:t>5</w:t>
            </w:r>
            <w:r w:rsidR="00B92423" w:rsidRPr="00B92423">
              <w:rPr>
                <w:sz w:val="24"/>
              </w:rPr>
              <w:t xml:space="preserve">.00.00 „Mērķdotācijas pašvaldībām – pašvaldību izglītības iestāžu pedagogu darba samaksai un valsts sociālās apdrošināšanas obligātajām iemaksām” uz 15.resora „Izglītības un zinātnes ministrija” budžeta programmu 01.00.00 „Vispārējā izglītība” izveidojot jaunu apakšprogrammu </w:t>
            </w:r>
            <w:r w:rsidR="00B92423">
              <w:rPr>
                <w:sz w:val="24"/>
              </w:rPr>
              <w:t>valsts ģimnāziju</w:t>
            </w:r>
            <w:r w:rsidR="00B92423" w:rsidRPr="00B92423">
              <w:rPr>
                <w:sz w:val="24"/>
              </w:rPr>
              <w:t xml:space="preserve"> darbības nodrošināšanai</w:t>
            </w:r>
            <w:r w:rsidR="004A6979">
              <w:rPr>
                <w:sz w:val="24"/>
              </w:rPr>
              <w:t>;</w:t>
            </w:r>
          </w:p>
          <w:p w:rsidR="00B92423" w:rsidRDefault="00BF7DDE" w:rsidP="00122DC4">
            <w:pPr>
              <w:pStyle w:val="03Pamatteksts"/>
              <w:tabs>
                <w:tab w:val="left" w:pos="34"/>
                <w:tab w:val="left" w:pos="9006"/>
              </w:tabs>
              <w:ind w:left="34" w:right="62" w:firstLine="0"/>
              <w:rPr>
                <w:sz w:val="24"/>
              </w:rPr>
            </w:pPr>
            <w:r>
              <w:rPr>
                <w:sz w:val="24"/>
              </w:rPr>
              <w:t xml:space="preserve">2) pieņemot lēmumu par </w:t>
            </w:r>
            <w:r w:rsidR="00B92423">
              <w:rPr>
                <w:sz w:val="24"/>
              </w:rPr>
              <w:t xml:space="preserve">pārējo </w:t>
            </w:r>
            <w:r>
              <w:rPr>
                <w:sz w:val="24"/>
              </w:rPr>
              <w:t xml:space="preserve">ģimnāziju </w:t>
            </w:r>
            <w:r w:rsidR="00B92423">
              <w:rPr>
                <w:sz w:val="24"/>
              </w:rPr>
              <w:t xml:space="preserve">uzturēšanas izdevumu </w:t>
            </w:r>
            <w:r>
              <w:rPr>
                <w:sz w:val="24"/>
              </w:rPr>
              <w:t xml:space="preserve"> un pārņemto iestāžu administrēšanas izmaksu nodrošināšanas iespējām </w:t>
            </w:r>
            <w:r w:rsidR="00B92423">
              <w:rPr>
                <w:sz w:val="24"/>
              </w:rPr>
              <w:t>(</w:t>
            </w:r>
            <w:r>
              <w:rPr>
                <w:sz w:val="24"/>
              </w:rPr>
              <w:t xml:space="preserve">piemēram </w:t>
            </w:r>
            <w:r w:rsidR="00B92423">
              <w:rPr>
                <w:sz w:val="24"/>
              </w:rPr>
              <w:t>pārskatot nodokļu ieņēmumu sadali sta</w:t>
            </w:r>
            <w:r>
              <w:rPr>
                <w:sz w:val="24"/>
              </w:rPr>
              <w:t>rp valsts un pašvaldību budžetu, vai piešķirot ministrijai papildu finansējumu jauno politikas iniciatīvu ietvaros)</w:t>
            </w:r>
            <w:r w:rsidR="000E1505">
              <w:rPr>
                <w:sz w:val="24"/>
              </w:rPr>
              <w:t>.</w:t>
            </w:r>
          </w:p>
          <w:p w:rsidR="004A6979" w:rsidRDefault="004A6979" w:rsidP="00122DC4">
            <w:pPr>
              <w:pStyle w:val="03Pamatteksts"/>
              <w:tabs>
                <w:tab w:val="left" w:pos="34"/>
                <w:tab w:val="left" w:pos="9006"/>
              </w:tabs>
              <w:ind w:left="34" w:right="62" w:firstLine="0"/>
              <w:rPr>
                <w:sz w:val="24"/>
              </w:rPr>
            </w:pPr>
          </w:p>
          <w:p w:rsidR="00E67B6D" w:rsidRDefault="00822059" w:rsidP="00122DC4">
            <w:pPr>
              <w:pStyle w:val="03Pamatteksts"/>
              <w:tabs>
                <w:tab w:val="left" w:pos="34"/>
                <w:tab w:val="left" w:pos="9006"/>
              </w:tabs>
              <w:ind w:left="34" w:right="62" w:firstLine="0"/>
              <w:rPr>
                <w:sz w:val="24"/>
              </w:rPr>
            </w:pPr>
            <w:r w:rsidRPr="001B6609">
              <w:rPr>
                <w:sz w:val="24"/>
              </w:rPr>
              <w:t xml:space="preserve">Perspektīvā projekts ietekmēs </w:t>
            </w:r>
            <w:r w:rsidR="009A2217" w:rsidRPr="001B6609">
              <w:rPr>
                <w:sz w:val="24"/>
              </w:rPr>
              <w:t xml:space="preserve">valsts un </w:t>
            </w:r>
            <w:r w:rsidRPr="001B6609">
              <w:rPr>
                <w:sz w:val="24"/>
              </w:rPr>
              <w:t>pašvaldību budžetu, ietekmes apjoms būs nosakāms pēc attiecīgu Ministru kabineta noteikumu izstrādes un apstiprināšanas.</w:t>
            </w:r>
          </w:p>
          <w:p w:rsidR="004A6979" w:rsidRPr="001B6609" w:rsidRDefault="004A6979" w:rsidP="00122DC4">
            <w:pPr>
              <w:pStyle w:val="03Pamatteksts"/>
              <w:tabs>
                <w:tab w:val="left" w:pos="34"/>
                <w:tab w:val="left" w:pos="9006"/>
              </w:tabs>
              <w:ind w:left="34" w:right="62" w:firstLine="0"/>
              <w:rPr>
                <w:sz w:val="24"/>
              </w:rPr>
            </w:pPr>
          </w:p>
          <w:p w:rsidR="00A10D3D" w:rsidRDefault="00B576B7" w:rsidP="00C920F0">
            <w:pPr>
              <w:pStyle w:val="03Pamatteksts"/>
              <w:tabs>
                <w:tab w:val="left" w:pos="34"/>
                <w:tab w:val="left" w:pos="9006"/>
              </w:tabs>
              <w:ind w:left="34" w:right="62" w:firstLine="0"/>
              <w:rPr>
                <w:sz w:val="24"/>
              </w:rPr>
            </w:pPr>
            <w:r w:rsidRPr="001B6609">
              <w:rPr>
                <w:sz w:val="24"/>
              </w:rPr>
              <w:lastRenderedPageBreak/>
              <w:t xml:space="preserve">Likumprojekta grozījumi, kas skar pamatizglītības ieguves uzsākšanu no 6 gadu vecuma, pieļaujot arī vecāku izvēli par vienu gadu vēlāk bērniem uzsākt pamatizglītības apguvi, radikāli nemaina izglītības ieguvējas līdzšinējās </w:t>
            </w:r>
            <w:proofErr w:type="spellStart"/>
            <w:r w:rsidRPr="001B6609">
              <w:rPr>
                <w:sz w:val="24"/>
              </w:rPr>
              <w:t>mērķgrupas</w:t>
            </w:r>
            <w:proofErr w:type="spellEnd"/>
            <w:r w:rsidRPr="001B6609">
              <w:rPr>
                <w:sz w:val="24"/>
              </w:rPr>
              <w:t>. Faktiskās</w:t>
            </w:r>
            <w:r w:rsidR="00216FA8" w:rsidRPr="001B6609">
              <w:rPr>
                <w:sz w:val="24"/>
              </w:rPr>
              <w:t xml:space="preserve"> </w:t>
            </w:r>
            <w:r w:rsidRPr="001B6609">
              <w:rPr>
                <w:sz w:val="24"/>
              </w:rPr>
              <w:t xml:space="preserve">izmaiņas skar pēc izglītojamo vecuma sagrupētais izglītojamo skaitu pirmsskolas izglītības programmās (5 gadu vecums) un pamatizglītības programmās (6 un 7 gadu vecums). Finansējuma izlietošanas aspektā izmaiņas pedagogu darba samaksas </w:t>
            </w:r>
            <w:proofErr w:type="spellStart"/>
            <w:r w:rsidRPr="001B6609">
              <w:rPr>
                <w:sz w:val="24"/>
              </w:rPr>
              <w:t>mērķgrupas</w:t>
            </w:r>
            <w:proofErr w:type="spellEnd"/>
            <w:r w:rsidRPr="001B6609">
              <w:rPr>
                <w:sz w:val="24"/>
              </w:rPr>
              <w:t xml:space="preserve"> neietekmē, tās  atkarīgas no izglītojamo skaita obligātās pirmsskolas un pamatizglītības ieguves nodrošināšanā.  </w:t>
            </w:r>
          </w:p>
          <w:p w:rsidR="00A35749" w:rsidRPr="001B6609" w:rsidRDefault="00A35749" w:rsidP="00C920F0">
            <w:pPr>
              <w:pStyle w:val="03Pamatteksts"/>
              <w:tabs>
                <w:tab w:val="left" w:pos="34"/>
                <w:tab w:val="left" w:pos="9006"/>
              </w:tabs>
              <w:ind w:left="34" w:right="62" w:firstLine="0"/>
              <w:rPr>
                <w:sz w:val="24"/>
              </w:rPr>
            </w:pPr>
          </w:p>
        </w:tc>
      </w:tr>
    </w:tbl>
    <w:p w:rsidR="00211D8D" w:rsidRPr="001B6609" w:rsidRDefault="00211D8D" w:rsidP="00E67B6D">
      <w:pPr>
        <w:spacing w:after="0" w:line="240" w:lineRule="auto"/>
        <w:rPr>
          <w:rFonts w:ascii="Times New Roman" w:eastAsia="Times New Roman" w:hAnsi="Times New Roman"/>
          <w:i/>
          <w:sz w:val="24"/>
          <w:szCs w:val="24"/>
          <w:lang w:eastAsia="lv-LV"/>
        </w:rPr>
      </w:pPr>
    </w:p>
    <w:tbl>
      <w:tblPr>
        <w:tblpPr w:leftFromText="180" w:rightFromText="180" w:vertAnchor="text" w:horzAnchor="margin" w:tblpX="-434" w:tblpY="31"/>
        <w:tblOverlap w:val="never"/>
        <w:tblW w:w="53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88"/>
        <w:gridCol w:w="422"/>
        <w:gridCol w:w="6962"/>
      </w:tblGrid>
      <w:tr w:rsidR="001B6609" w:rsidRPr="001B6609" w:rsidTr="00A10D3D">
        <w:trPr>
          <w:trHeight w:val="450"/>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543362" w:rsidRPr="001B6609" w:rsidRDefault="00543362" w:rsidP="00A10D3D">
            <w:pPr>
              <w:spacing w:before="100" w:beforeAutospacing="1" w:after="100" w:afterAutospacing="1" w:line="360" w:lineRule="auto"/>
              <w:jc w:val="center"/>
              <w:rPr>
                <w:rFonts w:ascii="Times New Roman" w:eastAsia="Times New Roman" w:hAnsi="Times New Roman"/>
                <w:b/>
                <w:bCs/>
                <w:sz w:val="24"/>
                <w:szCs w:val="24"/>
                <w:lang w:eastAsia="lv-LV"/>
              </w:rPr>
            </w:pPr>
            <w:r w:rsidRPr="001B6609">
              <w:rPr>
                <w:rFonts w:ascii="Times New Roman" w:eastAsia="Times New Roman" w:hAnsi="Times New Roman"/>
                <w:b/>
                <w:bCs/>
                <w:sz w:val="24"/>
                <w:szCs w:val="24"/>
                <w:lang w:eastAsia="lv-LV"/>
              </w:rPr>
              <w:t>IV. Tiesību akta projekta ietekme uz spēkā esošo tiesību normu sistēmu</w:t>
            </w:r>
          </w:p>
        </w:tc>
      </w:tr>
      <w:tr w:rsidR="001B6609" w:rsidRPr="001B6609" w:rsidTr="00816D13">
        <w:trPr>
          <w:tblCellSpacing w:w="15" w:type="dxa"/>
        </w:trPr>
        <w:tc>
          <w:tcPr>
            <w:tcW w:w="1206" w:type="pct"/>
            <w:tcBorders>
              <w:top w:val="outset" w:sz="6" w:space="0" w:color="auto"/>
              <w:left w:val="outset" w:sz="6" w:space="0" w:color="auto"/>
              <w:bottom w:val="outset" w:sz="6" w:space="0" w:color="auto"/>
              <w:right w:val="outset" w:sz="6" w:space="0" w:color="auto"/>
            </w:tcBorders>
            <w:hideMark/>
          </w:tcPr>
          <w:p w:rsidR="00543362" w:rsidRPr="001B6609" w:rsidRDefault="00543362" w:rsidP="00A10D3D">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Nepieciešamie saistītie tiesību aktu projekti</w:t>
            </w:r>
          </w:p>
        </w:tc>
        <w:tc>
          <w:tcPr>
            <w:tcW w:w="3748" w:type="pct"/>
            <w:gridSpan w:val="2"/>
            <w:tcBorders>
              <w:top w:val="outset" w:sz="6" w:space="0" w:color="auto"/>
              <w:left w:val="outset" w:sz="6" w:space="0" w:color="auto"/>
              <w:bottom w:val="outset" w:sz="6" w:space="0" w:color="auto"/>
              <w:right w:val="outset" w:sz="6" w:space="0" w:color="auto"/>
            </w:tcBorders>
            <w:hideMark/>
          </w:tcPr>
          <w:p w:rsidR="00937323" w:rsidRPr="001B6609" w:rsidRDefault="00543362" w:rsidP="00A10D3D">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Būs nepieciešam</w:t>
            </w:r>
            <w:r w:rsidR="00937323" w:rsidRPr="001B6609">
              <w:rPr>
                <w:rFonts w:ascii="Times New Roman" w:eastAsia="Times New Roman" w:hAnsi="Times New Roman"/>
                <w:sz w:val="24"/>
                <w:szCs w:val="24"/>
                <w:lang w:eastAsia="lv-LV"/>
              </w:rPr>
              <w:t>s izstrādāt</w:t>
            </w:r>
            <w:r w:rsidR="00265091" w:rsidRPr="001B6609">
              <w:rPr>
                <w:rFonts w:ascii="Times New Roman" w:eastAsia="Times New Roman" w:hAnsi="Times New Roman"/>
                <w:sz w:val="24"/>
                <w:szCs w:val="24"/>
                <w:lang w:eastAsia="lv-LV"/>
              </w:rPr>
              <w:t>:</w:t>
            </w:r>
          </w:p>
          <w:p w:rsidR="00937323" w:rsidRPr="001B6609" w:rsidRDefault="00937323" w:rsidP="00A10D3D">
            <w:pPr>
              <w:pStyle w:val="ListParagraph"/>
              <w:numPr>
                <w:ilvl w:val="0"/>
                <w:numId w:val="3"/>
              </w:numPr>
              <w:spacing w:after="0" w:line="240" w:lineRule="auto"/>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likumprojektu par grozījumiem Vispārējās izglītības likumā</w:t>
            </w:r>
            <w:r w:rsidR="00265091" w:rsidRPr="001B6609">
              <w:rPr>
                <w:rFonts w:ascii="Times New Roman" w:eastAsia="Times New Roman" w:hAnsi="Times New Roman"/>
                <w:sz w:val="24"/>
                <w:szCs w:val="24"/>
                <w:lang w:eastAsia="lv-LV"/>
              </w:rPr>
              <w:t xml:space="preserve">, nosakot </w:t>
            </w:r>
            <w:r w:rsidR="00610CCF" w:rsidRPr="001B6609">
              <w:rPr>
                <w:rFonts w:ascii="Times New Roman" w:eastAsia="Times New Roman" w:hAnsi="Times New Roman"/>
                <w:sz w:val="24"/>
                <w:szCs w:val="24"/>
                <w:lang w:eastAsia="lv-LV"/>
              </w:rPr>
              <w:t xml:space="preserve">izmaiņas regulējumā par mācību gada ilgumu, </w:t>
            </w:r>
            <w:r w:rsidR="00265091" w:rsidRPr="001B6609">
              <w:rPr>
                <w:rFonts w:ascii="Times New Roman" w:eastAsia="Times New Roman" w:hAnsi="Times New Roman"/>
                <w:sz w:val="24"/>
                <w:szCs w:val="24"/>
                <w:lang w:eastAsia="lv-LV"/>
              </w:rPr>
              <w:t>mācību stundu slodzi nedēļā un mācību stundu skaitu dienā atbilstoši regulējumam par pamatizglītības apguves uzsākšanu no sešu gadu vecuma</w:t>
            </w:r>
            <w:r w:rsidRPr="001B6609">
              <w:rPr>
                <w:rFonts w:ascii="Times New Roman" w:eastAsia="Times New Roman" w:hAnsi="Times New Roman"/>
                <w:sz w:val="24"/>
                <w:szCs w:val="24"/>
                <w:lang w:eastAsia="lv-LV"/>
              </w:rPr>
              <w:t>;</w:t>
            </w:r>
          </w:p>
          <w:p w:rsidR="00265091" w:rsidRPr="001B6609" w:rsidRDefault="00265091" w:rsidP="00A10D3D">
            <w:pPr>
              <w:pStyle w:val="ListParagraph"/>
              <w:numPr>
                <w:ilvl w:val="0"/>
                <w:numId w:val="3"/>
              </w:numPr>
              <w:spacing w:after="0" w:line="240" w:lineRule="auto"/>
              <w:jc w:val="both"/>
              <w:rPr>
                <w:rFonts w:ascii="Times New Roman" w:eastAsia="Times New Roman" w:hAnsi="Times New Roman"/>
                <w:sz w:val="24"/>
                <w:szCs w:val="24"/>
                <w:lang w:eastAsia="lv-LV"/>
              </w:rPr>
            </w:pPr>
            <w:r w:rsidRPr="001B6609">
              <w:rPr>
                <w:rFonts w:ascii="Times New Roman" w:hAnsi="Times New Roman"/>
                <w:bCs/>
                <w:sz w:val="24"/>
                <w:szCs w:val="24"/>
              </w:rPr>
              <w:t xml:space="preserve">Ministru kabineta noteikumu projektu par grozījumiem Ministru kabineta 2012.gada 31.jūlija noteikumos </w:t>
            </w:r>
            <w:r w:rsidR="00136291" w:rsidRPr="001B6609">
              <w:rPr>
                <w:rFonts w:ascii="Times New Roman" w:hAnsi="Times New Roman"/>
                <w:bCs/>
                <w:sz w:val="24"/>
                <w:szCs w:val="24"/>
              </w:rPr>
              <w:t>N</w:t>
            </w:r>
            <w:r w:rsidRPr="001B6609">
              <w:rPr>
                <w:rFonts w:ascii="Times New Roman" w:hAnsi="Times New Roman"/>
                <w:bCs/>
                <w:sz w:val="24"/>
                <w:szCs w:val="24"/>
              </w:rPr>
              <w:t>r.533 “Noteikumi par valsts pirmskolas izglītības vadlīnijām”;</w:t>
            </w:r>
          </w:p>
          <w:p w:rsidR="006533D3" w:rsidRPr="001B6609" w:rsidRDefault="00265091" w:rsidP="00A10D3D">
            <w:pPr>
              <w:pStyle w:val="ListParagraph"/>
              <w:numPr>
                <w:ilvl w:val="0"/>
                <w:numId w:val="3"/>
              </w:numPr>
              <w:spacing w:after="0" w:line="240" w:lineRule="auto"/>
              <w:jc w:val="both"/>
              <w:rPr>
                <w:rFonts w:ascii="Times New Roman" w:eastAsia="Times New Roman" w:hAnsi="Times New Roman"/>
                <w:sz w:val="24"/>
                <w:szCs w:val="24"/>
                <w:lang w:eastAsia="lv-LV"/>
              </w:rPr>
            </w:pPr>
            <w:r w:rsidRPr="001B6609">
              <w:rPr>
                <w:rFonts w:ascii="Times New Roman" w:hAnsi="Times New Roman"/>
                <w:bCs/>
                <w:sz w:val="24"/>
                <w:szCs w:val="24"/>
              </w:rPr>
              <w:t>Ministru kabinetu noteikumu projektu par grozījumiem Ministru kabineta 2014.gada 12.augusta noteikumos Nr.468 “Noteikumi par valsts pamatizglītības standartu, pamatizglītības mācību priekšmetu standartiem un pamat</w:t>
            </w:r>
            <w:r w:rsidR="0042761B" w:rsidRPr="001B6609">
              <w:rPr>
                <w:rFonts w:ascii="Times New Roman" w:hAnsi="Times New Roman"/>
                <w:bCs/>
                <w:sz w:val="24"/>
                <w:szCs w:val="24"/>
              </w:rPr>
              <w:t>izglītības programmu paraugiem”;</w:t>
            </w:r>
          </w:p>
          <w:p w:rsidR="0042761B" w:rsidRPr="001B6609" w:rsidRDefault="0042761B" w:rsidP="00A10D3D">
            <w:pPr>
              <w:pStyle w:val="ListParagraph"/>
              <w:numPr>
                <w:ilvl w:val="0"/>
                <w:numId w:val="3"/>
              </w:numPr>
              <w:spacing w:after="0" w:line="240" w:lineRule="auto"/>
              <w:jc w:val="both"/>
              <w:rPr>
                <w:rFonts w:ascii="Times New Roman" w:hAnsi="Times New Roman"/>
                <w:bCs/>
                <w:sz w:val="24"/>
                <w:szCs w:val="24"/>
              </w:rPr>
            </w:pPr>
            <w:r w:rsidRPr="001B6609">
              <w:rPr>
                <w:rFonts w:ascii="Times New Roman" w:hAnsi="Times New Roman"/>
                <w:bCs/>
                <w:sz w:val="24"/>
                <w:szCs w:val="24"/>
              </w:rPr>
              <w:t>Ministru kabineta noteikumu projektu par grozījumiem Ministru kabineta 2001.gada 20.marta noteikumos Nr.129 „Ģimnāzijas un valsts ģimnāzijas statusa piešķiršanas un a</w:t>
            </w:r>
            <w:r w:rsidR="00A27AC6" w:rsidRPr="001B6609">
              <w:rPr>
                <w:rFonts w:ascii="Times New Roman" w:hAnsi="Times New Roman"/>
                <w:bCs/>
                <w:sz w:val="24"/>
                <w:szCs w:val="24"/>
              </w:rPr>
              <w:t>nulēšanas kārtība un kritēriji”;</w:t>
            </w:r>
          </w:p>
          <w:p w:rsidR="0012246D" w:rsidRPr="001B6609" w:rsidRDefault="0012246D" w:rsidP="00A10D3D">
            <w:pPr>
              <w:pStyle w:val="ListParagraph"/>
              <w:numPr>
                <w:ilvl w:val="0"/>
                <w:numId w:val="3"/>
              </w:numPr>
              <w:spacing w:after="0" w:line="240" w:lineRule="auto"/>
              <w:jc w:val="both"/>
              <w:rPr>
                <w:rFonts w:ascii="Times New Roman" w:hAnsi="Times New Roman"/>
                <w:bCs/>
                <w:sz w:val="24"/>
                <w:szCs w:val="24"/>
              </w:rPr>
            </w:pPr>
            <w:r w:rsidRPr="001B6609">
              <w:rPr>
                <w:rFonts w:ascii="Times New Roman" w:hAnsi="Times New Roman"/>
                <w:bCs/>
                <w:sz w:val="24"/>
                <w:szCs w:val="24"/>
              </w:rPr>
              <w:t>Ministru kabineta noteikumu projektu par grozījumiem Ministru kabineta 2016.gada 15.jūlija</w:t>
            </w:r>
            <w:r w:rsidR="00851530" w:rsidRPr="001B6609">
              <w:rPr>
                <w:rFonts w:ascii="Times New Roman" w:hAnsi="Times New Roman"/>
                <w:bCs/>
                <w:sz w:val="24"/>
                <w:szCs w:val="24"/>
              </w:rPr>
              <w:t>f</w:t>
            </w:r>
            <w:r w:rsidRPr="001B6609">
              <w:rPr>
                <w:rFonts w:ascii="Times New Roman" w:hAnsi="Times New Roman"/>
                <w:bCs/>
                <w:sz w:val="24"/>
                <w:szCs w:val="24"/>
              </w:rPr>
              <w:t xml:space="preserve"> noteikumos Nr.477 „Speciālās izglītības iestāžu, internātskolu un vispārējās izglītības iestāžu klašu (grupu) finansēšanas kārtība”;</w:t>
            </w:r>
          </w:p>
          <w:p w:rsidR="00CD53AE" w:rsidRPr="001B6609" w:rsidRDefault="0012246D" w:rsidP="00A10D3D">
            <w:pPr>
              <w:pStyle w:val="ListParagraph"/>
              <w:numPr>
                <w:ilvl w:val="0"/>
                <w:numId w:val="3"/>
              </w:numPr>
              <w:spacing w:after="0" w:line="240" w:lineRule="auto"/>
              <w:jc w:val="both"/>
              <w:rPr>
                <w:rFonts w:ascii="Times New Roman" w:hAnsi="Times New Roman"/>
                <w:bCs/>
                <w:sz w:val="24"/>
                <w:szCs w:val="24"/>
              </w:rPr>
            </w:pPr>
            <w:r w:rsidRPr="001B6609">
              <w:rPr>
                <w:rFonts w:ascii="Times New Roman" w:hAnsi="Times New Roman"/>
                <w:bCs/>
                <w:sz w:val="24"/>
                <w:szCs w:val="24"/>
              </w:rPr>
              <w:t>Ministru kabineta noteikum</w:t>
            </w:r>
            <w:r w:rsidR="00CD53AE" w:rsidRPr="001B6609">
              <w:rPr>
                <w:rFonts w:ascii="Times New Roman" w:hAnsi="Times New Roman"/>
                <w:bCs/>
                <w:sz w:val="24"/>
                <w:szCs w:val="24"/>
              </w:rPr>
              <w:t>us par valsts ģimnāziju finansēšanu</w:t>
            </w:r>
            <w:r w:rsidR="00A56812" w:rsidRPr="001B6609">
              <w:rPr>
                <w:rFonts w:ascii="Times New Roman" w:hAnsi="Times New Roman"/>
                <w:bCs/>
                <w:sz w:val="24"/>
                <w:szCs w:val="24"/>
              </w:rPr>
              <w:t xml:space="preserve">; </w:t>
            </w:r>
          </w:p>
          <w:p w:rsidR="00156707" w:rsidRDefault="00156707" w:rsidP="00A10D3D">
            <w:pPr>
              <w:pStyle w:val="ListParagraph"/>
              <w:numPr>
                <w:ilvl w:val="0"/>
                <w:numId w:val="3"/>
              </w:numPr>
              <w:spacing w:after="0" w:line="240" w:lineRule="auto"/>
              <w:jc w:val="both"/>
              <w:rPr>
                <w:rFonts w:ascii="Times New Roman" w:hAnsi="Times New Roman"/>
                <w:bCs/>
                <w:sz w:val="24"/>
                <w:szCs w:val="24"/>
              </w:rPr>
            </w:pPr>
            <w:r w:rsidRPr="001B6609">
              <w:rPr>
                <w:rFonts w:ascii="Times New Roman" w:hAnsi="Times New Roman"/>
                <w:bCs/>
                <w:sz w:val="24"/>
                <w:szCs w:val="24"/>
              </w:rPr>
              <w:t>Ministru kabineta rīkojum</w:t>
            </w:r>
            <w:r w:rsidR="00A56812" w:rsidRPr="001B6609">
              <w:rPr>
                <w:rFonts w:ascii="Times New Roman" w:hAnsi="Times New Roman"/>
                <w:bCs/>
                <w:sz w:val="24"/>
                <w:szCs w:val="24"/>
              </w:rPr>
              <w:t xml:space="preserve">us par valsts ģimnāziju </w:t>
            </w:r>
            <w:r w:rsidR="009A18D4" w:rsidRPr="001B6609">
              <w:rPr>
                <w:rFonts w:ascii="Times New Roman" w:hAnsi="Times New Roman"/>
                <w:bCs/>
                <w:sz w:val="24"/>
                <w:szCs w:val="24"/>
              </w:rPr>
              <w:t xml:space="preserve">un speciālās izglītības iestāžu, izņemot speciālās pirmsskolas izglītības iestāžu un pašvaldību speciālo skolu, </w:t>
            </w:r>
            <w:r w:rsidR="001469B9" w:rsidRPr="001B6609">
              <w:rPr>
                <w:rFonts w:ascii="Times New Roman" w:hAnsi="Times New Roman"/>
                <w:bCs/>
                <w:sz w:val="24"/>
                <w:szCs w:val="24"/>
              </w:rPr>
              <w:t>nodošanu Izglītības un zinātnes ministrijas padotībā</w:t>
            </w:r>
            <w:r w:rsidR="00A56812" w:rsidRPr="001B6609">
              <w:rPr>
                <w:rFonts w:ascii="Times New Roman" w:hAnsi="Times New Roman"/>
                <w:bCs/>
                <w:sz w:val="24"/>
                <w:szCs w:val="24"/>
              </w:rPr>
              <w:t xml:space="preserve">. </w:t>
            </w:r>
          </w:p>
          <w:p w:rsidR="00A35749" w:rsidRPr="001B6609" w:rsidRDefault="00A35749" w:rsidP="00A10D3D">
            <w:pPr>
              <w:pStyle w:val="ListParagraph"/>
              <w:numPr>
                <w:ilvl w:val="0"/>
                <w:numId w:val="3"/>
              </w:numPr>
              <w:spacing w:after="0" w:line="240" w:lineRule="auto"/>
              <w:jc w:val="both"/>
              <w:rPr>
                <w:rFonts w:ascii="Times New Roman" w:hAnsi="Times New Roman"/>
                <w:bCs/>
                <w:sz w:val="24"/>
                <w:szCs w:val="24"/>
              </w:rPr>
            </w:pPr>
          </w:p>
        </w:tc>
      </w:tr>
      <w:tr w:rsidR="001B6609" w:rsidRPr="001B6609" w:rsidTr="00816D13">
        <w:trPr>
          <w:tblCellSpacing w:w="15" w:type="dxa"/>
        </w:trPr>
        <w:tc>
          <w:tcPr>
            <w:tcW w:w="1408" w:type="pct"/>
            <w:gridSpan w:val="2"/>
            <w:tcBorders>
              <w:top w:val="outset" w:sz="6" w:space="0" w:color="auto"/>
              <w:left w:val="outset" w:sz="6" w:space="0" w:color="auto"/>
              <w:bottom w:val="outset" w:sz="6" w:space="0" w:color="auto"/>
              <w:right w:val="outset" w:sz="6" w:space="0" w:color="auto"/>
            </w:tcBorders>
            <w:hideMark/>
          </w:tcPr>
          <w:p w:rsidR="00543362" w:rsidRPr="001B6609" w:rsidRDefault="00543362" w:rsidP="00A10D3D">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Atbildīgā institūcija</w:t>
            </w:r>
          </w:p>
        </w:tc>
        <w:tc>
          <w:tcPr>
            <w:tcW w:w="3546" w:type="pct"/>
            <w:tcBorders>
              <w:top w:val="outset" w:sz="6" w:space="0" w:color="auto"/>
              <w:left w:val="outset" w:sz="6" w:space="0" w:color="auto"/>
              <w:bottom w:val="outset" w:sz="6" w:space="0" w:color="auto"/>
              <w:right w:val="outset" w:sz="6" w:space="0" w:color="auto"/>
            </w:tcBorders>
            <w:hideMark/>
          </w:tcPr>
          <w:p w:rsidR="00543362" w:rsidRDefault="00543362" w:rsidP="00A10D3D">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Izglītības un zinātnes ministrija</w:t>
            </w:r>
          </w:p>
          <w:p w:rsidR="00A35749" w:rsidRPr="001B6609" w:rsidRDefault="00A35749" w:rsidP="00A10D3D">
            <w:pPr>
              <w:spacing w:after="0" w:line="240" w:lineRule="auto"/>
              <w:rPr>
                <w:rFonts w:ascii="Times New Roman" w:eastAsia="Times New Roman" w:hAnsi="Times New Roman"/>
                <w:sz w:val="24"/>
                <w:szCs w:val="24"/>
                <w:lang w:eastAsia="lv-LV"/>
              </w:rPr>
            </w:pPr>
          </w:p>
        </w:tc>
      </w:tr>
      <w:tr w:rsidR="001B6609" w:rsidRPr="001B6609" w:rsidTr="00816D13">
        <w:trPr>
          <w:tblCellSpacing w:w="15" w:type="dxa"/>
        </w:trPr>
        <w:tc>
          <w:tcPr>
            <w:tcW w:w="1408" w:type="pct"/>
            <w:gridSpan w:val="2"/>
            <w:tcBorders>
              <w:top w:val="outset" w:sz="6" w:space="0" w:color="auto"/>
              <w:left w:val="outset" w:sz="6" w:space="0" w:color="auto"/>
              <w:bottom w:val="outset" w:sz="6" w:space="0" w:color="auto"/>
              <w:right w:val="outset" w:sz="6" w:space="0" w:color="auto"/>
            </w:tcBorders>
            <w:hideMark/>
          </w:tcPr>
          <w:p w:rsidR="00543362" w:rsidRPr="001B6609" w:rsidRDefault="00543362" w:rsidP="00A10D3D">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Cita informācija</w:t>
            </w:r>
          </w:p>
        </w:tc>
        <w:tc>
          <w:tcPr>
            <w:tcW w:w="3546" w:type="pct"/>
            <w:tcBorders>
              <w:top w:val="outset" w:sz="6" w:space="0" w:color="auto"/>
              <w:left w:val="outset" w:sz="6" w:space="0" w:color="auto"/>
              <w:bottom w:val="outset" w:sz="6" w:space="0" w:color="auto"/>
              <w:right w:val="outset" w:sz="6" w:space="0" w:color="auto"/>
            </w:tcBorders>
            <w:hideMark/>
          </w:tcPr>
          <w:p w:rsidR="00543362" w:rsidRPr="001B6609" w:rsidRDefault="00543362" w:rsidP="00A10D3D">
            <w:pPr>
              <w:spacing w:before="100" w:beforeAutospacing="1" w:after="100" w:afterAutospacing="1" w:line="36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Nav</w:t>
            </w:r>
          </w:p>
        </w:tc>
      </w:tr>
    </w:tbl>
    <w:p w:rsidR="005A0E64" w:rsidRPr="001B6609" w:rsidRDefault="00A27AC6" w:rsidP="005A0E64">
      <w:pPr>
        <w:spacing w:after="0" w:line="240" w:lineRule="auto"/>
        <w:rPr>
          <w:rFonts w:ascii="Times New Roman" w:eastAsia="Times New Roman" w:hAnsi="Times New Roman"/>
          <w:i/>
          <w:sz w:val="24"/>
          <w:szCs w:val="24"/>
          <w:lang w:eastAsia="lv-LV"/>
        </w:rPr>
      </w:pPr>
      <w:r w:rsidRPr="001B6609">
        <w:rPr>
          <w:rFonts w:ascii="Times New Roman" w:eastAsia="Times New Roman" w:hAnsi="Times New Roman"/>
          <w:i/>
          <w:sz w:val="24"/>
          <w:szCs w:val="24"/>
          <w:lang w:eastAsia="lv-LV"/>
        </w:rPr>
        <w:br w:type="textWrapping" w:clear="all"/>
      </w:r>
      <w:r w:rsidR="00211D8D" w:rsidRPr="001B6609">
        <w:rPr>
          <w:rFonts w:ascii="Times New Roman" w:eastAsia="Times New Roman" w:hAnsi="Times New Roman"/>
          <w:i/>
          <w:sz w:val="24"/>
          <w:szCs w:val="24"/>
          <w:lang w:eastAsia="lv-LV"/>
        </w:rPr>
        <w:t>Anotācijas</w:t>
      </w:r>
      <w:r w:rsidR="00543362" w:rsidRPr="001B6609">
        <w:rPr>
          <w:rFonts w:ascii="Times New Roman" w:eastAsia="Times New Roman" w:hAnsi="Times New Roman"/>
          <w:i/>
          <w:sz w:val="24"/>
          <w:szCs w:val="24"/>
          <w:lang w:eastAsia="lv-LV"/>
        </w:rPr>
        <w:t xml:space="preserve">  V. sadaļa – projekts šo jomu</w:t>
      </w:r>
      <w:r w:rsidR="005A0E64" w:rsidRPr="001B6609">
        <w:rPr>
          <w:rFonts w:ascii="Times New Roman" w:eastAsia="Times New Roman" w:hAnsi="Times New Roman"/>
          <w:i/>
          <w:sz w:val="24"/>
          <w:szCs w:val="24"/>
          <w:lang w:eastAsia="lv-LV"/>
        </w:rPr>
        <w:t xml:space="preserve"> neskar.</w:t>
      </w:r>
    </w:p>
    <w:p w:rsidR="005A0E64" w:rsidRPr="001B6609" w:rsidRDefault="005A0E64" w:rsidP="005A0E64">
      <w:pPr>
        <w:spacing w:after="0" w:line="240" w:lineRule="auto"/>
        <w:rPr>
          <w:rFonts w:ascii="Times New Roman" w:eastAsia="Times New Roman" w:hAnsi="Times New Roman"/>
          <w:i/>
          <w:sz w:val="24"/>
          <w:szCs w:val="24"/>
          <w:lang w:eastAsia="lv-LV"/>
        </w:rPr>
      </w:pPr>
    </w:p>
    <w:p w:rsidR="005A0E64" w:rsidRPr="001B6609" w:rsidRDefault="005A0E64" w:rsidP="005A0E64">
      <w:pPr>
        <w:spacing w:after="0" w:line="240" w:lineRule="auto"/>
        <w:rPr>
          <w:rFonts w:ascii="Times New Roman" w:eastAsia="Times New Roman" w:hAnsi="Times New Roman"/>
          <w:vanish/>
          <w:sz w:val="24"/>
          <w:szCs w:val="24"/>
          <w:lang w:eastAsia="lv-LV"/>
        </w:rPr>
      </w:pPr>
    </w:p>
    <w:tbl>
      <w:tblPr>
        <w:tblW w:w="5402"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5"/>
        <w:gridCol w:w="2133"/>
        <w:gridCol w:w="6645"/>
      </w:tblGrid>
      <w:tr w:rsidR="001B6609" w:rsidRPr="001B6609" w:rsidTr="00054D12">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A0E64" w:rsidRPr="001B6609" w:rsidRDefault="005A0E64" w:rsidP="0047619E">
            <w:pPr>
              <w:spacing w:after="0" w:line="240" w:lineRule="auto"/>
              <w:ind w:firstLine="300"/>
              <w:jc w:val="center"/>
              <w:rPr>
                <w:rFonts w:ascii="Times New Roman" w:eastAsia="Times New Roman" w:hAnsi="Times New Roman"/>
                <w:b/>
                <w:bCs/>
                <w:sz w:val="24"/>
                <w:szCs w:val="24"/>
                <w:lang w:eastAsia="lv-LV"/>
              </w:rPr>
            </w:pPr>
            <w:r w:rsidRPr="001B6609">
              <w:rPr>
                <w:rFonts w:ascii="Times New Roman" w:eastAsia="Times New Roman" w:hAnsi="Times New Roman"/>
                <w:b/>
                <w:bCs/>
                <w:sz w:val="24"/>
                <w:szCs w:val="24"/>
                <w:lang w:eastAsia="lv-LV"/>
              </w:rPr>
              <w:t>VI. Sabiedrības līdzdalība un komunikācijas aktivitātes</w:t>
            </w:r>
          </w:p>
        </w:tc>
      </w:tr>
      <w:tr w:rsidR="001B6609" w:rsidRPr="001B6609" w:rsidTr="00054D12">
        <w:trPr>
          <w:trHeight w:val="540"/>
        </w:trPr>
        <w:tc>
          <w:tcPr>
            <w:tcW w:w="514" w:type="pct"/>
            <w:tcBorders>
              <w:top w:val="outset" w:sz="6" w:space="0" w:color="414142"/>
              <w:left w:val="outset" w:sz="6" w:space="0" w:color="414142"/>
              <w:bottom w:val="outset" w:sz="6" w:space="0" w:color="414142"/>
              <w:right w:val="outset" w:sz="6" w:space="0" w:color="414142"/>
            </w:tcBorders>
            <w:hideMark/>
          </w:tcPr>
          <w:p w:rsidR="00543362" w:rsidRPr="001B6609" w:rsidRDefault="00543362" w:rsidP="00543362">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1.</w:t>
            </w:r>
          </w:p>
        </w:tc>
        <w:tc>
          <w:tcPr>
            <w:tcW w:w="1090" w:type="pct"/>
            <w:tcBorders>
              <w:top w:val="outset" w:sz="6" w:space="0" w:color="414142"/>
              <w:left w:val="outset" w:sz="6" w:space="0" w:color="414142"/>
              <w:bottom w:val="outset" w:sz="6" w:space="0" w:color="414142"/>
              <w:right w:val="outset" w:sz="6" w:space="0" w:color="414142"/>
            </w:tcBorders>
            <w:hideMark/>
          </w:tcPr>
          <w:p w:rsidR="00543362" w:rsidRPr="001B6609" w:rsidRDefault="00543362" w:rsidP="00543362">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Plānotās sabiedrības līdzdalības un komunikācijas </w:t>
            </w:r>
            <w:r w:rsidRPr="001B6609">
              <w:rPr>
                <w:rFonts w:ascii="Times New Roman" w:eastAsia="Times New Roman" w:hAnsi="Times New Roman"/>
                <w:sz w:val="24"/>
                <w:szCs w:val="24"/>
                <w:lang w:eastAsia="lv-LV"/>
              </w:rPr>
              <w:lastRenderedPageBreak/>
              <w:t>aktivitātes saistībā ar projektu</w:t>
            </w:r>
          </w:p>
        </w:tc>
        <w:tc>
          <w:tcPr>
            <w:tcW w:w="3397" w:type="pct"/>
            <w:tcBorders>
              <w:top w:val="outset" w:sz="6" w:space="0" w:color="414142"/>
              <w:left w:val="outset" w:sz="6" w:space="0" w:color="414142"/>
              <w:bottom w:val="outset" w:sz="6" w:space="0" w:color="414142"/>
              <w:right w:val="outset" w:sz="6" w:space="0" w:color="414142"/>
            </w:tcBorders>
            <w:hideMark/>
          </w:tcPr>
          <w:p w:rsidR="00543362" w:rsidRDefault="00543362" w:rsidP="00610CCF">
            <w:pPr>
              <w:spacing w:after="0" w:line="240" w:lineRule="auto"/>
              <w:ind w:right="213"/>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lastRenderedPageBreak/>
              <w:t xml:space="preserve">Par projektā ietverto tiesisko regulējumu tiks </w:t>
            </w:r>
            <w:r w:rsidR="00381B7D" w:rsidRPr="001B6609">
              <w:rPr>
                <w:rFonts w:ascii="Times New Roman" w:eastAsia="Times New Roman" w:hAnsi="Times New Roman"/>
                <w:sz w:val="24"/>
                <w:szCs w:val="24"/>
                <w:lang w:eastAsia="lv-LV"/>
              </w:rPr>
              <w:t xml:space="preserve">turpinātas diskusijas ar </w:t>
            </w:r>
            <w:r w:rsidRPr="001B6609">
              <w:rPr>
                <w:rFonts w:ascii="Times New Roman" w:eastAsia="Times New Roman" w:hAnsi="Times New Roman"/>
                <w:sz w:val="24"/>
                <w:szCs w:val="24"/>
                <w:lang w:eastAsia="lv-LV"/>
              </w:rPr>
              <w:t>pašvaldīb</w:t>
            </w:r>
            <w:r w:rsidR="00381B7D" w:rsidRPr="001B6609">
              <w:rPr>
                <w:rFonts w:ascii="Times New Roman" w:eastAsia="Times New Roman" w:hAnsi="Times New Roman"/>
                <w:sz w:val="24"/>
                <w:szCs w:val="24"/>
                <w:lang w:eastAsia="lv-LV"/>
              </w:rPr>
              <w:t>u dibināto izglītības iestāžu</w:t>
            </w:r>
            <w:r w:rsidRPr="001B6609">
              <w:rPr>
                <w:rFonts w:ascii="Times New Roman" w:eastAsia="Times New Roman" w:hAnsi="Times New Roman"/>
                <w:sz w:val="24"/>
                <w:szCs w:val="24"/>
                <w:lang w:eastAsia="lv-LV"/>
              </w:rPr>
              <w:t xml:space="preserve"> direktori</w:t>
            </w:r>
            <w:r w:rsidR="00381B7D" w:rsidRPr="001B6609">
              <w:rPr>
                <w:rFonts w:ascii="Times New Roman" w:eastAsia="Times New Roman" w:hAnsi="Times New Roman"/>
                <w:sz w:val="24"/>
                <w:szCs w:val="24"/>
                <w:lang w:eastAsia="lv-LV"/>
              </w:rPr>
              <w:t xml:space="preserve">em, izglītības </w:t>
            </w:r>
            <w:r w:rsidR="00381B7D" w:rsidRPr="001B6609">
              <w:rPr>
                <w:rFonts w:ascii="Times New Roman" w:eastAsia="Times New Roman" w:hAnsi="Times New Roman"/>
                <w:sz w:val="24"/>
                <w:szCs w:val="24"/>
                <w:lang w:eastAsia="lv-LV"/>
              </w:rPr>
              <w:lastRenderedPageBreak/>
              <w:t>pārvalžu pārstāvjiem</w:t>
            </w:r>
            <w:r w:rsidRPr="001B6609">
              <w:rPr>
                <w:rFonts w:ascii="Times New Roman" w:eastAsia="Times New Roman" w:hAnsi="Times New Roman"/>
                <w:sz w:val="24"/>
                <w:szCs w:val="24"/>
                <w:lang w:eastAsia="lv-LV"/>
              </w:rPr>
              <w:t xml:space="preserve"> un atbildīg</w:t>
            </w:r>
            <w:r w:rsidR="00381B7D" w:rsidRPr="001B6609">
              <w:rPr>
                <w:rFonts w:ascii="Times New Roman" w:eastAsia="Times New Roman" w:hAnsi="Times New Roman"/>
                <w:sz w:val="24"/>
                <w:szCs w:val="24"/>
                <w:lang w:eastAsia="lv-LV"/>
              </w:rPr>
              <w:t>aj</w:t>
            </w:r>
            <w:r w:rsidRPr="001B6609">
              <w:rPr>
                <w:rFonts w:ascii="Times New Roman" w:eastAsia="Times New Roman" w:hAnsi="Times New Roman"/>
                <w:sz w:val="24"/>
                <w:szCs w:val="24"/>
                <w:lang w:eastAsia="lv-LV"/>
              </w:rPr>
              <w:t>ie</w:t>
            </w:r>
            <w:r w:rsidR="00381B7D" w:rsidRPr="001B6609">
              <w:rPr>
                <w:rFonts w:ascii="Times New Roman" w:eastAsia="Times New Roman" w:hAnsi="Times New Roman"/>
                <w:sz w:val="24"/>
                <w:szCs w:val="24"/>
                <w:lang w:eastAsia="lv-LV"/>
              </w:rPr>
              <w:t>m</w:t>
            </w:r>
            <w:r w:rsidRPr="001B6609">
              <w:rPr>
                <w:rFonts w:ascii="Times New Roman" w:eastAsia="Times New Roman" w:hAnsi="Times New Roman"/>
                <w:sz w:val="24"/>
                <w:szCs w:val="24"/>
                <w:lang w:eastAsia="lv-LV"/>
              </w:rPr>
              <w:t xml:space="preserve"> speciālisti</w:t>
            </w:r>
            <w:r w:rsidR="00381B7D" w:rsidRPr="001B6609">
              <w:rPr>
                <w:rFonts w:ascii="Times New Roman" w:eastAsia="Times New Roman" w:hAnsi="Times New Roman"/>
                <w:sz w:val="24"/>
                <w:szCs w:val="24"/>
                <w:lang w:eastAsia="lv-LV"/>
              </w:rPr>
              <w:t>em</w:t>
            </w:r>
            <w:r w:rsidRPr="001B6609">
              <w:rPr>
                <w:rFonts w:ascii="Times New Roman" w:eastAsia="Times New Roman" w:hAnsi="Times New Roman"/>
                <w:sz w:val="24"/>
                <w:szCs w:val="24"/>
                <w:lang w:eastAsia="lv-LV"/>
              </w:rPr>
              <w:t>. Informācija tiks ievietota Izglītības un zinātnes ministrijas mājaslapā.</w:t>
            </w:r>
          </w:p>
          <w:p w:rsidR="00A35749" w:rsidRDefault="00A35749" w:rsidP="00610CCF">
            <w:pPr>
              <w:spacing w:after="0" w:line="240" w:lineRule="auto"/>
              <w:ind w:right="213"/>
              <w:jc w:val="both"/>
              <w:rPr>
                <w:rFonts w:ascii="Times New Roman" w:eastAsia="Times New Roman" w:hAnsi="Times New Roman"/>
                <w:sz w:val="24"/>
                <w:szCs w:val="24"/>
                <w:lang w:eastAsia="lv-LV"/>
              </w:rPr>
            </w:pPr>
          </w:p>
          <w:p w:rsidR="00A35749" w:rsidRPr="001B6609" w:rsidRDefault="00A35749" w:rsidP="00610CCF">
            <w:pPr>
              <w:spacing w:after="0" w:line="240" w:lineRule="auto"/>
              <w:ind w:right="213"/>
              <w:jc w:val="both"/>
              <w:rPr>
                <w:rFonts w:ascii="Times New Roman" w:eastAsia="Times New Roman" w:hAnsi="Times New Roman"/>
                <w:sz w:val="24"/>
                <w:szCs w:val="24"/>
                <w:lang w:eastAsia="lv-LV"/>
              </w:rPr>
            </w:pPr>
          </w:p>
        </w:tc>
      </w:tr>
      <w:tr w:rsidR="001B6609" w:rsidRPr="001B6609" w:rsidTr="00054D12">
        <w:trPr>
          <w:trHeight w:val="330"/>
        </w:trPr>
        <w:tc>
          <w:tcPr>
            <w:tcW w:w="514" w:type="pct"/>
            <w:tcBorders>
              <w:top w:val="outset" w:sz="6" w:space="0" w:color="414142"/>
              <w:left w:val="outset" w:sz="6" w:space="0" w:color="414142"/>
              <w:bottom w:val="outset" w:sz="6" w:space="0" w:color="414142"/>
              <w:right w:val="outset" w:sz="6" w:space="0" w:color="414142"/>
            </w:tcBorders>
            <w:hideMark/>
          </w:tcPr>
          <w:p w:rsidR="00543362" w:rsidRPr="001B6609" w:rsidRDefault="00543362" w:rsidP="00543362">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lastRenderedPageBreak/>
              <w:t>2.</w:t>
            </w:r>
          </w:p>
        </w:tc>
        <w:tc>
          <w:tcPr>
            <w:tcW w:w="1090" w:type="pct"/>
            <w:tcBorders>
              <w:top w:val="outset" w:sz="6" w:space="0" w:color="414142"/>
              <w:left w:val="outset" w:sz="6" w:space="0" w:color="414142"/>
              <w:bottom w:val="outset" w:sz="6" w:space="0" w:color="414142"/>
              <w:right w:val="outset" w:sz="6" w:space="0" w:color="414142"/>
            </w:tcBorders>
            <w:hideMark/>
          </w:tcPr>
          <w:p w:rsidR="00543362" w:rsidRPr="001B6609" w:rsidRDefault="00543362" w:rsidP="00543362">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Sabiedrības līdzdalība projekta izstrādē</w:t>
            </w:r>
          </w:p>
        </w:tc>
        <w:tc>
          <w:tcPr>
            <w:tcW w:w="3397" w:type="pct"/>
            <w:tcBorders>
              <w:top w:val="outset" w:sz="6" w:space="0" w:color="414142"/>
              <w:left w:val="outset" w:sz="6" w:space="0" w:color="414142"/>
              <w:bottom w:val="outset" w:sz="6" w:space="0" w:color="414142"/>
              <w:right w:val="outset" w:sz="6" w:space="0" w:color="414142"/>
            </w:tcBorders>
            <w:hideMark/>
          </w:tcPr>
          <w:p w:rsidR="00FB7289" w:rsidRPr="001B6609" w:rsidRDefault="00FB7289" w:rsidP="00FB7289">
            <w:pPr>
              <w:pStyle w:val="BodyTextIndent2"/>
              <w:spacing w:after="0" w:line="240" w:lineRule="auto"/>
              <w:ind w:left="57" w:right="34"/>
              <w:jc w:val="both"/>
              <w:rPr>
                <w:rFonts w:ascii="Times New Roman" w:hAnsi="Times New Roman"/>
                <w:sz w:val="24"/>
                <w:szCs w:val="24"/>
                <w:lang w:eastAsia="lv-LV"/>
              </w:rPr>
            </w:pPr>
            <w:r w:rsidRPr="001B6609">
              <w:rPr>
                <w:rFonts w:ascii="Times New Roman" w:hAnsi="Times New Roman"/>
                <w:sz w:val="24"/>
                <w:szCs w:val="24"/>
                <w:lang w:eastAsia="lv-LV"/>
              </w:rPr>
              <w:t>Pilotprojektā „Mācību priekšmetu standartu projektu un programmu paraugu pilnveide” (20</w:t>
            </w:r>
            <w:r w:rsidR="006E27AB" w:rsidRPr="001B6609">
              <w:rPr>
                <w:rFonts w:ascii="Times New Roman" w:hAnsi="Times New Roman"/>
                <w:sz w:val="24"/>
                <w:szCs w:val="24"/>
                <w:lang w:eastAsia="lv-LV"/>
              </w:rPr>
              <w:t>09.-2011</w:t>
            </w:r>
            <w:r w:rsidRPr="001B6609">
              <w:rPr>
                <w:rFonts w:ascii="Times New Roman" w:hAnsi="Times New Roman"/>
                <w:sz w:val="24"/>
                <w:szCs w:val="24"/>
                <w:lang w:eastAsia="lv-LV"/>
              </w:rPr>
              <w:t>.) iesaistītā pārstāvniecība: pedagoģijas augstskolas docētāji, pirmsskolas un sākumskolas speciālisti (</w:t>
            </w:r>
            <w:proofErr w:type="spellStart"/>
            <w:r w:rsidRPr="001B6609">
              <w:rPr>
                <w:rFonts w:ascii="Times New Roman" w:hAnsi="Times New Roman"/>
                <w:sz w:val="24"/>
                <w:szCs w:val="24"/>
                <w:lang w:eastAsia="lv-LV"/>
              </w:rPr>
              <w:t>L.Āboltiņa</w:t>
            </w:r>
            <w:proofErr w:type="spellEnd"/>
            <w:r w:rsidRPr="001B6609">
              <w:rPr>
                <w:rFonts w:ascii="Times New Roman" w:hAnsi="Times New Roman"/>
                <w:sz w:val="24"/>
                <w:szCs w:val="24"/>
                <w:lang w:eastAsia="lv-LV"/>
              </w:rPr>
              <w:t xml:space="preserve">, LU lektore, </w:t>
            </w:r>
            <w:proofErr w:type="spellStart"/>
            <w:r w:rsidRPr="001B6609">
              <w:rPr>
                <w:rFonts w:ascii="Times New Roman" w:hAnsi="Times New Roman"/>
                <w:sz w:val="24"/>
                <w:szCs w:val="24"/>
                <w:lang w:eastAsia="lv-LV"/>
              </w:rPr>
              <w:t>A.Petere</w:t>
            </w:r>
            <w:proofErr w:type="spellEnd"/>
            <w:r w:rsidRPr="001B6609">
              <w:rPr>
                <w:rFonts w:ascii="Times New Roman" w:hAnsi="Times New Roman"/>
                <w:sz w:val="24"/>
                <w:szCs w:val="24"/>
                <w:lang w:eastAsia="lv-LV"/>
              </w:rPr>
              <w:t xml:space="preserve">, RPIVA profesore, </w:t>
            </w:r>
            <w:proofErr w:type="spellStart"/>
            <w:r w:rsidRPr="001B6609">
              <w:rPr>
                <w:rFonts w:ascii="Times New Roman" w:hAnsi="Times New Roman"/>
                <w:sz w:val="24"/>
                <w:szCs w:val="24"/>
                <w:lang w:eastAsia="lv-LV"/>
              </w:rPr>
              <w:t>R.Purmale</w:t>
            </w:r>
            <w:proofErr w:type="spellEnd"/>
            <w:r w:rsidRPr="001B6609">
              <w:rPr>
                <w:rFonts w:ascii="Times New Roman" w:hAnsi="Times New Roman"/>
                <w:sz w:val="24"/>
                <w:szCs w:val="24"/>
                <w:lang w:eastAsia="lv-LV"/>
              </w:rPr>
              <w:t>, RPIVA lektore), izglītības iestāžu speciālisti (</w:t>
            </w:r>
            <w:proofErr w:type="spellStart"/>
            <w:r w:rsidRPr="001B6609">
              <w:rPr>
                <w:rFonts w:ascii="Times New Roman" w:hAnsi="Times New Roman"/>
                <w:sz w:val="24"/>
                <w:szCs w:val="24"/>
                <w:lang w:eastAsia="lv-LV"/>
              </w:rPr>
              <w:t>V.Bērtule</w:t>
            </w:r>
            <w:proofErr w:type="spellEnd"/>
            <w:r w:rsidRPr="001B6609">
              <w:rPr>
                <w:rFonts w:ascii="Times New Roman" w:hAnsi="Times New Roman"/>
                <w:sz w:val="24"/>
                <w:szCs w:val="24"/>
                <w:lang w:eastAsia="lv-LV"/>
              </w:rPr>
              <w:t xml:space="preserve">, Jelgavas PII „Sprīdītis” vadītāja, pirmsskolas un sākumskolas skolotāja; Dobeles speciālās PII „Valodiņa” vadītājas vietniece, </w:t>
            </w:r>
            <w:proofErr w:type="spellStart"/>
            <w:r w:rsidRPr="001B6609">
              <w:rPr>
                <w:rFonts w:ascii="Times New Roman" w:hAnsi="Times New Roman"/>
                <w:sz w:val="24"/>
                <w:szCs w:val="24"/>
                <w:lang w:eastAsia="lv-LV"/>
              </w:rPr>
              <w:t>T.Arole</w:t>
            </w:r>
            <w:proofErr w:type="spellEnd"/>
            <w:r w:rsidRPr="001B6609">
              <w:rPr>
                <w:rFonts w:ascii="Times New Roman" w:hAnsi="Times New Roman"/>
                <w:sz w:val="24"/>
                <w:szCs w:val="24"/>
                <w:lang w:eastAsia="lv-LV"/>
              </w:rPr>
              <w:t xml:space="preserve">, Dobeles PII „Zvaniņš” skolotāja, </w:t>
            </w:r>
            <w:proofErr w:type="spellStart"/>
            <w:r w:rsidRPr="001B6609">
              <w:rPr>
                <w:rFonts w:ascii="Times New Roman" w:hAnsi="Times New Roman"/>
                <w:sz w:val="24"/>
                <w:szCs w:val="24"/>
                <w:lang w:eastAsia="lv-LV"/>
              </w:rPr>
              <w:t>Ļ.Kazakova</w:t>
            </w:r>
            <w:proofErr w:type="spellEnd"/>
            <w:r w:rsidRPr="001B6609">
              <w:rPr>
                <w:rFonts w:ascii="Times New Roman" w:hAnsi="Times New Roman"/>
                <w:sz w:val="24"/>
                <w:szCs w:val="24"/>
                <w:lang w:eastAsia="lv-LV"/>
              </w:rPr>
              <w:t>, Rīgas 2.spec. PII logopēde, skolotāja un metodiķe), pašvaldību izglītības pārvalžu speciālisti (</w:t>
            </w:r>
            <w:proofErr w:type="spellStart"/>
            <w:r w:rsidRPr="001B6609">
              <w:rPr>
                <w:rFonts w:ascii="Times New Roman" w:hAnsi="Times New Roman"/>
                <w:sz w:val="24"/>
                <w:szCs w:val="24"/>
                <w:lang w:eastAsia="lv-LV"/>
              </w:rPr>
              <w:t>M.Silova</w:t>
            </w:r>
            <w:proofErr w:type="spellEnd"/>
            <w:r w:rsidRPr="001B6609">
              <w:rPr>
                <w:rFonts w:ascii="Times New Roman" w:hAnsi="Times New Roman"/>
                <w:sz w:val="24"/>
                <w:szCs w:val="24"/>
                <w:lang w:eastAsia="lv-LV"/>
              </w:rPr>
              <w:t xml:space="preserve">, Dobeles novada IP pirmsskolas un speciālās izglītības speciāliste, </w:t>
            </w:r>
            <w:proofErr w:type="spellStart"/>
            <w:r w:rsidRPr="001B6609">
              <w:rPr>
                <w:rFonts w:ascii="Times New Roman" w:hAnsi="Times New Roman"/>
                <w:sz w:val="24"/>
                <w:szCs w:val="24"/>
                <w:lang w:eastAsia="lv-LV"/>
              </w:rPr>
              <w:t>S.Joma</w:t>
            </w:r>
            <w:proofErr w:type="spellEnd"/>
            <w:r w:rsidRPr="001B6609">
              <w:rPr>
                <w:rFonts w:ascii="Times New Roman" w:hAnsi="Times New Roman"/>
                <w:sz w:val="24"/>
                <w:szCs w:val="24"/>
                <w:lang w:eastAsia="lv-LV"/>
              </w:rPr>
              <w:t>, Jelgavas izglītības pārvaldes galvenā speciāliste pirmsskolas izglītības jautājumos).</w:t>
            </w:r>
          </w:p>
          <w:p w:rsidR="00FB7289" w:rsidRPr="001B6609" w:rsidRDefault="00FB7289" w:rsidP="00FB7289">
            <w:pPr>
              <w:spacing w:after="0" w:line="240" w:lineRule="auto"/>
              <w:ind w:left="57" w:right="34" w:firstLine="322"/>
              <w:jc w:val="both"/>
              <w:rPr>
                <w:rFonts w:ascii="Times New Roman" w:hAnsi="Times New Roman"/>
                <w:sz w:val="24"/>
                <w:szCs w:val="24"/>
              </w:rPr>
            </w:pPr>
            <w:r w:rsidRPr="001B6609">
              <w:rPr>
                <w:rFonts w:ascii="Times New Roman" w:hAnsi="Times New Roman"/>
                <w:sz w:val="24"/>
                <w:szCs w:val="24"/>
              </w:rPr>
              <w:t xml:space="preserve">Gan Ministru kabineta noteikumu projektu, kas veidots saskaņā ar </w:t>
            </w:r>
            <w:r w:rsidR="006E27AB" w:rsidRPr="001B6609">
              <w:rPr>
                <w:rFonts w:ascii="Times New Roman" w:hAnsi="Times New Roman"/>
                <w:sz w:val="24"/>
                <w:szCs w:val="24"/>
              </w:rPr>
              <w:t xml:space="preserve">minētā </w:t>
            </w:r>
            <w:r w:rsidRPr="001B6609">
              <w:rPr>
                <w:rFonts w:ascii="Times New Roman" w:hAnsi="Times New Roman"/>
                <w:sz w:val="24"/>
                <w:szCs w:val="24"/>
              </w:rPr>
              <w:t xml:space="preserve">pilotprojekta rezultātiem, gan „Integrētās mācību programmas sešgadīgiem bērniem” projektu </w:t>
            </w:r>
            <w:proofErr w:type="spellStart"/>
            <w:r w:rsidRPr="001B6609">
              <w:rPr>
                <w:rFonts w:ascii="Times New Roman" w:hAnsi="Times New Roman"/>
                <w:sz w:val="24"/>
                <w:szCs w:val="24"/>
              </w:rPr>
              <w:t>ekspertējuši</w:t>
            </w:r>
            <w:proofErr w:type="spellEnd"/>
            <w:r w:rsidRPr="001B6609">
              <w:rPr>
                <w:rFonts w:ascii="Times New Roman" w:hAnsi="Times New Roman"/>
                <w:sz w:val="24"/>
                <w:szCs w:val="24"/>
              </w:rPr>
              <w:t xml:space="preserve"> </w:t>
            </w:r>
            <w:proofErr w:type="spellStart"/>
            <w:r w:rsidRPr="001B6609">
              <w:rPr>
                <w:rFonts w:ascii="Times New Roman" w:hAnsi="Times New Roman"/>
                <w:sz w:val="24"/>
                <w:szCs w:val="24"/>
              </w:rPr>
              <w:t>Z.Anspoka</w:t>
            </w:r>
            <w:proofErr w:type="spellEnd"/>
            <w:r w:rsidRPr="001B6609">
              <w:rPr>
                <w:rFonts w:ascii="Times New Roman" w:hAnsi="Times New Roman"/>
                <w:sz w:val="24"/>
                <w:szCs w:val="24"/>
              </w:rPr>
              <w:t xml:space="preserve"> – Dr.paed., RPIVA, </w:t>
            </w:r>
            <w:proofErr w:type="spellStart"/>
            <w:r w:rsidRPr="001B6609">
              <w:rPr>
                <w:rFonts w:ascii="Times New Roman" w:hAnsi="Times New Roman"/>
                <w:sz w:val="24"/>
                <w:szCs w:val="24"/>
              </w:rPr>
              <w:t>E.Černova</w:t>
            </w:r>
            <w:proofErr w:type="spellEnd"/>
            <w:r w:rsidRPr="001B6609">
              <w:rPr>
                <w:rFonts w:ascii="Times New Roman" w:hAnsi="Times New Roman"/>
                <w:sz w:val="24"/>
                <w:szCs w:val="24"/>
              </w:rPr>
              <w:t xml:space="preserve"> – Dr.paed., LU, </w:t>
            </w:r>
            <w:proofErr w:type="spellStart"/>
            <w:r w:rsidRPr="001B6609">
              <w:rPr>
                <w:rFonts w:ascii="Times New Roman" w:hAnsi="Times New Roman"/>
                <w:sz w:val="24"/>
                <w:szCs w:val="24"/>
              </w:rPr>
              <w:t>A.Lanka</w:t>
            </w:r>
            <w:proofErr w:type="spellEnd"/>
            <w:r w:rsidRPr="001B6609">
              <w:rPr>
                <w:rFonts w:ascii="Times New Roman" w:hAnsi="Times New Roman"/>
                <w:sz w:val="24"/>
                <w:szCs w:val="24"/>
              </w:rPr>
              <w:t xml:space="preserve"> – Dr.paed., RTU. </w:t>
            </w:r>
          </w:p>
          <w:p w:rsidR="006E27AB" w:rsidRPr="001B6609" w:rsidRDefault="00E55892" w:rsidP="00FB7289">
            <w:pPr>
              <w:spacing w:after="0" w:line="240" w:lineRule="auto"/>
              <w:ind w:left="57" w:right="34" w:firstLine="322"/>
              <w:jc w:val="both"/>
              <w:rPr>
                <w:rFonts w:ascii="Times New Roman" w:hAnsi="Times New Roman"/>
                <w:sz w:val="24"/>
                <w:szCs w:val="24"/>
              </w:rPr>
            </w:pPr>
            <w:r w:rsidRPr="001B6609">
              <w:rPr>
                <w:rFonts w:ascii="Times New Roman" w:hAnsi="Times New Roman"/>
                <w:sz w:val="24"/>
                <w:szCs w:val="24"/>
              </w:rPr>
              <w:t xml:space="preserve">Minētā pilotprojekta ietvaros tika izstrādāta programma „Pedagogu profesionālās kompetences pilnveide sešgadīgu izglītojamo integrētās mācību programmas ieviešanai”, kuras izstrādē piedalījās </w:t>
            </w:r>
            <w:proofErr w:type="spellStart"/>
            <w:r w:rsidRPr="001B6609">
              <w:rPr>
                <w:rFonts w:ascii="Times New Roman" w:hAnsi="Times New Roman"/>
                <w:sz w:val="24"/>
                <w:szCs w:val="24"/>
              </w:rPr>
              <w:t>Z.Anspoka</w:t>
            </w:r>
            <w:proofErr w:type="spellEnd"/>
            <w:r w:rsidRPr="001B6609">
              <w:rPr>
                <w:rFonts w:ascii="Times New Roman" w:hAnsi="Times New Roman"/>
                <w:sz w:val="24"/>
                <w:szCs w:val="24"/>
              </w:rPr>
              <w:t xml:space="preserve"> – Dr.paed., RPIVA; </w:t>
            </w:r>
            <w:proofErr w:type="spellStart"/>
            <w:r w:rsidRPr="001B6609">
              <w:rPr>
                <w:rFonts w:ascii="Times New Roman" w:hAnsi="Times New Roman"/>
                <w:sz w:val="24"/>
                <w:szCs w:val="24"/>
              </w:rPr>
              <w:t>E.Krastiņa</w:t>
            </w:r>
            <w:proofErr w:type="spellEnd"/>
            <w:r w:rsidRPr="001B6609">
              <w:rPr>
                <w:rFonts w:ascii="Times New Roman" w:hAnsi="Times New Roman"/>
                <w:sz w:val="24"/>
                <w:szCs w:val="24"/>
              </w:rPr>
              <w:t xml:space="preserve"> – Dr.paed., DU;</w:t>
            </w:r>
            <w:r w:rsidRPr="001B6609">
              <w:rPr>
                <w:rFonts w:ascii="Arial" w:eastAsiaTheme="minorEastAsia" w:hAnsi="Arial" w:cstheme="minorBidi"/>
                <w:kern w:val="24"/>
                <w:sz w:val="36"/>
                <w:szCs w:val="36"/>
              </w:rPr>
              <w:t xml:space="preserve"> </w:t>
            </w:r>
            <w:proofErr w:type="spellStart"/>
            <w:r w:rsidRPr="001B6609">
              <w:rPr>
                <w:rFonts w:ascii="Times New Roman" w:hAnsi="Times New Roman"/>
                <w:sz w:val="24"/>
                <w:szCs w:val="24"/>
              </w:rPr>
              <w:t>I.Grauzdiņa</w:t>
            </w:r>
            <w:proofErr w:type="spellEnd"/>
            <w:r w:rsidRPr="001B6609">
              <w:rPr>
                <w:rFonts w:ascii="Times New Roman" w:hAnsi="Times New Roman"/>
                <w:sz w:val="24"/>
                <w:szCs w:val="24"/>
              </w:rPr>
              <w:t xml:space="preserve"> – Dr.art., MA;</w:t>
            </w:r>
            <w:r w:rsidRPr="001B6609">
              <w:rPr>
                <w:rFonts w:ascii="Arial" w:eastAsiaTheme="minorEastAsia" w:hAnsi="Arial" w:cstheme="minorBidi"/>
                <w:kern w:val="24"/>
                <w:sz w:val="36"/>
                <w:szCs w:val="36"/>
              </w:rPr>
              <w:t xml:space="preserve"> </w:t>
            </w:r>
            <w:proofErr w:type="spellStart"/>
            <w:r w:rsidRPr="001B6609">
              <w:rPr>
                <w:rFonts w:ascii="Times New Roman" w:hAnsi="Times New Roman"/>
                <w:sz w:val="24"/>
                <w:szCs w:val="24"/>
              </w:rPr>
              <w:t>I.Bula</w:t>
            </w:r>
            <w:proofErr w:type="spellEnd"/>
            <w:r w:rsidRPr="001B6609">
              <w:rPr>
                <w:rFonts w:ascii="Times New Roman" w:hAnsi="Times New Roman"/>
                <w:sz w:val="24"/>
                <w:szCs w:val="24"/>
              </w:rPr>
              <w:t xml:space="preserve">–Biteniece – Mag.paed., LSPA; </w:t>
            </w:r>
            <w:proofErr w:type="spellStart"/>
            <w:r w:rsidRPr="001B6609">
              <w:rPr>
                <w:rFonts w:ascii="Times New Roman" w:hAnsi="Times New Roman"/>
                <w:sz w:val="24"/>
                <w:szCs w:val="24"/>
              </w:rPr>
              <w:t>E.Volāne</w:t>
            </w:r>
            <w:proofErr w:type="spellEnd"/>
            <w:r w:rsidRPr="001B6609">
              <w:rPr>
                <w:rFonts w:ascii="Times New Roman" w:hAnsi="Times New Roman"/>
                <w:sz w:val="24"/>
                <w:szCs w:val="24"/>
              </w:rPr>
              <w:t xml:space="preserve"> – Dr.paed., RPIVA; </w:t>
            </w:r>
            <w:proofErr w:type="spellStart"/>
            <w:r w:rsidRPr="001B6609">
              <w:rPr>
                <w:rFonts w:ascii="Times New Roman" w:hAnsi="Times New Roman"/>
                <w:sz w:val="24"/>
                <w:szCs w:val="24"/>
              </w:rPr>
              <w:t>S</w:t>
            </w:r>
            <w:r w:rsidR="009B1D75" w:rsidRPr="001B6609">
              <w:rPr>
                <w:rFonts w:ascii="Times New Roman" w:hAnsi="Times New Roman"/>
                <w:sz w:val="24"/>
                <w:szCs w:val="24"/>
              </w:rPr>
              <w:t>.</w:t>
            </w:r>
            <w:r w:rsidRPr="001B6609">
              <w:rPr>
                <w:rFonts w:ascii="Times New Roman" w:hAnsi="Times New Roman"/>
                <w:sz w:val="24"/>
                <w:szCs w:val="24"/>
              </w:rPr>
              <w:t>Joma</w:t>
            </w:r>
            <w:proofErr w:type="spellEnd"/>
            <w:r w:rsidRPr="001B6609">
              <w:rPr>
                <w:rFonts w:ascii="Times New Roman" w:hAnsi="Times New Roman"/>
                <w:sz w:val="24"/>
                <w:szCs w:val="24"/>
              </w:rPr>
              <w:t>, Mag.paed., DU</w:t>
            </w:r>
            <w:r w:rsidR="009B1D75" w:rsidRPr="001B6609">
              <w:rPr>
                <w:rFonts w:ascii="Times New Roman" w:hAnsi="Times New Roman"/>
                <w:sz w:val="24"/>
                <w:szCs w:val="24"/>
              </w:rPr>
              <w:t xml:space="preserve">; </w:t>
            </w:r>
            <w:proofErr w:type="spellStart"/>
            <w:r w:rsidR="009B1D75" w:rsidRPr="001B6609">
              <w:rPr>
                <w:rFonts w:ascii="Times New Roman" w:hAnsi="Times New Roman"/>
                <w:sz w:val="24"/>
                <w:szCs w:val="24"/>
              </w:rPr>
              <w:t>I.Frolova</w:t>
            </w:r>
            <w:proofErr w:type="spellEnd"/>
            <w:r w:rsidR="009B1D75" w:rsidRPr="001B6609">
              <w:rPr>
                <w:rFonts w:ascii="Times New Roman" w:hAnsi="Times New Roman"/>
                <w:sz w:val="24"/>
                <w:szCs w:val="24"/>
              </w:rPr>
              <w:t xml:space="preserve"> – Mag.paed., 74.vsk. direktore; </w:t>
            </w:r>
            <w:proofErr w:type="spellStart"/>
            <w:r w:rsidR="009B1D75" w:rsidRPr="001B6609">
              <w:rPr>
                <w:rFonts w:ascii="Times New Roman" w:hAnsi="Times New Roman"/>
                <w:sz w:val="24"/>
                <w:szCs w:val="24"/>
              </w:rPr>
              <w:t>V.Bērtule</w:t>
            </w:r>
            <w:proofErr w:type="spellEnd"/>
            <w:r w:rsidR="009B1D75" w:rsidRPr="001B6609">
              <w:rPr>
                <w:rFonts w:ascii="Times New Roman" w:hAnsi="Times New Roman"/>
                <w:sz w:val="24"/>
                <w:szCs w:val="24"/>
              </w:rPr>
              <w:t xml:space="preserve"> – Mag.paed., pirmsskolas izglītības iestādes vadītāja; </w:t>
            </w:r>
            <w:proofErr w:type="spellStart"/>
            <w:r w:rsidR="009B1D75" w:rsidRPr="001B6609">
              <w:rPr>
                <w:rFonts w:ascii="Times New Roman" w:hAnsi="Times New Roman"/>
                <w:sz w:val="24"/>
                <w:szCs w:val="24"/>
              </w:rPr>
              <w:t>V.Jonīte</w:t>
            </w:r>
            <w:proofErr w:type="spellEnd"/>
            <w:r w:rsidR="009B1D75" w:rsidRPr="001B6609">
              <w:rPr>
                <w:rFonts w:ascii="Times New Roman" w:hAnsi="Times New Roman"/>
                <w:sz w:val="24"/>
                <w:szCs w:val="24"/>
              </w:rPr>
              <w:t>, Mag.paed., Ziepniekkalna pirmsskola.</w:t>
            </w:r>
          </w:p>
          <w:p w:rsidR="009B1D75" w:rsidRPr="001B6609" w:rsidRDefault="009B1D75" w:rsidP="00FB7289">
            <w:pPr>
              <w:spacing w:after="0" w:line="240" w:lineRule="auto"/>
              <w:ind w:left="57" w:right="34" w:firstLine="322"/>
              <w:jc w:val="both"/>
              <w:rPr>
                <w:rFonts w:ascii="Times New Roman" w:hAnsi="Times New Roman"/>
                <w:sz w:val="24"/>
                <w:szCs w:val="24"/>
              </w:rPr>
            </w:pPr>
            <w:r w:rsidRPr="001B6609">
              <w:rPr>
                <w:rFonts w:ascii="Times New Roman" w:hAnsi="Times New Roman"/>
                <w:sz w:val="24"/>
                <w:szCs w:val="24"/>
              </w:rPr>
              <w:t xml:space="preserve">Kā iepriekš minētā pilotprojekta aprobācijas eksperti iesaistījušies </w:t>
            </w:r>
            <w:proofErr w:type="spellStart"/>
            <w:r w:rsidRPr="001B6609">
              <w:rPr>
                <w:rFonts w:ascii="Times New Roman" w:hAnsi="Times New Roman"/>
                <w:bCs/>
                <w:sz w:val="24"/>
                <w:szCs w:val="24"/>
              </w:rPr>
              <w:t>R.Andersone</w:t>
            </w:r>
            <w:proofErr w:type="spellEnd"/>
            <w:r w:rsidRPr="001B6609">
              <w:rPr>
                <w:rFonts w:ascii="Times New Roman" w:hAnsi="Times New Roman"/>
                <w:bCs/>
                <w:sz w:val="24"/>
                <w:szCs w:val="24"/>
              </w:rPr>
              <w:t xml:space="preserve">, </w:t>
            </w:r>
            <w:r w:rsidRPr="001B6609">
              <w:rPr>
                <w:rFonts w:ascii="Times New Roman" w:hAnsi="Times New Roman"/>
                <w:sz w:val="24"/>
                <w:szCs w:val="24"/>
              </w:rPr>
              <w:t xml:space="preserve">Dr.paed., LU; </w:t>
            </w:r>
            <w:proofErr w:type="spellStart"/>
            <w:r w:rsidRPr="001B6609">
              <w:rPr>
                <w:rFonts w:ascii="Times New Roman" w:hAnsi="Times New Roman"/>
                <w:bCs/>
                <w:sz w:val="24"/>
                <w:szCs w:val="24"/>
              </w:rPr>
              <w:t>M.Gavriļina</w:t>
            </w:r>
            <w:proofErr w:type="spellEnd"/>
            <w:r w:rsidRPr="001B6609">
              <w:rPr>
                <w:rFonts w:ascii="Times New Roman" w:hAnsi="Times New Roman"/>
                <w:bCs/>
                <w:sz w:val="24"/>
                <w:szCs w:val="24"/>
              </w:rPr>
              <w:t xml:space="preserve">, </w:t>
            </w:r>
            <w:r w:rsidRPr="001B6609">
              <w:rPr>
                <w:rFonts w:ascii="Times New Roman" w:hAnsi="Times New Roman"/>
                <w:sz w:val="24"/>
                <w:szCs w:val="24"/>
              </w:rPr>
              <w:t xml:space="preserve">Dr.paed., LU; </w:t>
            </w:r>
            <w:proofErr w:type="spellStart"/>
            <w:r w:rsidRPr="001B6609">
              <w:rPr>
                <w:rFonts w:ascii="Times New Roman" w:hAnsi="Times New Roman"/>
                <w:bCs/>
                <w:sz w:val="24"/>
                <w:szCs w:val="24"/>
              </w:rPr>
              <w:t>I.Tunne</w:t>
            </w:r>
            <w:proofErr w:type="spellEnd"/>
            <w:r w:rsidRPr="001B6609">
              <w:rPr>
                <w:rFonts w:ascii="Times New Roman" w:hAnsi="Times New Roman"/>
                <w:bCs/>
                <w:sz w:val="24"/>
                <w:szCs w:val="24"/>
              </w:rPr>
              <w:t xml:space="preserve">, </w:t>
            </w:r>
            <w:r w:rsidRPr="001B6609">
              <w:rPr>
                <w:rFonts w:ascii="Times New Roman" w:hAnsi="Times New Roman"/>
                <w:sz w:val="24"/>
                <w:szCs w:val="24"/>
              </w:rPr>
              <w:t>Dr.psych.,</w:t>
            </w:r>
            <w:r w:rsidRPr="001B6609">
              <w:rPr>
                <w:rFonts w:ascii="Times New Roman" w:hAnsi="Times New Roman"/>
                <w:bCs/>
                <w:sz w:val="24"/>
                <w:szCs w:val="24"/>
              </w:rPr>
              <w:t xml:space="preserve"> </w:t>
            </w:r>
            <w:r w:rsidRPr="001B6609">
              <w:rPr>
                <w:rFonts w:ascii="Times New Roman" w:hAnsi="Times New Roman"/>
                <w:sz w:val="24"/>
                <w:szCs w:val="24"/>
              </w:rPr>
              <w:t xml:space="preserve">Mag.paed., LU; </w:t>
            </w:r>
            <w:proofErr w:type="spellStart"/>
            <w:r w:rsidRPr="001B6609">
              <w:rPr>
                <w:rFonts w:ascii="Times New Roman" w:hAnsi="Times New Roman"/>
                <w:bCs/>
                <w:sz w:val="24"/>
                <w:szCs w:val="24"/>
              </w:rPr>
              <w:t>A.Lanka</w:t>
            </w:r>
            <w:proofErr w:type="spellEnd"/>
            <w:r w:rsidRPr="001B6609">
              <w:rPr>
                <w:rFonts w:ascii="Times New Roman" w:hAnsi="Times New Roman"/>
                <w:bCs/>
                <w:sz w:val="24"/>
                <w:szCs w:val="24"/>
              </w:rPr>
              <w:t xml:space="preserve">, </w:t>
            </w:r>
            <w:r w:rsidRPr="001B6609">
              <w:rPr>
                <w:rFonts w:ascii="Times New Roman" w:hAnsi="Times New Roman"/>
                <w:sz w:val="24"/>
                <w:szCs w:val="24"/>
              </w:rPr>
              <w:t xml:space="preserve">Dr.paed., RTU; </w:t>
            </w:r>
            <w:proofErr w:type="spellStart"/>
            <w:r w:rsidRPr="001B6609">
              <w:rPr>
                <w:rFonts w:ascii="Times New Roman" w:hAnsi="Times New Roman"/>
                <w:b/>
                <w:bCs/>
                <w:sz w:val="24"/>
                <w:szCs w:val="24"/>
              </w:rPr>
              <w:t>L.Āboltiņa</w:t>
            </w:r>
            <w:proofErr w:type="spellEnd"/>
            <w:r w:rsidRPr="001B6609">
              <w:rPr>
                <w:rFonts w:ascii="Times New Roman" w:hAnsi="Times New Roman"/>
                <w:sz w:val="24"/>
                <w:szCs w:val="24"/>
              </w:rPr>
              <w:t>, Mag.paed., LU, programmas ”Pirmsskolas izglītības pedagogs” direktore.</w:t>
            </w:r>
          </w:p>
          <w:p w:rsidR="009B1D75" w:rsidRPr="001B6609" w:rsidRDefault="009B1D75" w:rsidP="00FB7289">
            <w:pPr>
              <w:spacing w:after="0" w:line="240" w:lineRule="auto"/>
              <w:ind w:left="57" w:right="34" w:firstLine="322"/>
              <w:jc w:val="both"/>
              <w:rPr>
                <w:rFonts w:ascii="Times New Roman" w:hAnsi="Times New Roman"/>
                <w:sz w:val="24"/>
                <w:szCs w:val="24"/>
              </w:rPr>
            </w:pPr>
            <w:r w:rsidRPr="001B6609">
              <w:rPr>
                <w:rFonts w:ascii="Times New Roman" w:hAnsi="Times New Roman"/>
                <w:sz w:val="24"/>
                <w:szCs w:val="24"/>
              </w:rPr>
              <w:t>Pilotprojektā iesaistījušies 505 vecāki.</w:t>
            </w:r>
          </w:p>
          <w:p w:rsidR="00816D13" w:rsidRPr="001B6609" w:rsidRDefault="00816D13" w:rsidP="00AB7B3F">
            <w:pPr>
              <w:spacing w:after="0" w:line="240" w:lineRule="auto"/>
              <w:ind w:right="213"/>
              <w:jc w:val="both"/>
              <w:rPr>
                <w:rFonts w:ascii="Times New Roman" w:eastAsia="Times New Roman" w:hAnsi="Times New Roman"/>
                <w:sz w:val="24"/>
                <w:szCs w:val="24"/>
                <w:lang w:eastAsia="lv-LV"/>
              </w:rPr>
            </w:pPr>
          </w:p>
          <w:p w:rsidR="004425CE" w:rsidRPr="001B6609" w:rsidRDefault="00381B7D" w:rsidP="00AB7B3F">
            <w:pPr>
              <w:spacing w:after="0" w:line="240" w:lineRule="auto"/>
              <w:ind w:right="213"/>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Izglītības un zinātnes ministrijas organizētās darba grupa dalībnieki, kas izpildot </w:t>
            </w:r>
            <w:r w:rsidR="00265091" w:rsidRPr="001B6609">
              <w:rPr>
                <w:rFonts w:ascii="Times New Roman" w:eastAsia="Times New Roman" w:hAnsi="Times New Roman"/>
                <w:sz w:val="24"/>
                <w:szCs w:val="24"/>
                <w:lang w:eastAsia="lv-LV"/>
              </w:rPr>
              <w:t>Valsts preziden</w:t>
            </w:r>
            <w:r w:rsidRPr="001B6609">
              <w:rPr>
                <w:rFonts w:ascii="Times New Roman" w:eastAsia="Times New Roman" w:hAnsi="Times New Roman"/>
                <w:sz w:val="24"/>
                <w:szCs w:val="24"/>
                <w:lang w:eastAsia="lv-LV"/>
              </w:rPr>
              <w:t>ta 2012.gada 24.oktobra rīkojumu</w:t>
            </w:r>
            <w:r w:rsidR="00265091" w:rsidRPr="001B6609">
              <w:rPr>
                <w:rFonts w:ascii="Times New Roman" w:eastAsia="Times New Roman" w:hAnsi="Times New Roman"/>
                <w:sz w:val="24"/>
                <w:szCs w:val="24"/>
                <w:lang w:eastAsia="lv-LV"/>
              </w:rPr>
              <w:t xml:space="preserve"> Nr.6 „Par priekšlikumiem agrākai vidējās izglītības ieguvei”</w:t>
            </w:r>
            <w:r w:rsidR="00482BB9" w:rsidRPr="001B6609">
              <w:rPr>
                <w:rFonts w:ascii="Times New Roman" w:eastAsia="Times New Roman" w:hAnsi="Times New Roman"/>
                <w:sz w:val="24"/>
                <w:szCs w:val="24"/>
                <w:lang w:eastAsia="lv-LV"/>
              </w:rPr>
              <w:t>, apkopojusi un izvērtējusi iespējamos risinājumus, lai pēc to apspriešanas sāktu gatavot priekšlikumus par grozījumiem normatīvajos aktos.</w:t>
            </w:r>
            <w:r w:rsidR="004425CE" w:rsidRPr="001B6609">
              <w:rPr>
                <w:rFonts w:ascii="Times New Roman" w:eastAsia="Times New Roman" w:hAnsi="Times New Roman"/>
                <w:sz w:val="24"/>
                <w:szCs w:val="24"/>
                <w:lang w:eastAsia="lv-LV"/>
              </w:rPr>
              <w:t xml:space="preserve"> </w:t>
            </w:r>
            <w:r w:rsidR="00AB7B3F" w:rsidRPr="001B6609">
              <w:rPr>
                <w:rFonts w:ascii="Times New Roman" w:eastAsia="Times New Roman" w:hAnsi="Times New Roman"/>
                <w:sz w:val="24"/>
                <w:szCs w:val="24"/>
                <w:lang w:eastAsia="lv-LV"/>
              </w:rPr>
              <w:t>Minētajā darba grupā iesaistīto institūciju pārstāvniecība: Valsts izglītības satura centr</w:t>
            </w:r>
            <w:r w:rsidR="0023251B" w:rsidRPr="001B6609">
              <w:rPr>
                <w:rFonts w:ascii="Times New Roman" w:eastAsia="Times New Roman" w:hAnsi="Times New Roman"/>
                <w:sz w:val="24"/>
                <w:szCs w:val="24"/>
                <w:lang w:eastAsia="lv-LV"/>
              </w:rPr>
              <w:t>s</w:t>
            </w:r>
            <w:r w:rsidR="00AB7B3F" w:rsidRPr="001B6609">
              <w:rPr>
                <w:rFonts w:ascii="Times New Roman" w:eastAsia="Times New Roman" w:hAnsi="Times New Roman"/>
                <w:sz w:val="24"/>
                <w:szCs w:val="24"/>
                <w:lang w:eastAsia="lv-LV"/>
              </w:rPr>
              <w:t xml:space="preserve"> (VISC); </w:t>
            </w:r>
            <w:r w:rsidR="004425CE" w:rsidRPr="001B6609">
              <w:rPr>
                <w:rFonts w:ascii="Times New Roman" w:eastAsia="Times New Roman" w:hAnsi="Times New Roman"/>
                <w:sz w:val="24"/>
                <w:szCs w:val="24"/>
                <w:lang w:eastAsia="lv-LV"/>
              </w:rPr>
              <w:t>VISC pirmsskolas un sākumskolas konsultatīvās padome</w:t>
            </w:r>
            <w:r w:rsidR="00AB7B3F" w:rsidRPr="001B6609">
              <w:rPr>
                <w:rFonts w:ascii="Times New Roman" w:eastAsia="Times New Roman" w:hAnsi="Times New Roman"/>
                <w:sz w:val="24"/>
                <w:szCs w:val="24"/>
                <w:lang w:eastAsia="lv-LV"/>
              </w:rPr>
              <w:t xml:space="preserve"> (</w:t>
            </w:r>
            <w:proofErr w:type="spellStart"/>
            <w:r w:rsidR="00AB7B3F" w:rsidRPr="001B6609">
              <w:rPr>
                <w:rFonts w:ascii="Times New Roman" w:eastAsia="Times New Roman" w:hAnsi="Times New Roman"/>
                <w:sz w:val="24"/>
                <w:szCs w:val="24"/>
                <w:lang w:eastAsia="lv-LV"/>
              </w:rPr>
              <w:t>M.Bērenfelde</w:t>
            </w:r>
            <w:proofErr w:type="spellEnd"/>
            <w:r w:rsidR="00AB7B3F" w:rsidRPr="001B6609">
              <w:rPr>
                <w:rFonts w:ascii="Times New Roman" w:eastAsia="Times New Roman" w:hAnsi="Times New Roman"/>
                <w:sz w:val="24"/>
                <w:szCs w:val="24"/>
                <w:lang w:eastAsia="lv-LV"/>
              </w:rPr>
              <w:t xml:space="preserve">), </w:t>
            </w:r>
            <w:r w:rsidR="004425CE" w:rsidRPr="001B6609">
              <w:rPr>
                <w:rFonts w:ascii="Times New Roman" w:eastAsia="Times New Roman" w:hAnsi="Times New Roman"/>
                <w:sz w:val="24"/>
                <w:szCs w:val="24"/>
                <w:lang w:eastAsia="lv-LV"/>
              </w:rPr>
              <w:t>Rīgas Hanzas vidusskola</w:t>
            </w:r>
            <w:r w:rsidR="00AB7B3F" w:rsidRPr="001B6609">
              <w:rPr>
                <w:rFonts w:ascii="Times New Roman" w:eastAsia="Times New Roman" w:hAnsi="Times New Roman"/>
                <w:sz w:val="24"/>
                <w:szCs w:val="24"/>
                <w:lang w:eastAsia="lv-LV"/>
              </w:rPr>
              <w:t xml:space="preserve"> (direktora</w:t>
            </w:r>
            <w:r w:rsidR="004425CE" w:rsidRPr="001B6609">
              <w:rPr>
                <w:rFonts w:ascii="Times New Roman" w:eastAsia="Times New Roman" w:hAnsi="Times New Roman"/>
                <w:sz w:val="24"/>
                <w:szCs w:val="24"/>
                <w:lang w:eastAsia="lv-LV"/>
              </w:rPr>
              <w:t xml:space="preserve"> vietniece</w:t>
            </w:r>
            <w:r w:rsidR="00AB7B3F" w:rsidRPr="001B6609">
              <w:rPr>
                <w:rFonts w:ascii="Times New Roman" w:eastAsia="Times New Roman" w:hAnsi="Times New Roman"/>
                <w:sz w:val="24"/>
                <w:szCs w:val="24"/>
                <w:lang w:eastAsia="lv-LV"/>
              </w:rPr>
              <w:t>)</w:t>
            </w:r>
            <w:r w:rsidR="004425CE" w:rsidRPr="001B6609">
              <w:rPr>
                <w:rFonts w:ascii="Times New Roman" w:eastAsia="Times New Roman" w:hAnsi="Times New Roman"/>
                <w:sz w:val="24"/>
                <w:szCs w:val="24"/>
                <w:lang w:eastAsia="lv-LV"/>
              </w:rPr>
              <w:t>; Latvijas Privāto pirmskolu biedrības valde</w:t>
            </w:r>
            <w:r w:rsidR="00AB7B3F" w:rsidRPr="001B6609">
              <w:rPr>
                <w:rFonts w:ascii="Times New Roman" w:eastAsia="Times New Roman" w:hAnsi="Times New Roman"/>
                <w:sz w:val="24"/>
                <w:szCs w:val="24"/>
                <w:lang w:eastAsia="lv-LV"/>
              </w:rPr>
              <w:t xml:space="preserve"> (</w:t>
            </w:r>
            <w:proofErr w:type="spellStart"/>
            <w:r w:rsidR="00AB7B3F" w:rsidRPr="001B6609">
              <w:rPr>
                <w:rFonts w:ascii="Times New Roman" w:eastAsia="Times New Roman" w:hAnsi="Times New Roman"/>
                <w:sz w:val="24"/>
                <w:szCs w:val="24"/>
                <w:lang w:eastAsia="lv-LV"/>
              </w:rPr>
              <w:t>D.Kājiņa</w:t>
            </w:r>
            <w:proofErr w:type="spellEnd"/>
            <w:r w:rsidR="00AB7B3F" w:rsidRPr="001B6609">
              <w:rPr>
                <w:rFonts w:ascii="Times New Roman" w:eastAsia="Times New Roman" w:hAnsi="Times New Roman"/>
                <w:sz w:val="24"/>
                <w:szCs w:val="24"/>
                <w:lang w:eastAsia="lv-LV"/>
              </w:rPr>
              <w:t>)</w:t>
            </w:r>
            <w:r w:rsidR="004425CE" w:rsidRPr="001B6609">
              <w:rPr>
                <w:rFonts w:ascii="Times New Roman" w:eastAsia="Times New Roman" w:hAnsi="Times New Roman"/>
                <w:sz w:val="24"/>
                <w:szCs w:val="24"/>
                <w:lang w:eastAsia="lv-LV"/>
              </w:rPr>
              <w:t>;</w:t>
            </w:r>
            <w:r w:rsidR="00AB7B3F" w:rsidRPr="001B6609">
              <w:rPr>
                <w:rFonts w:ascii="Times New Roman" w:eastAsia="Times New Roman" w:hAnsi="Times New Roman"/>
                <w:sz w:val="24"/>
                <w:szCs w:val="24"/>
                <w:lang w:eastAsia="lv-LV"/>
              </w:rPr>
              <w:t xml:space="preserve"> Latvijas Pašvaldību savienība</w:t>
            </w:r>
            <w:r w:rsidR="004425CE" w:rsidRPr="001B6609">
              <w:rPr>
                <w:rFonts w:ascii="Times New Roman" w:eastAsia="Times New Roman" w:hAnsi="Times New Roman"/>
                <w:sz w:val="24"/>
                <w:szCs w:val="24"/>
                <w:lang w:eastAsia="lv-LV"/>
              </w:rPr>
              <w:t xml:space="preserve"> </w:t>
            </w:r>
            <w:r w:rsidR="00AB7B3F" w:rsidRPr="001B6609">
              <w:rPr>
                <w:rFonts w:ascii="Times New Roman" w:eastAsia="Times New Roman" w:hAnsi="Times New Roman"/>
                <w:sz w:val="24"/>
                <w:szCs w:val="24"/>
                <w:lang w:eastAsia="lv-LV"/>
              </w:rPr>
              <w:t>(</w:t>
            </w:r>
            <w:proofErr w:type="spellStart"/>
            <w:r w:rsidR="00AB7B3F" w:rsidRPr="001B6609">
              <w:rPr>
                <w:rFonts w:ascii="Times New Roman" w:eastAsia="Times New Roman" w:hAnsi="Times New Roman"/>
                <w:sz w:val="24"/>
                <w:szCs w:val="24"/>
                <w:lang w:eastAsia="lv-LV"/>
              </w:rPr>
              <w:t>O.Kokāne</w:t>
            </w:r>
            <w:proofErr w:type="spellEnd"/>
            <w:r w:rsidR="00AB7B3F" w:rsidRPr="001B6609">
              <w:rPr>
                <w:rFonts w:ascii="Times New Roman" w:eastAsia="Times New Roman" w:hAnsi="Times New Roman"/>
                <w:sz w:val="24"/>
                <w:szCs w:val="24"/>
                <w:lang w:eastAsia="lv-LV"/>
              </w:rPr>
              <w:t>)</w:t>
            </w:r>
            <w:r w:rsidR="004425CE" w:rsidRPr="001B6609">
              <w:rPr>
                <w:rFonts w:ascii="Times New Roman" w:eastAsia="Times New Roman" w:hAnsi="Times New Roman"/>
                <w:sz w:val="24"/>
                <w:szCs w:val="24"/>
                <w:lang w:eastAsia="lv-LV"/>
              </w:rPr>
              <w:t>;</w:t>
            </w:r>
            <w:r w:rsidR="00AB7B3F" w:rsidRPr="001B6609">
              <w:rPr>
                <w:rFonts w:ascii="Times New Roman" w:eastAsia="Times New Roman" w:hAnsi="Times New Roman"/>
                <w:sz w:val="24"/>
                <w:szCs w:val="24"/>
                <w:lang w:eastAsia="lv-LV"/>
              </w:rPr>
              <w:t xml:space="preserve"> </w:t>
            </w:r>
            <w:r w:rsidR="0023251B" w:rsidRPr="001B6609">
              <w:rPr>
                <w:rFonts w:ascii="Times New Roman" w:eastAsia="Times New Roman" w:hAnsi="Times New Roman"/>
                <w:sz w:val="24"/>
                <w:szCs w:val="24"/>
                <w:lang w:eastAsia="lv-LV"/>
              </w:rPr>
              <w:t>b</w:t>
            </w:r>
            <w:r w:rsidR="004425CE" w:rsidRPr="001B6609">
              <w:rPr>
                <w:rFonts w:ascii="Times New Roman" w:eastAsia="Times New Roman" w:hAnsi="Times New Roman"/>
                <w:sz w:val="24"/>
                <w:szCs w:val="24"/>
                <w:lang w:eastAsia="lv-LV"/>
              </w:rPr>
              <w:t>iedrība „Latv</w:t>
            </w:r>
            <w:r w:rsidR="0023251B" w:rsidRPr="001B6609">
              <w:rPr>
                <w:rFonts w:ascii="Times New Roman" w:eastAsia="Times New Roman" w:hAnsi="Times New Roman"/>
                <w:sz w:val="24"/>
                <w:szCs w:val="24"/>
                <w:lang w:eastAsia="lv-LV"/>
              </w:rPr>
              <w:t>ijas Skolu psihologu asociācija</w:t>
            </w:r>
            <w:r w:rsidR="004425CE" w:rsidRPr="001B6609">
              <w:rPr>
                <w:rFonts w:ascii="Times New Roman" w:eastAsia="Times New Roman" w:hAnsi="Times New Roman"/>
                <w:sz w:val="24"/>
                <w:szCs w:val="24"/>
                <w:lang w:eastAsia="lv-LV"/>
              </w:rPr>
              <w:t xml:space="preserve">” </w:t>
            </w:r>
            <w:r w:rsidR="00AB7B3F" w:rsidRPr="001B6609">
              <w:rPr>
                <w:rFonts w:ascii="Times New Roman" w:eastAsia="Times New Roman" w:hAnsi="Times New Roman"/>
                <w:sz w:val="24"/>
                <w:szCs w:val="24"/>
                <w:lang w:eastAsia="lv-LV"/>
              </w:rPr>
              <w:t>(</w:t>
            </w:r>
            <w:proofErr w:type="spellStart"/>
            <w:r w:rsidR="00AB7B3F" w:rsidRPr="001B6609">
              <w:rPr>
                <w:rFonts w:ascii="Times New Roman" w:eastAsia="Times New Roman" w:hAnsi="Times New Roman"/>
                <w:sz w:val="24"/>
                <w:szCs w:val="24"/>
                <w:lang w:eastAsia="lv-LV"/>
              </w:rPr>
              <w:t>I.Grāvīte</w:t>
            </w:r>
            <w:proofErr w:type="spellEnd"/>
            <w:r w:rsidR="00AB7B3F" w:rsidRPr="001B6609">
              <w:rPr>
                <w:rFonts w:ascii="Times New Roman" w:eastAsia="Times New Roman" w:hAnsi="Times New Roman"/>
                <w:sz w:val="24"/>
                <w:szCs w:val="24"/>
                <w:lang w:eastAsia="lv-LV"/>
              </w:rPr>
              <w:t>)</w:t>
            </w:r>
            <w:r w:rsidR="0023251B" w:rsidRPr="001B6609">
              <w:rPr>
                <w:rFonts w:ascii="Times New Roman" w:eastAsia="Times New Roman" w:hAnsi="Times New Roman"/>
                <w:sz w:val="24"/>
                <w:szCs w:val="24"/>
                <w:lang w:eastAsia="lv-LV"/>
              </w:rPr>
              <w:t>;</w:t>
            </w:r>
            <w:r w:rsidR="004425CE" w:rsidRPr="001B6609">
              <w:rPr>
                <w:rFonts w:ascii="Times New Roman" w:eastAsia="Times New Roman" w:hAnsi="Times New Roman"/>
                <w:sz w:val="24"/>
                <w:szCs w:val="24"/>
                <w:lang w:eastAsia="lv-LV"/>
              </w:rPr>
              <w:t xml:space="preserve"> Latvijas Izglītības vadītāju asociācija</w:t>
            </w:r>
            <w:r w:rsidR="00AB7B3F" w:rsidRPr="001B6609">
              <w:rPr>
                <w:rFonts w:ascii="Times New Roman" w:eastAsia="Times New Roman" w:hAnsi="Times New Roman"/>
                <w:sz w:val="24"/>
                <w:szCs w:val="24"/>
                <w:lang w:eastAsia="lv-LV"/>
              </w:rPr>
              <w:t xml:space="preserve"> (</w:t>
            </w:r>
            <w:proofErr w:type="spellStart"/>
            <w:r w:rsidR="00AB7B3F" w:rsidRPr="001B6609">
              <w:rPr>
                <w:rFonts w:ascii="Times New Roman" w:eastAsia="Times New Roman" w:hAnsi="Times New Roman"/>
                <w:sz w:val="24"/>
                <w:szCs w:val="24"/>
                <w:lang w:eastAsia="lv-LV"/>
              </w:rPr>
              <w:t>A.Melle</w:t>
            </w:r>
            <w:proofErr w:type="spellEnd"/>
            <w:r w:rsidR="00AB7B3F" w:rsidRPr="001B6609">
              <w:rPr>
                <w:rFonts w:ascii="Times New Roman" w:eastAsia="Times New Roman" w:hAnsi="Times New Roman"/>
                <w:sz w:val="24"/>
                <w:szCs w:val="24"/>
                <w:lang w:eastAsia="lv-LV"/>
              </w:rPr>
              <w:t>)</w:t>
            </w:r>
            <w:r w:rsidR="004425CE" w:rsidRPr="001B6609">
              <w:rPr>
                <w:rFonts w:ascii="Times New Roman" w:eastAsia="Times New Roman" w:hAnsi="Times New Roman"/>
                <w:sz w:val="24"/>
                <w:szCs w:val="24"/>
                <w:lang w:eastAsia="lv-LV"/>
              </w:rPr>
              <w:t>;</w:t>
            </w:r>
            <w:r w:rsidR="00AB7B3F" w:rsidRPr="001B6609">
              <w:rPr>
                <w:rFonts w:ascii="Times New Roman" w:eastAsia="Times New Roman" w:hAnsi="Times New Roman"/>
                <w:sz w:val="24"/>
                <w:szCs w:val="24"/>
                <w:lang w:eastAsia="lv-LV"/>
              </w:rPr>
              <w:t xml:space="preserve"> </w:t>
            </w:r>
            <w:r w:rsidR="004425CE" w:rsidRPr="001B6609">
              <w:rPr>
                <w:rFonts w:ascii="Times New Roman" w:eastAsia="Times New Roman" w:hAnsi="Times New Roman"/>
                <w:sz w:val="24"/>
                <w:szCs w:val="24"/>
                <w:lang w:eastAsia="lv-LV"/>
              </w:rPr>
              <w:t xml:space="preserve">biedrība „Latvijas vecāku kustība” </w:t>
            </w:r>
            <w:r w:rsidR="00AB7B3F" w:rsidRPr="001B6609">
              <w:rPr>
                <w:rFonts w:ascii="Times New Roman" w:eastAsia="Times New Roman" w:hAnsi="Times New Roman"/>
                <w:sz w:val="24"/>
                <w:szCs w:val="24"/>
                <w:lang w:eastAsia="lv-LV"/>
              </w:rPr>
              <w:lastRenderedPageBreak/>
              <w:t>(</w:t>
            </w:r>
            <w:proofErr w:type="spellStart"/>
            <w:r w:rsidR="00AB7B3F" w:rsidRPr="001B6609">
              <w:rPr>
                <w:rFonts w:ascii="Times New Roman" w:eastAsia="Times New Roman" w:hAnsi="Times New Roman"/>
                <w:sz w:val="24"/>
                <w:szCs w:val="24"/>
                <w:lang w:eastAsia="lv-LV"/>
              </w:rPr>
              <w:t>E.Stankus</w:t>
            </w:r>
            <w:proofErr w:type="spellEnd"/>
            <w:r w:rsidR="00AB7B3F" w:rsidRPr="001B6609">
              <w:rPr>
                <w:rFonts w:ascii="Times New Roman" w:eastAsia="Times New Roman" w:hAnsi="Times New Roman"/>
                <w:sz w:val="24"/>
                <w:szCs w:val="24"/>
                <w:lang w:eastAsia="lv-LV"/>
              </w:rPr>
              <w:t>)</w:t>
            </w:r>
            <w:r w:rsidR="004425CE" w:rsidRPr="001B6609">
              <w:rPr>
                <w:rFonts w:ascii="Times New Roman" w:eastAsia="Times New Roman" w:hAnsi="Times New Roman"/>
                <w:sz w:val="24"/>
                <w:szCs w:val="24"/>
                <w:lang w:eastAsia="lv-LV"/>
              </w:rPr>
              <w:t>;</w:t>
            </w:r>
            <w:r w:rsidR="00AB7B3F" w:rsidRPr="001B6609">
              <w:rPr>
                <w:rFonts w:ascii="Times New Roman" w:eastAsia="Times New Roman" w:hAnsi="Times New Roman"/>
                <w:sz w:val="24"/>
                <w:szCs w:val="24"/>
                <w:lang w:eastAsia="lv-LV"/>
              </w:rPr>
              <w:t xml:space="preserve"> </w:t>
            </w:r>
            <w:r w:rsidR="004425CE" w:rsidRPr="001B6609">
              <w:rPr>
                <w:rFonts w:ascii="Times New Roman" w:eastAsia="Times New Roman" w:hAnsi="Times New Roman"/>
                <w:sz w:val="24"/>
                <w:szCs w:val="24"/>
                <w:lang w:eastAsia="lv-LV"/>
              </w:rPr>
              <w:t>Izglītības attīstības centr</w:t>
            </w:r>
            <w:r w:rsidR="00AB7B3F" w:rsidRPr="001B6609">
              <w:rPr>
                <w:rFonts w:ascii="Times New Roman" w:eastAsia="Times New Roman" w:hAnsi="Times New Roman"/>
                <w:sz w:val="24"/>
                <w:szCs w:val="24"/>
                <w:lang w:eastAsia="lv-LV"/>
              </w:rPr>
              <w:t>s</w:t>
            </w:r>
            <w:r w:rsidR="004425CE" w:rsidRPr="001B6609">
              <w:rPr>
                <w:rFonts w:ascii="Times New Roman" w:eastAsia="Times New Roman" w:hAnsi="Times New Roman"/>
                <w:sz w:val="24"/>
                <w:szCs w:val="24"/>
                <w:lang w:eastAsia="lv-LV"/>
              </w:rPr>
              <w:t xml:space="preserve">, Sorosa fonda – Latvija iniciatīvas “Pārmaiņu iespēja skolām” </w:t>
            </w:r>
            <w:r w:rsidR="00AB7B3F" w:rsidRPr="001B6609">
              <w:rPr>
                <w:rFonts w:ascii="Times New Roman" w:eastAsia="Times New Roman" w:hAnsi="Times New Roman"/>
                <w:sz w:val="24"/>
                <w:szCs w:val="24"/>
                <w:lang w:eastAsia="lv-LV"/>
              </w:rPr>
              <w:t>(</w:t>
            </w:r>
            <w:proofErr w:type="spellStart"/>
            <w:r w:rsidR="00AB7B3F" w:rsidRPr="001B6609">
              <w:rPr>
                <w:rFonts w:ascii="Times New Roman" w:eastAsia="Times New Roman" w:hAnsi="Times New Roman"/>
                <w:sz w:val="24"/>
                <w:szCs w:val="24"/>
                <w:lang w:eastAsia="lv-LV"/>
              </w:rPr>
              <w:t>A.Tūna</w:t>
            </w:r>
            <w:proofErr w:type="spellEnd"/>
            <w:r w:rsidR="00AB7B3F" w:rsidRPr="001B6609">
              <w:rPr>
                <w:rFonts w:ascii="Times New Roman" w:eastAsia="Times New Roman" w:hAnsi="Times New Roman"/>
                <w:sz w:val="24"/>
                <w:szCs w:val="24"/>
                <w:lang w:eastAsia="lv-LV"/>
              </w:rPr>
              <w:t>) pārstāvji</w:t>
            </w:r>
            <w:r w:rsidR="00594B38" w:rsidRPr="001B6609">
              <w:rPr>
                <w:rFonts w:ascii="Times New Roman" w:eastAsia="Times New Roman" w:hAnsi="Times New Roman"/>
                <w:sz w:val="24"/>
                <w:szCs w:val="24"/>
                <w:lang w:eastAsia="lv-LV"/>
              </w:rPr>
              <w:t>.</w:t>
            </w:r>
          </w:p>
          <w:p w:rsidR="004425CE" w:rsidRPr="001B6609" w:rsidRDefault="004425CE" w:rsidP="004425CE">
            <w:pPr>
              <w:pStyle w:val="NoSpacing"/>
              <w:rPr>
                <w:rFonts w:ascii="Times New Roman" w:eastAsia="Times New Roman" w:hAnsi="Times New Roman"/>
                <w:sz w:val="24"/>
                <w:szCs w:val="24"/>
                <w:lang w:eastAsia="lv-LV"/>
              </w:rPr>
            </w:pPr>
          </w:p>
          <w:p w:rsidR="00543362" w:rsidRPr="001B6609" w:rsidRDefault="00381B7D" w:rsidP="00354A85">
            <w:pPr>
              <w:spacing w:after="0" w:line="240" w:lineRule="auto"/>
              <w:ind w:right="213"/>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Par </w:t>
            </w:r>
            <w:r w:rsidR="00FB7289" w:rsidRPr="001B6609">
              <w:rPr>
                <w:rFonts w:ascii="Times New Roman" w:eastAsia="Times New Roman" w:hAnsi="Times New Roman"/>
                <w:sz w:val="24"/>
                <w:szCs w:val="24"/>
                <w:lang w:eastAsia="lv-LV"/>
              </w:rPr>
              <w:t>darba grupas rezultātiem un ziņojumā</w:t>
            </w:r>
            <w:r w:rsidR="00543362" w:rsidRPr="001B6609">
              <w:rPr>
                <w:rFonts w:ascii="Times New Roman" w:eastAsia="Times New Roman" w:hAnsi="Times New Roman"/>
                <w:sz w:val="24"/>
                <w:szCs w:val="24"/>
                <w:lang w:eastAsia="lv-LV"/>
              </w:rPr>
              <w:t xml:space="preserve"> ietvertajām plānotajām iecerēm Iz</w:t>
            </w:r>
            <w:r w:rsidRPr="001B6609">
              <w:rPr>
                <w:rFonts w:ascii="Times New Roman" w:eastAsia="Times New Roman" w:hAnsi="Times New Roman"/>
                <w:sz w:val="24"/>
                <w:szCs w:val="24"/>
                <w:lang w:eastAsia="lv-LV"/>
              </w:rPr>
              <w:t>glītības un zinātnes ministrija</w:t>
            </w:r>
            <w:r w:rsidR="00354A85" w:rsidRPr="001B6609">
              <w:rPr>
                <w:rFonts w:ascii="Times New Roman" w:eastAsia="Times New Roman" w:hAnsi="Times New Roman"/>
                <w:sz w:val="24"/>
                <w:szCs w:val="24"/>
                <w:lang w:eastAsia="lv-LV"/>
              </w:rPr>
              <w:t>,</w:t>
            </w:r>
            <w:r w:rsidRPr="001B6609">
              <w:rPr>
                <w:rFonts w:ascii="Times New Roman" w:eastAsia="Times New Roman" w:hAnsi="Times New Roman"/>
                <w:sz w:val="24"/>
                <w:szCs w:val="24"/>
                <w:lang w:eastAsia="lv-LV"/>
              </w:rPr>
              <w:t xml:space="preserve"> </w:t>
            </w:r>
            <w:r w:rsidR="00354A85" w:rsidRPr="001B6609">
              <w:rPr>
                <w:rFonts w:ascii="Times New Roman" w:eastAsia="Times New Roman" w:hAnsi="Times New Roman"/>
                <w:sz w:val="24"/>
                <w:szCs w:val="24"/>
                <w:lang w:eastAsia="lv-LV"/>
              </w:rPr>
              <w:t xml:space="preserve">sākot ar 2013.gadu, </w:t>
            </w:r>
            <w:r w:rsidRPr="001B6609">
              <w:rPr>
                <w:rFonts w:ascii="Times New Roman" w:eastAsia="Times New Roman" w:hAnsi="Times New Roman"/>
                <w:sz w:val="24"/>
                <w:szCs w:val="24"/>
                <w:lang w:eastAsia="lv-LV"/>
              </w:rPr>
              <w:t xml:space="preserve">informējusi </w:t>
            </w:r>
            <w:r w:rsidR="00543362" w:rsidRPr="001B6609">
              <w:rPr>
                <w:rFonts w:ascii="Times New Roman" w:eastAsia="Times New Roman" w:hAnsi="Times New Roman"/>
                <w:sz w:val="24"/>
                <w:szCs w:val="24"/>
                <w:lang w:eastAsia="lv-LV"/>
              </w:rPr>
              <w:t xml:space="preserve"> </w:t>
            </w:r>
            <w:r w:rsidRPr="001B6609">
              <w:rPr>
                <w:rFonts w:ascii="Times New Roman" w:eastAsia="Times New Roman" w:hAnsi="Times New Roman"/>
                <w:sz w:val="24"/>
                <w:szCs w:val="24"/>
                <w:lang w:eastAsia="lv-LV"/>
              </w:rPr>
              <w:t xml:space="preserve">izglītības iestāžu direktorus, izglītības pārvalžu pārstāvjus un atbildīgos speciālistus ikgadējās </w:t>
            </w:r>
            <w:r w:rsidR="00543362" w:rsidRPr="001B6609">
              <w:rPr>
                <w:rFonts w:ascii="Times New Roman" w:eastAsia="Times New Roman" w:hAnsi="Times New Roman"/>
                <w:sz w:val="24"/>
                <w:szCs w:val="24"/>
                <w:lang w:eastAsia="lv-LV"/>
              </w:rPr>
              <w:t>reģionālajās konferencēs</w:t>
            </w:r>
            <w:r w:rsidR="00354A85" w:rsidRPr="001B6609">
              <w:rPr>
                <w:rFonts w:ascii="Times New Roman" w:eastAsia="Times New Roman" w:hAnsi="Times New Roman"/>
                <w:sz w:val="24"/>
                <w:szCs w:val="24"/>
                <w:lang w:eastAsia="lv-LV"/>
              </w:rPr>
              <w:t xml:space="preserve"> un sanāksmēs. </w:t>
            </w:r>
          </w:p>
          <w:p w:rsidR="00643CDB" w:rsidRDefault="00543362" w:rsidP="00354A85">
            <w:pPr>
              <w:spacing w:after="0" w:line="240" w:lineRule="auto"/>
              <w:ind w:right="213"/>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Ar projektu saistītā būtiskākā informācija ir pausta plašsaziņas </w:t>
            </w:r>
            <w:r w:rsidR="00816D13" w:rsidRPr="001B6609">
              <w:rPr>
                <w:rFonts w:ascii="Times New Roman" w:eastAsia="Times New Roman" w:hAnsi="Times New Roman"/>
                <w:sz w:val="24"/>
                <w:szCs w:val="24"/>
                <w:lang w:eastAsia="lv-LV"/>
              </w:rPr>
              <w:t>l</w:t>
            </w:r>
            <w:r w:rsidRPr="001B6609">
              <w:rPr>
                <w:rFonts w:ascii="Times New Roman" w:eastAsia="Times New Roman" w:hAnsi="Times New Roman"/>
                <w:sz w:val="24"/>
                <w:szCs w:val="24"/>
                <w:lang w:eastAsia="lv-LV"/>
              </w:rPr>
              <w:t>īdzekļos.</w:t>
            </w:r>
          </w:p>
          <w:p w:rsidR="00EE7BD8" w:rsidRDefault="00EE7BD8" w:rsidP="00EE7BD8">
            <w:pPr>
              <w:spacing w:after="0" w:line="240" w:lineRule="auto"/>
              <w:jc w:val="both"/>
              <w:rPr>
                <w:rFonts w:ascii="Times New Roman" w:eastAsiaTheme="minorHAnsi" w:hAnsi="Times New Roman" w:cstheme="minorBidi"/>
                <w:sz w:val="24"/>
                <w:szCs w:val="24"/>
              </w:rPr>
            </w:pPr>
          </w:p>
          <w:p w:rsidR="00EE7BD8" w:rsidRPr="00EE7BD8" w:rsidRDefault="00EE7BD8" w:rsidP="00EE7BD8">
            <w:pPr>
              <w:spacing w:after="0" w:line="240" w:lineRule="auto"/>
              <w:jc w:val="both"/>
              <w:rPr>
                <w:rFonts w:ascii="Times New Roman" w:eastAsiaTheme="minorHAnsi" w:hAnsi="Times New Roman" w:cstheme="minorBidi"/>
                <w:sz w:val="24"/>
                <w:szCs w:val="24"/>
              </w:rPr>
            </w:pPr>
            <w:r w:rsidRPr="000E1505">
              <w:rPr>
                <w:rFonts w:ascii="Times New Roman" w:eastAsiaTheme="minorHAnsi" w:hAnsi="Times New Roman" w:cstheme="minorBidi"/>
                <w:sz w:val="24"/>
                <w:szCs w:val="24"/>
              </w:rPr>
              <w:t xml:space="preserve">2016.gada 20.aprīlī (Izglītības un zinātnes ministrijas 2016.gada 20.aprīļa rīkojums Nr.149) savu darbību ir uzsākusi </w:t>
            </w:r>
            <w:proofErr w:type="spellStart"/>
            <w:r w:rsidRPr="000E1505">
              <w:rPr>
                <w:rFonts w:ascii="Times New Roman" w:eastAsiaTheme="minorHAnsi" w:hAnsi="Times New Roman" w:cstheme="minorBidi"/>
                <w:sz w:val="24"/>
                <w:szCs w:val="24"/>
              </w:rPr>
              <w:t>starpinstitucionāla</w:t>
            </w:r>
            <w:proofErr w:type="spellEnd"/>
            <w:r w:rsidRPr="000E1505">
              <w:rPr>
                <w:rFonts w:ascii="Times New Roman" w:eastAsiaTheme="minorHAnsi" w:hAnsi="Times New Roman" w:cstheme="minorBidi"/>
                <w:sz w:val="24"/>
                <w:szCs w:val="24"/>
              </w:rPr>
              <w:t xml:space="preserve"> darba grupa, kuras uzdevums ir, t.sk. kontekstā ar </w:t>
            </w:r>
            <w:proofErr w:type="spellStart"/>
            <w:r w:rsidRPr="000E1505">
              <w:rPr>
                <w:rFonts w:ascii="Times New Roman" w:eastAsiaTheme="minorHAnsi" w:hAnsi="Times New Roman" w:cstheme="minorBidi"/>
                <w:sz w:val="24"/>
                <w:szCs w:val="24"/>
              </w:rPr>
              <w:t>M.Kučinska</w:t>
            </w:r>
            <w:proofErr w:type="spellEnd"/>
            <w:r w:rsidRPr="000E1505">
              <w:rPr>
                <w:rFonts w:ascii="Times New Roman" w:eastAsiaTheme="minorHAnsi" w:hAnsi="Times New Roman" w:cstheme="minorBidi"/>
                <w:sz w:val="24"/>
                <w:szCs w:val="24"/>
              </w:rPr>
              <w:t xml:space="preserve"> vadītās valdības deklarācijā ietvertajiem uzdevumiem, izstrādāt kritērijus atbalsta pasākumiem bērniem ar speciālām vajadzībām un nosacījumus speciālās izglītības programmu pieejamībai. Darba grupā savu pārstāvniecību deleģējušas Veselības ministrija, Labklājības ministrija, Valsts bērnu tiesību aizsardzības centrs, Latvijas pašvaldību savienība, kā arī vispārējās izglītības iestāžu direktori. Speciālistu un ekspertu statusā darba grupa ir paplašināta ar tādu nevalstisko organizāciju kā, piemēram, </w:t>
            </w:r>
            <w:proofErr w:type="spellStart"/>
            <w:r w:rsidRPr="000E1505">
              <w:rPr>
                <w:rFonts w:ascii="Times New Roman" w:eastAsiaTheme="minorHAnsi" w:hAnsi="Times New Roman" w:cstheme="minorBidi"/>
                <w:sz w:val="24"/>
                <w:szCs w:val="24"/>
              </w:rPr>
              <w:t>Pro</w:t>
            </w:r>
            <w:proofErr w:type="spellEnd"/>
            <w:r w:rsidRPr="000E1505">
              <w:rPr>
                <w:rFonts w:ascii="Times New Roman" w:eastAsiaTheme="minorHAnsi" w:hAnsi="Times New Roman" w:cstheme="minorBidi"/>
                <w:sz w:val="24"/>
                <w:szCs w:val="24"/>
              </w:rPr>
              <w:t xml:space="preserve"> </w:t>
            </w:r>
            <w:proofErr w:type="spellStart"/>
            <w:r w:rsidRPr="000E1505">
              <w:rPr>
                <w:rFonts w:ascii="Times New Roman" w:eastAsiaTheme="minorHAnsi" w:hAnsi="Times New Roman" w:cstheme="minorBidi"/>
                <w:sz w:val="24"/>
                <w:szCs w:val="24"/>
              </w:rPr>
              <w:t>Futura</w:t>
            </w:r>
            <w:proofErr w:type="spellEnd"/>
            <w:r w:rsidRPr="000E1505">
              <w:rPr>
                <w:rFonts w:ascii="Times New Roman" w:eastAsiaTheme="minorHAnsi" w:hAnsi="Times New Roman" w:cstheme="minorBidi"/>
                <w:sz w:val="24"/>
                <w:szCs w:val="24"/>
              </w:rPr>
              <w:t xml:space="preserve"> un Latvijas </w:t>
            </w:r>
            <w:proofErr w:type="spellStart"/>
            <w:r w:rsidRPr="000E1505">
              <w:rPr>
                <w:rFonts w:ascii="Times New Roman" w:eastAsiaTheme="minorHAnsi" w:hAnsi="Times New Roman" w:cstheme="minorBidi"/>
                <w:sz w:val="24"/>
                <w:szCs w:val="24"/>
              </w:rPr>
              <w:t>Autisma</w:t>
            </w:r>
            <w:proofErr w:type="spellEnd"/>
            <w:r w:rsidRPr="000E1505">
              <w:rPr>
                <w:rFonts w:ascii="Times New Roman" w:eastAsiaTheme="minorHAnsi" w:hAnsi="Times New Roman" w:cstheme="minorBidi"/>
                <w:sz w:val="24"/>
                <w:szCs w:val="24"/>
              </w:rPr>
              <w:t xml:space="preserve"> apvienība, pārstāvju regulāru līdzdalību.</w:t>
            </w:r>
          </w:p>
          <w:p w:rsidR="00446D86" w:rsidRPr="001B6609" w:rsidRDefault="00446D86" w:rsidP="00354A85">
            <w:pPr>
              <w:spacing w:after="0" w:line="240" w:lineRule="auto"/>
              <w:ind w:right="213"/>
              <w:jc w:val="both"/>
              <w:rPr>
                <w:rFonts w:ascii="Times New Roman" w:eastAsia="Times New Roman" w:hAnsi="Times New Roman"/>
                <w:sz w:val="24"/>
                <w:szCs w:val="24"/>
                <w:lang w:eastAsia="lv-LV"/>
              </w:rPr>
            </w:pPr>
          </w:p>
        </w:tc>
      </w:tr>
      <w:tr w:rsidR="001B6609" w:rsidRPr="001B6609" w:rsidTr="00054D12">
        <w:trPr>
          <w:trHeight w:val="465"/>
        </w:trPr>
        <w:tc>
          <w:tcPr>
            <w:tcW w:w="514" w:type="pct"/>
            <w:tcBorders>
              <w:top w:val="outset" w:sz="6" w:space="0" w:color="414142"/>
              <w:left w:val="outset" w:sz="6" w:space="0" w:color="414142"/>
              <w:bottom w:val="outset" w:sz="6" w:space="0" w:color="414142"/>
              <w:right w:val="outset" w:sz="6" w:space="0" w:color="414142"/>
            </w:tcBorders>
            <w:hideMark/>
          </w:tcPr>
          <w:p w:rsidR="00543362" w:rsidRPr="001B6609" w:rsidRDefault="00543362" w:rsidP="00543362">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lastRenderedPageBreak/>
              <w:t>3.</w:t>
            </w:r>
          </w:p>
        </w:tc>
        <w:tc>
          <w:tcPr>
            <w:tcW w:w="1090" w:type="pct"/>
            <w:tcBorders>
              <w:top w:val="outset" w:sz="6" w:space="0" w:color="414142"/>
              <w:left w:val="outset" w:sz="6" w:space="0" w:color="414142"/>
              <w:bottom w:val="outset" w:sz="6" w:space="0" w:color="414142"/>
              <w:right w:val="outset" w:sz="6" w:space="0" w:color="414142"/>
            </w:tcBorders>
            <w:hideMark/>
          </w:tcPr>
          <w:p w:rsidR="00543362" w:rsidRPr="001B6609" w:rsidRDefault="00543362" w:rsidP="00543362">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Sabiedrības līdzdalības rezultāti</w:t>
            </w:r>
          </w:p>
        </w:tc>
        <w:tc>
          <w:tcPr>
            <w:tcW w:w="3397" w:type="pct"/>
            <w:tcBorders>
              <w:top w:val="outset" w:sz="6" w:space="0" w:color="414142"/>
              <w:left w:val="outset" w:sz="6" w:space="0" w:color="414142"/>
              <w:bottom w:val="outset" w:sz="6" w:space="0" w:color="414142"/>
              <w:right w:val="outset" w:sz="6" w:space="0" w:color="414142"/>
            </w:tcBorders>
            <w:hideMark/>
          </w:tcPr>
          <w:p w:rsidR="00543362" w:rsidRDefault="00543362" w:rsidP="00354A85">
            <w:pPr>
              <w:spacing w:after="0" w:line="240" w:lineRule="auto"/>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Plašsaziņas līdzekļos notiek diskusijas</w:t>
            </w:r>
            <w:r w:rsidR="00354A85" w:rsidRPr="001B6609">
              <w:rPr>
                <w:rFonts w:ascii="Times New Roman" w:eastAsia="Times New Roman" w:hAnsi="Times New Roman"/>
                <w:sz w:val="24"/>
                <w:szCs w:val="24"/>
                <w:lang w:eastAsia="lv-LV"/>
              </w:rPr>
              <w:t>, kurās ieinteresētās puses pauž, t.sk. diametrāli pretējus viedokļus.</w:t>
            </w:r>
          </w:p>
          <w:p w:rsidR="00A35749" w:rsidRPr="001B6609" w:rsidRDefault="00A35749" w:rsidP="00354A85">
            <w:pPr>
              <w:spacing w:after="0" w:line="240" w:lineRule="auto"/>
              <w:jc w:val="both"/>
              <w:rPr>
                <w:rFonts w:ascii="Times New Roman" w:eastAsia="Times New Roman" w:hAnsi="Times New Roman"/>
                <w:sz w:val="24"/>
                <w:szCs w:val="24"/>
                <w:lang w:eastAsia="lv-LV"/>
              </w:rPr>
            </w:pPr>
          </w:p>
        </w:tc>
      </w:tr>
      <w:tr w:rsidR="001B6609" w:rsidRPr="001B6609" w:rsidTr="00054D12">
        <w:trPr>
          <w:trHeight w:val="35"/>
        </w:trPr>
        <w:tc>
          <w:tcPr>
            <w:tcW w:w="514" w:type="pct"/>
            <w:tcBorders>
              <w:top w:val="outset" w:sz="6" w:space="0" w:color="414142"/>
              <w:left w:val="outset" w:sz="6" w:space="0" w:color="414142"/>
              <w:bottom w:val="outset" w:sz="6" w:space="0" w:color="414142"/>
              <w:right w:val="outset" w:sz="6" w:space="0" w:color="414142"/>
            </w:tcBorders>
            <w:hideMark/>
          </w:tcPr>
          <w:p w:rsidR="00543362" w:rsidRPr="001B6609" w:rsidRDefault="00543362" w:rsidP="00543362">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4.</w:t>
            </w:r>
          </w:p>
        </w:tc>
        <w:tc>
          <w:tcPr>
            <w:tcW w:w="1090" w:type="pct"/>
            <w:tcBorders>
              <w:top w:val="outset" w:sz="6" w:space="0" w:color="414142"/>
              <w:left w:val="outset" w:sz="6" w:space="0" w:color="414142"/>
              <w:bottom w:val="outset" w:sz="6" w:space="0" w:color="414142"/>
              <w:right w:val="outset" w:sz="6" w:space="0" w:color="414142"/>
            </w:tcBorders>
            <w:hideMark/>
          </w:tcPr>
          <w:p w:rsidR="00543362" w:rsidRPr="001B6609" w:rsidRDefault="00543362" w:rsidP="00543362">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Cita informācija</w:t>
            </w:r>
          </w:p>
        </w:tc>
        <w:tc>
          <w:tcPr>
            <w:tcW w:w="3397" w:type="pct"/>
            <w:tcBorders>
              <w:top w:val="outset" w:sz="6" w:space="0" w:color="414142"/>
              <w:left w:val="outset" w:sz="6" w:space="0" w:color="414142"/>
              <w:bottom w:val="outset" w:sz="6" w:space="0" w:color="414142"/>
              <w:right w:val="outset" w:sz="6" w:space="0" w:color="414142"/>
            </w:tcBorders>
            <w:hideMark/>
          </w:tcPr>
          <w:p w:rsidR="00543362" w:rsidRDefault="00543362" w:rsidP="00354A85">
            <w:pPr>
              <w:spacing w:after="0" w:line="240" w:lineRule="auto"/>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Būtiski un vienlaikus konstruktīvi priekšlikumi </w:t>
            </w:r>
            <w:r w:rsidR="00354A85" w:rsidRPr="001B6609">
              <w:rPr>
                <w:rFonts w:ascii="Times New Roman" w:eastAsia="Times New Roman" w:hAnsi="Times New Roman"/>
                <w:sz w:val="24"/>
                <w:szCs w:val="24"/>
                <w:lang w:eastAsia="lv-LV"/>
              </w:rPr>
              <w:t xml:space="preserve">konceptuālām izmaiņām </w:t>
            </w:r>
            <w:r w:rsidRPr="001B6609">
              <w:rPr>
                <w:rFonts w:ascii="Times New Roman" w:eastAsia="Times New Roman" w:hAnsi="Times New Roman"/>
                <w:sz w:val="24"/>
                <w:szCs w:val="24"/>
                <w:lang w:eastAsia="lv-LV"/>
              </w:rPr>
              <w:t>nav izteikti</w:t>
            </w:r>
            <w:r w:rsidR="00FB12AA" w:rsidRPr="001B6609">
              <w:rPr>
                <w:rFonts w:ascii="Times New Roman" w:eastAsia="Times New Roman" w:hAnsi="Times New Roman"/>
                <w:sz w:val="24"/>
                <w:szCs w:val="24"/>
                <w:lang w:eastAsia="lv-LV"/>
              </w:rPr>
              <w:t>.</w:t>
            </w:r>
          </w:p>
          <w:p w:rsidR="00A35749" w:rsidRPr="001B6609" w:rsidRDefault="00A35749" w:rsidP="00354A85">
            <w:pPr>
              <w:spacing w:after="0" w:line="240" w:lineRule="auto"/>
              <w:jc w:val="both"/>
              <w:rPr>
                <w:rFonts w:ascii="Times New Roman" w:eastAsia="Times New Roman" w:hAnsi="Times New Roman"/>
                <w:sz w:val="24"/>
                <w:szCs w:val="24"/>
                <w:lang w:eastAsia="lv-LV"/>
              </w:rPr>
            </w:pPr>
          </w:p>
        </w:tc>
      </w:tr>
    </w:tbl>
    <w:p w:rsidR="005A0E64" w:rsidRPr="001B6609" w:rsidRDefault="005A0E64" w:rsidP="005A0E64">
      <w:pPr>
        <w:spacing w:after="0" w:line="240" w:lineRule="auto"/>
        <w:rPr>
          <w:rFonts w:ascii="Times New Roman" w:eastAsia="Times New Roman" w:hAnsi="Times New Roman"/>
          <w:sz w:val="24"/>
          <w:szCs w:val="24"/>
          <w:lang w:eastAsia="lv-LV"/>
        </w:rPr>
      </w:pPr>
    </w:p>
    <w:p w:rsidR="005A0E64" w:rsidRPr="001B6609" w:rsidRDefault="005A0E64" w:rsidP="005A0E64">
      <w:pPr>
        <w:spacing w:after="0" w:line="240" w:lineRule="auto"/>
        <w:rPr>
          <w:rFonts w:ascii="Times New Roman" w:eastAsia="Times New Roman" w:hAnsi="Times New Roman"/>
          <w:sz w:val="24"/>
          <w:szCs w:val="24"/>
          <w:lang w:eastAsia="lv-LV"/>
        </w:rPr>
      </w:pPr>
    </w:p>
    <w:tbl>
      <w:tblPr>
        <w:tblW w:w="52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16"/>
        <w:gridCol w:w="2133"/>
        <w:gridCol w:w="6649"/>
      </w:tblGrid>
      <w:tr w:rsidR="001B6609" w:rsidRPr="001B6609" w:rsidTr="007409B2">
        <w:trPr>
          <w:trHeight w:val="375"/>
        </w:trPr>
        <w:tc>
          <w:tcPr>
            <w:tcW w:w="5000" w:type="pct"/>
            <w:gridSpan w:val="3"/>
            <w:vAlign w:val="center"/>
            <w:hideMark/>
          </w:tcPr>
          <w:p w:rsidR="005A0E64" w:rsidRPr="001B6609" w:rsidRDefault="005A0E64" w:rsidP="0047619E">
            <w:pPr>
              <w:spacing w:after="0" w:line="240" w:lineRule="auto"/>
              <w:ind w:firstLine="300"/>
              <w:jc w:val="center"/>
              <w:rPr>
                <w:rFonts w:ascii="Times New Roman" w:eastAsia="Times New Roman" w:hAnsi="Times New Roman"/>
                <w:b/>
                <w:bCs/>
                <w:sz w:val="24"/>
                <w:szCs w:val="24"/>
                <w:lang w:eastAsia="lv-LV"/>
              </w:rPr>
            </w:pPr>
            <w:r w:rsidRPr="001B6609">
              <w:rPr>
                <w:rFonts w:ascii="Times New Roman" w:eastAsia="Times New Roman" w:hAnsi="Times New Roman"/>
                <w:b/>
                <w:bCs/>
                <w:sz w:val="24"/>
                <w:szCs w:val="24"/>
                <w:lang w:eastAsia="lv-LV"/>
              </w:rPr>
              <w:t>VII. Tiesību akta projekta izpildes nodrošināšana un tās ietekme uz institūcijām</w:t>
            </w:r>
          </w:p>
        </w:tc>
      </w:tr>
      <w:tr w:rsidR="001B6609" w:rsidRPr="001B6609" w:rsidTr="007409B2">
        <w:trPr>
          <w:trHeight w:val="420"/>
        </w:trPr>
        <w:tc>
          <w:tcPr>
            <w:tcW w:w="377" w:type="pct"/>
            <w:hideMark/>
          </w:tcPr>
          <w:p w:rsidR="00FB12AA" w:rsidRPr="001B6609" w:rsidRDefault="00FB12AA" w:rsidP="00FB12AA">
            <w:pPr>
              <w:pStyle w:val="NoSpacing"/>
              <w:jc w:val="both"/>
              <w:rPr>
                <w:rFonts w:ascii="Times New Roman" w:hAnsi="Times New Roman"/>
                <w:sz w:val="24"/>
                <w:szCs w:val="24"/>
                <w:lang w:eastAsia="lv-LV"/>
              </w:rPr>
            </w:pPr>
            <w:r w:rsidRPr="001B6609">
              <w:rPr>
                <w:rFonts w:ascii="Times New Roman" w:hAnsi="Times New Roman"/>
                <w:sz w:val="24"/>
                <w:szCs w:val="24"/>
                <w:lang w:eastAsia="lv-LV"/>
              </w:rPr>
              <w:t>1.</w:t>
            </w:r>
          </w:p>
        </w:tc>
        <w:tc>
          <w:tcPr>
            <w:tcW w:w="1123" w:type="pct"/>
            <w:hideMark/>
          </w:tcPr>
          <w:p w:rsidR="00FB12AA" w:rsidRPr="001B6609" w:rsidRDefault="00FB12AA" w:rsidP="00FB12AA">
            <w:pPr>
              <w:pStyle w:val="NoSpacing"/>
              <w:jc w:val="both"/>
              <w:rPr>
                <w:rFonts w:ascii="Times New Roman" w:hAnsi="Times New Roman"/>
                <w:sz w:val="24"/>
                <w:szCs w:val="24"/>
                <w:lang w:eastAsia="lv-LV"/>
              </w:rPr>
            </w:pPr>
            <w:r w:rsidRPr="001B6609">
              <w:rPr>
                <w:rFonts w:ascii="Times New Roman" w:hAnsi="Times New Roman"/>
                <w:sz w:val="24"/>
                <w:szCs w:val="24"/>
                <w:lang w:eastAsia="lv-LV"/>
              </w:rPr>
              <w:t>Projekta izpildē iesaistītās institūcijas</w:t>
            </w:r>
          </w:p>
        </w:tc>
        <w:tc>
          <w:tcPr>
            <w:tcW w:w="3499" w:type="pct"/>
            <w:hideMark/>
          </w:tcPr>
          <w:p w:rsidR="00FB12AA" w:rsidRDefault="00FB12AA" w:rsidP="00354A85">
            <w:pPr>
              <w:spacing w:after="0" w:line="240" w:lineRule="auto"/>
              <w:jc w:val="both"/>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Izglītības un zinātnes ministrija, pašvaldību un privātās </w:t>
            </w:r>
            <w:r w:rsidR="00354A85" w:rsidRPr="001B6609">
              <w:rPr>
                <w:rFonts w:ascii="Times New Roman" w:eastAsia="Times New Roman" w:hAnsi="Times New Roman"/>
                <w:sz w:val="24"/>
                <w:szCs w:val="24"/>
                <w:lang w:eastAsia="lv-LV"/>
              </w:rPr>
              <w:t xml:space="preserve">vispārējās izglītības, t.sk. pirmsskolas izglītības, </w:t>
            </w:r>
            <w:r w:rsidRPr="001B6609">
              <w:rPr>
                <w:rFonts w:ascii="Times New Roman" w:eastAsia="Times New Roman" w:hAnsi="Times New Roman"/>
                <w:sz w:val="24"/>
                <w:szCs w:val="24"/>
                <w:lang w:eastAsia="lv-LV"/>
              </w:rPr>
              <w:t xml:space="preserve">iestādes. </w:t>
            </w:r>
          </w:p>
          <w:p w:rsidR="00A35749" w:rsidRPr="001B6609" w:rsidRDefault="00A35749" w:rsidP="00354A85">
            <w:pPr>
              <w:spacing w:after="0" w:line="240" w:lineRule="auto"/>
              <w:jc w:val="both"/>
              <w:rPr>
                <w:rFonts w:ascii="Times New Roman" w:eastAsia="Times New Roman" w:hAnsi="Times New Roman"/>
                <w:sz w:val="24"/>
                <w:szCs w:val="24"/>
                <w:lang w:eastAsia="lv-LV"/>
              </w:rPr>
            </w:pPr>
          </w:p>
        </w:tc>
      </w:tr>
      <w:tr w:rsidR="001B6609" w:rsidRPr="001B6609" w:rsidTr="007409B2">
        <w:trPr>
          <w:trHeight w:val="450"/>
        </w:trPr>
        <w:tc>
          <w:tcPr>
            <w:tcW w:w="377" w:type="pct"/>
            <w:hideMark/>
          </w:tcPr>
          <w:p w:rsidR="00FB12AA" w:rsidRPr="001B6609" w:rsidRDefault="00FB12AA" w:rsidP="00FB12AA">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2.</w:t>
            </w:r>
          </w:p>
        </w:tc>
        <w:tc>
          <w:tcPr>
            <w:tcW w:w="1123" w:type="pct"/>
            <w:hideMark/>
          </w:tcPr>
          <w:p w:rsidR="00FB12AA" w:rsidRPr="001B6609" w:rsidRDefault="00FB12AA" w:rsidP="00FB12AA">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 xml:space="preserve">Projekta izpildes ietekme uz pārvaldes funkcijām un institucionālo struktūru. </w:t>
            </w:r>
          </w:p>
          <w:p w:rsidR="00FB12AA" w:rsidRPr="001B6609" w:rsidRDefault="00FB12AA" w:rsidP="00FB12AA">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499" w:type="pct"/>
            <w:hideMark/>
          </w:tcPr>
          <w:p w:rsidR="0042761B" w:rsidRPr="001B6609" w:rsidRDefault="00FB12AA" w:rsidP="00CD53AE">
            <w:pPr>
              <w:spacing w:after="0" w:line="240" w:lineRule="auto"/>
              <w:jc w:val="both"/>
              <w:rPr>
                <w:rFonts w:ascii="Times New Roman" w:eastAsia="Times New Roman" w:hAnsi="Times New Roman"/>
                <w:sz w:val="24"/>
                <w:szCs w:val="24"/>
                <w:lang w:eastAsia="lv-LV"/>
              </w:rPr>
            </w:pPr>
            <w:bookmarkStart w:id="0" w:name="p67"/>
            <w:bookmarkStart w:id="1" w:name="p-468680"/>
            <w:bookmarkEnd w:id="0"/>
            <w:bookmarkEnd w:id="1"/>
            <w:r w:rsidRPr="001B6609">
              <w:rPr>
                <w:rFonts w:ascii="Times New Roman" w:eastAsia="Times New Roman" w:hAnsi="Times New Roman"/>
                <w:sz w:val="24"/>
                <w:szCs w:val="24"/>
                <w:lang w:eastAsia="lv-LV"/>
              </w:rPr>
              <w:t xml:space="preserve">Likumprojekts tiešā veidā nenosaka jaunu institūciju izveidi, likvidāciju vai reorganizāciju. </w:t>
            </w:r>
            <w:r w:rsidR="00693AE2" w:rsidRPr="001B6609">
              <w:rPr>
                <w:rFonts w:ascii="Times New Roman" w:eastAsia="Times New Roman" w:hAnsi="Times New Roman"/>
                <w:sz w:val="24"/>
                <w:szCs w:val="24"/>
                <w:lang w:eastAsia="lv-LV"/>
              </w:rPr>
              <w:t>Vienlaikus ir paredzēts</w:t>
            </w:r>
            <w:r w:rsidR="0042761B" w:rsidRPr="001B6609">
              <w:rPr>
                <w:rFonts w:ascii="Times New Roman" w:eastAsia="Times New Roman" w:hAnsi="Times New Roman"/>
                <w:sz w:val="24"/>
                <w:szCs w:val="24"/>
                <w:lang w:eastAsia="lv-LV"/>
              </w:rPr>
              <w:t xml:space="preserve">, ka </w:t>
            </w:r>
            <w:r w:rsidR="00692A07" w:rsidRPr="001B6609">
              <w:rPr>
                <w:rFonts w:ascii="Times New Roman" w:eastAsia="Times New Roman" w:hAnsi="Times New Roman"/>
                <w:sz w:val="24"/>
                <w:szCs w:val="24"/>
                <w:lang w:eastAsia="lv-LV"/>
              </w:rPr>
              <w:t xml:space="preserve">speciālām izglītības iestādēm, izņemot </w:t>
            </w:r>
            <w:r w:rsidR="00610CCF" w:rsidRPr="001B6609">
              <w:rPr>
                <w:rFonts w:ascii="Times New Roman" w:eastAsia="Times New Roman" w:hAnsi="Times New Roman"/>
                <w:sz w:val="24"/>
                <w:szCs w:val="24"/>
                <w:lang w:eastAsia="lv-LV"/>
              </w:rPr>
              <w:t xml:space="preserve">pašvaldību dibinātās speciālās </w:t>
            </w:r>
            <w:r w:rsidR="00692A07" w:rsidRPr="001B6609">
              <w:rPr>
                <w:rFonts w:ascii="Times New Roman" w:eastAsia="Times New Roman" w:hAnsi="Times New Roman"/>
                <w:sz w:val="24"/>
                <w:szCs w:val="24"/>
                <w:lang w:eastAsia="lv-LV"/>
              </w:rPr>
              <w:t>pirmsskolas izglītības iestādes</w:t>
            </w:r>
            <w:r w:rsidR="00610CCF" w:rsidRPr="001B6609">
              <w:rPr>
                <w:rFonts w:ascii="Times New Roman" w:eastAsia="Times New Roman" w:hAnsi="Times New Roman"/>
                <w:sz w:val="24"/>
                <w:szCs w:val="24"/>
                <w:lang w:eastAsia="lv-LV"/>
              </w:rPr>
              <w:t>, pašvaldību speciālās skolas</w:t>
            </w:r>
            <w:r w:rsidR="002234F9" w:rsidRPr="001B6609">
              <w:rPr>
                <w:rFonts w:ascii="Times New Roman" w:eastAsia="Times New Roman" w:hAnsi="Times New Roman"/>
                <w:sz w:val="24"/>
                <w:szCs w:val="24"/>
                <w:lang w:eastAsia="lv-LV"/>
              </w:rPr>
              <w:t xml:space="preserve"> un</w:t>
            </w:r>
            <w:r w:rsidR="00692A07" w:rsidRPr="001B6609">
              <w:rPr>
                <w:rFonts w:ascii="Times New Roman" w:eastAsia="Times New Roman" w:hAnsi="Times New Roman"/>
                <w:sz w:val="24"/>
                <w:szCs w:val="24"/>
                <w:lang w:eastAsia="lv-LV"/>
              </w:rPr>
              <w:t xml:space="preserve"> </w:t>
            </w:r>
            <w:r w:rsidR="007C63AD" w:rsidRPr="001B6609">
              <w:rPr>
                <w:rFonts w:ascii="Times New Roman" w:eastAsia="Times New Roman" w:hAnsi="Times New Roman"/>
                <w:sz w:val="24"/>
                <w:szCs w:val="24"/>
                <w:lang w:eastAsia="lv-LV"/>
              </w:rPr>
              <w:t xml:space="preserve">27 </w:t>
            </w:r>
            <w:r w:rsidR="002234F9" w:rsidRPr="001B6609">
              <w:rPr>
                <w:rFonts w:ascii="Times New Roman" w:eastAsia="Times New Roman" w:hAnsi="Times New Roman"/>
                <w:sz w:val="24"/>
                <w:szCs w:val="24"/>
                <w:lang w:eastAsia="lv-LV"/>
              </w:rPr>
              <w:t>valsts ģimnāzijām</w:t>
            </w:r>
            <w:r w:rsidR="0042761B" w:rsidRPr="001B6609">
              <w:rPr>
                <w:rFonts w:ascii="Times New Roman" w:eastAsia="Times New Roman" w:hAnsi="Times New Roman"/>
                <w:sz w:val="24"/>
                <w:szCs w:val="24"/>
                <w:lang w:eastAsia="lv-LV"/>
              </w:rPr>
              <w:t xml:space="preserve"> mainīsies dibinātājs, tās kļūs par valsts dibinātām izglītības iest</w:t>
            </w:r>
            <w:r w:rsidR="00692A07" w:rsidRPr="001B6609">
              <w:rPr>
                <w:rFonts w:ascii="Times New Roman" w:eastAsia="Times New Roman" w:hAnsi="Times New Roman"/>
                <w:sz w:val="24"/>
                <w:szCs w:val="24"/>
                <w:lang w:eastAsia="lv-LV"/>
              </w:rPr>
              <w:t>ādēm. Perspektīvā plānota</w:t>
            </w:r>
            <w:r w:rsidR="0042761B" w:rsidRPr="001B6609">
              <w:rPr>
                <w:rFonts w:ascii="Times New Roman" w:eastAsia="Times New Roman" w:hAnsi="Times New Roman"/>
                <w:sz w:val="24"/>
                <w:szCs w:val="24"/>
                <w:lang w:eastAsia="lv-LV"/>
              </w:rPr>
              <w:t xml:space="preserve"> </w:t>
            </w:r>
            <w:r w:rsidR="00692A07" w:rsidRPr="001B6609">
              <w:rPr>
                <w:rFonts w:ascii="Times New Roman" w:eastAsia="Times New Roman" w:hAnsi="Times New Roman"/>
                <w:sz w:val="24"/>
                <w:szCs w:val="24"/>
                <w:lang w:eastAsia="lv-LV"/>
              </w:rPr>
              <w:t xml:space="preserve">speciālo izglītības iestāžu tīkla un valsts </w:t>
            </w:r>
            <w:r w:rsidR="0042761B" w:rsidRPr="001B6609">
              <w:rPr>
                <w:rFonts w:ascii="Times New Roman" w:eastAsia="Times New Roman" w:hAnsi="Times New Roman"/>
                <w:sz w:val="24"/>
                <w:szCs w:val="24"/>
                <w:lang w:eastAsia="lv-LV"/>
              </w:rPr>
              <w:t>ģimnāziju tīkla turpmākā pilnveide un attīstība.</w:t>
            </w:r>
          </w:p>
          <w:p w:rsidR="0042761B" w:rsidRPr="001B6609" w:rsidRDefault="0042761B" w:rsidP="00354A85">
            <w:pPr>
              <w:spacing w:after="0" w:line="240" w:lineRule="auto"/>
              <w:jc w:val="both"/>
              <w:rPr>
                <w:rFonts w:ascii="Times New Roman" w:eastAsia="Times New Roman" w:hAnsi="Times New Roman"/>
                <w:strike/>
                <w:sz w:val="24"/>
                <w:szCs w:val="24"/>
                <w:lang w:eastAsia="lv-LV"/>
              </w:rPr>
            </w:pPr>
          </w:p>
          <w:p w:rsidR="00FB12AA" w:rsidRDefault="00FB12AA" w:rsidP="00354A85">
            <w:pPr>
              <w:spacing w:after="0" w:line="240" w:lineRule="auto"/>
              <w:jc w:val="both"/>
              <w:rPr>
                <w:rFonts w:ascii="Times New Roman" w:eastAsia="Times New Roman" w:hAnsi="Times New Roman"/>
                <w:sz w:val="24"/>
                <w:szCs w:val="24"/>
                <w:lang w:eastAsia="lv-LV"/>
              </w:rPr>
            </w:pPr>
          </w:p>
          <w:p w:rsidR="00A35749" w:rsidRDefault="00A35749" w:rsidP="00354A85">
            <w:pPr>
              <w:spacing w:after="0" w:line="240" w:lineRule="auto"/>
              <w:jc w:val="both"/>
              <w:rPr>
                <w:rFonts w:ascii="Times New Roman" w:eastAsia="Times New Roman" w:hAnsi="Times New Roman"/>
                <w:sz w:val="24"/>
                <w:szCs w:val="24"/>
                <w:lang w:eastAsia="lv-LV"/>
              </w:rPr>
            </w:pPr>
          </w:p>
          <w:p w:rsidR="00A35749" w:rsidRDefault="00A35749" w:rsidP="00354A85">
            <w:pPr>
              <w:spacing w:after="0" w:line="240" w:lineRule="auto"/>
              <w:jc w:val="both"/>
              <w:rPr>
                <w:rFonts w:ascii="Times New Roman" w:eastAsia="Times New Roman" w:hAnsi="Times New Roman"/>
                <w:sz w:val="24"/>
                <w:szCs w:val="24"/>
                <w:lang w:eastAsia="lv-LV"/>
              </w:rPr>
            </w:pPr>
          </w:p>
          <w:p w:rsidR="00A35749" w:rsidRDefault="00A35749" w:rsidP="00354A85">
            <w:pPr>
              <w:spacing w:after="0" w:line="240" w:lineRule="auto"/>
              <w:jc w:val="both"/>
              <w:rPr>
                <w:rFonts w:ascii="Times New Roman" w:eastAsia="Times New Roman" w:hAnsi="Times New Roman"/>
                <w:sz w:val="24"/>
                <w:szCs w:val="24"/>
                <w:lang w:eastAsia="lv-LV"/>
              </w:rPr>
            </w:pPr>
          </w:p>
          <w:p w:rsidR="00A35749" w:rsidRPr="001B6609" w:rsidRDefault="00A35749" w:rsidP="00354A85">
            <w:pPr>
              <w:spacing w:after="0" w:line="240" w:lineRule="auto"/>
              <w:jc w:val="both"/>
              <w:rPr>
                <w:rFonts w:ascii="Times New Roman" w:eastAsia="Times New Roman" w:hAnsi="Times New Roman"/>
                <w:sz w:val="24"/>
                <w:szCs w:val="24"/>
                <w:lang w:eastAsia="lv-LV"/>
              </w:rPr>
            </w:pPr>
          </w:p>
        </w:tc>
      </w:tr>
      <w:tr w:rsidR="001B6609" w:rsidRPr="001B6609" w:rsidTr="007409B2">
        <w:trPr>
          <w:trHeight w:val="390"/>
        </w:trPr>
        <w:tc>
          <w:tcPr>
            <w:tcW w:w="377" w:type="pct"/>
            <w:hideMark/>
          </w:tcPr>
          <w:p w:rsidR="00FB12AA" w:rsidRPr="001B6609" w:rsidRDefault="00FB12AA" w:rsidP="00FB12AA">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lastRenderedPageBreak/>
              <w:t>3.</w:t>
            </w:r>
          </w:p>
        </w:tc>
        <w:tc>
          <w:tcPr>
            <w:tcW w:w="1123" w:type="pct"/>
            <w:hideMark/>
          </w:tcPr>
          <w:p w:rsidR="00FB12AA" w:rsidRPr="001B6609" w:rsidRDefault="00FB12AA" w:rsidP="00FB12AA">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Cita informācija</w:t>
            </w:r>
          </w:p>
        </w:tc>
        <w:tc>
          <w:tcPr>
            <w:tcW w:w="3499" w:type="pct"/>
            <w:hideMark/>
          </w:tcPr>
          <w:p w:rsidR="00FB12AA" w:rsidRDefault="00FB12AA" w:rsidP="00FB12AA">
            <w:pPr>
              <w:spacing w:before="100" w:beforeAutospacing="1" w:after="100" w:afterAutospacing="1" w:line="360" w:lineRule="auto"/>
              <w:ind w:firstLine="300"/>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Nav</w:t>
            </w:r>
          </w:p>
          <w:p w:rsidR="00A35749" w:rsidRPr="001B6609" w:rsidRDefault="00A35749" w:rsidP="00FB12AA">
            <w:pPr>
              <w:spacing w:before="100" w:beforeAutospacing="1" w:after="100" w:afterAutospacing="1" w:line="360" w:lineRule="auto"/>
              <w:ind w:firstLine="300"/>
              <w:rPr>
                <w:rFonts w:ascii="Times New Roman" w:eastAsia="Times New Roman" w:hAnsi="Times New Roman"/>
                <w:sz w:val="24"/>
                <w:szCs w:val="24"/>
                <w:lang w:eastAsia="lv-LV"/>
              </w:rPr>
            </w:pPr>
          </w:p>
        </w:tc>
      </w:tr>
    </w:tbl>
    <w:p w:rsidR="005A0E64" w:rsidRPr="001B6609" w:rsidRDefault="005A0E64" w:rsidP="005A0E64">
      <w:pPr>
        <w:spacing w:after="0" w:line="240" w:lineRule="auto"/>
        <w:rPr>
          <w:rFonts w:ascii="Times New Roman" w:hAnsi="Times New Roman"/>
          <w:sz w:val="24"/>
          <w:szCs w:val="24"/>
        </w:rPr>
      </w:pPr>
    </w:p>
    <w:p w:rsidR="002A443A" w:rsidRPr="001B6609" w:rsidRDefault="002A443A" w:rsidP="005A0E64">
      <w:pPr>
        <w:spacing w:after="0" w:line="240" w:lineRule="auto"/>
        <w:rPr>
          <w:rFonts w:ascii="Times New Roman" w:hAnsi="Times New Roman"/>
          <w:sz w:val="24"/>
          <w:szCs w:val="24"/>
        </w:rPr>
      </w:pPr>
    </w:p>
    <w:p w:rsidR="001E73C4" w:rsidRDefault="005774E7" w:rsidP="005A0E64">
      <w:pPr>
        <w:pStyle w:val="NoSpacing"/>
        <w:ind w:firstLine="720"/>
        <w:rPr>
          <w:rFonts w:ascii="Times New Roman" w:hAnsi="Times New Roman"/>
          <w:sz w:val="24"/>
          <w:szCs w:val="24"/>
        </w:rPr>
      </w:pPr>
      <w:r w:rsidRPr="001B6609">
        <w:rPr>
          <w:rFonts w:ascii="Times New Roman" w:hAnsi="Times New Roman"/>
          <w:sz w:val="24"/>
          <w:szCs w:val="24"/>
        </w:rPr>
        <w:t>Izglītības un zinātnes ministr</w:t>
      </w:r>
      <w:r w:rsidR="001E73C4">
        <w:rPr>
          <w:rFonts w:ascii="Times New Roman" w:hAnsi="Times New Roman"/>
          <w:sz w:val="24"/>
          <w:szCs w:val="24"/>
        </w:rPr>
        <w:t>a vietā</w:t>
      </w:r>
      <w:r w:rsidR="003129EC">
        <w:rPr>
          <w:rFonts w:ascii="Times New Roman" w:hAnsi="Times New Roman"/>
          <w:sz w:val="24"/>
          <w:szCs w:val="24"/>
        </w:rPr>
        <w:t xml:space="preserve"> -</w:t>
      </w:r>
    </w:p>
    <w:p w:rsidR="001E73C4" w:rsidRDefault="003129EC" w:rsidP="005A0E64">
      <w:pPr>
        <w:pStyle w:val="NoSpacing"/>
        <w:ind w:firstLine="720"/>
        <w:rPr>
          <w:rFonts w:ascii="Times New Roman" w:hAnsi="Times New Roman"/>
          <w:sz w:val="24"/>
          <w:szCs w:val="24"/>
        </w:rPr>
      </w:pPr>
      <w:r>
        <w:rPr>
          <w:rFonts w:ascii="Times New Roman" w:hAnsi="Times New Roman"/>
          <w:sz w:val="24"/>
          <w:szCs w:val="24"/>
        </w:rPr>
        <w:t>l</w:t>
      </w:r>
      <w:r w:rsidR="001E73C4">
        <w:rPr>
          <w:rFonts w:ascii="Times New Roman" w:hAnsi="Times New Roman"/>
          <w:sz w:val="24"/>
          <w:szCs w:val="24"/>
        </w:rPr>
        <w:t xml:space="preserve">abklājības ministrs                                                                            </w:t>
      </w:r>
      <w:proofErr w:type="spellStart"/>
      <w:r w:rsidR="001E73C4">
        <w:rPr>
          <w:rFonts w:ascii="Times New Roman" w:hAnsi="Times New Roman"/>
          <w:sz w:val="24"/>
          <w:szCs w:val="24"/>
        </w:rPr>
        <w:t>J.Reirs</w:t>
      </w:r>
      <w:proofErr w:type="spellEnd"/>
    </w:p>
    <w:p w:rsidR="002A443A" w:rsidRPr="001B6609" w:rsidRDefault="002A443A" w:rsidP="005A0E64">
      <w:pPr>
        <w:pStyle w:val="NoSpacing"/>
        <w:rPr>
          <w:rFonts w:ascii="Times New Roman" w:hAnsi="Times New Roman"/>
          <w:sz w:val="24"/>
          <w:szCs w:val="24"/>
        </w:rPr>
      </w:pPr>
    </w:p>
    <w:p w:rsidR="004A05BC" w:rsidRPr="001B6609" w:rsidRDefault="004A05BC" w:rsidP="005774E7">
      <w:pPr>
        <w:pStyle w:val="NoSpacing"/>
        <w:ind w:firstLine="720"/>
        <w:rPr>
          <w:rFonts w:ascii="Times New Roman" w:hAnsi="Times New Roman"/>
          <w:sz w:val="24"/>
          <w:szCs w:val="24"/>
        </w:rPr>
      </w:pPr>
      <w:r w:rsidRPr="001B6609">
        <w:rPr>
          <w:rFonts w:ascii="Times New Roman" w:hAnsi="Times New Roman"/>
          <w:sz w:val="24"/>
          <w:szCs w:val="24"/>
        </w:rPr>
        <w:t xml:space="preserve">Vizē: </w:t>
      </w:r>
      <w:r w:rsidRPr="001B6609">
        <w:rPr>
          <w:rFonts w:ascii="Times New Roman" w:hAnsi="Times New Roman"/>
          <w:sz w:val="24"/>
          <w:szCs w:val="24"/>
        </w:rPr>
        <w:tab/>
      </w:r>
    </w:p>
    <w:p w:rsidR="005A0E64" w:rsidRPr="001B6609" w:rsidRDefault="004A05BC" w:rsidP="00364A02">
      <w:pPr>
        <w:pStyle w:val="NoSpacing"/>
        <w:ind w:firstLine="720"/>
        <w:rPr>
          <w:rFonts w:ascii="Times New Roman" w:hAnsi="Times New Roman"/>
          <w:sz w:val="24"/>
          <w:szCs w:val="24"/>
        </w:rPr>
      </w:pPr>
      <w:r w:rsidRPr="001B6609">
        <w:rPr>
          <w:rFonts w:ascii="Times New Roman" w:hAnsi="Times New Roman"/>
          <w:sz w:val="24"/>
          <w:szCs w:val="24"/>
        </w:rPr>
        <w:t>Valsts sekretār</w:t>
      </w:r>
      <w:r w:rsidR="00364A02">
        <w:rPr>
          <w:rFonts w:ascii="Times New Roman" w:hAnsi="Times New Roman"/>
          <w:sz w:val="24"/>
          <w:szCs w:val="24"/>
        </w:rPr>
        <w:t xml:space="preserve">e                                                                 </w:t>
      </w:r>
      <w:bookmarkStart w:id="2" w:name="_GoBack"/>
      <w:bookmarkEnd w:id="2"/>
      <w:r w:rsidR="00364A02">
        <w:rPr>
          <w:rFonts w:ascii="Times New Roman" w:hAnsi="Times New Roman"/>
          <w:sz w:val="24"/>
          <w:szCs w:val="24"/>
        </w:rPr>
        <w:t xml:space="preserve">                 </w:t>
      </w:r>
      <w:proofErr w:type="spellStart"/>
      <w:r w:rsidR="00364A02">
        <w:rPr>
          <w:rFonts w:ascii="Times New Roman" w:hAnsi="Times New Roman"/>
          <w:sz w:val="24"/>
          <w:szCs w:val="24"/>
        </w:rPr>
        <w:t>L.Lejiņa</w:t>
      </w:r>
      <w:proofErr w:type="spellEnd"/>
      <w:r w:rsidR="005A0E64" w:rsidRPr="001B6609">
        <w:rPr>
          <w:rFonts w:ascii="Times New Roman" w:hAnsi="Times New Roman"/>
          <w:sz w:val="24"/>
          <w:szCs w:val="24"/>
        </w:rPr>
        <w:tab/>
      </w:r>
      <w:r w:rsidR="005A0E64" w:rsidRPr="001B6609">
        <w:rPr>
          <w:rFonts w:ascii="Times New Roman" w:hAnsi="Times New Roman"/>
          <w:sz w:val="24"/>
          <w:szCs w:val="24"/>
        </w:rPr>
        <w:tab/>
      </w:r>
      <w:r w:rsidR="005A0E64" w:rsidRPr="001B6609">
        <w:rPr>
          <w:rFonts w:ascii="Times New Roman" w:hAnsi="Times New Roman"/>
          <w:sz w:val="24"/>
          <w:szCs w:val="24"/>
        </w:rPr>
        <w:tab/>
      </w:r>
      <w:r w:rsidR="005A0E64" w:rsidRPr="001B6609">
        <w:rPr>
          <w:rFonts w:ascii="Times New Roman" w:hAnsi="Times New Roman"/>
          <w:sz w:val="24"/>
          <w:szCs w:val="24"/>
        </w:rPr>
        <w:tab/>
      </w:r>
      <w:r w:rsidR="005A0E64" w:rsidRPr="001B6609">
        <w:rPr>
          <w:rFonts w:ascii="Times New Roman" w:hAnsi="Times New Roman"/>
          <w:sz w:val="24"/>
          <w:szCs w:val="24"/>
        </w:rPr>
        <w:tab/>
      </w:r>
    </w:p>
    <w:p w:rsidR="002A443A" w:rsidRPr="001B6609" w:rsidRDefault="002A443A" w:rsidP="005774E7">
      <w:pPr>
        <w:pStyle w:val="NoSpacing"/>
        <w:rPr>
          <w:rFonts w:ascii="Times New Roman" w:hAnsi="Times New Roman"/>
          <w:sz w:val="20"/>
          <w:szCs w:val="20"/>
        </w:rPr>
      </w:pPr>
    </w:p>
    <w:p w:rsidR="00BB140E" w:rsidRPr="001B6609" w:rsidRDefault="00BB140E" w:rsidP="005774E7">
      <w:pPr>
        <w:pStyle w:val="NoSpacing"/>
        <w:rPr>
          <w:rFonts w:ascii="Times New Roman" w:hAnsi="Times New Roman"/>
          <w:sz w:val="20"/>
          <w:szCs w:val="20"/>
        </w:rPr>
      </w:pPr>
    </w:p>
    <w:p w:rsidR="004A62BD" w:rsidRPr="001B6609" w:rsidRDefault="004A62BD" w:rsidP="005774E7">
      <w:pPr>
        <w:pStyle w:val="NoSpacing"/>
        <w:rPr>
          <w:rFonts w:ascii="Times New Roman" w:hAnsi="Times New Roman"/>
          <w:sz w:val="20"/>
          <w:szCs w:val="20"/>
        </w:rPr>
      </w:pPr>
    </w:p>
    <w:p w:rsidR="00BB140E" w:rsidRDefault="00BB140E" w:rsidP="005774E7">
      <w:pPr>
        <w:pStyle w:val="NoSpacing"/>
        <w:rPr>
          <w:rFonts w:ascii="Times New Roman" w:hAnsi="Times New Roman"/>
          <w:sz w:val="20"/>
          <w:szCs w:val="20"/>
        </w:rPr>
      </w:pPr>
    </w:p>
    <w:p w:rsidR="00A35749" w:rsidRDefault="00A35749" w:rsidP="005774E7">
      <w:pPr>
        <w:pStyle w:val="NoSpacing"/>
        <w:rPr>
          <w:rFonts w:ascii="Times New Roman" w:hAnsi="Times New Roman"/>
          <w:sz w:val="20"/>
          <w:szCs w:val="20"/>
        </w:rPr>
      </w:pPr>
    </w:p>
    <w:p w:rsidR="00A35749" w:rsidRDefault="00A35749" w:rsidP="005774E7">
      <w:pPr>
        <w:pStyle w:val="NoSpacing"/>
        <w:rPr>
          <w:rFonts w:ascii="Times New Roman" w:hAnsi="Times New Roman"/>
          <w:sz w:val="20"/>
          <w:szCs w:val="20"/>
        </w:rPr>
      </w:pPr>
    </w:p>
    <w:p w:rsidR="00A35749" w:rsidRDefault="00A35749" w:rsidP="005774E7">
      <w:pPr>
        <w:pStyle w:val="NoSpacing"/>
        <w:rPr>
          <w:rFonts w:ascii="Times New Roman" w:hAnsi="Times New Roman"/>
          <w:sz w:val="20"/>
          <w:szCs w:val="20"/>
        </w:rPr>
      </w:pPr>
    </w:p>
    <w:p w:rsidR="00A35749" w:rsidRDefault="00A35749" w:rsidP="005774E7">
      <w:pPr>
        <w:pStyle w:val="NoSpacing"/>
        <w:rPr>
          <w:rFonts w:ascii="Times New Roman" w:hAnsi="Times New Roman"/>
          <w:sz w:val="20"/>
          <w:szCs w:val="20"/>
        </w:rPr>
      </w:pPr>
    </w:p>
    <w:p w:rsidR="00A35749" w:rsidRDefault="00A35749" w:rsidP="005774E7">
      <w:pPr>
        <w:pStyle w:val="NoSpacing"/>
        <w:rPr>
          <w:rFonts w:ascii="Times New Roman" w:hAnsi="Times New Roman"/>
          <w:sz w:val="20"/>
          <w:szCs w:val="20"/>
        </w:rPr>
      </w:pPr>
    </w:p>
    <w:p w:rsidR="00A35749" w:rsidRDefault="00A35749" w:rsidP="005774E7">
      <w:pPr>
        <w:pStyle w:val="NoSpacing"/>
        <w:rPr>
          <w:rFonts w:ascii="Times New Roman" w:hAnsi="Times New Roman"/>
          <w:sz w:val="20"/>
          <w:szCs w:val="20"/>
        </w:rPr>
      </w:pPr>
    </w:p>
    <w:p w:rsidR="00A35749" w:rsidRDefault="00A35749" w:rsidP="005774E7">
      <w:pPr>
        <w:pStyle w:val="NoSpacing"/>
        <w:rPr>
          <w:rFonts w:ascii="Times New Roman" w:hAnsi="Times New Roman"/>
          <w:sz w:val="20"/>
          <w:szCs w:val="20"/>
        </w:rPr>
      </w:pPr>
    </w:p>
    <w:p w:rsidR="00A35749" w:rsidRDefault="00A35749" w:rsidP="005774E7">
      <w:pPr>
        <w:pStyle w:val="NoSpacing"/>
        <w:rPr>
          <w:rFonts w:ascii="Times New Roman" w:hAnsi="Times New Roman"/>
          <w:sz w:val="20"/>
          <w:szCs w:val="20"/>
        </w:rPr>
      </w:pPr>
    </w:p>
    <w:p w:rsidR="00A35749" w:rsidRDefault="00A35749" w:rsidP="005774E7">
      <w:pPr>
        <w:pStyle w:val="NoSpacing"/>
        <w:rPr>
          <w:rFonts w:ascii="Times New Roman" w:hAnsi="Times New Roman"/>
          <w:sz w:val="20"/>
          <w:szCs w:val="20"/>
        </w:rPr>
      </w:pPr>
    </w:p>
    <w:p w:rsidR="00A35749" w:rsidRDefault="00A35749" w:rsidP="005774E7">
      <w:pPr>
        <w:pStyle w:val="NoSpacing"/>
        <w:rPr>
          <w:rFonts w:ascii="Times New Roman" w:hAnsi="Times New Roman"/>
          <w:sz w:val="20"/>
          <w:szCs w:val="20"/>
        </w:rPr>
      </w:pPr>
    </w:p>
    <w:p w:rsidR="00A35749" w:rsidRDefault="00A35749" w:rsidP="005774E7">
      <w:pPr>
        <w:pStyle w:val="NoSpacing"/>
        <w:rPr>
          <w:rFonts w:ascii="Times New Roman" w:hAnsi="Times New Roman"/>
          <w:sz w:val="20"/>
          <w:szCs w:val="20"/>
        </w:rPr>
      </w:pPr>
    </w:p>
    <w:p w:rsidR="00A35749" w:rsidRDefault="00A35749" w:rsidP="005774E7">
      <w:pPr>
        <w:pStyle w:val="NoSpacing"/>
        <w:rPr>
          <w:rFonts w:ascii="Times New Roman" w:hAnsi="Times New Roman"/>
          <w:sz w:val="20"/>
          <w:szCs w:val="20"/>
        </w:rPr>
      </w:pPr>
    </w:p>
    <w:p w:rsidR="00A35749" w:rsidRDefault="00A35749" w:rsidP="005774E7">
      <w:pPr>
        <w:pStyle w:val="NoSpacing"/>
        <w:rPr>
          <w:rFonts w:ascii="Times New Roman" w:hAnsi="Times New Roman"/>
          <w:sz w:val="20"/>
          <w:szCs w:val="20"/>
        </w:rPr>
      </w:pPr>
    </w:p>
    <w:p w:rsidR="00A35749" w:rsidRDefault="00A35749" w:rsidP="005774E7">
      <w:pPr>
        <w:pStyle w:val="NoSpacing"/>
        <w:rPr>
          <w:rFonts w:ascii="Times New Roman" w:hAnsi="Times New Roman"/>
          <w:sz w:val="20"/>
          <w:szCs w:val="20"/>
        </w:rPr>
      </w:pPr>
    </w:p>
    <w:p w:rsidR="00A35749" w:rsidRDefault="00A35749" w:rsidP="005774E7">
      <w:pPr>
        <w:pStyle w:val="NoSpacing"/>
        <w:rPr>
          <w:rFonts w:ascii="Times New Roman" w:hAnsi="Times New Roman"/>
          <w:sz w:val="20"/>
          <w:szCs w:val="20"/>
        </w:rPr>
      </w:pPr>
    </w:p>
    <w:p w:rsidR="00A35749" w:rsidRDefault="00A35749" w:rsidP="005774E7">
      <w:pPr>
        <w:pStyle w:val="NoSpacing"/>
        <w:rPr>
          <w:rFonts w:ascii="Times New Roman" w:hAnsi="Times New Roman"/>
          <w:sz w:val="20"/>
          <w:szCs w:val="20"/>
        </w:rPr>
      </w:pPr>
    </w:p>
    <w:p w:rsidR="00A35749" w:rsidRDefault="00A35749" w:rsidP="005774E7">
      <w:pPr>
        <w:pStyle w:val="NoSpacing"/>
        <w:rPr>
          <w:rFonts w:ascii="Times New Roman" w:hAnsi="Times New Roman"/>
          <w:sz w:val="20"/>
          <w:szCs w:val="20"/>
        </w:rPr>
      </w:pPr>
    </w:p>
    <w:p w:rsidR="00A35749" w:rsidRDefault="00A35749" w:rsidP="005774E7">
      <w:pPr>
        <w:pStyle w:val="NoSpacing"/>
        <w:rPr>
          <w:rFonts w:ascii="Times New Roman" w:hAnsi="Times New Roman"/>
          <w:sz w:val="20"/>
          <w:szCs w:val="20"/>
        </w:rPr>
      </w:pPr>
    </w:p>
    <w:p w:rsidR="00A35749" w:rsidRPr="001B6609" w:rsidRDefault="00A35749" w:rsidP="005774E7">
      <w:pPr>
        <w:pStyle w:val="NoSpacing"/>
        <w:rPr>
          <w:rFonts w:ascii="Times New Roman" w:hAnsi="Times New Roman"/>
          <w:sz w:val="20"/>
          <w:szCs w:val="20"/>
        </w:rPr>
      </w:pPr>
    </w:p>
    <w:p w:rsidR="005774E7" w:rsidRPr="001B6609" w:rsidRDefault="00054D12" w:rsidP="005774E7">
      <w:pPr>
        <w:pStyle w:val="NoSpacing"/>
        <w:rPr>
          <w:rFonts w:ascii="Times New Roman" w:hAnsi="Times New Roman"/>
          <w:sz w:val="24"/>
          <w:szCs w:val="24"/>
        </w:rPr>
      </w:pPr>
      <w:r w:rsidRPr="001B6609">
        <w:rPr>
          <w:rFonts w:ascii="Times New Roman" w:hAnsi="Times New Roman"/>
          <w:sz w:val="20"/>
          <w:szCs w:val="20"/>
        </w:rPr>
        <w:t>2</w:t>
      </w:r>
      <w:r w:rsidR="00364A02">
        <w:rPr>
          <w:rFonts w:ascii="Times New Roman" w:hAnsi="Times New Roman"/>
          <w:sz w:val="20"/>
          <w:szCs w:val="20"/>
        </w:rPr>
        <w:t>6</w:t>
      </w:r>
      <w:r w:rsidR="00692A07" w:rsidRPr="001B6609">
        <w:rPr>
          <w:rFonts w:ascii="Times New Roman" w:hAnsi="Times New Roman"/>
          <w:sz w:val="20"/>
          <w:szCs w:val="20"/>
        </w:rPr>
        <w:t xml:space="preserve">.09.2016. </w:t>
      </w:r>
    </w:p>
    <w:p w:rsidR="00364A02" w:rsidRDefault="00364A02" w:rsidP="005774E7">
      <w:pPr>
        <w:spacing w:after="0" w:line="240" w:lineRule="auto"/>
        <w:rPr>
          <w:rFonts w:ascii="Times New Roman" w:hAnsi="Times New Roman"/>
          <w:sz w:val="20"/>
          <w:szCs w:val="20"/>
        </w:rPr>
      </w:pPr>
      <w:r>
        <w:rPr>
          <w:rFonts w:ascii="Times New Roman" w:hAnsi="Times New Roman"/>
          <w:sz w:val="20"/>
          <w:szCs w:val="20"/>
        </w:rPr>
        <w:t>629</w:t>
      </w:r>
      <w:r w:rsidR="001E73C4">
        <w:rPr>
          <w:rFonts w:ascii="Times New Roman" w:hAnsi="Times New Roman"/>
          <w:sz w:val="20"/>
          <w:szCs w:val="20"/>
        </w:rPr>
        <w:t>5</w:t>
      </w:r>
    </w:p>
    <w:p w:rsidR="005774E7" w:rsidRPr="001B6609" w:rsidRDefault="005774E7" w:rsidP="005774E7">
      <w:pPr>
        <w:spacing w:after="0" w:line="240" w:lineRule="auto"/>
        <w:rPr>
          <w:rFonts w:ascii="Times New Roman" w:hAnsi="Times New Roman"/>
          <w:sz w:val="20"/>
          <w:szCs w:val="20"/>
        </w:rPr>
      </w:pPr>
      <w:proofErr w:type="spellStart"/>
      <w:r w:rsidRPr="001B6609">
        <w:rPr>
          <w:rFonts w:ascii="Times New Roman" w:hAnsi="Times New Roman"/>
          <w:sz w:val="20"/>
          <w:szCs w:val="20"/>
        </w:rPr>
        <w:t>A.Rudzīte</w:t>
      </w:r>
      <w:proofErr w:type="spellEnd"/>
      <w:r w:rsidRPr="001B6609">
        <w:rPr>
          <w:rFonts w:ascii="Times New Roman" w:hAnsi="Times New Roman"/>
          <w:sz w:val="20"/>
          <w:szCs w:val="20"/>
        </w:rPr>
        <w:t xml:space="preserve"> 67047807</w:t>
      </w:r>
    </w:p>
    <w:p w:rsidR="005774E7" w:rsidRPr="001B6609" w:rsidRDefault="005774E7" w:rsidP="005774E7">
      <w:pPr>
        <w:spacing w:after="0" w:line="240" w:lineRule="auto"/>
        <w:rPr>
          <w:rFonts w:ascii="Times New Roman" w:hAnsi="Times New Roman"/>
          <w:sz w:val="20"/>
          <w:szCs w:val="20"/>
        </w:rPr>
      </w:pPr>
      <w:r w:rsidRPr="001B6609">
        <w:rPr>
          <w:rFonts w:ascii="Times New Roman" w:hAnsi="Times New Roman"/>
          <w:sz w:val="20"/>
          <w:szCs w:val="20"/>
        </w:rPr>
        <w:t>ance.rudzite@izm.gov.lv</w:t>
      </w:r>
    </w:p>
    <w:p w:rsidR="005774E7" w:rsidRPr="001B6609" w:rsidRDefault="005774E7" w:rsidP="005774E7">
      <w:pPr>
        <w:spacing w:after="0" w:line="240" w:lineRule="auto"/>
        <w:rPr>
          <w:rFonts w:ascii="Times New Roman" w:hAnsi="Times New Roman"/>
          <w:sz w:val="20"/>
          <w:szCs w:val="20"/>
        </w:rPr>
      </w:pPr>
      <w:proofErr w:type="spellStart"/>
      <w:r w:rsidRPr="001B6609">
        <w:rPr>
          <w:rFonts w:ascii="Times New Roman" w:hAnsi="Times New Roman"/>
          <w:sz w:val="20"/>
          <w:szCs w:val="20"/>
        </w:rPr>
        <w:t>Ē.Sīka</w:t>
      </w:r>
      <w:proofErr w:type="spellEnd"/>
      <w:r w:rsidRPr="001B6609">
        <w:rPr>
          <w:rFonts w:ascii="Times New Roman" w:hAnsi="Times New Roman"/>
          <w:sz w:val="20"/>
          <w:szCs w:val="20"/>
        </w:rPr>
        <w:t xml:space="preserve"> 67047976  </w:t>
      </w:r>
    </w:p>
    <w:p w:rsidR="005774E7" w:rsidRPr="001B6609" w:rsidRDefault="005774E7" w:rsidP="005774E7">
      <w:pPr>
        <w:spacing w:after="0" w:line="240" w:lineRule="auto"/>
        <w:rPr>
          <w:rFonts w:ascii="Times New Roman" w:hAnsi="Times New Roman"/>
          <w:sz w:val="20"/>
          <w:szCs w:val="20"/>
        </w:rPr>
      </w:pPr>
      <w:r w:rsidRPr="001B6609">
        <w:rPr>
          <w:rFonts w:ascii="Times New Roman" w:hAnsi="Times New Roman"/>
          <w:sz w:val="20"/>
          <w:szCs w:val="20"/>
        </w:rPr>
        <w:t>eriks.sika@izm.gov.lv</w:t>
      </w:r>
    </w:p>
    <w:p w:rsidR="00916A87" w:rsidRPr="001B6609" w:rsidRDefault="00916A87" w:rsidP="005A0E64">
      <w:pPr>
        <w:spacing w:after="0" w:line="240" w:lineRule="auto"/>
      </w:pPr>
    </w:p>
    <w:sectPr w:rsidR="00916A87" w:rsidRPr="001B6609" w:rsidSect="00684026">
      <w:headerReference w:type="default" r:id="rId7"/>
      <w:footerReference w:type="default" r:id="rId8"/>
      <w:headerReference w:type="first" r:id="rId9"/>
      <w:footerReference w:type="first" r:id="rId10"/>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01E" w:rsidRDefault="00BE301E" w:rsidP="00B00A76">
      <w:pPr>
        <w:spacing w:after="0" w:line="240" w:lineRule="auto"/>
      </w:pPr>
      <w:r>
        <w:separator/>
      </w:r>
    </w:p>
  </w:endnote>
  <w:endnote w:type="continuationSeparator" w:id="0">
    <w:p w:rsidR="00BE301E" w:rsidRDefault="00BE301E" w:rsidP="00B0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62" w:rsidRPr="002A790E" w:rsidRDefault="00B01A62" w:rsidP="00E23FDF">
    <w:pPr>
      <w:pStyle w:val="Footer"/>
      <w:rPr>
        <w:rFonts w:ascii="Times New Roman" w:hAnsi="Times New Roman"/>
        <w:sz w:val="18"/>
        <w:szCs w:val="18"/>
      </w:rPr>
    </w:pPr>
    <w:r>
      <w:rPr>
        <w:rFonts w:ascii="Times New Roman" w:hAnsi="Times New Roman"/>
        <w:sz w:val="18"/>
        <w:szCs w:val="18"/>
      </w:rPr>
      <w:t>IZMAnot_2</w:t>
    </w:r>
    <w:r w:rsidR="009A48E8">
      <w:rPr>
        <w:rFonts w:ascii="Times New Roman" w:hAnsi="Times New Roman"/>
        <w:sz w:val="18"/>
        <w:szCs w:val="18"/>
      </w:rPr>
      <w:t>6</w:t>
    </w:r>
    <w:r>
      <w:rPr>
        <w:rFonts w:ascii="Times New Roman" w:hAnsi="Times New Roman"/>
        <w:sz w:val="18"/>
        <w:szCs w:val="18"/>
      </w:rPr>
      <w:t>09</w:t>
    </w:r>
    <w:r w:rsidRPr="009F1A5A">
      <w:rPr>
        <w:rFonts w:ascii="Times New Roman" w:hAnsi="Times New Roman"/>
        <w:sz w:val="18"/>
        <w:szCs w:val="18"/>
      </w:rPr>
      <w:t>16_</w:t>
    </w:r>
    <w:r>
      <w:rPr>
        <w:rFonts w:ascii="Times New Roman" w:hAnsi="Times New Roman"/>
        <w:sz w:val="18"/>
        <w:szCs w:val="18"/>
      </w:rPr>
      <w:t>V</w:t>
    </w:r>
    <w:r w:rsidRPr="009F1A5A">
      <w:rPr>
        <w:rFonts w:ascii="Times New Roman" w:hAnsi="Times New Roman"/>
        <w:sz w:val="18"/>
        <w:szCs w:val="18"/>
      </w:rPr>
      <w:t>ILgroz</w:t>
    </w:r>
    <w:r w:rsidR="009A48E8">
      <w:rPr>
        <w:rFonts w:ascii="Times New Roman" w:hAnsi="Times New Roman"/>
        <w:sz w:val="18"/>
        <w:szCs w:val="18"/>
      </w:rPr>
      <w:t>_preciz</w:t>
    </w:r>
    <w:r w:rsidRPr="009F1A5A">
      <w:rPr>
        <w:rFonts w:ascii="Times New Roman" w:hAnsi="Times New Roman"/>
        <w:sz w:val="18"/>
        <w:szCs w:val="18"/>
      </w:rPr>
      <w:t>; Likumprojekta „Groz</w:t>
    </w:r>
    <w:r>
      <w:rPr>
        <w:rFonts w:ascii="Times New Roman" w:hAnsi="Times New Roman"/>
        <w:sz w:val="18"/>
        <w:szCs w:val="18"/>
      </w:rPr>
      <w:t>ījumi Vispārējās i</w:t>
    </w:r>
    <w:r w:rsidRPr="009F1A5A">
      <w:rPr>
        <w:rFonts w:ascii="Times New Roman" w:hAnsi="Times New Roman"/>
        <w:sz w:val="18"/>
        <w:szCs w:val="18"/>
      </w:rPr>
      <w:t>zglītības likumā” sākotnējās ietekmes novērtējuma ziņojums (anotācija)</w:t>
    </w:r>
  </w:p>
  <w:p w:rsidR="00B01A62" w:rsidRDefault="00B01A62">
    <w:pPr>
      <w:pStyle w:val="Footer"/>
    </w:pPr>
  </w:p>
  <w:p w:rsidR="00B01A62" w:rsidRDefault="00B01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62" w:rsidRPr="002A790E" w:rsidRDefault="00B01A62" w:rsidP="00842150">
    <w:pPr>
      <w:pStyle w:val="Footer"/>
      <w:rPr>
        <w:rFonts w:ascii="Times New Roman" w:hAnsi="Times New Roman"/>
        <w:sz w:val="18"/>
        <w:szCs w:val="18"/>
      </w:rPr>
    </w:pPr>
    <w:r>
      <w:rPr>
        <w:rFonts w:ascii="Times New Roman" w:hAnsi="Times New Roman"/>
        <w:sz w:val="18"/>
        <w:szCs w:val="18"/>
      </w:rPr>
      <w:t>IZMAnot_2</w:t>
    </w:r>
    <w:r w:rsidR="009A48E8">
      <w:rPr>
        <w:rFonts w:ascii="Times New Roman" w:hAnsi="Times New Roman"/>
        <w:sz w:val="18"/>
        <w:szCs w:val="18"/>
      </w:rPr>
      <w:t>6</w:t>
    </w:r>
    <w:r>
      <w:rPr>
        <w:rFonts w:ascii="Times New Roman" w:hAnsi="Times New Roman"/>
        <w:sz w:val="18"/>
        <w:szCs w:val="18"/>
      </w:rPr>
      <w:t>09</w:t>
    </w:r>
    <w:r w:rsidRPr="009F1A5A">
      <w:rPr>
        <w:rFonts w:ascii="Times New Roman" w:hAnsi="Times New Roman"/>
        <w:sz w:val="18"/>
        <w:szCs w:val="18"/>
      </w:rPr>
      <w:t>16_</w:t>
    </w:r>
    <w:r>
      <w:rPr>
        <w:rFonts w:ascii="Times New Roman" w:hAnsi="Times New Roman"/>
        <w:sz w:val="18"/>
        <w:szCs w:val="18"/>
      </w:rPr>
      <w:t>V</w:t>
    </w:r>
    <w:r w:rsidRPr="009F1A5A">
      <w:rPr>
        <w:rFonts w:ascii="Times New Roman" w:hAnsi="Times New Roman"/>
        <w:sz w:val="18"/>
        <w:szCs w:val="18"/>
      </w:rPr>
      <w:t>ILgroz</w:t>
    </w:r>
    <w:r w:rsidR="009A48E8">
      <w:rPr>
        <w:rFonts w:ascii="Times New Roman" w:hAnsi="Times New Roman"/>
        <w:sz w:val="18"/>
        <w:szCs w:val="18"/>
      </w:rPr>
      <w:t>_preciz</w:t>
    </w:r>
    <w:r w:rsidRPr="009F1A5A">
      <w:rPr>
        <w:rFonts w:ascii="Times New Roman" w:hAnsi="Times New Roman"/>
        <w:sz w:val="18"/>
        <w:szCs w:val="18"/>
      </w:rPr>
      <w:t>; Likumprojekta „Groz</w:t>
    </w:r>
    <w:r>
      <w:rPr>
        <w:rFonts w:ascii="Times New Roman" w:hAnsi="Times New Roman"/>
        <w:sz w:val="18"/>
        <w:szCs w:val="18"/>
      </w:rPr>
      <w:t>ījumi Vispārējās i</w:t>
    </w:r>
    <w:r w:rsidRPr="009F1A5A">
      <w:rPr>
        <w:rFonts w:ascii="Times New Roman" w:hAnsi="Times New Roman"/>
        <w:sz w:val="18"/>
        <w:szCs w:val="18"/>
      </w:rPr>
      <w:t>zglītības likumā” sākotnējās ietekmes novērtējuma ziņojums (anotācija)</w:t>
    </w:r>
  </w:p>
  <w:p w:rsidR="00B01A62" w:rsidRDefault="00B01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01E" w:rsidRDefault="00BE301E" w:rsidP="00B00A76">
      <w:pPr>
        <w:spacing w:after="0" w:line="240" w:lineRule="auto"/>
      </w:pPr>
      <w:r>
        <w:separator/>
      </w:r>
    </w:p>
  </w:footnote>
  <w:footnote w:type="continuationSeparator" w:id="0">
    <w:p w:rsidR="00BE301E" w:rsidRDefault="00BE301E" w:rsidP="00B00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429"/>
      <w:docPartObj>
        <w:docPartGallery w:val="Page Numbers (Top of Page)"/>
        <w:docPartUnique/>
      </w:docPartObj>
    </w:sdtPr>
    <w:sdtEndPr>
      <w:rPr>
        <w:noProof/>
      </w:rPr>
    </w:sdtEndPr>
    <w:sdtContent>
      <w:p w:rsidR="00B01A62" w:rsidRDefault="00B01A62">
        <w:pPr>
          <w:pStyle w:val="Header"/>
          <w:jc w:val="center"/>
        </w:pPr>
        <w:r>
          <w:fldChar w:fldCharType="begin"/>
        </w:r>
        <w:r>
          <w:instrText xml:space="preserve"> PAGE   \* MERGEFORMAT </w:instrText>
        </w:r>
        <w:r>
          <w:fldChar w:fldCharType="separate"/>
        </w:r>
        <w:r w:rsidR="003129EC">
          <w:rPr>
            <w:noProof/>
          </w:rPr>
          <w:t>21</w:t>
        </w:r>
        <w:r>
          <w:rPr>
            <w:noProof/>
          </w:rPr>
          <w:fldChar w:fldCharType="end"/>
        </w:r>
      </w:p>
    </w:sdtContent>
  </w:sdt>
  <w:p w:rsidR="00B01A62" w:rsidRDefault="00B01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62" w:rsidRDefault="00B01A62">
    <w:pPr>
      <w:pStyle w:val="Header"/>
      <w:jc w:val="center"/>
    </w:pPr>
  </w:p>
  <w:p w:rsidR="00B01A62" w:rsidRDefault="00B01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661B"/>
    <w:multiLevelType w:val="hybridMultilevel"/>
    <w:tmpl w:val="498AAFF4"/>
    <w:lvl w:ilvl="0" w:tplc="AAECB20C">
      <w:start w:val="1"/>
      <w:numFmt w:val="decimal"/>
      <w:lvlText w:val="%1)"/>
      <w:lvlJc w:val="left"/>
      <w:pPr>
        <w:ind w:left="420" w:hanging="360"/>
      </w:pPr>
      <w:rPr>
        <w:rFonts w:ascii="Times New Roman" w:eastAsia="Calibri"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2A8032E0"/>
    <w:multiLevelType w:val="hybridMultilevel"/>
    <w:tmpl w:val="F9EC8ED2"/>
    <w:lvl w:ilvl="0" w:tplc="235E30A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51D778DC"/>
    <w:multiLevelType w:val="hybridMultilevel"/>
    <w:tmpl w:val="65829F68"/>
    <w:lvl w:ilvl="0" w:tplc="0366C58E">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BC210B2"/>
    <w:multiLevelType w:val="hybridMultilevel"/>
    <w:tmpl w:val="51685A0E"/>
    <w:lvl w:ilvl="0" w:tplc="D49E41A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64"/>
    <w:rsid w:val="0001006A"/>
    <w:rsid w:val="00021AC3"/>
    <w:rsid w:val="00027671"/>
    <w:rsid w:val="00041F37"/>
    <w:rsid w:val="00044507"/>
    <w:rsid w:val="0005056E"/>
    <w:rsid w:val="0005405B"/>
    <w:rsid w:val="00054D12"/>
    <w:rsid w:val="00056A25"/>
    <w:rsid w:val="0007188F"/>
    <w:rsid w:val="00082E7E"/>
    <w:rsid w:val="00083981"/>
    <w:rsid w:val="000A194A"/>
    <w:rsid w:val="000A48CD"/>
    <w:rsid w:val="000B1B12"/>
    <w:rsid w:val="000C0672"/>
    <w:rsid w:val="000E1505"/>
    <w:rsid w:val="000E7482"/>
    <w:rsid w:val="000F40A7"/>
    <w:rsid w:val="000F50C4"/>
    <w:rsid w:val="00115EE1"/>
    <w:rsid w:val="001162D3"/>
    <w:rsid w:val="0012246D"/>
    <w:rsid w:val="00122DC4"/>
    <w:rsid w:val="00136291"/>
    <w:rsid w:val="00144436"/>
    <w:rsid w:val="001469B9"/>
    <w:rsid w:val="00146E21"/>
    <w:rsid w:val="001532B6"/>
    <w:rsid w:val="00156707"/>
    <w:rsid w:val="001639C7"/>
    <w:rsid w:val="00181CDD"/>
    <w:rsid w:val="00184A8C"/>
    <w:rsid w:val="001912CE"/>
    <w:rsid w:val="00194717"/>
    <w:rsid w:val="001B6609"/>
    <w:rsid w:val="001C5E22"/>
    <w:rsid w:val="001C6ED7"/>
    <w:rsid w:val="001D1209"/>
    <w:rsid w:val="001E73C4"/>
    <w:rsid w:val="001F4866"/>
    <w:rsid w:val="00211D8D"/>
    <w:rsid w:val="00216FA8"/>
    <w:rsid w:val="002234F9"/>
    <w:rsid w:val="0022657D"/>
    <w:rsid w:val="0023251B"/>
    <w:rsid w:val="00237CDB"/>
    <w:rsid w:val="002457B0"/>
    <w:rsid w:val="00250616"/>
    <w:rsid w:val="0026412D"/>
    <w:rsid w:val="00265091"/>
    <w:rsid w:val="00266542"/>
    <w:rsid w:val="0027246B"/>
    <w:rsid w:val="00275250"/>
    <w:rsid w:val="002774F1"/>
    <w:rsid w:val="00277BEC"/>
    <w:rsid w:val="00287249"/>
    <w:rsid w:val="002912B5"/>
    <w:rsid w:val="0029187B"/>
    <w:rsid w:val="0029282A"/>
    <w:rsid w:val="002936C8"/>
    <w:rsid w:val="002A443A"/>
    <w:rsid w:val="002B16E3"/>
    <w:rsid w:val="002C3B53"/>
    <w:rsid w:val="002D62C8"/>
    <w:rsid w:val="002F533B"/>
    <w:rsid w:val="002F70AD"/>
    <w:rsid w:val="003129EC"/>
    <w:rsid w:val="00314376"/>
    <w:rsid w:val="00315FF2"/>
    <w:rsid w:val="00326D9D"/>
    <w:rsid w:val="003339A2"/>
    <w:rsid w:val="00346FCD"/>
    <w:rsid w:val="003472D5"/>
    <w:rsid w:val="00354A85"/>
    <w:rsid w:val="00363245"/>
    <w:rsid w:val="003642B2"/>
    <w:rsid w:val="00364776"/>
    <w:rsid w:val="00364A02"/>
    <w:rsid w:val="00375E1F"/>
    <w:rsid w:val="00381B7D"/>
    <w:rsid w:val="00382A40"/>
    <w:rsid w:val="00390E04"/>
    <w:rsid w:val="003A2192"/>
    <w:rsid w:val="003A276F"/>
    <w:rsid w:val="003B6C64"/>
    <w:rsid w:val="003C09C7"/>
    <w:rsid w:val="003C41A8"/>
    <w:rsid w:val="003E1C16"/>
    <w:rsid w:val="0040338F"/>
    <w:rsid w:val="0042761B"/>
    <w:rsid w:val="004425CE"/>
    <w:rsid w:val="00444087"/>
    <w:rsid w:val="00446D86"/>
    <w:rsid w:val="00452105"/>
    <w:rsid w:val="004668FD"/>
    <w:rsid w:val="00473047"/>
    <w:rsid w:val="0047619E"/>
    <w:rsid w:val="00482BB9"/>
    <w:rsid w:val="00485724"/>
    <w:rsid w:val="00491B04"/>
    <w:rsid w:val="004A05BC"/>
    <w:rsid w:val="004A0D11"/>
    <w:rsid w:val="004A3296"/>
    <w:rsid w:val="004A62BD"/>
    <w:rsid w:val="004A692F"/>
    <w:rsid w:val="004A6979"/>
    <w:rsid w:val="004B29AD"/>
    <w:rsid w:val="004B5688"/>
    <w:rsid w:val="004C2D61"/>
    <w:rsid w:val="004C738F"/>
    <w:rsid w:val="004D137A"/>
    <w:rsid w:val="005003F7"/>
    <w:rsid w:val="00520063"/>
    <w:rsid w:val="00543362"/>
    <w:rsid w:val="005447F8"/>
    <w:rsid w:val="005467D7"/>
    <w:rsid w:val="00555FD8"/>
    <w:rsid w:val="0057649E"/>
    <w:rsid w:val="005774E7"/>
    <w:rsid w:val="00586BE8"/>
    <w:rsid w:val="005902DB"/>
    <w:rsid w:val="0059241B"/>
    <w:rsid w:val="00594B38"/>
    <w:rsid w:val="00596126"/>
    <w:rsid w:val="005A0E64"/>
    <w:rsid w:val="005A332E"/>
    <w:rsid w:val="005F2A01"/>
    <w:rsid w:val="005F2FBB"/>
    <w:rsid w:val="005F3EE1"/>
    <w:rsid w:val="00600D64"/>
    <w:rsid w:val="0060443D"/>
    <w:rsid w:val="00610CCF"/>
    <w:rsid w:val="0061633A"/>
    <w:rsid w:val="006317BA"/>
    <w:rsid w:val="00633A74"/>
    <w:rsid w:val="0063760C"/>
    <w:rsid w:val="0064039C"/>
    <w:rsid w:val="00643CDB"/>
    <w:rsid w:val="0064607B"/>
    <w:rsid w:val="006533D3"/>
    <w:rsid w:val="006618CB"/>
    <w:rsid w:val="00664F5C"/>
    <w:rsid w:val="00665649"/>
    <w:rsid w:val="006670EC"/>
    <w:rsid w:val="0067257F"/>
    <w:rsid w:val="006725DC"/>
    <w:rsid w:val="006739F2"/>
    <w:rsid w:val="0067675B"/>
    <w:rsid w:val="00684026"/>
    <w:rsid w:val="00692A07"/>
    <w:rsid w:val="00693AE2"/>
    <w:rsid w:val="006B2DAE"/>
    <w:rsid w:val="006C4354"/>
    <w:rsid w:val="006D5AF8"/>
    <w:rsid w:val="006E27AB"/>
    <w:rsid w:val="006E3A3B"/>
    <w:rsid w:val="006F00E6"/>
    <w:rsid w:val="006F18A0"/>
    <w:rsid w:val="007019F2"/>
    <w:rsid w:val="007170CD"/>
    <w:rsid w:val="00731019"/>
    <w:rsid w:val="0073294F"/>
    <w:rsid w:val="00737710"/>
    <w:rsid w:val="007409B2"/>
    <w:rsid w:val="00741086"/>
    <w:rsid w:val="00742282"/>
    <w:rsid w:val="007467ED"/>
    <w:rsid w:val="0075087C"/>
    <w:rsid w:val="007526FD"/>
    <w:rsid w:val="00753F8A"/>
    <w:rsid w:val="0075552F"/>
    <w:rsid w:val="007558EB"/>
    <w:rsid w:val="007614B1"/>
    <w:rsid w:val="00761BB1"/>
    <w:rsid w:val="00772B1D"/>
    <w:rsid w:val="00775E03"/>
    <w:rsid w:val="00776C51"/>
    <w:rsid w:val="007774F6"/>
    <w:rsid w:val="00782C1C"/>
    <w:rsid w:val="00786F60"/>
    <w:rsid w:val="00787E9F"/>
    <w:rsid w:val="00792AC9"/>
    <w:rsid w:val="00794821"/>
    <w:rsid w:val="007A4B18"/>
    <w:rsid w:val="007B18F3"/>
    <w:rsid w:val="007C2814"/>
    <w:rsid w:val="007C57A8"/>
    <w:rsid w:val="007C63AD"/>
    <w:rsid w:val="007E294D"/>
    <w:rsid w:val="007E502B"/>
    <w:rsid w:val="007F1CBF"/>
    <w:rsid w:val="007F236D"/>
    <w:rsid w:val="00810495"/>
    <w:rsid w:val="00811063"/>
    <w:rsid w:val="008135FB"/>
    <w:rsid w:val="00816784"/>
    <w:rsid w:val="00816D13"/>
    <w:rsid w:val="00822059"/>
    <w:rsid w:val="00831971"/>
    <w:rsid w:val="00841058"/>
    <w:rsid w:val="00842150"/>
    <w:rsid w:val="008448B0"/>
    <w:rsid w:val="00851530"/>
    <w:rsid w:val="008C4D0C"/>
    <w:rsid w:val="008C6F28"/>
    <w:rsid w:val="008D1690"/>
    <w:rsid w:val="008E7D89"/>
    <w:rsid w:val="008F4D68"/>
    <w:rsid w:val="008F58E3"/>
    <w:rsid w:val="008F7482"/>
    <w:rsid w:val="00900538"/>
    <w:rsid w:val="00905DD1"/>
    <w:rsid w:val="00916A87"/>
    <w:rsid w:val="00937323"/>
    <w:rsid w:val="009425EA"/>
    <w:rsid w:val="00945215"/>
    <w:rsid w:val="009563B0"/>
    <w:rsid w:val="00967D78"/>
    <w:rsid w:val="00971892"/>
    <w:rsid w:val="00976A04"/>
    <w:rsid w:val="009A0426"/>
    <w:rsid w:val="009A18D4"/>
    <w:rsid w:val="009A2217"/>
    <w:rsid w:val="009A48E8"/>
    <w:rsid w:val="009A49E0"/>
    <w:rsid w:val="009B1D75"/>
    <w:rsid w:val="009B71A6"/>
    <w:rsid w:val="009B7205"/>
    <w:rsid w:val="009B749A"/>
    <w:rsid w:val="009E120E"/>
    <w:rsid w:val="009E32A1"/>
    <w:rsid w:val="009F4791"/>
    <w:rsid w:val="009F6198"/>
    <w:rsid w:val="00A10D3D"/>
    <w:rsid w:val="00A1481C"/>
    <w:rsid w:val="00A24A1B"/>
    <w:rsid w:val="00A25780"/>
    <w:rsid w:val="00A27AC6"/>
    <w:rsid w:val="00A3130C"/>
    <w:rsid w:val="00A35749"/>
    <w:rsid w:val="00A35DDA"/>
    <w:rsid w:val="00A434E7"/>
    <w:rsid w:val="00A45302"/>
    <w:rsid w:val="00A56812"/>
    <w:rsid w:val="00A64CE4"/>
    <w:rsid w:val="00A762E4"/>
    <w:rsid w:val="00A838E1"/>
    <w:rsid w:val="00A879C6"/>
    <w:rsid w:val="00A92E7C"/>
    <w:rsid w:val="00A97DB0"/>
    <w:rsid w:val="00AA0320"/>
    <w:rsid w:val="00AA0B15"/>
    <w:rsid w:val="00AA1A93"/>
    <w:rsid w:val="00AA62E9"/>
    <w:rsid w:val="00AB3F98"/>
    <w:rsid w:val="00AB7B3F"/>
    <w:rsid w:val="00AC5516"/>
    <w:rsid w:val="00AC7A63"/>
    <w:rsid w:val="00AD179C"/>
    <w:rsid w:val="00AE6467"/>
    <w:rsid w:val="00AF0D28"/>
    <w:rsid w:val="00AF5998"/>
    <w:rsid w:val="00AF6A29"/>
    <w:rsid w:val="00B00A76"/>
    <w:rsid w:val="00B01A62"/>
    <w:rsid w:val="00B01FCF"/>
    <w:rsid w:val="00B05D92"/>
    <w:rsid w:val="00B11BAA"/>
    <w:rsid w:val="00B1584C"/>
    <w:rsid w:val="00B230EE"/>
    <w:rsid w:val="00B26F1C"/>
    <w:rsid w:val="00B34875"/>
    <w:rsid w:val="00B43020"/>
    <w:rsid w:val="00B576B7"/>
    <w:rsid w:val="00B674C2"/>
    <w:rsid w:val="00B6798D"/>
    <w:rsid w:val="00B72CB7"/>
    <w:rsid w:val="00B76718"/>
    <w:rsid w:val="00B84367"/>
    <w:rsid w:val="00B92423"/>
    <w:rsid w:val="00B97E01"/>
    <w:rsid w:val="00BA7074"/>
    <w:rsid w:val="00BB140E"/>
    <w:rsid w:val="00BB29FD"/>
    <w:rsid w:val="00BD4C30"/>
    <w:rsid w:val="00BE301E"/>
    <w:rsid w:val="00BF7DDE"/>
    <w:rsid w:val="00C03237"/>
    <w:rsid w:val="00C07682"/>
    <w:rsid w:val="00C145E5"/>
    <w:rsid w:val="00C249C5"/>
    <w:rsid w:val="00C254FB"/>
    <w:rsid w:val="00C30929"/>
    <w:rsid w:val="00C50CEF"/>
    <w:rsid w:val="00C54F61"/>
    <w:rsid w:val="00C551B8"/>
    <w:rsid w:val="00C55366"/>
    <w:rsid w:val="00C67EB6"/>
    <w:rsid w:val="00C71BBA"/>
    <w:rsid w:val="00C72D66"/>
    <w:rsid w:val="00C76190"/>
    <w:rsid w:val="00C846FA"/>
    <w:rsid w:val="00C920F0"/>
    <w:rsid w:val="00C92915"/>
    <w:rsid w:val="00CA3083"/>
    <w:rsid w:val="00CB3211"/>
    <w:rsid w:val="00CD25B7"/>
    <w:rsid w:val="00CD53AE"/>
    <w:rsid w:val="00CE0757"/>
    <w:rsid w:val="00CE528F"/>
    <w:rsid w:val="00CF20A7"/>
    <w:rsid w:val="00CF7041"/>
    <w:rsid w:val="00D05913"/>
    <w:rsid w:val="00D50ED4"/>
    <w:rsid w:val="00D57B85"/>
    <w:rsid w:val="00D81CEE"/>
    <w:rsid w:val="00D82E40"/>
    <w:rsid w:val="00D94E52"/>
    <w:rsid w:val="00DA62CE"/>
    <w:rsid w:val="00DA6F14"/>
    <w:rsid w:val="00DB050D"/>
    <w:rsid w:val="00DC5A9F"/>
    <w:rsid w:val="00DC73E0"/>
    <w:rsid w:val="00DD6EB1"/>
    <w:rsid w:val="00DE1ADE"/>
    <w:rsid w:val="00E005DC"/>
    <w:rsid w:val="00E05D9E"/>
    <w:rsid w:val="00E12FC9"/>
    <w:rsid w:val="00E16D61"/>
    <w:rsid w:val="00E23FDF"/>
    <w:rsid w:val="00E4042E"/>
    <w:rsid w:val="00E43A7C"/>
    <w:rsid w:val="00E47703"/>
    <w:rsid w:val="00E53953"/>
    <w:rsid w:val="00E53B95"/>
    <w:rsid w:val="00E55448"/>
    <w:rsid w:val="00E55892"/>
    <w:rsid w:val="00E64070"/>
    <w:rsid w:val="00E67B6D"/>
    <w:rsid w:val="00E74E54"/>
    <w:rsid w:val="00E77752"/>
    <w:rsid w:val="00EB1CB7"/>
    <w:rsid w:val="00EC111B"/>
    <w:rsid w:val="00ED19B8"/>
    <w:rsid w:val="00ED446B"/>
    <w:rsid w:val="00ED46EF"/>
    <w:rsid w:val="00EE2146"/>
    <w:rsid w:val="00EE36E5"/>
    <w:rsid w:val="00EE4A97"/>
    <w:rsid w:val="00EE7BD8"/>
    <w:rsid w:val="00EF60A8"/>
    <w:rsid w:val="00F25A7F"/>
    <w:rsid w:val="00F35BDF"/>
    <w:rsid w:val="00F46FBF"/>
    <w:rsid w:val="00F60F58"/>
    <w:rsid w:val="00F64544"/>
    <w:rsid w:val="00F67792"/>
    <w:rsid w:val="00F71F34"/>
    <w:rsid w:val="00F900F2"/>
    <w:rsid w:val="00F90709"/>
    <w:rsid w:val="00FB12AA"/>
    <w:rsid w:val="00FB7289"/>
    <w:rsid w:val="00FC0C3A"/>
    <w:rsid w:val="00FC1BA4"/>
    <w:rsid w:val="00FC5F5C"/>
    <w:rsid w:val="00FC7763"/>
    <w:rsid w:val="00FE24FB"/>
    <w:rsid w:val="00FF6391"/>
    <w:rsid w:val="00FF6E64"/>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3D26E7B-A167-4266-B160-7A1D9B39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6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5A0E64"/>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5A0E6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5A0E64"/>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5A0E6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00A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0A76"/>
    <w:rPr>
      <w:rFonts w:ascii="Calibri" w:eastAsia="Calibri" w:hAnsi="Calibri" w:cs="Times New Roman"/>
    </w:rPr>
  </w:style>
  <w:style w:type="paragraph" w:styleId="Footer">
    <w:name w:val="footer"/>
    <w:basedOn w:val="Normal"/>
    <w:link w:val="FooterChar"/>
    <w:uiPriority w:val="99"/>
    <w:unhideWhenUsed/>
    <w:rsid w:val="00B00A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0A76"/>
    <w:rPr>
      <w:rFonts w:ascii="Calibri" w:eastAsia="Calibri" w:hAnsi="Calibri" w:cs="Times New Roman"/>
    </w:rPr>
  </w:style>
  <w:style w:type="paragraph" w:styleId="ListParagraph">
    <w:name w:val="List Paragraph"/>
    <w:basedOn w:val="Normal"/>
    <w:qFormat/>
    <w:rsid w:val="002B16E3"/>
    <w:pPr>
      <w:ind w:left="720"/>
      <w:contextualSpacing/>
    </w:pPr>
  </w:style>
  <w:style w:type="paragraph" w:styleId="BalloonText">
    <w:name w:val="Balloon Text"/>
    <w:basedOn w:val="Normal"/>
    <w:link w:val="BalloonTextChar"/>
    <w:semiHidden/>
    <w:unhideWhenUsed/>
    <w:rsid w:val="002B1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B16E3"/>
    <w:rPr>
      <w:rFonts w:ascii="Segoe UI" w:eastAsia="Calibri" w:hAnsi="Segoe UI" w:cs="Segoe UI"/>
      <w:sz w:val="18"/>
      <w:szCs w:val="18"/>
    </w:rPr>
  </w:style>
  <w:style w:type="paragraph" w:customStyle="1" w:styleId="03Pamatteksts">
    <w:name w:val="03_Pamatteksts"/>
    <w:basedOn w:val="Normal"/>
    <w:rsid w:val="00E67B6D"/>
    <w:pPr>
      <w:spacing w:after="0" w:line="240" w:lineRule="auto"/>
      <w:ind w:firstLine="720"/>
      <w:jc w:val="both"/>
    </w:pPr>
    <w:rPr>
      <w:rFonts w:ascii="Times New Roman" w:eastAsia="Times New Roman" w:hAnsi="Times New Roman"/>
      <w:sz w:val="28"/>
      <w:szCs w:val="24"/>
      <w:lang w:eastAsia="lv-LV"/>
    </w:rPr>
  </w:style>
  <w:style w:type="character" w:customStyle="1" w:styleId="st">
    <w:name w:val="st"/>
    <w:basedOn w:val="DefaultParagraphFont"/>
    <w:rsid w:val="001162D3"/>
  </w:style>
  <w:style w:type="character" w:customStyle="1" w:styleId="c5">
    <w:name w:val="c5"/>
    <w:rsid w:val="001162D3"/>
  </w:style>
  <w:style w:type="paragraph" w:customStyle="1" w:styleId="Default">
    <w:name w:val="Default"/>
    <w:rsid w:val="001162D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Indent2">
    <w:name w:val="Body Text Indent 2"/>
    <w:basedOn w:val="Normal"/>
    <w:link w:val="BodyTextIndent2Char"/>
    <w:uiPriority w:val="99"/>
    <w:semiHidden/>
    <w:unhideWhenUsed/>
    <w:rsid w:val="00C76190"/>
    <w:pPr>
      <w:spacing w:after="120" w:line="480" w:lineRule="auto"/>
      <w:ind w:left="283"/>
    </w:pPr>
    <w:rPr>
      <w:rFonts w:eastAsiaTheme="minorHAnsi"/>
    </w:rPr>
  </w:style>
  <w:style w:type="character" w:customStyle="1" w:styleId="BodyTextIndent2Char">
    <w:name w:val="Body Text Indent 2 Char"/>
    <w:basedOn w:val="DefaultParagraphFont"/>
    <w:link w:val="BodyTextIndent2"/>
    <w:uiPriority w:val="99"/>
    <w:semiHidden/>
    <w:rsid w:val="00C76190"/>
    <w:rPr>
      <w:rFonts w:ascii="Calibri" w:hAnsi="Calibri" w:cs="Times New Roman"/>
    </w:rPr>
  </w:style>
  <w:style w:type="paragraph" w:customStyle="1" w:styleId="teksts">
    <w:name w:val="teksts"/>
    <w:basedOn w:val="Normal"/>
    <w:link w:val="tekstsChar"/>
    <w:rsid w:val="0029187B"/>
    <w:pPr>
      <w:spacing w:after="0" w:line="240" w:lineRule="auto"/>
      <w:ind w:firstLine="720"/>
      <w:jc w:val="both"/>
    </w:pPr>
    <w:rPr>
      <w:rFonts w:ascii="Times New Roman" w:eastAsia="Times New Roman" w:hAnsi="Times New Roman" w:cs="Helv"/>
      <w:color w:val="000000"/>
      <w:sz w:val="24"/>
      <w:szCs w:val="20"/>
    </w:rPr>
  </w:style>
  <w:style w:type="character" w:customStyle="1" w:styleId="tekstsChar">
    <w:name w:val="teksts Char"/>
    <w:basedOn w:val="DefaultParagraphFont"/>
    <w:link w:val="teksts"/>
    <w:locked/>
    <w:rsid w:val="0029187B"/>
    <w:rPr>
      <w:rFonts w:ascii="Times New Roman" w:eastAsia="Times New Roman" w:hAnsi="Times New Roman" w:cs="Helv"/>
      <w:color w:val="000000"/>
      <w:sz w:val="24"/>
      <w:szCs w:val="20"/>
    </w:rPr>
  </w:style>
  <w:style w:type="character" w:styleId="CommentReference">
    <w:name w:val="annotation reference"/>
    <w:basedOn w:val="DefaultParagraphFont"/>
    <w:uiPriority w:val="99"/>
    <w:semiHidden/>
    <w:unhideWhenUsed/>
    <w:rsid w:val="00041F37"/>
    <w:rPr>
      <w:sz w:val="16"/>
      <w:szCs w:val="16"/>
    </w:rPr>
  </w:style>
  <w:style w:type="table" w:styleId="TableGrid">
    <w:name w:val="Table Grid"/>
    <w:basedOn w:val="TableNormal"/>
    <w:uiPriority w:val="39"/>
    <w:rsid w:val="00B0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5748">
      <w:bodyDiv w:val="1"/>
      <w:marLeft w:val="0"/>
      <w:marRight w:val="0"/>
      <w:marTop w:val="0"/>
      <w:marBottom w:val="0"/>
      <w:divBdr>
        <w:top w:val="none" w:sz="0" w:space="0" w:color="auto"/>
        <w:left w:val="none" w:sz="0" w:space="0" w:color="auto"/>
        <w:bottom w:val="none" w:sz="0" w:space="0" w:color="auto"/>
        <w:right w:val="none" w:sz="0" w:space="0" w:color="auto"/>
      </w:divBdr>
    </w:div>
    <w:div w:id="330722869">
      <w:bodyDiv w:val="1"/>
      <w:marLeft w:val="0"/>
      <w:marRight w:val="0"/>
      <w:marTop w:val="0"/>
      <w:marBottom w:val="0"/>
      <w:divBdr>
        <w:top w:val="none" w:sz="0" w:space="0" w:color="auto"/>
        <w:left w:val="none" w:sz="0" w:space="0" w:color="auto"/>
        <w:bottom w:val="none" w:sz="0" w:space="0" w:color="auto"/>
        <w:right w:val="none" w:sz="0" w:space="0" w:color="auto"/>
      </w:divBdr>
    </w:div>
    <w:div w:id="512764651">
      <w:bodyDiv w:val="1"/>
      <w:marLeft w:val="0"/>
      <w:marRight w:val="0"/>
      <w:marTop w:val="0"/>
      <w:marBottom w:val="0"/>
      <w:divBdr>
        <w:top w:val="none" w:sz="0" w:space="0" w:color="auto"/>
        <w:left w:val="none" w:sz="0" w:space="0" w:color="auto"/>
        <w:bottom w:val="none" w:sz="0" w:space="0" w:color="auto"/>
        <w:right w:val="none" w:sz="0" w:space="0" w:color="auto"/>
      </w:divBdr>
    </w:div>
    <w:div w:id="795638486">
      <w:bodyDiv w:val="1"/>
      <w:marLeft w:val="0"/>
      <w:marRight w:val="0"/>
      <w:marTop w:val="0"/>
      <w:marBottom w:val="0"/>
      <w:divBdr>
        <w:top w:val="none" w:sz="0" w:space="0" w:color="auto"/>
        <w:left w:val="none" w:sz="0" w:space="0" w:color="auto"/>
        <w:bottom w:val="none" w:sz="0" w:space="0" w:color="auto"/>
        <w:right w:val="none" w:sz="0" w:space="0" w:color="auto"/>
      </w:divBdr>
    </w:div>
    <w:div w:id="1589999162">
      <w:bodyDiv w:val="1"/>
      <w:marLeft w:val="0"/>
      <w:marRight w:val="0"/>
      <w:marTop w:val="0"/>
      <w:marBottom w:val="0"/>
      <w:divBdr>
        <w:top w:val="none" w:sz="0" w:space="0" w:color="auto"/>
        <w:left w:val="none" w:sz="0" w:space="0" w:color="auto"/>
        <w:bottom w:val="none" w:sz="0" w:space="0" w:color="auto"/>
        <w:right w:val="none" w:sz="0" w:space="0" w:color="auto"/>
      </w:divBdr>
    </w:div>
    <w:div w:id="2017340075">
      <w:bodyDiv w:val="1"/>
      <w:marLeft w:val="0"/>
      <w:marRight w:val="0"/>
      <w:marTop w:val="0"/>
      <w:marBottom w:val="0"/>
      <w:divBdr>
        <w:top w:val="none" w:sz="0" w:space="0" w:color="auto"/>
        <w:left w:val="none" w:sz="0" w:space="0" w:color="auto"/>
        <w:bottom w:val="none" w:sz="0" w:space="0" w:color="auto"/>
        <w:right w:val="none" w:sz="0" w:space="0" w:color="auto"/>
      </w:divBdr>
    </w:div>
    <w:div w:id="21044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23</Pages>
  <Words>34108</Words>
  <Characters>19443</Characters>
  <Application>Microsoft Office Word</Application>
  <DocSecurity>0</DocSecurity>
  <Lines>162</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Sīka;Ance.Rudzite@izm.gov.lv</dc:creator>
  <cp:keywords/>
  <dc:description/>
  <cp:lastModifiedBy>Dainis Bīlmanis</cp:lastModifiedBy>
  <cp:revision>9</cp:revision>
  <cp:lastPrinted>2016-09-21T12:58:00Z</cp:lastPrinted>
  <dcterms:created xsi:type="dcterms:W3CDTF">2016-09-26T09:21:00Z</dcterms:created>
  <dcterms:modified xsi:type="dcterms:W3CDTF">2016-09-26T10:16:00Z</dcterms:modified>
</cp:coreProperties>
</file>