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73CE" w14:textId="77777777" w:rsidR="000622D6" w:rsidRPr="00A037E8" w:rsidRDefault="000622D6" w:rsidP="006756A4">
      <w:pPr>
        <w:spacing w:after="0" w:line="240" w:lineRule="auto"/>
        <w:rPr>
          <w:rFonts w:ascii="Times New Roman" w:eastAsia="Times New Roman" w:hAnsi="Times New Roman" w:cs="Times New Roman"/>
          <w:sz w:val="24"/>
          <w:szCs w:val="24"/>
          <w:lang w:eastAsia="lv-LV"/>
        </w:rPr>
      </w:pPr>
    </w:p>
    <w:p w14:paraId="6A515B80" w14:textId="77777777" w:rsidR="006756A4" w:rsidRPr="00A037E8" w:rsidRDefault="006756A4" w:rsidP="006756A4">
      <w:pPr>
        <w:spacing w:after="0" w:line="240" w:lineRule="auto"/>
        <w:rPr>
          <w:rFonts w:ascii="Times New Roman" w:eastAsia="Times New Roman" w:hAnsi="Times New Roman" w:cs="Times New Roman"/>
          <w:sz w:val="24"/>
          <w:szCs w:val="24"/>
          <w:lang w:eastAsia="lv-LV"/>
        </w:rPr>
      </w:pPr>
    </w:p>
    <w:p w14:paraId="4E301E62" w14:textId="77777777" w:rsidR="006756A4" w:rsidRPr="00A037E8" w:rsidRDefault="006756A4" w:rsidP="006756A4">
      <w:pPr>
        <w:spacing w:after="0" w:line="240" w:lineRule="auto"/>
        <w:rPr>
          <w:rFonts w:ascii="Times New Roman" w:eastAsia="Times New Roman" w:hAnsi="Times New Roman" w:cs="Times New Roman"/>
          <w:sz w:val="24"/>
          <w:szCs w:val="24"/>
          <w:lang w:eastAsia="lv-LV"/>
        </w:rPr>
      </w:pPr>
    </w:p>
    <w:p w14:paraId="5EF79120" w14:textId="08AEC8DC" w:rsidR="00693E90" w:rsidRPr="006756A4" w:rsidRDefault="00693E90" w:rsidP="006756A4">
      <w:pPr>
        <w:tabs>
          <w:tab w:val="left" w:pos="6663"/>
        </w:tabs>
        <w:spacing w:after="0" w:line="240" w:lineRule="auto"/>
        <w:rPr>
          <w:rFonts w:ascii="Times New Roman" w:hAnsi="Times New Roman" w:cs="Times New Roman"/>
          <w:sz w:val="28"/>
          <w:szCs w:val="28"/>
        </w:rPr>
      </w:pPr>
      <w:r w:rsidRPr="006756A4">
        <w:rPr>
          <w:rFonts w:ascii="Times New Roman" w:hAnsi="Times New Roman" w:cs="Times New Roman"/>
          <w:sz w:val="28"/>
          <w:szCs w:val="28"/>
        </w:rPr>
        <w:t xml:space="preserve">2016. gada </w:t>
      </w:r>
      <w:r w:rsidR="00F52D59" w:rsidRPr="00F52D59">
        <w:rPr>
          <w:rFonts w:ascii="Times New Roman" w:hAnsi="Times New Roman" w:cs="Times New Roman"/>
          <w:sz w:val="28"/>
          <w:szCs w:val="28"/>
        </w:rPr>
        <w:t>11. oktobrī</w:t>
      </w:r>
      <w:r w:rsidRPr="006756A4">
        <w:rPr>
          <w:rFonts w:ascii="Times New Roman" w:hAnsi="Times New Roman" w:cs="Times New Roman"/>
          <w:sz w:val="28"/>
          <w:szCs w:val="28"/>
        </w:rPr>
        <w:tab/>
        <w:t>Noteikumi Nr.</w:t>
      </w:r>
      <w:r w:rsidR="00F52D59">
        <w:rPr>
          <w:rFonts w:ascii="Times New Roman" w:hAnsi="Times New Roman" w:cs="Times New Roman"/>
          <w:sz w:val="28"/>
          <w:szCs w:val="28"/>
        </w:rPr>
        <w:t> 664</w:t>
      </w:r>
    </w:p>
    <w:p w14:paraId="5A8762A6" w14:textId="5728C05A" w:rsidR="00693E90" w:rsidRPr="006756A4" w:rsidRDefault="00693E90" w:rsidP="006756A4">
      <w:pPr>
        <w:tabs>
          <w:tab w:val="left" w:pos="6663"/>
        </w:tabs>
        <w:spacing w:after="0" w:line="240" w:lineRule="auto"/>
        <w:rPr>
          <w:rFonts w:ascii="Times New Roman" w:hAnsi="Times New Roman" w:cs="Times New Roman"/>
          <w:sz w:val="28"/>
          <w:szCs w:val="28"/>
        </w:rPr>
      </w:pPr>
      <w:r w:rsidRPr="006756A4">
        <w:rPr>
          <w:rFonts w:ascii="Times New Roman" w:hAnsi="Times New Roman" w:cs="Times New Roman"/>
          <w:sz w:val="28"/>
          <w:szCs w:val="28"/>
        </w:rPr>
        <w:t>Rīgā</w:t>
      </w:r>
      <w:r w:rsidRPr="006756A4">
        <w:rPr>
          <w:rFonts w:ascii="Times New Roman" w:hAnsi="Times New Roman" w:cs="Times New Roman"/>
          <w:sz w:val="28"/>
          <w:szCs w:val="28"/>
        </w:rPr>
        <w:tab/>
        <w:t>(prot. Nr.</w:t>
      </w:r>
      <w:r w:rsidR="00F52D59">
        <w:rPr>
          <w:rFonts w:ascii="Times New Roman" w:hAnsi="Times New Roman" w:cs="Times New Roman"/>
          <w:sz w:val="28"/>
          <w:szCs w:val="28"/>
        </w:rPr>
        <w:t> 52  34</w:t>
      </w:r>
      <w:bookmarkStart w:id="0" w:name="_GoBack"/>
      <w:bookmarkEnd w:id="0"/>
      <w:r w:rsidRPr="006756A4">
        <w:rPr>
          <w:rFonts w:ascii="Times New Roman" w:hAnsi="Times New Roman" w:cs="Times New Roman"/>
          <w:sz w:val="28"/>
          <w:szCs w:val="28"/>
        </w:rPr>
        <w:t>. §)</w:t>
      </w:r>
    </w:p>
    <w:p w14:paraId="67B473D7" w14:textId="77777777" w:rsidR="000622D6" w:rsidRPr="00375056" w:rsidRDefault="000622D6" w:rsidP="006756A4">
      <w:pPr>
        <w:spacing w:after="0" w:line="240" w:lineRule="auto"/>
        <w:jc w:val="center"/>
        <w:rPr>
          <w:rFonts w:ascii="Times New Roman" w:eastAsia="Times New Roman" w:hAnsi="Times New Roman" w:cs="Times New Roman"/>
          <w:sz w:val="24"/>
          <w:szCs w:val="24"/>
          <w:lang w:eastAsia="lv-LV"/>
        </w:rPr>
      </w:pPr>
    </w:p>
    <w:p w14:paraId="67B473D8" w14:textId="72F436A7" w:rsidR="00967971" w:rsidRPr="006756A4" w:rsidRDefault="00967971" w:rsidP="006756A4">
      <w:pPr>
        <w:spacing w:after="0" w:line="240" w:lineRule="auto"/>
        <w:jc w:val="center"/>
        <w:rPr>
          <w:rFonts w:ascii="Times New Roman" w:eastAsia="Times New Roman" w:hAnsi="Times New Roman" w:cs="Times New Roman"/>
          <w:b/>
          <w:sz w:val="28"/>
          <w:szCs w:val="28"/>
          <w:lang w:eastAsia="lv-LV"/>
        </w:rPr>
      </w:pPr>
      <w:r w:rsidRPr="006756A4">
        <w:rPr>
          <w:rFonts w:ascii="Times New Roman" w:eastAsia="Times New Roman" w:hAnsi="Times New Roman" w:cs="Times New Roman"/>
          <w:b/>
          <w:sz w:val="28"/>
          <w:szCs w:val="28"/>
          <w:lang w:eastAsia="lv-LV"/>
        </w:rPr>
        <w:t xml:space="preserve">Noteikumi par </w:t>
      </w:r>
      <w:r w:rsidR="00375056" w:rsidRPr="006756A4">
        <w:rPr>
          <w:rFonts w:ascii="Times New Roman" w:eastAsia="Times New Roman" w:hAnsi="Times New Roman" w:cs="Times New Roman"/>
          <w:b/>
          <w:sz w:val="28"/>
          <w:szCs w:val="28"/>
          <w:lang w:eastAsia="lv-LV"/>
        </w:rPr>
        <w:t>valsts nodevu</w:t>
      </w:r>
      <w:r w:rsidR="00375056">
        <w:rPr>
          <w:rFonts w:ascii="Times New Roman" w:eastAsia="Times New Roman" w:hAnsi="Times New Roman" w:cs="Times New Roman"/>
          <w:b/>
          <w:sz w:val="28"/>
          <w:szCs w:val="28"/>
          <w:lang w:eastAsia="lv-LV"/>
        </w:rPr>
        <w:t>, kas maksājama par</w:t>
      </w:r>
      <w:r w:rsidR="00375056" w:rsidRPr="006756A4">
        <w:rPr>
          <w:rFonts w:ascii="Times New Roman" w:eastAsia="Times New Roman" w:hAnsi="Times New Roman" w:cs="Times New Roman"/>
          <w:b/>
          <w:sz w:val="28"/>
          <w:szCs w:val="28"/>
          <w:lang w:eastAsia="lv-LV"/>
        </w:rPr>
        <w:t xml:space="preserve"> </w:t>
      </w:r>
      <w:r w:rsidRPr="006756A4">
        <w:rPr>
          <w:rFonts w:ascii="Times New Roman" w:eastAsia="Times New Roman" w:hAnsi="Times New Roman" w:cs="Times New Roman"/>
          <w:b/>
          <w:sz w:val="28"/>
          <w:szCs w:val="28"/>
          <w:lang w:eastAsia="lv-LV"/>
        </w:rPr>
        <w:t>ierakstu izdarīšan</w:t>
      </w:r>
      <w:r w:rsidR="00375056">
        <w:rPr>
          <w:rFonts w:ascii="Times New Roman" w:eastAsia="Times New Roman" w:hAnsi="Times New Roman" w:cs="Times New Roman"/>
          <w:b/>
          <w:sz w:val="28"/>
          <w:szCs w:val="28"/>
          <w:lang w:eastAsia="lv-LV"/>
        </w:rPr>
        <w:t>u</w:t>
      </w:r>
      <w:r w:rsidRPr="006756A4">
        <w:rPr>
          <w:rFonts w:ascii="Times New Roman" w:eastAsia="Times New Roman" w:hAnsi="Times New Roman" w:cs="Times New Roman"/>
          <w:b/>
          <w:sz w:val="28"/>
          <w:szCs w:val="28"/>
          <w:lang w:eastAsia="lv-LV"/>
        </w:rPr>
        <w:t xml:space="preserve"> </w:t>
      </w:r>
      <w:proofErr w:type="gramStart"/>
      <w:r w:rsidR="00D92027" w:rsidRPr="006756A4">
        <w:rPr>
          <w:rFonts w:ascii="Times New Roman" w:eastAsia="Times New Roman" w:hAnsi="Times New Roman" w:cs="Times New Roman"/>
          <w:b/>
          <w:sz w:val="28"/>
          <w:szCs w:val="28"/>
          <w:lang w:eastAsia="lv-LV"/>
        </w:rPr>
        <w:t>u</w:t>
      </w:r>
      <w:r w:rsidRPr="006756A4">
        <w:rPr>
          <w:rFonts w:ascii="Times New Roman" w:eastAsia="Times New Roman" w:hAnsi="Times New Roman" w:cs="Times New Roman"/>
          <w:b/>
          <w:sz w:val="28"/>
          <w:szCs w:val="28"/>
          <w:lang w:eastAsia="lv-LV"/>
        </w:rPr>
        <w:t>zņēmumu reģistra</w:t>
      </w:r>
      <w:proofErr w:type="gramEnd"/>
      <w:r w:rsidRPr="006756A4">
        <w:rPr>
          <w:rFonts w:ascii="Times New Roman" w:eastAsia="Times New Roman" w:hAnsi="Times New Roman" w:cs="Times New Roman"/>
          <w:b/>
          <w:sz w:val="28"/>
          <w:szCs w:val="28"/>
          <w:lang w:eastAsia="lv-LV"/>
        </w:rPr>
        <w:t xml:space="preserve"> žurnālā un komercreģistrā, kā arī iesniedzamo dokumentu reģistrēšan</w:t>
      </w:r>
      <w:r w:rsidR="00375056">
        <w:rPr>
          <w:rFonts w:ascii="Times New Roman" w:eastAsia="Times New Roman" w:hAnsi="Times New Roman" w:cs="Times New Roman"/>
          <w:b/>
          <w:sz w:val="28"/>
          <w:szCs w:val="28"/>
          <w:lang w:eastAsia="lv-LV"/>
        </w:rPr>
        <w:t>u</w:t>
      </w:r>
      <w:r w:rsidRPr="006756A4">
        <w:rPr>
          <w:rFonts w:ascii="Times New Roman" w:eastAsia="Times New Roman" w:hAnsi="Times New Roman" w:cs="Times New Roman"/>
          <w:b/>
          <w:sz w:val="28"/>
          <w:szCs w:val="28"/>
          <w:lang w:eastAsia="lv-LV"/>
        </w:rPr>
        <w:t xml:space="preserve"> </w:t>
      </w:r>
    </w:p>
    <w:p w14:paraId="67B473DA" w14:textId="77777777" w:rsidR="001E7317" w:rsidRPr="00A037E8" w:rsidRDefault="001E7317" w:rsidP="006756A4">
      <w:pPr>
        <w:spacing w:after="0" w:line="240" w:lineRule="auto"/>
        <w:rPr>
          <w:rFonts w:ascii="Times New Roman" w:eastAsia="Times New Roman" w:hAnsi="Times New Roman" w:cs="Times New Roman"/>
          <w:sz w:val="24"/>
          <w:szCs w:val="24"/>
          <w:lang w:eastAsia="lv-LV"/>
        </w:rPr>
      </w:pPr>
    </w:p>
    <w:p w14:paraId="270A6A1F" w14:textId="77777777" w:rsidR="006756A4" w:rsidRDefault="00967971" w:rsidP="006756A4">
      <w:pPr>
        <w:spacing w:after="0" w:line="240" w:lineRule="auto"/>
        <w:jc w:val="right"/>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Izdoti saskaņā ar likuma </w:t>
      </w:r>
    </w:p>
    <w:p w14:paraId="76141B5B" w14:textId="77777777" w:rsidR="006756A4" w:rsidRDefault="00693E90" w:rsidP="006756A4">
      <w:pPr>
        <w:spacing w:after="0" w:line="240" w:lineRule="auto"/>
        <w:jc w:val="right"/>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w:t>
      </w:r>
      <w:r w:rsidR="008B08FA" w:rsidRPr="006756A4">
        <w:rPr>
          <w:rFonts w:ascii="Times New Roman" w:eastAsia="Times New Roman" w:hAnsi="Times New Roman" w:cs="Times New Roman"/>
          <w:sz w:val="28"/>
          <w:szCs w:val="28"/>
          <w:lang w:eastAsia="lv-LV"/>
        </w:rPr>
        <w:t>Par Latvijas Republikas Uzņēmumu reģistru</w:t>
      </w:r>
      <w:r w:rsidRPr="006756A4">
        <w:rPr>
          <w:rFonts w:ascii="Times New Roman" w:eastAsia="Times New Roman" w:hAnsi="Times New Roman" w:cs="Times New Roman"/>
          <w:sz w:val="28"/>
          <w:szCs w:val="28"/>
          <w:lang w:eastAsia="lv-LV"/>
        </w:rPr>
        <w:t>"</w:t>
      </w:r>
      <w:r w:rsidR="00967971" w:rsidRPr="006756A4">
        <w:rPr>
          <w:rFonts w:ascii="Times New Roman" w:eastAsia="Times New Roman" w:hAnsi="Times New Roman" w:cs="Times New Roman"/>
          <w:sz w:val="28"/>
          <w:szCs w:val="28"/>
          <w:lang w:eastAsia="lv-LV"/>
        </w:rPr>
        <w:br/>
        <w:t>6.</w:t>
      </w:r>
      <w:r w:rsidR="001E7317" w:rsidRPr="006756A4">
        <w:rPr>
          <w:rFonts w:ascii="Times New Roman" w:eastAsia="Times New Roman" w:hAnsi="Times New Roman" w:cs="Times New Roman"/>
          <w:sz w:val="28"/>
          <w:szCs w:val="28"/>
          <w:lang w:eastAsia="lv-LV"/>
        </w:rPr>
        <w:t> </w:t>
      </w:r>
      <w:r w:rsidR="00967971" w:rsidRPr="006756A4">
        <w:rPr>
          <w:rFonts w:ascii="Times New Roman" w:eastAsia="Times New Roman" w:hAnsi="Times New Roman" w:cs="Times New Roman"/>
          <w:sz w:val="28"/>
          <w:szCs w:val="28"/>
          <w:lang w:eastAsia="lv-LV"/>
        </w:rPr>
        <w:t xml:space="preserve">panta divpadsmito daļu un </w:t>
      </w:r>
    </w:p>
    <w:p w14:paraId="67B473DB" w14:textId="7C6A7268" w:rsidR="00967971" w:rsidRPr="006756A4" w:rsidRDefault="008B08FA" w:rsidP="006756A4">
      <w:pPr>
        <w:spacing w:after="0" w:line="240" w:lineRule="auto"/>
        <w:jc w:val="right"/>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Komerclikuma</w:t>
      </w:r>
      <w:r w:rsidR="00967971" w:rsidRPr="006756A4">
        <w:rPr>
          <w:rFonts w:ascii="Times New Roman" w:eastAsia="Times New Roman" w:hAnsi="Times New Roman" w:cs="Times New Roman"/>
          <w:sz w:val="28"/>
          <w:szCs w:val="28"/>
          <w:lang w:eastAsia="lv-LV"/>
        </w:rPr>
        <w:t xml:space="preserve"> </w:t>
      </w:r>
      <w:r w:rsidRPr="006756A4">
        <w:rPr>
          <w:rFonts w:ascii="Times New Roman" w:eastAsia="Times New Roman" w:hAnsi="Times New Roman" w:cs="Times New Roman"/>
          <w:sz w:val="28"/>
          <w:szCs w:val="28"/>
          <w:lang w:eastAsia="lv-LV"/>
        </w:rPr>
        <w:t>15.</w:t>
      </w:r>
      <w:r w:rsidR="001E7317" w:rsidRPr="006756A4">
        <w:rPr>
          <w:rFonts w:ascii="Times New Roman" w:eastAsia="Times New Roman" w:hAnsi="Times New Roman" w:cs="Times New Roman"/>
          <w:sz w:val="28"/>
          <w:szCs w:val="28"/>
          <w:lang w:eastAsia="lv-LV"/>
        </w:rPr>
        <w:t> </w:t>
      </w:r>
      <w:r w:rsidRPr="006756A4">
        <w:rPr>
          <w:rFonts w:ascii="Times New Roman" w:eastAsia="Times New Roman" w:hAnsi="Times New Roman" w:cs="Times New Roman"/>
          <w:sz w:val="28"/>
          <w:szCs w:val="28"/>
          <w:lang w:eastAsia="lv-LV"/>
        </w:rPr>
        <w:t>panta</w:t>
      </w:r>
      <w:r w:rsidR="00967971" w:rsidRPr="006756A4">
        <w:rPr>
          <w:rFonts w:ascii="Times New Roman" w:eastAsia="Times New Roman" w:hAnsi="Times New Roman" w:cs="Times New Roman"/>
          <w:sz w:val="28"/>
          <w:szCs w:val="28"/>
          <w:lang w:eastAsia="lv-LV"/>
        </w:rPr>
        <w:t xml:space="preserve"> pirmo daļu</w:t>
      </w:r>
    </w:p>
    <w:p w14:paraId="67B473DD" w14:textId="77777777" w:rsidR="001E7317" w:rsidRPr="006756A4" w:rsidRDefault="001E7317" w:rsidP="006756A4">
      <w:pPr>
        <w:spacing w:after="0" w:line="240" w:lineRule="auto"/>
        <w:jc w:val="right"/>
        <w:rPr>
          <w:rFonts w:ascii="Times New Roman" w:eastAsia="Times New Roman" w:hAnsi="Times New Roman" w:cs="Times New Roman"/>
          <w:sz w:val="28"/>
          <w:szCs w:val="28"/>
          <w:lang w:eastAsia="lv-LV"/>
        </w:rPr>
      </w:pPr>
    </w:p>
    <w:p w14:paraId="67B473DE" w14:textId="1DE1901E" w:rsidR="00013ADE" w:rsidRPr="006756A4" w:rsidRDefault="00967971"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bookmarkStart w:id="1" w:name="p1"/>
      <w:bookmarkStart w:id="2" w:name="p-502990"/>
      <w:bookmarkEnd w:id="1"/>
      <w:bookmarkEnd w:id="2"/>
      <w:r w:rsidRPr="006756A4">
        <w:rPr>
          <w:rFonts w:ascii="Times New Roman" w:eastAsia="Times New Roman" w:hAnsi="Times New Roman" w:cs="Times New Roman"/>
          <w:sz w:val="28"/>
          <w:szCs w:val="28"/>
          <w:lang w:eastAsia="lv-LV"/>
        </w:rPr>
        <w:t>Noteikumi nosaka</w:t>
      </w:r>
      <w:r w:rsidR="00375056">
        <w:rPr>
          <w:rFonts w:ascii="Times New Roman" w:eastAsia="Times New Roman" w:hAnsi="Times New Roman" w:cs="Times New Roman"/>
          <w:sz w:val="28"/>
          <w:szCs w:val="28"/>
          <w:lang w:eastAsia="lv-LV"/>
        </w:rPr>
        <w:t>, ka</w:t>
      </w:r>
      <w:r w:rsidRPr="006756A4">
        <w:rPr>
          <w:rFonts w:ascii="Times New Roman" w:eastAsia="Times New Roman" w:hAnsi="Times New Roman" w:cs="Times New Roman"/>
          <w:sz w:val="28"/>
          <w:szCs w:val="28"/>
          <w:lang w:eastAsia="lv-LV"/>
        </w:rPr>
        <w:t xml:space="preserve"> par ierakstu izdarīšanu </w:t>
      </w:r>
      <w:proofErr w:type="gramStart"/>
      <w:r w:rsidR="00375056">
        <w:rPr>
          <w:rFonts w:ascii="Times New Roman" w:eastAsia="Times New Roman" w:hAnsi="Times New Roman" w:cs="Times New Roman"/>
          <w:sz w:val="28"/>
          <w:szCs w:val="28"/>
          <w:lang w:eastAsia="lv-LV"/>
        </w:rPr>
        <w:t>u</w:t>
      </w:r>
      <w:r w:rsidRPr="006756A4">
        <w:rPr>
          <w:rFonts w:ascii="Times New Roman" w:eastAsia="Times New Roman" w:hAnsi="Times New Roman" w:cs="Times New Roman"/>
          <w:sz w:val="28"/>
          <w:szCs w:val="28"/>
          <w:lang w:eastAsia="lv-LV"/>
        </w:rPr>
        <w:t>zņēmumu reģistra</w:t>
      </w:r>
      <w:proofErr w:type="gramEnd"/>
      <w:r w:rsidRPr="006756A4">
        <w:rPr>
          <w:rFonts w:ascii="Times New Roman" w:eastAsia="Times New Roman" w:hAnsi="Times New Roman" w:cs="Times New Roman"/>
          <w:sz w:val="28"/>
          <w:szCs w:val="28"/>
          <w:lang w:eastAsia="lv-LV"/>
        </w:rPr>
        <w:t xml:space="preserve"> žurnālā un komercreģistrā un iesniedzamo dokumentu reģistrēšanu (pievienošanu lietai)</w:t>
      </w:r>
      <w:r w:rsidR="00375056">
        <w:rPr>
          <w:rFonts w:ascii="Times New Roman" w:eastAsia="Times New Roman" w:hAnsi="Times New Roman" w:cs="Times New Roman"/>
          <w:sz w:val="28"/>
          <w:szCs w:val="28"/>
          <w:lang w:eastAsia="lv-LV"/>
        </w:rPr>
        <w:t xml:space="preserve"> maksājama</w:t>
      </w:r>
      <w:r w:rsidRPr="006756A4">
        <w:rPr>
          <w:rFonts w:ascii="Times New Roman" w:eastAsia="Times New Roman" w:hAnsi="Times New Roman" w:cs="Times New Roman"/>
          <w:sz w:val="28"/>
          <w:szCs w:val="28"/>
          <w:lang w:eastAsia="lv-LV"/>
        </w:rPr>
        <w:t xml:space="preserve"> </w:t>
      </w:r>
      <w:r w:rsidR="00375056" w:rsidRPr="006756A4">
        <w:rPr>
          <w:rFonts w:ascii="Times New Roman" w:eastAsia="Times New Roman" w:hAnsi="Times New Roman" w:cs="Times New Roman"/>
          <w:sz w:val="28"/>
          <w:szCs w:val="28"/>
          <w:lang w:eastAsia="lv-LV"/>
        </w:rPr>
        <w:t>valsts nodeva</w:t>
      </w:r>
      <w:r w:rsidR="00375056">
        <w:rPr>
          <w:rFonts w:ascii="Times New Roman" w:eastAsia="Times New Roman" w:hAnsi="Times New Roman" w:cs="Times New Roman"/>
          <w:sz w:val="28"/>
          <w:szCs w:val="28"/>
          <w:lang w:eastAsia="lv-LV"/>
        </w:rPr>
        <w:t>,</w:t>
      </w:r>
      <w:r w:rsidR="00375056" w:rsidRPr="006756A4">
        <w:rPr>
          <w:rFonts w:ascii="Times New Roman" w:eastAsia="Times New Roman" w:hAnsi="Times New Roman" w:cs="Times New Roman"/>
          <w:sz w:val="28"/>
          <w:szCs w:val="28"/>
          <w:lang w:eastAsia="lv-LV"/>
        </w:rPr>
        <w:t xml:space="preserve"> </w:t>
      </w:r>
      <w:r w:rsidRPr="006756A4">
        <w:rPr>
          <w:rFonts w:ascii="Times New Roman" w:eastAsia="Times New Roman" w:hAnsi="Times New Roman" w:cs="Times New Roman"/>
          <w:sz w:val="28"/>
          <w:szCs w:val="28"/>
          <w:lang w:eastAsia="lv-LV"/>
        </w:rPr>
        <w:t xml:space="preserve">kā arī </w:t>
      </w:r>
      <w:r w:rsidR="00375056">
        <w:rPr>
          <w:rFonts w:ascii="Times New Roman" w:eastAsia="Times New Roman" w:hAnsi="Times New Roman" w:cs="Times New Roman"/>
          <w:sz w:val="28"/>
          <w:szCs w:val="28"/>
          <w:lang w:eastAsia="lv-LV"/>
        </w:rPr>
        <w:t xml:space="preserve">nosaka </w:t>
      </w:r>
      <w:r w:rsidRPr="006756A4">
        <w:rPr>
          <w:rFonts w:ascii="Times New Roman" w:eastAsia="Times New Roman" w:hAnsi="Times New Roman" w:cs="Times New Roman"/>
          <w:sz w:val="28"/>
          <w:szCs w:val="28"/>
          <w:lang w:eastAsia="lv-LV"/>
        </w:rPr>
        <w:t xml:space="preserve">valsts nodevas </w:t>
      </w:r>
      <w:r w:rsidR="00375056">
        <w:rPr>
          <w:rFonts w:ascii="Times New Roman" w:eastAsia="Times New Roman" w:hAnsi="Times New Roman" w:cs="Times New Roman"/>
          <w:sz w:val="28"/>
          <w:szCs w:val="28"/>
          <w:lang w:eastAsia="lv-LV"/>
        </w:rPr>
        <w:t xml:space="preserve">apmēru, </w:t>
      </w:r>
      <w:r w:rsidRPr="006756A4">
        <w:rPr>
          <w:rFonts w:ascii="Times New Roman" w:eastAsia="Times New Roman" w:hAnsi="Times New Roman" w:cs="Times New Roman"/>
          <w:sz w:val="28"/>
          <w:szCs w:val="28"/>
          <w:lang w:eastAsia="lv-LV"/>
        </w:rPr>
        <w:t>maksāšanas kārtību un atvieglojumus.</w:t>
      </w:r>
    </w:p>
    <w:p w14:paraId="67B473DF" w14:textId="77777777" w:rsidR="00013ADE" w:rsidRPr="00A037E8" w:rsidRDefault="00013ADE" w:rsidP="006756A4">
      <w:pPr>
        <w:pStyle w:val="ListParagraph"/>
        <w:tabs>
          <w:tab w:val="left" w:pos="1134"/>
        </w:tabs>
        <w:spacing w:after="0" w:line="240" w:lineRule="auto"/>
        <w:ind w:left="0" w:firstLine="720"/>
        <w:jc w:val="both"/>
        <w:rPr>
          <w:rFonts w:ascii="Times New Roman" w:eastAsia="Times New Roman" w:hAnsi="Times New Roman" w:cs="Times New Roman"/>
          <w:sz w:val="24"/>
          <w:szCs w:val="24"/>
          <w:lang w:eastAsia="lv-LV"/>
        </w:rPr>
      </w:pPr>
    </w:p>
    <w:p w14:paraId="67B473E0" w14:textId="6760FBAC" w:rsidR="00013ADE" w:rsidRPr="006756A4" w:rsidRDefault="00A674FC"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Valsts nodevas likme</w:t>
      </w:r>
      <w:r w:rsidR="00A037E8">
        <w:rPr>
          <w:rFonts w:ascii="Times New Roman" w:eastAsia="Times New Roman" w:hAnsi="Times New Roman" w:cs="Times New Roman"/>
          <w:sz w:val="28"/>
          <w:szCs w:val="28"/>
          <w:lang w:eastAsia="lv-LV"/>
        </w:rPr>
        <w:t>s</w:t>
      </w:r>
      <w:r w:rsidRPr="006756A4">
        <w:rPr>
          <w:rFonts w:ascii="Times New Roman" w:eastAsia="Times New Roman" w:hAnsi="Times New Roman" w:cs="Times New Roman"/>
          <w:sz w:val="28"/>
          <w:szCs w:val="28"/>
          <w:lang w:eastAsia="lv-LV"/>
        </w:rPr>
        <w:t xml:space="preserve"> par ierakstu izdarīšanu </w:t>
      </w:r>
      <w:proofErr w:type="gramStart"/>
      <w:r w:rsidR="00D92027" w:rsidRPr="006756A4">
        <w:rPr>
          <w:rFonts w:ascii="Times New Roman" w:eastAsia="Times New Roman" w:hAnsi="Times New Roman" w:cs="Times New Roman"/>
          <w:sz w:val="28"/>
          <w:szCs w:val="28"/>
          <w:lang w:eastAsia="lv-LV"/>
        </w:rPr>
        <w:t>u</w:t>
      </w:r>
      <w:r w:rsidRPr="006756A4">
        <w:rPr>
          <w:rFonts w:ascii="Times New Roman" w:eastAsia="Times New Roman" w:hAnsi="Times New Roman" w:cs="Times New Roman"/>
          <w:sz w:val="28"/>
          <w:szCs w:val="28"/>
          <w:lang w:eastAsia="lv-LV"/>
        </w:rPr>
        <w:t>zņēmumu reģistra</w:t>
      </w:r>
      <w:proofErr w:type="gramEnd"/>
      <w:r w:rsidRPr="006756A4">
        <w:rPr>
          <w:rFonts w:ascii="Times New Roman" w:eastAsia="Times New Roman" w:hAnsi="Times New Roman" w:cs="Times New Roman"/>
          <w:sz w:val="28"/>
          <w:szCs w:val="28"/>
          <w:lang w:eastAsia="lv-LV"/>
        </w:rPr>
        <w:t xml:space="preserve"> žurnālā un komercreģistrā un iesniedzamo dokumentu reģ</w:t>
      </w:r>
      <w:r w:rsidR="00632E0E" w:rsidRPr="006756A4">
        <w:rPr>
          <w:rFonts w:ascii="Times New Roman" w:eastAsia="Times New Roman" w:hAnsi="Times New Roman" w:cs="Times New Roman"/>
          <w:sz w:val="28"/>
          <w:szCs w:val="28"/>
          <w:lang w:eastAsia="lv-LV"/>
        </w:rPr>
        <w:t>istrēšanu (pievienošanu lietai) noteiktas</w:t>
      </w:r>
      <w:r w:rsidRPr="006756A4">
        <w:rPr>
          <w:rFonts w:ascii="Times New Roman" w:eastAsia="Times New Roman" w:hAnsi="Times New Roman" w:cs="Times New Roman"/>
          <w:sz w:val="28"/>
          <w:szCs w:val="28"/>
          <w:lang w:eastAsia="lv-LV"/>
        </w:rPr>
        <w:t xml:space="preserve"> šo noteikumu </w:t>
      </w:r>
      <w:r w:rsidR="003D1757" w:rsidRPr="006756A4">
        <w:rPr>
          <w:rFonts w:ascii="Times New Roman" w:eastAsia="Times New Roman" w:hAnsi="Times New Roman" w:cs="Times New Roman"/>
          <w:sz w:val="28"/>
          <w:szCs w:val="28"/>
          <w:lang w:eastAsia="lv-LV"/>
        </w:rPr>
        <w:t>p</w:t>
      </w:r>
      <w:r w:rsidRPr="006756A4">
        <w:rPr>
          <w:rFonts w:ascii="Times New Roman" w:eastAsia="Times New Roman" w:hAnsi="Times New Roman" w:cs="Times New Roman"/>
          <w:sz w:val="28"/>
          <w:szCs w:val="28"/>
          <w:lang w:eastAsia="lv-LV"/>
        </w:rPr>
        <w:t>ielikumā.</w:t>
      </w:r>
      <w:bookmarkStart w:id="3" w:name="p2"/>
      <w:bookmarkStart w:id="4" w:name="p-502991"/>
      <w:bookmarkStart w:id="5" w:name="p3"/>
      <w:bookmarkStart w:id="6" w:name="p-502992"/>
      <w:bookmarkStart w:id="7" w:name="p4"/>
      <w:bookmarkStart w:id="8" w:name="p-502993"/>
      <w:bookmarkStart w:id="9" w:name="p5"/>
      <w:bookmarkStart w:id="10" w:name="p-502994"/>
      <w:bookmarkStart w:id="11" w:name="p6"/>
      <w:bookmarkStart w:id="12" w:name="p-502995"/>
      <w:bookmarkStart w:id="13" w:name="p7"/>
      <w:bookmarkStart w:id="14" w:name="p-502996"/>
      <w:bookmarkStart w:id="15" w:name="p8"/>
      <w:bookmarkStart w:id="16" w:name="p-502997"/>
      <w:bookmarkStart w:id="17" w:name="p9"/>
      <w:bookmarkStart w:id="18" w:name="p-502998"/>
      <w:bookmarkStart w:id="19" w:name="p10"/>
      <w:bookmarkStart w:id="20" w:name="p-502999"/>
      <w:bookmarkStart w:id="21" w:name="p11"/>
      <w:bookmarkStart w:id="22" w:name="p-503000"/>
      <w:bookmarkStart w:id="23" w:name="p12"/>
      <w:bookmarkStart w:id="24" w:name="p-503001"/>
      <w:bookmarkStart w:id="25" w:name="p13"/>
      <w:bookmarkStart w:id="26" w:name="p-5030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7B473E1" w14:textId="77777777" w:rsidR="00013ADE" w:rsidRPr="006756A4" w:rsidRDefault="00013ADE" w:rsidP="006756A4">
      <w:pPr>
        <w:pStyle w:val="ListParagraph"/>
        <w:tabs>
          <w:tab w:val="left" w:pos="1134"/>
        </w:tabs>
        <w:spacing w:after="0" w:line="240" w:lineRule="auto"/>
        <w:ind w:left="0" w:firstLine="720"/>
        <w:rPr>
          <w:rFonts w:ascii="Times New Roman" w:eastAsia="Times New Roman" w:hAnsi="Times New Roman" w:cs="Times New Roman"/>
          <w:sz w:val="28"/>
          <w:szCs w:val="28"/>
          <w:lang w:eastAsia="lv-LV"/>
        </w:rPr>
      </w:pPr>
    </w:p>
    <w:p w14:paraId="67B473E2" w14:textId="77777777" w:rsidR="00013ADE" w:rsidRPr="006756A4" w:rsidRDefault="00D92027"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Latvijas Republikas </w:t>
      </w:r>
      <w:r w:rsidR="00967971" w:rsidRPr="006756A4">
        <w:rPr>
          <w:rFonts w:ascii="Times New Roman" w:eastAsia="Times New Roman" w:hAnsi="Times New Roman" w:cs="Times New Roman"/>
          <w:sz w:val="28"/>
          <w:szCs w:val="28"/>
          <w:lang w:eastAsia="lv-LV"/>
        </w:rPr>
        <w:t>Uzņēmumu reģistra</w:t>
      </w:r>
      <w:r w:rsidR="001E7317" w:rsidRPr="006756A4">
        <w:rPr>
          <w:rFonts w:ascii="Times New Roman" w:eastAsia="Times New Roman" w:hAnsi="Times New Roman" w:cs="Times New Roman"/>
          <w:sz w:val="28"/>
          <w:szCs w:val="28"/>
          <w:lang w:eastAsia="lv-LV"/>
        </w:rPr>
        <w:t xml:space="preserve"> (turpmāk </w:t>
      </w:r>
      <w:r w:rsidRPr="006756A4">
        <w:rPr>
          <w:rFonts w:ascii="Times New Roman" w:eastAsia="Times New Roman" w:hAnsi="Times New Roman" w:cs="Times New Roman"/>
          <w:sz w:val="28"/>
          <w:szCs w:val="28"/>
          <w:lang w:eastAsia="lv-LV"/>
        </w:rPr>
        <w:t>– Uzņēmumu reģistr</w:t>
      </w:r>
      <w:r w:rsidR="006B4E00" w:rsidRPr="006756A4">
        <w:rPr>
          <w:rFonts w:ascii="Times New Roman" w:eastAsia="Times New Roman" w:hAnsi="Times New Roman" w:cs="Times New Roman"/>
          <w:sz w:val="28"/>
          <w:szCs w:val="28"/>
          <w:lang w:eastAsia="lv-LV"/>
        </w:rPr>
        <w:t>s</w:t>
      </w:r>
      <w:r w:rsidRPr="006756A4">
        <w:rPr>
          <w:rFonts w:ascii="Times New Roman" w:eastAsia="Times New Roman" w:hAnsi="Times New Roman" w:cs="Times New Roman"/>
          <w:sz w:val="28"/>
          <w:szCs w:val="28"/>
          <w:lang w:eastAsia="lv-LV"/>
        </w:rPr>
        <w:t>)</w:t>
      </w:r>
      <w:r w:rsidR="00967971" w:rsidRPr="006756A4">
        <w:rPr>
          <w:rFonts w:ascii="Times New Roman" w:eastAsia="Times New Roman" w:hAnsi="Times New Roman" w:cs="Times New Roman"/>
          <w:sz w:val="28"/>
          <w:szCs w:val="28"/>
          <w:lang w:eastAsia="lv-LV"/>
        </w:rPr>
        <w:t xml:space="preserve"> galvenais valsts notārs ir tiesīgs izdot rīkojumu par reģistrācijas pieteikuma izskatīšanu likumā noteiktajā termiņā un pārmaksātās valsts nodevas atmaksāšanu, ja</w:t>
      </w:r>
      <w:r w:rsidR="00253658" w:rsidRPr="006756A4">
        <w:rPr>
          <w:rFonts w:ascii="Times New Roman" w:eastAsia="Times New Roman" w:hAnsi="Times New Roman" w:cs="Times New Roman"/>
          <w:sz w:val="28"/>
          <w:szCs w:val="28"/>
          <w:lang w:eastAsia="lv-LV"/>
        </w:rPr>
        <w:t xml:space="preserve"> valsts nodeva samaksāta trīskāršā apmērā un</w:t>
      </w:r>
      <w:r w:rsidR="00967971" w:rsidRPr="006756A4">
        <w:rPr>
          <w:rFonts w:ascii="Times New Roman" w:eastAsia="Times New Roman" w:hAnsi="Times New Roman" w:cs="Times New Roman"/>
          <w:sz w:val="28"/>
          <w:szCs w:val="28"/>
          <w:lang w:eastAsia="lv-LV"/>
        </w:rPr>
        <w:t xml:space="preserve"> Uzņēmumu reģistrs nevar izskatīt reģistrācijas pieteikumu</w:t>
      </w:r>
      <w:bookmarkStart w:id="27" w:name="p14"/>
      <w:bookmarkStart w:id="28" w:name="p-503003"/>
      <w:bookmarkEnd w:id="27"/>
      <w:bookmarkEnd w:id="28"/>
      <w:r w:rsidR="00253658" w:rsidRPr="006756A4">
        <w:rPr>
          <w:rFonts w:ascii="Times New Roman" w:eastAsia="Times New Roman" w:hAnsi="Times New Roman" w:cs="Times New Roman"/>
          <w:sz w:val="28"/>
          <w:szCs w:val="28"/>
          <w:lang w:eastAsia="lv-LV"/>
        </w:rPr>
        <w:t xml:space="preserve"> vienas darbdienas laikā.</w:t>
      </w:r>
    </w:p>
    <w:p w14:paraId="67B473E3" w14:textId="77777777" w:rsidR="00013ADE" w:rsidRPr="006756A4" w:rsidRDefault="00013ADE" w:rsidP="006756A4">
      <w:pPr>
        <w:pStyle w:val="ListParagraph"/>
        <w:tabs>
          <w:tab w:val="left" w:pos="1134"/>
        </w:tabs>
        <w:spacing w:after="0" w:line="240" w:lineRule="auto"/>
        <w:ind w:left="0" w:firstLine="720"/>
        <w:rPr>
          <w:rFonts w:ascii="Times New Roman" w:eastAsia="Times New Roman" w:hAnsi="Times New Roman" w:cs="Times New Roman"/>
          <w:sz w:val="28"/>
          <w:szCs w:val="28"/>
          <w:lang w:eastAsia="lv-LV"/>
        </w:rPr>
      </w:pPr>
    </w:p>
    <w:p w14:paraId="67B473E4" w14:textId="4FF087AF" w:rsidR="00013ADE" w:rsidRPr="006756A4" w:rsidRDefault="00967971"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Ja pieteicējs </w:t>
      </w:r>
      <w:r w:rsidR="00A037E8" w:rsidRPr="006756A4">
        <w:rPr>
          <w:rFonts w:ascii="Times New Roman" w:eastAsia="Times New Roman" w:hAnsi="Times New Roman" w:cs="Times New Roman"/>
          <w:sz w:val="28"/>
          <w:szCs w:val="28"/>
          <w:lang w:eastAsia="lv-LV"/>
        </w:rPr>
        <w:t xml:space="preserve">iesniedz </w:t>
      </w:r>
      <w:r w:rsidRPr="006756A4">
        <w:rPr>
          <w:rFonts w:ascii="Times New Roman" w:eastAsia="Times New Roman" w:hAnsi="Times New Roman" w:cs="Times New Roman"/>
          <w:sz w:val="28"/>
          <w:szCs w:val="28"/>
          <w:lang w:eastAsia="lv-LV"/>
        </w:rPr>
        <w:t>pieteikumu elektroniski, izmantojot Uzņēmumu reģistra pārziņā esošo speciālo tiešsaistes formu, un izsaka vēlēšanos arī valsts notāra lēmumu saņemt elektroniski, parakstītu ar drošu elektronisko parakstu vai izmantojot minēto tiešsaistes formu, valsts nodevu maksā 90</w:t>
      </w:r>
      <w:r w:rsidR="00A037E8">
        <w:rPr>
          <w:rFonts w:ascii="Times New Roman" w:eastAsia="Times New Roman" w:hAnsi="Times New Roman" w:cs="Times New Roman"/>
          <w:sz w:val="28"/>
          <w:szCs w:val="28"/>
          <w:lang w:eastAsia="lv-LV"/>
        </w:rPr>
        <w:t> </w:t>
      </w:r>
      <w:r w:rsidRPr="006756A4">
        <w:rPr>
          <w:rFonts w:ascii="Times New Roman" w:eastAsia="Times New Roman" w:hAnsi="Times New Roman" w:cs="Times New Roman"/>
          <w:sz w:val="28"/>
          <w:szCs w:val="28"/>
          <w:lang w:eastAsia="lv-LV"/>
        </w:rPr>
        <w:t>procentu apmērā no šo noteikum</w:t>
      </w:r>
      <w:r w:rsidR="00D92027" w:rsidRPr="006756A4">
        <w:rPr>
          <w:rFonts w:ascii="Times New Roman" w:eastAsia="Times New Roman" w:hAnsi="Times New Roman" w:cs="Times New Roman"/>
          <w:sz w:val="28"/>
          <w:szCs w:val="28"/>
          <w:lang w:eastAsia="lv-LV"/>
        </w:rPr>
        <w:t xml:space="preserve">u </w:t>
      </w:r>
      <w:r w:rsidR="005E593C" w:rsidRPr="006756A4">
        <w:rPr>
          <w:rFonts w:ascii="Times New Roman" w:eastAsia="Times New Roman" w:hAnsi="Times New Roman" w:cs="Times New Roman"/>
          <w:sz w:val="28"/>
          <w:szCs w:val="28"/>
          <w:lang w:eastAsia="lv-LV"/>
        </w:rPr>
        <w:t>p</w:t>
      </w:r>
      <w:r w:rsidR="00D92027" w:rsidRPr="006756A4">
        <w:rPr>
          <w:rFonts w:ascii="Times New Roman" w:eastAsia="Times New Roman" w:hAnsi="Times New Roman" w:cs="Times New Roman"/>
          <w:sz w:val="28"/>
          <w:szCs w:val="28"/>
          <w:lang w:eastAsia="lv-LV"/>
        </w:rPr>
        <w:t>ielikumā</w:t>
      </w:r>
      <w:r w:rsidRPr="006756A4">
        <w:rPr>
          <w:rFonts w:ascii="Times New Roman" w:eastAsia="Times New Roman" w:hAnsi="Times New Roman" w:cs="Times New Roman"/>
          <w:sz w:val="28"/>
          <w:szCs w:val="28"/>
          <w:lang w:eastAsia="lv-LV"/>
        </w:rPr>
        <w:t xml:space="preserve"> minēt</w:t>
      </w:r>
      <w:r w:rsidR="009B078F" w:rsidRPr="006756A4">
        <w:rPr>
          <w:rFonts w:ascii="Times New Roman" w:eastAsia="Times New Roman" w:hAnsi="Times New Roman" w:cs="Times New Roman"/>
          <w:sz w:val="28"/>
          <w:szCs w:val="28"/>
          <w:lang w:eastAsia="lv-LV"/>
        </w:rPr>
        <w:t>ās</w:t>
      </w:r>
      <w:r w:rsidRPr="006756A4">
        <w:rPr>
          <w:rFonts w:ascii="Times New Roman" w:eastAsia="Times New Roman" w:hAnsi="Times New Roman" w:cs="Times New Roman"/>
          <w:sz w:val="28"/>
          <w:szCs w:val="28"/>
          <w:lang w:eastAsia="lv-LV"/>
        </w:rPr>
        <w:t xml:space="preserve"> valsts nodevas likm</w:t>
      </w:r>
      <w:r w:rsidR="009B078F" w:rsidRPr="006756A4">
        <w:rPr>
          <w:rFonts w:ascii="Times New Roman" w:eastAsia="Times New Roman" w:hAnsi="Times New Roman" w:cs="Times New Roman"/>
          <w:sz w:val="28"/>
          <w:szCs w:val="28"/>
          <w:lang w:eastAsia="lv-LV"/>
        </w:rPr>
        <w:t>es</w:t>
      </w:r>
      <w:r w:rsidRPr="006756A4">
        <w:rPr>
          <w:rFonts w:ascii="Times New Roman" w:eastAsia="Times New Roman" w:hAnsi="Times New Roman" w:cs="Times New Roman"/>
          <w:sz w:val="28"/>
          <w:szCs w:val="28"/>
          <w:lang w:eastAsia="lv-LV"/>
        </w:rPr>
        <w:t>.</w:t>
      </w:r>
      <w:bookmarkStart w:id="29" w:name="p15"/>
      <w:bookmarkStart w:id="30" w:name="p-503004"/>
      <w:bookmarkEnd w:id="29"/>
      <w:bookmarkEnd w:id="30"/>
    </w:p>
    <w:p w14:paraId="67B473E5" w14:textId="77777777" w:rsidR="00013ADE" w:rsidRPr="006756A4" w:rsidRDefault="00013ADE" w:rsidP="006756A4">
      <w:pPr>
        <w:pStyle w:val="ListParagraph"/>
        <w:tabs>
          <w:tab w:val="left" w:pos="1134"/>
        </w:tabs>
        <w:spacing w:after="0" w:line="240" w:lineRule="auto"/>
        <w:ind w:left="0" w:firstLine="720"/>
        <w:rPr>
          <w:rFonts w:ascii="Times New Roman" w:eastAsia="Times New Roman" w:hAnsi="Times New Roman" w:cs="Times New Roman"/>
          <w:sz w:val="28"/>
          <w:szCs w:val="28"/>
          <w:lang w:eastAsia="lv-LV"/>
        </w:rPr>
      </w:pPr>
    </w:p>
    <w:p w14:paraId="67B473E6" w14:textId="77777777" w:rsidR="00671758" w:rsidRPr="006756A4" w:rsidRDefault="00967971"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Valsts nodevu maksā pirms attiecīgā pieteikuma iesniegšanas, izmantojot šādus maksājumu pakalpojumu veidus:</w:t>
      </w:r>
    </w:p>
    <w:p w14:paraId="67B473E7" w14:textId="77777777" w:rsidR="00671758" w:rsidRPr="006756A4" w:rsidRDefault="00967971" w:rsidP="006756A4">
      <w:pPr>
        <w:pStyle w:val="ListParagraph"/>
        <w:numPr>
          <w:ilvl w:val="1"/>
          <w:numId w:val="4"/>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ar maksājumu karti maksājumu karšu pieņemšanas terminālī Uzņēmumu reģistrā;</w:t>
      </w:r>
    </w:p>
    <w:p w14:paraId="67B473E8" w14:textId="5992150C" w:rsidR="00671758" w:rsidRPr="006756A4" w:rsidRDefault="00967971" w:rsidP="006756A4">
      <w:pPr>
        <w:pStyle w:val="ListParagraph"/>
        <w:numPr>
          <w:ilvl w:val="1"/>
          <w:numId w:val="4"/>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lastRenderedPageBreak/>
        <w:t xml:space="preserve">ar maksājumu pakalpojumu sniedzēja starpniecību, kuram ir tiesības sniegt maksājumu pakalpojumus </w:t>
      </w:r>
      <w:r w:rsidR="00C44A39" w:rsidRPr="006756A4">
        <w:rPr>
          <w:rFonts w:ascii="Times New Roman" w:eastAsia="Times New Roman" w:hAnsi="Times New Roman" w:cs="Times New Roman"/>
          <w:sz w:val="28"/>
          <w:szCs w:val="28"/>
          <w:lang w:eastAsia="lv-LV"/>
        </w:rPr>
        <w:t>Maksājumu pakalpojumu un elektroniskās naudas likuma</w:t>
      </w:r>
      <w:r w:rsidRPr="006756A4">
        <w:rPr>
          <w:rFonts w:ascii="Times New Roman" w:eastAsia="Times New Roman" w:hAnsi="Times New Roman" w:cs="Times New Roman"/>
          <w:sz w:val="28"/>
          <w:szCs w:val="28"/>
          <w:lang w:eastAsia="lv-LV"/>
        </w:rPr>
        <w:t xml:space="preserve"> izpratnē;</w:t>
      </w:r>
    </w:p>
    <w:p w14:paraId="67B473E9" w14:textId="77777777" w:rsidR="00671758" w:rsidRPr="006756A4" w:rsidRDefault="00967971" w:rsidP="006756A4">
      <w:pPr>
        <w:pStyle w:val="ListParagraph"/>
        <w:numPr>
          <w:ilvl w:val="1"/>
          <w:numId w:val="4"/>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izmantojot tiešsaistes maksājuma pakalpojumu Uzņēmumu reģistra pārziņā esošajā speciālajā tiešsaistes formā.</w:t>
      </w:r>
      <w:bookmarkStart w:id="31" w:name="p16"/>
      <w:bookmarkStart w:id="32" w:name="p-503005"/>
      <w:bookmarkEnd w:id="31"/>
      <w:bookmarkEnd w:id="32"/>
    </w:p>
    <w:p w14:paraId="67B473EA" w14:textId="77777777" w:rsidR="00671758" w:rsidRPr="00A037E8" w:rsidRDefault="00671758" w:rsidP="006756A4">
      <w:pPr>
        <w:pStyle w:val="ListParagraph"/>
        <w:tabs>
          <w:tab w:val="left" w:pos="993"/>
        </w:tabs>
        <w:spacing w:after="0" w:line="240" w:lineRule="auto"/>
        <w:ind w:left="0" w:firstLine="720"/>
        <w:rPr>
          <w:rFonts w:ascii="Times New Roman" w:eastAsia="Times New Roman" w:hAnsi="Times New Roman" w:cs="Times New Roman"/>
          <w:sz w:val="24"/>
          <w:szCs w:val="24"/>
          <w:lang w:eastAsia="lv-LV"/>
        </w:rPr>
      </w:pPr>
    </w:p>
    <w:p w14:paraId="67B473EB" w14:textId="77777777" w:rsidR="00671758" w:rsidRPr="006756A4" w:rsidRDefault="00967971"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Valsts nodevu ieskaita valsts pamatbudžeta ieņēmumu kontā Valsts kasē.</w:t>
      </w:r>
      <w:bookmarkStart w:id="33" w:name="p17"/>
      <w:bookmarkStart w:id="34" w:name="p-503006"/>
      <w:bookmarkEnd w:id="33"/>
      <w:bookmarkEnd w:id="34"/>
    </w:p>
    <w:p w14:paraId="67B473EC" w14:textId="77777777" w:rsidR="00671758" w:rsidRPr="00A037E8" w:rsidRDefault="00671758" w:rsidP="006756A4">
      <w:pPr>
        <w:pStyle w:val="ListParagraph"/>
        <w:tabs>
          <w:tab w:val="left" w:pos="1134"/>
        </w:tabs>
        <w:spacing w:after="0" w:line="240" w:lineRule="auto"/>
        <w:ind w:left="0" w:firstLine="720"/>
        <w:jc w:val="both"/>
        <w:rPr>
          <w:rFonts w:ascii="Times New Roman" w:eastAsia="Times New Roman" w:hAnsi="Times New Roman" w:cs="Times New Roman"/>
          <w:sz w:val="24"/>
          <w:szCs w:val="24"/>
          <w:lang w:eastAsia="lv-LV"/>
        </w:rPr>
      </w:pPr>
    </w:p>
    <w:p w14:paraId="67B473ED" w14:textId="77777777" w:rsidR="00671758" w:rsidRPr="006756A4" w:rsidRDefault="00967971"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Valsts nodev</w:t>
      </w:r>
      <w:r w:rsidR="00333B87" w:rsidRPr="006756A4">
        <w:rPr>
          <w:rFonts w:ascii="Times New Roman" w:eastAsia="Times New Roman" w:hAnsi="Times New Roman" w:cs="Times New Roman"/>
          <w:sz w:val="28"/>
          <w:szCs w:val="28"/>
          <w:lang w:eastAsia="lv-LV"/>
        </w:rPr>
        <w:t xml:space="preserve">u nemaksā </w:t>
      </w:r>
      <w:r w:rsidRPr="006756A4">
        <w:rPr>
          <w:rFonts w:ascii="Times New Roman" w:eastAsia="Times New Roman" w:hAnsi="Times New Roman" w:cs="Times New Roman"/>
          <w:sz w:val="28"/>
          <w:szCs w:val="28"/>
          <w:lang w:eastAsia="lv-LV"/>
        </w:rPr>
        <w:t>par:</w:t>
      </w:r>
    </w:p>
    <w:p w14:paraId="67B473EE" w14:textId="77777777" w:rsidR="00671758" w:rsidRPr="006756A4" w:rsidRDefault="00967971" w:rsidP="006756A4">
      <w:pPr>
        <w:pStyle w:val="ListParagraph"/>
        <w:numPr>
          <w:ilvl w:val="1"/>
          <w:numId w:val="4"/>
        </w:numPr>
        <w:tabs>
          <w:tab w:val="left" w:pos="1276"/>
          <w:tab w:val="left" w:pos="1560"/>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ieraksta grozīšanu </w:t>
      </w:r>
      <w:proofErr w:type="gramStart"/>
      <w:r w:rsidR="00B753B0" w:rsidRPr="006756A4">
        <w:rPr>
          <w:rFonts w:ascii="Times New Roman" w:eastAsia="Times New Roman" w:hAnsi="Times New Roman" w:cs="Times New Roman"/>
          <w:sz w:val="28"/>
          <w:szCs w:val="28"/>
          <w:lang w:eastAsia="lv-LV"/>
        </w:rPr>
        <w:t>u</w:t>
      </w:r>
      <w:r w:rsidRPr="006756A4">
        <w:rPr>
          <w:rFonts w:ascii="Times New Roman" w:eastAsia="Times New Roman" w:hAnsi="Times New Roman" w:cs="Times New Roman"/>
          <w:sz w:val="28"/>
          <w:szCs w:val="28"/>
          <w:lang w:eastAsia="lv-LV"/>
        </w:rPr>
        <w:t>zņēmumu reģistra</w:t>
      </w:r>
      <w:proofErr w:type="gramEnd"/>
      <w:r w:rsidRPr="006756A4">
        <w:rPr>
          <w:rFonts w:ascii="Times New Roman" w:eastAsia="Times New Roman" w:hAnsi="Times New Roman" w:cs="Times New Roman"/>
          <w:sz w:val="28"/>
          <w:szCs w:val="28"/>
          <w:lang w:eastAsia="lv-LV"/>
        </w:rPr>
        <w:t xml:space="preserve"> žurnālā vai komercreģistrā, ja grozījums ir saistīts ar administratīvo teritoriju pārveidošanu, robežu vai nosaukuma maiņu, kā arī ar ielas nosaukuma vai ēkas numerācijas maiņu;</w:t>
      </w:r>
    </w:p>
    <w:p w14:paraId="67B473EF" w14:textId="77777777" w:rsidR="00671758" w:rsidRPr="006756A4" w:rsidRDefault="00967971" w:rsidP="006756A4">
      <w:pPr>
        <w:pStyle w:val="ListParagraph"/>
        <w:numPr>
          <w:ilvl w:val="1"/>
          <w:numId w:val="4"/>
        </w:numPr>
        <w:tabs>
          <w:tab w:val="left" w:pos="1276"/>
          <w:tab w:val="left" w:pos="1560"/>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reģistrācijas ieraksta izdarīšanu </w:t>
      </w:r>
      <w:proofErr w:type="gramStart"/>
      <w:r w:rsidR="00B753B0" w:rsidRPr="006756A4">
        <w:rPr>
          <w:rFonts w:ascii="Times New Roman" w:eastAsia="Times New Roman" w:hAnsi="Times New Roman" w:cs="Times New Roman"/>
          <w:sz w:val="28"/>
          <w:szCs w:val="28"/>
          <w:lang w:eastAsia="lv-LV"/>
        </w:rPr>
        <w:t>u</w:t>
      </w:r>
      <w:r w:rsidRPr="006756A4">
        <w:rPr>
          <w:rFonts w:ascii="Times New Roman" w:eastAsia="Times New Roman" w:hAnsi="Times New Roman" w:cs="Times New Roman"/>
          <w:sz w:val="28"/>
          <w:szCs w:val="28"/>
          <w:lang w:eastAsia="lv-LV"/>
        </w:rPr>
        <w:t>zņēmumu reģistra</w:t>
      </w:r>
      <w:proofErr w:type="gramEnd"/>
      <w:r w:rsidRPr="006756A4">
        <w:rPr>
          <w:rFonts w:ascii="Times New Roman" w:eastAsia="Times New Roman" w:hAnsi="Times New Roman" w:cs="Times New Roman"/>
          <w:sz w:val="28"/>
          <w:szCs w:val="28"/>
          <w:lang w:eastAsia="lv-LV"/>
        </w:rPr>
        <w:t xml:space="preserve"> žurnālā par uzņēmumu (uzņēmējsabiedrību), kura likvidācijas procesā likvidatora funkcijas pilda valsts iestāde;</w:t>
      </w:r>
    </w:p>
    <w:p w14:paraId="67B473F0" w14:textId="77777777" w:rsidR="00671758" w:rsidRPr="006756A4" w:rsidRDefault="00967971" w:rsidP="006756A4">
      <w:pPr>
        <w:pStyle w:val="ListParagraph"/>
        <w:numPr>
          <w:ilvl w:val="1"/>
          <w:numId w:val="4"/>
        </w:numPr>
        <w:tabs>
          <w:tab w:val="left" w:pos="1276"/>
          <w:tab w:val="left" w:pos="1560"/>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ieraksta grozīšanu </w:t>
      </w:r>
      <w:proofErr w:type="gramStart"/>
      <w:r w:rsidR="00B753B0" w:rsidRPr="006756A4">
        <w:rPr>
          <w:rFonts w:ascii="Times New Roman" w:eastAsia="Times New Roman" w:hAnsi="Times New Roman" w:cs="Times New Roman"/>
          <w:sz w:val="28"/>
          <w:szCs w:val="28"/>
          <w:lang w:eastAsia="lv-LV"/>
        </w:rPr>
        <w:t>u</w:t>
      </w:r>
      <w:r w:rsidRPr="006756A4">
        <w:rPr>
          <w:rFonts w:ascii="Times New Roman" w:eastAsia="Times New Roman" w:hAnsi="Times New Roman" w:cs="Times New Roman"/>
          <w:sz w:val="28"/>
          <w:szCs w:val="28"/>
          <w:lang w:eastAsia="lv-LV"/>
        </w:rPr>
        <w:t>zņēmumu reģistra</w:t>
      </w:r>
      <w:proofErr w:type="gramEnd"/>
      <w:r w:rsidRPr="006756A4">
        <w:rPr>
          <w:rFonts w:ascii="Times New Roman" w:eastAsia="Times New Roman" w:hAnsi="Times New Roman" w:cs="Times New Roman"/>
          <w:sz w:val="28"/>
          <w:szCs w:val="28"/>
          <w:lang w:eastAsia="lv-LV"/>
        </w:rPr>
        <w:t xml:space="preserve"> žurnālā vai komercreģistrā, ja ieraksts tiek izdarīts, pamatojoties uz tiesas nolēmumu;</w:t>
      </w:r>
    </w:p>
    <w:p w14:paraId="67B473F1" w14:textId="77777777" w:rsidR="00671758" w:rsidRPr="006756A4" w:rsidRDefault="00967971" w:rsidP="006756A4">
      <w:pPr>
        <w:pStyle w:val="ListParagraph"/>
        <w:numPr>
          <w:ilvl w:val="1"/>
          <w:numId w:val="4"/>
        </w:numPr>
        <w:tabs>
          <w:tab w:val="left" w:pos="1276"/>
          <w:tab w:val="left" w:pos="1560"/>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ierakstu </w:t>
      </w:r>
      <w:proofErr w:type="gramStart"/>
      <w:r w:rsidR="00B753B0" w:rsidRPr="006756A4">
        <w:rPr>
          <w:rFonts w:ascii="Times New Roman" w:eastAsia="Times New Roman" w:hAnsi="Times New Roman" w:cs="Times New Roman"/>
          <w:sz w:val="28"/>
          <w:szCs w:val="28"/>
          <w:lang w:eastAsia="lv-LV"/>
        </w:rPr>
        <w:t>u</w:t>
      </w:r>
      <w:r w:rsidRPr="006756A4">
        <w:rPr>
          <w:rFonts w:ascii="Times New Roman" w:eastAsia="Times New Roman" w:hAnsi="Times New Roman" w:cs="Times New Roman"/>
          <w:sz w:val="28"/>
          <w:szCs w:val="28"/>
          <w:lang w:eastAsia="lv-LV"/>
        </w:rPr>
        <w:t>zņēmumu reģistra</w:t>
      </w:r>
      <w:proofErr w:type="gramEnd"/>
      <w:r w:rsidRPr="006756A4">
        <w:rPr>
          <w:rFonts w:ascii="Times New Roman" w:eastAsia="Times New Roman" w:hAnsi="Times New Roman" w:cs="Times New Roman"/>
          <w:sz w:val="28"/>
          <w:szCs w:val="28"/>
          <w:lang w:eastAsia="lv-LV"/>
        </w:rPr>
        <w:t xml:space="preserve"> žurnālā vai komercreģistrā, kas saistīts ar maksātnespējas procesu.</w:t>
      </w:r>
      <w:bookmarkStart w:id="35" w:name="p18"/>
      <w:bookmarkStart w:id="36" w:name="p-503007"/>
      <w:bookmarkEnd w:id="35"/>
      <w:bookmarkEnd w:id="36"/>
    </w:p>
    <w:p w14:paraId="67B473F2" w14:textId="77777777" w:rsidR="00671758" w:rsidRPr="00A037E8" w:rsidRDefault="00671758" w:rsidP="006756A4">
      <w:pPr>
        <w:pStyle w:val="ListParagraph"/>
        <w:tabs>
          <w:tab w:val="left" w:pos="1134"/>
        </w:tabs>
        <w:spacing w:after="0" w:line="240" w:lineRule="auto"/>
        <w:ind w:left="0" w:firstLine="720"/>
        <w:rPr>
          <w:rFonts w:ascii="Times New Roman" w:eastAsia="Times New Roman" w:hAnsi="Times New Roman" w:cs="Times New Roman"/>
          <w:sz w:val="24"/>
          <w:szCs w:val="24"/>
          <w:lang w:eastAsia="lv-LV"/>
        </w:rPr>
      </w:pPr>
    </w:p>
    <w:p w14:paraId="67B473F3" w14:textId="6B56990F" w:rsidR="00671758" w:rsidRPr="006756A4" w:rsidRDefault="00967971"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 xml:space="preserve">Ja valsts notārs ir pieņēmis lēmumu atteikt vai atlikt ieraksta izdarīšanu komercreģistrā </w:t>
      </w:r>
      <w:r w:rsidR="006B4E00" w:rsidRPr="006756A4">
        <w:rPr>
          <w:rFonts w:ascii="Times New Roman" w:eastAsia="Times New Roman" w:hAnsi="Times New Roman" w:cs="Times New Roman"/>
          <w:sz w:val="28"/>
          <w:szCs w:val="28"/>
          <w:lang w:eastAsia="lv-LV"/>
        </w:rPr>
        <w:t xml:space="preserve">vai </w:t>
      </w:r>
      <w:r w:rsidR="005227FC">
        <w:rPr>
          <w:rFonts w:ascii="Times New Roman" w:eastAsia="Times New Roman" w:hAnsi="Times New Roman" w:cs="Times New Roman"/>
          <w:sz w:val="28"/>
          <w:szCs w:val="28"/>
          <w:lang w:eastAsia="lv-LV"/>
        </w:rPr>
        <w:t>u</w:t>
      </w:r>
      <w:r w:rsidR="006B4E00" w:rsidRPr="006756A4">
        <w:rPr>
          <w:rFonts w:ascii="Times New Roman" w:eastAsia="Times New Roman" w:hAnsi="Times New Roman" w:cs="Times New Roman"/>
          <w:sz w:val="28"/>
          <w:szCs w:val="28"/>
          <w:lang w:eastAsia="lv-LV"/>
        </w:rPr>
        <w:t xml:space="preserve">zņēmumu reģistra žurnālā </w:t>
      </w:r>
      <w:r w:rsidRPr="006756A4">
        <w:rPr>
          <w:rFonts w:ascii="Times New Roman" w:eastAsia="Times New Roman" w:hAnsi="Times New Roman" w:cs="Times New Roman"/>
          <w:sz w:val="28"/>
          <w:szCs w:val="28"/>
          <w:lang w:eastAsia="lv-LV"/>
        </w:rPr>
        <w:t>vai iesniedzamo dokumentu reģistrēšanu (pievienošanu li</w:t>
      </w:r>
      <w:r w:rsidR="00671758" w:rsidRPr="006756A4">
        <w:rPr>
          <w:rFonts w:ascii="Times New Roman" w:eastAsia="Times New Roman" w:hAnsi="Times New Roman" w:cs="Times New Roman"/>
          <w:sz w:val="28"/>
          <w:szCs w:val="28"/>
          <w:lang w:eastAsia="lv-LV"/>
        </w:rPr>
        <w:t>etai), valsts nodevu neatmaksā</w:t>
      </w:r>
      <w:r w:rsidR="0027482E" w:rsidRPr="006756A4">
        <w:rPr>
          <w:rFonts w:ascii="Times New Roman" w:eastAsia="Times New Roman" w:hAnsi="Times New Roman" w:cs="Times New Roman"/>
          <w:sz w:val="28"/>
          <w:szCs w:val="28"/>
          <w:lang w:eastAsia="lv-LV"/>
        </w:rPr>
        <w:t>.</w:t>
      </w:r>
      <w:r w:rsidR="00671758" w:rsidRPr="006756A4">
        <w:rPr>
          <w:rFonts w:ascii="Times New Roman" w:eastAsia="Times New Roman" w:hAnsi="Times New Roman" w:cs="Times New Roman"/>
          <w:sz w:val="28"/>
          <w:szCs w:val="28"/>
          <w:lang w:eastAsia="lv-LV"/>
        </w:rPr>
        <w:t xml:space="preserve"> </w:t>
      </w:r>
      <w:r w:rsidR="0027482E" w:rsidRPr="006756A4">
        <w:rPr>
          <w:rFonts w:ascii="Times New Roman" w:eastAsia="Times New Roman" w:hAnsi="Times New Roman" w:cs="Times New Roman"/>
          <w:sz w:val="28"/>
          <w:szCs w:val="28"/>
          <w:lang w:eastAsia="lv-LV"/>
        </w:rPr>
        <w:t>Š</w:t>
      </w:r>
      <w:r w:rsidR="001068AA" w:rsidRPr="006756A4">
        <w:rPr>
          <w:rFonts w:ascii="Times New Roman" w:eastAsia="Times New Roman" w:hAnsi="Times New Roman" w:cs="Times New Roman"/>
          <w:sz w:val="28"/>
          <w:szCs w:val="28"/>
          <w:lang w:eastAsia="lv-LV"/>
        </w:rPr>
        <w:t xml:space="preserve">o noteikumu </w:t>
      </w:r>
      <w:r w:rsidR="00C42F2E" w:rsidRPr="006756A4">
        <w:rPr>
          <w:rFonts w:ascii="Times New Roman" w:eastAsia="Times New Roman" w:hAnsi="Times New Roman" w:cs="Times New Roman"/>
          <w:sz w:val="28"/>
          <w:szCs w:val="28"/>
          <w:lang w:eastAsia="lv-LV"/>
        </w:rPr>
        <w:t>p</w:t>
      </w:r>
      <w:r w:rsidR="003A78E1" w:rsidRPr="006756A4">
        <w:rPr>
          <w:rFonts w:ascii="Times New Roman" w:eastAsia="Times New Roman" w:hAnsi="Times New Roman" w:cs="Times New Roman"/>
          <w:sz w:val="28"/>
          <w:szCs w:val="28"/>
          <w:lang w:eastAsia="lv-LV"/>
        </w:rPr>
        <w:t>ielikum</w:t>
      </w:r>
      <w:r w:rsidR="00632E0E" w:rsidRPr="006756A4">
        <w:rPr>
          <w:rFonts w:ascii="Times New Roman" w:eastAsia="Times New Roman" w:hAnsi="Times New Roman" w:cs="Times New Roman"/>
          <w:sz w:val="28"/>
          <w:szCs w:val="28"/>
          <w:lang w:eastAsia="lv-LV"/>
        </w:rPr>
        <w:t>ā</w:t>
      </w:r>
      <w:r w:rsidR="0027482E" w:rsidRPr="006756A4">
        <w:rPr>
          <w:rFonts w:ascii="Times New Roman" w:hAnsi="Times New Roman" w:cs="Times New Roman"/>
          <w:sz w:val="28"/>
          <w:szCs w:val="28"/>
        </w:rPr>
        <w:t xml:space="preserve"> </w:t>
      </w:r>
      <w:r w:rsidRPr="006756A4">
        <w:rPr>
          <w:rFonts w:ascii="Times New Roman" w:eastAsia="Times New Roman" w:hAnsi="Times New Roman" w:cs="Times New Roman"/>
          <w:sz w:val="28"/>
          <w:szCs w:val="28"/>
          <w:lang w:eastAsia="lv-LV"/>
        </w:rPr>
        <w:t>noteikto valsts nodevu maksā atkārtoti, ja valsts notārs ir pieņēmis lēmumu:</w:t>
      </w:r>
    </w:p>
    <w:p w14:paraId="67B473F4" w14:textId="0D22BD44" w:rsidR="00671758" w:rsidRPr="006756A4" w:rsidRDefault="00967971" w:rsidP="006756A4">
      <w:pPr>
        <w:pStyle w:val="ListParagraph"/>
        <w:numPr>
          <w:ilvl w:val="1"/>
          <w:numId w:val="4"/>
        </w:numPr>
        <w:tabs>
          <w:tab w:val="left" w:pos="1276"/>
          <w:tab w:val="left" w:pos="1560"/>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atlikt ier</w:t>
      </w:r>
      <w:r w:rsidR="003A78E1" w:rsidRPr="006756A4">
        <w:rPr>
          <w:rFonts w:ascii="Times New Roman" w:eastAsia="Times New Roman" w:hAnsi="Times New Roman" w:cs="Times New Roman"/>
          <w:sz w:val="28"/>
          <w:szCs w:val="28"/>
          <w:lang w:eastAsia="lv-LV"/>
        </w:rPr>
        <w:t>aksta izdarīšanu komercreģistrā</w:t>
      </w:r>
      <w:r w:rsidR="0027482E" w:rsidRPr="006756A4">
        <w:rPr>
          <w:rFonts w:ascii="Times New Roman" w:eastAsia="Times New Roman" w:hAnsi="Times New Roman" w:cs="Times New Roman"/>
          <w:sz w:val="28"/>
          <w:szCs w:val="28"/>
          <w:lang w:eastAsia="lv-LV"/>
        </w:rPr>
        <w:t xml:space="preserve"> vai </w:t>
      </w:r>
      <w:r w:rsidR="005227FC">
        <w:rPr>
          <w:rFonts w:ascii="Times New Roman" w:eastAsia="Times New Roman" w:hAnsi="Times New Roman" w:cs="Times New Roman"/>
          <w:sz w:val="28"/>
          <w:szCs w:val="28"/>
          <w:lang w:eastAsia="lv-LV"/>
        </w:rPr>
        <w:t>u</w:t>
      </w:r>
      <w:r w:rsidR="00A037E8">
        <w:rPr>
          <w:rFonts w:ascii="Times New Roman" w:eastAsia="Times New Roman" w:hAnsi="Times New Roman" w:cs="Times New Roman"/>
          <w:sz w:val="28"/>
          <w:szCs w:val="28"/>
          <w:lang w:eastAsia="lv-LV"/>
        </w:rPr>
        <w:t>zņēmumu reģistra žurnālā</w:t>
      </w:r>
      <w:r w:rsidR="003A78E1" w:rsidRPr="006756A4">
        <w:rPr>
          <w:rFonts w:ascii="Times New Roman" w:eastAsia="Times New Roman" w:hAnsi="Times New Roman" w:cs="Times New Roman"/>
          <w:sz w:val="28"/>
          <w:szCs w:val="28"/>
          <w:lang w:eastAsia="lv-LV"/>
        </w:rPr>
        <w:t xml:space="preserve"> </w:t>
      </w:r>
      <w:r w:rsidRPr="006756A4">
        <w:rPr>
          <w:rFonts w:ascii="Times New Roman" w:eastAsia="Times New Roman" w:hAnsi="Times New Roman" w:cs="Times New Roman"/>
          <w:sz w:val="28"/>
          <w:szCs w:val="28"/>
          <w:lang w:eastAsia="lv-LV"/>
        </w:rPr>
        <w:t>un pieteicējs precizētos dokumentus iesniedz pēc valsts notāra lēmumā noteiktā termiņa;</w:t>
      </w:r>
    </w:p>
    <w:p w14:paraId="67B473F5" w14:textId="3CD4521B" w:rsidR="002071D3" w:rsidRPr="006756A4" w:rsidRDefault="00967971" w:rsidP="006756A4">
      <w:pPr>
        <w:pStyle w:val="ListParagraph"/>
        <w:numPr>
          <w:ilvl w:val="1"/>
          <w:numId w:val="4"/>
        </w:numPr>
        <w:tabs>
          <w:tab w:val="left" w:pos="1276"/>
          <w:tab w:val="left" w:pos="1560"/>
        </w:tabs>
        <w:spacing w:after="0" w:line="240" w:lineRule="auto"/>
        <w:ind w:left="0" w:firstLine="709"/>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atlikt iesniedzamo dokumentu reģistrēšanu (pievienošanu lietai) un pieteicējs precizētos dokumentus iesniedz pēc valsts notāra lēmumā noteiktā termiņa.</w:t>
      </w:r>
      <w:bookmarkStart w:id="37" w:name="p19"/>
      <w:bookmarkStart w:id="38" w:name="p-503008"/>
      <w:bookmarkEnd w:id="37"/>
      <w:bookmarkEnd w:id="38"/>
    </w:p>
    <w:p w14:paraId="67B473F6" w14:textId="77777777" w:rsidR="00820878" w:rsidRPr="00A037E8" w:rsidRDefault="00820878" w:rsidP="006756A4">
      <w:pPr>
        <w:pStyle w:val="ListParagraph"/>
        <w:tabs>
          <w:tab w:val="left" w:pos="1134"/>
        </w:tabs>
        <w:spacing w:after="0" w:line="240" w:lineRule="auto"/>
        <w:ind w:left="0" w:firstLine="720"/>
        <w:jc w:val="both"/>
        <w:rPr>
          <w:rFonts w:ascii="Times New Roman" w:eastAsia="Times New Roman" w:hAnsi="Times New Roman" w:cs="Times New Roman"/>
          <w:sz w:val="24"/>
          <w:szCs w:val="24"/>
          <w:lang w:eastAsia="lv-LV"/>
        </w:rPr>
      </w:pPr>
    </w:p>
    <w:p w14:paraId="67B473F7" w14:textId="2D7AED99" w:rsidR="00671758" w:rsidRPr="006756A4" w:rsidRDefault="006466CC" w:rsidP="006756A4">
      <w:pPr>
        <w:pStyle w:val="ListParagraph"/>
        <w:numPr>
          <w:ilvl w:val="0"/>
          <w:numId w:val="4"/>
        </w:numPr>
        <w:tabs>
          <w:tab w:val="left" w:pos="1134"/>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Atzīt par spēku zaudējušiem Ministru kabineta 2013.</w:t>
      </w:r>
      <w:r w:rsidR="001E7317" w:rsidRPr="006756A4">
        <w:rPr>
          <w:rFonts w:ascii="Times New Roman" w:eastAsia="Times New Roman" w:hAnsi="Times New Roman" w:cs="Times New Roman"/>
          <w:sz w:val="28"/>
          <w:szCs w:val="28"/>
          <w:lang w:eastAsia="lv-LV"/>
        </w:rPr>
        <w:t> </w:t>
      </w:r>
      <w:r w:rsidRPr="006756A4">
        <w:rPr>
          <w:rFonts w:ascii="Times New Roman" w:eastAsia="Times New Roman" w:hAnsi="Times New Roman" w:cs="Times New Roman"/>
          <w:sz w:val="28"/>
          <w:szCs w:val="28"/>
          <w:lang w:eastAsia="lv-LV"/>
        </w:rPr>
        <w:t>gada 17.</w:t>
      </w:r>
      <w:r w:rsidR="001E7317" w:rsidRPr="006756A4">
        <w:rPr>
          <w:rFonts w:ascii="Times New Roman" w:eastAsia="Times New Roman" w:hAnsi="Times New Roman" w:cs="Times New Roman"/>
          <w:sz w:val="28"/>
          <w:szCs w:val="28"/>
          <w:lang w:eastAsia="lv-LV"/>
        </w:rPr>
        <w:t> </w:t>
      </w:r>
      <w:r w:rsidR="002071D3" w:rsidRPr="006756A4">
        <w:rPr>
          <w:rFonts w:ascii="Times New Roman" w:eastAsia="Times New Roman" w:hAnsi="Times New Roman" w:cs="Times New Roman"/>
          <w:sz w:val="28"/>
          <w:szCs w:val="28"/>
          <w:lang w:eastAsia="lv-LV"/>
        </w:rPr>
        <w:t xml:space="preserve">decembra </w:t>
      </w:r>
      <w:r w:rsidRPr="006756A4">
        <w:rPr>
          <w:rFonts w:ascii="Times New Roman" w:eastAsia="Times New Roman" w:hAnsi="Times New Roman" w:cs="Times New Roman"/>
          <w:sz w:val="28"/>
          <w:szCs w:val="28"/>
          <w:lang w:eastAsia="lv-LV"/>
        </w:rPr>
        <w:t>noteikumus Nr.</w:t>
      </w:r>
      <w:r w:rsidR="001E7317" w:rsidRPr="006756A4">
        <w:rPr>
          <w:rFonts w:ascii="Times New Roman" w:eastAsia="Times New Roman" w:hAnsi="Times New Roman" w:cs="Times New Roman"/>
          <w:sz w:val="28"/>
          <w:szCs w:val="28"/>
          <w:lang w:eastAsia="lv-LV"/>
        </w:rPr>
        <w:t xml:space="preserve"> 1530 </w:t>
      </w:r>
      <w:r w:rsidR="00693E90" w:rsidRPr="006756A4">
        <w:rPr>
          <w:rFonts w:ascii="Times New Roman" w:eastAsia="Times New Roman" w:hAnsi="Times New Roman" w:cs="Times New Roman"/>
          <w:sz w:val="28"/>
          <w:szCs w:val="28"/>
          <w:lang w:eastAsia="lv-LV"/>
        </w:rPr>
        <w:t>"</w:t>
      </w:r>
      <w:r w:rsidRPr="006756A4">
        <w:rPr>
          <w:rFonts w:ascii="Times New Roman" w:eastAsia="Times New Roman" w:hAnsi="Times New Roman" w:cs="Times New Roman"/>
          <w:sz w:val="28"/>
          <w:szCs w:val="28"/>
          <w:lang w:eastAsia="lv-LV"/>
        </w:rPr>
        <w:t>Noteikumi par ierakstu izdarīšanas Uzņēmumu reģistra žurnālā un komercreģistrā, kā arī iesniedzamo dokume</w:t>
      </w:r>
      <w:r w:rsidR="001E7317" w:rsidRPr="006756A4">
        <w:rPr>
          <w:rFonts w:ascii="Times New Roman" w:eastAsia="Times New Roman" w:hAnsi="Times New Roman" w:cs="Times New Roman"/>
          <w:sz w:val="28"/>
          <w:szCs w:val="28"/>
          <w:lang w:eastAsia="lv-LV"/>
        </w:rPr>
        <w:t>ntu reģistrēšanas valsts nodevu</w:t>
      </w:r>
      <w:r w:rsidR="00693E90" w:rsidRPr="006756A4">
        <w:rPr>
          <w:rFonts w:ascii="Times New Roman" w:eastAsia="Times New Roman" w:hAnsi="Times New Roman" w:cs="Times New Roman"/>
          <w:sz w:val="28"/>
          <w:szCs w:val="28"/>
          <w:lang w:eastAsia="lv-LV"/>
        </w:rPr>
        <w:t>"</w:t>
      </w:r>
      <w:r w:rsidR="008B7275" w:rsidRPr="006756A4">
        <w:rPr>
          <w:rFonts w:ascii="Times New Roman" w:hAnsi="Times New Roman" w:cs="Times New Roman"/>
        </w:rPr>
        <w:t xml:space="preserve"> </w:t>
      </w:r>
      <w:r w:rsidR="008B7275" w:rsidRPr="006756A4">
        <w:rPr>
          <w:rFonts w:ascii="Times New Roman" w:eastAsia="Times New Roman" w:hAnsi="Times New Roman" w:cs="Times New Roman"/>
          <w:sz w:val="28"/>
          <w:szCs w:val="28"/>
          <w:lang w:eastAsia="lv-LV"/>
        </w:rPr>
        <w:t>(Latvijas Vēstnesis, 2013, 253.</w:t>
      </w:r>
      <w:r w:rsidR="001E7317" w:rsidRPr="006756A4">
        <w:rPr>
          <w:rFonts w:ascii="Times New Roman" w:eastAsia="Times New Roman" w:hAnsi="Times New Roman" w:cs="Times New Roman"/>
          <w:sz w:val="28"/>
          <w:szCs w:val="28"/>
          <w:lang w:eastAsia="lv-LV"/>
        </w:rPr>
        <w:t> </w:t>
      </w:r>
      <w:r w:rsidR="008B7275" w:rsidRPr="006756A4">
        <w:rPr>
          <w:rFonts w:ascii="Times New Roman" w:eastAsia="Times New Roman" w:hAnsi="Times New Roman" w:cs="Times New Roman"/>
          <w:sz w:val="28"/>
          <w:szCs w:val="28"/>
          <w:lang w:eastAsia="lv-LV"/>
        </w:rPr>
        <w:t>nr.)</w:t>
      </w:r>
      <w:r w:rsidRPr="006756A4">
        <w:rPr>
          <w:rFonts w:ascii="Times New Roman" w:eastAsia="Times New Roman" w:hAnsi="Times New Roman" w:cs="Times New Roman"/>
          <w:sz w:val="28"/>
          <w:szCs w:val="28"/>
          <w:lang w:eastAsia="lv-LV"/>
        </w:rPr>
        <w:t>.</w:t>
      </w:r>
    </w:p>
    <w:p w14:paraId="67B473F8" w14:textId="77777777" w:rsidR="00671758" w:rsidRPr="006756A4" w:rsidRDefault="00671758" w:rsidP="006756A4">
      <w:pPr>
        <w:pStyle w:val="ListParagraph"/>
        <w:tabs>
          <w:tab w:val="left" w:pos="1134"/>
        </w:tabs>
        <w:spacing w:after="0" w:line="240" w:lineRule="auto"/>
        <w:ind w:left="0" w:firstLine="720"/>
        <w:jc w:val="both"/>
        <w:rPr>
          <w:rFonts w:ascii="Times New Roman" w:eastAsia="Times New Roman" w:hAnsi="Times New Roman" w:cs="Times New Roman"/>
          <w:sz w:val="28"/>
          <w:szCs w:val="28"/>
          <w:lang w:eastAsia="lv-LV"/>
        </w:rPr>
      </w:pPr>
    </w:p>
    <w:p w14:paraId="67B473F9" w14:textId="77777777" w:rsidR="003F3A8B" w:rsidRPr="006756A4" w:rsidRDefault="003F3A8B" w:rsidP="006756A4">
      <w:pPr>
        <w:pStyle w:val="ListParagraph"/>
        <w:numPr>
          <w:ilvl w:val="0"/>
          <w:numId w:val="4"/>
        </w:numPr>
        <w:tabs>
          <w:tab w:val="left" w:pos="1276"/>
        </w:tabs>
        <w:spacing w:after="0" w:line="240" w:lineRule="auto"/>
        <w:ind w:left="0" w:firstLine="720"/>
        <w:jc w:val="both"/>
        <w:rPr>
          <w:rFonts w:ascii="Times New Roman" w:eastAsia="Times New Roman" w:hAnsi="Times New Roman" w:cs="Times New Roman"/>
          <w:sz w:val="28"/>
          <w:szCs w:val="28"/>
          <w:lang w:eastAsia="lv-LV"/>
        </w:rPr>
      </w:pPr>
      <w:r w:rsidRPr="006756A4">
        <w:rPr>
          <w:rFonts w:ascii="Times New Roman" w:eastAsia="Times New Roman" w:hAnsi="Times New Roman" w:cs="Times New Roman"/>
          <w:sz w:val="28"/>
          <w:szCs w:val="28"/>
          <w:lang w:eastAsia="lv-LV"/>
        </w:rPr>
        <w:t>Noteikumi stājas spēkā 2016.</w:t>
      </w:r>
      <w:r w:rsidR="001E7317" w:rsidRPr="006756A4">
        <w:rPr>
          <w:rFonts w:ascii="Times New Roman" w:eastAsia="Times New Roman" w:hAnsi="Times New Roman" w:cs="Times New Roman"/>
          <w:sz w:val="28"/>
          <w:szCs w:val="28"/>
          <w:lang w:eastAsia="lv-LV"/>
        </w:rPr>
        <w:t> </w:t>
      </w:r>
      <w:r w:rsidRPr="006756A4">
        <w:rPr>
          <w:rFonts w:ascii="Times New Roman" w:eastAsia="Times New Roman" w:hAnsi="Times New Roman" w:cs="Times New Roman"/>
          <w:sz w:val="28"/>
          <w:szCs w:val="28"/>
          <w:lang w:eastAsia="lv-LV"/>
        </w:rPr>
        <w:t xml:space="preserve">gada </w:t>
      </w:r>
      <w:r w:rsidR="000508AE" w:rsidRPr="006756A4">
        <w:rPr>
          <w:rFonts w:ascii="Times New Roman" w:eastAsia="Times New Roman" w:hAnsi="Times New Roman" w:cs="Times New Roman"/>
          <w:sz w:val="28"/>
          <w:szCs w:val="28"/>
          <w:lang w:eastAsia="lv-LV"/>
        </w:rPr>
        <w:t>1.</w:t>
      </w:r>
      <w:r w:rsidR="001E7317" w:rsidRPr="006756A4">
        <w:rPr>
          <w:rFonts w:ascii="Times New Roman" w:eastAsia="Times New Roman" w:hAnsi="Times New Roman" w:cs="Times New Roman"/>
          <w:sz w:val="28"/>
          <w:szCs w:val="28"/>
          <w:lang w:eastAsia="lv-LV"/>
        </w:rPr>
        <w:t> </w:t>
      </w:r>
      <w:r w:rsidR="00294355" w:rsidRPr="006756A4">
        <w:rPr>
          <w:rFonts w:ascii="Times New Roman" w:eastAsia="Times New Roman" w:hAnsi="Times New Roman" w:cs="Times New Roman"/>
          <w:sz w:val="28"/>
          <w:szCs w:val="28"/>
          <w:lang w:eastAsia="lv-LV"/>
        </w:rPr>
        <w:t>decembrī</w:t>
      </w:r>
      <w:r w:rsidR="001E7317" w:rsidRPr="006756A4">
        <w:rPr>
          <w:rFonts w:ascii="Times New Roman" w:eastAsia="Times New Roman" w:hAnsi="Times New Roman" w:cs="Times New Roman"/>
          <w:sz w:val="28"/>
          <w:szCs w:val="28"/>
          <w:lang w:eastAsia="lv-LV"/>
        </w:rPr>
        <w:t>.</w:t>
      </w:r>
    </w:p>
    <w:p w14:paraId="46B1C014" w14:textId="77777777" w:rsidR="00693E90" w:rsidRPr="00A037E8" w:rsidRDefault="00693E90" w:rsidP="006756A4">
      <w:pPr>
        <w:tabs>
          <w:tab w:val="left" w:pos="1134"/>
        </w:tabs>
        <w:spacing w:after="0" w:line="240" w:lineRule="auto"/>
        <w:jc w:val="both"/>
        <w:rPr>
          <w:rFonts w:ascii="Times New Roman" w:hAnsi="Times New Roman" w:cs="Times New Roman"/>
          <w:sz w:val="24"/>
          <w:szCs w:val="24"/>
        </w:rPr>
      </w:pPr>
      <w:bookmarkStart w:id="39" w:name="p20"/>
      <w:bookmarkStart w:id="40" w:name="p-503009"/>
      <w:bookmarkStart w:id="41" w:name="p21"/>
      <w:bookmarkStart w:id="42" w:name="p-503010"/>
      <w:bookmarkStart w:id="43" w:name="p22"/>
      <w:bookmarkStart w:id="44" w:name="p-503011"/>
      <w:bookmarkEnd w:id="39"/>
      <w:bookmarkEnd w:id="40"/>
      <w:bookmarkEnd w:id="41"/>
      <w:bookmarkEnd w:id="42"/>
      <w:bookmarkEnd w:id="43"/>
      <w:bookmarkEnd w:id="44"/>
    </w:p>
    <w:p w14:paraId="48E7D4FE" w14:textId="77777777" w:rsidR="00693E90" w:rsidRPr="00A037E8" w:rsidRDefault="00693E90" w:rsidP="006756A4">
      <w:pPr>
        <w:spacing w:after="0" w:line="240" w:lineRule="auto"/>
        <w:jc w:val="both"/>
        <w:rPr>
          <w:rFonts w:ascii="Times New Roman" w:hAnsi="Times New Roman" w:cs="Times New Roman"/>
          <w:sz w:val="24"/>
          <w:szCs w:val="24"/>
        </w:rPr>
      </w:pPr>
    </w:p>
    <w:p w14:paraId="00E30126" w14:textId="77777777" w:rsidR="00693E90" w:rsidRPr="006756A4" w:rsidRDefault="00693E90" w:rsidP="006756A4">
      <w:pPr>
        <w:pStyle w:val="naisf"/>
        <w:tabs>
          <w:tab w:val="left" w:pos="6521"/>
          <w:tab w:val="right" w:pos="8820"/>
        </w:tabs>
        <w:spacing w:before="0" w:after="0"/>
        <w:ind w:firstLine="709"/>
        <w:rPr>
          <w:sz w:val="28"/>
          <w:szCs w:val="28"/>
        </w:rPr>
      </w:pPr>
      <w:r w:rsidRPr="006756A4">
        <w:rPr>
          <w:sz w:val="28"/>
          <w:szCs w:val="28"/>
        </w:rPr>
        <w:t>Ministru prezidents</w:t>
      </w:r>
      <w:r w:rsidRPr="006756A4">
        <w:rPr>
          <w:sz w:val="28"/>
          <w:szCs w:val="28"/>
        </w:rPr>
        <w:tab/>
        <w:t xml:space="preserve">Māris Kučinskis </w:t>
      </w:r>
    </w:p>
    <w:p w14:paraId="1FAFBF5C" w14:textId="77777777" w:rsidR="00693E90" w:rsidRPr="00A037E8" w:rsidRDefault="00693E90" w:rsidP="006756A4">
      <w:pPr>
        <w:pStyle w:val="naisf"/>
        <w:tabs>
          <w:tab w:val="right" w:pos="9000"/>
        </w:tabs>
        <w:spacing w:before="0" w:after="0"/>
        <w:ind w:firstLine="709"/>
      </w:pPr>
    </w:p>
    <w:p w14:paraId="0841292D" w14:textId="77777777" w:rsidR="00693E90" w:rsidRPr="00A037E8" w:rsidRDefault="00693E90" w:rsidP="006756A4">
      <w:pPr>
        <w:pStyle w:val="naisf"/>
        <w:tabs>
          <w:tab w:val="right" w:pos="9000"/>
        </w:tabs>
        <w:spacing w:before="0" w:after="0"/>
        <w:ind w:firstLine="709"/>
      </w:pPr>
    </w:p>
    <w:p w14:paraId="46D54B3F" w14:textId="77777777" w:rsidR="00693E90" w:rsidRPr="006756A4" w:rsidRDefault="00693E90" w:rsidP="006756A4">
      <w:pPr>
        <w:tabs>
          <w:tab w:val="left" w:pos="6521"/>
          <w:tab w:val="right" w:pos="8820"/>
        </w:tabs>
        <w:spacing w:after="0" w:line="240" w:lineRule="auto"/>
        <w:ind w:firstLine="709"/>
        <w:rPr>
          <w:rFonts w:ascii="Times New Roman" w:hAnsi="Times New Roman" w:cs="Times New Roman"/>
          <w:sz w:val="28"/>
          <w:szCs w:val="28"/>
        </w:rPr>
      </w:pPr>
      <w:r w:rsidRPr="006756A4">
        <w:rPr>
          <w:rFonts w:ascii="Times New Roman" w:hAnsi="Times New Roman" w:cs="Times New Roman"/>
          <w:sz w:val="28"/>
          <w:szCs w:val="28"/>
        </w:rPr>
        <w:t>Tieslietu ministrs</w:t>
      </w:r>
      <w:r w:rsidRPr="006756A4">
        <w:rPr>
          <w:rFonts w:ascii="Times New Roman" w:hAnsi="Times New Roman" w:cs="Times New Roman"/>
          <w:sz w:val="28"/>
          <w:szCs w:val="28"/>
        </w:rPr>
        <w:tab/>
        <w:t>Dzintars Rasnačs</w:t>
      </w:r>
    </w:p>
    <w:sectPr w:rsidR="00693E90" w:rsidRPr="006756A4" w:rsidSect="006756A4">
      <w:headerReference w:type="default" r:id="rId9"/>
      <w:footerReference w:type="default" r:id="rId10"/>
      <w:headerReference w:type="firs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4740D" w14:textId="77777777" w:rsidR="001068AA" w:rsidRDefault="001068AA" w:rsidP="001068AA">
      <w:pPr>
        <w:spacing w:after="0" w:line="240" w:lineRule="auto"/>
      </w:pPr>
      <w:r>
        <w:separator/>
      </w:r>
    </w:p>
  </w:endnote>
  <w:endnote w:type="continuationSeparator" w:id="0">
    <w:p w14:paraId="67B4740E" w14:textId="77777777" w:rsidR="001068AA" w:rsidRDefault="001068AA" w:rsidP="0010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332E" w14:textId="77777777" w:rsidR="00693E90" w:rsidRPr="00693E90" w:rsidRDefault="00693E90" w:rsidP="00693E90">
    <w:pPr>
      <w:pStyle w:val="Footer"/>
      <w:jc w:val="both"/>
      <w:rPr>
        <w:rFonts w:ascii="Times New Roman" w:hAnsi="Times New Roman" w:cs="Times New Roman"/>
        <w:sz w:val="16"/>
        <w:szCs w:val="16"/>
      </w:rPr>
    </w:pPr>
    <w:r>
      <w:rPr>
        <w:rFonts w:ascii="Times New Roman" w:hAnsi="Times New Roman" w:cs="Times New Roman"/>
        <w:sz w:val="16"/>
        <w:szCs w:val="16"/>
      </w:rPr>
      <w:t>N1852_6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47414" w14:textId="747983C3" w:rsidR="001E7317" w:rsidRPr="00693E90" w:rsidRDefault="00693E90" w:rsidP="001E7317">
    <w:pPr>
      <w:pStyle w:val="Footer"/>
      <w:jc w:val="both"/>
      <w:rPr>
        <w:rFonts w:ascii="Times New Roman" w:hAnsi="Times New Roman" w:cs="Times New Roman"/>
        <w:sz w:val="16"/>
        <w:szCs w:val="16"/>
      </w:rPr>
    </w:pPr>
    <w:r>
      <w:rPr>
        <w:rFonts w:ascii="Times New Roman" w:hAnsi="Times New Roman" w:cs="Times New Roman"/>
        <w:sz w:val="16"/>
        <w:szCs w:val="16"/>
      </w:rPr>
      <w:t>N1852_6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740B" w14:textId="77777777" w:rsidR="001068AA" w:rsidRDefault="001068AA" w:rsidP="001068AA">
      <w:pPr>
        <w:spacing w:after="0" w:line="240" w:lineRule="auto"/>
      </w:pPr>
      <w:r>
        <w:separator/>
      </w:r>
    </w:p>
  </w:footnote>
  <w:footnote w:type="continuationSeparator" w:id="0">
    <w:p w14:paraId="67B4740C" w14:textId="77777777" w:rsidR="001068AA" w:rsidRDefault="001068AA" w:rsidP="0010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77487"/>
      <w:docPartObj>
        <w:docPartGallery w:val="Page Numbers (Top of Page)"/>
        <w:docPartUnique/>
      </w:docPartObj>
    </w:sdtPr>
    <w:sdtEndPr>
      <w:rPr>
        <w:rFonts w:ascii="Times New Roman" w:hAnsi="Times New Roman" w:cs="Times New Roman"/>
        <w:sz w:val="24"/>
        <w:szCs w:val="24"/>
      </w:rPr>
    </w:sdtEndPr>
    <w:sdtContent>
      <w:p w14:paraId="67B4740F" w14:textId="77777777" w:rsidR="008B75E2" w:rsidRPr="00693E90" w:rsidRDefault="008B75E2">
        <w:pPr>
          <w:pStyle w:val="Header"/>
          <w:jc w:val="center"/>
          <w:rPr>
            <w:rFonts w:ascii="Times New Roman" w:hAnsi="Times New Roman" w:cs="Times New Roman"/>
            <w:sz w:val="24"/>
            <w:szCs w:val="24"/>
          </w:rPr>
        </w:pPr>
        <w:r w:rsidRPr="00693E90">
          <w:rPr>
            <w:rFonts w:ascii="Times New Roman" w:hAnsi="Times New Roman" w:cs="Times New Roman"/>
            <w:sz w:val="24"/>
            <w:szCs w:val="24"/>
          </w:rPr>
          <w:fldChar w:fldCharType="begin"/>
        </w:r>
        <w:r w:rsidRPr="00693E90">
          <w:rPr>
            <w:rFonts w:ascii="Times New Roman" w:hAnsi="Times New Roman" w:cs="Times New Roman"/>
            <w:sz w:val="24"/>
            <w:szCs w:val="24"/>
          </w:rPr>
          <w:instrText>PAGE   \* MERGEFORMAT</w:instrText>
        </w:r>
        <w:r w:rsidRPr="00693E90">
          <w:rPr>
            <w:rFonts w:ascii="Times New Roman" w:hAnsi="Times New Roman" w:cs="Times New Roman"/>
            <w:sz w:val="24"/>
            <w:szCs w:val="24"/>
          </w:rPr>
          <w:fldChar w:fldCharType="separate"/>
        </w:r>
        <w:r w:rsidR="00F52D59">
          <w:rPr>
            <w:rFonts w:ascii="Times New Roman" w:hAnsi="Times New Roman" w:cs="Times New Roman"/>
            <w:noProof/>
            <w:sz w:val="24"/>
            <w:szCs w:val="24"/>
          </w:rPr>
          <w:t>2</w:t>
        </w:r>
        <w:r w:rsidRPr="00693E90">
          <w:rPr>
            <w:rFonts w:ascii="Times New Roman" w:hAnsi="Times New Roman" w:cs="Times New Roman"/>
            <w:sz w:val="24"/>
            <w:szCs w:val="24"/>
          </w:rPr>
          <w:fldChar w:fldCharType="end"/>
        </w:r>
      </w:p>
    </w:sdtContent>
  </w:sdt>
  <w:p w14:paraId="67B47410" w14:textId="77777777" w:rsidR="008B75E2" w:rsidRDefault="008B7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F8C1" w14:textId="77777777" w:rsidR="00693E90" w:rsidRDefault="00693E90">
    <w:pPr>
      <w:pStyle w:val="Header"/>
      <w:rPr>
        <w:rFonts w:ascii="Times New Roman" w:hAnsi="Times New Roman" w:cs="Times New Roman"/>
        <w:sz w:val="28"/>
        <w:szCs w:val="28"/>
      </w:rPr>
    </w:pPr>
  </w:p>
  <w:p w14:paraId="4A6C2E44" w14:textId="1FC0944A" w:rsidR="00693E90" w:rsidRPr="00693E90" w:rsidRDefault="00693E90">
    <w:pPr>
      <w:pStyle w:val="Header"/>
      <w:rPr>
        <w:rFonts w:ascii="Times New Roman" w:hAnsi="Times New Roman" w:cs="Times New Roman"/>
        <w:sz w:val="28"/>
        <w:szCs w:val="28"/>
      </w:rPr>
    </w:pPr>
    <w:r w:rsidRPr="00693E90">
      <w:rPr>
        <w:rFonts w:ascii="Times New Roman" w:hAnsi="Times New Roman" w:cs="Times New Roman"/>
        <w:noProof/>
        <w:sz w:val="32"/>
        <w:szCs w:val="32"/>
        <w:lang w:eastAsia="lv-LV"/>
      </w:rPr>
      <w:drawing>
        <wp:inline distT="0" distB="0" distL="0" distR="0" wp14:anchorId="3A059F4B" wp14:editId="06E3B21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FED"/>
    <w:multiLevelType w:val="hybridMultilevel"/>
    <w:tmpl w:val="57E2EA36"/>
    <w:lvl w:ilvl="0" w:tplc="5184BA86">
      <w:start w:val="1"/>
      <w:numFmt w:val="decimal"/>
      <w:lvlText w:val="%1."/>
      <w:lvlJc w:val="left"/>
      <w:pPr>
        <w:ind w:left="2360" w:hanging="375"/>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
    <w:nsid w:val="08013A53"/>
    <w:multiLevelType w:val="hybridMultilevel"/>
    <w:tmpl w:val="1298D36A"/>
    <w:lvl w:ilvl="0" w:tplc="26669C1A">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B73556"/>
    <w:multiLevelType w:val="hybridMultilevel"/>
    <w:tmpl w:val="121C4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3F7DD8"/>
    <w:multiLevelType w:val="multilevel"/>
    <w:tmpl w:val="181EA18A"/>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38"/>
    <w:rsid w:val="0000442A"/>
    <w:rsid w:val="00013ADE"/>
    <w:rsid w:val="000508AE"/>
    <w:rsid w:val="00050E38"/>
    <w:rsid w:val="000622D6"/>
    <w:rsid w:val="000B0C3F"/>
    <w:rsid w:val="000E0A45"/>
    <w:rsid w:val="000E5C17"/>
    <w:rsid w:val="000F0C2C"/>
    <w:rsid w:val="001068AA"/>
    <w:rsid w:val="00112B84"/>
    <w:rsid w:val="001222BF"/>
    <w:rsid w:val="00162588"/>
    <w:rsid w:val="00183E55"/>
    <w:rsid w:val="0019684B"/>
    <w:rsid w:val="001C227C"/>
    <w:rsid w:val="001E7317"/>
    <w:rsid w:val="001F0075"/>
    <w:rsid w:val="002056CF"/>
    <w:rsid w:val="002071D3"/>
    <w:rsid w:val="002079A0"/>
    <w:rsid w:val="00253658"/>
    <w:rsid w:val="0027482E"/>
    <w:rsid w:val="00294355"/>
    <w:rsid w:val="002B7284"/>
    <w:rsid w:val="002C1559"/>
    <w:rsid w:val="002C20B9"/>
    <w:rsid w:val="002C46CE"/>
    <w:rsid w:val="002C5652"/>
    <w:rsid w:val="0031594E"/>
    <w:rsid w:val="00333B87"/>
    <w:rsid w:val="00371A1A"/>
    <w:rsid w:val="00375056"/>
    <w:rsid w:val="00387AF3"/>
    <w:rsid w:val="00391126"/>
    <w:rsid w:val="00392E38"/>
    <w:rsid w:val="003A42BE"/>
    <w:rsid w:val="003A4747"/>
    <w:rsid w:val="003A57F6"/>
    <w:rsid w:val="003A78E1"/>
    <w:rsid w:val="003D0CE9"/>
    <w:rsid w:val="003D1757"/>
    <w:rsid w:val="003E4F86"/>
    <w:rsid w:val="003F291C"/>
    <w:rsid w:val="003F3A8B"/>
    <w:rsid w:val="0040323E"/>
    <w:rsid w:val="004232FF"/>
    <w:rsid w:val="00432E4C"/>
    <w:rsid w:val="00443F97"/>
    <w:rsid w:val="00457402"/>
    <w:rsid w:val="00460058"/>
    <w:rsid w:val="0049243A"/>
    <w:rsid w:val="004B4C55"/>
    <w:rsid w:val="004D220F"/>
    <w:rsid w:val="00502868"/>
    <w:rsid w:val="005227FC"/>
    <w:rsid w:val="0058688B"/>
    <w:rsid w:val="005E593C"/>
    <w:rsid w:val="00632E0E"/>
    <w:rsid w:val="006466CC"/>
    <w:rsid w:val="00663C1E"/>
    <w:rsid w:val="00671758"/>
    <w:rsid w:val="006756A4"/>
    <w:rsid w:val="00680612"/>
    <w:rsid w:val="00684D51"/>
    <w:rsid w:val="00685882"/>
    <w:rsid w:val="00693E90"/>
    <w:rsid w:val="006B4E00"/>
    <w:rsid w:val="006E6106"/>
    <w:rsid w:val="00732EAC"/>
    <w:rsid w:val="007616BF"/>
    <w:rsid w:val="00783C18"/>
    <w:rsid w:val="00790AE3"/>
    <w:rsid w:val="007B4E22"/>
    <w:rsid w:val="007D1521"/>
    <w:rsid w:val="00820878"/>
    <w:rsid w:val="008743EE"/>
    <w:rsid w:val="008B08FA"/>
    <w:rsid w:val="008B7275"/>
    <w:rsid w:val="008B75E2"/>
    <w:rsid w:val="008C18F2"/>
    <w:rsid w:val="008F5074"/>
    <w:rsid w:val="009107CB"/>
    <w:rsid w:val="00945B92"/>
    <w:rsid w:val="00967791"/>
    <w:rsid w:val="00967971"/>
    <w:rsid w:val="009B078F"/>
    <w:rsid w:val="009D12F9"/>
    <w:rsid w:val="009E5E77"/>
    <w:rsid w:val="00A037E8"/>
    <w:rsid w:val="00A04E16"/>
    <w:rsid w:val="00A21ED2"/>
    <w:rsid w:val="00A54028"/>
    <w:rsid w:val="00A674FC"/>
    <w:rsid w:val="00A70CEC"/>
    <w:rsid w:val="00A749AD"/>
    <w:rsid w:val="00A96C0E"/>
    <w:rsid w:val="00AA5EE9"/>
    <w:rsid w:val="00AD4F3F"/>
    <w:rsid w:val="00AE0726"/>
    <w:rsid w:val="00B024C7"/>
    <w:rsid w:val="00B6571A"/>
    <w:rsid w:val="00B753B0"/>
    <w:rsid w:val="00B80D4B"/>
    <w:rsid w:val="00B96E21"/>
    <w:rsid w:val="00BA6E1A"/>
    <w:rsid w:val="00BC4563"/>
    <w:rsid w:val="00BC78D3"/>
    <w:rsid w:val="00C34D38"/>
    <w:rsid w:val="00C42F2E"/>
    <w:rsid w:val="00C44A39"/>
    <w:rsid w:val="00C56A57"/>
    <w:rsid w:val="00C6042D"/>
    <w:rsid w:val="00C65397"/>
    <w:rsid w:val="00CA79B6"/>
    <w:rsid w:val="00CC1931"/>
    <w:rsid w:val="00D231C6"/>
    <w:rsid w:val="00D92027"/>
    <w:rsid w:val="00DB19CC"/>
    <w:rsid w:val="00E156F5"/>
    <w:rsid w:val="00E15EDE"/>
    <w:rsid w:val="00E8704B"/>
    <w:rsid w:val="00EA1DF9"/>
    <w:rsid w:val="00F04F67"/>
    <w:rsid w:val="00F13697"/>
    <w:rsid w:val="00F52D59"/>
    <w:rsid w:val="00F61FB4"/>
    <w:rsid w:val="00F937AB"/>
    <w:rsid w:val="00FA2858"/>
    <w:rsid w:val="00FC1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7B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CC"/>
    <w:rPr>
      <w:rFonts w:ascii="Tahoma" w:hAnsi="Tahoma" w:cs="Tahoma"/>
      <w:sz w:val="16"/>
      <w:szCs w:val="16"/>
    </w:rPr>
  </w:style>
  <w:style w:type="character" w:styleId="CommentReference">
    <w:name w:val="annotation reference"/>
    <w:basedOn w:val="DefaultParagraphFont"/>
    <w:uiPriority w:val="99"/>
    <w:semiHidden/>
    <w:unhideWhenUsed/>
    <w:rsid w:val="00684D51"/>
    <w:rPr>
      <w:sz w:val="16"/>
      <w:szCs w:val="16"/>
    </w:rPr>
  </w:style>
  <w:style w:type="paragraph" w:styleId="CommentText">
    <w:name w:val="annotation text"/>
    <w:basedOn w:val="Normal"/>
    <w:link w:val="CommentTextChar"/>
    <w:uiPriority w:val="99"/>
    <w:unhideWhenUsed/>
    <w:rsid w:val="00684D51"/>
    <w:pPr>
      <w:spacing w:line="240" w:lineRule="auto"/>
    </w:pPr>
    <w:rPr>
      <w:sz w:val="20"/>
      <w:szCs w:val="20"/>
    </w:rPr>
  </w:style>
  <w:style w:type="character" w:customStyle="1" w:styleId="CommentTextChar">
    <w:name w:val="Comment Text Char"/>
    <w:basedOn w:val="DefaultParagraphFont"/>
    <w:link w:val="CommentText"/>
    <w:uiPriority w:val="99"/>
    <w:rsid w:val="00684D51"/>
    <w:rPr>
      <w:sz w:val="20"/>
      <w:szCs w:val="20"/>
    </w:rPr>
  </w:style>
  <w:style w:type="paragraph" w:styleId="CommentSubject">
    <w:name w:val="annotation subject"/>
    <w:basedOn w:val="CommentText"/>
    <w:next w:val="CommentText"/>
    <w:link w:val="CommentSubjectChar"/>
    <w:uiPriority w:val="99"/>
    <w:semiHidden/>
    <w:unhideWhenUsed/>
    <w:rsid w:val="00684D51"/>
    <w:rPr>
      <w:b/>
      <w:bCs/>
    </w:rPr>
  </w:style>
  <w:style w:type="character" w:customStyle="1" w:styleId="CommentSubjectChar">
    <w:name w:val="Comment Subject Char"/>
    <w:basedOn w:val="CommentTextChar"/>
    <w:link w:val="CommentSubject"/>
    <w:uiPriority w:val="99"/>
    <w:semiHidden/>
    <w:rsid w:val="00684D51"/>
    <w:rPr>
      <w:b/>
      <w:bCs/>
      <w:sz w:val="20"/>
      <w:szCs w:val="20"/>
    </w:rPr>
  </w:style>
  <w:style w:type="paragraph" w:styleId="Header">
    <w:name w:val="header"/>
    <w:basedOn w:val="Normal"/>
    <w:link w:val="HeaderChar"/>
    <w:uiPriority w:val="99"/>
    <w:unhideWhenUsed/>
    <w:rsid w:val="001068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68AA"/>
  </w:style>
  <w:style w:type="paragraph" w:styleId="Footer">
    <w:name w:val="footer"/>
    <w:basedOn w:val="Normal"/>
    <w:link w:val="FooterChar"/>
    <w:uiPriority w:val="99"/>
    <w:unhideWhenUsed/>
    <w:rsid w:val="001068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68AA"/>
  </w:style>
  <w:style w:type="paragraph" w:styleId="ListParagraph">
    <w:name w:val="List Paragraph"/>
    <w:basedOn w:val="Normal"/>
    <w:uiPriority w:val="34"/>
    <w:qFormat/>
    <w:rsid w:val="00A674FC"/>
    <w:pPr>
      <w:ind w:left="720"/>
      <w:contextualSpacing/>
    </w:pPr>
  </w:style>
  <w:style w:type="paragraph" w:styleId="EndnoteText">
    <w:name w:val="endnote text"/>
    <w:basedOn w:val="Normal"/>
    <w:link w:val="EndnoteTextChar"/>
    <w:uiPriority w:val="99"/>
    <w:semiHidden/>
    <w:unhideWhenUsed/>
    <w:rsid w:val="008B75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5E2"/>
    <w:rPr>
      <w:sz w:val="20"/>
      <w:szCs w:val="20"/>
    </w:rPr>
  </w:style>
  <w:style w:type="character" w:styleId="EndnoteReference">
    <w:name w:val="endnote reference"/>
    <w:basedOn w:val="DefaultParagraphFont"/>
    <w:uiPriority w:val="99"/>
    <w:semiHidden/>
    <w:unhideWhenUsed/>
    <w:rsid w:val="008B75E2"/>
    <w:rPr>
      <w:vertAlign w:val="superscript"/>
    </w:rPr>
  </w:style>
  <w:style w:type="paragraph" w:customStyle="1" w:styleId="StyleRight">
    <w:name w:val="Style Right"/>
    <w:basedOn w:val="Normal"/>
    <w:rsid w:val="002071D3"/>
    <w:pPr>
      <w:spacing w:after="120" w:line="240" w:lineRule="auto"/>
      <w:ind w:firstLine="720"/>
      <w:jc w:val="right"/>
    </w:pPr>
    <w:rPr>
      <w:rFonts w:ascii="Times New Roman" w:eastAsia="Times New Roman" w:hAnsi="Times New Roman" w:cs="Times New Roman"/>
      <w:sz w:val="28"/>
      <w:szCs w:val="28"/>
    </w:rPr>
  </w:style>
  <w:style w:type="paragraph" w:customStyle="1" w:styleId="naisf">
    <w:name w:val="naisf"/>
    <w:basedOn w:val="Normal"/>
    <w:rsid w:val="00693E90"/>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CC"/>
    <w:rPr>
      <w:rFonts w:ascii="Tahoma" w:hAnsi="Tahoma" w:cs="Tahoma"/>
      <w:sz w:val="16"/>
      <w:szCs w:val="16"/>
    </w:rPr>
  </w:style>
  <w:style w:type="character" w:styleId="CommentReference">
    <w:name w:val="annotation reference"/>
    <w:basedOn w:val="DefaultParagraphFont"/>
    <w:uiPriority w:val="99"/>
    <w:semiHidden/>
    <w:unhideWhenUsed/>
    <w:rsid w:val="00684D51"/>
    <w:rPr>
      <w:sz w:val="16"/>
      <w:szCs w:val="16"/>
    </w:rPr>
  </w:style>
  <w:style w:type="paragraph" w:styleId="CommentText">
    <w:name w:val="annotation text"/>
    <w:basedOn w:val="Normal"/>
    <w:link w:val="CommentTextChar"/>
    <w:uiPriority w:val="99"/>
    <w:unhideWhenUsed/>
    <w:rsid w:val="00684D51"/>
    <w:pPr>
      <w:spacing w:line="240" w:lineRule="auto"/>
    </w:pPr>
    <w:rPr>
      <w:sz w:val="20"/>
      <w:szCs w:val="20"/>
    </w:rPr>
  </w:style>
  <w:style w:type="character" w:customStyle="1" w:styleId="CommentTextChar">
    <w:name w:val="Comment Text Char"/>
    <w:basedOn w:val="DefaultParagraphFont"/>
    <w:link w:val="CommentText"/>
    <w:uiPriority w:val="99"/>
    <w:rsid w:val="00684D51"/>
    <w:rPr>
      <w:sz w:val="20"/>
      <w:szCs w:val="20"/>
    </w:rPr>
  </w:style>
  <w:style w:type="paragraph" w:styleId="CommentSubject">
    <w:name w:val="annotation subject"/>
    <w:basedOn w:val="CommentText"/>
    <w:next w:val="CommentText"/>
    <w:link w:val="CommentSubjectChar"/>
    <w:uiPriority w:val="99"/>
    <w:semiHidden/>
    <w:unhideWhenUsed/>
    <w:rsid w:val="00684D51"/>
    <w:rPr>
      <w:b/>
      <w:bCs/>
    </w:rPr>
  </w:style>
  <w:style w:type="character" w:customStyle="1" w:styleId="CommentSubjectChar">
    <w:name w:val="Comment Subject Char"/>
    <w:basedOn w:val="CommentTextChar"/>
    <w:link w:val="CommentSubject"/>
    <w:uiPriority w:val="99"/>
    <w:semiHidden/>
    <w:rsid w:val="00684D51"/>
    <w:rPr>
      <w:b/>
      <w:bCs/>
      <w:sz w:val="20"/>
      <w:szCs w:val="20"/>
    </w:rPr>
  </w:style>
  <w:style w:type="paragraph" w:styleId="Header">
    <w:name w:val="header"/>
    <w:basedOn w:val="Normal"/>
    <w:link w:val="HeaderChar"/>
    <w:uiPriority w:val="99"/>
    <w:unhideWhenUsed/>
    <w:rsid w:val="001068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68AA"/>
  </w:style>
  <w:style w:type="paragraph" w:styleId="Footer">
    <w:name w:val="footer"/>
    <w:basedOn w:val="Normal"/>
    <w:link w:val="FooterChar"/>
    <w:uiPriority w:val="99"/>
    <w:unhideWhenUsed/>
    <w:rsid w:val="001068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68AA"/>
  </w:style>
  <w:style w:type="paragraph" w:styleId="ListParagraph">
    <w:name w:val="List Paragraph"/>
    <w:basedOn w:val="Normal"/>
    <w:uiPriority w:val="34"/>
    <w:qFormat/>
    <w:rsid w:val="00A674FC"/>
    <w:pPr>
      <w:ind w:left="720"/>
      <w:contextualSpacing/>
    </w:pPr>
  </w:style>
  <w:style w:type="paragraph" w:styleId="EndnoteText">
    <w:name w:val="endnote text"/>
    <w:basedOn w:val="Normal"/>
    <w:link w:val="EndnoteTextChar"/>
    <w:uiPriority w:val="99"/>
    <w:semiHidden/>
    <w:unhideWhenUsed/>
    <w:rsid w:val="008B75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5E2"/>
    <w:rPr>
      <w:sz w:val="20"/>
      <w:szCs w:val="20"/>
    </w:rPr>
  </w:style>
  <w:style w:type="character" w:styleId="EndnoteReference">
    <w:name w:val="endnote reference"/>
    <w:basedOn w:val="DefaultParagraphFont"/>
    <w:uiPriority w:val="99"/>
    <w:semiHidden/>
    <w:unhideWhenUsed/>
    <w:rsid w:val="008B75E2"/>
    <w:rPr>
      <w:vertAlign w:val="superscript"/>
    </w:rPr>
  </w:style>
  <w:style w:type="paragraph" w:customStyle="1" w:styleId="StyleRight">
    <w:name w:val="Style Right"/>
    <w:basedOn w:val="Normal"/>
    <w:rsid w:val="002071D3"/>
    <w:pPr>
      <w:spacing w:after="120" w:line="240" w:lineRule="auto"/>
      <w:ind w:firstLine="720"/>
      <w:jc w:val="right"/>
    </w:pPr>
    <w:rPr>
      <w:rFonts w:ascii="Times New Roman" w:eastAsia="Times New Roman" w:hAnsi="Times New Roman" w:cs="Times New Roman"/>
      <w:sz w:val="28"/>
      <w:szCs w:val="28"/>
    </w:rPr>
  </w:style>
  <w:style w:type="paragraph" w:customStyle="1" w:styleId="naisf">
    <w:name w:val="naisf"/>
    <w:basedOn w:val="Normal"/>
    <w:rsid w:val="00693E9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274">
      <w:bodyDiv w:val="1"/>
      <w:marLeft w:val="0"/>
      <w:marRight w:val="0"/>
      <w:marTop w:val="0"/>
      <w:marBottom w:val="0"/>
      <w:divBdr>
        <w:top w:val="none" w:sz="0" w:space="0" w:color="auto"/>
        <w:left w:val="none" w:sz="0" w:space="0" w:color="auto"/>
        <w:bottom w:val="none" w:sz="0" w:space="0" w:color="auto"/>
        <w:right w:val="none" w:sz="0" w:space="0" w:color="auto"/>
      </w:divBdr>
      <w:divsChild>
        <w:div w:id="45034246">
          <w:marLeft w:val="0"/>
          <w:marRight w:val="0"/>
          <w:marTop w:val="0"/>
          <w:marBottom w:val="0"/>
          <w:divBdr>
            <w:top w:val="none" w:sz="0" w:space="0" w:color="auto"/>
            <w:left w:val="none" w:sz="0" w:space="0" w:color="auto"/>
            <w:bottom w:val="none" w:sz="0" w:space="0" w:color="auto"/>
            <w:right w:val="none" w:sz="0" w:space="0" w:color="auto"/>
          </w:divBdr>
        </w:div>
        <w:div w:id="67388756">
          <w:marLeft w:val="0"/>
          <w:marRight w:val="0"/>
          <w:marTop w:val="0"/>
          <w:marBottom w:val="0"/>
          <w:divBdr>
            <w:top w:val="none" w:sz="0" w:space="0" w:color="auto"/>
            <w:left w:val="none" w:sz="0" w:space="0" w:color="auto"/>
            <w:bottom w:val="none" w:sz="0" w:space="0" w:color="auto"/>
            <w:right w:val="none" w:sz="0" w:space="0" w:color="auto"/>
          </w:divBdr>
        </w:div>
        <w:div w:id="97675652">
          <w:marLeft w:val="0"/>
          <w:marRight w:val="0"/>
          <w:marTop w:val="0"/>
          <w:marBottom w:val="0"/>
          <w:divBdr>
            <w:top w:val="none" w:sz="0" w:space="0" w:color="auto"/>
            <w:left w:val="none" w:sz="0" w:space="0" w:color="auto"/>
            <w:bottom w:val="none" w:sz="0" w:space="0" w:color="auto"/>
            <w:right w:val="none" w:sz="0" w:space="0" w:color="auto"/>
          </w:divBdr>
        </w:div>
        <w:div w:id="163322140">
          <w:marLeft w:val="0"/>
          <w:marRight w:val="0"/>
          <w:marTop w:val="0"/>
          <w:marBottom w:val="0"/>
          <w:divBdr>
            <w:top w:val="none" w:sz="0" w:space="0" w:color="auto"/>
            <w:left w:val="none" w:sz="0" w:space="0" w:color="auto"/>
            <w:bottom w:val="none" w:sz="0" w:space="0" w:color="auto"/>
            <w:right w:val="none" w:sz="0" w:space="0" w:color="auto"/>
          </w:divBdr>
        </w:div>
        <w:div w:id="258029058">
          <w:marLeft w:val="0"/>
          <w:marRight w:val="0"/>
          <w:marTop w:val="0"/>
          <w:marBottom w:val="0"/>
          <w:divBdr>
            <w:top w:val="none" w:sz="0" w:space="0" w:color="auto"/>
            <w:left w:val="none" w:sz="0" w:space="0" w:color="auto"/>
            <w:bottom w:val="none" w:sz="0" w:space="0" w:color="auto"/>
            <w:right w:val="none" w:sz="0" w:space="0" w:color="auto"/>
          </w:divBdr>
        </w:div>
        <w:div w:id="269551558">
          <w:marLeft w:val="0"/>
          <w:marRight w:val="0"/>
          <w:marTop w:val="0"/>
          <w:marBottom w:val="0"/>
          <w:divBdr>
            <w:top w:val="none" w:sz="0" w:space="0" w:color="auto"/>
            <w:left w:val="none" w:sz="0" w:space="0" w:color="auto"/>
            <w:bottom w:val="none" w:sz="0" w:space="0" w:color="auto"/>
            <w:right w:val="none" w:sz="0" w:space="0" w:color="auto"/>
          </w:divBdr>
        </w:div>
        <w:div w:id="270286905">
          <w:marLeft w:val="0"/>
          <w:marRight w:val="0"/>
          <w:marTop w:val="0"/>
          <w:marBottom w:val="0"/>
          <w:divBdr>
            <w:top w:val="none" w:sz="0" w:space="0" w:color="auto"/>
            <w:left w:val="none" w:sz="0" w:space="0" w:color="auto"/>
            <w:bottom w:val="none" w:sz="0" w:space="0" w:color="auto"/>
            <w:right w:val="none" w:sz="0" w:space="0" w:color="auto"/>
          </w:divBdr>
        </w:div>
        <w:div w:id="286590950">
          <w:marLeft w:val="0"/>
          <w:marRight w:val="0"/>
          <w:marTop w:val="0"/>
          <w:marBottom w:val="0"/>
          <w:divBdr>
            <w:top w:val="none" w:sz="0" w:space="0" w:color="auto"/>
            <w:left w:val="none" w:sz="0" w:space="0" w:color="auto"/>
            <w:bottom w:val="none" w:sz="0" w:space="0" w:color="auto"/>
            <w:right w:val="none" w:sz="0" w:space="0" w:color="auto"/>
          </w:divBdr>
        </w:div>
        <w:div w:id="290599618">
          <w:marLeft w:val="0"/>
          <w:marRight w:val="0"/>
          <w:marTop w:val="0"/>
          <w:marBottom w:val="0"/>
          <w:divBdr>
            <w:top w:val="none" w:sz="0" w:space="0" w:color="auto"/>
            <w:left w:val="none" w:sz="0" w:space="0" w:color="auto"/>
            <w:bottom w:val="none" w:sz="0" w:space="0" w:color="auto"/>
            <w:right w:val="none" w:sz="0" w:space="0" w:color="auto"/>
          </w:divBdr>
        </w:div>
        <w:div w:id="308100764">
          <w:marLeft w:val="0"/>
          <w:marRight w:val="0"/>
          <w:marTop w:val="0"/>
          <w:marBottom w:val="0"/>
          <w:divBdr>
            <w:top w:val="none" w:sz="0" w:space="0" w:color="auto"/>
            <w:left w:val="none" w:sz="0" w:space="0" w:color="auto"/>
            <w:bottom w:val="none" w:sz="0" w:space="0" w:color="auto"/>
            <w:right w:val="none" w:sz="0" w:space="0" w:color="auto"/>
          </w:divBdr>
        </w:div>
        <w:div w:id="663748898">
          <w:marLeft w:val="0"/>
          <w:marRight w:val="0"/>
          <w:marTop w:val="0"/>
          <w:marBottom w:val="0"/>
          <w:divBdr>
            <w:top w:val="none" w:sz="0" w:space="0" w:color="auto"/>
            <w:left w:val="none" w:sz="0" w:space="0" w:color="auto"/>
            <w:bottom w:val="none" w:sz="0" w:space="0" w:color="auto"/>
            <w:right w:val="none" w:sz="0" w:space="0" w:color="auto"/>
          </w:divBdr>
        </w:div>
        <w:div w:id="729957703">
          <w:marLeft w:val="0"/>
          <w:marRight w:val="0"/>
          <w:marTop w:val="0"/>
          <w:marBottom w:val="0"/>
          <w:divBdr>
            <w:top w:val="none" w:sz="0" w:space="0" w:color="auto"/>
            <w:left w:val="none" w:sz="0" w:space="0" w:color="auto"/>
            <w:bottom w:val="none" w:sz="0" w:space="0" w:color="auto"/>
            <w:right w:val="none" w:sz="0" w:space="0" w:color="auto"/>
          </w:divBdr>
        </w:div>
        <w:div w:id="763763220">
          <w:marLeft w:val="0"/>
          <w:marRight w:val="0"/>
          <w:marTop w:val="0"/>
          <w:marBottom w:val="0"/>
          <w:divBdr>
            <w:top w:val="none" w:sz="0" w:space="0" w:color="auto"/>
            <w:left w:val="none" w:sz="0" w:space="0" w:color="auto"/>
            <w:bottom w:val="none" w:sz="0" w:space="0" w:color="auto"/>
            <w:right w:val="none" w:sz="0" w:space="0" w:color="auto"/>
          </w:divBdr>
        </w:div>
        <w:div w:id="765686623">
          <w:marLeft w:val="0"/>
          <w:marRight w:val="0"/>
          <w:marTop w:val="0"/>
          <w:marBottom w:val="0"/>
          <w:divBdr>
            <w:top w:val="none" w:sz="0" w:space="0" w:color="auto"/>
            <w:left w:val="none" w:sz="0" w:space="0" w:color="auto"/>
            <w:bottom w:val="none" w:sz="0" w:space="0" w:color="auto"/>
            <w:right w:val="none" w:sz="0" w:space="0" w:color="auto"/>
          </w:divBdr>
        </w:div>
        <w:div w:id="927543747">
          <w:marLeft w:val="0"/>
          <w:marRight w:val="0"/>
          <w:marTop w:val="0"/>
          <w:marBottom w:val="0"/>
          <w:divBdr>
            <w:top w:val="none" w:sz="0" w:space="0" w:color="auto"/>
            <w:left w:val="none" w:sz="0" w:space="0" w:color="auto"/>
            <w:bottom w:val="none" w:sz="0" w:space="0" w:color="auto"/>
            <w:right w:val="none" w:sz="0" w:space="0" w:color="auto"/>
          </w:divBdr>
        </w:div>
        <w:div w:id="1159225752">
          <w:marLeft w:val="0"/>
          <w:marRight w:val="0"/>
          <w:marTop w:val="0"/>
          <w:marBottom w:val="0"/>
          <w:divBdr>
            <w:top w:val="none" w:sz="0" w:space="0" w:color="auto"/>
            <w:left w:val="none" w:sz="0" w:space="0" w:color="auto"/>
            <w:bottom w:val="none" w:sz="0" w:space="0" w:color="auto"/>
            <w:right w:val="none" w:sz="0" w:space="0" w:color="auto"/>
          </w:divBdr>
        </w:div>
        <w:div w:id="1435711422">
          <w:marLeft w:val="0"/>
          <w:marRight w:val="0"/>
          <w:marTop w:val="0"/>
          <w:marBottom w:val="0"/>
          <w:divBdr>
            <w:top w:val="none" w:sz="0" w:space="0" w:color="auto"/>
            <w:left w:val="none" w:sz="0" w:space="0" w:color="auto"/>
            <w:bottom w:val="none" w:sz="0" w:space="0" w:color="auto"/>
            <w:right w:val="none" w:sz="0" w:space="0" w:color="auto"/>
          </w:divBdr>
        </w:div>
        <w:div w:id="1554847445">
          <w:marLeft w:val="0"/>
          <w:marRight w:val="0"/>
          <w:marTop w:val="0"/>
          <w:marBottom w:val="0"/>
          <w:divBdr>
            <w:top w:val="none" w:sz="0" w:space="0" w:color="auto"/>
            <w:left w:val="none" w:sz="0" w:space="0" w:color="auto"/>
            <w:bottom w:val="none" w:sz="0" w:space="0" w:color="auto"/>
            <w:right w:val="none" w:sz="0" w:space="0" w:color="auto"/>
          </w:divBdr>
        </w:div>
        <w:div w:id="1625769419">
          <w:marLeft w:val="0"/>
          <w:marRight w:val="0"/>
          <w:marTop w:val="0"/>
          <w:marBottom w:val="0"/>
          <w:divBdr>
            <w:top w:val="none" w:sz="0" w:space="0" w:color="auto"/>
            <w:left w:val="none" w:sz="0" w:space="0" w:color="auto"/>
            <w:bottom w:val="none" w:sz="0" w:space="0" w:color="auto"/>
            <w:right w:val="none" w:sz="0" w:space="0" w:color="auto"/>
          </w:divBdr>
        </w:div>
        <w:div w:id="1817867826">
          <w:marLeft w:val="0"/>
          <w:marRight w:val="0"/>
          <w:marTop w:val="0"/>
          <w:marBottom w:val="0"/>
          <w:divBdr>
            <w:top w:val="none" w:sz="0" w:space="0" w:color="auto"/>
            <w:left w:val="none" w:sz="0" w:space="0" w:color="auto"/>
            <w:bottom w:val="none" w:sz="0" w:space="0" w:color="auto"/>
            <w:right w:val="none" w:sz="0" w:space="0" w:color="auto"/>
          </w:divBdr>
        </w:div>
        <w:div w:id="1883783980">
          <w:marLeft w:val="0"/>
          <w:marRight w:val="0"/>
          <w:marTop w:val="0"/>
          <w:marBottom w:val="0"/>
          <w:divBdr>
            <w:top w:val="none" w:sz="0" w:space="0" w:color="auto"/>
            <w:left w:val="none" w:sz="0" w:space="0" w:color="auto"/>
            <w:bottom w:val="none" w:sz="0" w:space="0" w:color="auto"/>
            <w:right w:val="none" w:sz="0" w:space="0" w:color="auto"/>
          </w:divBdr>
        </w:div>
        <w:div w:id="1943026063">
          <w:marLeft w:val="0"/>
          <w:marRight w:val="0"/>
          <w:marTop w:val="0"/>
          <w:marBottom w:val="0"/>
          <w:divBdr>
            <w:top w:val="none" w:sz="0" w:space="0" w:color="auto"/>
            <w:left w:val="none" w:sz="0" w:space="0" w:color="auto"/>
            <w:bottom w:val="none" w:sz="0" w:space="0" w:color="auto"/>
            <w:right w:val="none" w:sz="0" w:space="0" w:color="auto"/>
          </w:divBdr>
        </w:div>
        <w:div w:id="2058119348">
          <w:marLeft w:val="0"/>
          <w:marRight w:val="0"/>
          <w:marTop w:val="0"/>
          <w:marBottom w:val="0"/>
          <w:divBdr>
            <w:top w:val="none" w:sz="0" w:space="0" w:color="auto"/>
            <w:left w:val="none" w:sz="0" w:space="0" w:color="auto"/>
            <w:bottom w:val="none" w:sz="0" w:space="0" w:color="auto"/>
            <w:right w:val="none" w:sz="0" w:space="0" w:color="auto"/>
          </w:divBdr>
        </w:div>
        <w:div w:id="2132164976">
          <w:marLeft w:val="0"/>
          <w:marRight w:val="0"/>
          <w:marTop w:val="0"/>
          <w:marBottom w:val="0"/>
          <w:divBdr>
            <w:top w:val="none" w:sz="0" w:space="0" w:color="auto"/>
            <w:left w:val="none" w:sz="0" w:space="0" w:color="auto"/>
            <w:bottom w:val="none" w:sz="0" w:space="0" w:color="auto"/>
            <w:right w:val="none" w:sz="0" w:space="0" w:color="auto"/>
          </w:divBdr>
        </w:div>
      </w:divsChild>
    </w:div>
    <w:div w:id="17010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F8A-5F9D-4F9F-9177-1DF6A66B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2347</Words>
  <Characters>1339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ierakstu izdarīšanas uzņēmumu reģistra žurnālā un komercreģistrā, kā arī iesniedzamo dokumentu reģistrēšanas valsts nodevu”</vt:lpstr>
      <vt:lpstr>Ministru kabineta noteikumu projekts „Noteikumi par ierakstu izdarīšanas uzņēmumu reģistra žurnālā un komercreģistrā, kā arī iesniedzamo dokumentu reģistrēšanas valsts nodevu”</vt:lpstr>
    </vt:vector>
  </TitlesOfParts>
  <Company>Tieslietu Sektors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ierakstu izdarīšanas uzņēmumu reģistra žurnālā un komercreģistrā, kā arī iesniedzamo dokumentu reģistrēšanas valsts nodevu”</dc:title>
  <dc:subject>Ministru kabineta noteikumu projekts</dc:subject>
  <dc:creator>Uzņēmumu reģistrs</dc:creator>
  <dc:description>L. Ziediņa, 67031848, Liene.Ziedina@ur.gov.lv</dc:description>
  <cp:lastModifiedBy>Leontīne Babkina</cp:lastModifiedBy>
  <cp:revision>9</cp:revision>
  <cp:lastPrinted>2016-09-08T10:46:00Z</cp:lastPrinted>
  <dcterms:created xsi:type="dcterms:W3CDTF">2016-08-25T09:52:00Z</dcterms:created>
  <dcterms:modified xsi:type="dcterms:W3CDTF">2016-10-12T08:12:00Z</dcterms:modified>
</cp:coreProperties>
</file>