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41" w:rsidRPr="00791D41" w:rsidRDefault="00791D41" w:rsidP="00791D41">
      <w:pPr>
        <w:spacing w:after="0" w:line="240" w:lineRule="auto"/>
        <w:jc w:val="right"/>
        <w:rPr>
          <w:rFonts w:ascii="Times New Roman" w:eastAsia="Times New Roman" w:hAnsi="Times New Roman" w:cs="Times New Roman"/>
          <w:sz w:val="28"/>
          <w:szCs w:val="24"/>
          <w:lang w:eastAsia="lv-LV"/>
        </w:rPr>
      </w:pPr>
      <w:bookmarkStart w:id="0" w:name="_Toc457984905"/>
      <w:bookmarkStart w:id="1" w:name="_Toc436402287"/>
      <w:r w:rsidRPr="00791D41">
        <w:rPr>
          <w:rFonts w:ascii="Times New Roman" w:eastAsia="Times New Roman" w:hAnsi="Times New Roman" w:cs="Times New Roman"/>
          <w:sz w:val="28"/>
          <w:szCs w:val="24"/>
          <w:lang w:eastAsia="lv-LV"/>
        </w:rPr>
        <w:t xml:space="preserve">Pielikums </w:t>
      </w:r>
    </w:p>
    <w:p w:rsidR="00791D41" w:rsidRPr="00791D41" w:rsidRDefault="00791D41" w:rsidP="00791D41">
      <w:pPr>
        <w:spacing w:after="0" w:line="240" w:lineRule="auto"/>
        <w:jc w:val="right"/>
        <w:rPr>
          <w:rFonts w:ascii="Times New Roman" w:eastAsia="Times New Roman" w:hAnsi="Times New Roman" w:cs="Times New Roman"/>
          <w:sz w:val="28"/>
          <w:szCs w:val="24"/>
          <w:lang w:eastAsia="lv-LV"/>
        </w:rPr>
      </w:pPr>
      <w:r w:rsidRPr="00791D41">
        <w:rPr>
          <w:rFonts w:ascii="Times New Roman" w:eastAsia="Times New Roman" w:hAnsi="Times New Roman" w:cs="Times New Roman"/>
          <w:sz w:val="28"/>
          <w:szCs w:val="24"/>
          <w:lang w:eastAsia="lv-LV"/>
        </w:rPr>
        <w:t>Ministru kabineta</w:t>
      </w:r>
    </w:p>
    <w:p w:rsidR="00791D41" w:rsidRPr="00791D41" w:rsidRDefault="00791D41" w:rsidP="00791D41">
      <w:pPr>
        <w:spacing w:after="0" w:line="240" w:lineRule="auto"/>
        <w:jc w:val="right"/>
        <w:rPr>
          <w:rFonts w:ascii="Times New Roman" w:eastAsia="Times New Roman" w:hAnsi="Times New Roman" w:cs="Times New Roman"/>
          <w:sz w:val="36"/>
          <w:szCs w:val="32"/>
          <w:lang w:eastAsia="lv-LV"/>
        </w:rPr>
      </w:pPr>
      <w:r w:rsidRPr="00791D41">
        <w:rPr>
          <w:rFonts w:ascii="Times New Roman" w:eastAsia="Times New Roman" w:hAnsi="Times New Roman" w:cs="Times New Roman"/>
          <w:sz w:val="28"/>
          <w:szCs w:val="24"/>
          <w:lang w:eastAsia="lv-LV"/>
        </w:rPr>
        <w:t xml:space="preserve"> 2016. gada    rīkojumam Nr.     </w:t>
      </w:r>
    </w:p>
    <w:p w:rsidR="00791D41" w:rsidRPr="00791D41" w:rsidRDefault="00791D41" w:rsidP="00791D41">
      <w:pPr>
        <w:spacing w:after="0" w:line="240" w:lineRule="auto"/>
        <w:jc w:val="right"/>
        <w:rPr>
          <w:rFonts w:ascii="Times New Roman" w:eastAsia="Times New Roman" w:hAnsi="Times New Roman" w:cs="Times New Roman"/>
          <w:sz w:val="28"/>
          <w:szCs w:val="28"/>
          <w:lang w:eastAsia="lv-LV"/>
        </w:rPr>
      </w:pPr>
    </w:p>
    <w:p w:rsidR="00791D41" w:rsidRPr="00791D41" w:rsidRDefault="006A6547" w:rsidP="00791D41">
      <w:pPr>
        <w:spacing w:after="0" w:line="240" w:lineRule="auto"/>
        <w:jc w:val="center"/>
        <w:rPr>
          <w:rFonts w:ascii="Times New Roman" w:eastAsia="Times New Roman" w:hAnsi="Times New Roman" w:cs="Times New Roman"/>
          <w:b/>
          <w:sz w:val="28"/>
          <w:szCs w:val="28"/>
          <w:lang w:eastAsia="lv-LV"/>
        </w:rPr>
      </w:pPr>
      <w:r w:rsidRPr="006A6547">
        <w:rPr>
          <w:rFonts w:ascii="Times New Roman" w:eastAsia="Times New Roman" w:hAnsi="Times New Roman" w:cs="Times New Roman"/>
          <w:b/>
          <w:sz w:val="28"/>
          <w:szCs w:val="28"/>
          <w:lang w:eastAsia="lv-LV"/>
        </w:rPr>
        <w:t>Deinstitucionalizācijas procesu atbalsta sistēma (1.kārta)</w:t>
      </w:r>
    </w:p>
    <w:p w:rsidR="00791D41" w:rsidRPr="00791D41" w:rsidRDefault="00791D41" w:rsidP="00791D41">
      <w:pPr>
        <w:spacing w:after="0" w:line="240" w:lineRule="auto"/>
        <w:jc w:val="center"/>
        <w:rPr>
          <w:rFonts w:ascii="Times New Roman" w:eastAsia="Times New Roman" w:hAnsi="Times New Roman" w:cs="Times New Roman"/>
          <w:sz w:val="28"/>
          <w:szCs w:val="28"/>
          <w:lang w:eastAsia="lv-LV"/>
        </w:rPr>
      </w:pPr>
    </w:p>
    <w:p w:rsidR="00791D41" w:rsidRDefault="00791D41" w:rsidP="006A6547">
      <w:pPr>
        <w:spacing w:after="0" w:line="240" w:lineRule="auto"/>
        <w:jc w:val="center"/>
        <w:rPr>
          <w:rFonts w:ascii="Times New Roman" w:eastAsia="Times New Roman" w:hAnsi="Times New Roman" w:cs="Times New Roman"/>
          <w:b/>
          <w:sz w:val="28"/>
          <w:szCs w:val="28"/>
          <w:lang w:eastAsia="lv-LV"/>
        </w:rPr>
      </w:pPr>
      <w:r w:rsidRPr="00791D41">
        <w:rPr>
          <w:rFonts w:ascii="Times New Roman" w:eastAsia="Times New Roman" w:hAnsi="Times New Roman" w:cs="Times New Roman"/>
          <w:b/>
          <w:sz w:val="28"/>
          <w:szCs w:val="28"/>
          <w:lang w:eastAsia="lv-LV"/>
        </w:rPr>
        <w:t>Projekta apraksts (kopsavilkums)</w:t>
      </w:r>
    </w:p>
    <w:p w:rsidR="006A6547" w:rsidRPr="006A6547" w:rsidRDefault="006A6547" w:rsidP="006A6547">
      <w:pPr>
        <w:spacing w:after="0" w:line="240" w:lineRule="auto"/>
        <w:jc w:val="center"/>
        <w:rPr>
          <w:rFonts w:ascii="Times New Roman" w:eastAsia="Times New Roman" w:hAnsi="Times New Roman" w:cs="Times New Roman"/>
          <w:b/>
          <w:sz w:val="28"/>
          <w:szCs w:val="28"/>
          <w:lang w:eastAsia="lv-LV"/>
        </w:rPr>
      </w:pPr>
    </w:p>
    <w:p w:rsidR="00791D41" w:rsidRPr="00791D41" w:rsidRDefault="00791D41" w:rsidP="006A6547">
      <w:pPr>
        <w:overflowPunct w:val="0"/>
        <w:autoSpaceDE w:val="0"/>
        <w:autoSpaceDN w:val="0"/>
        <w:adjustRightInd w:val="0"/>
        <w:spacing w:before="120" w:after="0" w:line="276" w:lineRule="auto"/>
        <w:ind w:firstLine="720"/>
        <w:jc w:val="both"/>
        <w:textAlignment w:val="baseline"/>
        <w:rPr>
          <w:rFonts w:ascii="Times New Roman" w:eastAsia="MS Mincho" w:hAnsi="Times New Roman" w:cs="Times New Roman"/>
          <w:bCs/>
          <w:kern w:val="12"/>
          <w:szCs w:val="24"/>
        </w:rPr>
      </w:pPr>
      <w:bookmarkStart w:id="2" w:name="_Toc435687094"/>
      <w:bookmarkStart w:id="3" w:name="_Toc435687095"/>
      <w:bookmarkStart w:id="4" w:name="_Toc435687096"/>
      <w:bookmarkEnd w:id="0"/>
      <w:bookmarkEnd w:id="2"/>
      <w:bookmarkEnd w:id="3"/>
      <w:bookmarkEnd w:id="4"/>
      <w:r w:rsidRPr="00791D41">
        <w:rPr>
          <w:rFonts w:ascii="Times New Roman" w:eastAsia="MS Mincho" w:hAnsi="Times New Roman" w:cs="Times New Roman"/>
          <w:bCs/>
          <w:kern w:val="12"/>
          <w:szCs w:val="24"/>
        </w:rPr>
        <w:t xml:space="preserve">. </w:t>
      </w:r>
    </w:p>
    <w:p w:rsidR="00791D41" w:rsidRPr="00791D41" w:rsidRDefault="00791D41" w:rsidP="006A6547">
      <w:pPr>
        <w:overflowPunct w:val="0"/>
        <w:autoSpaceDE w:val="0"/>
        <w:autoSpaceDN w:val="0"/>
        <w:adjustRightInd w:val="0"/>
        <w:spacing w:before="120" w:after="0" w:line="276" w:lineRule="auto"/>
        <w:ind w:firstLine="720"/>
        <w:jc w:val="both"/>
        <w:textAlignment w:val="baseline"/>
        <w:rPr>
          <w:rFonts w:ascii="Times New Roman" w:eastAsia="MS Mincho" w:hAnsi="Times New Roman" w:cs="Times New Roman"/>
          <w:bCs/>
          <w:kern w:val="12"/>
          <w:szCs w:val="24"/>
        </w:rPr>
      </w:pPr>
      <w:r w:rsidRPr="00791D41">
        <w:rPr>
          <w:rFonts w:ascii="Times New Roman" w:eastAsia="MS Mincho" w:hAnsi="Times New Roman" w:cs="Times New Roman"/>
          <w:bCs/>
          <w:kern w:val="12"/>
          <w:szCs w:val="24"/>
        </w:rPr>
        <w:t xml:space="preserve">Projekta </w:t>
      </w:r>
      <w:r w:rsidR="006A6547" w:rsidRPr="006A6547">
        <w:rPr>
          <w:rFonts w:ascii="Times New Roman" w:eastAsia="MS Mincho" w:hAnsi="Times New Roman" w:cs="Times New Roman"/>
          <w:bCs/>
          <w:kern w:val="12"/>
          <w:szCs w:val="24"/>
        </w:rPr>
        <w:t>virs</w:t>
      </w:r>
      <w:r w:rsidRPr="00791D41">
        <w:rPr>
          <w:rFonts w:ascii="Times New Roman" w:eastAsia="MS Mincho" w:hAnsi="Times New Roman" w:cs="Times New Roman"/>
          <w:bCs/>
          <w:kern w:val="12"/>
          <w:szCs w:val="24"/>
        </w:rPr>
        <w:t>mērķis</w:t>
      </w:r>
      <w:r w:rsidRPr="00791D41">
        <w:rPr>
          <w:rFonts w:ascii="Times New Roman" w:eastAsia="MS Mincho" w:hAnsi="Times New Roman" w:cs="Times New Roman"/>
          <w:b/>
          <w:bCs/>
          <w:kern w:val="12"/>
          <w:szCs w:val="24"/>
        </w:rPr>
        <w:t xml:space="preserve"> </w:t>
      </w:r>
      <w:r w:rsidRPr="00791D41">
        <w:rPr>
          <w:rFonts w:ascii="Times New Roman" w:eastAsia="MS Mincho" w:hAnsi="Times New Roman" w:cs="Times New Roman"/>
          <w:bCs/>
          <w:kern w:val="12"/>
          <w:szCs w:val="24"/>
        </w:rPr>
        <w:t>ir izstrādāt vienotu deinstitucionalizācijas</w:t>
      </w:r>
      <w:r w:rsidR="006A6547">
        <w:rPr>
          <w:rFonts w:ascii="Times New Roman" w:eastAsia="MS Mincho" w:hAnsi="Times New Roman" w:cs="Times New Roman"/>
          <w:bCs/>
          <w:kern w:val="12"/>
          <w:szCs w:val="24"/>
        </w:rPr>
        <w:t xml:space="preserve"> procesa atbalsta sistēmu</w:t>
      </w:r>
      <w:r w:rsidRPr="00791D41">
        <w:rPr>
          <w:rFonts w:ascii="Times New Roman" w:eastAsia="MS Mincho" w:hAnsi="Times New Roman" w:cs="Times New Roman"/>
          <w:bCs/>
          <w:kern w:val="12"/>
          <w:szCs w:val="24"/>
        </w:rPr>
        <w:t>, pielāgojot iepriekš izstrādāto Labklājības ministrijas informācijas sistēmu Valsts sociālās politikas monitoringa informācijas sistēmas (SPOLIS) un Labklājības informācijas sistēmas (LabIS) iespējas, papildinot ar deinstitucionalizācijas pakalpojuma operatīvo datu ievades un apstrādes funkcionalitāti personificētā līmenī un agregējot pakalpojuma statistikas pārskatus plašai publiskai lietošanai nepersonificētā līmenī.</w:t>
      </w:r>
    </w:p>
    <w:p w:rsidR="00791D41" w:rsidRPr="00791D41" w:rsidRDefault="00791D41" w:rsidP="00791D41">
      <w:pPr>
        <w:overflowPunct w:val="0"/>
        <w:autoSpaceDE w:val="0"/>
        <w:autoSpaceDN w:val="0"/>
        <w:adjustRightInd w:val="0"/>
        <w:spacing w:before="120" w:after="0" w:line="276" w:lineRule="auto"/>
        <w:jc w:val="both"/>
        <w:textAlignment w:val="baseline"/>
        <w:rPr>
          <w:rFonts w:ascii="Times New Roman" w:eastAsia="MS Mincho" w:hAnsi="Times New Roman" w:cs="Times New Roman"/>
          <w:b/>
          <w:bCs/>
          <w:kern w:val="12"/>
          <w:szCs w:val="24"/>
        </w:rPr>
      </w:pPr>
      <w:r w:rsidRPr="00791D41">
        <w:rPr>
          <w:rFonts w:ascii="Times New Roman" w:eastAsia="MS Mincho" w:hAnsi="Times New Roman" w:cs="Times New Roman"/>
          <w:b/>
          <w:bCs/>
          <w:kern w:val="12"/>
          <w:szCs w:val="24"/>
        </w:rPr>
        <w:t>Projektam</w:t>
      </w:r>
      <w:r w:rsidR="006A6547" w:rsidRPr="004F2A85">
        <w:rPr>
          <w:rFonts w:ascii="Times New Roman" w:eastAsia="MS Mincho" w:hAnsi="Times New Roman" w:cs="Times New Roman"/>
          <w:b/>
          <w:bCs/>
          <w:kern w:val="12"/>
          <w:szCs w:val="24"/>
        </w:rPr>
        <w:t xml:space="preserve"> ir izvirzīti šādi</w:t>
      </w:r>
      <w:r w:rsidR="004F2A85" w:rsidRPr="004F2A85">
        <w:rPr>
          <w:rFonts w:ascii="Times New Roman" w:eastAsia="MS Mincho" w:hAnsi="Times New Roman" w:cs="Times New Roman"/>
          <w:b/>
          <w:bCs/>
          <w:kern w:val="12"/>
          <w:szCs w:val="24"/>
        </w:rPr>
        <w:t xml:space="preserve"> mērķi</w:t>
      </w:r>
      <w:r w:rsidRPr="00791D41">
        <w:rPr>
          <w:rFonts w:ascii="Times New Roman" w:eastAsia="MS Mincho" w:hAnsi="Times New Roman" w:cs="Times New Roman"/>
          <w:b/>
          <w:bCs/>
          <w:kern w:val="12"/>
          <w:szCs w:val="24"/>
        </w:rPr>
        <w:t>:</w:t>
      </w:r>
    </w:p>
    <w:p w:rsidR="00791D41" w:rsidRPr="00791D41" w:rsidRDefault="00791D41" w:rsidP="006A6547">
      <w:pPr>
        <w:overflowPunct w:val="0"/>
        <w:autoSpaceDE w:val="0"/>
        <w:autoSpaceDN w:val="0"/>
        <w:adjustRightInd w:val="0"/>
        <w:spacing w:before="120" w:after="0" w:line="276" w:lineRule="auto"/>
        <w:ind w:left="720"/>
        <w:jc w:val="both"/>
        <w:textAlignment w:val="baseline"/>
        <w:rPr>
          <w:rFonts w:ascii="Times New Roman" w:eastAsia="MS Mincho" w:hAnsi="Times New Roman" w:cs="Times New Roman"/>
          <w:bCs/>
          <w:kern w:val="12"/>
          <w:szCs w:val="24"/>
        </w:rPr>
      </w:pPr>
      <w:r w:rsidRPr="00791D41">
        <w:rPr>
          <w:rFonts w:ascii="Times New Roman" w:eastAsia="MS Mincho" w:hAnsi="Times New Roman" w:cs="Times New Roman"/>
          <w:b/>
          <w:bCs/>
          <w:kern w:val="12"/>
          <w:szCs w:val="24"/>
        </w:rPr>
        <w:t>M1</w:t>
      </w:r>
      <w:r w:rsidR="006A6547">
        <w:rPr>
          <w:rFonts w:ascii="Times New Roman" w:eastAsia="MS Mincho" w:hAnsi="Times New Roman" w:cs="Times New Roman"/>
          <w:b/>
          <w:bCs/>
          <w:kern w:val="12"/>
          <w:szCs w:val="24"/>
        </w:rPr>
        <w:t>:</w:t>
      </w:r>
      <w:r w:rsidRPr="00791D41">
        <w:rPr>
          <w:rFonts w:ascii="Times New Roman" w:eastAsia="MS Mincho" w:hAnsi="Times New Roman" w:cs="Times New Roman"/>
          <w:bCs/>
          <w:kern w:val="12"/>
          <w:szCs w:val="24"/>
        </w:rPr>
        <w:tab/>
        <w:t>Radīt publiskās pārvaldes institūcijām, pašvaldībām un komersantiem vienotu deinstitucionalizācijas procesu atbalsta sistēmu, pielāgojot iepriekšējās Eiropas reģionālās attīstības fonda līdzfinansēto projektu kārtās izstrādāto informācijas sistēmu SPOLIS un LabIS iespējas, tās papildinot ar deinstitucionalizācijas procesu operatīvo datu ievades, apstrādes funkcionalitāti personificētā līmenī, salāgojot ar ārējo resursu datu avotiem un iegādājoties klēpjdatorus interviju datu ievākšanai un apstrādei uz vietas, pie klientiem;</w:t>
      </w:r>
    </w:p>
    <w:p w:rsidR="00791D41" w:rsidRPr="00791D41" w:rsidRDefault="00791D41" w:rsidP="006A6547">
      <w:pPr>
        <w:overflowPunct w:val="0"/>
        <w:autoSpaceDE w:val="0"/>
        <w:autoSpaceDN w:val="0"/>
        <w:adjustRightInd w:val="0"/>
        <w:spacing w:before="120" w:after="0" w:line="276" w:lineRule="auto"/>
        <w:ind w:left="720"/>
        <w:jc w:val="both"/>
        <w:textAlignment w:val="baseline"/>
        <w:rPr>
          <w:rFonts w:ascii="Times New Roman" w:eastAsia="MS Mincho" w:hAnsi="Times New Roman" w:cs="Times New Roman"/>
          <w:bCs/>
          <w:kern w:val="12"/>
          <w:szCs w:val="24"/>
        </w:rPr>
      </w:pPr>
      <w:r w:rsidRPr="00791D41">
        <w:rPr>
          <w:rFonts w:ascii="Times New Roman" w:eastAsia="MS Mincho" w:hAnsi="Times New Roman" w:cs="Times New Roman"/>
          <w:b/>
          <w:bCs/>
          <w:kern w:val="12"/>
          <w:szCs w:val="24"/>
        </w:rPr>
        <w:t>M2</w:t>
      </w:r>
      <w:r w:rsidR="006A6547">
        <w:rPr>
          <w:rFonts w:ascii="Times New Roman" w:eastAsia="MS Mincho" w:hAnsi="Times New Roman" w:cs="Times New Roman"/>
          <w:b/>
          <w:bCs/>
          <w:kern w:val="12"/>
          <w:szCs w:val="24"/>
        </w:rPr>
        <w:t>:</w:t>
      </w:r>
      <w:r w:rsidRPr="00791D41">
        <w:rPr>
          <w:rFonts w:ascii="Times New Roman" w:eastAsia="MS Mincho" w:hAnsi="Times New Roman" w:cs="Times New Roman"/>
          <w:bCs/>
          <w:kern w:val="12"/>
          <w:szCs w:val="24"/>
        </w:rPr>
        <w:tab/>
        <w:t xml:space="preserve">Attīstīt informācijas sistēmas SPOLIS funkcionalitāti, pilnveidojot </w:t>
      </w:r>
      <w:r w:rsidRPr="00791D41">
        <w:rPr>
          <w:rFonts w:ascii="Times New Roman" w:eastAsia="MS Mincho" w:hAnsi="Times New Roman" w:cs="Times New Roman"/>
          <w:bCs/>
          <w:kern w:val="12"/>
        </w:rPr>
        <w:t xml:space="preserve">sistēmas drošību </w:t>
      </w:r>
      <w:r w:rsidRPr="00791D41">
        <w:rPr>
          <w:rFonts w:ascii="Times New Roman" w:eastAsia="MS Mincho" w:hAnsi="Times New Roman" w:cs="Times New Roman"/>
        </w:rPr>
        <w:t>ārējo lietotāju autentifikācijai un datu drošībai</w:t>
      </w:r>
      <w:r w:rsidRPr="00791D41">
        <w:rPr>
          <w:rFonts w:ascii="Times New Roman" w:eastAsia="MS Mincho" w:hAnsi="Times New Roman" w:cs="Times New Roman"/>
          <w:bCs/>
          <w:kern w:val="12"/>
          <w:szCs w:val="24"/>
        </w:rPr>
        <w:t>;</w:t>
      </w:r>
    </w:p>
    <w:p w:rsidR="00791D41" w:rsidRPr="00791D41" w:rsidRDefault="00791D41" w:rsidP="006A6547">
      <w:pPr>
        <w:overflowPunct w:val="0"/>
        <w:autoSpaceDE w:val="0"/>
        <w:autoSpaceDN w:val="0"/>
        <w:adjustRightInd w:val="0"/>
        <w:spacing w:before="120" w:after="0" w:line="276" w:lineRule="auto"/>
        <w:ind w:left="720"/>
        <w:jc w:val="both"/>
        <w:textAlignment w:val="baseline"/>
        <w:rPr>
          <w:rFonts w:ascii="Times New Roman" w:eastAsia="MS Mincho" w:hAnsi="Times New Roman" w:cs="Times New Roman"/>
          <w:bCs/>
          <w:kern w:val="12"/>
          <w:szCs w:val="24"/>
        </w:rPr>
      </w:pPr>
      <w:r w:rsidRPr="00791D41">
        <w:rPr>
          <w:rFonts w:ascii="Times New Roman" w:eastAsia="MS Mincho" w:hAnsi="Times New Roman" w:cs="Times New Roman"/>
          <w:b/>
          <w:bCs/>
          <w:kern w:val="12"/>
          <w:szCs w:val="24"/>
        </w:rPr>
        <w:t>M3</w:t>
      </w:r>
      <w:r w:rsidR="006A6547">
        <w:rPr>
          <w:rFonts w:ascii="Times New Roman" w:eastAsia="MS Mincho" w:hAnsi="Times New Roman" w:cs="Times New Roman"/>
          <w:b/>
          <w:bCs/>
          <w:kern w:val="12"/>
          <w:szCs w:val="24"/>
        </w:rPr>
        <w:t>:</w:t>
      </w:r>
      <w:r w:rsidRPr="00791D41">
        <w:rPr>
          <w:rFonts w:ascii="Times New Roman" w:eastAsia="MS Mincho" w:hAnsi="Times New Roman" w:cs="Times New Roman"/>
          <w:bCs/>
          <w:kern w:val="12"/>
          <w:szCs w:val="24"/>
        </w:rPr>
        <w:tab/>
        <w:t>Attīstīt informācijas sistēmas LabIS funkcionalitāti, pievienojot jaunus datu avotus no ārējiem informācijas sistēmu resursiem un papildinot statistikas pārskatu katalogu par labklājības nozari;</w:t>
      </w:r>
    </w:p>
    <w:p w:rsidR="00791D41" w:rsidRPr="00791D41" w:rsidRDefault="00791D41" w:rsidP="006A6547">
      <w:pPr>
        <w:overflowPunct w:val="0"/>
        <w:autoSpaceDE w:val="0"/>
        <w:autoSpaceDN w:val="0"/>
        <w:adjustRightInd w:val="0"/>
        <w:spacing w:before="120" w:after="0" w:line="276" w:lineRule="auto"/>
        <w:ind w:left="720"/>
        <w:jc w:val="both"/>
        <w:textAlignment w:val="baseline"/>
        <w:rPr>
          <w:rFonts w:ascii="Times New Roman" w:eastAsia="MS Mincho" w:hAnsi="Times New Roman" w:cs="Times New Roman"/>
          <w:bCs/>
          <w:kern w:val="12"/>
          <w:szCs w:val="24"/>
        </w:rPr>
      </w:pPr>
      <w:r w:rsidRPr="00791D41">
        <w:rPr>
          <w:rFonts w:ascii="Times New Roman" w:eastAsia="MS Mincho" w:hAnsi="Times New Roman" w:cs="Times New Roman"/>
          <w:b/>
          <w:bCs/>
          <w:kern w:val="12"/>
          <w:szCs w:val="24"/>
        </w:rPr>
        <w:t>M4</w:t>
      </w:r>
      <w:r w:rsidR="006A6547">
        <w:rPr>
          <w:rFonts w:ascii="Times New Roman" w:eastAsia="MS Mincho" w:hAnsi="Times New Roman" w:cs="Times New Roman"/>
          <w:b/>
          <w:bCs/>
          <w:kern w:val="12"/>
          <w:szCs w:val="24"/>
        </w:rPr>
        <w:t>:</w:t>
      </w:r>
      <w:r w:rsidRPr="00791D41">
        <w:rPr>
          <w:rFonts w:ascii="Times New Roman" w:eastAsia="MS Mincho" w:hAnsi="Times New Roman" w:cs="Times New Roman"/>
          <w:bCs/>
          <w:kern w:val="12"/>
          <w:szCs w:val="24"/>
        </w:rPr>
        <w:tab/>
        <w:t>Nodrošināt labklājības nozares statistikas datu pieejamību iedzīvotājiem, pašvaldībām, komersantiem un publiskās pārvaldes institūcijām nepersonificētā līmenī.</w:t>
      </w:r>
    </w:p>
    <w:p w:rsidR="00791D41" w:rsidRPr="00791D41" w:rsidRDefault="00791D41" w:rsidP="00791D41">
      <w:pPr>
        <w:overflowPunct w:val="0"/>
        <w:autoSpaceDE w:val="0"/>
        <w:autoSpaceDN w:val="0"/>
        <w:adjustRightInd w:val="0"/>
        <w:spacing w:before="120" w:after="0" w:line="276" w:lineRule="auto"/>
        <w:jc w:val="both"/>
        <w:textAlignment w:val="baseline"/>
        <w:rPr>
          <w:rFonts w:ascii="Times New Roman" w:eastAsia="MS Mincho" w:hAnsi="Times New Roman" w:cs="Times New Roman"/>
          <w:bCs/>
          <w:kern w:val="12"/>
          <w:szCs w:val="24"/>
        </w:rPr>
      </w:pPr>
      <w:r w:rsidRPr="00791D41">
        <w:rPr>
          <w:rFonts w:ascii="Times New Roman" w:eastAsia="MS Mincho" w:hAnsi="Times New Roman" w:cs="Times New Roman"/>
          <w:bCs/>
          <w:kern w:val="12"/>
          <w:szCs w:val="24"/>
        </w:rPr>
        <w:t>_________________</w:t>
      </w:r>
    </w:p>
    <w:p w:rsidR="00791D41" w:rsidRPr="00791D41" w:rsidRDefault="00791D41" w:rsidP="00791D41">
      <w:pPr>
        <w:overflowPunct w:val="0"/>
        <w:autoSpaceDE w:val="0"/>
        <w:autoSpaceDN w:val="0"/>
        <w:adjustRightInd w:val="0"/>
        <w:spacing w:before="120" w:after="0" w:line="276" w:lineRule="auto"/>
        <w:jc w:val="both"/>
        <w:textAlignment w:val="baseline"/>
        <w:rPr>
          <w:rFonts w:ascii="Times New Roman" w:eastAsia="MS Mincho" w:hAnsi="Times New Roman" w:cs="Times New Roman"/>
          <w:bCs/>
          <w:kern w:val="12"/>
          <w:szCs w:val="24"/>
        </w:rPr>
      </w:pPr>
      <w:r w:rsidRPr="00791D41">
        <w:rPr>
          <w:rFonts w:ascii="Times New Roman" w:eastAsia="MS Mincho" w:hAnsi="Times New Roman" w:cs="Times New Roman"/>
          <w:bCs/>
          <w:kern w:val="12"/>
          <w:szCs w:val="24"/>
        </w:rPr>
        <w:t>*Projekta ietvars paredz izveidot deinstitucionalizācijas procesa atbalstam Informācijas un komunikācijas tehnoloģiju rīku, pielāgojot un papildinot esošo informācijas sistēmu SPOLIS un LabIS kopēju funkcionalitāti, neradot jaunu informācijas sistēmu.</w:t>
      </w:r>
    </w:p>
    <w:p w:rsidR="00820839" w:rsidRDefault="00820839" w:rsidP="00791D41">
      <w:pPr>
        <w:spacing w:before="120" w:after="80" w:line="276" w:lineRule="auto"/>
        <w:jc w:val="both"/>
        <w:rPr>
          <w:rFonts w:ascii="Times New Roman" w:hAnsi="Times New Roman" w:cs="Times New Roman"/>
          <w:kern w:val="12"/>
        </w:rPr>
      </w:pPr>
    </w:p>
    <w:p w:rsidR="00820839" w:rsidRPr="00820839" w:rsidRDefault="00820839" w:rsidP="00791D41">
      <w:pPr>
        <w:spacing w:before="120" w:after="80" w:line="276" w:lineRule="auto"/>
        <w:jc w:val="both"/>
        <w:rPr>
          <w:rFonts w:ascii="Times New Roman" w:hAnsi="Times New Roman" w:cs="Times New Roman"/>
          <w:b/>
          <w:kern w:val="12"/>
        </w:rPr>
      </w:pPr>
      <w:r w:rsidRPr="00820839">
        <w:rPr>
          <w:rFonts w:ascii="Times New Roman" w:hAnsi="Times New Roman" w:cs="Times New Roman"/>
          <w:b/>
          <w:kern w:val="12"/>
        </w:rPr>
        <w:t>Projekta mērķu sasniegšanai tiks veiktas šādas darbības:</w:t>
      </w:r>
    </w:p>
    <w:p w:rsidR="00791D41" w:rsidRPr="00791D41" w:rsidRDefault="00791D41" w:rsidP="00791D41">
      <w:pPr>
        <w:spacing w:before="120" w:after="80" w:line="276" w:lineRule="auto"/>
        <w:jc w:val="both"/>
        <w:rPr>
          <w:rFonts w:ascii="Times New Roman" w:hAnsi="Times New Roman" w:cs="Times New Roman"/>
          <w:kern w:val="12"/>
        </w:rPr>
      </w:pPr>
      <w:r w:rsidRPr="00791D41">
        <w:rPr>
          <w:rFonts w:ascii="Times New Roman" w:hAnsi="Times New Roman" w:cs="Times New Roman"/>
          <w:kern w:val="12"/>
        </w:rPr>
        <w:t xml:space="preserve">Lai sasniegtu projekta mērķi </w:t>
      </w:r>
      <w:r w:rsidRPr="00791D41">
        <w:rPr>
          <w:rFonts w:ascii="Times New Roman" w:hAnsi="Times New Roman" w:cs="Times New Roman"/>
          <w:b/>
          <w:kern w:val="12"/>
        </w:rPr>
        <w:t>-</w:t>
      </w:r>
      <w:r w:rsidRPr="00791D41">
        <w:rPr>
          <w:rFonts w:ascii="Times New Roman" w:hAnsi="Times New Roman" w:cs="Times New Roman"/>
          <w:kern w:val="12"/>
        </w:rPr>
        <w:t xml:space="preserve"> izstrādāt un ieviest </w:t>
      </w:r>
      <w:r w:rsidRPr="00791D41">
        <w:rPr>
          <w:rFonts w:ascii="Times New Roman" w:hAnsi="Times New Roman" w:cs="Times New Roman"/>
          <w:kern w:val="12"/>
          <w:szCs w:val="24"/>
        </w:rPr>
        <w:t xml:space="preserve">deinstitucionalizācijas </w:t>
      </w:r>
      <w:r w:rsidRPr="00791D41">
        <w:rPr>
          <w:rFonts w:ascii="Times New Roman" w:hAnsi="Times New Roman" w:cs="Times New Roman"/>
          <w:kern w:val="12"/>
        </w:rPr>
        <w:t xml:space="preserve">procesu atbalsta sistēmu – projektā tiks īstenotas </w:t>
      </w:r>
      <w:r w:rsidRPr="00791D41">
        <w:rPr>
          <w:rFonts w:ascii="Times New Roman" w:hAnsi="Times New Roman" w:cs="Times New Roman"/>
          <w:b/>
          <w:kern w:val="12"/>
        </w:rPr>
        <w:t>aktivitātes</w:t>
      </w:r>
      <w:r w:rsidRPr="00791D41">
        <w:rPr>
          <w:rFonts w:ascii="Times New Roman" w:hAnsi="Times New Roman" w:cs="Times New Roman"/>
          <w:kern w:val="12"/>
        </w:rPr>
        <w:t>, kas būs savstarpēji saskaņotas gan iesaistīto informācijas sistēmu izmaiņu izstrādes laika posmos, gan biznesa procesu un tehnisko risinājumu kopsakarībās. Projekts paredz šādas aktivitātes:</w:t>
      </w:r>
    </w:p>
    <w:p w:rsidR="00791D41" w:rsidRPr="00791D41" w:rsidRDefault="00791D41" w:rsidP="00791D41">
      <w:pPr>
        <w:numPr>
          <w:ilvl w:val="0"/>
          <w:numId w:val="1"/>
        </w:numPr>
        <w:spacing w:before="120" w:after="0" w:line="276" w:lineRule="auto"/>
        <w:contextualSpacing/>
        <w:jc w:val="both"/>
        <w:rPr>
          <w:rFonts w:ascii="Times New Roman" w:eastAsia="PMingLiU" w:hAnsi="Times New Roman" w:cs="Times New Roman"/>
          <w:kern w:val="12"/>
        </w:rPr>
      </w:pPr>
      <w:r w:rsidRPr="00791D41">
        <w:rPr>
          <w:rFonts w:ascii="Times New Roman" w:eastAsia="PMingLiU" w:hAnsi="Times New Roman" w:cs="Times New Roman"/>
          <w:b/>
          <w:kern w:val="12"/>
        </w:rPr>
        <w:t xml:space="preserve">Deinstitucionalizācijas atbalsta sistēmas </w:t>
      </w:r>
      <w:r w:rsidRPr="00791D41">
        <w:rPr>
          <w:rFonts w:ascii="Times New Roman" w:eastAsia="PMingLiU" w:hAnsi="Times New Roman" w:cs="Times New Roman"/>
          <w:b/>
        </w:rPr>
        <w:t xml:space="preserve">un nozares </w:t>
      </w:r>
      <w:r w:rsidRPr="00791D41">
        <w:rPr>
          <w:rFonts w:ascii="Times New Roman" w:eastAsia="PMingLiU" w:hAnsi="Times New Roman" w:cs="Times New Roman"/>
          <w:b/>
          <w:kern w:val="12"/>
        </w:rPr>
        <w:t>iesaistīto informācijas sistēmu</w:t>
      </w:r>
      <w:r w:rsidRPr="00791D41">
        <w:rPr>
          <w:rFonts w:ascii="Times New Roman" w:eastAsia="PMingLiU" w:hAnsi="Times New Roman" w:cs="Times New Roman"/>
          <w:b/>
        </w:rPr>
        <w:t xml:space="preserve"> attīstības konsultatīvais atbalsts, </w:t>
      </w:r>
      <w:r w:rsidRPr="00791D41">
        <w:rPr>
          <w:rFonts w:ascii="Times New Roman" w:eastAsia="PMingLiU" w:hAnsi="Times New Roman" w:cs="Times New Roman"/>
        </w:rPr>
        <w:t xml:space="preserve">t.sk., </w:t>
      </w:r>
      <w:r w:rsidRPr="00791D41">
        <w:rPr>
          <w:rFonts w:ascii="Times New Roman" w:hAnsi="Times New Roman" w:cs="Times New Roman"/>
          <w:kern w:val="12"/>
        </w:rPr>
        <w:t>informācijas sistēmu SPOLIS</w:t>
      </w:r>
      <w:r w:rsidRPr="00791D41">
        <w:rPr>
          <w:rFonts w:ascii="Times New Roman" w:eastAsia="PMingLiU" w:hAnsi="Times New Roman" w:cs="Times New Roman"/>
        </w:rPr>
        <w:t xml:space="preserve"> un LabIS tehnisko specifikāciju izstrāde iepirkumiem, </w:t>
      </w:r>
      <w:r w:rsidRPr="00791D41">
        <w:rPr>
          <w:rFonts w:ascii="Times New Roman" w:eastAsia="PMingLiU" w:hAnsi="Times New Roman" w:cs="Times New Roman"/>
          <w:kern w:val="12"/>
        </w:rPr>
        <w:t>informācijas sistēmu</w:t>
      </w:r>
      <w:r w:rsidRPr="00791D41">
        <w:rPr>
          <w:rFonts w:ascii="Times New Roman" w:eastAsia="PMingLiU" w:hAnsi="Times New Roman" w:cs="Times New Roman"/>
        </w:rPr>
        <w:t xml:space="preserve"> funkcionalitātes izstrādes uzraudzība, projekta komunikācijas plāna izstrāde, informācijas sistēmu auditu veikšana un konsultācijas (M1-M5)</w:t>
      </w:r>
      <w:r w:rsidRPr="00791D41">
        <w:rPr>
          <w:rFonts w:ascii="Times New Roman" w:eastAsia="PMingLiU" w:hAnsi="Times New Roman" w:cs="Times New Roman"/>
          <w:kern w:val="12"/>
        </w:rPr>
        <w:t>;</w:t>
      </w:r>
    </w:p>
    <w:p w:rsidR="00791D41" w:rsidRPr="00791D41" w:rsidRDefault="00791D41" w:rsidP="00791D41">
      <w:pPr>
        <w:numPr>
          <w:ilvl w:val="0"/>
          <w:numId w:val="1"/>
        </w:numPr>
        <w:spacing w:before="120" w:after="0" w:line="276" w:lineRule="auto"/>
        <w:contextualSpacing/>
        <w:jc w:val="both"/>
        <w:rPr>
          <w:rFonts w:ascii="Times New Roman" w:eastAsia="PMingLiU" w:hAnsi="Times New Roman" w:cs="Times New Roman"/>
          <w:kern w:val="12"/>
        </w:rPr>
      </w:pPr>
      <w:r w:rsidRPr="00791D41">
        <w:rPr>
          <w:rFonts w:ascii="Times New Roman" w:eastAsia="PMingLiU" w:hAnsi="Times New Roman" w:cs="Times New Roman"/>
          <w:b/>
          <w:kern w:val="12"/>
        </w:rPr>
        <w:t>Deinstitucionalizācijas</w:t>
      </w:r>
      <w:r w:rsidRPr="00791D41">
        <w:rPr>
          <w:rFonts w:ascii="Times New Roman" w:eastAsia="PMingLiU" w:hAnsi="Times New Roman" w:cs="Times New Roman"/>
          <w:kern w:val="12"/>
        </w:rPr>
        <w:t xml:space="preserve"> </w:t>
      </w:r>
      <w:r w:rsidRPr="00791D41">
        <w:rPr>
          <w:rFonts w:ascii="Times New Roman" w:eastAsia="PMingLiU" w:hAnsi="Times New Roman" w:cs="Times New Roman"/>
          <w:b/>
          <w:kern w:val="12"/>
        </w:rPr>
        <w:t>procesa atbalsta funkcionalitātes izstrāde un ieviešana informācijas sistēmās SPOLIS un LabIS</w:t>
      </w:r>
      <w:r w:rsidRPr="00791D41">
        <w:rPr>
          <w:rFonts w:ascii="Times New Roman" w:eastAsia="PMingLiU" w:hAnsi="Times New Roman" w:cs="Times New Roman"/>
          <w:kern w:val="12"/>
        </w:rPr>
        <w:t>, ieskaitot klēpjdatoru iegādi, projektējuma izstrādi, lietojamības testēšanu un ieviešanas autoruzraudzību (M1);</w:t>
      </w:r>
    </w:p>
    <w:p w:rsidR="00791D41" w:rsidRPr="00791D41" w:rsidRDefault="00791D41" w:rsidP="00791D41">
      <w:pPr>
        <w:numPr>
          <w:ilvl w:val="0"/>
          <w:numId w:val="1"/>
        </w:numPr>
        <w:overflowPunct w:val="0"/>
        <w:autoSpaceDE w:val="0"/>
        <w:autoSpaceDN w:val="0"/>
        <w:adjustRightInd w:val="0"/>
        <w:spacing w:before="120" w:after="0" w:line="276" w:lineRule="auto"/>
        <w:jc w:val="both"/>
        <w:textAlignment w:val="baseline"/>
        <w:rPr>
          <w:rFonts w:ascii="Times New Roman" w:eastAsia="MS Mincho" w:hAnsi="Times New Roman" w:cs="Times New Roman"/>
          <w:bCs/>
          <w:kern w:val="12"/>
        </w:rPr>
      </w:pPr>
      <w:r w:rsidRPr="00791D41">
        <w:rPr>
          <w:rFonts w:ascii="Times New Roman" w:eastAsia="MS Mincho" w:hAnsi="Times New Roman" w:cs="Times New Roman"/>
          <w:b/>
          <w:bCs/>
          <w:kern w:val="12"/>
        </w:rPr>
        <w:t>Informācijas sistēmas SPOLIS funkcionalitātes papildinājumu izstrāde</w:t>
      </w:r>
      <w:r w:rsidRPr="00791D41">
        <w:rPr>
          <w:rFonts w:ascii="Times New Roman" w:eastAsia="MS Mincho" w:hAnsi="Times New Roman" w:cs="Times New Roman"/>
          <w:bCs/>
          <w:kern w:val="12"/>
        </w:rPr>
        <w:t xml:space="preserve">, lai pilnveidotu sistēmas drošību, izstrādājot </w:t>
      </w:r>
      <w:r w:rsidRPr="00791D41">
        <w:rPr>
          <w:rFonts w:ascii="Times New Roman" w:eastAsia="MS Mincho" w:hAnsi="Times New Roman" w:cs="Times New Roman"/>
        </w:rPr>
        <w:t>interfeisa funkcionalitāti ārējo lietotāju autentifikācijai un datu drošībai, kā arī papildinot valsts finansēto sociālo pakalpojumu datu apstrādes funkcionalitāti</w:t>
      </w:r>
      <w:r w:rsidRPr="00791D41">
        <w:rPr>
          <w:rFonts w:ascii="Times New Roman" w:eastAsia="MS Mincho" w:hAnsi="Times New Roman" w:cs="Times New Roman"/>
          <w:bCs/>
          <w:kern w:val="12"/>
        </w:rPr>
        <w:t xml:space="preserve"> </w:t>
      </w:r>
      <w:r w:rsidRPr="00791D41">
        <w:rPr>
          <w:rFonts w:ascii="Times New Roman" w:eastAsia="MS Mincho" w:hAnsi="Times New Roman" w:cs="Times New Roman"/>
          <w:bCs/>
        </w:rPr>
        <w:t>(M2);</w:t>
      </w:r>
      <w:r w:rsidRPr="00791D41">
        <w:rPr>
          <w:rFonts w:ascii="Times New Roman" w:eastAsia="MS Mincho" w:hAnsi="Times New Roman" w:cs="Times New Roman"/>
          <w:bCs/>
          <w:kern w:val="12"/>
        </w:rPr>
        <w:t xml:space="preserve"> </w:t>
      </w:r>
    </w:p>
    <w:p w:rsidR="00791D41" w:rsidRPr="00791D41" w:rsidRDefault="00791D41" w:rsidP="00791D41">
      <w:pPr>
        <w:numPr>
          <w:ilvl w:val="0"/>
          <w:numId w:val="1"/>
        </w:numPr>
        <w:spacing w:before="120" w:after="0" w:line="276" w:lineRule="auto"/>
        <w:contextualSpacing/>
        <w:jc w:val="both"/>
        <w:rPr>
          <w:rFonts w:ascii="Times New Roman" w:eastAsia="PMingLiU" w:hAnsi="Times New Roman" w:cs="Times New Roman"/>
          <w:kern w:val="12"/>
        </w:rPr>
      </w:pPr>
      <w:r w:rsidRPr="00791D41">
        <w:rPr>
          <w:rFonts w:ascii="Times New Roman" w:eastAsia="PMingLiU" w:hAnsi="Times New Roman" w:cs="Times New Roman"/>
          <w:b/>
          <w:kern w:val="12"/>
        </w:rPr>
        <w:t>Informācijas sistēmas LabIS funkcionalitātes papildinājumu izstrāde</w:t>
      </w:r>
      <w:r w:rsidRPr="00791D41">
        <w:rPr>
          <w:rFonts w:ascii="Times New Roman" w:eastAsia="PMingLiU" w:hAnsi="Times New Roman" w:cs="Times New Roman"/>
          <w:kern w:val="12"/>
        </w:rPr>
        <w:t>, lai nodrošinātu operatīvu sadarbību ar publiskās pārvaldes institūcijām, pašvaldībām, komersantiem un iedzīvotājiem, atbildot informācijas pieprasījumiem par nozari, kā arī lai nodrošinātu nepieciešamo atbalstu Labklājības ministrijas pārvaldes procesos (M3);</w:t>
      </w:r>
    </w:p>
    <w:p w:rsidR="00791D41" w:rsidRPr="00791D41" w:rsidRDefault="00791D41" w:rsidP="00791D41">
      <w:pPr>
        <w:numPr>
          <w:ilvl w:val="0"/>
          <w:numId w:val="1"/>
        </w:numPr>
        <w:spacing w:before="120" w:after="0" w:line="276" w:lineRule="auto"/>
        <w:contextualSpacing/>
        <w:jc w:val="both"/>
        <w:rPr>
          <w:rFonts w:ascii="Times New Roman" w:eastAsia="PMingLiU" w:hAnsi="Times New Roman" w:cs="Times New Roman"/>
          <w:kern w:val="12"/>
        </w:rPr>
      </w:pPr>
      <w:r w:rsidRPr="00791D41">
        <w:rPr>
          <w:rFonts w:ascii="Times New Roman" w:eastAsia="PMingLiU" w:hAnsi="Times New Roman" w:cs="Times New Roman"/>
          <w:b/>
          <w:kern w:val="12"/>
        </w:rPr>
        <w:t>Ārējo sistēmu izmaiņu izstrāde datu apmaiņai ar informācijas sistēmām</w:t>
      </w:r>
      <w:r w:rsidRPr="00791D41">
        <w:rPr>
          <w:rFonts w:ascii="Times New Roman" w:eastAsia="PMingLiU" w:hAnsi="Times New Roman" w:cs="Times New Roman"/>
          <w:kern w:val="12"/>
        </w:rPr>
        <w:t xml:space="preserve"> </w:t>
      </w:r>
      <w:r w:rsidRPr="00791D41">
        <w:rPr>
          <w:rFonts w:ascii="Times New Roman" w:eastAsia="PMingLiU" w:hAnsi="Times New Roman" w:cs="Times New Roman"/>
          <w:b/>
          <w:kern w:val="12"/>
        </w:rPr>
        <w:t>SPOLIS un LabIS</w:t>
      </w:r>
      <w:r w:rsidRPr="00791D41">
        <w:rPr>
          <w:rFonts w:ascii="Times New Roman" w:eastAsia="PMingLiU" w:hAnsi="Times New Roman" w:cs="Times New Roman"/>
          <w:kern w:val="12"/>
        </w:rPr>
        <w:t xml:space="preserve"> t.sk., pašvaldību lietojumprogrammai SOPA un Nepilngadīgo personu atbalsta informācijas sistēmai (NPAIS) (M2, M3);</w:t>
      </w:r>
    </w:p>
    <w:p w:rsidR="00791D41" w:rsidRPr="00791D41" w:rsidRDefault="00791D41" w:rsidP="00791D41">
      <w:pPr>
        <w:numPr>
          <w:ilvl w:val="0"/>
          <w:numId w:val="1"/>
        </w:numPr>
        <w:spacing w:before="120" w:after="0" w:line="276" w:lineRule="auto"/>
        <w:contextualSpacing/>
        <w:jc w:val="both"/>
        <w:rPr>
          <w:rFonts w:ascii="Times New Roman" w:eastAsia="PMingLiU" w:hAnsi="Times New Roman" w:cs="Times New Roman"/>
          <w:kern w:val="12"/>
        </w:rPr>
      </w:pPr>
      <w:r w:rsidRPr="00791D41">
        <w:rPr>
          <w:rFonts w:ascii="Times New Roman" w:eastAsia="PMingLiU" w:hAnsi="Times New Roman" w:cs="Times New Roman"/>
          <w:b/>
          <w:kern w:val="12"/>
        </w:rPr>
        <w:t>Informācijas sistēmu SPOLIS un LabIS administratoru un lietotāju apmācība</w:t>
      </w:r>
      <w:r w:rsidRPr="00791D41">
        <w:rPr>
          <w:rFonts w:ascii="Times New Roman" w:eastAsia="PMingLiU" w:hAnsi="Times New Roman" w:cs="Times New Roman"/>
          <w:kern w:val="12"/>
        </w:rPr>
        <w:t xml:space="preserve"> (M1-M3);</w:t>
      </w:r>
    </w:p>
    <w:p w:rsidR="00791D41" w:rsidRPr="00791D41" w:rsidRDefault="00791D41" w:rsidP="00791D41">
      <w:pPr>
        <w:numPr>
          <w:ilvl w:val="0"/>
          <w:numId w:val="1"/>
        </w:numPr>
        <w:spacing w:before="120" w:after="0" w:line="276" w:lineRule="auto"/>
        <w:contextualSpacing/>
        <w:jc w:val="both"/>
        <w:rPr>
          <w:rFonts w:ascii="Times New Roman" w:eastAsia="PMingLiU" w:hAnsi="Times New Roman" w:cs="Times New Roman"/>
          <w:kern w:val="12"/>
        </w:rPr>
      </w:pPr>
      <w:r w:rsidRPr="00791D41">
        <w:rPr>
          <w:rFonts w:ascii="Times New Roman" w:eastAsia="PMingLiU" w:hAnsi="Times New Roman" w:cs="Times New Roman"/>
          <w:b/>
          <w:kern w:val="12"/>
        </w:rPr>
        <w:t>Papildu SAP licenču iegāde informācijas sistēmas LabIS lietotāju vajadzībām</w:t>
      </w:r>
      <w:r w:rsidRPr="00791D41">
        <w:rPr>
          <w:rFonts w:ascii="Times New Roman" w:eastAsia="PMingLiU" w:hAnsi="Times New Roman" w:cs="Times New Roman"/>
          <w:kern w:val="12"/>
        </w:rPr>
        <w:t xml:space="preserve"> (M3, M4);</w:t>
      </w:r>
    </w:p>
    <w:p w:rsidR="00791D41" w:rsidRPr="00791D41" w:rsidRDefault="00791D41" w:rsidP="00791D41">
      <w:pPr>
        <w:numPr>
          <w:ilvl w:val="0"/>
          <w:numId w:val="1"/>
        </w:numPr>
        <w:spacing w:before="120" w:after="0" w:line="276" w:lineRule="auto"/>
        <w:contextualSpacing/>
        <w:jc w:val="both"/>
        <w:rPr>
          <w:rFonts w:ascii="Times New Roman" w:eastAsia="PMingLiU" w:hAnsi="Times New Roman" w:cs="Times New Roman"/>
          <w:kern w:val="12"/>
        </w:rPr>
      </w:pPr>
      <w:r w:rsidRPr="00791D41">
        <w:rPr>
          <w:rFonts w:ascii="Times New Roman" w:eastAsia="PMingLiU" w:hAnsi="Times New Roman" w:cs="Times New Roman"/>
          <w:b/>
          <w:kern w:val="12"/>
        </w:rPr>
        <w:t>Projekta komunikācijas plāna īstenošana</w:t>
      </w:r>
      <w:r w:rsidRPr="00791D41">
        <w:rPr>
          <w:rFonts w:ascii="Times New Roman" w:eastAsia="PMingLiU" w:hAnsi="Times New Roman" w:cs="Times New Roman"/>
          <w:kern w:val="12"/>
        </w:rPr>
        <w:t xml:space="preserve"> (M1), </w:t>
      </w:r>
      <w:r w:rsidRPr="00791D41">
        <w:rPr>
          <w:rFonts w:ascii="Times New Roman" w:eastAsia="PMingLiU" w:hAnsi="Times New Roman" w:cs="Times New Roman"/>
        </w:rPr>
        <w:t>atbilstoši Vispārējās regulas nosacījumiem, Ministru kabineta 2015.gada 17.februāra noteikumos Nr.87 „Kārtība, kādā Eiropas Savienības struktūrfondu un Kohēzijas fonda ieviešanā 2014.-2020.gada plānošanas periodā nodrošināma komunikācijas un vizuālās identitātes prasību ievērošana” noteiktajam, t.sk.,  izvietot vizuālo informāciju informatīvo plākšņu veidā vietās, kur notiek projekta īstenošana; publicēt preses relīzes par katra posma rezultātu sasniegšanu; organizēt videokonferences mērķauditorijai reģionos; izmantot sabiedrības informēšanai sociālo tīklu iespējas, veidojot projekta informatīvo materiālu publicēšanu.</w:t>
      </w:r>
    </w:p>
    <w:p w:rsidR="00791D41" w:rsidRDefault="00791D41" w:rsidP="00791D41">
      <w:pPr>
        <w:spacing w:before="80" w:after="80" w:line="240" w:lineRule="auto"/>
        <w:rPr>
          <w:rFonts w:ascii="Times New Roman" w:hAnsi="Times New Roman" w:cs="Times New Roman"/>
        </w:rPr>
      </w:pPr>
    </w:p>
    <w:p w:rsidR="00820839" w:rsidRDefault="00820839" w:rsidP="00791D41">
      <w:pPr>
        <w:spacing w:before="80" w:after="80" w:line="240" w:lineRule="auto"/>
        <w:rPr>
          <w:rFonts w:ascii="Times New Roman" w:hAnsi="Times New Roman" w:cs="Times New Roman"/>
          <w:b/>
        </w:rPr>
      </w:pPr>
      <w:r w:rsidRPr="00820839">
        <w:rPr>
          <w:rFonts w:ascii="Times New Roman" w:hAnsi="Times New Roman" w:cs="Times New Roman"/>
          <w:b/>
        </w:rPr>
        <w:t>Pēc projekta pabeigšanas tiek plānots sasniegt šādus projekta rezultāta rādītājus:</w:t>
      </w:r>
    </w:p>
    <w:p w:rsidR="00791D41" w:rsidRPr="00791D41" w:rsidRDefault="00791D41" w:rsidP="00791D41">
      <w:pPr>
        <w:keepNext/>
        <w:keepLines/>
        <w:spacing w:before="40" w:after="0" w:line="240" w:lineRule="auto"/>
        <w:outlineLvl w:val="1"/>
        <w:rPr>
          <w:rFonts w:ascii="Times New Roman" w:eastAsia="MS Mincho" w:hAnsi="Times New Roman" w:cs="Times New Roman"/>
          <w:b/>
          <w:color w:val="2E74B5" w:themeColor="accent1" w:themeShade="BF"/>
          <w:sz w:val="26"/>
          <w:szCs w:val="26"/>
        </w:rPr>
      </w:pPr>
    </w:p>
    <w:tbl>
      <w:tblPr>
        <w:tblStyle w:val="TableGrid"/>
        <w:tblW w:w="5000" w:type="pct"/>
        <w:tblLook w:val="04A0"/>
      </w:tblPr>
      <w:tblGrid>
        <w:gridCol w:w="785"/>
        <w:gridCol w:w="2975"/>
        <w:gridCol w:w="901"/>
        <w:gridCol w:w="889"/>
        <w:gridCol w:w="1439"/>
        <w:gridCol w:w="1533"/>
      </w:tblGrid>
      <w:tr w:rsidR="00791D41" w:rsidRPr="00791D41" w:rsidTr="00FF1AB2">
        <w:trPr>
          <w:tblHeader/>
        </w:trPr>
        <w:tc>
          <w:tcPr>
            <w:tcW w:w="212" w:type="pct"/>
            <w:vAlign w:val="center"/>
          </w:tcPr>
          <w:p w:rsidR="00791D41" w:rsidRPr="00791D41" w:rsidRDefault="00820839" w:rsidP="00820839">
            <w:pPr>
              <w:tabs>
                <w:tab w:val="left" w:pos="0"/>
              </w:tabs>
              <w:spacing w:line="276" w:lineRule="auto"/>
              <w:jc w:val="center"/>
              <w:rPr>
                <w:rFonts w:ascii="Times New Roman" w:hAnsi="Times New Roman" w:cs="Times New Roman"/>
                <w:b/>
                <w:bCs/>
              </w:rPr>
            </w:pPr>
            <w:r w:rsidRPr="00820839">
              <w:rPr>
                <w:rFonts w:ascii="Times New Roman" w:hAnsi="Times New Roman" w:cs="Times New Roman"/>
                <w:b/>
                <w:bCs/>
              </w:rPr>
              <w:t>N.p.k.</w:t>
            </w:r>
          </w:p>
        </w:tc>
        <w:tc>
          <w:tcPr>
            <w:tcW w:w="1814" w:type="pct"/>
            <w:vAlign w:val="center"/>
          </w:tcPr>
          <w:p w:rsidR="00791D41" w:rsidRPr="00791D41" w:rsidRDefault="00791D41" w:rsidP="00820839">
            <w:pPr>
              <w:tabs>
                <w:tab w:val="left" w:pos="0"/>
              </w:tabs>
              <w:spacing w:line="276" w:lineRule="auto"/>
              <w:jc w:val="center"/>
              <w:rPr>
                <w:rFonts w:ascii="Times New Roman" w:hAnsi="Times New Roman" w:cs="Times New Roman"/>
                <w:b/>
                <w:bCs/>
              </w:rPr>
            </w:pPr>
            <w:r w:rsidRPr="00791D41">
              <w:rPr>
                <w:rFonts w:ascii="Times New Roman" w:hAnsi="Times New Roman" w:cs="Times New Roman"/>
                <w:b/>
                <w:bCs/>
              </w:rPr>
              <w:t>Rezultāta rādītājs</w:t>
            </w:r>
          </w:p>
        </w:tc>
        <w:tc>
          <w:tcPr>
            <w:tcW w:w="503" w:type="pct"/>
            <w:vAlign w:val="center"/>
          </w:tcPr>
          <w:p w:rsidR="00791D41" w:rsidRPr="00791D41" w:rsidRDefault="00791D41" w:rsidP="00820839">
            <w:pPr>
              <w:tabs>
                <w:tab w:val="left" w:pos="0"/>
              </w:tabs>
              <w:spacing w:line="276" w:lineRule="auto"/>
              <w:jc w:val="center"/>
              <w:rPr>
                <w:rFonts w:ascii="Times New Roman" w:hAnsi="Times New Roman" w:cs="Times New Roman"/>
                <w:b/>
                <w:bCs/>
              </w:rPr>
            </w:pPr>
            <w:r w:rsidRPr="00791D41">
              <w:rPr>
                <w:rFonts w:ascii="Times New Roman" w:hAnsi="Times New Roman" w:cs="Times New Roman"/>
                <w:b/>
                <w:bCs/>
              </w:rPr>
              <w:t>Mēr-vienība</w:t>
            </w:r>
          </w:p>
        </w:tc>
        <w:tc>
          <w:tcPr>
            <w:tcW w:w="523" w:type="pct"/>
            <w:vAlign w:val="center"/>
          </w:tcPr>
          <w:p w:rsidR="00791D41" w:rsidRPr="00791D41" w:rsidRDefault="00791D41" w:rsidP="00820839">
            <w:pPr>
              <w:tabs>
                <w:tab w:val="left" w:pos="0"/>
              </w:tabs>
              <w:spacing w:line="276" w:lineRule="auto"/>
              <w:jc w:val="center"/>
              <w:rPr>
                <w:rFonts w:ascii="Times New Roman" w:hAnsi="Times New Roman" w:cs="Times New Roman"/>
                <w:b/>
                <w:bCs/>
              </w:rPr>
            </w:pPr>
            <w:r w:rsidRPr="00791D41">
              <w:rPr>
                <w:rFonts w:ascii="Times New Roman" w:hAnsi="Times New Roman" w:cs="Times New Roman"/>
                <w:b/>
                <w:bCs/>
              </w:rPr>
              <w:t>Sākot-nējā vērtība</w:t>
            </w:r>
          </w:p>
        </w:tc>
        <w:tc>
          <w:tcPr>
            <w:tcW w:w="975" w:type="pct"/>
            <w:vAlign w:val="center"/>
          </w:tcPr>
          <w:p w:rsidR="00791D41" w:rsidRPr="00791D41" w:rsidRDefault="00791D41" w:rsidP="00820839">
            <w:pPr>
              <w:tabs>
                <w:tab w:val="left" w:pos="0"/>
              </w:tabs>
              <w:spacing w:line="276" w:lineRule="auto"/>
              <w:jc w:val="center"/>
              <w:rPr>
                <w:rFonts w:ascii="Times New Roman" w:hAnsi="Times New Roman" w:cs="Times New Roman"/>
                <w:b/>
                <w:bCs/>
              </w:rPr>
            </w:pPr>
            <w:r w:rsidRPr="00791D41">
              <w:rPr>
                <w:rFonts w:ascii="Times New Roman" w:hAnsi="Times New Roman" w:cs="Times New Roman"/>
                <w:b/>
                <w:bCs/>
              </w:rPr>
              <w:t>Sasniedzamā vērtība 2 gadus pēc projekta beigām</w:t>
            </w:r>
          </w:p>
        </w:tc>
        <w:tc>
          <w:tcPr>
            <w:tcW w:w="974" w:type="pct"/>
          </w:tcPr>
          <w:p w:rsidR="00791D41" w:rsidRPr="00791D41" w:rsidRDefault="00791D41" w:rsidP="00820839">
            <w:pPr>
              <w:tabs>
                <w:tab w:val="left" w:pos="0"/>
              </w:tabs>
              <w:spacing w:line="276" w:lineRule="auto"/>
              <w:jc w:val="center"/>
              <w:rPr>
                <w:rFonts w:ascii="Times New Roman" w:hAnsi="Times New Roman" w:cs="Times New Roman"/>
                <w:b/>
                <w:bCs/>
              </w:rPr>
            </w:pPr>
            <w:r w:rsidRPr="00791D41">
              <w:rPr>
                <w:rFonts w:ascii="Times New Roman" w:hAnsi="Times New Roman" w:cs="Times New Roman"/>
                <w:b/>
                <w:bCs/>
              </w:rPr>
              <w:t>Sasniedzamā vērtība 3 gadus pēc projekta beigām</w:t>
            </w:r>
          </w:p>
        </w:tc>
      </w:tr>
      <w:tr w:rsidR="00791D41" w:rsidRPr="00791D41" w:rsidTr="00FF1AB2">
        <w:tc>
          <w:tcPr>
            <w:tcW w:w="212"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1</w:t>
            </w:r>
          </w:p>
        </w:tc>
        <w:tc>
          <w:tcPr>
            <w:tcW w:w="1814" w:type="pct"/>
          </w:tcPr>
          <w:p w:rsidR="00791D41" w:rsidRPr="00791D41" w:rsidRDefault="00124723" w:rsidP="00791D41">
            <w:pPr>
              <w:tabs>
                <w:tab w:val="left" w:pos="0"/>
              </w:tabs>
              <w:spacing w:line="276" w:lineRule="auto"/>
              <w:rPr>
                <w:rFonts w:ascii="Times New Roman" w:hAnsi="Times New Roman" w:cs="Times New Roman"/>
              </w:rPr>
            </w:pPr>
            <w:r w:rsidRPr="00124723">
              <w:rPr>
                <w:rFonts w:ascii="Times New Roman" w:hAnsi="Times New Roman" w:cs="Times New Roman"/>
              </w:rPr>
              <w:t>Komersantu, tai skaitā nevalstisko organizāciju un pašvaldību struktūrvienību īpatsvars no visiem komersantiem, kas apkalpo deinstitucionalizācijas mērķgrupas.</w:t>
            </w:r>
          </w:p>
        </w:tc>
        <w:tc>
          <w:tcPr>
            <w:tcW w:w="503" w:type="pct"/>
          </w:tcPr>
          <w:p w:rsidR="00791D41" w:rsidRPr="00791D41" w:rsidRDefault="00791D41" w:rsidP="00791D41">
            <w:pPr>
              <w:tabs>
                <w:tab w:val="left" w:pos="0"/>
              </w:tabs>
              <w:spacing w:line="276" w:lineRule="auto"/>
              <w:jc w:val="center"/>
              <w:rPr>
                <w:rFonts w:ascii="Times New Roman" w:hAnsi="Times New Roman" w:cs="Times New Roman"/>
                <w:bCs/>
              </w:rPr>
            </w:pPr>
            <w:r w:rsidRPr="00791D41">
              <w:rPr>
                <w:rFonts w:ascii="Times New Roman" w:hAnsi="Times New Roman" w:cs="Times New Roman"/>
                <w:bCs/>
              </w:rPr>
              <w:t>%</w:t>
            </w:r>
          </w:p>
        </w:tc>
        <w:tc>
          <w:tcPr>
            <w:tcW w:w="523" w:type="pct"/>
            <w:shd w:val="clear" w:color="auto" w:fill="auto"/>
          </w:tcPr>
          <w:p w:rsidR="00791D41" w:rsidRPr="00791D41" w:rsidRDefault="00791D41" w:rsidP="00791D41">
            <w:pPr>
              <w:tabs>
                <w:tab w:val="left" w:pos="0"/>
              </w:tabs>
              <w:spacing w:line="276" w:lineRule="auto"/>
              <w:jc w:val="center"/>
              <w:rPr>
                <w:rFonts w:ascii="Times New Roman" w:hAnsi="Times New Roman" w:cs="Times New Roman"/>
                <w:bCs/>
              </w:rPr>
            </w:pPr>
            <w:r w:rsidRPr="00791D41">
              <w:rPr>
                <w:rFonts w:ascii="Times New Roman" w:hAnsi="Times New Roman" w:cs="Times New Roman"/>
                <w:bCs/>
              </w:rPr>
              <w:t>0</w:t>
            </w:r>
          </w:p>
        </w:tc>
        <w:tc>
          <w:tcPr>
            <w:tcW w:w="975" w:type="pct"/>
            <w:shd w:val="clear" w:color="auto" w:fill="auto"/>
          </w:tcPr>
          <w:p w:rsidR="00791D41" w:rsidRPr="00791D41" w:rsidRDefault="00791D41" w:rsidP="00791D41">
            <w:pPr>
              <w:tabs>
                <w:tab w:val="left" w:pos="0"/>
              </w:tabs>
              <w:spacing w:line="276" w:lineRule="auto"/>
              <w:jc w:val="center"/>
              <w:rPr>
                <w:rFonts w:ascii="Times New Roman" w:hAnsi="Times New Roman" w:cs="Times New Roman"/>
                <w:bCs/>
              </w:rPr>
            </w:pPr>
            <w:r w:rsidRPr="00791D41">
              <w:rPr>
                <w:rFonts w:ascii="Times New Roman" w:hAnsi="Times New Roman" w:cs="Times New Roman"/>
                <w:bCs/>
              </w:rPr>
              <w:t>70%</w:t>
            </w:r>
          </w:p>
        </w:tc>
        <w:tc>
          <w:tcPr>
            <w:tcW w:w="974" w:type="pct"/>
          </w:tcPr>
          <w:p w:rsidR="00791D41" w:rsidRPr="00791D41" w:rsidRDefault="00791D41" w:rsidP="00791D41">
            <w:pPr>
              <w:tabs>
                <w:tab w:val="left" w:pos="0"/>
              </w:tabs>
              <w:spacing w:line="276" w:lineRule="auto"/>
              <w:jc w:val="center"/>
              <w:rPr>
                <w:rFonts w:ascii="Times New Roman" w:hAnsi="Times New Roman" w:cs="Times New Roman"/>
                <w:bCs/>
              </w:rPr>
            </w:pPr>
            <w:r w:rsidRPr="00791D41">
              <w:rPr>
                <w:rFonts w:ascii="Times New Roman" w:hAnsi="Times New Roman" w:cs="Times New Roman"/>
                <w:bCs/>
              </w:rPr>
              <w:t>95%</w:t>
            </w:r>
          </w:p>
        </w:tc>
      </w:tr>
      <w:tr w:rsidR="00791D41" w:rsidRPr="00791D41" w:rsidTr="00FF1AB2">
        <w:tc>
          <w:tcPr>
            <w:tcW w:w="212"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2</w:t>
            </w:r>
          </w:p>
        </w:tc>
        <w:tc>
          <w:tcPr>
            <w:tcW w:w="1814" w:type="pct"/>
          </w:tcPr>
          <w:p w:rsidR="00791D41" w:rsidRPr="00791D41" w:rsidRDefault="00124723" w:rsidP="00791D41">
            <w:pPr>
              <w:tabs>
                <w:tab w:val="left" w:pos="0"/>
              </w:tabs>
              <w:spacing w:line="276" w:lineRule="auto"/>
              <w:rPr>
                <w:rFonts w:ascii="Times New Roman" w:hAnsi="Times New Roman" w:cs="Times New Roman"/>
              </w:rPr>
            </w:pPr>
            <w:r w:rsidRPr="00124723">
              <w:rPr>
                <w:rFonts w:ascii="Times New Roman" w:hAnsi="Times New Roman" w:cs="Times New Roman"/>
              </w:rPr>
              <w:t>Pašvaldību īpatsvars no visām pašvaldībām</w:t>
            </w:r>
            <w:r w:rsidR="00791D41" w:rsidRPr="00791D41">
              <w:rPr>
                <w:rFonts w:ascii="Times New Roman" w:hAnsi="Times New Roman" w:cs="Times New Roman"/>
              </w:rPr>
              <w:t xml:space="preserve">, kas izmanto </w:t>
            </w:r>
            <w:r w:rsidR="00791D41" w:rsidRPr="00791D41">
              <w:rPr>
                <w:rFonts w:ascii="Times New Roman" w:hAnsi="Times New Roman" w:cs="Times New Roman"/>
                <w:kern w:val="12"/>
                <w:szCs w:val="24"/>
              </w:rPr>
              <w:t>deinstitucionalizācijas</w:t>
            </w:r>
            <w:r w:rsidR="00791D41" w:rsidRPr="00791D41">
              <w:rPr>
                <w:rFonts w:ascii="Times New Roman" w:hAnsi="Times New Roman" w:cs="Times New Roman"/>
              </w:rPr>
              <w:t xml:space="preserve"> un citu labklājības nozares statistikas atkalizmatošanas datu kopas</w:t>
            </w:r>
          </w:p>
        </w:tc>
        <w:tc>
          <w:tcPr>
            <w:tcW w:w="503" w:type="pct"/>
          </w:tcPr>
          <w:p w:rsidR="00791D41" w:rsidRPr="00791D41" w:rsidRDefault="007B79E4" w:rsidP="00791D41">
            <w:pPr>
              <w:tabs>
                <w:tab w:val="left" w:pos="0"/>
              </w:tabs>
              <w:spacing w:line="276" w:lineRule="auto"/>
              <w:jc w:val="center"/>
              <w:rPr>
                <w:rFonts w:ascii="Times New Roman" w:hAnsi="Times New Roman" w:cs="Times New Roman"/>
                <w:bCs/>
              </w:rPr>
            </w:pPr>
            <w:r>
              <w:rPr>
                <w:rFonts w:ascii="Times New Roman" w:hAnsi="Times New Roman" w:cs="Times New Roman"/>
                <w:bCs/>
              </w:rPr>
              <w:t>%</w:t>
            </w:r>
          </w:p>
        </w:tc>
        <w:tc>
          <w:tcPr>
            <w:tcW w:w="523" w:type="pct"/>
            <w:shd w:val="clear" w:color="auto" w:fill="auto"/>
          </w:tcPr>
          <w:p w:rsidR="00791D41" w:rsidRPr="00791D41" w:rsidRDefault="00791D41" w:rsidP="00791D41">
            <w:pPr>
              <w:tabs>
                <w:tab w:val="left" w:pos="0"/>
              </w:tabs>
              <w:spacing w:line="276" w:lineRule="auto"/>
              <w:jc w:val="center"/>
              <w:rPr>
                <w:rFonts w:ascii="Times New Roman" w:hAnsi="Times New Roman" w:cs="Times New Roman"/>
                <w:bCs/>
              </w:rPr>
            </w:pPr>
            <w:r w:rsidRPr="00791D41">
              <w:rPr>
                <w:rFonts w:ascii="Times New Roman" w:hAnsi="Times New Roman" w:cs="Times New Roman"/>
                <w:bCs/>
              </w:rPr>
              <w:t>0</w:t>
            </w:r>
          </w:p>
        </w:tc>
        <w:tc>
          <w:tcPr>
            <w:tcW w:w="975" w:type="pct"/>
            <w:shd w:val="clear" w:color="auto" w:fill="auto"/>
          </w:tcPr>
          <w:p w:rsidR="00791D41" w:rsidRPr="00791D41" w:rsidRDefault="00791D41" w:rsidP="00791D41">
            <w:pPr>
              <w:tabs>
                <w:tab w:val="left" w:pos="0"/>
              </w:tabs>
              <w:spacing w:line="276" w:lineRule="auto"/>
              <w:jc w:val="center"/>
              <w:rPr>
                <w:rFonts w:ascii="Times New Roman" w:hAnsi="Times New Roman" w:cs="Times New Roman"/>
                <w:bCs/>
              </w:rPr>
            </w:pPr>
            <w:r w:rsidRPr="00791D41">
              <w:rPr>
                <w:rFonts w:ascii="Times New Roman" w:hAnsi="Times New Roman" w:cs="Times New Roman"/>
                <w:bCs/>
              </w:rPr>
              <w:t>75%</w:t>
            </w:r>
          </w:p>
        </w:tc>
        <w:tc>
          <w:tcPr>
            <w:tcW w:w="974" w:type="pct"/>
          </w:tcPr>
          <w:p w:rsidR="00791D41" w:rsidRPr="00791D41" w:rsidRDefault="00791D41" w:rsidP="00791D41">
            <w:pPr>
              <w:tabs>
                <w:tab w:val="left" w:pos="0"/>
              </w:tabs>
              <w:spacing w:line="276" w:lineRule="auto"/>
              <w:jc w:val="center"/>
              <w:rPr>
                <w:rFonts w:ascii="Times New Roman" w:hAnsi="Times New Roman" w:cs="Times New Roman"/>
                <w:bCs/>
              </w:rPr>
            </w:pPr>
            <w:r w:rsidRPr="00791D41">
              <w:rPr>
                <w:rFonts w:ascii="Times New Roman" w:hAnsi="Times New Roman" w:cs="Times New Roman"/>
                <w:bCs/>
              </w:rPr>
              <w:t>98%</w:t>
            </w:r>
          </w:p>
        </w:tc>
      </w:tr>
    </w:tbl>
    <w:p w:rsidR="00791D41" w:rsidRPr="00791D41" w:rsidRDefault="00791D41" w:rsidP="00791D41">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sz w:val="24"/>
          <w:szCs w:val="24"/>
          <w:u w:val="single"/>
        </w:rPr>
      </w:pPr>
    </w:p>
    <w:p w:rsidR="00791D41" w:rsidRPr="00791D41" w:rsidRDefault="00791D41" w:rsidP="00791D41">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sz w:val="24"/>
          <w:szCs w:val="24"/>
          <w:u w:val="single"/>
        </w:rPr>
      </w:pPr>
    </w:p>
    <w:p w:rsidR="00791D41" w:rsidRPr="00791D41" w:rsidRDefault="00820839" w:rsidP="00791D41">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sz w:val="24"/>
          <w:szCs w:val="24"/>
          <w:u w:val="single"/>
        </w:rPr>
      </w:pPr>
      <w:r w:rsidRPr="00820839">
        <w:rPr>
          <w:rFonts w:ascii="Times New Roman" w:eastAsia="MS Mincho" w:hAnsi="Times New Roman" w:cs="Times New Roman"/>
          <w:b/>
          <w:bCs/>
          <w:sz w:val="24"/>
          <w:szCs w:val="24"/>
        </w:rPr>
        <w:t>Īstenojot projekta darbības, tiek plānots sasniegt šādus iznākuma rādītājus:</w:t>
      </w:r>
    </w:p>
    <w:tbl>
      <w:tblPr>
        <w:tblStyle w:val="TableGrid"/>
        <w:tblW w:w="5000" w:type="pct"/>
        <w:tblLook w:val="04A0"/>
      </w:tblPr>
      <w:tblGrid>
        <w:gridCol w:w="785"/>
        <w:gridCol w:w="3362"/>
        <w:gridCol w:w="1304"/>
        <w:gridCol w:w="1595"/>
        <w:gridCol w:w="1476"/>
      </w:tblGrid>
      <w:tr w:rsidR="00820839" w:rsidRPr="00820839" w:rsidTr="00820839">
        <w:tc>
          <w:tcPr>
            <w:tcW w:w="216" w:type="pct"/>
          </w:tcPr>
          <w:p w:rsidR="00820839" w:rsidRDefault="00820839" w:rsidP="00820839">
            <w:pPr>
              <w:tabs>
                <w:tab w:val="left" w:pos="0"/>
              </w:tabs>
              <w:spacing w:line="276" w:lineRule="auto"/>
              <w:jc w:val="center"/>
              <w:rPr>
                <w:rFonts w:ascii="Times New Roman" w:hAnsi="Times New Roman" w:cs="Times New Roman"/>
                <w:b/>
                <w:bCs/>
              </w:rPr>
            </w:pPr>
          </w:p>
          <w:p w:rsidR="00791D41" w:rsidRPr="00791D41" w:rsidRDefault="00820839" w:rsidP="00820839">
            <w:pPr>
              <w:tabs>
                <w:tab w:val="left" w:pos="0"/>
              </w:tabs>
              <w:spacing w:line="276" w:lineRule="auto"/>
              <w:jc w:val="center"/>
              <w:rPr>
                <w:rFonts w:ascii="Times New Roman" w:hAnsi="Times New Roman" w:cs="Times New Roman"/>
                <w:b/>
                <w:bCs/>
              </w:rPr>
            </w:pPr>
            <w:r w:rsidRPr="00820839">
              <w:rPr>
                <w:rFonts w:ascii="Times New Roman" w:hAnsi="Times New Roman" w:cs="Times New Roman"/>
                <w:b/>
                <w:bCs/>
              </w:rPr>
              <w:t>N.p.k.</w:t>
            </w:r>
          </w:p>
        </w:tc>
        <w:tc>
          <w:tcPr>
            <w:tcW w:w="2062" w:type="pct"/>
            <w:vAlign w:val="center"/>
          </w:tcPr>
          <w:p w:rsidR="00791D41" w:rsidRPr="00791D41" w:rsidRDefault="00791D41" w:rsidP="00820839">
            <w:pPr>
              <w:tabs>
                <w:tab w:val="left" w:pos="0"/>
              </w:tabs>
              <w:spacing w:line="276" w:lineRule="auto"/>
              <w:jc w:val="center"/>
              <w:rPr>
                <w:rFonts w:ascii="Times New Roman" w:hAnsi="Times New Roman" w:cs="Times New Roman"/>
                <w:b/>
                <w:bCs/>
              </w:rPr>
            </w:pPr>
            <w:r w:rsidRPr="00791D41">
              <w:rPr>
                <w:rFonts w:ascii="Times New Roman" w:hAnsi="Times New Roman" w:cs="Times New Roman"/>
                <w:b/>
                <w:bCs/>
              </w:rPr>
              <w:t>Iznākuma rādītājs</w:t>
            </w:r>
          </w:p>
        </w:tc>
        <w:tc>
          <w:tcPr>
            <w:tcW w:w="742" w:type="pct"/>
            <w:vAlign w:val="center"/>
          </w:tcPr>
          <w:p w:rsidR="00791D41" w:rsidRPr="00791D41" w:rsidRDefault="00791D41" w:rsidP="00820839">
            <w:pPr>
              <w:tabs>
                <w:tab w:val="left" w:pos="0"/>
              </w:tabs>
              <w:spacing w:line="276" w:lineRule="auto"/>
              <w:jc w:val="center"/>
              <w:rPr>
                <w:rFonts w:ascii="Times New Roman" w:hAnsi="Times New Roman" w:cs="Times New Roman"/>
                <w:b/>
                <w:bCs/>
              </w:rPr>
            </w:pPr>
            <w:r w:rsidRPr="00791D41">
              <w:rPr>
                <w:rFonts w:ascii="Times New Roman" w:hAnsi="Times New Roman" w:cs="Times New Roman"/>
                <w:b/>
                <w:bCs/>
              </w:rPr>
              <w:t>Mērvienība</w:t>
            </w:r>
          </w:p>
        </w:tc>
        <w:tc>
          <w:tcPr>
            <w:tcW w:w="1025" w:type="pct"/>
            <w:vAlign w:val="center"/>
          </w:tcPr>
          <w:p w:rsidR="00791D41" w:rsidRPr="00791D41" w:rsidRDefault="00791D41" w:rsidP="00820839">
            <w:pPr>
              <w:tabs>
                <w:tab w:val="left" w:pos="0"/>
              </w:tabs>
              <w:spacing w:line="276" w:lineRule="auto"/>
              <w:jc w:val="center"/>
              <w:rPr>
                <w:rFonts w:ascii="Times New Roman" w:hAnsi="Times New Roman" w:cs="Times New Roman"/>
                <w:b/>
                <w:bCs/>
              </w:rPr>
            </w:pPr>
            <w:r w:rsidRPr="00791D41">
              <w:rPr>
                <w:rFonts w:ascii="Times New Roman" w:hAnsi="Times New Roman" w:cs="Times New Roman"/>
                <w:b/>
                <w:bCs/>
              </w:rPr>
              <w:t>Starpvērtība (2 gadi pēc projekta sākuma)</w:t>
            </w:r>
          </w:p>
        </w:tc>
        <w:tc>
          <w:tcPr>
            <w:tcW w:w="955" w:type="pct"/>
            <w:vAlign w:val="center"/>
          </w:tcPr>
          <w:p w:rsidR="00791D41" w:rsidRPr="00791D41" w:rsidRDefault="00791D41" w:rsidP="00820839">
            <w:pPr>
              <w:tabs>
                <w:tab w:val="left" w:pos="0"/>
              </w:tabs>
              <w:spacing w:line="276" w:lineRule="auto"/>
              <w:jc w:val="center"/>
              <w:rPr>
                <w:rFonts w:ascii="Times New Roman" w:hAnsi="Times New Roman" w:cs="Times New Roman"/>
                <w:b/>
                <w:bCs/>
              </w:rPr>
            </w:pPr>
            <w:r w:rsidRPr="00791D41">
              <w:rPr>
                <w:rFonts w:ascii="Times New Roman" w:hAnsi="Times New Roman" w:cs="Times New Roman"/>
                <w:b/>
                <w:bCs/>
              </w:rPr>
              <w:t>Sasniedzamā vērtība projekta beigās</w:t>
            </w:r>
          </w:p>
        </w:tc>
      </w:tr>
      <w:tr w:rsidR="00820839" w:rsidRPr="00791D41" w:rsidTr="00820839">
        <w:tc>
          <w:tcPr>
            <w:tcW w:w="216"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1</w:t>
            </w:r>
          </w:p>
        </w:tc>
        <w:tc>
          <w:tcPr>
            <w:tcW w:w="2062"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rPr>
              <w:t>Pilnveidoti darbības procesi, t.sk., līdz 2018.gada 31.decembrim noslēgti līgumi ar piegādātāju par informācijas sistēmu izstrādi vai piegādi darbības procesu pilnveidošanai par 30% no pasākuma ietvaros pilnveidojamo procesu skaita</w:t>
            </w:r>
          </w:p>
        </w:tc>
        <w:tc>
          <w:tcPr>
            <w:tcW w:w="742"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skaits</w:t>
            </w:r>
          </w:p>
        </w:tc>
        <w:tc>
          <w:tcPr>
            <w:tcW w:w="1025"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6</w:t>
            </w:r>
          </w:p>
        </w:tc>
        <w:tc>
          <w:tcPr>
            <w:tcW w:w="955"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12</w:t>
            </w:r>
          </w:p>
        </w:tc>
      </w:tr>
      <w:tr w:rsidR="00820839" w:rsidRPr="00791D41" w:rsidTr="00820839">
        <w:tc>
          <w:tcPr>
            <w:tcW w:w="216"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2</w:t>
            </w:r>
          </w:p>
        </w:tc>
        <w:tc>
          <w:tcPr>
            <w:tcW w:w="2062" w:type="pct"/>
          </w:tcPr>
          <w:p w:rsidR="00791D41" w:rsidRPr="00791D41" w:rsidRDefault="00791D41" w:rsidP="00791D41">
            <w:pPr>
              <w:tabs>
                <w:tab w:val="left" w:pos="0"/>
              </w:tabs>
              <w:spacing w:line="276" w:lineRule="auto"/>
              <w:jc w:val="both"/>
              <w:rPr>
                <w:rFonts w:ascii="Times New Roman" w:hAnsi="Times New Roman" w:cs="Times New Roman"/>
              </w:rPr>
            </w:pPr>
            <w:r w:rsidRPr="00791D41">
              <w:rPr>
                <w:rFonts w:ascii="Times New Roman" w:hAnsi="Times New Roman" w:cs="Times New Roman"/>
              </w:rPr>
              <w:t>Izstrādātas un publicētas nozares informācijas atkalizmantošanas datu kopas, t.sk., pašvaldību vajadzībām to funkciju izpildei</w:t>
            </w:r>
          </w:p>
        </w:tc>
        <w:tc>
          <w:tcPr>
            <w:tcW w:w="742"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skaits</w:t>
            </w:r>
          </w:p>
        </w:tc>
        <w:tc>
          <w:tcPr>
            <w:tcW w:w="1025"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5</w:t>
            </w:r>
          </w:p>
        </w:tc>
        <w:tc>
          <w:tcPr>
            <w:tcW w:w="955"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9</w:t>
            </w:r>
          </w:p>
        </w:tc>
      </w:tr>
      <w:tr w:rsidR="00820839" w:rsidRPr="00791D41" w:rsidTr="00820839">
        <w:tc>
          <w:tcPr>
            <w:tcW w:w="216"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3</w:t>
            </w:r>
          </w:p>
        </w:tc>
        <w:tc>
          <w:tcPr>
            <w:tcW w:w="2062" w:type="pct"/>
          </w:tcPr>
          <w:p w:rsidR="00791D41" w:rsidRPr="00791D41" w:rsidRDefault="00791D41" w:rsidP="00791D41">
            <w:pPr>
              <w:tabs>
                <w:tab w:val="left" w:pos="0"/>
              </w:tabs>
              <w:spacing w:line="276" w:lineRule="auto"/>
              <w:jc w:val="both"/>
              <w:rPr>
                <w:rFonts w:ascii="Times New Roman" w:hAnsi="Times New Roman" w:cs="Times New Roman"/>
              </w:rPr>
            </w:pPr>
            <w:r w:rsidRPr="00791D41">
              <w:rPr>
                <w:rFonts w:ascii="Times New Roman" w:hAnsi="Times New Roman" w:cs="Times New Roman"/>
              </w:rPr>
              <w:t xml:space="preserve">Izstrādāta un ieviesta </w:t>
            </w:r>
            <w:r w:rsidRPr="00791D41">
              <w:rPr>
                <w:rFonts w:ascii="Times New Roman" w:hAnsi="Times New Roman" w:cs="Times New Roman"/>
                <w:kern w:val="12"/>
                <w:szCs w:val="24"/>
              </w:rPr>
              <w:t>deinstitucionalizācijas</w:t>
            </w:r>
            <w:r w:rsidRPr="00791D41">
              <w:rPr>
                <w:rFonts w:ascii="Times New Roman" w:hAnsi="Times New Roman" w:cs="Times New Roman"/>
              </w:rPr>
              <w:t xml:space="preserve"> procesu vienota atbalsta sistēma, papildinot </w:t>
            </w:r>
            <w:r w:rsidRPr="00791D41">
              <w:rPr>
                <w:rFonts w:ascii="Times New Roman" w:hAnsi="Times New Roman" w:cs="Times New Roman"/>
                <w:kern w:val="12"/>
              </w:rPr>
              <w:t xml:space="preserve">informācijas sistēmu SPOLIS un LabIS, kā arī ārējo resursu funkcionalitāti, t.sk., pašvaldību lietojumprogrammai SOPA un Nepilngadīgo personu atbalsta informācijas sistēmai (NPAIS) </w:t>
            </w:r>
          </w:p>
        </w:tc>
        <w:tc>
          <w:tcPr>
            <w:tcW w:w="742"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Skaits</w:t>
            </w:r>
          </w:p>
        </w:tc>
        <w:tc>
          <w:tcPr>
            <w:tcW w:w="1025"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1</w:t>
            </w:r>
          </w:p>
        </w:tc>
        <w:tc>
          <w:tcPr>
            <w:tcW w:w="955"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1</w:t>
            </w:r>
          </w:p>
        </w:tc>
      </w:tr>
      <w:tr w:rsidR="00820839" w:rsidRPr="00791D41" w:rsidTr="00820839">
        <w:tc>
          <w:tcPr>
            <w:tcW w:w="216"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4</w:t>
            </w:r>
          </w:p>
        </w:tc>
        <w:tc>
          <w:tcPr>
            <w:tcW w:w="2062" w:type="pct"/>
          </w:tcPr>
          <w:p w:rsidR="00791D41" w:rsidRPr="00791D41" w:rsidRDefault="00791D41" w:rsidP="00791D41">
            <w:pPr>
              <w:tabs>
                <w:tab w:val="left" w:pos="0"/>
              </w:tabs>
              <w:spacing w:line="276" w:lineRule="auto"/>
              <w:jc w:val="both"/>
              <w:rPr>
                <w:rFonts w:ascii="Times New Roman" w:hAnsi="Times New Roman" w:cs="Times New Roman"/>
              </w:rPr>
            </w:pPr>
            <w:r w:rsidRPr="00791D41">
              <w:rPr>
                <w:rFonts w:ascii="Times New Roman" w:hAnsi="Times New Roman" w:cs="Times New Roman"/>
              </w:rPr>
              <w:t xml:space="preserve">Funkcionāli pilnveidota </w:t>
            </w:r>
            <w:r w:rsidRPr="00791D41">
              <w:rPr>
                <w:rFonts w:ascii="Times New Roman" w:hAnsi="Times New Roman" w:cs="Times New Roman"/>
                <w:kern w:val="12"/>
              </w:rPr>
              <w:t>informācijas sistēma</w:t>
            </w:r>
            <w:r w:rsidRPr="00791D41">
              <w:rPr>
                <w:rFonts w:ascii="Times New Roman" w:hAnsi="Times New Roman" w:cs="Times New Roman"/>
              </w:rPr>
              <w:t xml:space="preserve"> LabIS, papildinot ar jaunu datu avotu rādītājiem no ārējiem datu avotiem</w:t>
            </w:r>
          </w:p>
        </w:tc>
        <w:tc>
          <w:tcPr>
            <w:tcW w:w="742"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Skaits</w:t>
            </w:r>
          </w:p>
        </w:tc>
        <w:tc>
          <w:tcPr>
            <w:tcW w:w="1025"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1</w:t>
            </w:r>
          </w:p>
        </w:tc>
        <w:tc>
          <w:tcPr>
            <w:tcW w:w="955"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1</w:t>
            </w:r>
          </w:p>
        </w:tc>
      </w:tr>
      <w:tr w:rsidR="00820839" w:rsidRPr="00791D41" w:rsidTr="00820839">
        <w:tc>
          <w:tcPr>
            <w:tcW w:w="216"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5</w:t>
            </w:r>
          </w:p>
        </w:tc>
        <w:tc>
          <w:tcPr>
            <w:tcW w:w="2062" w:type="pct"/>
          </w:tcPr>
          <w:p w:rsidR="00791D41" w:rsidRPr="00791D41" w:rsidRDefault="00791D41" w:rsidP="00791D41">
            <w:pPr>
              <w:overflowPunct w:val="0"/>
              <w:autoSpaceDE w:val="0"/>
              <w:autoSpaceDN w:val="0"/>
              <w:adjustRightInd w:val="0"/>
              <w:spacing w:before="120" w:line="276" w:lineRule="auto"/>
              <w:jc w:val="both"/>
              <w:textAlignment w:val="baseline"/>
              <w:rPr>
                <w:rFonts w:ascii="Times New Roman" w:eastAsia="MS Mincho" w:hAnsi="Times New Roman" w:cs="Times New Roman"/>
                <w:bCs/>
              </w:rPr>
            </w:pPr>
            <w:r w:rsidRPr="00791D41">
              <w:rPr>
                <w:rFonts w:ascii="Times New Roman" w:eastAsia="MS Mincho" w:hAnsi="Times New Roman" w:cs="Times New Roman"/>
                <w:bCs/>
              </w:rPr>
              <w:t xml:space="preserve">Funkcionāli pilnveidota </w:t>
            </w:r>
            <w:r w:rsidRPr="00791D41">
              <w:rPr>
                <w:rFonts w:ascii="Times New Roman" w:eastAsia="MS Mincho" w:hAnsi="Times New Roman" w:cs="Times New Roman"/>
                <w:bCs/>
                <w:kern w:val="12"/>
              </w:rPr>
              <w:t>informācijas sistēma</w:t>
            </w:r>
            <w:r w:rsidRPr="00791D41">
              <w:rPr>
                <w:rFonts w:ascii="Times New Roman" w:eastAsia="MS Mincho" w:hAnsi="Times New Roman" w:cs="Times New Roman"/>
                <w:bCs/>
              </w:rPr>
              <w:t xml:space="preserve"> SPOLIS ar drošu ārējo lietotāju piekļuves risinājumu</w:t>
            </w:r>
            <w:r w:rsidRPr="00791D41">
              <w:rPr>
                <w:rFonts w:ascii="Times New Roman" w:eastAsia="MS Mincho" w:hAnsi="Times New Roman" w:cs="Times New Roman"/>
              </w:rPr>
              <w:t xml:space="preserve"> un papildināta valsts finansēto sociālo pakalpojumu datu apstrādes funkcionalitāte</w:t>
            </w:r>
          </w:p>
        </w:tc>
        <w:tc>
          <w:tcPr>
            <w:tcW w:w="742"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Skaits</w:t>
            </w:r>
          </w:p>
        </w:tc>
        <w:tc>
          <w:tcPr>
            <w:tcW w:w="1025"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1</w:t>
            </w:r>
          </w:p>
        </w:tc>
        <w:tc>
          <w:tcPr>
            <w:tcW w:w="955" w:type="pct"/>
          </w:tcPr>
          <w:p w:rsidR="00791D41" w:rsidRPr="00791D41" w:rsidRDefault="00791D41" w:rsidP="00791D41">
            <w:pPr>
              <w:tabs>
                <w:tab w:val="left" w:pos="0"/>
              </w:tabs>
              <w:spacing w:line="276" w:lineRule="auto"/>
              <w:jc w:val="both"/>
              <w:rPr>
                <w:rFonts w:ascii="Times New Roman" w:hAnsi="Times New Roman" w:cs="Times New Roman"/>
                <w:bCs/>
              </w:rPr>
            </w:pPr>
            <w:r w:rsidRPr="00791D41">
              <w:rPr>
                <w:rFonts w:ascii="Times New Roman" w:hAnsi="Times New Roman" w:cs="Times New Roman"/>
                <w:bCs/>
              </w:rPr>
              <w:t>1</w:t>
            </w:r>
          </w:p>
        </w:tc>
      </w:tr>
    </w:tbl>
    <w:p w:rsidR="00791D41" w:rsidRPr="00791D41" w:rsidRDefault="00791D41" w:rsidP="00791D41">
      <w:pPr>
        <w:spacing w:before="120" w:after="80" w:line="276" w:lineRule="auto"/>
        <w:ind w:left="720" w:hanging="360"/>
        <w:jc w:val="both"/>
        <w:rPr>
          <w:rFonts w:ascii="Times New Roman" w:hAnsi="Times New Roman" w:cs="Times New Roman"/>
          <w:i/>
          <w:color w:val="2F5496" w:themeColor="accent5" w:themeShade="BF"/>
          <w:sz w:val="24"/>
          <w:szCs w:val="24"/>
        </w:rPr>
      </w:pPr>
    </w:p>
    <w:p w:rsidR="00791D41" w:rsidRPr="00791D41" w:rsidRDefault="00791D41" w:rsidP="00791D41">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i/>
        </w:rPr>
      </w:pPr>
      <w:r w:rsidRPr="00791D41">
        <w:rPr>
          <w:rFonts w:ascii="Times New Roman" w:eastAsia="MS Mincho" w:hAnsi="Times New Roman" w:cs="Times New Roman"/>
          <w:b/>
          <w:bCs/>
        </w:rPr>
        <w:t xml:space="preserve">Projekta finansējuma kopējais apjoms:  </w:t>
      </w:r>
      <w:r w:rsidRPr="00791D41">
        <w:rPr>
          <w:rFonts w:ascii="Times New Roman" w:eastAsia="MS Mincho" w:hAnsi="Times New Roman" w:cs="Times New Roman"/>
          <w:b/>
          <w:bCs/>
        </w:rPr>
        <w:tab/>
      </w:r>
      <w:r w:rsidRPr="00791D41">
        <w:rPr>
          <w:rFonts w:ascii="Times New Roman" w:eastAsia="MS Mincho" w:hAnsi="Times New Roman" w:cs="Times New Roman"/>
          <w:b/>
          <w:bCs/>
        </w:rPr>
        <w:tab/>
      </w:r>
      <w:r w:rsidRPr="00791D41">
        <w:rPr>
          <w:rFonts w:ascii="Times New Roman" w:eastAsia="MS Mincho" w:hAnsi="Times New Roman" w:cs="Times New Roman"/>
          <w:b/>
          <w:bCs/>
        </w:rPr>
        <w:tab/>
      </w:r>
      <w:r w:rsidRPr="00791D41">
        <w:rPr>
          <w:rFonts w:ascii="Times New Roman" w:eastAsia="MS Mincho" w:hAnsi="Times New Roman" w:cs="Times New Roman"/>
          <w:bCs/>
        </w:rPr>
        <w:t>1 700</w:t>
      </w:r>
      <w:r w:rsidR="00820839">
        <w:rPr>
          <w:rFonts w:ascii="Times New Roman" w:eastAsia="MS Mincho" w:hAnsi="Times New Roman" w:cs="Times New Roman"/>
          <w:bCs/>
        </w:rPr>
        <w:t> </w:t>
      </w:r>
      <w:r w:rsidRPr="00791D41">
        <w:rPr>
          <w:rFonts w:ascii="Times New Roman" w:eastAsia="MS Mincho" w:hAnsi="Times New Roman" w:cs="Times New Roman"/>
          <w:bCs/>
        </w:rPr>
        <w:t>000</w:t>
      </w:r>
      <w:r w:rsidR="00820839">
        <w:rPr>
          <w:rFonts w:ascii="Times New Roman" w:eastAsia="MS Mincho" w:hAnsi="Times New Roman" w:cs="Times New Roman"/>
          <w:bCs/>
        </w:rPr>
        <w:t xml:space="preserve"> </w:t>
      </w:r>
      <w:r w:rsidR="00820839">
        <w:rPr>
          <w:rFonts w:ascii="Times New Roman" w:eastAsia="MS Mincho" w:hAnsi="Times New Roman" w:cs="Times New Roman"/>
          <w:bCs/>
          <w:i/>
        </w:rPr>
        <w:t>euro</w:t>
      </w:r>
    </w:p>
    <w:p w:rsidR="00791D41" w:rsidRPr="00791D41" w:rsidRDefault="00791D41" w:rsidP="00791D41">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rPr>
      </w:pPr>
      <w:r w:rsidRPr="00791D41">
        <w:rPr>
          <w:rFonts w:ascii="Times New Roman" w:eastAsia="MS Mincho" w:hAnsi="Times New Roman" w:cs="Times New Roman"/>
          <w:b/>
          <w:bCs/>
        </w:rPr>
        <w:t xml:space="preserve">Projekta īstenošanas laiks (mēnešos): </w:t>
      </w:r>
      <w:r w:rsidRPr="00791D41">
        <w:rPr>
          <w:rFonts w:ascii="Times New Roman" w:eastAsia="MS Mincho" w:hAnsi="Times New Roman" w:cs="Times New Roman"/>
          <w:b/>
          <w:bCs/>
        </w:rPr>
        <w:tab/>
      </w:r>
      <w:r w:rsidRPr="00791D41">
        <w:rPr>
          <w:rFonts w:ascii="Times New Roman" w:eastAsia="MS Mincho" w:hAnsi="Times New Roman" w:cs="Times New Roman"/>
          <w:b/>
          <w:bCs/>
        </w:rPr>
        <w:tab/>
      </w:r>
      <w:r w:rsidRPr="00791D41">
        <w:rPr>
          <w:rFonts w:ascii="Times New Roman" w:eastAsia="MS Mincho" w:hAnsi="Times New Roman" w:cs="Times New Roman"/>
          <w:b/>
          <w:bCs/>
        </w:rPr>
        <w:tab/>
      </w:r>
      <w:r w:rsidRPr="00791D41">
        <w:rPr>
          <w:rFonts w:ascii="Times New Roman" w:eastAsia="MS Mincho" w:hAnsi="Times New Roman" w:cs="Times New Roman"/>
          <w:b/>
          <w:bCs/>
        </w:rPr>
        <w:tab/>
      </w:r>
      <w:r w:rsidRPr="00791D41">
        <w:rPr>
          <w:rFonts w:ascii="Times New Roman" w:eastAsia="MS Mincho" w:hAnsi="Times New Roman" w:cs="Times New Roman"/>
          <w:bCs/>
        </w:rPr>
        <w:t>36 mēneši</w:t>
      </w:r>
    </w:p>
    <w:p w:rsidR="00791D41" w:rsidRDefault="00791D41" w:rsidP="00791D41">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u w:val="single"/>
        </w:rPr>
      </w:pPr>
    </w:p>
    <w:p w:rsidR="00183A91" w:rsidRDefault="00183A91" w:rsidP="00183A91">
      <w:pPr>
        <w:overflowPunct w:val="0"/>
        <w:autoSpaceDE w:val="0"/>
        <w:autoSpaceDN w:val="0"/>
        <w:adjustRightInd w:val="0"/>
        <w:spacing w:before="120" w:after="120" w:line="276" w:lineRule="auto"/>
        <w:jc w:val="center"/>
        <w:textAlignment w:val="baseline"/>
        <w:rPr>
          <w:rFonts w:ascii="Times New Roman" w:eastAsia="MS Mincho" w:hAnsi="Times New Roman" w:cs="Times New Roman"/>
          <w:b/>
          <w:bCs/>
          <w:sz w:val="24"/>
          <w:szCs w:val="24"/>
        </w:rPr>
      </w:pPr>
      <w:r w:rsidRPr="00183A91">
        <w:rPr>
          <w:rFonts w:ascii="Times New Roman" w:eastAsia="MS Mincho" w:hAnsi="Times New Roman" w:cs="Times New Roman"/>
          <w:b/>
          <w:bCs/>
          <w:sz w:val="24"/>
          <w:szCs w:val="24"/>
        </w:rPr>
        <w:t>Saistība ar iepriekšējā plānošanas perioda projektiem, projekta lietderība un ieguldījums SAM rezultāta rādītājos</w:t>
      </w:r>
    </w:p>
    <w:p w:rsidR="00183A91" w:rsidRDefault="00183A91" w:rsidP="00183A91">
      <w:pPr>
        <w:overflowPunct w:val="0"/>
        <w:autoSpaceDE w:val="0"/>
        <w:autoSpaceDN w:val="0"/>
        <w:adjustRightInd w:val="0"/>
        <w:spacing w:before="120" w:after="120" w:line="276" w:lineRule="auto"/>
        <w:jc w:val="center"/>
        <w:textAlignment w:val="baseline"/>
        <w:rPr>
          <w:rFonts w:ascii="Times New Roman" w:eastAsia="MS Mincho" w:hAnsi="Times New Roman" w:cs="Times New Roman"/>
          <w:b/>
          <w:bCs/>
          <w:u w:val="single"/>
        </w:rPr>
      </w:pPr>
    </w:p>
    <w:p w:rsidR="00541A60" w:rsidRPr="00541A60" w:rsidRDefault="00541A60" w:rsidP="00541A60">
      <w:pPr>
        <w:overflowPunct w:val="0"/>
        <w:autoSpaceDE w:val="0"/>
        <w:autoSpaceDN w:val="0"/>
        <w:adjustRightInd w:val="0"/>
        <w:spacing w:before="120" w:after="120" w:line="276" w:lineRule="auto"/>
        <w:jc w:val="both"/>
        <w:textAlignment w:val="baseline"/>
        <w:rPr>
          <w:rFonts w:ascii="Times New Roman" w:eastAsia="MS Mincho" w:hAnsi="Times New Roman" w:cs="Times New Roman"/>
          <w:bCs/>
        </w:rPr>
      </w:pPr>
      <w:r w:rsidRPr="00541A60">
        <w:rPr>
          <w:rFonts w:ascii="Times New Roman" w:eastAsia="MS Mincho" w:hAnsi="Times New Roman" w:cs="Times New Roman"/>
          <w:bCs/>
        </w:rPr>
        <w:t>Projekta ietvaros projektējamie un attīstāmie informācijas sistēmu SPOLIS un LabIS risinājumi funkcionāli papildinās un pilnveidos iepriekšējos plānošanas periodos Eiropas reģionālās attīstības fonda līdzfinansēto projektu „Vienotās Labklājības informācijas sistēmas (LabIS), nozares centralizēto funkciju informācijas sistēmu un centralizētas IKT infrastruktūras attīstība” (Nr.3DP/3.2.2.1.1/12/IPIA/IUMEPLS/001) un „Sociālās politikas monitoringa sistēmas pilnveide – SPP vienotās informācijas sistēmas izstrāde, ieviešana un e-pakalpojumu attīstīšana” (Nr. 3DP/3.2.2.1.1/09/IPIA/IUMEPLS/023) izstrādātās un izveidotās informācijas sistēmas. Projekts paredz arī paplašināt ārējo datu avotu loku un sadarbspēju datu apmaiņas risinājumu ieviešanā.</w:t>
      </w:r>
    </w:p>
    <w:p w:rsidR="00791D41" w:rsidRDefault="00183A91" w:rsidP="00791D41">
      <w:pPr>
        <w:overflowPunct w:val="0"/>
        <w:autoSpaceDE w:val="0"/>
        <w:autoSpaceDN w:val="0"/>
        <w:adjustRightInd w:val="0"/>
        <w:spacing w:before="120" w:after="0" w:line="276" w:lineRule="auto"/>
        <w:jc w:val="both"/>
        <w:textAlignment w:val="baseline"/>
        <w:rPr>
          <w:rFonts w:ascii="Times New Roman" w:eastAsia="MS Mincho" w:hAnsi="Times New Roman" w:cs="Times New Roman"/>
          <w:bCs/>
          <w:kern w:val="12"/>
          <w:szCs w:val="24"/>
        </w:rPr>
      </w:pPr>
      <w:r>
        <w:rPr>
          <w:rFonts w:ascii="Times New Roman" w:eastAsia="MS Mincho" w:hAnsi="Times New Roman" w:cs="Times New Roman"/>
          <w:bCs/>
          <w:kern w:val="12"/>
          <w:szCs w:val="24"/>
        </w:rPr>
        <w:t>Projekta ieguvumi atspoguļoti tabulā:</w:t>
      </w:r>
    </w:p>
    <w:p w:rsidR="00183A91" w:rsidRDefault="00183A91" w:rsidP="00791D41">
      <w:pPr>
        <w:overflowPunct w:val="0"/>
        <w:autoSpaceDE w:val="0"/>
        <w:autoSpaceDN w:val="0"/>
        <w:adjustRightInd w:val="0"/>
        <w:spacing w:before="120" w:after="0" w:line="276" w:lineRule="auto"/>
        <w:jc w:val="both"/>
        <w:textAlignment w:val="baseline"/>
        <w:rPr>
          <w:rFonts w:ascii="Times New Roman" w:eastAsia="MS Mincho" w:hAnsi="Times New Roman" w:cs="Times New Roman"/>
          <w:bCs/>
          <w:kern w:val="12"/>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751"/>
        <w:gridCol w:w="1513"/>
        <w:gridCol w:w="4253"/>
      </w:tblGrid>
      <w:tr w:rsidR="00791D41" w:rsidRPr="00791D41" w:rsidTr="00541A60">
        <w:trPr>
          <w:trHeight w:val="1260"/>
        </w:trPr>
        <w:tc>
          <w:tcPr>
            <w:tcW w:w="1615" w:type="pct"/>
            <w:vMerge w:val="restart"/>
            <w:tcBorders>
              <w:top w:val="single" w:sz="4" w:space="0" w:color="00000A"/>
              <w:left w:val="single" w:sz="4" w:space="0" w:color="00000A"/>
              <w:bottom w:val="single" w:sz="4" w:space="0" w:color="00000A"/>
              <w:right w:val="single" w:sz="4" w:space="0" w:color="00000A"/>
            </w:tcBorders>
            <w:shd w:val="clear" w:color="000000" w:fill="D9D9D9"/>
            <w:tcMar>
              <w:left w:w="103" w:type="dxa"/>
            </w:tcMar>
          </w:tcPr>
          <w:p w:rsidR="00791D41" w:rsidRPr="00791D41" w:rsidRDefault="00791D41" w:rsidP="00791D41">
            <w:pPr>
              <w:spacing w:after="0" w:line="240" w:lineRule="auto"/>
              <w:jc w:val="center"/>
              <w:rPr>
                <w:rFonts w:ascii="Times New Roman" w:eastAsia="Times New Roman" w:hAnsi="Times New Roman" w:cs="Times New Roman"/>
                <w:b/>
                <w:bCs/>
                <w:color w:val="000000"/>
                <w:sz w:val="24"/>
                <w:szCs w:val="24"/>
                <w:lang w:eastAsia="lv-LV"/>
              </w:rPr>
            </w:pPr>
            <w:r w:rsidRPr="00791D41">
              <w:rPr>
                <w:rFonts w:ascii="Times New Roman" w:eastAsia="Times New Roman" w:hAnsi="Times New Roman" w:cs="Times New Roman"/>
                <w:b/>
                <w:bCs/>
                <w:sz w:val="24"/>
                <w:szCs w:val="24"/>
                <w:lang w:eastAsia="lv-LV"/>
              </w:rPr>
              <w:t>Sociālekonomiskais ieguvums</w:t>
            </w:r>
          </w:p>
        </w:tc>
        <w:tc>
          <w:tcPr>
            <w:tcW w:w="888" w:type="pct"/>
            <w:vMerge w:val="restart"/>
            <w:tcBorders>
              <w:top w:val="single" w:sz="4" w:space="0" w:color="00000A"/>
              <w:left w:val="single" w:sz="4" w:space="0" w:color="00000A"/>
              <w:bottom w:val="single" w:sz="4" w:space="0" w:color="00000A"/>
              <w:right w:val="single" w:sz="4" w:space="0" w:color="00000A"/>
            </w:tcBorders>
            <w:shd w:val="clear" w:color="000000" w:fill="D9D9D9"/>
            <w:tcMar>
              <w:left w:w="103" w:type="dxa"/>
            </w:tcMar>
          </w:tcPr>
          <w:p w:rsidR="00791D41" w:rsidRPr="00791D41" w:rsidRDefault="00791D41" w:rsidP="00791D41">
            <w:pPr>
              <w:spacing w:after="0" w:line="240" w:lineRule="auto"/>
              <w:jc w:val="center"/>
              <w:rPr>
                <w:rFonts w:ascii="Times New Roman" w:eastAsia="Times New Roman" w:hAnsi="Times New Roman" w:cs="Times New Roman"/>
                <w:b/>
                <w:bCs/>
                <w:color w:val="000000"/>
                <w:sz w:val="24"/>
                <w:szCs w:val="24"/>
                <w:lang w:eastAsia="lv-LV"/>
              </w:rPr>
            </w:pPr>
            <w:r w:rsidRPr="00791D41">
              <w:rPr>
                <w:rFonts w:ascii="Times New Roman" w:eastAsia="Times New Roman" w:hAnsi="Times New Roman" w:cs="Times New Roman"/>
                <w:b/>
                <w:bCs/>
                <w:sz w:val="24"/>
                <w:szCs w:val="24"/>
                <w:lang w:eastAsia="lv-LV"/>
              </w:rPr>
              <w:t>Ekvivalents naudas izteiksmē (</w:t>
            </w:r>
            <w:r w:rsidRPr="00791D41">
              <w:rPr>
                <w:rFonts w:ascii="Times New Roman" w:eastAsia="Times New Roman" w:hAnsi="Times New Roman" w:cs="Times New Roman"/>
                <w:b/>
                <w:bCs/>
                <w:iCs/>
                <w:sz w:val="24"/>
                <w:szCs w:val="24"/>
                <w:lang w:eastAsia="lv-LV"/>
              </w:rPr>
              <w:t>euro</w:t>
            </w:r>
            <w:r w:rsidRPr="00791D41">
              <w:rPr>
                <w:rFonts w:ascii="Times New Roman" w:eastAsia="Times New Roman" w:hAnsi="Times New Roman" w:cs="Times New Roman"/>
                <w:b/>
                <w:bCs/>
                <w:sz w:val="24"/>
                <w:szCs w:val="24"/>
                <w:lang w:eastAsia="lv-LV"/>
              </w:rPr>
              <w:t>)</w:t>
            </w:r>
          </w:p>
        </w:tc>
        <w:tc>
          <w:tcPr>
            <w:tcW w:w="2497" w:type="pct"/>
            <w:vMerge w:val="restart"/>
            <w:tcBorders>
              <w:top w:val="single" w:sz="4" w:space="0" w:color="00000A"/>
              <w:left w:val="single" w:sz="4" w:space="0" w:color="00000A"/>
              <w:bottom w:val="single" w:sz="4" w:space="0" w:color="00000A"/>
              <w:right w:val="single" w:sz="4" w:space="0" w:color="00000A"/>
            </w:tcBorders>
            <w:shd w:val="clear" w:color="000000" w:fill="D9D9D9"/>
            <w:tcMar>
              <w:left w:w="103" w:type="dxa"/>
            </w:tcMar>
          </w:tcPr>
          <w:p w:rsidR="00791D41" w:rsidRPr="00791D41" w:rsidRDefault="00791D41" w:rsidP="00791D41">
            <w:pPr>
              <w:spacing w:after="0" w:line="240" w:lineRule="auto"/>
              <w:jc w:val="center"/>
              <w:rPr>
                <w:rFonts w:ascii="Times New Roman" w:eastAsia="Times New Roman" w:hAnsi="Times New Roman" w:cs="Times New Roman"/>
                <w:b/>
                <w:bCs/>
                <w:color w:val="000000"/>
                <w:sz w:val="24"/>
                <w:szCs w:val="24"/>
                <w:lang w:eastAsia="lv-LV"/>
              </w:rPr>
            </w:pPr>
            <w:r w:rsidRPr="00791D41">
              <w:rPr>
                <w:rFonts w:ascii="Times New Roman" w:eastAsia="Times New Roman" w:hAnsi="Times New Roman" w:cs="Times New Roman"/>
                <w:b/>
                <w:bCs/>
                <w:sz w:val="24"/>
                <w:szCs w:val="24"/>
                <w:lang w:eastAsia="lv-LV"/>
              </w:rPr>
              <w:t>Aprēķins</w:t>
            </w:r>
          </w:p>
        </w:tc>
      </w:tr>
      <w:tr w:rsidR="00791D41" w:rsidRPr="00791D41" w:rsidTr="00541A60">
        <w:trPr>
          <w:trHeight w:hRule="exact" w:val="23"/>
        </w:trPr>
        <w:tc>
          <w:tcPr>
            <w:tcW w:w="1615"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91D41" w:rsidRPr="00791D41" w:rsidRDefault="00791D41" w:rsidP="00791D41">
            <w:pPr>
              <w:spacing w:after="0" w:line="240" w:lineRule="auto"/>
              <w:rPr>
                <w:rFonts w:ascii="Times New Roman" w:eastAsia="Times New Roman" w:hAnsi="Times New Roman" w:cs="Times New Roman"/>
                <w:b/>
                <w:bCs/>
                <w:sz w:val="24"/>
                <w:szCs w:val="24"/>
                <w:lang w:eastAsia="lv-LV"/>
              </w:rPr>
            </w:pPr>
          </w:p>
        </w:tc>
        <w:tc>
          <w:tcPr>
            <w:tcW w:w="888"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91D41" w:rsidRPr="00791D41" w:rsidRDefault="00791D41" w:rsidP="00791D41">
            <w:pPr>
              <w:spacing w:after="0" w:line="240" w:lineRule="auto"/>
              <w:rPr>
                <w:rFonts w:ascii="Times New Roman" w:eastAsia="Times New Roman" w:hAnsi="Times New Roman" w:cs="Times New Roman"/>
                <w:b/>
                <w:bCs/>
                <w:sz w:val="24"/>
                <w:szCs w:val="24"/>
                <w:lang w:eastAsia="lv-LV"/>
              </w:rPr>
            </w:pPr>
          </w:p>
        </w:tc>
        <w:tc>
          <w:tcPr>
            <w:tcW w:w="249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91D41" w:rsidRPr="00791D41" w:rsidRDefault="00791D41" w:rsidP="00791D41">
            <w:pPr>
              <w:spacing w:after="0" w:line="240" w:lineRule="auto"/>
              <w:rPr>
                <w:rFonts w:ascii="Times New Roman" w:eastAsia="Times New Roman" w:hAnsi="Times New Roman" w:cs="Times New Roman"/>
                <w:b/>
                <w:bCs/>
                <w:sz w:val="24"/>
                <w:szCs w:val="24"/>
                <w:lang w:eastAsia="lv-LV"/>
              </w:rPr>
            </w:pPr>
          </w:p>
        </w:tc>
      </w:tr>
      <w:tr w:rsidR="00791D41" w:rsidRPr="00791D41" w:rsidTr="00541A60">
        <w:trPr>
          <w:trHeight w:val="630"/>
        </w:trPr>
        <w:tc>
          <w:tcPr>
            <w:tcW w:w="1615" w:type="pct"/>
            <w:vMerge w:val="restart"/>
            <w:tcBorders>
              <w:left w:val="single" w:sz="8" w:space="0" w:color="666666"/>
              <w:bottom w:val="single" w:sz="8" w:space="0" w:color="666666"/>
              <w:right w:val="single" w:sz="8" w:space="0" w:color="666666"/>
            </w:tcBorders>
            <w:shd w:val="clear" w:color="000000" w:fill="FFFFFF"/>
            <w:tcMar>
              <w:left w:w="98" w:type="dxa"/>
            </w:tcMa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 xml:space="preserve">1. Darba laika izmaksu ietaupījums intervētājiem/ ekspertiem/ speciālistiem deinstitucionalizācijas (DI) klientu novērtējumu un individuālo atbalsta plānu (IAP) izstrādātājiem, veicot DI klientu novērtēšanu, izstrādājot un regulāri aktualizējot IAP uzlabotajā sistēmā SPOLIS </w:t>
            </w:r>
          </w:p>
        </w:tc>
        <w:tc>
          <w:tcPr>
            <w:tcW w:w="888" w:type="pct"/>
            <w:vMerge w:val="restart"/>
            <w:tcBorders>
              <w:left w:val="single" w:sz="8" w:space="0" w:color="666666"/>
              <w:bottom w:val="single" w:sz="8" w:space="0" w:color="666666"/>
              <w:right w:val="single" w:sz="8" w:space="0" w:color="666666"/>
            </w:tcBorders>
            <w:shd w:val="clear" w:color="000000" w:fill="FFFFFF"/>
            <w:tcMar>
              <w:left w:w="98" w:type="dxa"/>
            </w:tcMar>
          </w:tcPr>
          <w:p w:rsidR="00791D41" w:rsidRPr="00791D41" w:rsidRDefault="00791D41" w:rsidP="00791D41">
            <w:pPr>
              <w:spacing w:after="0" w:line="240" w:lineRule="auto"/>
              <w:jc w:val="right"/>
              <w:rPr>
                <w:rFonts w:ascii="Times New Roman" w:eastAsia="Times New Roman" w:hAnsi="Times New Roman" w:cs="Times New Roman"/>
                <w:iCs/>
                <w:color w:val="000000"/>
                <w:sz w:val="24"/>
                <w:szCs w:val="24"/>
                <w:lang w:eastAsia="lv-LV"/>
              </w:rPr>
            </w:pPr>
            <w:r w:rsidRPr="00791D41">
              <w:rPr>
                <w:rFonts w:ascii="Times New Roman" w:eastAsia="Times New Roman" w:hAnsi="Times New Roman" w:cs="Times New Roman"/>
                <w:iCs/>
                <w:sz w:val="24"/>
                <w:szCs w:val="24"/>
                <w:lang w:eastAsia="lv-LV"/>
              </w:rPr>
              <w:t>315 745,92</w:t>
            </w: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Ietaupītais darba laiks intervētajiem /ekspertiem/ speciālistiem (T) – (168 h x 4 mēn. x 82 intervētāji/ eksperti) – 55 104 h</w:t>
            </w:r>
          </w:p>
        </w:tc>
      </w:tr>
      <w:tr w:rsidR="00791D41" w:rsidRPr="00791D41" w:rsidTr="00541A60">
        <w:trPr>
          <w:trHeight w:val="315"/>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iCs/>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 xml:space="preserve">Vidējā alga stundā (A) – 5,73 </w:t>
            </w:r>
            <w:r w:rsidRPr="00791D41">
              <w:rPr>
                <w:rFonts w:ascii="Times New Roman" w:eastAsia="Times New Roman" w:hAnsi="Times New Roman" w:cs="Times New Roman"/>
                <w:i/>
                <w:iCs/>
                <w:sz w:val="24"/>
                <w:szCs w:val="24"/>
                <w:lang w:eastAsia="lv-LV"/>
              </w:rPr>
              <w:t>euro</w:t>
            </w:r>
            <w:r w:rsidRPr="00791D41">
              <w:rPr>
                <w:rFonts w:ascii="Times New Roman" w:eastAsia="Times New Roman" w:hAnsi="Times New Roman" w:cs="Times New Roman"/>
                <w:sz w:val="24"/>
                <w:szCs w:val="24"/>
                <w:lang w:eastAsia="lv-LV"/>
              </w:rPr>
              <w:t>/h</w:t>
            </w:r>
          </w:p>
        </w:tc>
      </w:tr>
      <w:tr w:rsidR="00791D41" w:rsidRPr="00791D41" w:rsidTr="00541A60">
        <w:trPr>
          <w:trHeight w:val="315"/>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iCs/>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Projekta dzīvescikls, kad rodas izdevumi (P) – 1 gads</w:t>
            </w:r>
          </w:p>
        </w:tc>
      </w:tr>
      <w:tr w:rsidR="00791D41" w:rsidRPr="00791D41" w:rsidTr="00541A60">
        <w:trPr>
          <w:trHeight w:val="330"/>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iCs/>
                <w:sz w:val="24"/>
                <w:szCs w:val="24"/>
                <w:lang w:eastAsia="lv-LV"/>
              </w:rPr>
            </w:pPr>
          </w:p>
        </w:tc>
        <w:tc>
          <w:tcPr>
            <w:tcW w:w="2497" w:type="pct"/>
            <w:tcBorders>
              <w:bottom w:val="single" w:sz="8" w:space="0" w:color="666666"/>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 xml:space="preserve">T x A x P = 55 104 x 5,73 x 1 = 315 745,92 </w:t>
            </w:r>
            <w:r w:rsidRPr="00791D41">
              <w:rPr>
                <w:rFonts w:ascii="Times New Roman" w:eastAsia="Times New Roman" w:hAnsi="Times New Roman" w:cs="Times New Roman"/>
                <w:i/>
                <w:iCs/>
                <w:sz w:val="24"/>
                <w:szCs w:val="24"/>
                <w:lang w:eastAsia="lv-LV"/>
              </w:rPr>
              <w:t>euro</w:t>
            </w:r>
          </w:p>
        </w:tc>
      </w:tr>
      <w:tr w:rsidR="00791D41" w:rsidRPr="00791D41" w:rsidTr="00541A60">
        <w:trPr>
          <w:trHeight w:val="315"/>
        </w:trPr>
        <w:tc>
          <w:tcPr>
            <w:tcW w:w="1615" w:type="pct"/>
            <w:vMerge w:val="restart"/>
            <w:tcBorders>
              <w:top w:val="single" w:sz="8" w:space="0" w:color="000001"/>
              <w:left w:val="single" w:sz="8" w:space="0" w:color="666666"/>
              <w:bottom w:val="single" w:sz="8" w:space="0" w:color="666666"/>
              <w:right w:val="single" w:sz="8" w:space="0" w:color="666666"/>
            </w:tcBorders>
            <w:shd w:val="clear" w:color="000000" w:fill="FFFFFF"/>
            <w:tcMar>
              <w:left w:w="98" w:type="dxa"/>
            </w:tcMa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2. Darba laika izmaksu ietaupījums  pašvaldību sociālo dienestu un plānošanas reģionu darbiniekiem,  apkopojot atskaites par DI novērtējumiem un IAP uzlabotajās sistēmās SPOLIS, LabIS, pašvaldību lietojumprogrammā SOPA</w:t>
            </w:r>
          </w:p>
        </w:tc>
        <w:tc>
          <w:tcPr>
            <w:tcW w:w="888" w:type="pct"/>
            <w:vMerge w:val="restart"/>
            <w:tcBorders>
              <w:top w:val="single" w:sz="8" w:space="0" w:color="000001"/>
              <w:left w:val="single" w:sz="8" w:space="0" w:color="666666"/>
              <w:bottom w:val="single" w:sz="8" w:space="0" w:color="666666"/>
              <w:right w:val="single" w:sz="8" w:space="0" w:color="666666"/>
            </w:tcBorders>
            <w:shd w:val="clear" w:color="000000" w:fill="FFFFFF"/>
            <w:tcMar>
              <w:left w:w="98" w:type="dxa"/>
            </w:tcMar>
          </w:tcPr>
          <w:p w:rsidR="00791D41" w:rsidRPr="00791D41" w:rsidRDefault="00791D41" w:rsidP="00791D41">
            <w:pPr>
              <w:spacing w:after="0" w:line="240" w:lineRule="auto"/>
              <w:jc w:val="right"/>
              <w:rPr>
                <w:rFonts w:ascii="Times New Roman" w:eastAsia="Times New Roman" w:hAnsi="Times New Roman" w:cs="Times New Roman"/>
                <w:iCs/>
                <w:color w:val="000000"/>
                <w:sz w:val="24"/>
                <w:szCs w:val="24"/>
                <w:lang w:eastAsia="lv-LV"/>
              </w:rPr>
            </w:pPr>
            <w:r w:rsidRPr="00791D41">
              <w:rPr>
                <w:rFonts w:ascii="Times New Roman" w:eastAsia="Times New Roman" w:hAnsi="Times New Roman" w:cs="Times New Roman"/>
                <w:iCs/>
                <w:sz w:val="24"/>
                <w:szCs w:val="24"/>
                <w:lang w:eastAsia="lv-LV"/>
              </w:rPr>
              <w:t>256 474,80</w:t>
            </w: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Ietaupītais darba laiks reģioniem (T1) – (168 h x 3 mēn. x 5 reģioni) – 2 520 h</w:t>
            </w:r>
          </w:p>
        </w:tc>
      </w:tr>
      <w:tr w:rsidR="00791D41" w:rsidRPr="00791D41" w:rsidTr="00541A60">
        <w:trPr>
          <w:trHeight w:val="630"/>
        </w:trPr>
        <w:tc>
          <w:tcPr>
            <w:tcW w:w="1615"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iCs/>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Ietaupītais darba laiks pašvaldībām (T2) – (4 h x 10 560 pakalpojumi) - 42 240 h</w:t>
            </w:r>
          </w:p>
        </w:tc>
      </w:tr>
      <w:tr w:rsidR="00791D41" w:rsidRPr="00791D41" w:rsidTr="00541A60">
        <w:trPr>
          <w:trHeight w:val="315"/>
        </w:trPr>
        <w:tc>
          <w:tcPr>
            <w:tcW w:w="1615"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iCs/>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 xml:space="preserve">Vidējā alga stundā (A) – 5,73 </w:t>
            </w:r>
            <w:r w:rsidRPr="00791D41">
              <w:rPr>
                <w:rFonts w:ascii="Times New Roman" w:eastAsia="Times New Roman" w:hAnsi="Times New Roman" w:cs="Times New Roman"/>
                <w:i/>
                <w:iCs/>
                <w:sz w:val="24"/>
                <w:szCs w:val="24"/>
                <w:lang w:eastAsia="lv-LV"/>
              </w:rPr>
              <w:t>euro</w:t>
            </w:r>
            <w:r w:rsidRPr="00791D41">
              <w:rPr>
                <w:rFonts w:ascii="Times New Roman" w:eastAsia="Times New Roman" w:hAnsi="Times New Roman" w:cs="Times New Roman"/>
                <w:sz w:val="24"/>
                <w:szCs w:val="24"/>
                <w:lang w:eastAsia="lv-LV"/>
              </w:rPr>
              <w:t>/h</w:t>
            </w:r>
          </w:p>
        </w:tc>
      </w:tr>
      <w:tr w:rsidR="00791D41" w:rsidRPr="00791D41" w:rsidTr="00541A60">
        <w:trPr>
          <w:trHeight w:val="315"/>
        </w:trPr>
        <w:tc>
          <w:tcPr>
            <w:tcW w:w="1615"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iCs/>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Projekta dzīvescikls, kad rodas izdevumi (P) – 1 gads</w:t>
            </w:r>
          </w:p>
        </w:tc>
      </w:tr>
      <w:tr w:rsidR="00791D41" w:rsidRPr="00791D41" w:rsidTr="00541A60">
        <w:trPr>
          <w:trHeight w:val="330"/>
        </w:trPr>
        <w:tc>
          <w:tcPr>
            <w:tcW w:w="1615"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iCs/>
                <w:sz w:val="24"/>
                <w:szCs w:val="24"/>
                <w:lang w:eastAsia="lv-LV"/>
              </w:rPr>
            </w:pPr>
          </w:p>
        </w:tc>
        <w:tc>
          <w:tcPr>
            <w:tcW w:w="2497" w:type="pct"/>
            <w:tcBorders>
              <w:bottom w:val="single" w:sz="8" w:space="0" w:color="666666"/>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 xml:space="preserve">(T1+T2) x A x P = (2 520 + 42 240) x 5,73 x 1 = 256 474,80 </w:t>
            </w:r>
            <w:r w:rsidRPr="00791D41">
              <w:rPr>
                <w:rFonts w:ascii="Times New Roman" w:eastAsia="Times New Roman" w:hAnsi="Times New Roman" w:cs="Times New Roman"/>
                <w:i/>
                <w:iCs/>
                <w:sz w:val="24"/>
                <w:szCs w:val="24"/>
                <w:lang w:eastAsia="lv-LV"/>
              </w:rPr>
              <w:t>euro</w:t>
            </w:r>
          </w:p>
        </w:tc>
      </w:tr>
      <w:tr w:rsidR="00791D41" w:rsidRPr="00791D41" w:rsidTr="00541A60">
        <w:trPr>
          <w:trHeight w:val="315"/>
        </w:trPr>
        <w:tc>
          <w:tcPr>
            <w:tcW w:w="1615" w:type="pct"/>
            <w:vMerge w:val="restart"/>
            <w:tcBorders>
              <w:top w:val="single" w:sz="8" w:space="0" w:color="000001"/>
              <w:left w:val="single" w:sz="8" w:space="0" w:color="666666"/>
              <w:bottom w:val="single" w:sz="8" w:space="0" w:color="666666"/>
              <w:right w:val="single" w:sz="8" w:space="0" w:color="666666"/>
            </w:tcBorders>
            <w:shd w:val="clear" w:color="000000" w:fill="FFFFFF"/>
            <w:tcMar>
              <w:left w:w="98" w:type="dxa"/>
            </w:tcMa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3. Darba laika izmaksu ietaupījums pašvaldību sociālo dienestu un plānošanas un reģionu darbiniekiem darbā ar DI atbalsta procesu atskaitēm uzlabotajās sistēmās SPOLIS, LabIS, pašvaldību lietojumprogrammā SOPA</w:t>
            </w:r>
          </w:p>
        </w:tc>
        <w:tc>
          <w:tcPr>
            <w:tcW w:w="888" w:type="pct"/>
            <w:vMerge w:val="restart"/>
            <w:tcBorders>
              <w:top w:val="single" w:sz="8" w:space="0" w:color="000001"/>
              <w:left w:val="single" w:sz="8" w:space="0" w:color="666666"/>
              <w:bottom w:val="single" w:sz="8" w:space="0" w:color="666666"/>
              <w:right w:val="single" w:sz="8" w:space="0" w:color="666666"/>
            </w:tcBorders>
            <w:shd w:val="clear" w:color="000000" w:fill="FFFFFF"/>
            <w:tcMar>
              <w:left w:w="98" w:type="dxa"/>
            </w:tcMar>
          </w:tcPr>
          <w:p w:rsidR="00791D41" w:rsidRPr="00791D41" w:rsidRDefault="00791D41" w:rsidP="00791D41">
            <w:pPr>
              <w:spacing w:after="0" w:line="240" w:lineRule="auto"/>
              <w:jc w:val="right"/>
              <w:rPr>
                <w:rFonts w:ascii="Times New Roman" w:eastAsia="Times New Roman" w:hAnsi="Times New Roman" w:cs="Times New Roman"/>
                <w:iCs/>
                <w:color w:val="000000"/>
                <w:sz w:val="24"/>
                <w:szCs w:val="24"/>
                <w:lang w:eastAsia="lv-LV"/>
              </w:rPr>
            </w:pPr>
            <w:r w:rsidRPr="00791D41">
              <w:rPr>
                <w:rFonts w:ascii="Times New Roman" w:eastAsia="Times New Roman" w:hAnsi="Times New Roman" w:cs="Times New Roman"/>
                <w:iCs/>
                <w:sz w:val="24"/>
                <w:szCs w:val="24"/>
                <w:lang w:eastAsia="lv-LV"/>
              </w:rPr>
              <w:t>343 662,48</w:t>
            </w: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Ietaupītais darba laiks reģioniem (T1) – (119 h x 12 reizes) - 1428 h</w:t>
            </w:r>
          </w:p>
        </w:tc>
      </w:tr>
      <w:tr w:rsidR="00791D41" w:rsidRPr="00791D41" w:rsidTr="00541A60">
        <w:trPr>
          <w:trHeight w:val="315"/>
        </w:trPr>
        <w:tc>
          <w:tcPr>
            <w:tcW w:w="1615"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iCs/>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Ietaupītais darba laiks pašvaldībām (T2) – (238 h x 12 reizes) - 2856 h</w:t>
            </w:r>
          </w:p>
        </w:tc>
      </w:tr>
      <w:tr w:rsidR="00791D41" w:rsidRPr="00791D41" w:rsidTr="00541A60">
        <w:trPr>
          <w:trHeight w:val="315"/>
        </w:trPr>
        <w:tc>
          <w:tcPr>
            <w:tcW w:w="1615"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iCs/>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 xml:space="preserve">Vidējā alga stundā (A) – 5,73 </w:t>
            </w:r>
            <w:r w:rsidRPr="00791D41">
              <w:rPr>
                <w:rFonts w:ascii="Times New Roman" w:eastAsia="Times New Roman" w:hAnsi="Times New Roman" w:cs="Times New Roman"/>
                <w:i/>
                <w:iCs/>
                <w:sz w:val="24"/>
                <w:szCs w:val="24"/>
                <w:lang w:eastAsia="lv-LV"/>
              </w:rPr>
              <w:t>euro</w:t>
            </w:r>
            <w:r w:rsidRPr="00791D41">
              <w:rPr>
                <w:rFonts w:ascii="Times New Roman" w:eastAsia="Times New Roman" w:hAnsi="Times New Roman" w:cs="Times New Roman"/>
                <w:sz w:val="24"/>
                <w:szCs w:val="24"/>
                <w:lang w:eastAsia="lv-LV"/>
              </w:rPr>
              <w:t>/h</w:t>
            </w:r>
          </w:p>
        </w:tc>
      </w:tr>
      <w:tr w:rsidR="00791D41" w:rsidRPr="00791D41" w:rsidTr="00541A60">
        <w:trPr>
          <w:trHeight w:val="315"/>
        </w:trPr>
        <w:tc>
          <w:tcPr>
            <w:tcW w:w="1615"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iCs/>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Projekta dzīvescikls, kad rodas izdevumi (P) – 14 gads</w:t>
            </w:r>
          </w:p>
        </w:tc>
      </w:tr>
      <w:tr w:rsidR="00791D41" w:rsidRPr="00791D41" w:rsidTr="00541A60">
        <w:trPr>
          <w:trHeight w:val="330"/>
        </w:trPr>
        <w:tc>
          <w:tcPr>
            <w:tcW w:w="1615"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top w:val="single" w:sz="8" w:space="0" w:color="000001"/>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iCs/>
                <w:sz w:val="24"/>
                <w:szCs w:val="24"/>
                <w:lang w:eastAsia="lv-LV"/>
              </w:rPr>
            </w:pPr>
          </w:p>
        </w:tc>
        <w:tc>
          <w:tcPr>
            <w:tcW w:w="2497" w:type="pct"/>
            <w:tcBorders>
              <w:bottom w:val="single" w:sz="8" w:space="0" w:color="666666"/>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 xml:space="preserve">(T1+T2) x A x P = (1428 + 2856) x 5,73 x 14 = 343 662,48 </w:t>
            </w:r>
            <w:r w:rsidRPr="00791D41">
              <w:rPr>
                <w:rFonts w:ascii="Times New Roman" w:eastAsia="Times New Roman" w:hAnsi="Times New Roman" w:cs="Times New Roman"/>
                <w:i/>
                <w:iCs/>
                <w:sz w:val="24"/>
                <w:szCs w:val="24"/>
                <w:lang w:eastAsia="lv-LV"/>
              </w:rPr>
              <w:t>euro</w:t>
            </w:r>
          </w:p>
        </w:tc>
      </w:tr>
      <w:tr w:rsidR="00791D41" w:rsidRPr="00791D41" w:rsidTr="00541A60">
        <w:trPr>
          <w:trHeight w:val="315"/>
        </w:trPr>
        <w:tc>
          <w:tcPr>
            <w:tcW w:w="1615" w:type="pct"/>
            <w:vMerge w:val="restart"/>
            <w:tcBorders>
              <w:left w:val="single" w:sz="8" w:space="0" w:color="666666"/>
              <w:bottom w:val="single" w:sz="8" w:space="0" w:color="666666"/>
              <w:right w:val="single" w:sz="8" w:space="0" w:color="666666"/>
            </w:tcBorders>
            <w:shd w:val="clear" w:color="000000" w:fill="FFFFFF"/>
            <w:tcMar>
              <w:left w:w="98" w:type="dxa"/>
            </w:tcMa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4. Citu izmaksu ietaupījums pašvaldībām un plānošanas reģioniem (samazinās papīra un pasta izdevumi)</w:t>
            </w:r>
          </w:p>
        </w:tc>
        <w:tc>
          <w:tcPr>
            <w:tcW w:w="888" w:type="pct"/>
            <w:vMerge w:val="restart"/>
            <w:tcBorders>
              <w:left w:val="single" w:sz="8" w:space="0" w:color="666666"/>
              <w:bottom w:val="single" w:sz="8" w:space="0" w:color="666666"/>
              <w:right w:val="single" w:sz="8" w:space="0" w:color="666666"/>
            </w:tcBorders>
            <w:shd w:val="clear" w:color="000000" w:fill="FFFFFF"/>
            <w:tcMar>
              <w:left w:w="98" w:type="dxa"/>
            </w:tcMar>
          </w:tcPr>
          <w:p w:rsidR="00791D41" w:rsidRPr="00791D41" w:rsidRDefault="00791D41" w:rsidP="00791D41">
            <w:pPr>
              <w:spacing w:after="0" w:line="240" w:lineRule="auto"/>
              <w:jc w:val="right"/>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73 689,20</w:t>
            </w: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Pakalpojuma saņēmēju skaits (S) – 7040</w:t>
            </w:r>
          </w:p>
        </w:tc>
      </w:tr>
      <w:tr w:rsidR="00791D41" w:rsidRPr="00791D41" w:rsidTr="00541A60">
        <w:trPr>
          <w:trHeight w:val="315"/>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Viens apstrādājamo anketu un IAP komplekta lpp. skaits 50 lpp x 9 eks  (N) -  450</w:t>
            </w:r>
          </w:p>
        </w:tc>
      </w:tr>
      <w:tr w:rsidR="00791D41" w:rsidRPr="00791D41" w:rsidTr="00541A60">
        <w:trPr>
          <w:trHeight w:val="315"/>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 xml:space="preserve">Vienas lpp. izmaksas (C) – 0,02 </w:t>
            </w:r>
            <w:r w:rsidRPr="00791D41">
              <w:rPr>
                <w:rFonts w:ascii="Times New Roman" w:eastAsia="Times New Roman" w:hAnsi="Times New Roman" w:cs="Times New Roman"/>
                <w:i/>
                <w:iCs/>
                <w:sz w:val="24"/>
                <w:szCs w:val="24"/>
                <w:lang w:eastAsia="lv-LV"/>
              </w:rPr>
              <w:t>euro</w:t>
            </w:r>
          </w:p>
        </w:tc>
      </w:tr>
      <w:tr w:rsidR="00791D41" w:rsidRPr="00791D41" w:rsidTr="00541A60">
        <w:trPr>
          <w:trHeight w:val="315"/>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Projekta dzīvescikls, kad rodas izdevumi (P) – 1 gads</w:t>
            </w:r>
          </w:p>
        </w:tc>
      </w:tr>
      <w:tr w:rsidR="00791D41" w:rsidRPr="00791D41" w:rsidTr="00541A60">
        <w:trPr>
          <w:trHeight w:val="630"/>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 xml:space="preserve">(V) ierakstītu vēstuļu izmaksas (skaits  119 pašvaldības x 4 reizes gadā x 1,55 </w:t>
            </w:r>
            <w:r w:rsidRPr="00791D41">
              <w:rPr>
                <w:rFonts w:ascii="Times New Roman" w:eastAsia="Times New Roman" w:hAnsi="Times New Roman" w:cs="Times New Roman"/>
                <w:i/>
                <w:iCs/>
                <w:sz w:val="24"/>
                <w:szCs w:val="24"/>
                <w:lang w:eastAsia="lv-LV"/>
              </w:rPr>
              <w:t>euro</w:t>
            </w:r>
            <w:r w:rsidRPr="00791D41">
              <w:rPr>
                <w:rFonts w:ascii="Times New Roman" w:eastAsia="Times New Roman" w:hAnsi="Times New Roman" w:cs="Times New Roman"/>
                <w:sz w:val="24"/>
                <w:szCs w:val="24"/>
                <w:lang w:eastAsia="lv-LV"/>
              </w:rPr>
              <w:t xml:space="preserve"> ierakstītas vēstules x projekta dzīvescikls 14)=10 329,2 </w:t>
            </w:r>
            <w:r w:rsidRPr="00791D41">
              <w:rPr>
                <w:rFonts w:ascii="Times New Roman" w:eastAsia="Times New Roman" w:hAnsi="Times New Roman" w:cs="Times New Roman"/>
                <w:i/>
                <w:iCs/>
                <w:sz w:val="24"/>
                <w:szCs w:val="24"/>
                <w:lang w:eastAsia="lv-LV"/>
              </w:rPr>
              <w:t>euro</w:t>
            </w:r>
          </w:p>
        </w:tc>
      </w:tr>
      <w:tr w:rsidR="00791D41" w:rsidRPr="00791D41" w:rsidTr="00541A60">
        <w:trPr>
          <w:trHeight w:val="645"/>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bottom w:val="single" w:sz="8" w:space="0" w:color="666666"/>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 xml:space="preserve"> S x N x C x P+V=7040 x 450 x 0,02 x 1 + 10 329,2 = 73 689,2 </w:t>
            </w:r>
            <w:r w:rsidRPr="00791D41">
              <w:rPr>
                <w:rFonts w:ascii="Times New Roman" w:eastAsia="Times New Roman" w:hAnsi="Times New Roman" w:cs="Times New Roman"/>
                <w:i/>
                <w:iCs/>
                <w:sz w:val="24"/>
                <w:szCs w:val="24"/>
                <w:lang w:eastAsia="lv-LV"/>
              </w:rPr>
              <w:t>euro</w:t>
            </w:r>
          </w:p>
        </w:tc>
      </w:tr>
      <w:tr w:rsidR="00791D41" w:rsidRPr="00791D41" w:rsidTr="00541A60">
        <w:trPr>
          <w:trHeight w:val="630"/>
        </w:trPr>
        <w:tc>
          <w:tcPr>
            <w:tcW w:w="1615" w:type="pct"/>
            <w:vMerge w:val="restart"/>
            <w:tcBorders>
              <w:left w:val="single" w:sz="8" w:space="0" w:color="666666"/>
              <w:bottom w:val="single" w:sz="8" w:space="0" w:color="666666"/>
              <w:right w:val="single" w:sz="8" w:space="0" w:color="666666"/>
            </w:tcBorders>
            <w:shd w:val="clear" w:color="000000" w:fill="FFFFFF"/>
            <w:tcMar>
              <w:left w:w="98" w:type="dxa"/>
            </w:tcMa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5. Darba laika izmaksu ietaupījums uzņēmējiem,  kas nodrošina sabiedrībā balstītu pakalpojumu sniegšanu DI klientiem, gatavojot atskaites un apstrādājot DI klientu informāciju elektroniskā formātā uzlabotajā informācijas sistēmā SPOLIS</w:t>
            </w:r>
          </w:p>
        </w:tc>
        <w:tc>
          <w:tcPr>
            <w:tcW w:w="888" w:type="pct"/>
            <w:vMerge w:val="restart"/>
            <w:tcBorders>
              <w:left w:val="single" w:sz="8" w:space="0" w:color="666666"/>
              <w:bottom w:val="single" w:sz="8" w:space="0" w:color="666666"/>
              <w:right w:val="single" w:sz="8" w:space="0" w:color="666666"/>
            </w:tcBorders>
            <w:shd w:val="clear" w:color="000000" w:fill="FFFFFF"/>
            <w:tcMar>
              <w:left w:w="98" w:type="dxa"/>
            </w:tcMar>
          </w:tcPr>
          <w:p w:rsidR="00791D41" w:rsidRPr="00791D41" w:rsidRDefault="00791D41" w:rsidP="00791D41">
            <w:pPr>
              <w:spacing w:after="0" w:line="240" w:lineRule="auto"/>
              <w:jc w:val="right"/>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847 123,20</w:t>
            </w: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Ietaupītais darba laiks pakalpojuma saņēmēja lietas izskatīšanai (T) – 10 560 pakalpojumi * 1 h = 10 560 h</w:t>
            </w:r>
          </w:p>
        </w:tc>
      </w:tr>
      <w:tr w:rsidR="00791D41" w:rsidRPr="00791D41" w:rsidTr="00541A60">
        <w:trPr>
          <w:trHeight w:val="630"/>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 xml:space="preserve">Vidējās stundas izmaksas privātā sektorā strādājošiem (I) – 5,73 </w:t>
            </w:r>
            <w:r w:rsidRPr="00791D41">
              <w:rPr>
                <w:rFonts w:ascii="Times New Roman" w:eastAsia="Times New Roman" w:hAnsi="Times New Roman" w:cs="Times New Roman"/>
                <w:i/>
                <w:iCs/>
                <w:sz w:val="24"/>
                <w:szCs w:val="24"/>
                <w:lang w:eastAsia="lv-LV"/>
              </w:rPr>
              <w:t>euro</w:t>
            </w:r>
            <w:r w:rsidRPr="00791D41">
              <w:rPr>
                <w:rFonts w:ascii="Times New Roman" w:eastAsia="Times New Roman" w:hAnsi="Times New Roman" w:cs="Times New Roman"/>
                <w:sz w:val="24"/>
                <w:szCs w:val="24"/>
                <w:lang w:eastAsia="lv-LV"/>
              </w:rPr>
              <w:t>/h</w:t>
            </w:r>
          </w:p>
        </w:tc>
      </w:tr>
      <w:tr w:rsidR="00791D41" w:rsidRPr="00791D41" w:rsidTr="00541A60">
        <w:trPr>
          <w:trHeight w:val="315"/>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Projekta dzīvescikls (P) – 14 gadu</w:t>
            </w:r>
          </w:p>
        </w:tc>
      </w:tr>
      <w:tr w:rsidR="00791D41" w:rsidRPr="00791D41" w:rsidTr="00541A60">
        <w:trPr>
          <w:trHeight w:val="330"/>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bottom w:val="single" w:sz="8" w:space="0" w:color="666666"/>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000000"/>
                <w:sz w:val="24"/>
                <w:szCs w:val="24"/>
                <w:lang w:eastAsia="lv-LV"/>
              </w:rPr>
            </w:pPr>
            <w:r w:rsidRPr="00791D41">
              <w:rPr>
                <w:rFonts w:ascii="Times New Roman" w:eastAsia="Times New Roman" w:hAnsi="Times New Roman" w:cs="Times New Roman"/>
                <w:sz w:val="24"/>
                <w:szCs w:val="24"/>
                <w:lang w:eastAsia="lv-LV"/>
              </w:rPr>
              <w:t xml:space="preserve"> T x I x P=10 560* 5,73 * 14 =  847 123,2 </w:t>
            </w:r>
            <w:r w:rsidRPr="00791D41">
              <w:rPr>
                <w:rFonts w:ascii="Times New Roman" w:eastAsia="Times New Roman" w:hAnsi="Times New Roman" w:cs="Times New Roman"/>
                <w:i/>
                <w:iCs/>
                <w:sz w:val="24"/>
                <w:szCs w:val="24"/>
                <w:lang w:eastAsia="lv-LV"/>
              </w:rPr>
              <w:t>euro</w:t>
            </w:r>
          </w:p>
        </w:tc>
      </w:tr>
      <w:tr w:rsidR="00791D41" w:rsidRPr="00791D41" w:rsidTr="00541A60">
        <w:trPr>
          <w:trHeight w:val="315"/>
        </w:trPr>
        <w:tc>
          <w:tcPr>
            <w:tcW w:w="1615" w:type="pct"/>
            <w:vMerge w:val="restart"/>
            <w:tcBorders>
              <w:left w:val="single" w:sz="8" w:space="0" w:color="666666"/>
              <w:bottom w:val="single" w:sz="8" w:space="0" w:color="666666"/>
              <w:right w:val="single" w:sz="8" w:space="0" w:color="666666"/>
            </w:tcBorders>
            <w:shd w:val="clear" w:color="000000" w:fill="FFFFFF"/>
            <w:tcMar>
              <w:left w:w="98" w:type="dxa"/>
            </w:tcMa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6. Darba laika izmaksu ietaupījums valsts finansēto sociālo pakalpojumu informācijas apstrādes procesā iesaistītajiem darbiniekiem, apstrādājot datus uzlabotajā informācijas sistēmā SPOLIS</w:t>
            </w:r>
          </w:p>
        </w:tc>
        <w:tc>
          <w:tcPr>
            <w:tcW w:w="888" w:type="pct"/>
            <w:vMerge w:val="restart"/>
            <w:tcBorders>
              <w:left w:val="single" w:sz="8" w:space="0" w:color="666666"/>
              <w:bottom w:val="single" w:sz="8" w:space="0" w:color="666666"/>
              <w:right w:val="single" w:sz="8" w:space="0" w:color="666666"/>
            </w:tcBorders>
            <w:shd w:val="clear" w:color="000000" w:fill="FFFFFF"/>
            <w:tcMar>
              <w:left w:w="98" w:type="dxa"/>
            </w:tcMar>
          </w:tcPr>
          <w:p w:rsidR="00791D41" w:rsidRPr="00791D41" w:rsidRDefault="00791D41" w:rsidP="00791D41">
            <w:pPr>
              <w:spacing w:after="0" w:line="240" w:lineRule="auto"/>
              <w:jc w:val="right"/>
              <w:rPr>
                <w:rFonts w:ascii="Times New Roman" w:eastAsia="Times New Roman" w:hAnsi="Times New Roman" w:cs="Times New Roman"/>
                <w:color w:val="1F497D"/>
                <w:sz w:val="24"/>
                <w:szCs w:val="24"/>
                <w:lang w:eastAsia="lv-LV"/>
              </w:rPr>
            </w:pPr>
            <w:r w:rsidRPr="00791D41">
              <w:rPr>
                <w:rFonts w:ascii="Times New Roman" w:eastAsia="Times New Roman" w:hAnsi="Times New Roman" w:cs="Times New Roman"/>
                <w:sz w:val="24"/>
                <w:szCs w:val="24"/>
                <w:lang w:eastAsia="lv-LV"/>
              </w:rPr>
              <w:t>1 513 612,80</w:t>
            </w: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Ietaupītais darba laiks atskaišu pārbaudei (T1) – 5760 h/gadā</w:t>
            </w:r>
          </w:p>
        </w:tc>
      </w:tr>
      <w:tr w:rsidR="00791D41" w:rsidRPr="00791D41" w:rsidTr="00541A60">
        <w:trPr>
          <w:trHeight w:val="630"/>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 xml:space="preserve">Vidējās stundas izmaksas valsts pārvaldē strādājošiem (I 1) – 7,31 </w:t>
            </w:r>
            <w:r w:rsidRPr="00791D41">
              <w:rPr>
                <w:rFonts w:ascii="Times New Roman" w:eastAsia="Times New Roman" w:hAnsi="Times New Roman" w:cs="Times New Roman"/>
                <w:i/>
                <w:iCs/>
                <w:sz w:val="24"/>
                <w:szCs w:val="24"/>
                <w:lang w:eastAsia="lv-LV"/>
              </w:rPr>
              <w:t>euro</w:t>
            </w:r>
            <w:r w:rsidRPr="00791D41">
              <w:rPr>
                <w:rFonts w:ascii="Times New Roman" w:eastAsia="Times New Roman" w:hAnsi="Times New Roman" w:cs="Times New Roman"/>
                <w:sz w:val="24"/>
                <w:szCs w:val="24"/>
                <w:lang w:eastAsia="lv-LV"/>
              </w:rPr>
              <w:t>/h</w:t>
            </w:r>
          </w:p>
        </w:tc>
      </w:tr>
      <w:tr w:rsidR="00791D41" w:rsidRPr="00791D41" w:rsidTr="00541A60">
        <w:trPr>
          <w:trHeight w:val="315"/>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Ietaupītais darba laiks atskaišu sagatavošanai (T2) – 11 520 h/gadā</w:t>
            </w:r>
          </w:p>
        </w:tc>
      </w:tr>
      <w:tr w:rsidR="00791D41" w:rsidRPr="00791D41" w:rsidTr="00541A60">
        <w:trPr>
          <w:trHeight w:val="630"/>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r w:rsidRPr="00791D41">
              <w:rPr>
                <w:rFonts w:ascii="Times New Roman" w:eastAsia="Times New Roman" w:hAnsi="Times New Roman" w:cs="Times New Roman"/>
                <w:sz w:val="24"/>
                <w:szCs w:val="24"/>
                <w:lang w:eastAsia="lv-LV"/>
              </w:rPr>
              <w:t xml:space="preserve">Vidējās stundas izmaksas privātā sektorā strādājošiem (I2) – 5,73 </w:t>
            </w:r>
            <w:r w:rsidRPr="00791D41">
              <w:rPr>
                <w:rFonts w:ascii="Times New Roman" w:eastAsia="Times New Roman" w:hAnsi="Times New Roman" w:cs="Times New Roman"/>
                <w:i/>
                <w:iCs/>
                <w:sz w:val="24"/>
                <w:szCs w:val="24"/>
                <w:lang w:eastAsia="lv-LV"/>
              </w:rPr>
              <w:t>euro</w:t>
            </w:r>
            <w:r w:rsidRPr="00791D41">
              <w:rPr>
                <w:rFonts w:ascii="Times New Roman" w:eastAsia="Times New Roman" w:hAnsi="Times New Roman" w:cs="Times New Roman"/>
                <w:sz w:val="24"/>
                <w:szCs w:val="24"/>
                <w:lang w:eastAsia="lv-LV"/>
              </w:rPr>
              <w:t>/h</w:t>
            </w:r>
          </w:p>
        </w:tc>
      </w:tr>
      <w:tr w:rsidR="00791D41" w:rsidRPr="00791D41" w:rsidTr="00541A60">
        <w:trPr>
          <w:trHeight w:val="315"/>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1F497D"/>
                <w:sz w:val="24"/>
                <w:szCs w:val="24"/>
                <w:lang w:eastAsia="lv-LV"/>
              </w:rPr>
            </w:pPr>
            <w:r w:rsidRPr="00791D41">
              <w:rPr>
                <w:rFonts w:ascii="Times New Roman" w:eastAsia="Times New Roman" w:hAnsi="Times New Roman" w:cs="Times New Roman"/>
                <w:sz w:val="24"/>
                <w:szCs w:val="24"/>
                <w:lang w:eastAsia="lv-LV"/>
              </w:rPr>
              <w:t>Projekta dzīvescikls (P) – 14 gadu</w:t>
            </w:r>
          </w:p>
        </w:tc>
      </w:tr>
      <w:tr w:rsidR="00791D41" w:rsidRPr="00791D41" w:rsidTr="00541A60">
        <w:trPr>
          <w:trHeight w:val="645"/>
        </w:trPr>
        <w:tc>
          <w:tcPr>
            <w:tcW w:w="1615"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888" w:type="pct"/>
            <w:vMerge/>
            <w:tcBorders>
              <w:left w:val="single" w:sz="8" w:space="0" w:color="666666"/>
              <w:bottom w:val="single" w:sz="8" w:space="0" w:color="666666"/>
              <w:right w:val="single" w:sz="8" w:space="0" w:color="666666"/>
            </w:tcBorders>
            <w:shd w:val="clear" w:color="auto" w:fill="auto"/>
            <w:tcMar>
              <w:left w:w="98" w:type="dxa"/>
            </w:tcMar>
            <w:vAlign w:val="center"/>
          </w:tcPr>
          <w:p w:rsidR="00791D41" w:rsidRPr="00791D41" w:rsidRDefault="00791D41" w:rsidP="00791D41">
            <w:pPr>
              <w:spacing w:after="0" w:line="240" w:lineRule="auto"/>
              <w:rPr>
                <w:rFonts w:ascii="Times New Roman" w:eastAsia="Times New Roman" w:hAnsi="Times New Roman" w:cs="Times New Roman"/>
                <w:sz w:val="24"/>
                <w:szCs w:val="24"/>
                <w:lang w:eastAsia="lv-LV"/>
              </w:rPr>
            </w:pPr>
          </w:p>
        </w:tc>
        <w:tc>
          <w:tcPr>
            <w:tcW w:w="2497" w:type="pct"/>
            <w:tcBorders>
              <w:bottom w:val="single" w:sz="8" w:space="0" w:color="666666"/>
              <w:right w:val="single" w:sz="8" w:space="0" w:color="666666"/>
            </w:tcBorders>
            <w:shd w:val="clear" w:color="000000" w:fill="FFFFFF"/>
          </w:tcPr>
          <w:p w:rsidR="00791D41" w:rsidRPr="00791D41" w:rsidRDefault="00791D41" w:rsidP="00791D41">
            <w:pPr>
              <w:spacing w:after="0" w:line="240" w:lineRule="auto"/>
              <w:rPr>
                <w:rFonts w:ascii="Times New Roman" w:eastAsia="Times New Roman" w:hAnsi="Times New Roman" w:cs="Times New Roman"/>
                <w:color w:val="1F497D"/>
                <w:sz w:val="24"/>
                <w:szCs w:val="24"/>
                <w:lang w:eastAsia="lv-LV"/>
              </w:rPr>
            </w:pPr>
            <w:r w:rsidRPr="00791D41">
              <w:rPr>
                <w:rFonts w:ascii="Times New Roman" w:eastAsia="Times New Roman" w:hAnsi="Times New Roman" w:cs="Times New Roman"/>
                <w:sz w:val="24"/>
                <w:szCs w:val="24"/>
                <w:lang w:eastAsia="lv-LV"/>
              </w:rPr>
              <w:t xml:space="preserve">((T1 x I1) + (T2 Xi2)) x P = (42 105,6 + 66 009,6) x 14 = 1 513 612,8 </w:t>
            </w:r>
            <w:r w:rsidRPr="00791D41">
              <w:rPr>
                <w:rFonts w:ascii="Times New Roman" w:eastAsia="Times New Roman" w:hAnsi="Times New Roman" w:cs="Times New Roman"/>
                <w:i/>
                <w:iCs/>
                <w:sz w:val="24"/>
                <w:szCs w:val="24"/>
                <w:lang w:eastAsia="lv-LV"/>
              </w:rPr>
              <w:t>euro</w:t>
            </w:r>
          </w:p>
        </w:tc>
      </w:tr>
    </w:tbl>
    <w:p w:rsidR="00791D41" w:rsidRDefault="00791D41" w:rsidP="00791D41">
      <w:pPr>
        <w:overflowPunct w:val="0"/>
        <w:autoSpaceDE w:val="0"/>
        <w:autoSpaceDN w:val="0"/>
        <w:adjustRightInd w:val="0"/>
        <w:spacing w:before="120" w:after="0" w:line="276" w:lineRule="auto"/>
        <w:jc w:val="both"/>
        <w:textAlignment w:val="baseline"/>
        <w:rPr>
          <w:rFonts w:ascii="Times New Roman" w:eastAsia="MS Mincho" w:hAnsi="Times New Roman" w:cs="Times New Roman"/>
          <w:bCs/>
          <w:kern w:val="12"/>
          <w:szCs w:val="24"/>
        </w:rPr>
      </w:pPr>
    </w:p>
    <w:p w:rsidR="00791D41" w:rsidRPr="00791D41" w:rsidRDefault="00791D41" w:rsidP="00791D41">
      <w:pPr>
        <w:overflowPunct w:val="0"/>
        <w:autoSpaceDE w:val="0"/>
        <w:autoSpaceDN w:val="0"/>
        <w:adjustRightInd w:val="0"/>
        <w:spacing w:before="120" w:after="0" w:line="276" w:lineRule="auto"/>
        <w:ind w:firstLine="720"/>
        <w:jc w:val="both"/>
        <w:textAlignment w:val="baseline"/>
        <w:rPr>
          <w:rFonts w:ascii="Times New Roman" w:eastAsia="MS Mincho" w:hAnsi="Times New Roman" w:cs="Times New Roman"/>
          <w:bCs/>
          <w:kern w:val="12"/>
          <w:szCs w:val="24"/>
        </w:rPr>
      </w:pPr>
      <w:r w:rsidRPr="00791D41">
        <w:rPr>
          <w:rFonts w:ascii="Times New Roman" w:eastAsia="MS Mincho" w:hAnsi="Times New Roman" w:cs="Times New Roman"/>
          <w:bCs/>
          <w:kern w:val="12"/>
          <w:szCs w:val="24"/>
        </w:rPr>
        <w:t>Projekta ietvaros projektējamie un attīstāmie informācijas sistēmu SPOLIS un LabIS risinājumi funkcionāli papildinās un pilnveidos iepriekšējos plānošanas periodos Eiropas reģionālās attīstības fonda līdzfinansēto projektu „Vienotās Labklājības informācijas sistēmas (LabIS), nozares centralizēto funkciju informācijas sistēmu un centralizētas IKT infrastruktūras attīstība” (Nr.3DP/3.2.2.1.1/12/IPIA/IUMEPLS/001) un „Sociālās politikas monitoringa sistēmas pilnveide – SPP vienotās informācijas sistēmas izstrāde, ieviešana un e-pakalpojumu attīstīšana” (Nr. 3DP/3.2.2.1.1/09/IPIA/IUMEPLS/023) izstrādātās un izveidotās informācijas sistēmas</w:t>
      </w:r>
      <w:r w:rsidR="00183A91">
        <w:rPr>
          <w:rStyle w:val="FootnoteReference"/>
          <w:rFonts w:ascii="Times New Roman" w:eastAsia="MS Mincho" w:hAnsi="Times New Roman" w:cs="Times New Roman"/>
          <w:bCs/>
          <w:kern w:val="12"/>
          <w:szCs w:val="24"/>
        </w:rPr>
        <w:footnoteReference w:id="1"/>
      </w:r>
      <w:r w:rsidRPr="00791D41">
        <w:rPr>
          <w:rFonts w:ascii="Times New Roman" w:eastAsia="MS Mincho" w:hAnsi="Times New Roman" w:cs="Times New Roman"/>
          <w:bCs/>
          <w:kern w:val="12"/>
          <w:szCs w:val="24"/>
        </w:rPr>
        <w:t>. Projekts paredz arī paplašināt ārējo datu avotu loku un sadarbspēju datu apmaiņas risinājumu ieviešanā.</w:t>
      </w:r>
    </w:p>
    <w:p w:rsidR="00791D41" w:rsidRPr="00791D41" w:rsidRDefault="00124723" w:rsidP="00791D41">
      <w:pPr>
        <w:overflowPunct w:val="0"/>
        <w:autoSpaceDE w:val="0"/>
        <w:autoSpaceDN w:val="0"/>
        <w:adjustRightInd w:val="0"/>
        <w:spacing w:before="120" w:after="0" w:line="276" w:lineRule="auto"/>
        <w:ind w:firstLine="720"/>
        <w:jc w:val="both"/>
        <w:textAlignment w:val="baseline"/>
        <w:rPr>
          <w:rFonts w:ascii="Times New Roman" w:eastAsia="MS Mincho" w:hAnsi="Times New Roman" w:cs="Times New Roman"/>
        </w:rPr>
      </w:pPr>
      <w:r w:rsidRPr="00124723">
        <w:rPr>
          <w:rFonts w:ascii="Times New Roman" w:eastAsia="MS Mincho" w:hAnsi="Times New Roman" w:cs="Times New Roman"/>
          <w:bCs/>
          <w:kern w:val="12"/>
          <w:szCs w:val="24"/>
        </w:rPr>
        <w:t>Izvērtējot projekta lietderību, tiek uzsvērts ieguvums pašvaldībām – elektronizējot DI procesus, pašvaldībām tiek ietaupīts laika un finanšu resurss. Savietojot datu avotu informāciju no PMLP Iedzīvotāju reģistra, VSAA Sociālās apdrošināšanas informācijas sistēmas SAIS, NVA Bezdarbnieku un darba meklētāju informācijas sistēmas BURVIS, VDEĀVK Invaliditātes informācijas sistēmas, SIVA profesionālās rehabilitācijas informācijas sistēmas, tehnisko palīglīdzekļu informācijas sistēmām, kas ir VSIA NRC Vaivari, LNB un LNS pārziņā, IeM IC Nepilngadīgo personu atbalsta informācijas sistēma un NVD e-veselības dati ar psihiatra atzinumu, kas nepieciešami sociālajiem darbiniekiem pakalpojuma piešķiršanai DI klientiem), pašvaldības un publiskā pārvalde iegūst kvalitatīvu informāciju par sniegtajiem pakalpojumiem, bet datu pirmavotu turētāji var operatīvāk reaģēt uz datu kļūdām, tās novēršot. Ieviešot automatizētu labklājības nozares statistikas datu ģenerēšanu sistēmā LabIS no LM informācijas sistēmām un tās padotības iestāžu datu bāzēm (VSAA, NVA, VDEĀVK, VBTAI, SIVA un VDI), pašvaldības iegūs precīzu ainu par iedzīvotāju vajadzībām un tiem sniegto sociālo atbalstu, ietaupot laika resursus datu pieprasījumiem no pirmavotiem un to manuālai apstrādei.</w:t>
      </w:r>
      <w:r w:rsidR="00791D41" w:rsidRPr="00791D41">
        <w:rPr>
          <w:rFonts w:ascii="Times New Roman" w:eastAsia="MS Mincho" w:hAnsi="Times New Roman" w:cs="Times New Roman"/>
          <w:bCs/>
          <w:kern w:val="12"/>
          <w:szCs w:val="24"/>
        </w:rPr>
        <w:t xml:space="preserve"> Pēc provizoriskām aplēsēm ieguvumu un izmaksu attiecība (B/C) būs </w:t>
      </w:r>
      <w:r w:rsidR="00791D41" w:rsidRPr="00791D41">
        <w:rPr>
          <w:rFonts w:ascii="Times New Roman" w:eastAsia="MS Mincho" w:hAnsi="Times New Roman" w:cs="Times New Roman"/>
          <w:b/>
          <w:bCs/>
          <w:kern w:val="12"/>
          <w:szCs w:val="24"/>
        </w:rPr>
        <w:t>1.19</w:t>
      </w:r>
      <w:r w:rsidR="00791D41" w:rsidRPr="00791D41">
        <w:rPr>
          <w:rFonts w:ascii="Times New Roman" w:eastAsia="MS Mincho" w:hAnsi="Times New Roman" w:cs="Times New Roman"/>
          <w:bCs/>
          <w:kern w:val="12"/>
          <w:szCs w:val="24"/>
        </w:rPr>
        <w:t xml:space="preserve">, aprēķinos iekļaujot ietaupos iestāžu, pašvaldību un komersantu finanšu līdzekļus par dokumentu apriti papīra formātā, pasta izdevumus, kā arī pašvaldību sociālo dienestu darbinieku ietaupīto darba laiku deinstitucionalizācijas procesu īstenošanai nepieciešamo dokumentu apstrādei, lai pieņemtu lēmumus par pakalpojumiem (M1). </w:t>
      </w:r>
      <w:r w:rsidR="00791D41" w:rsidRPr="00791D41">
        <w:rPr>
          <w:rFonts w:ascii="Times New Roman" w:eastAsia="MS Mincho" w:hAnsi="Times New Roman" w:cs="Times New Roman"/>
          <w:bCs/>
        </w:rPr>
        <w:t xml:space="preserve">Pilnveidojot informācijas sistēmas SPOLIS drošību ārējo lietotāju autentifikācijai, tiks ne tikai nodrošināta fizisko personu datu aizsardzība, bet arī </w:t>
      </w:r>
      <w:r w:rsidR="00791D41" w:rsidRPr="00791D41">
        <w:rPr>
          <w:rFonts w:ascii="Times New Roman" w:eastAsia="MS Mincho" w:hAnsi="Times New Roman" w:cs="Times New Roman"/>
        </w:rPr>
        <w:t xml:space="preserve">samazināti iespējamie zaudējumi naudas izteiksmē, kas varētu rasties sistēmas zemā drošības līmeņa dēļ (M2). </w:t>
      </w:r>
      <w:r w:rsidR="003A0BB3" w:rsidRPr="003A0BB3">
        <w:rPr>
          <w:rFonts w:ascii="Times New Roman" w:eastAsia="MS Mincho" w:hAnsi="Times New Roman" w:cs="Times New Roman"/>
          <w:bCs/>
        </w:rPr>
        <w:t xml:space="preserve">Papildinot informācijas sistēmu LabIS ar jauniem datu avotiem no ārējiem informācijas sistēmu resursiem, tās potenciālie lietotāji (pašvaldības, valsts pārvaldes iestādes un iedzīvotāji) ietaupīs laika un finanšu resursus, saņemot nepieciešamo papildu statistiku par labklājības nozari un pēc tam pieņemot pareizus lēmumus. Tā kā pašvaldību sociālo dienestu darbiniekiem tiek deleģēti papildu  jauni darba pienākumi DI procesu īstenošanai, tad ietaupītās finanses un laika resursi, ko dod izstrādātā IKT atbalsta sistēma tiks novirzītas darbinieku atslodzei no dokumentu apstrādes un informācijas ieguves, tādējādi optimizējot darba laiku un izvairoties no virsstundu darba </w:t>
      </w:r>
      <w:r w:rsidR="00791D41" w:rsidRPr="00791D41">
        <w:rPr>
          <w:rFonts w:ascii="Times New Roman" w:eastAsia="MS Mincho" w:hAnsi="Times New Roman" w:cs="Times New Roman"/>
        </w:rPr>
        <w:t xml:space="preserve">(M3). </w:t>
      </w:r>
      <w:r w:rsidR="00791D41" w:rsidRPr="00791D41">
        <w:rPr>
          <w:rFonts w:ascii="Times New Roman" w:eastAsia="MS Mincho" w:hAnsi="Times New Roman" w:cs="Times New Roman"/>
          <w:bCs/>
        </w:rPr>
        <w:t xml:space="preserve">Nodrošinot komersantiem labklājības nozares statistikas datu pieejamību nepersonificētā līmenī, </w:t>
      </w:r>
      <w:r w:rsidR="00791D41" w:rsidRPr="00791D41">
        <w:rPr>
          <w:rFonts w:ascii="Times New Roman" w:eastAsia="MS Mincho" w:hAnsi="Times New Roman" w:cs="Times New Roman"/>
        </w:rPr>
        <w:t xml:space="preserve">komersanti varētu piedāvāt jaunus pakalpojumus uz šīs informācijas bāzes, kā rezultātā valsts budžets tiks papildināts ar ieņemtajiem nodokļiem par komersantu sniegtajiem pakalpojumiem (M4). </w:t>
      </w:r>
    </w:p>
    <w:p w:rsidR="00791D41" w:rsidRPr="00791D41" w:rsidRDefault="00791D41" w:rsidP="00791D41">
      <w:pPr>
        <w:spacing w:before="80" w:after="80" w:line="276" w:lineRule="auto"/>
        <w:ind w:firstLine="720"/>
        <w:jc w:val="both"/>
        <w:textAlignment w:val="baseline"/>
        <w:rPr>
          <w:rFonts w:ascii="Times New Roman" w:eastAsia="MS Mincho" w:hAnsi="Times New Roman" w:cs="Times New Roman"/>
        </w:rPr>
      </w:pPr>
      <w:r w:rsidRPr="00791D41">
        <w:rPr>
          <w:rFonts w:ascii="Times New Roman" w:eastAsia="MS Mincho" w:hAnsi="Times New Roman" w:cs="Times New Roman"/>
        </w:rPr>
        <w:t xml:space="preserve">Uzsākot pakāpenisku vienotas deinstitucionalizācijas procesu atbalsta sistēmas izstrādi, uzlabojot informācijas sistēmu SPOLIS, LabIS, SOPA un NPAIS funkcionalitāti, kā arī pievienojot citu datu avotu resursus un pārejot uz pilnībā elektronizētu dokumentu apriti starp valsts sektoru, pašvaldībām un komersantiem, kas iesaistīti deinstittucionalizācijas procesos, sociālekonomiskais ieguvums darba laika ietaupījuma un citu ieguvumu naudas izteiksmē ekvivalents būtu vidēji 223 353,89 </w:t>
      </w:r>
      <w:r w:rsidRPr="00791D41">
        <w:rPr>
          <w:rFonts w:ascii="Times New Roman" w:eastAsia="MS Mincho" w:hAnsi="Times New Roman" w:cs="Times New Roman"/>
          <w:i/>
        </w:rPr>
        <w:t>euro</w:t>
      </w:r>
      <w:r w:rsidRPr="00791D41">
        <w:rPr>
          <w:rFonts w:ascii="Times New Roman" w:eastAsia="MS Mincho" w:hAnsi="Times New Roman" w:cs="Times New Roman"/>
        </w:rPr>
        <w:t xml:space="preserve"> gadā jeb 3 350 308 </w:t>
      </w:r>
      <w:r w:rsidRPr="00791D41">
        <w:rPr>
          <w:rFonts w:ascii="Times New Roman" w:eastAsia="MS Mincho" w:hAnsi="Times New Roman" w:cs="Times New Roman"/>
          <w:i/>
        </w:rPr>
        <w:t>euro</w:t>
      </w:r>
      <w:r w:rsidRPr="00791D41">
        <w:rPr>
          <w:rFonts w:ascii="Times New Roman" w:eastAsia="MS Mincho" w:hAnsi="Times New Roman" w:cs="Times New Roman"/>
        </w:rPr>
        <w:t xml:space="preserve"> projekta dzīvescikla laikā (15 gadi), kas pārsniedz projekta īstenošanas un uzturēšanas izmaksas, kas ir 2 020 064 </w:t>
      </w:r>
      <w:r w:rsidRPr="00791D41">
        <w:rPr>
          <w:rFonts w:ascii="Times New Roman" w:eastAsia="MS Mincho" w:hAnsi="Times New Roman" w:cs="Times New Roman"/>
          <w:i/>
        </w:rPr>
        <w:t>euro</w:t>
      </w:r>
      <w:r w:rsidRPr="00791D41">
        <w:rPr>
          <w:rFonts w:ascii="Times New Roman" w:eastAsia="MS Mincho" w:hAnsi="Times New Roman" w:cs="Times New Roman"/>
        </w:rPr>
        <w:t xml:space="preserve">. Diskontētais neto ekonomiskais ieguvums piemērojot diskonta likmi 5% ir 2 555 017 </w:t>
      </w:r>
      <w:r w:rsidRPr="00791D41">
        <w:rPr>
          <w:rFonts w:ascii="Times New Roman" w:eastAsia="MS Mincho" w:hAnsi="Times New Roman" w:cs="Times New Roman"/>
          <w:i/>
        </w:rPr>
        <w:t>euro</w:t>
      </w:r>
      <w:r w:rsidRPr="00791D41">
        <w:rPr>
          <w:rFonts w:ascii="Times New Roman" w:eastAsia="MS Mincho" w:hAnsi="Times New Roman" w:cs="Times New Roman"/>
        </w:rPr>
        <w:t>.</w:t>
      </w:r>
    </w:p>
    <w:bookmarkEnd w:id="1"/>
    <w:p w:rsidR="00541A60" w:rsidRDefault="00541A60" w:rsidP="00791D41">
      <w:pPr>
        <w:rPr>
          <w:rFonts w:ascii="Times New Roman" w:hAnsi="Times New Roman" w:cs="Times New Roman"/>
        </w:rPr>
      </w:pPr>
    </w:p>
    <w:p w:rsidR="00541A60" w:rsidRPr="00541A60" w:rsidRDefault="00541A60" w:rsidP="00541A60">
      <w:pPr>
        <w:tabs>
          <w:tab w:val="left" w:pos="6379"/>
          <w:tab w:val="left" w:pos="6804"/>
        </w:tabs>
        <w:spacing w:after="0" w:line="240" w:lineRule="auto"/>
        <w:jc w:val="both"/>
        <w:rPr>
          <w:rFonts w:ascii="Times New Roman" w:eastAsia="Times New Roman" w:hAnsi="Times New Roman" w:cs="Times New Roman"/>
          <w:sz w:val="28"/>
          <w:szCs w:val="28"/>
          <w:lang w:eastAsia="lv-LV"/>
        </w:rPr>
      </w:pPr>
      <w:r w:rsidRPr="00541A60">
        <w:rPr>
          <w:rFonts w:ascii="Times New Roman" w:eastAsia="Times New Roman" w:hAnsi="Times New Roman" w:cs="Times New Roman"/>
          <w:sz w:val="28"/>
          <w:szCs w:val="28"/>
          <w:lang w:eastAsia="lv-LV"/>
        </w:rPr>
        <w:t xml:space="preserve">Vides aizsardzības un </w:t>
      </w:r>
    </w:p>
    <w:p w:rsidR="00541A60" w:rsidRPr="00541A60" w:rsidRDefault="00541A60" w:rsidP="00541A60">
      <w:pPr>
        <w:tabs>
          <w:tab w:val="left" w:pos="6663"/>
          <w:tab w:val="left" w:pos="6804"/>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reģionālās attīstības ministrs                                           K</w:t>
      </w:r>
      <w:r w:rsidRPr="00541A60">
        <w:rPr>
          <w:rFonts w:ascii="Times New Roman" w:eastAsia="Times New Roman" w:hAnsi="Times New Roman" w:cs="Times New Roman"/>
          <w:sz w:val="28"/>
          <w:szCs w:val="28"/>
          <w:lang w:eastAsia="lv-LV"/>
        </w:rPr>
        <w:t>aspars Gerhards</w:t>
      </w:r>
    </w:p>
    <w:p w:rsidR="00541A60" w:rsidRP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541A60" w:rsidRP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541A60" w:rsidRP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lv-LV"/>
        </w:rPr>
      </w:pPr>
      <w:r w:rsidRPr="00541A60">
        <w:rPr>
          <w:rFonts w:ascii="Times New Roman" w:eastAsia="Times New Roman" w:hAnsi="Times New Roman" w:cs="Times New Roman"/>
          <w:sz w:val="28"/>
          <w:szCs w:val="28"/>
          <w:lang w:eastAsia="lv-LV"/>
        </w:rPr>
        <w:t>Vīza:</w:t>
      </w:r>
    </w:p>
    <w:p w:rsidR="00541A60" w:rsidRP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lv-LV"/>
        </w:rPr>
      </w:pPr>
      <w:r w:rsidRPr="00541A60">
        <w:rPr>
          <w:rFonts w:ascii="Times New Roman" w:eastAsia="Times New Roman" w:hAnsi="Times New Roman" w:cs="Times New Roman"/>
          <w:sz w:val="28"/>
          <w:szCs w:val="28"/>
          <w:lang w:eastAsia="lv-LV"/>
        </w:rPr>
        <w:t>Valsts sekretārs</w:t>
      </w:r>
      <w:r w:rsidRPr="00541A60">
        <w:rPr>
          <w:rFonts w:ascii="Times New Roman" w:eastAsia="Times New Roman" w:hAnsi="Times New Roman" w:cs="Times New Roman"/>
          <w:sz w:val="28"/>
          <w:szCs w:val="28"/>
          <w:lang w:eastAsia="lv-LV"/>
        </w:rPr>
        <w:tab/>
      </w:r>
      <w:r w:rsidRPr="00541A60">
        <w:rPr>
          <w:rFonts w:ascii="Times New Roman" w:eastAsia="Times New Roman" w:hAnsi="Times New Roman" w:cs="Times New Roman"/>
          <w:sz w:val="28"/>
          <w:szCs w:val="28"/>
          <w:lang w:eastAsia="lv-LV"/>
        </w:rPr>
        <w:tab/>
      </w:r>
      <w:r w:rsidRPr="00541A60">
        <w:rPr>
          <w:rFonts w:ascii="Times New Roman" w:eastAsia="Times New Roman" w:hAnsi="Times New Roman" w:cs="Times New Roman"/>
          <w:sz w:val="28"/>
          <w:szCs w:val="28"/>
          <w:lang w:eastAsia="lv-LV"/>
        </w:rPr>
        <w:tab/>
      </w:r>
      <w:r w:rsidRPr="00541A60">
        <w:rPr>
          <w:rFonts w:ascii="Times New Roman" w:eastAsia="Times New Roman" w:hAnsi="Times New Roman" w:cs="Times New Roman"/>
          <w:sz w:val="28"/>
          <w:szCs w:val="28"/>
          <w:lang w:eastAsia="lv-LV"/>
        </w:rPr>
        <w:tab/>
      </w:r>
      <w:r w:rsidRPr="00541A60">
        <w:rPr>
          <w:rFonts w:ascii="Times New Roman" w:eastAsia="Times New Roman" w:hAnsi="Times New Roman" w:cs="Times New Roman"/>
          <w:sz w:val="28"/>
          <w:szCs w:val="28"/>
          <w:lang w:eastAsia="lv-LV"/>
        </w:rPr>
        <w:tab/>
      </w:r>
      <w:r w:rsidRPr="00541A60">
        <w:rPr>
          <w:rFonts w:ascii="Times New Roman" w:eastAsia="Times New Roman" w:hAnsi="Times New Roman" w:cs="Times New Roman"/>
          <w:sz w:val="28"/>
          <w:szCs w:val="28"/>
          <w:lang w:eastAsia="lv-LV"/>
        </w:rPr>
        <w:tab/>
      </w:r>
      <w:r w:rsidRPr="00541A60">
        <w:rPr>
          <w:rFonts w:ascii="Times New Roman" w:eastAsia="Times New Roman" w:hAnsi="Times New Roman" w:cs="Times New Roman"/>
          <w:sz w:val="28"/>
          <w:szCs w:val="28"/>
          <w:lang w:eastAsia="lv-LV"/>
        </w:rPr>
        <w:tab/>
        <w:t>Rinalds Muciņš</w:t>
      </w:r>
    </w:p>
    <w:p w:rsid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lv-LV"/>
        </w:rPr>
      </w:pPr>
    </w:p>
    <w:p w:rsidR="00D256F3" w:rsidRDefault="00D256F3"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lv-LV"/>
        </w:rPr>
      </w:pPr>
    </w:p>
    <w:p w:rsidR="00D256F3" w:rsidRPr="00541A60" w:rsidRDefault="00D256F3"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lv-LV"/>
        </w:rPr>
      </w:pPr>
    </w:p>
    <w:p w:rsidR="00541A60" w:rsidRPr="00541A60" w:rsidRDefault="00271A69" w:rsidP="00541A60">
      <w:pPr>
        <w:spacing w:after="0" w:line="240" w:lineRule="auto"/>
        <w:jc w:val="both"/>
        <w:rPr>
          <w:rFonts w:ascii="Times New Roman" w:eastAsia="Times New Roman" w:hAnsi="Times New Roman" w:cs="Times New Roman"/>
          <w:sz w:val="18"/>
          <w:szCs w:val="18"/>
        </w:rPr>
      </w:pPr>
      <w:r w:rsidRPr="00541A60">
        <w:rPr>
          <w:rFonts w:ascii="Times New Roman" w:eastAsia="Times New Roman" w:hAnsi="Times New Roman" w:cs="Times New Roman"/>
          <w:sz w:val="18"/>
          <w:szCs w:val="18"/>
        </w:rPr>
        <w:fldChar w:fldCharType="begin"/>
      </w:r>
      <w:r w:rsidR="00541A60" w:rsidRPr="00541A60">
        <w:rPr>
          <w:rFonts w:ascii="Times New Roman" w:eastAsia="Times New Roman" w:hAnsi="Times New Roman" w:cs="Times New Roman"/>
          <w:sz w:val="18"/>
          <w:szCs w:val="18"/>
        </w:rPr>
        <w:instrText xml:space="preserve"> DATE  \@ "dd.MM.yyyy. H:mm"  \* MERGEFORMAT </w:instrText>
      </w:r>
      <w:r w:rsidRPr="00541A60">
        <w:rPr>
          <w:rFonts w:ascii="Times New Roman" w:eastAsia="Times New Roman" w:hAnsi="Times New Roman" w:cs="Times New Roman"/>
          <w:sz w:val="18"/>
          <w:szCs w:val="18"/>
        </w:rPr>
        <w:fldChar w:fldCharType="separate"/>
      </w:r>
      <w:r w:rsidR="005A0526">
        <w:rPr>
          <w:rFonts w:ascii="Times New Roman" w:eastAsia="Times New Roman" w:hAnsi="Times New Roman" w:cs="Times New Roman"/>
          <w:noProof/>
          <w:sz w:val="18"/>
          <w:szCs w:val="18"/>
        </w:rPr>
        <w:t>15.09.2016. 8:46</w:t>
      </w:r>
      <w:r w:rsidRPr="00541A60">
        <w:rPr>
          <w:rFonts w:ascii="Times New Roman" w:eastAsia="Times New Roman" w:hAnsi="Times New Roman" w:cs="Times New Roman"/>
          <w:sz w:val="18"/>
          <w:szCs w:val="18"/>
        </w:rPr>
        <w:fldChar w:fldCharType="end"/>
      </w:r>
    </w:p>
    <w:p w:rsidR="00541A60" w:rsidRPr="00541A60" w:rsidRDefault="00271A69" w:rsidP="00541A60">
      <w:pPr>
        <w:tabs>
          <w:tab w:val="left" w:pos="3750"/>
          <w:tab w:val="center" w:pos="4535"/>
        </w:tabs>
        <w:spacing w:after="0" w:line="240" w:lineRule="auto"/>
        <w:jc w:val="both"/>
        <w:rPr>
          <w:rFonts w:ascii="Times New Roman" w:eastAsia="Times New Roman" w:hAnsi="Times New Roman" w:cs="Times New Roman"/>
          <w:sz w:val="18"/>
          <w:szCs w:val="18"/>
        </w:rPr>
      </w:pPr>
      <w:r w:rsidRPr="00541A60">
        <w:rPr>
          <w:rFonts w:ascii="Times New Roman" w:eastAsia="Times New Roman" w:hAnsi="Times New Roman" w:cs="Times New Roman"/>
          <w:sz w:val="18"/>
          <w:szCs w:val="18"/>
        </w:rPr>
        <w:fldChar w:fldCharType="begin"/>
      </w:r>
      <w:r w:rsidR="00541A60" w:rsidRPr="00541A60">
        <w:rPr>
          <w:rFonts w:ascii="Times New Roman" w:eastAsia="Times New Roman" w:hAnsi="Times New Roman" w:cs="Times New Roman"/>
          <w:sz w:val="18"/>
          <w:szCs w:val="18"/>
        </w:rPr>
        <w:instrText xml:space="preserve"> NUMWORDS  \# "0"  \* MERGEFORMAT </w:instrText>
      </w:r>
      <w:r w:rsidRPr="00541A60">
        <w:rPr>
          <w:rFonts w:ascii="Times New Roman" w:eastAsia="Times New Roman" w:hAnsi="Times New Roman" w:cs="Times New Roman"/>
          <w:sz w:val="18"/>
          <w:szCs w:val="18"/>
        </w:rPr>
        <w:fldChar w:fldCharType="separate"/>
      </w:r>
      <w:r w:rsidR="00541A60">
        <w:rPr>
          <w:rFonts w:ascii="Times New Roman" w:eastAsia="Times New Roman" w:hAnsi="Times New Roman" w:cs="Times New Roman"/>
          <w:noProof/>
          <w:sz w:val="18"/>
          <w:szCs w:val="18"/>
        </w:rPr>
        <w:t>1803</w:t>
      </w:r>
      <w:r w:rsidRPr="00541A60">
        <w:rPr>
          <w:rFonts w:ascii="Times New Roman" w:eastAsia="Times New Roman" w:hAnsi="Times New Roman" w:cs="Times New Roman"/>
          <w:sz w:val="18"/>
          <w:szCs w:val="18"/>
        </w:rPr>
        <w:fldChar w:fldCharType="end"/>
      </w:r>
    </w:p>
    <w:p w:rsidR="00541A60" w:rsidRP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541A60">
        <w:rPr>
          <w:rFonts w:ascii="Times New Roman" w:eastAsia="Times New Roman" w:hAnsi="Times New Roman" w:cs="Times New Roman"/>
          <w:sz w:val="20"/>
          <w:szCs w:val="20"/>
          <w:lang w:eastAsia="lv-LV"/>
        </w:rPr>
        <w:t>Vides aizsardzības un reģionālās attīstības ministrijas</w:t>
      </w:r>
    </w:p>
    <w:p w:rsidR="00541A60" w:rsidRP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541A60">
        <w:rPr>
          <w:rFonts w:ascii="Times New Roman" w:eastAsia="Times New Roman" w:hAnsi="Times New Roman" w:cs="Times New Roman"/>
          <w:sz w:val="20"/>
          <w:szCs w:val="20"/>
          <w:lang w:eastAsia="lv-LV"/>
        </w:rPr>
        <w:t>Elektroniskās pārvaldes departamenta</w:t>
      </w:r>
    </w:p>
    <w:p w:rsidR="00541A60" w:rsidRP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541A60">
        <w:rPr>
          <w:rFonts w:ascii="Times New Roman" w:eastAsia="Times New Roman" w:hAnsi="Times New Roman" w:cs="Times New Roman"/>
          <w:sz w:val="20"/>
          <w:szCs w:val="20"/>
          <w:lang w:eastAsia="lv-LV"/>
        </w:rPr>
        <w:t>Informācijas sistēmu arhitektūras nodaļas</w:t>
      </w:r>
    </w:p>
    <w:p w:rsidR="00541A60" w:rsidRP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541A60">
        <w:rPr>
          <w:rFonts w:ascii="Times New Roman" w:eastAsia="Times New Roman" w:hAnsi="Times New Roman" w:cs="Times New Roman"/>
          <w:sz w:val="20"/>
          <w:szCs w:val="20"/>
          <w:lang w:eastAsia="lv-LV"/>
        </w:rPr>
        <w:t>IKT pārvaldības procesu vadītāja</w:t>
      </w:r>
    </w:p>
    <w:p w:rsidR="00541A60" w:rsidRP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541A60">
        <w:rPr>
          <w:rFonts w:ascii="Times New Roman" w:eastAsia="Times New Roman" w:hAnsi="Times New Roman" w:cs="Times New Roman"/>
          <w:sz w:val="20"/>
          <w:szCs w:val="20"/>
          <w:lang w:eastAsia="lv-LV"/>
        </w:rPr>
        <w:t>Lelda Kalniņa</w:t>
      </w:r>
    </w:p>
    <w:p w:rsidR="00541A60" w:rsidRPr="00541A60" w:rsidRDefault="00D256F3"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67026576, </w:t>
      </w:r>
      <w:hyperlink r:id="rId8" w:history="1">
        <w:r w:rsidR="00541A60" w:rsidRPr="00541A60">
          <w:rPr>
            <w:rFonts w:ascii="Times New Roman" w:eastAsia="Times New Roman" w:hAnsi="Times New Roman" w:cs="Times New Roman"/>
            <w:color w:val="0000FF"/>
            <w:sz w:val="20"/>
            <w:szCs w:val="20"/>
            <w:u w:val="single"/>
            <w:lang w:eastAsia="lv-LV"/>
          </w:rPr>
          <w:t>lelda.kalnina@varam.gov.lv</w:t>
        </w:r>
      </w:hyperlink>
    </w:p>
    <w:p w:rsidR="00541A60" w:rsidRPr="00541A60" w:rsidRDefault="00541A60" w:rsidP="00541A60">
      <w:pPr>
        <w:tabs>
          <w:tab w:val="left" w:pos="0"/>
        </w:tabs>
        <w:spacing w:before="80" w:after="80" w:line="240" w:lineRule="auto"/>
        <w:jc w:val="both"/>
        <w:rPr>
          <w:rFonts w:ascii="Times New Roman" w:hAnsi="Times New Roman" w:cs="Times New Roman"/>
          <w:bCs/>
          <w:sz w:val="24"/>
        </w:rPr>
      </w:pPr>
    </w:p>
    <w:p w:rsidR="00541A60" w:rsidRP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541A60">
        <w:rPr>
          <w:rFonts w:ascii="Times New Roman" w:eastAsia="Times New Roman" w:hAnsi="Times New Roman" w:cs="Times New Roman"/>
          <w:sz w:val="20"/>
          <w:szCs w:val="20"/>
          <w:lang w:eastAsia="lv-LV"/>
        </w:rPr>
        <w:t>Labklājības ministrija</w:t>
      </w:r>
    </w:p>
    <w:p w:rsidR="00541A60" w:rsidRP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sidRPr="00541A60">
        <w:rPr>
          <w:rFonts w:ascii="Times New Roman" w:eastAsia="Times New Roman" w:hAnsi="Times New Roman" w:cs="Times New Roman"/>
          <w:sz w:val="20"/>
          <w:szCs w:val="20"/>
          <w:lang w:eastAsia="lv-LV"/>
        </w:rPr>
        <w:t>ERAF projektu vadītāja</w:t>
      </w:r>
    </w:p>
    <w:p w:rsidR="00541A60" w:rsidRPr="00541A60" w:rsidRDefault="00541A60" w:rsidP="00541A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Inese Barbare</w:t>
      </w:r>
    </w:p>
    <w:p w:rsidR="00791D41" w:rsidRPr="00791D41" w:rsidRDefault="00541A60" w:rsidP="00172F89">
      <w:pPr>
        <w:overflowPunct w:val="0"/>
        <w:autoSpaceDE w:val="0"/>
        <w:autoSpaceDN w:val="0"/>
        <w:adjustRightInd w:val="0"/>
        <w:spacing w:after="0" w:line="240" w:lineRule="auto"/>
        <w:jc w:val="both"/>
        <w:textAlignment w:val="baseline"/>
        <w:rPr>
          <w:rFonts w:ascii="Times New Roman" w:hAnsi="Times New Roman" w:cs="Times New Roman"/>
        </w:rPr>
      </w:pPr>
      <w:r w:rsidRPr="00541A60">
        <w:rPr>
          <w:rFonts w:ascii="Times New Roman" w:eastAsia="Times New Roman" w:hAnsi="Times New Roman" w:cs="Times New Roman"/>
          <w:sz w:val="20"/>
          <w:szCs w:val="20"/>
          <w:lang w:eastAsia="lv-LV"/>
        </w:rPr>
        <w:t>67021659</w:t>
      </w:r>
      <w:r w:rsidR="00D256F3">
        <w:rPr>
          <w:rFonts w:ascii="Times New Roman" w:eastAsia="Times New Roman" w:hAnsi="Times New Roman" w:cs="Times New Roman"/>
          <w:sz w:val="20"/>
          <w:szCs w:val="20"/>
          <w:lang w:eastAsia="lv-LV"/>
        </w:rPr>
        <w:t xml:space="preserve">, </w:t>
      </w:r>
      <w:hyperlink r:id="rId9" w:history="1">
        <w:r w:rsidRPr="004637A5">
          <w:rPr>
            <w:rFonts w:ascii="Times New Roman" w:eastAsia="Times New Roman" w:hAnsi="Times New Roman" w:cs="Times New Roman"/>
            <w:color w:val="0000FF"/>
            <w:sz w:val="20"/>
            <w:szCs w:val="20"/>
            <w:u w:val="single"/>
            <w:lang w:eastAsia="lv-LV"/>
          </w:rPr>
          <w:t>Inese.Barbare@lm.gov.lv</w:t>
        </w:r>
      </w:hyperlink>
      <w:bookmarkStart w:id="5" w:name="_GoBack"/>
      <w:bookmarkEnd w:id="5"/>
    </w:p>
    <w:sectPr w:rsidR="00791D41" w:rsidRPr="00791D41" w:rsidSect="00271A6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41" w:rsidRDefault="00791D41" w:rsidP="00791D41">
      <w:pPr>
        <w:spacing w:after="0" w:line="240" w:lineRule="auto"/>
      </w:pPr>
      <w:r>
        <w:separator/>
      </w:r>
    </w:p>
  </w:endnote>
  <w:endnote w:type="continuationSeparator" w:id="0">
    <w:p w:rsidR="00791D41" w:rsidRDefault="00791D41" w:rsidP="00791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F3" w:rsidRPr="00D256F3" w:rsidRDefault="00D256F3">
    <w:pPr>
      <w:pStyle w:val="Footer"/>
      <w:rPr>
        <w:rFonts w:ascii="Times New Roman" w:hAnsi="Times New Roman" w:cs="Times New Roman"/>
        <w:sz w:val="20"/>
        <w:szCs w:val="20"/>
      </w:rPr>
    </w:pPr>
    <w:r w:rsidRPr="00D256F3">
      <w:rPr>
        <w:rFonts w:ascii="Times New Roman" w:hAnsi="Times New Roman" w:cs="Times New Roman"/>
        <w:sz w:val="20"/>
        <w:szCs w:val="20"/>
      </w:rPr>
      <w:t>VARAMRikP_23082016_MA_3.1_LM_DI</w:t>
    </w:r>
  </w:p>
  <w:p w:rsidR="00D256F3" w:rsidRDefault="00D25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41" w:rsidRDefault="00791D41" w:rsidP="00791D41">
      <w:pPr>
        <w:spacing w:after="0" w:line="240" w:lineRule="auto"/>
      </w:pPr>
      <w:r>
        <w:separator/>
      </w:r>
    </w:p>
  </w:footnote>
  <w:footnote w:type="continuationSeparator" w:id="0">
    <w:p w:rsidR="00791D41" w:rsidRDefault="00791D41" w:rsidP="00791D41">
      <w:pPr>
        <w:spacing w:after="0" w:line="240" w:lineRule="auto"/>
      </w:pPr>
      <w:r>
        <w:continuationSeparator/>
      </w:r>
    </w:p>
  </w:footnote>
  <w:footnote w:id="1">
    <w:p w:rsidR="00183A91" w:rsidRDefault="00183A91">
      <w:pPr>
        <w:pStyle w:val="FootnoteText"/>
      </w:pPr>
      <w:r>
        <w:rPr>
          <w:rStyle w:val="FootnoteReference"/>
        </w:rPr>
        <w:footnoteRef/>
      </w:r>
      <w:r>
        <w:t xml:space="preserve"> </w:t>
      </w:r>
      <w:r w:rsidRPr="00183A91">
        <w:t xml:space="preserve">  E</w:t>
      </w:r>
      <w:r w:rsidRPr="00183A91">
        <w:rPr>
          <w:rFonts w:ascii="Times New Roman" w:hAnsi="Times New Roman" w:cs="Times New Roman"/>
        </w:rPr>
        <w:t>RAF projekts „Vienotās Labklājības informācijas sistēmas (LabIS), nozares centralizēto funkciju informācijas sistēmu un centralizētas IKT infrastruktūras attīstība” (Nr.3DP/3.2.2.1.1/12/IPIA/IUMEPLS/001), īstenots 2012-2015 un ERAF projekts „Sociālās politikas monitoringa sistēmas pilnveide – SPP vienotās informācijas sistēmas izstrāde, ieviešana un e-pakalpojumu attīstīšana” (Nr. 3DP/3.2.2.1.1/09/IPIA/IUMEPLS/023), īstenots 2009-2015.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771502"/>
      <w:docPartObj>
        <w:docPartGallery w:val="Page Numbers (Top of Page)"/>
        <w:docPartUnique/>
      </w:docPartObj>
    </w:sdtPr>
    <w:sdtEndPr>
      <w:rPr>
        <w:rFonts w:ascii="Times New Roman" w:hAnsi="Times New Roman" w:cs="Times New Roman"/>
        <w:noProof/>
        <w:sz w:val="24"/>
        <w:szCs w:val="24"/>
      </w:rPr>
    </w:sdtEndPr>
    <w:sdtContent>
      <w:p w:rsidR="00541A60" w:rsidRPr="00E22270" w:rsidRDefault="00271A69">
        <w:pPr>
          <w:pStyle w:val="Header"/>
          <w:jc w:val="center"/>
          <w:rPr>
            <w:rFonts w:ascii="Times New Roman" w:hAnsi="Times New Roman" w:cs="Times New Roman"/>
            <w:sz w:val="24"/>
            <w:szCs w:val="24"/>
          </w:rPr>
        </w:pPr>
        <w:r w:rsidRPr="00E22270">
          <w:rPr>
            <w:rFonts w:ascii="Times New Roman" w:hAnsi="Times New Roman" w:cs="Times New Roman"/>
            <w:sz w:val="24"/>
            <w:szCs w:val="24"/>
          </w:rPr>
          <w:fldChar w:fldCharType="begin"/>
        </w:r>
        <w:r w:rsidR="00541A60" w:rsidRPr="00E22270">
          <w:rPr>
            <w:rFonts w:ascii="Times New Roman" w:hAnsi="Times New Roman" w:cs="Times New Roman"/>
            <w:sz w:val="24"/>
            <w:szCs w:val="24"/>
          </w:rPr>
          <w:instrText xml:space="preserve"> PAGE   \* MERGEFORMAT </w:instrText>
        </w:r>
        <w:r w:rsidRPr="00E22270">
          <w:rPr>
            <w:rFonts w:ascii="Times New Roman" w:hAnsi="Times New Roman" w:cs="Times New Roman"/>
            <w:sz w:val="24"/>
            <w:szCs w:val="24"/>
          </w:rPr>
          <w:fldChar w:fldCharType="separate"/>
        </w:r>
        <w:r w:rsidR="0098562D">
          <w:rPr>
            <w:rFonts w:ascii="Times New Roman" w:hAnsi="Times New Roman" w:cs="Times New Roman"/>
            <w:noProof/>
            <w:sz w:val="24"/>
            <w:szCs w:val="24"/>
          </w:rPr>
          <w:t>6</w:t>
        </w:r>
        <w:r w:rsidRPr="00E22270">
          <w:rPr>
            <w:rFonts w:ascii="Times New Roman" w:hAnsi="Times New Roman" w:cs="Times New Roman"/>
            <w:noProof/>
            <w:sz w:val="24"/>
            <w:szCs w:val="24"/>
          </w:rPr>
          <w:fldChar w:fldCharType="end"/>
        </w:r>
      </w:p>
    </w:sdtContent>
  </w:sdt>
  <w:p w:rsidR="00541A60" w:rsidRDefault="00541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71E08"/>
    <w:multiLevelType w:val="hybridMultilevel"/>
    <w:tmpl w:val="F57E9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hideSpellingErrors/>
  <w:hideGrammaticalErrors/>
  <w:revisionView w:markup="0"/>
  <w:defaultTabStop w:val="720"/>
  <w:doNotShadeFormData/>
  <w:characterSpacingControl w:val="doNotCompress"/>
  <w:footnotePr>
    <w:footnote w:id="-1"/>
    <w:footnote w:id="0"/>
  </w:footnotePr>
  <w:endnotePr>
    <w:endnote w:id="-1"/>
    <w:endnote w:id="0"/>
  </w:endnotePr>
  <w:compat/>
  <w:rsids>
    <w:rsidRoot w:val="00791D41"/>
    <w:rsid w:val="00124723"/>
    <w:rsid w:val="00172F89"/>
    <w:rsid w:val="00183A91"/>
    <w:rsid w:val="00271A69"/>
    <w:rsid w:val="003A0BB3"/>
    <w:rsid w:val="004637A5"/>
    <w:rsid w:val="0046399B"/>
    <w:rsid w:val="004F2A85"/>
    <w:rsid w:val="00541A60"/>
    <w:rsid w:val="005A0526"/>
    <w:rsid w:val="006A6547"/>
    <w:rsid w:val="00787561"/>
    <w:rsid w:val="00791D41"/>
    <w:rsid w:val="007B79E4"/>
    <w:rsid w:val="00820839"/>
    <w:rsid w:val="0087160F"/>
    <w:rsid w:val="00915F28"/>
    <w:rsid w:val="0098562D"/>
    <w:rsid w:val="00D256F3"/>
    <w:rsid w:val="00E222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D41"/>
    <w:pPr>
      <w:spacing w:before="8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unhideWhenUsed/>
    <w:qFormat/>
    <w:rsid w:val="00791D41"/>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791D41"/>
    <w:rPr>
      <w:sz w:val="20"/>
      <w:szCs w:val="20"/>
    </w:rPr>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basedOn w:val="DefaultParagraphFont"/>
    <w:uiPriority w:val="99"/>
    <w:unhideWhenUsed/>
    <w:rsid w:val="00791D41"/>
    <w:rPr>
      <w:vertAlign w:val="superscript"/>
    </w:rPr>
  </w:style>
  <w:style w:type="character" w:styleId="Hyperlink">
    <w:name w:val="Hyperlink"/>
    <w:basedOn w:val="DefaultParagraphFont"/>
    <w:uiPriority w:val="99"/>
    <w:unhideWhenUsed/>
    <w:rsid w:val="00541A60"/>
    <w:rPr>
      <w:color w:val="0563C1" w:themeColor="hyperlink"/>
      <w:u w:val="single"/>
    </w:rPr>
  </w:style>
  <w:style w:type="paragraph" w:styleId="Header">
    <w:name w:val="header"/>
    <w:basedOn w:val="Normal"/>
    <w:link w:val="HeaderChar"/>
    <w:uiPriority w:val="99"/>
    <w:unhideWhenUsed/>
    <w:rsid w:val="00541A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1A60"/>
  </w:style>
  <w:style w:type="paragraph" w:styleId="Footer">
    <w:name w:val="footer"/>
    <w:basedOn w:val="Normal"/>
    <w:link w:val="FooterChar"/>
    <w:uiPriority w:val="99"/>
    <w:unhideWhenUsed/>
    <w:rsid w:val="00541A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1A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a.kaln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Barbar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18746-C2B4-45C5-B14C-BBE20253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1921</Words>
  <Characters>13594</Characters>
  <Application>Microsoft Office Word</Application>
  <DocSecurity>0</DocSecurity>
  <Lines>460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Lelda Kalniņa</dc:creator>
  <cp:keywords/>
  <dc:description/>
  <cp:lastModifiedBy>IevaM</cp:lastModifiedBy>
  <cp:revision>14</cp:revision>
  <dcterms:created xsi:type="dcterms:W3CDTF">2016-08-22T11:04:00Z</dcterms:created>
  <dcterms:modified xsi:type="dcterms:W3CDTF">2016-09-15T05:47:00Z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