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6B" w:rsidRPr="00FE596B" w:rsidRDefault="00FE596B" w:rsidP="00123AB5">
      <w:pPr>
        <w:widowControl/>
        <w:spacing w:after="0" w:line="240" w:lineRule="auto"/>
        <w:ind w:right="-341"/>
        <w:jc w:val="center"/>
        <w:rPr>
          <w:rFonts w:ascii="Times New Roman" w:eastAsia="Times New Roman" w:hAnsi="Times New Roman"/>
          <w:b/>
          <w:i/>
          <w:sz w:val="28"/>
          <w:szCs w:val="28"/>
          <w:lang w:eastAsia="lv-LV"/>
        </w:rPr>
      </w:pPr>
      <w:r w:rsidRPr="00FE596B">
        <w:rPr>
          <w:rFonts w:ascii="Times New Roman" w:eastAsia="Times New Roman" w:hAnsi="Times New Roman"/>
          <w:b/>
          <w:i/>
          <w:sz w:val="28"/>
          <w:szCs w:val="28"/>
          <w:lang w:eastAsia="lv-LV"/>
        </w:rPr>
        <w:t xml:space="preserve">Informatīvais ziņojums </w:t>
      </w:r>
      <w:r w:rsidR="00257963" w:rsidRPr="00257963">
        <w:rPr>
          <w:rFonts w:ascii="Times New Roman" w:eastAsia="Times New Roman" w:hAnsi="Times New Roman"/>
          <w:b/>
          <w:i/>
          <w:sz w:val="28"/>
          <w:szCs w:val="28"/>
          <w:lang w:eastAsia="lv-LV"/>
        </w:rPr>
        <w:t>“</w:t>
      </w:r>
      <w:r w:rsidRPr="00FE596B">
        <w:rPr>
          <w:rFonts w:ascii="Times New Roman" w:eastAsia="Times New Roman" w:hAnsi="Times New Roman"/>
          <w:b/>
          <w:i/>
          <w:sz w:val="28"/>
          <w:szCs w:val="28"/>
          <w:lang w:eastAsia="lv-LV"/>
        </w:rPr>
        <w:t>Par</w:t>
      </w:r>
      <w:r w:rsidRPr="00FE596B">
        <w:rPr>
          <w:rFonts w:ascii="Times New Roman" w:eastAsia="Times New Roman" w:hAnsi="Times New Roman"/>
          <w:b/>
          <w:i/>
          <w:sz w:val="28"/>
          <w:szCs w:val="28"/>
        </w:rPr>
        <w:t xml:space="preserve"> </w:t>
      </w:r>
      <w:r w:rsidR="00123AB5">
        <w:rPr>
          <w:rFonts w:ascii="Times New Roman" w:eastAsia="Times New Roman" w:hAnsi="Times New Roman"/>
          <w:b/>
          <w:i/>
          <w:sz w:val="28"/>
          <w:szCs w:val="28"/>
        </w:rPr>
        <w:t xml:space="preserve">finansējumu </w:t>
      </w:r>
      <w:r w:rsidR="00123AB5" w:rsidRPr="00123AB5">
        <w:rPr>
          <w:rFonts w:ascii="Times New Roman" w:eastAsia="Times New Roman" w:hAnsi="Times New Roman"/>
          <w:b/>
          <w:i/>
          <w:sz w:val="28"/>
          <w:szCs w:val="28"/>
          <w:lang w:eastAsia="lv-LV"/>
        </w:rPr>
        <w:t>veselības aprūpes pakalpojumu saņemšan</w:t>
      </w:r>
      <w:r w:rsidR="00123AB5">
        <w:rPr>
          <w:rFonts w:ascii="Times New Roman" w:eastAsia="Times New Roman" w:hAnsi="Times New Roman"/>
          <w:b/>
          <w:i/>
          <w:sz w:val="28"/>
          <w:szCs w:val="28"/>
          <w:lang w:eastAsia="lv-LV"/>
        </w:rPr>
        <w:t>ai</w:t>
      </w:r>
      <w:r w:rsidR="00123AB5" w:rsidRPr="00123AB5">
        <w:rPr>
          <w:rFonts w:ascii="Times New Roman" w:eastAsia="Times New Roman" w:hAnsi="Times New Roman"/>
          <w:b/>
          <w:i/>
          <w:sz w:val="28"/>
          <w:szCs w:val="28"/>
          <w:lang w:eastAsia="lv-LV"/>
        </w:rPr>
        <w:t xml:space="preserve"> bērn</w:t>
      </w:r>
      <w:r w:rsidR="00123AB5">
        <w:rPr>
          <w:rFonts w:ascii="Times New Roman" w:eastAsia="Times New Roman" w:hAnsi="Times New Roman"/>
          <w:b/>
          <w:i/>
          <w:sz w:val="28"/>
          <w:szCs w:val="28"/>
          <w:lang w:eastAsia="lv-LV"/>
        </w:rPr>
        <w:t>iem</w:t>
      </w:r>
      <w:r w:rsidR="00123AB5" w:rsidRPr="00123AB5">
        <w:rPr>
          <w:rFonts w:ascii="Times New Roman" w:eastAsia="Times New Roman" w:hAnsi="Times New Roman"/>
          <w:b/>
          <w:i/>
          <w:sz w:val="28"/>
          <w:szCs w:val="28"/>
          <w:lang w:eastAsia="lv-LV"/>
        </w:rPr>
        <w:t xml:space="preserve"> </w:t>
      </w:r>
      <w:r w:rsidR="00123AB5">
        <w:rPr>
          <w:rFonts w:ascii="Times New Roman" w:eastAsia="Times New Roman" w:hAnsi="Times New Roman"/>
          <w:b/>
          <w:i/>
          <w:sz w:val="28"/>
          <w:szCs w:val="28"/>
          <w:lang w:eastAsia="lv-LV"/>
        </w:rPr>
        <w:t>ārpus Eiropas Savienības</w:t>
      </w:r>
      <w:r w:rsidR="001E140E">
        <w:rPr>
          <w:rFonts w:ascii="Times New Roman" w:eastAsia="Times New Roman" w:hAnsi="Times New Roman"/>
          <w:b/>
          <w:i/>
          <w:sz w:val="28"/>
          <w:szCs w:val="28"/>
          <w:lang w:eastAsia="lv-LV"/>
        </w:rPr>
        <w:t xml:space="preserve"> dalībvalstīm</w:t>
      </w:r>
      <w:r w:rsidR="00123AB5">
        <w:rPr>
          <w:rFonts w:ascii="Times New Roman" w:eastAsia="Times New Roman" w:hAnsi="Times New Roman"/>
          <w:b/>
          <w:i/>
          <w:sz w:val="28"/>
          <w:szCs w:val="28"/>
          <w:lang w:eastAsia="lv-LV"/>
        </w:rPr>
        <w:t>,</w:t>
      </w:r>
      <w:r w:rsidR="00123AB5" w:rsidRPr="00123AB5">
        <w:rPr>
          <w:rFonts w:ascii="Times New Roman" w:eastAsia="Times New Roman" w:hAnsi="Times New Roman"/>
          <w:b/>
          <w:i/>
          <w:sz w:val="28"/>
          <w:szCs w:val="28"/>
          <w:lang w:eastAsia="lv-LV"/>
        </w:rPr>
        <w:t xml:space="preserve"> Eiropas Ekonomiskās zonas</w:t>
      </w:r>
      <w:r w:rsidR="00123AB5">
        <w:rPr>
          <w:rFonts w:ascii="Times New Roman" w:eastAsia="Times New Roman" w:hAnsi="Times New Roman"/>
          <w:b/>
          <w:i/>
          <w:sz w:val="28"/>
          <w:szCs w:val="28"/>
          <w:lang w:eastAsia="lv-LV"/>
        </w:rPr>
        <w:t xml:space="preserve"> </w:t>
      </w:r>
      <w:r w:rsidR="001E140E">
        <w:rPr>
          <w:rFonts w:ascii="Times New Roman" w:eastAsia="Times New Roman" w:hAnsi="Times New Roman"/>
          <w:b/>
          <w:i/>
          <w:sz w:val="28"/>
          <w:szCs w:val="28"/>
          <w:lang w:eastAsia="lv-LV"/>
        </w:rPr>
        <w:t xml:space="preserve">valstīm </w:t>
      </w:r>
      <w:r w:rsidR="00123AB5" w:rsidRPr="00123AB5">
        <w:rPr>
          <w:rFonts w:ascii="Times New Roman" w:eastAsia="Times New Roman" w:hAnsi="Times New Roman"/>
          <w:b/>
          <w:i/>
          <w:sz w:val="28"/>
          <w:szCs w:val="28"/>
          <w:lang w:eastAsia="lv-LV"/>
        </w:rPr>
        <w:t>vai Šveice</w:t>
      </w:r>
      <w:r w:rsidR="00123AB5">
        <w:rPr>
          <w:rFonts w:ascii="Times New Roman" w:eastAsia="Times New Roman" w:hAnsi="Times New Roman"/>
          <w:b/>
          <w:i/>
          <w:sz w:val="28"/>
          <w:szCs w:val="28"/>
          <w:lang w:eastAsia="lv-LV"/>
        </w:rPr>
        <w:t>s</w:t>
      </w:r>
      <w:r w:rsidRPr="00FE596B">
        <w:rPr>
          <w:rFonts w:ascii="Times New Roman" w:eastAsia="Times New Roman" w:hAnsi="Times New Roman"/>
          <w:b/>
          <w:i/>
          <w:sz w:val="28"/>
          <w:szCs w:val="28"/>
          <w:lang w:eastAsia="lv-LV"/>
        </w:rPr>
        <w:t>”</w:t>
      </w:r>
    </w:p>
    <w:p w:rsidR="00FE596B" w:rsidRPr="00123AB5" w:rsidRDefault="00FE596B" w:rsidP="00123AB5">
      <w:pPr>
        <w:widowControl/>
        <w:spacing w:after="0" w:line="240" w:lineRule="auto"/>
        <w:ind w:right="-341"/>
        <w:rPr>
          <w:rFonts w:ascii="Times New Roman" w:eastAsia="Times New Roman" w:hAnsi="Times New Roman"/>
          <w:b/>
          <w:i/>
          <w:sz w:val="28"/>
          <w:szCs w:val="28"/>
          <w:lang w:eastAsia="lv-LV"/>
        </w:rPr>
      </w:pPr>
    </w:p>
    <w:p w:rsidR="00393172" w:rsidRPr="00393172" w:rsidRDefault="006E5638" w:rsidP="00D009E0">
      <w:pPr>
        <w:spacing w:after="0"/>
        <w:ind w:firstLine="312"/>
        <w:jc w:val="both"/>
        <w:rPr>
          <w:rFonts w:ascii="Times New Roman" w:eastAsia="Times New Roman" w:hAnsi="Times New Roman"/>
          <w:sz w:val="28"/>
          <w:szCs w:val="28"/>
        </w:rPr>
      </w:pPr>
      <w:r>
        <w:rPr>
          <w:rFonts w:ascii="Times New Roman" w:eastAsia="Times New Roman" w:hAnsi="Times New Roman"/>
          <w:sz w:val="28"/>
          <w:szCs w:val="28"/>
        </w:rPr>
        <w:tab/>
      </w:r>
      <w:r w:rsidR="00393172" w:rsidRPr="00393172">
        <w:rPr>
          <w:rFonts w:ascii="Times New Roman" w:eastAsia="Times New Roman" w:hAnsi="Times New Roman"/>
          <w:sz w:val="28"/>
          <w:szCs w:val="28"/>
        </w:rPr>
        <w:t xml:space="preserve">Ministru kabineta 2015.gada 9.jūnija sēdē (protokols Nr.28, 23.§ 4.punkts) tika dots uzdevums Veselības ministrijai kopīgi ar Finanšu ministriju rast risinājumu, kā finansēt bērniem veselības aprūpes pakalpojumu saņemšanu ārpus Eiropas Savienības un Eiropas Ekonomiskās zonas, sagatavot attiecīgu tiesību aktu projektu un veselības ministram iesniegt to izskatīšanai Ministru kabinetā. Ar Ministru kabineta 2016.gada 5.janvāra sēdē (protokols Nr.1, 18.§) nolemto dotā uzdevuma izpildes termiņš tika pagarināts līdz 2016.gada 1.jūlijam. </w:t>
      </w:r>
    </w:p>
    <w:p w:rsidR="00770DC4" w:rsidRDefault="00393172" w:rsidP="00D009E0">
      <w:pPr>
        <w:spacing w:after="0"/>
        <w:ind w:firstLine="720"/>
        <w:jc w:val="both"/>
        <w:rPr>
          <w:rFonts w:ascii="Times New Roman" w:eastAsia="Times New Roman" w:hAnsi="Times New Roman"/>
          <w:sz w:val="28"/>
          <w:szCs w:val="28"/>
        </w:rPr>
      </w:pPr>
      <w:r w:rsidRPr="00393172">
        <w:rPr>
          <w:rFonts w:ascii="Times New Roman" w:eastAsia="Times New Roman" w:hAnsi="Times New Roman"/>
          <w:sz w:val="28"/>
          <w:szCs w:val="28"/>
        </w:rPr>
        <w:t xml:space="preserve">Apkopojot 15 </w:t>
      </w:r>
      <w:r w:rsidR="00EF02D7" w:rsidRPr="00393172">
        <w:rPr>
          <w:rFonts w:ascii="Times New Roman" w:eastAsia="Times New Roman" w:hAnsi="Times New Roman"/>
          <w:sz w:val="28"/>
          <w:szCs w:val="28"/>
        </w:rPr>
        <w:t>Eiropas Savienības</w:t>
      </w:r>
      <w:r w:rsidRPr="00393172">
        <w:rPr>
          <w:rFonts w:ascii="Times New Roman" w:eastAsia="Times New Roman" w:hAnsi="Times New Roman"/>
          <w:sz w:val="28"/>
          <w:szCs w:val="28"/>
        </w:rPr>
        <w:t xml:space="preserve"> valstu sniegto informāciju par bērnu ārstēšanas finansiālo nodrošināšanu ļoti sarežģītu </w:t>
      </w:r>
      <w:r w:rsidR="00BB5476">
        <w:rPr>
          <w:rFonts w:ascii="Times New Roman" w:eastAsia="Times New Roman" w:hAnsi="Times New Roman"/>
          <w:sz w:val="28"/>
          <w:szCs w:val="28"/>
        </w:rPr>
        <w:t xml:space="preserve">vai retu </w:t>
      </w:r>
      <w:r w:rsidRPr="00393172">
        <w:rPr>
          <w:rFonts w:ascii="Times New Roman" w:eastAsia="Times New Roman" w:hAnsi="Times New Roman"/>
          <w:sz w:val="28"/>
          <w:szCs w:val="28"/>
        </w:rPr>
        <w:t xml:space="preserve">saslimšanu gadījumā, kad pacientam ārstēšanu var nodrošināt klīnikās, kas atrodas ārpus </w:t>
      </w:r>
      <w:r w:rsidR="00F3536E" w:rsidRPr="00393172">
        <w:rPr>
          <w:rFonts w:ascii="Times New Roman" w:eastAsia="Times New Roman" w:hAnsi="Times New Roman"/>
          <w:sz w:val="28"/>
          <w:szCs w:val="28"/>
        </w:rPr>
        <w:t>Eiropas Savienības</w:t>
      </w:r>
      <w:r w:rsidR="00BB5476">
        <w:rPr>
          <w:rFonts w:ascii="Times New Roman" w:eastAsia="Times New Roman" w:hAnsi="Times New Roman"/>
          <w:sz w:val="28"/>
          <w:szCs w:val="28"/>
        </w:rPr>
        <w:t xml:space="preserve"> dalībvalstīm</w:t>
      </w:r>
      <w:r w:rsidR="00F3536E" w:rsidRPr="00393172">
        <w:rPr>
          <w:rFonts w:ascii="Times New Roman" w:eastAsia="Times New Roman" w:hAnsi="Times New Roman"/>
          <w:sz w:val="28"/>
          <w:szCs w:val="28"/>
        </w:rPr>
        <w:t>, Eiropas Ekonomiskās zonas valstī</w:t>
      </w:r>
      <w:r w:rsidR="00F3536E">
        <w:rPr>
          <w:rFonts w:ascii="Times New Roman" w:eastAsia="Times New Roman" w:hAnsi="Times New Roman"/>
          <w:sz w:val="28"/>
          <w:szCs w:val="28"/>
        </w:rPr>
        <w:t>m</w:t>
      </w:r>
      <w:r w:rsidR="00F3536E" w:rsidRPr="00393172">
        <w:rPr>
          <w:rFonts w:ascii="Times New Roman" w:eastAsia="Times New Roman" w:hAnsi="Times New Roman"/>
          <w:sz w:val="28"/>
          <w:szCs w:val="28"/>
        </w:rPr>
        <w:t xml:space="preserve"> </w:t>
      </w:r>
      <w:r w:rsidR="00F3536E">
        <w:rPr>
          <w:rFonts w:ascii="Times New Roman" w:eastAsia="Times New Roman" w:hAnsi="Times New Roman"/>
          <w:sz w:val="28"/>
          <w:szCs w:val="28"/>
        </w:rPr>
        <w:t>vai</w:t>
      </w:r>
      <w:r w:rsidR="00F3536E" w:rsidRPr="00393172">
        <w:rPr>
          <w:rFonts w:ascii="Times New Roman" w:eastAsia="Times New Roman" w:hAnsi="Times New Roman"/>
          <w:sz w:val="28"/>
          <w:szCs w:val="28"/>
        </w:rPr>
        <w:t xml:space="preserve"> Šveic</w:t>
      </w:r>
      <w:r w:rsidR="00F3536E">
        <w:rPr>
          <w:rFonts w:ascii="Times New Roman" w:eastAsia="Times New Roman" w:hAnsi="Times New Roman"/>
          <w:sz w:val="28"/>
          <w:szCs w:val="28"/>
        </w:rPr>
        <w:t>es</w:t>
      </w:r>
      <w:r w:rsidR="00F3536E" w:rsidRPr="00393172">
        <w:rPr>
          <w:rFonts w:ascii="Times New Roman" w:eastAsia="Times New Roman" w:hAnsi="Times New Roman"/>
          <w:sz w:val="28"/>
          <w:szCs w:val="28"/>
        </w:rPr>
        <w:t xml:space="preserve"> (turpmāk – ES, EEZ </w:t>
      </w:r>
      <w:r w:rsidR="00F3536E">
        <w:rPr>
          <w:rFonts w:ascii="Times New Roman" w:eastAsia="Times New Roman" w:hAnsi="Times New Roman"/>
          <w:sz w:val="28"/>
          <w:szCs w:val="28"/>
        </w:rPr>
        <w:t>vai</w:t>
      </w:r>
      <w:r w:rsidR="00F3536E" w:rsidRPr="00393172">
        <w:rPr>
          <w:rFonts w:ascii="Times New Roman" w:eastAsia="Times New Roman" w:hAnsi="Times New Roman"/>
          <w:sz w:val="28"/>
          <w:szCs w:val="28"/>
        </w:rPr>
        <w:t xml:space="preserve"> Šveice)</w:t>
      </w:r>
      <w:r w:rsidRPr="00393172">
        <w:rPr>
          <w:rFonts w:ascii="Times New Roman" w:eastAsia="Times New Roman" w:hAnsi="Times New Roman"/>
          <w:sz w:val="28"/>
          <w:szCs w:val="28"/>
        </w:rPr>
        <w:t xml:space="preserve"> un uz šādiem gadījumiem nav attiecināmi ES, EEZ vai Šveicē saņemto veselības aprūpes pakalpojumu apmaksas nosacījumi, secināms, ka 14 valstīs (Austrijā, Čehijā, Dānijā, Horvātijā, Igaunijā, Itālijā, Apvienotajā karalistē, Islandē, Polijā, Portugālē, Slovākijā, Somijā, Spānijā un Luksemburgā) tiek sniegts valsts atbalsts nepieciešamo veselības aprūpes pakalpojumu saņemšanai trešajās valstīs. </w:t>
      </w:r>
    </w:p>
    <w:p w:rsidR="00770DC4" w:rsidRDefault="00770DC4" w:rsidP="00D009E0">
      <w:pPr>
        <w:spacing w:after="0"/>
        <w:ind w:firstLine="720"/>
        <w:jc w:val="both"/>
        <w:rPr>
          <w:rFonts w:ascii="Times New Roman" w:eastAsia="Times New Roman" w:hAnsi="Times New Roman"/>
          <w:sz w:val="28"/>
          <w:szCs w:val="28"/>
        </w:rPr>
      </w:pPr>
      <w:r w:rsidRPr="006B196A">
        <w:rPr>
          <w:rFonts w:ascii="Times New Roman" w:eastAsia="Times New Roman" w:hAnsi="Times New Roman"/>
          <w:sz w:val="28"/>
          <w:szCs w:val="28"/>
        </w:rPr>
        <w:t>Katrai valstij ir savs valsts apmaksāto veselības aprūpes pakalpojumu grozs, kā arī savi valsts apmaksāto veselības aprūpes pakalpojumu apmaksas nosacījumi. Situācija katrā valstī ir atšķirīga, jo tas ir atkarīgs no katras valsts ekonomiskās situācijas un šai valstij pieejamajiem resursiem.</w:t>
      </w:r>
      <w:r>
        <w:rPr>
          <w:rFonts w:ascii="Times New Roman" w:eastAsia="Times New Roman" w:hAnsi="Times New Roman"/>
          <w:sz w:val="28"/>
          <w:szCs w:val="28"/>
        </w:rPr>
        <w:t xml:space="preserve"> </w:t>
      </w:r>
      <w:r w:rsidRPr="006B196A">
        <w:rPr>
          <w:rFonts w:ascii="Times New Roman" w:eastAsia="Times New Roman" w:hAnsi="Times New Roman"/>
          <w:sz w:val="28"/>
          <w:szCs w:val="28"/>
        </w:rPr>
        <w:t>Tas attiecas arī uz ES dalībvalstīm, jo ES un dalībvalstīm ir dalīta kompetence sabiedrības veselības aizsardzības jautājumos. Katra ES dalībvalsts ir saglabājusi tiesības noteikt veselības aprūpes organizēšanas un finansēšanas sistēmu. Šīs tiesības arī ietver valsts autonomiju lemt par nosacījumu izvirzīšanu, kuriem iestājoties, persona ir uzskatāma par apdrošinātu nacionālajā veselības aprūpes sistēmā</w:t>
      </w:r>
      <w:r w:rsidR="00F20108">
        <w:rPr>
          <w:rFonts w:ascii="Times New Roman" w:eastAsia="Times New Roman" w:hAnsi="Times New Roman"/>
          <w:sz w:val="28"/>
          <w:szCs w:val="28"/>
        </w:rPr>
        <w:t>,</w:t>
      </w:r>
      <w:r w:rsidRPr="006B196A">
        <w:rPr>
          <w:rFonts w:ascii="Times New Roman" w:eastAsia="Times New Roman" w:hAnsi="Times New Roman"/>
          <w:sz w:val="28"/>
          <w:szCs w:val="28"/>
        </w:rPr>
        <w:t xml:space="preserve"> noteikt pabalstus vai pakalpojumus, kas tiks garantēti apdrošinātajām personām u.tml. Katrā no ES dalībvalstīm eksistē sava (atšķirīga) sociālās drošības sistēma.</w:t>
      </w:r>
    </w:p>
    <w:p w:rsidR="00770DC4" w:rsidRPr="006B196A" w:rsidRDefault="00770DC4" w:rsidP="00D009E0">
      <w:pPr>
        <w:spacing w:after="0"/>
        <w:ind w:firstLine="720"/>
        <w:jc w:val="both"/>
        <w:rPr>
          <w:rFonts w:ascii="Times New Roman" w:eastAsia="Times New Roman" w:hAnsi="Times New Roman"/>
          <w:sz w:val="28"/>
          <w:szCs w:val="28"/>
        </w:rPr>
      </w:pPr>
      <w:r w:rsidRPr="006B196A">
        <w:rPr>
          <w:rFonts w:ascii="Times New Roman" w:eastAsia="Times New Roman" w:hAnsi="Times New Roman"/>
          <w:sz w:val="28"/>
          <w:szCs w:val="28"/>
        </w:rPr>
        <w:t xml:space="preserve">Jāņem vērā, ka Latvijā ir vieni no zemākajiem veselības aprūpes tarifiem (atbilstoši valsts ekonomiskajām iespējām Latvija veselības aprūpei atvēl </w:t>
      </w:r>
      <w:r w:rsidR="008E471E">
        <w:rPr>
          <w:rFonts w:ascii="Times New Roman" w:eastAsia="Times New Roman" w:hAnsi="Times New Roman"/>
          <w:sz w:val="28"/>
          <w:szCs w:val="28"/>
        </w:rPr>
        <w:t>apmēram</w:t>
      </w:r>
      <w:r w:rsidRPr="006B196A">
        <w:rPr>
          <w:rFonts w:ascii="Times New Roman" w:eastAsia="Times New Roman" w:hAnsi="Times New Roman"/>
          <w:sz w:val="28"/>
          <w:szCs w:val="28"/>
        </w:rPr>
        <w:t xml:space="preserve"> </w:t>
      </w:r>
      <w:r w:rsidR="008E471E">
        <w:rPr>
          <w:rFonts w:ascii="Times New Roman" w:eastAsia="Times New Roman" w:hAnsi="Times New Roman"/>
          <w:sz w:val="28"/>
          <w:szCs w:val="28"/>
        </w:rPr>
        <w:t>3</w:t>
      </w:r>
      <w:r w:rsidRPr="006B196A">
        <w:rPr>
          <w:rFonts w:ascii="Times New Roman" w:eastAsia="Times New Roman" w:hAnsi="Times New Roman"/>
          <w:sz w:val="28"/>
          <w:szCs w:val="28"/>
        </w:rPr>
        <w:t> % no Iekšzemes kopprodukta (turpmāk – IKP)</w:t>
      </w:r>
      <w:r w:rsidR="00F20108">
        <w:rPr>
          <w:rFonts w:ascii="Times New Roman" w:eastAsia="Times New Roman" w:hAnsi="Times New Roman"/>
          <w:sz w:val="28"/>
          <w:szCs w:val="28"/>
        </w:rPr>
        <w:t xml:space="preserve">, </w:t>
      </w:r>
      <w:r w:rsidRPr="006B196A">
        <w:rPr>
          <w:rFonts w:ascii="Times New Roman" w:eastAsia="Times New Roman" w:hAnsi="Times New Roman"/>
          <w:sz w:val="28"/>
          <w:szCs w:val="28"/>
        </w:rPr>
        <w:t xml:space="preserve">salīdzinājumam, </w:t>
      </w:r>
      <w:r w:rsidRPr="006B196A">
        <w:rPr>
          <w:rFonts w:ascii="Times New Roman" w:eastAsia="Times New Roman" w:hAnsi="Times New Roman"/>
          <w:sz w:val="28"/>
          <w:szCs w:val="28"/>
        </w:rPr>
        <w:lastRenderedPageBreak/>
        <w:t xml:space="preserve">piemēram, </w:t>
      </w:r>
      <w:proofErr w:type="spellStart"/>
      <w:r w:rsidRPr="006B196A">
        <w:rPr>
          <w:rFonts w:ascii="Times New Roman" w:eastAsia="Times New Roman" w:hAnsi="Times New Roman"/>
          <w:sz w:val="28"/>
          <w:szCs w:val="28"/>
        </w:rPr>
        <w:t>Organisation</w:t>
      </w:r>
      <w:proofErr w:type="spellEnd"/>
      <w:r w:rsidRPr="006B196A">
        <w:rPr>
          <w:rFonts w:ascii="Times New Roman" w:eastAsia="Times New Roman" w:hAnsi="Times New Roman"/>
          <w:sz w:val="28"/>
          <w:szCs w:val="28"/>
        </w:rPr>
        <w:t xml:space="preserve"> </w:t>
      </w:r>
      <w:proofErr w:type="spellStart"/>
      <w:r w:rsidRPr="006B196A">
        <w:rPr>
          <w:rFonts w:ascii="Times New Roman" w:eastAsia="Times New Roman" w:hAnsi="Times New Roman"/>
          <w:sz w:val="28"/>
          <w:szCs w:val="28"/>
        </w:rPr>
        <w:t>for</w:t>
      </w:r>
      <w:proofErr w:type="spellEnd"/>
      <w:r w:rsidRPr="006B196A">
        <w:rPr>
          <w:rFonts w:ascii="Times New Roman" w:eastAsia="Times New Roman" w:hAnsi="Times New Roman"/>
          <w:sz w:val="28"/>
          <w:szCs w:val="28"/>
        </w:rPr>
        <w:t xml:space="preserve"> </w:t>
      </w:r>
      <w:proofErr w:type="spellStart"/>
      <w:r w:rsidRPr="006B196A">
        <w:rPr>
          <w:rFonts w:ascii="Times New Roman" w:eastAsia="Times New Roman" w:hAnsi="Times New Roman"/>
          <w:sz w:val="28"/>
          <w:szCs w:val="28"/>
        </w:rPr>
        <w:t>Economic</w:t>
      </w:r>
      <w:proofErr w:type="spellEnd"/>
      <w:r w:rsidRPr="006B196A">
        <w:rPr>
          <w:rFonts w:ascii="Times New Roman" w:eastAsia="Times New Roman" w:hAnsi="Times New Roman"/>
          <w:sz w:val="28"/>
          <w:szCs w:val="28"/>
        </w:rPr>
        <w:t xml:space="preserve"> </w:t>
      </w:r>
      <w:proofErr w:type="spellStart"/>
      <w:r w:rsidRPr="006B196A">
        <w:rPr>
          <w:rFonts w:ascii="Times New Roman" w:eastAsia="Times New Roman" w:hAnsi="Times New Roman"/>
          <w:sz w:val="28"/>
          <w:szCs w:val="28"/>
        </w:rPr>
        <w:t>Co-operation</w:t>
      </w:r>
      <w:proofErr w:type="spellEnd"/>
      <w:r w:rsidRPr="006B196A">
        <w:rPr>
          <w:rFonts w:ascii="Times New Roman" w:eastAsia="Times New Roman" w:hAnsi="Times New Roman"/>
          <w:sz w:val="28"/>
          <w:szCs w:val="28"/>
        </w:rPr>
        <w:t xml:space="preserve"> </w:t>
      </w:r>
      <w:proofErr w:type="spellStart"/>
      <w:r w:rsidRPr="006B196A">
        <w:rPr>
          <w:rFonts w:ascii="Times New Roman" w:eastAsia="Times New Roman" w:hAnsi="Times New Roman"/>
          <w:sz w:val="28"/>
          <w:szCs w:val="28"/>
        </w:rPr>
        <w:t>and</w:t>
      </w:r>
      <w:proofErr w:type="spellEnd"/>
      <w:r w:rsidRPr="006B196A">
        <w:rPr>
          <w:rFonts w:ascii="Times New Roman" w:eastAsia="Times New Roman" w:hAnsi="Times New Roman"/>
          <w:sz w:val="28"/>
          <w:szCs w:val="28"/>
        </w:rPr>
        <w:t xml:space="preserve"> </w:t>
      </w:r>
      <w:proofErr w:type="spellStart"/>
      <w:r w:rsidRPr="006B196A">
        <w:rPr>
          <w:rFonts w:ascii="Times New Roman" w:eastAsia="Times New Roman" w:hAnsi="Times New Roman"/>
          <w:sz w:val="28"/>
          <w:szCs w:val="28"/>
        </w:rPr>
        <w:t>Development</w:t>
      </w:r>
      <w:proofErr w:type="spellEnd"/>
      <w:r w:rsidRPr="00CB341A">
        <w:rPr>
          <w:rFonts w:ascii="Times New Roman" w:eastAsia="Times New Roman" w:hAnsi="Times New Roman"/>
          <w:sz w:val="28"/>
          <w:szCs w:val="28"/>
        </w:rPr>
        <w:t xml:space="preserve"> (</w:t>
      </w:r>
      <w:r w:rsidRPr="006B196A">
        <w:rPr>
          <w:rFonts w:ascii="Times New Roman" w:eastAsia="Times New Roman" w:hAnsi="Times New Roman"/>
          <w:sz w:val="28"/>
          <w:szCs w:val="28"/>
        </w:rPr>
        <w:t xml:space="preserve">OECD) valstīs finansējums veselības aprūpei svārstās robežās no 5,1 līdz 16,4% no IKP). </w:t>
      </w:r>
    </w:p>
    <w:p w:rsidR="00770DC4" w:rsidRPr="00A559F2" w:rsidRDefault="00770DC4" w:rsidP="00770DC4">
      <w:pPr>
        <w:spacing w:after="0"/>
        <w:ind w:firstLine="720"/>
        <w:jc w:val="both"/>
        <w:rPr>
          <w:rFonts w:ascii="Times New Roman" w:eastAsia="Times New Roman" w:hAnsi="Times New Roman"/>
          <w:sz w:val="28"/>
          <w:szCs w:val="28"/>
        </w:rPr>
      </w:pPr>
      <w:r w:rsidRPr="006B196A">
        <w:rPr>
          <w:rFonts w:ascii="Times New Roman" w:eastAsia="Times New Roman" w:hAnsi="Times New Roman"/>
          <w:sz w:val="28"/>
          <w:szCs w:val="28"/>
        </w:rPr>
        <w:t>Veselības aprūpes tarifu atšķirības apliecina arī statistiskā informācija izdevumu atmaksas lietās, kurās atlīdzināšana tiek veikta, pamatojoties uz Latvijas veselības aprūpes tarifiem, nevis uzņemošās valsts veselības aprūpes tarifiem</w:t>
      </w:r>
      <w:r w:rsidRPr="00A559F2">
        <w:rPr>
          <w:rFonts w:ascii="Times New Roman" w:eastAsia="Times New Roman" w:hAnsi="Times New Roman"/>
          <w:sz w:val="28"/>
          <w:szCs w:val="28"/>
        </w:rPr>
        <w:t xml:space="preserve"> (</w:t>
      </w:r>
      <w:r w:rsidRPr="00F20108">
        <w:rPr>
          <w:rFonts w:ascii="Times New Roman" w:eastAsia="Times New Roman" w:hAnsi="Times New Roman"/>
          <w:i/>
          <w:sz w:val="28"/>
          <w:szCs w:val="28"/>
        </w:rPr>
        <w:t>informācijai</w:t>
      </w:r>
      <w:r w:rsidRPr="00A559F2">
        <w:rPr>
          <w:rFonts w:ascii="Times New Roman" w:eastAsia="Times New Roman" w:hAnsi="Times New Roman"/>
          <w:sz w:val="28"/>
          <w:szCs w:val="28"/>
        </w:rPr>
        <w:t>: šajos gadījumos pašas personas ir izvēlējušās doties uz citu Dalībvalsti, izmantojot uz ES noteiktās pamatbrīvības, tas ir – nav saistīts ar to, ka veselības aprūpes pakalpojumu Latvijā nevar nodrošināt)</w:t>
      </w:r>
      <w:r>
        <w:rPr>
          <w:rFonts w:ascii="Times New Roman" w:eastAsia="Times New Roman" w:hAnsi="Times New Roman"/>
          <w:sz w:val="28"/>
          <w:szCs w:val="28"/>
        </w:rPr>
        <w:t>.</w:t>
      </w:r>
    </w:p>
    <w:p w:rsidR="00770DC4" w:rsidRPr="006B196A" w:rsidRDefault="00770DC4" w:rsidP="00770DC4">
      <w:pPr>
        <w:widowControl/>
        <w:spacing w:after="0" w:line="240" w:lineRule="auto"/>
        <w:rPr>
          <w:rFonts w:ascii="Times New Roman" w:eastAsia="Times New Roman" w:hAnsi="Times New Roman"/>
          <w:sz w:val="28"/>
          <w:szCs w:val="28"/>
        </w:rPr>
      </w:pPr>
      <w:r w:rsidRPr="00257963">
        <w:rPr>
          <w:rFonts w:ascii="Cambria" w:eastAsia="Times New Roman" w:hAnsi="Cambria"/>
          <w:b/>
          <w:bCs/>
          <w:color w:val="1F497D"/>
        </w:rPr>
        <w:t> </w:t>
      </w:r>
      <w:r>
        <w:rPr>
          <w:rFonts w:ascii="Cambria" w:eastAsia="Times New Roman" w:hAnsi="Cambria"/>
          <w:b/>
          <w:bCs/>
          <w:color w:val="1F497D"/>
        </w:rPr>
        <w:tab/>
      </w:r>
      <w:r>
        <w:rPr>
          <w:rFonts w:ascii="Cambria" w:eastAsia="Times New Roman" w:hAnsi="Cambria"/>
          <w:b/>
          <w:bCs/>
          <w:color w:val="1F497D"/>
        </w:rPr>
        <w:tab/>
      </w:r>
      <w:r>
        <w:rPr>
          <w:rFonts w:ascii="Cambria" w:eastAsia="Times New Roman" w:hAnsi="Cambria"/>
          <w:b/>
          <w:bCs/>
          <w:color w:val="1F497D"/>
        </w:rPr>
        <w:tab/>
      </w:r>
      <w:r>
        <w:rPr>
          <w:rFonts w:ascii="Cambria" w:eastAsia="Times New Roman" w:hAnsi="Cambria"/>
          <w:b/>
          <w:bCs/>
          <w:color w:val="1F497D"/>
        </w:rPr>
        <w:tab/>
      </w:r>
      <w:r>
        <w:rPr>
          <w:rFonts w:ascii="Cambria" w:eastAsia="Times New Roman" w:hAnsi="Cambria"/>
          <w:b/>
          <w:bCs/>
          <w:color w:val="1F497D"/>
        </w:rPr>
        <w:tab/>
      </w:r>
      <w:r>
        <w:rPr>
          <w:rFonts w:ascii="Cambria" w:eastAsia="Times New Roman" w:hAnsi="Cambria"/>
          <w:b/>
          <w:bCs/>
          <w:color w:val="1F497D"/>
        </w:rPr>
        <w:tab/>
      </w:r>
      <w:r>
        <w:rPr>
          <w:rFonts w:ascii="Cambria" w:eastAsia="Times New Roman" w:hAnsi="Cambria"/>
          <w:b/>
          <w:bCs/>
          <w:color w:val="1F497D"/>
        </w:rPr>
        <w:tab/>
      </w:r>
      <w:r>
        <w:rPr>
          <w:rFonts w:ascii="Cambria" w:eastAsia="Times New Roman" w:hAnsi="Cambria"/>
          <w:b/>
          <w:bCs/>
          <w:color w:val="1F497D"/>
        </w:rPr>
        <w:tab/>
      </w:r>
      <w:r>
        <w:rPr>
          <w:rFonts w:ascii="Cambria" w:eastAsia="Times New Roman" w:hAnsi="Cambria"/>
          <w:b/>
          <w:bCs/>
          <w:color w:val="1F497D"/>
        </w:rPr>
        <w:tab/>
      </w:r>
      <w:r>
        <w:rPr>
          <w:rFonts w:ascii="Cambria" w:eastAsia="Times New Roman" w:hAnsi="Cambria"/>
          <w:b/>
          <w:bCs/>
          <w:color w:val="1F497D"/>
        </w:rPr>
        <w:tab/>
      </w:r>
      <w:r>
        <w:rPr>
          <w:rFonts w:ascii="Cambria" w:eastAsia="Times New Roman" w:hAnsi="Cambria"/>
          <w:b/>
          <w:bCs/>
          <w:color w:val="1F497D"/>
        </w:rPr>
        <w:tab/>
      </w:r>
      <w:r w:rsidRPr="006B196A">
        <w:rPr>
          <w:rFonts w:ascii="Times New Roman" w:eastAsia="Times New Roman" w:hAnsi="Times New Roman"/>
          <w:sz w:val="28"/>
          <w:szCs w:val="28"/>
        </w:rPr>
        <w:t>Tabula</w:t>
      </w:r>
    </w:p>
    <w:p w:rsidR="00770DC4" w:rsidRDefault="00770DC4" w:rsidP="00770DC4">
      <w:pPr>
        <w:widowControl/>
        <w:spacing w:after="0" w:line="240" w:lineRule="auto"/>
        <w:jc w:val="center"/>
        <w:rPr>
          <w:rFonts w:ascii="Times New Roman" w:eastAsia="Times New Roman" w:hAnsi="Times New Roman"/>
          <w:b/>
          <w:i/>
          <w:sz w:val="28"/>
          <w:szCs w:val="28"/>
        </w:rPr>
      </w:pPr>
      <w:r w:rsidRPr="006B196A">
        <w:rPr>
          <w:rFonts w:ascii="Times New Roman" w:eastAsia="Times New Roman" w:hAnsi="Times New Roman"/>
          <w:b/>
          <w:i/>
          <w:sz w:val="28"/>
          <w:szCs w:val="28"/>
        </w:rPr>
        <w:t xml:space="preserve">2015.gada ietvaros veikto izdevumu atmaksu fiziskām personām par citā Dalībvalstī saņemtajiem veselības aprūpes pakalpojumiem, piemērojot </w:t>
      </w:r>
    </w:p>
    <w:p w:rsidR="00770DC4" w:rsidRDefault="00770DC4" w:rsidP="00770DC4">
      <w:pPr>
        <w:widowControl/>
        <w:spacing w:after="0" w:line="240" w:lineRule="auto"/>
        <w:jc w:val="center"/>
        <w:rPr>
          <w:rFonts w:ascii="Times New Roman" w:eastAsia="Times New Roman" w:hAnsi="Times New Roman"/>
          <w:b/>
          <w:i/>
          <w:sz w:val="28"/>
          <w:szCs w:val="28"/>
        </w:rPr>
      </w:pPr>
      <w:r w:rsidRPr="006B196A">
        <w:rPr>
          <w:rFonts w:ascii="Times New Roman" w:eastAsia="Times New Roman" w:hAnsi="Times New Roman"/>
          <w:b/>
          <w:i/>
          <w:sz w:val="28"/>
          <w:szCs w:val="28"/>
        </w:rPr>
        <w:t xml:space="preserve">Latvijas veselības aprūpes tarifus </w:t>
      </w:r>
    </w:p>
    <w:p w:rsidR="00770DC4" w:rsidRPr="006B196A" w:rsidRDefault="00770DC4" w:rsidP="00770DC4">
      <w:pPr>
        <w:widowControl/>
        <w:spacing w:after="0" w:line="240" w:lineRule="auto"/>
        <w:jc w:val="center"/>
        <w:rPr>
          <w:rFonts w:ascii="Times New Roman" w:eastAsia="Times New Roman" w:hAnsi="Times New Roman"/>
          <w:b/>
          <w:i/>
          <w:sz w:val="28"/>
          <w:szCs w:val="28"/>
        </w:rPr>
      </w:pPr>
      <w:r w:rsidRPr="006B196A">
        <w:rPr>
          <w:rFonts w:ascii="Times New Roman" w:eastAsia="Times New Roman" w:hAnsi="Times New Roman"/>
          <w:b/>
          <w:i/>
          <w:sz w:val="28"/>
          <w:szCs w:val="28"/>
        </w:rPr>
        <w:t>(</w:t>
      </w:r>
      <w:r w:rsidRPr="006B196A">
        <w:rPr>
          <w:rFonts w:ascii="Times New Roman" w:eastAsia="Times New Roman" w:hAnsi="Times New Roman"/>
          <w:b/>
          <w:i/>
          <w:sz w:val="24"/>
          <w:szCs w:val="24"/>
        </w:rPr>
        <w:t>samaksātās summas procentuālā attiecība pret atlīdzināto summu</w:t>
      </w:r>
      <w:r w:rsidRPr="006B196A">
        <w:rPr>
          <w:rFonts w:ascii="Times New Roman" w:eastAsia="Times New Roman" w:hAnsi="Times New Roman"/>
          <w:b/>
          <w:i/>
          <w:sz w:val="28"/>
          <w:szCs w:val="28"/>
        </w:rPr>
        <w:t>)</w:t>
      </w:r>
    </w:p>
    <w:tbl>
      <w:tblPr>
        <w:tblW w:w="8941" w:type="dxa"/>
        <w:jc w:val="center"/>
        <w:tblInd w:w="-613" w:type="dxa"/>
        <w:shd w:val="clear" w:color="auto" w:fill="4F81BD"/>
        <w:tblCellMar>
          <w:left w:w="0" w:type="dxa"/>
          <w:right w:w="0" w:type="dxa"/>
        </w:tblCellMar>
        <w:tblLook w:val="04A0"/>
      </w:tblPr>
      <w:tblGrid>
        <w:gridCol w:w="1062"/>
        <w:gridCol w:w="3900"/>
        <w:gridCol w:w="1052"/>
        <w:gridCol w:w="1246"/>
        <w:gridCol w:w="1681"/>
      </w:tblGrid>
      <w:tr w:rsidR="00770DC4" w:rsidRPr="00257963" w:rsidTr="00F20108">
        <w:trPr>
          <w:trHeight w:val="812"/>
          <w:jc w:val="center"/>
        </w:trPr>
        <w:tc>
          <w:tcPr>
            <w:tcW w:w="1062" w:type="dxa"/>
            <w:tcBorders>
              <w:top w:val="dotted" w:sz="8" w:space="0" w:color="000000"/>
              <w:left w:val="dotted" w:sz="8" w:space="0" w:color="000000"/>
              <w:bottom w:val="dotted" w:sz="8" w:space="0" w:color="000000"/>
              <w:right w:val="dotted" w:sz="8" w:space="0" w:color="000000"/>
            </w:tcBorders>
            <w:shd w:val="clear" w:color="auto" w:fill="4F81BD"/>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rPr>
            </w:pPr>
            <w:r w:rsidRPr="00257963">
              <w:rPr>
                <w:rFonts w:ascii="Cambria" w:eastAsia="Times New Roman" w:hAnsi="Cambria"/>
                <w:color w:val="FFFFFF"/>
                <w:sz w:val="18"/>
                <w:szCs w:val="18"/>
              </w:rPr>
              <w:t>Valsts</w:t>
            </w:r>
          </w:p>
        </w:tc>
        <w:tc>
          <w:tcPr>
            <w:tcW w:w="3900" w:type="dxa"/>
            <w:tcBorders>
              <w:top w:val="dotted" w:sz="8" w:space="0" w:color="000000"/>
              <w:left w:val="nil"/>
              <w:bottom w:val="dotted" w:sz="8" w:space="0" w:color="000000"/>
              <w:right w:val="dotted" w:sz="8" w:space="0" w:color="000000"/>
            </w:tcBorders>
            <w:shd w:val="clear" w:color="auto" w:fill="4F81BD"/>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rPr>
            </w:pPr>
            <w:r w:rsidRPr="00257963">
              <w:rPr>
                <w:rFonts w:ascii="Cambria" w:eastAsia="Times New Roman" w:hAnsi="Cambria"/>
                <w:color w:val="FFFFFF"/>
                <w:sz w:val="18"/>
                <w:szCs w:val="18"/>
              </w:rPr>
              <w:t>Veselības aprūpes pakalpojums</w:t>
            </w:r>
          </w:p>
        </w:tc>
        <w:tc>
          <w:tcPr>
            <w:tcW w:w="1052" w:type="dxa"/>
            <w:tcBorders>
              <w:top w:val="dotted" w:sz="8" w:space="0" w:color="000000"/>
              <w:left w:val="nil"/>
              <w:bottom w:val="dotted" w:sz="8" w:space="0" w:color="000000"/>
              <w:right w:val="dotted" w:sz="8" w:space="0" w:color="000000"/>
            </w:tcBorders>
            <w:shd w:val="clear" w:color="auto" w:fill="4F81BD"/>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rPr>
            </w:pPr>
            <w:r w:rsidRPr="00257963">
              <w:rPr>
                <w:rFonts w:ascii="Cambria" w:eastAsia="Times New Roman" w:hAnsi="Cambria"/>
                <w:color w:val="FFFFFF"/>
                <w:sz w:val="18"/>
                <w:szCs w:val="18"/>
              </w:rPr>
              <w:t>Personas samaksātā summa, EUR</w:t>
            </w:r>
          </w:p>
        </w:tc>
        <w:tc>
          <w:tcPr>
            <w:tcW w:w="1246" w:type="dxa"/>
            <w:tcBorders>
              <w:top w:val="dotted" w:sz="8" w:space="0" w:color="000000"/>
              <w:left w:val="nil"/>
              <w:bottom w:val="dotted" w:sz="8" w:space="0" w:color="000000"/>
              <w:right w:val="dotted" w:sz="8" w:space="0" w:color="000000"/>
            </w:tcBorders>
            <w:shd w:val="clear" w:color="auto" w:fill="4F81BD"/>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rPr>
            </w:pPr>
            <w:r w:rsidRPr="00257963">
              <w:rPr>
                <w:rFonts w:ascii="Cambria" w:eastAsia="Times New Roman" w:hAnsi="Cambria"/>
                <w:color w:val="FFFFFF"/>
                <w:sz w:val="18"/>
                <w:szCs w:val="18"/>
              </w:rPr>
              <w:t>Personai atmaksājamā summa, EUR</w:t>
            </w:r>
          </w:p>
        </w:tc>
        <w:tc>
          <w:tcPr>
            <w:tcW w:w="1681" w:type="dxa"/>
            <w:tcBorders>
              <w:top w:val="dotted" w:sz="8" w:space="0" w:color="000000"/>
              <w:left w:val="nil"/>
              <w:bottom w:val="dotted" w:sz="8" w:space="0" w:color="000000"/>
              <w:right w:val="dotted" w:sz="8" w:space="0" w:color="000000"/>
            </w:tcBorders>
            <w:shd w:val="clear" w:color="auto" w:fill="4F81BD"/>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rPr>
            </w:pPr>
            <w:r w:rsidRPr="00257963">
              <w:rPr>
                <w:rFonts w:ascii="Cambria" w:eastAsia="Times New Roman" w:hAnsi="Cambria"/>
                <w:color w:val="FFFFFF"/>
                <w:sz w:val="18"/>
                <w:szCs w:val="18"/>
              </w:rPr>
              <w:t>Personai atmaksātā summa procentos pret samaksāto summu</w:t>
            </w:r>
          </w:p>
        </w:tc>
      </w:tr>
      <w:tr w:rsidR="00770DC4" w:rsidRPr="00257963" w:rsidTr="00F20108">
        <w:trPr>
          <w:trHeight w:val="918"/>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Bulgārija</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 xml:space="preserve">Neatliekamā medicīniskā palīdzība saņemta ārpus valsts apmaksātās sistēmas. </w:t>
            </w:r>
          </w:p>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proofErr w:type="spellStart"/>
            <w:r w:rsidRPr="00257963">
              <w:rPr>
                <w:rFonts w:ascii="Cambria" w:eastAsia="Times New Roman" w:hAnsi="Cambria"/>
                <w:color w:val="000000"/>
                <w:sz w:val="18"/>
                <w:szCs w:val="18"/>
                <w:shd w:val="clear" w:color="auto" w:fill="FFFFFF"/>
              </w:rPr>
              <w:t>Traumatologa</w:t>
            </w:r>
            <w:proofErr w:type="spellEnd"/>
            <w:r w:rsidRPr="00257963">
              <w:rPr>
                <w:rFonts w:ascii="Cambria" w:eastAsia="Times New Roman" w:hAnsi="Cambria"/>
                <w:color w:val="000000"/>
                <w:sz w:val="18"/>
                <w:szCs w:val="18"/>
                <w:shd w:val="clear" w:color="auto" w:fill="FFFFFF"/>
              </w:rPr>
              <w:t xml:space="preserve"> konsultācija un brūces pārsiešana.</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30,00</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23,80</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79,3%</w:t>
            </w:r>
          </w:p>
        </w:tc>
      </w:tr>
      <w:tr w:rsidR="00770DC4" w:rsidRPr="00257963" w:rsidTr="00F20108">
        <w:trPr>
          <w:trHeight w:val="962"/>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Bulgārija</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 xml:space="preserve">Neatliekamā medicīniskā palīdzība saņemta ārpus valsts apmaksātās sistēmas. </w:t>
            </w:r>
          </w:p>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proofErr w:type="spellStart"/>
            <w:r w:rsidRPr="00257963">
              <w:rPr>
                <w:rFonts w:ascii="Cambria" w:eastAsia="Times New Roman" w:hAnsi="Cambria"/>
                <w:color w:val="000000"/>
                <w:sz w:val="18"/>
                <w:szCs w:val="18"/>
                <w:shd w:val="clear" w:color="auto" w:fill="FFFFFF"/>
              </w:rPr>
              <w:t>Internista</w:t>
            </w:r>
            <w:proofErr w:type="spellEnd"/>
            <w:r w:rsidRPr="00257963">
              <w:rPr>
                <w:rFonts w:ascii="Cambria" w:eastAsia="Times New Roman" w:hAnsi="Cambria"/>
                <w:color w:val="000000"/>
                <w:sz w:val="18"/>
                <w:szCs w:val="18"/>
                <w:shd w:val="clear" w:color="auto" w:fill="FFFFFF"/>
              </w:rPr>
              <w:t xml:space="preserve"> konsultācija </w:t>
            </w:r>
            <w:proofErr w:type="spellStart"/>
            <w:r w:rsidRPr="00257963">
              <w:rPr>
                <w:rFonts w:ascii="Cambria" w:eastAsia="Times New Roman" w:hAnsi="Cambria"/>
                <w:color w:val="000000"/>
                <w:sz w:val="18"/>
                <w:szCs w:val="18"/>
                <w:shd w:val="clear" w:color="auto" w:fill="FFFFFF"/>
              </w:rPr>
              <w:t>konsultācija</w:t>
            </w:r>
            <w:proofErr w:type="spellEnd"/>
            <w:r w:rsidRPr="00257963">
              <w:rPr>
                <w:rFonts w:ascii="Cambria" w:eastAsia="Times New Roman" w:hAnsi="Cambria"/>
                <w:color w:val="000000"/>
                <w:sz w:val="18"/>
                <w:szCs w:val="18"/>
                <w:shd w:val="clear" w:color="auto" w:fill="FFFFFF"/>
              </w:rPr>
              <w:t xml:space="preserve"> un laboratoriski izmeklējumi.</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58,00</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14,99</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25,8%</w:t>
            </w:r>
          </w:p>
        </w:tc>
      </w:tr>
      <w:tr w:rsidR="00770DC4" w:rsidRPr="00257963" w:rsidTr="00F20108">
        <w:trPr>
          <w:trHeight w:val="1012"/>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Vācija</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 xml:space="preserve">Radikāla robota asistēta </w:t>
            </w:r>
            <w:proofErr w:type="spellStart"/>
            <w:r w:rsidRPr="00257963">
              <w:rPr>
                <w:rFonts w:ascii="Cambria" w:eastAsia="Times New Roman" w:hAnsi="Cambria"/>
                <w:color w:val="000000"/>
                <w:sz w:val="18"/>
                <w:szCs w:val="18"/>
                <w:shd w:val="clear" w:color="auto" w:fill="FFFFFF"/>
              </w:rPr>
              <w:t>laparaskopiska</w:t>
            </w:r>
            <w:proofErr w:type="spellEnd"/>
            <w:r w:rsidRPr="00257963">
              <w:rPr>
                <w:rFonts w:ascii="Cambria" w:eastAsia="Times New Roman" w:hAnsi="Cambria"/>
                <w:color w:val="000000"/>
                <w:sz w:val="18"/>
                <w:szCs w:val="18"/>
                <w:shd w:val="clear" w:color="auto" w:fill="FFFFFF"/>
              </w:rPr>
              <w:t xml:space="preserve"> </w:t>
            </w:r>
            <w:proofErr w:type="spellStart"/>
            <w:r w:rsidRPr="00257963">
              <w:rPr>
                <w:rFonts w:ascii="Cambria" w:eastAsia="Times New Roman" w:hAnsi="Cambria"/>
                <w:color w:val="000000"/>
                <w:sz w:val="18"/>
                <w:szCs w:val="18"/>
                <w:shd w:val="clear" w:color="auto" w:fill="FFFFFF"/>
              </w:rPr>
              <w:t>prostatektomija</w:t>
            </w:r>
            <w:proofErr w:type="spellEnd"/>
            <w:r w:rsidRPr="00257963">
              <w:rPr>
                <w:rFonts w:ascii="Cambria" w:eastAsia="Times New Roman" w:hAnsi="Cambria"/>
                <w:color w:val="000000"/>
                <w:sz w:val="18"/>
                <w:szCs w:val="18"/>
                <w:shd w:val="clear" w:color="auto" w:fill="FFFFFF"/>
              </w:rPr>
              <w:t xml:space="preserve"> ar nervu saglabāšanu abās pusēs un bez iegurņa limfmezglu </w:t>
            </w:r>
            <w:proofErr w:type="spellStart"/>
            <w:r w:rsidRPr="00257963">
              <w:rPr>
                <w:rFonts w:ascii="Cambria" w:eastAsia="Times New Roman" w:hAnsi="Cambria"/>
                <w:color w:val="000000"/>
                <w:sz w:val="18"/>
                <w:szCs w:val="18"/>
                <w:shd w:val="clear" w:color="auto" w:fill="FFFFFF"/>
              </w:rPr>
              <w:t>ektomijas</w:t>
            </w:r>
            <w:proofErr w:type="spellEnd"/>
            <w:r w:rsidRPr="00257963">
              <w:rPr>
                <w:rFonts w:ascii="Cambria" w:eastAsia="Times New Roman" w:hAnsi="Cambria"/>
                <w:color w:val="000000"/>
                <w:sz w:val="18"/>
                <w:szCs w:val="18"/>
                <w:shd w:val="clear" w:color="auto" w:fill="FFFFFF"/>
              </w:rPr>
              <w:t>.</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7 331,46</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726,06</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9,9%</w:t>
            </w:r>
          </w:p>
        </w:tc>
      </w:tr>
      <w:tr w:rsidR="00770DC4" w:rsidRPr="00257963" w:rsidTr="00F20108">
        <w:trPr>
          <w:trHeight w:val="1012"/>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Vācija</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Pr>
                <w:rFonts w:ascii="Cambria" w:eastAsia="Times New Roman" w:hAnsi="Cambria"/>
                <w:color w:val="000000"/>
                <w:sz w:val="18"/>
                <w:szCs w:val="18"/>
                <w:shd w:val="clear" w:color="auto" w:fill="FFFFFF"/>
              </w:rPr>
              <w:t>B</w:t>
            </w:r>
            <w:r w:rsidRPr="00257963">
              <w:rPr>
                <w:rFonts w:ascii="Cambria" w:eastAsia="Times New Roman" w:hAnsi="Cambria"/>
                <w:color w:val="000000"/>
                <w:sz w:val="18"/>
                <w:szCs w:val="18"/>
                <w:shd w:val="clear" w:color="auto" w:fill="FFFFFF"/>
              </w:rPr>
              <w:t xml:space="preserve">ērnam kreisās gūžas locītavas rekonstrukcija- </w:t>
            </w:r>
            <w:proofErr w:type="spellStart"/>
            <w:r w:rsidRPr="00257963">
              <w:rPr>
                <w:rFonts w:ascii="Cambria" w:eastAsia="Times New Roman" w:hAnsi="Cambria"/>
                <w:color w:val="000000"/>
                <w:sz w:val="18"/>
                <w:szCs w:val="18"/>
                <w:shd w:val="clear" w:color="auto" w:fill="FFFFFF"/>
              </w:rPr>
              <w:t>derotacijas</w:t>
            </w:r>
            <w:proofErr w:type="spellEnd"/>
            <w:r w:rsidRPr="00257963">
              <w:rPr>
                <w:rFonts w:ascii="Cambria" w:eastAsia="Times New Roman" w:hAnsi="Cambria"/>
                <w:color w:val="000000"/>
                <w:sz w:val="18"/>
                <w:szCs w:val="18"/>
                <w:shd w:val="clear" w:color="auto" w:fill="FFFFFF"/>
              </w:rPr>
              <w:t xml:space="preserve"> </w:t>
            </w:r>
            <w:proofErr w:type="spellStart"/>
            <w:r w:rsidRPr="00257963">
              <w:rPr>
                <w:rFonts w:ascii="Cambria" w:eastAsia="Times New Roman" w:hAnsi="Cambria"/>
                <w:color w:val="000000"/>
                <w:sz w:val="18"/>
                <w:szCs w:val="18"/>
                <w:shd w:val="clear" w:color="auto" w:fill="FFFFFF"/>
              </w:rPr>
              <w:t>osteotomija</w:t>
            </w:r>
            <w:proofErr w:type="spellEnd"/>
            <w:r w:rsidRPr="00257963">
              <w:rPr>
                <w:rFonts w:ascii="Cambria" w:eastAsia="Times New Roman" w:hAnsi="Cambria"/>
                <w:color w:val="000000"/>
                <w:sz w:val="18"/>
                <w:szCs w:val="18"/>
                <w:shd w:val="clear" w:color="auto" w:fill="FFFFFF"/>
              </w:rPr>
              <w:t xml:space="preserve"> un </w:t>
            </w:r>
            <w:proofErr w:type="spellStart"/>
            <w:r w:rsidRPr="00257963">
              <w:rPr>
                <w:rFonts w:ascii="Cambria" w:eastAsia="Times New Roman" w:hAnsi="Cambria"/>
                <w:color w:val="000000"/>
                <w:sz w:val="18"/>
                <w:szCs w:val="18"/>
                <w:shd w:val="clear" w:color="auto" w:fill="FFFFFF"/>
              </w:rPr>
              <w:t>multisegmentāla</w:t>
            </w:r>
            <w:proofErr w:type="spellEnd"/>
            <w:r w:rsidRPr="00257963">
              <w:rPr>
                <w:rFonts w:ascii="Cambria" w:eastAsia="Times New Roman" w:hAnsi="Cambria"/>
                <w:color w:val="000000"/>
                <w:sz w:val="18"/>
                <w:szCs w:val="18"/>
                <w:shd w:val="clear" w:color="auto" w:fill="FFFFFF"/>
              </w:rPr>
              <w:t xml:space="preserve"> </w:t>
            </w:r>
            <w:proofErr w:type="spellStart"/>
            <w:r w:rsidRPr="00257963">
              <w:rPr>
                <w:rFonts w:ascii="Cambria" w:eastAsia="Times New Roman" w:hAnsi="Cambria"/>
                <w:color w:val="000000"/>
                <w:sz w:val="18"/>
                <w:szCs w:val="18"/>
                <w:shd w:val="clear" w:color="auto" w:fill="FFFFFF"/>
              </w:rPr>
              <w:t>perkutāna</w:t>
            </w:r>
            <w:proofErr w:type="spellEnd"/>
            <w:r w:rsidRPr="00257963">
              <w:rPr>
                <w:rFonts w:ascii="Cambria" w:eastAsia="Times New Roman" w:hAnsi="Cambria"/>
                <w:color w:val="000000"/>
                <w:sz w:val="18"/>
                <w:szCs w:val="18"/>
                <w:shd w:val="clear" w:color="auto" w:fill="FFFFFF"/>
              </w:rPr>
              <w:t xml:space="preserve"> </w:t>
            </w:r>
            <w:proofErr w:type="spellStart"/>
            <w:r w:rsidRPr="00257963">
              <w:rPr>
                <w:rFonts w:ascii="Cambria" w:eastAsia="Times New Roman" w:hAnsi="Cambria"/>
                <w:color w:val="000000"/>
                <w:sz w:val="18"/>
                <w:szCs w:val="18"/>
                <w:shd w:val="clear" w:color="auto" w:fill="FFFFFF"/>
              </w:rPr>
              <w:t>miofasciotomija</w:t>
            </w:r>
            <w:proofErr w:type="spellEnd"/>
            <w:r w:rsidRPr="00257963">
              <w:rPr>
                <w:rFonts w:ascii="Cambria" w:eastAsia="Times New Roman" w:hAnsi="Cambria"/>
                <w:color w:val="000000"/>
                <w:sz w:val="18"/>
                <w:szCs w:val="18"/>
                <w:shd w:val="clear" w:color="auto" w:fill="FFFFFF"/>
              </w:rPr>
              <w:t xml:space="preserve"> augšējai un apakšējai ekstremitātei abās pusēs</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14 950,42</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1 605,31</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10,7%</w:t>
            </w:r>
          </w:p>
        </w:tc>
      </w:tr>
      <w:tr w:rsidR="00770DC4" w:rsidRPr="00257963" w:rsidTr="00F20108">
        <w:trPr>
          <w:trHeight w:val="400"/>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Igaunija</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EKT (</w:t>
            </w:r>
            <w:proofErr w:type="spellStart"/>
            <w:r w:rsidRPr="00257963">
              <w:rPr>
                <w:rFonts w:ascii="Cambria" w:eastAsia="Times New Roman" w:hAnsi="Cambria"/>
                <w:color w:val="000000"/>
                <w:sz w:val="18"/>
                <w:szCs w:val="18"/>
                <w:shd w:val="clear" w:color="auto" w:fill="FFFFFF"/>
              </w:rPr>
              <w:t>elektrokonvulsīvā</w:t>
            </w:r>
            <w:proofErr w:type="spellEnd"/>
            <w:r w:rsidRPr="00257963">
              <w:rPr>
                <w:rFonts w:ascii="Cambria" w:eastAsia="Times New Roman" w:hAnsi="Cambria"/>
                <w:color w:val="000000"/>
                <w:sz w:val="18"/>
                <w:szCs w:val="18"/>
                <w:shd w:val="clear" w:color="auto" w:fill="FFFFFF"/>
              </w:rPr>
              <w:t xml:space="preserve"> terapija) </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2 227,11</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1 026,17</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46,1%</w:t>
            </w:r>
          </w:p>
        </w:tc>
      </w:tr>
      <w:tr w:rsidR="00770DC4" w:rsidRPr="00257963" w:rsidTr="00F20108">
        <w:trPr>
          <w:trHeight w:val="612"/>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Igaunija</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Psihiatriskā palīdzība (laboratoriski izmeklējumi, zāļu koncentrācijas noteikšana)</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1 151,01</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1 026,17</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89,2%</w:t>
            </w:r>
          </w:p>
        </w:tc>
      </w:tr>
      <w:tr w:rsidR="00770DC4" w:rsidRPr="00257963" w:rsidTr="00F20108">
        <w:trPr>
          <w:trHeight w:val="612"/>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Spānija</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 xml:space="preserve">Labā lielā un mazā pakauša nerva 3blokādes, ievadot </w:t>
            </w:r>
            <w:proofErr w:type="spellStart"/>
            <w:r w:rsidRPr="00257963">
              <w:rPr>
                <w:rFonts w:ascii="Cambria" w:eastAsia="Times New Roman" w:hAnsi="Cambria"/>
                <w:color w:val="000000"/>
                <w:sz w:val="18"/>
                <w:szCs w:val="18"/>
                <w:shd w:val="clear" w:color="auto" w:fill="FFFFFF"/>
              </w:rPr>
              <w:t>levobupivakainu</w:t>
            </w:r>
            <w:proofErr w:type="spellEnd"/>
            <w:r w:rsidRPr="00257963">
              <w:rPr>
                <w:rFonts w:ascii="Cambria" w:eastAsia="Times New Roman" w:hAnsi="Cambria"/>
                <w:color w:val="000000"/>
                <w:sz w:val="18"/>
                <w:szCs w:val="18"/>
                <w:shd w:val="clear" w:color="auto" w:fill="FFFFFF"/>
              </w:rPr>
              <w:t xml:space="preserve"> un 50 vienības </w:t>
            </w:r>
            <w:proofErr w:type="spellStart"/>
            <w:r w:rsidRPr="00257963">
              <w:rPr>
                <w:rFonts w:ascii="Cambria" w:eastAsia="Times New Roman" w:hAnsi="Cambria"/>
                <w:color w:val="000000"/>
                <w:sz w:val="18"/>
                <w:szCs w:val="18"/>
                <w:shd w:val="clear" w:color="auto" w:fill="FFFFFF"/>
              </w:rPr>
              <w:t>Botula</w:t>
            </w:r>
            <w:proofErr w:type="spellEnd"/>
            <w:r w:rsidRPr="00257963">
              <w:rPr>
                <w:rFonts w:ascii="Cambria" w:eastAsia="Times New Roman" w:hAnsi="Cambria"/>
                <w:color w:val="000000"/>
                <w:sz w:val="18"/>
                <w:szCs w:val="18"/>
                <w:shd w:val="clear" w:color="auto" w:fill="FFFFFF"/>
              </w:rPr>
              <w:t xml:space="preserve"> toksīna</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13 542,00</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1 035,70</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7,6%</w:t>
            </w:r>
          </w:p>
        </w:tc>
      </w:tr>
      <w:tr w:rsidR="00770DC4" w:rsidRPr="00257963" w:rsidTr="00F20108">
        <w:trPr>
          <w:trHeight w:val="812"/>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Spānija</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 xml:space="preserve">Neatliekamā medicīniskā palīdzība saņemta ārpus valsts apmaksātās sistēmas. </w:t>
            </w:r>
          </w:p>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Laboratoriski izmeklējumi.</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97,16</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17,27</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17,8%</w:t>
            </w:r>
          </w:p>
        </w:tc>
      </w:tr>
      <w:tr w:rsidR="00770DC4" w:rsidRPr="00257963" w:rsidTr="00F20108">
        <w:trPr>
          <w:trHeight w:val="400"/>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Lietuva</w:t>
            </w:r>
            <w:r>
              <w:rPr>
                <w:rFonts w:ascii="Cambria" w:eastAsia="Times New Roman" w:hAnsi="Cambria"/>
                <w:color w:val="000000"/>
                <w:sz w:val="18"/>
                <w:szCs w:val="18"/>
                <w:shd w:val="clear" w:color="auto" w:fill="FFFFFF"/>
              </w:rPr>
              <w:t>*</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Pr>
                <w:rFonts w:ascii="Cambria" w:eastAsia="Times New Roman" w:hAnsi="Cambria"/>
                <w:color w:val="000000"/>
                <w:sz w:val="18"/>
                <w:szCs w:val="18"/>
                <w:shd w:val="clear" w:color="auto" w:fill="FFFFFF"/>
              </w:rPr>
              <w:t xml:space="preserve">Ķīmijterapija </w:t>
            </w:r>
            <w:r w:rsidRPr="00257963">
              <w:rPr>
                <w:rFonts w:ascii="Cambria" w:eastAsia="Times New Roman" w:hAnsi="Cambria"/>
                <w:color w:val="000000"/>
                <w:sz w:val="18"/>
                <w:szCs w:val="18"/>
                <w:shd w:val="clear" w:color="auto" w:fill="FFFFFF"/>
              </w:rPr>
              <w:t xml:space="preserve">(Klaipēdā). </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1 641,51</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528,01</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32,2%</w:t>
            </w:r>
          </w:p>
        </w:tc>
      </w:tr>
      <w:tr w:rsidR="00770DC4" w:rsidRPr="00257963" w:rsidTr="00F20108">
        <w:trPr>
          <w:trHeight w:val="400"/>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lastRenderedPageBreak/>
              <w:t>Lietuva</w:t>
            </w:r>
            <w:r>
              <w:rPr>
                <w:rFonts w:ascii="Cambria" w:eastAsia="Times New Roman" w:hAnsi="Cambria"/>
                <w:color w:val="000000"/>
                <w:sz w:val="18"/>
                <w:szCs w:val="18"/>
                <w:shd w:val="clear" w:color="auto" w:fill="FFFFFF"/>
              </w:rPr>
              <w:t>*</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Pr>
                <w:rFonts w:ascii="Cambria" w:eastAsia="Times New Roman" w:hAnsi="Cambria"/>
                <w:color w:val="000000"/>
                <w:sz w:val="18"/>
                <w:szCs w:val="18"/>
                <w:shd w:val="clear" w:color="auto" w:fill="FFFFFF"/>
              </w:rPr>
              <w:t xml:space="preserve">Ķīmijterapija </w:t>
            </w:r>
            <w:r w:rsidRPr="00257963">
              <w:rPr>
                <w:rFonts w:ascii="Cambria" w:eastAsia="Times New Roman" w:hAnsi="Cambria"/>
                <w:color w:val="000000"/>
                <w:sz w:val="18"/>
                <w:szCs w:val="18"/>
                <w:shd w:val="clear" w:color="auto" w:fill="FFFFFF"/>
              </w:rPr>
              <w:t xml:space="preserve">(Klaipēdā). </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5 317,51</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1 626,96</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30,6%</w:t>
            </w:r>
          </w:p>
        </w:tc>
      </w:tr>
      <w:tr w:rsidR="00770DC4" w:rsidRPr="00257963" w:rsidTr="00F20108">
        <w:trPr>
          <w:trHeight w:val="400"/>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Lietuva</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Asinsvadu ķirurģija.</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2 300,00</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1 631,91</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71,0%</w:t>
            </w:r>
          </w:p>
        </w:tc>
      </w:tr>
      <w:tr w:rsidR="00770DC4" w:rsidRPr="00257963" w:rsidTr="00F20108">
        <w:trPr>
          <w:trHeight w:val="400"/>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Lietuva</w:t>
            </w:r>
            <w:r>
              <w:rPr>
                <w:rFonts w:ascii="Cambria" w:eastAsia="Times New Roman" w:hAnsi="Cambria"/>
                <w:color w:val="000000"/>
                <w:sz w:val="18"/>
                <w:szCs w:val="18"/>
                <w:shd w:val="clear" w:color="auto" w:fill="FFFFFF"/>
              </w:rPr>
              <w:t>*</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 xml:space="preserve">Ķīmijterapija (Klaipēdā). </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980,88</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186,84</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19,0%</w:t>
            </w:r>
          </w:p>
        </w:tc>
      </w:tr>
      <w:tr w:rsidR="00770DC4" w:rsidRPr="00257963" w:rsidTr="00F20108">
        <w:trPr>
          <w:trHeight w:val="400"/>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Lietuva</w:t>
            </w:r>
            <w:r>
              <w:rPr>
                <w:rFonts w:ascii="Cambria" w:eastAsia="Times New Roman" w:hAnsi="Cambria"/>
                <w:color w:val="000000"/>
                <w:sz w:val="18"/>
                <w:szCs w:val="18"/>
                <w:shd w:val="clear" w:color="auto" w:fill="FFFFFF"/>
              </w:rPr>
              <w:t>*</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 xml:space="preserve">Izmeklējumi </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1 862,72</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323,57</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17,4%</w:t>
            </w:r>
          </w:p>
        </w:tc>
      </w:tr>
      <w:tr w:rsidR="00770DC4" w:rsidRPr="00257963" w:rsidTr="00F20108">
        <w:trPr>
          <w:trHeight w:val="400"/>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Lietuva</w:t>
            </w:r>
            <w:r>
              <w:rPr>
                <w:rFonts w:ascii="Cambria" w:eastAsia="Times New Roman" w:hAnsi="Cambria"/>
                <w:color w:val="000000"/>
                <w:sz w:val="18"/>
                <w:szCs w:val="18"/>
                <w:shd w:val="clear" w:color="auto" w:fill="FFFFFF"/>
              </w:rPr>
              <w:t>*</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 xml:space="preserve">Izmeklējumi </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1 260,22</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333,44</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26,5%</w:t>
            </w:r>
          </w:p>
        </w:tc>
      </w:tr>
      <w:tr w:rsidR="00770DC4" w:rsidRPr="00257963" w:rsidTr="00F20108">
        <w:trPr>
          <w:trHeight w:val="400"/>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Lietuva</w:t>
            </w:r>
            <w:r>
              <w:rPr>
                <w:rFonts w:ascii="Cambria" w:eastAsia="Times New Roman" w:hAnsi="Cambria"/>
                <w:color w:val="000000"/>
                <w:sz w:val="18"/>
                <w:szCs w:val="18"/>
                <w:shd w:val="clear" w:color="auto" w:fill="FFFFFF"/>
              </w:rPr>
              <w:t>*</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 xml:space="preserve">Izmeklējumi </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515,15</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263,81</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51,2%</w:t>
            </w:r>
          </w:p>
        </w:tc>
      </w:tr>
      <w:tr w:rsidR="00770DC4" w:rsidRPr="00257963" w:rsidTr="00F20108">
        <w:trPr>
          <w:trHeight w:val="412"/>
          <w:jc w:val="center"/>
        </w:trPr>
        <w:tc>
          <w:tcPr>
            <w:tcW w:w="1062" w:type="dxa"/>
            <w:tcBorders>
              <w:top w:val="nil"/>
              <w:left w:val="dotted" w:sz="8" w:space="0" w:color="000000"/>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Polija</w:t>
            </w:r>
          </w:p>
        </w:tc>
        <w:tc>
          <w:tcPr>
            <w:tcW w:w="3900"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Pr>
                <w:rFonts w:ascii="Cambria" w:eastAsia="Times New Roman" w:hAnsi="Cambria"/>
                <w:color w:val="000000"/>
                <w:sz w:val="18"/>
                <w:szCs w:val="18"/>
                <w:shd w:val="clear" w:color="auto" w:fill="FFFFFF"/>
              </w:rPr>
              <w:t>B</w:t>
            </w:r>
            <w:r w:rsidRPr="00257963">
              <w:rPr>
                <w:rFonts w:ascii="Cambria" w:eastAsia="Times New Roman" w:hAnsi="Cambria"/>
                <w:color w:val="000000"/>
                <w:sz w:val="18"/>
                <w:szCs w:val="18"/>
                <w:shd w:val="clear" w:color="auto" w:fill="FFFFFF"/>
              </w:rPr>
              <w:t xml:space="preserve">ērnam </w:t>
            </w:r>
            <w:proofErr w:type="spellStart"/>
            <w:r w:rsidRPr="00257963">
              <w:rPr>
                <w:rFonts w:ascii="Cambria" w:eastAsia="Times New Roman" w:hAnsi="Cambria"/>
                <w:color w:val="000000"/>
                <w:sz w:val="18"/>
                <w:szCs w:val="18"/>
                <w:shd w:val="clear" w:color="auto" w:fill="FFFFFF"/>
              </w:rPr>
              <w:t>kohleārā</w:t>
            </w:r>
            <w:proofErr w:type="spellEnd"/>
            <w:r w:rsidRPr="00257963">
              <w:rPr>
                <w:rFonts w:ascii="Cambria" w:eastAsia="Times New Roman" w:hAnsi="Cambria"/>
                <w:color w:val="000000"/>
                <w:sz w:val="18"/>
                <w:szCs w:val="18"/>
                <w:shd w:val="clear" w:color="auto" w:fill="FFFFFF"/>
              </w:rPr>
              <w:t xml:space="preserve"> implanta iedzīvināšana ausī</w:t>
            </w:r>
          </w:p>
        </w:tc>
        <w:tc>
          <w:tcPr>
            <w:tcW w:w="1052"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26 500,00</w:t>
            </w:r>
          </w:p>
        </w:tc>
        <w:tc>
          <w:tcPr>
            <w:tcW w:w="1246"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FFFFFF"/>
              </w:rPr>
            </w:pPr>
            <w:r w:rsidRPr="00257963">
              <w:rPr>
                <w:rFonts w:ascii="Cambria" w:eastAsia="Times New Roman" w:hAnsi="Cambria"/>
                <w:color w:val="000000"/>
                <w:sz w:val="18"/>
                <w:szCs w:val="18"/>
                <w:shd w:val="clear" w:color="auto" w:fill="FFFFFF"/>
              </w:rPr>
              <w:t>23 851,85</w:t>
            </w:r>
          </w:p>
        </w:tc>
        <w:tc>
          <w:tcPr>
            <w:tcW w:w="1681" w:type="dxa"/>
            <w:tcBorders>
              <w:top w:val="nil"/>
              <w:left w:val="nil"/>
              <w:bottom w:val="dotted" w:sz="8" w:space="0" w:color="000000"/>
              <w:right w:val="dotted" w:sz="8" w:space="0" w:color="000000"/>
            </w:tcBorders>
            <w:shd w:val="clear" w:color="auto" w:fill="FFFFFF"/>
            <w:tcMar>
              <w:top w:w="0" w:type="dxa"/>
              <w:left w:w="40" w:type="dxa"/>
              <w:bottom w:w="40" w:type="dxa"/>
              <w:right w:w="40" w:type="dxa"/>
            </w:tcMar>
            <w:vAlign w:val="center"/>
            <w:hideMark/>
          </w:tcPr>
          <w:p w:rsidR="00770DC4" w:rsidRPr="00F20108" w:rsidRDefault="00770DC4" w:rsidP="00770DC4">
            <w:pPr>
              <w:widowControl/>
              <w:spacing w:after="0" w:line="240" w:lineRule="auto"/>
              <w:jc w:val="center"/>
              <w:rPr>
                <w:rFonts w:ascii="Times New Roman" w:eastAsia="Times New Roman" w:hAnsi="Times New Roman"/>
                <w:sz w:val="24"/>
                <w:szCs w:val="24"/>
                <w:shd w:val="clear" w:color="auto" w:fill="FFFFFF"/>
              </w:rPr>
            </w:pPr>
            <w:r w:rsidRPr="00F20108">
              <w:rPr>
                <w:rFonts w:ascii="Cambria" w:eastAsia="Times New Roman" w:hAnsi="Cambria"/>
                <w:b/>
                <w:bCs/>
                <w:sz w:val="18"/>
                <w:szCs w:val="18"/>
                <w:shd w:val="clear" w:color="auto" w:fill="FFFFFF"/>
              </w:rPr>
              <w:t>90,0%</w:t>
            </w:r>
          </w:p>
        </w:tc>
      </w:tr>
      <w:tr w:rsidR="00770DC4" w:rsidRPr="00257963" w:rsidTr="00F20108">
        <w:trPr>
          <w:trHeight w:val="400"/>
          <w:jc w:val="center"/>
        </w:trPr>
        <w:tc>
          <w:tcPr>
            <w:tcW w:w="1062" w:type="dxa"/>
            <w:tcBorders>
              <w:top w:val="nil"/>
              <w:left w:val="dotted" w:sz="8" w:space="0" w:color="000000"/>
              <w:bottom w:val="dotted" w:sz="8" w:space="0" w:color="000000"/>
              <w:right w:val="dotted" w:sz="8" w:space="0" w:color="000000"/>
            </w:tcBorders>
            <w:shd w:val="clear" w:color="auto" w:fill="95B3D7"/>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95B3D7"/>
              </w:rPr>
            </w:pPr>
            <w:r w:rsidRPr="00257963">
              <w:rPr>
                <w:rFonts w:ascii="Cambria" w:eastAsia="Times New Roman" w:hAnsi="Cambria"/>
                <w:color w:val="FFFFFF"/>
                <w:sz w:val="18"/>
                <w:szCs w:val="18"/>
                <w:shd w:val="clear" w:color="auto" w:fill="95B3D7"/>
              </w:rPr>
              <w:t xml:space="preserve">Kopā: </w:t>
            </w:r>
          </w:p>
        </w:tc>
        <w:tc>
          <w:tcPr>
            <w:tcW w:w="3900" w:type="dxa"/>
            <w:tcBorders>
              <w:top w:val="nil"/>
              <w:left w:val="nil"/>
              <w:bottom w:val="dotted" w:sz="8" w:space="0" w:color="000000"/>
              <w:right w:val="dotted" w:sz="8" w:space="0" w:color="000000"/>
            </w:tcBorders>
            <w:shd w:val="clear" w:color="auto" w:fill="95B3D7"/>
            <w:tcMar>
              <w:top w:w="0" w:type="dxa"/>
              <w:left w:w="40" w:type="dxa"/>
              <w:bottom w:w="40" w:type="dxa"/>
              <w:right w:w="40" w:type="dxa"/>
            </w:tcMar>
            <w:vAlign w:val="center"/>
            <w:hideMark/>
          </w:tcPr>
          <w:p w:rsidR="00770DC4" w:rsidRPr="00257963" w:rsidRDefault="00770DC4" w:rsidP="00770DC4">
            <w:pPr>
              <w:widowControl/>
              <w:spacing w:after="0" w:line="240" w:lineRule="auto"/>
              <w:rPr>
                <w:rFonts w:ascii="Times New Roman" w:eastAsia="Times New Roman" w:hAnsi="Times New Roman"/>
                <w:sz w:val="24"/>
                <w:szCs w:val="24"/>
                <w:shd w:val="clear" w:color="auto" w:fill="95B3D7"/>
              </w:rPr>
            </w:pPr>
            <w:r w:rsidRPr="00257963">
              <w:rPr>
                <w:rFonts w:ascii="Cambria" w:eastAsia="Times New Roman" w:hAnsi="Cambria"/>
                <w:color w:val="FFFFFF"/>
                <w:sz w:val="18"/>
                <w:szCs w:val="18"/>
                <w:shd w:val="clear" w:color="auto" w:fill="95B3D7"/>
              </w:rPr>
              <w:t> </w:t>
            </w:r>
          </w:p>
        </w:tc>
        <w:tc>
          <w:tcPr>
            <w:tcW w:w="1052" w:type="dxa"/>
            <w:tcBorders>
              <w:top w:val="nil"/>
              <w:left w:val="nil"/>
              <w:bottom w:val="dotted" w:sz="8" w:space="0" w:color="000000"/>
              <w:right w:val="dotted" w:sz="8" w:space="0" w:color="000000"/>
            </w:tcBorders>
            <w:shd w:val="clear" w:color="auto" w:fill="95B3D7"/>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95B3D7"/>
              </w:rPr>
            </w:pPr>
            <w:r w:rsidRPr="00257963">
              <w:rPr>
                <w:rFonts w:ascii="Cambria" w:eastAsia="Times New Roman" w:hAnsi="Cambria"/>
                <w:color w:val="FFFFFF"/>
                <w:sz w:val="18"/>
                <w:szCs w:val="18"/>
                <w:shd w:val="clear" w:color="auto" w:fill="95B3D7"/>
              </w:rPr>
              <w:t>79 765,15</w:t>
            </w:r>
          </w:p>
        </w:tc>
        <w:tc>
          <w:tcPr>
            <w:tcW w:w="1246" w:type="dxa"/>
            <w:tcBorders>
              <w:top w:val="nil"/>
              <w:left w:val="nil"/>
              <w:bottom w:val="dotted" w:sz="8" w:space="0" w:color="000000"/>
              <w:right w:val="dotted" w:sz="8" w:space="0" w:color="000000"/>
            </w:tcBorders>
            <w:shd w:val="clear" w:color="auto" w:fill="95B3D7"/>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95B3D7"/>
              </w:rPr>
            </w:pPr>
            <w:r w:rsidRPr="00257963">
              <w:rPr>
                <w:rFonts w:ascii="Cambria" w:eastAsia="Times New Roman" w:hAnsi="Cambria"/>
                <w:color w:val="FFFFFF"/>
                <w:sz w:val="18"/>
                <w:szCs w:val="18"/>
                <w:shd w:val="clear" w:color="auto" w:fill="95B3D7"/>
              </w:rPr>
              <w:t>34 221,86</w:t>
            </w:r>
          </w:p>
        </w:tc>
        <w:tc>
          <w:tcPr>
            <w:tcW w:w="1681" w:type="dxa"/>
            <w:tcBorders>
              <w:top w:val="nil"/>
              <w:left w:val="nil"/>
              <w:bottom w:val="dotted" w:sz="8" w:space="0" w:color="000000"/>
              <w:right w:val="dotted" w:sz="8" w:space="0" w:color="000000"/>
            </w:tcBorders>
            <w:shd w:val="clear" w:color="auto" w:fill="95B3D7"/>
            <w:tcMar>
              <w:top w:w="0" w:type="dxa"/>
              <w:left w:w="40" w:type="dxa"/>
              <w:bottom w:w="40" w:type="dxa"/>
              <w:right w:w="40" w:type="dxa"/>
            </w:tcMar>
            <w:vAlign w:val="center"/>
            <w:hideMark/>
          </w:tcPr>
          <w:p w:rsidR="00770DC4" w:rsidRPr="00257963" w:rsidRDefault="00770DC4" w:rsidP="00770DC4">
            <w:pPr>
              <w:widowControl/>
              <w:spacing w:after="0" w:line="240" w:lineRule="auto"/>
              <w:jc w:val="center"/>
              <w:rPr>
                <w:rFonts w:ascii="Times New Roman" w:eastAsia="Times New Roman" w:hAnsi="Times New Roman"/>
                <w:sz w:val="24"/>
                <w:szCs w:val="24"/>
                <w:shd w:val="clear" w:color="auto" w:fill="95B3D7"/>
              </w:rPr>
            </w:pPr>
            <w:r w:rsidRPr="00257963">
              <w:rPr>
                <w:rFonts w:ascii="Cambria" w:eastAsia="Times New Roman" w:hAnsi="Cambria"/>
                <w:color w:val="FFFFFF"/>
                <w:sz w:val="18"/>
                <w:szCs w:val="18"/>
                <w:shd w:val="clear" w:color="auto" w:fill="95B3D7"/>
              </w:rPr>
              <w:t>42,9%</w:t>
            </w:r>
          </w:p>
        </w:tc>
      </w:tr>
    </w:tbl>
    <w:p w:rsidR="00770DC4" w:rsidRDefault="00770DC4" w:rsidP="00D009E0">
      <w:pPr>
        <w:pStyle w:val="xmsonormal"/>
        <w:spacing w:before="0" w:beforeAutospacing="0" w:after="0" w:afterAutospacing="0"/>
        <w:jc w:val="both"/>
        <w:rPr>
          <w:lang w:val="lv-LV"/>
        </w:rPr>
      </w:pPr>
      <w:r>
        <w:rPr>
          <w:rFonts w:ascii="Cambria" w:hAnsi="Cambria"/>
          <w:color w:val="1F497D"/>
        </w:rPr>
        <w:t>*</w:t>
      </w:r>
      <w:r w:rsidRPr="00257963">
        <w:rPr>
          <w:rFonts w:ascii="Cambria" w:hAnsi="Cambria"/>
          <w:color w:val="1F497D"/>
        </w:rPr>
        <w:t> </w:t>
      </w:r>
      <w:r>
        <w:rPr>
          <w:lang w:val="lv-LV"/>
        </w:rPr>
        <w:t xml:space="preserve">Izskatot izdevumu atmaksu lietas, ņem </w:t>
      </w:r>
      <w:proofErr w:type="gramStart"/>
      <w:r>
        <w:rPr>
          <w:lang w:val="lv-LV"/>
        </w:rPr>
        <w:t>vērā</w:t>
      </w:r>
      <w:proofErr w:type="gramEnd"/>
      <w:r>
        <w:rPr>
          <w:lang w:val="lv-LV"/>
        </w:rPr>
        <w:t xml:space="preserve"> diagnozi, katrā konkrētajā gadījumā veiktās medicīniskās manipulācijas, izmantotos materiālus un medikamentus, kā arī, vai pakalpojuma saņemšanas veids – ambulatorais vai stacionārais pakalpojums. Piemēram, ķīmijterapiju var saņemt gan ambulatori dienas stacionārā, gan  slimnīcas diennakts stacionārā.</w:t>
      </w:r>
    </w:p>
    <w:p w:rsidR="00770DC4" w:rsidRDefault="00F20108" w:rsidP="00D009E0">
      <w:pPr>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No iepriekš minētā izriet, ka</w:t>
      </w:r>
      <w:r w:rsidRPr="00E13EA2">
        <w:rPr>
          <w:rFonts w:ascii="Times New Roman" w:eastAsia="Times New Roman" w:hAnsi="Times New Roman"/>
          <w:sz w:val="28"/>
          <w:szCs w:val="28"/>
        </w:rPr>
        <w:t xml:space="preserve"> nav iespējama tāda situācija, ka Latvijas pacients tiek ārstēts un izdevumi uzņemošajai valstij tiek atlīdzināti, pamatojoties uz Latvijas veselības aprūpes tarifiem, jo tādejādi, uzņemošā valsts ciestu zaudējumus (attiecīgi arī nebūtu ieinteresēta sniegt palīdzību Latvijas pacientiem).</w:t>
      </w:r>
    </w:p>
    <w:p w:rsidR="00F20108" w:rsidRDefault="00F20108" w:rsidP="00D009E0">
      <w:pPr>
        <w:spacing w:after="0"/>
        <w:ind w:firstLine="720"/>
        <w:jc w:val="both"/>
        <w:rPr>
          <w:rFonts w:ascii="Times New Roman" w:eastAsia="Times New Roman" w:hAnsi="Times New Roman"/>
          <w:sz w:val="28"/>
          <w:szCs w:val="28"/>
        </w:rPr>
      </w:pPr>
      <w:r w:rsidRPr="00393172">
        <w:rPr>
          <w:rFonts w:ascii="Times New Roman" w:eastAsia="Times New Roman" w:hAnsi="Times New Roman"/>
          <w:sz w:val="28"/>
          <w:szCs w:val="28"/>
        </w:rPr>
        <w:t xml:space="preserve">Ņemot vērā nepietiekamo finansējumu veselības nozarei kopumā, kā rezultātā jau šobrīd iedzīvotājiem ir ierobežota pieejamība valsts apmaksātiem veselības aprūpes pakalpojumiem, Veselības ministrija esošā budžeta ietvaros nevar uzņemties papildu saistības un apmaksāt bērna ārstēšanu ārpus ES, EEZ </w:t>
      </w:r>
      <w:r>
        <w:rPr>
          <w:rFonts w:ascii="Times New Roman" w:eastAsia="Times New Roman" w:hAnsi="Times New Roman"/>
          <w:sz w:val="28"/>
          <w:szCs w:val="28"/>
        </w:rPr>
        <w:t>vai</w:t>
      </w:r>
      <w:r w:rsidRPr="00393172">
        <w:rPr>
          <w:rFonts w:ascii="Times New Roman" w:eastAsia="Times New Roman" w:hAnsi="Times New Roman"/>
          <w:sz w:val="28"/>
          <w:szCs w:val="28"/>
        </w:rPr>
        <w:t xml:space="preserve"> Šveices, jo tādejādi tiks samazināta valsts apmaksāto veselības aprūpes pakalpojumu pieejamība Latvijas iedzīvotājiem, t.sk. bērniem. Ja bērna </w:t>
      </w:r>
      <w:r>
        <w:rPr>
          <w:rFonts w:ascii="Times New Roman" w:eastAsia="Times New Roman" w:hAnsi="Times New Roman"/>
          <w:sz w:val="28"/>
          <w:szCs w:val="28"/>
        </w:rPr>
        <w:t>ārstēšanu iespējams veikt</w:t>
      </w:r>
      <w:r w:rsidRPr="00393172">
        <w:rPr>
          <w:rFonts w:ascii="Times New Roman" w:eastAsia="Times New Roman" w:hAnsi="Times New Roman"/>
          <w:sz w:val="28"/>
          <w:szCs w:val="28"/>
        </w:rPr>
        <w:t xml:space="preserve"> tikai ārstniecības iestādē, kura nav ES, EEZ vai Šveicē, un tiek izpildītas noteikumos par veselības aprūpes organizēšanas un finansēšanas kārtību noteiktās prasības nepieciešamā veselības aprūpes pakalpo</w:t>
      </w:r>
      <w:r>
        <w:rPr>
          <w:rFonts w:ascii="Times New Roman" w:eastAsia="Times New Roman" w:hAnsi="Times New Roman"/>
          <w:sz w:val="28"/>
          <w:szCs w:val="28"/>
        </w:rPr>
        <w:t xml:space="preserve">juma saņemšanai, </w:t>
      </w:r>
      <w:r w:rsidRPr="00830012">
        <w:rPr>
          <w:rFonts w:ascii="Times New Roman" w:eastAsia="Times New Roman" w:hAnsi="Times New Roman"/>
          <w:sz w:val="28"/>
          <w:szCs w:val="28"/>
        </w:rPr>
        <w:t>kā</w:t>
      </w:r>
      <w:r>
        <w:rPr>
          <w:rFonts w:ascii="Times New Roman" w:eastAsia="Times New Roman" w:hAnsi="Times New Roman"/>
          <w:sz w:val="28"/>
          <w:szCs w:val="28"/>
        </w:rPr>
        <w:t xml:space="preserve"> arī</w:t>
      </w:r>
      <w:r w:rsidRPr="00830012">
        <w:rPr>
          <w:rFonts w:ascii="Times New Roman" w:eastAsia="Times New Roman" w:hAnsi="Times New Roman"/>
          <w:sz w:val="28"/>
          <w:szCs w:val="28"/>
        </w:rPr>
        <w:t xml:space="preserve"> šādos gadījumos samaksa jāveic pirms pakalpojuma saņemšanas vai jāsniedz garantijas vēstule par pakalpojuma apmaksu,</w:t>
      </w:r>
      <w:r>
        <w:rPr>
          <w:rFonts w:ascii="Times New Roman" w:eastAsia="Times New Roman" w:hAnsi="Times New Roman"/>
          <w:sz w:val="28"/>
          <w:szCs w:val="28"/>
        </w:rPr>
        <w:t xml:space="preserve"> tad finansējums</w:t>
      </w:r>
      <w:r w:rsidRPr="00393172">
        <w:rPr>
          <w:rFonts w:ascii="Times New Roman" w:eastAsia="Times New Roman" w:hAnsi="Times New Roman"/>
          <w:sz w:val="28"/>
          <w:szCs w:val="28"/>
        </w:rPr>
        <w:t xml:space="preserve"> bērna ārstēšanai jānodrošina no valsts budžeta programmas „Līdzekļi neparedzētiem gadījumiem” saskaņā ar Ministru kabineta 2009.gada 22.decembra noteikumu Nr.1644 </w:t>
      </w:r>
      <w:r w:rsidRPr="00D822C6">
        <w:rPr>
          <w:rFonts w:ascii="Times New Roman" w:eastAsia="Times New Roman" w:hAnsi="Times New Roman"/>
          <w:sz w:val="28"/>
          <w:szCs w:val="28"/>
        </w:rPr>
        <w:t>“</w:t>
      </w:r>
      <w:r w:rsidRPr="00393172">
        <w:rPr>
          <w:rFonts w:ascii="Times New Roman" w:eastAsia="Times New Roman" w:hAnsi="Times New Roman"/>
          <w:sz w:val="28"/>
          <w:szCs w:val="28"/>
        </w:rPr>
        <w:t xml:space="preserve">Kārtība, kādā pieprasa un izlieto budžeta programmas </w:t>
      </w:r>
      <w:r w:rsidRPr="00B812BA">
        <w:rPr>
          <w:rFonts w:ascii="Times New Roman" w:eastAsia="Times New Roman" w:hAnsi="Times New Roman"/>
          <w:sz w:val="28"/>
          <w:szCs w:val="28"/>
        </w:rPr>
        <w:t>"</w:t>
      </w:r>
      <w:r w:rsidRPr="00393172">
        <w:rPr>
          <w:rFonts w:ascii="Times New Roman" w:eastAsia="Times New Roman" w:hAnsi="Times New Roman"/>
          <w:sz w:val="28"/>
          <w:szCs w:val="28"/>
        </w:rPr>
        <w:t>Līdzekļi neparedzētiem gadījumiem</w:t>
      </w:r>
      <w:r w:rsidRPr="00D822C6">
        <w:rPr>
          <w:rFonts w:ascii="Times New Roman" w:eastAsia="Times New Roman" w:hAnsi="Times New Roman"/>
          <w:sz w:val="28"/>
          <w:szCs w:val="28"/>
        </w:rPr>
        <w:t>”</w:t>
      </w:r>
      <w:r w:rsidRPr="00393172">
        <w:rPr>
          <w:rFonts w:ascii="Times New Roman" w:eastAsia="Times New Roman" w:hAnsi="Times New Roman"/>
          <w:sz w:val="28"/>
          <w:szCs w:val="28"/>
        </w:rPr>
        <w:t xml:space="preserve"> līdzekļus</w:t>
      </w:r>
      <w:r w:rsidRPr="00D822C6">
        <w:rPr>
          <w:rFonts w:ascii="Times New Roman" w:eastAsia="Times New Roman" w:hAnsi="Times New Roman"/>
          <w:sz w:val="28"/>
          <w:szCs w:val="28"/>
        </w:rPr>
        <w:t>”</w:t>
      </w:r>
      <w:r>
        <w:rPr>
          <w:rFonts w:ascii="Times New Roman" w:eastAsia="Times New Roman" w:hAnsi="Times New Roman"/>
          <w:sz w:val="28"/>
          <w:szCs w:val="28"/>
        </w:rPr>
        <w:t xml:space="preserve"> </w:t>
      </w:r>
      <w:r w:rsidRPr="00393172">
        <w:rPr>
          <w:rFonts w:ascii="Times New Roman" w:eastAsia="Times New Roman" w:hAnsi="Times New Roman"/>
          <w:sz w:val="28"/>
          <w:szCs w:val="28"/>
        </w:rPr>
        <w:t>3.punktā noteikt</w:t>
      </w:r>
      <w:r>
        <w:rPr>
          <w:rFonts w:ascii="Times New Roman" w:eastAsia="Times New Roman" w:hAnsi="Times New Roman"/>
          <w:sz w:val="28"/>
          <w:szCs w:val="28"/>
        </w:rPr>
        <w:t>o</w:t>
      </w:r>
      <w:r w:rsidRPr="00393172">
        <w:rPr>
          <w:rFonts w:ascii="Times New Roman" w:eastAsia="Times New Roman" w:hAnsi="Times New Roman"/>
          <w:sz w:val="28"/>
          <w:szCs w:val="28"/>
        </w:rPr>
        <w:t xml:space="preserve">. </w:t>
      </w:r>
    </w:p>
    <w:p w:rsidR="00F20108" w:rsidRPr="00D822C6" w:rsidRDefault="00F20108" w:rsidP="00D009E0">
      <w:pPr>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Veselības ministrija š.</w:t>
      </w:r>
      <w:r w:rsidRPr="00AD6128">
        <w:rPr>
          <w:rFonts w:ascii="Times New Roman" w:eastAsia="Times New Roman" w:hAnsi="Times New Roman"/>
          <w:sz w:val="28"/>
          <w:szCs w:val="28"/>
        </w:rPr>
        <w:t xml:space="preserve">g. </w:t>
      </w:r>
      <w:r w:rsidRPr="009E3191">
        <w:rPr>
          <w:rFonts w:ascii="Times New Roman" w:eastAsia="Times New Roman" w:hAnsi="Times New Roman"/>
          <w:sz w:val="28"/>
          <w:szCs w:val="28"/>
        </w:rPr>
        <w:t>08.jūlijā sagatavoja</w:t>
      </w:r>
      <w:r>
        <w:rPr>
          <w:rFonts w:ascii="Times New Roman" w:eastAsia="Times New Roman" w:hAnsi="Times New Roman"/>
          <w:sz w:val="28"/>
          <w:szCs w:val="28"/>
        </w:rPr>
        <w:t xml:space="preserve"> un iesniedza Finanšu ministrijai projektu </w:t>
      </w:r>
      <w:r w:rsidRPr="00D822C6">
        <w:rPr>
          <w:rFonts w:ascii="Times New Roman" w:eastAsia="Times New Roman" w:hAnsi="Times New Roman"/>
          <w:sz w:val="28"/>
          <w:szCs w:val="28"/>
        </w:rPr>
        <w:t xml:space="preserve">“Grozījums Ministru kabineta 2009.gada 22.decembra </w:t>
      </w:r>
      <w:r w:rsidRPr="00D822C6">
        <w:rPr>
          <w:rFonts w:ascii="Times New Roman" w:eastAsia="Times New Roman" w:hAnsi="Times New Roman"/>
          <w:sz w:val="28"/>
          <w:szCs w:val="28"/>
        </w:rPr>
        <w:lastRenderedPageBreak/>
        <w:t>noteikumos Nr.1644 “Kārtība, kādā pieprasa un izlieto budžeta programmas “Līdzekļi neparedzētiem gadījumiem” līdzekļus”</w:t>
      </w:r>
      <w:r>
        <w:rPr>
          <w:rFonts w:ascii="Times New Roman" w:eastAsia="Times New Roman" w:hAnsi="Times New Roman"/>
          <w:sz w:val="28"/>
          <w:szCs w:val="28"/>
        </w:rPr>
        <w:t xml:space="preserve">”, kā risinājumu piedāvājot </w:t>
      </w:r>
      <w:r w:rsidRPr="00D822C6">
        <w:rPr>
          <w:rFonts w:ascii="Times New Roman" w:eastAsia="Times New Roman" w:hAnsi="Times New Roman"/>
          <w:sz w:val="28"/>
          <w:szCs w:val="28"/>
        </w:rPr>
        <w:t>papildināt ar 3.</w:t>
      </w:r>
      <w:r w:rsidRPr="00D822C6">
        <w:rPr>
          <w:rFonts w:ascii="Times New Roman" w:eastAsia="Times New Roman" w:hAnsi="Times New Roman"/>
          <w:color w:val="000000"/>
          <w:sz w:val="28"/>
          <w:szCs w:val="28"/>
          <w:vertAlign w:val="superscript"/>
          <w:lang w:eastAsia="lv-LV"/>
        </w:rPr>
        <w:t xml:space="preserve"> 2</w:t>
      </w:r>
      <w:r w:rsidRPr="00D822C6">
        <w:rPr>
          <w:rFonts w:ascii="Times New Roman" w:eastAsia="Times New Roman" w:hAnsi="Times New Roman"/>
          <w:color w:val="000000"/>
          <w:sz w:val="28"/>
          <w:szCs w:val="28"/>
          <w:lang w:eastAsia="lv-LV"/>
        </w:rPr>
        <w:t xml:space="preserve"> </w:t>
      </w:r>
      <w:r w:rsidRPr="00D822C6">
        <w:rPr>
          <w:rFonts w:ascii="Times New Roman" w:eastAsia="Times New Roman" w:hAnsi="Times New Roman"/>
          <w:sz w:val="28"/>
          <w:szCs w:val="28"/>
        </w:rPr>
        <w:t>punktu šādā redakcijā:</w:t>
      </w:r>
    </w:p>
    <w:p w:rsidR="00F20108" w:rsidRPr="00D822C6" w:rsidRDefault="00F20108" w:rsidP="00D009E0">
      <w:pPr>
        <w:spacing w:after="0"/>
        <w:jc w:val="both"/>
        <w:rPr>
          <w:rFonts w:ascii="Times New Roman" w:eastAsia="Times New Roman" w:hAnsi="Times New Roman"/>
          <w:sz w:val="28"/>
          <w:szCs w:val="28"/>
        </w:rPr>
      </w:pPr>
      <w:r w:rsidRPr="00D822C6">
        <w:rPr>
          <w:rFonts w:ascii="Times New Roman" w:eastAsia="Times New Roman" w:hAnsi="Times New Roman"/>
          <w:color w:val="000000"/>
          <w:sz w:val="28"/>
          <w:szCs w:val="28"/>
          <w:lang w:eastAsia="lv-LV"/>
        </w:rPr>
        <w:tab/>
      </w:r>
      <w:r w:rsidRPr="00D822C6">
        <w:rPr>
          <w:rFonts w:ascii="Times New Roman" w:eastAsia="Times New Roman" w:hAnsi="Times New Roman"/>
          <w:sz w:val="28"/>
          <w:szCs w:val="28"/>
        </w:rPr>
        <w:t>“</w:t>
      </w:r>
      <w:r w:rsidRPr="00D822C6">
        <w:rPr>
          <w:rFonts w:ascii="Times New Roman" w:eastAsia="Times New Roman" w:hAnsi="Times New Roman"/>
          <w:color w:val="000000"/>
          <w:sz w:val="28"/>
          <w:szCs w:val="28"/>
          <w:lang w:eastAsia="lv-LV"/>
        </w:rPr>
        <w:t>3.</w:t>
      </w:r>
      <w:r w:rsidRPr="00D822C6">
        <w:rPr>
          <w:rFonts w:ascii="Times New Roman" w:eastAsia="Times New Roman" w:hAnsi="Times New Roman"/>
          <w:color w:val="000000"/>
          <w:sz w:val="28"/>
          <w:szCs w:val="28"/>
          <w:vertAlign w:val="superscript"/>
          <w:lang w:eastAsia="lv-LV"/>
        </w:rPr>
        <w:t>2</w:t>
      </w:r>
      <w:r w:rsidRPr="00D822C6">
        <w:rPr>
          <w:rFonts w:ascii="Times New Roman" w:eastAsia="Times New Roman" w:hAnsi="Times New Roman"/>
          <w:color w:val="000000"/>
          <w:sz w:val="28"/>
          <w:szCs w:val="28"/>
          <w:lang w:eastAsia="lv-LV"/>
        </w:rPr>
        <w:t xml:space="preserve"> </w:t>
      </w:r>
      <w:r w:rsidRPr="00D822C6">
        <w:rPr>
          <w:rFonts w:ascii="Times New Roman" w:eastAsia="Times New Roman" w:hAnsi="Times New Roman"/>
          <w:sz w:val="28"/>
          <w:szCs w:val="28"/>
        </w:rPr>
        <w:t xml:space="preserve">Valsts budžeta apropriāciju piešķir Veselības ministrijai  konkrēta bērna ārstēšanai atbilstoši ārstniecības iestādes rēķinam par ārstniecības pakalpojumiem, ja šo ārstēšanu var nodrošināt tikai ārstniecības iestādē, kura nav Eiropas Savienības, Eiropas Ekonomiskās zonas dalībvalsts vai Šveice.”  </w:t>
      </w:r>
    </w:p>
    <w:p w:rsidR="00F20108" w:rsidRPr="00D822C6" w:rsidRDefault="00F20108" w:rsidP="00D009E0">
      <w:pPr>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Finanšu ministrija neatbalstīja priekšlikumu, norādot, ka </w:t>
      </w:r>
      <w:r w:rsidRPr="00D822C6">
        <w:rPr>
          <w:rFonts w:ascii="Times New Roman" w:eastAsia="Times New Roman" w:hAnsi="Times New Roman"/>
          <w:sz w:val="28"/>
          <w:szCs w:val="28"/>
        </w:rPr>
        <w:t xml:space="preserve">nav lietderīga šāda speciāla regulējuma atrunāšana normatīvajā aktā, kas jau šobrīd paredz “citus neparedzētus gadījumus”, par ko katrā konkrētajā gadījumā lemj Ministru kabinets. </w:t>
      </w:r>
    </w:p>
    <w:p w:rsidR="00F20108" w:rsidRDefault="00F20108" w:rsidP="00D009E0">
      <w:pPr>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Izanalizējot situāciju, Veselības ministrija</w:t>
      </w:r>
      <w:r w:rsidRPr="00186F96">
        <w:rPr>
          <w:rFonts w:ascii="Times New Roman" w:eastAsia="Times New Roman" w:hAnsi="Times New Roman"/>
          <w:sz w:val="28"/>
          <w:szCs w:val="28"/>
        </w:rPr>
        <w:t xml:space="preserve"> </w:t>
      </w:r>
      <w:r>
        <w:rPr>
          <w:rFonts w:ascii="Times New Roman" w:eastAsia="Times New Roman" w:hAnsi="Times New Roman"/>
          <w:sz w:val="28"/>
          <w:szCs w:val="28"/>
        </w:rPr>
        <w:t>piekrīt Finanšu ministrijas viedoklim par normatīvo</w:t>
      </w:r>
      <w:r w:rsidRPr="00D822C6">
        <w:rPr>
          <w:rFonts w:ascii="Times New Roman" w:eastAsia="Times New Roman" w:hAnsi="Times New Roman"/>
          <w:sz w:val="28"/>
          <w:szCs w:val="28"/>
        </w:rPr>
        <w:t xml:space="preserve"> </w:t>
      </w:r>
      <w:r>
        <w:rPr>
          <w:rFonts w:ascii="Times New Roman" w:eastAsia="Times New Roman" w:hAnsi="Times New Roman"/>
          <w:sz w:val="28"/>
          <w:szCs w:val="28"/>
        </w:rPr>
        <w:t xml:space="preserve">regulējumu, ņemot vērā to, ka </w:t>
      </w:r>
      <w:r w:rsidRPr="008E631E">
        <w:rPr>
          <w:rFonts w:ascii="Times New Roman" w:eastAsia="Times New Roman" w:hAnsi="Times New Roman"/>
          <w:sz w:val="28"/>
          <w:szCs w:val="28"/>
        </w:rPr>
        <w:t xml:space="preserve"> </w:t>
      </w:r>
      <w:r>
        <w:rPr>
          <w:rFonts w:ascii="Times New Roman" w:eastAsia="Times New Roman" w:hAnsi="Times New Roman"/>
          <w:sz w:val="28"/>
          <w:szCs w:val="28"/>
        </w:rPr>
        <w:t xml:space="preserve">ir tikai viens risinājums kā </w:t>
      </w:r>
      <w:r w:rsidRPr="00B812BA">
        <w:rPr>
          <w:rFonts w:ascii="Times New Roman" w:eastAsia="Times New Roman" w:hAnsi="Times New Roman"/>
          <w:sz w:val="28"/>
          <w:szCs w:val="28"/>
        </w:rPr>
        <w:t>nodrošin</w:t>
      </w:r>
      <w:r>
        <w:rPr>
          <w:rFonts w:ascii="Times New Roman" w:eastAsia="Times New Roman" w:hAnsi="Times New Roman"/>
          <w:sz w:val="28"/>
          <w:szCs w:val="28"/>
        </w:rPr>
        <w:t>āt</w:t>
      </w:r>
      <w:r w:rsidRPr="00B812BA">
        <w:rPr>
          <w:rFonts w:ascii="Times New Roman" w:eastAsia="Times New Roman" w:hAnsi="Times New Roman"/>
          <w:sz w:val="28"/>
          <w:szCs w:val="28"/>
        </w:rPr>
        <w:t xml:space="preserve"> iespēj</w:t>
      </w:r>
      <w:r>
        <w:rPr>
          <w:rFonts w:ascii="Times New Roman" w:eastAsia="Times New Roman" w:hAnsi="Times New Roman"/>
          <w:sz w:val="28"/>
          <w:szCs w:val="28"/>
        </w:rPr>
        <w:t>u piesaistīt finansējumu veselības aprūpes pakalpojuma ārpus ES, EEZ vai Šveices nodrošināšanai, tas ir</w:t>
      </w:r>
      <w:r w:rsidRPr="00B812BA">
        <w:rPr>
          <w:rFonts w:ascii="Times New Roman" w:eastAsia="Times New Roman" w:hAnsi="Times New Roman"/>
          <w:sz w:val="28"/>
          <w:szCs w:val="28"/>
        </w:rPr>
        <w:t xml:space="preserve"> no budžeta programmas </w:t>
      </w:r>
      <w:r w:rsidRPr="00D822C6">
        <w:rPr>
          <w:rFonts w:ascii="Times New Roman" w:eastAsia="Times New Roman" w:hAnsi="Times New Roman"/>
          <w:sz w:val="28"/>
          <w:szCs w:val="28"/>
        </w:rPr>
        <w:t>“</w:t>
      </w:r>
      <w:r w:rsidRPr="00B812BA">
        <w:rPr>
          <w:rFonts w:ascii="Times New Roman" w:eastAsia="Times New Roman" w:hAnsi="Times New Roman"/>
          <w:sz w:val="28"/>
          <w:szCs w:val="28"/>
        </w:rPr>
        <w:t>Līd</w:t>
      </w:r>
      <w:r>
        <w:rPr>
          <w:rFonts w:ascii="Times New Roman" w:eastAsia="Times New Roman" w:hAnsi="Times New Roman"/>
          <w:sz w:val="28"/>
          <w:szCs w:val="28"/>
        </w:rPr>
        <w:t>zekļi neparedzētiem gadījumiem</w:t>
      </w:r>
      <w:r w:rsidRPr="00D822C6">
        <w:rPr>
          <w:rFonts w:ascii="Times New Roman" w:eastAsia="Times New Roman" w:hAnsi="Times New Roman"/>
          <w:sz w:val="28"/>
          <w:szCs w:val="28"/>
        </w:rPr>
        <w:t>”</w:t>
      </w:r>
      <w:r>
        <w:rPr>
          <w:rFonts w:ascii="Times New Roman" w:eastAsia="Times New Roman" w:hAnsi="Times New Roman"/>
          <w:sz w:val="28"/>
          <w:szCs w:val="28"/>
        </w:rPr>
        <w:t>. Turklāt sagaidāms</w:t>
      </w:r>
      <w:r w:rsidRPr="00B812BA">
        <w:rPr>
          <w:rFonts w:ascii="Times New Roman" w:eastAsia="Times New Roman" w:hAnsi="Times New Roman"/>
          <w:sz w:val="28"/>
          <w:szCs w:val="28"/>
        </w:rPr>
        <w:t xml:space="preserve">, ka </w:t>
      </w:r>
      <w:r>
        <w:rPr>
          <w:rFonts w:ascii="Times New Roman" w:eastAsia="Times New Roman" w:hAnsi="Times New Roman"/>
          <w:sz w:val="28"/>
          <w:szCs w:val="28"/>
        </w:rPr>
        <w:t>gadījumi, kad nepieciešamo veselības aprūpes pakalpojumu varēs nodrošināt tikai ārpus ES, EEZ vai Šveices esoša ārstniecības iestāde,</w:t>
      </w:r>
      <w:r w:rsidRPr="00B812BA">
        <w:rPr>
          <w:rFonts w:ascii="Times New Roman" w:eastAsia="Times New Roman" w:hAnsi="Times New Roman"/>
          <w:sz w:val="28"/>
          <w:szCs w:val="28"/>
        </w:rPr>
        <w:t xml:space="preserve"> būs reti (</w:t>
      </w:r>
      <w:r>
        <w:rPr>
          <w:rFonts w:ascii="Times New Roman" w:eastAsia="Times New Roman" w:hAnsi="Times New Roman"/>
          <w:sz w:val="28"/>
          <w:szCs w:val="28"/>
        </w:rPr>
        <w:t>piemēram, 2015. gadā Latvijā nebija neviens gadījums</w:t>
      </w:r>
      <w:r w:rsidRPr="00B812BA">
        <w:rPr>
          <w:rFonts w:ascii="Times New Roman" w:eastAsia="Times New Roman" w:hAnsi="Times New Roman"/>
          <w:sz w:val="28"/>
          <w:szCs w:val="28"/>
        </w:rPr>
        <w:t>, kad bērnam nepieciešamo veselības aprūpes pakalpojumu varētu nodrošināt tikai ārpus ES</w:t>
      </w:r>
      <w:r>
        <w:rPr>
          <w:rFonts w:ascii="Times New Roman" w:eastAsia="Times New Roman" w:hAnsi="Times New Roman"/>
          <w:sz w:val="28"/>
          <w:szCs w:val="28"/>
        </w:rPr>
        <w:t>, EEZ vai Šveices esoša</w:t>
      </w:r>
      <w:r w:rsidRPr="008E631E">
        <w:rPr>
          <w:rFonts w:ascii="Times New Roman" w:eastAsia="Times New Roman" w:hAnsi="Times New Roman"/>
          <w:sz w:val="28"/>
          <w:szCs w:val="28"/>
        </w:rPr>
        <w:t xml:space="preserve"> </w:t>
      </w:r>
      <w:r>
        <w:rPr>
          <w:rFonts w:ascii="Times New Roman" w:eastAsia="Times New Roman" w:hAnsi="Times New Roman"/>
          <w:sz w:val="28"/>
          <w:szCs w:val="28"/>
        </w:rPr>
        <w:t>ārstniecības iestāde).</w:t>
      </w:r>
    </w:p>
    <w:p w:rsidR="00F20108" w:rsidRDefault="00F20108" w:rsidP="00F20108">
      <w:pPr>
        <w:widowControl/>
        <w:spacing w:after="0" w:line="240" w:lineRule="auto"/>
        <w:ind w:right="-766"/>
        <w:rPr>
          <w:rFonts w:ascii="Times New Roman" w:hAnsi="Times New Roman"/>
          <w:sz w:val="28"/>
          <w:szCs w:val="28"/>
          <w:lang w:eastAsia="lv-LV"/>
        </w:rPr>
      </w:pPr>
    </w:p>
    <w:p w:rsidR="00D009E0" w:rsidRDefault="00D009E0" w:rsidP="00F20108">
      <w:pPr>
        <w:widowControl/>
        <w:spacing w:after="0" w:line="240" w:lineRule="auto"/>
        <w:ind w:right="-766"/>
        <w:rPr>
          <w:rFonts w:ascii="Times New Roman" w:hAnsi="Times New Roman"/>
          <w:sz w:val="28"/>
          <w:szCs w:val="28"/>
          <w:lang w:eastAsia="lv-LV"/>
        </w:rPr>
      </w:pPr>
    </w:p>
    <w:p w:rsidR="00F20108" w:rsidRPr="0098656A" w:rsidRDefault="00F20108" w:rsidP="00F20108">
      <w:pPr>
        <w:widowControl/>
        <w:spacing w:after="0" w:line="240" w:lineRule="auto"/>
        <w:ind w:right="-766"/>
        <w:rPr>
          <w:rFonts w:ascii="Times New Roman" w:hAnsi="Times New Roman"/>
          <w:sz w:val="28"/>
          <w:szCs w:val="28"/>
          <w:lang w:eastAsia="lv-LV"/>
        </w:rPr>
      </w:pPr>
      <w:r w:rsidRPr="0098656A">
        <w:rPr>
          <w:rFonts w:ascii="Times New Roman" w:hAnsi="Times New Roman"/>
          <w:sz w:val="28"/>
          <w:szCs w:val="28"/>
          <w:lang w:eastAsia="lv-LV"/>
        </w:rPr>
        <w:t>Veselības ministre</w:t>
      </w:r>
      <w:r w:rsidRPr="0098656A">
        <w:rPr>
          <w:rFonts w:ascii="Times New Roman" w:hAnsi="Times New Roman"/>
          <w:sz w:val="28"/>
          <w:szCs w:val="28"/>
          <w:lang w:eastAsia="lv-LV"/>
        </w:rPr>
        <w:tab/>
      </w:r>
      <w:r w:rsidRPr="0098656A">
        <w:rPr>
          <w:rFonts w:ascii="Times New Roman" w:hAnsi="Times New Roman"/>
          <w:sz w:val="28"/>
          <w:szCs w:val="28"/>
          <w:lang w:eastAsia="lv-LV"/>
        </w:rPr>
        <w:tab/>
      </w:r>
      <w:r w:rsidRPr="0098656A">
        <w:rPr>
          <w:rFonts w:ascii="Times New Roman" w:hAnsi="Times New Roman"/>
          <w:sz w:val="28"/>
          <w:szCs w:val="28"/>
          <w:lang w:eastAsia="lv-LV"/>
        </w:rPr>
        <w:tab/>
      </w:r>
      <w:r w:rsidRPr="0098656A">
        <w:rPr>
          <w:rFonts w:ascii="Times New Roman" w:hAnsi="Times New Roman"/>
          <w:sz w:val="28"/>
          <w:szCs w:val="28"/>
          <w:lang w:eastAsia="lv-LV"/>
        </w:rPr>
        <w:tab/>
      </w:r>
      <w:r w:rsidRPr="0098656A">
        <w:rPr>
          <w:rFonts w:ascii="Times New Roman" w:hAnsi="Times New Roman"/>
          <w:sz w:val="28"/>
          <w:szCs w:val="28"/>
          <w:lang w:eastAsia="lv-LV"/>
        </w:rPr>
        <w:tab/>
      </w:r>
      <w:r w:rsidRPr="0098656A">
        <w:rPr>
          <w:rFonts w:ascii="Times New Roman" w:hAnsi="Times New Roman"/>
          <w:sz w:val="28"/>
          <w:szCs w:val="28"/>
          <w:lang w:eastAsia="lv-LV"/>
        </w:rPr>
        <w:tab/>
        <w:t xml:space="preserve"> </w:t>
      </w:r>
      <w:r w:rsidRPr="0098656A">
        <w:rPr>
          <w:rFonts w:ascii="Times New Roman" w:hAnsi="Times New Roman"/>
          <w:sz w:val="28"/>
          <w:szCs w:val="28"/>
          <w:lang w:eastAsia="lv-LV"/>
        </w:rPr>
        <w:tab/>
      </w:r>
      <w:r w:rsidRPr="0098656A">
        <w:rPr>
          <w:rFonts w:ascii="Times New Roman" w:hAnsi="Times New Roman"/>
          <w:sz w:val="28"/>
          <w:szCs w:val="28"/>
          <w:lang w:eastAsia="lv-LV"/>
        </w:rPr>
        <w:tab/>
        <w:t xml:space="preserve">Anda </w:t>
      </w:r>
      <w:proofErr w:type="spellStart"/>
      <w:r w:rsidRPr="0098656A">
        <w:rPr>
          <w:rFonts w:ascii="Times New Roman" w:hAnsi="Times New Roman"/>
          <w:sz w:val="28"/>
          <w:szCs w:val="28"/>
          <w:lang w:eastAsia="lv-LV"/>
        </w:rPr>
        <w:t>Čakša</w:t>
      </w:r>
      <w:proofErr w:type="spellEnd"/>
    </w:p>
    <w:p w:rsidR="00F20108" w:rsidRPr="0098656A" w:rsidRDefault="00F20108" w:rsidP="00F20108">
      <w:pPr>
        <w:widowControl/>
        <w:spacing w:after="0" w:line="240" w:lineRule="auto"/>
        <w:ind w:right="-766"/>
        <w:rPr>
          <w:rFonts w:ascii="Times New Roman" w:hAnsi="Times New Roman"/>
          <w:sz w:val="28"/>
          <w:szCs w:val="28"/>
          <w:lang w:eastAsia="lv-LV"/>
        </w:rPr>
      </w:pPr>
    </w:p>
    <w:p w:rsidR="00F20108" w:rsidRPr="0098656A" w:rsidRDefault="00F20108" w:rsidP="00F20108">
      <w:pPr>
        <w:widowControl/>
        <w:tabs>
          <w:tab w:val="left" w:pos="7088"/>
          <w:tab w:val="right" w:pos="9072"/>
        </w:tabs>
        <w:spacing w:after="0" w:line="240" w:lineRule="auto"/>
        <w:ind w:right="-766"/>
        <w:rPr>
          <w:rFonts w:ascii="Times New Roman" w:hAnsi="Times New Roman"/>
          <w:sz w:val="28"/>
          <w:szCs w:val="28"/>
          <w:lang w:eastAsia="lv-LV"/>
        </w:rPr>
      </w:pPr>
      <w:r w:rsidRPr="0098656A">
        <w:rPr>
          <w:rFonts w:ascii="Times New Roman" w:hAnsi="Times New Roman"/>
          <w:sz w:val="28"/>
          <w:szCs w:val="28"/>
          <w:lang w:eastAsia="lv-LV"/>
        </w:rPr>
        <w:t>Iesniedzējs: Veselības ministre</w:t>
      </w:r>
      <w:r w:rsidRPr="0098656A">
        <w:rPr>
          <w:rFonts w:ascii="Times New Roman" w:hAnsi="Times New Roman"/>
          <w:sz w:val="28"/>
          <w:szCs w:val="28"/>
          <w:lang w:eastAsia="lv-LV"/>
        </w:rPr>
        <w:tab/>
        <w:t xml:space="preserve">  Anda </w:t>
      </w:r>
      <w:proofErr w:type="spellStart"/>
      <w:r w:rsidRPr="0098656A">
        <w:rPr>
          <w:rFonts w:ascii="Times New Roman" w:hAnsi="Times New Roman"/>
          <w:sz w:val="28"/>
          <w:szCs w:val="28"/>
          <w:lang w:eastAsia="lv-LV"/>
        </w:rPr>
        <w:t>Čakša</w:t>
      </w:r>
      <w:proofErr w:type="spellEnd"/>
    </w:p>
    <w:p w:rsidR="00F20108" w:rsidRPr="0098656A" w:rsidRDefault="00F20108" w:rsidP="00F20108">
      <w:pPr>
        <w:widowControl/>
        <w:tabs>
          <w:tab w:val="left" w:pos="7088"/>
          <w:tab w:val="right" w:pos="9072"/>
        </w:tabs>
        <w:spacing w:after="0" w:line="240" w:lineRule="auto"/>
        <w:ind w:right="-766"/>
        <w:rPr>
          <w:rFonts w:ascii="Times New Roman" w:hAnsi="Times New Roman"/>
          <w:sz w:val="28"/>
          <w:szCs w:val="28"/>
          <w:lang w:eastAsia="lv-LV"/>
        </w:rPr>
      </w:pPr>
    </w:p>
    <w:p w:rsidR="00F20108" w:rsidRPr="0098656A" w:rsidRDefault="00F20108" w:rsidP="00F20108">
      <w:pPr>
        <w:widowControl/>
        <w:tabs>
          <w:tab w:val="left" w:pos="7230"/>
          <w:tab w:val="right" w:pos="9072"/>
        </w:tabs>
        <w:spacing w:after="0" w:line="240" w:lineRule="auto"/>
        <w:ind w:right="-766"/>
        <w:rPr>
          <w:rFonts w:ascii="Times New Roman" w:hAnsi="Times New Roman"/>
          <w:sz w:val="28"/>
          <w:szCs w:val="28"/>
        </w:rPr>
      </w:pPr>
      <w:r w:rsidRPr="0098656A">
        <w:rPr>
          <w:rFonts w:ascii="Times New Roman" w:hAnsi="Times New Roman"/>
          <w:sz w:val="28"/>
          <w:szCs w:val="28"/>
          <w:lang w:eastAsia="lv-LV"/>
        </w:rPr>
        <w:t>Vīza: Valsts sekretār</w:t>
      </w:r>
      <w:r>
        <w:rPr>
          <w:rFonts w:ascii="Times New Roman" w:hAnsi="Times New Roman"/>
          <w:sz w:val="28"/>
          <w:szCs w:val="28"/>
          <w:lang w:eastAsia="lv-LV"/>
        </w:rPr>
        <w:t>s</w:t>
      </w:r>
      <w:r>
        <w:rPr>
          <w:rFonts w:ascii="Times New Roman" w:hAnsi="Times New Roman"/>
          <w:sz w:val="28"/>
          <w:szCs w:val="28"/>
          <w:lang w:eastAsia="lv-LV"/>
        </w:rPr>
        <w:tab/>
        <w:t xml:space="preserve">Kārlis </w:t>
      </w:r>
      <w:proofErr w:type="spellStart"/>
      <w:r>
        <w:rPr>
          <w:rFonts w:ascii="Times New Roman" w:hAnsi="Times New Roman"/>
          <w:sz w:val="28"/>
          <w:szCs w:val="28"/>
          <w:lang w:eastAsia="lv-LV"/>
        </w:rPr>
        <w:t>Ketners</w:t>
      </w:r>
      <w:proofErr w:type="spellEnd"/>
    </w:p>
    <w:p w:rsidR="00F20108" w:rsidRPr="0098656A" w:rsidRDefault="00F20108" w:rsidP="00F20108">
      <w:pPr>
        <w:widowControl/>
        <w:spacing w:after="0" w:line="240" w:lineRule="auto"/>
        <w:ind w:right="-766"/>
        <w:rPr>
          <w:rFonts w:ascii="Times New Roman" w:hAnsi="Times New Roman"/>
          <w:sz w:val="28"/>
          <w:szCs w:val="28"/>
        </w:rPr>
      </w:pPr>
    </w:p>
    <w:p w:rsidR="00F20108" w:rsidRPr="0098656A" w:rsidRDefault="00F20108" w:rsidP="00F20108">
      <w:pPr>
        <w:widowControl/>
        <w:spacing w:after="0" w:line="240" w:lineRule="auto"/>
        <w:ind w:right="-766"/>
        <w:rPr>
          <w:rFonts w:ascii="Times New Roman" w:hAnsi="Times New Roman"/>
          <w:sz w:val="28"/>
          <w:szCs w:val="28"/>
        </w:rPr>
      </w:pPr>
    </w:p>
    <w:p w:rsidR="00D009E0" w:rsidRDefault="00D009E0" w:rsidP="00F20108">
      <w:pPr>
        <w:widowControl/>
        <w:spacing w:after="0" w:line="240" w:lineRule="auto"/>
        <w:rPr>
          <w:rFonts w:ascii="Times New Roman" w:eastAsia="Times New Roman" w:hAnsi="Times New Roman"/>
          <w:sz w:val="20"/>
          <w:szCs w:val="20"/>
          <w:lang w:eastAsia="lv-LV"/>
        </w:rPr>
      </w:pPr>
    </w:p>
    <w:p w:rsidR="00D009E0" w:rsidRDefault="00D009E0" w:rsidP="00F20108">
      <w:pPr>
        <w:widowControl/>
        <w:spacing w:after="0" w:line="240" w:lineRule="auto"/>
        <w:rPr>
          <w:rFonts w:ascii="Times New Roman" w:eastAsia="Times New Roman" w:hAnsi="Times New Roman"/>
          <w:sz w:val="20"/>
          <w:szCs w:val="20"/>
          <w:lang w:eastAsia="lv-LV"/>
        </w:rPr>
      </w:pPr>
    </w:p>
    <w:p w:rsidR="00F20108" w:rsidRPr="0098656A" w:rsidRDefault="00F20108" w:rsidP="00F20108">
      <w:pPr>
        <w:widowControl/>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00D009E0">
        <w:rPr>
          <w:rFonts w:ascii="Times New Roman" w:eastAsia="Times New Roman" w:hAnsi="Times New Roman"/>
          <w:sz w:val="20"/>
          <w:szCs w:val="20"/>
          <w:lang w:eastAsia="lv-LV"/>
        </w:rPr>
        <w:t>9</w:t>
      </w:r>
      <w:r w:rsidRPr="0098656A">
        <w:rPr>
          <w:rFonts w:ascii="Times New Roman" w:eastAsia="Times New Roman" w:hAnsi="Times New Roman"/>
          <w:sz w:val="20"/>
          <w:szCs w:val="20"/>
          <w:lang w:eastAsia="lv-LV"/>
        </w:rPr>
        <w:t>.0</w:t>
      </w:r>
      <w:r>
        <w:rPr>
          <w:rFonts w:ascii="Times New Roman" w:eastAsia="Times New Roman" w:hAnsi="Times New Roman"/>
          <w:sz w:val="20"/>
          <w:szCs w:val="20"/>
          <w:lang w:eastAsia="lv-LV"/>
        </w:rPr>
        <w:t>9</w:t>
      </w:r>
      <w:r w:rsidR="00D009E0">
        <w:rPr>
          <w:rFonts w:ascii="Times New Roman" w:eastAsia="Times New Roman" w:hAnsi="Times New Roman"/>
          <w:sz w:val="20"/>
          <w:szCs w:val="20"/>
          <w:lang w:eastAsia="lv-LV"/>
        </w:rPr>
        <w:t xml:space="preserve">.2016   </w:t>
      </w:r>
      <w:r w:rsidR="00A0754B">
        <w:rPr>
          <w:rFonts w:ascii="Times New Roman" w:eastAsia="Times New Roman" w:hAnsi="Times New Roman"/>
          <w:sz w:val="20"/>
          <w:szCs w:val="20"/>
          <w:lang w:eastAsia="lv-LV"/>
        </w:rPr>
        <w:t>1</w:t>
      </w:r>
      <w:r w:rsidR="00D819A0">
        <w:rPr>
          <w:rFonts w:ascii="Times New Roman" w:eastAsia="Times New Roman" w:hAnsi="Times New Roman"/>
          <w:sz w:val="20"/>
          <w:szCs w:val="20"/>
          <w:lang w:eastAsia="lv-LV"/>
        </w:rPr>
        <w:t>1</w:t>
      </w:r>
      <w:r w:rsidRPr="0098656A">
        <w:rPr>
          <w:rFonts w:ascii="Times New Roman" w:eastAsia="Times New Roman" w:hAnsi="Times New Roman"/>
          <w:sz w:val="20"/>
          <w:szCs w:val="20"/>
          <w:lang w:eastAsia="lv-LV"/>
        </w:rPr>
        <w:t>:</w:t>
      </w:r>
      <w:r w:rsidR="00D819A0">
        <w:rPr>
          <w:rFonts w:ascii="Times New Roman" w:eastAsia="Times New Roman" w:hAnsi="Times New Roman"/>
          <w:sz w:val="20"/>
          <w:szCs w:val="20"/>
          <w:lang w:eastAsia="lv-LV"/>
        </w:rPr>
        <w:t>59</w:t>
      </w:r>
    </w:p>
    <w:p w:rsidR="00F20108" w:rsidRPr="0098656A" w:rsidRDefault="00F20108" w:rsidP="00F20108">
      <w:pPr>
        <w:widowControl/>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1 053</w:t>
      </w:r>
    </w:p>
    <w:p w:rsidR="00F20108" w:rsidRPr="0098656A" w:rsidRDefault="00F20108" w:rsidP="00F20108">
      <w:pPr>
        <w:widowControl/>
        <w:spacing w:after="0" w:line="240" w:lineRule="auto"/>
        <w:rPr>
          <w:rFonts w:ascii="Times New Roman" w:eastAsia="Times New Roman" w:hAnsi="Times New Roman"/>
          <w:sz w:val="20"/>
          <w:szCs w:val="20"/>
          <w:lang w:eastAsia="lv-LV"/>
        </w:rPr>
      </w:pPr>
      <w:proofErr w:type="spellStart"/>
      <w:r w:rsidRPr="0098656A">
        <w:rPr>
          <w:rFonts w:ascii="Times New Roman" w:eastAsia="Times New Roman" w:hAnsi="Times New Roman"/>
          <w:sz w:val="20"/>
          <w:szCs w:val="20"/>
          <w:lang w:eastAsia="lv-LV"/>
        </w:rPr>
        <w:t>I.Vinničenko</w:t>
      </w:r>
      <w:proofErr w:type="spellEnd"/>
    </w:p>
    <w:p w:rsidR="00F20108" w:rsidRPr="0098656A" w:rsidRDefault="00F20108" w:rsidP="00F20108">
      <w:pPr>
        <w:widowControl/>
        <w:spacing w:after="0" w:line="240" w:lineRule="auto"/>
        <w:rPr>
          <w:rFonts w:ascii="Times New Roman" w:eastAsia="Times New Roman" w:hAnsi="Times New Roman"/>
          <w:sz w:val="20"/>
          <w:szCs w:val="20"/>
          <w:lang w:eastAsia="lv-LV"/>
        </w:rPr>
      </w:pPr>
      <w:r w:rsidRPr="0098656A">
        <w:rPr>
          <w:rFonts w:ascii="Times New Roman" w:eastAsia="Times New Roman" w:hAnsi="Times New Roman"/>
          <w:sz w:val="20"/>
          <w:szCs w:val="20"/>
          <w:lang w:eastAsia="lv-LV"/>
        </w:rPr>
        <w:t xml:space="preserve">67876029, </w:t>
      </w:r>
      <w:hyperlink r:id="rId8" w:history="1">
        <w:r w:rsidRPr="0098656A">
          <w:rPr>
            <w:rFonts w:ascii="Times New Roman" w:eastAsia="Times New Roman" w:hAnsi="Times New Roman"/>
            <w:sz w:val="20"/>
            <w:u w:val="single"/>
            <w:lang w:eastAsia="lv-LV"/>
          </w:rPr>
          <w:t>Inga.Vinnicenko@vm.gov.lv</w:t>
        </w:r>
      </w:hyperlink>
    </w:p>
    <w:sectPr w:rsidR="00F20108" w:rsidRPr="0098656A" w:rsidSect="0095517F">
      <w:headerReference w:type="default" r:id="rId9"/>
      <w:footerReference w:type="default" r:id="rId10"/>
      <w:footerReference w:type="first" r:id="rId11"/>
      <w:type w:val="continuous"/>
      <w:pgSz w:w="11920" w:h="16840"/>
      <w:pgMar w:top="1418" w:right="1134" w:bottom="1134" w:left="1701" w:header="1134" w:footer="113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87" w:rsidRDefault="00221487">
      <w:pPr>
        <w:spacing w:after="0" w:line="240" w:lineRule="auto"/>
      </w:pPr>
      <w:r>
        <w:separator/>
      </w:r>
    </w:p>
  </w:endnote>
  <w:endnote w:type="continuationSeparator" w:id="0">
    <w:p w:rsidR="00221487" w:rsidRDefault="00221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87" w:rsidRPr="00452747" w:rsidRDefault="00221487" w:rsidP="004372F2">
    <w:pPr>
      <w:widowControl/>
      <w:spacing w:after="0" w:line="240" w:lineRule="auto"/>
      <w:ind w:right="-341"/>
      <w:jc w:val="both"/>
      <w:rPr>
        <w:rFonts w:ascii="Times New Roman" w:eastAsia="Times New Roman" w:hAnsi="Times New Roman"/>
        <w:i/>
        <w:sz w:val="24"/>
        <w:szCs w:val="24"/>
      </w:rPr>
    </w:pPr>
    <w:bookmarkStart w:id="0" w:name="OLE_LINK1"/>
    <w:bookmarkStart w:id="1" w:name="OLE_LINK2"/>
    <w:bookmarkStart w:id="2" w:name="_Hlk458677093"/>
    <w:r w:rsidRPr="0098656A">
      <w:rPr>
        <w:rFonts w:ascii="Times New Roman" w:eastAsia="Times New Roman" w:hAnsi="Times New Roman"/>
        <w:sz w:val="24"/>
        <w:szCs w:val="24"/>
      </w:rPr>
      <w:t>VMzino_</w:t>
    </w:r>
    <w:r>
      <w:rPr>
        <w:rFonts w:ascii="Times New Roman" w:eastAsia="Times New Roman" w:hAnsi="Times New Roman"/>
        <w:sz w:val="24"/>
        <w:szCs w:val="24"/>
      </w:rPr>
      <w:t>29</w:t>
    </w:r>
    <w:r w:rsidRPr="0098656A">
      <w:rPr>
        <w:rFonts w:ascii="Times New Roman" w:eastAsia="Times New Roman" w:hAnsi="Times New Roman"/>
        <w:sz w:val="24"/>
        <w:szCs w:val="24"/>
      </w:rPr>
      <w:t>0</w:t>
    </w:r>
    <w:r>
      <w:rPr>
        <w:rFonts w:ascii="Times New Roman" w:eastAsia="Times New Roman" w:hAnsi="Times New Roman"/>
        <w:sz w:val="24"/>
        <w:szCs w:val="24"/>
      </w:rPr>
      <w:t>9</w:t>
    </w:r>
    <w:r w:rsidRPr="0098656A">
      <w:rPr>
        <w:rFonts w:ascii="Times New Roman" w:eastAsia="Times New Roman" w:hAnsi="Times New Roman"/>
        <w:sz w:val="24"/>
        <w:szCs w:val="24"/>
      </w:rPr>
      <w:t>1</w:t>
    </w:r>
    <w:r>
      <w:rPr>
        <w:rFonts w:ascii="Times New Roman" w:eastAsia="Times New Roman" w:hAnsi="Times New Roman"/>
        <w:sz w:val="24"/>
        <w:szCs w:val="24"/>
      </w:rPr>
      <w:t>6</w:t>
    </w:r>
    <w:r w:rsidRPr="0098656A">
      <w:rPr>
        <w:rFonts w:ascii="Times New Roman" w:eastAsia="Times New Roman" w:hAnsi="Times New Roman"/>
        <w:sz w:val="24"/>
        <w:szCs w:val="24"/>
      </w:rPr>
      <w:t>_</w:t>
    </w:r>
    <w:r>
      <w:rPr>
        <w:rFonts w:ascii="Times New Roman" w:eastAsia="Times New Roman" w:hAnsi="Times New Roman"/>
        <w:sz w:val="24"/>
        <w:szCs w:val="24"/>
      </w:rPr>
      <w:t>ber</w:t>
    </w:r>
    <w:r w:rsidR="00D819A0">
      <w:rPr>
        <w:rFonts w:ascii="Times New Roman" w:eastAsia="Times New Roman" w:hAnsi="Times New Roman"/>
        <w:sz w:val="24"/>
        <w:szCs w:val="24"/>
      </w:rPr>
      <w:t>ni</w:t>
    </w:r>
    <w:r w:rsidRPr="0098656A">
      <w:rPr>
        <w:rFonts w:ascii="Times New Roman" w:eastAsia="Times New Roman" w:hAnsi="Times New Roman"/>
        <w:sz w:val="24"/>
        <w:szCs w:val="24"/>
      </w:rPr>
      <w:t xml:space="preserve"> ; </w:t>
    </w:r>
    <w:bookmarkStart w:id="3" w:name="OLE_LINK4"/>
    <w:bookmarkStart w:id="4" w:name="OLE_LINK5"/>
    <w:bookmarkStart w:id="5" w:name="_Hlk459380521"/>
    <w:bookmarkEnd w:id="0"/>
    <w:bookmarkEnd w:id="1"/>
    <w:bookmarkEnd w:id="2"/>
    <w:r w:rsidRPr="0098656A">
      <w:rPr>
        <w:rFonts w:ascii="Times New Roman" w:eastAsia="Times New Roman" w:hAnsi="Times New Roman"/>
        <w:sz w:val="24"/>
        <w:szCs w:val="24"/>
      </w:rPr>
      <w:t xml:space="preserve">Informatīvais ziņojums </w:t>
    </w:r>
    <w:r w:rsidRPr="00452747">
      <w:rPr>
        <w:rFonts w:ascii="Times New Roman" w:eastAsia="Times New Roman" w:hAnsi="Times New Roman"/>
        <w:i/>
        <w:sz w:val="24"/>
        <w:szCs w:val="24"/>
      </w:rPr>
      <w:t>”Par finansējumu veselības aprūpes pakalpojumu saņemšanai bērniem ārpus Eiropas Savienības dalībvalstīm, Eiropas Ekonomiskās zonas valstīm vai Šveices”</w:t>
    </w:r>
    <w:bookmarkEnd w:id="3"/>
    <w:bookmarkEnd w:id="4"/>
    <w:bookmarkEnd w:id="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87" w:rsidRPr="0098656A" w:rsidRDefault="00221487" w:rsidP="00452747">
    <w:pPr>
      <w:widowControl/>
      <w:spacing w:after="0" w:line="240" w:lineRule="auto"/>
      <w:ind w:right="-341"/>
      <w:jc w:val="both"/>
      <w:rPr>
        <w:rFonts w:ascii="Times New Roman" w:eastAsia="Times New Roman" w:hAnsi="Times New Roman"/>
        <w:sz w:val="24"/>
        <w:szCs w:val="24"/>
      </w:rPr>
    </w:pPr>
    <w:r w:rsidRPr="0098656A">
      <w:rPr>
        <w:rFonts w:ascii="Times New Roman" w:eastAsia="Times New Roman" w:hAnsi="Times New Roman"/>
        <w:sz w:val="24"/>
        <w:szCs w:val="24"/>
      </w:rPr>
      <w:t>VMzino_</w:t>
    </w:r>
    <w:r>
      <w:rPr>
        <w:rFonts w:ascii="Times New Roman" w:eastAsia="Times New Roman" w:hAnsi="Times New Roman"/>
        <w:sz w:val="24"/>
        <w:szCs w:val="24"/>
      </w:rPr>
      <w:t>29</w:t>
    </w:r>
    <w:r w:rsidRPr="0098656A">
      <w:rPr>
        <w:rFonts w:ascii="Times New Roman" w:eastAsia="Times New Roman" w:hAnsi="Times New Roman"/>
        <w:sz w:val="24"/>
        <w:szCs w:val="24"/>
      </w:rPr>
      <w:t>0</w:t>
    </w:r>
    <w:r>
      <w:rPr>
        <w:rFonts w:ascii="Times New Roman" w:eastAsia="Times New Roman" w:hAnsi="Times New Roman"/>
        <w:sz w:val="24"/>
        <w:szCs w:val="24"/>
      </w:rPr>
      <w:t>9</w:t>
    </w:r>
    <w:r w:rsidRPr="0098656A">
      <w:rPr>
        <w:rFonts w:ascii="Times New Roman" w:eastAsia="Times New Roman" w:hAnsi="Times New Roman"/>
        <w:sz w:val="24"/>
        <w:szCs w:val="24"/>
      </w:rPr>
      <w:t>1</w:t>
    </w:r>
    <w:r>
      <w:rPr>
        <w:rFonts w:ascii="Times New Roman" w:eastAsia="Times New Roman" w:hAnsi="Times New Roman"/>
        <w:sz w:val="24"/>
        <w:szCs w:val="24"/>
      </w:rPr>
      <w:t>6</w:t>
    </w:r>
    <w:r w:rsidRPr="0098656A">
      <w:rPr>
        <w:rFonts w:ascii="Times New Roman" w:eastAsia="Times New Roman" w:hAnsi="Times New Roman"/>
        <w:sz w:val="24"/>
        <w:szCs w:val="24"/>
      </w:rPr>
      <w:t>_</w:t>
    </w:r>
    <w:r>
      <w:rPr>
        <w:rFonts w:ascii="Times New Roman" w:eastAsia="Times New Roman" w:hAnsi="Times New Roman"/>
        <w:sz w:val="24"/>
        <w:szCs w:val="24"/>
      </w:rPr>
      <w:t>ber</w:t>
    </w:r>
    <w:r w:rsidR="00D819A0">
      <w:rPr>
        <w:rFonts w:ascii="Times New Roman" w:eastAsia="Times New Roman" w:hAnsi="Times New Roman"/>
        <w:sz w:val="24"/>
        <w:szCs w:val="24"/>
      </w:rPr>
      <w:t>ni</w:t>
    </w:r>
    <w:r w:rsidRPr="0098656A">
      <w:rPr>
        <w:rFonts w:ascii="Times New Roman" w:eastAsia="Times New Roman" w:hAnsi="Times New Roman"/>
        <w:sz w:val="24"/>
        <w:szCs w:val="24"/>
      </w:rPr>
      <w:t xml:space="preserve"> ; Informatīvais ziņojums </w:t>
    </w:r>
    <w:r w:rsidRPr="004372F2">
      <w:rPr>
        <w:rFonts w:ascii="Times New Roman" w:eastAsia="Times New Roman" w:hAnsi="Times New Roman"/>
        <w:sz w:val="24"/>
        <w:szCs w:val="24"/>
      </w:rPr>
      <w:t>”Par finansējumu veselības aprūpes pakalpojumu saņemšanai bērniem ārpus Eiropas Savienības</w:t>
    </w:r>
    <w:r>
      <w:rPr>
        <w:rFonts w:ascii="Times New Roman" w:eastAsia="Times New Roman" w:hAnsi="Times New Roman"/>
        <w:sz w:val="24"/>
        <w:szCs w:val="24"/>
      </w:rPr>
      <w:t xml:space="preserve"> dalībvalstīm</w:t>
    </w:r>
    <w:r w:rsidRPr="004372F2">
      <w:rPr>
        <w:rFonts w:ascii="Times New Roman" w:eastAsia="Times New Roman" w:hAnsi="Times New Roman"/>
        <w:sz w:val="24"/>
        <w:szCs w:val="24"/>
      </w:rPr>
      <w:t xml:space="preserve">, Eiropas Ekonomiskās zonas </w:t>
    </w:r>
    <w:r>
      <w:rPr>
        <w:rFonts w:ascii="Times New Roman" w:eastAsia="Times New Roman" w:hAnsi="Times New Roman"/>
        <w:sz w:val="24"/>
        <w:szCs w:val="24"/>
      </w:rPr>
      <w:t xml:space="preserve">valstīm </w:t>
    </w:r>
    <w:r w:rsidRPr="004372F2">
      <w:rPr>
        <w:rFonts w:ascii="Times New Roman" w:eastAsia="Times New Roman" w:hAnsi="Times New Roman"/>
        <w:sz w:val="24"/>
        <w:szCs w:val="24"/>
      </w:rPr>
      <w:t>vai Šveices”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87" w:rsidRDefault="00221487">
      <w:pPr>
        <w:spacing w:after="0" w:line="240" w:lineRule="auto"/>
      </w:pPr>
      <w:r>
        <w:separator/>
      </w:r>
    </w:p>
  </w:footnote>
  <w:footnote w:type="continuationSeparator" w:id="0">
    <w:p w:rsidR="00221487" w:rsidRDefault="00221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1256"/>
      <w:docPartObj>
        <w:docPartGallery w:val="Page Numbers (Top of Page)"/>
        <w:docPartUnique/>
      </w:docPartObj>
    </w:sdtPr>
    <w:sdtContent>
      <w:p w:rsidR="00221487" w:rsidRDefault="008E4AA2" w:rsidP="00960DE2">
        <w:pPr>
          <w:pStyle w:val="Header"/>
          <w:jc w:val="center"/>
        </w:pPr>
        <w:r w:rsidRPr="00C52F89">
          <w:rPr>
            <w:rFonts w:ascii="Times New Roman" w:hAnsi="Times New Roman"/>
          </w:rPr>
          <w:fldChar w:fldCharType="begin"/>
        </w:r>
        <w:r w:rsidR="00221487" w:rsidRPr="00C52F89">
          <w:rPr>
            <w:rFonts w:ascii="Times New Roman" w:hAnsi="Times New Roman"/>
          </w:rPr>
          <w:instrText xml:space="preserve"> PAGE   \* MERGEFORMAT </w:instrText>
        </w:r>
        <w:r w:rsidRPr="00C52F89">
          <w:rPr>
            <w:rFonts w:ascii="Times New Roman" w:hAnsi="Times New Roman"/>
          </w:rPr>
          <w:fldChar w:fldCharType="separate"/>
        </w:r>
        <w:r w:rsidR="00D819A0">
          <w:rPr>
            <w:rFonts w:ascii="Times New Roman" w:hAnsi="Times New Roman"/>
            <w:noProof/>
          </w:rPr>
          <w:t>4</w:t>
        </w:r>
        <w:r w:rsidRPr="00C52F89">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7C94BDF"/>
    <w:multiLevelType w:val="hybridMultilevel"/>
    <w:tmpl w:val="FDAA2622"/>
    <w:lvl w:ilvl="0" w:tplc="67BC19D4">
      <w:start w:val="1"/>
      <w:numFmt w:val="decimal"/>
      <w:lvlText w:val="%1."/>
      <w:lvlJc w:val="left"/>
      <w:pPr>
        <w:ind w:left="1716" w:hanging="129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2B6460A9"/>
    <w:multiLevelType w:val="hybridMultilevel"/>
    <w:tmpl w:val="17CC3F30"/>
    <w:lvl w:ilvl="0" w:tplc="5D167D02">
      <w:start w:val="2015"/>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60BE304A"/>
    <w:multiLevelType w:val="hybridMultilevel"/>
    <w:tmpl w:val="750CDF44"/>
    <w:lvl w:ilvl="0" w:tplc="F858F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912861"/>
    <w:multiLevelType w:val="hybridMultilevel"/>
    <w:tmpl w:val="A2B22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8001"/>
  </w:hdrShapeDefaults>
  <w:footnotePr>
    <w:footnote w:id="-1"/>
    <w:footnote w:id="0"/>
  </w:footnotePr>
  <w:endnotePr>
    <w:endnote w:id="-1"/>
    <w:endnote w:id="0"/>
  </w:endnotePr>
  <w:compat>
    <w:ulTrailSpace/>
  </w:compat>
  <w:rsids>
    <w:rsidRoot w:val="00724C08"/>
    <w:rsid w:val="00000EF6"/>
    <w:rsid w:val="00006384"/>
    <w:rsid w:val="00013C69"/>
    <w:rsid w:val="000161C6"/>
    <w:rsid w:val="00021763"/>
    <w:rsid w:val="000260A8"/>
    <w:rsid w:val="00030349"/>
    <w:rsid w:val="000305DA"/>
    <w:rsid w:val="000306BC"/>
    <w:rsid w:val="00030D20"/>
    <w:rsid w:val="000574BA"/>
    <w:rsid w:val="00060BB6"/>
    <w:rsid w:val="000614DE"/>
    <w:rsid w:val="000833D8"/>
    <w:rsid w:val="00085D62"/>
    <w:rsid w:val="000920C9"/>
    <w:rsid w:val="00092D2E"/>
    <w:rsid w:val="000A0D07"/>
    <w:rsid w:val="000A5C1A"/>
    <w:rsid w:val="000B2ACB"/>
    <w:rsid w:val="000F5255"/>
    <w:rsid w:val="00106328"/>
    <w:rsid w:val="00117336"/>
    <w:rsid w:val="00123AB5"/>
    <w:rsid w:val="00124173"/>
    <w:rsid w:val="00136347"/>
    <w:rsid w:val="00150B34"/>
    <w:rsid w:val="00156600"/>
    <w:rsid w:val="00165AF4"/>
    <w:rsid w:val="00165BA5"/>
    <w:rsid w:val="00186F96"/>
    <w:rsid w:val="001A7E57"/>
    <w:rsid w:val="001B7590"/>
    <w:rsid w:val="001D46B2"/>
    <w:rsid w:val="001E140E"/>
    <w:rsid w:val="001E68B0"/>
    <w:rsid w:val="001E7C7A"/>
    <w:rsid w:val="001F56F0"/>
    <w:rsid w:val="00202562"/>
    <w:rsid w:val="00215DDD"/>
    <w:rsid w:val="00221487"/>
    <w:rsid w:val="00235636"/>
    <w:rsid w:val="00241D63"/>
    <w:rsid w:val="00242A2C"/>
    <w:rsid w:val="0024403F"/>
    <w:rsid w:val="0024567D"/>
    <w:rsid w:val="00257963"/>
    <w:rsid w:val="00275B9E"/>
    <w:rsid w:val="00277ED8"/>
    <w:rsid w:val="0029006F"/>
    <w:rsid w:val="002A3B5C"/>
    <w:rsid w:val="002B3077"/>
    <w:rsid w:val="002C01FD"/>
    <w:rsid w:val="002D3035"/>
    <w:rsid w:val="002D5005"/>
    <w:rsid w:val="002E1474"/>
    <w:rsid w:val="002F78A8"/>
    <w:rsid w:val="00300D25"/>
    <w:rsid w:val="0031208F"/>
    <w:rsid w:val="00335032"/>
    <w:rsid w:val="003371C6"/>
    <w:rsid w:val="00342AEA"/>
    <w:rsid w:val="00343CA1"/>
    <w:rsid w:val="00345BAD"/>
    <w:rsid w:val="00352731"/>
    <w:rsid w:val="00364DDF"/>
    <w:rsid w:val="00370DDA"/>
    <w:rsid w:val="0038155E"/>
    <w:rsid w:val="00382407"/>
    <w:rsid w:val="00384BA5"/>
    <w:rsid w:val="00393172"/>
    <w:rsid w:val="003937D4"/>
    <w:rsid w:val="003948EC"/>
    <w:rsid w:val="00394927"/>
    <w:rsid w:val="003B0FCA"/>
    <w:rsid w:val="003B76FD"/>
    <w:rsid w:val="003C507F"/>
    <w:rsid w:val="003D0360"/>
    <w:rsid w:val="003D23D6"/>
    <w:rsid w:val="003E2530"/>
    <w:rsid w:val="003E686A"/>
    <w:rsid w:val="003F0CC1"/>
    <w:rsid w:val="003F15C9"/>
    <w:rsid w:val="003F20C9"/>
    <w:rsid w:val="00410542"/>
    <w:rsid w:val="0041428F"/>
    <w:rsid w:val="004266B0"/>
    <w:rsid w:val="0043008C"/>
    <w:rsid w:val="004372F2"/>
    <w:rsid w:val="004375EC"/>
    <w:rsid w:val="00452747"/>
    <w:rsid w:val="00480392"/>
    <w:rsid w:val="0048297B"/>
    <w:rsid w:val="00493308"/>
    <w:rsid w:val="004969E7"/>
    <w:rsid w:val="004B1A73"/>
    <w:rsid w:val="004B2701"/>
    <w:rsid w:val="004B2EB3"/>
    <w:rsid w:val="004C7107"/>
    <w:rsid w:val="004C751E"/>
    <w:rsid w:val="004D5A23"/>
    <w:rsid w:val="004E55B1"/>
    <w:rsid w:val="00507EF2"/>
    <w:rsid w:val="005262C7"/>
    <w:rsid w:val="00526C40"/>
    <w:rsid w:val="00533FA5"/>
    <w:rsid w:val="00535564"/>
    <w:rsid w:val="00537D3E"/>
    <w:rsid w:val="0054296D"/>
    <w:rsid w:val="00552204"/>
    <w:rsid w:val="00560FB4"/>
    <w:rsid w:val="00563C62"/>
    <w:rsid w:val="00582CC3"/>
    <w:rsid w:val="00586D6A"/>
    <w:rsid w:val="005950CB"/>
    <w:rsid w:val="00596C37"/>
    <w:rsid w:val="005A5119"/>
    <w:rsid w:val="005B06AE"/>
    <w:rsid w:val="005B6C38"/>
    <w:rsid w:val="005E059B"/>
    <w:rsid w:val="00603B57"/>
    <w:rsid w:val="00603E47"/>
    <w:rsid w:val="00604493"/>
    <w:rsid w:val="00620294"/>
    <w:rsid w:val="00624E89"/>
    <w:rsid w:val="006276C4"/>
    <w:rsid w:val="00634759"/>
    <w:rsid w:val="00642942"/>
    <w:rsid w:val="0064691B"/>
    <w:rsid w:val="00650BAD"/>
    <w:rsid w:val="00655F3D"/>
    <w:rsid w:val="00663C3A"/>
    <w:rsid w:val="00664293"/>
    <w:rsid w:val="006660D7"/>
    <w:rsid w:val="006735AE"/>
    <w:rsid w:val="0068288C"/>
    <w:rsid w:val="00682C76"/>
    <w:rsid w:val="0069129B"/>
    <w:rsid w:val="00693547"/>
    <w:rsid w:val="00694DB0"/>
    <w:rsid w:val="006B196A"/>
    <w:rsid w:val="006B46C1"/>
    <w:rsid w:val="006C1639"/>
    <w:rsid w:val="006C4C4F"/>
    <w:rsid w:val="006D43ED"/>
    <w:rsid w:val="006E5400"/>
    <w:rsid w:val="006E5638"/>
    <w:rsid w:val="00713DEB"/>
    <w:rsid w:val="00724C08"/>
    <w:rsid w:val="00726DCA"/>
    <w:rsid w:val="00727AD3"/>
    <w:rsid w:val="00730285"/>
    <w:rsid w:val="00737227"/>
    <w:rsid w:val="00737B0A"/>
    <w:rsid w:val="007404D1"/>
    <w:rsid w:val="00742177"/>
    <w:rsid w:val="00747CCB"/>
    <w:rsid w:val="00757465"/>
    <w:rsid w:val="007704BD"/>
    <w:rsid w:val="00770DC4"/>
    <w:rsid w:val="00775B05"/>
    <w:rsid w:val="0078297A"/>
    <w:rsid w:val="0078413C"/>
    <w:rsid w:val="007913F7"/>
    <w:rsid w:val="007A56F5"/>
    <w:rsid w:val="007A7794"/>
    <w:rsid w:val="007B3BA5"/>
    <w:rsid w:val="007B46E1"/>
    <w:rsid w:val="007B48EC"/>
    <w:rsid w:val="007C61DD"/>
    <w:rsid w:val="007D4514"/>
    <w:rsid w:val="007E297E"/>
    <w:rsid w:val="007E4D1F"/>
    <w:rsid w:val="007E7BA6"/>
    <w:rsid w:val="00803957"/>
    <w:rsid w:val="00815277"/>
    <w:rsid w:val="008246D4"/>
    <w:rsid w:val="008324F9"/>
    <w:rsid w:val="008437B6"/>
    <w:rsid w:val="0085170B"/>
    <w:rsid w:val="00853AE7"/>
    <w:rsid w:val="00866ACE"/>
    <w:rsid w:val="00876C21"/>
    <w:rsid w:val="0088728F"/>
    <w:rsid w:val="008A6230"/>
    <w:rsid w:val="008C1B9A"/>
    <w:rsid w:val="008D0121"/>
    <w:rsid w:val="008E32B4"/>
    <w:rsid w:val="008E38FA"/>
    <w:rsid w:val="008E471E"/>
    <w:rsid w:val="008E4AA2"/>
    <w:rsid w:val="008E61F9"/>
    <w:rsid w:val="008E789C"/>
    <w:rsid w:val="00907D51"/>
    <w:rsid w:val="00911E7B"/>
    <w:rsid w:val="009315D0"/>
    <w:rsid w:val="00936550"/>
    <w:rsid w:val="00936D0C"/>
    <w:rsid w:val="00944DFC"/>
    <w:rsid w:val="0095259A"/>
    <w:rsid w:val="00954D5A"/>
    <w:rsid w:val="0095517F"/>
    <w:rsid w:val="00956428"/>
    <w:rsid w:val="00960DE2"/>
    <w:rsid w:val="00980F41"/>
    <w:rsid w:val="0098656A"/>
    <w:rsid w:val="0099285F"/>
    <w:rsid w:val="00997F7A"/>
    <w:rsid w:val="009A2AAA"/>
    <w:rsid w:val="009A726B"/>
    <w:rsid w:val="009B4F5D"/>
    <w:rsid w:val="009C56F2"/>
    <w:rsid w:val="009D29B0"/>
    <w:rsid w:val="009D52A2"/>
    <w:rsid w:val="009D5B21"/>
    <w:rsid w:val="009E3191"/>
    <w:rsid w:val="009F7AD3"/>
    <w:rsid w:val="00A009F7"/>
    <w:rsid w:val="00A0644D"/>
    <w:rsid w:val="00A0754B"/>
    <w:rsid w:val="00A078A9"/>
    <w:rsid w:val="00A20983"/>
    <w:rsid w:val="00A25D33"/>
    <w:rsid w:val="00A27E1E"/>
    <w:rsid w:val="00A34CE3"/>
    <w:rsid w:val="00A42308"/>
    <w:rsid w:val="00A4234E"/>
    <w:rsid w:val="00A47DCD"/>
    <w:rsid w:val="00A52223"/>
    <w:rsid w:val="00A544EC"/>
    <w:rsid w:val="00A559F2"/>
    <w:rsid w:val="00A67869"/>
    <w:rsid w:val="00A824FF"/>
    <w:rsid w:val="00A8733F"/>
    <w:rsid w:val="00AA3B9B"/>
    <w:rsid w:val="00AA5F56"/>
    <w:rsid w:val="00AB1BD4"/>
    <w:rsid w:val="00AB3427"/>
    <w:rsid w:val="00AB5B1A"/>
    <w:rsid w:val="00AC7427"/>
    <w:rsid w:val="00AD6128"/>
    <w:rsid w:val="00AE2D3D"/>
    <w:rsid w:val="00AE3C7D"/>
    <w:rsid w:val="00AE7287"/>
    <w:rsid w:val="00B01B38"/>
    <w:rsid w:val="00B21AFB"/>
    <w:rsid w:val="00B315B9"/>
    <w:rsid w:val="00B37424"/>
    <w:rsid w:val="00B46F51"/>
    <w:rsid w:val="00B61C3E"/>
    <w:rsid w:val="00B627D8"/>
    <w:rsid w:val="00B649F7"/>
    <w:rsid w:val="00B802F5"/>
    <w:rsid w:val="00B812BA"/>
    <w:rsid w:val="00B86D67"/>
    <w:rsid w:val="00B946C5"/>
    <w:rsid w:val="00B95A3D"/>
    <w:rsid w:val="00BA25DE"/>
    <w:rsid w:val="00BA6ADA"/>
    <w:rsid w:val="00BB245C"/>
    <w:rsid w:val="00BB5476"/>
    <w:rsid w:val="00BC0B83"/>
    <w:rsid w:val="00BC20CD"/>
    <w:rsid w:val="00BC73AF"/>
    <w:rsid w:val="00BD0BB0"/>
    <w:rsid w:val="00BE0648"/>
    <w:rsid w:val="00C05E26"/>
    <w:rsid w:val="00C22333"/>
    <w:rsid w:val="00C24592"/>
    <w:rsid w:val="00C25C23"/>
    <w:rsid w:val="00C33319"/>
    <w:rsid w:val="00C459DA"/>
    <w:rsid w:val="00C478F7"/>
    <w:rsid w:val="00C47CF5"/>
    <w:rsid w:val="00C47F57"/>
    <w:rsid w:val="00C50CFE"/>
    <w:rsid w:val="00C5238A"/>
    <w:rsid w:val="00C52F89"/>
    <w:rsid w:val="00C621D6"/>
    <w:rsid w:val="00C6254F"/>
    <w:rsid w:val="00C71504"/>
    <w:rsid w:val="00C82422"/>
    <w:rsid w:val="00C97701"/>
    <w:rsid w:val="00CA6399"/>
    <w:rsid w:val="00CB2216"/>
    <w:rsid w:val="00CB341A"/>
    <w:rsid w:val="00CB7B4D"/>
    <w:rsid w:val="00CC0196"/>
    <w:rsid w:val="00CE5364"/>
    <w:rsid w:val="00CE6E60"/>
    <w:rsid w:val="00CF4729"/>
    <w:rsid w:val="00D009E0"/>
    <w:rsid w:val="00D10946"/>
    <w:rsid w:val="00D122DB"/>
    <w:rsid w:val="00D163C4"/>
    <w:rsid w:val="00D17E54"/>
    <w:rsid w:val="00D21FA6"/>
    <w:rsid w:val="00D249BA"/>
    <w:rsid w:val="00D367BC"/>
    <w:rsid w:val="00D449BD"/>
    <w:rsid w:val="00D50C89"/>
    <w:rsid w:val="00D518D2"/>
    <w:rsid w:val="00D55B4B"/>
    <w:rsid w:val="00D62C5E"/>
    <w:rsid w:val="00D819A0"/>
    <w:rsid w:val="00D822C6"/>
    <w:rsid w:val="00D86346"/>
    <w:rsid w:val="00D96672"/>
    <w:rsid w:val="00DC0C57"/>
    <w:rsid w:val="00DC28D3"/>
    <w:rsid w:val="00DE5963"/>
    <w:rsid w:val="00DF400C"/>
    <w:rsid w:val="00E045F6"/>
    <w:rsid w:val="00E13EA2"/>
    <w:rsid w:val="00E319A3"/>
    <w:rsid w:val="00E31E37"/>
    <w:rsid w:val="00E33EEB"/>
    <w:rsid w:val="00E365CE"/>
    <w:rsid w:val="00E4276D"/>
    <w:rsid w:val="00E454EB"/>
    <w:rsid w:val="00E609CB"/>
    <w:rsid w:val="00E637F3"/>
    <w:rsid w:val="00E64C4B"/>
    <w:rsid w:val="00E9325C"/>
    <w:rsid w:val="00E93B73"/>
    <w:rsid w:val="00EA0927"/>
    <w:rsid w:val="00EE65AB"/>
    <w:rsid w:val="00EE6CD8"/>
    <w:rsid w:val="00EF0124"/>
    <w:rsid w:val="00EF02D7"/>
    <w:rsid w:val="00F20108"/>
    <w:rsid w:val="00F224C8"/>
    <w:rsid w:val="00F24EF1"/>
    <w:rsid w:val="00F27EB5"/>
    <w:rsid w:val="00F30799"/>
    <w:rsid w:val="00F3536E"/>
    <w:rsid w:val="00F51785"/>
    <w:rsid w:val="00F53387"/>
    <w:rsid w:val="00F5506C"/>
    <w:rsid w:val="00F5588E"/>
    <w:rsid w:val="00F60586"/>
    <w:rsid w:val="00F67214"/>
    <w:rsid w:val="00F7034F"/>
    <w:rsid w:val="00F81131"/>
    <w:rsid w:val="00F95CE0"/>
    <w:rsid w:val="00FA606B"/>
    <w:rsid w:val="00FB0059"/>
    <w:rsid w:val="00FC0C7E"/>
    <w:rsid w:val="00FD7A0E"/>
    <w:rsid w:val="00FE596B"/>
    <w:rsid w:val="00FF33B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Pilseta">
    <w:name w:val="Pilseta"/>
    <w:basedOn w:val="Normal"/>
    <w:rsid w:val="00936D0C"/>
    <w:pPr>
      <w:widowControl/>
      <w:spacing w:after="0" w:line="240" w:lineRule="auto"/>
      <w:jc w:val="center"/>
    </w:pPr>
    <w:rPr>
      <w:rFonts w:ascii="Times New Roman" w:eastAsia="Times New Roman" w:hAnsi="Times New Roman"/>
      <w:sz w:val="28"/>
      <w:szCs w:val="28"/>
    </w:rPr>
  </w:style>
  <w:style w:type="paragraph" w:styleId="Title">
    <w:name w:val="Title"/>
    <w:basedOn w:val="Normal"/>
    <w:next w:val="Normal"/>
    <w:link w:val="TitleChar"/>
    <w:qFormat/>
    <w:rsid w:val="00B802F5"/>
    <w:pPr>
      <w:widowControl/>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B802F5"/>
    <w:rPr>
      <w:rFonts w:ascii="Arial" w:eastAsia="Times New Roman" w:hAnsi="Arial"/>
      <w:b/>
      <w:bCs/>
      <w:kern w:val="28"/>
      <w:sz w:val="32"/>
      <w:szCs w:val="32"/>
    </w:rPr>
  </w:style>
  <w:style w:type="paragraph" w:styleId="ListParagraph">
    <w:name w:val="List Paragraph"/>
    <w:basedOn w:val="Normal"/>
    <w:uiPriority w:val="34"/>
    <w:qFormat/>
    <w:rsid w:val="0024403F"/>
    <w:pPr>
      <w:ind w:left="720"/>
      <w:contextualSpacing/>
    </w:pPr>
  </w:style>
  <w:style w:type="character" w:customStyle="1" w:styleId="BodyText2Char">
    <w:name w:val="Body Text 2 Char"/>
    <w:link w:val="BodyText2"/>
    <w:uiPriority w:val="99"/>
    <w:rsid w:val="0098656A"/>
    <w:rPr>
      <w:rFonts w:eastAsia="Times New Roman"/>
    </w:rPr>
  </w:style>
  <w:style w:type="paragraph" w:styleId="BodyText2">
    <w:name w:val="Body Text 2"/>
    <w:basedOn w:val="Normal"/>
    <w:link w:val="BodyText2Char"/>
    <w:uiPriority w:val="99"/>
    <w:unhideWhenUsed/>
    <w:rsid w:val="0098656A"/>
    <w:pPr>
      <w:widowControl/>
      <w:spacing w:after="120" w:line="480" w:lineRule="auto"/>
    </w:pPr>
    <w:rPr>
      <w:rFonts w:eastAsia="Times New Roman"/>
      <w:sz w:val="20"/>
      <w:szCs w:val="20"/>
      <w:lang w:eastAsia="lv-LV"/>
    </w:rPr>
  </w:style>
  <w:style w:type="character" w:customStyle="1" w:styleId="BodyText2Char1">
    <w:name w:val="Body Text 2 Char1"/>
    <w:basedOn w:val="DefaultParagraphFont"/>
    <w:link w:val="BodyText2"/>
    <w:uiPriority w:val="99"/>
    <w:semiHidden/>
    <w:rsid w:val="0098656A"/>
    <w:rPr>
      <w:sz w:val="22"/>
      <w:szCs w:val="22"/>
      <w:lang w:eastAsia="en-US"/>
    </w:rPr>
  </w:style>
  <w:style w:type="character" w:customStyle="1" w:styleId="st1">
    <w:name w:val="st1"/>
    <w:basedOn w:val="DefaultParagraphFont"/>
    <w:rsid w:val="006B196A"/>
  </w:style>
  <w:style w:type="paragraph" w:customStyle="1" w:styleId="xmsonormal">
    <w:name w:val="x_msonormal"/>
    <w:basedOn w:val="Normal"/>
    <w:rsid w:val="00A559F2"/>
    <w:pPr>
      <w:widowControl/>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88223194">
      <w:bodyDiv w:val="1"/>
      <w:marLeft w:val="0"/>
      <w:marRight w:val="0"/>
      <w:marTop w:val="0"/>
      <w:marBottom w:val="0"/>
      <w:divBdr>
        <w:top w:val="none" w:sz="0" w:space="0" w:color="auto"/>
        <w:left w:val="none" w:sz="0" w:space="0" w:color="auto"/>
        <w:bottom w:val="none" w:sz="0" w:space="0" w:color="auto"/>
        <w:right w:val="none" w:sz="0" w:space="0" w:color="auto"/>
      </w:divBdr>
    </w:div>
    <w:div w:id="298844621">
      <w:bodyDiv w:val="1"/>
      <w:marLeft w:val="0"/>
      <w:marRight w:val="0"/>
      <w:marTop w:val="0"/>
      <w:marBottom w:val="0"/>
      <w:divBdr>
        <w:top w:val="none" w:sz="0" w:space="0" w:color="auto"/>
        <w:left w:val="none" w:sz="0" w:space="0" w:color="auto"/>
        <w:bottom w:val="none" w:sz="0" w:space="0" w:color="auto"/>
        <w:right w:val="none" w:sz="0" w:space="0" w:color="auto"/>
      </w:divBdr>
    </w:div>
    <w:div w:id="310911008">
      <w:bodyDiv w:val="1"/>
      <w:marLeft w:val="0"/>
      <w:marRight w:val="0"/>
      <w:marTop w:val="0"/>
      <w:marBottom w:val="0"/>
      <w:divBdr>
        <w:top w:val="none" w:sz="0" w:space="0" w:color="auto"/>
        <w:left w:val="none" w:sz="0" w:space="0" w:color="auto"/>
        <w:bottom w:val="none" w:sz="0" w:space="0" w:color="auto"/>
        <w:right w:val="none" w:sz="0" w:space="0" w:color="auto"/>
      </w:divBdr>
      <w:divsChild>
        <w:div w:id="1244989498">
          <w:marLeft w:val="0"/>
          <w:marRight w:val="0"/>
          <w:marTop w:val="0"/>
          <w:marBottom w:val="0"/>
          <w:divBdr>
            <w:top w:val="none" w:sz="0" w:space="0" w:color="auto"/>
            <w:left w:val="none" w:sz="0" w:space="0" w:color="auto"/>
            <w:bottom w:val="none" w:sz="0" w:space="0" w:color="auto"/>
            <w:right w:val="none" w:sz="0" w:space="0" w:color="auto"/>
          </w:divBdr>
          <w:divsChild>
            <w:div w:id="397018154">
              <w:marLeft w:val="0"/>
              <w:marRight w:val="0"/>
              <w:marTop w:val="0"/>
              <w:marBottom w:val="0"/>
              <w:divBdr>
                <w:top w:val="none" w:sz="0" w:space="0" w:color="auto"/>
                <w:left w:val="none" w:sz="0" w:space="0" w:color="auto"/>
                <w:bottom w:val="none" w:sz="0" w:space="0" w:color="auto"/>
                <w:right w:val="none" w:sz="0" w:space="0" w:color="auto"/>
              </w:divBdr>
              <w:divsChild>
                <w:div w:id="1075399372">
                  <w:marLeft w:val="0"/>
                  <w:marRight w:val="0"/>
                  <w:marTop w:val="0"/>
                  <w:marBottom w:val="0"/>
                  <w:divBdr>
                    <w:top w:val="none" w:sz="0" w:space="0" w:color="auto"/>
                    <w:left w:val="none" w:sz="0" w:space="0" w:color="auto"/>
                    <w:bottom w:val="none" w:sz="0" w:space="0" w:color="auto"/>
                    <w:right w:val="none" w:sz="0" w:space="0" w:color="auto"/>
                  </w:divBdr>
                  <w:divsChild>
                    <w:div w:id="51658601">
                      <w:marLeft w:val="0"/>
                      <w:marRight w:val="0"/>
                      <w:marTop w:val="0"/>
                      <w:marBottom w:val="0"/>
                      <w:divBdr>
                        <w:top w:val="none" w:sz="0" w:space="0" w:color="auto"/>
                        <w:left w:val="none" w:sz="0" w:space="0" w:color="auto"/>
                        <w:bottom w:val="none" w:sz="0" w:space="0" w:color="auto"/>
                        <w:right w:val="none" w:sz="0" w:space="0" w:color="auto"/>
                      </w:divBdr>
                      <w:divsChild>
                        <w:div w:id="741483195">
                          <w:marLeft w:val="0"/>
                          <w:marRight w:val="0"/>
                          <w:marTop w:val="0"/>
                          <w:marBottom w:val="0"/>
                          <w:divBdr>
                            <w:top w:val="none" w:sz="0" w:space="0" w:color="auto"/>
                            <w:left w:val="none" w:sz="0" w:space="0" w:color="auto"/>
                            <w:bottom w:val="none" w:sz="0" w:space="0" w:color="auto"/>
                            <w:right w:val="none" w:sz="0" w:space="0" w:color="auto"/>
                          </w:divBdr>
                          <w:divsChild>
                            <w:div w:id="16658340">
                              <w:marLeft w:val="0"/>
                              <w:marRight w:val="0"/>
                              <w:marTop w:val="0"/>
                              <w:marBottom w:val="0"/>
                              <w:divBdr>
                                <w:top w:val="none" w:sz="0" w:space="0" w:color="auto"/>
                                <w:left w:val="none" w:sz="0" w:space="0" w:color="auto"/>
                                <w:bottom w:val="none" w:sz="0" w:space="0" w:color="auto"/>
                                <w:right w:val="none" w:sz="0" w:space="0" w:color="auto"/>
                              </w:divBdr>
                              <w:divsChild>
                                <w:div w:id="56175282">
                                  <w:marLeft w:val="0"/>
                                  <w:marRight w:val="0"/>
                                  <w:marTop w:val="0"/>
                                  <w:marBottom w:val="0"/>
                                  <w:divBdr>
                                    <w:top w:val="none" w:sz="0" w:space="0" w:color="auto"/>
                                    <w:left w:val="none" w:sz="0" w:space="0" w:color="auto"/>
                                    <w:bottom w:val="none" w:sz="0" w:space="0" w:color="auto"/>
                                    <w:right w:val="none" w:sz="0" w:space="0" w:color="auto"/>
                                  </w:divBdr>
                                  <w:divsChild>
                                    <w:div w:id="1104611982">
                                      <w:marLeft w:val="0"/>
                                      <w:marRight w:val="0"/>
                                      <w:marTop w:val="0"/>
                                      <w:marBottom w:val="0"/>
                                      <w:divBdr>
                                        <w:top w:val="none" w:sz="0" w:space="0" w:color="auto"/>
                                        <w:left w:val="none" w:sz="0" w:space="0" w:color="auto"/>
                                        <w:bottom w:val="none" w:sz="0" w:space="0" w:color="auto"/>
                                        <w:right w:val="none" w:sz="0" w:space="0" w:color="auto"/>
                                      </w:divBdr>
                                      <w:divsChild>
                                        <w:div w:id="399447827">
                                          <w:marLeft w:val="0"/>
                                          <w:marRight w:val="0"/>
                                          <w:marTop w:val="0"/>
                                          <w:marBottom w:val="0"/>
                                          <w:divBdr>
                                            <w:top w:val="none" w:sz="0" w:space="0" w:color="auto"/>
                                            <w:left w:val="none" w:sz="0" w:space="0" w:color="auto"/>
                                            <w:bottom w:val="none" w:sz="0" w:space="0" w:color="auto"/>
                                            <w:right w:val="none" w:sz="0" w:space="0" w:color="auto"/>
                                          </w:divBdr>
                                          <w:divsChild>
                                            <w:div w:id="695615443">
                                              <w:marLeft w:val="0"/>
                                              <w:marRight w:val="0"/>
                                              <w:marTop w:val="0"/>
                                              <w:marBottom w:val="0"/>
                                              <w:divBdr>
                                                <w:top w:val="none" w:sz="0" w:space="0" w:color="auto"/>
                                                <w:left w:val="none" w:sz="0" w:space="0" w:color="auto"/>
                                                <w:bottom w:val="none" w:sz="0" w:space="0" w:color="auto"/>
                                                <w:right w:val="none" w:sz="0" w:space="0" w:color="auto"/>
                                              </w:divBdr>
                                              <w:divsChild>
                                                <w:div w:id="437338838">
                                                  <w:marLeft w:val="0"/>
                                                  <w:marRight w:val="0"/>
                                                  <w:marTop w:val="0"/>
                                                  <w:marBottom w:val="0"/>
                                                  <w:divBdr>
                                                    <w:top w:val="none" w:sz="0" w:space="0" w:color="auto"/>
                                                    <w:left w:val="none" w:sz="0" w:space="0" w:color="auto"/>
                                                    <w:bottom w:val="none" w:sz="0" w:space="0" w:color="auto"/>
                                                    <w:right w:val="none" w:sz="0" w:space="0" w:color="auto"/>
                                                  </w:divBdr>
                                                  <w:divsChild>
                                                    <w:div w:id="960526769">
                                                      <w:marLeft w:val="0"/>
                                                      <w:marRight w:val="0"/>
                                                      <w:marTop w:val="0"/>
                                                      <w:marBottom w:val="0"/>
                                                      <w:divBdr>
                                                        <w:top w:val="none" w:sz="0" w:space="0" w:color="auto"/>
                                                        <w:left w:val="none" w:sz="0" w:space="0" w:color="auto"/>
                                                        <w:bottom w:val="none" w:sz="0" w:space="0" w:color="auto"/>
                                                        <w:right w:val="none" w:sz="0" w:space="0" w:color="auto"/>
                                                      </w:divBdr>
                                                      <w:divsChild>
                                                        <w:div w:id="1833830655">
                                                          <w:marLeft w:val="0"/>
                                                          <w:marRight w:val="0"/>
                                                          <w:marTop w:val="0"/>
                                                          <w:marBottom w:val="0"/>
                                                          <w:divBdr>
                                                            <w:top w:val="none" w:sz="0" w:space="0" w:color="auto"/>
                                                            <w:left w:val="none" w:sz="0" w:space="0" w:color="auto"/>
                                                            <w:bottom w:val="none" w:sz="0" w:space="0" w:color="auto"/>
                                                            <w:right w:val="none" w:sz="0" w:space="0" w:color="auto"/>
                                                          </w:divBdr>
                                                          <w:divsChild>
                                                            <w:div w:id="1357849151">
                                                              <w:marLeft w:val="0"/>
                                                              <w:marRight w:val="0"/>
                                                              <w:marTop w:val="0"/>
                                                              <w:marBottom w:val="0"/>
                                                              <w:divBdr>
                                                                <w:top w:val="none" w:sz="0" w:space="0" w:color="auto"/>
                                                                <w:left w:val="none" w:sz="0" w:space="0" w:color="auto"/>
                                                                <w:bottom w:val="none" w:sz="0" w:space="0" w:color="auto"/>
                                                                <w:right w:val="none" w:sz="0" w:space="0" w:color="auto"/>
                                                              </w:divBdr>
                                                              <w:divsChild>
                                                                <w:div w:id="1648440249">
                                                                  <w:marLeft w:val="0"/>
                                                                  <w:marRight w:val="0"/>
                                                                  <w:marTop w:val="0"/>
                                                                  <w:marBottom w:val="0"/>
                                                                  <w:divBdr>
                                                                    <w:top w:val="none" w:sz="0" w:space="0" w:color="auto"/>
                                                                    <w:left w:val="none" w:sz="0" w:space="0" w:color="auto"/>
                                                                    <w:bottom w:val="none" w:sz="0" w:space="0" w:color="auto"/>
                                                                    <w:right w:val="none" w:sz="0" w:space="0" w:color="auto"/>
                                                                  </w:divBdr>
                                                                  <w:divsChild>
                                                                    <w:div w:id="503201969">
                                                                      <w:marLeft w:val="0"/>
                                                                      <w:marRight w:val="0"/>
                                                                      <w:marTop w:val="0"/>
                                                                      <w:marBottom w:val="0"/>
                                                                      <w:divBdr>
                                                                        <w:top w:val="none" w:sz="0" w:space="0" w:color="auto"/>
                                                                        <w:left w:val="none" w:sz="0" w:space="0" w:color="auto"/>
                                                                        <w:bottom w:val="none" w:sz="0" w:space="0" w:color="auto"/>
                                                                        <w:right w:val="none" w:sz="0" w:space="0" w:color="auto"/>
                                                                      </w:divBdr>
                                                                      <w:divsChild>
                                                                        <w:div w:id="1986541699">
                                                                          <w:marLeft w:val="0"/>
                                                                          <w:marRight w:val="0"/>
                                                                          <w:marTop w:val="0"/>
                                                                          <w:marBottom w:val="0"/>
                                                                          <w:divBdr>
                                                                            <w:top w:val="none" w:sz="0" w:space="0" w:color="auto"/>
                                                                            <w:left w:val="none" w:sz="0" w:space="0" w:color="auto"/>
                                                                            <w:bottom w:val="none" w:sz="0" w:space="0" w:color="auto"/>
                                                                            <w:right w:val="none" w:sz="0" w:space="0" w:color="auto"/>
                                                                          </w:divBdr>
                                                                          <w:divsChild>
                                                                            <w:div w:id="485324751">
                                                                              <w:marLeft w:val="0"/>
                                                                              <w:marRight w:val="0"/>
                                                                              <w:marTop w:val="0"/>
                                                                              <w:marBottom w:val="0"/>
                                                                              <w:divBdr>
                                                                                <w:top w:val="none" w:sz="0" w:space="0" w:color="auto"/>
                                                                                <w:left w:val="none" w:sz="0" w:space="0" w:color="auto"/>
                                                                                <w:bottom w:val="none" w:sz="0" w:space="0" w:color="auto"/>
                                                                                <w:right w:val="none" w:sz="0" w:space="0" w:color="auto"/>
                                                                              </w:divBdr>
                                                                              <w:divsChild>
                                                                                <w:div w:id="1582173673">
                                                                                  <w:marLeft w:val="0"/>
                                                                                  <w:marRight w:val="0"/>
                                                                                  <w:marTop w:val="0"/>
                                                                                  <w:marBottom w:val="0"/>
                                                                                  <w:divBdr>
                                                                                    <w:top w:val="none" w:sz="0" w:space="0" w:color="auto"/>
                                                                                    <w:left w:val="none" w:sz="0" w:space="0" w:color="auto"/>
                                                                                    <w:bottom w:val="none" w:sz="0" w:space="0" w:color="auto"/>
                                                                                    <w:right w:val="none" w:sz="0" w:space="0" w:color="auto"/>
                                                                                  </w:divBdr>
                                                                                  <w:divsChild>
                                                                                    <w:div w:id="644504665">
                                                                                      <w:marLeft w:val="0"/>
                                                                                      <w:marRight w:val="0"/>
                                                                                      <w:marTop w:val="0"/>
                                                                                      <w:marBottom w:val="0"/>
                                                                                      <w:divBdr>
                                                                                        <w:top w:val="none" w:sz="0" w:space="0" w:color="auto"/>
                                                                                        <w:left w:val="none" w:sz="0" w:space="0" w:color="auto"/>
                                                                                        <w:bottom w:val="none" w:sz="0" w:space="0" w:color="auto"/>
                                                                                        <w:right w:val="none" w:sz="0" w:space="0" w:color="auto"/>
                                                                                      </w:divBdr>
                                                                                      <w:divsChild>
                                                                                        <w:div w:id="263267508">
                                                                                          <w:marLeft w:val="0"/>
                                                                                          <w:marRight w:val="0"/>
                                                                                          <w:marTop w:val="0"/>
                                                                                          <w:marBottom w:val="0"/>
                                                                                          <w:divBdr>
                                                                                            <w:top w:val="none" w:sz="0" w:space="0" w:color="auto"/>
                                                                                            <w:left w:val="none" w:sz="0" w:space="0" w:color="auto"/>
                                                                                            <w:bottom w:val="none" w:sz="0" w:space="0" w:color="auto"/>
                                                                                            <w:right w:val="none" w:sz="0" w:space="0" w:color="auto"/>
                                                                                          </w:divBdr>
                                                                                          <w:divsChild>
                                                                                            <w:div w:id="680854412">
                                                                                              <w:marLeft w:val="0"/>
                                                                                              <w:marRight w:val="0"/>
                                                                                              <w:marTop w:val="0"/>
                                                                                              <w:marBottom w:val="0"/>
                                                                                              <w:divBdr>
                                                                                                <w:top w:val="none" w:sz="0" w:space="0" w:color="auto"/>
                                                                                                <w:left w:val="none" w:sz="0" w:space="0" w:color="auto"/>
                                                                                                <w:bottom w:val="none" w:sz="0" w:space="0" w:color="auto"/>
                                                                                                <w:right w:val="none" w:sz="0" w:space="0" w:color="auto"/>
                                                                                              </w:divBdr>
                                                                                              <w:divsChild>
                                                                                                <w:div w:id="865480054">
                                                                                                  <w:marLeft w:val="0"/>
                                                                                                  <w:marRight w:val="0"/>
                                                                                                  <w:marTop w:val="0"/>
                                                                                                  <w:marBottom w:val="0"/>
                                                                                                  <w:divBdr>
                                                                                                    <w:top w:val="none" w:sz="0" w:space="0" w:color="auto"/>
                                                                                                    <w:left w:val="none" w:sz="0" w:space="0" w:color="auto"/>
                                                                                                    <w:bottom w:val="none" w:sz="0" w:space="0" w:color="auto"/>
                                                                                                    <w:right w:val="none" w:sz="0" w:space="0" w:color="auto"/>
                                                                                                  </w:divBdr>
                                                                                                  <w:divsChild>
                                                                                                    <w:div w:id="1515682709">
                                                                                                      <w:marLeft w:val="0"/>
                                                                                                      <w:marRight w:val="0"/>
                                                                                                      <w:marTop w:val="0"/>
                                                                                                      <w:marBottom w:val="0"/>
                                                                                                      <w:divBdr>
                                                                                                        <w:top w:val="none" w:sz="0" w:space="0" w:color="auto"/>
                                                                                                        <w:left w:val="none" w:sz="0" w:space="0" w:color="auto"/>
                                                                                                        <w:bottom w:val="none" w:sz="0" w:space="0" w:color="auto"/>
                                                                                                        <w:right w:val="none" w:sz="0" w:space="0" w:color="auto"/>
                                                                                                      </w:divBdr>
                                                                                                      <w:divsChild>
                                                                                                        <w:div w:id="778453342">
                                                                                                          <w:marLeft w:val="0"/>
                                                                                                          <w:marRight w:val="0"/>
                                                                                                          <w:marTop w:val="0"/>
                                                                                                          <w:marBottom w:val="0"/>
                                                                                                          <w:divBdr>
                                                                                                            <w:top w:val="none" w:sz="0" w:space="0" w:color="auto"/>
                                                                                                            <w:left w:val="none" w:sz="0" w:space="0" w:color="auto"/>
                                                                                                            <w:bottom w:val="none" w:sz="0" w:space="0" w:color="auto"/>
                                                                                                            <w:right w:val="none" w:sz="0" w:space="0" w:color="auto"/>
                                                                                                          </w:divBdr>
                                                                                                          <w:divsChild>
                                                                                                            <w:div w:id="1784226913">
                                                                                                              <w:marLeft w:val="0"/>
                                                                                                              <w:marRight w:val="0"/>
                                                                                                              <w:marTop w:val="0"/>
                                                                                                              <w:marBottom w:val="0"/>
                                                                                                              <w:divBdr>
                                                                                                                <w:top w:val="none" w:sz="0" w:space="0" w:color="auto"/>
                                                                                                                <w:left w:val="none" w:sz="0" w:space="0" w:color="auto"/>
                                                                                                                <w:bottom w:val="none" w:sz="0" w:space="0" w:color="auto"/>
                                                                                                                <w:right w:val="none" w:sz="0" w:space="0" w:color="auto"/>
                                                                                                              </w:divBdr>
                                                                                                              <w:divsChild>
                                                                                                                <w:div w:id="1822229967">
                                                                                                                  <w:marLeft w:val="0"/>
                                                                                                                  <w:marRight w:val="0"/>
                                                                                                                  <w:marTop w:val="0"/>
                                                                                                                  <w:marBottom w:val="0"/>
                                                                                                                  <w:divBdr>
                                                                                                                    <w:top w:val="none" w:sz="0" w:space="0" w:color="auto"/>
                                                                                                                    <w:left w:val="none" w:sz="0" w:space="0" w:color="auto"/>
                                                                                                                    <w:bottom w:val="none" w:sz="0" w:space="0" w:color="auto"/>
                                                                                                                    <w:right w:val="none" w:sz="0" w:space="0" w:color="auto"/>
                                                                                                                  </w:divBdr>
                                                                                                                  <w:divsChild>
                                                                                                                    <w:div w:id="103816127">
                                                                                                                      <w:marLeft w:val="0"/>
                                                                                                                      <w:marRight w:val="0"/>
                                                                                                                      <w:marTop w:val="0"/>
                                                                                                                      <w:marBottom w:val="0"/>
                                                                                                                      <w:divBdr>
                                                                                                                        <w:top w:val="none" w:sz="0" w:space="0" w:color="auto"/>
                                                                                                                        <w:left w:val="none" w:sz="0" w:space="0" w:color="auto"/>
                                                                                                                        <w:bottom w:val="none" w:sz="0" w:space="0" w:color="auto"/>
                                                                                                                        <w:right w:val="none" w:sz="0" w:space="0" w:color="auto"/>
                                                                                                                      </w:divBdr>
                                                                                                                      <w:divsChild>
                                                                                                                        <w:div w:id="1225919342">
                                                                                                                          <w:marLeft w:val="0"/>
                                                                                                                          <w:marRight w:val="0"/>
                                                                                                                          <w:marTop w:val="0"/>
                                                                                                                          <w:marBottom w:val="0"/>
                                                                                                                          <w:divBdr>
                                                                                                                            <w:top w:val="none" w:sz="0" w:space="0" w:color="auto"/>
                                                                                                                            <w:left w:val="none" w:sz="0" w:space="0" w:color="auto"/>
                                                                                                                            <w:bottom w:val="none" w:sz="0" w:space="0" w:color="auto"/>
                                                                                                                            <w:right w:val="none" w:sz="0" w:space="0" w:color="auto"/>
                                                                                                                          </w:divBdr>
                                                                                                                          <w:divsChild>
                                                                                                                            <w:div w:id="2240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567227">
      <w:bodyDiv w:val="1"/>
      <w:marLeft w:val="0"/>
      <w:marRight w:val="0"/>
      <w:marTop w:val="0"/>
      <w:marBottom w:val="0"/>
      <w:divBdr>
        <w:top w:val="none" w:sz="0" w:space="0" w:color="auto"/>
        <w:left w:val="none" w:sz="0" w:space="0" w:color="auto"/>
        <w:bottom w:val="none" w:sz="0" w:space="0" w:color="auto"/>
        <w:right w:val="none" w:sz="0" w:space="0" w:color="auto"/>
      </w:divBdr>
    </w:div>
    <w:div w:id="2138252923">
      <w:bodyDiv w:val="1"/>
      <w:marLeft w:val="0"/>
      <w:marRight w:val="0"/>
      <w:marTop w:val="0"/>
      <w:marBottom w:val="0"/>
      <w:divBdr>
        <w:top w:val="none" w:sz="0" w:space="0" w:color="auto"/>
        <w:left w:val="none" w:sz="0" w:space="0" w:color="auto"/>
        <w:bottom w:val="none" w:sz="0" w:space="0" w:color="auto"/>
        <w:right w:val="none" w:sz="0" w:space="0" w:color="auto"/>
      </w:divBdr>
      <w:divsChild>
        <w:div w:id="899245006">
          <w:marLeft w:val="0"/>
          <w:marRight w:val="0"/>
          <w:marTop w:val="0"/>
          <w:marBottom w:val="0"/>
          <w:divBdr>
            <w:top w:val="none" w:sz="0" w:space="0" w:color="auto"/>
            <w:left w:val="none" w:sz="0" w:space="0" w:color="auto"/>
            <w:bottom w:val="none" w:sz="0" w:space="0" w:color="auto"/>
            <w:right w:val="none" w:sz="0" w:space="0" w:color="auto"/>
          </w:divBdr>
          <w:divsChild>
            <w:div w:id="1585603202">
              <w:marLeft w:val="0"/>
              <w:marRight w:val="0"/>
              <w:marTop w:val="0"/>
              <w:marBottom w:val="0"/>
              <w:divBdr>
                <w:top w:val="none" w:sz="0" w:space="0" w:color="auto"/>
                <w:left w:val="none" w:sz="0" w:space="0" w:color="auto"/>
                <w:bottom w:val="none" w:sz="0" w:space="0" w:color="auto"/>
                <w:right w:val="none" w:sz="0" w:space="0" w:color="auto"/>
              </w:divBdr>
              <w:divsChild>
                <w:div w:id="316030849">
                  <w:marLeft w:val="0"/>
                  <w:marRight w:val="0"/>
                  <w:marTop w:val="0"/>
                  <w:marBottom w:val="0"/>
                  <w:divBdr>
                    <w:top w:val="none" w:sz="0" w:space="0" w:color="auto"/>
                    <w:left w:val="none" w:sz="0" w:space="0" w:color="auto"/>
                    <w:bottom w:val="none" w:sz="0" w:space="0" w:color="auto"/>
                    <w:right w:val="none" w:sz="0" w:space="0" w:color="auto"/>
                  </w:divBdr>
                  <w:divsChild>
                    <w:div w:id="544021169">
                      <w:marLeft w:val="0"/>
                      <w:marRight w:val="0"/>
                      <w:marTop w:val="0"/>
                      <w:marBottom w:val="0"/>
                      <w:divBdr>
                        <w:top w:val="none" w:sz="0" w:space="0" w:color="auto"/>
                        <w:left w:val="none" w:sz="0" w:space="0" w:color="auto"/>
                        <w:bottom w:val="none" w:sz="0" w:space="0" w:color="auto"/>
                        <w:right w:val="none" w:sz="0" w:space="0" w:color="auto"/>
                      </w:divBdr>
                      <w:divsChild>
                        <w:div w:id="1889536872">
                          <w:marLeft w:val="0"/>
                          <w:marRight w:val="0"/>
                          <w:marTop w:val="0"/>
                          <w:marBottom w:val="0"/>
                          <w:divBdr>
                            <w:top w:val="none" w:sz="0" w:space="0" w:color="auto"/>
                            <w:left w:val="none" w:sz="0" w:space="0" w:color="auto"/>
                            <w:bottom w:val="none" w:sz="0" w:space="0" w:color="auto"/>
                            <w:right w:val="none" w:sz="0" w:space="0" w:color="auto"/>
                          </w:divBdr>
                          <w:divsChild>
                            <w:div w:id="1775981086">
                              <w:marLeft w:val="0"/>
                              <w:marRight w:val="0"/>
                              <w:marTop w:val="0"/>
                              <w:marBottom w:val="0"/>
                              <w:divBdr>
                                <w:top w:val="none" w:sz="0" w:space="0" w:color="auto"/>
                                <w:left w:val="none" w:sz="0" w:space="0" w:color="auto"/>
                                <w:bottom w:val="none" w:sz="0" w:space="0" w:color="auto"/>
                                <w:right w:val="none" w:sz="0" w:space="0" w:color="auto"/>
                              </w:divBdr>
                              <w:divsChild>
                                <w:div w:id="1618221027">
                                  <w:marLeft w:val="0"/>
                                  <w:marRight w:val="0"/>
                                  <w:marTop w:val="0"/>
                                  <w:marBottom w:val="0"/>
                                  <w:divBdr>
                                    <w:top w:val="none" w:sz="0" w:space="0" w:color="auto"/>
                                    <w:left w:val="none" w:sz="0" w:space="0" w:color="auto"/>
                                    <w:bottom w:val="none" w:sz="0" w:space="0" w:color="auto"/>
                                    <w:right w:val="none" w:sz="0" w:space="0" w:color="auto"/>
                                  </w:divBdr>
                                  <w:divsChild>
                                    <w:div w:id="2044206715">
                                      <w:marLeft w:val="0"/>
                                      <w:marRight w:val="0"/>
                                      <w:marTop w:val="0"/>
                                      <w:marBottom w:val="0"/>
                                      <w:divBdr>
                                        <w:top w:val="none" w:sz="0" w:space="0" w:color="auto"/>
                                        <w:left w:val="none" w:sz="0" w:space="0" w:color="auto"/>
                                        <w:bottom w:val="none" w:sz="0" w:space="0" w:color="auto"/>
                                        <w:right w:val="none" w:sz="0" w:space="0" w:color="auto"/>
                                      </w:divBdr>
                                      <w:divsChild>
                                        <w:div w:id="990518230">
                                          <w:marLeft w:val="0"/>
                                          <w:marRight w:val="0"/>
                                          <w:marTop w:val="0"/>
                                          <w:marBottom w:val="0"/>
                                          <w:divBdr>
                                            <w:top w:val="none" w:sz="0" w:space="0" w:color="auto"/>
                                            <w:left w:val="none" w:sz="0" w:space="0" w:color="auto"/>
                                            <w:bottom w:val="none" w:sz="0" w:space="0" w:color="auto"/>
                                            <w:right w:val="none" w:sz="0" w:space="0" w:color="auto"/>
                                          </w:divBdr>
                                          <w:divsChild>
                                            <w:div w:id="307325884">
                                              <w:marLeft w:val="0"/>
                                              <w:marRight w:val="0"/>
                                              <w:marTop w:val="0"/>
                                              <w:marBottom w:val="0"/>
                                              <w:divBdr>
                                                <w:top w:val="none" w:sz="0" w:space="0" w:color="auto"/>
                                                <w:left w:val="none" w:sz="0" w:space="0" w:color="auto"/>
                                                <w:bottom w:val="none" w:sz="0" w:space="0" w:color="auto"/>
                                                <w:right w:val="none" w:sz="0" w:space="0" w:color="auto"/>
                                              </w:divBdr>
                                              <w:divsChild>
                                                <w:div w:id="2132434360">
                                                  <w:marLeft w:val="0"/>
                                                  <w:marRight w:val="0"/>
                                                  <w:marTop w:val="0"/>
                                                  <w:marBottom w:val="0"/>
                                                  <w:divBdr>
                                                    <w:top w:val="none" w:sz="0" w:space="0" w:color="auto"/>
                                                    <w:left w:val="none" w:sz="0" w:space="0" w:color="auto"/>
                                                    <w:bottom w:val="none" w:sz="0" w:space="0" w:color="auto"/>
                                                    <w:right w:val="none" w:sz="0" w:space="0" w:color="auto"/>
                                                  </w:divBdr>
                                                  <w:divsChild>
                                                    <w:div w:id="315961774">
                                                      <w:marLeft w:val="0"/>
                                                      <w:marRight w:val="0"/>
                                                      <w:marTop w:val="0"/>
                                                      <w:marBottom w:val="0"/>
                                                      <w:divBdr>
                                                        <w:top w:val="none" w:sz="0" w:space="0" w:color="auto"/>
                                                        <w:left w:val="none" w:sz="0" w:space="0" w:color="auto"/>
                                                        <w:bottom w:val="none" w:sz="0" w:space="0" w:color="auto"/>
                                                        <w:right w:val="none" w:sz="0" w:space="0" w:color="auto"/>
                                                      </w:divBdr>
                                                      <w:divsChild>
                                                        <w:div w:id="152835958">
                                                          <w:marLeft w:val="0"/>
                                                          <w:marRight w:val="0"/>
                                                          <w:marTop w:val="0"/>
                                                          <w:marBottom w:val="0"/>
                                                          <w:divBdr>
                                                            <w:top w:val="none" w:sz="0" w:space="0" w:color="auto"/>
                                                            <w:left w:val="none" w:sz="0" w:space="0" w:color="auto"/>
                                                            <w:bottom w:val="none" w:sz="0" w:space="0" w:color="auto"/>
                                                            <w:right w:val="none" w:sz="0" w:space="0" w:color="auto"/>
                                                          </w:divBdr>
                                                          <w:divsChild>
                                                            <w:div w:id="1942450237">
                                                              <w:marLeft w:val="0"/>
                                                              <w:marRight w:val="0"/>
                                                              <w:marTop w:val="0"/>
                                                              <w:marBottom w:val="0"/>
                                                              <w:divBdr>
                                                                <w:top w:val="none" w:sz="0" w:space="0" w:color="auto"/>
                                                                <w:left w:val="none" w:sz="0" w:space="0" w:color="auto"/>
                                                                <w:bottom w:val="none" w:sz="0" w:space="0" w:color="auto"/>
                                                                <w:right w:val="none" w:sz="0" w:space="0" w:color="auto"/>
                                                              </w:divBdr>
                                                              <w:divsChild>
                                                                <w:div w:id="686448179">
                                                                  <w:marLeft w:val="0"/>
                                                                  <w:marRight w:val="0"/>
                                                                  <w:marTop w:val="0"/>
                                                                  <w:marBottom w:val="0"/>
                                                                  <w:divBdr>
                                                                    <w:top w:val="none" w:sz="0" w:space="0" w:color="auto"/>
                                                                    <w:left w:val="none" w:sz="0" w:space="0" w:color="auto"/>
                                                                    <w:bottom w:val="none" w:sz="0" w:space="0" w:color="auto"/>
                                                                    <w:right w:val="none" w:sz="0" w:space="0" w:color="auto"/>
                                                                  </w:divBdr>
                                                                  <w:divsChild>
                                                                    <w:div w:id="1082526955">
                                                                      <w:marLeft w:val="0"/>
                                                                      <w:marRight w:val="0"/>
                                                                      <w:marTop w:val="0"/>
                                                                      <w:marBottom w:val="0"/>
                                                                      <w:divBdr>
                                                                        <w:top w:val="none" w:sz="0" w:space="0" w:color="auto"/>
                                                                        <w:left w:val="none" w:sz="0" w:space="0" w:color="auto"/>
                                                                        <w:bottom w:val="none" w:sz="0" w:space="0" w:color="auto"/>
                                                                        <w:right w:val="none" w:sz="0" w:space="0" w:color="auto"/>
                                                                      </w:divBdr>
                                                                      <w:divsChild>
                                                                        <w:div w:id="1512793827">
                                                                          <w:marLeft w:val="0"/>
                                                                          <w:marRight w:val="0"/>
                                                                          <w:marTop w:val="0"/>
                                                                          <w:marBottom w:val="0"/>
                                                                          <w:divBdr>
                                                                            <w:top w:val="none" w:sz="0" w:space="0" w:color="auto"/>
                                                                            <w:left w:val="none" w:sz="0" w:space="0" w:color="auto"/>
                                                                            <w:bottom w:val="none" w:sz="0" w:space="0" w:color="auto"/>
                                                                            <w:right w:val="none" w:sz="0" w:space="0" w:color="auto"/>
                                                                          </w:divBdr>
                                                                          <w:divsChild>
                                                                            <w:div w:id="1826046523">
                                                                              <w:marLeft w:val="0"/>
                                                                              <w:marRight w:val="0"/>
                                                                              <w:marTop w:val="0"/>
                                                                              <w:marBottom w:val="0"/>
                                                                              <w:divBdr>
                                                                                <w:top w:val="none" w:sz="0" w:space="0" w:color="auto"/>
                                                                                <w:left w:val="none" w:sz="0" w:space="0" w:color="auto"/>
                                                                                <w:bottom w:val="none" w:sz="0" w:space="0" w:color="auto"/>
                                                                                <w:right w:val="none" w:sz="0" w:space="0" w:color="auto"/>
                                                                              </w:divBdr>
                                                                              <w:divsChild>
                                                                                <w:div w:id="1420983955">
                                                                                  <w:marLeft w:val="0"/>
                                                                                  <w:marRight w:val="0"/>
                                                                                  <w:marTop w:val="0"/>
                                                                                  <w:marBottom w:val="0"/>
                                                                                  <w:divBdr>
                                                                                    <w:top w:val="none" w:sz="0" w:space="0" w:color="auto"/>
                                                                                    <w:left w:val="none" w:sz="0" w:space="0" w:color="auto"/>
                                                                                    <w:bottom w:val="none" w:sz="0" w:space="0" w:color="auto"/>
                                                                                    <w:right w:val="none" w:sz="0" w:space="0" w:color="auto"/>
                                                                                  </w:divBdr>
                                                                                  <w:divsChild>
                                                                                    <w:div w:id="1053775186">
                                                                                      <w:marLeft w:val="0"/>
                                                                                      <w:marRight w:val="0"/>
                                                                                      <w:marTop w:val="0"/>
                                                                                      <w:marBottom w:val="0"/>
                                                                                      <w:divBdr>
                                                                                        <w:top w:val="none" w:sz="0" w:space="0" w:color="auto"/>
                                                                                        <w:left w:val="none" w:sz="0" w:space="0" w:color="auto"/>
                                                                                        <w:bottom w:val="none" w:sz="0" w:space="0" w:color="auto"/>
                                                                                        <w:right w:val="none" w:sz="0" w:space="0" w:color="auto"/>
                                                                                      </w:divBdr>
                                                                                      <w:divsChild>
                                                                                        <w:div w:id="1858805967">
                                                                                          <w:marLeft w:val="0"/>
                                                                                          <w:marRight w:val="0"/>
                                                                                          <w:marTop w:val="0"/>
                                                                                          <w:marBottom w:val="0"/>
                                                                                          <w:divBdr>
                                                                                            <w:top w:val="none" w:sz="0" w:space="0" w:color="auto"/>
                                                                                            <w:left w:val="none" w:sz="0" w:space="0" w:color="auto"/>
                                                                                            <w:bottom w:val="none" w:sz="0" w:space="0" w:color="auto"/>
                                                                                            <w:right w:val="none" w:sz="0" w:space="0" w:color="auto"/>
                                                                                          </w:divBdr>
                                                                                          <w:divsChild>
                                                                                            <w:div w:id="1420908656">
                                                                                              <w:marLeft w:val="0"/>
                                                                                              <w:marRight w:val="0"/>
                                                                                              <w:marTop w:val="0"/>
                                                                                              <w:marBottom w:val="0"/>
                                                                                              <w:divBdr>
                                                                                                <w:top w:val="none" w:sz="0" w:space="0" w:color="auto"/>
                                                                                                <w:left w:val="none" w:sz="0" w:space="0" w:color="auto"/>
                                                                                                <w:bottom w:val="none" w:sz="0" w:space="0" w:color="auto"/>
                                                                                                <w:right w:val="none" w:sz="0" w:space="0" w:color="auto"/>
                                                                                              </w:divBdr>
                                                                                              <w:divsChild>
                                                                                                <w:div w:id="189613540">
                                                                                                  <w:marLeft w:val="0"/>
                                                                                                  <w:marRight w:val="0"/>
                                                                                                  <w:marTop w:val="0"/>
                                                                                                  <w:marBottom w:val="0"/>
                                                                                                  <w:divBdr>
                                                                                                    <w:top w:val="none" w:sz="0" w:space="0" w:color="auto"/>
                                                                                                    <w:left w:val="none" w:sz="0" w:space="0" w:color="auto"/>
                                                                                                    <w:bottom w:val="none" w:sz="0" w:space="0" w:color="auto"/>
                                                                                                    <w:right w:val="none" w:sz="0" w:space="0" w:color="auto"/>
                                                                                                  </w:divBdr>
                                                                                                  <w:divsChild>
                                                                                                    <w:div w:id="1575361775">
                                                                                                      <w:marLeft w:val="0"/>
                                                                                                      <w:marRight w:val="0"/>
                                                                                                      <w:marTop w:val="0"/>
                                                                                                      <w:marBottom w:val="0"/>
                                                                                                      <w:divBdr>
                                                                                                        <w:top w:val="none" w:sz="0" w:space="0" w:color="auto"/>
                                                                                                        <w:left w:val="none" w:sz="0" w:space="0" w:color="auto"/>
                                                                                                        <w:bottom w:val="none" w:sz="0" w:space="0" w:color="auto"/>
                                                                                                        <w:right w:val="none" w:sz="0" w:space="0" w:color="auto"/>
                                                                                                      </w:divBdr>
                                                                                                      <w:divsChild>
                                                                                                        <w:div w:id="1360277390">
                                                                                                          <w:marLeft w:val="0"/>
                                                                                                          <w:marRight w:val="0"/>
                                                                                                          <w:marTop w:val="0"/>
                                                                                                          <w:marBottom w:val="0"/>
                                                                                                          <w:divBdr>
                                                                                                            <w:top w:val="none" w:sz="0" w:space="0" w:color="auto"/>
                                                                                                            <w:left w:val="none" w:sz="0" w:space="0" w:color="auto"/>
                                                                                                            <w:bottom w:val="none" w:sz="0" w:space="0" w:color="auto"/>
                                                                                                            <w:right w:val="none" w:sz="0" w:space="0" w:color="auto"/>
                                                                                                          </w:divBdr>
                                                                                                          <w:divsChild>
                                                                                                            <w:div w:id="1262911209">
                                                                                                              <w:marLeft w:val="0"/>
                                                                                                              <w:marRight w:val="0"/>
                                                                                                              <w:marTop w:val="0"/>
                                                                                                              <w:marBottom w:val="0"/>
                                                                                                              <w:divBdr>
                                                                                                                <w:top w:val="none" w:sz="0" w:space="0" w:color="auto"/>
                                                                                                                <w:left w:val="none" w:sz="0" w:space="0" w:color="auto"/>
                                                                                                                <w:bottom w:val="none" w:sz="0" w:space="0" w:color="auto"/>
                                                                                                                <w:right w:val="none" w:sz="0" w:space="0" w:color="auto"/>
                                                                                                              </w:divBdr>
                                                                                                              <w:divsChild>
                                                                                                                <w:div w:id="1853448558">
                                                                                                                  <w:marLeft w:val="0"/>
                                                                                                                  <w:marRight w:val="0"/>
                                                                                                                  <w:marTop w:val="0"/>
                                                                                                                  <w:marBottom w:val="0"/>
                                                                                                                  <w:divBdr>
                                                                                                                    <w:top w:val="none" w:sz="0" w:space="0" w:color="auto"/>
                                                                                                                    <w:left w:val="none" w:sz="0" w:space="0" w:color="auto"/>
                                                                                                                    <w:bottom w:val="none" w:sz="0" w:space="0" w:color="auto"/>
                                                                                                                    <w:right w:val="none" w:sz="0" w:space="0" w:color="auto"/>
                                                                                                                  </w:divBdr>
                                                                                                                  <w:divsChild>
                                                                                                                    <w:div w:id="634221435">
                                                                                                                      <w:marLeft w:val="0"/>
                                                                                                                      <w:marRight w:val="0"/>
                                                                                                                      <w:marTop w:val="0"/>
                                                                                                                      <w:marBottom w:val="0"/>
                                                                                                                      <w:divBdr>
                                                                                                                        <w:top w:val="none" w:sz="0" w:space="0" w:color="auto"/>
                                                                                                                        <w:left w:val="none" w:sz="0" w:space="0" w:color="auto"/>
                                                                                                                        <w:bottom w:val="none" w:sz="0" w:space="0" w:color="auto"/>
                                                                                                                        <w:right w:val="none" w:sz="0" w:space="0" w:color="auto"/>
                                                                                                                      </w:divBdr>
                                                                                                                      <w:divsChild>
                                                                                                                        <w:div w:id="1223447622">
                                                                                                                          <w:marLeft w:val="0"/>
                                                                                                                          <w:marRight w:val="0"/>
                                                                                                                          <w:marTop w:val="0"/>
                                                                                                                          <w:marBottom w:val="0"/>
                                                                                                                          <w:divBdr>
                                                                                                                            <w:top w:val="none" w:sz="0" w:space="0" w:color="auto"/>
                                                                                                                            <w:left w:val="none" w:sz="0" w:space="0" w:color="auto"/>
                                                                                                                            <w:bottom w:val="none" w:sz="0" w:space="0" w:color="auto"/>
                                                                                                                            <w:right w:val="none" w:sz="0" w:space="0" w:color="auto"/>
                                                                                                                          </w:divBdr>
                                                                                                                          <w:divsChild>
                                                                                                                            <w:div w:id="2004888710">
                                                                                                                              <w:marLeft w:val="0"/>
                                                                                                                              <w:marRight w:val="0"/>
                                                                                                                              <w:marTop w:val="0"/>
                                                                                                                              <w:marBottom w:val="0"/>
                                                                                                                              <w:divBdr>
                                                                                                                                <w:top w:val="none" w:sz="0" w:space="0" w:color="auto"/>
                                                                                                                                <w:left w:val="none" w:sz="0" w:space="0" w:color="auto"/>
                                                                                                                                <w:bottom w:val="none" w:sz="0" w:space="0" w:color="auto"/>
                                                                                                                                <w:right w:val="none" w:sz="0" w:space="0" w:color="auto"/>
                                                                                                                              </w:divBdr>
                                                                                                                            </w:div>
                                                                                                                            <w:div w:id="533621138">
                                                                                                                              <w:marLeft w:val="0"/>
                                                                                                                              <w:marRight w:val="0"/>
                                                                                                                              <w:marTop w:val="0"/>
                                                                                                                              <w:marBottom w:val="0"/>
                                                                                                                              <w:divBdr>
                                                                                                                                <w:top w:val="none" w:sz="0" w:space="0" w:color="auto"/>
                                                                                                                                <w:left w:val="none" w:sz="0" w:space="0" w:color="auto"/>
                                                                                                                                <w:bottom w:val="none" w:sz="0" w:space="0" w:color="auto"/>
                                                                                                                                <w:right w:val="none" w:sz="0" w:space="0" w:color="auto"/>
                                                                                                                              </w:divBdr>
                                                                                                                            </w:div>
                                                                                                                            <w:div w:id="597754959">
                                                                                                                              <w:marLeft w:val="0"/>
                                                                                                                              <w:marRight w:val="0"/>
                                                                                                                              <w:marTop w:val="0"/>
                                                                                                                              <w:marBottom w:val="0"/>
                                                                                                                              <w:divBdr>
                                                                                                                                <w:top w:val="none" w:sz="0" w:space="0" w:color="auto"/>
                                                                                                                                <w:left w:val="none" w:sz="0" w:space="0" w:color="auto"/>
                                                                                                                                <w:bottom w:val="none" w:sz="0" w:space="0" w:color="auto"/>
                                                                                                                                <w:right w:val="none" w:sz="0" w:space="0" w:color="auto"/>
                                                                                                                              </w:divBdr>
                                                                                                                            </w:div>
                                                                                                                            <w:div w:id="1492404856">
                                                                                                                              <w:marLeft w:val="0"/>
                                                                                                                              <w:marRight w:val="0"/>
                                                                                                                              <w:marTop w:val="0"/>
                                                                                                                              <w:marBottom w:val="0"/>
                                                                                                                              <w:divBdr>
                                                                                                                                <w:top w:val="none" w:sz="0" w:space="0" w:color="auto"/>
                                                                                                                                <w:left w:val="none" w:sz="0" w:space="0" w:color="auto"/>
                                                                                                                                <w:bottom w:val="none" w:sz="0" w:space="0" w:color="auto"/>
                                                                                                                                <w:right w:val="none" w:sz="0" w:space="0" w:color="auto"/>
                                                                                                                              </w:divBdr>
                                                                                                                            </w:div>
                                                                                                                            <w:div w:id="1849559945">
                                                                                                                              <w:marLeft w:val="0"/>
                                                                                                                              <w:marRight w:val="0"/>
                                                                                                                              <w:marTop w:val="0"/>
                                                                                                                              <w:marBottom w:val="0"/>
                                                                                                                              <w:divBdr>
                                                                                                                                <w:top w:val="none" w:sz="0" w:space="0" w:color="auto"/>
                                                                                                                                <w:left w:val="none" w:sz="0" w:space="0" w:color="auto"/>
                                                                                                                                <w:bottom w:val="none" w:sz="0" w:space="0" w:color="auto"/>
                                                                                                                                <w:right w:val="none" w:sz="0" w:space="0" w:color="auto"/>
                                                                                                                              </w:divBdr>
                                                                                                                            </w:div>
                                                                                                                            <w:div w:id="587079378">
                                                                                                                              <w:marLeft w:val="0"/>
                                                                                                                              <w:marRight w:val="0"/>
                                                                                                                              <w:marTop w:val="0"/>
                                                                                                                              <w:marBottom w:val="0"/>
                                                                                                                              <w:divBdr>
                                                                                                                                <w:top w:val="none" w:sz="0" w:space="0" w:color="auto"/>
                                                                                                                                <w:left w:val="none" w:sz="0" w:space="0" w:color="auto"/>
                                                                                                                                <w:bottom w:val="none" w:sz="0" w:space="0" w:color="auto"/>
                                                                                                                                <w:right w:val="none" w:sz="0" w:space="0" w:color="auto"/>
                                                                                                                              </w:divBdr>
                                                                                                                            </w:div>
                                                                                                                            <w:div w:id="1821534128">
                                                                                                                              <w:marLeft w:val="0"/>
                                                                                                                              <w:marRight w:val="0"/>
                                                                                                                              <w:marTop w:val="0"/>
                                                                                                                              <w:marBottom w:val="0"/>
                                                                                                                              <w:divBdr>
                                                                                                                                <w:top w:val="none" w:sz="0" w:space="0" w:color="auto"/>
                                                                                                                                <w:left w:val="none" w:sz="0" w:space="0" w:color="auto"/>
                                                                                                                                <w:bottom w:val="none" w:sz="0" w:space="0" w:color="auto"/>
                                                                                                                                <w:right w:val="none" w:sz="0" w:space="0" w:color="auto"/>
                                                                                                                              </w:divBdr>
                                                                                                                            </w:div>
                                                                                                                            <w:div w:id="2032804639">
                                                                                                                              <w:marLeft w:val="0"/>
                                                                                                                              <w:marRight w:val="0"/>
                                                                                                                              <w:marTop w:val="0"/>
                                                                                                                              <w:marBottom w:val="0"/>
                                                                                                                              <w:divBdr>
                                                                                                                                <w:top w:val="none" w:sz="0" w:space="0" w:color="auto"/>
                                                                                                                                <w:left w:val="none" w:sz="0" w:space="0" w:color="auto"/>
                                                                                                                                <w:bottom w:val="none" w:sz="0" w:space="0" w:color="auto"/>
                                                                                                                                <w:right w:val="none" w:sz="0" w:space="0" w:color="auto"/>
                                                                                                                              </w:divBdr>
                                                                                                                            </w:div>
                                                                                                                            <w:div w:id="1982996751">
                                                                                                                              <w:marLeft w:val="0"/>
                                                                                                                              <w:marRight w:val="0"/>
                                                                                                                              <w:marTop w:val="0"/>
                                                                                                                              <w:marBottom w:val="0"/>
                                                                                                                              <w:divBdr>
                                                                                                                                <w:top w:val="none" w:sz="0" w:space="0" w:color="auto"/>
                                                                                                                                <w:left w:val="none" w:sz="0" w:space="0" w:color="auto"/>
                                                                                                                                <w:bottom w:val="none" w:sz="0" w:space="0" w:color="auto"/>
                                                                                                                                <w:right w:val="none" w:sz="0" w:space="0" w:color="auto"/>
                                                                                                                              </w:divBdr>
                                                                                                                            </w:div>
                                                                                                                            <w:div w:id="1059288385">
                                                                                                                              <w:marLeft w:val="0"/>
                                                                                                                              <w:marRight w:val="0"/>
                                                                                                                              <w:marTop w:val="0"/>
                                                                                                                              <w:marBottom w:val="0"/>
                                                                                                                              <w:divBdr>
                                                                                                                                <w:top w:val="none" w:sz="0" w:space="0" w:color="auto"/>
                                                                                                                                <w:left w:val="none" w:sz="0" w:space="0" w:color="auto"/>
                                                                                                                                <w:bottom w:val="none" w:sz="0" w:space="0" w:color="auto"/>
                                                                                                                                <w:right w:val="none" w:sz="0" w:space="0" w:color="auto"/>
                                                                                                                              </w:divBdr>
                                                                                                                            </w:div>
                                                                                                                            <w:div w:id="1893074460">
                                                                                                                              <w:marLeft w:val="0"/>
                                                                                                                              <w:marRight w:val="0"/>
                                                                                                                              <w:marTop w:val="0"/>
                                                                                                                              <w:marBottom w:val="0"/>
                                                                                                                              <w:divBdr>
                                                                                                                                <w:top w:val="none" w:sz="0" w:space="0" w:color="auto"/>
                                                                                                                                <w:left w:val="none" w:sz="0" w:space="0" w:color="auto"/>
                                                                                                                                <w:bottom w:val="none" w:sz="0" w:space="0" w:color="auto"/>
                                                                                                                                <w:right w:val="none" w:sz="0" w:space="0" w:color="auto"/>
                                                                                                                              </w:divBdr>
                                                                                                                            </w:div>
                                                                                                                            <w:div w:id="1681202077">
                                                                                                                              <w:marLeft w:val="0"/>
                                                                                                                              <w:marRight w:val="0"/>
                                                                                                                              <w:marTop w:val="0"/>
                                                                                                                              <w:marBottom w:val="0"/>
                                                                                                                              <w:divBdr>
                                                                                                                                <w:top w:val="none" w:sz="0" w:space="0" w:color="auto"/>
                                                                                                                                <w:left w:val="none" w:sz="0" w:space="0" w:color="auto"/>
                                                                                                                                <w:bottom w:val="none" w:sz="0" w:space="0" w:color="auto"/>
                                                                                                                                <w:right w:val="none" w:sz="0" w:space="0" w:color="auto"/>
                                                                                                                              </w:divBdr>
                                                                                                                            </w:div>
                                                                                                                            <w:div w:id="17420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ga.Vinnicenko@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0E4FC-5FF9-4AD4-9EF2-F3DD7D1D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4</Pages>
  <Words>1019</Words>
  <Characters>7720</Characters>
  <Application>Microsoft Office Word</Application>
  <DocSecurity>0</DocSecurity>
  <Lines>350</Lines>
  <Paragraphs>164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finansējumu veselības aprūpes pakalpojumu saņemšanai bērniem ārpus Eiropas Savienības dalībvalstīm, Eiropas Ekonomiskās zonas valstīm vai Šveices”</vt:lpstr>
      <vt:lpstr/>
    </vt:vector>
  </TitlesOfParts>
  <Company>Veselibas ministrija</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finansējumu veselības aprūpes pakalpojumu saņemšanai bērniem ārpus Eiropas Savienības dalībvalstīm, Eiropas Ekonomiskās zonas valstīm vai Šveices”</dc:title>
  <dc:subject>Informatīvais ziņojums</dc:subject>
  <dc:creator>I. Vinničenko</dc:creator>
  <dc:description> Inga.Vinnicenko@vm.gov.lv, tel. Nr.67876029, Nozares budžeta  plānošanas departamenta vecākā referente</dc:description>
  <cp:lastModifiedBy>ivinnicenko</cp:lastModifiedBy>
  <cp:revision>95</cp:revision>
  <cp:lastPrinted>2016-09-29T06:59:00Z</cp:lastPrinted>
  <dcterms:created xsi:type="dcterms:W3CDTF">2015-10-08T08:06:00Z</dcterms:created>
  <dcterms:modified xsi:type="dcterms:W3CDTF">2016-09-29T08:59:00Z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