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Default="00B83FAE" w:rsidP="00A90A93">
      <w:pPr>
        <w:spacing w:line="240" w:lineRule="auto"/>
        <w:jc w:val="right"/>
        <w:rPr>
          <w:rFonts w:ascii="Times New Roman" w:hAnsi="Times New Roman"/>
          <w:i/>
          <w:iCs/>
          <w:sz w:val="28"/>
          <w:szCs w:val="28"/>
        </w:rPr>
      </w:pPr>
      <w:r>
        <w:rPr>
          <w:rFonts w:ascii="Times New Roman" w:hAnsi="Times New Roman"/>
          <w:i/>
          <w:iCs/>
          <w:noProof/>
          <w:sz w:val="28"/>
          <w:szCs w:val="28"/>
          <w:lang w:bidi="lo-LA"/>
        </w:rPr>
        <w:pict>
          <v:oval id="_x0000_s1026" style="position:absolute;left:0;text-align:left;margin-left:204.45pt;margin-top:-40.9pt;width:39.75pt;height:30pt;z-index:251658240" strokecolor="white [3212]"/>
        </w:pict>
      </w:r>
      <w:r w:rsidR="00A90A93" w:rsidRPr="00127ADA">
        <w:rPr>
          <w:rFonts w:ascii="Times New Roman" w:hAnsi="Times New Roman"/>
          <w:i/>
          <w:iCs/>
          <w:sz w:val="28"/>
          <w:szCs w:val="28"/>
        </w:rPr>
        <w:t>Projekts</w:t>
      </w:r>
    </w:p>
    <w:p w:rsidR="00F9588F" w:rsidRDefault="00F9588F" w:rsidP="00A90A93">
      <w:pPr>
        <w:spacing w:line="240" w:lineRule="auto"/>
        <w:jc w:val="right"/>
        <w:rPr>
          <w:rFonts w:ascii="Times New Roman" w:hAnsi="Times New Roman"/>
          <w:i/>
          <w:iCs/>
          <w:sz w:val="28"/>
          <w:szCs w:val="28"/>
        </w:rPr>
      </w:pPr>
    </w:p>
    <w:p w:rsidR="00F9588F" w:rsidRPr="00127ADA" w:rsidRDefault="00F9588F" w:rsidP="00A90A93">
      <w:pPr>
        <w:spacing w:line="240" w:lineRule="auto"/>
        <w:jc w:val="right"/>
        <w:rPr>
          <w:rFonts w:ascii="Times New Roman" w:hAnsi="Times New Roman"/>
          <w:i/>
          <w:iCs/>
          <w:sz w:val="28"/>
          <w:szCs w:val="28"/>
        </w:rPr>
      </w:pPr>
    </w:p>
    <w:p w:rsidR="00A90A93" w:rsidRPr="00127ADA" w:rsidRDefault="00A90A93" w:rsidP="00A90A93">
      <w:pPr>
        <w:pStyle w:val="Title"/>
        <w:rPr>
          <w:b/>
          <w:szCs w:val="28"/>
        </w:rPr>
      </w:pPr>
      <w:r w:rsidRPr="00127ADA">
        <w:rPr>
          <w:b/>
          <w:szCs w:val="28"/>
        </w:rPr>
        <w:t>LATVIJAS REPUBLIKAS MINISTRU KABINETA</w:t>
      </w:r>
    </w:p>
    <w:p w:rsidR="00A90A93" w:rsidRPr="00127ADA" w:rsidRDefault="00A90A93" w:rsidP="00A90A93">
      <w:pPr>
        <w:spacing w:after="0" w:line="240" w:lineRule="auto"/>
        <w:jc w:val="center"/>
        <w:rPr>
          <w:rFonts w:ascii="Times New Roman" w:hAnsi="Times New Roman"/>
          <w:b/>
          <w:sz w:val="28"/>
          <w:szCs w:val="28"/>
        </w:rPr>
      </w:pPr>
      <w:r w:rsidRPr="00127ADA">
        <w:rPr>
          <w:rFonts w:ascii="Times New Roman" w:hAnsi="Times New Roman"/>
          <w:b/>
          <w:sz w:val="28"/>
          <w:szCs w:val="28"/>
        </w:rPr>
        <w:t>SĒDES PROTOKOLLĒMUMS</w:t>
      </w:r>
    </w:p>
    <w:p w:rsidR="00A90A93" w:rsidRPr="00127ADA" w:rsidRDefault="00A90A93" w:rsidP="00A90A93">
      <w:pPr>
        <w:spacing w:after="0" w:line="240" w:lineRule="auto"/>
        <w:jc w:val="center"/>
        <w:rPr>
          <w:rFonts w:ascii="Times New Roman" w:hAnsi="Times New Roman"/>
          <w:sz w:val="28"/>
          <w:szCs w:val="28"/>
        </w:rPr>
      </w:pPr>
      <w:r w:rsidRPr="00127ADA">
        <w:rPr>
          <w:rFonts w:ascii="Times New Roman" w:hAnsi="Times New Roman"/>
          <w:sz w:val="28"/>
          <w:szCs w:val="28"/>
        </w:rPr>
        <w:t>_____________________________________________________</w:t>
      </w:r>
    </w:p>
    <w:p w:rsidR="005E0775" w:rsidRDefault="005E0775" w:rsidP="00A90A93">
      <w:pPr>
        <w:spacing w:after="0" w:line="240" w:lineRule="auto"/>
        <w:jc w:val="center"/>
        <w:rPr>
          <w:rFonts w:ascii="Times New Roman" w:hAnsi="Times New Roman"/>
          <w:sz w:val="28"/>
          <w:szCs w:val="28"/>
        </w:rPr>
      </w:pPr>
    </w:p>
    <w:p w:rsidR="00F9588F" w:rsidRDefault="00F9588F" w:rsidP="00A90A93">
      <w:pPr>
        <w:spacing w:after="0" w:line="240" w:lineRule="auto"/>
        <w:jc w:val="center"/>
        <w:rPr>
          <w:rFonts w:ascii="Times New Roman" w:hAnsi="Times New Roman"/>
          <w:sz w:val="28"/>
          <w:szCs w:val="28"/>
        </w:rPr>
      </w:pPr>
    </w:p>
    <w:p w:rsidR="00CF1E1F" w:rsidRDefault="00CF1E1F" w:rsidP="00A90A93">
      <w:pPr>
        <w:spacing w:after="0" w:line="240" w:lineRule="auto"/>
        <w:jc w:val="center"/>
        <w:rPr>
          <w:rFonts w:ascii="Times New Roman" w:hAnsi="Times New Roman"/>
          <w:sz w:val="28"/>
          <w:szCs w:val="28"/>
        </w:rPr>
      </w:pPr>
    </w:p>
    <w:p w:rsidR="00F9588F" w:rsidRDefault="00F9588F" w:rsidP="00A90A93">
      <w:pPr>
        <w:spacing w:after="0" w:line="240" w:lineRule="auto"/>
        <w:jc w:val="center"/>
        <w:rPr>
          <w:rFonts w:ascii="Times New Roman" w:hAnsi="Times New Roman"/>
          <w:sz w:val="28"/>
          <w:szCs w:val="28"/>
        </w:rPr>
      </w:pPr>
    </w:p>
    <w:p w:rsidR="00A90A93" w:rsidRPr="00127ADA" w:rsidRDefault="00A90A93" w:rsidP="00A90A93">
      <w:pPr>
        <w:pStyle w:val="Heading2"/>
        <w:rPr>
          <w:szCs w:val="28"/>
        </w:rPr>
      </w:pPr>
      <w:r w:rsidRPr="00127ADA">
        <w:rPr>
          <w:szCs w:val="28"/>
        </w:rPr>
        <w:t>Rīgā</w:t>
      </w:r>
      <w:r w:rsidRPr="00127ADA">
        <w:rPr>
          <w:szCs w:val="28"/>
        </w:rPr>
        <w:tab/>
      </w:r>
      <w:r w:rsidRPr="00127ADA">
        <w:rPr>
          <w:szCs w:val="28"/>
        </w:rPr>
        <w:tab/>
      </w:r>
      <w:r w:rsidRPr="00127ADA">
        <w:rPr>
          <w:szCs w:val="28"/>
        </w:rPr>
        <w:tab/>
      </w:r>
      <w:r w:rsidRPr="00127ADA">
        <w:rPr>
          <w:szCs w:val="28"/>
        </w:rPr>
        <w:tab/>
      </w:r>
      <w:r w:rsidRPr="00127ADA">
        <w:rPr>
          <w:szCs w:val="28"/>
        </w:rPr>
        <w:tab/>
      </w:r>
      <w:r w:rsidRPr="00127ADA">
        <w:rPr>
          <w:szCs w:val="28"/>
        </w:rPr>
        <w:tab/>
        <w:t>Nr.</w:t>
      </w:r>
      <w:r w:rsidRPr="00127ADA">
        <w:rPr>
          <w:szCs w:val="28"/>
        </w:rPr>
        <w:tab/>
      </w:r>
      <w:r w:rsidRPr="00127ADA">
        <w:rPr>
          <w:szCs w:val="28"/>
        </w:rPr>
        <w:tab/>
        <w:t xml:space="preserve"> 201</w:t>
      </w:r>
      <w:r w:rsidR="00FB0318" w:rsidRPr="00127ADA">
        <w:rPr>
          <w:szCs w:val="28"/>
        </w:rPr>
        <w:t>6</w:t>
      </w:r>
      <w:r w:rsidRPr="00127ADA">
        <w:rPr>
          <w:szCs w:val="28"/>
        </w:rPr>
        <w:t>. gada _____________</w:t>
      </w:r>
    </w:p>
    <w:p w:rsidR="00A90A93" w:rsidRDefault="00A90A93" w:rsidP="00A90A93">
      <w:pPr>
        <w:pStyle w:val="Heading2"/>
        <w:jc w:val="center"/>
        <w:rPr>
          <w:b/>
          <w:szCs w:val="28"/>
        </w:rPr>
      </w:pPr>
    </w:p>
    <w:p w:rsidR="00F9588F" w:rsidRDefault="00F9588F" w:rsidP="00F9588F">
      <w:pPr>
        <w:rPr>
          <w:lang w:eastAsia="en-US"/>
        </w:rPr>
      </w:pPr>
    </w:p>
    <w:p w:rsidR="00F9588F" w:rsidRPr="00F9588F" w:rsidRDefault="00F9588F" w:rsidP="00F9588F">
      <w:pPr>
        <w:rPr>
          <w:lang w:eastAsia="en-US"/>
        </w:rPr>
      </w:pPr>
    </w:p>
    <w:p w:rsidR="00A90A93" w:rsidRDefault="00A90A93" w:rsidP="00A90A93">
      <w:pPr>
        <w:spacing w:after="0" w:line="240" w:lineRule="auto"/>
        <w:ind w:left="3600" w:firstLine="720"/>
        <w:rPr>
          <w:rFonts w:ascii="Times New Roman" w:hAnsi="Times New Roman"/>
          <w:b/>
          <w:sz w:val="28"/>
          <w:szCs w:val="28"/>
        </w:rPr>
      </w:pPr>
      <w:r w:rsidRPr="00127ADA">
        <w:rPr>
          <w:rFonts w:ascii="Times New Roman" w:hAnsi="Times New Roman"/>
          <w:b/>
          <w:sz w:val="28"/>
          <w:szCs w:val="28"/>
        </w:rPr>
        <w:t>.§</w:t>
      </w:r>
    </w:p>
    <w:p w:rsidR="00463B49" w:rsidRPr="00127ADA" w:rsidRDefault="00463B49" w:rsidP="00A90A93">
      <w:pPr>
        <w:spacing w:after="0" w:line="240" w:lineRule="auto"/>
        <w:ind w:left="3600" w:firstLine="720"/>
        <w:rPr>
          <w:rFonts w:ascii="Times New Roman" w:hAnsi="Times New Roman"/>
          <w:sz w:val="28"/>
          <w:szCs w:val="28"/>
          <w:lang w:eastAsia="en-US"/>
        </w:rPr>
      </w:pPr>
    </w:p>
    <w:p w:rsidR="004A0CBD" w:rsidRPr="00127ADA" w:rsidRDefault="00F9588F"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43"/>
      <w:bookmarkStart w:id="1" w:name="OLE_LINK44"/>
      <w:bookmarkStart w:id="2" w:name="OLE_LINK3"/>
      <w:bookmarkStart w:id="3" w:name="OLE_LINK4"/>
      <w:r>
        <w:rPr>
          <w:rFonts w:ascii="Times New Roman" w:eastAsia="Calibri" w:hAnsi="Times New Roman"/>
          <w:b/>
          <w:sz w:val="28"/>
          <w:szCs w:val="28"/>
          <w:lang w:eastAsia="en-US"/>
        </w:rPr>
        <w:t>Informatīvais ziņojums</w:t>
      </w:r>
      <w:r w:rsidR="004A0CBD" w:rsidRPr="00127ADA">
        <w:rPr>
          <w:rFonts w:ascii="Times New Roman" w:eastAsia="Calibri" w:hAnsi="Times New Roman"/>
          <w:b/>
          <w:sz w:val="28"/>
          <w:szCs w:val="28"/>
          <w:lang w:eastAsia="en-US"/>
        </w:rPr>
        <w:t xml:space="preserve"> „</w:t>
      </w:r>
      <w:r w:rsidRPr="00F9588F">
        <w:rPr>
          <w:rFonts w:ascii="Times New Roman" w:eastAsia="Calibri" w:hAnsi="Times New Roman"/>
          <w:b/>
          <w:sz w:val="28"/>
          <w:szCs w:val="28"/>
          <w:lang w:eastAsia="en-US"/>
        </w:rPr>
        <w:t>Rīcības plāns Pasaules bankas pētījuma rezultātu izmantošanai nacionālajos politikas plānošanas dokumentos un Eiropas Savienības fondu ieviešanas nosacījumos</w:t>
      </w:r>
      <w:r w:rsidR="004A0CBD" w:rsidRPr="00127ADA">
        <w:rPr>
          <w:rFonts w:ascii="Times New Roman" w:eastAsia="Calibri" w:hAnsi="Times New Roman"/>
          <w:b/>
          <w:sz w:val="28"/>
          <w:szCs w:val="28"/>
          <w:lang w:eastAsia="en-US"/>
        </w:rPr>
        <w:t xml:space="preserve">” </w:t>
      </w:r>
    </w:p>
    <w:bookmarkEnd w:id="0"/>
    <w:bookmarkEnd w:id="1"/>
    <w:bookmarkEnd w:id="2"/>
    <w:bookmarkEnd w:id="3"/>
    <w:p w:rsidR="006710A2" w:rsidRDefault="006710A2" w:rsidP="00E70839">
      <w:pPr>
        <w:spacing w:after="0" w:line="240" w:lineRule="auto"/>
        <w:jc w:val="center"/>
        <w:rPr>
          <w:rFonts w:ascii="Times New Roman" w:hAnsi="Times New Roman"/>
          <w:b/>
          <w:sz w:val="28"/>
          <w:szCs w:val="28"/>
        </w:rPr>
      </w:pPr>
    </w:p>
    <w:p w:rsidR="00416238" w:rsidRDefault="00416238" w:rsidP="00416238">
      <w:pPr>
        <w:pStyle w:val="ListParagraph"/>
        <w:spacing w:before="120" w:after="120" w:line="240" w:lineRule="auto"/>
        <w:ind w:left="0"/>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1. </w:t>
      </w:r>
      <w:r w:rsidRPr="00F9588F">
        <w:rPr>
          <w:rFonts w:ascii="Times New Roman" w:hAnsi="Times New Roman"/>
          <w:color w:val="2A2A2A"/>
          <w:sz w:val="28"/>
          <w:szCs w:val="28"/>
          <w:shd w:val="clear" w:color="auto" w:fill="FFFFFF"/>
        </w:rPr>
        <w:t>Pieņemt zināšanai iesniegto informatīvo ziņojumu.</w:t>
      </w:r>
    </w:p>
    <w:p w:rsidR="00416238" w:rsidRDefault="00416238" w:rsidP="00416238">
      <w:pPr>
        <w:pStyle w:val="ListParagraph"/>
        <w:spacing w:before="120" w:after="120" w:line="240" w:lineRule="auto"/>
        <w:ind w:left="0"/>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2. Veselības ministrija</w:t>
      </w:r>
      <w:r w:rsidR="007D2F89">
        <w:rPr>
          <w:rFonts w:ascii="Times New Roman" w:hAnsi="Times New Roman"/>
          <w:color w:val="2A2A2A"/>
          <w:sz w:val="28"/>
          <w:szCs w:val="28"/>
          <w:shd w:val="clear" w:color="auto" w:fill="FFFFFF"/>
        </w:rPr>
        <w:t>i nodrošināt  un kontrolēt</w:t>
      </w:r>
      <w:r>
        <w:rPr>
          <w:rFonts w:ascii="Times New Roman" w:hAnsi="Times New Roman"/>
          <w:color w:val="2A2A2A"/>
          <w:sz w:val="28"/>
          <w:szCs w:val="28"/>
          <w:shd w:val="clear" w:color="auto" w:fill="FFFFFF"/>
        </w:rPr>
        <w:t xml:space="preserve"> informatīvajā ziņojumā norādītā rīcības plāna uzdevumu izpildi noteiktajos termiņos, un, </w:t>
      </w:r>
      <w:r w:rsidRPr="00A65046">
        <w:rPr>
          <w:rFonts w:ascii="Times New Roman" w:hAnsi="Times New Roman"/>
          <w:color w:val="2A2A2A"/>
          <w:sz w:val="28"/>
          <w:szCs w:val="28"/>
          <w:shd w:val="clear" w:color="auto" w:fill="FFFFFF"/>
        </w:rPr>
        <w:t>ja tiek identificētas būtiskas problēmas, informē</w:t>
      </w:r>
      <w:r w:rsidR="007D2F89">
        <w:rPr>
          <w:rFonts w:ascii="Times New Roman" w:hAnsi="Times New Roman"/>
          <w:color w:val="2A2A2A"/>
          <w:sz w:val="28"/>
          <w:szCs w:val="28"/>
          <w:shd w:val="clear" w:color="auto" w:fill="FFFFFF"/>
        </w:rPr>
        <w:t>t</w:t>
      </w:r>
      <w:r w:rsidRPr="00A65046">
        <w:rPr>
          <w:rFonts w:ascii="Times New Roman" w:hAnsi="Times New Roman"/>
          <w:color w:val="2A2A2A"/>
          <w:sz w:val="28"/>
          <w:szCs w:val="28"/>
          <w:shd w:val="clear" w:color="auto" w:fill="FFFFFF"/>
        </w:rPr>
        <w:t xml:space="preserve">  Ministru kabinetu</w:t>
      </w:r>
      <w:r>
        <w:rPr>
          <w:rFonts w:ascii="Times New Roman" w:hAnsi="Times New Roman"/>
          <w:color w:val="2A2A2A"/>
          <w:sz w:val="28"/>
          <w:szCs w:val="28"/>
          <w:shd w:val="clear" w:color="auto" w:fill="FFFFFF"/>
        </w:rPr>
        <w:t>.</w:t>
      </w:r>
    </w:p>
    <w:p w:rsidR="00EA3C74" w:rsidRDefault="00EA3C74" w:rsidP="00416238">
      <w:pPr>
        <w:pStyle w:val="ListParagraph"/>
        <w:spacing w:before="120" w:after="120" w:line="240" w:lineRule="auto"/>
        <w:ind w:left="0"/>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3.</w:t>
      </w:r>
      <w:r w:rsidRPr="00EA3C74">
        <w:rPr>
          <w:rFonts w:ascii="Times New Roman" w:hAnsi="Times New Roman"/>
          <w:color w:val="2A2A2A"/>
          <w:sz w:val="28"/>
          <w:szCs w:val="28"/>
          <w:shd w:val="clear" w:color="auto" w:fill="FFFFFF"/>
        </w:rPr>
        <w:t xml:space="preserve"> </w:t>
      </w:r>
      <w:r>
        <w:rPr>
          <w:rFonts w:ascii="Times New Roman" w:hAnsi="Times New Roman"/>
          <w:color w:val="2A2A2A"/>
          <w:sz w:val="28"/>
          <w:szCs w:val="28"/>
          <w:shd w:val="clear" w:color="auto" w:fill="FFFFFF"/>
        </w:rPr>
        <w:t xml:space="preserve">Veselības ministrijai iesniegt izskatīšanai Ministru kabineta </w:t>
      </w:r>
      <w:r w:rsidRPr="00F9588F">
        <w:rPr>
          <w:rFonts w:ascii="Times New Roman" w:hAnsi="Times New Roman"/>
          <w:color w:val="2A2A2A"/>
          <w:sz w:val="28"/>
          <w:szCs w:val="28"/>
          <w:shd w:val="clear" w:color="auto" w:fill="FFFFFF"/>
        </w:rPr>
        <w:t xml:space="preserve">2016.gada </w:t>
      </w:r>
      <w:r>
        <w:rPr>
          <w:rFonts w:ascii="Times New Roman" w:hAnsi="Times New Roman"/>
          <w:color w:val="2A2A2A"/>
          <w:sz w:val="28"/>
          <w:szCs w:val="28"/>
          <w:shd w:val="clear" w:color="auto" w:fill="FFFFFF"/>
        </w:rPr>
        <w:t>20.decembra sēdē</w:t>
      </w:r>
      <w:r w:rsidRPr="00EA3C74">
        <w:rPr>
          <w:rFonts w:ascii="Times New Roman" w:hAnsi="Times New Roman"/>
          <w:color w:val="2A2A2A"/>
          <w:sz w:val="28"/>
          <w:szCs w:val="28"/>
          <w:shd w:val="clear" w:color="auto" w:fill="FFFFFF"/>
        </w:rPr>
        <w:t xml:space="preserve"> informatīvo ziņojumu par augstā veselības aprūpes līmeņa ārstniecības iestāžu kartējumu un attīstību</w:t>
      </w:r>
      <w:r>
        <w:rPr>
          <w:rFonts w:ascii="Times New Roman" w:hAnsi="Times New Roman"/>
          <w:color w:val="2A2A2A"/>
          <w:sz w:val="28"/>
          <w:szCs w:val="28"/>
          <w:shd w:val="clear" w:color="auto" w:fill="FFFFFF"/>
        </w:rPr>
        <w:t>.</w:t>
      </w:r>
    </w:p>
    <w:p w:rsidR="00416238" w:rsidRDefault="00EA3C74" w:rsidP="00416238">
      <w:pPr>
        <w:pStyle w:val="ListParagraph"/>
        <w:spacing w:before="120" w:after="120" w:line="240" w:lineRule="auto"/>
        <w:ind w:left="0"/>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4</w:t>
      </w:r>
      <w:r w:rsidR="00416238">
        <w:rPr>
          <w:rFonts w:ascii="Times New Roman" w:hAnsi="Times New Roman"/>
          <w:color w:val="2A2A2A"/>
          <w:sz w:val="28"/>
          <w:szCs w:val="28"/>
          <w:shd w:val="clear" w:color="auto" w:fill="FFFFFF"/>
        </w:rPr>
        <w:t xml:space="preserve">. </w:t>
      </w:r>
      <w:r w:rsidR="00416238" w:rsidRPr="00F9588F">
        <w:rPr>
          <w:rFonts w:ascii="Times New Roman" w:hAnsi="Times New Roman"/>
          <w:color w:val="2A2A2A"/>
          <w:sz w:val="28"/>
          <w:szCs w:val="28"/>
          <w:shd w:val="clear" w:color="auto" w:fill="FFFFFF"/>
        </w:rPr>
        <w:t>Ņemot vērā iesniegto informāciju</w:t>
      </w:r>
      <w:r w:rsidR="00416238">
        <w:rPr>
          <w:rFonts w:ascii="Times New Roman" w:hAnsi="Times New Roman"/>
          <w:color w:val="2A2A2A"/>
          <w:sz w:val="28"/>
          <w:szCs w:val="28"/>
          <w:shd w:val="clear" w:color="auto" w:fill="FFFFFF"/>
        </w:rPr>
        <w:t>,</w:t>
      </w:r>
      <w:r w:rsidR="00416238" w:rsidRPr="00F9588F">
        <w:rPr>
          <w:rFonts w:ascii="Times New Roman" w:hAnsi="Times New Roman"/>
          <w:color w:val="2A2A2A"/>
          <w:sz w:val="28"/>
          <w:szCs w:val="28"/>
          <w:shd w:val="clear" w:color="auto" w:fill="FFFFFF"/>
        </w:rPr>
        <w:t xml:space="preserve"> pagarināt Ministru kabineta 2016.gada 5.jūlija sēdes protokollēmuma (Prot. Nr. 33 18.§) 2.punktā dotā uzdevuma izpildes termiņu</w:t>
      </w:r>
      <w:r w:rsidR="00416238">
        <w:rPr>
          <w:rFonts w:ascii="Times New Roman" w:hAnsi="Times New Roman"/>
          <w:color w:val="2A2A2A"/>
          <w:sz w:val="28"/>
          <w:szCs w:val="28"/>
          <w:shd w:val="clear" w:color="auto" w:fill="FFFFFF"/>
        </w:rPr>
        <w:t>, paredzot ka:</w:t>
      </w:r>
    </w:p>
    <w:p w:rsidR="00416238" w:rsidRPr="00F9588F" w:rsidRDefault="00EA3C74" w:rsidP="00416238">
      <w:pPr>
        <w:pStyle w:val="ListParagraph"/>
        <w:spacing w:before="120" w:after="120" w:line="240" w:lineRule="auto"/>
        <w:ind w:left="426"/>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4</w:t>
      </w:r>
      <w:r w:rsidR="00416238">
        <w:rPr>
          <w:rFonts w:ascii="Times New Roman" w:hAnsi="Times New Roman"/>
          <w:color w:val="2A2A2A"/>
          <w:sz w:val="28"/>
          <w:szCs w:val="28"/>
          <w:shd w:val="clear" w:color="auto" w:fill="FFFFFF"/>
        </w:rPr>
        <w:t xml:space="preserve">.1. </w:t>
      </w:r>
      <w:r w:rsidR="00416238" w:rsidRPr="00F9588F">
        <w:rPr>
          <w:rFonts w:ascii="Times New Roman" w:hAnsi="Times New Roman"/>
          <w:color w:val="2A2A2A"/>
          <w:sz w:val="28"/>
          <w:szCs w:val="28"/>
          <w:shd w:val="clear" w:color="auto" w:fill="FFFFFF"/>
        </w:rPr>
        <w:t xml:space="preserve"> </w:t>
      </w:r>
      <w:r w:rsidR="00416238">
        <w:rPr>
          <w:rFonts w:ascii="Times New Roman" w:hAnsi="Times New Roman"/>
          <w:color w:val="2A2A2A"/>
          <w:sz w:val="28"/>
          <w:szCs w:val="28"/>
          <w:shd w:val="clear" w:color="auto" w:fill="FFFFFF"/>
        </w:rPr>
        <w:t xml:space="preserve">Veselības ministrija nodrošina, ka </w:t>
      </w:r>
      <w:r w:rsidR="00416238" w:rsidRPr="00F9588F">
        <w:rPr>
          <w:rFonts w:ascii="Times New Roman" w:hAnsi="Times New Roman"/>
          <w:color w:val="2A2A2A"/>
          <w:sz w:val="28"/>
          <w:szCs w:val="28"/>
          <w:shd w:val="clear" w:color="auto" w:fill="FFFFFF"/>
        </w:rPr>
        <w:t xml:space="preserve">9.2.5.specifiskā atbalsta mērķa "Uzlabot pieejamību ārstniecības un ārstniecības atbalsta personām, kas sniedz pakalpojumus prioritārajās veselības jomās iedzīvotājiem, kas dzīvo ārpus Rīgas" īstenošanu regulējošie normatīvie akti tiek izstrādāti un izsludināti valsts sekretāru sanāksmē ne vēlāk kā līdz 2016.gada </w:t>
      </w:r>
      <w:r w:rsidR="00C04216">
        <w:rPr>
          <w:rFonts w:ascii="Times New Roman" w:hAnsi="Times New Roman"/>
          <w:color w:val="2A2A2A"/>
          <w:sz w:val="28"/>
          <w:szCs w:val="28"/>
          <w:shd w:val="clear" w:color="auto" w:fill="FFFFFF"/>
        </w:rPr>
        <w:t>10</w:t>
      </w:r>
      <w:r w:rsidR="00416238" w:rsidRPr="00F9588F">
        <w:rPr>
          <w:rFonts w:ascii="Times New Roman" w:hAnsi="Times New Roman"/>
          <w:color w:val="2A2A2A"/>
          <w:sz w:val="28"/>
          <w:szCs w:val="28"/>
          <w:shd w:val="clear" w:color="auto" w:fill="FFFFFF"/>
        </w:rPr>
        <w:t>.novembrim;</w:t>
      </w:r>
    </w:p>
    <w:p w:rsidR="00416238" w:rsidRDefault="00EA3C74" w:rsidP="00416238">
      <w:pPr>
        <w:pStyle w:val="ListParagraph"/>
        <w:spacing w:before="120" w:after="120" w:line="240" w:lineRule="auto"/>
        <w:ind w:left="426"/>
        <w:contextualSpacing w:val="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lastRenderedPageBreak/>
        <w:t>4</w:t>
      </w:r>
      <w:r w:rsidR="00416238" w:rsidRPr="00F9588F">
        <w:rPr>
          <w:rFonts w:ascii="Times New Roman" w:hAnsi="Times New Roman"/>
          <w:color w:val="2A2A2A"/>
          <w:sz w:val="28"/>
          <w:szCs w:val="28"/>
          <w:shd w:val="clear" w:color="auto" w:fill="FFFFFF"/>
        </w:rPr>
        <w:t xml:space="preserve">.2. </w:t>
      </w:r>
      <w:r w:rsidR="00416238">
        <w:rPr>
          <w:rFonts w:ascii="Times New Roman" w:hAnsi="Times New Roman"/>
          <w:color w:val="2A2A2A"/>
          <w:sz w:val="28"/>
          <w:szCs w:val="28"/>
          <w:shd w:val="clear" w:color="auto" w:fill="FFFFFF"/>
        </w:rPr>
        <w:t xml:space="preserve">Veselības ministrija nodrošina, ka </w:t>
      </w:r>
      <w:r w:rsidR="00416238" w:rsidRPr="00F9588F">
        <w:rPr>
          <w:rFonts w:ascii="Times New Roman" w:hAnsi="Times New Roman"/>
          <w:color w:val="2A2A2A"/>
          <w:sz w:val="28"/>
          <w:szCs w:val="28"/>
          <w:shd w:val="clear" w:color="auto" w:fill="FFFFFF"/>
        </w:rPr>
        <w:t xml:space="preserve">9.3.2.specifiskā atbalsta mērķa "Uzlabot kvalitatīvu veselības aprūpes pakalpojumu pieejamību, jo īpaši sociālās, teritoriālās atstumtības un nabadzības riskam pakļautajiem iedzīvotājiem, attīstot veselības aprūpes infrastruktūru" īstenošanu regulējošie normatīvie akti tiek izstrādāti un izsludināti valsts sekretāru sanāksmē ne vēlāk kā līdz 2016.gada </w:t>
      </w:r>
      <w:r w:rsidR="00C04216">
        <w:rPr>
          <w:rFonts w:ascii="Times New Roman" w:hAnsi="Times New Roman"/>
          <w:color w:val="2A2A2A"/>
          <w:sz w:val="28"/>
          <w:szCs w:val="28"/>
          <w:shd w:val="clear" w:color="auto" w:fill="FFFFFF"/>
        </w:rPr>
        <w:t>17.novembrim</w:t>
      </w:r>
      <w:r w:rsidR="00416238">
        <w:rPr>
          <w:rFonts w:ascii="Times New Roman" w:hAnsi="Times New Roman"/>
          <w:color w:val="2A2A2A"/>
          <w:sz w:val="28"/>
          <w:szCs w:val="28"/>
          <w:shd w:val="clear" w:color="auto" w:fill="FFFFFF"/>
        </w:rPr>
        <w:t>.</w:t>
      </w:r>
    </w:p>
    <w:p w:rsidR="00F9588F" w:rsidRDefault="00F9588F" w:rsidP="00F9588F">
      <w:pPr>
        <w:pStyle w:val="ListParagraph"/>
        <w:spacing w:before="120" w:after="120" w:line="240" w:lineRule="auto"/>
        <w:ind w:left="426"/>
        <w:contextualSpacing w:val="0"/>
        <w:jc w:val="both"/>
        <w:rPr>
          <w:rFonts w:ascii="Times New Roman" w:hAnsi="Times New Roman"/>
          <w:color w:val="2A2A2A"/>
          <w:sz w:val="28"/>
          <w:szCs w:val="28"/>
          <w:shd w:val="clear" w:color="auto" w:fill="FFFFFF"/>
        </w:rPr>
      </w:pPr>
    </w:p>
    <w:p w:rsidR="00F9588F" w:rsidRDefault="00F9588F" w:rsidP="00F9588F">
      <w:pPr>
        <w:pStyle w:val="ListParagraph"/>
        <w:spacing w:before="120" w:after="120" w:line="240" w:lineRule="auto"/>
        <w:ind w:left="426"/>
        <w:contextualSpacing w:val="0"/>
        <w:jc w:val="both"/>
        <w:rPr>
          <w:rFonts w:ascii="Times New Roman" w:hAnsi="Times New Roman"/>
          <w:color w:val="2A2A2A"/>
          <w:sz w:val="28"/>
          <w:szCs w:val="28"/>
          <w:shd w:val="clear" w:color="auto" w:fill="FFFFFF"/>
        </w:rPr>
      </w:pPr>
    </w:p>
    <w:p w:rsidR="006757B7" w:rsidRPr="00127ADA" w:rsidRDefault="006757B7" w:rsidP="00F9588F">
      <w:pPr>
        <w:tabs>
          <w:tab w:val="right" w:pos="9071"/>
        </w:tabs>
        <w:spacing w:before="480" w:after="480" w:line="240" w:lineRule="auto"/>
        <w:ind w:right="-1"/>
        <w:rPr>
          <w:rFonts w:ascii="Times New Roman" w:eastAsia="Calibri" w:hAnsi="Times New Roman"/>
          <w:sz w:val="28"/>
          <w:szCs w:val="28"/>
        </w:rPr>
      </w:pPr>
      <w:r w:rsidRPr="00127ADA">
        <w:rPr>
          <w:rFonts w:ascii="Times New Roman" w:eastAsia="Calibri" w:hAnsi="Times New Roman"/>
          <w:sz w:val="28"/>
          <w:szCs w:val="28"/>
        </w:rPr>
        <w:t>Ministru prezident</w:t>
      </w:r>
      <w:r w:rsidR="00D620A4" w:rsidRPr="00127ADA">
        <w:rPr>
          <w:rFonts w:ascii="Times New Roman" w:eastAsia="Calibri" w:hAnsi="Times New Roman"/>
          <w:sz w:val="28"/>
          <w:szCs w:val="28"/>
        </w:rPr>
        <w:t>s</w:t>
      </w:r>
      <w:r w:rsidRPr="00127ADA">
        <w:rPr>
          <w:rFonts w:ascii="Times New Roman" w:eastAsia="Calibri" w:hAnsi="Times New Roman"/>
          <w:sz w:val="28"/>
          <w:szCs w:val="28"/>
        </w:rPr>
        <w:t xml:space="preserve"> </w:t>
      </w:r>
      <w:r w:rsidRPr="00127ADA">
        <w:rPr>
          <w:rFonts w:ascii="Times New Roman" w:eastAsia="Calibri" w:hAnsi="Times New Roman"/>
          <w:sz w:val="28"/>
          <w:szCs w:val="28"/>
        </w:rPr>
        <w:tab/>
        <w:t xml:space="preserve">      </w:t>
      </w:r>
      <w:r w:rsidR="00D620A4" w:rsidRPr="00127ADA">
        <w:rPr>
          <w:rFonts w:ascii="Times New Roman" w:eastAsia="Calibri" w:hAnsi="Times New Roman"/>
          <w:sz w:val="28"/>
          <w:szCs w:val="28"/>
        </w:rPr>
        <w:t xml:space="preserve"> Māris Kučinskis</w:t>
      </w:r>
    </w:p>
    <w:p w:rsidR="0037161D" w:rsidRPr="00F9588F" w:rsidRDefault="006757B7" w:rsidP="00F9588F">
      <w:pPr>
        <w:tabs>
          <w:tab w:val="right" w:pos="9071"/>
        </w:tabs>
        <w:spacing w:before="480" w:after="480" w:line="240" w:lineRule="auto"/>
        <w:ind w:right="-1"/>
        <w:rPr>
          <w:rFonts w:ascii="Times New Roman" w:eastAsia="Calibri" w:hAnsi="Times New Roman"/>
          <w:sz w:val="28"/>
          <w:szCs w:val="28"/>
        </w:rPr>
      </w:pPr>
      <w:r w:rsidRPr="00F9588F">
        <w:rPr>
          <w:rFonts w:ascii="Times New Roman" w:eastAsia="Calibri" w:hAnsi="Times New Roman"/>
          <w:sz w:val="28"/>
          <w:szCs w:val="28"/>
        </w:rPr>
        <w:t>Valsts kancelejas direktors</w:t>
      </w:r>
      <w:r w:rsidRPr="00F9588F">
        <w:rPr>
          <w:rFonts w:ascii="Times New Roman" w:eastAsia="Calibri" w:hAnsi="Times New Roman"/>
          <w:sz w:val="28"/>
          <w:szCs w:val="28"/>
        </w:rPr>
        <w:tab/>
      </w:r>
      <w:r w:rsidR="00D620A4" w:rsidRPr="00F9588F">
        <w:rPr>
          <w:rFonts w:ascii="Times New Roman" w:eastAsia="Calibri" w:hAnsi="Times New Roman"/>
          <w:sz w:val="28"/>
          <w:szCs w:val="28"/>
        </w:rPr>
        <w:t xml:space="preserve">       </w:t>
      </w:r>
      <w:r w:rsidRPr="00F9588F">
        <w:rPr>
          <w:rFonts w:ascii="Times New Roman" w:eastAsia="Calibri" w:hAnsi="Times New Roman"/>
          <w:sz w:val="28"/>
          <w:szCs w:val="28"/>
        </w:rPr>
        <w:t>Mārtiņš Krieviņš</w:t>
      </w:r>
    </w:p>
    <w:p w:rsidR="006757B7" w:rsidRDefault="00736C62" w:rsidP="00F9588F">
      <w:pPr>
        <w:tabs>
          <w:tab w:val="right" w:pos="9071"/>
        </w:tabs>
        <w:spacing w:before="480" w:after="480" w:line="240" w:lineRule="auto"/>
        <w:ind w:right="-1"/>
        <w:rPr>
          <w:rFonts w:ascii="Times New Roman" w:eastAsia="Calibri" w:hAnsi="Times New Roman"/>
          <w:sz w:val="28"/>
          <w:szCs w:val="28"/>
        </w:rPr>
      </w:pPr>
      <w:r w:rsidRPr="00F9588F">
        <w:rPr>
          <w:rFonts w:ascii="Times New Roman" w:eastAsia="Calibri" w:hAnsi="Times New Roman"/>
          <w:sz w:val="28"/>
          <w:szCs w:val="28"/>
        </w:rPr>
        <w:t>Veselības ministre</w:t>
      </w:r>
      <w:r w:rsidR="00DF138B" w:rsidRPr="00F9588F">
        <w:rPr>
          <w:rFonts w:ascii="Times New Roman" w:eastAsia="Calibri" w:hAnsi="Times New Roman"/>
          <w:sz w:val="28"/>
          <w:szCs w:val="28"/>
        </w:rPr>
        <w:tab/>
        <w:t xml:space="preserve">     Anda </w:t>
      </w:r>
      <w:r w:rsidRPr="00F9588F">
        <w:rPr>
          <w:rFonts w:ascii="Times New Roman" w:eastAsia="Calibri" w:hAnsi="Times New Roman"/>
          <w:sz w:val="28"/>
          <w:szCs w:val="28"/>
        </w:rPr>
        <w:t>Čakša</w:t>
      </w:r>
    </w:p>
    <w:p w:rsidR="0037161D" w:rsidRPr="00F9588F" w:rsidRDefault="0037161D" w:rsidP="00F9588F">
      <w:pPr>
        <w:tabs>
          <w:tab w:val="right" w:pos="9071"/>
        </w:tabs>
        <w:spacing w:before="480" w:after="480" w:line="240" w:lineRule="auto"/>
        <w:ind w:right="-1"/>
        <w:rPr>
          <w:rFonts w:ascii="Times New Roman" w:eastAsia="Calibri" w:hAnsi="Times New Roman"/>
          <w:sz w:val="28"/>
          <w:szCs w:val="28"/>
        </w:rPr>
      </w:pPr>
    </w:p>
    <w:p w:rsidR="006178AE" w:rsidRPr="00F9588F" w:rsidRDefault="006178AE" w:rsidP="00F9588F">
      <w:pPr>
        <w:tabs>
          <w:tab w:val="right" w:pos="9071"/>
        </w:tabs>
        <w:spacing w:before="480" w:after="480" w:line="240" w:lineRule="auto"/>
        <w:ind w:right="-1"/>
        <w:rPr>
          <w:rFonts w:ascii="Times New Roman" w:eastAsia="Calibri" w:hAnsi="Times New Roman"/>
          <w:sz w:val="28"/>
          <w:szCs w:val="28"/>
        </w:rPr>
      </w:pPr>
      <w:r w:rsidRPr="00F9588F">
        <w:rPr>
          <w:rFonts w:ascii="Times New Roman" w:eastAsia="Calibri" w:hAnsi="Times New Roman"/>
          <w:sz w:val="28"/>
          <w:szCs w:val="28"/>
        </w:rPr>
        <w:t>Vīza: Valsts sekretār</w:t>
      </w:r>
      <w:r w:rsidR="0075079F">
        <w:rPr>
          <w:rFonts w:ascii="Times New Roman" w:eastAsia="Calibri" w:hAnsi="Times New Roman"/>
          <w:sz w:val="28"/>
          <w:szCs w:val="28"/>
        </w:rPr>
        <w:t>s</w:t>
      </w:r>
      <w:r w:rsidR="00F9588F">
        <w:rPr>
          <w:rFonts w:ascii="Times New Roman" w:eastAsia="Calibri" w:hAnsi="Times New Roman"/>
          <w:sz w:val="28"/>
          <w:szCs w:val="28"/>
        </w:rPr>
        <w:tab/>
      </w:r>
      <w:r w:rsidR="00EF36C5" w:rsidRPr="00F9588F">
        <w:rPr>
          <w:rFonts w:ascii="Times New Roman" w:eastAsia="Calibri" w:hAnsi="Times New Roman"/>
          <w:sz w:val="28"/>
          <w:szCs w:val="28"/>
        </w:rPr>
        <w:t xml:space="preserve"> Kārlis Ketners</w:t>
      </w:r>
      <w:r w:rsidR="00DF138B" w:rsidRPr="00F9588F">
        <w:rPr>
          <w:rFonts w:ascii="Times New Roman" w:eastAsia="Calibri" w:hAnsi="Times New Roman"/>
          <w:sz w:val="28"/>
          <w:szCs w:val="28"/>
        </w:rPr>
        <w:t xml:space="preserve"> </w:t>
      </w:r>
    </w:p>
    <w:p w:rsidR="005E0775" w:rsidRPr="00127ADA" w:rsidRDefault="005E0775" w:rsidP="00F21A4C">
      <w:pPr>
        <w:spacing w:after="0" w:line="240" w:lineRule="auto"/>
        <w:ind w:right="4818"/>
        <w:rPr>
          <w:rFonts w:ascii="Times New Roman" w:hAnsi="Times New Roman"/>
          <w:sz w:val="20"/>
          <w:szCs w:val="20"/>
          <w:lang w:eastAsia="en-US"/>
        </w:rPr>
      </w:pPr>
    </w:p>
    <w:p w:rsidR="005E0775" w:rsidRDefault="005E0775" w:rsidP="00F21A4C">
      <w:pPr>
        <w:spacing w:after="0" w:line="240" w:lineRule="auto"/>
        <w:ind w:right="4818"/>
        <w:rPr>
          <w:rFonts w:ascii="Times New Roman" w:hAnsi="Times New Roman"/>
          <w:sz w:val="20"/>
          <w:szCs w:val="20"/>
          <w:lang w:eastAsia="en-US"/>
        </w:rPr>
      </w:pPr>
    </w:p>
    <w:p w:rsidR="00CC2EEC" w:rsidRDefault="00CC2EEC" w:rsidP="00F21A4C">
      <w:pPr>
        <w:spacing w:after="0" w:line="240" w:lineRule="auto"/>
        <w:ind w:right="4818"/>
        <w:rPr>
          <w:rFonts w:ascii="Times New Roman" w:hAnsi="Times New Roman"/>
          <w:sz w:val="20"/>
          <w:szCs w:val="20"/>
          <w:lang w:eastAsia="en-US"/>
        </w:rPr>
      </w:pPr>
    </w:p>
    <w:p w:rsidR="00CC2EEC" w:rsidRDefault="00CC2EEC" w:rsidP="00F21A4C">
      <w:pPr>
        <w:spacing w:after="0" w:line="240" w:lineRule="auto"/>
        <w:ind w:right="4818"/>
        <w:rPr>
          <w:rFonts w:ascii="Times New Roman" w:hAnsi="Times New Roman"/>
          <w:sz w:val="20"/>
          <w:szCs w:val="20"/>
          <w:lang w:eastAsia="en-US"/>
        </w:rPr>
      </w:pPr>
    </w:p>
    <w:p w:rsidR="00CC2EEC" w:rsidRDefault="00CC2EEC" w:rsidP="00F21A4C">
      <w:pPr>
        <w:spacing w:after="0" w:line="240" w:lineRule="auto"/>
        <w:ind w:right="4818"/>
        <w:rPr>
          <w:rFonts w:ascii="Times New Roman" w:hAnsi="Times New Roman"/>
          <w:sz w:val="20"/>
          <w:szCs w:val="20"/>
          <w:lang w:eastAsia="en-US"/>
        </w:rPr>
      </w:pPr>
    </w:p>
    <w:p w:rsidR="00CC2EEC" w:rsidRPr="00127ADA" w:rsidRDefault="00CC2EEC"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817E47" w:rsidRPr="002014F3" w:rsidRDefault="00EA3C74" w:rsidP="00817E47">
      <w:pPr>
        <w:spacing w:after="0" w:line="240" w:lineRule="auto"/>
        <w:jc w:val="both"/>
        <w:rPr>
          <w:rFonts w:ascii="Times New Roman" w:hAnsi="Times New Roman"/>
          <w:sz w:val="20"/>
          <w:szCs w:val="20"/>
        </w:rPr>
      </w:pPr>
      <w:r>
        <w:rPr>
          <w:rFonts w:ascii="Times New Roman" w:hAnsi="Times New Roman"/>
          <w:sz w:val="20"/>
          <w:szCs w:val="20"/>
        </w:rPr>
        <w:t>23</w:t>
      </w:r>
      <w:r w:rsidR="00817E47" w:rsidRPr="002014F3">
        <w:rPr>
          <w:rFonts w:ascii="Times New Roman" w:hAnsi="Times New Roman"/>
          <w:sz w:val="20"/>
          <w:szCs w:val="20"/>
        </w:rPr>
        <w:t xml:space="preserve">.09.2016 </w:t>
      </w:r>
      <w:r w:rsidR="00713526">
        <w:rPr>
          <w:rFonts w:ascii="Times New Roman" w:hAnsi="Times New Roman"/>
          <w:sz w:val="20"/>
          <w:szCs w:val="20"/>
        </w:rPr>
        <w:t>1</w:t>
      </w:r>
      <w:r w:rsidR="00206C27">
        <w:rPr>
          <w:rFonts w:ascii="Times New Roman" w:hAnsi="Times New Roman"/>
          <w:sz w:val="20"/>
          <w:szCs w:val="20"/>
        </w:rPr>
        <w:t>6</w:t>
      </w:r>
      <w:r w:rsidR="00713526">
        <w:rPr>
          <w:rFonts w:ascii="Times New Roman" w:hAnsi="Times New Roman"/>
          <w:sz w:val="20"/>
          <w:szCs w:val="20"/>
        </w:rPr>
        <w:t>:</w:t>
      </w:r>
      <w:r w:rsidR="00206C27">
        <w:rPr>
          <w:rFonts w:ascii="Times New Roman" w:hAnsi="Times New Roman"/>
          <w:sz w:val="20"/>
          <w:szCs w:val="20"/>
        </w:rPr>
        <w:t>02</w:t>
      </w:r>
    </w:p>
    <w:p w:rsidR="00817E47" w:rsidRDefault="00B83FAE" w:rsidP="00817E47">
      <w:pPr>
        <w:spacing w:after="0" w:line="240" w:lineRule="auto"/>
        <w:jc w:val="both"/>
        <w:rPr>
          <w:rFonts w:ascii="Times New Roman" w:hAnsi="Times New Roman"/>
          <w:sz w:val="20"/>
          <w:szCs w:val="20"/>
        </w:rPr>
      </w:pPr>
      <w:fldSimple w:instr=" NUMWORDS   \* MERGEFORMAT ">
        <w:r w:rsidR="00EA3C74" w:rsidRPr="00EA3C74">
          <w:rPr>
            <w:rFonts w:ascii="Times New Roman" w:hAnsi="Times New Roman"/>
            <w:noProof/>
            <w:sz w:val="20"/>
            <w:szCs w:val="20"/>
          </w:rPr>
          <w:t>23</w:t>
        </w:r>
      </w:fldSimple>
      <w:r w:rsidR="0075079F">
        <w:t>2</w:t>
      </w:r>
    </w:p>
    <w:p w:rsidR="00463B49" w:rsidRPr="00127ADA" w:rsidRDefault="00463B49" w:rsidP="00F21A4C">
      <w:pPr>
        <w:spacing w:after="0" w:line="240" w:lineRule="auto"/>
        <w:ind w:right="4818"/>
        <w:rPr>
          <w:rFonts w:ascii="Times New Roman" w:hAnsi="Times New Roman"/>
          <w:sz w:val="20"/>
          <w:szCs w:val="20"/>
          <w:lang w:eastAsia="en-US"/>
        </w:rPr>
      </w:pPr>
    </w:p>
    <w:p w:rsidR="00463B49" w:rsidRDefault="00B83FAE"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fldChar w:fldCharType="begin"/>
      </w:r>
      <w:r w:rsidR="00463B49">
        <w:rPr>
          <w:rFonts w:ascii="Times New Roman" w:hAnsi="Times New Roman"/>
          <w:sz w:val="20"/>
          <w:szCs w:val="20"/>
          <w:lang w:eastAsia="en-US"/>
        </w:rPr>
        <w:instrText xml:space="preserve"> COMMENTS   \* MERGEFORMAT </w:instrText>
      </w:r>
      <w:r>
        <w:rPr>
          <w:rFonts w:ascii="Times New Roman" w:hAnsi="Times New Roman"/>
          <w:sz w:val="20"/>
          <w:szCs w:val="20"/>
          <w:lang w:eastAsia="en-US"/>
        </w:rPr>
        <w:fldChar w:fldCharType="separate"/>
      </w:r>
      <w:proofErr w:type="spellStart"/>
      <w:r w:rsidR="00463B49">
        <w:rPr>
          <w:rFonts w:ascii="Times New Roman" w:hAnsi="Times New Roman"/>
          <w:sz w:val="20"/>
          <w:szCs w:val="20"/>
          <w:lang w:eastAsia="en-US"/>
        </w:rPr>
        <w:t>Jevgenijs</w:t>
      </w:r>
      <w:proofErr w:type="spellEnd"/>
      <w:r w:rsidR="00463B49">
        <w:rPr>
          <w:rFonts w:ascii="Times New Roman" w:hAnsi="Times New Roman"/>
          <w:sz w:val="20"/>
          <w:szCs w:val="20"/>
          <w:lang w:eastAsia="en-US"/>
        </w:rPr>
        <w:t xml:space="preserve"> </w:t>
      </w:r>
      <w:proofErr w:type="spellStart"/>
      <w:r w:rsidR="00463B49">
        <w:rPr>
          <w:rFonts w:ascii="Times New Roman" w:hAnsi="Times New Roman"/>
          <w:sz w:val="20"/>
          <w:szCs w:val="20"/>
          <w:lang w:eastAsia="en-US"/>
        </w:rPr>
        <w:t>Blaževičs</w:t>
      </w:r>
      <w:proofErr w:type="spellEnd"/>
    </w:p>
    <w:p w:rsidR="00463B49" w:rsidRDefault="00463B49" w:rsidP="00463B49">
      <w:pPr>
        <w:spacing w:after="0" w:line="240" w:lineRule="auto"/>
        <w:ind w:right="5243"/>
        <w:rPr>
          <w:rFonts w:ascii="Times New Roman" w:hAnsi="Times New Roman"/>
          <w:sz w:val="20"/>
          <w:szCs w:val="20"/>
          <w:lang w:eastAsia="en-US"/>
        </w:rPr>
      </w:pPr>
      <w:r>
        <w:rPr>
          <w:rFonts w:ascii="Times New Roman" w:hAnsi="Times New Roman"/>
          <w:sz w:val="20"/>
          <w:szCs w:val="20"/>
          <w:lang w:eastAsia="en-US"/>
        </w:rPr>
        <w:t xml:space="preserve">Investīciju un Eiropas Savienības fondu uzraudzības departamenta direktors </w:t>
      </w:r>
    </w:p>
    <w:p w:rsidR="00463B49" w:rsidRDefault="00463B49"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 xml:space="preserve">Tālr. 67 876 046 </w:t>
      </w:r>
    </w:p>
    <w:p w:rsidR="00463B49" w:rsidRDefault="00463B49"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Jevgenijs.Blazevics@vm.gov.lv</w:t>
      </w:r>
      <w:r w:rsidR="00B83FAE">
        <w:rPr>
          <w:rFonts w:ascii="Times New Roman" w:hAnsi="Times New Roman"/>
          <w:sz w:val="20"/>
          <w:szCs w:val="20"/>
          <w:lang w:eastAsia="en-US"/>
        </w:rPr>
        <w:fldChar w:fldCharType="end"/>
      </w:r>
    </w:p>
    <w:sectPr w:rsidR="00463B49" w:rsidSect="00463B49">
      <w:headerReference w:type="default" r:id="rId8"/>
      <w:footerReference w:type="default" r:id="rId9"/>
      <w:footerReference w:type="first" r:id="rId10"/>
      <w:pgSz w:w="11906" w:h="16838" w:code="9"/>
      <w:pgMar w:top="1418" w:right="1134" w:bottom="1134"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49" w:rsidRDefault="00463B49" w:rsidP="00A90A93">
      <w:pPr>
        <w:spacing w:after="0" w:line="240" w:lineRule="auto"/>
      </w:pPr>
      <w:r>
        <w:separator/>
      </w:r>
    </w:p>
  </w:endnote>
  <w:endnote w:type="continuationSeparator" w:id="0">
    <w:p w:rsidR="00463B49" w:rsidRDefault="00463B49"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9" w:rsidRPr="00463B49" w:rsidRDefault="00463B49" w:rsidP="00D63132">
    <w:pPr>
      <w:widowControl w:val="0"/>
      <w:tabs>
        <w:tab w:val="left" w:pos="0"/>
        <w:tab w:val="right" w:pos="4678"/>
      </w:tabs>
      <w:spacing w:after="0" w:line="240" w:lineRule="auto"/>
    </w:pPr>
    <w:r>
      <w:rPr>
        <w:rFonts w:ascii="Times New Roman" w:eastAsia="Calibri" w:hAnsi="Times New Roman"/>
        <w:sz w:val="20"/>
        <w:szCs w:val="20"/>
        <w:lang w:eastAsia="en-US"/>
      </w:rPr>
      <w:t>VMprot_</w:t>
    </w:r>
    <w:r w:rsidR="00EA3C74">
      <w:rPr>
        <w:rFonts w:ascii="Times New Roman" w:eastAsia="Calibri" w:hAnsi="Times New Roman"/>
        <w:sz w:val="20"/>
        <w:szCs w:val="20"/>
        <w:lang w:eastAsia="en-US"/>
      </w:rPr>
      <w:t>23</w:t>
    </w:r>
    <w:r w:rsidR="00416238">
      <w:rPr>
        <w:rFonts w:ascii="Times New Roman" w:eastAsia="Calibri" w:hAnsi="Times New Roman"/>
        <w:sz w:val="20"/>
        <w:szCs w:val="20"/>
        <w:lang w:eastAsia="en-US"/>
      </w:rPr>
      <w:t>09</w:t>
    </w:r>
    <w:r w:rsidRPr="00463B49">
      <w:rPr>
        <w:rFonts w:ascii="Times New Roman" w:eastAsia="Calibri" w:hAnsi="Times New Roman"/>
        <w:sz w:val="20"/>
        <w:szCs w:val="20"/>
        <w:lang w:eastAsia="en-US"/>
      </w:rPr>
      <w:t>16_</w:t>
    </w:r>
    <w:r>
      <w:rPr>
        <w:rFonts w:ascii="Times New Roman" w:eastAsia="Calibri" w:hAnsi="Times New Roman"/>
        <w:sz w:val="20"/>
        <w:szCs w:val="20"/>
        <w:lang w:eastAsia="en-US"/>
      </w:rPr>
      <w:t>RP</w:t>
    </w:r>
    <w:r w:rsidRPr="00463B49">
      <w:rPr>
        <w:rFonts w:ascii="Times New Roman" w:eastAsia="Calibri" w:hAnsi="Times New Roman"/>
        <w:sz w:val="20"/>
        <w:szCs w:val="20"/>
        <w:lang w:eastAsia="en-US"/>
      </w:rPr>
      <w:t xml:space="preserve">; </w:t>
    </w:r>
    <w:fldSimple w:instr=" TITLE   \* MERGEFORMAT ">
      <w:r w:rsidR="00817E47" w:rsidRPr="00817E47">
        <w:rPr>
          <w:rFonts w:ascii="Times New Roman" w:eastAsia="Calibri" w:hAnsi="Times New Roman"/>
          <w:sz w:val="20"/>
          <w:szCs w:val="20"/>
          <w:lang w:eastAsia="en-US"/>
        </w:rPr>
        <w:t>Ministru kabineta sēdes protokollēmuma projekts „Informatīvais ziņojums „Rīcības plāns Pasaules bankas pētījuma rezultātu izmantošanai nacionālajos politikas plānošanas dokumentos un Eiropas Savienības fondu ieviešanas nosacījumos”"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9" w:rsidRPr="00CE661E" w:rsidRDefault="00463B49"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VMprot_2308</w:t>
    </w:r>
    <w:r w:rsidRPr="00463B49">
      <w:rPr>
        <w:rFonts w:ascii="Times New Roman" w:eastAsia="Calibri" w:hAnsi="Times New Roman"/>
        <w:sz w:val="20"/>
        <w:szCs w:val="20"/>
        <w:lang w:eastAsia="en-US"/>
      </w:rPr>
      <w:t>16_</w:t>
    </w:r>
    <w:r>
      <w:rPr>
        <w:rFonts w:ascii="Times New Roman" w:eastAsia="Calibri" w:hAnsi="Times New Roman"/>
        <w:sz w:val="20"/>
        <w:szCs w:val="20"/>
        <w:lang w:eastAsia="en-US"/>
      </w:rPr>
      <w:t>RP</w:t>
    </w:r>
    <w:r w:rsidRPr="00463B49">
      <w:rPr>
        <w:rFonts w:ascii="Times New Roman" w:eastAsia="Calibri" w:hAnsi="Times New Roman"/>
        <w:sz w:val="20"/>
        <w:szCs w:val="20"/>
        <w:lang w:eastAsia="en-US"/>
      </w:rPr>
      <w:t>; Informatīvais ziņojums „Rīcības plāns Pasaules bankas pētījuma rezultātu izmantošanai nacionālajos politikas plānošanas dokumentos un Eiropas Savienības fondu ieviešanas nosacījumos”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49" w:rsidRDefault="00463B49" w:rsidP="00A90A93">
      <w:pPr>
        <w:spacing w:after="0" w:line="240" w:lineRule="auto"/>
      </w:pPr>
      <w:r>
        <w:separator/>
      </w:r>
    </w:p>
  </w:footnote>
  <w:footnote w:type="continuationSeparator" w:id="0">
    <w:p w:rsidR="00463B49" w:rsidRDefault="00463B49"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463B49" w:rsidRDefault="00B83FAE">
        <w:pPr>
          <w:pStyle w:val="Header"/>
          <w:jc w:val="center"/>
        </w:pPr>
        <w:r w:rsidRPr="008B021A">
          <w:rPr>
            <w:rFonts w:ascii="Times New Roman" w:hAnsi="Times New Roman"/>
            <w:sz w:val="24"/>
            <w:szCs w:val="24"/>
          </w:rPr>
          <w:fldChar w:fldCharType="begin"/>
        </w:r>
        <w:r w:rsidR="00463B49"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206C27">
          <w:rPr>
            <w:rFonts w:ascii="Times New Roman" w:hAnsi="Times New Roman"/>
            <w:noProof/>
            <w:sz w:val="24"/>
            <w:szCs w:val="24"/>
          </w:rPr>
          <w:t>2</w:t>
        </w:r>
        <w:r w:rsidRPr="008B021A">
          <w:rPr>
            <w:rFonts w:ascii="Times New Roman" w:hAnsi="Times New Roman"/>
            <w:sz w:val="24"/>
            <w:szCs w:val="24"/>
          </w:rPr>
          <w:fldChar w:fldCharType="end"/>
        </w:r>
      </w:p>
    </w:sdtContent>
  </w:sdt>
  <w:p w:rsidR="00463B49" w:rsidRDefault="00463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F21A4C"/>
    <w:rsid w:val="00011248"/>
    <w:rsid w:val="000144B7"/>
    <w:rsid w:val="00062E34"/>
    <w:rsid w:val="000725ED"/>
    <w:rsid w:val="0009797C"/>
    <w:rsid w:val="000B3427"/>
    <w:rsid w:val="000C28AD"/>
    <w:rsid w:val="000D18BC"/>
    <w:rsid w:val="00127ADA"/>
    <w:rsid w:val="0013033F"/>
    <w:rsid w:val="00137270"/>
    <w:rsid w:val="00147129"/>
    <w:rsid w:val="00156776"/>
    <w:rsid w:val="00170AFC"/>
    <w:rsid w:val="00180168"/>
    <w:rsid w:val="001A5AA4"/>
    <w:rsid w:val="001D1AA3"/>
    <w:rsid w:val="001E3660"/>
    <w:rsid w:val="001E6926"/>
    <w:rsid w:val="001F0152"/>
    <w:rsid w:val="00202A0E"/>
    <w:rsid w:val="002038A4"/>
    <w:rsid w:val="00206C27"/>
    <w:rsid w:val="00207FF1"/>
    <w:rsid w:val="00210F00"/>
    <w:rsid w:val="002133D1"/>
    <w:rsid w:val="00223965"/>
    <w:rsid w:val="00224D7D"/>
    <w:rsid w:val="002471B4"/>
    <w:rsid w:val="00250D99"/>
    <w:rsid w:val="00297BE3"/>
    <w:rsid w:val="002B76BB"/>
    <w:rsid w:val="002B7ADD"/>
    <w:rsid w:val="002C2368"/>
    <w:rsid w:val="002D5BBF"/>
    <w:rsid w:val="002D7B78"/>
    <w:rsid w:val="002E2421"/>
    <w:rsid w:val="002F4588"/>
    <w:rsid w:val="00311D9F"/>
    <w:rsid w:val="00322CDB"/>
    <w:rsid w:val="003543C3"/>
    <w:rsid w:val="00360DBA"/>
    <w:rsid w:val="0036199C"/>
    <w:rsid w:val="0037161D"/>
    <w:rsid w:val="00381788"/>
    <w:rsid w:val="003A0998"/>
    <w:rsid w:val="003B5A11"/>
    <w:rsid w:val="003E52E8"/>
    <w:rsid w:val="003F5A09"/>
    <w:rsid w:val="00416238"/>
    <w:rsid w:val="00425650"/>
    <w:rsid w:val="0043110A"/>
    <w:rsid w:val="00431C2A"/>
    <w:rsid w:val="00462A97"/>
    <w:rsid w:val="00463B49"/>
    <w:rsid w:val="004648DD"/>
    <w:rsid w:val="0047771D"/>
    <w:rsid w:val="004A0CBD"/>
    <w:rsid w:val="005219DD"/>
    <w:rsid w:val="00531AA1"/>
    <w:rsid w:val="0053205F"/>
    <w:rsid w:val="00533D15"/>
    <w:rsid w:val="005537CF"/>
    <w:rsid w:val="0055657C"/>
    <w:rsid w:val="00580347"/>
    <w:rsid w:val="0058341E"/>
    <w:rsid w:val="005A2AFD"/>
    <w:rsid w:val="005B4B64"/>
    <w:rsid w:val="005C4798"/>
    <w:rsid w:val="005E0775"/>
    <w:rsid w:val="005E7C9E"/>
    <w:rsid w:val="006052B3"/>
    <w:rsid w:val="006178AE"/>
    <w:rsid w:val="006178C0"/>
    <w:rsid w:val="006370FF"/>
    <w:rsid w:val="0064195C"/>
    <w:rsid w:val="00647823"/>
    <w:rsid w:val="00661ADC"/>
    <w:rsid w:val="006710A2"/>
    <w:rsid w:val="006757B7"/>
    <w:rsid w:val="00681EB4"/>
    <w:rsid w:val="00687080"/>
    <w:rsid w:val="006A05FE"/>
    <w:rsid w:val="006B2D1A"/>
    <w:rsid w:val="006B471B"/>
    <w:rsid w:val="006B6C20"/>
    <w:rsid w:val="006D2CC7"/>
    <w:rsid w:val="006D68A5"/>
    <w:rsid w:val="006D7214"/>
    <w:rsid w:val="00713526"/>
    <w:rsid w:val="007166BD"/>
    <w:rsid w:val="00732B60"/>
    <w:rsid w:val="00736C62"/>
    <w:rsid w:val="0075079F"/>
    <w:rsid w:val="00775844"/>
    <w:rsid w:val="0078430C"/>
    <w:rsid w:val="00786662"/>
    <w:rsid w:val="007A74D9"/>
    <w:rsid w:val="007B47B6"/>
    <w:rsid w:val="007C04A8"/>
    <w:rsid w:val="007C1CB9"/>
    <w:rsid w:val="007C350F"/>
    <w:rsid w:val="007C7B3D"/>
    <w:rsid w:val="007D2F89"/>
    <w:rsid w:val="007E35EA"/>
    <w:rsid w:val="007E39D2"/>
    <w:rsid w:val="00817E47"/>
    <w:rsid w:val="0083212C"/>
    <w:rsid w:val="00837618"/>
    <w:rsid w:val="00875C97"/>
    <w:rsid w:val="008824A4"/>
    <w:rsid w:val="00893E98"/>
    <w:rsid w:val="008A08C9"/>
    <w:rsid w:val="008B021A"/>
    <w:rsid w:val="008C5709"/>
    <w:rsid w:val="008C71EB"/>
    <w:rsid w:val="008D149A"/>
    <w:rsid w:val="008D14B9"/>
    <w:rsid w:val="008D4517"/>
    <w:rsid w:val="008E79BD"/>
    <w:rsid w:val="008F00EF"/>
    <w:rsid w:val="008F18E7"/>
    <w:rsid w:val="00907378"/>
    <w:rsid w:val="009208F7"/>
    <w:rsid w:val="009266EB"/>
    <w:rsid w:val="009375CA"/>
    <w:rsid w:val="00967DCD"/>
    <w:rsid w:val="00975F55"/>
    <w:rsid w:val="009B1017"/>
    <w:rsid w:val="009B2A62"/>
    <w:rsid w:val="009C1555"/>
    <w:rsid w:val="009C7DBA"/>
    <w:rsid w:val="009D2E57"/>
    <w:rsid w:val="009D341D"/>
    <w:rsid w:val="00A24CC9"/>
    <w:rsid w:val="00A27893"/>
    <w:rsid w:val="00A54442"/>
    <w:rsid w:val="00A65046"/>
    <w:rsid w:val="00A72E7F"/>
    <w:rsid w:val="00A81CBA"/>
    <w:rsid w:val="00A82F7C"/>
    <w:rsid w:val="00A90A93"/>
    <w:rsid w:val="00A96F0C"/>
    <w:rsid w:val="00AA23B7"/>
    <w:rsid w:val="00AC1676"/>
    <w:rsid w:val="00AC6066"/>
    <w:rsid w:val="00AE5B7F"/>
    <w:rsid w:val="00B07A35"/>
    <w:rsid w:val="00B5401D"/>
    <w:rsid w:val="00B637AE"/>
    <w:rsid w:val="00B83FAE"/>
    <w:rsid w:val="00BC1BBA"/>
    <w:rsid w:val="00BF0223"/>
    <w:rsid w:val="00C04216"/>
    <w:rsid w:val="00C35444"/>
    <w:rsid w:val="00C40769"/>
    <w:rsid w:val="00C44C2E"/>
    <w:rsid w:val="00C74B10"/>
    <w:rsid w:val="00C763AA"/>
    <w:rsid w:val="00CB3CA4"/>
    <w:rsid w:val="00CC2EEC"/>
    <w:rsid w:val="00CE067B"/>
    <w:rsid w:val="00CE661E"/>
    <w:rsid w:val="00CF1E1F"/>
    <w:rsid w:val="00CF3F62"/>
    <w:rsid w:val="00CF6EA3"/>
    <w:rsid w:val="00D237A8"/>
    <w:rsid w:val="00D3431C"/>
    <w:rsid w:val="00D36B7E"/>
    <w:rsid w:val="00D41FAE"/>
    <w:rsid w:val="00D43223"/>
    <w:rsid w:val="00D620A4"/>
    <w:rsid w:val="00D63132"/>
    <w:rsid w:val="00D74540"/>
    <w:rsid w:val="00D77268"/>
    <w:rsid w:val="00D86863"/>
    <w:rsid w:val="00D9579E"/>
    <w:rsid w:val="00DA64AE"/>
    <w:rsid w:val="00DB29AE"/>
    <w:rsid w:val="00DB3156"/>
    <w:rsid w:val="00DB3D69"/>
    <w:rsid w:val="00DC6CD7"/>
    <w:rsid w:val="00DD0F84"/>
    <w:rsid w:val="00DD4555"/>
    <w:rsid w:val="00DE1BD2"/>
    <w:rsid w:val="00DF138B"/>
    <w:rsid w:val="00E0685A"/>
    <w:rsid w:val="00E6419D"/>
    <w:rsid w:val="00E70839"/>
    <w:rsid w:val="00E906CF"/>
    <w:rsid w:val="00E9448C"/>
    <w:rsid w:val="00EA3C74"/>
    <w:rsid w:val="00EB5A45"/>
    <w:rsid w:val="00EC26D2"/>
    <w:rsid w:val="00EC4D14"/>
    <w:rsid w:val="00ED1148"/>
    <w:rsid w:val="00EF36C5"/>
    <w:rsid w:val="00F079FB"/>
    <w:rsid w:val="00F21A4C"/>
    <w:rsid w:val="00F26BDB"/>
    <w:rsid w:val="00F31696"/>
    <w:rsid w:val="00F40D84"/>
    <w:rsid w:val="00F57317"/>
    <w:rsid w:val="00F679F7"/>
    <w:rsid w:val="00F9588F"/>
    <w:rsid w:val="00FA6B08"/>
    <w:rsid w:val="00FB0318"/>
    <w:rsid w:val="00FB08DE"/>
    <w:rsid w:val="00FB1E1A"/>
    <w:rsid w:val="00FB7C66"/>
    <w:rsid w:val="00FC035B"/>
    <w:rsid w:val="00FD4E34"/>
    <w:rsid w:val="00FE4B19"/>
    <w:rsid w:val="00FF7050"/>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b/>
      <w:bCs/>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customStyle="1" w:styleId="xdtextbox1">
    <w:name w:val="xdtextbox1"/>
    <w:basedOn w:val="DefaultParagraphFont"/>
    <w:rsid w:val="00D63132"/>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434E-8377-4466-8039-CAA64E32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793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„Rīcības plāns Pasaules bankas pētījuma rezultātu izmantošanai nacionālajos politikas plānošanas dokumentos un Eiropas Savienības fondu ieviešanas nosacījumos”"</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„Rīcības plāns Pasaules bankas pētījuma rezultātu izmantošanai nacionālajos politikas plānošanas dokumentos un Eiropas Savienības fondu ieviešanas nosacījumos”"</dc:title>
  <dc:subject>MK sēdes protokollēmuma projekts</dc:subject>
  <dc:creator>J.Blaževičs</dc:creator>
  <dc:description>Jevgenijs Blaževičs
Investīciju un Eiropas Savienības fondu uzraudzības departamenta direktors
Tālr. 67 876 046
Jevgenijs.Blazevics@vm.gov.lv</dc:description>
  <cp:lastModifiedBy>zvaltere</cp:lastModifiedBy>
  <cp:revision>2</cp:revision>
  <cp:lastPrinted>2016-09-08T11:16:00Z</cp:lastPrinted>
  <dcterms:created xsi:type="dcterms:W3CDTF">2016-09-23T13:02:00Z</dcterms:created>
  <dcterms:modified xsi:type="dcterms:W3CDTF">2016-09-23T13:02:00Z</dcterms:modified>
</cp:coreProperties>
</file>