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F1B5C" w14:textId="77777777" w:rsidR="0058658B" w:rsidRPr="0058658B" w:rsidRDefault="0058658B" w:rsidP="00E65294">
      <w:pPr>
        <w:tabs>
          <w:tab w:val="right" w:pos="9071"/>
        </w:tabs>
        <w:jc w:val="both"/>
        <w:rPr>
          <w:sz w:val="28"/>
          <w:szCs w:val="24"/>
          <w:lang w:val="lv-LV" w:eastAsia="en-US"/>
        </w:rPr>
      </w:pPr>
    </w:p>
    <w:p w14:paraId="4A997EEC" w14:textId="77777777" w:rsidR="0058658B" w:rsidRPr="0058658B" w:rsidRDefault="0058658B" w:rsidP="00E65294">
      <w:pPr>
        <w:tabs>
          <w:tab w:val="right" w:pos="9071"/>
        </w:tabs>
        <w:jc w:val="both"/>
        <w:rPr>
          <w:sz w:val="28"/>
          <w:szCs w:val="24"/>
          <w:lang w:val="lv-LV" w:eastAsia="en-US"/>
        </w:rPr>
      </w:pPr>
    </w:p>
    <w:p w14:paraId="39156E61" w14:textId="52567F02" w:rsidR="001867D2" w:rsidRPr="0058658B" w:rsidRDefault="001867D2" w:rsidP="00E65294">
      <w:pPr>
        <w:tabs>
          <w:tab w:val="right" w:pos="9071"/>
        </w:tabs>
        <w:jc w:val="both"/>
        <w:rPr>
          <w:sz w:val="32"/>
          <w:szCs w:val="28"/>
          <w:lang w:val="lv-LV" w:eastAsia="en-US"/>
        </w:rPr>
      </w:pPr>
    </w:p>
    <w:p w14:paraId="122DEA24" w14:textId="5432653C" w:rsidR="0058658B" w:rsidRPr="00693240" w:rsidRDefault="0058658B" w:rsidP="00E65294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1E363C">
        <w:rPr>
          <w:sz w:val="28"/>
          <w:szCs w:val="28"/>
        </w:rPr>
        <w:t>27. </w:t>
      </w:r>
      <w:proofErr w:type="spellStart"/>
      <w:proofErr w:type="gramStart"/>
      <w:r w:rsidR="001E363C">
        <w:rPr>
          <w:sz w:val="28"/>
          <w:szCs w:val="28"/>
        </w:rPr>
        <w:t>septembrī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1E363C">
        <w:rPr>
          <w:sz w:val="28"/>
          <w:szCs w:val="28"/>
        </w:rPr>
        <w:t> 550</w:t>
      </w:r>
    </w:p>
    <w:p w14:paraId="067C2BA4" w14:textId="726D193E" w:rsidR="0058658B" w:rsidRPr="00693240" w:rsidRDefault="0058658B" w:rsidP="00E65294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1E363C">
        <w:rPr>
          <w:sz w:val="28"/>
          <w:szCs w:val="28"/>
        </w:rPr>
        <w:t>48</w:t>
      </w:r>
      <w:r w:rsidRPr="00693240">
        <w:rPr>
          <w:sz w:val="28"/>
          <w:szCs w:val="28"/>
        </w:rPr>
        <w:t>  </w:t>
      </w:r>
      <w:r w:rsidR="001E363C">
        <w:rPr>
          <w:sz w:val="28"/>
          <w:szCs w:val="28"/>
        </w:rPr>
        <w:t>47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9156E65" w14:textId="77777777" w:rsidR="002A7D73" w:rsidRPr="00EB0726" w:rsidRDefault="002A7D73" w:rsidP="00E65294">
      <w:pPr>
        <w:jc w:val="both"/>
        <w:rPr>
          <w:bCs/>
          <w:sz w:val="28"/>
          <w:szCs w:val="28"/>
          <w:lang w:val="lv-LV"/>
        </w:rPr>
      </w:pPr>
    </w:p>
    <w:p w14:paraId="39156E66" w14:textId="77777777" w:rsidR="002A7D73" w:rsidRPr="00464D84" w:rsidRDefault="00585A5D" w:rsidP="00E65294">
      <w:pPr>
        <w:jc w:val="center"/>
        <w:rPr>
          <w:b/>
          <w:color w:val="000000" w:themeColor="text1"/>
          <w:sz w:val="28"/>
          <w:szCs w:val="28"/>
          <w:lang w:val="lv-LV"/>
        </w:rPr>
      </w:pPr>
      <w:bookmarkStart w:id="1" w:name="OLE_LINK14"/>
      <w:bookmarkStart w:id="2" w:name="OLE_LINK15"/>
      <w:bookmarkStart w:id="3" w:name="OLE_LINK7"/>
      <w:r w:rsidRPr="00464D84">
        <w:rPr>
          <w:b/>
          <w:bCs/>
          <w:color w:val="000000" w:themeColor="text1"/>
          <w:sz w:val="28"/>
          <w:szCs w:val="28"/>
          <w:lang w:val="lv-LV"/>
        </w:rPr>
        <w:t xml:space="preserve">Par </w:t>
      </w:r>
      <w:r w:rsidR="00726335">
        <w:rPr>
          <w:b/>
          <w:bCs/>
          <w:color w:val="000000" w:themeColor="text1"/>
          <w:sz w:val="28"/>
          <w:szCs w:val="28"/>
          <w:lang w:val="lv-LV"/>
        </w:rPr>
        <w:t>finanšu līdzekļu</w:t>
      </w:r>
      <w:r w:rsidR="0054375D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  <w:r w:rsidR="00A649C0">
        <w:rPr>
          <w:b/>
          <w:bCs/>
          <w:color w:val="000000" w:themeColor="text1"/>
          <w:sz w:val="28"/>
          <w:szCs w:val="28"/>
          <w:lang w:val="lv-LV"/>
        </w:rPr>
        <w:t xml:space="preserve">piešķiršanu </w:t>
      </w:r>
      <w:r w:rsidR="0054375D">
        <w:rPr>
          <w:b/>
          <w:bCs/>
          <w:color w:val="000000" w:themeColor="text1"/>
          <w:sz w:val="28"/>
          <w:szCs w:val="28"/>
          <w:lang w:val="lv-LV"/>
        </w:rPr>
        <w:t>Veselības ministrijai</w:t>
      </w:r>
    </w:p>
    <w:bookmarkEnd w:id="1"/>
    <w:bookmarkEnd w:id="2"/>
    <w:bookmarkEnd w:id="3"/>
    <w:p w14:paraId="39156E67" w14:textId="77777777" w:rsidR="002A7D73" w:rsidRPr="00365464" w:rsidRDefault="002A7D73" w:rsidP="00E65294">
      <w:pPr>
        <w:pStyle w:val="BodyTextIndent"/>
        <w:ind w:firstLine="0"/>
        <w:rPr>
          <w:color w:val="000000" w:themeColor="text1"/>
          <w:sz w:val="28"/>
          <w:szCs w:val="28"/>
        </w:rPr>
      </w:pPr>
    </w:p>
    <w:p w14:paraId="39156E68" w14:textId="5F0809A7" w:rsidR="00365464" w:rsidRDefault="00E65294" w:rsidP="00E65294">
      <w:pPr>
        <w:pStyle w:val="BodyTextIndent"/>
        <w:tabs>
          <w:tab w:val="left" w:pos="709"/>
        </w:tabs>
        <w:ind w:firstLine="0"/>
        <w:rPr>
          <w:color w:val="000000" w:themeColor="text1"/>
          <w:sz w:val="28"/>
          <w:szCs w:val="28"/>
        </w:rPr>
      </w:pPr>
      <w:bookmarkStart w:id="4" w:name="p-496018"/>
      <w:bookmarkStart w:id="5" w:name="p2"/>
      <w:bookmarkEnd w:id="4"/>
      <w:bookmarkEnd w:id="5"/>
      <w:r>
        <w:rPr>
          <w:color w:val="000000" w:themeColor="text1"/>
          <w:sz w:val="28"/>
          <w:szCs w:val="28"/>
        </w:rPr>
        <w:tab/>
        <w:t>1. </w:t>
      </w:r>
      <w:r w:rsidR="00365464">
        <w:rPr>
          <w:color w:val="000000" w:themeColor="text1"/>
          <w:sz w:val="28"/>
          <w:szCs w:val="28"/>
        </w:rPr>
        <w:t>Finanšu</w:t>
      </w:r>
      <w:r w:rsidR="00365464" w:rsidRPr="00365464">
        <w:rPr>
          <w:sz w:val="28"/>
          <w:szCs w:val="28"/>
        </w:rPr>
        <w:t xml:space="preserve"> ministrijai no valsts budžeta programmas 02.00.00 "Līdzekļi neparedzētiem gadījumiem</w:t>
      </w:r>
      <w:r w:rsidR="00365464" w:rsidRPr="00726335">
        <w:rPr>
          <w:sz w:val="28"/>
          <w:szCs w:val="28"/>
        </w:rPr>
        <w:t>" piešķirt</w:t>
      </w:r>
      <w:r w:rsidR="00365464" w:rsidRPr="00365464">
        <w:rPr>
          <w:sz w:val="28"/>
          <w:szCs w:val="28"/>
        </w:rPr>
        <w:t xml:space="preserve"> </w:t>
      </w:r>
      <w:r w:rsidR="00D618F0">
        <w:rPr>
          <w:sz w:val="28"/>
          <w:szCs w:val="28"/>
        </w:rPr>
        <w:t>Veselības ministrijai 2 096 682</w:t>
      </w:r>
      <w:r w:rsidR="00365464" w:rsidRPr="00365464">
        <w:rPr>
          <w:sz w:val="28"/>
          <w:szCs w:val="28"/>
        </w:rPr>
        <w:t xml:space="preserve"> </w:t>
      </w:r>
      <w:proofErr w:type="spellStart"/>
      <w:r w:rsidR="00365464" w:rsidRPr="00365464">
        <w:rPr>
          <w:i/>
          <w:iCs/>
          <w:sz w:val="28"/>
          <w:szCs w:val="28"/>
        </w:rPr>
        <w:t>euro</w:t>
      </w:r>
      <w:proofErr w:type="spellEnd"/>
      <w:r w:rsidR="00726335">
        <w:rPr>
          <w:iCs/>
          <w:sz w:val="28"/>
          <w:szCs w:val="28"/>
        </w:rPr>
        <w:t>, lai</w:t>
      </w:r>
      <w:r w:rsidR="00812A0B">
        <w:rPr>
          <w:i/>
          <w:iCs/>
          <w:sz w:val="28"/>
          <w:szCs w:val="28"/>
        </w:rPr>
        <w:t xml:space="preserve"> </w:t>
      </w:r>
      <w:r w:rsidR="00A96932">
        <w:rPr>
          <w:sz w:val="28"/>
          <w:szCs w:val="28"/>
        </w:rPr>
        <w:t>daļēj</w:t>
      </w:r>
      <w:r>
        <w:rPr>
          <w:sz w:val="28"/>
          <w:szCs w:val="28"/>
        </w:rPr>
        <w:t>i</w:t>
      </w:r>
      <w:r w:rsidR="005E6227" w:rsidRPr="005E6227">
        <w:rPr>
          <w:sz w:val="28"/>
          <w:szCs w:val="28"/>
        </w:rPr>
        <w:t xml:space="preserve"> apmaks</w:t>
      </w:r>
      <w:r>
        <w:rPr>
          <w:sz w:val="28"/>
          <w:szCs w:val="28"/>
        </w:rPr>
        <w:t>ātu</w:t>
      </w:r>
      <w:r w:rsidR="005E6227" w:rsidRPr="005E6227">
        <w:rPr>
          <w:sz w:val="28"/>
          <w:szCs w:val="28"/>
        </w:rPr>
        <w:t xml:space="preserve"> Eiropas Savienības dalībvalstu, Eiropas Ekonomikas zonas un Šveices Konfederācijas kompetento institūciju iesniegt</w:t>
      </w:r>
      <w:r>
        <w:rPr>
          <w:sz w:val="28"/>
          <w:szCs w:val="28"/>
        </w:rPr>
        <w:t>os</w:t>
      </w:r>
      <w:r w:rsidR="005E6227" w:rsidRPr="005E6227">
        <w:rPr>
          <w:sz w:val="28"/>
          <w:szCs w:val="28"/>
        </w:rPr>
        <w:t xml:space="preserve"> rēķin</w:t>
      </w:r>
      <w:r>
        <w:rPr>
          <w:sz w:val="28"/>
          <w:szCs w:val="28"/>
        </w:rPr>
        <w:t>us</w:t>
      </w:r>
      <w:r w:rsidR="005E6227" w:rsidRPr="005E6227">
        <w:rPr>
          <w:sz w:val="28"/>
          <w:szCs w:val="28"/>
        </w:rPr>
        <w:t xml:space="preserve"> par Latvijas iedzīvotājiem Eiropas Savienības sociālā nodrošinājuma sistēmas ietvaros sniegtajiem veselības aprūpes pakalpojumiem</w:t>
      </w:r>
      <w:r w:rsidR="00365464">
        <w:rPr>
          <w:color w:val="000000" w:themeColor="text1"/>
          <w:sz w:val="28"/>
          <w:szCs w:val="28"/>
        </w:rPr>
        <w:t>.</w:t>
      </w:r>
    </w:p>
    <w:p w14:paraId="64A2EDC5" w14:textId="77777777" w:rsidR="0058658B" w:rsidRDefault="0058658B" w:rsidP="00E65294">
      <w:pPr>
        <w:pStyle w:val="BodyTextIndent"/>
        <w:ind w:firstLine="0"/>
        <w:rPr>
          <w:color w:val="000000" w:themeColor="text1"/>
          <w:sz w:val="28"/>
          <w:szCs w:val="28"/>
        </w:rPr>
      </w:pPr>
    </w:p>
    <w:p w14:paraId="39156E69" w14:textId="526728A7" w:rsidR="00585A5D" w:rsidRDefault="00E65294" w:rsidP="00E65294">
      <w:pPr>
        <w:pStyle w:val="BodyTextIndent"/>
        <w:ind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2. </w:t>
      </w:r>
      <w:r w:rsidR="003E0BB3" w:rsidRPr="003E0BB3">
        <w:rPr>
          <w:sz w:val="28"/>
          <w:szCs w:val="28"/>
        </w:rPr>
        <w:t xml:space="preserve">Saskaņā ar </w:t>
      </w:r>
      <w:hyperlink r:id="rId9" w:tgtFrame="_blank" w:history="1">
        <w:r w:rsidR="003E0BB3" w:rsidRPr="003E0BB3">
          <w:rPr>
            <w:sz w:val="28"/>
            <w:szCs w:val="28"/>
          </w:rPr>
          <w:t>Kredītiestāžu likuma</w:t>
        </w:r>
      </w:hyperlink>
      <w:r w:rsidR="003E0BB3" w:rsidRPr="003E0BB3">
        <w:rPr>
          <w:sz w:val="28"/>
          <w:szCs w:val="28"/>
        </w:rPr>
        <w:t xml:space="preserve"> pārejas noteikumu </w:t>
      </w:r>
      <w:hyperlink r:id="rId10" w:anchor="pn66" w:tgtFrame="_blank" w:history="1">
        <w:r w:rsidR="003E0BB3" w:rsidRPr="003E0BB3">
          <w:rPr>
            <w:sz w:val="28"/>
            <w:szCs w:val="28"/>
          </w:rPr>
          <w:t>66. punktu</w:t>
        </w:r>
      </w:hyperlink>
      <w:r w:rsidR="003E0BB3" w:rsidRPr="003E0BB3">
        <w:rPr>
          <w:sz w:val="28"/>
          <w:szCs w:val="28"/>
        </w:rPr>
        <w:t xml:space="preserve"> palielināt</w:t>
      </w:r>
      <w:r w:rsidR="003E0BB3" w:rsidRPr="003E0BB3">
        <w:rPr>
          <w:rFonts w:ascii="Arial" w:hAnsi="Arial" w:cs="Arial"/>
          <w:sz w:val="20"/>
        </w:rPr>
        <w:t xml:space="preserve"> </w:t>
      </w:r>
      <w:r w:rsidR="009A6963" w:rsidRPr="009A6963">
        <w:rPr>
          <w:sz w:val="28"/>
          <w:szCs w:val="28"/>
        </w:rPr>
        <w:t xml:space="preserve">74. resora "Gadskārtējā valsts budžeta izpildes procesā pārdalāmais finansējums" valsts budžeta programmā 02.00.00 "Līdzekļi neparedzētiem gadījumiem" apropriāciju </w:t>
      </w:r>
      <w:r w:rsidR="009A6963">
        <w:rPr>
          <w:sz w:val="28"/>
          <w:szCs w:val="28"/>
        </w:rPr>
        <w:t>2 096 682</w:t>
      </w:r>
      <w:r w:rsidR="009A6963" w:rsidRPr="00365464">
        <w:rPr>
          <w:sz w:val="28"/>
          <w:szCs w:val="28"/>
        </w:rPr>
        <w:t xml:space="preserve"> </w:t>
      </w:r>
      <w:proofErr w:type="spellStart"/>
      <w:r w:rsidR="009A6963" w:rsidRPr="009A6963">
        <w:rPr>
          <w:i/>
          <w:iCs/>
          <w:sz w:val="28"/>
          <w:szCs w:val="28"/>
        </w:rPr>
        <w:t>euro</w:t>
      </w:r>
      <w:proofErr w:type="spellEnd"/>
      <w:r w:rsidR="009A6963">
        <w:rPr>
          <w:sz w:val="28"/>
          <w:szCs w:val="28"/>
        </w:rPr>
        <w:t xml:space="preserve"> apmērā</w:t>
      </w:r>
      <w:r w:rsidR="00BE0572" w:rsidRPr="00E75248">
        <w:rPr>
          <w:color w:val="000000" w:themeColor="text1"/>
          <w:sz w:val="28"/>
          <w:szCs w:val="28"/>
        </w:rPr>
        <w:t>.</w:t>
      </w:r>
    </w:p>
    <w:p w14:paraId="59888B70" w14:textId="77777777" w:rsidR="0058658B" w:rsidRPr="00E75248" w:rsidRDefault="0058658B" w:rsidP="00E65294">
      <w:pPr>
        <w:pStyle w:val="BodyTextIndent"/>
        <w:ind w:firstLine="0"/>
        <w:rPr>
          <w:color w:val="000000" w:themeColor="text1"/>
          <w:sz w:val="28"/>
          <w:szCs w:val="28"/>
        </w:rPr>
      </w:pPr>
    </w:p>
    <w:p w14:paraId="39156E6A" w14:textId="5A8F7877" w:rsidR="00585A5D" w:rsidRDefault="00E65294" w:rsidP="00E65294">
      <w:pPr>
        <w:pStyle w:val="BodyTextIndent"/>
        <w:ind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3. </w:t>
      </w:r>
      <w:r w:rsidR="008D18CB" w:rsidRPr="008D18CB">
        <w:rPr>
          <w:sz w:val="28"/>
          <w:szCs w:val="28"/>
        </w:rPr>
        <w:t xml:space="preserve">Finanšu ministram normatīvajos aktos noteiktajā kārtībā informēt Saeimas Budžeta un finanšu (nodokļu) komisiju par šā rīkojuma </w:t>
      </w:r>
      <w:r w:rsidR="00C672D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8D18CB" w:rsidRPr="008D18CB">
        <w:rPr>
          <w:sz w:val="28"/>
          <w:szCs w:val="28"/>
        </w:rPr>
        <w:t>punktā minēto apropriācijas palielināšanu un, ja Saeimas Budžeta un finanšu (nodokļu) komisija piecu dienu laikā pēc attiecīgās informācijas saņemšanas nav izteikusi iebildumus, palielināt apropriāciju</w:t>
      </w:r>
      <w:r w:rsidR="00BE0572" w:rsidRPr="00464D84">
        <w:rPr>
          <w:color w:val="000000" w:themeColor="text1"/>
          <w:sz w:val="28"/>
          <w:szCs w:val="28"/>
        </w:rPr>
        <w:t>.</w:t>
      </w:r>
    </w:p>
    <w:p w14:paraId="2A54EEC3" w14:textId="77777777" w:rsidR="0058658B" w:rsidRPr="00464D84" w:rsidRDefault="0058658B" w:rsidP="00E65294">
      <w:pPr>
        <w:pStyle w:val="BodyTextIndent"/>
        <w:ind w:firstLine="0"/>
        <w:rPr>
          <w:color w:val="000000" w:themeColor="text1"/>
          <w:sz w:val="28"/>
          <w:szCs w:val="28"/>
        </w:rPr>
      </w:pPr>
    </w:p>
    <w:p w14:paraId="39156E6B" w14:textId="548BBDD7" w:rsidR="00E75248" w:rsidRDefault="00E65294" w:rsidP="00E65294">
      <w:pPr>
        <w:pStyle w:val="BodyTextIndent"/>
        <w:ind w:firstLine="720"/>
        <w:rPr>
          <w:sz w:val="28"/>
        </w:rPr>
      </w:pPr>
      <w:r>
        <w:rPr>
          <w:sz w:val="28"/>
        </w:rPr>
        <w:t>4. </w:t>
      </w:r>
      <w:r w:rsidR="00637C74" w:rsidRPr="000F544B">
        <w:rPr>
          <w:sz w:val="28"/>
        </w:rPr>
        <w:t xml:space="preserve">Atbalstīt apropriācijas pārdali no Vides aizsardzības un reģionālās attīstības ministrijas budžeta apakšprogrammas 33.02.00 "Emisijas kvotu izsolīšanas instrumenta projekti" </w:t>
      </w:r>
      <w:r w:rsidR="004F4F9B">
        <w:rPr>
          <w:sz w:val="28"/>
        </w:rPr>
        <w:t>4</w:t>
      </w:r>
      <w:r>
        <w:rPr>
          <w:sz w:val="28"/>
        </w:rPr>
        <w:t> </w:t>
      </w:r>
      <w:r w:rsidR="00266869">
        <w:rPr>
          <w:sz w:val="28"/>
        </w:rPr>
        <w:t>198</w:t>
      </w:r>
      <w:r>
        <w:rPr>
          <w:sz w:val="28"/>
        </w:rPr>
        <w:t> </w:t>
      </w:r>
      <w:r w:rsidR="004F4F9B">
        <w:rPr>
          <w:sz w:val="28"/>
        </w:rPr>
        <w:t>233</w:t>
      </w:r>
      <w:r>
        <w:rPr>
          <w:sz w:val="28"/>
        </w:rPr>
        <w:t> </w:t>
      </w:r>
      <w:proofErr w:type="spellStart"/>
      <w:r w:rsidR="004F4F9B" w:rsidRPr="005E6227">
        <w:rPr>
          <w:i/>
          <w:sz w:val="28"/>
        </w:rPr>
        <w:t>euro</w:t>
      </w:r>
      <w:proofErr w:type="spellEnd"/>
      <w:r w:rsidR="00637C74" w:rsidRPr="000F544B">
        <w:rPr>
          <w:sz w:val="28"/>
        </w:rPr>
        <w:t xml:space="preserve"> apmērā uz </w:t>
      </w:r>
      <w:r w:rsidR="002A2AAC">
        <w:rPr>
          <w:sz w:val="28"/>
        </w:rPr>
        <w:t>Veselības</w:t>
      </w:r>
      <w:r w:rsidR="00637C74" w:rsidRPr="000F544B">
        <w:rPr>
          <w:sz w:val="28"/>
        </w:rPr>
        <w:t xml:space="preserve"> ministrijas budžeta apakšprogrammu </w:t>
      </w:r>
      <w:r w:rsidR="005E6227">
        <w:rPr>
          <w:sz w:val="28"/>
        </w:rPr>
        <w:t xml:space="preserve">33.03.00 </w:t>
      </w:r>
      <w:r w:rsidR="005E6227" w:rsidRPr="000F544B">
        <w:rPr>
          <w:sz w:val="28"/>
        </w:rPr>
        <w:t>"</w:t>
      </w:r>
      <w:r w:rsidR="005E6227" w:rsidRPr="005E6227">
        <w:rPr>
          <w:sz w:val="28"/>
        </w:rPr>
        <w:t>Kompensējamo medikamentu un materiālu apmaksāšana</w:t>
      </w:r>
      <w:r w:rsidR="005E6227" w:rsidRPr="000F544B">
        <w:rPr>
          <w:sz w:val="28"/>
        </w:rPr>
        <w:t>"</w:t>
      </w:r>
      <w:r w:rsidR="00637C74" w:rsidRPr="000F544B">
        <w:rPr>
          <w:sz w:val="28"/>
        </w:rPr>
        <w:t xml:space="preserve">, lai </w:t>
      </w:r>
      <w:r w:rsidR="005E6227">
        <w:rPr>
          <w:sz w:val="28"/>
        </w:rPr>
        <w:t>d</w:t>
      </w:r>
      <w:r w:rsidR="005E6227" w:rsidRPr="005E6227">
        <w:rPr>
          <w:sz w:val="28"/>
        </w:rPr>
        <w:t>aļēji segtu līdzekļu deficītu kompensējamo medikamentu un medicīnisko ierīču apmaksai</w:t>
      </w:r>
      <w:r w:rsidR="00BE0572" w:rsidRPr="005E6227">
        <w:rPr>
          <w:sz w:val="28"/>
        </w:rPr>
        <w:t>.</w:t>
      </w:r>
    </w:p>
    <w:p w14:paraId="35C62354" w14:textId="77777777" w:rsidR="0058658B" w:rsidRPr="005E6227" w:rsidRDefault="0058658B" w:rsidP="00E65294">
      <w:pPr>
        <w:pStyle w:val="BodyTextIndent"/>
        <w:ind w:firstLine="0"/>
        <w:rPr>
          <w:sz w:val="28"/>
        </w:rPr>
      </w:pPr>
    </w:p>
    <w:p w14:paraId="39156E6C" w14:textId="2073B610" w:rsidR="00637C74" w:rsidRDefault="00E65294" w:rsidP="00E65294">
      <w:pPr>
        <w:pStyle w:val="BodyTextIndent"/>
        <w:ind w:firstLine="720"/>
        <w:rPr>
          <w:color w:val="000000" w:themeColor="text1"/>
          <w:sz w:val="28"/>
          <w:szCs w:val="28"/>
        </w:rPr>
      </w:pPr>
      <w:r>
        <w:rPr>
          <w:sz w:val="28"/>
        </w:rPr>
        <w:t>5. </w:t>
      </w:r>
      <w:r w:rsidR="00534A2A" w:rsidRPr="000F544B">
        <w:rPr>
          <w:sz w:val="28"/>
        </w:rPr>
        <w:t xml:space="preserve">Vides aizsardzības un reģionālās attīstības ministrijai un </w:t>
      </w:r>
      <w:r w:rsidR="00534A2A">
        <w:rPr>
          <w:sz w:val="28"/>
        </w:rPr>
        <w:t>Veselības</w:t>
      </w:r>
      <w:r w:rsidR="00534A2A" w:rsidRPr="000F544B">
        <w:rPr>
          <w:sz w:val="28"/>
        </w:rPr>
        <w:t xml:space="preserve"> ministrijai normatīvajos aktos noteikt</w:t>
      </w:r>
      <w:r>
        <w:rPr>
          <w:sz w:val="28"/>
        </w:rPr>
        <w:t>aj</w:t>
      </w:r>
      <w:r w:rsidR="00534A2A" w:rsidRPr="000F544B">
        <w:rPr>
          <w:sz w:val="28"/>
        </w:rPr>
        <w:t>ā kārtībā sagatavot un iesniegt Finanšu ministrijā pieprasījumu valsts budžeta aprop</w:t>
      </w:r>
      <w:r w:rsidR="00534A2A">
        <w:rPr>
          <w:sz w:val="28"/>
        </w:rPr>
        <w:t>riācijas pārdalei atbilstoši šā rīkojuma 4</w:t>
      </w:r>
      <w:r w:rsidR="00534A2A" w:rsidRPr="000F544B">
        <w:rPr>
          <w:sz w:val="28"/>
        </w:rPr>
        <w:t>.</w:t>
      </w:r>
      <w:r w:rsidR="00660487">
        <w:rPr>
          <w:sz w:val="28"/>
        </w:rPr>
        <w:t> </w:t>
      </w:r>
      <w:r w:rsidR="00534A2A" w:rsidRPr="000F544B">
        <w:rPr>
          <w:sz w:val="28"/>
        </w:rPr>
        <w:t>punktam</w:t>
      </w:r>
      <w:r w:rsidR="00637C74">
        <w:rPr>
          <w:color w:val="000000" w:themeColor="text1"/>
          <w:sz w:val="28"/>
          <w:szCs w:val="28"/>
        </w:rPr>
        <w:t>.</w:t>
      </w:r>
    </w:p>
    <w:p w14:paraId="5899F1A2" w14:textId="77777777" w:rsidR="0058658B" w:rsidRDefault="0058658B" w:rsidP="00E65294">
      <w:pPr>
        <w:pStyle w:val="BodyTextIndent"/>
        <w:ind w:firstLine="0"/>
        <w:rPr>
          <w:color w:val="000000" w:themeColor="text1"/>
          <w:sz w:val="28"/>
          <w:szCs w:val="28"/>
        </w:rPr>
      </w:pPr>
    </w:p>
    <w:p w14:paraId="39156E6D" w14:textId="3328AD6A" w:rsidR="00637C74" w:rsidRPr="00E75248" w:rsidRDefault="00E65294" w:rsidP="00E65294">
      <w:pPr>
        <w:pStyle w:val="BodyTextIndent"/>
        <w:ind w:firstLine="720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>6. </w:t>
      </w:r>
      <w:r w:rsidR="00643C6E" w:rsidRPr="000F544B">
        <w:rPr>
          <w:sz w:val="28"/>
        </w:rPr>
        <w:t>Finanšu ministram normatīvajos aktos noteikt</w:t>
      </w:r>
      <w:r>
        <w:rPr>
          <w:sz w:val="28"/>
        </w:rPr>
        <w:t>aj</w:t>
      </w:r>
      <w:r w:rsidR="00643C6E" w:rsidRPr="000F544B">
        <w:rPr>
          <w:sz w:val="28"/>
        </w:rPr>
        <w:t>ā kārtībā informēt Saeimu par š</w:t>
      </w:r>
      <w:r w:rsidR="00643C6E">
        <w:rPr>
          <w:sz w:val="28"/>
        </w:rPr>
        <w:t>ā rīkojuma 4</w:t>
      </w:r>
      <w:r w:rsidR="00643C6E" w:rsidRPr="000F544B">
        <w:rPr>
          <w:sz w:val="28"/>
        </w:rPr>
        <w:t>.</w:t>
      </w:r>
      <w:r>
        <w:rPr>
          <w:sz w:val="28"/>
        </w:rPr>
        <w:t> </w:t>
      </w:r>
      <w:r w:rsidR="00643C6E" w:rsidRPr="000F544B">
        <w:rPr>
          <w:sz w:val="28"/>
        </w:rPr>
        <w:t>punktā minēto apropriācijas pārdali un pēc Saeimas atļaujas saņemšanas veikt apropriācijas pārdali</w:t>
      </w:r>
      <w:r w:rsidR="00637C74">
        <w:rPr>
          <w:color w:val="000000" w:themeColor="text1"/>
          <w:sz w:val="28"/>
          <w:szCs w:val="28"/>
        </w:rPr>
        <w:t>.</w:t>
      </w:r>
    </w:p>
    <w:p w14:paraId="02CA3E7C" w14:textId="77777777" w:rsidR="0058658B" w:rsidRDefault="0058658B" w:rsidP="00E65294">
      <w:pPr>
        <w:jc w:val="both"/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23CBC037" w14:textId="77777777" w:rsidR="0058658B" w:rsidRDefault="0058658B" w:rsidP="00E65294">
      <w:pPr>
        <w:jc w:val="both"/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5A99B50E" w14:textId="77777777" w:rsidR="0058658B" w:rsidRDefault="0058658B" w:rsidP="00E65294">
      <w:pPr>
        <w:jc w:val="both"/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4A00210D" w14:textId="77777777" w:rsidR="0058658B" w:rsidRPr="00470095" w:rsidRDefault="0058658B" w:rsidP="00E65294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 w:rsidRPr="00470095">
        <w:rPr>
          <w:sz w:val="28"/>
        </w:rPr>
        <w:t>Ministru</w:t>
      </w:r>
      <w:proofErr w:type="spellEnd"/>
      <w:r w:rsidRPr="00470095">
        <w:rPr>
          <w:sz w:val="28"/>
        </w:rPr>
        <w:t xml:space="preserve"> </w:t>
      </w:r>
      <w:proofErr w:type="spellStart"/>
      <w:r w:rsidRPr="00470095">
        <w:rPr>
          <w:sz w:val="28"/>
        </w:rPr>
        <w:t>prezidents</w:t>
      </w:r>
      <w:proofErr w:type="spellEnd"/>
      <w:r w:rsidRPr="00470095">
        <w:rPr>
          <w:sz w:val="28"/>
        </w:rPr>
        <w:tab/>
      </w:r>
      <w:proofErr w:type="spellStart"/>
      <w:r w:rsidRPr="00470095">
        <w:rPr>
          <w:sz w:val="28"/>
        </w:rPr>
        <w:t>Māris</w:t>
      </w:r>
      <w:proofErr w:type="spellEnd"/>
      <w:r w:rsidRPr="00470095">
        <w:rPr>
          <w:sz w:val="28"/>
        </w:rPr>
        <w:t xml:space="preserve"> </w:t>
      </w:r>
      <w:proofErr w:type="spellStart"/>
      <w:r w:rsidRPr="00470095">
        <w:rPr>
          <w:sz w:val="28"/>
        </w:rPr>
        <w:t>Kučinskis</w:t>
      </w:r>
      <w:proofErr w:type="spellEnd"/>
    </w:p>
    <w:p w14:paraId="0200D22F" w14:textId="77777777" w:rsidR="0058658B" w:rsidRPr="00470095" w:rsidRDefault="0058658B" w:rsidP="00E65294">
      <w:pPr>
        <w:tabs>
          <w:tab w:val="left" w:pos="4678"/>
        </w:tabs>
        <w:rPr>
          <w:sz w:val="28"/>
        </w:rPr>
      </w:pPr>
    </w:p>
    <w:p w14:paraId="748BFC1C" w14:textId="77777777" w:rsidR="0058658B" w:rsidRPr="00470095" w:rsidRDefault="0058658B" w:rsidP="00E65294">
      <w:pPr>
        <w:tabs>
          <w:tab w:val="left" w:pos="4678"/>
        </w:tabs>
        <w:rPr>
          <w:sz w:val="28"/>
        </w:rPr>
      </w:pPr>
    </w:p>
    <w:p w14:paraId="3953B05E" w14:textId="77777777" w:rsidR="0058658B" w:rsidRPr="00470095" w:rsidRDefault="0058658B" w:rsidP="00E65294">
      <w:pPr>
        <w:tabs>
          <w:tab w:val="left" w:pos="4678"/>
        </w:tabs>
        <w:rPr>
          <w:sz w:val="28"/>
        </w:rPr>
      </w:pPr>
    </w:p>
    <w:p w14:paraId="5AA1C9A8" w14:textId="77777777" w:rsidR="0058658B" w:rsidRPr="00470095" w:rsidRDefault="0058658B" w:rsidP="00E65294">
      <w:pPr>
        <w:tabs>
          <w:tab w:val="left" w:pos="2410"/>
          <w:tab w:val="left" w:pos="6237"/>
        </w:tabs>
        <w:ind w:firstLine="709"/>
        <w:rPr>
          <w:sz w:val="28"/>
        </w:rPr>
      </w:pPr>
      <w:proofErr w:type="spellStart"/>
      <w:r>
        <w:rPr>
          <w:sz w:val="28"/>
        </w:rPr>
        <w:t>Veselības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ministre</w:t>
      </w:r>
      <w:proofErr w:type="spellEnd"/>
      <w:r w:rsidRPr="00470095">
        <w:rPr>
          <w:sz w:val="28"/>
        </w:rPr>
        <w:tab/>
      </w:r>
      <w:proofErr w:type="spellStart"/>
      <w:r>
        <w:rPr>
          <w:sz w:val="28"/>
        </w:rPr>
        <w:t>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Čakša</w:t>
      </w:r>
      <w:proofErr w:type="spellEnd"/>
    </w:p>
    <w:p w14:paraId="39156E75" w14:textId="507595C9" w:rsidR="00A96932" w:rsidRDefault="00A96932" w:rsidP="00E65294">
      <w:pPr>
        <w:jc w:val="both"/>
        <w:rPr>
          <w:color w:val="000000" w:themeColor="text1"/>
          <w:sz w:val="18"/>
          <w:szCs w:val="18"/>
          <w:lang w:val="lv-LV"/>
        </w:rPr>
      </w:pPr>
    </w:p>
    <w:p w14:paraId="39156E76" w14:textId="77777777" w:rsidR="00A96932" w:rsidRDefault="00A96932" w:rsidP="00E65294">
      <w:pPr>
        <w:jc w:val="both"/>
        <w:rPr>
          <w:color w:val="000000" w:themeColor="text1"/>
          <w:sz w:val="18"/>
          <w:szCs w:val="18"/>
          <w:lang w:val="lv-LV"/>
        </w:rPr>
      </w:pPr>
    </w:p>
    <w:sectPr w:rsidR="00A96932" w:rsidSect="005865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56E7E" w14:textId="77777777" w:rsidR="00F25C3D" w:rsidRDefault="00F25C3D">
      <w:r>
        <w:separator/>
      </w:r>
    </w:p>
  </w:endnote>
  <w:endnote w:type="continuationSeparator" w:id="0">
    <w:p w14:paraId="39156E7F" w14:textId="77777777" w:rsidR="00F25C3D" w:rsidRDefault="00F2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C9ED" w14:textId="52AD2F40" w:rsidR="0058658B" w:rsidRPr="0058658B" w:rsidRDefault="0058658B">
    <w:pPr>
      <w:pStyle w:val="Footer"/>
      <w:rPr>
        <w:sz w:val="16"/>
        <w:szCs w:val="16"/>
        <w:lang w:val="lv-LV"/>
      </w:rPr>
    </w:pPr>
    <w:r w:rsidRPr="0058658B">
      <w:rPr>
        <w:sz w:val="16"/>
        <w:szCs w:val="16"/>
        <w:lang w:val="lv-LV"/>
      </w:rPr>
      <w:t>R2097_6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9AC9" w14:textId="40E9E58A" w:rsidR="0058658B" w:rsidRPr="0058658B" w:rsidRDefault="0058658B">
    <w:pPr>
      <w:pStyle w:val="Footer"/>
      <w:rPr>
        <w:sz w:val="16"/>
        <w:szCs w:val="16"/>
        <w:lang w:val="lv-LV"/>
      </w:rPr>
    </w:pPr>
    <w:r w:rsidRPr="0058658B">
      <w:rPr>
        <w:sz w:val="16"/>
        <w:szCs w:val="16"/>
        <w:lang w:val="lv-LV"/>
      </w:rPr>
      <w:t>R2097_6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56E7C" w14:textId="77777777" w:rsidR="00F25C3D" w:rsidRDefault="00F25C3D">
      <w:r>
        <w:separator/>
      </w:r>
    </w:p>
  </w:footnote>
  <w:footnote w:type="continuationSeparator" w:id="0">
    <w:p w14:paraId="39156E7D" w14:textId="77777777" w:rsidR="00F25C3D" w:rsidRDefault="00F2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82160"/>
      <w:docPartObj>
        <w:docPartGallery w:val="Page Numbers (Top of Page)"/>
        <w:docPartUnique/>
      </w:docPartObj>
    </w:sdtPr>
    <w:sdtEndPr/>
    <w:sdtContent>
      <w:p w14:paraId="39156E80" w14:textId="77777777" w:rsidR="00A55C7F" w:rsidRDefault="00AD78AE">
        <w:pPr>
          <w:pStyle w:val="Header"/>
          <w:jc w:val="center"/>
        </w:pPr>
        <w:r>
          <w:fldChar w:fldCharType="begin"/>
        </w:r>
        <w:r w:rsidR="00504914">
          <w:instrText xml:space="preserve"> PAGE   \* MERGEFORMAT </w:instrText>
        </w:r>
        <w:r>
          <w:fldChar w:fldCharType="separate"/>
        </w:r>
        <w:r w:rsidR="001E3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56E81" w14:textId="77777777" w:rsidR="00A55C7F" w:rsidRDefault="00A55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8526" w14:textId="4FEBCD63" w:rsidR="0058658B" w:rsidRDefault="0058658B">
    <w:pPr>
      <w:pStyle w:val="Header"/>
    </w:pPr>
  </w:p>
  <w:p w14:paraId="24333E3C" w14:textId="0E2928CE" w:rsidR="0058658B" w:rsidRDefault="0058658B">
    <w:pPr>
      <w:pStyle w:val="Header"/>
    </w:pPr>
    <w:r>
      <w:rPr>
        <w:noProof/>
        <w:sz w:val="28"/>
        <w:szCs w:val="28"/>
        <w:lang w:val="lv-LV"/>
      </w:rPr>
      <w:drawing>
        <wp:inline distT="0" distB="0" distL="0" distR="0" wp14:anchorId="7C19919D" wp14:editId="279EB241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A719B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572"/>
    <w:rsid w:val="00003E8F"/>
    <w:rsid w:val="00025C7D"/>
    <w:rsid w:val="000368CD"/>
    <w:rsid w:val="00037579"/>
    <w:rsid w:val="00037783"/>
    <w:rsid w:val="000458B3"/>
    <w:rsid w:val="0006491E"/>
    <w:rsid w:val="00067C1A"/>
    <w:rsid w:val="00072743"/>
    <w:rsid w:val="00096540"/>
    <w:rsid w:val="00097F81"/>
    <w:rsid w:val="000A063B"/>
    <w:rsid w:val="000A0A03"/>
    <w:rsid w:val="000B6554"/>
    <w:rsid w:val="000B6FAE"/>
    <w:rsid w:val="000C7CCE"/>
    <w:rsid w:val="000F39E5"/>
    <w:rsid w:val="001307B4"/>
    <w:rsid w:val="00134C32"/>
    <w:rsid w:val="00151224"/>
    <w:rsid w:val="00180A75"/>
    <w:rsid w:val="001867D2"/>
    <w:rsid w:val="001B290F"/>
    <w:rsid w:val="001B7754"/>
    <w:rsid w:val="001C417A"/>
    <w:rsid w:val="001D3A25"/>
    <w:rsid w:val="001E281F"/>
    <w:rsid w:val="001E363C"/>
    <w:rsid w:val="001E64FA"/>
    <w:rsid w:val="00221BB3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72E36"/>
    <w:rsid w:val="00285AB5"/>
    <w:rsid w:val="00291613"/>
    <w:rsid w:val="00291E18"/>
    <w:rsid w:val="002A04FC"/>
    <w:rsid w:val="002A2AAC"/>
    <w:rsid w:val="002A7D73"/>
    <w:rsid w:val="002B0F8D"/>
    <w:rsid w:val="002B4743"/>
    <w:rsid w:val="002C6A14"/>
    <w:rsid w:val="002C6C9B"/>
    <w:rsid w:val="002D368A"/>
    <w:rsid w:val="002D547E"/>
    <w:rsid w:val="002E2964"/>
    <w:rsid w:val="002E6ECA"/>
    <w:rsid w:val="002F4E10"/>
    <w:rsid w:val="00307B09"/>
    <w:rsid w:val="003223FB"/>
    <w:rsid w:val="003555F5"/>
    <w:rsid w:val="00357EA2"/>
    <w:rsid w:val="00365464"/>
    <w:rsid w:val="00373973"/>
    <w:rsid w:val="003833C8"/>
    <w:rsid w:val="00385862"/>
    <w:rsid w:val="00386D12"/>
    <w:rsid w:val="003A6437"/>
    <w:rsid w:val="003A7838"/>
    <w:rsid w:val="003B4E9E"/>
    <w:rsid w:val="003D64BB"/>
    <w:rsid w:val="003E0BB3"/>
    <w:rsid w:val="003F0268"/>
    <w:rsid w:val="003F0512"/>
    <w:rsid w:val="003F765D"/>
    <w:rsid w:val="00402D3E"/>
    <w:rsid w:val="00417BF2"/>
    <w:rsid w:val="004207B3"/>
    <w:rsid w:val="00464D84"/>
    <w:rsid w:val="00484689"/>
    <w:rsid w:val="004A2202"/>
    <w:rsid w:val="004C6F89"/>
    <w:rsid w:val="004E1F2A"/>
    <w:rsid w:val="004E2CB2"/>
    <w:rsid w:val="004F1C64"/>
    <w:rsid w:val="004F4F9B"/>
    <w:rsid w:val="00504914"/>
    <w:rsid w:val="00507FE4"/>
    <w:rsid w:val="005136A0"/>
    <w:rsid w:val="00517974"/>
    <w:rsid w:val="00534A2A"/>
    <w:rsid w:val="0054375D"/>
    <w:rsid w:val="00546463"/>
    <w:rsid w:val="005526EC"/>
    <w:rsid w:val="005566B9"/>
    <w:rsid w:val="00562D13"/>
    <w:rsid w:val="00585A5D"/>
    <w:rsid w:val="00586297"/>
    <w:rsid w:val="0058658B"/>
    <w:rsid w:val="00586B74"/>
    <w:rsid w:val="005B55E5"/>
    <w:rsid w:val="005B568A"/>
    <w:rsid w:val="005B65D6"/>
    <w:rsid w:val="005C6181"/>
    <w:rsid w:val="005D0F4A"/>
    <w:rsid w:val="005E06CA"/>
    <w:rsid w:val="005E6227"/>
    <w:rsid w:val="005F0078"/>
    <w:rsid w:val="00607A5A"/>
    <w:rsid w:val="00626502"/>
    <w:rsid w:val="00637C74"/>
    <w:rsid w:val="00643C6E"/>
    <w:rsid w:val="00646BF1"/>
    <w:rsid w:val="00660487"/>
    <w:rsid w:val="00672FA8"/>
    <w:rsid w:val="00673C8F"/>
    <w:rsid w:val="0067787A"/>
    <w:rsid w:val="00682A33"/>
    <w:rsid w:val="006848B8"/>
    <w:rsid w:val="006872AF"/>
    <w:rsid w:val="00693832"/>
    <w:rsid w:val="006974AF"/>
    <w:rsid w:val="006A4F35"/>
    <w:rsid w:val="006A510F"/>
    <w:rsid w:val="006A5F3C"/>
    <w:rsid w:val="006C6EA3"/>
    <w:rsid w:val="006F19DE"/>
    <w:rsid w:val="00707630"/>
    <w:rsid w:val="00726335"/>
    <w:rsid w:val="0072786C"/>
    <w:rsid w:val="00732FE6"/>
    <w:rsid w:val="00734011"/>
    <w:rsid w:val="00735C33"/>
    <w:rsid w:val="00781777"/>
    <w:rsid w:val="00786236"/>
    <w:rsid w:val="007A2861"/>
    <w:rsid w:val="007A35A6"/>
    <w:rsid w:val="007A5030"/>
    <w:rsid w:val="007B4F7F"/>
    <w:rsid w:val="007C538F"/>
    <w:rsid w:val="007D4EE1"/>
    <w:rsid w:val="00805C85"/>
    <w:rsid w:val="008113DB"/>
    <w:rsid w:val="00812A0B"/>
    <w:rsid w:val="00812F73"/>
    <w:rsid w:val="00821F40"/>
    <w:rsid w:val="00822E8C"/>
    <w:rsid w:val="00834CF1"/>
    <w:rsid w:val="00836464"/>
    <w:rsid w:val="00855455"/>
    <w:rsid w:val="0085663C"/>
    <w:rsid w:val="00864F11"/>
    <w:rsid w:val="00871DC5"/>
    <w:rsid w:val="00873801"/>
    <w:rsid w:val="008800F0"/>
    <w:rsid w:val="008818BF"/>
    <w:rsid w:val="008A1082"/>
    <w:rsid w:val="008A184D"/>
    <w:rsid w:val="008A3B82"/>
    <w:rsid w:val="008B5C91"/>
    <w:rsid w:val="008C0767"/>
    <w:rsid w:val="008C3192"/>
    <w:rsid w:val="008D18CB"/>
    <w:rsid w:val="008E224A"/>
    <w:rsid w:val="008E255A"/>
    <w:rsid w:val="008F0938"/>
    <w:rsid w:val="008F2718"/>
    <w:rsid w:val="00901161"/>
    <w:rsid w:val="00904201"/>
    <w:rsid w:val="00915CBB"/>
    <w:rsid w:val="009733FF"/>
    <w:rsid w:val="00984435"/>
    <w:rsid w:val="009910AE"/>
    <w:rsid w:val="009952BF"/>
    <w:rsid w:val="009A6963"/>
    <w:rsid w:val="009B6BAE"/>
    <w:rsid w:val="009C0F42"/>
    <w:rsid w:val="009C5D21"/>
    <w:rsid w:val="009D3BC7"/>
    <w:rsid w:val="009D50BD"/>
    <w:rsid w:val="009D6769"/>
    <w:rsid w:val="009E2841"/>
    <w:rsid w:val="009E444F"/>
    <w:rsid w:val="00A10AA0"/>
    <w:rsid w:val="00A11639"/>
    <w:rsid w:val="00A17FDC"/>
    <w:rsid w:val="00A32414"/>
    <w:rsid w:val="00A32A39"/>
    <w:rsid w:val="00A33745"/>
    <w:rsid w:val="00A4023A"/>
    <w:rsid w:val="00A40977"/>
    <w:rsid w:val="00A55C7F"/>
    <w:rsid w:val="00A649C0"/>
    <w:rsid w:val="00A664CB"/>
    <w:rsid w:val="00A66B2E"/>
    <w:rsid w:val="00A7209E"/>
    <w:rsid w:val="00A84B22"/>
    <w:rsid w:val="00A9515D"/>
    <w:rsid w:val="00A95C2E"/>
    <w:rsid w:val="00A96932"/>
    <w:rsid w:val="00AA6DDC"/>
    <w:rsid w:val="00AB33E0"/>
    <w:rsid w:val="00AD0449"/>
    <w:rsid w:val="00AD71CF"/>
    <w:rsid w:val="00AD78AE"/>
    <w:rsid w:val="00AE46D1"/>
    <w:rsid w:val="00AF7E85"/>
    <w:rsid w:val="00B00B7E"/>
    <w:rsid w:val="00B14316"/>
    <w:rsid w:val="00B66C41"/>
    <w:rsid w:val="00B80FED"/>
    <w:rsid w:val="00B84A93"/>
    <w:rsid w:val="00B86D34"/>
    <w:rsid w:val="00BA3480"/>
    <w:rsid w:val="00BC3DB5"/>
    <w:rsid w:val="00BD0832"/>
    <w:rsid w:val="00BD182B"/>
    <w:rsid w:val="00BE0572"/>
    <w:rsid w:val="00BF7FA2"/>
    <w:rsid w:val="00C105CA"/>
    <w:rsid w:val="00C214A5"/>
    <w:rsid w:val="00C3112A"/>
    <w:rsid w:val="00C672D9"/>
    <w:rsid w:val="00C9084D"/>
    <w:rsid w:val="00C97305"/>
    <w:rsid w:val="00CA24DC"/>
    <w:rsid w:val="00CA7E80"/>
    <w:rsid w:val="00CD34C5"/>
    <w:rsid w:val="00CD3C1F"/>
    <w:rsid w:val="00CF4AB5"/>
    <w:rsid w:val="00D10E77"/>
    <w:rsid w:val="00D15018"/>
    <w:rsid w:val="00D31FBA"/>
    <w:rsid w:val="00D55095"/>
    <w:rsid w:val="00D618F0"/>
    <w:rsid w:val="00D67471"/>
    <w:rsid w:val="00D8562D"/>
    <w:rsid w:val="00D87A0A"/>
    <w:rsid w:val="00D9083E"/>
    <w:rsid w:val="00D924BF"/>
    <w:rsid w:val="00D93288"/>
    <w:rsid w:val="00D9609E"/>
    <w:rsid w:val="00DB0CC4"/>
    <w:rsid w:val="00DC3430"/>
    <w:rsid w:val="00DD0BFA"/>
    <w:rsid w:val="00DD1B8A"/>
    <w:rsid w:val="00DD36F3"/>
    <w:rsid w:val="00DF43E7"/>
    <w:rsid w:val="00DF4772"/>
    <w:rsid w:val="00E02BD4"/>
    <w:rsid w:val="00E05B04"/>
    <w:rsid w:val="00E1132C"/>
    <w:rsid w:val="00E124EA"/>
    <w:rsid w:val="00E246F0"/>
    <w:rsid w:val="00E2614F"/>
    <w:rsid w:val="00E31391"/>
    <w:rsid w:val="00E3464C"/>
    <w:rsid w:val="00E410E6"/>
    <w:rsid w:val="00E55336"/>
    <w:rsid w:val="00E57018"/>
    <w:rsid w:val="00E6000A"/>
    <w:rsid w:val="00E65294"/>
    <w:rsid w:val="00E661A5"/>
    <w:rsid w:val="00E73A67"/>
    <w:rsid w:val="00E75248"/>
    <w:rsid w:val="00E76003"/>
    <w:rsid w:val="00E80C51"/>
    <w:rsid w:val="00E97395"/>
    <w:rsid w:val="00EA375C"/>
    <w:rsid w:val="00EB0726"/>
    <w:rsid w:val="00ED33F5"/>
    <w:rsid w:val="00EE624B"/>
    <w:rsid w:val="00EE7B61"/>
    <w:rsid w:val="00F05115"/>
    <w:rsid w:val="00F069EC"/>
    <w:rsid w:val="00F102A1"/>
    <w:rsid w:val="00F105A9"/>
    <w:rsid w:val="00F176EE"/>
    <w:rsid w:val="00F246A2"/>
    <w:rsid w:val="00F25C3D"/>
    <w:rsid w:val="00F35749"/>
    <w:rsid w:val="00F3700D"/>
    <w:rsid w:val="00F43FBB"/>
    <w:rsid w:val="00F51D27"/>
    <w:rsid w:val="00F74A56"/>
    <w:rsid w:val="00F75392"/>
    <w:rsid w:val="00FB2295"/>
    <w:rsid w:val="00FB4A6B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156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37426-kreditiestaz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37426-kreditiestazu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0CCBB-6C0E-447C-8761-1553E592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„Par finanšu līdzekļu piešķiršanu Veselības ministrijai” projekts</vt:lpstr>
      <vt:lpstr>Par Patentu valdes 2016.gada budžeta apstiprināšanu</vt:lpstr>
    </vt:vector>
  </TitlesOfParts>
  <Company>Veselības ministrija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Veselības ministrijai” projekts</dc:title>
  <dc:subject>MK rīkojuma projekts</dc:subject>
  <dc:creator>Inga Vinničenko</dc:creator>
  <dc:description>67876029, Inga.Vinnicenko@vm.gov.lv, Nozares budžeta plānošanas departamenta 
Vecākā referente</dc:description>
  <cp:lastModifiedBy>Leontīne Babkina</cp:lastModifiedBy>
  <cp:revision>14</cp:revision>
  <cp:lastPrinted>2016-09-23T11:35:00Z</cp:lastPrinted>
  <dcterms:created xsi:type="dcterms:W3CDTF">2016-09-14T12:24:00Z</dcterms:created>
  <dcterms:modified xsi:type="dcterms:W3CDTF">2016-09-28T11:13:00Z</dcterms:modified>
</cp:coreProperties>
</file>