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(OR. en)</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r w:rsidRPr="00087476">
              <w:rPr>
                <w:rFonts w:ascii="Arial" w:hAnsi="Arial"/>
                <w:sz w:val="23"/>
                <w:lang w:val="lv-LV"/>
              </w:rPr>
              <w:t>Starpiestāžu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9D455D">
            <w:pPr>
              <w:pStyle w:val="EntRefer"/>
              <w:rPr>
                <w:rFonts w:ascii="Arial" w:hAnsi="Arial"/>
                <w:sz w:val="23"/>
                <w:lang w:val="lv-LV"/>
              </w:rPr>
            </w:pPr>
            <w:bookmarkStart w:id="5" w:name="CoteRev"/>
            <w:bookmarkEnd w:id="5"/>
            <w:r>
              <w:rPr>
                <w:rFonts w:ascii="Arial" w:hAnsi="Arial"/>
                <w:sz w:val="23"/>
                <w:lang w:val="lv-LV"/>
              </w:rPr>
              <w:t>ADD 1</w:t>
            </w:r>
            <w:r w:rsidR="009D455D">
              <w:rPr>
                <w:rFonts w:ascii="Arial" w:hAnsi="Arial"/>
                <w:sz w:val="23"/>
                <w:lang w:val="lv-LV"/>
              </w:rPr>
              <w:t>4</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007ADE" w:rsidRDefault="00007ADE" w:rsidP="00007ADE">
      <w:pPr>
        <w:tabs>
          <w:tab w:val="center" w:pos="4536"/>
        </w:tabs>
        <w:suppressAutoHyphens/>
        <w:jc w:val="center"/>
        <w:rPr>
          <w:b/>
          <w:noProof/>
          <w:lang w:val="lv-LV"/>
        </w:rPr>
      </w:pPr>
      <w:r>
        <w:rPr>
          <w:b/>
          <w:noProof/>
          <w:lang w:val="lv-LV"/>
        </w:rPr>
        <w:lastRenderedPageBreak/>
        <w:t>ES Puses saraksts</w:t>
      </w:r>
    </w:p>
    <w:p w:rsidR="00007ADE" w:rsidRDefault="00007ADE" w:rsidP="00007ADE">
      <w:pPr>
        <w:tabs>
          <w:tab w:val="center" w:pos="4536"/>
        </w:tabs>
        <w:suppressAutoHyphens/>
        <w:jc w:val="center"/>
        <w:rPr>
          <w:b/>
          <w:bCs/>
          <w:noProof/>
          <w:szCs w:val="24"/>
          <w:lang w:val="lv-LV"/>
        </w:rPr>
      </w:pPr>
    </w:p>
    <w:p w:rsidR="00007ADE" w:rsidRDefault="00007ADE" w:rsidP="00007ADE">
      <w:pPr>
        <w:spacing w:before="60" w:after="60"/>
        <w:jc w:val="center"/>
        <w:rPr>
          <w:b/>
          <w:noProof/>
          <w:lang w:val="lv-LV"/>
        </w:rPr>
      </w:pPr>
      <w:r>
        <w:rPr>
          <w:b/>
          <w:noProof/>
          <w:lang w:val="lv-LV"/>
        </w:rPr>
        <w:t xml:space="preserve">Eiropas Savienībā piemērojamās atrunas </w:t>
      </w:r>
    </w:p>
    <w:p w:rsidR="00007ADE" w:rsidRDefault="00007ADE" w:rsidP="00007ADE">
      <w:pPr>
        <w:spacing w:before="60" w:after="60"/>
        <w:jc w:val="center"/>
        <w:rPr>
          <w:b/>
          <w:noProof/>
          <w:lang w:val="lv-LV"/>
        </w:rPr>
      </w:pPr>
    </w:p>
    <w:p w:rsidR="00007ADE" w:rsidRDefault="00007ADE" w:rsidP="00007ADE">
      <w:pPr>
        <w:spacing w:before="60" w:after="60"/>
        <w:jc w:val="center"/>
        <w:rPr>
          <w:b/>
          <w:noProof/>
          <w:lang w:val="lv-LV"/>
        </w:rPr>
      </w:pPr>
      <w:r>
        <w:rPr>
          <w:b/>
          <w:noProof/>
          <w:lang w:val="lv-LV"/>
        </w:rPr>
        <w:t>(piemērojamas visās Eiropas Savienības dalībvalstīs, ja vien nav norādīts citādi)</w:t>
      </w:r>
    </w:p>
    <w:p w:rsidR="00007ADE" w:rsidRDefault="00007ADE" w:rsidP="00007ADE">
      <w:pPr>
        <w:spacing w:before="60" w:after="60"/>
        <w:jc w:val="center"/>
        <w:rPr>
          <w:b/>
          <w:noProof/>
          <w:szCs w:val="24"/>
          <w:lang w:val="lv-LV"/>
        </w:rPr>
      </w:pPr>
    </w:p>
    <w:tbl>
      <w:tblPr>
        <w:tblW w:w="5000" w:type="pct"/>
        <w:tblLook w:val="04A0" w:firstRow="1" w:lastRow="0" w:firstColumn="1" w:lastColumn="0" w:noHBand="0" w:noVBand="1"/>
      </w:tblPr>
      <w:tblGrid>
        <w:gridCol w:w="2685"/>
        <w:gridCol w:w="7170"/>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098"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098"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098"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098"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09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09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Visās Eiropas Savienības dalībvalstīs uz pakalpojumiem, kurus uzskata par sabiedriskajiem pakalpojumiem valsts vai pašvaldību līmenī, var attiecināt valsts monopolus vai ekskluzīvas tiesības, ko piešķir privātiem operatoriem.</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Sabiedriskie pakalpojumi pastāv tādās nozarēs kā saistītie zinātnisko un tehnisko konsultāciju pakalpojumi, pētniecības un izstrādes (</w:t>
            </w:r>
            <w:r>
              <w:rPr>
                <w:i/>
                <w:noProof/>
                <w:lang w:val="lv-LV"/>
              </w:rPr>
              <w:t>R&amp;D</w:t>
            </w:r>
            <w:r>
              <w:rPr>
                <w:noProof/>
                <w:lang w:val="lv-LV"/>
              </w:rPr>
              <w:t xml:space="preserve">) pakalpojumi sociālajās un humanitārajās zinātnēs, tehniskās testēšanas un analīzes pakalpojumi, pakalpojumi vides jomā, veselības aprūpes pakalpojumi, transporta pakalpojumi un palīgpakalpojumi visiem transporta veidiem. Ekskluzīvas tiesības sniegt šādus pakalpojumus bieži piešķir privātiem operatoriem, piemēram, operatoriem, kas saņēmuši koncesijas no publiskām iestādēm, ievērojot īpašas pakalpojumu saistības. Tā kā sabiedriskie pakalpojumi bieži pastāv arī teritoriālās pārvaldes līmenī, nav lietderīgi veidot sīki izstrādātu un izsmeļošu sarakstu katrai nozarei atsevišķi. </w:t>
            </w:r>
          </w:p>
          <w:p w:rsidR="00007ADE" w:rsidRDefault="00007ADE" w:rsidP="00D46FAC">
            <w:pPr>
              <w:autoSpaceDE w:val="0"/>
              <w:autoSpaceDN w:val="0"/>
              <w:adjustRightInd w:val="0"/>
              <w:spacing w:before="60" w:after="60" w:line="240" w:lineRule="auto"/>
              <w:rPr>
                <w:noProof/>
                <w:szCs w:val="24"/>
                <w:lang w:val="lv-LV"/>
              </w:rPr>
            </w:pPr>
            <w:r>
              <w:rPr>
                <w:noProof/>
                <w:lang w:val="lv-LV"/>
              </w:rPr>
              <w:t>Šī atruna neattiecas uz telesakariem, datorpakalpojumiem un ar datoriem saistītiem pakalpojumiem.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098"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67"/>
        <w:gridCol w:w="7188"/>
      </w:tblGrid>
      <w:tr w:rsidR="00007ADE" w:rsidTr="00D46FAC">
        <w:trPr>
          <w:trHeight w:val="20"/>
        </w:trPr>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7163" w:type="dxa"/>
            <w:shd w:val="clear" w:color="auto" w:fill="auto"/>
          </w:tcPr>
          <w:p w:rsidR="00007ADE" w:rsidRDefault="00007ADE" w:rsidP="00D46FAC">
            <w:pPr>
              <w:pageBreakBefore/>
              <w:spacing w:before="60" w:after="60" w:line="240" w:lineRule="auto"/>
              <w:rPr>
                <w:noProof/>
                <w:szCs w:val="24"/>
                <w:lang w:val="lv-LV"/>
              </w:rPr>
            </w:pPr>
            <w:r>
              <w:rPr>
                <w:noProof/>
                <w:lang w:val="lv-LV"/>
              </w:rPr>
              <w:t>Visas nozares</w:t>
            </w:r>
          </w:p>
        </w:tc>
      </w:tr>
      <w:tr w:rsidR="00007ADE"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63" w:type="dxa"/>
            <w:shd w:val="clear" w:color="auto" w:fill="auto"/>
          </w:tcPr>
          <w:p w:rsidR="00007ADE" w:rsidRDefault="00007ADE" w:rsidP="00D46FAC">
            <w:pPr>
              <w:spacing w:before="60" w:after="60" w:line="240" w:lineRule="auto"/>
              <w:rPr>
                <w:noProof/>
                <w:szCs w:val="24"/>
                <w:lang w:val="lv-LV"/>
              </w:rPr>
            </w:pPr>
          </w:p>
        </w:tc>
      </w:tr>
      <w:tr w:rsidR="00007ADE"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63" w:type="dxa"/>
            <w:shd w:val="clear" w:color="auto" w:fill="auto"/>
          </w:tcPr>
          <w:p w:rsidR="00007ADE" w:rsidRDefault="00007ADE" w:rsidP="00D46FAC">
            <w:pPr>
              <w:spacing w:before="60" w:after="60" w:line="240" w:lineRule="auto"/>
              <w:rPr>
                <w:noProof/>
                <w:szCs w:val="24"/>
                <w:lang w:val="lv-LV"/>
              </w:rPr>
            </w:pPr>
          </w:p>
        </w:tc>
      </w:tr>
      <w:tr w:rsidR="00007ADE"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63"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63"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lang w:val="lv-LV"/>
              </w:rPr>
              <w:t>Ieguldījumi un pakalpojumu pārrobežu tirdzniecība</w:t>
            </w:r>
          </w:p>
        </w:tc>
      </w:tr>
      <w:tr w:rsidR="00007ADE" w:rsidRPr="00F738F2"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63" w:type="dxa"/>
            <w:shd w:val="clear" w:color="auto" w:fill="auto"/>
          </w:tcPr>
          <w:p w:rsidR="00007ADE" w:rsidRDefault="00007ADE" w:rsidP="00D46FAC">
            <w:pPr>
              <w:autoSpaceDE w:val="0"/>
              <w:autoSpaceDN w:val="0"/>
              <w:adjustRightInd w:val="0"/>
              <w:spacing w:before="60" w:after="60" w:line="240" w:lineRule="auto"/>
              <w:jc w:val="center"/>
              <w:rPr>
                <w:noProof/>
                <w:spacing w:val="-2"/>
                <w:szCs w:val="24"/>
                <w:lang w:val="lv-LV"/>
              </w:rPr>
            </w:pPr>
            <w:r>
              <w:rPr>
                <w:noProof/>
                <w:lang w:val="lv-LV"/>
              </w:rPr>
              <w:t>Eiropas Savienība patur tiesības pieņemt vai turpināt piemērot jebkādu pasākumu, ar kuru uz valsti attiecina diferencētu pieeju atbilstīgi jebkādam spēkā esošam vai turpmākam divpusējam vai daudzpusējam nolīgumam, ar ko:</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a)</w:t>
            </w:r>
            <w:r>
              <w:rPr>
                <w:noProof/>
                <w:lang w:val="lv-LV"/>
              </w:rPr>
              <w:tab/>
              <w:t>izveido pakalpojumu un ieguldījumu iekšēju tirgu;</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b)</w:t>
            </w:r>
            <w:r>
              <w:rPr>
                <w:noProof/>
                <w:lang w:val="lv-LV"/>
              </w:rPr>
              <w:tab/>
              <w:t xml:space="preserve">piešķir tiesības veikt uzņēmējdarbību; vai </w:t>
            </w:r>
          </w:p>
          <w:p w:rsidR="00007ADE" w:rsidRDefault="00007ADE" w:rsidP="00D46FAC">
            <w:pPr>
              <w:autoSpaceDE w:val="0"/>
              <w:autoSpaceDN w:val="0"/>
              <w:adjustRightInd w:val="0"/>
              <w:spacing w:before="60" w:after="60" w:line="240" w:lineRule="auto"/>
              <w:ind w:left="567" w:hanging="567"/>
              <w:rPr>
                <w:noProof/>
                <w:spacing w:val="-2"/>
                <w:szCs w:val="24"/>
                <w:lang w:val="lv-LV"/>
              </w:rPr>
            </w:pPr>
            <w:r>
              <w:rPr>
                <w:noProof/>
                <w:lang w:val="lv-LV"/>
              </w:rPr>
              <w:t>c)</w:t>
            </w:r>
            <w:r>
              <w:rPr>
                <w:noProof/>
                <w:lang w:val="lv-LV"/>
              </w:rPr>
              <w:tab/>
              <w:t xml:space="preserve">pieprasa tiesību aktu tuvināšanu vienā vai vairākās ekonomikas nozarēs. </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Pakalpojumu un uzņēmējdarbības iekšējais tirgus ir tāda iekšēji nenorobežota teritorija, kurā nodrošināta brīva pakalpojumu, kapitāla un personu aprite.</w:t>
            </w:r>
          </w:p>
          <w:p w:rsidR="00007ADE" w:rsidRDefault="00007ADE" w:rsidP="00D46FAC">
            <w:pPr>
              <w:autoSpaceDE w:val="0"/>
              <w:autoSpaceDN w:val="0"/>
              <w:adjustRightInd w:val="0"/>
              <w:spacing w:before="60" w:after="60" w:line="240" w:lineRule="auto"/>
              <w:rPr>
                <w:noProof/>
                <w:szCs w:val="24"/>
                <w:lang w:val="lv-LV"/>
              </w:rPr>
            </w:pPr>
            <w:r>
              <w:rPr>
                <w:noProof/>
                <w:lang w:val="lv-LV"/>
              </w:rPr>
              <w:t>Tiesības veikt uzņēmējdarbību nozīmē, ka reģionālās ekonomiskās integrācijas nolīguma līgumslēdzējām pusēm līdz ar minētā nolīguma stāšanos spēkā ir pienākums pēc būtības atcelt jebkādus savstarpējus uzņēmējdarbības veikšanas ierobežojumus. Tiesības veikt uzņēmējdarbību ietver reģionālās ekonomiskās integrācijas nolīguma līgumslēdzēju pušu valstspiederīgo tiesības izveidot un vadīt uzņēmumus atbilstīgi nosacījumiem, kas uzņēmējdarbības veikšanas valsts tiesību aktos ir attiecināti uz tās valstspiederīgajiem.</w:t>
            </w:r>
          </w:p>
        </w:tc>
      </w:tr>
      <w:tr w:rsidR="00007ADE" w:rsidRPr="00F738F2" w:rsidTr="00D46FAC">
        <w:trPr>
          <w:trHeight w:val="20"/>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7163" w:type="dxa"/>
            <w:shd w:val="clear" w:color="auto" w:fill="auto"/>
          </w:tcPr>
          <w:p w:rsidR="00007ADE" w:rsidRDefault="00007ADE" w:rsidP="00D46FAC">
            <w:pPr>
              <w:pageBreakBefore/>
              <w:autoSpaceDE w:val="0"/>
              <w:autoSpaceDN w:val="0"/>
              <w:adjustRightInd w:val="0"/>
              <w:spacing w:before="60" w:after="60" w:line="240" w:lineRule="auto"/>
              <w:ind w:left="567" w:hanging="567"/>
              <w:rPr>
                <w:noProof/>
                <w:spacing w:val="-2"/>
                <w:szCs w:val="24"/>
                <w:lang w:val="lv-LV"/>
              </w:rPr>
            </w:pPr>
            <w:r>
              <w:rPr>
                <w:noProof/>
                <w:lang w:val="lv-LV"/>
              </w:rPr>
              <w:t xml:space="preserve">Tiesību aktu tuvināšana ir: </w:t>
            </w:r>
          </w:p>
          <w:p w:rsidR="00007ADE" w:rsidRDefault="00007ADE" w:rsidP="00D46FAC">
            <w:pPr>
              <w:pageBreakBefore/>
              <w:autoSpaceDE w:val="0"/>
              <w:autoSpaceDN w:val="0"/>
              <w:adjustRightInd w:val="0"/>
              <w:spacing w:before="60" w:after="60" w:line="240" w:lineRule="auto"/>
              <w:ind w:left="567" w:hanging="567"/>
              <w:rPr>
                <w:noProof/>
                <w:spacing w:val="-2"/>
                <w:szCs w:val="24"/>
                <w:lang w:val="lv-LV"/>
              </w:rPr>
            </w:pPr>
            <w:r>
              <w:rPr>
                <w:noProof/>
                <w:lang w:val="lv-LV"/>
              </w:rPr>
              <w:t>a)</w:t>
            </w:r>
            <w:r>
              <w:rPr>
                <w:noProof/>
                <w:lang w:val="lv-LV"/>
              </w:rPr>
              <w:tab/>
              <w:t>vienas vai vairāku reģionālās ekonomiskās integrācijas nolīguma līgumslēdzēju pušu tiesību aktu saskaņošana ar nolīguma otras līgumslēdzējas puses vai pārējo līgumslēdzēju pušu tiesību aktiem; vai</w:t>
            </w:r>
          </w:p>
          <w:p w:rsidR="00007ADE" w:rsidRDefault="00007ADE" w:rsidP="00D46FAC">
            <w:pPr>
              <w:pageBreakBefore/>
              <w:autoSpaceDE w:val="0"/>
              <w:autoSpaceDN w:val="0"/>
              <w:adjustRightInd w:val="0"/>
              <w:spacing w:before="60" w:after="60" w:line="240" w:lineRule="auto"/>
              <w:ind w:left="567" w:hanging="567"/>
              <w:rPr>
                <w:noProof/>
                <w:spacing w:val="-2"/>
                <w:szCs w:val="24"/>
                <w:lang w:val="lv-LV"/>
              </w:rPr>
            </w:pPr>
            <w:r>
              <w:rPr>
                <w:noProof/>
                <w:lang w:val="lv-LV"/>
              </w:rPr>
              <w:t>b)</w:t>
            </w:r>
            <w:r>
              <w:rPr>
                <w:noProof/>
                <w:lang w:val="lv-LV"/>
              </w:rPr>
              <w:tab/>
              <w:t xml:space="preserve">kopīgu normatīvo aktu ietveršana reģionālās ekonomiskās integrācijas nolīguma līgumslēdzēju pušu tiesību aktos. </w:t>
            </w:r>
          </w:p>
          <w:p w:rsidR="00007ADE" w:rsidRDefault="00007ADE" w:rsidP="00D46FAC">
            <w:pPr>
              <w:pageBreakBefore/>
              <w:autoSpaceDE w:val="0"/>
              <w:autoSpaceDN w:val="0"/>
              <w:adjustRightInd w:val="0"/>
              <w:spacing w:before="60" w:after="60" w:line="240" w:lineRule="auto"/>
              <w:rPr>
                <w:noProof/>
                <w:spacing w:val="-2"/>
                <w:szCs w:val="24"/>
                <w:lang w:val="lv-LV"/>
              </w:rPr>
            </w:pPr>
            <w:r>
              <w:rPr>
                <w:noProof/>
                <w:lang w:val="lv-LV"/>
              </w:rPr>
              <w:t>Šādu saskaņošanu vai ietveršanu veic un uzskata par veiktu tikai tad, kad attiecīgais ir ieviests reģionālās ekonomiskās integrācijas nolīguma līgumslēdzējas puses vai līgumslēdzēju pušu tiesību aktos.</w:t>
            </w:r>
          </w:p>
        </w:tc>
      </w:tr>
      <w:tr w:rsidR="00007ADE" w:rsidRPr="00F738F2"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63"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Eiropas Ekonomikas zona (EEZ)</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Stabilizācijas nolīgumi</w:t>
            </w:r>
          </w:p>
          <w:p w:rsidR="00007ADE" w:rsidRDefault="00007ADE" w:rsidP="00D46FAC">
            <w:pPr>
              <w:autoSpaceDE w:val="0"/>
              <w:autoSpaceDN w:val="0"/>
              <w:adjustRightInd w:val="0"/>
              <w:spacing w:before="60" w:after="60" w:line="240" w:lineRule="auto"/>
              <w:rPr>
                <w:noProof/>
                <w:szCs w:val="24"/>
                <w:lang w:val="lv-LV"/>
              </w:rPr>
            </w:pPr>
            <w:r>
              <w:rPr>
                <w:noProof/>
                <w:lang w:val="lv-LV"/>
              </w:rPr>
              <w:t>Eiropas Savienības un Šveices Konfederācijas divpusējie nolīgumi</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Lielākās labvēlības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Eiropas Savienība patur tiesības pieņemt vai turpināt piemērot jebkādu pasākumu, ar ko paredz diferencētu pieeju attiecībā uz valstspiederīgo vai uzņēmumu tiesībām veikt uzņēmējdarbību, piemērojot spēkā esošus vai turpmākus divpusējos nolīgumus, kas noslēgti starp šādām Eiropas Savienības dalībvalstīm: BE, DE, DK, EL, ES, FR, IE, IT, LU, NL, PT, UK un jebkuru turpmāk uzskaitīto valsti, firstisti vai pilsētvalsti: Sanmarīno, Monako, Andora un Vatikāna Pilsētvalsts.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rPr>
          <w:trHeight w:val="20"/>
        </w:trPr>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Zvejniecība</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Akvakultūra</w:t>
            </w:r>
          </w:p>
          <w:p w:rsidR="00007ADE" w:rsidRDefault="00007ADE" w:rsidP="00D46FAC">
            <w:pPr>
              <w:autoSpaceDE w:val="0"/>
              <w:autoSpaceDN w:val="0"/>
              <w:adjustRightInd w:val="0"/>
              <w:spacing w:before="60" w:after="60" w:line="240" w:lineRule="auto"/>
              <w:rPr>
                <w:noProof/>
                <w:szCs w:val="24"/>
                <w:lang w:val="lv-LV"/>
              </w:rPr>
            </w:pPr>
            <w:r>
              <w:rPr>
                <w:noProof/>
                <w:lang w:val="lv-LV"/>
              </w:rPr>
              <w:t>Ar zvejniecību saistīti pakalpojumi</w:t>
            </w:r>
          </w:p>
        </w:tc>
      </w:tr>
      <w:tr w:rsidR="00007ADE"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3.1 0501, </w:t>
            </w:r>
            <w:r>
              <w:rPr>
                <w:i/>
                <w:noProof/>
                <w:lang w:val="lv-LV"/>
              </w:rPr>
              <w:t>ISIC rev.</w:t>
            </w:r>
            <w:r>
              <w:rPr>
                <w:noProof/>
                <w:lang w:val="lv-LV"/>
              </w:rPr>
              <w:t xml:space="preserve"> 3.1 0502, </w:t>
            </w:r>
            <w:r>
              <w:rPr>
                <w:i/>
                <w:noProof/>
                <w:lang w:val="lv-LV"/>
              </w:rPr>
              <w:t>CPC</w:t>
            </w:r>
            <w:r>
              <w:rPr>
                <w:noProof/>
                <w:lang w:val="lv-LV"/>
              </w:rPr>
              <w:t> 882</w:t>
            </w:r>
          </w:p>
        </w:tc>
      </w:tr>
      <w:tr w:rsidR="00007ADE"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 xml:space="preserve">Piekļuve tirgum </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Valsts režīms</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Lielākās labvēlības režīms</w:t>
            </w:r>
          </w:p>
          <w:p w:rsidR="00007ADE" w:rsidRDefault="00007ADE" w:rsidP="00D46FAC">
            <w:pPr>
              <w:autoSpaceDE w:val="0"/>
              <w:autoSpaceDN w:val="0"/>
              <w:adjustRightInd w:val="0"/>
              <w:spacing w:before="60" w:after="60" w:line="240" w:lineRule="auto"/>
              <w:rPr>
                <w:noProof/>
                <w:szCs w:val="24"/>
                <w:lang w:val="lv-LV"/>
              </w:rPr>
            </w:pPr>
            <w:r>
              <w:rPr>
                <w:noProof/>
                <w:lang w:val="lv-LV"/>
              </w:rPr>
              <w:t>Veiktspējas prasības</w:t>
            </w:r>
          </w:p>
        </w:tc>
      </w:tr>
      <w:tr w:rsidR="00007ADE" w:rsidRPr="00F738F2"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 xml:space="preserve">Ieguldījumi un pakalpojumu pārrobežu tirdzniecība </w:t>
            </w:r>
          </w:p>
        </w:tc>
      </w:tr>
      <w:tr w:rsidR="00007ADE" w:rsidRPr="00F738F2"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Eiropas Savienība patur tiesības pieņemt vai turpināt piemērot jebkādu pasākumu, jo īpaši kopējās zivsaimniecības politikas un ar trešām valstīm noslēgtu zvejniecības nolīgumu satvarā, attiecībā uz piekļuvi bioloģiskajiem resursiem un zvejas vietām jūras ūdeņos, uz kuriem attiecas Eiropas Savienības dalībvalstu suverenitāte vai jurisdikcija, un šo resursu izmantošanu.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ES patur tiesības pieņemt vai turpināt piemērot jebkādu pasākumu: </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a)</w:t>
            </w:r>
            <w:r>
              <w:rPr>
                <w:noProof/>
                <w:lang w:val="lv-LV"/>
              </w:rPr>
              <w:tab/>
              <w:t>ar kuru reglamentē nozvejas izkraušanu, ko veic, izmantojot Kanādas vai trešās valsts kuģiem piešķirtās apakškvotas ES ostās;</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b)</w:t>
            </w:r>
            <w:r>
              <w:rPr>
                <w:noProof/>
                <w:lang w:val="lv-LV"/>
              </w:rPr>
              <w:tab/>
              <w:t>ar kuru nosaka uzņēmējsabiedrības minimālo lielumu, lai saglabātu gan nerūpnieciskās, gan piekrastes zvejas kuģus, vai</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 xml:space="preserve">c) </w:t>
            </w:r>
            <w:r>
              <w:rPr>
                <w:noProof/>
                <w:lang w:val="lv-LV"/>
              </w:rPr>
              <w:tab/>
              <w:t>ar kuru atbilstīgi spēkā esošiem vai turpmākiem divpusējiem nolīgumiem par zivsaimniecību Kanādai vai trešai valstij piemēro diferencētu pieeju.</w:t>
            </w:r>
          </w:p>
        </w:tc>
      </w:tr>
      <w:tr w:rsidR="00007ADE" w:rsidRPr="00F738F2" w:rsidTr="00D46FAC">
        <w:trPr>
          <w:trHeight w:val="20"/>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 xml:space="preserve">Komerczvejas licenci, ar ko piešķir tiesības zvejot Eiropas Savienības dalībvalsts teritoriālajos ūdeņos, var izsniegt tikai kuģiem, kuri kuģo ar Eiropas Savienības dalībvalsts karogu. </w:t>
            </w:r>
          </w:p>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Eiropas Savienība patur tiesības pieņemt vai turpināt piemērot jebkādu pasākumu attiecībā uz tāda zvejas kuģa apkalpes valstspiederību, kurš kuģo ar Eiropas Savienības dalībvalsts karogu.</w:t>
            </w:r>
          </w:p>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Valstu papildu atrunas ir uzskaitītas sarakstos ar BE, BG, DE, DK, ES, FI, FR, IT, LT, LU, LV, MT, NL, PL, PT, RO, SE, SI, SK un UK piemērojamajām atrunām.</w:t>
            </w:r>
          </w:p>
        </w:tc>
      </w:tr>
      <w:tr w:rsidR="00007ADE" w:rsidTr="00D46FAC">
        <w:trPr>
          <w:trHeight w:val="2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Ūdens savākšana, attīrīšana un sadale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3.1 41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b/>
                <w:noProof/>
                <w:szCs w:val="24"/>
                <w:lang w:val="lv-LV"/>
              </w:rPr>
            </w:pPr>
            <w:r>
              <w:rPr>
                <w:b/>
                <w:noProof/>
                <w:lang w:val="lv-LV"/>
              </w:rPr>
              <w:t xml:space="preserve">Ieguldījumi un pakalpojumu pārrobežu tirdzniecība </w:t>
            </w:r>
          </w:p>
          <w:p w:rsidR="00007ADE" w:rsidRDefault="00007ADE" w:rsidP="00D46FAC">
            <w:pPr>
              <w:autoSpaceDE w:val="0"/>
              <w:autoSpaceDN w:val="0"/>
              <w:adjustRightInd w:val="0"/>
              <w:spacing w:before="60" w:after="60" w:line="240" w:lineRule="auto"/>
              <w:rPr>
                <w:noProof/>
                <w:szCs w:val="24"/>
                <w:lang w:val="lv-LV"/>
              </w:rPr>
            </w:pPr>
            <w:r>
              <w:rPr>
                <w:noProof/>
                <w:lang w:val="lv-LV"/>
              </w:rPr>
              <w:t>Eiropas Savienība patur tiesības pieņemt vai turpināt piemērot jebkādu pasākumu attiecībā uz darbībām, kas ietver pakalpojumus saistībā ar ūdens savākšanu, attīrīšanu un sadali mājsaimniecībām, rūpnieciskajiem un komerciālajiem vai citiem lietotājiem, ieskaitot dzeramā ūdens piegādi, un ūdeņu apsaimniekošanu.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pageBreakBefore/>
              <w:spacing w:before="60" w:after="60" w:line="240" w:lineRule="auto"/>
              <w:rPr>
                <w:noProof/>
                <w:szCs w:val="24"/>
                <w:lang w:val="lv-LV"/>
              </w:rPr>
            </w:pPr>
            <w:r>
              <w:rPr>
                <w:noProof/>
                <w:lang w:val="lv-LV"/>
              </w:rPr>
              <w:t>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ind w:left="2880" w:hanging="2880"/>
              <w:rPr>
                <w:noProof/>
                <w:szCs w:val="24"/>
                <w:lang w:val="lv-LV"/>
              </w:rPr>
            </w:pPr>
            <w:r>
              <w:rPr>
                <w:noProof/>
                <w:lang w:val="lv-LV"/>
              </w:rPr>
              <w:t>Juridiskie pakalpojumi</w:t>
            </w:r>
          </w:p>
          <w:p w:rsidR="00007ADE" w:rsidRDefault="00007ADE" w:rsidP="00D46FAC">
            <w:pPr>
              <w:spacing w:before="60" w:after="60" w:line="240" w:lineRule="auto"/>
              <w:rPr>
                <w:noProof/>
                <w:szCs w:val="24"/>
                <w:lang w:val="lv-LV"/>
              </w:rPr>
            </w:pPr>
            <w:r>
              <w:rPr>
                <w:noProof/>
                <w:lang w:val="lv-LV"/>
              </w:rPr>
              <w:t>Notāru pakalpojumi</w:t>
            </w:r>
          </w:p>
          <w:p w:rsidR="00007ADE" w:rsidRDefault="00007ADE" w:rsidP="00D46FAC">
            <w:pPr>
              <w:spacing w:before="60" w:after="60" w:line="240" w:lineRule="auto"/>
              <w:rPr>
                <w:noProof/>
                <w:szCs w:val="24"/>
                <w:lang w:val="lv-LV"/>
              </w:rPr>
            </w:pPr>
            <w:r>
              <w:rPr>
                <w:noProof/>
                <w:lang w:val="lv-LV"/>
              </w:rPr>
              <w:t>Tiesu izpildītāju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861, daļa no </w:t>
            </w:r>
            <w:r>
              <w:rPr>
                <w:i/>
                <w:noProof/>
                <w:lang w:val="lv-LV"/>
              </w:rPr>
              <w:t>CPC</w:t>
            </w:r>
            <w:r>
              <w:rPr>
                <w:noProof/>
                <w:lang w:val="lv-LV"/>
              </w:rPr>
              <w:t> 87902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Eiropas Savienība, izņemot SE, patur tiesības pieņemt vai turpināt piemērot jebkādu pasākumu attiecībā uz juridisko konsultāciju un juridiskās apstiprināšanas un sertifikācijas pakalpojumiem, ko sniedz juridiskās jomas speciālisti, kuriem uzticēti publiski pienākumi, piemēram, notāri, tiesu izpildītāji (</w:t>
            </w:r>
            <w:r>
              <w:rPr>
                <w:i/>
                <w:noProof/>
                <w:lang w:val="lv-LV"/>
              </w:rPr>
              <w:t>huissiers de justice</w:t>
            </w:r>
            <w:r>
              <w:rPr>
                <w:noProof/>
                <w:lang w:val="lv-LV"/>
              </w:rPr>
              <w:t>) vai citi ierēdņi (</w:t>
            </w:r>
            <w:r>
              <w:rPr>
                <w:i/>
                <w:noProof/>
                <w:lang w:val="lv-LV"/>
              </w:rPr>
              <w:t>officiers publics et ministériels</w:t>
            </w:r>
            <w:r>
              <w:rPr>
                <w:noProof/>
                <w:lang w:val="lv-LV"/>
              </w:rPr>
              <w:t xml:space="preserve">), kā arī attiecībā uz tādu tiesu izpildītāju pakalpojumiem, kuri iecelti amatā ar valdības pieņemtu oficiālu aktu.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Izplatīšanas un 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Zāļu, medicīnisko un ortopēdisko preču mazumtirdzniecība un citi farmaceitu sniegti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63211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Visās Eiropas Savienības dalībvalstīs, izņemot BE, BG, EE un IE, tirdzniecība pa pastu ir iespējama tikai no EEZ dalībvalstīm, tāpēc, lai Eiropas Savienībā veiktu zāļu un īpašu medicīnisko preču mazumtirdzniecību plašai sabiedrībai, kādā no šīm valstīm ir jāveic uzņēmējdarbība.</w:t>
            </w:r>
          </w:p>
          <w:p w:rsidR="00007ADE" w:rsidRDefault="00007ADE" w:rsidP="00D46FAC">
            <w:pPr>
              <w:autoSpaceDE w:val="0"/>
              <w:autoSpaceDN w:val="0"/>
              <w:adjustRightInd w:val="0"/>
              <w:spacing w:before="60" w:after="60" w:line="240" w:lineRule="auto"/>
              <w:rPr>
                <w:noProof/>
                <w:szCs w:val="24"/>
                <w:lang w:val="lv-LV"/>
              </w:rPr>
            </w:pPr>
            <w:r>
              <w:rPr>
                <w:noProof/>
                <w:lang w:val="lv-LV"/>
              </w:rPr>
              <w:t>BG, DE un EE zāļu tirdzniecība pa pastu ir aizliegta. IE ir aizliegts pa pastu tirgot recepšu zāles.</w:t>
            </w:r>
          </w:p>
          <w:p w:rsidR="00007ADE" w:rsidRDefault="00007ADE" w:rsidP="00D46FAC">
            <w:pPr>
              <w:autoSpaceDE w:val="0"/>
              <w:autoSpaceDN w:val="0"/>
              <w:adjustRightInd w:val="0"/>
              <w:spacing w:before="60" w:after="60" w:line="240" w:lineRule="auto"/>
              <w:rPr>
                <w:noProof/>
                <w:szCs w:val="24"/>
                <w:lang w:val="lv-LV"/>
              </w:rPr>
            </w:pPr>
            <w:r>
              <w:rPr>
                <w:noProof/>
                <w:lang w:val="lv-LV"/>
              </w:rPr>
              <w:t>Valstu papildu atrunas ir uzskaitītas sarakstos ar BE, FI, SE un SK piemērojamajām atrunām.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Izplatīšanas un 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r>
              <w:rPr>
                <w:noProof/>
                <w:color w:val="000000"/>
                <w:lang w:val="lv-LV"/>
              </w:rPr>
              <w:t>Zāļu, medicīnisko un ortopēdisko preču mazumtirdzniecība un citi farmaceitu sniegti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outlineLvl w:val="0"/>
              <w:rPr>
                <w:b/>
                <w:noProof/>
                <w:szCs w:val="24"/>
                <w:lang w:val="lv-LV"/>
              </w:rPr>
            </w:pPr>
            <w:r>
              <w:rPr>
                <w:i/>
                <w:noProof/>
                <w:lang w:val="lv-LV"/>
              </w:rPr>
              <w:t>CPC</w:t>
            </w:r>
            <w:r>
              <w:rPr>
                <w:noProof/>
                <w:lang w:val="lv-LV"/>
              </w:rPr>
              <w:t xml:space="preserve"> 63211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w:t>
            </w:r>
          </w:p>
        </w:tc>
      </w:tr>
      <w:tr w:rsidR="00007ADE" w:rsidRPr="00F738F2" w:rsidTr="00D46FAC">
        <w:trPr>
          <w:trHeight w:val="231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spacing w:before="60" w:after="60" w:line="240" w:lineRule="auto"/>
              <w:outlineLvl w:val="0"/>
              <w:rPr>
                <w:noProof/>
                <w:szCs w:val="24"/>
                <w:lang w:val="lv-LV"/>
              </w:rPr>
            </w:pPr>
            <w:r>
              <w:rPr>
                <w:noProof/>
                <w:lang w:val="lv-LV"/>
              </w:rPr>
              <w:t xml:space="preserve">Lai novērstu piedāvājuma pārsātinājumu jomās, kurās pastāv ierobežots pieprasījums, Eiropas Savienība, izņemot EL, IE, LT, LU, NL un UK, patur tiesības pieņemt vai turpināt piemērot jebkādu pasākumu, ar ko ierobežo to piegādātāju skaitu, kam ir tiesības bez diskriminācijas sniegt konkrētu pakalpojumu konkrētā vietējā zonā vai teritorijā. Šajā nolūkā var veikt ekonomisko vajadzību pārbaudi, ņemot vērā tādus faktorus kā pašreizējo uzņēmējdarbības veicēju skaits un ietekme uz tiem, transporta infrastruktūra, iedzīvotāju blīvums vai ģeogrāfiskā izplatība. </w:t>
            </w:r>
          </w:p>
        </w:tc>
      </w:tr>
      <w:tr w:rsidR="00007ADE" w:rsidRPr="00F738F2" w:rsidTr="00D46FAC">
        <w:trPr>
          <w:trHeight w:val="900"/>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pageBreakBefore/>
              <w:spacing w:before="60" w:after="60" w:line="240" w:lineRule="auto"/>
              <w:outlineLvl w:val="0"/>
              <w:rPr>
                <w:noProof/>
                <w:szCs w:val="24"/>
                <w:lang w:val="lv-LV"/>
              </w:rPr>
            </w:pPr>
            <w:r>
              <w:rPr>
                <w:noProof/>
                <w:lang w:val="lv-LV"/>
              </w:rPr>
              <w:t xml:space="preserve">Valstu papildu atrunas ir uzskaitītas sarakstos ar AT, DE, ES, FI, FR, IT, LU, LV, MT, PT, SE un SI piemērojamajām atrunām.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spacing w:before="60" w:after="60" w:line="240" w:lineRule="auto"/>
              <w:outlineLvl w:val="0"/>
              <w:rPr>
                <w:noProof/>
                <w:szCs w:val="24"/>
                <w:lang w:val="lv-LV"/>
              </w:rPr>
            </w:pPr>
          </w:p>
        </w:tc>
      </w:tr>
    </w:tbl>
    <w:p w:rsidR="00007ADE" w:rsidRDefault="00007ADE" w:rsidP="00007ADE">
      <w:pPr>
        <w:spacing w:before="60" w:after="60" w:line="240" w:lineRule="auto"/>
        <w:rPr>
          <w:noProof/>
          <w:szCs w:val="24"/>
          <w:lang w:val="lv-LV"/>
        </w:rPr>
      </w:pPr>
    </w:p>
    <w:tbl>
      <w:tblPr>
        <w:tblW w:w="4948" w:type="pct"/>
        <w:tblLook w:val="04A0" w:firstRow="1" w:lastRow="0" w:firstColumn="1" w:lastColumn="0" w:noHBand="0" w:noVBand="1"/>
      </w:tblPr>
      <w:tblGrid>
        <w:gridCol w:w="2686"/>
        <w:gridCol w:w="7067"/>
      </w:tblGrid>
      <w:tr w:rsidR="00007ADE" w:rsidTr="00D46FAC">
        <w:tc>
          <w:tcPr>
            <w:tcW w:w="2659"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RPr="00F738F2" w:rsidTr="00D46FAC">
        <w:tc>
          <w:tcPr>
            <w:tcW w:w="2659"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Citi uzņēmējdarbības pakalpojumi (iekasēšanas aģentūru pakalpojumi, kredītinformācijas pakalpojumi) </w:t>
            </w:r>
          </w:p>
        </w:tc>
      </w:tr>
      <w:tr w:rsidR="00007ADE"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87901, </w:t>
            </w:r>
            <w:r>
              <w:rPr>
                <w:i/>
                <w:noProof/>
                <w:lang w:val="lv-LV"/>
              </w:rPr>
              <w:t>CPC</w:t>
            </w:r>
            <w:r>
              <w:rPr>
                <w:noProof/>
                <w:lang w:val="lv-LV"/>
              </w:rPr>
              <w:t xml:space="preserve"> 87902</w:t>
            </w:r>
          </w:p>
        </w:tc>
      </w:tr>
      <w:tr w:rsidR="00007ADE"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Eiropas Savienība, izņemot ES un SE, patur tiesības pieņemt vai turpināt piemērot jebkādu pasākumu attiecībā uz iekasēšanas aģentūru pakalpojumu un kredītinformācijas pakalpojumu sniegšanu.</w:t>
            </w:r>
          </w:p>
        </w:tc>
      </w:tr>
      <w:tr w:rsidR="00007ADE"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4875" w:type="pct"/>
        <w:tblLook w:val="04A0" w:firstRow="1" w:lastRow="0" w:firstColumn="1" w:lastColumn="0" w:noHBand="0" w:noVBand="1"/>
      </w:tblPr>
      <w:tblGrid>
        <w:gridCol w:w="2660"/>
        <w:gridCol w:w="6949"/>
      </w:tblGrid>
      <w:tr w:rsidR="00007ADE" w:rsidTr="00D46FAC">
        <w:tc>
          <w:tcPr>
            <w:tcW w:w="1384" w:type="pct"/>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3616" w:type="pct"/>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RPr="00F738F2" w:rsidTr="00D46FAC">
        <w:tc>
          <w:tcPr>
            <w:tcW w:w="1384"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616" w:type="pct"/>
            <w:shd w:val="clear" w:color="auto" w:fill="auto"/>
          </w:tcPr>
          <w:p w:rsidR="00007ADE" w:rsidRDefault="00007ADE" w:rsidP="00D46FAC">
            <w:pPr>
              <w:spacing w:before="60" w:after="60" w:line="240" w:lineRule="auto"/>
              <w:rPr>
                <w:noProof/>
                <w:szCs w:val="24"/>
                <w:lang w:val="lv-LV"/>
              </w:rPr>
            </w:pPr>
            <w:r>
              <w:rPr>
                <w:noProof/>
                <w:lang w:val="lv-LV"/>
              </w:rPr>
              <w:t>Biroja palīgpersonāla un citu darbinieku iekārtošana darbā</w:t>
            </w:r>
          </w:p>
          <w:p w:rsidR="00007ADE" w:rsidRDefault="00007ADE" w:rsidP="00D46FAC">
            <w:pPr>
              <w:spacing w:before="60" w:after="60" w:line="240" w:lineRule="auto"/>
              <w:rPr>
                <w:noProof/>
                <w:szCs w:val="24"/>
                <w:lang w:val="lv-LV"/>
              </w:rPr>
            </w:pPr>
            <w:r>
              <w:rPr>
                <w:noProof/>
                <w:lang w:val="lv-LV"/>
              </w:rPr>
              <w:t>Mājsaimniecības palīgpersonāla, citu tirdzniecības vai rūpniecības darbinieku, aprūpes un cita personāla nodrošināšanas pakalpojumi</w:t>
            </w:r>
          </w:p>
        </w:tc>
      </w:tr>
      <w:tr w:rsidR="00007ADE" w:rsidRPr="00F738F2" w:rsidTr="00D46FAC">
        <w:tc>
          <w:tcPr>
            <w:tcW w:w="1384"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616" w:type="pct"/>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87202, </w:t>
            </w:r>
            <w:r>
              <w:rPr>
                <w:i/>
                <w:noProof/>
                <w:lang w:val="lv-LV"/>
              </w:rPr>
              <w:t>CPC</w:t>
            </w:r>
            <w:r>
              <w:rPr>
                <w:noProof/>
                <w:lang w:val="lv-LV"/>
              </w:rPr>
              <w:t xml:space="preserve"> 87204, </w:t>
            </w:r>
            <w:r>
              <w:rPr>
                <w:i/>
                <w:noProof/>
                <w:lang w:val="lv-LV"/>
              </w:rPr>
              <w:t>CPC</w:t>
            </w:r>
            <w:r>
              <w:rPr>
                <w:noProof/>
                <w:lang w:val="lv-LV"/>
              </w:rPr>
              <w:t xml:space="preserve"> 87205, </w:t>
            </w:r>
            <w:r>
              <w:rPr>
                <w:i/>
                <w:noProof/>
                <w:lang w:val="lv-LV"/>
              </w:rPr>
              <w:t>CPC</w:t>
            </w:r>
            <w:r>
              <w:rPr>
                <w:noProof/>
                <w:lang w:val="lv-LV"/>
              </w:rPr>
              <w:t xml:space="preserve"> 87206, </w:t>
            </w:r>
            <w:r>
              <w:rPr>
                <w:i/>
                <w:noProof/>
                <w:lang w:val="lv-LV"/>
              </w:rPr>
              <w:t>CPC</w:t>
            </w:r>
            <w:r>
              <w:rPr>
                <w:noProof/>
                <w:lang w:val="lv-LV"/>
              </w:rPr>
              <w:t> 87209</w:t>
            </w:r>
          </w:p>
        </w:tc>
      </w:tr>
      <w:tr w:rsidR="00007ADE" w:rsidRPr="00F738F2" w:rsidTr="00D46FAC">
        <w:tc>
          <w:tcPr>
            <w:tcW w:w="1384"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616" w:type="pct"/>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1384" w:type="pct"/>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3616" w:type="pct"/>
            <w:shd w:val="clear" w:color="auto" w:fill="auto"/>
          </w:tcPr>
          <w:p w:rsidR="00007ADE" w:rsidRDefault="00007ADE" w:rsidP="00D46FAC">
            <w:pPr>
              <w:pageBreakBefore/>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1384"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616" w:type="pct"/>
            <w:shd w:val="clear" w:color="auto" w:fill="auto"/>
          </w:tcPr>
          <w:p w:rsidR="00007ADE" w:rsidRDefault="00007ADE" w:rsidP="00D46FAC">
            <w:pPr>
              <w:spacing w:before="60" w:after="60" w:line="240" w:lineRule="auto"/>
              <w:rPr>
                <w:i/>
                <w:noProof/>
                <w:szCs w:val="24"/>
                <w:lang w:val="lv-LV"/>
              </w:rPr>
            </w:pPr>
            <w:r>
              <w:rPr>
                <w:noProof/>
                <w:lang w:val="lv-LV"/>
              </w:rPr>
              <w:t>Eiropas Savienība, izņemot BE, HU un SE, saglabā tiesības pieprasīt uzņēmējdabības veikšanu un aizliegt biroja palīgpersonāla un citu darbinieku darbā iekārtošanas pakalpojumu pārrobežu sniegšanu.</w:t>
            </w:r>
          </w:p>
          <w:p w:rsidR="00007ADE" w:rsidRDefault="00007ADE" w:rsidP="00D46FAC">
            <w:pPr>
              <w:spacing w:before="60" w:after="60" w:line="240" w:lineRule="auto"/>
              <w:rPr>
                <w:noProof/>
                <w:szCs w:val="24"/>
                <w:lang w:val="lv-LV"/>
              </w:rPr>
            </w:pPr>
            <w:r>
              <w:rPr>
                <w:noProof/>
                <w:lang w:val="lv-LV"/>
              </w:rPr>
              <w:t>Eiropas Savienība, izņemot HU un SE, patur tiesības pieņemt vai turpināt piemērot jebkādu pasākumu attiecībā uz mājsaimniecības palīgpersonāla, citu tirdzniecības vai rūpniecības darbinieku, aprūpes un cita personāla darbā iekārtošanas pakalpojumu sniegšanu.</w:t>
            </w:r>
          </w:p>
          <w:p w:rsidR="00007ADE" w:rsidRDefault="00007ADE" w:rsidP="00D46FAC">
            <w:pPr>
              <w:spacing w:before="60" w:after="60" w:line="240" w:lineRule="auto"/>
              <w:rPr>
                <w:noProof/>
                <w:szCs w:val="24"/>
                <w:lang w:val="lv-LV"/>
              </w:rPr>
            </w:pPr>
            <w:r>
              <w:rPr>
                <w:noProof/>
                <w:lang w:val="lv-LV"/>
              </w:rPr>
              <w:t>Valstu papildu atrunas ir uzskaitītas sarakstos ar AT, BE, BG, CY, CZ, DE, EE, ES, FI, FR, IT, LT, LV, MT, PL, PT, RO, SI un SK piemērojamajām atrunām.</w:t>
            </w:r>
          </w:p>
        </w:tc>
      </w:tr>
      <w:tr w:rsidR="00007ADE" w:rsidTr="00D46FAC">
        <w:tc>
          <w:tcPr>
            <w:tcW w:w="1384"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616" w:type="pct"/>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4898" w:type="pct"/>
        <w:tblLook w:val="04A0" w:firstRow="1" w:lastRow="0" w:firstColumn="1" w:lastColumn="0" w:noHBand="0" w:noVBand="1"/>
      </w:tblPr>
      <w:tblGrid>
        <w:gridCol w:w="2659"/>
        <w:gridCol w:w="6995"/>
      </w:tblGrid>
      <w:tr w:rsidR="00007ADE" w:rsidTr="00D46FAC">
        <w:tc>
          <w:tcPr>
            <w:tcW w:w="1377" w:type="pct"/>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3623" w:type="pct"/>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1377"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623" w:type="pct"/>
            <w:shd w:val="clear" w:color="auto" w:fill="auto"/>
          </w:tcPr>
          <w:p w:rsidR="00007ADE" w:rsidRDefault="00007ADE" w:rsidP="00D46FAC">
            <w:pPr>
              <w:spacing w:before="60" w:after="60" w:line="240" w:lineRule="auto"/>
              <w:rPr>
                <w:noProof/>
                <w:szCs w:val="24"/>
                <w:lang w:val="lv-LV"/>
              </w:rPr>
            </w:pPr>
            <w:r>
              <w:rPr>
                <w:noProof/>
                <w:lang w:val="lv-LV"/>
              </w:rPr>
              <w:t>Izmeklēšanas pakalpojumi</w:t>
            </w:r>
          </w:p>
        </w:tc>
      </w:tr>
      <w:tr w:rsidR="00007ADE" w:rsidTr="00D46FAC">
        <w:tc>
          <w:tcPr>
            <w:tcW w:w="1377"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623" w:type="pct"/>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87301</w:t>
            </w:r>
          </w:p>
        </w:tc>
      </w:tr>
      <w:tr w:rsidR="00007ADE" w:rsidRPr="00F738F2" w:rsidTr="00D46FAC">
        <w:tc>
          <w:tcPr>
            <w:tcW w:w="1377"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623" w:type="pct"/>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1377"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3623" w:type="pct"/>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1377"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623"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Eiropas Savienība, izņemot AT un SE, patur tiesības pieņemt vai turpināt piemērot jebkādu pasākumu attiecībā uz izmeklēšanas pakalpojumu sniegšanu. Tiek prasīta rezidence vai komerciāla klātbūtne, un var būt prasība par valstspiederību.</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Valstu papildu atrunas ir uzskaitītas sarakstos ar LT un PT piemērojamajām atrunām. </w:t>
            </w:r>
          </w:p>
        </w:tc>
      </w:tr>
      <w:tr w:rsidR="00007ADE" w:rsidTr="00D46FAC">
        <w:tc>
          <w:tcPr>
            <w:tcW w:w="1377"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623" w:type="pct"/>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4972" w:type="pct"/>
        <w:tblLook w:val="04A0" w:firstRow="1" w:lastRow="0" w:firstColumn="1" w:lastColumn="0" w:noHBand="0" w:noVBand="1"/>
      </w:tblPr>
      <w:tblGrid>
        <w:gridCol w:w="2659"/>
        <w:gridCol w:w="7141"/>
      </w:tblGrid>
      <w:tr w:rsidR="00007ADE" w:rsidRPr="00F738F2" w:rsidTr="00D46FAC">
        <w:tc>
          <w:tcPr>
            <w:tcW w:w="2659"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7141" w:type="dxa"/>
            <w:shd w:val="clear" w:color="auto" w:fill="auto"/>
          </w:tcPr>
          <w:p w:rsidR="00007ADE" w:rsidRDefault="00007ADE" w:rsidP="00D46FAC">
            <w:pPr>
              <w:pageBreakBefore/>
              <w:spacing w:before="60" w:after="60" w:line="240" w:lineRule="auto"/>
              <w:rPr>
                <w:noProof/>
                <w:szCs w:val="24"/>
                <w:lang w:val="lv-LV"/>
              </w:rPr>
            </w:pPr>
            <w:r>
              <w:rPr>
                <w:noProof/>
                <w:lang w:val="lv-LV"/>
              </w:rPr>
              <w:t>Uzņēmējdarbības pakalpojumi</w:t>
            </w:r>
          </w:p>
          <w:p w:rsidR="00007ADE" w:rsidRDefault="00007ADE" w:rsidP="00D46FAC">
            <w:pPr>
              <w:pageBreakBefore/>
              <w:spacing w:before="60" w:after="60" w:line="240" w:lineRule="auto"/>
              <w:rPr>
                <w:noProof/>
                <w:szCs w:val="24"/>
                <w:lang w:val="lv-LV"/>
              </w:rPr>
            </w:pPr>
            <w:r>
              <w:rPr>
                <w:noProof/>
                <w:lang w:val="lv-LV"/>
              </w:rPr>
              <w:t>Jūras, iekšējo ūdensceļu, dzelzceļa un gaisa transporta palīgpakalpojumi</w:t>
            </w:r>
          </w:p>
        </w:tc>
      </w:tr>
      <w:tr w:rsidR="00007ADE" w:rsidTr="00D46FAC">
        <w:tc>
          <w:tcPr>
            <w:tcW w:w="2659"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 xml:space="preserve">Kuģu, dzelzceļa transporta aprīkojuma, gaisa kuģu un to daļu apkope un remonts </w:t>
            </w:r>
          </w:p>
        </w:tc>
      </w:tr>
      <w:tr w:rsidR="00007ADE" w:rsidRPr="00F738F2"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86764, </w:t>
            </w:r>
            <w:r>
              <w:rPr>
                <w:i/>
                <w:noProof/>
                <w:lang w:val="lv-LV"/>
              </w:rPr>
              <w:t>CPC</w:t>
            </w:r>
            <w:r>
              <w:rPr>
                <w:noProof/>
                <w:lang w:val="lv-LV"/>
              </w:rPr>
              <w:t xml:space="preserve"> 86769, </w:t>
            </w:r>
            <w:r>
              <w:rPr>
                <w:i/>
                <w:noProof/>
                <w:lang w:val="lv-LV"/>
              </w:rPr>
              <w:t>CPC</w:t>
            </w:r>
            <w:r>
              <w:rPr>
                <w:noProof/>
                <w:lang w:val="lv-LV"/>
              </w:rPr>
              <w:t xml:space="preserve"> 8868 </w:t>
            </w:r>
          </w:p>
        </w:tc>
      </w:tr>
      <w:tr w:rsidR="00007ADE"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rPr>
          <w:trHeight w:val="4350"/>
        </w:trPr>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 xml:space="preserve">Eiropas Savienība, izņemot DE, EE un HU, patur tiesības pieņemt vai turpināt piemērot jebkādu pasākumu attiecībā uz prasību pēc uzņēmējdarbības veikšanas vai fiziskas klātbūtnes tās teritorijā un attiecībā uz aizliegumu sniegt dzelzceļa transporta aprīkojuma apkopes un remonta pārrobežu pakalpojumus no valstīm ārpus Eiropas Savienības. </w:t>
            </w:r>
          </w:p>
          <w:p w:rsidR="00007ADE" w:rsidRDefault="00007ADE" w:rsidP="00D46FAC">
            <w:pPr>
              <w:spacing w:before="60" w:after="60" w:line="240" w:lineRule="auto"/>
              <w:rPr>
                <w:noProof/>
                <w:szCs w:val="24"/>
                <w:lang w:val="lv-LV"/>
              </w:rPr>
            </w:pPr>
            <w:r>
              <w:rPr>
                <w:noProof/>
                <w:lang w:val="lv-LV"/>
              </w:rPr>
              <w:t xml:space="preserve">Eiropas Savienība, izņemot CZ, EE, HU, LU un SK, patur tiesības pieņemt vai turpināt piemērot jebkādu pasākumu attiecībā uz prasību pēc uzņēmējdarbības vai fiziskas klātbūtnes tās teritorijā un attiecībā uz aizliegumu sniegt iekšējo ūdensceļu transporta kuģu apkopes un remonta pārrobežu pakalpojumus no valstīm ārpus Eiropas Savienības. </w:t>
            </w:r>
          </w:p>
          <w:p w:rsidR="00007ADE" w:rsidRDefault="00007ADE" w:rsidP="00D46FAC">
            <w:pPr>
              <w:spacing w:before="60" w:after="60" w:line="240" w:lineRule="auto"/>
              <w:rPr>
                <w:noProof/>
                <w:szCs w:val="24"/>
                <w:lang w:val="lv-LV"/>
              </w:rPr>
            </w:pPr>
            <w:r>
              <w:rPr>
                <w:noProof/>
                <w:lang w:val="lv-LV"/>
              </w:rPr>
              <w:t xml:space="preserve">Eiropas Savienība, izņemot EE, HU un LV, patur tiesības pieņemt vai turpināt piemērot jebkādu pasākumu attiecībā uz prasību pēc uzņēmējdarbības vai fiziskas klātbūtnes tās teritorijā un attiecībā uz aizliegumu sniegt jūras kuģu apkopes un remonta pārrobežu pakalpojumus no valstīm ārpus Eiropas Savienības. </w:t>
            </w:r>
          </w:p>
        </w:tc>
      </w:tr>
      <w:tr w:rsidR="00007ADE" w:rsidRPr="00F738F2" w:rsidTr="00D46FAC">
        <w:trPr>
          <w:trHeight w:val="2355"/>
        </w:trPr>
        <w:tc>
          <w:tcPr>
            <w:tcW w:w="2659"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Tiesību aktos paredzētās kuģu pārbaudes un sertifikāciju Eiropas Savienības dalībvalstu vārdā drīkst veikt tikai atzītas un Eiropas Savienības pilnvarotas organizācijas. Var būt jāreģistrē uzņēmums.</w:t>
            </w:r>
          </w:p>
          <w:p w:rsidR="00007ADE" w:rsidRDefault="00007ADE" w:rsidP="00D46FAC">
            <w:pPr>
              <w:spacing w:before="60" w:after="60" w:line="240" w:lineRule="auto"/>
              <w:rPr>
                <w:noProof/>
                <w:szCs w:val="24"/>
                <w:lang w:val="lv-LV"/>
              </w:rPr>
            </w:pPr>
            <w:r>
              <w:rPr>
                <w:noProof/>
                <w:lang w:val="lv-LV"/>
              </w:rPr>
              <w:t>Eiropas Savienība, izņemot AT, EE, HU, LV un PL, patur tiesības pieņemt vai turpināt piemērot jebkādu pasākumu attiecībā uz prasību nodibināt uzņēmumu vai nodrošināt fizisku klātbūtni tās teritorijā un aizliegt gaisa kuģu un to daļu apkopes (arī operatīvās apkopes) un remonta pakalpojumu pārrobežu sniegšanu, ja to sniedzēji nav no tās teritorijas.</w:t>
            </w:r>
          </w:p>
        </w:tc>
      </w:tr>
      <w:tr w:rsidR="00007ADE"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Saziņas pakalpojumi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Telesakaru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Piekļuve tirgum </w:t>
            </w:r>
          </w:p>
          <w:p w:rsidR="00007ADE" w:rsidRDefault="00007ADE" w:rsidP="00D46FAC">
            <w:pPr>
              <w:spacing w:before="60" w:after="60" w:line="240" w:lineRule="auto"/>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Eiropas Savienība patur tiesības pieņemt vai turpināt piemērot jebkādu pasākumu attiecībā uz apraides pakalpojumiem.</w:t>
            </w:r>
          </w:p>
          <w:p w:rsidR="00007ADE" w:rsidRDefault="00007ADE" w:rsidP="00D46FAC">
            <w:pPr>
              <w:spacing w:before="60" w:after="60" w:line="240" w:lineRule="auto"/>
              <w:rPr>
                <w:noProof/>
                <w:szCs w:val="24"/>
                <w:lang w:val="lv-LV"/>
              </w:rPr>
            </w:pPr>
            <w:r>
              <w:rPr>
                <w:noProof/>
                <w:lang w:val="lv-LV"/>
              </w:rPr>
              <w:t xml:space="preserve">Apraidi definē kā nepārtrauktu raidīšanas ķēdi, kas vajadzīga TV un radio programmu signālu izplatīšanai plašai sabiedrībai, bet tā neattiecas uz savienojumiem starp operatoriem.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p w:rsidR="00007ADE" w:rsidRDefault="00007ADE" w:rsidP="00007ADE">
      <w:pPr>
        <w:spacing w:before="60" w:after="60" w:line="240" w:lineRule="auto"/>
        <w:rPr>
          <w:noProof/>
          <w:szCs w:val="24"/>
          <w:lang w:val="lv-LV"/>
        </w:rPr>
      </w:pPr>
      <w:r>
        <w:rPr>
          <w:noProof/>
          <w:lang w:val="lv-LV"/>
        </w:rPr>
        <w:br w:type="page"/>
      </w: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Atpūtas, kultūras un 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9619, </w:t>
            </w:r>
            <w:r>
              <w:rPr>
                <w:i/>
                <w:noProof/>
                <w:lang w:val="lv-LV"/>
              </w:rPr>
              <w:t>CPC </w:t>
            </w:r>
            <w:r>
              <w:rPr>
                <w:noProof/>
                <w:lang w:val="lv-LV"/>
              </w:rPr>
              <w:t xml:space="preserve">963, </w:t>
            </w:r>
            <w:r>
              <w:rPr>
                <w:i/>
                <w:noProof/>
                <w:lang w:val="lv-LV"/>
              </w:rPr>
              <w:t>CPC</w:t>
            </w:r>
            <w:r>
              <w:rPr>
                <w:noProof/>
                <w:lang w:val="lv-LV"/>
              </w:rPr>
              <w:t xml:space="preserve"> 964, izņemot </w:t>
            </w:r>
            <w:r>
              <w:rPr>
                <w:i/>
                <w:noProof/>
                <w:lang w:val="lv-LV"/>
              </w:rPr>
              <w:t>CPC</w:t>
            </w:r>
            <w:r>
              <w:rPr>
                <w:noProof/>
                <w:lang w:val="lv-LV"/>
              </w:rPr>
              <w:t> 96492</w:t>
            </w:r>
            <w:r>
              <w:rPr>
                <w:noProof/>
                <w:color w:val="000000"/>
                <w:lang w:val="lv-LV"/>
              </w:rPr>
              <w:t xml:space="preserve">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Lielākās labvēlības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color w:val="000000"/>
                <w:lang w:val="lv-LV"/>
              </w:rPr>
              <w:t xml:space="preserve">Ieguldījumi un pakalpojumu pārrobežu tirdzniecība </w:t>
            </w:r>
          </w:p>
        </w:tc>
      </w:tr>
      <w:tr w:rsidR="00007ADE" w:rsidRPr="00F738F2" w:rsidTr="00D46FAC">
        <w:trPr>
          <w:trHeight w:val="501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Eiropas Savienība, izņemot AT, patur tiesības pieņemt vai turpināt piemērot jebkādu pasākumu attiecībā uz bibliotēku, arhīvu, muzeju un citu kultūras pakalpojumu sniegšanu. LT patur tiesības pieņemt vai turpināt piemērot jebkādu pasākumu, ar ko piegādātājiem pieprasa uzņēmējdarbības veikšanu un ierobežo šo pakalpojumu pārrobežu sniegšanu. Lai sniegtu šos pakalpojumus AT un LT, var būt jāsaņem licence vai koncesija.</w:t>
            </w:r>
          </w:p>
          <w:p w:rsidR="00007ADE" w:rsidRDefault="00007ADE" w:rsidP="00D46FAC">
            <w:pPr>
              <w:spacing w:before="60" w:after="60" w:line="240" w:lineRule="auto"/>
              <w:rPr>
                <w:noProof/>
                <w:szCs w:val="24"/>
                <w:lang w:val="lv-LV"/>
              </w:rPr>
            </w:pPr>
            <w:r>
              <w:rPr>
                <w:noProof/>
                <w:lang w:val="lv-LV"/>
              </w:rPr>
              <w:t xml:space="preserve">CY, CZ, FI, MT, PL, RO, SI un SK patur tiesības pieņemt vai turpināt piemērot jebkādu pasākumu attiecībā uz izklaides pakalpojumu, arī teātra, dzīvās mūzikas, cirka un diskotēku pakalpojumu, sniegšanu. </w:t>
            </w:r>
          </w:p>
          <w:p w:rsidR="00007ADE" w:rsidRDefault="00007ADE" w:rsidP="00D46FAC">
            <w:pPr>
              <w:spacing w:before="60" w:after="60" w:line="240" w:lineRule="auto"/>
              <w:rPr>
                <w:noProof/>
                <w:szCs w:val="24"/>
                <w:lang w:val="lv-LV"/>
              </w:rPr>
            </w:pPr>
            <w:r>
              <w:rPr>
                <w:noProof/>
                <w:lang w:val="lv-LV"/>
              </w:rPr>
              <w:t xml:space="preserve">Turklāt, Eiropas Savienība, izņemot AT un SE, patur tiesības pieņemt vai turpināt piemērot jebkādu pasākumu, ar ko pieprasa uzņēmējdarbības veikšanu un ar ko ierobežo izklaides pakalpojumu, arī teātra, dzīvās mūzikas, cirka un diskotēku pakalpojumu, pārrobežu sniegšanu. </w:t>
            </w:r>
          </w:p>
          <w:p w:rsidR="00007ADE" w:rsidRDefault="00007ADE" w:rsidP="00D46FAC">
            <w:pPr>
              <w:spacing w:before="60" w:after="60" w:line="240" w:lineRule="auto"/>
              <w:rPr>
                <w:noProof/>
                <w:szCs w:val="24"/>
                <w:lang w:val="lv-LV"/>
              </w:rPr>
            </w:pPr>
            <w:r>
              <w:rPr>
                <w:noProof/>
                <w:lang w:val="lv-LV"/>
              </w:rPr>
              <w:t xml:space="preserve">BG patur tiesības pieņemt vai turpināt piemērot jebkādu pasākumu attiecībā uz šādu izklaides pakalpojumu sniegšanu: cirki, atrakciju parki un tamlīdzīgi atrakcijas pakalpojumi, sarīkojumu deju, diskotēku un deju skolotāju pakalpojumi un citi izklaides pakalpojumi. </w:t>
            </w:r>
          </w:p>
        </w:tc>
      </w:tr>
      <w:tr w:rsidR="00007ADE" w:rsidRPr="00F738F2" w:rsidTr="00D46FAC">
        <w:trPr>
          <w:trHeight w:val="3255"/>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ageBreakBefore/>
              <w:spacing w:before="60" w:after="60" w:line="240" w:lineRule="auto"/>
              <w:rPr>
                <w:noProof/>
                <w:szCs w:val="24"/>
                <w:lang w:val="lv-LV"/>
              </w:rPr>
            </w:pPr>
            <w:r>
              <w:rPr>
                <w:noProof/>
                <w:lang w:val="lv-LV"/>
              </w:rPr>
              <w:t xml:space="preserve">EE patur tiesības pieņemt vai turpināt piemērot jebkādu pasākumu attiecībā uz citu izklaides pakalpojumu, izņemot kinoteātru pakalpojumu, sniegšanu. </w:t>
            </w:r>
          </w:p>
          <w:p w:rsidR="00007ADE" w:rsidRDefault="00007ADE" w:rsidP="00D46FAC">
            <w:pPr>
              <w:pageBreakBefore/>
              <w:spacing w:before="60" w:after="60" w:line="240" w:lineRule="auto"/>
              <w:rPr>
                <w:noProof/>
                <w:szCs w:val="24"/>
                <w:lang w:val="lv-LV"/>
              </w:rPr>
            </w:pPr>
            <w:r>
              <w:rPr>
                <w:noProof/>
                <w:lang w:val="lv-LV"/>
              </w:rPr>
              <w:t>LT un LV patur tiesības pieņemt vai turpināt piemērot jebkādu pasākumu attiecībā uz visu izklaides pakalpojumu, izņemot kinoteātru darbības pakalpojumu, sniegšanu.</w:t>
            </w:r>
          </w:p>
          <w:p w:rsidR="00007ADE" w:rsidRDefault="00007ADE" w:rsidP="00D46FAC">
            <w:pPr>
              <w:pageBreakBefore/>
              <w:spacing w:before="60" w:after="60" w:line="240" w:lineRule="auto"/>
              <w:rPr>
                <w:noProof/>
                <w:szCs w:val="24"/>
                <w:lang w:val="lv-LV"/>
              </w:rPr>
            </w:pPr>
            <w:r>
              <w:rPr>
                <w:noProof/>
                <w:lang w:val="lv-LV"/>
              </w:rPr>
              <w:t xml:space="preserve">BG, CY, CZ, EE, LV, MT, PL, RO un SK patur tiesības pieņemt vai turpināt piemērot jebkādu pasākumu attiecībā uz sporta un citu atpūtas pakalpojumu pārrobežu sniegšanu. </w:t>
            </w:r>
          </w:p>
          <w:p w:rsidR="00007ADE" w:rsidRDefault="00007ADE" w:rsidP="00D46FAC">
            <w:pPr>
              <w:pageBreakBefore/>
              <w:spacing w:before="60" w:after="60" w:line="240" w:lineRule="auto"/>
              <w:rPr>
                <w:noProof/>
                <w:szCs w:val="24"/>
                <w:lang w:val="lv-LV"/>
              </w:rPr>
            </w:pPr>
            <w:r>
              <w:rPr>
                <w:noProof/>
                <w:lang w:val="lv-LV"/>
              </w:rPr>
              <w:t>AT patur tiesības pieņemt vai turpināt piemērot jebkādu pasākumu attiecībā uz kalnu gidu un slēpošanas skolu pakalpojumu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Atpūtas, kultūras un 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Azartspēļu un derību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96492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Lielākās labvēlības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color w:val="000000"/>
                <w:szCs w:val="24"/>
                <w:lang w:val="lv-LV"/>
              </w:rPr>
            </w:pPr>
            <w:r>
              <w:rPr>
                <w:noProof/>
                <w:color w:val="000000"/>
                <w:lang w:val="lv-LV"/>
              </w:rPr>
              <w:t xml:space="preserve">Eiropas Savienība, izņemot MT, patur tiesības pieņemt vai turpināt piemērot jebkādu pasākumu attiecībā uz tādu azartspēļu nodrošināšanu, kuras ietver naudā izsakāmas likmes nejaušības spēlēs, tostarp jo īpaši loteriju, nokasāmu loterijas biļešu, kazino, spēļu zālēs vai licencētās telpās piedāvātu azartspēļu pakalpojumu, derību pakalpojumu, bingo pakalpojumu un azartspēļu pakalpojumu, ko sniedz labdarības vai bezpeļņas organizācijas vai šādu organizāciju labā, nodrošināšanu. </w:t>
            </w:r>
          </w:p>
          <w:p w:rsidR="00007ADE" w:rsidRDefault="00007ADE" w:rsidP="00D46FAC">
            <w:pPr>
              <w:spacing w:before="60" w:after="60" w:line="240" w:lineRule="auto"/>
              <w:rPr>
                <w:noProof/>
                <w:szCs w:val="24"/>
                <w:lang w:val="lv-LV"/>
              </w:rPr>
            </w:pPr>
            <w:r>
              <w:rPr>
                <w:noProof/>
                <w:color w:val="000000"/>
                <w:lang w:val="lv-LV"/>
              </w:rPr>
              <w:t xml:space="preserve">Šī atruna neattiecas uz prasmes spēlēm, spēļu automātiem, kas neizsniedz balvas vai tās izsniedz tikai bezmaksas spēļu veidā, kā arī uz reklāmas spēlēm, kuru vienīgais nolūks ir veicināt tādu preču vai pakalpojumu pārdošanu, uz ko šis izņēmums neattiecas.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Izglītības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outlineLvl w:val="0"/>
              <w:rPr>
                <w:noProof/>
                <w:szCs w:val="24"/>
                <w:lang w:val="lv-LV"/>
              </w:rPr>
            </w:pPr>
            <w:r>
              <w:rPr>
                <w:i/>
                <w:noProof/>
                <w:lang w:val="lv-LV"/>
              </w:rPr>
              <w:t>CPC</w:t>
            </w:r>
            <w:r>
              <w:rPr>
                <w:noProof/>
                <w:lang w:val="lv-LV"/>
              </w:rPr>
              <w:t xml:space="preserve"> 92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bCs/>
                <w:noProof/>
                <w:szCs w:val="24"/>
                <w:lang w:val="lv-LV"/>
              </w:rPr>
            </w:pPr>
            <w:r>
              <w:rPr>
                <w:noProof/>
                <w:lang w:val="lv-LV"/>
              </w:rPr>
              <w:t xml:space="preserve">Eiropas Savienība patur tiesības pieņemt vai turpināt piemērot jebkādu pasākumu attiecībā uz visu to izglītības pakalpojumu sniegšanu, kuriem piešķir publisku finansējumu vai jebkādu valsts atbalstu un kurus tāpēc neuzskata par privāti finansētiem. </w:t>
            </w:r>
          </w:p>
          <w:p w:rsidR="00007ADE" w:rsidRDefault="00007ADE" w:rsidP="00D46FAC">
            <w:pPr>
              <w:autoSpaceDE w:val="0"/>
              <w:autoSpaceDN w:val="0"/>
              <w:adjustRightInd w:val="0"/>
              <w:spacing w:before="60" w:after="60" w:line="240" w:lineRule="auto"/>
              <w:rPr>
                <w:noProof/>
                <w:szCs w:val="24"/>
                <w:lang w:val="lv-LV"/>
              </w:rPr>
            </w:pPr>
            <w:r>
              <w:rPr>
                <w:noProof/>
                <w:lang w:val="lv-LV"/>
              </w:rPr>
              <w:t>Eiropas Savienība, izņemot CZ, NL, SE un SK, patur tiesības pieņemt vai turpināt piemērot jebkādu pasākumu attiecībā uz tādu privāti finansētu citu izglītības pakalpojumu sniegšanu, kas netiek klasificēti kā pamatizglītības, vidējās izglītības, augstākās izglītības un pieaugušo izglītības pakalpojumi.</w:t>
            </w:r>
          </w:p>
          <w:p w:rsidR="00007ADE" w:rsidRDefault="00007ADE" w:rsidP="00D46FAC">
            <w:pPr>
              <w:autoSpaceDE w:val="0"/>
              <w:autoSpaceDN w:val="0"/>
              <w:adjustRightInd w:val="0"/>
              <w:spacing w:before="60" w:after="60" w:line="240" w:lineRule="auto"/>
              <w:rPr>
                <w:bCs/>
                <w:noProof/>
                <w:szCs w:val="24"/>
                <w:lang w:val="lv-LV"/>
              </w:rPr>
            </w:pPr>
            <w:r>
              <w:rPr>
                <w:noProof/>
                <w:lang w:val="lv-LV"/>
              </w:rPr>
              <w:t>Ja ārvalstu pakalpojumu sniedzējam ir atļauts sniegt privāti finansētus izglītības pakalpojumus, izglītības sistēmas īstenošanā, iespējams, varēs piedalīties tādi privāti uzņēmumi, kas saņēmuši bez diskriminācijas piešķirtu koncesiju.</w:t>
            </w:r>
          </w:p>
          <w:p w:rsidR="00007ADE" w:rsidRDefault="00007ADE" w:rsidP="00D46FAC">
            <w:pPr>
              <w:autoSpaceDE w:val="0"/>
              <w:autoSpaceDN w:val="0"/>
              <w:adjustRightInd w:val="0"/>
              <w:spacing w:before="60" w:after="60" w:line="240" w:lineRule="auto"/>
              <w:rPr>
                <w:noProof/>
                <w:szCs w:val="24"/>
                <w:lang w:val="lv-LV"/>
              </w:rPr>
            </w:pPr>
            <w:r>
              <w:rPr>
                <w:noProof/>
                <w:lang w:val="lv-LV"/>
              </w:rPr>
              <w:t>Valstu papildu atrunas ir uzskaitītas sarakstos ar AT, BG, CY, CZ, FI, FR, IT, MT, RO, SE, SI un SK piemērojamajām atrunām.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un sociālie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Cilvēku veselības aprūpes pakalpojumi</w:t>
            </w:r>
          </w:p>
          <w:p w:rsidR="00007ADE" w:rsidRDefault="00007ADE" w:rsidP="00D46FAC">
            <w:pPr>
              <w:spacing w:before="60" w:after="60" w:line="240" w:lineRule="auto"/>
              <w:rPr>
                <w:noProof/>
                <w:szCs w:val="24"/>
                <w:lang w:val="lv-LV"/>
              </w:rPr>
            </w:pPr>
            <w:r>
              <w:rPr>
                <w:noProof/>
                <w:lang w:val="lv-LV"/>
              </w:rPr>
              <w:t xml:space="preserve">Sociālie pakalpojumi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931, izņemot 9312, daļa no 93191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pStyle w:val="Text2"/>
              <w:spacing w:before="60" w:after="60"/>
              <w:ind w:left="2880" w:hanging="2880"/>
              <w:rPr>
                <w:noProof/>
                <w:szCs w:val="24"/>
                <w:lang w:val="lv-LV"/>
              </w:rPr>
            </w:pPr>
            <w:r>
              <w:rPr>
                <w:b/>
                <w:noProof/>
                <w:lang w:val="lv-LV"/>
              </w:rPr>
              <w:t>Pakalpojumu pārrobežu tirdzniecība</w:t>
            </w:r>
            <w:r>
              <w:rPr>
                <w:noProof/>
                <w:lang w:val="lv-LV"/>
              </w:rPr>
              <w:t xml:space="preserve">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Eiropas Savienība, izņemot HU, patur tiesības pieņemt vai turpināt piemērot jebkādu pasākumu, ar ko pieprasa reģistrēt attiecīgu uzņēmumu vai nodrošināt pakalpojumu sniedzēju fizisko klātbūtni tās teritorijā un ar ko ierobežo veselības aprūpes pakalpojumu pārrobežu sniegšanu, ja to sniedzēji nav no tās teritorijas. </w:t>
            </w:r>
          </w:p>
          <w:p w:rsidR="00007ADE" w:rsidRDefault="00007ADE" w:rsidP="00D46FAC">
            <w:pPr>
              <w:spacing w:before="60" w:after="60" w:line="240" w:lineRule="auto"/>
              <w:rPr>
                <w:noProof/>
                <w:szCs w:val="24"/>
                <w:lang w:val="lv-LV"/>
              </w:rPr>
            </w:pPr>
            <w:r>
              <w:rPr>
                <w:noProof/>
                <w:lang w:val="lv-LV"/>
              </w:rPr>
              <w:t>Eiropas Savienība patur tiesības pieņemt vai turpināt piemērot jebkādu pasākumu, ar ko pieprasa reģistrēt attiecīgu uzņēmumu vai nodrošināt pakalpojumu sniedzēju fizisku klātbūtni tās teritorijā un ar ko ierobežo sociālo pakalpojumu pārrobežu sniegšanu, ja to sniedzēji nav no tās teritorijas, kā arī pasākumus attiecībā uz darbībām vai pakalpojumiem, kas ietilpst valsts pensiju plānā vai tiesību aktos noteiktā sociālā nodrošinājuma sistēmā.</w:t>
            </w:r>
          </w:p>
          <w:p w:rsidR="00007ADE" w:rsidRDefault="00007ADE" w:rsidP="00D46FAC">
            <w:pPr>
              <w:spacing w:before="60" w:after="60" w:line="240" w:lineRule="auto"/>
              <w:rPr>
                <w:noProof/>
                <w:szCs w:val="24"/>
                <w:lang w:val="lv-LV"/>
              </w:rPr>
            </w:pPr>
            <w:r>
              <w:rPr>
                <w:noProof/>
                <w:lang w:val="lv-LV"/>
              </w:rPr>
              <w:t>Šī atruna neattiecas uz visu ar veselību saistīto profesionālo pakalpojumu sniegšanu, tajā skaitā pakalpojumiem, ko sniedz tādi speciālisti kā ārsti, zobārsti, vecmātes, medmāsas, fizioterapeiti, medicīnas palīgpersonāls un psihologi; tiem piemēro citas atrunas.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 izņemot 9312, daļa no </w:t>
            </w:r>
            <w:r>
              <w:rPr>
                <w:i/>
                <w:noProof/>
                <w:lang w:val="lv-LV"/>
              </w:rPr>
              <w:t>CPC</w:t>
            </w:r>
            <w:r>
              <w:rPr>
                <w:noProof/>
                <w:lang w:val="lv-LV"/>
              </w:rPr>
              <w:t xml:space="preserve"> 93191</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pageBreakBefore/>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Eiropas Savienība patur tiesības pieņemt vai turpināt piemērot jebkādu pasākumu attiecībā uz visu to veselības aprūpes pakalpojumu sniegšanu, kuriem piešķir publisku finansējumu vai jebkādu valsts atbalstu un kurus tāpēc neuzskata par privāti finansētiem.</w:t>
            </w:r>
          </w:p>
          <w:p w:rsidR="00007ADE" w:rsidRDefault="00007ADE" w:rsidP="00D46FAC">
            <w:pPr>
              <w:spacing w:before="60" w:after="60" w:line="240" w:lineRule="auto"/>
              <w:rPr>
                <w:noProof/>
                <w:szCs w:val="24"/>
                <w:lang w:val="lv-LV"/>
              </w:rPr>
            </w:pPr>
            <w:r>
              <w:rPr>
                <w:noProof/>
                <w:lang w:val="lv-LV"/>
              </w:rPr>
              <w:t>Eiropas Savienība patur tiesības pieņemt vai turpināt piemērot jebkādu pasākumu attiecībā uz visiem privāti finansētiem veselības aprūpes pakalpojumiem, izņemot privāti finansētiem slimnīcu pakalpojumiem, neatliekamās medicīniskās palīdzības pakalpojumiem un iedzīvotāju veselības aprūpes pakalpojumiem, kas nav slimnīcu pakalpojumi.</w:t>
            </w:r>
          </w:p>
          <w:p w:rsidR="00007ADE" w:rsidRDefault="00007ADE" w:rsidP="00D46FAC">
            <w:pPr>
              <w:spacing w:before="60" w:after="60" w:line="240" w:lineRule="auto"/>
              <w:rPr>
                <w:noProof/>
                <w:szCs w:val="24"/>
                <w:lang w:val="lv-LV"/>
              </w:rPr>
            </w:pPr>
            <w:r>
              <w:rPr>
                <w:noProof/>
                <w:lang w:val="lv-LV"/>
              </w:rPr>
              <w:t xml:space="preserve">Lai privāti uzņēmumi varētu darboties privāti finansētā veselības aprūpes tīklā, tiem varētu būt jāsaņem bez diskriminācijas piešķirta koncesija. Var tikt veikta ekonomisko vajadzību pārbaude. Galvenie kritēriji: pašreizējo uzņēmumu skaits un ietekme uz tiem, transporta infrastruktūra, iedzīvotāju blīvums, ģeogrāfiskā izplatība un jaunu darbavietu radīšana. </w:t>
            </w:r>
          </w:p>
          <w:p w:rsidR="00007ADE" w:rsidRDefault="00007ADE" w:rsidP="00D46FAC">
            <w:pPr>
              <w:spacing w:before="60" w:after="60" w:line="240" w:lineRule="auto"/>
              <w:rPr>
                <w:noProof/>
                <w:szCs w:val="24"/>
                <w:lang w:val="lv-LV"/>
              </w:rPr>
            </w:pPr>
            <w:r>
              <w:rPr>
                <w:noProof/>
                <w:lang w:val="lv-LV"/>
              </w:rPr>
              <w:t>Šī atruna neattiecas uz visu ar veselību saistīto profesionālo pakalpojumu sniegšanu, tajā skaitā pakalpojumiem, ko sniedz tādi speciālisti kā ārsti, zobārsti, vecmātes, medmāsas, fizioterapeiti, medicīnas palīgpersonāls un psihologi; tiem piemēro citas atrunas.</w:t>
            </w:r>
          </w:p>
          <w:p w:rsidR="00007ADE" w:rsidRDefault="00007ADE" w:rsidP="00D46FAC">
            <w:pPr>
              <w:spacing w:before="60" w:after="60" w:line="240" w:lineRule="auto"/>
              <w:rPr>
                <w:noProof/>
                <w:szCs w:val="24"/>
                <w:lang w:val="lv-LV"/>
              </w:rPr>
            </w:pPr>
            <w:r>
              <w:rPr>
                <w:noProof/>
                <w:lang w:val="lv-LV"/>
              </w:rPr>
              <w:t>Valstu papildu atrunas ir uzskaitītas sarakstos ar AT, BE, BG, CY, CZ, FI, FR, MT, PL, SI, SK un UK piemērojamajām atrunām.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Ar veselību saistīti profesionālie pakalpojumi: medicīnas un zobārstniecības pakalpojumi, vecmāšu pakalpojumi, medmāsu pakalpojumi, fizioterapeitu un medicīnas palīgpersonāla pakalpojumi, psihologu pakalpojumi</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Nozares klasifikācija</w:t>
            </w:r>
          </w:p>
        </w:tc>
        <w:tc>
          <w:tcPr>
            <w:tcW w:w="6995" w:type="dxa"/>
            <w:shd w:val="clear" w:color="auto" w:fill="auto"/>
          </w:tcPr>
          <w:p w:rsidR="00007ADE" w:rsidRDefault="00007ADE" w:rsidP="00D46FAC">
            <w:pPr>
              <w:pageBreakBefore/>
              <w:spacing w:before="60" w:after="60" w:line="240" w:lineRule="auto"/>
              <w:rPr>
                <w:noProof/>
                <w:szCs w:val="24"/>
                <w:lang w:val="lv-LV"/>
              </w:rPr>
            </w:pPr>
            <w:r>
              <w:rPr>
                <w:i/>
                <w:noProof/>
                <w:lang w:val="lv-LV"/>
              </w:rPr>
              <w:t>CPC</w:t>
            </w:r>
            <w:r>
              <w:rPr>
                <w:noProof/>
                <w:lang w:val="lv-LV"/>
              </w:rPr>
              <w:t xml:space="preserve"> 9312, daļa no </w:t>
            </w:r>
            <w:r>
              <w:rPr>
                <w:i/>
                <w:noProof/>
                <w:lang w:val="lv-LV"/>
              </w:rPr>
              <w:t>CPC</w:t>
            </w:r>
            <w:r>
              <w:rPr>
                <w:noProof/>
                <w:lang w:val="lv-LV"/>
              </w:rPr>
              <w:t xml:space="preserve"> 93191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Eiropas Savienība, izņemot BE, FI, NL un SE, visu ar veselības aprūpi saistīto profesionālo pakalpojumu, ieskaitot pakalpojumu, ko sniedz tādi speciālisti kā ārsti, zobārsti, vecmātes, medmāsas, fizioterapeiti, medicīnas palīgpersonāls un psihologi, sniegšanas nosacījums ir rezidence Eiropas Savienībā.</w:t>
            </w:r>
          </w:p>
          <w:p w:rsidR="00007ADE" w:rsidRDefault="00007ADE" w:rsidP="00D46FAC">
            <w:pPr>
              <w:spacing w:before="60" w:after="60" w:line="240" w:lineRule="auto"/>
              <w:outlineLvl w:val="0"/>
              <w:rPr>
                <w:noProof/>
                <w:szCs w:val="24"/>
                <w:lang w:val="lv-LV"/>
              </w:rPr>
            </w:pPr>
            <w:r>
              <w:rPr>
                <w:noProof/>
                <w:lang w:val="lv-LV"/>
              </w:rPr>
              <w:t xml:space="preserve">Šos pakalpojumus var sniegt tikai fiziskas personas, kas fiziski uzturas Eiropas Savienības teritorijā. </w:t>
            </w:r>
          </w:p>
          <w:p w:rsidR="00007ADE" w:rsidRDefault="00007ADE" w:rsidP="00D46FAC">
            <w:pPr>
              <w:spacing w:before="60" w:after="60" w:line="240" w:lineRule="auto"/>
              <w:outlineLvl w:val="0"/>
              <w:rPr>
                <w:noProof/>
                <w:szCs w:val="24"/>
                <w:lang w:val="lv-LV"/>
              </w:rPr>
            </w:pPr>
            <w:r>
              <w:rPr>
                <w:noProof/>
                <w:lang w:val="lv-LV"/>
              </w:rPr>
              <w:t>Valstu papildu atrunas ir uzskaitītas sarakstos ar AT, BE, BG, FI, FR, MT, SK un UK piemērojamajām atrunām.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Nav</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rPr>
          <w:trHeight w:val="138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Eiropas Savienība patur tiesības pieņemt vai turpināt piemērot jebkādu pasākumu attiecībā uz visu to sociālo pakalpojumu sniegšanu, kuriem piešķir publisku finansējumu vai jebkādu valsts atbalstu un kurus tāpēc neuzskata par privāti finansētiem, kā arī attiecībā uz darbībām vai pakalpojumiem, kas ietilpst valsts pensiju plānā vai tiesību aktos noteiktā sociālā nodrošinājuma sistēmā.</w:t>
            </w:r>
          </w:p>
        </w:tc>
      </w:tr>
      <w:tr w:rsidR="00007ADE" w:rsidRPr="00F738F2" w:rsidTr="00D46FAC">
        <w:trPr>
          <w:trHeight w:val="2460"/>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ageBreakBefore/>
              <w:spacing w:before="60" w:after="60" w:line="240" w:lineRule="auto"/>
              <w:rPr>
                <w:noProof/>
                <w:szCs w:val="24"/>
                <w:lang w:val="lv-LV"/>
              </w:rPr>
            </w:pPr>
            <w:r>
              <w:rPr>
                <w:noProof/>
                <w:lang w:val="lv-LV"/>
              </w:rPr>
              <w:t xml:space="preserve">Lai privāti uzņēmēji varētu darboties privāti finansētā sociālās palīdzības tīklā, tiem varētu būt jāsaņem bez diskriminācijas piešķirta koncesija. Var tikt veikta ekonomisko vajadzību pārbaude. Galvenie kritēriji: pašreizējo uzņēmumu skaits un ietekme uz tiem, transporta infrastruktūra, iedzīvotāju blīvums, ģeogrāfiskā izplatība un jaunu darbavietu radīšana. </w:t>
            </w:r>
          </w:p>
          <w:p w:rsidR="00007ADE" w:rsidRDefault="00007ADE" w:rsidP="00D46FAC">
            <w:pPr>
              <w:pageBreakBefore/>
              <w:spacing w:before="60" w:after="60" w:line="240" w:lineRule="auto"/>
              <w:rPr>
                <w:noProof/>
                <w:szCs w:val="24"/>
                <w:lang w:val="lv-LV"/>
              </w:rPr>
            </w:pPr>
            <w:r>
              <w:rPr>
                <w:noProof/>
                <w:lang w:val="lv-LV"/>
              </w:rPr>
              <w:t>Valstu papildu atrunas ir uzskaitītas sarakstos ar BE, CY, CZ, DE, DK, EL, ES, FI, FR, HU, IE, IT, LT, MT, PL, PT, RO, SI, SK un UK piemērojamajām atrunām.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Eiropas Savienība patur tiesības pieņemt vai turpināt piemērot jebkādu pasākumu, ar ko nediskriminējoši pieprasa, lai finanšu iestāde, kas nav filiāle, veicot uzņēmējdarbību Eiropas Savienības dalībvalstī, izvēlētos konkrētu juridisko formu.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Banku un citi finanšu pakalpojumi (izņemot apdrošināšanu)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pageBreakBefore/>
              <w:spacing w:before="60" w:after="60" w:line="240" w:lineRule="auto"/>
              <w:rPr>
                <w:noProof/>
                <w:szCs w:val="24"/>
                <w:lang w:val="lv-LV"/>
              </w:rPr>
            </w:pPr>
            <w:r>
              <w:rPr>
                <w:noProof/>
                <w:lang w:val="lv-LV"/>
              </w:rPr>
              <w:t>Piekļuve tirgum</w:t>
            </w:r>
          </w:p>
          <w:p w:rsidR="00007ADE" w:rsidRDefault="00007ADE" w:rsidP="00D46FAC">
            <w:pPr>
              <w:pageBreakBefore/>
              <w:spacing w:before="60" w:after="60" w:line="240" w:lineRule="auto"/>
              <w:rPr>
                <w:noProof/>
                <w:szCs w:val="24"/>
                <w:lang w:val="lv-LV"/>
              </w:rPr>
            </w:pPr>
            <w:r>
              <w:rPr>
                <w:noProof/>
                <w:lang w:val="lv-LV"/>
              </w:rPr>
              <w:t>Valsts režīms</w:t>
            </w:r>
          </w:p>
          <w:p w:rsidR="00007ADE" w:rsidRDefault="00007ADE" w:rsidP="00D46FAC">
            <w:pPr>
              <w:pageBreakBefore/>
              <w:spacing w:before="60" w:after="60" w:line="240" w:lineRule="auto"/>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Ieguldījumu fondu aktīvu depozitāriji var būt tikai tādas firmas, kuru juridiskā adrese ir Eiropas Savienībā. Lai varētu veikt kopīgo fondu, arī kopieguldījumu fondu, pārvaldības darbības un — ja tas atļauts valsts tiesību aktos — ieguldījumu sabiedrību darbības, ir jāizveido specializēts pārvaldības uzņēmums, kura galvenais birojs un juridiskā adrese ir vienā Eiropas Savienības dalībvalstī.</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Padomes Direktīva 85/611/EEK (1985. gada 20. decembris) par normatīvo un administratīvo aktu koordināciju attiecībā uz pārvedamu vērtspapīru kolektīvo ieguldījumu uzņēmumiem (PVKIU).</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Gaisa transports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Gaisa transporta palīgpakalpojumi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Eiropas Savienība patur tiesības pieņemt vai turpināt piemērot jebkādu pasākumu, ar ko uz trešo valsti attiecina diferencētu pieeju atbilstīgi spēkā esošiem vai turpmākiem divpusējiem nolīgumiem par šādiem gaisa transporta palīgpakalpojumiem:</w:t>
            </w:r>
          </w:p>
          <w:p w:rsidR="00007ADE" w:rsidRDefault="00007ADE" w:rsidP="00D46FAC">
            <w:pPr>
              <w:autoSpaceDE w:val="0"/>
              <w:autoSpaceDN w:val="0"/>
              <w:adjustRightInd w:val="0"/>
              <w:spacing w:before="60" w:after="60" w:line="240" w:lineRule="auto"/>
              <w:rPr>
                <w:noProof/>
                <w:szCs w:val="24"/>
                <w:lang w:val="lv-LV"/>
              </w:rPr>
            </w:pPr>
            <w:r>
              <w:rPr>
                <w:noProof/>
                <w:lang w:val="lv-LV"/>
              </w:rPr>
              <w:t>a)</w:t>
            </w:r>
            <w:r>
              <w:rPr>
                <w:noProof/>
                <w:lang w:val="lv-LV"/>
              </w:rPr>
              <w:tab/>
              <w:t xml:space="preserve">gaisa transporta pakalpojumu pārdošana un tirdzniecība; </w:t>
            </w:r>
          </w:p>
          <w:p w:rsidR="00007ADE" w:rsidRDefault="00007ADE" w:rsidP="00D46FAC">
            <w:pPr>
              <w:autoSpaceDE w:val="0"/>
              <w:autoSpaceDN w:val="0"/>
              <w:adjustRightInd w:val="0"/>
              <w:spacing w:before="60" w:after="60" w:line="240" w:lineRule="auto"/>
              <w:rPr>
                <w:noProof/>
                <w:szCs w:val="24"/>
                <w:lang w:val="lv-LV"/>
              </w:rPr>
            </w:pPr>
            <w:r>
              <w:rPr>
                <w:noProof/>
                <w:lang w:val="lv-LV"/>
              </w:rPr>
              <w:t>b)</w:t>
            </w:r>
            <w:r>
              <w:rPr>
                <w:noProof/>
                <w:lang w:val="lv-LV"/>
              </w:rPr>
              <w:tab/>
              <w:t>datorizētas rezervēšanas sistēmas (</w:t>
            </w:r>
            <w:r>
              <w:rPr>
                <w:i/>
                <w:noProof/>
                <w:lang w:val="lv-LV"/>
              </w:rPr>
              <w:t>CRS</w:t>
            </w:r>
            <w:r>
              <w:rPr>
                <w:noProof/>
                <w:lang w:val="lv-LV"/>
              </w:rPr>
              <w:t>) pakalpojumi un</w:t>
            </w:r>
          </w:p>
          <w:p w:rsidR="00007ADE" w:rsidRDefault="00007ADE" w:rsidP="00D46FAC">
            <w:pPr>
              <w:autoSpaceDE w:val="0"/>
              <w:autoSpaceDN w:val="0"/>
              <w:adjustRightInd w:val="0"/>
              <w:spacing w:before="60" w:after="60" w:line="240" w:lineRule="auto"/>
              <w:rPr>
                <w:noProof/>
                <w:szCs w:val="24"/>
                <w:lang w:val="lv-LV"/>
              </w:rPr>
            </w:pPr>
            <w:r>
              <w:rPr>
                <w:noProof/>
                <w:lang w:val="lv-LV"/>
              </w:rPr>
              <w:t>c)</w:t>
            </w:r>
            <w:r>
              <w:rPr>
                <w:noProof/>
                <w:lang w:val="lv-LV"/>
              </w:rPr>
              <w:tab/>
              <w:t xml:space="preserve">citi gaisa transporta palīgpakalpojumi, piemēram, apkalpošana uz zemes un lidostas darbības pakalpojumi.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Gaisa kuģu un to daļu apkopes un remonta jomā Eiropas Savienība patur tiesības pieņemt vai turpināt piemērot jebkādu pasākumu, ar ko uz trešo valsti attiecina diferencētu pieeju atbilstīgi spēkā esošiem vai turpmākiem tirdzniecības nolīgumiem, kas atbilst </w:t>
            </w:r>
            <w:r>
              <w:rPr>
                <w:i/>
                <w:noProof/>
                <w:lang w:val="lv-LV"/>
              </w:rPr>
              <w:t>GATS</w:t>
            </w:r>
            <w:r>
              <w:rPr>
                <w:noProof/>
                <w:lang w:val="lv-LV"/>
              </w:rPr>
              <w:t xml:space="preserve"> V pantam.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Tr="00D46FAC">
        <w:tc>
          <w:tcPr>
            <w:tcW w:w="2673"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82" w:type="dxa"/>
            <w:shd w:val="clear" w:color="auto" w:fill="auto"/>
          </w:tcPr>
          <w:p w:rsidR="00007ADE" w:rsidRDefault="00007ADE" w:rsidP="00D46FAC">
            <w:pPr>
              <w:spacing w:before="60" w:after="60" w:line="240" w:lineRule="auto"/>
              <w:rPr>
                <w:noProof/>
                <w:szCs w:val="24"/>
                <w:lang w:val="lv-LV"/>
              </w:rPr>
            </w:pPr>
            <w:r>
              <w:rPr>
                <w:noProof/>
                <w:lang w:val="lv-LV"/>
              </w:rPr>
              <w:t xml:space="preserve">Gaisa transports </w:t>
            </w:r>
          </w:p>
        </w:tc>
      </w:tr>
      <w:tr w:rsidR="00007ADE" w:rsidTr="00D46FAC">
        <w:tc>
          <w:tcPr>
            <w:tcW w:w="2673"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82"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73"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82"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73"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82"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 xml:space="preserve">Augstākā vadība un direktoru padomes </w:t>
            </w:r>
          </w:p>
          <w:p w:rsidR="00007ADE" w:rsidRDefault="00007ADE" w:rsidP="00D46FAC">
            <w:pPr>
              <w:spacing w:before="60" w:after="60" w:line="240" w:lineRule="auto"/>
              <w:rPr>
                <w:noProof/>
                <w:szCs w:val="24"/>
                <w:lang w:val="lv-LV"/>
              </w:rPr>
            </w:pPr>
            <w:r>
              <w:rPr>
                <w:noProof/>
                <w:lang w:val="lv-LV"/>
              </w:rPr>
              <w:t xml:space="preserve">Veiktspējas prasības </w:t>
            </w:r>
          </w:p>
          <w:p w:rsidR="00007ADE" w:rsidRDefault="00007ADE" w:rsidP="00D46FAC">
            <w:pPr>
              <w:spacing w:before="60" w:after="60" w:line="240" w:lineRule="auto"/>
              <w:rPr>
                <w:noProof/>
                <w:szCs w:val="24"/>
                <w:lang w:val="lv-LV"/>
              </w:rPr>
            </w:pPr>
            <w:r>
              <w:rPr>
                <w:noProof/>
                <w:lang w:val="lv-LV"/>
              </w:rPr>
              <w:t>Lielākās labvēlības režīms</w:t>
            </w:r>
          </w:p>
        </w:tc>
      </w:tr>
      <w:tr w:rsidR="00007ADE" w:rsidTr="00D46FAC">
        <w:tc>
          <w:tcPr>
            <w:tcW w:w="2673"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7182" w:type="dxa"/>
            <w:shd w:val="clear" w:color="auto" w:fill="auto"/>
          </w:tcPr>
          <w:p w:rsidR="00007ADE" w:rsidRDefault="00007ADE" w:rsidP="00D46FAC">
            <w:pPr>
              <w:pageBreakBefore/>
              <w:spacing w:before="60" w:after="60" w:line="240" w:lineRule="auto"/>
              <w:rPr>
                <w:b/>
                <w:noProof/>
                <w:szCs w:val="24"/>
                <w:lang w:val="lv-LV"/>
              </w:rPr>
            </w:pPr>
            <w:r>
              <w:rPr>
                <w:b/>
                <w:noProof/>
                <w:lang w:val="lv-LV"/>
              </w:rPr>
              <w:t>Ieguldījumi</w:t>
            </w:r>
          </w:p>
        </w:tc>
      </w:tr>
      <w:tr w:rsidR="00007ADE" w:rsidRPr="00F738F2" w:rsidTr="00D46FAC">
        <w:tc>
          <w:tcPr>
            <w:tcW w:w="2673"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82"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Eiropas Savienība patur tiesības pieņemt vai turpināt piemērot jebkādu pasākumu saistībā ar gaisa transporta pakalpojumiem vai saistītiem pakalpojumiem, ar ko gaisa transporta pakalpojumus atbalsta, kā arī citiem pakalpojumiem, ko sniedz, izmantojot gaisa transportu, izņemot 8.2. panta 2. punkta a) apakšpunkta i)–v) punktā minētos, attiecībā uz uzņēmējdarbības veikšanu, iegādi vai aptverta ieguldījuma paplašināšanu, ja vien šie pasākumi nav izslēgti no astotās nodaļas (“Ieguldījumi”) B un C iedaļas tvēruma.</w:t>
            </w:r>
          </w:p>
        </w:tc>
      </w:tr>
      <w:tr w:rsidR="00007ADE" w:rsidTr="00D46FAC">
        <w:tc>
          <w:tcPr>
            <w:tcW w:w="2673"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82"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Ūdens 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3.1 0501, </w:t>
            </w:r>
            <w:r>
              <w:rPr>
                <w:i/>
                <w:noProof/>
                <w:lang w:val="lv-LV"/>
              </w:rPr>
              <w:t>ISIC rev.</w:t>
            </w:r>
            <w:r>
              <w:rPr>
                <w:noProof/>
                <w:lang w:val="lv-LV"/>
              </w:rPr>
              <w:t xml:space="preserve"> 3.1 0502, </w:t>
            </w:r>
            <w:r>
              <w:rPr>
                <w:i/>
                <w:noProof/>
                <w:lang w:val="lv-LV"/>
              </w:rPr>
              <w:t>CPC</w:t>
            </w:r>
            <w:r>
              <w:rPr>
                <w:noProof/>
                <w:lang w:val="lv-LV"/>
              </w:rPr>
              <w:t xml:space="preserve"> 5133, </w:t>
            </w:r>
            <w:r>
              <w:rPr>
                <w:i/>
                <w:noProof/>
                <w:lang w:val="lv-LV"/>
              </w:rPr>
              <w:t>CPC</w:t>
            </w:r>
            <w:r>
              <w:rPr>
                <w:noProof/>
                <w:lang w:val="lv-LV"/>
              </w:rPr>
              <w:t xml:space="preserve"> 5223, </w:t>
            </w:r>
            <w:r>
              <w:rPr>
                <w:i/>
                <w:noProof/>
                <w:lang w:val="lv-LV"/>
              </w:rPr>
              <w:t>CPC</w:t>
            </w:r>
            <w:r>
              <w:rPr>
                <w:noProof/>
                <w:lang w:val="lv-LV"/>
              </w:rPr>
              <w:t xml:space="preserve"> 722, </w:t>
            </w:r>
            <w:r>
              <w:rPr>
                <w:i/>
                <w:noProof/>
                <w:lang w:val="lv-LV"/>
              </w:rPr>
              <w:t>CPC</w:t>
            </w:r>
            <w:r>
              <w:rPr>
                <w:noProof/>
                <w:lang w:val="lv-LV"/>
              </w:rPr>
              <w:t xml:space="preserve"> 74520, </w:t>
            </w:r>
            <w:r>
              <w:rPr>
                <w:i/>
                <w:noProof/>
                <w:lang w:val="lv-LV"/>
              </w:rPr>
              <w:t>CPC</w:t>
            </w:r>
            <w:r>
              <w:rPr>
                <w:noProof/>
                <w:lang w:val="lv-LV"/>
              </w:rPr>
              <w:t xml:space="preserve"> 74540, </w:t>
            </w:r>
            <w:r>
              <w:rPr>
                <w:i/>
                <w:noProof/>
                <w:lang w:val="lv-LV"/>
              </w:rPr>
              <w:t>CPC</w:t>
            </w:r>
            <w:r>
              <w:rPr>
                <w:noProof/>
                <w:lang w:val="lv-LV"/>
              </w:rPr>
              <w:t xml:space="preserve"> 74590, </w:t>
            </w:r>
            <w:r>
              <w:rPr>
                <w:i/>
                <w:noProof/>
                <w:lang w:val="lv-LV"/>
              </w:rPr>
              <w:t>CPC</w:t>
            </w:r>
            <w:r>
              <w:rPr>
                <w:noProof/>
                <w:lang w:val="lv-LV"/>
              </w:rPr>
              <w:t xml:space="preserve"> 882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 xml:space="preserve">Piekļuve tirgum </w:t>
            </w:r>
          </w:p>
          <w:p w:rsidR="00007ADE" w:rsidRDefault="00007ADE" w:rsidP="00D46FAC">
            <w:pPr>
              <w:spacing w:before="60" w:after="60" w:line="240" w:lineRule="auto"/>
              <w:rPr>
                <w:noProof/>
                <w:szCs w:val="24"/>
                <w:lang w:val="lv-LV"/>
              </w:rPr>
            </w:pPr>
            <w:r>
              <w:rPr>
                <w:noProof/>
                <w:lang w:val="lv-LV"/>
              </w:rPr>
              <w:t xml:space="preserve">Augstākā vadība un direktoru padome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Eiropas Savienība patur tiesības pieņemt vai turpināt piemērot jebkādu pasākumu attiecībā uz tāda kuģa, kas nav jūras kuģis, reģistrāciju, lai tas varētu kuģot ar Eiropas Savienības dalībvalsts karogu, un attiecībā uz reģistrēta uzņēmuma uzņēmējdarbības veikšanu nolūkā izmantot floti ar uzņēmējdarbības veikšanas valsts karogu. Šī atruna cita starpā attiecas uz prasībām par inkorporāciju vai galvenā biroja uzturēšanu attiecīgajā Eiropas Savienības dalībvalstī, kā arī prasībām par kapitāla īpašniekiem un kontroli.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Ūdens 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5133, </w:t>
            </w:r>
            <w:r>
              <w:rPr>
                <w:i/>
                <w:noProof/>
                <w:lang w:val="lv-LV"/>
              </w:rPr>
              <w:t>CPC</w:t>
            </w:r>
            <w:r>
              <w:rPr>
                <w:noProof/>
                <w:lang w:val="lv-LV"/>
              </w:rPr>
              <w:t xml:space="preserve"> 5223, </w:t>
            </w:r>
            <w:r>
              <w:rPr>
                <w:i/>
                <w:noProof/>
                <w:lang w:val="lv-LV"/>
              </w:rPr>
              <w:t>CPC</w:t>
            </w:r>
            <w:r>
              <w:rPr>
                <w:noProof/>
                <w:lang w:val="lv-LV"/>
              </w:rPr>
              <w:t xml:space="preserve"> 721, </w:t>
            </w:r>
            <w:r>
              <w:rPr>
                <w:i/>
                <w:noProof/>
                <w:lang w:val="lv-LV"/>
              </w:rPr>
              <w:t>CPC</w:t>
            </w:r>
            <w:r>
              <w:rPr>
                <w:noProof/>
                <w:lang w:val="lv-LV"/>
              </w:rPr>
              <w:t xml:space="preserve"> 722, </w:t>
            </w:r>
            <w:r>
              <w:rPr>
                <w:i/>
                <w:noProof/>
                <w:lang w:val="lv-LV"/>
              </w:rPr>
              <w:t>CPC</w:t>
            </w:r>
            <w:r>
              <w:rPr>
                <w:noProof/>
                <w:lang w:val="lv-LV"/>
              </w:rPr>
              <w:t xml:space="preserve"> 74520, </w:t>
            </w:r>
            <w:r>
              <w:rPr>
                <w:i/>
                <w:noProof/>
                <w:lang w:val="lv-LV"/>
              </w:rPr>
              <w:t>CPC</w:t>
            </w:r>
            <w:r>
              <w:rPr>
                <w:noProof/>
                <w:lang w:val="lv-LV"/>
              </w:rPr>
              <w:t xml:space="preserve"> 74540, </w:t>
            </w:r>
            <w:r>
              <w:rPr>
                <w:i/>
                <w:noProof/>
                <w:lang w:val="lv-LV"/>
              </w:rPr>
              <w:t>CPC</w:t>
            </w:r>
            <w:r>
              <w:rPr>
                <w:noProof/>
                <w:lang w:val="lv-LV"/>
              </w:rPr>
              <w:t> 74590</w:t>
            </w:r>
            <w:r>
              <w:rPr>
                <w:noProof/>
                <w:lang w:val="lv-LV"/>
              </w:rPr>
              <w:br/>
              <w:t>Jebkāda cita komerciāla darbība, ko veic no kuģa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Valsts režīms </w:t>
            </w:r>
          </w:p>
          <w:p w:rsidR="00007ADE" w:rsidRDefault="00007ADE" w:rsidP="00D46FAC">
            <w:pPr>
              <w:spacing w:before="60" w:after="60" w:line="240" w:lineRule="auto"/>
              <w:rPr>
                <w:noProof/>
                <w:szCs w:val="24"/>
                <w:lang w:val="lv-LV"/>
              </w:rPr>
            </w:pPr>
            <w:r>
              <w:rPr>
                <w:noProof/>
                <w:lang w:val="lv-LV"/>
              </w:rPr>
              <w:t xml:space="preserve">Piekļuve tirgum </w:t>
            </w:r>
          </w:p>
          <w:p w:rsidR="00007ADE" w:rsidRDefault="00007ADE" w:rsidP="00D46FAC">
            <w:pPr>
              <w:spacing w:before="60" w:after="60" w:line="240" w:lineRule="auto"/>
              <w:rPr>
                <w:noProof/>
                <w:szCs w:val="24"/>
                <w:lang w:val="lv-LV"/>
              </w:rPr>
            </w:pPr>
            <w:r>
              <w:rPr>
                <w:noProof/>
                <w:lang w:val="lv-LV"/>
              </w:rPr>
              <w:t>Augstākā vadība un direktoru padome</w:t>
            </w:r>
          </w:p>
          <w:p w:rsidR="00007ADE" w:rsidRDefault="00007ADE" w:rsidP="00D46FAC">
            <w:pPr>
              <w:spacing w:before="60" w:after="60" w:line="240" w:lineRule="auto"/>
              <w:rPr>
                <w:noProof/>
                <w:szCs w:val="24"/>
                <w:lang w:val="lv-LV"/>
              </w:rPr>
            </w:pPr>
            <w:r>
              <w:rPr>
                <w:noProof/>
                <w:lang w:val="lv-LV"/>
              </w:rPr>
              <w:t>Pienākumi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szCs w:val="24"/>
                <w:lang w:val="lv-LV"/>
              </w:rPr>
            </w:pPr>
            <w:r>
              <w:rPr>
                <w:b/>
                <w:noProof/>
                <w:lang w:val="lv-LV"/>
              </w:rPr>
              <w:t>Ieguldījumi, pakalpojumu pārrobežu tirdzniecība un starptautiski jūras transporta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bCs/>
                <w:noProof/>
                <w:szCs w:val="24"/>
                <w:lang w:val="lv-LV"/>
              </w:rPr>
            </w:pPr>
            <w:r>
              <w:rPr>
                <w:noProof/>
                <w:lang w:val="lv-LV"/>
              </w:rPr>
              <w:t>Eiropas Savienība patur tiesības pieņemt vai turpināt piemērot jebkādu pasākumu attiecībā uz jūras kuģa vai kuģa, kas nav jūras kuģis, apkalpes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color w:val="000000"/>
                <w:szCs w:val="24"/>
                <w:lang w:val="lv-LV"/>
              </w:rPr>
            </w:pPr>
            <w:r>
              <w:rPr>
                <w:noProof/>
                <w:color w:val="000000"/>
                <w:lang w:val="lv-LV"/>
              </w:rPr>
              <w:t>Ūdens transports</w:t>
            </w:r>
          </w:p>
          <w:p w:rsidR="00007ADE" w:rsidRDefault="00007ADE" w:rsidP="00D46FAC">
            <w:pPr>
              <w:spacing w:before="60" w:after="60" w:line="240" w:lineRule="auto"/>
              <w:rPr>
                <w:noProof/>
                <w:szCs w:val="24"/>
                <w:lang w:val="lv-LV"/>
              </w:rPr>
            </w:pPr>
            <w:r>
              <w:rPr>
                <w:noProof/>
                <w:color w:val="000000"/>
                <w:lang w:val="lv-LV"/>
              </w:rPr>
              <w:t>Ūdens transporta palīgpakalpojumi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72, </w:t>
            </w:r>
            <w:r>
              <w:rPr>
                <w:i/>
                <w:noProof/>
                <w:lang w:val="lv-LV"/>
              </w:rPr>
              <w:t>CPC</w:t>
            </w:r>
            <w:r>
              <w:rPr>
                <w:noProof/>
                <w:lang w:val="lv-LV"/>
              </w:rPr>
              <w:t xml:space="preserve"> 745</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p w:rsidR="00007ADE" w:rsidRDefault="00007ADE" w:rsidP="00D46FAC">
            <w:pPr>
              <w:spacing w:before="60" w:after="60" w:line="240" w:lineRule="auto"/>
              <w:rPr>
                <w:noProof/>
                <w:szCs w:val="24"/>
                <w:lang w:val="lv-LV"/>
              </w:rPr>
            </w:pPr>
            <w:r>
              <w:rPr>
                <w:noProof/>
                <w:lang w:val="lv-LV"/>
              </w:rPr>
              <w:t>Lielākās labvēlības režīms</w:t>
            </w:r>
          </w:p>
          <w:p w:rsidR="00007ADE" w:rsidRDefault="00007ADE" w:rsidP="00D46FAC">
            <w:pPr>
              <w:spacing w:before="60" w:after="60" w:line="240" w:lineRule="auto"/>
              <w:rPr>
                <w:noProof/>
                <w:szCs w:val="24"/>
                <w:lang w:val="lv-LV"/>
              </w:rPr>
            </w:pPr>
            <w:r>
              <w:rPr>
                <w:noProof/>
                <w:lang w:val="lv-LV"/>
              </w:rPr>
              <w:t>Pienākumi</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pageBreakBefore/>
              <w:spacing w:before="60" w:after="60" w:line="240" w:lineRule="auto"/>
              <w:rPr>
                <w:noProof/>
                <w:szCs w:val="24"/>
                <w:lang w:val="lv-LV"/>
              </w:rPr>
            </w:pPr>
            <w:r>
              <w:rPr>
                <w:b/>
                <w:noProof/>
                <w:lang w:val="lv-LV"/>
              </w:rPr>
              <w:t>Ieguldījumi, pakalpojumu pārrobežu tirdzniecība un starptautiski jūras transporta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Eiropas Savienība patur tiesības pieņemt vai turpināt piemērot jebkādu pasākumu attiecībā uz valsts kabotāžas transporta pakalpojumu sniegšanu.</w:t>
            </w:r>
          </w:p>
          <w:p w:rsidR="00007ADE" w:rsidRDefault="00007ADE" w:rsidP="00D46FAC">
            <w:pPr>
              <w:spacing w:before="60" w:after="60" w:line="240" w:lineRule="auto"/>
              <w:rPr>
                <w:noProof/>
                <w:szCs w:val="24"/>
                <w:lang w:val="lv-LV"/>
              </w:rPr>
            </w:pPr>
            <w:r>
              <w:rPr>
                <w:noProof/>
                <w:lang w:val="lv-LV"/>
              </w:rPr>
              <w:t>Neierobežojot to darbību tvērumu, kuras var uzskatīt par kabotāžu saskaņā ar attiecīgās valsts tiesību aktiem, tiek pieņemts, ka valsts kabotāžas transports ietver pasažieru vai preču pārvadājumus starp kādu Eiropas Savienības dalībvalsts ostu vai vietu un citu ostu vai vietu tajā pašā Eiropas Savienības dalībvalstī, tostarp tās kontinentālajā šelfā, kā paredzēts ANO Jūras tiesību konvencijā, un pārvadājumus, kuri sākas un beidzas tajā pašā Eiropas Savienības dalībvalsts ostā vai vietā.</w:t>
            </w:r>
          </w:p>
          <w:p w:rsidR="00007ADE" w:rsidRDefault="00007ADE" w:rsidP="00D46FAC">
            <w:pPr>
              <w:spacing w:before="60" w:after="60" w:line="240" w:lineRule="auto"/>
              <w:rPr>
                <w:noProof/>
                <w:szCs w:val="24"/>
                <w:lang w:val="lv-LV"/>
              </w:rPr>
            </w:pPr>
            <w:r>
              <w:rPr>
                <w:noProof/>
                <w:lang w:val="lv-LV"/>
              </w:rPr>
              <w:t xml:space="preserve">Lielākas noteiktības labad šī atruna cita starpā attiecas uz palīgdienestu pakalpojumiem. Šī atruna neattiecas uz Kanādas kuģniecības uzņēmumiem, kas bez atlīdzības pārvieto īpašumā esošus vai nomātus konteinerus.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Ūdens transports:</w:t>
            </w:r>
            <w:r>
              <w:rPr>
                <w:b/>
                <w:noProof/>
                <w:lang w:val="lv-LV"/>
              </w:rPr>
              <w:t xml:space="preserve"> </w:t>
            </w:r>
            <w:r>
              <w:rPr>
                <w:noProof/>
                <w:lang w:val="lv-LV"/>
              </w:rPr>
              <w:t>loču un noenkurošanas pakalpojumi</w:t>
            </w:r>
            <w:r>
              <w:rPr>
                <w:noProof/>
                <w:color w:val="000000"/>
                <w:lang w:val="lv-LV"/>
              </w:rPr>
              <w:t>, stumšanas un vilkšanas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7214, </w:t>
            </w:r>
            <w:r>
              <w:rPr>
                <w:i/>
                <w:noProof/>
                <w:lang w:val="lv-LV"/>
              </w:rPr>
              <w:t>CPC</w:t>
            </w:r>
            <w:r>
              <w:rPr>
                <w:noProof/>
                <w:lang w:val="lv-LV"/>
              </w:rPr>
              <w:t xml:space="preserve"> 7224, </w:t>
            </w:r>
            <w:r>
              <w:rPr>
                <w:i/>
                <w:noProof/>
                <w:lang w:val="lv-LV"/>
              </w:rPr>
              <w:t>CPC</w:t>
            </w:r>
            <w:r>
              <w:rPr>
                <w:noProof/>
                <w:lang w:val="lv-LV"/>
              </w:rPr>
              <w:t> 7452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Eiropas Savienība patur tiesības pieņemt vai turpināt piemērot jebkādu pasākumu attiecībā uz loču un noenkurošanas pakalpojumu sniegšanu. Lielākas skaidrības labad neatkarīgi no kritērijiem, ko piemēro kuģu reģistrēšanai Eiropas Savienības dalībvalstī, Eiropas Savienība saglabā tiesības noteikt, ka loču un noenkurošanas pakalpojumus drīkst sniegt tikai Eiropas Savienības dalībvalstu valsts reģistros reģistrēti kuģi.</w:t>
            </w:r>
          </w:p>
          <w:p w:rsidR="00007ADE" w:rsidRDefault="00007ADE" w:rsidP="00D46FAC">
            <w:pPr>
              <w:spacing w:before="60" w:after="60" w:line="240" w:lineRule="auto"/>
              <w:rPr>
                <w:noProof/>
                <w:szCs w:val="24"/>
                <w:lang w:val="lv-LV"/>
              </w:rPr>
            </w:pPr>
            <w:r>
              <w:rPr>
                <w:noProof/>
                <w:lang w:val="lv-LV"/>
              </w:rPr>
              <w:t xml:space="preserve">Eiropas Savienība, izņemot LT un LV, stumšanas un vilkšanas pakalpojumus var sniegt tikai kuģi, kas kuģo ar Eiropas Savienības dalībvalsts karogu. </w:t>
            </w:r>
          </w:p>
          <w:p w:rsidR="00007ADE" w:rsidRDefault="00007ADE" w:rsidP="00D46FAC">
            <w:pPr>
              <w:spacing w:before="60" w:after="60" w:line="240" w:lineRule="auto"/>
              <w:rPr>
                <w:noProof/>
                <w:szCs w:val="24"/>
                <w:lang w:val="lv-LV"/>
              </w:rPr>
            </w:pPr>
            <w:r>
              <w:rPr>
                <w:noProof/>
                <w:lang w:val="lv-LV"/>
              </w:rPr>
              <w:t>LT loču un noenkurošanas, kā arī stumšanas un vilkšanas pakalpojumus drīkst sniegt tikai Lietuvas juridiskās personas vai Eiropas Savienības dalībvalsts juridiskās personas ar filiāli Lietuvā, kam Lietuvas Jūrniecības drošības pārvalde ir izsniegusi attiecīgu sertifikātu.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Transports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Iekšējo ūdensceļu 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722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rPr>
          <w:trHeight w:val="1725"/>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Eiropas Savienība patur tiesības pieņemt vai turpināt piemērot jebkādu pasākumu, ar ko uz trešo valsti attiecina diferencētu pieeju</w:t>
            </w:r>
            <w:r>
              <w:rPr>
                <w:noProof/>
                <w:color w:val="000000"/>
                <w:lang w:val="lv-LV"/>
              </w:rPr>
              <w:t xml:space="preserve"> atbilstīgi spēkā esošiem vai turpmākiem nolīgumiem</w:t>
            </w:r>
            <w:r>
              <w:rPr>
                <w:noProof/>
                <w:lang w:val="lv-LV"/>
              </w:rPr>
              <w:t xml:space="preserve"> par piekļuvi iekšzemes ūdensceļiem (tostarp līgumiem, kas noslēgti pēc Reinas, Mainas un Donavas savienošanas), ar kuriem tiek saglabātas to operatoru satiksmes tiesības, kuri darbojas attiecīgajās valstīs un atbilst valstspiederības kritērijiem attiecībā uz īpašumtiesībām.</w:t>
            </w:r>
          </w:p>
        </w:tc>
      </w:tr>
      <w:tr w:rsidR="00007ADE" w:rsidRPr="00F738F2" w:rsidTr="00D46FAC">
        <w:trPr>
          <w:trHeight w:val="945"/>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ageBreakBefore/>
              <w:autoSpaceDE w:val="0"/>
              <w:autoSpaceDN w:val="0"/>
              <w:adjustRightInd w:val="0"/>
              <w:spacing w:before="60" w:after="60" w:line="240" w:lineRule="auto"/>
              <w:rPr>
                <w:noProof/>
                <w:color w:val="000000"/>
                <w:szCs w:val="24"/>
                <w:lang w:val="lv-LV"/>
              </w:rPr>
            </w:pPr>
            <w:r>
              <w:rPr>
                <w:noProof/>
                <w:lang w:val="lv-LV"/>
              </w:rPr>
              <w:t xml:space="preserve">Jāievēro Manheimas Konvencijas par kuģošanu Reinā īstenošanas noteikumi. Šī atrunas daļa attiecas tikai uz šādām Eiropas Savienības dalībvalstīm: BE, DE, FR un NL.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Autotransports: pasažieru pārvadājumi, </w:t>
            </w:r>
            <w:r>
              <w:rPr>
                <w:noProof/>
                <w:color w:val="000000"/>
                <w:spacing w:val="-2"/>
                <w:lang w:val="lv-LV"/>
              </w:rPr>
              <w:t>kravas pārvadājumi, starptautiskie</w:t>
            </w:r>
            <w:r>
              <w:rPr>
                <w:noProof/>
                <w:lang w:val="lv-LV"/>
              </w:rPr>
              <w:t xml:space="preserve"> kravas autotransporta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Eiropas Savienība saglabā tiesības pieprasīt uzņēmējdarbības veikšanu un ierobežot autotransporta pakalpojumu pārrobežu sniegšanu.</w:t>
            </w:r>
          </w:p>
          <w:p w:rsidR="00007ADE" w:rsidRDefault="00007ADE" w:rsidP="00D46FAC">
            <w:pPr>
              <w:spacing w:before="60" w:after="60" w:line="240" w:lineRule="auto"/>
              <w:rPr>
                <w:noProof/>
                <w:szCs w:val="24"/>
                <w:lang w:val="lv-LV"/>
              </w:rPr>
            </w:pPr>
            <w:r>
              <w:rPr>
                <w:noProof/>
                <w:lang w:val="lv-LV"/>
              </w:rPr>
              <w:t>Eiropas Savienība patur tiesības pieņemt vai turpināt piemērot pasākumus, ar ko ierobežo kabotāžas pakalpojumus, kurus Eiropas Savienības dalībvalstī sniedz ārvalstu investori, kas veic uzņēmējdarbību citā Eiropas Savienības dalībvalstī.</w:t>
            </w:r>
          </w:p>
          <w:p w:rsidR="00007ADE" w:rsidRDefault="00007ADE" w:rsidP="00D46FAC">
            <w:pPr>
              <w:spacing w:before="60" w:after="60" w:line="240" w:lineRule="auto"/>
              <w:rPr>
                <w:noProof/>
                <w:szCs w:val="24"/>
                <w:lang w:val="lv-LV"/>
              </w:rPr>
            </w:pPr>
            <w:r>
              <w:rPr>
                <w:noProof/>
                <w:lang w:val="lv-LV"/>
              </w:rPr>
              <w:t>Eiropas Savienība, izņemot BE, var tikt veikta ekonomisko vajadzību pārbaude attiecībā uz taksometru pakalpojumiem. Ja veic ekonomisko vajadzību pārbaudi, tajā nosaka pakalpojumu sniedzēju skaita limitu. Galvenie kritēriji: vietējais pieprasījums, kā noteikts piemērojamajos tiesību aktos.</w:t>
            </w:r>
          </w:p>
          <w:p w:rsidR="00007ADE" w:rsidRDefault="00007ADE" w:rsidP="00D46FAC">
            <w:pPr>
              <w:spacing w:before="60" w:after="60" w:line="240" w:lineRule="auto"/>
              <w:rPr>
                <w:noProof/>
                <w:szCs w:val="24"/>
                <w:lang w:val="lv-LV"/>
              </w:rPr>
            </w:pPr>
            <w:r>
              <w:rPr>
                <w:noProof/>
                <w:lang w:val="lv-LV"/>
              </w:rPr>
              <w:t xml:space="preserve">Valstu papildu atrunas attiecībā uz pasažieru un kravu autopārvadājumiem ir uzskaitītas sarakstos ar AT, BE, BG, ES, FI, FR, IE, IT, LT, LV, MT, PT, RO, SE un SK piemērojamajām atrunām. </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Spēkā esošie pasākumi</w:t>
            </w: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Eiropas Parlamenta un Padomes Regula (EK) Nr. 1071/2009 (2009. gada 21. oktobris), ar ko nosaka kopīgus noteikumus par autopārvadātāja profesionālās darbības veikšanas nosacījumiem un atceļ Padomes Direktīvu 96/26/EK</w:t>
            </w:r>
          </w:p>
          <w:p w:rsidR="00007ADE" w:rsidRDefault="00007ADE" w:rsidP="00D46FAC">
            <w:pPr>
              <w:spacing w:before="60" w:after="60" w:line="240" w:lineRule="auto"/>
              <w:rPr>
                <w:bCs/>
                <w:noProof/>
                <w:szCs w:val="24"/>
                <w:lang w:val="lv-LV"/>
              </w:rPr>
            </w:pPr>
            <w:r>
              <w:rPr>
                <w:noProof/>
                <w:lang w:val="lv-LV"/>
              </w:rPr>
              <w:t>Eiropas Parlamenta un Padomes Regula (EK) Nr. 1072/2009 (2009. gada 21. oktobris) par kopīgiem noteikumiem attiecībā uz piekļuvi starptautisko kravas autopārvadājumu tirgum</w:t>
            </w:r>
          </w:p>
          <w:p w:rsidR="00007ADE" w:rsidRDefault="00007ADE" w:rsidP="00D46FAC">
            <w:pPr>
              <w:spacing w:before="60" w:after="60" w:line="240" w:lineRule="auto"/>
              <w:rPr>
                <w:noProof/>
                <w:szCs w:val="24"/>
                <w:lang w:val="lv-LV"/>
              </w:rPr>
            </w:pPr>
            <w:r>
              <w:rPr>
                <w:noProof/>
                <w:lang w:val="lv-LV"/>
              </w:rPr>
              <w:t>Eiropas Parlamenta un Padomes Regula (EK) Nr. 1073/2009 (2009. gada 21. oktobris) par kopīgiem noteikumiem attiecībā uz piekļuvi starptautiskajam autobusu pārvadājumu tirgum un ar ko groza Regulu (EK) Nr. 561/2006</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Autotransports un dzelzceļa 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7111, </w:t>
            </w:r>
            <w:r>
              <w:rPr>
                <w:i/>
                <w:noProof/>
                <w:lang w:val="lv-LV"/>
              </w:rPr>
              <w:t>CPC</w:t>
            </w:r>
            <w:r>
              <w:rPr>
                <w:noProof/>
                <w:lang w:val="lv-LV"/>
              </w:rPr>
              <w:t xml:space="preserve"> 7112, </w:t>
            </w:r>
            <w:r>
              <w:rPr>
                <w:i/>
                <w:noProof/>
                <w:lang w:val="lv-LV"/>
              </w:rPr>
              <w:t>CPC</w:t>
            </w:r>
            <w:r>
              <w:rPr>
                <w:noProof/>
                <w:lang w:val="lv-LV"/>
              </w:rPr>
              <w:t xml:space="preserve"> 7121, </w:t>
            </w:r>
            <w:r>
              <w:rPr>
                <w:i/>
                <w:noProof/>
                <w:lang w:val="lv-LV"/>
              </w:rPr>
              <w:t>CPC</w:t>
            </w:r>
            <w:r>
              <w:rPr>
                <w:noProof/>
                <w:lang w:val="lv-LV"/>
              </w:rPr>
              <w:t xml:space="preserve"> 7122, </w:t>
            </w:r>
            <w:r>
              <w:rPr>
                <w:i/>
                <w:noProof/>
                <w:lang w:val="lv-LV"/>
              </w:rPr>
              <w:t>CPC</w:t>
            </w:r>
            <w:r>
              <w:rPr>
                <w:noProof/>
                <w:lang w:val="lv-LV"/>
              </w:rPr>
              <w:t> 7123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rPr>
          <w:trHeight w:val="1545"/>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Eiropas Savienība patur tiesības pieņemt vai turpināt piemērot jebkādu pasākumu, ar ko uz valsti attiecina diferencētu pieeju atbilstīgi spēkā esošiem vai turpmākiem Eiropas Savienības vai Eiropas Savienības dalībvalstu un trešās valsts divpusējiem nolīgumiem par starptautiskajiem kravas autopārvadājumiem (arī kombinēto transportu — autotransportu vai dzelzceļa transportu) un par pasažieru transportu. </w:t>
            </w:r>
          </w:p>
        </w:tc>
      </w:tr>
      <w:tr w:rsidR="00007ADE" w:rsidRPr="00F738F2" w:rsidTr="00D46FAC">
        <w:trPr>
          <w:trHeight w:val="1515"/>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ageBreakBefore/>
              <w:spacing w:before="60" w:after="60" w:line="240" w:lineRule="auto"/>
              <w:rPr>
                <w:noProof/>
                <w:szCs w:val="24"/>
                <w:lang w:val="lv-LV"/>
              </w:rPr>
            </w:pPr>
            <w:r>
              <w:rPr>
                <w:noProof/>
                <w:lang w:val="lv-LV"/>
              </w:rPr>
              <w:t>Ar šādu režīmu var:</w:t>
            </w:r>
          </w:p>
          <w:p w:rsidR="00007ADE" w:rsidRDefault="00007ADE" w:rsidP="00D46FAC">
            <w:pPr>
              <w:pageBreakBefore/>
              <w:spacing w:before="60" w:after="60" w:line="240" w:lineRule="auto"/>
              <w:ind w:left="567" w:hanging="567"/>
              <w:rPr>
                <w:noProof/>
                <w:szCs w:val="24"/>
                <w:lang w:val="lv-LV"/>
              </w:rPr>
            </w:pPr>
            <w:r>
              <w:rPr>
                <w:noProof/>
                <w:lang w:val="lv-LV"/>
              </w:rPr>
              <w:t>a)</w:t>
            </w:r>
            <w:r>
              <w:rPr>
                <w:noProof/>
                <w:lang w:val="lv-LV"/>
              </w:rPr>
              <w:tab/>
              <w:t>paredzēt vai noteikt ierobežojumus, ka attiecīgos transporta pakalpojumus starp līgumslēdzējām pusēm vai to teritorijā drīkst sniegt vienīgi līgumslēdzējās pusēs reģistrēti transportlīdzekļi</w:t>
            </w:r>
            <w:r>
              <w:rPr>
                <w:rStyle w:val="FootnoteReference"/>
                <w:b w:val="0"/>
                <w:noProof/>
                <w:lang w:val="lv-LV"/>
              </w:rPr>
              <w:footnoteReference w:id="1"/>
            </w:r>
            <w:r>
              <w:rPr>
                <w:noProof/>
                <w:lang w:val="lv-LV"/>
              </w:rPr>
              <w:t>, vai</w:t>
            </w:r>
          </w:p>
          <w:p w:rsidR="00007ADE" w:rsidRDefault="00007ADE" w:rsidP="00D46FAC">
            <w:pPr>
              <w:pageBreakBefore/>
              <w:spacing w:before="60" w:after="60" w:line="240" w:lineRule="auto"/>
              <w:rPr>
                <w:noProof/>
                <w:szCs w:val="24"/>
                <w:lang w:val="lv-LV"/>
              </w:rPr>
            </w:pPr>
            <w:r>
              <w:rPr>
                <w:noProof/>
                <w:lang w:val="lv-LV"/>
              </w:rPr>
              <w:t>b)</w:t>
            </w:r>
            <w:r>
              <w:rPr>
                <w:noProof/>
                <w:lang w:val="lv-LV"/>
              </w:rPr>
              <w:tab/>
              <w:t xml:space="preserve"> paredzēt šādu transportlīdzekļu atbrīvojumus no nodokļiem.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color w:val="000000"/>
                <w:szCs w:val="24"/>
                <w:lang w:val="lv-LV"/>
              </w:rPr>
            </w:pPr>
            <w:r>
              <w:rPr>
                <w:noProof/>
                <w:color w:val="000000"/>
                <w:lang w:val="lv-LV"/>
              </w:rPr>
              <w:t>Kosmosa pārvadājumi</w:t>
            </w:r>
          </w:p>
          <w:p w:rsidR="00007ADE" w:rsidRDefault="00007ADE" w:rsidP="00D46FAC">
            <w:pPr>
              <w:spacing w:before="60" w:after="60" w:line="240" w:lineRule="auto"/>
              <w:rPr>
                <w:noProof/>
                <w:szCs w:val="24"/>
                <w:lang w:val="lv-LV"/>
              </w:rPr>
            </w:pPr>
            <w:r>
              <w:rPr>
                <w:noProof/>
                <w:lang w:val="lv-LV"/>
              </w:rPr>
              <w:t>Kosmosa kuģu īre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733, daļa no </w:t>
            </w:r>
            <w:r>
              <w:rPr>
                <w:i/>
                <w:noProof/>
                <w:lang w:val="lv-LV"/>
              </w:rPr>
              <w:t>CPC</w:t>
            </w:r>
            <w:r>
              <w:rPr>
                <w:noProof/>
                <w:lang w:val="lv-LV"/>
              </w:rPr>
              <w:t xml:space="preserve"> 734</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Eiropas Savienība patur tiesības pieņemt vai turpināt piemērot jebkādu pasākumu attiecībā uz kosmosā sniegtiem transporta pakalpojumiem un kosmosa kuģu īri.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Enerģētika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un gāzes pārvades sistēmas</w:t>
            </w:r>
          </w:p>
          <w:p w:rsidR="00007ADE" w:rsidRDefault="00007ADE" w:rsidP="00D46FAC">
            <w:pPr>
              <w:spacing w:before="60" w:after="60" w:line="240" w:lineRule="auto"/>
              <w:rPr>
                <w:noProof/>
                <w:szCs w:val="24"/>
                <w:lang w:val="lv-LV"/>
              </w:rPr>
            </w:pPr>
            <w:r>
              <w:rPr>
                <w:noProof/>
                <w:lang w:val="lv-LV"/>
              </w:rPr>
              <w:t>Naftas un gāzes transportēšana pa cauruļvadiem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pageBreakBefore/>
              <w:spacing w:before="60" w:after="60" w:line="240" w:lineRule="auto"/>
              <w:rPr>
                <w:noProof/>
                <w:szCs w:val="24"/>
                <w:lang w:val="lv-LV"/>
              </w:rPr>
            </w:pPr>
            <w:r>
              <w:rPr>
                <w:i/>
                <w:noProof/>
                <w:lang w:val="lv-LV"/>
              </w:rPr>
              <w:t>ISIC rev.</w:t>
            </w:r>
            <w:r>
              <w:rPr>
                <w:noProof/>
                <w:lang w:val="lv-LV"/>
              </w:rPr>
              <w:t xml:space="preserve"> 3.1 401, 402, </w:t>
            </w:r>
            <w:r>
              <w:rPr>
                <w:i/>
                <w:noProof/>
                <w:lang w:val="lv-LV"/>
              </w:rPr>
              <w:t>CPC</w:t>
            </w:r>
            <w:r>
              <w:rPr>
                <w:noProof/>
                <w:lang w:val="lv-LV"/>
              </w:rPr>
              <w:t xml:space="preserve"> 7131, </w:t>
            </w:r>
            <w:r>
              <w:rPr>
                <w:i/>
                <w:noProof/>
                <w:lang w:val="lv-LV"/>
              </w:rPr>
              <w:t>CPC</w:t>
            </w:r>
            <w:r>
              <w:rPr>
                <w:noProof/>
                <w:lang w:val="lv-LV"/>
              </w:rPr>
              <w:t> 887 (izņemot padomdevēju un konsultatīvos pakalpojumus)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Ja Eiropas Savienības dalībvalsts atļauj par gāzes vai elektroenerģijas pārvades sistēmas vai naftas un gāzes cauruļvadu sistēmas īpašnieku kļūt ārvalstniekam, Eiropas Savienība, lai garantētu visas Eiropas Savienības vai atsevišķas Eiropas Savienības dalībvalsts energoapgādes drošību, patur tiesības pieņemt vai turpināt piemērot jebkādu pasākumu attiecībā uz fizisku personu kontrolētiem Kanādas uzņēmumiem vai trešās valsts uzņēmumiem, kuri nodrošina vairāk nekā 5 % no Eiropas Savienības importētā naftas vai dabasgāzes, vai elektroenerģijas apmēra.</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Šī atruna neattiecas uz padomdevēju un konsultatīvajiem pakalpojumiem, ko sniedz kā ar enerģijas sadali saistītus pakalpojumus.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HU un LT (LT tikai </w:t>
            </w:r>
            <w:r>
              <w:rPr>
                <w:i/>
                <w:noProof/>
                <w:lang w:val="lv-LV"/>
              </w:rPr>
              <w:t>CPC</w:t>
            </w:r>
            <w:r>
              <w:rPr>
                <w:noProof/>
                <w:lang w:val="lv-LV"/>
              </w:rPr>
              <w:t> 7131) šo atrunu nepiemēro degvielas vai kurināmā transportēšanai pa cauruļvadiem; LV to nepiemēro ar enerģijas sadali saistītiem pakalpojumiem, savukārt SI to neattiecina uz pakalpojumiem, kas saistīti ar gāzes sadali.</w:t>
            </w:r>
          </w:p>
          <w:p w:rsidR="00007ADE" w:rsidRDefault="00007ADE" w:rsidP="00D46FAC">
            <w:pPr>
              <w:autoSpaceDE w:val="0"/>
              <w:autoSpaceDN w:val="0"/>
              <w:adjustRightInd w:val="0"/>
              <w:spacing w:before="60" w:after="60" w:line="240" w:lineRule="auto"/>
              <w:rPr>
                <w:noProof/>
                <w:szCs w:val="24"/>
                <w:lang w:val="lv-LV"/>
              </w:rPr>
            </w:pPr>
            <w:r>
              <w:rPr>
                <w:noProof/>
                <w:lang w:val="lv-LV"/>
              </w:rPr>
              <w:t>Valstu papildu atrunas ir uzskaitītas sarakstos ar BE, BG, CY, FI, FR, HU, LT, NL, PT, SI un SK piemērojamajām atrunām.</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Spēkā esošie pasākumi</w:t>
            </w:r>
          </w:p>
        </w:tc>
        <w:tc>
          <w:tcPr>
            <w:tcW w:w="6995" w:type="dxa"/>
            <w:shd w:val="clear" w:color="auto" w:fill="auto"/>
          </w:tcPr>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Eiropas Parlamenta un Padomes Direktīva 2009/72/EK (2009. gada 13. jūlijs) par kopīgiem noteikumiem attiecībā uz elektroenerģijas iekšējo tirgu un par Direktīvas 2003/54/EK atcelšanu</w:t>
            </w:r>
          </w:p>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Eiropas Parlamenta un Padomes Direktīva 2009/73/EK (2009. gada 13. jūlijs) par kopīgiem noteikumiem attiecībā uz dabasgāzes iekšējo tirgu un par Direktīvas 2003/55/EK atcelšanu</w:t>
            </w:r>
          </w:p>
        </w:tc>
      </w:tr>
    </w:tbl>
    <w:p w:rsidR="00007ADE" w:rsidRDefault="00007ADE" w:rsidP="00007ADE">
      <w:pPr>
        <w:spacing w:before="60" w:after="60" w:line="240" w:lineRule="auto"/>
        <w:jc w:val="center"/>
        <w:outlineLvl w:val="0"/>
        <w:rPr>
          <w:b/>
          <w:noProof/>
          <w:szCs w:val="24"/>
          <w:lang w:val="lv-LV"/>
        </w:rPr>
      </w:pPr>
    </w:p>
    <w:p w:rsidR="00007ADE" w:rsidRDefault="00007ADE" w:rsidP="00007ADE">
      <w:pPr>
        <w:spacing w:before="60" w:after="60" w:line="240" w:lineRule="auto"/>
        <w:rPr>
          <w:noProof/>
          <w:szCs w:val="24"/>
          <w:lang w:val="lv-LV"/>
        </w:rPr>
      </w:pPr>
      <w:r>
        <w:rPr>
          <w:noProof/>
          <w:lang w:val="lv-LV"/>
        </w:rPr>
        <w:br w:type="page"/>
      </w:r>
    </w:p>
    <w:p w:rsidR="00007ADE" w:rsidRDefault="00007ADE" w:rsidP="00007ADE">
      <w:pPr>
        <w:spacing w:before="60" w:after="60" w:line="240" w:lineRule="auto"/>
        <w:jc w:val="center"/>
        <w:outlineLvl w:val="0"/>
        <w:rPr>
          <w:b/>
          <w:noProof/>
          <w:sz w:val="28"/>
          <w:szCs w:val="28"/>
          <w:lang w:val="lv-LV"/>
        </w:rPr>
      </w:pPr>
      <w:r>
        <w:rPr>
          <w:b/>
          <w:noProof/>
          <w:sz w:val="28"/>
          <w:lang w:val="lv-LV"/>
        </w:rPr>
        <w:lastRenderedPageBreak/>
        <w:t>Austrijā piemērojamās atrunas</w:t>
      </w: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Kodoldegvielas ražošana, elektroenerģijas, gāzes un ūdens apgāde</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 atomelektrostacijās, kodolmateriālu un degvielas apstrāde, kodolmateriālu pārvadāšana un pārkraušana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3.1 233, </w:t>
            </w:r>
            <w:r>
              <w:rPr>
                <w:i/>
                <w:noProof/>
                <w:lang w:val="lv-LV"/>
              </w:rPr>
              <w:t>ISIC rev</w:t>
            </w:r>
            <w:r>
              <w:rPr>
                <w:noProof/>
                <w:lang w:val="lv-LV"/>
              </w:rPr>
              <w:t xml:space="preserve">. 3.1 40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Austrija patur tiesības pieņemt vai turpināt piemērot jebkādu pasākumu attiecībā uz kodolmateriālu apstrādi, sadali vai pārvadāšanu un kodolenerģijas ražošanu.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Bundesverfassungsgesetz für ein atomfreies Österreich</w:t>
            </w:r>
            <w:r>
              <w:rPr>
                <w:noProof/>
                <w:lang w:val="lv-LV"/>
              </w:rPr>
              <w:t xml:space="preserve"> (Konstitucionālais likums par Austriju, kas brīva no kodolenerģijas), </w:t>
            </w:r>
            <w:r>
              <w:rPr>
                <w:i/>
                <w:noProof/>
                <w:lang w:val="lv-LV"/>
              </w:rPr>
              <w:t>BGBl</w:t>
            </w:r>
            <w:r>
              <w:rPr>
                <w:noProof/>
                <w:lang w:val="lv-LV"/>
              </w:rPr>
              <w:t>. I Nr. 149/1999</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color w:val="000000"/>
                <w:szCs w:val="24"/>
                <w:lang w:val="lv-LV"/>
              </w:rPr>
            </w:pPr>
            <w:r>
              <w:rPr>
                <w:noProof/>
                <w:color w:val="000000"/>
                <w:lang w:val="lv-LV"/>
              </w:rPr>
              <w:t>Biroja palīgpersonāla un citu darbinieku</w:t>
            </w:r>
            <w:r>
              <w:rPr>
                <w:noProof/>
                <w:lang w:val="lv-LV"/>
              </w:rPr>
              <w:t xml:space="preserve"> iekārtošana darbā</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87202, </w:t>
            </w:r>
            <w:r>
              <w:rPr>
                <w:i/>
                <w:noProof/>
                <w:lang w:val="lv-LV"/>
              </w:rPr>
              <w:t>CPC</w:t>
            </w:r>
            <w:r>
              <w:rPr>
                <w:noProof/>
                <w:lang w:val="lv-LV"/>
              </w:rPr>
              <w:t xml:space="preserve"> 87203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Austrija patur tiesības pieņemt vai turpināt piemērot jebkādu pasākumu attiecībā uz biroja palīgpersonāla nodrošināšanas pakalpojumu sniegšanu un biroja palīgpersonāla un citu darbinieku darbā iekārtošanas pakalpojumu sniedzēju uzņēmējdarbības veikšanu.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Izglītības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Augstākās izglītības pakalpojumi</w:t>
            </w:r>
          </w:p>
          <w:p w:rsidR="00007ADE" w:rsidRDefault="00007ADE" w:rsidP="00D46FAC">
            <w:pPr>
              <w:spacing w:before="60" w:after="60" w:line="240" w:lineRule="auto"/>
              <w:rPr>
                <w:noProof/>
                <w:szCs w:val="24"/>
                <w:lang w:val="lv-LV"/>
              </w:rPr>
            </w:pPr>
            <w:r>
              <w:rPr>
                <w:noProof/>
                <w:lang w:val="lv-LV"/>
              </w:rPr>
              <w:t xml:space="preserve">Pieaugušo izglītības pakalpojumi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923, </w:t>
            </w:r>
            <w:r>
              <w:rPr>
                <w:i/>
                <w:noProof/>
                <w:lang w:val="lv-LV"/>
              </w:rPr>
              <w:t>CPC</w:t>
            </w:r>
            <w:r>
              <w:rPr>
                <w:noProof/>
                <w:lang w:val="lv-LV"/>
              </w:rPr>
              <w:t xml:space="preserve"> 924</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Austrija patur tiesības pieņemt vai turpināt piemērot jebkādu pasākumu attiecībā uz privāti finansētu augstākās izglītības pakalpojumu sniegšanu.</w:t>
            </w:r>
          </w:p>
          <w:p w:rsidR="00007ADE" w:rsidRDefault="00007ADE" w:rsidP="00D46FAC">
            <w:pPr>
              <w:spacing w:before="60" w:after="60" w:line="240" w:lineRule="auto"/>
              <w:rPr>
                <w:noProof/>
                <w:szCs w:val="24"/>
                <w:lang w:val="lv-LV"/>
              </w:rPr>
            </w:pPr>
            <w:r>
              <w:rPr>
                <w:noProof/>
                <w:lang w:val="lv-LV"/>
              </w:rPr>
              <w:t>Austrija saglabā tiesības aizliegt privāti finansētu pieaugušo izglītības pakalpojumu pārrobežu sniegšanu pa radio vai televīziju.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Neatliekamās medicīniskās palīdzības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93192</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Austrija patur tiesības pieņemt vai turpināt piemērot jebkādu pasākumu attiecībā uz privāti finansētu neatliekamās medicīniskās palīdzības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Default="00007ADE" w:rsidP="00007ADE">
      <w:pPr>
        <w:spacing w:before="60" w:after="60" w:line="240" w:lineRule="auto"/>
        <w:rPr>
          <w:noProof/>
          <w:szCs w:val="24"/>
          <w:lang w:val="lv-LV"/>
        </w:rPr>
      </w:pPr>
      <w:r>
        <w:rPr>
          <w:noProof/>
          <w:lang w:val="lv-LV"/>
        </w:rPr>
        <w:br w:type="page"/>
      </w:r>
    </w:p>
    <w:p w:rsidR="00007ADE" w:rsidRDefault="00007ADE" w:rsidP="00007ADE">
      <w:pPr>
        <w:spacing w:before="60" w:after="60" w:line="240" w:lineRule="auto"/>
        <w:jc w:val="center"/>
        <w:rPr>
          <w:noProof/>
          <w:sz w:val="28"/>
          <w:szCs w:val="28"/>
          <w:lang w:val="lv-LV"/>
        </w:rPr>
      </w:pPr>
      <w:r>
        <w:rPr>
          <w:b/>
          <w:noProof/>
          <w:sz w:val="28"/>
          <w:lang w:val="lv-LV"/>
        </w:rPr>
        <w:lastRenderedPageBreak/>
        <w:t>Beļģijā piemērojamās atrunas</w:t>
      </w: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3.1 0501, 0502, </w:t>
            </w:r>
            <w:r>
              <w:rPr>
                <w:i/>
                <w:noProof/>
                <w:lang w:val="lv-LV"/>
              </w:rPr>
              <w:t>CPC</w:t>
            </w:r>
            <w:r>
              <w:rPr>
                <w:noProof/>
                <w:lang w:val="lv-LV"/>
              </w:rPr>
              <w:t xml:space="preserve"> 882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Lai Beļģijā varētu veikt jūras zvejniecības darbības, obligāti jāsaņem zvejas licence. Kuģa, kam ir piešķirta zvejas licence, īpašnieks var būt vai nu juridiska, vai fiziska persona. Fiziskai personai, kas piesakās zvejas licencei, jābūt Beļģijas rezidentam. Juridiskajai personai jābūt vietējam uzņēmumam, un vietējā uzņēmuma vadītājiem jādarbojas zivsaimniecības nozarē un, piesakoties zvejas licencei, tiem jābūt Beļģijas rezidentiem.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color w:val="000000"/>
                <w:spacing w:val="-2"/>
                <w:szCs w:val="24"/>
                <w:lang w:val="lv-LV"/>
              </w:rPr>
            </w:pPr>
            <w:r>
              <w:rPr>
                <w:noProof/>
                <w:color w:val="000000"/>
                <w:spacing w:val="-2"/>
                <w:lang w:val="lv-LV"/>
              </w:rPr>
              <w:t xml:space="preserve">Ārvalstu pakalpojumu sniedzējiem nav atļauta drošības pakalpojumu pārrobežu sniegšana. </w:t>
            </w:r>
          </w:p>
          <w:p w:rsidR="00007ADE" w:rsidRDefault="00007ADE" w:rsidP="00D46FAC">
            <w:pPr>
              <w:autoSpaceDE w:val="0"/>
              <w:autoSpaceDN w:val="0"/>
              <w:adjustRightInd w:val="0"/>
              <w:spacing w:before="60" w:after="60" w:line="240" w:lineRule="auto"/>
              <w:rPr>
                <w:noProof/>
                <w:color w:val="000000"/>
                <w:spacing w:val="-2"/>
                <w:szCs w:val="24"/>
                <w:lang w:val="lv-LV"/>
              </w:rPr>
            </w:pPr>
            <w:r>
              <w:rPr>
                <w:noProof/>
                <w:color w:val="000000"/>
                <w:spacing w:val="-2"/>
                <w:lang w:val="lv-LV"/>
              </w:rPr>
              <w:t>Apsardzes un drošības pakalpojumu, kā arī ar drošības pakalpojumiem saistītu konsultāciju un apmācības uzņēmumu direktoru padomes locekļiem jāatbilst prasībai pēc Eiropas Savienības dalībvalsts valstspiederības. Savukārt apsardzes un drošības konsultāciju uzņēmumu augstākajai vadībai jābūt Eiropas Savienības dalībvalsts valstspiederīgajiem un rezidentiem.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Izplatīšana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Zāļu, medicīnisko un ortopēdisko preču mazumtirdzniecība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63211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Tirdzniecība pa pastu ir atļauta tikai sabiedriski pieejamām aptiekām, tāpēc zāļu mazumtirdzniecību drīkst veikt tikai uzņēmumi, kas Beļģijā veic uzņēmējdarbību.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Arrêté royal du 21 janvier 2009 portant instructions pour les pharmaciens</w:t>
            </w:r>
            <w:r>
              <w:rPr>
                <w:noProof/>
                <w:lang w:val="lv-LV"/>
              </w:rPr>
              <w:t xml:space="preserve"> </w:t>
            </w:r>
          </w:p>
          <w:p w:rsidR="00007ADE" w:rsidRDefault="00007ADE" w:rsidP="00D46FAC">
            <w:pPr>
              <w:spacing w:before="60" w:after="60" w:line="240" w:lineRule="auto"/>
              <w:rPr>
                <w:noProof/>
                <w:szCs w:val="24"/>
                <w:lang w:val="lv-LV"/>
              </w:rPr>
            </w:pPr>
            <w:r>
              <w:rPr>
                <w:i/>
                <w:noProof/>
                <w:lang w:val="lv-LV"/>
              </w:rPr>
              <w:t>Arrêté royal du 10 novembre 1967 relatif à l’exercice des professions des soins de santé</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Neatliekamās medicīniskās palīdzības pakalpojumi</w:t>
            </w:r>
          </w:p>
          <w:p w:rsidR="00007ADE" w:rsidRDefault="00007ADE" w:rsidP="00D46FAC">
            <w:pPr>
              <w:spacing w:before="60" w:after="60" w:line="240" w:lineRule="auto"/>
              <w:rPr>
                <w:noProof/>
                <w:szCs w:val="24"/>
                <w:lang w:val="lv-LV"/>
              </w:rPr>
            </w:pPr>
            <w:r>
              <w:rPr>
                <w:noProof/>
                <w:lang w:val="lv-LV"/>
              </w:rPr>
              <w:t>Iedzīvotāju veselības aprūpes pakalpojumi, kas nav slimnīcu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93192, </w:t>
            </w:r>
            <w:r>
              <w:rPr>
                <w:i/>
                <w:noProof/>
                <w:lang w:val="lv-LV"/>
              </w:rPr>
              <w:t>CPC</w:t>
            </w:r>
            <w:r>
              <w:rPr>
                <w:noProof/>
                <w:lang w:val="lv-LV"/>
              </w:rPr>
              <w:t xml:space="preserve"> 93193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Beļģija patur tiesības pieņemt vai turpināt piemērot jebkādu pasākumu attiecībā uz privāti finansētu neatliekamās medicīniskās palīdzības pakalpojumu un iedzīvotāju veselības aprūpes pakalpojumu, kas nav slimnīcu pakalpojumi,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Ar veselību saistīti profesionālie pakalpojumi: medicīnas un zobārstniecības pakalpojumi, vecmāšu pakalpojumi, medmāsu pakalpojumi, fizioterapeitu un medicīnas palīgpersonāla pakalpojumi, psihologu pakalpojumi, veterināru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85201, </w:t>
            </w:r>
            <w:r>
              <w:rPr>
                <w:i/>
                <w:noProof/>
                <w:lang w:val="lv-LV"/>
              </w:rPr>
              <w:t>CPC</w:t>
            </w:r>
            <w:r>
              <w:rPr>
                <w:noProof/>
                <w:lang w:val="lv-LV"/>
              </w:rPr>
              <w:t xml:space="preserve"> 9312, daļa no </w:t>
            </w:r>
            <w:r>
              <w:rPr>
                <w:i/>
                <w:noProof/>
                <w:lang w:val="lv-LV"/>
              </w:rPr>
              <w:t>CPC</w:t>
            </w:r>
            <w:r>
              <w:rPr>
                <w:noProof/>
                <w:lang w:val="lv-LV"/>
              </w:rPr>
              <w:t xml:space="preserve"> 93191, </w:t>
            </w:r>
            <w:r>
              <w:rPr>
                <w:i/>
                <w:noProof/>
                <w:lang w:val="lv-LV"/>
              </w:rPr>
              <w:t>CPC</w:t>
            </w:r>
            <w:r>
              <w:rPr>
                <w:noProof/>
                <w:lang w:val="lv-LV"/>
              </w:rPr>
              <w:t> 932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Beļģija patur tiesības pieņemt vai turpināt piemērot jebkādu pasākumu saistībā ar medicīnas, zobārstniecības un vecmāšu pakalpojumu, medmāsu, fizioterapeitu un medicīnas palīgpersonāla pakalpojumu, kā arī veterināru pakalpojumu pārrobežu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Beļģija patur tiesības pieņemt vai turpināt piemērot jebkādu pasākumu attiecībā uz tādu privāti finansētu sociālo pakalpojumu sniegšanu, kuru sniedzēji nav rehabilitācijas iestādes, atpūtas nami un veco ļaužu pansionāti.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b/>
                <w:noProof/>
                <w:szCs w:val="24"/>
                <w:lang w:val="lv-LV"/>
              </w:rPr>
            </w:pPr>
            <w:r>
              <w:rPr>
                <w:noProof/>
                <w:lang w:val="lv-LV"/>
              </w:rPr>
              <w:t>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Kravu pārkraušanas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741</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outlineLvl w:val="0"/>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Kravu pārkraušanas pakalpojumus drīkst sniegt tikai apstiprināti darba ņēmēji, kas ir tiesīgi strādāt karaļa dekrētā noteiktās ostās.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Loi du 8 juin 1972 organisant le travail portuaire</w:t>
            </w:r>
          </w:p>
          <w:p w:rsidR="00007ADE" w:rsidRDefault="00007ADE" w:rsidP="00D46FAC">
            <w:pPr>
              <w:spacing w:before="60" w:after="60" w:line="240" w:lineRule="auto"/>
              <w:rPr>
                <w:noProof/>
                <w:szCs w:val="24"/>
                <w:lang w:val="lv-LV"/>
              </w:rPr>
            </w:pPr>
            <w:r>
              <w:rPr>
                <w:i/>
                <w:noProof/>
                <w:lang w:val="lv-LV"/>
              </w:rPr>
              <w:t>Arrêté royal du 12 janvier 1973 instituant une Commission paritaire des ports et fixant sa dénomination et sa compétence</w:t>
            </w:r>
          </w:p>
          <w:p w:rsidR="00007ADE" w:rsidRDefault="00007ADE" w:rsidP="00D46FAC">
            <w:pPr>
              <w:spacing w:before="60" w:after="60" w:line="240" w:lineRule="auto"/>
              <w:rPr>
                <w:noProof/>
                <w:szCs w:val="24"/>
                <w:lang w:val="lv-LV"/>
              </w:rPr>
            </w:pPr>
            <w:r>
              <w:rPr>
                <w:i/>
                <w:noProof/>
                <w:lang w:val="lv-LV"/>
              </w:rPr>
              <w:t>Arrêté royal du 4 septembre 1985 portant agrément d’une organisation d’employeur</w:t>
            </w:r>
            <w:r>
              <w:rPr>
                <w:noProof/>
                <w:lang w:val="lv-LV"/>
              </w:rPr>
              <w:t xml:space="preserve"> (</w:t>
            </w:r>
            <w:r>
              <w:rPr>
                <w:i/>
                <w:noProof/>
                <w:lang w:val="lv-LV"/>
              </w:rPr>
              <w:t>Anvers</w:t>
            </w:r>
            <w:r>
              <w:rPr>
                <w:noProof/>
                <w:lang w:val="lv-LV"/>
              </w:rPr>
              <w:t>)</w:t>
            </w:r>
          </w:p>
          <w:p w:rsidR="00007ADE" w:rsidRDefault="00007ADE" w:rsidP="00D46FAC">
            <w:pPr>
              <w:spacing w:before="60" w:after="60" w:line="240" w:lineRule="auto"/>
              <w:rPr>
                <w:noProof/>
                <w:szCs w:val="24"/>
                <w:lang w:val="lv-LV"/>
              </w:rPr>
            </w:pPr>
            <w:r>
              <w:rPr>
                <w:i/>
                <w:noProof/>
                <w:lang w:val="lv-LV"/>
              </w:rPr>
              <w:t>Arrêté royal du 29 janvier 1986 portant agrément d’une organisation d’employeur</w:t>
            </w:r>
            <w:r>
              <w:rPr>
                <w:noProof/>
                <w:lang w:val="lv-LV"/>
              </w:rPr>
              <w:t xml:space="preserve"> (</w:t>
            </w:r>
            <w:r>
              <w:rPr>
                <w:i/>
                <w:noProof/>
                <w:lang w:val="lv-LV"/>
              </w:rPr>
              <w:t>Gand</w:t>
            </w:r>
            <w:r>
              <w:rPr>
                <w:noProof/>
                <w:lang w:val="lv-LV"/>
              </w:rPr>
              <w:t>)</w:t>
            </w:r>
          </w:p>
          <w:p w:rsidR="00007ADE" w:rsidRDefault="00007ADE" w:rsidP="00D46FAC">
            <w:pPr>
              <w:spacing w:before="60" w:after="60" w:line="240" w:lineRule="auto"/>
              <w:rPr>
                <w:noProof/>
                <w:szCs w:val="24"/>
                <w:lang w:val="lv-LV"/>
              </w:rPr>
            </w:pPr>
            <w:r>
              <w:rPr>
                <w:i/>
                <w:noProof/>
                <w:lang w:val="lv-LV"/>
              </w:rPr>
              <w:t>Arrêté royal du 10 juillet 1986 portant agrément d’une organisation d’employeur</w:t>
            </w:r>
            <w:r>
              <w:rPr>
                <w:noProof/>
                <w:lang w:val="lv-LV"/>
              </w:rPr>
              <w:t xml:space="preserve"> (</w:t>
            </w:r>
            <w:r>
              <w:rPr>
                <w:i/>
                <w:noProof/>
                <w:lang w:val="lv-LV"/>
              </w:rPr>
              <w:t>Zeebrugge</w:t>
            </w:r>
            <w:r>
              <w:rPr>
                <w:noProof/>
                <w:lang w:val="lv-LV"/>
              </w:rPr>
              <w:t>)</w:t>
            </w:r>
          </w:p>
          <w:p w:rsidR="00007ADE" w:rsidRDefault="00007ADE" w:rsidP="00D46FAC">
            <w:pPr>
              <w:spacing w:before="60" w:after="60" w:line="240" w:lineRule="auto"/>
              <w:rPr>
                <w:noProof/>
                <w:szCs w:val="24"/>
                <w:lang w:val="lv-LV"/>
              </w:rPr>
            </w:pPr>
            <w:r>
              <w:rPr>
                <w:i/>
                <w:noProof/>
                <w:lang w:val="lv-LV"/>
              </w:rPr>
              <w:t>Arrêté royal du 1er mars 1989 portant agrément d’une organisation d’employeur</w:t>
            </w:r>
            <w:r>
              <w:rPr>
                <w:noProof/>
                <w:lang w:val="lv-LV"/>
              </w:rPr>
              <w:t xml:space="preserve"> (</w:t>
            </w:r>
            <w:r>
              <w:rPr>
                <w:i/>
                <w:noProof/>
                <w:lang w:val="lv-LV"/>
              </w:rPr>
              <w:t>Ostende</w:t>
            </w:r>
            <w:r>
              <w:rPr>
                <w:noProof/>
                <w:lang w:val="lv-LV"/>
              </w:rPr>
              <w:t>)</w:t>
            </w:r>
          </w:p>
          <w:p w:rsidR="00007ADE" w:rsidRDefault="00007ADE" w:rsidP="00D46FAC">
            <w:pPr>
              <w:spacing w:before="60" w:after="60" w:line="240" w:lineRule="auto"/>
              <w:rPr>
                <w:noProof/>
                <w:szCs w:val="24"/>
                <w:lang w:val="lv-LV"/>
              </w:rPr>
            </w:pPr>
            <w:r>
              <w:rPr>
                <w:i/>
                <w:noProof/>
                <w:lang w:val="lv-LV"/>
              </w:rPr>
              <w:t>Arrêté royal du 5 juillet 2004 relatif à la reconnaissance des ouvriers portuaires dans les zones portuaires tombant dans le champ d'application de la loi du 8 juin 1972 organisant le travail portuaire, tel que modifié</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b/>
                <w:noProof/>
                <w:szCs w:val="24"/>
                <w:lang w:val="lv-LV"/>
              </w:rPr>
            </w:pPr>
            <w:r>
              <w:rPr>
                <w:noProof/>
                <w:lang w:val="lv-LV"/>
              </w:rPr>
              <w:t>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71221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Beļģija saglabā tiesības ierobežot taksometru pakalpojumu sniedzēju licenču pieejamību.</w:t>
            </w:r>
          </w:p>
          <w:p w:rsidR="00007ADE" w:rsidRDefault="00007ADE" w:rsidP="00D46FAC">
            <w:pPr>
              <w:spacing w:before="60" w:after="60" w:line="240" w:lineRule="auto"/>
              <w:rPr>
                <w:noProof/>
                <w:szCs w:val="24"/>
                <w:lang w:val="lv-LV"/>
              </w:rPr>
            </w:pPr>
            <w:r>
              <w:rPr>
                <w:noProof/>
                <w:u w:val="single"/>
                <w:lang w:val="lv-LV"/>
              </w:rPr>
              <w:t>Briseles galvaspilsētas reģionā:</w:t>
            </w:r>
            <w:r>
              <w:rPr>
                <w:noProof/>
                <w:lang w:val="lv-LV"/>
              </w:rPr>
              <w:t xml:space="preserve"> maksimālais licenču skaits ir noteikts tiesību aktos.</w:t>
            </w:r>
          </w:p>
          <w:p w:rsidR="00007ADE" w:rsidRDefault="00007ADE" w:rsidP="00D46FAC">
            <w:pPr>
              <w:spacing w:before="60" w:after="60" w:line="240" w:lineRule="auto"/>
              <w:rPr>
                <w:noProof/>
                <w:szCs w:val="24"/>
                <w:lang w:val="lv-LV"/>
              </w:rPr>
            </w:pPr>
            <w:r>
              <w:rPr>
                <w:noProof/>
                <w:u w:val="single"/>
                <w:lang w:val="lv-LV"/>
              </w:rPr>
              <w:t>Flandrijas reģionā:</w:t>
            </w:r>
            <w:r>
              <w:rPr>
                <w:noProof/>
                <w:lang w:val="lv-LV"/>
              </w:rPr>
              <w:t xml:space="preserve"> maksimālais taksometru skaits uz vienu iedzīvotāju ir noteikts tiesību aktos. Šo skaitu var koriģēt, un šādā gadījumā tiek veikta ekonomisko vajadzību pārbaude. Galvenie kritēriji: urbanizācijas pakāpe, vidējais pašreizējo taksometru aizņemtības rādītājs.</w:t>
            </w:r>
          </w:p>
          <w:p w:rsidR="00007ADE" w:rsidRDefault="00007ADE" w:rsidP="00D46FAC">
            <w:pPr>
              <w:spacing w:before="60" w:after="60" w:line="240" w:lineRule="auto"/>
              <w:rPr>
                <w:noProof/>
                <w:szCs w:val="24"/>
                <w:lang w:val="lv-LV"/>
              </w:rPr>
            </w:pPr>
            <w:r>
              <w:rPr>
                <w:noProof/>
                <w:u w:val="single"/>
                <w:lang w:val="lv-LV"/>
              </w:rPr>
              <w:t>Valonijas reģionā:</w:t>
            </w:r>
            <w:r>
              <w:rPr>
                <w:noProof/>
                <w:lang w:val="lv-LV"/>
              </w:rPr>
              <w:t xml:space="preserve"> maksimālais taksometru skaits uz vienu iedzīvotāju ir noteikts tiesību aktos. Šo skaitu var koriģēt, un šādā gadījumā tiek veikta ekonomisko vajadzību pārbaude. Galvenie kritēriji: vidējais pašreizējo taksometru aizņemtības rādītājs.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b/>
                <w:noProof/>
                <w:szCs w:val="24"/>
                <w:lang w:val="lv-LV"/>
              </w:rPr>
            </w:pPr>
            <w:r>
              <w:rPr>
                <w:noProof/>
                <w:lang w:val="lv-LV"/>
              </w:rPr>
              <w:t>Enerģētika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3.1 4010</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w:t>
            </w:r>
          </w:p>
        </w:tc>
      </w:tr>
      <w:tr w:rsidR="00007ADE" w:rsidRPr="00F738F2" w:rsidTr="00D46FAC">
        <w:trPr>
          <w:trHeight w:val="1485"/>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Lai saņemtu individuālu atļauju ražot elektroenerģiju ar 25 MW jaudu, ražotājam jāveic uzņēmējdarbība Eiropas Savienībā vai citā valstī, kurā piemērotais režīms līdzinās Direktīvā 96/92/EK noteiktajam un kurā uzņēmumam ir faktiska un pastāvīga saikne ar ekonomiku.</w:t>
            </w:r>
          </w:p>
        </w:tc>
      </w:tr>
      <w:tr w:rsidR="00007ADE" w:rsidRPr="00F738F2" w:rsidTr="00D46FAC">
        <w:trPr>
          <w:trHeight w:val="3735"/>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Lai varētu ražot elektroenerģiju Beļģijas atkrastes teritorijā, ir jāsaņem koncesija un jāizveido kopuzņēmums ar uzņēmumu no Eiropas Savienības dalībvalsts vai ārvalstu uzņēmumu no valsts, kurā piemērotais režīms līdzinās Direktīvā 2003/54/EK noteiktajam, īpaši attiecībā uz nosacījumiem par apstiprināšanu un atlasi. Turklāt uzņēmuma centrālajai pārvaldes struktūrai vai galvenajam birojam jāatrodas Eiropas Savienības dalībvalstī vai valstī, kas atbilst iepriekš izklāstītajiem kritērijiem un kur tam ir faktiska un pastāvīga saikne ar ekonomiku.</w:t>
            </w:r>
          </w:p>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 xml:space="preserve">Lai varētu būvēt elektrolīnijas, kas atkrastes ražotni savieno ar </w:t>
            </w:r>
            <w:r>
              <w:rPr>
                <w:i/>
                <w:noProof/>
                <w:lang w:val="lv-LV"/>
              </w:rPr>
              <w:t>Elia</w:t>
            </w:r>
            <w:r>
              <w:rPr>
                <w:noProof/>
                <w:lang w:val="lv-LV"/>
              </w:rPr>
              <w:t xml:space="preserve"> pārvades tīklu, ir jāsaņem atļauja un uzņēmumam jāatbilst iepriekš paredzētajiem nosacījumiem, izņemot prasību pēc kopuzņēmuma.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Arrêté Royal du 11 octobre 2000 fixant les critères et la procédure d'octroi des autorisations individuelles préalables à la construction de lignes directes</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Arrêté Royal du 20 décembre 2000 relatif aux conditions et à la procédure d'octroi des concessions domaniales pour la construction et l'exploitation d'installations de production d'électricité à partir de l'eau, des courants ou des vents, dans les espaces marins sur lesquels la Belgique peut exercer sa juridiction conformément au droit international de la mer</w:t>
            </w:r>
          </w:p>
          <w:p w:rsidR="00007ADE" w:rsidRDefault="00007ADE" w:rsidP="00D46FAC">
            <w:pPr>
              <w:autoSpaceDE w:val="0"/>
              <w:autoSpaceDN w:val="0"/>
              <w:adjustRightInd w:val="0"/>
              <w:spacing w:before="60" w:after="60" w:line="240" w:lineRule="auto"/>
              <w:rPr>
                <w:noProof/>
                <w:szCs w:val="24"/>
                <w:lang w:val="lv-LV"/>
              </w:rPr>
            </w:pPr>
            <w:r>
              <w:rPr>
                <w:i/>
                <w:noProof/>
                <w:lang w:val="lv-LV"/>
              </w:rPr>
              <w:t>Arrêté Royal du 12 mars 2002 relatif aux modalités de pose de câbles d'énergie électrique qui pénètrent dans la mer territoriale ou dans le territoire national ou qui sont installés ou utilisés dans le cadre de l'exploration du plateau continental, de l'exploitation des ressources minérales et autres ressources non vivantes ou de l'exploitation d'îles artificielles, d'installations ou d'ouvrages relevant de la juridiction belge</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b/>
                <w:noProof/>
                <w:szCs w:val="24"/>
                <w:lang w:val="lv-LV"/>
              </w:rPr>
            </w:pPr>
            <w:r>
              <w:rPr>
                <w:noProof/>
                <w:lang w:val="lv-LV"/>
              </w:rPr>
              <w:t>Enerģētika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Enerģijas pārvades pakalpojumi un gāzes lielapjoma glabāšanas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3.1 4010, </w:t>
            </w:r>
            <w:r>
              <w:rPr>
                <w:i/>
                <w:noProof/>
                <w:lang w:val="lv-LV"/>
              </w:rPr>
              <w:t>CPC</w:t>
            </w:r>
            <w:r>
              <w:rPr>
                <w:noProof/>
                <w:lang w:val="lv-LV"/>
              </w:rPr>
              <w:t xml:space="preserve"> 71310, daļa no </w:t>
            </w:r>
            <w:r>
              <w:rPr>
                <w:i/>
                <w:noProof/>
                <w:lang w:val="lv-LV"/>
              </w:rPr>
              <w:t>CPC</w:t>
            </w:r>
            <w:r>
              <w:rPr>
                <w:noProof/>
                <w:lang w:val="lv-LV"/>
              </w:rPr>
              <w:t xml:space="preserve"> 742, </w:t>
            </w:r>
            <w:r>
              <w:rPr>
                <w:i/>
                <w:noProof/>
                <w:lang w:val="lv-LV"/>
              </w:rPr>
              <w:t>CPC</w:t>
            </w:r>
            <w:r>
              <w:rPr>
                <w:noProof/>
                <w:lang w:val="lv-LV"/>
              </w:rPr>
              <w:t> 887 (izņemot konsultatīvos pakalpojumus)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Beļģija patur tiesības pieņemt vai turpināt piemērot jebkādu pasākumu saistībā ar juridisko personu veidiem un režīmu, ko piemēro publiskiem vai privātiem operatoriem, kam Beļģija ir piešķīrusi ekskluzīvas tiesības. Enerģijas pārvades un gāzes lielapjoma glabāšanas pakalpojumus drīkst sniegt tikai uzņēmumi, kas veic uzņēmējdarbību Eiropas Savienībā.</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b/>
                <w:noProof/>
                <w:szCs w:val="24"/>
                <w:lang w:val="lv-LV"/>
              </w:rPr>
            </w:pPr>
            <w:r>
              <w:rPr>
                <w:noProof/>
                <w:lang w:val="lv-LV"/>
              </w:rPr>
              <w:t>Enerģētika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Enerģijas sadales pakalpojumi un ar enerģijas sadali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887 (izņemot konsultatīvos pakalpojumus)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Beļģija patur tiesības pieņemt vai turpināt piemērot jebkādu pasākumu saistībā ar enerģijas sadales un ar to saistītiem pakalpojumiem.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b/>
                <w:noProof/>
                <w:szCs w:val="24"/>
                <w:lang w:val="lv-LV"/>
              </w:rPr>
            </w:pPr>
            <w:r>
              <w:rPr>
                <w:noProof/>
                <w:lang w:val="lv-LV"/>
              </w:rPr>
              <w:t>Enerģētika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Degvielas transportēšana pa cauruļvadiem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7131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Lai dabasgāzi un citu degvielu vai kurināmo varētu transportēt pa cauruļvadiem, ir jāsaņem atļauja. Atļauju var piešķirt tikai fiziskai vai juridiskai personai, kas veic uzņēmējdarbību Eiropas Savienības dalībvalstī (atbilstīgi 2002. gada 14. maija </w:t>
            </w:r>
            <w:r>
              <w:rPr>
                <w:i/>
                <w:noProof/>
                <w:lang w:val="lv-LV"/>
              </w:rPr>
              <w:t>AR</w:t>
            </w:r>
            <w:r>
              <w:rPr>
                <w:noProof/>
                <w:lang w:val="lv-LV"/>
              </w:rPr>
              <w:t xml:space="preserve"> 3. pantam).</w:t>
            </w:r>
          </w:p>
          <w:p w:rsidR="00007ADE" w:rsidRDefault="00007ADE" w:rsidP="00D46FAC">
            <w:pPr>
              <w:autoSpaceDE w:val="0"/>
              <w:autoSpaceDN w:val="0"/>
              <w:adjustRightInd w:val="0"/>
              <w:spacing w:before="60" w:after="60" w:line="240" w:lineRule="auto"/>
              <w:rPr>
                <w:noProof/>
                <w:szCs w:val="24"/>
                <w:lang w:val="lv-LV"/>
              </w:rPr>
            </w:pPr>
            <w:r>
              <w:rPr>
                <w:noProof/>
                <w:lang w:val="lv-LV"/>
              </w:rPr>
              <w:t>Ja atļauju lūdz uzņēmums:</w:t>
            </w:r>
          </w:p>
          <w:p w:rsidR="00007ADE" w:rsidRDefault="00007ADE" w:rsidP="00D46FAC">
            <w:pPr>
              <w:autoSpaceDE w:val="0"/>
              <w:autoSpaceDN w:val="0"/>
              <w:adjustRightInd w:val="0"/>
              <w:spacing w:before="60" w:after="60" w:line="240" w:lineRule="auto"/>
              <w:rPr>
                <w:noProof/>
                <w:szCs w:val="24"/>
                <w:lang w:val="lv-LV"/>
              </w:rPr>
            </w:pPr>
            <w:r>
              <w:rPr>
                <w:noProof/>
                <w:lang w:val="lv-LV"/>
              </w:rPr>
              <w:t>a)</w:t>
            </w:r>
            <w:r>
              <w:rPr>
                <w:noProof/>
                <w:lang w:val="lv-LV"/>
              </w:rPr>
              <w:tab/>
              <w:t xml:space="preserve"> tam jāveic uzņēmējdarbība atbilstīgi Beļģijas vai citas Eiropas Savienības dalībvalsts tiesību aktiem vai tādas trešās valsts tiesību aktiem, kura ir uzņēmusies saistības uzturēt tiesisko regulējumu, kas līdzinās kopīgajām prasībām, kuras noteiktas Eiropas Parlamenta un Padomes Direktīvā 98/30/EK (1998. gada 22. jūnijs) par kopīgiem noteikumiem dabasgāzes iekšējam tirgum, un</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b) </w:t>
            </w:r>
            <w:r>
              <w:rPr>
                <w:noProof/>
                <w:lang w:val="lv-LV"/>
              </w:rPr>
              <w:tab/>
              <w:t>tā pārvaldes struktūrai, tā galvenajai struktūrai vai galvenajam birojam jāatrodas Eiropas Savienības dalībvalstī vai trešā valstī, kura ir uzņēmusies saistības uzturēt tiesisko regulējumu, kas līdzinās kopīgajām prasībām, kuras noteiktas Eiropas Parlamenta un Padomes Direktīvā 98/30/EK (1998. gada 22. jūnijs) par kopīgiem noteikumiem dabasgāzes iekšējam tirgum, ja šīs struktūras vai galvenā biroja darbībā tiek uzturēta faktiska un pastāvīga saikne ar attiecīgās valsts ekonomiku.</w:t>
            </w:r>
          </w:p>
        </w:tc>
      </w:tr>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lang w:val="lv-LV"/>
              </w:rPr>
              <w:t>Spēkā esošie pasākumi</w:t>
            </w:r>
            <w:r>
              <w:rPr>
                <w:noProof/>
                <w:lang w:val="lv-LV"/>
              </w:rPr>
              <w:t xml:space="preserve"> </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Arrêté Royal du 14 mai 2002 relatif à l’autorisation de transport de produits gazeux et autres par canalisations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pageBreakBefore/>
              <w:spacing w:before="60" w:after="60" w:line="240" w:lineRule="auto"/>
              <w:rPr>
                <w:b/>
                <w:noProof/>
                <w:szCs w:val="24"/>
                <w:lang w:val="lv-LV"/>
              </w:rPr>
            </w:pPr>
            <w:r>
              <w:rPr>
                <w:noProof/>
                <w:lang w:val="lv-LV"/>
              </w:rPr>
              <w:t>Enerģētika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un gāzes vairumtirdzniecības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62271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Starpniekam, kas vēlas piegādāt elektroenerģiju un kam Beļģijā ir uzņēmējdarbību veicoši klienti, kuri saistīti ar valsts tīkla sistēmu vai tiešo līniju, kā nominālais spriegums pārsniedz 70 000 voltu, ir jāsaņem atļauja. Šādu atļauju var piešķirt tikai fiziskai vai juridiskai personai, kas veic uzņēmējdarbību EEZ.</w:t>
            </w:r>
          </w:p>
          <w:p w:rsidR="00007ADE" w:rsidRDefault="00007ADE" w:rsidP="00D46FAC">
            <w:pPr>
              <w:spacing w:before="60" w:after="60" w:line="240" w:lineRule="auto"/>
              <w:rPr>
                <w:b/>
                <w:noProof/>
                <w:szCs w:val="24"/>
                <w:lang w:val="lv-LV"/>
              </w:rPr>
            </w:pPr>
            <w:r>
              <w:rPr>
                <w:noProof/>
                <w:lang w:val="lv-LV"/>
              </w:rPr>
              <w:t>Kopumā, lai piegādātu dabasgāzi Beļģijā uzņēmējdarbību veicošiem klientiem (gan sadales uzņēmumiem, gan patērētājiem, kuru kopējais visu padeves punktu gāzes patēriņš ir vismaz viens miljons kubikmetru gadā), ir jāsaņem individuāla atļauja, ko izsniedz ministrs, izņemot, ja piegādātājs ir sadales uzņēmums, kas izmanto savu sadales tīklu. Šādu atļauju var piešķirt tikai fiziskai vai juridiskai personai, kas veic uzņēmējdarbību Eiropas Savienības dalībvalstī.</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Arrêté royal du 2 avril 2003 relatif aux autorisations de fourniture d'électricité par des intermédiaires et aux règles de conduite applicables à ceux-ci</w:t>
            </w:r>
          </w:p>
          <w:p w:rsidR="00007ADE" w:rsidRDefault="00007ADE" w:rsidP="00D46FAC">
            <w:pPr>
              <w:spacing w:before="60" w:after="60" w:line="240" w:lineRule="auto"/>
              <w:rPr>
                <w:noProof/>
                <w:szCs w:val="24"/>
                <w:lang w:val="lv-LV"/>
              </w:rPr>
            </w:pPr>
            <w:r>
              <w:rPr>
                <w:i/>
                <w:noProof/>
                <w:lang w:val="lv-LV"/>
              </w:rPr>
              <w:t>Arrêté royal du 12 juin 2001 relatif aux conditions générales de fourniture de gaz naturel et aux conditions d'octroi des autorisations de fourniture de gaz naturel</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Enerģētika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Kodolenerģija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3.1 233, </w:t>
            </w:r>
            <w:r>
              <w:rPr>
                <w:i/>
                <w:noProof/>
                <w:lang w:val="lv-LV"/>
              </w:rPr>
              <w:t>ISIC rev</w:t>
            </w:r>
            <w:r>
              <w:rPr>
                <w:noProof/>
                <w:lang w:val="lv-LV"/>
              </w:rPr>
              <w:t>. 3.1 40</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Beļģija patur tiesības pieņemt vai turpināt piemērot jebkādu pasākumu attiecībā uz kodolmateriālu ražošanu, apstrādi vai pārvadāšanu, kā arī kodolenerģijas ražošanu un sadali.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Ieguves rūpniecība un karjeru izstrāde, ražošana un enerģija</w:t>
            </w:r>
            <w:r>
              <w:rPr>
                <w:b/>
                <w:noProof/>
                <w:lang w:val="lv-LV"/>
              </w:rPr>
              <w:t xml:space="preserve">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Ieguves rūpniecība un karjeru izstrāde, naftas pārstrādes produktu un kodoldegvielas ražošana, elektroenerģijas, gāzes un karstā ūdens apgāde</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3.1 10, </w:t>
            </w:r>
            <w:r>
              <w:rPr>
                <w:i/>
                <w:noProof/>
                <w:lang w:val="lv-LV"/>
              </w:rPr>
              <w:t>ISIC rev.</w:t>
            </w:r>
            <w:r>
              <w:rPr>
                <w:noProof/>
                <w:lang w:val="lv-LV"/>
              </w:rPr>
              <w:t xml:space="preserve"> 3.11110, </w:t>
            </w:r>
            <w:r>
              <w:rPr>
                <w:i/>
                <w:noProof/>
                <w:lang w:val="lv-LV"/>
              </w:rPr>
              <w:t>ISIC rev.</w:t>
            </w:r>
            <w:r>
              <w:rPr>
                <w:noProof/>
                <w:lang w:val="lv-LV"/>
              </w:rPr>
              <w:t xml:space="preserve"> 3.1 13, </w:t>
            </w:r>
            <w:r>
              <w:rPr>
                <w:i/>
                <w:noProof/>
                <w:lang w:val="lv-LV"/>
              </w:rPr>
              <w:t>ISIC rev.</w:t>
            </w:r>
            <w:r>
              <w:rPr>
                <w:noProof/>
                <w:lang w:val="lv-LV"/>
              </w:rPr>
              <w:t xml:space="preserve"> 3.1 14, </w:t>
            </w:r>
            <w:r>
              <w:rPr>
                <w:i/>
                <w:noProof/>
                <w:lang w:val="lv-LV"/>
              </w:rPr>
              <w:t>ISIC rev.</w:t>
            </w:r>
            <w:r>
              <w:rPr>
                <w:noProof/>
                <w:lang w:val="lv-LV"/>
              </w:rPr>
              <w:t xml:space="preserve"> 3.1 232, daļa no </w:t>
            </w:r>
            <w:r>
              <w:rPr>
                <w:i/>
                <w:noProof/>
                <w:lang w:val="lv-LV"/>
              </w:rPr>
              <w:t>ISIC rev.</w:t>
            </w:r>
            <w:r>
              <w:rPr>
                <w:noProof/>
                <w:lang w:val="lv-LV"/>
              </w:rPr>
              <w:t xml:space="preserve"> 3.1 4010, daļa no </w:t>
            </w:r>
            <w:r>
              <w:rPr>
                <w:i/>
                <w:noProof/>
                <w:lang w:val="lv-LV"/>
              </w:rPr>
              <w:t>ISIC rev.</w:t>
            </w:r>
            <w:r>
              <w:rPr>
                <w:noProof/>
                <w:lang w:val="lv-LV"/>
              </w:rPr>
              <w:t xml:space="preserve"> 3.1 4020, daļa no </w:t>
            </w:r>
            <w:r>
              <w:rPr>
                <w:i/>
                <w:noProof/>
                <w:lang w:val="lv-LV"/>
              </w:rPr>
              <w:t>ISIC rev.</w:t>
            </w:r>
            <w:r>
              <w:rPr>
                <w:noProof/>
                <w:lang w:val="lv-LV"/>
              </w:rPr>
              <w:t xml:space="preserve"> 3.1 4030</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rFonts w:eastAsia="Batang"/>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rFonts w:eastAsia="Batang"/>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rFonts w:eastAsia="Batang"/>
                <w:noProof/>
                <w:szCs w:val="24"/>
                <w:lang w:val="lv-LV"/>
              </w:rPr>
            </w:pPr>
            <w:r>
              <w:rPr>
                <w:noProof/>
                <w:lang w:val="lv-LV"/>
              </w:rPr>
              <w:t xml:space="preserve">Fizisku personu kontrolētiem Kanādas uzņēmumiem vai trešās valsts uzņēmumiem, kuri veido vairāk nekā 5 % no Eiropas Savienības naftas, dabasgāzes vai elektroenerģijas importa apmēra, var būt aizliegts pārņemt kontroli pār šādu darbību; tas neattiecas uz metāla rūdu ieguvi un citu ieguves rūpniecību un karjeru izstrādi. </w:t>
            </w:r>
          </w:p>
          <w:p w:rsidR="00007ADE" w:rsidRDefault="00007ADE" w:rsidP="00D46FAC">
            <w:pPr>
              <w:spacing w:before="60" w:after="60" w:line="240" w:lineRule="auto"/>
              <w:rPr>
                <w:rFonts w:eastAsia="Batang"/>
                <w:noProof/>
                <w:szCs w:val="24"/>
                <w:lang w:val="lv-LV"/>
              </w:rPr>
            </w:pPr>
            <w:r>
              <w:rPr>
                <w:noProof/>
                <w:lang w:val="lv-LV"/>
              </w:rPr>
              <w:t>Tiek prasīta inkorporācija (nevar izmantot filiāles).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widowControl/>
        <w:spacing w:line="240" w:lineRule="auto"/>
        <w:rPr>
          <w:b/>
          <w:noProof/>
          <w:sz w:val="28"/>
          <w:szCs w:val="28"/>
          <w:lang w:val="lv-LV"/>
        </w:rPr>
      </w:pPr>
      <w:r>
        <w:rPr>
          <w:noProof/>
          <w:lang w:val="lv-LV"/>
        </w:rPr>
        <w:br w:type="page"/>
      </w:r>
    </w:p>
    <w:p w:rsidR="00007ADE" w:rsidRDefault="00007ADE" w:rsidP="00007ADE">
      <w:pPr>
        <w:spacing w:before="60" w:after="60" w:line="240" w:lineRule="auto"/>
        <w:jc w:val="center"/>
        <w:outlineLvl w:val="0"/>
        <w:rPr>
          <w:b/>
          <w:noProof/>
          <w:sz w:val="28"/>
          <w:szCs w:val="28"/>
          <w:lang w:val="lv-LV"/>
        </w:rPr>
      </w:pPr>
      <w:r>
        <w:rPr>
          <w:b/>
          <w:noProof/>
          <w:sz w:val="28"/>
          <w:lang w:val="lv-LV"/>
        </w:rPr>
        <w:lastRenderedPageBreak/>
        <w:t>Bulgārijā piemērojamās atrunas</w:t>
      </w: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Nekustamā īpašuma iegāde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Fiziskas un juridiskas personas (arī ar filiāles starpniecību), kas ir ārvalstnieki, nevar iegādāties zemi Bulgārijā. Bulgārijas juridiskās personas, kurām ir ārvalstu dalībnieki, nevar iegādāties lauksaimniecībā izmantojamu zemi. Ārvalstu juridiskās personas un ārvalstu pilsoņi, kam pastāvīgā dzīvesvieta ir ārvalstīs, var iegūt īpašumā ēkas un ierobežotas īpašumtiesības uz nekustamo īpašumu (izmantošanas tiesības, celtniecības tiesības, tiesības būvēt virszemes struktūras un servitūttiesības). Ārvalstu pilsoņi, kuru pastāvīgā dzīvesvieta ir ārvalstīs, ārvalstu juridiskās personas un uzņēmumi, kuros ārvalstu dalībniekiem lēmumu pieņemšanas procesā ir balsu vairākums vai ir nodrošināta iespēja bloķēt lēmuma pieņemšanu, var iegādāties nekustamos īpašumus atsevišķos Ministru padomes noteiktos ģeogrāfiskajos reģionos, iepriekš saņemot attiecīgu atļauju.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Bulgārijas Republikas Konstitūcija, 22. pants</w:t>
            </w:r>
          </w:p>
          <w:p w:rsidR="00007ADE" w:rsidRDefault="00007ADE" w:rsidP="00D46FAC">
            <w:pPr>
              <w:spacing w:before="60" w:after="60" w:line="240" w:lineRule="auto"/>
              <w:rPr>
                <w:noProof/>
                <w:szCs w:val="24"/>
                <w:lang w:val="lv-LV"/>
              </w:rPr>
            </w:pPr>
            <w:r>
              <w:rPr>
                <w:noProof/>
                <w:lang w:val="lv-LV"/>
              </w:rPr>
              <w:t>Likums par lauksaimniecības zemes īpašumtiesībām un izmantošanu, 3. pants</w:t>
            </w:r>
          </w:p>
          <w:p w:rsidR="00007ADE" w:rsidRDefault="00007ADE" w:rsidP="00D46FAC">
            <w:pPr>
              <w:spacing w:before="60" w:after="60" w:line="240" w:lineRule="auto"/>
              <w:rPr>
                <w:noProof/>
                <w:szCs w:val="24"/>
                <w:lang w:val="lv-LV"/>
              </w:rPr>
            </w:pPr>
            <w:r>
              <w:rPr>
                <w:noProof/>
                <w:lang w:val="lv-LV"/>
              </w:rPr>
              <w:t>Mežu likums, 10.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 izņemot ieguves rūpniecību un karjeru izstrādi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Likums par valsts īpašumu</w:t>
            </w:r>
          </w:p>
          <w:p w:rsidR="00007ADE" w:rsidRDefault="00007ADE" w:rsidP="00D46FAC">
            <w:pPr>
              <w:spacing w:before="60" w:after="60" w:line="240" w:lineRule="auto"/>
              <w:rPr>
                <w:noProof/>
                <w:szCs w:val="24"/>
                <w:lang w:val="lv-LV"/>
              </w:rPr>
            </w:pPr>
            <w:r>
              <w:rPr>
                <w:noProof/>
                <w:lang w:val="lv-LV"/>
              </w:rPr>
              <w:t xml:space="preserve">Koncesiju akts </w:t>
            </w:r>
          </w:p>
          <w:p w:rsidR="00007ADE" w:rsidRDefault="00007ADE" w:rsidP="00D46FAC">
            <w:pPr>
              <w:spacing w:before="60" w:after="60" w:line="240" w:lineRule="auto"/>
              <w:rPr>
                <w:noProof/>
                <w:szCs w:val="24"/>
                <w:lang w:val="lv-LV"/>
              </w:rPr>
            </w:pPr>
            <w:r>
              <w:rPr>
                <w:noProof/>
                <w:lang w:val="lv-LV"/>
              </w:rPr>
              <w:t>Likums par privatizāciju un pēcprivatizācijas kontroli</w:t>
            </w:r>
          </w:p>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Lai veiktu atsevišķas saimnieciskas darbības, kas saistītas ar valsts vai sabiedriskā īpašuma izmantošanu vai lietošanu, ir jāsaņem Koncesiju aktā paredzētā koncesija. </w:t>
            </w:r>
          </w:p>
          <w:p w:rsidR="00007ADE" w:rsidRDefault="00007ADE" w:rsidP="00D46FAC">
            <w:pPr>
              <w:autoSpaceDE w:val="0"/>
              <w:autoSpaceDN w:val="0"/>
              <w:adjustRightInd w:val="0"/>
              <w:spacing w:before="60" w:after="60" w:line="240" w:lineRule="auto"/>
              <w:rPr>
                <w:noProof/>
                <w:szCs w:val="24"/>
                <w:lang w:val="lv-LV"/>
              </w:rPr>
            </w:pPr>
            <w:r>
              <w:rPr>
                <w:noProof/>
                <w:lang w:val="lv-LV"/>
              </w:rPr>
              <w:t>Komerckorporācijas, kurās valsts vai pašvaldības kapitāla apmērs pārsniedz 50 %, nevar veikt nekādus darījumus, rīkojoties ar korporācijas pamatlīdzekļiem, lai slēgtu līgumus par līdzdalības daļas ieguvi, nomu, kopīgu darbību, kredītu, debitoru parādu nodrošināšanu, kā arī uzņemtos jebkādus pienākumus, kas izriet no apgrozāmiem vērtspapīriem, ja vien to nav atļāvusi Privatizācijas aģentūra vai pašvaldības padome (atkarībā no tā, kura ir kompetentā iestāde).</w:t>
            </w:r>
          </w:p>
          <w:p w:rsidR="00007ADE" w:rsidRDefault="00007ADE" w:rsidP="00D46FAC">
            <w:pPr>
              <w:autoSpaceDE w:val="0"/>
              <w:autoSpaceDN w:val="0"/>
              <w:adjustRightInd w:val="0"/>
              <w:spacing w:before="60" w:after="60" w:line="240" w:lineRule="auto"/>
              <w:rPr>
                <w:noProof/>
                <w:szCs w:val="24"/>
                <w:lang w:val="lv-LV"/>
              </w:rPr>
            </w:pPr>
            <w:r>
              <w:rPr>
                <w:noProof/>
                <w:lang w:val="lv-LV"/>
              </w:rPr>
              <w:t>Šī atruna neattiecas uz ieguves rūpniecību un karjeru izstrādi, kam piemēro atsevišķu atrunu, kura izklāstīta I pielikumā.</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outlineLvl w:val="0"/>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3.1 0501, </w:t>
            </w:r>
            <w:r>
              <w:rPr>
                <w:i/>
                <w:noProof/>
                <w:lang w:val="lv-LV"/>
              </w:rPr>
              <w:t>ISIC rev.</w:t>
            </w:r>
            <w:r>
              <w:rPr>
                <w:noProof/>
                <w:lang w:val="lv-LV"/>
              </w:rPr>
              <w:t xml:space="preserve"> 3.1 0502, </w:t>
            </w:r>
            <w:r>
              <w:rPr>
                <w:i/>
                <w:noProof/>
                <w:lang w:val="lv-LV"/>
              </w:rPr>
              <w:t>CPC</w:t>
            </w:r>
            <w:r>
              <w:rPr>
                <w:noProof/>
                <w:lang w:val="lv-LV"/>
              </w:rPr>
              <w:t> 882</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Jūras un upju dzīvo resursu zveja, ko ar kuģiem veic Bulgārijas iekšējos jūras ūdeņos, teritoriālajā jūrā un iekšzemes ūdensceļos, ir atļauta kuģiem, kas kuģo ar Bulgārijas karogu. Ārvalstu kuģis nedrīkst veikt komerczveju Bulgārijas ekskluzīvajā ekonomikas zonā, izņemot, ja to dara, pamatojoties uz Bulgārijas un kuģa karoga valsts nolīgumu. Kad ārvalstu zvejas kuģi caurbrauc Bulgārijas ekskluzīvo ekonomikas zonu, to zvejas aprīkojums nedrīkst būt darbības režīmā.</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Enerģētika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3.1 40, </w:t>
            </w:r>
            <w:r>
              <w:rPr>
                <w:i/>
                <w:noProof/>
                <w:lang w:val="lv-LV"/>
              </w:rPr>
              <w:t>CPC</w:t>
            </w:r>
            <w:r>
              <w:rPr>
                <w:noProof/>
                <w:lang w:val="lv-LV"/>
              </w:rPr>
              <w:t xml:space="preserve"> 71310, daļa no </w:t>
            </w:r>
            <w:r>
              <w:rPr>
                <w:i/>
                <w:noProof/>
                <w:lang w:val="lv-LV"/>
              </w:rPr>
              <w:t>CPC</w:t>
            </w:r>
            <w:r>
              <w:rPr>
                <w:noProof/>
                <w:lang w:val="lv-LV"/>
              </w:rPr>
              <w:t> 88</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 xml:space="preserve">Piekļuve tirgum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
                <w:noProof/>
                <w:szCs w:val="24"/>
                <w:lang w:val="lv-LV"/>
              </w:rPr>
            </w:pPr>
            <w:r>
              <w:rPr>
                <w:noProof/>
                <w:lang w:val="lv-LV"/>
              </w:rPr>
              <w:t>Bulgārija patur tiesības pieņemt vai turpināt piemērot jebkādu pasākumu attiecībā uz elektroenerģijas un siltuma ražošanu, ar enerģijas sadali saistītiem pakalpojumiem, kā arī attiecībā uz naftas un dabasgāzes transportēšanu pa cauruļvadiem, glabāšanas un noliktavu pakalpojumiem, ieskaitot tranzīta pārvadi.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Enerģētikas akts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Ražošana, elektroenerģijas, gāzes un ūdens apgāde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 atomelektrostacijās</w:t>
            </w:r>
            <w:r>
              <w:rPr>
                <w:b/>
                <w:noProof/>
                <w:lang w:val="lv-LV"/>
              </w:rPr>
              <w:t xml:space="preserve"> </w:t>
            </w:r>
          </w:p>
          <w:p w:rsidR="00007ADE" w:rsidRDefault="00007ADE" w:rsidP="00D46FAC">
            <w:pPr>
              <w:spacing w:before="60" w:after="60" w:line="240" w:lineRule="auto"/>
              <w:rPr>
                <w:noProof/>
                <w:szCs w:val="24"/>
                <w:lang w:val="lv-LV"/>
              </w:rPr>
            </w:pPr>
            <w:r>
              <w:rPr>
                <w:noProof/>
                <w:lang w:val="lv-LV"/>
              </w:rPr>
              <w:t>Kodolmateriālu un degvielas apstrāde</w:t>
            </w:r>
          </w:p>
          <w:p w:rsidR="00007ADE" w:rsidRDefault="00007ADE" w:rsidP="00D46FAC">
            <w:pPr>
              <w:spacing w:before="60" w:after="60" w:line="240" w:lineRule="auto"/>
              <w:rPr>
                <w:noProof/>
                <w:szCs w:val="24"/>
                <w:lang w:val="lv-LV"/>
              </w:rPr>
            </w:pPr>
            <w:r>
              <w:rPr>
                <w:noProof/>
                <w:lang w:val="lv-LV"/>
              </w:rPr>
              <w:t>Kodolmateriālu pārvadāšana vai pārkraušana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w:t>
            </w:r>
            <w:r>
              <w:rPr>
                <w:b/>
                <w:noProof/>
                <w:lang w:val="lv-LV"/>
              </w:rPr>
              <w:t xml:space="preserve"> </w:t>
            </w:r>
            <w:r>
              <w:rPr>
                <w:noProof/>
                <w:lang w:val="lv-LV"/>
              </w:rPr>
              <w:t xml:space="preserve">23, </w:t>
            </w:r>
            <w:r>
              <w:rPr>
                <w:i/>
                <w:noProof/>
                <w:lang w:val="lv-LV"/>
              </w:rPr>
              <w:t>ISIC rev.</w:t>
            </w:r>
            <w:r>
              <w:rPr>
                <w:noProof/>
                <w:lang w:val="lv-LV"/>
              </w:rPr>
              <w:t xml:space="preserve"> 3.1 40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Bulgārija patur tiesības pieņemt vai turpināt piemērot jebkādu pasākumu attiecībā uz skaldmateriālu un kodolmateriālu vai materiālu, no kuriem tie iegūti, apstrādi, kā arī attiecībā uz tirgošanos ar tiem, uz kodolenerģijas ražošanas iekārtu aprīkojuma un sistēmu apkopi un remontu, šādu materiālu un to apstrādes gaitā radušos atkritumu pārvadāšanu, jonizējošā starojuma izmantošanu un visiem pārējiem pakalpojumiem, kas ir saistīti ar kodolenerģijas izmantošanu miermīlīgiem mērķiem (tai skaitā inženierijas un konsultāciju pakalpojumiem, ar programmatūru saistītiem pakalpojumiem utt.).</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Kodolenerģijas drošas izmantošanas akts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Juridiskie pakalpojumi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861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Bulgārijā pilnīgu valsts režīmu uzņēmumu uzņēmējdarbības veikšanas un darbības, kā arī pakalpojumu sniegšanas jomā var piemērot tikai tādās valstīs uzņēmējdarbību veicošiem uzņēmumiem un tādu valstu pilsoņiem, ar kurām ir vai tiks noslēgti preferenciāli nolīgumi.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Revīzijas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86211 un </w:t>
            </w:r>
            <w:r>
              <w:rPr>
                <w:i/>
                <w:noProof/>
                <w:lang w:val="lv-LV"/>
              </w:rPr>
              <w:t>CPC</w:t>
            </w:r>
            <w:r>
              <w:rPr>
                <w:noProof/>
                <w:lang w:val="lv-LV"/>
              </w:rPr>
              <w:t> 86212, izņemot grāmatvedības pakalpojumus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Neatkarīgas finanšu revīzijas akts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Neatkarīgu finanšu revīziju veic reģistrēti revidenti, kas ir Sertificētu grāmatvežu institūta biedri. Ar nosacījumu, ka tiek ievērots savstarpīguma princips, Sertificētu grāmatvežu institūts reģistrē Kanādas vai trešās valsts revīzijas struktūru, ja tā ar pierādījumiem apliecina, ka: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a) trīs ceturtdaļas tās vadības struktūru locekļu un reģistrēto revidentu, kuri iestādes vārdā veic revīziju, atbilst prasībām, kas ir līdzvērtīgas Bulgārijas revidentiem piemērotajām prasībām, un ir veiksmīgi nokārtojuši attiecīgos pārbaudījumus; </w:t>
            </w:r>
          </w:p>
          <w:p w:rsidR="00007ADE" w:rsidRDefault="00007ADE" w:rsidP="00D46FAC">
            <w:pPr>
              <w:autoSpaceDE w:val="0"/>
              <w:autoSpaceDN w:val="0"/>
              <w:adjustRightInd w:val="0"/>
              <w:spacing w:before="60" w:after="60" w:line="240" w:lineRule="auto"/>
              <w:rPr>
                <w:noProof/>
                <w:szCs w:val="24"/>
                <w:lang w:val="lv-LV"/>
              </w:rPr>
            </w:pPr>
            <w:r>
              <w:rPr>
                <w:noProof/>
                <w:lang w:val="lv-LV"/>
              </w:rPr>
              <w:t>b) revīzijas struktūra veic neatkarīgu finanšu revīziju saskaņā ar prasībām par neatkarību un objektivitāti un</w:t>
            </w:r>
          </w:p>
          <w:p w:rsidR="00007ADE" w:rsidRDefault="00007ADE" w:rsidP="00D46FAC">
            <w:pPr>
              <w:autoSpaceDE w:val="0"/>
              <w:autoSpaceDN w:val="0"/>
              <w:adjustRightInd w:val="0"/>
              <w:spacing w:before="60" w:after="60" w:line="240" w:lineRule="auto"/>
              <w:rPr>
                <w:noProof/>
                <w:szCs w:val="24"/>
                <w:lang w:val="lv-LV"/>
              </w:rPr>
            </w:pPr>
            <w:r>
              <w:rPr>
                <w:noProof/>
                <w:lang w:val="lv-LV"/>
              </w:rPr>
              <w:t>c) revīzijas struktūra savā tīmekļa vietnē publicē gada pārredzamības ziņojumu vai izpilda citas līdzvērtīgas prasības par informācijas atklāšanu, ja tā veic revīziju sabiedriskas nozīmes subjektos.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Veterinārie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932</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Veterinārās prakses akts</w:t>
            </w:r>
            <w:r>
              <w:rPr>
                <w:b/>
                <w:noProof/>
                <w:lang w:val="lv-LV"/>
              </w:rPr>
              <w:t xml:space="preserve">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Bulgārijā veterinārmedicīnas iestādi var izveidot fiziska vai juridiska persona. </w:t>
            </w:r>
          </w:p>
          <w:p w:rsidR="00007ADE" w:rsidRDefault="00007ADE" w:rsidP="00D46FAC">
            <w:pPr>
              <w:spacing w:before="60" w:after="60" w:line="240" w:lineRule="auto"/>
              <w:rPr>
                <w:noProof/>
                <w:szCs w:val="24"/>
                <w:lang w:val="lv-LV"/>
              </w:rPr>
            </w:pPr>
            <w:r>
              <w:rPr>
                <w:noProof/>
                <w:lang w:val="lv-LV"/>
              </w:rPr>
              <w:t xml:space="preserve">Veterinārmedicīnu drīkst praktizēt Eiropas Savienības vai EEZ dalībvalsts valstspiederīgie; ja to vēlas darīt ārvalstnieki, viņiem jāsaņem pastāvīgās uzturēšanas atļauja (jānodrošina fiziska klātbūtne).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rPr>
          <w:trHeight w:val="975"/>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Bulgārija patur tiesības pieņemt vai turpināt piemērot jebkādu pasākumu attiecībā uz uzņēmējdarbības veikšanu biroja palīgpersonāla darbā iekārtošanas pakalpojumu jomā. </w:t>
            </w:r>
          </w:p>
        </w:tc>
      </w:tr>
      <w:tr w:rsidR="00007ADE" w:rsidRPr="00F738F2" w:rsidTr="00D46FAC">
        <w:trPr>
          <w:trHeight w:val="870"/>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 xml:space="preserve">Bulgārija patur tiesības pieņemt vai turpināt piemērot jebkādu pasākumu attiecībā uz vadošo darbinieku meklēšanas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rFonts w:eastAsia="Batang"/>
                <w:noProof/>
                <w:szCs w:val="24"/>
                <w:lang w:val="lv-LV"/>
              </w:rPr>
            </w:pPr>
            <w:r>
              <w:rPr>
                <w:noProof/>
                <w:lang w:val="lv-LV"/>
              </w:rPr>
              <w:t>Bulgārija patur tiesības pieņemt vai turpināt piemērot jebkādu pasākumu attiecībā uz drošības pakalpojumu sniegšanu.</w:t>
            </w:r>
          </w:p>
          <w:p w:rsidR="00007ADE" w:rsidRDefault="00007ADE" w:rsidP="00D46FAC">
            <w:pPr>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Izplatīšana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Ķīmisko produktu izplatīšana</w:t>
            </w:r>
          </w:p>
          <w:p w:rsidR="00007ADE" w:rsidRDefault="00007ADE" w:rsidP="00D46FAC">
            <w:pPr>
              <w:spacing w:before="60" w:after="60" w:line="240" w:lineRule="auto"/>
              <w:rPr>
                <w:noProof/>
                <w:szCs w:val="24"/>
                <w:lang w:val="lv-LV"/>
              </w:rPr>
            </w:pPr>
            <w:r>
              <w:rPr>
                <w:noProof/>
                <w:lang w:val="lv-LV"/>
              </w:rPr>
              <w:t>Dārgmetālu un akmeņu izplatīšana</w:t>
            </w:r>
          </w:p>
          <w:p w:rsidR="00007ADE" w:rsidRDefault="00007ADE" w:rsidP="00D46FAC">
            <w:pPr>
              <w:spacing w:before="60" w:after="60" w:line="240" w:lineRule="auto"/>
              <w:rPr>
                <w:noProof/>
                <w:szCs w:val="24"/>
                <w:lang w:val="lv-LV"/>
              </w:rPr>
            </w:pPr>
            <w:r>
              <w:rPr>
                <w:noProof/>
                <w:lang w:val="lv-LV"/>
              </w:rPr>
              <w:t>Zāļu, medicīniskai izmantošanai paredzētu izstrādājumu un priekšmetu un medicīnisku vielu izplatīšana</w:t>
            </w:r>
          </w:p>
          <w:p w:rsidR="00007ADE" w:rsidRDefault="00007ADE" w:rsidP="00D46FAC">
            <w:pPr>
              <w:spacing w:before="60" w:after="60" w:line="240" w:lineRule="auto"/>
              <w:rPr>
                <w:noProof/>
                <w:szCs w:val="24"/>
                <w:lang w:val="lv-LV"/>
              </w:rPr>
            </w:pPr>
            <w:r>
              <w:rPr>
                <w:noProof/>
                <w:lang w:val="lv-LV"/>
              </w:rPr>
              <w:t>Tabakas un tabakas izstrādājumu izplatīšana</w:t>
            </w:r>
          </w:p>
          <w:p w:rsidR="00007ADE" w:rsidRDefault="00007ADE" w:rsidP="00D46FAC">
            <w:pPr>
              <w:spacing w:before="60" w:after="60" w:line="240" w:lineRule="auto"/>
              <w:rPr>
                <w:noProof/>
                <w:szCs w:val="24"/>
                <w:lang w:val="lv-LV"/>
              </w:rPr>
            </w:pPr>
            <w:r>
              <w:rPr>
                <w:noProof/>
                <w:lang w:val="lv-LV"/>
              </w:rPr>
              <w:t>Alkoholisko dzērienu izplatīšana</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Nozares klasifikācija</w:t>
            </w:r>
          </w:p>
        </w:tc>
        <w:tc>
          <w:tcPr>
            <w:tcW w:w="6995" w:type="dxa"/>
            <w:shd w:val="clear" w:color="auto" w:fill="auto"/>
          </w:tcPr>
          <w:p w:rsidR="00007ADE" w:rsidRDefault="00007ADE" w:rsidP="00D46FAC">
            <w:pPr>
              <w:pageBreakBefore/>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621, </w:t>
            </w:r>
            <w:r>
              <w:rPr>
                <w:i/>
                <w:noProof/>
                <w:lang w:val="lv-LV"/>
              </w:rPr>
              <w:t>CPC</w:t>
            </w:r>
            <w:r>
              <w:rPr>
                <w:noProof/>
                <w:lang w:val="lv-LV"/>
              </w:rPr>
              <w:t xml:space="preserve"> 62228, </w:t>
            </w:r>
            <w:r>
              <w:rPr>
                <w:i/>
                <w:noProof/>
                <w:lang w:val="lv-LV"/>
              </w:rPr>
              <w:t>CPC</w:t>
            </w:r>
            <w:r>
              <w:rPr>
                <w:noProof/>
                <w:lang w:val="lv-LV"/>
              </w:rPr>
              <w:t xml:space="preserve"> 62251, </w:t>
            </w:r>
            <w:r>
              <w:rPr>
                <w:i/>
                <w:noProof/>
                <w:lang w:val="lv-LV"/>
              </w:rPr>
              <w:t>CPC</w:t>
            </w:r>
            <w:r>
              <w:rPr>
                <w:noProof/>
                <w:lang w:val="lv-LV"/>
              </w:rPr>
              <w:t xml:space="preserve"> 62271, daļa no </w:t>
            </w:r>
            <w:r>
              <w:rPr>
                <w:i/>
                <w:noProof/>
                <w:lang w:val="lv-LV"/>
              </w:rPr>
              <w:t>CPC</w:t>
            </w:r>
            <w:r>
              <w:rPr>
                <w:noProof/>
                <w:lang w:val="lv-LV"/>
              </w:rPr>
              <w:t xml:space="preserve"> 62272, </w:t>
            </w:r>
            <w:r>
              <w:rPr>
                <w:i/>
                <w:noProof/>
                <w:lang w:val="lv-LV"/>
              </w:rPr>
              <w:t>CPC</w:t>
            </w:r>
            <w:r>
              <w:rPr>
                <w:noProof/>
                <w:lang w:val="lv-LV"/>
              </w:rPr>
              <w:t xml:space="preserve"> 62276, </w:t>
            </w:r>
            <w:r>
              <w:rPr>
                <w:i/>
                <w:noProof/>
                <w:lang w:val="lv-LV"/>
              </w:rPr>
              <w:t>CPC</w:t>
            </w:r>
            <w:r>
              <w:rPr>
                <w:noProof/>
                <w:lang w:val="lv-LV"/>
              </w:rPr>
              <w:t xml:space="preserve"> 63108, daļa no </w:t>
            </w:r>
            <w:r>
              <w:rPr>
                <w:i/>
                <w:noProof/>
                <w:lang w:val="lv-LV"/>
              </w:rPr>
              <w:t>CPC</w:t>
            </w:r>
            <w:r>
              <w:rPr>
                <w:noProof/>
                <w:lang w:val="lv-LV"/>
              </w:rPr>
              <w:t> 6329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Bulgārija patur tiesības pieņemt vai turpināt piemērot jebkādu pasākumu attiecībā uz ķīmisko produktu, dārgmetālu un akmeņu, zāļu, medicīnisko vielu un medicīniskai izmantošanai paredzētu izstrādājumu un priekšmetu, kā arī tabakas, tabakas izstrādājumu un alkoholisko dzērienu izplatīšanu. </w:t>
            </w:r>
          </w:p>
          <w:p w:rsidR="00007ADE" w:rsidRDefault="00007ADE" w:rsidP="00D46FAC">
            <w:pPr>
              <w:autoSpaceDE w:val="0"/>
              <w:autoSpaceDN w:val="0"/>
              <w:adjustRightInd w:val="0"/>
              <w:spacing w:before="60" w:after="60" w:line="240" w:lineRule="auto"/>
              <w:rPr>
                <w:noProof/>
                <w:szCs w:val="24"/>
                <w:lang w:val="lv-LV"/>
              </w:rPr>
            </w:pPr>
            <w:r>
              <w:rPr>
                <w:noProof/>
                <w:lang w:val="lv-LV"/>
              </w:rPr>
              <w:t>Bulgārija patur tiesības pieņemt vai turpināt piemērot jebkādu pasākumu attiecībā uz preču starpnieku pakalpojumiem.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Likums par zāļu izmantošanu cilvēku ārstēšanā</w:t>
            </w:r>
          </w:p>
          <w:p w:rsidR="00007ADE" w:rsidRDefault="00007ADE" w:rsidP="00D46FAC">
            <w:pPr>
              <w:autoSpaceDE w:val="0"/>
              <w:autoSpaceDN w:val="0"/>
              <w:adjustRightInd w:val="0"/>
              <w:spacing w:before="60" w:after="60" w:line="240" w:lineRule="auto"/>
              <w:rPr>
                <w:noProof/>
                <w:szCs w:val="24"/>
                <w:lang w:val="lv-LV"/>
              </w:rPr>
            </w:pPr>
            <w:r>
              <w:rPr>
                <w:noProof/>
                <w:lang w:val="lv-LV"/>
              </w:rPr>
              <w:t>Likums par veterinārmedicīnu</w:t>
            </w:r>
          </w:p>
          <w:p w:rsidR="00007ADE" w:rsidRDefault="00007ADE" w:rsidP="00D46FAC">
            <w:pPr>
              <w:autoSpaceDE w:val="0"/>
              <w:autoSpaceDN w:val="0"/>
              <w:adjustRightInd w:val="0"/>
              <w:spacing w:before="60" w:after="60" w:line="240" w:lineRule="auto"/>
              <w:rPr>
                <w:noProof/>
                <w:szCs w:val="24"/>
                <w:lang w:val="lv-LV"/>
              </w:rPr>
            </w:pPr>
            <w:r>
              <w:rPr>
                <w:noProof/>
                <w:lang w:val="lv-LV"/>
              </w:rPr>
              <w:t>Likums par ķīmisko ieroču aizliegšanu un toksiski ķīmisku vielu un to prekursoru kontroli</w:t>
            </w:r>
          </w:p>
          <w:p w:rsidR="00007ADE" w:rsidRDefault="00007ADE" w:rsidP="00D46FAC">
            <w:pPr>
              <w:autoSpaceDE w:val="0"/>
              <w:autoSpaceDN w:val="0"/>
              <w:adjustRightInd w:val="0"/>
              <w:spacing w:before="60" w:after="60" w:line="240" w:lineRule="auto"/>
              <w:rPr>
                <w:noProof/>
                <w:szCs w:val="24"/>
                <w:lang w:val="lv-LV"/>
              </w:rPr>
            </w:pPr>
            <w:r>
              <w:rPr>
                <w:noProof/>
                <w:lang w:val="lv-LV"/>
              </w:rPr>
              <w:t>Likums par tabaku un tabakas izstrādājumiem</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Izglītības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921, </w:t>
            </w:r>
            <w:r>
              <w:rPr>
                <w:i/>
                <w:noProof/>
                <w:lang w:val="lv-LV"/>
              </w:rPr>
              <w:t>CPC</w:t>
            </w:r>
            <w:r>
              <w:rPr>
                <w:noProof/>
                <w:lang w:val="lv-LV"/>
              </w:rPr>
              <w:t xml:space="preserve"> 922, </w:t>
            </w:r>
            <w:r>
              <w:rPr>
                <w:i/>
                <w:noProof/>
                <w:lang w:val="lv-LV"/>
              </w:rPr>
              <w:t>CPC</w:t>
            </w:r>
            <w:r>
              <w:rPr>
                <w:noProof/>
                <w:lang w:val="lv-LV"/>
              </w:rPr>
              <w:t> 923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bCs/>
                <w:noProof/>
                <w:color w:val="000000"/>
                <w:szCs w:val="24"/>
                <w:lang w:val="lv-LV"/>
              </w:rPr>
            </w:pPr>
            <w:r>
              <w:rPr>
                <w:noProof/>
                <w:color w:val="000000"/>
                <w:lang w:val="lv-LV"/>
              </w:rPr>
              <w:t xml:space="preserve">Bulgārija patur tiesības pieņemt vai turpināt piemērot jebkādu pasākumu, ar ko ierobežo privāti finansētas pamatizglītības un vidējās izglītības pakalpojumu sniegšanu. </w:t>
            </w:r>
          </w:p>
          <w:p w:rsidR="00007ADE" w:rsidRDefault="00007ADE" w:rsidP="00D46FAC">
            <w:pPr>
              <w:autoSpaceDE w:val="0"/>
              <w:autoSpaceDN w:val="0"/>
              <w:adjustRightInd w:val="0"/>
              <w:spacing w:before="60" w:after="60" w:line="240" w:lineRule="auto"/>
              <w:rPr>
                <w:noProof/>
                <w:szCs w:val="24"/>
                <w:lang w:val="lv-LV"/>
              </w:rPr>
            </w:pPr>
            <w:r>
              <w:rPr>
                <w:noProof/>
                <w:color w:val="000000"/>
                <w:lang w:val="lv-LV"/>
              </w:rPr>
              <w:t>Bulgārija patur tiesības pieņemt vai turpināt piemērot jebkādu pasākumu attiecībā uz privāti finansētas augstākās izglītības pakalpojumu sniegšanu.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Valsts izglītības akts, 12. pants</w:t>
            </w:r>
          </w:p>
          <w:p w:rsidR="00007ADE" w:rsidRDefault="00007ADE" w:rsidP="00D46FAC">
            <w:pPr>
              <w:autoSpaceDE w:val="0"/>
              <w:autoSpaceDN w:val="0"/>
              <w:adjustRightInd w:val="0"/>
              <w:spacing w:before="60" w:after="60" w:line="240" w:lineRule="auto"/>
              <w:rPr>
                <w:noProof/>
                <w:szCs w:val="24"/>
                <w:lang w:val="lv-LV"/>
              </w:rPr>
            </w:pPr>
            <w:r>
              <w:rPr>
                <w:noProof/>
                <w:lang w:val="lv-LV"/>
              </w:rPr>
              <w:t>Likums par augstāko izglītību, papildu noteikumu 4. punkts</w:t>
            </w:r>
          </w:p>
          <w:p w:rsidR="00007ADE" w:rsidRDefault="00007ADE" w:rsidP="00D46FAC">
            <w:pPr>
              <w:autoSpaceDE w:val="0"/>
              <w:autoSpaceDN w:val="0"/>
              <w:adjustRightInd w:val="0"/>
              <w:spacing w:before="60" w:after="60" w:line="240" w:lineRule="auto"/>
              <w:rPr>
                <w:noProof/>
                <w:szCs w:val="24"/>
                <w:lang w:val="lv-LV"/>
              </w:rPr>
            </w:pPr>
            <w:r>
              <w:rPr>
                <w:noProof/>
                <w:lang w:val="lv-LV"/>
              </w:rPr>
              <w:t>Arodizglītības un mācību akts, 22.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rFonts w:eastAsia="Batang"/>
                <w:b/>
                <w:bCs/>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Transporta apdrošināšanas pakalpojumus, kas attiecas uz precēm, pašu transportlīdzekļu apdrošināšanu un atbildības apdrošināšanu attiecībā uz riskiem Bulgārijā, nevar tieši sniegt ārvalstu apdrošināšanas sabiedrības.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9311, </w:t>
            </w:r>
            <w:r>
              <w:rPr>
                <w:i/>
                <w:noProof/>
                <w:lang w:val="lv-LV"/>
              </w:rPr>
              <w:t>CPC</w:t>
            </w:r>
            <w:r>
              <w:rPr>
                <w:noProof/>
                <w:lang w:val="lv-LV"/>
              </w:rPr>
              <w:t xml:space="preserve"> 93192, </w:t>
            </w:r>
            <w:r>
              <w:rPr>
                <w:i/>
                <w:noProof/>
                <w:lang w:val="lv-LV"/>
              </w:rPr>
              <w:t>CPC</w:t>
            </w:r>
            <w:r>
              <w:rPr>
                <w:noProof/>
                <w:lang w:val="lv-LV"/>
              </w:rPr>
              <w:t> 93193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 xml:space="preserve">Bulgārija patur tiesības pieņemt vai turpināt piemērot jebkādu pasākumu attiecībā uz privāti finansētu slimnīcu, neatliekamās medicīniskās palīdzības pakalpojumu un iedzīvotāju veselības aprūpes pakalpojumu, kas nav slimnīcu pakalpojumi,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Ar veselību saistīti profesionālie pakalpojumi: medicīnas un zobārstniecības pakalpojumi, vecmāšu pakalpojumi, </w:t>
            </w:r>
            <w:r>
              <w:rPr>
                <w:noProof/>
                <w:color w:val="000000"/>
                <w:lang w:val="lv-LV"/>
              </w:rPr>
              <w:t>medmāsu pakalpojumi, fizioterapeitu un medicīnas palīgpersonāla pakalpojumi, psihologu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9312, daļa no 9319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Bulgārija patur tiesības pieņemt vai turpināt piemērot jebkādu pasākumu attiecībā uz visu ar veselības aprūpi saistīto profesionālo pakalpojumu, arī medicīnas un zobārstniecības pakalpojumu, medmāsu, vecmāšu, fizioterapeitu, medicīnas palīgpersonāla, kā arī psihologu pakalpojumu, sniegšanu.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Likums par medicīnas iestādēm</w:t>
            </w:r>
          </w:p>
          <w:p w:rsidR="00007ADE" w:rsidRDefault="00007ADE" w:rsidP="00D46FAC">
            <w:pPr>
              <w:spacing w:before="60" w:after="60" w:line="240" w:lineRule="auto"/>
              <w:rPr>
                <w:noProof/>
                <w:szCs w:val="24"/>
                <w:lang w:val="lv-LV"/>
              </w:rPr>
            </w:pPr>
            <w:r>
              <w:rPr>
                <w:noProof/>
                <w:lang w:val="lv-LV"/>
              </w:rPr>
              <w:t>Akts par medicīnas māsu profesionālo organizāciju, vecmāšu un saistīto medicīnas speciālistu ģildi</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Autotransporta atbalsta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744</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Bulgārijas autotransporta akts, 6. pants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Nepieciešama uzņēmējdarbības veikšana.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Ūdens 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Ūdens transporta palīgpakalpojumi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741, daļa no </w:t>
            </w:r>
            <w:r>
              <w:rPr>
                <w:i/>
                <w:noProof/>
                <w:lang w:val="lv-LV"/>
              </w:rPr>
              <w:t>CPC</w:t>
            </w:r>
            <w:r>
              <w:rPr>
                <w:noProof/>
                <w:lang w:val="lv-LV"/>
              </w:rPr>
              <w:t> 742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Ciktāl Kanāda, tās provinces un teritorijas atļauj pakalpojumu sniedzējiem no Bulgārijas sniegt kravu pārkraušanas pakalpojumus, glabāšanas un noliktavu pakalpojumus jūras un upju ostās, tostarp ar konteineriem un konteineros glabātām precēm saistītus pakalpojumus, Bulgārija atļaus pakalpojumu sniedzējiem no Kanādas atbilstīgi tādiem pašiem nosacījumiem sniegt kravu pārkraušanas pakalpojumus, glabāšanas un noliktavu pakalpojumus jūras un upju ostās, tostarp ar konteineriem un konteineros glabātām precēm saistītus pakalpojumus.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Dzelzceļa 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7111, </w:t>
            </w:r>
            <w:r>
              <w:rPr>
                <w:i/>
                <w:noProof/>
                <w:lang w:val="lv-LV"/>
              </w:rPr>
              <w:t>CPC</w:t>
            </w:r>
            <w:r>
              <w:rPr>
                <w:noProof/>
                <w:lang w:val="lv-LV"/>
              </w:rPr>
              <w:t> 7112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Pasākumi, ko īsteno atbilstīgi spēkā esošiem vai turpmākiem nolīgumiem un ar ko regulē satiksmes tiesības un darbības nosacījumus, kā arī transporta pakalpojumu sniegšanu Bulgārijas, Čehijas Republikas un Slovākijas teritorijā un starp šīm valstīm.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noProof/>
                <w:lang w:val="lv-LV"/>
              </w:rPr>
              <w:br w:type="page"/>
            </w:r>
            <w:r>
              <w:rPr>
                <w:noProof/>
                <w:lang w:val="lv-LV"/>
              </w:rPr>
              <w:br w:type="page"/>
            </w: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7111, </w:t>
            </w:r>
            <w:r>
              <w:rPr>
                <w:i/>
                <w:noProof/>
                <w:lang w:val="lv-LV"/>
              </w:rPr>
              <w:t>CPC</w:t>
            </w:r>
            <w:r>
              <w:rPr>
                <w:noProof/>
                <w:lang w:val="lv-LV"/>
              </w:rPr>
              <w:t> 7112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Pasākumi, ko īsteno atbilstīgi spēkā esošiem vai turpmākiem nolīgumiem un ar ko paredz vai ierobežo šāda veida transporta pakalpojumu sniegšanu un precizē šo pakalpojumu sniegšanas noteikumus, tostarp attiecībā uz tranzīta atļaujām vai autoceļu nodokļu atvieglojumiem, kas piemērojami Bulgārijas teritorijā vai ārpus tās robežām.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Autotransports: pasažieru pārvadājumi, </w:t>
            </w:r>
            <w:r>
              <w:rPr>
                <w:noProof/>
                <w:color w:val="000000"/>
                <w:spacing w:val="-2"/>
                <w:lang w:val="lv-LV"/>
              </w:rPr>
              <w:t>kravas pārvadājumi, starptautiskie</w:t>
            </w:r>
            <w:r>
              <w:rPr>
                <w:noProof/>
                <w:lang w:val="lv-LV"/>
              </w:rPr>
              <w:t xml:space="preserve"> kravas autotransporta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rFonts w:eastAsia="Batang"/>
                <w:noProof/>
                <w:szCs w:val="24"/>
                <w:lang w:val="lv-LV"/>
              </w:rPr>
            </w:pPr>
            <w:r>
              <w:rPr>
                <w:noProof/>
                <w:lang w:val="lv-LV"/>
              </w:rPr>
              <w:t>Ekskluzīvas tiesības vai atļaujas attiecībā uz pasažieru vai kravu pārvadājumu pakalpojumiem var piešķirt tikai Eiropas Savienības dalībvalstu valstspiederīgajiem un juridiskām personām no Eiropas Savienības, kuru galvenie biroji atrodas Eiropas Savienībā.</w:t>
            </w:r>
          </w:p>
          <w:p w:rsidR="00007ADE" w:rsidRDefault="00007ADE" w:rsidP="00D46FAC">
            <w:pPr>
              <w:spacing w:before="60" w:after="60" w:line="240" w:lineRule="auto"/>
              <w:rPr>
                <w:noProof/>
                <w:szCs w:val="24"/>
                <w:lang w:val="lv-LV"/>
              </w:rPr>
            </w:pPr>
            <w:r>
              <w:rPr>
                <w:noProof/>
                <w:lang w:val="lv-LV"/>
              </w:rPr>
              <w:t>Pastāv inkorporācijas prasība. Fiziskām personām jābūt Eiropas Savienības dalībvalsts valstspiederīgajiem.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Default="00007ADE" w:rsidP="00007ADE">
      <w:pPr>
        <w:spacing w:before="60" w:after="60" w:line="240" w:lineRule="auto"/>
        <w:rPr>
          <w:b/>
          <w:noProof/>
          <w:szCs w:val="24"/>
          <w:lang w:val="lv-LV"/>
        </w:rPr>
      </w:pPr>
      <w:r>
        <w:rPr>
          <w:noProof/>
          <w:lang w:val="lv-LV"/>
        </w:rPr>
        <w:br w:type="page"/>
      </w:r>
    </w:p>
    <w:p w:rsidR="00007ADE" w:rsidRDefault="00007ADE" w:rsidP="00007ADE">
      <w:pPr>
        <w:spacing w:before="60" w:after="60" w:line="240" w:lineRule="auto"/>
        <w:jc w:val="center"/>
        <w:rPr>
          <w:b/>
          <w:noProof/>
          <w:szCs w:val="24"/>
          <w:lang w:val="lv-LV"/>
        </w:rPr>
      </w:pPr>
      <w:r>
        <w:rPr>
          <w:b/>
          <w:noProof/>
          <w:lang w:val="lv-LV"/>
        </w:rPr>
        <w:lastRenderedPageBreak/>
        <w:t>Horvātijā piemērojamās atrunas</w:t>
      </w: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Lauksaimniecība, medniecība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3.1 011, </w:t>
            </w:r>
            <w:r>
              <w:rPr>
                <w:i/>
                <w:noProof/>
                <w:lang w:val="lv-LV"/>
              </w:rPr>
              <w:t>ISIC rev.</w:t>
            </w:r>
            <w:r>
              <w:rPr>
                <w:noProof/>
                <w:lang w:val="lv-LV"/>
              </w:rPr>
              <w:t xml:space="preserve"> 3.1 012, </w:t>
            </w:r>
            <w:r>
              <w:rPr>
                <w:i/>
                <w:noProof/>
                <w:lang w:val="lv-LV"/>
              </w:rPr>
              <w:t>ISIC rev.</w:t>
            </w:r>
            <w:r>
              <w:rPr>
                <w:noProof/>
                <w:lang w:val="lv-LV"/>
              </w:rPr>
              <w:t xml:space="preserve"> 3.1 013, </w:t>
            </w:r>
            <w:r>
              <w:rPr>
                <w:i/>
                <w:noProof/>
                <w:lang w:val="lv-LV"/>
              </w:rPr>
              <w:t>ISIC rev.</w:t>
            </w:r>
            <w:r>
              <w:rPr>
                <w:noProof/>
                <w:lang w:val="lv-LV"/>
              </w:rPr>
              <w:t xml:space="preserve"> 3.1 014, </w:t>
            </w:r>
            <w:r>
              <w:rPr>
                <w:i/>
                <w:noProof/>
                <w:lang w:val="lv-LV"/>
              </w:rPr>
              <w:t>ISIC rev.</w:t>
            </w:r>
            <w:r>
              <w:rPr>
                <w:noProof/>
                <w:lang w:val="lv-LV"/>
              </w:rPr>
              <w:t xml:space="preserve"> 3.1 015, </w:t>
            </w:r>
            <w:r>
              <w:rPr>
                <w:i/>
                <w:noProof/>
                <w:lang w:val="lv-LV"/>
              </w:rPr>
              <w:t>CPC</w:t>
            </w:r>
            <w:r>
              <w:rPr>
                <w:noProof/>
                <w:lang w:val="lv-LV"/>
              </w:rPr>
              <w:t xml:space="preserve"> 8811, </w:t>
            </w:r>
            <w:r>
              <w:rPr>
                <w:i/>
                <w:noProof/>
                <w:lang w:val="lv-LV"/>
              </w:rPr>
              <w:t>CPC</w:t>
            </w:r>
            <w:r>
              <w:rPr>
                <w:noProof/>
                <w:lang w:val="lv-LV"/>
              </w:rPr>
              <w:t xml:space="preserve"> 8812, </w:t>
            </w:r>
            <w:r>
              <w:rPr>
                <w:i/>
                <w:noProof/>
                <w:lang w:val="lv-LV"/>
              </w:rPr>
              <w:t>CPC</w:t>
            </w:r>
            <w:r>
              <w:rPr>
                <w:noProof/>
                <w:lang w:val="lv-LV"/>
              </w:rPr>
              <w:t> 8813, izņemot padomdevēju un konsultatīvos pakalpojumus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Horvātija patur tiesības pieņemt vai turpināt piemērot jebkādu pasākumu attiecībā uz lauksaimniecības un medību darbībām.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Pilsētplānošana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8674</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Horvātija patur tiesības pieņemt vai turpināt piemērot jebkādu pasākumu attiecībā uz pilsētplānošanas pakalpojumu pārrobežu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87302, </w:t>
            </w:r>
            <w:r>
              <w:rPr>
                <w:i/>
                <w:noProof/>
                <w:lang w:val="lv-LV"/>
              </w:rPr>
              <w:t>CPC</w:t>
            </w:r>
            <w:r>
              <w:rPr>
                <w:noProof/>
                <w:lang w:val="lv-LV"/>
              </w:rPr>
              <w:t xml:space="preserve"> 87305</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Horvātija patur tiesības pieņemt vai turpināt piemērot jebkādu pasākumu attiecībā uz drošības konsultāciju un apsardzes pakalpojumiem.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Citi 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Rakstiskās un mutiskās tulkošanas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87905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Horvātija patur tiesības pieņemt vai turpināt piemērot jebkādu pasākumu attiecībā uz oficiālu dokumentu rakstiskās un mutiskās tulkošanas pakalpojumu pārrobežu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7111 un </w:t>
            </w:r>
            <w:r>
              <w:rPr>
                <w:i/>
                <w:noProof/>
                <w:lang w:val="lv-LV"/>
              </w:rPr>
              <w:t>CPC</w:t>
            </w:r>
            <w:r>
              <w:rPr>
                <w:noProof/>
                <w:lang w:val="lv-LV"/>
              </w:rPr>
              <w:t xml:space="preserve"> 7112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Pasākumi, kurus piemēro atbilstīgi spēkā esošiem vai turpmākiem nolīgumiem par starptautisko autotransportu un ar kuriem paredz vai ierobežo transporta pakalpojumu sniegšanu un precizē darbības nosacījumus, tostarp attiecībā uz tranzīta atļaujām vai autoceļu nodokļu atvieglojumiem par transporta pakalpojumiem uz Horvātiju, tās teritorijā, šķērsojot to, kā arī no Horvātijas uz attiecīgo pušu teritoriju.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Visu veidu pārvadājumu palīgpakalpojumi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741, </w:t>
            </w:r>
            <w:r>
              <w:rPr>
                <w:i/>
                <w:noProof/>
                <w:lang w:val="lv-LV"/>
              </w:rPr>
              <w:t>CPC</w:t>
            </w:r>
            <w:r>
              <w:rPr>
                <w:noProof/>
                <w:lang w:val="lv-LV"/>
              </w:rPr>
              <w:t xml:space="preserve"> 742, </w:t>
            </w:r>
            <w:r>
              <w:rPr>
                <w:i/>
                <w:noProof/>
                <w:lang w:val="lv-LV"/>
              </w:rPr>
              <w:t>CPC</w:t>
            </w:r>
            <w:r>
              <w:rPr>
                <w:noProof/>
                <w:lang w:val="lv-LV"/>
              </w:rPr>
              <w:t xml:space="preserve"> 743, </w:t>
            </w:r>
            <w:r>
              <w:rPr>
                <w:i/>
                <w:noProof/>
                <w:lang w:val="lv-LV"/>
              </w:rPr>
              <w:t>CPC</w:t>
            </w:r>
            <w:r>
              <w:rPr>
                <w:noProof/>
                <w:lang w:val="lv-LV"/>
              </w:rPr>
              <w:t xml:space="preserve"> 744, </w:t>
            </w:r>
            <w:r>
              <w:rPr>
                <w:i/>
                <w:noProof/>
                <w:lang w:val="lv-LV"/>
              </w:rPr>
              <w:t>CPC</w:t>
            </w:r>
            <w:r>
              <w:rPr>
                <w:noProof/>
                <w:lang w:val="lv-LV"/>
              </w:rPr>
              <w:t xml:space="preserve"> 745, </w:t>
            </w:r>
            <w:r>
              <w:rPr>
                <w:i/>
                <w:noProof/>
                <w:lang w:val="lv-LV"/>
              </w:rPr>
              <w:t>CPC</w:t>
            </w:r>
            <w:r>
              <w:rPr>
                <w:noProof/>
                <w:lang w:val="lv-LV"/>
              </w:rPr>
              <w:t xml:space="preserve"> 746, </w:t>
            </w:r>
            <w:r>
              <w:rPr>
                <w:i/>
                <w:noProof/>
                <w:lang w:val="lv-LV"/>
              </w:rPr>
              <w:t>CPC</w:t>
            </w:r>
            <w:r>
              <w:rPr>
                <w:noProof/>
                <w:lang w:val="lv-LV"/>
              </w:rPr>
              <w:t> 749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rFonts w:eastAsia="SimSun"/>
                <w:b/>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Horvātija patur tiesības pieņemt vai turpināt piemērot jebkādu pasākumu attiecībā uz tādu transporta palīgpakalpojumu pārrobežu sniegšanu, kas nav kravas transporta aģentūru pakalpojumi, pārvadāšanas dokumentu sagatavošanas pakalpojumi un autotransporta atbalsta pakalpojumi, kuru sniegšanai jāsaņem atļauja.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outlineLvl w:val="0"/>
        <w:rPr>
          <w:b/>
          <w:noProof/>
          <w:szCs w:val="24"/>
          <w:lang w:val="lv-LV"/>
        </w:rPr>
      </w:pPr>
    </w:p>
    <w:p w:rsidR="00007ADE" w:rsidRDefault="00007ADE" w:rsidP="00007ADE">
      <w:pPr>
        <w:widowControl/>
        <w:spacing w:line="240" w:lineRule="auto"/>
        <w:rPr>
          <w:b/>
          <w:noProof/>
          <w:szCs w:val="24"/>
          <w:lang w:val="lv-LV"/>
        </w:rPr>
      </w:pPr>
      <w:r>
        <w:rPr>
          <w:noProof/>
          <w:lang w:val="lv-LV"/>
        </w:rPr>
        <w:br w:type="page"/>
      </w:r>
    </w:p>
    <w:p w:rsidR="00007ADE" w:rsidRDefault="00007ADE" w:rsidP="00007ADE">
      <w:pPr>
        <w:spacing w:before="60" w:after="60" w:line="240" w:lineRule="auto"/>
        <w:jc w:val="center"/>
        <w:outlineLvl w:val="0"/>
        <w:rPr>
          <w:b/>
          <w:noProof/>
          <w:sz w:val="28"/>
          <w:szCs w:val="28"/>
          <w:lang w:val="lv-LV"/>
        </w:rPr>
      </w:pPr>
      <w:r>
        <w:rPr>
          <w:b/>
          <w:noProof/>
          <w:sz w:val="28"/>
          <w:lang w:val="lv-LV"/>
        </w:rPr>
        <w:lastRenderedPageBreak/>
        <w:t>Kiprā piemērojamās atrunas</w:t>
      </w: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 xml:space="preserve">Darbā iekārtošanas pakalpojumi </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 xml:space="preserve">Kipra patur tiesības pieņemt vai turpināt piemērot jebkādu pasākumu attiecībā uz uzņēmējdarbības veikšanu biroja palīgpersonāla darbā iekārtošanas pakalpojumu jomā.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rFonts w:eastAsia="Batang"/>
                <w:noProof/>
                <w:szCs w:val="24"/>
                <w:lang w:val="lv-LV"/>
              </w:rPr>
            </w:pPr>
            <w:r>
              <w:rPr>
                <w:noProof/>
                <w:lang w:val="lv-LV"/>
              </w:rPr>
              <w:t>Kipra patur tiesības pieņemt vai turpināt piemērot jebkādu pasākumu attiecībā uz drošības pakalpojumu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Izglītības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921, </w:t>
            </w:r>
            <w:r>
              <w:rPr>
                <w:i/>
                <w:noProof/>
                <w:lang w:val="lv-LV"/>
              </w:rPr>
              <w:t>CPC</w:t>
            </w:r>
            <w:r>
              <w:rPr>
                <w:noProof/>
                <w:lang w:val="lv-LV"/>
              </w:rPr>
              <w:t xml:space="preserve"> 922, </w:t>
            </w:r>
            <w:r>
              <w:rPr>
                <w:i/>
                <w:noProof/>
                <w:lang w:val="lv-LV"/>
              </w:rPr>
              <w:t>CPC</w:t>
            </w:r>
            <w:r>
              <w:rPr>
                <w:noProof/>
                <w:lang w:val="lv-LV"/>
              </w:rPr>
              <w:t xml:space="preserve"> 923, </w:t>
            </w:r>
            <w:r>
              <w:rPr>
                <w:i/>
                <w:noProof/>
                <w:lang w:val="lv-LV"/>
              </w:rPr>
              <w:t>CPC</w:t>
            </w:r>
            <w:r>
              <w:rPr>
                <w:noProof/>
                <w:lang w:val="lv-LV"/>
              </w:rPr>
              <w:t> 924</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Kipra patur tiesības pieņemt vai turpināt piemērot jebkādu pasākumu attiecībā uz privāti finansētu pamatizglītības un vidējās izglītības, augstākās izglītības un pieaugušo izglītības pakalpojumu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Slimnīcu pakalpojumi</w:t>
            </w:r>
          </w:p>
          <w:p w:rsidR="00007ADE" w:rsidRDefault="00007ADE" w:rsidP="00D46FAC">
            <w:pPr>
              <w:spacing w:before="60" w:after="60" w:line="240" w:lineRule="auto"/>
              <w:rPr>
                <w:noProof/>
                <w:szCs w:val="24"/>
                <w:lang w:val="lv-LV"/>
              </w:rPr>
            </w:pPr>
            <w:r>
              <w:rPr>
                <w:noProof/>
                <w:lang w:val="lv-LV"/>
              </w:rPr>
              <w:t>Neatliekamās medicīniskās palīdzības pakalpojumi</w:t>
            </w:r>
          </w:p>
          <w:p w:rsidR="00007ADE" w:rsidRDefault="00007ADE" w:rsidP="00D46FAC">
            <w:pPr>
              <w:spacing w:before="60" w:after="60" w:line="240" w:lineRule="auto"/>
              <w:rPr>
                <w:noProof/>
                <w:szCs w:val="24"/>
                <w:lang w:val="lv-LV"/>
              </w:rPr>
            </w:pPr>
            <w:r>
              <w:rPr>
                <w:noProof/>
                <w:lang w:val="lv-LV"/>
              </w:rPr>
              <w:t>Iedzīvotāju veselības aprūpes pakalpojumi, kas nav slimnīcu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ind w:left="2880" w:hanging="2880"/>
              <w:outlineLvl w:val="0"/>
              <w:rPr>
                <w:noProof/>
                <w:szCs w:val="24"/>
                <w:lang w:val="lv-LV"/>
              </w:rPr>
            </w:pPr>
            <w:r>
              <w:rPr>
                <w:i/>
                <w:noProof/>
                <w:lang w:val="lv-LV"/>
              </w:rPr>
              <w:t>CPC</w:t>
            </w:r>
            <w:r>
              <w:rPr>
                <w:noProof/>
                <w:lang w:val="lv-LV"/>
              </w:rPr>
              <w:t xml:space="preserve"> 9311, </w:t>
            </w:r>
            <w:r>
              <w:rPr>
                <w:i/>
                <w:noProof/>
                <w:lang w:val="lv-LV"/>
              </w:rPr>
              <w:t>CPC</w:t>
            </w:r>
            <w:r>
              <w:rPr>
                <w:noProof/>
                <w:lang w:val="lv-LV"/>
              </w:rPr>
              <w:t xml:space="preserve"> 93192, </w:t>
            </w:r>
            <w:r>
              <w:rPr>
                <w:i/>
                <w:noProof/>
                <w:lang w:val="lv-LV"/>
              </w:rPr>
              <w:t>CPC</w:t>
            </w:r>
            <w:r>
              <w:rPr>
                <w:noProof/>
                <w:lang w:val="lv-LV"/>
              </w:rPr>
              <w:t xml:space="preserve"> 93193 </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jc w:val="both"/>
              <w:rPr>
                <w:rFonts w:ascii="Times New Roman" w:hAnsi="Times New Roman"/>
                <w:noProof/>
                <w:sz w:val="24"/>
                <w:szCs w:val="24"/>
                <w:lang w:val="lv-LV"/>
              </w:rPr>
            </w:pPr>
            <w:r>
              <w:rPr>
                <w:rFonts w:ascii="Times New Roman" w:hAnsi="Times New Roman"/>
                <w:noProof/>
                <w:sz w:val="24"/>
                <w:lang w:val="lv-LV"/>
              </w:rPr>
              <w:t xml:space="preserve">Kipra patur tiesības pieņemt vai turpināt piemērot jebkādu pasākumu attiecībā uz privāti finansētu slimnīcu, neatliekamās medicīniskās palīdzības pakalpojumu un iedzīvotāju veselības aprūpes pakalpojumu, kas nav slimnīcu pakalpojumi,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Kipra patur tiesības pieņemt vai turpināt piemērot jebkādu pasākumu attiecībā uz tādu privāti finansētu sociālo pakalpojumu sniegšanu, kuru sniedzēji nav rehabilitācijas iestādes, atpūtas nami un veco ļaužu pansionāti.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Enerģētika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3.1 232, </w:t>
            </w:r>
            <w:r>
              <w:rPr>
                <w:i/>
                <w:noProof/>
                <w:lang w:val="lv-LV"/>
              </w:rPr>
              <w:t>ISIC rev.</w:t>
            </w:r>
            <w:r>
              <w:rPr>
                <w:noProof/>
                <w:lang w:val="lv-LV"/>
              </w:rPr>
              <w:t xml:space="preserve"> 3.1 4010, </w:t>
            </w:r>
            <w:r>
              <w:rPr>
                <w:i/>
                <w:noProof/>
                <w:lang w:val="lv-LV"/>
              </w:rPr>
              <w:t>ISIC rev.</w:t>
            </w:r>
            <w:r>
              <w:rPr>
                <w:noProof/>
                <w:lang w:val="lv-LV"/>
              </w:rPr>
              <w:t xml:space="preserve"> 3.1 4020, </w:t>
            </w:r>
            <w:r>
              <w:rPr>
                <w:i/>
                <w:noProof/>
                <w:lang w:val="lv-LV"/>
              </w:rPr>
              <w:t>CPC</w:t>
            </w:r>
            <w:r>
              <w:rPr>
                <w:noProof/>
                <w:lang w:val="lv-LV"/>
              </w:rPr>
              <w:t xml:space="preserve"> 613, </w:t>
            </w:r>
            <w:r>
              <w:rPr>
                <w:i/>
                <w:noProof/>
                <w:lang w:val="lv-LV"/>
              </w:rPr>
              <w:t>CPC</w:t>
            </w:r>
            <w:r>
              <w:rPr>
                <w:noProof/>
                <w:lang w:val="lv-LV"/>
              </w:rPr>
              <w:t xml:space="preserve"> 62271, </w:t>
            </w:r>
            <w:r>
              <w:rPr>
                <w:i/>
                <w:noProof/>
                <w:lang w:val="lv-LV"/>
              </w:rPr>
              <w:t>CPC</w:t>
            </w:r>
            <w:r>
              <w:rPr>
                <w:noProof/>
                <w:lang w:val="lv-LV"/>
              </w:rPr>
              <w:t xml:space="preserve"> 63297, </w:t>
            </w:r>
            <w:r>
              <w:rPr>
                <w:i/>
                <w:noProof/>
                <w:lang w:val="lv-LV"/>
              </w:rPr>
              <w:t>CPC</w:t>
            </w:r>
            <w:r>
              <w:rPr>
                <w:noProof/>
                <w:lang w:val="lv-LV"/>
              </w:rPr>
              <w:t xml:space="preserve"> 7131, </w:t>
            </w:r>
            <w:r>
              <w:rPr>
                <w:i/>
                <w:noProof/>
                <w:lang w:val="lv-LV"/>
              </w:rPr>
              <w:t>CPC</w:t>
            </w:r>
            <w:r>
              <w:rPr>
                <w:noProof/>
                <w:lang w:val="lv-LV"/>
              </w:rPr>
              <w:t xml:space="preserve"> 742 un </w:t>
            </w:r>
            <w:r>
              <w:rPr>
                <w:i/>
                <w:noProof/>
                <w:lang w:val="lv-LV"/>
              </w:rPr>
              <w:t>CPC</w:t>
            </w:r>
            <w:r>
              <w:rPr>
                <w:noProof/>
                <w:lang w:val="lv-LV"/>
              </w:rPr>
              <w:t xml:space="preserve"> 887 (izņemot padomdevēju un konsultatīvos pakalpojumus)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Augstākā vadība un direktoru padomes</w:t>
            </w:r>
          </w:p>
          <w:p w:rsidR="00007ADE" w:rsidRDefault="00007ADE" w:rsidP="00D46FAC">
            <w:pPr>
              <w:spacing w:before="60" w:after="60" w:line="240" w:lineRule="auto"/>
              <w:rPr>
                <w:noProof/>
                <w:szCs w:val="24"/>
                <w:lang w:val="lv-LV"/>
              </w:rPr>
            </w:pPr>
            <w:r>
              <w:rPr>
                <w:noProof/>
                <w:lang w:val="lv-LV"/>
              </w:rPr>
              <w:t>Veiktspējas prasības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Kipra patur tiesības pieņemt vai turpināt piemērot jebkādu pasākumu, ar ko ierobežo šādu pakalpojumu pārrobežu sniegšanu un pieprasa uzņēmējdarbības veikšanu: pa cauruļvadiem transportētas degvielas vai kurināmā glabāšanas un noliktavu pakalpojumi, kā arī degvieleļļas un balonu gāzes mazumtirdzniecība, kas nav tirdzniecība pa pastu.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Kipra patur tiesības pieņemt vai turpināt piemērot jebkādu pasākumu attiecībā uz naftas pārstrādes produktu ražošanu, ciktāl ieguldītāju kontrolē fiziska vai juridiska persona no valsts ārpus Eiropas Savienības, kas nodrošina vairāk nekā 5 % no Eiropas Savienībā importētās naftas vai dabasgāzes apmēra, kā arī attiecībā uz gāzes ražošanu, gāzveida degvielas sadali pa cauruļvadiem par saviem līdzekļiem, elektroenerģijas ražošanu, pārvadi un sadali, degvielas vai kurināmā transportēšanu pa cauruļvadiem, ar elektroenerģijas un dabasgāzes sadali saistītiem pakalpojumiem, kas nav padomdevēju un konsultatīvie pakalpojumi, elektroenerģijas vairumtirdzniecības pakalpojumiem, degvielas, elektroenerģijas un gāzes, kas nav balonu gāze, mazumtirdzniecības pakalpojumiem. </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Spēkā esošie pasākumi</w:t>
            </w: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Elektroenerģijas tirgus regulējums, 2003.–2008. gads (34. panta 2. punkts un 37. pants)</w:t>
            </w:r>
          </w:p>
          <w:p w:rsidR="00007ADE" w:rsidRDefault="00007ADE" w:rsidP="00D46FAC">
            <w:pPr>
              <w:autoSpaceDE w:val="0"/>
              <w:autoSpaceDN w:val="0"/>
              <w:adjustRightInd w:val="0"/>
              <w:spacing w:before="60" w:after="60" w:line="240" w:lineRule="auto"/>
              <w:rPr>
                <w:noProof/>
                <w:szCs w:val="24"/>
                <w:lang w:val="lv-LV"/>
              </w:rPr>
            </w:pPr>
            <w:r>
              <w:rPr>
                <w:noProof/>
                <w:lang w:val="lv-LV"/>
              </w:rPr>
              <w:t>Gāzes tirgus regulējums, 2004.–2007. gads</w:t>
            </w:r>
          </w:p>
          <w:p w:rsidR="00007ADE" w:rsidRDefault="00007ADE" w:rsidP="00D46FAC">
            <w:pPr>
              <w:autoSpaceDE w:val="0"/>
              <w:autoSpaceDN w:val="0"/>
              <w:adjustRightInd w:val="0"/>
              <w:spacing w:before="60" w:after="60" w:line="240" w:lineRule="auto"/>
              <w:rPr>
                <w:noProof/>
                <w:szCs w:val="24"/>
                <w:lang w:val="lv-LV"/>
              </w:rPr>
            </w:pPr>
            <w:r>
              <w:rPr>
                <w:noProof/>
                <w:lang w:val="lv-LV"/>
              </w:rPr>
              <w:t>Naftas (cauruļvadu) likums, Kipras Republikas Konstitūcijas 273. nodaļa</w:t>
            </w:r>
          </w:p>
          <w:p w:rsidR="00007ADE" w:rsidRDefault="00007ADE" w:rsidP="00D46FAC">
            <w:pPr>
              <w:autoSpaceDE w:val="0"/>
              <w:autoSpaceDN w:val="0"/>
              <w:adjustRightInd w:val="0"/>
              <w:spacing w:before="60" w:after="60" w:line="240" w:lineRule="auto"/>
              <w:rPr>
                <w:noProof/>
                <w:szCs w:val="24"/>
                <w:lang w:val="lv-LV"/>
              </w:rPr>
            </w:pPr>
            <w:r>
              <w:rPr>
                <w:noProof/>
                <w:lang w:val="lv-LV"/>
              </w:rPr>
              <w:t>Naftas likums, L.64(I)/1975</w:t>
            </w:r>
          </w:p>
          <w:p w:rsidR="00007ADE" w:rsidRDefault="00007ADE" w:rsidP="00D46FAC">
            <w:pPr>
              <w:autoSpaceDE w:val="0"/>
              <w:autoSpaceDN w:val="0"/>
              <w:adjustRightInd w:val="0"/>
              <w:spacing w:before="60" w:after="60" w:line="240" w:lineRule="auto"/>
              <w:rPr>
                <w:noProof/>
                <w:szCs w:val="24"/>
                <w:lang w:val="lv-LV"/>
              </w:rPr>
            </w:pPr>
            <w:r>
              <w:rPr>
                <w:noProof/>
                <w:lang w:val="lv-LV"/>
              </w:rPr>
              <w:t>Naftas un degvielas specifikāciju tiesību akti, 2003.–2009. gads</w:t>
            </w:r>
          </w:p>
        </w:tc>
      </w:tr>
    </w:tbl>
    <w:p w:rsidR="00007ADE" w:rsidRDefault="00007ADE" w:rsidP="00007ADE">
      <w:pPr>
        <w:spacing w:before="60" w:after="60" w:line="240" w:lineRule="auto"/>
        <w:jc w:val="center"/>
        <w:outlineLvl w:val="0"/>
        <w:rPr>
          <w:b/>
          <w:noProof/>
          <w:szCs w:val="24"/>
          <w:lang w:val="lv-LV"/>
        </w:rPr>
      </w:pPr>
    </w:p>
    <w:p w:rsidR="00007ADE" w:rsidRPr="00E9314F" w:rsidRDefault="00007ADE" w:rsidP="00007ADE">
      <w:pPr>
        <w:spacing w:before="60" w:after="60" w:line="240" w:lineRule="auto"/>
        <w:jc w:val="center"/>
        <w:rPr>
          <w:b/>
          <w:noProof/>
          <w:szCs w:val="24"/>
          <w:lang w:val="lv-LV"/>
        </w:rPr>
      </w:pPr>
      <w:r>
        <w:rPr>
          <w:noProof/>
          <w:lang w:val="lv-LV"/>
        </w:rPr>
        <w:br w:type="page"/>
      </w:r>
      <w:r w:rsidRPr="00E9314F">
        <w:rPr>
          <w:b/>
          <w:noProof/>
          <w:szCs w:val="24"/>
          <w:lang w:val="lv-LV"/>
        </w:rPr>
        <w:lastRenderedPageBreak/>
        <w:t>Čehijas Republikā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Ar nekustamo īpašumu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821, </w:t>
            </w:r>
            <w:r>
              <w:rPr>
                <w:i/>
                <w:noProof/>
                <w:lang w:val="lv-LV"/>
              </w:rPr>
              <w:t>CPC</w:t>
            </w:r>
            <w:r>
              <w:rPr>
                <w:noProof/>
                <w:lang w:val="lv-LV"/>
              </w:rPr>
              <w:t xml:space="preserve"> 822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Čehijas Republika patur tiesības pieņemt vai turpināt piemērot jebkādu pasākumu ar nekustamo īpašumu saistītu pakalpojumu pārrobežu sniegšanai.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Izsoļu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612, daļa no </w:t>
            </w:r>
            <w:r>
              <w:rPr>
                <w:i/>
                <w:noProof/>
                <w:lang w:val="lv-LV"/>
              </w:rPr>
              <w:t>CPC</w:t>
            </w:r>
            <w:r>
              <w:rPr>
                <w:noProof/>
                <w:lang w:val="lv-LV"/>
              </w:rPr>
              <w:t xml:space="preserve"> 621, daļa no </w:t>
            </w:r>
            <w:r>
              <w:rPr>
                <w:i/>
                <w:noProof/>
                <w:lang w:val="lv-LV"/>
              </w:rPr>
              <w:t>CPC</w:t>
            </w:r>
            <w:r>
              <w:rPr>
                <w:noProof/>
                <w:lang w:val="lv-LV"/>
              </w:rPr>
              <w:t> 625, daļa no 85990</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Lai Čehijas Republikā sniegtu izsoļu pakalpojumus, ir jāsaņem licence. Licenci (brīvprātīgu publisko izsoļu rīkošanai) var saņemt Čehijas Republikā inkorporēts uzņēmums un fiziska persona, kas ir ieguvusi uzturēšanās atļauju, turklāt uzņēmumam vai fiziskajai personai jābūt reģistrētai Čehijas Republikas Uzņēmumu reģistrā.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Likums Nr. 455/1991 </w:t>
            </w:r>
            <w:r>
              <w:rPr>
                <w:i/>
                <w:noProof/>
                <w:lang w:val="lv-LV"/>
              </w:rPr>
              <w:t>Coll.</w:t>
            </w:r>
            <w:r>
              <w:rPr>
                <w:noProof/>
                <w:lang w:val="lv-LV"/>
              </w:rPr>
              <w:t>, Tirdzniecības licences likums</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Likums Nr. 26/2000 </w:t>
            </w:r>
            <w:r>
              <w:rPr>
                <w:i/>
                <w:noProof/>
                <w:lang w:val="lv-LV"/>
              </w:rPr>
              <w:t>Coll</w:t>
            </w:r>
            <w:r>
              <w:rPr>
                <w:noProof/>
                <w:lang w:val="lv-LV"/>
              </w:rPr>
              <w:t>., par publiskajām izsolēm</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Revīzijas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86211, </w:t>
            </w:r>
            <w:r>
              <w:rPr>
                <w:i/>
                <w:noProof/>
                <w:lang w:val="lv-LV"/>
              </w:rPr>
              <w:t>CPC</w:t>
            </w:r>
            <w:r>
              <w:rPr>
                <w:noProof/>
                <w:lang w:val="lv-LV"/>
              </w:rPr>
              <w:t> 86212, izņemot grāmatvedības pakalpojumus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Atļauju veikt revīzijas Čehijas Republikā drīkst saņemt tikai tādi uzņēmumi, kur vismaz 60 % kapitāla interešu vai balsstiesību ir rezervēti Čehijas Republikas vai Eiropas Savienības dalībvalstu valstspiederīgajiem.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2009. gada 14. aprīļa Likums Nr. 93/2009 </w:t>
            </w:r>
            <w:r>
              <w:rPr>
                <w:i/>
                <w:noProof/>
                <w:lang w:val="lv-LV"/>
              </w:rPr>
              <w:t>Coll</w:t>
            </w:r>
            <w:r>
              <w:rPr>
                <w:noProof/>
                <w:lang w:val="lv-LV"/>
              </w:rPr>
              <w:t>., par revidentiem</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Ieguldījumi un 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 xml:space="preserve">Čehijas Republika patur tiesības pieņemt vai turpināt piemērot jebkādu pasākumu attiecībā uz uzņēmējdarbības veikšanu biroja palīgpersonāla darbā iekārtošanas pakalpojumu jomā. </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 xml:space="preserve">Čehijas Republika patur tiesības pieņemt vai turpināt piemērot jebkādu pasākumu attiecībā uz vadošo darbinieku meklēšanas pakalpojumu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Čehijas Republika patur tiesības pieņemt vai turpināt piemērot jebkādu pasākumu attiecībā uz drošības pakalpojumu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Izglītības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921, </w:t>
            </w:r>
            <w:r>
              <w:rPr>
                <w:i/>
                <w:noProof/>
                <w:lang w:val="lv-LV"/>
              </w:rPr>
              <w:t>CPC</w:t>
            </w:r>
            <w:r>
              <w:rPr>
                <w:noProof/>
                <w:lang w:val="lv-LV"/>
              </w:rPr>
              <w:t xml:space="preserve"> 922, </w:t>
            </w:r>
            <w:r>
              <w:rPr>
                <w:i/>
                <w:noProof/>
                <w:lang w:val="lv-LV"/>
              </w:rPr>
              <w:t>CPC</w:t>
            </w:r>
            <w:r>
              <w:rPr>
                <w:noProof/>
                <w:lang w:val="lv-LV"/>
              </w:rPr>
              <w:t xml:space="preserve"> 923, </w:t>
            </w:r>
            <w:r>
              <w:rPr>
                <w:i/>
                <w:noProof/>
                <w:lang w:val="lv-LV"/>
              </w:rPr>
              <w:t>CPC</w:t>
            </w:r>
            <w:r>
              <w:rPr>
                <w:noProof/>
                <w:lang w:val="lv-LV"/>
              </w:rPr>
              <w:t> 924</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Čehijas Republikā tādā uzņēmumā, kas sniedz privāti finansētus izglītības pakalpojumus, direktoru padomes locekļu vairākumam jābūt Čehijas Republikas valstspiederīgajiem.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Slimnīcu pakalpojumi</w:t>
            </w:r>
          </w:p>
          <w:p w:rsidR="00007ADE" w:rsidRDefault="00007ADE" w:rsidP="00D46FAC">
            <w:pPr>
              <w:spacing w:before="60" w:after="60" w:line="240" w:lineRule="auto"/>
              <w:rPr>
                <w:noProof/>
                <w:szCs w:val="24"/>
                <w:lang w:val="lv-LV"/>
              </w:rPr>
            </w:pPr>
            <w:r>
              <w:rPr>
                <w:noProof/>
                <w:lang w:val="lv-LV"/>
              </w:rPr>
              <w:t>Neatliekamās medicīniskās palīdzības pakalpojumi</w:t>
            </w:r>
          </w:p>
          <w:p w:rsidR="00007ADE" w:rsidRDefault="00007ADE" w:rsidP="00D46FAC">
            <w:pPr>
              <w:spacing w:before="60" w:after="60" w:line="240" w:lineRule="auto"/>
              <w:rPr>
                <w:noProof/>
                <w:szCs w:val="24"/>
                <w:lang w:val="lv-LV"/>
              </w:rPr>
            </w:pPr>
            <w:r>
              <w:rPr>
                <w:noProof/>
                <w:lang w:val="lv-LV"/>
              </w:rPr>
              <w:t>Iedzīvotāju veselības aprūpes pakalpojumi, kas nav slimnīcu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ind w:left="2880" w:hanging="2880"/>
              <w:outlineLvl w:val="0"/>
              <w:rPr>
                <w:noProof/>
                <w:szCs w:val="24"/>
                <w:lang w:val="lv-LV"/>
              </w:rPr>
            </w:pPr>
            <w:r>
              <w:rPr>
                <w:i/>
                <w:noProof/>
                <w:lang w:val="lv-LV"/>
              </w:rPr>
              <w:t>CPC</w:t>
            </w:r>
            <w:r>
              <w:rPr>
                <w:noProof/>
                <w:lang w:val="lv-LV"/>
              </w:rPr>
              <w:t xml:space="preserve"> 9311, </w:t>
            </w:r>
            <w:r>
              <w:rPr>
                <w:i/>
                <w:noProof/>
                <w:lang w:val="lv-LV"/>
              </w:rPr>
              <w:t>CPC</w:t>
            </w:r>
            <w:r>
              <w:rPr>
                <w:noProof/>
                <w:lang w:val="lv-LV"/>
              </w:rPr>
              <w:t xml:space="preserve"> 93192, </w:t>
            </w:r>
            <w:r>
              <w:rPr>
                <w:i/>
                <w:noProof/>
                <w:lang w:val="lv-LV"/>
              </w:rPr>
              <w:t>CPC</w:t>
            </w:r>
            <w:r>
              <w:rPr>
                <w:noProof/>
                <w:lang w:val="lv-LV"/>
              </w:rPr>
              <w:t xml:space="preserve"> 93193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 xml:space="preserve">Čehijas Republika patur tiesības pieņemt vai turpināt piemērot jebkādu pasākumu attiecībā uz privāti finansētu slimnīcu, neatliekamās medicīniskās palīdzības pakalpojumu un iedzīvotāju veselības aprūpes pakalpojumu, kas nav slimnīcu pakalpojumi, sniegšanu.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Likums Nr. 372/2011 </w:t>
            </w:r>
            <w:r>
              <w:rPr>
                <w:i/>
                <w:noProof/>
                <w:lang w:val="lv-LV"/>
              </w:rPr>
              <w:t>Sb</w:t>
            </w:r>
            <w:r>
              <w:rPr>
                <w:noProof/>
                <w:lang w:val="lv-LV"/>
              </w:rPr>
              <w:t>. par veselības aprūpes pakalpojumiem un to sniegšanas nosacījumiem</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Ar veselību saistīti profesionālie pakalpojumi: medicīnas un zobārstniecības pakalpojumi, vecmāšu pakalpojumi, medmāsu pakalpojumi, fizioterapeitu un medicīnas palīgpersonāla pakalpojumi, psihologu pakalpojumi</w:t>
            </w:r>
          </w:p>
          <w:p w:rsidR="00007ADE" w:rsidRDefault="00007ADE" w:rsidP="00D46FAC">
            <w:pPr>
              <w:spacing w:before="60" w:after="60" w:line="240" w:lineRule="auto"/>
              <w:rPr>
                <w:noProof/>
                <w:szCs w:val="24"/>
                <w:lang w:val="lv-LV"/>
              </w:rPr>
            </w:pPr>
            <w:r>
              <w:rPr>
                <w:noProof/>
                <w:lang w:val="lv-LV"/>
              </w:rPr>
              <w:t>Citi ar veselību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9312, daļa no </w:t>
            </w:r>
            <w:r>
              <w:rPr>
                <w:i/>
                <w:noProof/>
                <w:lang w:val="lv-LV"/>
              </w:rPr>
              <w:t>CPC</w:t>
            </w:r>
            <w:r>
              <w:rPr>
                <w:noProof/>
                <w:lang w:val="lv-LV"/>
              </w:rPr>
              <w:t xml:space="preserve"> 9319</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Čehijas Republika patur tiesības pieņemt vai turpināt piemērot jebkādu pasākumu attiecībā uz visu ar veselības aprūpi saistīto profesionālo pakalpojumu sniegšanu, arī tādu speciālistu pakalpojumiem kā ārsti, zobārsti, vecmātes, medmāsas, fizioterapeiti, medicīnas palīgpersonāls un psihologi, kā arī attiecībā uz citiem ar veselību saistītiem pakalpojumiem, kuri ietver darbības ar cilvēku audiem, orgāniem un šūnām, ko paredzēts izmantot cilvēkiem.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Likums Nr. 296/2008 </w:t>
            </w:r>
            <w:r>
              <w:rPr>
                <w:i/>
                <w:noProof/>
                <w:lang w:val="lv-LV"/>
              </w:rPr>
              <w:t>Coll</w:t>
            </w:r>
            <w:r>
              <w:rPr>
                <w:noProof/>
                <w:lang w:val="lv-LV"/>
              </w:rPr>
              <w:t>., par cilvēku audu un šūnu, ko paredzēts izmantot cilvēkiem, kvalitātes un drošības garantēšanu (Likums par cilvēku audiem un šūnām)</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Likums Nr. 378/2007 </w:t>
            </w:r>
            <w:r>
              <w:rPr>
                <w:i/>
                <w:noProof/>
                <w:lang w:val="lv-LV"/>
              </w:rPr>
              <w:t>Coll</w:t>
            </w:r>
            <w:r>
              <w:rPr>
                <w:noProof/>
                <w:lang w:val="lv-LV"/>
              </w:rPr>
              <w:t>., par zālēm un grozījumiem atsevišķos saistītajos likumos (Likums par zālēm)</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Likums Nr. 123/2000 </w:t>
            </w:r>
            <w:r>
              <w:rPr>
                <w:i/>
                <w:noProof/>
                <w:lang w:val="lv-LV"/>
              </w:rPr>
              <w:t>Coll</w:t>
            </w:r>
            <w:r>
              <w:rPr>
                <w:noProof/>
                <w:lang w:val="lv-LV"/>
              </w:rPr>
              <w:t xml:space="preserve">., par medicīnas ierīcēm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Likums Nr. 285/2002 </w:t>
            </w:r>
            <w:r>
              <w:rPr>
                <w:i/>
                <w:noProof/>
                <w:lang w:val="lv-LV"/>
              </w:rPr>
              <w:t>Coll</w:t>
            </w:r>
            <w:r>
              <w:rPr>
                <w:noProof/>
                <w:lang w:val="lv-LV"/>
              </w:rPr>
              <w:t>., par audu un orgānu ziedošanu, izņemšanu un transplantēšanu un par grozījumiem konkrētos likumos (Transplantēšanas likums)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Čehijas Republika patur tiesības pieņemt vai turpināt piemērot jebkādu pasākumu attiecībā uz privāti finansētu sociālo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Dzelzceļa 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7111, </w:t>
            </w:r>
            <w:r>
              <w:rPr>
                <w:i/>
                <w:noProof/>
                <w:lang w:val="lv-LV"/>
              </w:rPr>
              <w:t>CPC</w:t>
            </w:r>
            <w:r>
              <w:rPr>
                <w:noProof/>
                <w:lang w:val="lv-LV"/>
              </w:rPr>
              <w:t> 7112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Pasākumi, ko īsteno atbilstīgi spēkā esošiem vai turpmākiem nolīgumiem un ar ko regulē satiksmes tiesības, darbības nosacījumus un transporta pakalpojumu sniegšanu Bulgārijas, Čehijas Republikas un Slovākijas teritorijā, kā arī starp iesaistītajām valstīm.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7121, </w:t>
            </w:r>
            <w:r>
              <w:rPr>
                <w:i/>
                <w:noProof/>
                <w:lang w:val="lv-LV"/>
              </w:rPr>
              <w:t>CPC</w:t>
            </w:r>
            <w:r>
              <w:rPr>
                <w:noProof/>
                <w:lang w:val="lv-LV"/>
              </w:rPr>
              <w:t xml:space="preserve"> 7122, </w:t>
            </w:r>
            <w:r>
              <w:rPr>
                <w:i/>
                <w:noProof/>
                <w:lang w:val="lv-LV"/>
              </w:rPr>
              <w:t>CPC</w:t>
            </w:r>
            <w:r>
              <w:rPr>
                <w:noProof/>
                <w:lang w:val="lv-LV"/>
              </w:rPr>
              <w:t> 7123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Pasākumi, ko īsteno atbilstīgi spēkā esošiem vai turpmākiem nolīgumiem un ar ko paredz vai ierobežo transporta pakalpojumu sniegšanu un precizē darbības nosacījumus, tostarp attiecībā uz tranzīta atļaujām vai autoceļu nodokļu atvieglojumiem par transporta pakalpojumiem uz Čehijas Republiku, tās teritorijā, to šķērsojot, kā arī no Čehijas Republikas uz attiecīgo līgumslēdzēju pušu teritoriju.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outlineLvl w:val="0"/>
        <w:rPr>
          <w:b/>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Dānijā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Dānijas, Zviedrijas un Somijas noteiktie pasākumi ar nolūku veicināt Ziemeļvalstu sadarbību: </w:t>
            </w:r>
          </w:p>
          <w:p w:rsidR="00007ADE" w:rsidRDefault="00007ADE" w:rsidP="00D46FAC">
            <w:pPr>
              <w:autoSpaceDE w:val="0"/>
              <w:autoSpaceDN w:val="0"/>
              <w:adjustRightInd w:val="0"/>
              <w:spacing w:before="60" w:after="60" w:line="240" w:lineRule="auto"/>
              <w:rPr>
                <w:noProof/>
                <w:szCs w:val="24"/>
                <w:lang w:val="lv-LV"/>
              </w:rPr>
            </w:pPr>
            <w:r>
              <w:rPr>
                <w:noProof/>
                <w:lang w:val="lv-LV"/>
              </w:rPr>
              <w:t>a) finanšu atbalsts pētniecības un izstrādes projektiem (Ziemeļvalstu rūpniecības fonds);</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b) starptautisko projektu priekšizpētes finansēšana (Ziemeļvalstu projektu eksporta fonds); un </w:t>
            </w:r>
          </w:p>
          <w:p w:rsidR="00007ADE" w:rsidRDefault="00007ADE" w:rsidP="00D46FAC">
            <w:pPr>
              <w:autoSpaceDE w:val="0"/>
              <w:autoSpaceDN w:val="0"/>
              <w:adjustRightInd w:val="0"/>
              <w:spacing w:before="60" w:after="60" w:line="240" w:lineRule="auto"/>
              <w:rPr>
                <w:noProof/>
                <w:szCs w:val="24"/>
                <w:lang w:val="lv-LV"/>
              </w:rPr>
            </w:pPr>
            <w:r>
              <w:rPr>
                <w:noProof/>
                <w:lang w:val="lv-LV"/>
              </w:rPr>
              <w:t>c) finanšu atbalsts uzņēmumiem</w:t>
            </w:r>
            <w:r>
              <w:rPr>
                <w:rStyle w:val="FootnoteReference"/>
                <w:noProof/>
                <w:lang w:val="lv-LV"/>
              </w:rPr>
              <w:footnoteReference w:id="2"/>
            </w:r>
            <w:r>
              <w:rPr>
                <w:noProof/>
                <w:lang w:val="lv-LV"/>
              </w:rPr>
              <w:t>, kuri izmanto vides tehnoloģiju (Ziemeļu vides finanšu korporācija).</w:t>
            </w:r>
          </w:p>
          <w:p w:rsidR="00007ADE" w:rsidRDefault="00007ADE" w:rsidP="00D46FAC">
            <w:pPr>
              <w:autoSpaceDE w:val="0"/>
              <w:autoSpaceDN w:val="0"/>
              <w:adjustRightInd w:val="0"/>
              <w:spacing w:before="60" w:after="60" w:line="240" w:lineRule="auto"/>
              <w:rPr>
                <w:noProof/>
                <w:szCs w:val="24"/>
                <w:lang w:val="lv-LV"/>
              </w:rPr>
            </w:pPr>
            <w:r>
              <w:rPr>
                <w:noProof/>
                <w:lang w:val="lv-LV"/>
              </w:rPr>
              <w:t>Šī atruna neskar Puses rīkota iepirkuma, subsīdiju vai valdības atbalsta pakalpojumu tirdzniecībai izslēgšanu, kā paredzēts attiecīgi 8.15. panta 5. punkta a) un b) apakšpunktā un 9.2. panta 2. punkta f) un g) apakšpunktā.</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outlineLvl w:val="0"/>
              <w:rPr>
                <w:noProof/>
                <w:szCs w:val="24"/>
                <w:lang w:val="lv-LV"/>
              </w:rPr>
            </w:pPr>
            <w:r>
              <w:rPr>
                <w:i/>
                <w:noProof/>
                <w:lang w:val="lv-LV"/>
              </w:rPr>
              <w:t>ISIC rev.</w:t>
            </w:r>
            <w:r>
              <w:rPr>
                <w:noProof/>
                <w:lang w:val="lv-LV"/>
              </w:rPr>
              <w:t xml:space="preserve"> 3.1 0501, </w:t>
            </w:r>
            <w:r>
              <w:rPr>
                <w:i/>
                <w:noProof/>
                <w:lang w:val="lv-LV"/>
              </w:rPr>
              <w:t>ISIC rev.</w:t>
            </w:r>
            <w:r>
              <w:rPr>
                <w:noProof/>
                <w:lang w:val="lv-LV"/>
              </w:rPr>
              <w:t xml:space="preserve"> 3.1 0502, </w:t>
            </w:r>
            <w:r>
              <w:rPr>
                <w:i/>
                <w:noProof/>
                <w:lang w:val="lv-LV"/>
              </w:rPr>
              <w:t>CPC</w:t>
            </w:r>
            <w:r>
              <w:rPr>
                <w:noProof/>
                <w:lang w:val="lv-LV"/>
              </w:rPr>
              <w:t> 882</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7141"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Lielākās labvēlības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Personām, kas nav Eiropas Savienības rezidenti, nevar piederēt viena trešdaļa vai lielāka daļa komerczvejas uzņēmumā, kas darbojas Dānijā. </w:t>
            </w:r>
          </w:p>
          <w:p w:rsidR="00007ADE" w:rsidRDefault="00007ADE" w:rsidP="00D46FAC">
            <w:pPr>
              <w:autoSpaceDE w:val="0"/>
              <w:autoSpaceDN w:val="0"/>
              <w:adjustRightInd w:val="0"/>
              <w:spacing w:before="60" w:after="60" w:line="240" w:lineRule="auto"/>
              <w:rPr>
                <w:noProof/>
                <w:szCs w:val="24"/>
                <w:lang w:val="lv-LV"/>
              </w:rPr>
            </w:pPr>
            <w:r>
              <w:rPr>
                <w:noProof/>
                <w:lang w:val="lv-LV"/>
              </w:rPr>
              <w:t>Personām, kas nav Eiropas Savienības rezidenti, nevar piederēt ar Dānijas karogu kuģojoši kuģi, izņemot gadījumus, kad iegāde notiek ar Dānijā inkorporētas sabiedrības starpniecību.</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Lai uzņēmums varētu savu kuģi reģistrēt kā Dānijas zvejas kuģi, vismaz divām trešdaļām uzņēmuma īpašnieku jābūt reģistrētiem zvejniekiem ar “A” statusa zvejas licenci vai divām trešdaļām uzņēmuma akciju jāpieder citam uzņēmumam, kas pilnīgi pieder zvejniekiem ar “A” statusa zvejas licenci.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Lai iegūtu “A” statusa zvejas licenci, fiziskai personai pirms tās pieprasīšanas jābūt dzīvojušai Dānijā divus gadus vai ir jābūt Dānijas pilsonim. Šie ierobežojumi neattiecas uz personām no Eiropas Savienības vai EEZ dalībvalstīm.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Dānija patur tiesības pieņemt vai turpināt piemērot jebkādu pasākumu attiecībā uz lidostu apsardzes pakalpojumu sniegšanu. </w:t>
            </w:r>
          </w:p>
          <w:p w:rsidR="00007ADE" w:rsidRDefault="00007ADE" w:rsidP="00D46FAC">
            <w:pPr>
              <w:autoSpaceDE w:val="0"/>
              <w:autoSpaceDN w:val="0"/>
              <w:adjustRightInd w:val="0"/>
              <w:spacing w:before="60" w:after="60" w:line="240" w:lineRule="auto"/>
              <w:rPr>
                <w:noProof/>
                <w:szCs w:val="24"/>
                <w:lang w:val="lv-LV"/>
              </w:rPr>
            </w:pPr>
            <w:r>
              <w:rPr>
                <w:noProof/>
                <w:color w:val="000000"/>
                <w:spacing w:val="-2"/>
                <w:lang w:val="lv-LV"/>
              </w:rPr>
              <w:t xml:space="preserve">Dānijā drošības pakalpojumus drīkst sniegt Dānijas juridiskās personas.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Neviena persona vai uzņēmums (arī apdrošināšanas sabiedrības) peļņas gūšanas nolūkā Dānijā nedrīkst piedalīties tiešas apdrošināšanas pakalpojumu sniegšanā personām, kuras ir Dānijas reidenti, Dānijas kuģiem vai īpašumam Dānijā, izņemot apdrošināšanas sabiedrības, kas licencētas saskaņā ar Dānijas tiesību aktiem vai ko licencējušas Dānijas kompetentās iestādes.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Dānija patur tiesības pieņemt vai turpināt piemērot jebkādu pasākumu attiecībā uz tādu privāti finansētu sociālo pakalpojumu sniegšanu, kuru sniedzēji nav rehabilitācijas iestādes, atpūtas nami un veco ļaužu pansionāti.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outlineLvl w:val="0"/>
        <w:rPr>
          <w:b/>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Igaunijā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Nekustamā īpašuma iegāde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Nekustamo īpašumu, ko izmanto kā peļņu nesošu zemi, kuras izmantojuma kategorijas ietver lauksaimniecību vai mežsaimniecību, var iegādāties tikai fiziska persona, kas ir Igaunijas vai EEZ dalībvalsts pilsonis, vai juridiska persona, kura ir ievadīta attiecīgā Igaunijas reģistrā, un to var izdarīt tikai ar pašvaldības vadītāja atļauju.</w:t>
            </w:r>
          </w:p>
          <w:p w:rsidR="00007ADE" w:rsidRDefault="00007ADE" w:rsidP="00D46FAC">
            <w:pPr>
              <w:autoSpaceDE w:val="0"/>
              <w:autoSpaceDN w:val="0"/>
              <w:adjustRightInd w:val="0"/>
              <w:spacing w:before="60" w:after="60" w:line="240" w:lineRule="auto"/>
              <w:rPr>
                <w:noProof/>
                <w:szCs w:val="24"/>
                <w:lang w:val="lv-LV"/>
              </w:rPr>
            </w:pPr>
            <w:r>
              <w:rPr>
                <w:noProof/>
                <w:lang w:val="lv-LV"/>
              </w:rPr>
              <w:t>Šī atruna neattiecas uz tādu lauksaimniecības vai mežsaimniecības zemes iegādes darījumu, kura mērķis ir šajā nolīgumā liberalizēta pakalpojuma sniegšana.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Kinnisasja omandamise kitsendamise seadus</w:t>
            </w:r>
            <w:r>
              <w:rPr>
                <w:noProof/>
                <w:lang w:val="lv-LV"/>
              </w:rPr>
              <w:t xml:space="preserve"> (Nekustamā īpašuma iegādes ierobežojumu likums), 2. un 3. nodaļa</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 xml:space="preserve">Igaunija patur tiesības pieņemt vai turpināt piemērot jebkādu pasākumu attiecībā uz uzņēmējdarbības veikšanu biroja palīgpersonāla darbā iekārtošanas pakalpojumu jomā. </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 xml:space="preserve">Igaunija patur tiesības pieņemt vai turpināt piemērot jebkādu pasākumu attiecībā uz vadošo darbinieku meklēšanas pakalpojumu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Igaunija patur tiesības pieņemt vai turpināt piemērot jebkādu pasākumu attiecībā uz drošības pakalpojumu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Banku un citi finanšu pakalpojumi (izņemot apdrošināšanu)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outlineLvl w:val="0"/>
              <w:rPr>
                <w:b/>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outlineLvl w:val="0"/>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 xml:space="preserve">Lai pieņemtu noguldījumus, jāsaņem atļauja no Igaunijas Finanšu uzraudzības iestādes un saskaņā ar Igaunijas tiesību aktiem jāreģistrē akciju sabiedrība, meitasuzņēmums vai filiāle.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Krediidiasutuste seadus</w:t>
            </w:r>
            <w:r>
              <w:rPr>
                <w:noProof/>
                <w:lang w:val="lv-LV"/>
              </w:rPr>
              <w:t xml:space="preserve"> (Kredītiestāžu likums), 20. panta 6. punkts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Jūras transports</w:t>
            </w:r>
          </w:p>
          <w:p w:rsidR="00007ADE" w:rsidRDefault="00007ADE" w:rsidP="00D46FAC">
            <w:pPr>
              <w:spacing w:before="60" w:after="60" w:line="240" w:lineRule="auto"/>
              <w:rPr>
                <w:noProof/>
                <w:szCs w:val="24"/>
                <w:lang w:val="lv-LV"/>
              </w:rPr>
            </w:pPr>
            <w:r>
              <w:rPr>
                <w:noProof/>
                <w:lang w:val="lv-LV"/>
              </w:rPr>
              <w:t>Autotransports</w:t>
            </w:r>
          </w:p>
          <w:p w:rsidR="00007ADE" w:rsidRDefault="00007ADE" w:rsidP="00D46FAC">
            <w:pPr>
              <w:spacing w:before="60" w:after="60" w:line="240" w:lineRule="auto"/>
              <w:rPr>
                <w:noProof/>
                <w:szCs w:val="24"/>
                <w:lang w:val="lv-LV"/>
              </w:rPr>
            </w:pPr>
            <w:r>
              <w:rPr>
                <w:noProof/>
                <w:lang w:val="lv-LV"/>
              </w:rPr>
              <w:t>Dzelzceļa 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711, daļa no </w:t>
            </w:r>
            <w:r>
              <w:rPr>
                <w:i/>
                <w:noProof/>
                <w:lang w:val="lv-LV"/>
              </w:rPr>
              <w:t>CPC</w:t>
            </w:r>
            <w:r>
              <w:rPr>
                <w:noProof/>
                <w:lang w:val="lv-LV"/>
              </w:rPr>
              <w:t xml:space="preserve"> 712, daļa no </w:t>
            </w:r>
            <w:r>
              <w:rPr>
                <w:i/>
                <w:noProof/>
                <w:lang w:val="lv-LV"/>
              </w:rPr>
              <w:t>CPC</w:t>
            </w:r>
            <w:r>
              <w:rPr>
                <w:noProof/>
                <w:lang w:val="lv-LV"/>
              </w:rPr>
              <w:t> 721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Igaunija patur tiesības pieņemt vai turpināt piemērot jebkādu pasākumu</w:t>
            </w:r>
            <w:r>
              <w:rPr>
                <w:noProof/>
                <w:color w:val="000000"/>
                <w:lang w:val="lv-LV"/>
              </w:rPr>
              <w:t xml:space="preserve">, ar ko uz valsti attiecina diferencētu pieeju atbilstīgi spēkā esošiem vai turpmākiem divpusējiem nolīgumiem par starptautisko autotransportu </w:t>
            </w:r>
            <w:r>
              <w:rPr>
                <w:noProof/>
                <w:lang w:val="lv-LV"/>
              </w:rPr>
              <w:t xml:space="preserve">(arī kombinēto transportu — autotransportu vai dzelzceļa transportu) un ar ko paredz vai ierobežo tiesības ar katrā līgumslēdzējā pusē reģistrētiem transportlīdzekļiem sniegt transporta pakalpojumus uz Igauniju, tās teritorijā vai to šķērsojot un no Igaunijas uz līgumslēdzēju pušu teritoriju un piešķir šādiem transportlīdzekļiem nodokļu atvieglojumus.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outlineLvl w:val="0"/>
        <w:rPr>
          <w:b/>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Somijā piemērojamās atrunas</w:t>
      </w:r>
    </w:p>
    <w:p w:rsidR="00007ADE" w:rsidRPr="00E9314F" w:rsidRDefault="00007ADE" w:rsidP="00007ADE">
      <w:pPr>
        <w:spacing w:before="60" w:after="60" w:line="240" w:lineRule="auto"/>
        <w:jc w:val="center"/>
        <w:outlineLvl w:val="0"/>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Fiziskām personām, kurām nav Ālandu salu reģionālās pilsonības, un juridiskām personām ir ierobežotas tiesības bez Ālandu salu kompetento iestāžu atļaujas iegādāties nekustamo īpašumu un būt tā īpašniekiem Ālandu salās.</w:t>
            </w:r>
          </w:p>
          <w:p w:rsidR="00007ADE" w:rsidRDefault="00007ADE" w:rsidP="00D46FAC">
            <w:pPr>
              <w:autoSpaceDE w:val="0"/>
              <w:autoSpaceDN w:val="0"/>
              <w:adjustRightInd w:val="0"/>
              <w:spacing w:before="60" w:after="60" w:line="240" w:lineRule="auto"/>
              <w:rPr>
                <w:noProof/>
                <w:szCs w:val="24"/>
                <w:lang w:val="lv-LV"/>
              </w:rPr>
            </w:pPr>
            <w:r>
              <w:rPr>
                <w:noProof/>
                <w:lang w:val="lv-LV"/>
              </w:rPr>
              <w:t>Fiziskām personām, kurām nav Ālandu salu reģionālās pilsonības, un ikvienam uzņēmumam ir ierobežotas tiesības bez Ālandu salu kompetento iestāžu atļaujas veikt uzņēmējdarbību un saimniecisko darbību.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Ahvenanmaan maanhankintalaki</w:t>
            </w:r>
            <w:r>
              <w:rPr>
                <w:noProof/>
                <w:lang w:val="lv-LV"/>
              </w:rPr>
              <w:t xml:space="preserve"> (Likums par zemes iegādi Ālandu salās) (3/1975), 2. p.</w:t>
            </w:r>
          </w:p>
          <w:p w:rsidR="00007ADE" w:rsidRDefault="00007ADE" w:rsidP="00D46FAC">
            <w:pPr>
              <w:autoSpaceDE w:val="0"/>
              <w:autoSpaceDN w:val="0"/>
              <w:adjustRightInd w:val="0"/>
              <w:spacing w:before="60" w:after="60" w:line="240" w:lineRule="auto"/>
              <w:rPr>
                <w:noProof/>
                <w:szCs w:val="24"/>
                <w:lang w:val="lv-LV"/>
              </w:rPr>
            </w:pPr>
            <w:r>
              <w:rPr>
                <w:i/>
                <w:noProof/>
                <w:lang w:val="lv-LV"/>
              </w:rPr>
              <w:t>Ahvenanmaan itsehallintolaki</w:t>
            </w:r>
            <w:r>
              <w:rPr>
                <w:noProof/>
                <w:lang w:val="lv-LV"/>
              </w:rPr>
              <w:t xml:space="preserve"> (Likums par Ālandu salu autonomiju) (1144/1991), 11. p.</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Elektroniskās identifikācijas pakalpojumi</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outlineLvl w:val="2"/>
              <w:rPr>
                <w:b/>
                <w:noProof/>
                <w:spacing w:val="-2"/>
                <w:szCs w:val="24"/>
                <w:lang w:val="lv-LV"/>
              </w:rPr>
            </w:pPr>
            <w:r>
              <w:rPr>
                <w:b/>
                <w:noProof/>
                <w:spacing w:val="-2"/>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Somija saglabā tiesības noteikt, ka elektroniskās identifikācijas pakalpojumus drīkst sniegt tikai uzņēmumi, kuri veic uzņēmējdarbību Somijā vai citā EEZ dalībvalstī.</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Laki vahvasta sähköisestä tunnistamisesta ja sähköisistä allekirjoituksista</w:t>
            </w:r>
            <w:r>
              <w:rPr>
                <w:noProof/>
                <w:lang w:val="lv-LV"/>
              </w:rPr>
              <w:t xml:space="preserve"> (Likums par spēcīgu elektronisko identifikāciju un elektroniskajiem parakstiem) (617/2009)</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Tr="00D46FAC">
        <w:tc>
          <w:tcPr>
            <w:tcW w:w="2673"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82"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73"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82"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73"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82"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73"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82"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73"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82"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73"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82"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Dānijas, Zviedrijas un Somijas noteiktie pasākumi ar nolūku veicināt Ziemeļvalstu sadarbību: </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a)</w:t>
            </w:r>
            <w:r>
              <w:rPr>
                <w:noProof/>
                <w:lang w:val="lv-LV"/>
              </w:rPr>
              <w:tab/>
              <w:t>finanšu atbalsts pētniecības un izstrādes projektiem (Ziemeļvalstu rūpniecības fonds);</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b)</w:t>
            </w:r>
            <w:r>
              <w:rPr>
                <w:noProof/>
                <w:lang w:val="lv-LV"/>
              </w:rPr>
              <w:tab/>
              <w:t xml:space="preserve">starptautisko projektu priekšizpētes finansēšana (Ziemeļvalstu projektu eksporta fonds); un </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c)</w:t>
            </w:r>
            <w:r>
              <w:rPr>
                <w:noProof/>
                <w:lang w:val="lv-LV"/>
              </w:rPr>
              <w:tab/>
              <w:t>finanšu atbalsts uzņēmumiem</w:t>
            </w:r>
            <w:r>
              <w:rPr>
                <w:rStyle w:val="FootnoteReference"/>
                <w:noProof/>
                <w:lang w:val="lv-LV"/>
              </w:rPr>
              <w:footnoteReference w:id="3"/>
            </w:r>
            <w:r>
              <w:rPr>
                <w:noProof/>
                <w:lang w:val="lv-LV"/>
              </w:rPr>
              <w:t>, kuri izmanto vides tehnoloģiju (Ziemeļu vides finanšu korporācija).</w:t>
            </w:r>
          </w:p>
          <w:p w:rsidR="00007ADE" w:rsidRDefault="00007ADE" w:rsidP="00D46FAC">
            <w:pPr>
              <w:autoSpaceDE w:val="0"/>
              <w:autoSpaceDN w:val="0"/>
              <w:adjustRightInd w:val="0"/>
              <w:spacing w:before="60" w:after="60" w:line="240" w:lineRule="auto"/>
              <w:rPr>
                <w:noProof/>
                <w:szCs w:val="24"/>
                <w:lang w:val="lv-LV"/>
              </w:rPr>
            </w:pPr>
            <w:r>
              <w:rPr>
                <w:noProof/>
                <w:lang w:val="lv-LV"/>
              </w:rPr>
              <w:t>Šī atruna neskar Puses rīkota iepirkuma, subsīdiju vai valdības atbalsta pakalpojumu tirdzniecībai izslēgšanu, kā paredzēts attiecīgi 8.15. panta 5. punkta a) un b) apakšpunktā un 9.2. panta 2. punkta f) un g) apakšpunktā.</w:t>
            </w:r>
          </w:p>
        </w:tc>
      </w:tr>
      <w:tr w:rsidR="00007ADE" w:rsidTr="00D46FAC">
        <w:tc>
          <w:tcPr>
            <w:tcW w:w="2673"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82"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Kodoldegvielas ražošana,</w:t>
            </w:r>
            <w:r>
              <w:rPr>
                <w:b/>
                <w:noProof/>
                <w:lang w:val="lv-LV"/>
              </w:rPr>
              <w:t xml:space="preserve"> </w:t>
            </w:r>
            <w:r>
              <w:rPr>
                <w:noProof/>
                <w:lang w:val="lv-LV"/>
              </w:rPr>
              <w:t>elektroenerģijas, gāzes un ūdens apgāde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 atomelektrostacijās</w:t>
            </w:r>
            <w:r>
              <w:rPr>
                <w:b/>
                <w:noProof/>
                <w:lang w:val="lv-LV"/>
              </w:rPr>
              <w:t xml:space="preserve"> </w:t>
            </w:r>
          </w:p>
          <w:p w:rsidR="00007ADE" w:rsidRDefault="00007ADE" w:rsidP="00D46FAC">
            <w:pPr>
              <w:spacing w:before="60" w:after="60" w:line="240" w:lineRule="auto"/>
              <w:rPr>
                <w:noProof/>
                <w:szCs w:val="24"/>
                <w:lang w:val="lv-LV"/>
              </w:rPr>
            </w:pPr>
            <w:r>
              <w:rPr>
                <w:noProof/>
                <w:lang w:val="lv-LV"/>
              </w:rPr>
              <w:t>Kodolmateriālu un degvielas apstrāde</w:t>
            </w:r>
          </w:p>
          <w:p w:rsidR="00007ADE" w:rsidRDefault="00007ADE" w:rsidP="00D46FAC">
            <w:pPr>
              <w:spacing w:before="60" w:after="60" w:line="240" w:lineRule="auto"/>
              <w:rPr>
                <w:noProof/>
                <w:szCs w:val="24"/>
                <w:lang w:val="lv-LV"/>
              </w:rPr>
            </w:pPr>
            <w:r>
              <w:rPr>
                <w:noProof/>
                <w:lang w:val="lv-LV"/>
              </w:rPr>
              <w:t>Kodolmateriālu pārvadāšana vai pārkraušana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w:t>
            </w:r>
            <w:r>
              <w:rPr>
                <w:b/>
                <w:noProof/>
                <w:lang w:val="lv-LV"/>
              </w:rPr>
              <w:t xml:space="preserve"> </w:t>
            </w:r>
            <w:r>
              <w:rPr>
                <w:noProof/>
                <w:lang w:val="lv-LV"/>
              </w:rPr>
              <w:t xml:space="preserve">233, </w:t>
            </w:r>
            <w:r>
              <w:rPr>
                <w:i/>
                <w:noProof/>
                <w:lang w:val="lv-LV"/>
              </w:rPr>
              <w:t>ISIC rev.</w:t>
            </w:r>
            <w:r>
              <w:rPr>
                <w:noProof/>
                <w:lang w:val="lv-LV"/>
              </w:rPr>
              <w:t xml:space="preserve"> 3.1 40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Somija patur tiesības pieņemt vai turpināt piemērot jebkādu pasākumu attiecībā uz kodolmateriālu apstrādi, izplatīšanu vai pārvadāšanu un kodolenerģijas ražošanu.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Ydinenergialaki</w:t>
            </w:r>
            <w:r>
              <w:rPr>
                <w:noProof/>
                <w:lang w:val="lv-LV"/>
              </w:rPr>
              <w:t xml:space="preserve"> (Kodolenerģijas likums) (990/1987)</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color w:val="000000"/>
                <w:lang w:val="lv-LV"/>
              </w:rPr>
              <w:t>Biroja palīgpersonāla un citu darbinieku iekārtošana darbā</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Somija patur tiesības pieņemt vai turpināt piemērot jebkādu pasākumu attiecībā uz uzņēmējdarbības veikšanu biroja palīgpersonāla darbā iekārtošanas pakalpojumu jomā.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Somija patur tiesības pieņemt vai turpināt piemērot jebkādu pasākumu attiecībā uz vadošo darbinieku meklēšanas pakalpojumu un biroja palīgpersonāla un citu darbinieku nodrošināšanas pakalpojumu sniegšanu.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Laki</w:t>
            </w:r>
            <w:r>
              <w:rPr>
                <w:b/>
                <w:i/>
                <w:noProof/>
                <w:lang w:val="lv-LV"/>
              </w:rPr>
              <w:t xml:space="preserve"> </w:t>
            </w:r>
            <w:r>
              <w:rPr>
                <w:i/>
                <w:noProof/>
                <w:lang w:val="lv-LV"/>
              </w:rPr>
              <w:t>julkisesta työvoima- ja yrityspalvelusta</w:t>
            </w:r>
            <w:r>
              <w:rPr>
                <w:noProof/>
                <w:lang w:val="lv-LV"/>
              </w:rPr>
              <w:t xml:space="preserve"> (Likums par valsts nodarbinātības un uzņēmumu dienestu) (916/2012)</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Ārvalstu pakalpojumu sniedzējiem nav atļauta drošības pakalpojumu pārrobežu sniegšana. </w:t>
            </w:r>
          </w:p>
          <w:p w:rsidR="00007ADE" w:rsidRDefault="00007ADE" w:rsidP="00D46FAC">
            <w:pPr>
              <w:spacing w:before="60" w:after="60" w:line="240" w:lineRule="auto"/>
              <w:rPr>
                <w:noProof/>
                <w:szCs w:val="24"/>
                <w:lang w:val="lv-LV"/>
              </w:rPr>
            </w:pPr>
            <w:r>
              <w:rPr>
                <w:noProof/>
                <w:lang w:val="lv-LV"/>
              </w:rPr>
              <w:t>Drošības pakalpojumu sniegšanas licences var piešķirt tikai fiziskām personām, kas ir EEZ rezidenti, vai juridiskām personām, kuras veic uzņēmējdarbību EEZ.</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Laki yksityisistä turvallisuuspalveluista</w:t>
            </w:r>
            <w:r>
              <w:rPr>
                <w:noProof/>
                <w:lang w:val="lv-LV"/>
              </w:rPr>
              <w:t xml:space="preserve"> (Privāto drošības pakalpojumu likums) (282/2002)</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Izplatīšanas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Alkoholisko dzērienu izplatīšana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62112, </w:t>
            </w:r>
            <w:r>
              <w:rPr>
                <w:i/>
                <w:noProof/>
                <w:lang w:val="lv-LV"/>
              </w:rPr>
              <w:t>CPC</w:t>
            </w:r>
            <w:r>
              <w:rPr>
                <w:noProof/>
                <w:lang w:val="lv-LV"/>
              </w:rPr>
              <w:t xml:space="preserve"> 62226, </w:t>
            </w:r>
            <w:r>
              <w:rPr>
                <w:i/>
                <w:noProof/>
                <w:lang w:val="lv-LV"/>
              </w:rPr>
              <w:t>CPC</w:t>
            </w:r>
            <w:r>
              <w:rPr>
                <w:noProof/>
                <w:lang w:val="lv-LV"/>
              </w:rPr>
              <w:t xml:space="preserve"> 63107, </w:t>
            </w:r>
            <w:r>
              <w:rPr>
                <w:i/>
                <w:noProof/>
                <w:lang w:val="lv-LV"/>
              </w:rPr>
              <w:t>CPC</w:t>
            </w:r>
            <w:r>
              <w:rPr>
                <w:noProof/>
                <w:lang w:val="lv-LV"/>
              </w:rPr>
              <w:t> 8929</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Somija patur tiesības pieņemt vai turpināt piemērot jebkādu pasākumu attiecībā uz alkoholisko dzērienu izplatīšanu.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Alkoholilaki</w:t>
            </w:r>
            <w:r>
              <w:rPr>
                <w:noProof/>
                <w:lang w:val="lv-LV"/>
              </w:rPr>
              <w:t xml:space="preserve"> (Alkohola likums) (1143/1994)</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Izplatīšanas pakalpojumi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Zāļu izplatīšana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62117, </w:t>
            </w:r>
            <w:r>
              <w:rPr>
                <w:i/>
                <w:noProof/>
                <w:lang w:val="lv-LV"/>
              </w:rPr>
              <w:t>CPC</w:t>
            </w:r>
            <w:r>
              <w:rPr>
                <w:noProof/>
                <w:lang w:val="lv-LV"/>
              </w:rPr>
              <w:t xml:space="preserve"> 62251, </w:t>
            </w:r>
            <w:r>
              <w:rPr>
                <w:i/>
                <w:noProof/>
                <w:lang w:val="lv-LV"/>
              </w:rPr>
              <w:t>CPC</w:t>
            </w:r>
            <w:r>
              <w:rPr>
                <w:noProof/>
                <w:lang w:val="lv-LV"/>
              </w:rPr>
              <w:t xml:space="preserve"> 63211, </w:t>
            </w:r>
            <w:r>
              <w:rPr>
                <w:i/>
                <w:noProof/>
                <w:lang w:val="lv-LV"/>
              </w:rPr>
              <w:t>CPC</w:t>
            </w:r>
            <w:r>
              <w:rPr>
                <w:noProof/>
                <w:lang w:val="lv-LV"/>
              </w:rPr>
              <w:t> 8929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pacing w:val="-2"/>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pacing w:val="-2"/>
                <w:szCs w:val="24"/>
                <w:lang w:val="lv-LV"/>
              </w:rPr>
            </w:pPr>
            <w:r>
              <w:rPr>
                <w:noProof/>
                <w:lang w:val="lv-LV"/>
              </w:rPr>
              <w:t xml:space="preserve">Somija patur tiesības pieņemt vai turpināt piemērot jebkādu pasākumu attiecībā uz zāļu izplatīšanu.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Lääkelaki</w:t>
            </w:r>
            <w:r>
              <w:rPr>
                <w:noProof/>
                <w:lang w:val="lv-LV"/>
              </w:rPr>
              <w:t xml:space="preserve"> (Medicīnas likums) (395/1987)</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 xml:space="preserve">Enerģētika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lang w:val="lv-LV"/>
              </w:rPr>
            </w:pPr>
            <w:r>
              <w:rPr>
                <w:noProof/>
                <w:lang w:val="lv-LV"/>
              </w:rPr>
              <w:t>Pārvades un sadales tīkli un sistēmas</w:t>
            </w:r>
          </w:p>
          <w:p w:rsidR="00007ADE" w:rsidRDefault="00007ADE" w:rsidP="00D46FAC">
            <w:pPr>
              <w:spacing w:before="60" w:after="60" w:line="240" w:lineRule="auto"/>
              <w:rPr>
                <w:noProof/>
                <w:szCs w:val="24"/>
                <w:lang w:val="lv-LV"/>
              </w:rPr>
            </w:pPr>
            <w:r>
              <w:rPr>
                <w:noProof/>
                <w:lang w:val="lv-LV"/>
              </w:rPr>
              <w:t>Elektroenerģijas importēšana, vairumtirdzniecība un mazumtirdzniecība</w:t>
            </w:r>
          </w:p>
          <w:p w:rsidR="00007ADE" w:rsidRDefault="00007ADE" w:rsidP="00D46FAC">
            <w:pPr>
              <w:spacing w:before="60" w:after="60" w:line="240" w:lineRule="auto"/>
              <w:rPr>
                <w:noProof/>
                <w:szCs w:val="24"/>
                <w:lang w:val="lv-LV"/>
              </w:rPr>
            </w:pPr>
            <w:r>
              <w:rPr>
                <w:noProof/>
                <w:lang w:val="lv-LV"/>
              </w:rPr>
              <w:t>Gāzes, ūdens tvaika un karstā ūdens ražošana un sadale</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3.1 40, </w:t>
            </w:r>
            <w:r>
              <w:rPr>
                <w:i/>
                <w:noProof/>
                <w:lang w:val="lv-LV"/>
              </w:rPr>
              <w:t>CPC</w:t>
            </w:r>
            <w:r>
              <w:rPr>
                <w:noProof/>
                <w:lang w:val="lv-LV"/>
              </w:rPr>
              <w:t xml:space="preserve"> 7131, </w:t>
            </w:r>
            <w:r>
              <w:rPr>
                <w:i/>
                <w:noProof/>
                <w:lang w:val="lv-LV"/>
              </w:rPr>
              <w:t>CPC</w:t>
            </w:r>
            <w:r>
              <w:rPr>
                <w:noProof/>
                <w:lang w:val="lv-LV"/>
              </w:rPr>
              <w:t> 887 (izņemot padomdevēju un konsultatīvos pakalpojumus)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p w:rsidR="00007ADE" w:rsidRDefault="00007ADE" w:rsidP="00D46FAC">
            <w:pPr>
              <w:spacing w:before="60" w:after="60" w:line="240" w:lineRule="auto"/>
              <w:outlineLvl w:val="0"/>
              <w:rPr>
                <w:noProof/>
                <w:szCs w:val="24"/>
                <w:lang w:val="lv-LV"/>
              </w:rPr>
            </w:pPr>
            <w:r>
              <w:rPr>
                <w:noProof/>
                <w:lang w:val="lv-LV"/>
              </w:rPr>
              <w:t>Veiktspējas prasības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Somija patur tiesības pieņemt vai turpināt piemērot jebkādu pasākumu attiecībā uz enerģijas, ūdens tvaika un karstā ūdens pārvades un sadales tīkliem un sistēmām. </w:t>
            </w:r>
          </w:p>
          <w:p w:rsidR="00007ADE" w:rsidRDefault="00007ADE" w:rsidP="00D46FAC">
            <w:pPr>
              <w:autoSpaceDE w:val="0"/>
              <w:autoSpaceDN w:val="0"/>
              <w:adjustRightInd w:val="0"/>
              <w:spacing w:before="60" w:after="60" w:line="240" w:lineRule="auto"/>
              <w:rPr>
                <w:noProof/>
                <w:szCs w:val="24"/>
                <w:lang w:val="lv-LV"/>
              </w:rPr>
            </w:pPr>
            <w:r>
              <w:rPr>
                <w:noProof/>
                <w:lang w:val="lv-LV"/>
              </w:rPr>
              <w:t>Energoapgādes drošības apsvērumu dēļ Somija saglabā tiesības nepieļaut sašķidrinātas dabasgāzes (</w:t>
            </w:r>
            <w:r>
              <w:rPr>
                <w:i/>
                <w:noProof/>
                <w:lang w:val="lv-LV"/>
              </w:rPr>
              <w:t>LNG</w:t>
            </w:r>
            <w:r>
              <w:rPr>
                <w:noProof/>
                <w:lang w:val="lv-LV"/>
              </w:rPr>
              <w:t xml:space="preserve">) termināļa (arī </w:t>
            </w:r>
            <w:r>
              <w:rPr>
                <w:i/>
                <w:noProof/>
                <w:lang w:val="lv-LV"/>
              </w:rPr>
              <w:t>LNG</w:t>
            </w:r>
            <w:r>
              <w:rPr>
                <w:noProof/>
                <w:lang w:val="lv-LV"/>
              </w:rPr>
              <w:t xml:space="preserve"> uzglabāšanai vai regazificēšanai izmantoto </w:t>
            </w:r>
            <w:r>
              <w:rPr>
                <w:i/>
                <w:noProof/>
                <w:lang w:val="lv-LV"/>
              </w:rPr>
              <w:t>LNG</w:t>
            </w:r>
            <w:r>
              <w:rPr>
                <w:noProof/>
                <w:lang w:val="lv-LV"/>
              </w:rPr>
              <w:t xml:space="preserve"> termināļa daļu) nonākšanu ārvalstnieku vai ārvalstu uzņēmumu kontrolē vai īpašumā.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Somija patur tiesības pieņemt vai turpināt piemērot jebkādu pasākumu attiecībā uz elektroenerģijas importu, vairumtirdzniecību un mazumtirdzniecību.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Somija patur tiesības pieņemt vai turpināt piemērot kvantitatīvus ierobežojumus monopolu vai ekskluzīvu tiesību veidā attiecībā uz dabasgāzes importēšanu, kā arī ūdens tvaika un karstā ūdens ražošanu un sadali. </w:t>
            </w:r>
          </w:p>
          <w:p w:rsidR="00007ADE" w:rsidRDefault="00007ADE" w:rsidP="00D46FAC">
            <w:pPr>
              <w:autoSpaceDE w:val="0"/>
              <w:autoSpaceDN w:val="0"/>
              <w:adjustRightInd w:val="0"/>
              <w:spacing w:before="60" w:after="60" w:line="240" w:lineRule="auto"/>
              <w:rPr>
                <w:noProof/>
                <w:szCs w:val="24"/>
                <w:lang w:val="lv-LV"/>
              </w:rPr>
            </w:pPr>
            <w:r>
              <w:rPr>
                <w:noProof/>
                <w:lang w:val="lv-LV"/>
              </w:rPr>
              <w:t>Patlaban pastāv dabiskie monopoli un ekskluzīvās tiesības.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Maakaasumarkkinalaki</w:t>
            </w:r>
            <w:r>
              <w:rPr>
                <w:noProof/>
                <w:lang w:val="lv-LV"/>
              </w:rPr>
              <w:t xml:space="preserve"> (Dabasgāzes tirgus likums) (508/2000)</w:t>
            </w:r>
          </w:p>
          <w:p w:rsidR="00007ADE" w:rsidRDefault="00007ADE" w:rsidP="00D46FAC">
            <w:pPr>
              <w:autoSpaceDE w:val="0"/>
              <w:autoSpaceDN w:val="0"/>
              <w:adjustRightInd w:val="0"/>
              <w:spacing w:before="60" w:after="60" w:line="240" w:lineRule="auto"/>
              <w:rPr>
                <w:noProof/>
                <w:szCs w:val="24"/>
                <w:lang w:val="lv-LV"/>
              </w:rPr>
            </w:pPr>
            <w:r>
              <w:rPr>
                <w:i/>
                <w:noProof/>
                <w:lang w:val="lv-LV"/>
              </w:rPr>
              <w:t>Sähkömarkkinalaki</w:t>
            </w:r>
            <w:r>
              <w:rPr>
                <w:noProof/>
                <w:lang w:val="lv-LV"/>
              </w:rPr>
              <w:t xml:space="preserve"> (Elektroenerģijas tirgus likums) (386/1995)</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Izglītības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921, </w:t>
            </w:r>
            <w:r>
              <w:rPr>
                <w:i/>
                <w:noProof/>
                <w:lang w:val="lv-LV"/>
              </w:rPr>
              <w:t>CPC</w:t>
            </w:r>
            <w:r>
              <w:rPr>
                <w:noProof/>
                <w:lang w:val="lv-LV"/>
              </w:rPr>
              <w:t xml:space="preserve"> 922, </w:t>
            </w:r>
            <w:r>
              <w:rPr>
                <w:i/>
                <w:noProof/>
                <w:lang w:val="lv-LV"/>
              </w:rPr>
              <w:t>CPC</w:t>
            </w:r>
            <w:r>
              <w:rPr>
                <w:noProof/>
                <w:lang w:val="lv-LV"/>
              </w:rPr>
              <w:t xml:space="preserve"> 923, </w:t>
            </w:r>
            <w:r>
              <w:rPr>
                <w:i/>
                <w:noProof/>
                <w:lang w:val="lv-LV"/>
              </w:rPr>
              <w:t>CPC</w:t>
            </w:r>
            <w:r>
              <w:rPr>
                <w:noProof/>
                <w:lang w:val="lv-LV"/>
              </w:rPr>
              <w:t> 924</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Somija patur tiesības pieņemt vai turpināt piemērot jebkādu pasākumu attiecībā uz privāti finansētu pamatizglītības un vidējās izglītības, augstākās izglītības un pieaugušo izglītības pakalpojumu sniegšanu.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Perusopetuslaki</w:t>
            </w:r>
            <w:r>
              <w:rPr>
                <w:noProof/>
                <w:lang w:val="lv-LV"/>
              </w:rPr>
              <w:t xml:space="preserve"> (Pamatizglītības likums) (628/1998)</w:t>
            </w:r>
          </w:p>
          <w:p w:rsidR="00007ADE" w:rsidRDefault="00007ADE" w:rsidP="00D46FAC">
            <w:pPr>
              <w:autoSpaceDE w:val="0"/>
              <w:autoSpaceDN w:val="0"/>
              <w:adjustRightInd w:val="0"/>
              <w:spacing w:before="60" w:after="60" w:line="240" w:lineRule="auto"/>
              <w:rPr>
                <w:noProof/>
                <w:szCs w:val="24"/>
                <w:lang w:val="lv-LV"/>
              </w:rPr>
            </w:pPr>
            <w:r>
              <w:rPr>
                <w:i/>
                <w:noProof/>
                <w:lang w:val="lv-LV"/>
              </w:rPr>
              <w:t>Lukiolaki</w:t>
            </w:r>
            <w:r>
              <w:rPr>
                <w:noProof/>
                <w:lang w:val="lv-LV"/>
              </w:rPr>
              <w:t xml:space="preserve"> (Vispārējo vidusskolu likums) (629/1998) </w:t>
            </w:r>
          </w:p>
          <w:p w:rsidR="00007ADE" w:rsidRDefault="00007ADE" w:rsidP="00D46FAC">
            <w:pPr>
              <w:autoSpaceDE w:val="0"/>
              <w:autoSpaceDN w:val="0"/>
              <w:adjustRightInd w:val="0"/>
              <w:spacing w:before="60" w:after="60" w:line="240" w:lineRule="auto"/>
              <w:rPr>
                <w:noProof/>
                <w:szCs w:val="24"/>
                <w:lang w:val="lv-LV"/>
              </w:rPr>
            </w:pPr>
            <w:r>
              <w:rPr>
                <w:i/>
                <w:noProof/>
                <w:lang w:val="lv-LV"/>
              </w:rPr>
              <w:t>Laki ammatillisesta koulutuksesta</w:t>
            </w:r>
            <w:r>
              <w:rPr>
                <w:noProof/>
                <w:lang w:val="lv-LV"/>
              </w:rPr>
              <w:t xml:space="preserve"> (Arodmācības un arodizglītības likums) (630/1998) </w:t>
            </w:r>
          </w:p>
          <w:p w:rsidR="00007ADE" w:rsidRDefault="00007ADE" w:rsidP="00D46FAC">
            <w:pPr>
              <w:autoSpaceDE w:val="0"/>
              <w:autoSpaceDN w:val="0"/>
              <w:adjustRightInd w:val="0"/>
              <w:spacing w:before="60" w:after="60" w:line="240" w:lineRule="auto"/>
              <w:rPr>
                <w:noProof/>
                <w:szCs w:val="24"/>
                <w:lang w:val="lv-LV"/>
              </w:rPr>
            </w:pPr>
            <w:r>
              <w:rPr>
                <w:i/>
                <w:noProof/>
                <w:lang w:val="lv-LV"/>
              </w:rPr>
              <w:t>Laki ammatillisesta aikuiskoulutuksesta</w:t>
            </w:r>
            <w:r>
              <w:rPr>
                <w:noProof/>
                <w:lang w:val="lv-LV"/>
              </w:rPr>
              <w:t xml:space="preserve"> (Pieaugušo arodizglītības likums) (631/1998)</w:t>
            </w:r>
          </w:p>
          <w:p w:rsidR="00007ADE" w:rsidRDefault="00007ADE" w:rsidP="00D46FAC">
            <w:pPr>
              <w:autoSpaceDE w:val="0"/>
              <w:autoSpaceDN w:val="0"/>
              <w:adjustRightInd w:val="0"/>
              <w:spacing w:before="60" w:after="60" w:line="240" w:lineRule="auto"/>
              <w:rPr>
                <w:noProof/>
                <w:szCs w:val="24"/>
                <w:lang w:val="lv-LV"/>
              </w:rPr>
            </w:pPr>
            <w:r>
              <w:rPr>
                <w:i/>
                <w:noProof/>
                <w:lang w:val="lv-LV"/>
              </w:rPr>
              <w:t>Ammattikorkeakoululaki</w:t>
            </w:r>
            <w:r>
              <w:rPr>
                <w:noProof/>
                <w:lang w:val="lv-LV"/>
              </w:rPr>
              <w:t xml:space="preserve"> (Politehnikas likums) (351/2003)</w:t>
            </w:r>
          </w:p>
          <w:p w:rsidR="00007ADE" w:rsidRDefault="00007ADE" w:rsidP="00D46FAC">
            <w:pPr>
              <w:autoSpaceDE w:val="0"/>
              <w:autoSpaceDN w:val="0"/>
              <w:adjustRightInd w:val="0"/>
              <w:spacing w:before="60" w:after="60" w:line="240" w:lineRule="auto"/>
              <w:rPr>
                <w:noProof/>
                <w:szCs w:val="24"/>
                <w:lang w:val="lv-LV"/>
              </w:rPr>
            </w:pPr>
            <w:r>
              <w:rPr>
                <w:i/>
                <w:noProof/>
                <w:lang w:val="lv-LV"/>
              </w:rPr>
              <w:t>Yliopistolaki</w:t>
            </w:r>
            <w:r>
              <w:rPr>
                <w:noProof/>
                <w:lang w:val="lv-LV"/>
              </w:rPr>
              <w:t xml:space="preserve"> (Universitāšu likums) (558/2009)</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Slimnīcu pakalpojumi</w:t>
            </w:r>
          </w:p>
          <w:p w:rsidR="00007ADE" w:rsidRDefault="00007ADE" w:rsidP="00D46FAC">
            <w:pPr>
              <w:spacing w:before="60" w:after="60" w:line="240" w:lineRule="auto"/>
              <w:rPr>
                <w:noProof/>
                <w:szCs w:val="24"/>
                <w:lang w:val="lv-LV"/>
              </w:rPr>
            </w:pPr>
            <w:r>
              <w:rPr>
                <w:noProof/>
                <w:lang w:val="lv-LV"/>
              </w:rPr>
              <w:t>Neatliekamās medicīniskās palīdzības pakalpojumi</w:t>
            </w:r>
          </w:p>
          <w:p w:rsidR="00007ADE" w:rsidRDefault="00007ADE" w:rsidP="00D46FAC">
            <w:pPr>
              <w:spacing w:before="60" w:after="60" w:line="240" w:lineRule="auto"/>
              <w:rPr>
                <w:noProof/>
                <w:szCs w:val="24"/>
                <w:lang w:val="lv-LV"/>
              </w:rPr>
            </w:pPr>
            <w:r>
              <w:rPr>
                <w:noProof/>
                <w:lang w:val="lv-LV"/>
              </w:rPr>
              <w:t>Iedzīvotāju veselības aprūpes pakalpojumi, kas nav slimnīcu pakalpojumi</w:t>
            </w:r>
          </w:p>
          <w:p w:rsidR="00007ADE" w:rsidRDefault="00007ADE" w:rsidP="00D46FAC">
            <w:pPr>
              <w:spacing w:before="60" w:after="60" w:line="240" w:lineRule="auto"/>
              <w:rPr>
                <w:noProof/>
                <w:szCs w:val="24"/>
                <w:lang w:val="lv-LV"/>
              </w:rPr>
            </w:pPr>
            <w:r>
              <w:rPr>
                <w:noProof/>
                <w:lang w:val="lv-LV"/>
              </w:rPr>
              <w:t>Citi 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9311, </w:t>
            </w:r>
            <w:r>
              <w:rPr>
                <w:i/>
                <w:noProof/>
                <w:lang w:val="lv-LV"/>
              </w:rPr>
              <w:t>CPC</w:t>
            </w:r>
            <w:r>
              <w:rPr>
                <w:noProof/>
                <w:lang w:val="lv-LV"/>
              </w:rPr>
              <w:t xml:space="preserve"> 93192, </w:t>
            </w:r>
            <w:r>
              <w:rPr>
                <w:i/>
                <w:noProof/>
                <w:lang w:val="lv-LV"/>
              </w:rPr>
              <w:t>CPC</w:t>
            </w:r>
            <w:r>
              <w:rPr>
                <w:noProof/>
                <w:lang w:val="lv-LV"/>
              </w:rPr>
              <w:t xml:space="preserve"> 93193, </w:t>
            </w:r>
            <w:r>
              <w:rPr>
                <w:i/>
                <w:noProof/>
                <w:lang w:val="lv-LV"/>
              </w:rPr>
              <w:t>CPC</w:t>
            </w:r>
            <w:r>
              <w:rPr>
                <w:noProof/>
                <w:lang w:val="lv-LV"/>
              </w:rPr>
              <w:t> 93199</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 xml:space="preserve">Somija patur tiesības pieņemt vai turpināt piemērot jebkādu pasākumu attiecībā uz privāti finansētu slimnīcu, neatliekamās medicīniskās palīdzības pakalpojumu un iedzīvotāju veselības aprūpes pakalpojumu, kas nav slimnīcu pakalpojumi, kā arī citu cilvēku veselības aprūpes pakalpojumu sniegšanu.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Cs w:val="24"/>
                <w:lang w:val="lv-LV"/>
              </w:rPr>
            </w:pPr>
            <w:r>
              <w:rPr>
                <w:rFonts w:ascii="Times New Roman" w:hAnsi="Times New Roman"/>
                <w:i/>
                <w:noProof/>
                <w:lang w:val="lv-LV"/>
              </w:rPr>
              <w:t xml:space="preserve">Laki yksityisestä </w:t>
            </w:r>
            <w:r>
              <w:rPr>
                <w:rFonts w:ascii="Times New Roman" w:hAnsi="Times New Roman"/>
                <w:i/>
                <w:noProof/>
                <w:sz w:val="24"/>
                <w:lang w:val="lv-LV"/>
              </w:rPr>
              <w:t>terveydenhuollosta</w:t>
            </w:r>
            <w:r>
              <w:rPr>
                <w:rFonts w:ascii="Times New Roman" w:hAnsi="Times New Roman"/>
                <w:noProof/>
                <w:lang w:val="lv-LV"/>
              </w:rPr>
              <w:t xml:space="preserve"> (Likums par privāto veselības aprūpi) (152/1990)</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ind w:left="2880" w:hanging="2880"/>
              <w:outlineLvl w:val="0"/>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Ar veselības aprūpi saistīti speciālistu pakalpojumi:</w:t>
            </w:r>
            <w:r>
              <w:rPr>
                <w:b/>
                <w:noProof/>
                <w:lang w:val="lv-LV"/>
              </w:rPr>
              <w:t xml:space="preserve"> </w:t>
            </w:r>
            <w:r>
              <w:rPr>
                <w:noProof/>
                <w:lang w:val="lv-LV"/>
              </w:rPr>
              <w:t>medicīnas un zobārstniecības pakalpojumi, vecmāšu, fizioterapeitu un medicīnas palīgpersonāla pakalpojumi, psihologu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ind w:left="2880" w:hanging="2880"/>
              <w:rPr>
                <w:noProof/>
                <w:szCs w:val="24"/>
                <w:lang w:val="lv-LV"/>
              </w:rPr>
            </w:pPr>
            <w:r>
              <w:rPr>
                <w:i/>
                <w:noProof/>
                <w:lang w:val="lv-LV"/>
              </w:rPr>
              <w:t>CPC</w:t>
            </w:r>
            <w:r>
              <w:rPr>
                <w:noProof/>
                <w:lang w:val="lv-LV"/>
              </w:rPr>
              <w:t xml:space="preserve"> 9312, </w:t>
            </w:r>
            <w:r>
              <w:rPr>
                <w:i/>
                <w:noProof/>
                <w:lang w:val="lv-LV"/>
              </w:rPr>
              <w:t>CPC</w:t>
            </w:r>
            <w:r>
              <w:rPr>
                <w:noProof/>
                <w:lang w:val="lv-LV"/>
              </w:rPr>
              <w:t xml:space="preserve"> 93191</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Somija patur tiesības pieņemt vai turpināt piemērot jebkādu pasākumu attiecībā uz visu ar veselības aprūpi saistīto valsts vai privāti finansēto profesionālo pakalpojumu, arī medicīnas un zobārstniecības pakalpojumu, vecmāšu, fizioterapeitu un medicīnas palīgpersonāla, kā arī psihologu pakalpojumu, sniegšanu. Šī atruna neattiecas uz medmāsu pakalpojumiem.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Laki yksityisestä terveydenhuollosta</w:t>
            </w:r>
            <w:r>
              <w:rPr>
                <w:noProof/>
                <w:lang w:val="lv-LV"/>
              </w:rPr>
              <w:t xml:space="preserve"> (Likums par privāto veselības aprūpi) (152/1990)</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 xml:space="preserve">Somija patur tiesības pieņemt vai turpināt piemērot jebkādu pasākumu attiecībā uz privāti finansētu sociālo pakalpojumu sniegšanu.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Laki yksityisistä sosiaalipalveluista</w:t>
            </w:r>
            <w:r>
              <w:rPr>
                <w:noProof/>
                <w:lang w:val="lv-LV"/>
              </w:rPr>
              <w:t xml:space="preserve"> (Privāto sociālo pakalpojumu likums) (922/2011).</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 un ar to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Finanšu pakalpojumu pārrobežu sniegšana</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Apdrošināšanas aģenti pakalpojumus var sniegt tikai tad, ja to pastāvīgā darījumu veikšanas vieta ir Eiropas Savienībā.</w:t>
            </w:r>
          </w:p>
          <w:p w:rsidR="00007ADE" w:rsidRDefault="00007ADE" w:rsidP="00D46FAC">
            <w:pPr>
              <w:autoSpaceDE w:val="0"/>
              <w:autoSpaceDN w:val="0"/>
              <w:adjustRightInd w:val="0"/>
              <w:spacing w:before="60" w:after="60" w:line="240" w:lineRule="auto"/>
              <w:rPr>
                <w:noProof/>
                <w:szCs w:val="24"/>
                <w:lang w:val="lv-LV"/>
              </w:rPr>
            </w:pPr>
            <w:r>
              <w:rPr>
                <w:noProof/>
                <w:lang w:val="lv-LV"/>
              </w:rPr>
              <w:t>Tikai apdrošinātāji, kuru galvenais birojs ir Eiropas Savienībā vai kuru filiāle atrodas Somijā, var sniegt tiešās apdrošināšanas, tostarp līdzapdrošināšanas, pakalpojumus.</w:t>
            </w:r>
          </w:p>
          <w:p w:rsidR="00007ADE" w:rsidRDefault="00007ADE" w:rsidP="00D46FAC">
            <w:pPr>
              <w:autoSpaceDE w:val="0"/>
              <w:autoSpaceDN w:val="0"/>
              <w:adjustRightInd w:val="0"/>
              <w:spacing w:before="60" w:after="60" w:line="240" w:lineRule="auto"/>
              <w:rPr>
                <w:noProof/>
                <w:szCs w:val="24"/>
                <w:lang w:val="lv-LV"/>
              </w:rPr>
            </w:pPr>
            <w:r>
              <w:rPr>
                <w:noProof/>
                <w:lang w:val="lv-LV"/>
              </w:rPr>
              <w:t>Ja apdrošināšanas sabiedrība veic tiesību aktos noteikto pensiju apdrošināšanu, vismaz pusei tās direktoru padomes un uzraudzības padomes locekļu, kā arī izpilddirektoram jābūt rezidentiem EEZ dalībvalstī, ja vien kompetentās iestādes nav piemērojušas izņēmumu. Ārvalstu apdrošinātāji nevar saņemt licenci Somijā, lai ar filiāles starpniecību veiktu tiesību aktos noteikto pensiju apdrošināšanu. Vismaz viena revidenta pastāvīgā dzīvesvieta ir EEZ dalībvalstī.</w:t>
            </w:r>
          </w:p>
          <w:p w:rsidR="00007ADE" w:rsidRDefault="00007ADE" w:rsidP="00D46FAC">
            <w:pPr>
              <w:autoSpaceDE w:val="0"/>
              <w:autoSpaceDN w:val="0"/>
              <w:adjustRightInd w:val="0"/>
              <w:spacing w:before="60" w:after="60" w:line="240" w:lineRule="auto"/>
              <w:rPr>
                <w:noProof/>
                <w:szCs w:val="24"/>
                <w:lang w:val="lv-LV"/>
              </w:rPr>
            </w:pPr>
            <w:r>
              <w:rPr>
                <w:noProof/>
                <w:lang w:val="lv-LV"/>
              </w:rPr>
              <w:t>Attiecībā uz citām apdrošināšanas sabiedrībām ir noteikts, ka vismaz vienam direktoru padomes un uzraudzības padomes loceklim, kā arī izpilddirektoram ir jābūt EEZ dalībvalsts rezidentam. Vismaz viena revidenta pastāvīgā dzīvesvieta ir EEZ dalībvalstī.</w:t>
            </w:r>
          </w:p>
          <w:p w:rsidR="00007ADE" w:rsidRDefault="00007ADE" w:rsidP="00D46FAC">
            <w:pPr>
              <w:autoSpaceDE w:val="0"/>
              <w:autoSpaceDN w:val="0"/>
              <w:adjustRightInd w:val="0"/>
              <w:spacing w:before="60" w:after="60" w:line="240" w:lineRule="auto"/>
              <w:rPr>
                <w:noProof/>
                <w:szCs w:val="24"/>
                <w:lang w:val="lv-LV"/>
              </w:rPr>
            </w:pPr>
            <w:r>
              <w:rPr>
                <w:noProof/>
                <w:lang w:val="lv-LV"/>
              </w:rPr>
              <w:t>Kanādas apdrošināšanas sabiedrības atbildīgā pārstāvim jābūt Somijas rezidentam, ja vien sabiedrības galvenais birojs neatrodas Eiropas Savienībā.</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Laki ulkomaisista vakuutusyhtiöistä</w:t>
            </w:r>
            <w:r>
              <w:rPr>
                <w:noProof/>
                <w:lang w:val="lv-LV"/>
              </w:rPr>
              <w:t xml:space="preserve"> (Likums par ārvalstu apdrošināšanas sabiedrībām) (398/1995)</w:t>
            </w:r>
          </w:p>
          <w:p w:rsidR="00007ADE" w:rsidRDefault="00007ADE" w:rsidP="00D46FAC">
            <w:pPr>
              <w:autoSpaceDE w:val="0"/>
              <w:autoSpaceDN w:val="0"/>
              <w:adjustRightInd w:val="0"/>
              <w:spacing w:before="60" w:after="60" w:line="240" w:lineRule="auto"/>
              <w:rPr>
                <w:noProof/>
                <w:szCs w:val="24"/>
                <w:lang w:val="lv-LV"/>
              </w:rPr>
            </w:pPr>
            <w:r>
              <w:rPr>
                <w:i/>
                <w:noProof/>
                <w:lang w:val="lv-LV"/>
              </w:rPr>
              <w:t>Vakuutusyhtiölaki</w:t>
            </w:r>
            <w:r>
              <w:rPr>
                <w:noProof/>
                <w:lang w:val="lv-LV"/>
              </w:rPr>
              <w:t xml:space="preserve"> (Apdrošināšanas sabiedrību likums) (521/2008)</w:t>
            </w:r>
          </w:p>
          <w:p w:rsidR="00007ADE" w:rsidRDefault="00007ADE" w:rsidP="00D46FAC">
            <w:pPr>
              <w:autoSpaceDE w:val="0"/>
              <w:autoSpaceDN w:val="0"/>
              <w:adjustRightInd w:val="0"/>
              <w:spacing w:before="60" w:after="60" w:line="240" w:lineRule="auto"/>
              <w:rPr>
                <w:noProof/>
                <w:szCs w:val="24"/>
                <w:lang w:val="lv-LV"/>
              </w:rPr>
            </w:pPr>
            <w:r>
              <w:rPr>
                <w:i/>
                <w:noProof/>
                <w:lang w:val="lv-LV"/>
              </w:rPr>
              <w:t>Laki vakuutusedustuksesta</w:t>
            </w:r>
            <w:r>
              <w:rPr>
                <w:noProof/>
                <w:lang w:val="lv-LV"/>
              </w:rPr>
              <w:t xml:space="preserve"> (Likums par apdrošināšanas starpniecību) (570/2005) </w:t>
            </w:r>
          </w:p>
          <w:p w:rsidR="00007ADE" w:rsidRDefault="00007ADE" w:rsidP="00D46FAC">
            <w:pPr>
              <w:autoSpaceDE w:val="0"/>
              <w:autoSpaceDN w:val="0"/>
              <w:adjustRightInd w:val="0"/>
              <w:spacing w:before="60" w:after="60" w:line="240" w:lineRule="auto"/>
              <w:rPr>
                <w:noProof/>
                <w:szCs w:val="24"/>
                <w:lang w:val="lv-LV"/>
              </w:rPr>
            </w:pPr>
            <w:r>
              <w:rPr>
                <w:i/>
                <w:noProof/>
                <w:lang w:val="lv-LV"/>
              </w:rPr>
              <w:t>Laki työeläkevakuutusyhtiöistä</w:t>
            </w:r>
            <w:r>
              <w:rPr>
                <w:noProof/>
                <w:lang w:val="lv-LV"/>
              </w:rPr>
              <w:t xml:space="preserve"> (Likums par sabiedrībām, kas veic tiesību aktos noteikto pensiju apdrošināšanu) (354/1997)</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Banku un citi 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p w:rsidR="00007ADE" w:rsidRDefault="00007ADE" w:rsidP="00D46FAC">
            <w:pPr>
              <w:spacing w:before="60" w:after="60" w:line="240" w:lineRule="auto"/>
              <w:outlineLvl w:val="0"/>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Vismaz viens no banku pakalpojumu sniedzēja dibinātājiem, direktoru padomes locekļiem, uzraudzības padomes locekļiem, kā arī tā izpilddirektors un persona, kas ir tiesīga parakstīties kredītiestādes vārdā, ir EEZ pastāvīgais iedzīvotājs. Vismaz viena revidenta pastāvīgā dzīvesvieta ir EEZ dalībvalstī. </w:t>
            </w:r>
          </w:p>
          <w:p w:rsidR="00007ADE" w:rsidRDefault="00007ADE" w:rsidP="00D46FAC">
            <w:pPr>
              <w:autoSpaceDE w:val="0"/>
              <w:autoSpaceDN w:val="0"/>
              <w:adjustRightInd w:val="0"/>
              <w:spacing w:before="60" w:after="60" w:line="240" w:lineRule="auto"/>
              <w:rPr>
                <w:noProof/>
                <w:szCs w:val="24"/>
                <w:lang w:val="lv-LV"/>
              </w:rPr>
            </w:pPr>
            <w:r>
              <w:rPr>
                <w:noProof/>
                <w:lang w:val="lv-LV"/>
              </w:rPr>
              <w:t>Attiecībā uz maksājumu pakalpojumiem var tikt piemērota prasība par rezidenta statusu vai domicilu Somijā.</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Laki liikepankeista ja muista osakeyhtiömuotoisista luottolaitoksista</w:t>
            </w:r>
            <w:r>
              <w:rPr>
                <w:noProof/>
                <w:lang w:val="lv-LV"/>
              </w:rPr>
              <w:t xml:space="preserve"> (Likums par komercbankām un citām kredītiestādēm, kas ir sabiedrības ar ierobežotu atbildību) (1501/2001)</w:t>
            </w:r>
          </w:p>
          <w:p w:rsidR="00007ADE" w:rsidRDefault="00007ADE" w:rsidP="00D46FAC">
            <w:pPr>
              <w:autoSpaceDE w:val="0"/>
              <w:autoSpaceDN w:val="0"/>
              <w:adjustRightInd w:val="0"/>
              <w:spacing w:before="60" w:after="60" w:line="240" w:lineRule="auto"/>
              <w:rPr>
                <w:noProof/>
                <w:szCs w:val="24"/>
                <w:lang w:val="lv-LV"/>
              </w:rPr>
            </w:pPr>
            <w:r>
              <w:rPr>
                <w:i/>
                <w:noProof/>
                <w:lang w:val="lv-LV"/>
              </w:rPr>
              <w:t>Säästöpankkilaki</w:t>
            </w:r>
            <w:r>
              <w:rPr>
                <w:noProof/>
                <w:lang w:val="lv-LV"/>
              </w:rPr>
              <w:t xml:space="preserve"> (1502/2001) (Uzkrājumu banku likums)</w:t>
            </w:r>
          </w:p>
          <w:p w:rsidR="00007ADE" w:rsidRDefault="00007ADE" w:rsidP="00D46FAC">
            <w:pPr>
              <w:autoSpaceDE w:val="0"/>
              <w:autoSpaceDN w:val="0"/>
              <w:adjustRightInd w:val="0"/>
              <w:spacing w:before="60" w:after="60" w:line="240" w:lineRule="auto"/>
              <w:rPr>
                <w:noProof/>
                <w:szCs w:val="24"/>
                <w:lang w:val="lv-LV"/>
              </w:rPr>
            </w:pPr>
            <w:r>
              <w:rPr>
                <w:i/>
                <w:noProof/>
                <w:lang w:val="lv-LV"/>
              </w:rPr>
              <w:t>Laki osuuspankeista ja muista osuuskuntamuotoisista luottolaitoksista</w:t>
            </w:r>
            <w:r>
              <w:rPr>
                <w:noProof/>
                <w:lang w:val="lv-LV"/>
              </w:rPr>
              <w:t xml:space="preserve"> (1504/2001) (Likums par kooperatīvu bankām un citām kredītiestādēm, kas darbojas kā kooperatīvu bankas)</w:t>
            </w:r>
          </w:p>
          <w:p w:rsidR="00007ADE" w:rsidRDefault="00007ADE" w:rsidP="00D46FAC">
            <w:pPr>
              <w:autoSpaceDE w:val="0"/>
              <w:autoSpaceDN w:val="0"/>
              <w:adjustRightInd w:val="0"/>
              <w:spacing w:before="60" w:after="60" w:line="240" w:lineRule="auto"/>
              <w:rPr>
                <w:noProof/>
                <w:szCs w:val="24"/>
                <w:lang w:val="lv-LV"/>
              </w:rPr>
            </w:pPr>
            <w:r>
              <w:rPr>
                <w:i/>
                <w:noProof/>
                <w:lang w:val="lv-LV"/>
              </w:rPr>
              <w:t>Laki hypoteekkiyhdistyksistä</w:t>
            </w:r>
            <w:r>
              <w:rPr>
                <w:noProof/>
                <w:lang w:val="lv-LV"/>
              </w:rPr>
              <w:t xml:space="preserve"> (936/1978) (Likums par hipotēku sabiedrībām)</w:t>
            </w:r>
          </w:p>
          <w:p w:rsidR="00007ADE" w:rsidRDefault="00007ADE" w:rsidP="00D46FAC">
            <w:pPr>
              <w:autoSpaceDE w:val="0"/>
              <w:autoSpaceDN w:val="0"/>
              <w:adjustRightInd w:val="0"/>
              <w:spacing w:before="60" w:after="60" w:line="240" w:lineRule="auto"/>
              <w:rPr>
                <w:noProof/>
                <w:szCs w:val="24"/>
                <w:lang w:val="lv-LV"/>
              </w:rPr>
            </w:pPr>
            <w:r>
              <w:rPr>
                <w:i/>
                <w:noProof/>
                <w:lang w:val="lv-LV"/>
              </w:rPr>
              <w:t>Maksulaitoslaki</w:t>
            </w:r>
            <w:r>
              <w:rPr>
                <w:noProof/>
                <w:lang w:val="lv-LV"/>
              </w:rPr>
              <w:t xml:space="preserve"> (297/2010) (Likums par maksājumu iestādēm)</w:t>
            </w:r>
          </w:p>
          <w:p w:rsidR="00007ADE" w:rsidRDefault="00007ADE" w:rsidP="00D46FAC">
            <w:pPr>
              <w:autoSpaceDE w:val="0"/>
              <w:autoSpaceDN w:val="0"/>
              <w:adjustRightInd w:val="0"/>
              <w:spacing w:before="60" w:after="60" w:line="240" w:lineRule="auto"/>
              <w:rPr>
                <w:noProof/>
                <w:szCs w:val="24"/>
                <w:lang w:val="lv-LV"/>
              </w:rPr>
            </w:pPr>
            <w:r>
              <w:rPr>
                <w:i/>
                <w:noProof/>
                <w:lang w:val="lv-LV"/>
              </w:rPr>
              <w:t>Laki ulkomaisen maksulaitoksen toiminnasta Suomessa</w:t>
            </w:r>
            <w:r>
              <w:rPr>
                <w:noProof/>
                <w:lang w:val="lv-LV"/>
              </w:rPr>
              <w:t xml:space="preserve"> (298/2010) (Likums par ārvalstu maksājumu iestāžu darbību Somijā)</w:t>
            </w:r>
          </w:p>
          <w:p w:rsidR="00007ADE" w:rsidRDefault="00007ADE" w:rsidP="00D46FAC">
            <w:pPr>
              <w:autoSpaceDE w:val="0"/>
              <w:autoSpaceDN w:val="0"/>
              <w:adjustRightInd w:val="0"/>
              <w:spacing w:before="60" w:after="60" w:line="240" w:lineRule="auto"/>
              <w:rPr>
                <w:noProof/>
                <w:szCs w:val="24"/>
                <w:lang w:val="lv-LV"/>
              </w:rPr>
            </w:pPr>
            <w:r>
              <w:rPr>
                <w:i/>
                <w:noProof/>
                <w:lang w:val="lv-LV"/>
              </w:rPr>
              <w:t>Laki luottolaitostoiminnasta</w:t>
            </w:r>
            <w:r>
              <w:rPr>
                <w:noProof/>
                <w:lang w:val="lv-LV"/>
              </w:rPr>
              <w:t xml:space="preserve"> (Likums par kredītiestādēm) (121/2007) </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Pasažieru vai kravas dzelzceļa transports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7111, </w:t>
            </w:r>
            <w:r>
              <w:rPr>
                <w:i/>
                <w:noProof/>
                <w:lang w:val="lv-LV"/>
              </w:rPr>
              <w:t>CPC</w:t>
            </w:r>
            <w:r>
              <w:rPr>
                <w:noProof/>
                <w:lang w:val="lv-LV"/>
              </w:rPr>
              <w:t xml:space="preserve"> 7112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Somija patur tiesības pieņemt vai turpināt piemērot jebkādu pasākumu attiecībā uz dzelzceļa transporta pakalpojumu pārrobežu sniegšanu.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Uzņēmējdarbības veikšanai pasažieru dzelzceļa transporta pakalpojumu jomā patlaban ir piešķirtas ekskluzīvas un atjaunojamas tiesības (uzņēmumam </w:t>
            </w:r>
            <w:r>
              <w:rPr>
                <w:i/>
                <w:noProof/>
                <w:lang w:val="lv-LV"/>
              </w:rPr>
              <w:t>VR-Group Ltd</w:t>
            </w:r>
            <w:r>
              <w:rPr>
                <w:noProof/>
                <w:lang w:val="lv-LV"/>
              </w:rPr>
              <w:t xml:space="preserve">, kas pilnīgi pieder valstij), kas līdz 2017. gadam būs spēkā Helsinku pilsētas apgabalā un līdz 2019. gadam — citur Somijā.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Rautatielaki</w:t>
            </w:r>
            <w:r>
              <w:rPr>
                <w:noProof/>
                <w:lang w:val="lv-LV"/>
              </w:rPr>
              <w:t xml:space="preserve"> (Dzelzceļa likums) (304/2011) </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outlineLvl w:val="0"/>
              <w:rPr>
                <w:noProof/>
                <w:szCs w:val="24"/>
                <w:lang w:val="lv-LV"/>
              </w:rPr>
            </w:pPr>
            <w:r>
              <w:rPr>
                <w:i/>
                <w:noProof/>
                <w:lang w:val="lv-LV"/>
              </w:rPr>
              <w:t>ISIC rev.</w:t>
            </w:r>
            <w:r>
              <w:rPr>
                <w:noProof/>
                <w:lang w:val="lv-LV"/>
              </w:rPr>
              <w:t xml:space="preserve"> 3.1 0501, </w:t>
            </w:r>
            <w:r>
              <w:rPr>
                <w:i/>
                <w:noProof/>
                <w:lang w:val="lv-LV"/>
              </w:rPr>
              <w:t>ISIC rev.</w:t>
            </w:r>
            <w:r>
              <w:rPr>
                <w:noProof/>
                <w:lang w:val="lv-LV"/>
              </w:rPr>
              <w:t xml:space="preserve"> 3.1 0502, </w:t>
            </w:r>
            <w:r>
              <w:rPr>
                <w:i/>
                <w:noProof/>
                <w:lang w:val="lv-LV"/>
              </w:rPr>
              <w:t>CPC</w:t>
            </w:r>
            <w:r>
              <w:rPr>
                <w:noProof/>
                <w:lang w:val="lv-LV"/>
              </w:rPr>
              <w:t> 882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 xml:space="preserve">Valsts režīms </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Komerczveju var veikt vienīgi ar Somijas karogu kuģojoši kuģi. Var tikt piemērotas papildu prasības </w:t>
            </w:r>
            <w:r>
              <w:rPr>
                <w:i/>
                <w:noProof/>
                <w:lang w:val="lv-LV"/>
              </w:rPr>
              <w:t>inter alia</w:t>
            </w:r>
            <w:r>
              <w:rPr>
                <w:noProof/>
                <w:lang w:val="lv-LV"/>
              </w:rPr>
              <w:t xml:space="preserve"> attiecībā uz kuģa īpašnieku un pietiekamu saistību ar Somijas zivsaimniecības nozari.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szCs w:val="24"/>
                <w:lang w:val="lv-LV"/>
              </w:rPr>
            </w:pPr>
            <w:r>
              <w:rPr>
                <w:i/>
                <w:noProof/>
                <w:lang w:val="lv-LV"/>
              </w:rPr>
              <w:t>Merilaki</w:t>
            </w:r>
            <w:r>
              <w:rPr>
                <w:noProof/>
                <w:lang w:val="lv-LV"/>
              </w:rPr>
              <w:t xml:space="preserve"> (Jūrniecības likums) (674/1994)</w:t>
            </w:r>
          </w:p>
          <w:p w:rsidR="00007ADE" w:rsidRDefault="00007ADE" w:rsidP="00D46FAC">
            <w:pPr>
              <w:autoSpaceDE w:val="0"/>
              <w:autoSpaceDN w:val="0"/>
              <w:adjustRightInd w:val="0"/>
              <w:spacing w:before="60" w:after="60" w:line="240" w:lineRule="auto"/>
              <w:rPr>
                <w:bCs/>
                <w:noProof/>
                <w:szCs w:val="24"/>
                <w:lang w:val="lv-LV"/>
              </w:rPr>
            </w:pPr>
            <w:r>
              <w:rPr>
                <w:i/>
                <w:noProof/>
                <w:lang w:val="lv-LV"/>
              </w:rPr>
              <w:t>Kalastuslaki</w:t>
            </w:r>
            <w:r>
              <w:rPr>
                <w:noProof/>
                <w:lang w:val="lv-LV"/>
              </w:rPr>
              <w:t xml:space="preserve"> (Zvejniecības likums) (286/1982)</w:t>
            </w:r>
          </w:p>
          <w:p w:rsidR="00007ADE" w:rsidRDefault="00007ADE" w:rsidP="00D46FAC">
            <w:pPr>
              <w:autoSpaceDE w:val="0"/>
              <w:autoSpaceDN w:val="0"/>
              <w:adjustRightInd w:val="0"/>
              <w:spacing w:before="60" w:after="60" w:line="240" w:lineRule="auto"/>
              <w:rPr>
                <w:noProof/>
                <w:szCs w:val="24"/>
                <w:lang w:val="lv-LV"/>
              </w:rPr>
            </w:pPr>
            <w:r>
              <w:rPr>
                <w:i/>
                <w:noProof/>
                <w:lang w:val="lv-LV"/>
              </w:rPr>
              <w:t>Laki merellä toimivien kalastus- ja vesiviljelyalusten rekisteröinnistä</w:t>
            </w:r>
            <w:r>
              <w:rPr>
                <w:noProof/>
                <w:lang w:val="lv-LV"/>
              </w:rPr>
              <w:t xml:space="preserve"> (Likums par zvejniecībā un akvakultūrā iesaistītu jūras kuģu reģistrāciju) (690/2010)</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Autotransports: pasažieru pārvadājumi, </w:t>
            </w:r>
            <w:r>
              <w:rPr>
                <w:noProof/>
                <w:color w:val="000000"/>
                <w:spacing w:val="-2"/>
                <w:lang w:val="lv-LV"/>
              </w:rPr>
              <w:t>kravas pārvadājumi, starptautiskie</w:t>
            </w:r>
            <w:r>
              <w:rPr>
                <w:noProof/>
                <w:lang w:val="lv-LV"/>
              </w:rPr>
              <w:t xml:space="preserve"> kravas autotransporta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rFonts w:eastAsia="Batang"/>
                <w:noProof/>
                <w:szCs w:val="24"/>
                <w:lang w:val="lv-LV"/>
              </w:rPr>
            </w:pPr>
            <w:r>
              <w:rPr>
                <w:noProof/>
                <w:lang w:val="lv-LV"/>
              </w:rPr>
              <w:t>Lai varētu sniegt autotransporta pakalpojumus, ir jāsaņem atļauja, kas netiek izsniegta ārvalstīs reģistrētiem transportlīdzekļiem.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Laki kaupallisista tavarankuljetuksista tiellä</w:t>
            </w:r>
            <w:r>
              <w:rPr>
                <w:noProof/>
                <w:lang w:val="lv-LV"/>
              </w:rPr>
              <w:t xml:space="preserve"> (Likums par komerciālo autotransportu) (693/2006)</w:t>
            </w:r>
          </w:p>
          <w:p w:rsidR="00007ADE" w:rsidRDefault="00007ADE" w:rsidP="00D46FAC">
            <w:pPr>
              <w:autoSpaceDE w:val="0"/>
              <w:autoSpaceDN w:val="0"/>
              <w:adjustRightInd w:val="0"/>
              <w:spacing w:before="60" w:after="60" w:line="240" w:lineRule="auto"/>
              <w:rPr>
                <w:noProof/>
                <w:szCs w:val="24"/>
                <w:lang w:val="lv-LV"/>
              </w:rPr>
            </w:pPr>
            <w:r>
              <w:rPr>
                <w:i/>
                <w:noProof/>
                <w:lang w:val="lv-LV"/>
              </w:rPr>
              <w:t>Ajoneuvolaki</w:t>
            </w:r>
            <w:r>
              <w:rPr>
                <w:noProof/>
                <w:lang w:val="lv-LV"/>
              </w:rPr>
              <w:t xml:space="preserve"> (Transportlīdzekļu likums) (1090/2002)</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Jūras transports</w:t>
            </w:r>
          </w:p>
          <w:p w:rsidR="00007ADE" w:rsidRDefault="00007ADE" w:rsidP="00D46FAC">
            <w:pPr>
              <w:spacing w:before="60" w:after="60" w:line="240" w:lineRule="auto"/>
              <w:rPr>
                <w:noProof/>
                <w:szCs w:val="24"/>
                <w:lang w:val="lv-LV"/>
              </w:rPr>
            </w:pPr>
            <w:r>
              <w:rPr>
                <w:noProof/>
                <w:lang w:val="lv-LV"/>
              </w:rPr>
              <w:t>Autotransports</w:t>
            </w:r>
          </w:p>
          <w:p w:rsidR="00007ADE" w:rsidRDefault="00007ADE" w:rsidP="00D46FAC">
            <w:pPr>
              <w:spacing w:before="60" w:after="60" w:line="240" w:lineRule="auto"/>
              <w:rPr>
                <w:noProof/>
                <w:szCs w:val="24"/>
                <w:lang w:val="lv-LV"/>
              </w:rPr>
            </w:pPr>
            <w:r>
              <w:rPr>
                <w:noProof/>
                <w:lang w:val="lv-LV"/>
              </w:rPr>
              <w:t>Dzelzceļa 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711, daļa no </w:t>
            </w:r>
            <w:r>
              <w:rPr>
                <w:i/>
                <w:noProof/>
                <w:lang w:val="lv-LV"/>
              </w:rPr>
              <w:t>CPC</w:t>
            </w:r>
            <w:r>
              <w:rPr>
                <w:noProof/>
                <w:lang w:val="lv-LV"/>
              </w:rPr>
              <w:t xml:space="preserve"> 712, daļa no </w:t>
            </w:r>
            <w:r>
              <w:rPr>
                <w:i/>
                <w:noProof/>
                <w:lang w:val="lv-LV"/>
              </w:rPr>
              <w:t>CPC</w:t>
            </w:r>
            <w:r>
              <w:rPr>
                <w:noProof/>
                <w:lang w:val="lv-LV"/>
              </w:rPr>
              <w:t> 721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p w:rsidR="00007ADE" w:rsidRDefault="00007ADE" w:rsidP="00D46FAC">
            <w:pPr>
              <w:spacing w:before="60" w:after="60" w:line="240" w:lineRule="auto"/>
              <w:rPr>
                <w:noProof/>
                <w:szCs w:val="24"/>
                <w:lang w:val="lv-LV"/>
              </w:rPr>
            </w:pPr>
            <w:r>
              <w:rPr>
                <w:noProof/>
                <w:lang w:val="lv-LV"/>
              </w:rPr>
              <w:t>Pienākumi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pakalpojumu pārrobežu tirdzniecība un starptautiski jūras transporta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Somija patur tiesības pieņemt vai turpināt piemērot jebkādu pasākumu, ar kuru uz valsti attiecina diferencētu pieeju atbilstīgi spēkā esošiem vai turpmākiem divpusējiem nolīgumiem, kas, pamatojoties uz savstarpīguma principu, atbrīvo ar konkrētas citas valsts karogu kuģojošus kuģus vai ārvalstīs reģistrētus transportlīdzekļus no vispārīgā aizlieguma Somijā sniegt kabotāžas transporta pakalpojumus (arī kombinētā transporta, autotransporta un dzelzceļa transporta pakalpojumus).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Francijā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rFonts w:eastAsia="Calibri"/>
                <w:b/>
                <w:bCs/>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autoSpaceDE w:val="0"/>
              <w:autoSpaceDN w:val="0"/>
              <w:spacing w:before="60" w:after="60" w:line="240" w:lineRule="auto"/>
              <w:rPr>
                <w:rFonts w:eastAsia="Calibri"/>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rFonts w:eastAsia="Calibri"/>
                <w:b/>
                <w:bCs/>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spacing w:before="60" w:after="60" w:line="240" w:lineRule="auto"/>
              <w:rPr>
                <w:rFonts w:eastAsia="Calibri"/>
                <w:noProof/>
                <w:szCs w:val="24"/>
                <w:lang w:val="lv-LV"/>
              </w:rPr>
            </w:pPr>
            <w:r>
              <w:rPr>
                <w:noProof/>
                <w:lang w:val="lv-LV"/>
              </w:rPr>
              <w:t>Uzņēmējdarbības veikšanas veidi — atbilstīgi Finanšu un monetārā kodeksa L151-1. un R153-1. pantam Francijā ārvalstu ieguldījumus Finanšu un monetārā kodeksa R153-2. pantā uzskaitītajās nozarēs drīkst veikt ar ekonomikas ministra iepriekšēju atļauju.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Finanšu un monetārais kodekss, L151-1. un R153-1.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Pasākumi</w:t>
            </w:r>
          </w:p>
        </w:tc>
        <w:tc>
          <w:tcPr>
            <w:tcW w:w="6995" w:type="dxa"/>
            <w:shd w:val="clear" w:color="auto" w:fill="auto"/>
          </w:tcPr>
          <w:p w:rsidR="00007ADE" w:rsidRDefault="00007ADE" w:rsidP="00D46FAC">
            <w:pPr>
              <w:spacing w:before="60" w:after="60" w:line="240" w:lineRule="auto"/>
              <w:outlineLvl w:val="0"/>
              <w:rPr>
                <w:noProof/>
                <w:szCs w:val="24"/>
                <w:lang w:val="lv-LV"/>
              </w:rPr>
            </w:pP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Uzņēmējdarbības veikšanas veidi: Francija saglabā tiesības ierobežot ārvalstnieku līdzdalību jaunprivatizētos uzņēmumos līdz maināmam apmēram — ko katrā gadījumā individuāli nosaka Francijas valdība — no sabiedrībai piedāvātā pašu kapitāla. </w:t>
            </w:r>
          </w:p>
          <w:p w:rsidR="00007ADE" w:rsidRDefault="00007ADE" w:rsidP="00D46FAC">
            <w:pPr>
              <w:autoSpaceDE w:val="0"/>
              <w:autoSpaceDN w:val="0"/>
              <w:adjustRightInd w:val="0"/>
              <w:spacing w:before="60" w:after="60" w:line="240" w:lineRule="auto"/>
              <w:rPr>
                <w:noProof/>
                <w:szCs w:val="24"/>
                <w:lang w:val="lv-LV"/>
              </w:rPr>
            </w:pPr>
            <w:r>
              <w:rPr>
                <w:noProof/>
                <w:lang w:val="lv-LV"/>
              </w:rPr>
              <w:t>Ja izpilddirektoram nav pastāvīgās uzturēšanās atļaujas, lai veiktu uzņēmējdarbību rūpnieciskas, saimnieciskas un amatnieka darbības jomās, uzņēmumam jāsaņem īpaša atļauja.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outlineLvl w:val="0"/>
              <w:rPr>
                <w:noProof/>
                <w:szCs w:val="24"/>
                <w:lang w:val="lv-LV"/>
              </w:rPr>
            </w:pPr>
            <w:r>
              <w:rPr>
                <w:i/>
                <w:noProof/>
                <w:lang w:val="lv-LV"/>
              </w:rPr>
              <w:t>ISIC rev.</w:t>
            </w:r>
            <w:r>
              <w:rPr>
                <w:noProof/>
                <w:lang w:val="lv-LV"/>
              </w:rPr>
              <w:t xml:space="preserve"> 3.1 0501, </w:t>
            </w:r>
            <w:r>
              <w:rPr>
                <w:i/>
                <w:noProof/>
                <w:lang w:val="lv-LV"/>
              </w:rPr>
              <w:t>ISIC rev.</w:t>
            </w:r>
            <w:r>
              <w:rPr>
                <w:noProof/>
                <w:lang w:val="lv-LV"/>
              </w:rPr>
              <w:t xml:space="preserve"> 3.1 0502, </w:t>
            </w:r>
            <w:r>
              <w:rPr>
                <w:i/>
                <w:noProof/>
                <w:lang w:val="lv-LV"/>
              </w:rPr>
              <w:t>CPC</w:t>
            </w:r>
            <w:r>
              <w:rPr>
                <w:noProof/>
                <w:lang w:val="lv-LV"/>
              </w:rPr>
              <w:t> 882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Valsts režīms </w:t>
            </w:r>
          </w:p>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Personas, kas nav Eiropas Savienības valstspiederīgie, nevar iegūt līdzdalību piejūras valsts īpašumā zivju, gliemeņu vai aļģu audzēšanai.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87202, </w:t>
            </w:r>
            <w:r>
              <w:rPr>
                <w:i/>
                <w:noProof/>
                <w:lang w:val="lv-LV"/>
              </w:rPr>
              <w:t>CPC</w:t>
            </w:r>
            <w:r>
              <w:rPr>
                <w:noProof/>
                <w:lang w:val="lv-LV"/>
              </w:rPr>
              <w:t xml:space="preserve">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Francija saglabā tiesības ierobežot darbā iekārtošanas pakalpojumu sniedzēju skaitu. Šajā pakalpojumu jomā pastāv valsts monopols.</w:t>
            </w:r>
          </w:p>
          <w:p w:rsidR="00007ADE" w:rsidRDefault="00007ADE" w:rsidP="00D46FAC">
            <w:pPr>
              <w:autoSpaceDE w:val="0"/>
              <w:autoSpaceDN w:val="0"/>
              <w:adjustRightInd w:val="0"/>
              <w:spacing w:before="60" w:after="60" w:line="240" w:lineRule="auto"/>
              <w:rPr>
                <w:noProof/>
                <w:szCs w:val="24"/>
                <w:lang w:val="lv-LV"/>
              </w:rPr>
            </w:pPr>
            <w:r>
              <w:rPr>
                <w:noProof/>
                <w:lang w:val="lv-LV"/>
              </w:rPr>
              <w:t>Francija saglabā tiesības pieprasīt uzņēmējdarbības veikšanu un aizliegt biroja palīgpersonāla nodrošināšanas pakalpojumu pārrobežu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color w:val="000000"/>
                <w:spacing w:val="-2"/>
                <w:szCs w:val="24"/>
                <w:lang w:val="lv-LV"/>
              </w:rPr>
            </w:pPr>
            <w:r>
              <w:rPr>
                <w:noProof/>
                <w:color w:val="000000"/>
                <w:spacing w:val="-2"/>
                <w:lang w:val="lv-LV"/>
              </w:rPr>
              <w:t xml:space="preserve">Ārvalstu pakalpojumu sniedzējiem nav atļauta drošības pakalpojumu pārrobežu sniegšana. </w:t>
            </w:r>
          </w:p>
          <w:p w:rsidR="00007ADE" w:rsidRDefault="00007ADE" w:rsidP="00D46FAC">
            <w:pPr>
              <w:autoSpaceDE w:val="0"/>
              <w:autoSpaceDN w:val="0"/>
              <w:adjustRightInd w:val="0"/>
              <w:spacing w:before="60" w:after="60" w:line="240" w:lineRule="auto"/>
              <w:rPr>
                <w:noProof/>
                <w:color w:val="000000"/>
                <w:spacing w:val="-2"/>
                <w:szCs w:val="24"/>
                <w:lang w:val="lv-LV"/>
              </w:rPr>
            </w:pPr>
            <w:r>
              <w:rPr>
                <w:noProof/>
                <w:lang w:val="lv-LV"/>
              </w:rPr>
              <w:t>Tiek piemērota prasība par izpilddirektoru un direktoru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Ar sauszemes transportu saistītu riska apdrošināšanu var veikt tikai apdrošināšanas sabiedrības, kas veic uzņēmējdarbību Eiropas Savienībā.</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Art. L 310-10 du code des assurances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Laboratoriskās analīzes un testēšana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9311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Francija patur tiesības pieņemt vai turpināt piemērot jebkādu pasākumu attiecībā uz privāti finansētu laboratoriskās analīzes un testēšanas pakalpojumu sniegšanu.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Art. L 6213-1 à 6213-6 du Code de la Santé Publique</w:t>
            </w:r>
            <w:r>
              <w:rPr>
                <w:b/>
                <w:noProof/>
                <w:lang w:val="lv-LV"/>
              </w:rPr>
              <w:t xml:space="preserve"> </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Francija patur tiesības pieņemt vai turpināt piemērot jebkādu pasākumu attiecībā uz tādu privāti finansētu sociālo pakalpojumu sniegšanu, kuru sniedzēji nav rehabilitācijas iestādes, atpūtas nami un veco ļaužu pansionāti. </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Tūrisms un ar ceļošanu saistītie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Tūristu gidu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7472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Francija saglabā tiesības pieprasīt, lai personām, kas tās teritorijā sniedz tūristu gidu pakalpojumus, būtu Eiropas Savienības dalībvalsts valstspiederība.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Nav</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Ziņu dienestu un preses aģentūru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962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7141"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Ārvalstu kapitāla līdzdalība uzņēmumos, kas izdod publikācijas franču valodā, nedrīkst pārsniegt 20 % no uzņēmuma kapitāla vai balsstiesībām.</w:t>
            </w:r>
          </w:p>
          <w:p w:rsidR="00007ADE" w:rsidRDefault="00007ADE" w:rsidP="00D46FAC">
            <w:pPr>
              <w:autoSpaceDE w:val="0"/>
              <w:autoSpaceDN w:val="0"/>
              <w:adjustRightInd w:val="0"/>
              <w:spacing w:before="60" w:after="60" w:line="240" w:lineRule="auto"/>
              <w:rPr>
                <w:noProof/>
                <w:szCs w:val="24"/>
                <w:lang w:val="lv-LV"/>
              </w:rPr>
            </w:pPr>
            <w:r>
              <w:rPr>
                <w:noProof/>
                <w:lang w:val="lv-LV"/>
              </w:rPr>
              <w:t>Kanādas preses aģentūru uzņēmējdarbības veikšanai piemēro vietējā regulējuma nosacījumus.</w:t>
            </w:r>
          </w:p>
          <w:p w:rsidR="00007ADE" w:rsidRDefault="00007ADE" w:rsidP="00D46FAC">
            <w:pPr>
              <w:autoSpaceDE w:val="0"/>
              <w:autoSpaceDN w:val="0"/>
              <w:adjustRightInd w:val="0"/>
              <w:spacing w:before="60" w:after="60" w:line="240" w:lineRule="auto"/>
              <w:rPr>
                <w:noProof/>
                <w:szCs w:val="24"/>
                <w:lang w:val="lv-LV"/>
              </w:rPr>
            </w:pPr>
            <w:r>
              <w:rPr>
                <w:noProof/>
                <w:lang w:val="lv-LV"/>
              </w:rPr>
              <w:t>Ārvalstu ieguldītāju preses aģentūru uzņēmējdarbības veikšanai ievēro savstarpīguma principu.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Ordonnance n° 45-2646 du 2 novembre 1945 portant règlementation provisoire des agences de presse</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Loi n° 86-897 du 1 août 1986 portant réforme du régime juridique de la presse</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Enerģētika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Elektroenerģijas un gāzes pārvades sistēmas</w:t>
            </w:r>
          </w:p>
          <w:p w:rsidR="00007ADE" w:rsidRDefault="00007ADE" w:rsidP="00D46FAC">
            <w:pPr>
              <w:spacing w:before="60" w:after="60" w:line="240" w:lineRule="auto"/>
              <w:rPr>
                <w:noProof/>
                <w:szCs w:val="24"/>
                <w:lang w:val="lv-LV"/>
              </w:rPr>
            </w:pPr>
            <w:r>
              <w:rPr>
                <w:noProof/>
                <w:lang w:val="lv-LV"/>
              </w:rPr>
              <w:t>Naftas un gāzes transportēšana pa cauruļvadiem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outlineLvl w:val="0"/>
              <w:rPr>
                <w:noProof/>
                <w:szCs w:val="24"/>
                <w:lang w:val="lv-LV"/>
              </w:rPr>
            </w:pPr>
            <w:r>
              <w:rPr>
                <w:i/>
                <w:noProof/>
                <w:lang w:val="lv-LV"/>
              </w:rPr>
              <w:t>ISIC rev.</w:t>
            </w:r>
            <w:r>
              <w:rPr>
                <w:noProof/>
                <w:lang w:val="lv-LV"/>
              </w:rPr>
              <w:t xml:space="preserve"> 3.1 401, </w:t>
            </w:r>
            <w:r>
              <w:rPr>
                <w:i/>
                <w:noProof/>
                <w:lang w:val="lv-LV"/>
              </w:rPr>
              <w:t>ISIC rev.</w:t>
            </w:r>
            <w:r>
              <w:rPr>
                <w:noProof/>
                <w:lang w:val="lv-LV"/>
              </w:rPr>
              <w:t xml:space="preserve"> 3.1 402, </w:t>
            </w:r>
            <w:r>
              <w:rPr>
                <w:i/>
                <w:noProof/>
                <w:lang w:val="lv-LV"/>
              </w:rPr>
              <w:t>CPC</w:t>
            </w:r>
            <w:r>
              <w:rPr>
                <w:noProof/>
                <w:lang w:val="lv-LV"/>
              </w:rPr>
              <w:t xml:space="preserve"> 7131, </w:t>
            </w:r>
            <w:r>
              <w:rPr>
                <w:i/>
                <w:noProof/>
                <w:lang w:val="lv-LV"/>
              </w:rPr>
              <w:t>CPC</w:t>
            </w:r>
            <w:r>
              <w:rPr>
                <w:noProof/>
                <w:lang w:val="lv-LV"/>
              </w:rPr>
              <w:t> 887</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rPr>
          <w:trHeight w:val="915"/>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Francija patur tiesības pieņemt vai turpināt piemērot jebkādu pasākumu attiecībā uz elektroenerģijas un gāzes pārvades sistēmām un naftas un gāzes transportēšanu pa cauruļvadiem. </w:t>
            </w:r>
          </w:p>
        </w:tc>
      </w:tr>
      <w:tr w:rsidR="00007ADE" w:rsidRPr="00F738F2" w:rsidTr="00D46FAC">
        <w:trPr>
          <w:trHeight w:val="2085"/>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 xml:space="preserve">Par elektroenerģijas pārvades vai sadales sistēmu īpašniekiem vai operatoriem drīkst kļūt tikai tādi uzņēmumi, kuros 100 % kapitāla pieder Francijas valstij, citai publiskā sektora organizācijai vai </w:t>
            </w:r>
            <w:r>
              <w:rPr>
                <w:i/>
                <w:noProof/>
                <w:szCs w:val="24"/>
                <w:lang w:val="lv-LV"/>
              </w:rPr>
              <w:t>EDF</w:t>
            </w:r>
            <w:r>
              <w:rPr>
                <w:noProof/>
                <w:lang w:val="lv-LV"/>
              </w:rPr>
              <w:t>.</w:t>
            </w:r>
          </w:p>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 xml:space="preserve">Valsts energoapgādes drošības apsvērumu dēļ par gāzes pārvades vai sadales sistēmu īpašniekiem vai operatoriem var kļūt tikai tādi uzņēmumi, kuros 100 % kapitāla pieder Francijas valstij, citai publiskā sektora organizācijai vai </w:t>
            </w:r>
            <w:r>
              <w:rPr>
                <w:i/>
                <w:noProof/>
                <w:lang w:val="lv-LV"/>
              </w:rPr>
              <w:t>GDF-Suez</w:t>
            </w:r>
            <w:r>
              <w:rPr>
                <w:noProof/>
                <w:lang w:val="lv-LV"/>
              </w:rPr>
              <w:t>.</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Loi N° 2004-803 du 9 août 2004 relative au service public de l’électricité et du gaz et aux entreprises électriques et gazières</w:t>
            </w:r>
          </w:p>
          <w:p w:rsidR="00007ADE" w:rsidRDefault="00007ADE" w:rsidP="00D46FAC">
            <w:pPr>
              <w:autoSpaceDE w:val="0"/>
              <w:autoSpaceDN w:val="0"/>
              <w:adjustRightInd w:val="0"/>
              <w:spacing w:before="60" w:after="60" w:line="240" w:lineRule="auto"/>
              <w:rPr>
                <w:noProof/>
                <w:szCs w:val="24"/>
                <w:lang w:val="lv-LV"/>
              </w:rPr>
            </w:pPr>
            <w:r>
              <w:rPr>
                <w:i/>
                <w:noProof/>
                <w:lang w:val="lv-LV"/>
              </w:rPr>
              <w:t>Loi N°2005-781 du 13 juillet 2005</w:t>
            </w:r>
          </w:p>
          <w:p w:rsidR="00007ADE" w:rsidRDefault="00007ADE" w:rsidP="00D46FAC">
            <w:pPr>
              <w:autoSpaceDE w:val="0"/>
              <w:autoSpaceDN w:val="0"/>
              <w:adjustRightInd w:val="0"/>
              <w:spacing w:before="60" w:after="60" w:line="240" w:lineRule="auto"/>
              <w:rPr>
                <w:noProof/>
                <w:szCs w:val="24"/>
                <w:lang w:val="lv-LV"/>
              </w:rPr>
            </w:pPr>
            <w:r>
              <w:rPr>
                <w:i/>
                <w:noProof/>
                <w:lang w:val="lv-LV"/>
              </w:rPr>
              <w:t>Loi N°2000-108 du 10 février 2000</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3.1 4010</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Francija patur tiesības pieņemt vai turpināt piemērot jebkādu pasākumu attiecībā uz elektroenerģijas ražošanu.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Kodolmateriālu ražošana, apstrāde, ģenerēšana, sadale vai pārvadāšana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 atomelektrostacijās</w:t>
            </w:r>
            <w:r>
              <w:rPr>
                <w:b/>
                <w:noProof/>
                <w:lang w:val="lv-LV"/>
              </w:rPr>
              <w:t xml:space="preserve"> </w:t>
            </w:r>
          </w:p>
          <w:p w:rsidR="00007ADE" w:rsidRDefault="00007ADE" w:rsidP="00D46FAC">
            <w:pPr>
              <w:spacing w:before="60" w:after="60" w:line="240" w:lineRule="auto"/>
              <w:rPr>
                <w:noProof/>
                <w:szCs w:val="24"/>
                <w:lang w:val="lv-LV"/>
              </w:rPr>
            </w:pPr>
            <w:r>
              <w:rPr>
                <w:noProof/>
                <w:lang w:val="lv-LV"/>
              </w:rPr>
              <w:t>Kodolmateriālu un degvielas apstrāde</w:t>
            </w:r>
          </w:p>
          <w:p w:rsidR="00007ADE" w:rsidRDefault="00007ADE" w:rsidP="00D46FAC">
            <w:pPr>
              <w:spacing w:before="60" w:after="60" w:line="240" w:lineRule="auto"/>
              <w:rPr>
                <w:noProof/>
                <w:szCs w:val="24"/>
                <w:lang w:val="lv-LV"/>
              </w:rPr>
            </w:pPr>
            <w:r>
              <w:rPr>
                <w:noProof/>
                <w:lang w:val="lv-LV"/>
              </w:rPr>
              <w:t>Kodolmateriālu pārvadāšana vai pārkraušana</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3.1 12, </w:t>
            </w:r>
            <w:r>
              <w:rPr>
                <w:i/>
                <w:noProof/>
                <w:lang w:val="lv-LV"/>
              </w:rPr>
              <w:t>ISIC rev.</w:t>
            </w:r>
            <w:r>
              <w:rPr>
                <w:noProof/>
                <w:lang w:val="lv-LV"/>
              </w:rPr>
              <w:t xml:space="preserve"> 3.1 23, </w:t>
            </w:r>
            <w:r>
              <w:rPr>
                <w:i/>
                <w:noProof/>
                <w:lang w:val="lv-LV"/>
              </w:rPr>
              <w:t>ISIC rev.</w:t>
            </w:r>
            <w:r>
              <w:rPr>
                <w:noProof/>
                <w:lang w:val="lv-LV"/>
              </w:rPr>
              <w:t xml:space="preserve"> 3.1 40, </w:t>
            </w:r>
            <w:r>
              <w:rPr>
                <w:i/>
                <w:noProof/>
                <w:lang w:val="lv-LV"/>
              </w:rPr>
              <w:t>ISIC rev.</w:t>
            </w:r>
            <w:r>
              <w:rPr>
                <w:noProof/>
                <w:lang w:val="lv-LV"/>
              </w:rPr>
              <w:t xml:space="preserve"> 3.1 1200, </w:t>
            </w:r>
            <w:r>
              <w:rPr>
                <w:i/>
                <w:noProof/>
                <w:lang w:val="lv-LV"/>
              </w:rPr>
              <w:t>ISIC rev.</w:t>
            </w:r>
            <w:r>
              <w:rPr>
                <w:noProof/>
                <w:lang w:val="lv-LV"/>
              </w:rPr>
              <w:t xml:space="preserve"> 3.1 2330, daļa no </w:t>
            </w:r>
            <w:r>
              <w:rPr>
                <w:i/>
                <w:noProof/>
                <w:lang w:val="lv-LV"/>
              </w:rPr>
              <w:t>ISIC rev</w:t>
            </w:r>
            <w:r>
              <w:rPr>
                <w:noProof/>
                <w:lang w:val="lv-LV"/>
              </w:rPr>
              <w:t>. 3.1 4010</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rFonts w:eastAsia="Calibri"/>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rFonts w:eastAsia="Calibri"/>
                <w:noProof/>
                <w:szCs w:val="24"/>
                <w:lang w:val="lv-LV"/>
              </w:rPr>
            </w:pPr>
            <w:r>
              <w:rPr>
                <w:noProof/>
                <w:lang w:val="lv-LV"/>
              </w:rPr>
              <w:t xml:space="preserve">Veicot kodolmateriālu ražošanu, apstrādi, ģenerēšanu, sadali un pārvadāšanu, ir jāievēro </w:t>
            </w:r>
            <w:r>
              <w:rPr>
                <w:i/>
                <w:noProof/>
                <w:lang w:val="lv-LV"/>
              </w:rPr>
              <w:t>Euratom</w:t>
            </w:r>
            <w:r>
              <w:rPr>
                <w:noProof/>
                <w:lang w:val="lv-LV"/>
              </w:rPr>
              <w:t xml:space="preserve"> un Kanādas nolīgumā paredzētās saistības.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Nomas vai līzinga pakalpojumi bez operatoriem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Citi nomas vai līzinga pakalpojumi bez operatoriem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832</w:t>
            </w:r>
            <w:r>
              <w:rPr>
                <w:b/>
                <w:noProof/>
                <w:lang w:val="lv-LV"/>
              </w:rPr>
              <w:t xml:space="preserve">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Francija patur tiesības pieņemt vai turpināt piemērot jebkādu pasākumu attiecībā uz citu nomas vai līzinga pakalpojumu bez operatora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714"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714"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 xml:space="preserve">Autotransports: pasažieru pārvadājumi, </w:t>
            </w:r>
            <w:r>
              <w:rPr>
                <w:noProof/>
                <w:color w:val="000000"/>
                <w:spacing w:val="-2"/>
                <w:lang w:val="lv-LV"/>
              </w:rPr>
              <w:t>kravas pārvadājumi, starptautiskie</w:t>
            </w:r>
            <w:r>
              <w:rPr>
                <w:noProof/>
                <w:lang w:val="lv-LV"/>
              </w:rPr>
              <w:t xml:space="preserve"> kravas autotransporta pakalpojumi</w:t>
            </w:r>
          </w:p>
        </w:tc>
      </w:tr>
      <w:tr w:rsidR="00007ADE" w:rsidTr="00D46FAC">
        <w:tc>
          <w:tcPr>
            <w:tcW w:w="2714"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Nozares klasifikācija</w:t>
            </w:r>
          </w:p>
        </w:tc>
        <w:tc>
          <w:tcPr>
            <w:tcW w:w="7141"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Ārvalstu ieguldītājiem ir liegta starppilsētu autobusu pakalpojumu sniegšana.</w:t>
            </w:r>
          </w:p>
        </w:tc>
      </w:tr>
      <w:tr w:rsidR="00007ADE"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Vācijā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outlineLvl w:val="0"/>
              <w:rPr>
                <w:noProof/>
                <w:szCs w:val="24"/>
                <w:lang w:val="lv-LV"/>
              </w:rPr>
            </w:pPr>
            <w:r>
              <w:rPr>
                <w:i/>
                <w:noProof/>
                <w:lang w:val="lv-LV"/>
              </w:rPr>
              <w:t>ISIC rev.</w:t>
            </w:r>
            <w:r>
              <w:rPr>
                <w:noProof/>
                <w:lang w:val="lv-LV"/>
              </w:rPr>
              <w:t xml:space="preserve"> 3.1 0501, 0502, </w:t>
            </w:r>
            <w:r>
              <w:rPr>
                <w:i/>
                <w:noProof/>
                <w:lang w:val="lv-LV"/>
              </w:rPr>
              <w:t>CPC</w:t>
            </w:r>
            <w:r>
              <w:rPr>
                <w:noProof/>
                <w:lang w:val="lv-LV"/>
              </w:rPr>
              <w:t xml:space="preserve"> 882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 xml:space="preserve">Valsts režīms </w:t>
            </w:r>
          </w:p>
          <w:p w:rsidR="00007ADE" w:rsidRDefault="00007ADE" w:rsidP="00D46FAC">
            <w:pPr>
              <w:spacing w:before="60" w:after="60" w:line="240" w:lineRule="auto"/>
              <w:outlineLvl w:val="0"/>
              <w:rPr>
                <w:noProof/>
                <w:szCs w:val="24"/>
                <w:lang w:val="lv-LV"/>
              </w:rPr>
            </w:pPr>
            <w:r>
              <w:rPr>
                <w:noProof/>
                <w:lang w:val="lv-LV"/>
              </w:rPr>
              <w:t xml:space="preserve">Piekļuve tirgum </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Akciju vairākuma īpašniekiem jābūt Eiropas Savienības dalībvalsts pilsoņiem vai atbilstīgi Eiropas Savienības noteikumiem uzņēmējdarbību veicošiem uzņēmumiem, kuru galvenā uzņēmējdarbības vieta ir Eiropas Savienības dalībvalsts. Kuģu izmantošana ir jāpārvalda un jāuzrauga personām, kas ir Vācijas rezidenti.</w:t>
            </w:r>
          </w:p>
          <w:p w:rsidR="00007ADE" w:rsidRDefault="00007ADE" w:rsidP="00D46FAC">
            <w:pPr>
              <w:autoSpaceDE w:val="0"/>
              <w:autoSpaceDN w:val="0"/>
              <w:adjustRightInd w:val="0"/>
              <w:spacing w:before="60" w:after="60" w:line="240" w:lineRule="auto"/>
              <w:rPr>
                <w:noProof/>
                <w:szCs w:val="24"/>
                <w:lang w:val="lv-LV"/>
              </w:rPr>
            </w:pPr>
            <w:r>
              <w:rPr>
                <w:noProof/>
                <w:lang w:val="lv-LV"/>
              </w:rPr>
              <w:t>Lai iegūtu zvejas licenci, visi zvejas kuģi jāreģistrē attiecīgajās piekrastes valstīs, kurās ir šo kuģu mītnes ostas.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Vides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Atkritumu apsaimniekošana: notekūdeņu, atkritumu apglabāšanas un sanitārijas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9401, </w:t>
            </w:r>
            <w:r>
              <w:rPr>
                <w:i/>
                <w:noProof/>
                <w:lang w:val="lv-LV"/>
              </w:rPr>
              <w:t>CPC</w:t>
            </w:r>
            <w:r>
              <w:rPr>
                <w:noProof/>
                <w:lang w:val="lv-LV"/>
              </w:rPr>
              <w:t xml:space="preserve"> 9402, </w:t>
            </w:r>
            <w:r>
              <w:rPr>
                <w:i/>
                <w:noProof/>
                <w:lang w:val="lv-LV"/>
              </w:rPr>
              <w:t>CPC</w:t>
            </w:r>
            <w:r>
              <w:rPr>
                <w:noProof/>
                <w:lang w:val="lv-LV"/>
              </w:rPr>
              <w:t> 9403</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Vācija patur tiesības pieņemt vai turpināt piemērot jebkādu pasākumu, ar ko aizliedz pakalpojumu pārrobežu sniegšanu un pieprasa uzņēmumējdarbības veikšanu atkritumu apsaimniekošanas pakalpojumu jomā; izņēmums ir padomdevēju pakalpojumi.</w:t>
            </w:r>
          </w:p>
          <w:p w:rsidR="00007ADE" w:rsidRDefault="00007ADE" w:rsidP="00D46FAC">
            <w:pPr>
              <w:spacing w:before="60" w:after="60" w:line="240" w:lineRule="auto"/>
              <w:rPr>
                <w:noProof/>
                <w:szCs w:val="24"/>
                <w:lang w:val="lv-LV"/>
              </w:rPr>
            </w:pPr>
            <w:r>
              <w:rPr>
                <w:noProof/>
                <w:lang w:val="lv-LV"/>
              </w:rPr>
              <w:t>Vācija patur tiesības pieņemt vai turpināt piemērot jebkādu pasākumu, kas saistīts ar monopolu vai ekskluzīvu pakalpojumu sniedzēju iecelšanu, reģistrēšanu, paplašināšanu vai darbību atkritumu apsaimniekošanas pakalpojumu nozarē.</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Vides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Augsnes apsaimniekošana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94060</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Vācija patur tiesības pieņemt vai turpināt piemērot jebkādu pasākumu, ar ko aizliedz pakalpojumu pārrobežu sniegšanu un pieprasa uzņēmējdarbības veikšanu ar augsnes aizsardzību un piesārņotas augsnes apsaimniekošanu saistītu pakalpojumu jomā; izņēmums ir padomdevēju pakalpojumi.</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Vācija patur tiesības pieņemt vai turpināt piemērot jebkādu pasākumu, kas saistīts ar monopolu vai ekskluzīvu pakalpojumu sniedzēju iecelšanu, reģistrēšanu, paplašināšanu vai darbību augsnes apsaimniekošanas un aizsardzības pakalpojumu nozarē.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Obligātās gaisa transporta apdrošināšanas polises var izsniegt vienīgi Eiropas Savienībā uzņēmējdarbību veicošs meitasuzņēmums vai Vācijā dibināta filiāle.</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 105 ff “Versicherungsaufsichtsgesetz” (VAG), insbesondere § 105 Abs.</w:t>
            </w:r>
            <w:r>
              <w:rPr>
                <w:noProof/>
                <w:lang w:val="lv-LV"/>
              </w:rPr>
              <w:t xml:space="preserve"> </w:t>
            </w:r>
            <w:r>
              <w:rPr>
                <w:i/>
                <w:noProof/>
                <w:lang w:val="lv-LV"/>
              </w:rPr>
              <w:t>2 VAG:</w:t>
            </w:r>
            <w:r>
              <w:rPr>
                <w:noProof/>
                <w:lang w:val="lv-LV"/>
              </w:rPr>
              <w:t xml:space="preserve"> </w:t>
            </w:r>
            <w:r>
              <w:rPr>
                <w:i/>
                <w:noProof/>
                <w:lang w:val="lv-LV"/>
              </w:rPr>
              <w:t>“Versicherungsunternehmen eines Drittstaates, die im Inland das Erst- oder Rückversicherungsgeschäft durch Mittelspersonen betreiben wollen, bedürfen der Erlaubnis.”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714"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714"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RPr="00F738F2"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b/>
                <w:noProof/>
                <w:szCs w:val="24"/>
                <w:lang w:val="lv-LV"/>
              </w:rPr>
            </w:pPr>
            <w:r>
              <w:rPr>
                <w:noProof/>
                <w:lang w:val="lv-LV"/>
              </w:rPr>
              <w:t>Finanšu pakalpojumu pārrobežu sniegšana</w:t>
            </w:r>
          </w:p>
        </w:tc>
      </w:tr>
      <w:tr w:rsidR="00007ADE"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Ja ārvalstu apdrošināšanas sabiedrība ir atvērusi filiāli Vācijā, tad Vācijā apdrošināšanas līgumus attiecībā uz starptautiskajiem pārvadājumiem tā drīkst slēgt tikai ar Vācijā uzņēmējdarbību veicošas filiāles starpniecību.</w:t>
            </w:r>
          </w:p>
        </w:tc>
      </w:tr>
      <w:tr w:rsidR="00007ADE" w:rsidRPr="00F738F2"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 43 Abs.</w:t>
            </w:r>
            <w:r>
              <w:rPr>
                <w:noProof/>
                <w:lang w:val="lv-LV"/>
              </w:rPr>
              <w:t xml:space="preserve"> </w:t>
            </w:r>
            <w:r>
              <w:rPr>
                <w:i/>
                <w:noProof/>
                <w:lang w:val="lv-LV"/>
              </w:rPr>
              <w:t>2 Luftverkehrsgesetz (LuftVG) und § 105 Abs.</w:t>
            </w:r>
            <w:r>
              <w:rPr>
                <w:noProof/>
                <w:lang w:val="lv-LV"/>
              </w:rPr>
              <w:t xml:space="preserve"> </w:t>
            </w:r>
            <w:r>
              <w:rPr>
                <w:i/>
                <w:noProof/>
                <w:lang w:val="lv-LV"/>
              </w:rPr>
              <w:t>1 Luftverkehrszulassungsordnung (LuftVZO)</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Citi 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Personāla darbā iekārtošanas un nodrošināšanas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xml:space="preserve"> 87203, </w:t>
            </w:r>
            <w:r>
              <w:rPr>
                <w:i/>
                <w:noProof/>
                <w:lang w:val="lv-LV"/>
              </w:rPr>
              <w:t>CPC</w:t>
            </w:r>
            <w:r>
              <w:rPr>
                <w:noProof/>
                <w:lang w:val="lv-LV"/>
              </w:rPr>
              <w:t xml:space="preserve"> 87204, </w:t>
            </w:r>
            <w:r>
              <w:rPr>
                <w:i/>
                <w:noProof/>
                <w:lang w:val="lv-LV"/>
              </w:rPr>
              <w:t>CPC</w:t>
            </w:r>
            <w:r>
              <w:rPr>
                <w:noProof/>
                <w:lang w:val="lv-LV"/>
              </w:rPr>
              <w:t xml:space="preserve"> 87205, </w:t>
            </w:r>
            <w:r>
              <w:rPr>
                <w:i/>
                <w:noProof/>
                <w:lang w:val="lv-LV"/>
              </w:rPr>
              <w:t>CPC</w:t>
            </w:r>
            <w:r>
              <w:rPr>
                <w:noProof/>
                <w:lang w:val="lv-LV"/>
              </w:rPr>
              <w:t xml:space="preserve"> 87206, </w:t>
            </w:r>
            <w:r>
              <w:rPr>
                <w:i/>
                <w:noProof/>
                <w:lang w:val="lv-LV"/>
              </w:rPr>
              <w:t>CPC</w:t>
            </w:r>
            <w:r>
              <w:rPr>
                <w:noProof/>
                <w:lang w:val="lv-LV"/>
              </w:rPr>
              <w:t> 87209</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ind w:left="2880" w:hanging="2880"/>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Vācija patur tiesības pieņemt vai turpināt piemērot jebkādu pasākumu attiecībā uz vadošo darbinieku meklēšanas un nodrošināšanas pakalpojumu sniegšanu. </w:t>
            </w:r>
          </w:p>
          <w:p w:rsidR="00007ADE" w:rsidRDefault="00007ADE" w:rsidP="00D46FAC">
            <w:pPr>
              <w:autoSpaceDE w:val="0"/>
              <w:autoSpaceDN w:val="0"/>
              <w:adjustRightInd w:val="0"/>
              <w:spacing w:before="60" w:after="60" w:line="240" w:lineRule="auto"/>
              <w:rPr>
                <w:noProof/>
                <w:szCs w:val="24"/>
                <w:lang w:val="lv-LV"/>
              </w:rPr>
            </w:pPr>
            <w:r>
              <w:rPr>
                <w:noProof/>
                <w:lang w:val="lv-LV"/>
              </w:rPr>
              <w:t>Vācija saglabā tiesības ierobežot darbā iekārtošanas pakalpojumu sniedzēju skaitu. Lai saņemtu atļauju, ir jāveic ekonomisko vajadzību pārbaude. Galvenie kritēriji: situācija darba tirgū un tā attīstība.</w:t>
            </w:r>
          </w:p>
          <w:p w:rsidR="00007ADE" w:rsidRDefault="00007ADE" w:rsidP="00D46FAC">
            <w:pPr>
              <w:autoSpaceDE w:val="0"/>
              <w:autoSpaceDN w:val="0"/>
              <w:adjustRightInd w:val="0"/>
              <w:spacing w:before="60" w:after="60" w:line="240" w:lineRule="auto"/>
              <w:rPr>
                <w:noProof/>
                <w:szCs w:val="24"/>
                <w:lang w:val="lv-LV"/>
              </w:rPr>
            </w:pPr>
            <w:r>
              <w:rPr>
                <w:noProof/>
                <w:lang w:val="lv-LV"/>
              </w:rPr>
              <w:t>Vācija saglabā tiesības ieviest vai saglabāt Federālās Darba aģentūras (</w:t>
            </w:r>
            <w:r>
              <w:rPr>
                <w:i/>
                <w:noProof/>
                <w:lang w:val="lv-LV"/>
              </w:rPr>
              <w:t>Bundesagentur für Arbeit</w:t>
            </w:r>
            <w:r>
              <w:rPr>
                <w:noProof/>
                <w:lang w:val="lv-LV"/>
              </w:rPr>
              <w:t>) monopolu. Atbilstīgi Sociālā kodeksa Grāmatas Nr. III (</w:t>
            </w:r>
            <w:r>
              <w:rPr>
                <w:i/>
                <w:noProof/>
                <w:lang w:val="lv-LV"/>
              </w:rPr>
              <w:t>Drittes Buch Sozialgesetzbuch — SGB III</w:t>
            </w:r>
            <w:r>
              <w:rPr>
                <w:noProof/>
                <w:lang w:val="lv-LV"/>
              </w:rPr>
              <w:t xml:space="preserve">) 292. pantam Federālā Darba un sociālo lietu ministrija var pieņemt noteikumus par ārpus Eiropas Savienības un ārpus EEZ valstspiederības personāla darbā iekārtošanu un pieņemšanu darbā konkrētās profesijās.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sidRPr="00F738F2">
              <w:rPr>
                <w:noProof/>
                <w:lang w:val="lv-LV"/>
              </w:rPr>
              <w:t>Sociālā kodeksa Grāmatas Nr. III (</w:t>
            </w:r>
            <w:r w:rsidRPr="00574801">
              <w:rPr>
                <w:i/>
                <w:iCs/>
                <w:noProof/>
                <w:lang w:val="lv-LV"/>
              </w:rPr>
              <w:t>Drittes Buch Sozialgesetzbuch</w:t>
            </w:r>
            <w:r w:rsidRPr="00F738F2">
              <w:rPr>
                <w:noProof/>
                <w:lang w:val="lv-LV"/>
              </w:rPr>
              <w:t>)</w:t>
            </w:r>
            <w:r>
              <w:rPr>
                <w:noProof/>
                <w:lang w:val="lv-LV"/>
              </w:rPr>
              <w:t xml:space="preserve"> 292.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un 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Lielākās labvēlības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Vācija patur tiesības pieņemt vai turpināt piemērot jebkādu pasākumu attiecībā uz Vācijas sociālā nodrošinājuma sistēmas īstenošanu, kur pakalpojumus var sniegt dažādi uzņēmumi vai struktūras, kuru darbība ietver konkurences elementus un tādējādi nav uzskatāma par “pakalpojumiem, ko sniedz, tikai īstenojot valdības pilnvaras”. Vācija saglabā tiesības atbilstīgi divpusējam tirdzniecības nolīgumam piemērot labvēlīgāku režīmu veselības aprūpes un sociālo pakalpojumu sniegšanai.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bCs/>
                <w:noProof/>
                <w:szCs w:val="24"/>
                <w:lang w:val="lv-LV"/>
              </w:rPr>
            </w:pPr>
            <w:r>
              <w:rPr>
                <w:noProof/>
                <w:lang w:val="lv-LV"/>
              </w:rPr>
              <w:t>Vācija patur tiesības pieņemt vai turpināt piemērot jebkādu pasākumu attiecībā uz tādu privāti finansētu sociālo pakalpojumu sniegšanu, kuru sniedzēji nav rehabilitācijas iestādes, atpūtas nami un veco ļaužu pansionāti.</w:t>
            </w:r>
          </w:p>
          <w:p w:rsidR="00007ADE" w:rsidRDefault="00007ADE" w:rsidP="00D46FAC">
            <w:pPr>
              <w:suppressAutoHyphens/>
              <w:spacing w:before="60" w:after="60" w:line="240" w:lineRule="auto"/>
              <w:rPr>
                <w:noProof/>
                <w:spacing w:val="-2"/>
                <w:szCs w:val="24"/>
                <w:lang w:val="lv-LV"/>
              </w:rPr>
            </w:pPr>
            <w:r>
              <w:rPr>
                <w:noProof/>
                <w:lang w:val="lv-LV"/>
              </w:rPr>
              <w:t xml:space="preserve">Vācija patur tiesības pieņemt vai turpināt piemērot jebkādu pasākumu attiecībā uz Vācijas sociālā nodrošinājuma sistēmu, kur pakalpojumus sniedz dažādi uzņēmumi vai struktūras, kuru darbība ietver konkurences elementus un tādējādi varētu nebūt uzskatāma par “pakalpojumiem, ko sniedz, tikai īstenojot valdības pilnvaras”.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Slimnīcu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color w:val="000000"/>
                <w:lang w:val="lv-LV"/>
              </w:rPr>
              <w:t>CPC</w:t>
            </w:r>
            <w:r>
              <w:rPr>
                <w:noProof/>
                <w:color w:val="000000"/>
                <w:lang w:val="lv-LV"/>
              </w:rPr>
              <w:t xml:space="preserve"> 93110</w:t>
            </w:r>
            <w:r>
              <w:rPr>
                <w:noProof/>
                <w:lang w:val="lv-LV"/>
              </w:rPr>
              <w:t xml:space="preserve">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
                <w:noProof/>
                <w:szCs w:val="24"/>
                <w:lang w:val="lv-LV"/>
              </w:rPr>
            </w:pPr>
            <w:r>
              <w:rPr>
                <w:noProof/>
                <w:lang w:val="lv-LV"/>
              </w:rPr>
              <w:t>Vācija patur tiesības saglabāt valsts īpašumā privāti finansētas slimnīcas, ko vada Vācijas bruņotie spēki. Vācija saglabā tiesības nacionalizēt citas svarīgas privāti finansētas slimnīcas.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ind w:left="2880" w:hanging="2880"/>
              <w:rPr>
                <w:noProof/>
                <w:szCs w:val="24"/>
                <w:lang w:val="lv-LV"/>
              </w:rPr>
            </w:pPr>
            <w:r>
              <w:rPr>
                <w:noProof/>
                <w:lang w:val="lv-LV"/>
              </w:rPr>
              <w:t xml:space="preserve">Atpūtas, kultūras un sporta pakalpojumi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Izklaides pakalpojumi, arī teātra, dzīvās mūzikas un cirka pakalpojumi</w:t>
            </w:r>
          </w:p>
          <w:p w:rsidR="00007ADE" w:rsidRDefault="00007ADE" w:rsidP="00D46FAC">
            <w:pPr>
              <w:spacing w:before="60" w:after="60" w:line="240" w:lineRule="auto"/>
              <w:rPr>
                <w:noProof/>
                <w:szCs w:val="24"/>
                <w:lang w:val="lv-LV"/>
              </w:rPr>
            </w:pPr>
            <w:r>
              <w:rPr>
                <w:noProof/>
                <w:lang w:val="lv-LV"/>
              </w:rPr>
              <w:t>Bibliotēku, arhīvu un muzeju un citi kultūras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96, izņemot </w:t>
            </w:r>
            <w:r>
              <w:rPr>
                <w:i/>
                <w:noProof/>
                <w:lang w:val="lv-LV"/>
              </w:rPr>
              <w:t>CPC</w:t>
            </w:r>
            <w:r>
              <w:rPr>
                <w:noProof/>
                <w:lang w:val="lv-LV"/>
              </w:rPr>
              <w:t xml:space="preserve"> 962 un </w:t>
            </w:r>
            <w:r>
              <w:rPr>
                <w:i/>
                <w:noProof/>
                <w:lang w:val="lv-LV"/>
              </w:rPr>
              <w:t>CPC</w:t>
            </w:r>
            <w:r>
              <w:rPr>
                <w:noProof/>
                <w:lang w:val="lv-LV"/>
              </w:rPr>
              <w:t> 964 un audiovizuālos pakalpojumus</w:t>
            </w:r>
            <w:r>
              <w:rPr>
                <w:b/>
                <w:noProof/>
                <w:lang w:val="lv-LV"/>
              </w:rPr>
              <w:t xml:space="preserve">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Lielākās labvēlības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Vācija patur tiesības pieņemt vai turpināt piemērot jebkādu pasākumu, ar ko aizliedz pakalpojumu pārrobežu sniegšanu neatkarīgi no to radīšanas, izplatīšanas vai pārraides veida un pieprasa uzņēmējdarbības veikšanu attiecībā uz  izklaides pasākumu sniegšanu, izņemot audiovizuālos pakalpojumus, kuri ar šo nolīgumu netiek liberalizēti. </w:t>
            </w:r>
          </w:p>
          <w:p w:rsidR="00007ADE" w:rsidRDefault="00007ADE" w:rsidP="00D46FAC">
            <w:pPr>
              <w:autoSpaceDE w:val="0"/>
              <w:autoSpaceDN w:val="0"/>
              <w:adjustRightInd w:val="0"/>
              <w:spacing w:before="60" w:after="60" w:line="240" w:lineRule="auto"/>
              <w:rPr>
                <w:noProof/>
                <w:szCs w:val="24"/>
                <w:lang w:val="lv-LV"/>
              </w:rPr>
            </w:pPr>
            <w:r>
              <w:rPr>
                <w:noProof/>
                <w:lang w:val="lv-LV"/>
              </w:rPr>
              <w:t>Vācija patur tiesības pieņemt vai turpināt piemērot jebkādu pasākumu attiecībā uz bibliotēku, arhīvu, muzeju un citu kultūras pakalpojumu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Enerģētika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 atomelektrostacijās</w:t>
            </w:r>
            <w:r>
              <w:rPr>
                <w:b/>
                <w:noProof/>
                <w:lang w:val="lv-LV"/>
              </w:rPr>
              <w:t xml:space="preserve"> </w:t>
            </w:r>
          </w:p>
          <w:p w:rsidR="00007ADE" w:rsidRDefault="00007ADE" w:rsidP="00D46FAC">
            <w:pPr>
              <w:spacing w:before="60" w:after="60" w:line="240" w:lineRule="auto"/>
              <w:rPr>
                <w:noProof/>
                <w:szCs w:val="24"/>
                <w:lang w:val="lv-LV"/>
              </w:rPr>
            </w:pPr>
            <w:r>
              <w:rPr>
                <w:noProof/>
                <w:lang w:val="lv-LV"/>
              </w:rPr>
              <w:t>Kodolmateriālu un degvielas apstrāde</w:t>
            </w:r>
          </w:p>
          <w:p w:rsidR="00007ADE" w:rsidRDefault="00007ADE" w:rsidP="00D46FAC">
            <w:pPr>
              <w:spacing w:before="60" w:after="60" w:line="240" w:lineRule="auto"/>
              <w:rPr>
                <w:noProof/>
                <w:szCs w:val="24"/>
                <w:lang w:val="lv-LV"/>
              </w:rPr>
            </w:pPr>
            <w:r>
              <w:rPr>
                <w:noProof/>
                <w:lang w:val="lv-LV"/>
              </w:rPr>
              <w:t>Kodolmateriālu pārvadāšana vai pārkraušana</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3.1 120, </w:t>
            </w:r>
            <w:r>
              <w:rPr>
                <w:i/>
                <w:noProof/>
                <w:lang w:val="lv-LV"/>
              </w:rPr>
              <w:t>ISIC rev.</w:t>
            </w:r>
            <w:r>
              <w:rPr>
                <w:noProof/>
                <w:lang w:val="lv-LV"/>
              </w:rPr>
              <w:t xml:space="preserve"> 3.1 40, </w:t>
            </w:r>
            <w:r>
              <w:rPr>
                <w:i/>
                <w:noProof/>
                <w:lang w:val="lv-LV"/>
              </w:rPr>
              <w:t>CPC</w:t>
            </w:r>
            <w:r>
              <w:rPr>
                <w:noProof/>
                <w:lang w:val="lv-LV"/>
              </w:rPr>
              <w:t xml:space="preserve"> 887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Vācija patur tiesības pieņemt vai turpināt piemērot jebkādu pasākumu attiecībā uz kodolmateriālu apstrādi vai pārvadāšanu un kodolenerģijas ražošanu.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Kuģu noma vai līzings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7213, </w:t>
            </w:r>
            <w:r>
              <w:rPr>
                <w:i/>
                <w:noProof/>
                <w:lang w:val="lv-LV"/>
              </w:rPr>
              <w:t>CPC</w:t>
            </w:r>
            <w:r>
              <w:rPr>
                <w:noProof/>
                <w:lang w:val="lv-LV"/>
              </w:rPr>
              <w:t xml:space="preserve"> 7223, </w:t>
            </w:r>
            <w:r>
              <w:rPr>
                <w:i/>
                <w:noProof/>
                <w:lang w:val="lv-LV"/>
              </w:rPr>
              <w:t>CPC</w:t>
            </w:r>
            <w:r>
              <w:rPr>
                <w:noProof/>
                <w:lang w:val="lv-LV"/>
              </w:rPr>
              <w:t> 83103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Lai patērētāji, kas ir Vācijas rezidenti, varētu fraktēt ārvalstīs reģistrētus kuģus, var būt jāpiemēro savstarpīguma princips.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Pārējie citur neiekļautie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Bēru rīkošanas, kremēšanas un apbedīšanas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9703</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Vācija patur tiesības pieņemt vai turpināt piemērot jebkādu pasākumu attiecībā uz bēru rīkošanas, kremēšanas un apbedīšanas pakalpojumiem. Kapsētu var pārvaldīt tikai atbilstīgi publiskajiem tiesību aktiem izveidotas juridiskās personas. Kapsētas izveido un pārvalda un ar bērēm saistītus pakalpojumus sniedz kā valdības pakalpojumus.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Grieķijā piemērojamās atrunas</w:t>
      </w:r>
    </w:p>
    <w:p w:rsidR="00007ADE" w:rsidRPr="00E9314F" w:rsidRDefault="00007ADE" w:rsidP="00007ADE">
      <w:pPr>
        <w:spacing w:before="60" w:after="60" w:line="240" w:lineRule="auto"/>
        <w:jc w:val="center"/>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Grieķija patur tiesības pieņemt vai turpināt piemērot jebkādu pasākumu attiecībā uz tādu privāti finansētu sociālo pakalpojumu sniegšanu, kuru sniedzēji nav rehabilitācijas iestādes, atpūtas nami un veco ļaužu pansionāti.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uppressAutoHyphens/>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Ungārijā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Ungārija patur tiesības pieņemt vai turpināt piemērot jebkādu pasākumu attiecībā uz valstij piederoša īpašuma iegādi.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Juridiskās personas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Pasākumi</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Komerciālai klātbūtnei būtu jābūt sabiedrības ar ierobežotu atbildību, akciju sabiedrības vai pārstāvniecības biroja formā. Nav atļauts sākt darbību ar filiāles starpniecību, taču tas neattiecas uz finanšu pakalpojumiem.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Aramzemes iegāde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Ungārija patur tiesības pieņemt vai turpināt piemērot jebkādu pasākumu attiecībā uz darījumiem, ar ko aramzemi iegādājas ārvalstu juridiskās personas un nerezidējošas fiziskās personas; tas attiecas arī uz aramzemes iegādes atļaujas procesu.</w:t>
            </w:r>
          </w:p>
        </w:tc>
      </w:tr>
      <w:tr w:rsidR="00007ADE" w:rsidRPr="00CA1DCB"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Pr="00CA1DCB" w:rsidRDefault="00007ADE" w:rsidP="00D46FAC">
            <w:pPr>
              <w:autoSpaceDE w:val="0"/>
              <w:autoSpaceDN w:val="0"/>
              <w:adjustRightInd w:val="0"/>
              <w:spacing w:before="60" w:after="60" w:line="240" w:lineRule="auto"/>
              <w:rPr>
                <w:noProof/>
                <w:lang w:val="lv-LV"/>
              </w:rPr>
            </w:pPr>
            <w:r>
              <w:rPr>
                <w:noProof/>
                <w:lang w:val="lv-LV"/>
              </w:rPr>
              <w:t>2013. gada Likums Nr. </w:t>
            </w:r>
            <w:r w:rsidRPr="00CA1DCB">
              <w:rPr>
                <w:noProof/>
                <w:lang w:val="lv-LV"/>
              </w:rPr>
              <w:t xml:space="preserve">CXXII </w:t>
            </w:r>
            <w:r>
              <w:rPr>
                <w:noProof/>
                <w:lang w:val="lv-LV"/>
              </w:rPr>
              <w:t>par tirdzniecību ar lauksaimniecības un mežsaimniecības zemi</w:t>
            </w:r>
            <w:r w:rsidRPr="00CA1DCB">
              <w:rPr>
                <w:noProof/>
                <w:lang w:val="lv-LV"/>
              </w:rPr>
              <w:t xml:space="preserve"> </w:t>
            </w:r>
          </w:p>
          <w:p w:rsidR="00007ADE" w:rsidRDefault="00007ADE" w:rsidP="00D46FAC">
            <w:pPr>
              <w:autoSpaceDE w:val="0"/>
              <w:autoSpaceDN w:val="0"/>
              <w:adjustRightInd w:val="0"/>
              <w:spacing w:before="60" w:after="60" w:line="240" w:lineRule="auto"/>
              <w:rPr>
                <w:noProof/>
                <w:lang w:val="lv-LV"/>
              </w:rPr>
            </w:pPr>
            <w:r>
              <w:rPr>
                <w:noProof/>
                <w:lang w:val="lv-LV"/>
              </w:rPr>
              <w:t>2013. gada Likums Nr. </w:t>
            </w:r>
            <w:r w:rsidRPr="00CA1DCB">
              <w:rPr>
                <w:noProof/>
                <w:lang w:val="lv-LV"/>
              </w:rPr>
              <w:t>CCXII</w:t>
            </w:r>
            <w:r>
              <w:rPr>
                <w:noProof/>
                <w:lang w:val="lv-LV"/>
              </w:rPr>
              <w:t xml:space="preserve">, ar ko pieņem dažus noteikumus un pārejas noteikumus saistībā ar 2013. gada Likumu </w:t>
            </w:r>
            <w:r w:rsidRPr="00CA1DCB">
              <w:rPr>
                <w:noProof/>
                <w:lang w:val="lv-LV"/>
              </w:rPr>
              <w:t>N</w:t>
            </w:r>
            <w:r>
              <w:rPr>
                <w:noProof/>
                <w:lang w:val="lv-LV"/>
              </w:rPr>
              <w:t>r. </w:t>
            </w:r>
            <w:r w:rsidRPr="00CA1DCB">
              <w:rPr>
                <w:noProof/>
                <w:lang w:val="lv-LV"/>
              </w:rPr>
              <w:t>CXXII par tirdzniecību ar lauksaimniecības un mežsaimniecības zemi</w:t>
            </w:r>
            <w:r w:rsidDel="00CA1DCB">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Lauksaimniecība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3.1 011, </w:t>
            </w:r>
            <w:r>
              <w:rPr>
                <w:i/>
                <w:noProof/>
                <w:lang w:val="lv-LV"/>
              </w:rPr>
              <w:t>ISIC rev.</w:t>
            </w:r>
            <w:r>
              <w:rPr>
                <w:noProof/>
                <w:lang w:val="lv-LV"/>
              </w:rPr>
              <w:t xml:space="preserve"> 3.1 012, </w:t>
            </w:r>
            <w:r>
              <w:rPr>
                <w:i/>
                <w:noProof/>
                <w:lang w:val="lv-LV"/>
              </w:rPr>
              <w:t>ISIC rev.</w:t>
            </w:r>
            <w:r>
              <w:rPr>
                <w:noProof/>
                <w:lang w:val="lv-LV"/>
              </w:rPr>
              <w:t xml:space="preserve"> 3.1 013, </w:t>
            </w:r>
            <w:r>
              <w:rPr>
                <w:i/>
                <w:noProof/>
                <w:lang w:val="lv-LV"/>
              </w:rPr>
              <w:t>ISIC rev.</w:t>
            </w:r>
            <w:r>
              <w:rPr>
                <w:noProof/>
                <w:lang w:val="lv-LV"/>
              </w:rPr>
              <w:t xml:space="preserve"> 3.1 014, </w:t>
            </w:r>
            <w:r>
              <w:rPr>
                <w:i/>
                <w:noProof/>
                <w:lang w:val="lv-LV"/>
              </w:rPr>
              <w:t>ISIC rev.</w:t>
            </w:r>
            <w:r>
              <w:rPr>
                <w:noProof/>
                <w:lang w:val="lv-LV"/>
              </w:rPr>
              <w:t xml:space="preserve"> 3.1 015, izņemot padomdevēju un konsultatīvos pakalpojumus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lang w:val="lv-LV"/>
              </w:rPr>
            </w:pPr>
            <w:r>
              <w:rPr>
                <w:b/>
                <w:noProof/>
                <w:lang w:val="lv-LV"/>
              </w:rPr>
              <w:t>Ieguldījumi</w:t>
            </w:r>
          </w:p>
          <w:p w:rsidR="00007ADE" w:rsidRDefault="00007ADE" w:rsidP="00D46FAC">
            <w:pPr>
              <w:spacing w:before="60" w:after="60" w:line="240" w:lineRule="auto"/>
              <w:rPr>
                <w:noProof/>
                <w:szCs w:val="24"/>
                <w:lang w:val="lv-LV"/>
              </w:rPr>
            </w:pPr>
            <w:r>
              <w:rPr>
                <w:noProof/>
                <w:lang w:val="lv-LV"/>
              </w:rPr>
              <w:t>Ungārija patur tiesības pieņemt vai turpināt piemērot jebkādu pasākumu attiecībā uz lauksaimniecības darbībām.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Pr="00E9314F" w:rsidRDefault="00007ADE" w:rsidP="00D46FAC">
            <w:pPr>
              <w:spacing w:before="60" w:after="60" w:line="240" w:lineRule="auto"/>
              <w:rPr>
                <w:b/>
                <w:noProof/>
                <w:lang w:val="lv-LV"/>
              </w:rPr>
            </w:pPr>
          </w:p>
        </w:tc>
      </w:tr>
      <w:tr w:rsidR="00007ADE" w:rsidRPr="00665F1C"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Uzskaites, grāmatvedības un revīzijas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86211, </w:t>
            </w:r>
            <w:r>
              <w:rPr>
                <w:i/>
                <w:noProof/>
                <w:lang w:val="lv-LV"/>
              </w:rPr>
              <w:t>CPC</w:t>
            </w:r>
            <w:r>
              <w:rPr>
                <w:noProof/>
                <w:lang w:val="lv-LV"/>
              </w:rPr>
              <w:t xml:space="preserve"> 86212, </w:t>
            </w:r>
            <w:r>
              <w:rPr>
                <w:i/>
                <w:noProof/>
                <w:lang w:val="lv-LV"/>
              </w:rPr>
              <w:t>CPC</w:t>
            </w:r>
            <w:r>
              <w:rPr>
                <w:noProof/>
                <w:lang w:val="lv-LV"/>
              </w:rPr>
              <w:t xml:space="preserve"> 86220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Ungārija patur tiesības pieņemt vai turpināt piemērot jebkādu pasākumu attiecībā uz uzskaites, grāmatvedības un revīzijas pakalpojumu pārrobežu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2000. gada Likums Nr. C, 2007. gada Likums Nr. LXXV</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Ar nekustamo īpašumu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821, </w:t>
            </w:r>
            <w:r>
              <w:rPr>
                <w:i/>
                <w:noProof/>
                <w:lang w:val="lv-LV"/>
              </w:rPr>
              <w:t>CPC</w:t>
            </w:r>
            <w:r>
              <w:rPr>
                <w:noProof/>
                <w:lang w:val="lv-LV"/>
              </w:rPr>
              <w:t xml:space="preserve"> 822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i/>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Ungārija patur tiesības pieņemt vai turpināt piemērot jebkādu pasākumu ar nekustamo īpašumu saistītu pakalpojumu pārrobežu sniegšanai.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Ar ražošanu saistīti pakalpojumi</w:t>
            </w:r>
          </w:p>
          <w:p w:rsidR="00007ADE" w:rsidRDefault="00007ADE" w:rsidP="00D46FAC">
            <w:pPr>
              <w:spacing w:before="60" w:after="60" w:line="240" w:lineRule="auto"/>
              <w:rPr>
                <w:noProof/>
                <w:szCs w:val="24"/>
                <w:lang w:val="lv-LV"/>
              </w:rPr>
            </w:pPr>
            <w:r>
              <w:rPr>
                <w:noProof/>
                <w:lang w:val="lv-LV"/>
              </w:rPr>
              <w:t>Ar enerģijas sadali saistīti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884, </w:t>
            </w:r>
            <w:r>
              <w:rPr>
                <w:i/>
                <w:noProof/>
                <w:lang w:val="lv-LV"/>
              </w:rPr>
              <w:t>CPC</w:t>
            </w:r>
            <w:r>
              <w:rPr>
                <w:noProof/>
                <w:lang w:val="lv-LV"/>
              </w:rPr>
              <w:t xml:space="preserve"> 887, izņemot padomdevēju un konsultatīvos pakalpojumus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color w:val="000000"/>
                <w:szCs w:val="24"/>
                <w:lang w:val="lv-LV"/>
              </w:rPr>
            </w:pPr>
            <w:r>
              <w:rPr>
                <w:noProof/>
                <w:lang w:val="lv-LV"/>
              </w:rPr>
              <w:t>Ungārija patur tiesības pieņemt vai turpināt piemērot jebkādu pasākumu ar enerģijas sadali saistītiem pakalpojumiem un ar ražošanu saistītu pakalpojumu pārrobežu sniegšanai; izņēmums ir ar šīm nozarēm saistīti padomdevēju un konsultatīvie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87304, </w:t>
            </w:r>
            <w:r>
              <w:rPr>
                <w:i/>
                <w:noProof/>
                <w:lang w:val="lv-LV"/>
              </w:rPr>
              <w:t>CPC</w:t>
            </w:r>
            <w:r>
              <w:rPr>
                <w:noProof/>
                <w:lang w:val="lv-LV"/>
              </w:rPr>
              <w:t xml:space="preserve"> 87305</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color w:val="000000"/>
                <w:spacing w:val="-2"/>
                <w:szCs w:val="24"/>
                <w:lang w:val="lv-LV"/>
              </w:rPr>
            </w:pPr>
            <w:r>
              <w:rPr>
                <w:noProof/>
                <w:color w:val="000000"/>
                <w:spacing w:val="-2"/>
                <w:lang w:val="lv-LV"/>
              </w:rPr>
              <w:t xml:space="preserve">Ungārija patur tiesības pieņemt vai turpināt piemērot jebkādu pasākumu attiecībā uz bruņotu transportlīdzekļu pakalpojumu un apsardzes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Pavairošanas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87904</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Ungārija saglabā tiesības pavairošanas pakalpojumu sniedzējiem pieprasīt uzņēmējdarbības veikšanu.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Apdrošināšanas sabiedrības, kas neveic uzņēmējdarbību Eiropas Savienībā, tiešās apdrošināšanas pakalpojumus Ungārijas teritorijā drīkst sniegt vienīgi ar Ungārijā reģistrētas filiāles starpniecību.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ind w:left="2880" w:hanging="2880"/>
              <w:rPr>
                <w:noProof/>
                <w:szCs w:val="24"/>
                <w:lang w:val="lv-LV"/>
              </w:rPr>
            </w:pPr>
            <w:r>
              <w:rPr>
                <w:noProof/>
                <w:color w:val="000000"/>
                <w:lang w:val="lv-LV"/>
              </w:rPr>
              <w:t>2003. gada Likums Nr. LX</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Slimnīcu, neatliekamās medicīniskās palīdzības pakalpojumi un iedzīvotāju veselības aprūpes pakalpojumi, kas nav slimnīcu pakalpojumi</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9311, </w:t>
            </w:r>
            <w:r>
              <w:rPr>
                <w:i/>
                <w:noProof/>
                <w:lang w:val="lv-LV"/>
              </w:rPr>
              <w:t>CPC</w:t>
            </w:r>
            <w:r>
              <w:rPr>
                <w:noProof/>
                <w:lang w:val="lv-LV"/>
              </w:rPr>
              <w:t xml:space="preserve"> 93192, </w:t>
            </w:r>
            <w:r>
              <w:rPr>
                <w:i/>
                <w:noProof/>
                <w:lang w:val="lv-LV"/>
              </w:rPr>
              <w:t>CPC</w:t>
            </w:r>
            <w:r>
              <w:rPr>
                <w:noProof/>
                <w:lang w:val="lv-LV"/>
              </w:rPr>
              <w:t> 93193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noProof/>
                <w:szCs w:val="24"/>
                <w:lang w:val="lv-LV"/>
              </w:rPr>
            </w:pPr>
            <w:r>
              <w:rPr>
                <w:b/>
                <w:noProof/>
                <w:lang w:val="lv-LV"/>
              </w:rPr>
              <w:t>Pakalpojumu pārrobežu tirdzniecība</w:t>
            </w:r>
            <w:r>
              <w:rPr>
                <w:noProof/>
                <w:lang w:val="lv-LV"/>
              </w:rPr>
              <w:t xml:space="preserve">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Text2"/>
              <w:spacing w:before="60" w:after="60"/>
              <w:ind w:left="0"/>
              <w:rPr>
                <w:noProof/>
                <w:szCs w:val="24"/>
                <w:lang w:val="lv-LV"/>
              </w:rPr>
            </w:pPr>
            <w:r>
              <w:rPr>
                <w:noProof/>
                <w:lang w:val="lv-LV"/>
              </w:rPr>
              <w:t>Ungārija patur tiesības pieņemt vai turpināt piemērot jebkādu pasākumu, ar ko visu publiski finansēto slimnīcu pakalpojumu, neatliekamās medicīniskās palīdzības pakalpojumu un iedzīvotāju veselības aprūpes pakalpojumu, kas nav slimnīcu pakalpojumi, sniedzējiem pieprasa veikt uzņēmējdarbību vai nodrošināt fizisku klātbūtni tās teritorijā un ar ko ierobežo šādu pakalpojumu pārrobežu sniegšanu, ja to sniedzēji nav no tās teritorijas.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Ungārija patur tiesības pieņemt vai turpināt piemērot jebkādu pasākumu attiecībā uz privāti finansētu sociālo pakalpojumu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Atpūtas, kultūras un sporta aģentūras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Ziņu dienestu un preses aģentūru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962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Ungārija patur tiesības pieņemt vai turpināt piemērot jebkādu pasākumu attiecībā uz ziņu dienestu un preses aģentūru pakalpojumu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Nav</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 gāzes un ūdens apgāde</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 atomelektrostacijās</w:t>
            </w:r>
            <w:r>
              <w:rPr>
                <w:b/>
                <w:noProof/>
                <w:lang w:val="lv-LV"/>
              </w:rPr>
              <w:t xml:space="preserve"> </w:t>
            </w:r>
          </w:p>
          <w:p w:rsidR="00007ADE" w:rsidRDefault="00007ADE" w:rsidP="00D46FAC">
            <w:pPr>
              <w:spacing w:before="60" w:after="60" w:line="240" w:lineRule="auto"/>
              <w:rPr>
                <w:noProof/>
                <w:szCs w:val="24"/>
                <w:lang w:val="lv-LV"/>
              </w:rPr>
            </w:pPr>
            <w:r>
              <w:rPr>
                <w:noProof/>
                <w:lang w:val="lv-LV"/>
              </w:rPr>
              <w:t>Kodoldegvielas apstrāde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2330, daļa no </w:t>
            </w:r>
            <w:r>
              <w:rPr>
                <w:i/>
                <w:noProof/>
                <w:lang w:val="lv-LV"/>
              </w:rPr>
              <w:t>ISIC rev</w:t>
            </w:r>
            <w:r>
              <w:rPr>
                <w:noProof/>
                <w:lang w:val="lv-LV"/>
              </w:rPr>
              <w:t>. 3.1 4010</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Ungārija patur tiesības pieņemt vai turpināt piemērot jebkādu pasākumu attiecībā uz kodoldegvielas apstrādi un elektroenerģijas ražošanu atomelektrostacijās.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1996. gada Likums Nr. CXVI par kodolenerģiju, Valdības dekrēts Nr. 72/2000 par kodolenerģiju</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Energopakalpojumi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Degvielas vai kurināmā transportēšana pa cauruļvadiem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7131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Lai varētu sniegt transportēšanas pa cauruļvadiem pakalpojumus, jāveic uzņēmējdarbība.</w:t>
            </w:r>
          </w:p>
          <w:p w:rsidR="00007ADE" w:rsidRDefault="00007ADE" w:rsidP="00D46FAC">
            <w:pPr>
              <w:autoSpaceDE w:val="0"/>
              <w:autoSpaceDN w:val="0"/>
              <w:adjustRightInd w:val="0"/>
              <w:spacing w:before="60" w:after="60" w:line="240" w:lineRule="auto"/>
              <w:rPr>
                <w:noProof/>
                <w:szCs w:val="24"/>
                <w:lang w:val="lv-LV"/>
              </w:rPr>
            </w:pPr>
          </w:p>
          <w:p w:rsidR="00007ADE" w:rsidRDefault="00007ADE" w:rsidP="00D46FAC">
            <w:pPr>
              <w:autoSpaceDE w:val="0"/>
              <w:autoSpaceDN w:val="0"/>
              <w:adjustRightInd w:val="0"/>
              <w:spacing w:before="60" w:after="60" w:line="240" w:lineRule="auto"/>
              <w:rPr>
                <w:noProof/>
                <w:szCs w:val="24"/>
                <w:lang w:val="lv-LV"/>
              </w:rPr>
            </w:pPr>
            <w:r>
              <w:rPr>
                <w:noProof/>
                <w:lang w:val="lv-LV"/>
              </w:rPr>
              <w:t>Pakalpojumus var sniegt, pamatojoties uz koncesijas līgumu, ko piešķir valsts vai pašvaldību iestādes. Šā pakalpojuma sniegšana ir reglamentēta Ungārijas Koncesiju likumā.</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1991. gada Likums Nr. XVI par koncesijām</w:t>
            </w: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Īrijā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Īrija saglabā tiesības pieprasīt uzņēmējdarbības veikšanu un aizliegt vadošo darbinieku meklēšanas pakalpojumu pārrobežu sniegšanu. </w:t>
            </w:r>
          </w:p>
          <w:p w:rsidR="00007ADE" w:rsidRDefault="00007ADE" w:rsidP="00D46FAC">
            <w:pPr>
              <w:autoSpaceDE w:val="0"/>
              <w:autoSpaceDN w:val="0"/>
              <w:adjustRightInd w:val="0"/>
              <w:spacing w:before="60" w:after="60" w:line="240" w:lineRule="auto"/>
              <w:rPr>
                <w:noProof/>
                <w:szCs w:val="24"/>
                <w:lang w:val="lv-LV"/>
              </w:rPr>
            </w:pPr>
            <w:r>
              <w:rPr>
                <w:noProof/>
                <w:lang w:val="lv-LV"/>
              </w:rPr>
              <w:t>Īrija saglabā tiesības pieprasīt uzņēmējdarbības veikšanu un aizliegt biroja palīgpersonāla nodrošināšanas pakalpojumu pārrobežu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Īrija patur tiesības pieņemt vai turpināt piemērot jebkādu pasākumu attiecībā uz tādu privāti finansētu sociālo pakalpojumu sniegšanu, kuru sniedzēji nav rehabilitācijas iestādes, atpūtas nami un veco ļaužu pansionāti.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Autotransports: pasažieru pārvadājumi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7121, </w:t>
            </w:r>
            <w:r>
              <w:rPr>
                <w:i/>
                <w:noProof/>
                <w:lang w:val="lv-LV"/>
              </w:rPr>
              <w:t>CPC</w:t>
            </w:r>
            <w:r>
              <w:rPr>
                <w:noProof/>
                <w:lang w:val="lv-LV"/>
              </w:rPr>
              <w:t xml:space="preserve"> 7122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Jāveic ekonomisko vajadzību pārbaude attiecībā uz starppilsētu autobusu pakalpojumiem. Galvenie kritēriji: pašreizējo uzņēmumu skaits un ietekme uz tiem, iedzīvotāju blīvums, ģeogrāfiskā izplatība, ietekme uz transporta plūsmu un jaunu darbavietu radīšana.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i/>
                <w:noProof/>
                <w:szCs w:val="24"/>
                <w:lang w:val="lv-LV"/>
              </w:rPr>
            </w:pPr>
            <w:r>
              <w:rPr>
                <w:i/>
                <w:noProof/>
                <w:szCs w:val="24"/>
                <w:lang w:val="lv-LV"/>
              </w:rPr>
              <w:t>Public Transport Regulation Act 2009</w:t>
            </w: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Itālijā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w:t>
            </w:r>
          </w:p>
        </w:tc>
      </w:tr>
      <w:tr w:rsidR="00007ADE" w:rsidRPr="00F738F2" w:rsidTr="00D46FAC">
        <w:trPr>
          <w:trHeight w:val="615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Valdība var īstenot konkrētas īpašās pilnvaras attiecībā uz uzņēmumiem, kas darbojas aizsardzības un valsts drošības jomā, un konkrētām stratēģiski nozīmīgām darbībām enerģētikas, transporta un sakaru nozarē. Tas attiecas uz visām juridiskajām personām, kas veic par stratēģiski nozīmīgām uzskatītas darbības aizsardzības un valsts drošības jomā, ne tikai privatizētiem uzņēmumiem.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Ja pastāv iespējamība, ka tiks nopietni kaitēts būtiskām ar aizsardzību un valsts drošību saistītām interesēm, valdībai ir šādas īpašās pilnvaras: </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a)</w:t>
            </w:r>
            <w:r>
              <w:rPr>
                <w:noProof/>
                <w:lang w:val="lv-LV"/>
              </w:rPr>
              <w:tab/>
              <w:t xml:space="preserve">piemērot īpašus nosacījumus akciju pirkšanai; </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b)</w:t>
            </w:r>
            <w:r>
              <w:rPr>
                <w:noProof/>
                <w:lang w:val="lv-LV"/>
              </w:rPr>
              <w:tab/>
              <w:t xml:space="preserve">uzlikt veto ar īpašām darbībām, piemēram, nodošanu, apvienošanu, sadalīšanu un darbības maiņu, saistītu rezolūciju pieņemšanai vai </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c)</w:t>
            </w:r>
            <w:r>
              <w:rPr>
                <w:noProof/>
                <w:lang w:val="lv-LV"/>
              </w:rPr>
              <w:tab/>
              <w:t>noraidīt akciju iegādi, ja pircējs vēlas iegūt tādu kapitāla līdzdalības apmēru, kas varētu apdraudēt ar aizsardzību un valsts drošību saistītas intereses.</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Attiecīgais uzņēmums par jebkuru rezolūciju, aktu un darījumu (nodošanu, apvienošanu, sadalīšanu, darbības maiņu, darbības pārtraukšanu), kas saistīts ar stratēģiskiem aktīviem enerģētikas, transporta un sakaru jomā, paziņo premjerministra birojam. Konkrētāk, ir jāpaziņo par jebkādu iegādi, kas jebkurai fiziskai vai juridiskai personai, kura nav no ES, nodrošina kontroli pār uzņēmumu. </w:t>
            </w:r>
          </w:p>
        </w:tc>
      </w:tr>
      <w:tr w:rsidR="00007ADE" w:rsidRPr="00F738F2" w:rsidTr="00D46FAC">
        <w:trPr>
          <w:trHeight w:val="3735"/>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 xml:space="preserve">Premjerministrs var izmantot šādas īpašās pilnvaras: </w:t>
            </w:r>
          </w:p>
          <w:p w:rsidR="00007ADE" w:rsidRDefault="00007ADE" w:rsidP="00D46FAC">
            <w:pPr>
              <w:pageBreakBefore/>
              <w:autoSpaceDE w:val="0"/>
              <w:autoSpaceDN w:val="0"/>
              <w:adjustRightInd w:val="0"/>
              <w:spacing w:before="60" w:after="60" w:line="240" w:lineRule="auto"/>
              <w:ind w:left="567" w:hanging="567"/>
              <w:rPr>
                <w:noProof/>
                <w:szCs w:val="24"/>
                <w:lang w:val="lv-LV"/>
              </w:rPr>
            </w:pPr>
            <w:r>
              <w:rPr>
                <w:noProof/>
                <w:lang w:val="lv-LV"/>
              </w:rPr>
              <w:t>a)</w:t>
            </w:r>
            <w:r>
              <w:rPr>
                <w:noProof/>
                <w:lang w:val="lv-LV"/>
              </w:rPr>
              <w:tab/>
              <w:t xml:space="preserve">uzlikt veto jebkurai rezolūcijai, aktam un darījumam, kas uzskatāms par ārkārtēju un nopietnu sabiedrības interešu apdraudējumu tīklu un rezervju drošības un darbības jomā; </w:t>
            </w:r>
          </w:p>
          <w:p w:rsidR="00007ADE" w:rsidRDefault="00007ADE" w:rsidP="00D46FAC">
            <w:pPr>
              <w:pageBreakBefore/>
              <w:autoSpaceDE w:val="0"/>
              <w:autoSpaceDN w:val="0"/>
              <w:adjustRightInd w:val="0"/>
              <w:spacing w:before="60" w:after="60" w:line="240" w:lineRule="auto"/>
              <w:ind w:left="567" w:hanging="567"/>
              <w:rPr>
                <w:noProof/>
                <w:szCs w:val="24"/>
                <w:lang w:val="lv-LV"/>
              </w:rPr>
            </w:pPr>
            <w:r>
              <w:rPr>
                <w:noProof/>
                <w:lang w:val="lv-LV"/>
              </w:rPr>
              <w:t>b)</w:t>
            </w:r>
            <w:r>
              <w:rPr>
                <w:noProof/>
                <w:lang w:val="lv-LV"/>
              </w:rPr>
              <w:tab/>
              <w:t>piemērot īpašus nosacījumus, lai garantētu sabiedrības interešu ievērošanu, vai</w:t>
            </w:r>
          </w:p>
          <w:p w:rsidR="00007ADE" w:rsidRDefault="00007ADE" w:rsidP="00D46FAC">
            <w:pPr>
              <w:pageBreakBefore/>
              <w:autoSpaceDE w:val="0"/>
              <w:autoSpaceDN w:val="0"/>
              <w:adjustRightInd w:val="0"/>
              <w:spacing w:before="60" w:after="60" w:line="240" w:lineRule="auto"/>
              <w:ind w:left="567" w:hanging="567"/>
              <w:rPr>
                <w:noProof/>
                <w:szCs w:val="24"/>
                <w:lang w:val="lv-LV"/>
              </w:rPr>
            </w:pPr>
            <w:r>
              <w:rPr>
                <w:noProof/>
                <w:lang w:val="lv-LV"/>
              </w:rPr>
              <w:t>c)</w:t>
            </w:r>
            <w:r>
              <w:rPr>
                <w:noProof/>
                <w:lang w:val="lv-LV"/>
              </w:rPr>
              <w:tab/>
              <w:t>izņēmuma gadījumos, kad tiek apdraudētas būtiskas valsts intereses, noraidīt iegādes darījumu.</w:t>
            </w:r>
          </w:p>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Kritēriji, kas jāņem vērā, novērtējot reālo vai ārkārtējo apdraudējumu, kā arī īpašo pilnvaru izmantošanas procedūras un nosacījumi ir paredzēti tiesību aktos.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Likums Nr. 56/2012 par īpašajām pilnvarām attiecībā uz uzņēmumiem, kas darbojas aizsardzības un valsts drošības, enerģētikas, transporta un sakaru nozarē</w:t>
            </w:r>
          </w:p>
          <w:p w:rsidR="00007ADE" w:rsidRDefault="00007ADE" w:rsidP="00D46FAC">
            <w:pPr>
              <w:autoSpaceDE w:val="0"/>
              <w:autoSpaceDN w:val="0"/>
              <w:adjustRightInd w:val="0"/>
              <w:spacing w:before="60" w:after="60" w:line="240" w:lineRule="auto"/>
              <w:rPr>
                <w:noProof/>
                <w:szCs w:val="24"/>
                <w:lang w:val="lv-LV"/>
              </w:rPr>
            </w:pPr>
            <w:r>
              <w:rPr>
                <w:noProof/>
                <w:lang w:val="lv-LV"/>
              </w:rPr>
              <w:t>Premjerministra 2012. gada 30. novembra Dekrēts Nr. DPCM 253, ar ko nosaka stratēģiski nozīmīgas darbības aizsardzības un valsts drošības nozarē</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outlineLvl w:val="0"/>
              <w:rPr>
                <w:noProof/>
                <w:szCs w:val="24"/>
                <w:lang w:val="lv-LV"/>
              </w:rPr>
            </w:pPr>
            <w:r>
              <w:rPr>
                <w:i/>
                <w:noProof/>
                <w:lang w:val="lv-LV"/>
              </w:rPr>
              <w:t>ISIC rev.</w:t>
            </w:r>
            <w:r>
              <w:rPr>
                <w:noProof/>
                <w:lang w:val="lv-LV"/>
              </w:rPr>
              <w:t xml:space="preserve"> 3.1 0501, </w:t>
            </w:r>
            <w:r>
              <w:rPr>
                <w:i/>
                <w:noProof/>
                <w:lang w:val="lv-LV"/>
              </w:rPr>
              <w:t>ISIC rev.</w:t>
            </w:r>
            <w:r>
              <w:rPr>
                <w:noProof/>
                <w:lang w:val="lv-LV"/>
              </w:rPr>
              <w:t xml:space="preserve"> 3.1 0502, </w:t>
            </w:r>
            <w:r>
              <w:rPr>
                <w:i/>
                <w:noProof/>
                <w:lang w:val="lv-LV"/>
              </w:rPr>
              <w:t>CPC</w:t>
            </w:r>
            <w:r>
              <w:rPr>
                <w:noProof/>
                <w:lang w:val="lv-LV"/>
              </w:rPr>
              <w:t> 882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Itālijas teritoriālajos ūdeņos drīkst zvejot tikai kuģi, kas kuģo ar Itālijas karogu.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Karaļa dekrēts Nr. 327/1942 (mainīts ar Likumu Nr. 222/2007), 143., 221. pants (Navigācijas kodekss)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87202, </w:t>
            </w:r>
            <w:r>
              <w:rPr>
                <w:i/>
                <w:noProof/>
                <w:lang w:val="lv-LV"/>
              </w:rPr>
              <w:t>CPC</w:t>
            </w:r>
            <w:r>
              <w:rPr>
                <w:noProof/>
                <w:lang w:val="lv-LV"/>
              </w:rPr>
              <w:t xml:space="preserve">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Itālija saglabā tiesības pieprasīt uzņēmējdarbības veikšanu un aizliegt biroja palīgpersonāla nodrošināšanas pakalpojumu pārrobežu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Itālija saglabā tiesības ierobežot darbā iekārtošanas un biroja palīgpersonāla nodrošināšanas pakalpojumu sniedzēju skaitu.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Dekrētlikums Nr. 276/2003, 4. un 5.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Izglītības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Pamatizglītības pakalpojumi</w:t>
            </w:r>
          </w:p>
          <w:p w:rsidR="00007ADE" w:rsidRDefault="00007ADE" w:rsidP="00D46FAC">
            <w:pPr>
              <w:spacing w:before="60" w:after="60" w:line="240" w:lineRule="auto"/>
              <w:rPr>
                <w:noProof/>
                <w:szCs w:val="24"/>
                <w:lang w:val="lv-LV"/>
              </w:rPr>
            </w:pPr>
            <w:r>
              <w:rPr>
                <w:noProof/>
                <w:lang w:val="lv-LV"/>
              </w:rPr>
              <w:t>Vidējās izglītības pakalpojumi</w:t>
            </w:r>
          </w:p>
          <w:p w:rsidR="00007ADE" w:rsidRDefault="00007ADE" w:rsidP="00D46FAC">
            <w:pPr>
              <w:spacing w:before="60" w:after="60" w:line="240" w:lineRule="auto"/>
              <w:rPr>
                <w:noProof/>
                <w:szCs w:val="24"/>
                <w:lang w:val="lv-LV"/>
              </w:rPr>
            </w:pPr>
            <w:r>
              <w:rPr>
                <w:noProof/>
                <w:lang w:val="lv-LV"/>
              </w:rPr>
              <w:t>Augstākās izglītības pakalpojumi</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921, </w:t>
            </w:r>
            <w:r>
              <w:rPr>
                <w:i/>
                <w:noProof/>
                <w:lang w:val="lv-LV"/>
              </w:rPr>
              <w:t>CPC</w:t>
            </w:r>
            <w:r>
              <w:rPr>
                <w:noProof/>
                <w:lang w:val="lv-LV"/>
              </w:rPr>
              <w:t xml:space="preserve"> 922, </w:t>
            </w:r>
            <w:r>
              <w:rPr>
                <w:i/>
                <w:noProof/>
                <w:lang w:val="lv-LV"/>
              </w:rPr>
              <w:t>CPC</w:t>
            </w:r>
            <w:r>
              <w:rPr>
                <w:noProof/>
                <w:lang w:val="lv-LV"/>
              </w:rPr>
              <w:t> 923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 xml:space="preserve">Piekļuve tirgum </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outlineLvl w:val="0"/>
              <w:rPr>
                <w:b/>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 xml:space="preserve">Itālija saglabā tiesības pieprasīt uzņēmējdarbības veikšanu un ierobežot privāti finansētu pamatizglītības un vidējās izglītības pakalpojumu pārrobežu sniegšanu.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Karaļa dekrēts Nr. 1592/1933 (Likums par vidējo izglītību)</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243/1991 (Neregulārs publiskais ieguldījums privātajās universitātēs)</w:t>
            </w:r>
          </w:p>
          <w:p w:rsidR="00007ADE" w:rsidRDefault="00007ADE" w:rsidP="00D46FAC">
            <w:pPr>
              <w:autoSpaceDE w:val="0"/>
              <w:autoSpaceDN w:val="0"/>
              <w:adjustRightInd w:val="0"/>
              <w:spacing w:before="60" w:after="60" w:line="240" w:lineRule="auto"/>
              <w:rPr>
                <w:noProof/>
                <w:szCs w:val="24"/>
                <w:lang w:val="lv-LV"/>
              </w:rPr>
            </w:pPr>
            <w:r>
              <w:rPr>
                <w:i/>
                <w:noProof/>
                <w:lang w:val="lv-LV"/>
              </w:rPr>
              <w:t>CNVSU</w:t>
            </w:r>
            <w:r>
              <w:rPr>
                <w:noProof/>
                <w:lang w:val="lv-LV"/>
              </w:rPr>
              <w:t xml:space="preserve"> (</w:t>
            </w:r>
            <w:r>
              <w:rPr>
                <w:i/>
                <w:noProof/>
                <w:lang w:val="lv-LV"/>
              </w:rPr>
              <w:t>Comitato nazionale per la valutazione del sistema universitario</w:t>
            </w:r>
            <w:r>
              <w:rPr>
                <w:noProof/>
                <w:lang w:val="lv-LV"/>
              </w:rPr>
              <w:t>) Rezolūcija Nr. 20/2003</w:t>
            </w:r>
          </w:p>
          <w:p w:rsidR="00007ADE" w:rsidRDefault="00007ADE" w:rsidP="00D46FAC">
            <w:pPr>
              <w:autoSpaceDE w:val="0"/>
              <w:autoSpaceDN w:val="0"/>
              <w:adjustRightInd w:val="0"/>
              <w:spacing w:before="60" w:after="60" w:line="240" w:lineRule="auto"/>
              <w:rPr>
                <w:noProof/>
                <w:szCs w:val="24"/>
                <w:lang w:val="lv-LV"/>
              </w:rPr>
            </w:pPr>
            <w:r>
              <w:rPr>
                <w:noProof/>
                <w:lang w:val="lv-LV"/>
              </w:rPr>
              <w:t>Itālijas Republikas prezidenta Dekrēts (</w:t>
            </w:r>
            <w:r>
              <w:rPr>
                <w:i/>
                <w:noProof/>
                <w:lang w:val="lv-LV"/>
              </w:rPr>
              <w:t>DPR</w:t>
            </w:r>
            <w:r>
              <w:rPr>
                <w:noProof/>
                <w:lang w:val="lv-LV"/>
              </w:rPr>
              <w:t>) Nr. 25/1998</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Banku un citi finanšu pakalpojumi (izņemot apdrošināšanu)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Itālija patur tiesības pieņemt vai turpināt piemērot jebkādu pasākumu saistībā ar </w:t>
            </w:r>
            <w:r>
              <w:rPr>
                <w:i/>
                <w:noProof/>
                <w:lang w:val="lv-LV"/>
              </w:rPr>
              <w:t>promotori di servizi finanziari</w:t>
            </w:r>
            <w:r>
              <w:rPr>
                <w:noProof/>
                <w:lang w:val="lv-LV"/>
              </w:rPr>
              <w:t xml:space="preserve"> darbībām.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Consob</w:t>
            </w:r>
            <w:r>
              <w:rPr>
                <w:noProof/>
                <w:lang w:val="lv-LV"/>
              </w:rPr>
              <w:t xml:space="preserve"> noteikumi par starpniekiem (Nr. 16190, 2007. gada 29. oktobris), 91.–111.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Pārvadāto preču apdrošināšanu, transportlīdzekļu apdrošināšanu un atbildības apdrošināšanu attiecībā uz risku Itālijā var veikt tikai apdrošināšanas sabiedrības, kuras veic uzņēmējdarbību Eiropas Savienībā, taču tas neattiecas uz starptautisko transportu, kas ietver preču ievešanu Itālijā.</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Privātās apdrošināšanas kodeksa (2005. gada 7. septembra Dekrētlikums Nr. 209) 29.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Itālija patur tiesības pieņemt vai turpināt piemērot jebkādu pasākumu, ar ko pieprasa uzņējdarbības veikšanu un ierobežo aktuāra pakalpojumu pārrobežu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Likums Nr. 194/1942 par aktuāra profesiju</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Itālija patur tiesības pieņemt vai turpināt piemērot jebkādu pasākumu attiecībā uz tādu privāti finansētu sociālo pakalpojumu sniegšanu, kuru sniedzēji nav rehabilitācijas iestādes, atpūtas nami un veco ļaužu pansionāti.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Likums Nr. 833/1978, sabiedrības veselības aprūpes sistēmas īstenošana</w:t>
            </w:r>
          </w:p>
          <w:p w:rsidR="00007ADE" w:rsidRDefault="00007ADE" w:rsidP="00D46FAC">
            <w:pPr>
              <w:autoSpaceDE w:val="0"/>
              <w:autoSpaceDN w:val="0"/>
              <w:adjustRightInd w:val="0"/>
              <w:spacing w:before="60" w:after="60" w:line="240" w:lineRule="auto"/>
              <w:rPr>
                <w:noProof/>
                <w:szCs w:val="24"/>
                <w:lang w:val="lv-LV"/>
              </w:rPr>
            </w:pPr>
            <w:r>
              <w:rPr>
                <w:noProof/>
                <w:lang w:val="lv-LV"/>
              </w:rPr>
              <w:t>Dekrētlikums Nr. 502/1992, veselības nozares darbības organizēšana un disciplīna</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328/2000, sociālo pakalpojumu reforma</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Autotransports: pasažieru pārvadājumi, </w:t>
            </w:r>
            <w:r>
              <w:rPr>
                <w:noProof/>
                <w:color w:val="000000"/>
                <w:spacing w:val="-2"/>
                <w:lang w:val="lv-LV"/>
              </w:rPr>
              <w:t>kravas pārvadājumi, starptautiskie</w:t>
            </w:r>
            <w:r>
              <w:rPr>
                <w:noProof/>
                <w:lang w:val="lv-LV"/>
              </w:rPr>
              <w:t xml:space="preserve"> kravas autotransporta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rPr>
          <w:trHeight w:val="1245"/>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Attiecībā uz limuzīnu pakalpojumiem tiek veikta ekonomisko vajadzību pārbaude. Galvenie kritēriji: pašreizējo uzņēmumu skaits un ietekme uz tiem, iedzīvotāju blīvums, ģeogrāfiskā izplatība, ietekme uz transporta plūsmu un jaunu darbavietu radīšana.</w:t>
            </w:r>
          </w:p>
        </w:tc>
      </w:tr>
      <w:tr w:rsidR="00007ADE" w:rsidTr="00D46FAC">
        <w:trPr>
          <w:trHeight w:val="1755"/>
        </w:trPr>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Attiecībā uz starppilsētu autobusu pakalpojumiem tiek veikta ekonomisko vajadzību pārbaude. Galvenie kritēriji: pašreizējo uzņēmumu skaits un ietekme uz tiem, iedzīvotāju blīvums, ģeogrāfiskā izplatība, ietekme uz transporta plūsmu un jaunu darbavietu radīšana.</w:t>
            </w:r>
          </w:p>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Attiecībā uz kravas pārvadājumu pakalpojumiem tiek veikta ekonomisko vajadzību pārbaude. Galvenie kritēriji: vietējais pieprasījums.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Dekrētlikums Nr. 285/1992 (Ceļu kodekss un tā grozījumi), 85. pants</w:t>
            </w:r>
          </w:p>
          <w:p w:rsidR="00007ADE" w:rsidRDefault="00007ADE" w:rsidP="00D46FAC">
            <w:pPr>
              <w:autoSpaceDE w:val="0"/>
              <w:autoSpaceDN w:val="0"/>
              <w:adjustRightInd w:val="0"/>
              <w:spacing w:before="60" w:after="60" w:line="240" w:lineRule="auto"/>
              <w:rPr>
                <w:bCs/>
                <w:noProof/>
                <w:szCs w:val="24"/>
                <w:lang w:val="lv-LV"/>
              </w:rPr>
            </w:pPr>
            <w:r>
              <w:rPr>
                <w:noProof/>
                <w:lang w:val="lv-LV"/>
              </w:rPr>
              <w:t>Dekrētlikums Nr. 395/2000, 8. pants (pasažieru autotransports)</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21/1992 (Pamatlikums par neregulāru sabiedrisko autotransportu)</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218/2003, 1. pants (pasažieru pārvadāšana, ko ar nomātiem autobusiem veic autobusu vadītāji)</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151/1981 (Pamatlikums par vietējo sabiedrisko transportu)</w:t>
            </w: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Latvijā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Lauku zemes iegāde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Latvija patur tiesības pieņemt vai turpināt piemērot jebkādu pasākumu attiecībā uz lauku zemes iegādi, ko veic Kanādas vai trešās valsts valstspiederīgie, tostarp jebkādu pasākumu attiecībā uz lauku zemes iegādes atļaujas procesu.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Likums par zemes privatizāciju lauku apvidos, 28., 29., 30.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Veterinārie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b/>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Latvija patur tiesības pieņemt vai turpināt piemērot jebkādu pasākumu attiecībā uz veterināro pakalpojumu pārrobežu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 xml:space="preserve">Latvija patur tiesības pieņemt vai turpināt piemērot jebkādu pasākumu attiecībā uz vadošo darbinieku meklēšanas pakalpojumu, darbā iekārtošanas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Latvija patur tiesības pieņemt vai turpināt piemērot jebkādu pasākumu attiecībā uz drošības pakalpojumu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Autotransports: pasažieru pārvadājumi, </w:t>
            </w:r>
            <w:r>
              <w:rPr>
                <w:noProof/>
                <w:color w:val="000000"/>
                <w:spacing w:val="-2"/>
                <w:lang w:val="lv-LV"/>
              </w:rPr>
              <w:t>kravas pārvadājumi, starptautiskie</w:t>
            </w:r>
            <w:r>
              <w:rPr>
                <w:noProof/>
                <w:lang w:val="lv-LV"/>
              </w:rPr>
              <w:t xml:space="preserve"> kravas autotransporta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Pasažieru un kravu pārvadājumu pakalpojumu sniegšanai ir nepieciešama atļauja, kas netiek izsniegta ārvalstīs reģistrētiem transportlīdzekļiem.</w:t>
            </w:r>
          </w:p>
          <w:p w:rsidR="00007ADE" w:rsidRDefault="00007ADE" w:rsidP="00D46FAC">
            <w:pPr>
              <w:autoSpaceDE w:val="0"/>
              <w:autoSpaceDN w:val="0"/>
              <w:adjustRightInd w:val="0"/>
              <w:spacing w:before="60" w:after="60" w:line="240" w:lineRule="auto"/>
              <w:rPr>
                <w:noProof/>
                <w:szCs w:val="24"/>
                <w:lang w:val="lv-LV"/>
              </w:rPr>
            </w:pPr>
            <w:r>
              <w:rPr>
                <w:noProof/>
                <w:lang w:val="lv-LV"/>
              </w:rPr>
              <w:t>Subjektiem, kas veic uzņēmējdarbību, piemēro prasību izmantot valstī reģistrētus transportlīdzekļus.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outlineLvl w:val="0"/>
        <w:rPr>
          <w:b/>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Lietuvā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Lielākās labvēlības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Lietuva patur tiesības pieņemt vai turpināt piemērot jebkādu pasākumu attiecībā uz valsts drošībai stratēģiski nozīmīgiem uzņēmumiem, kuru īpašumtiesībām jāpieder valstij (kapitāla daļa, kas var piederēt privātām vietējām personām vai ārvalstniekiem, lai atbilstu valsts drošības interesēm; iespējamo valsts investoru un uzņēmumu iespējamo dalībnieku atbilstības noteikšanas procedūra un kritēriji u. c.).</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2009. gada 21. jūlija Likums Nr. XI-375 par valsts drošībai stratēģiski nozīmīgiem uzņēmumiem un struktūrām un citiem uzņēmumiem, kas ir svarīgi Lietuvas Republikas valsts drošības garantēšanai</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Zemes iegāde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Lietuva patur tiesības pieņemt vai turpināt piemērot jebkādu pasākumu, kas atbilst saistībām, kuras uzņēmusies Eiropas Savienība un kuras Lietuvā saskaņā ar Vispārējo vienošanos par pakalpojumu tirdzniecību (</w:t>
            </w:r>
            <w:r>
              <w:rPr>
                <w:i/>
                <w:noProof/>
                <w:lang w:val="lv-LV"/>
              </w:rPr>
              <w:t>GATS</w:t>
            </w:r>
            <w:r>
              <w:rPr>
                <w:noProof/>
                <w:lang w:val="lv-LV"/>
              </w:rPr>
              <w:t>) ir piemērojamas zemes iegādes jomā. Zemes gabala iegādes procedūru, noteikumus un nosacījumus, kā arī ierobežojumus paredz Konstitucionālajā likumā, Zemes likumā un Lauksaimniecības zemes iegādes likumā.</w:t>
            </w:r>
          </w:p>
          <w:p w:rsidR="00007ADE" w:rsidRDefault="00007ADE" w:rsidP="00D46FAC">
            <w:pPr>
              <w:autoSpaceDE w:val="0"/>
              <w:autoSpaceDN w:val="0"/>
              <w:adjustRightInd w:val="0"/>
              <w:spacing w:before="60" w:after="60" w:line="240" w:lineRule="auto"/>
              <w:rPr>
                <w:noProof/>
                <w:szCs w:val="24"/>
                <w:lang w:val="lv-LV"/>
              </w:rPr>
            </w:pPr>
            <w:r>
              <w:rPr>
                <w:noProof/>
                <w:lang w:val="lv-LV"/>
              </w:rPr>
              <w:t>Tomēr Ekonomiskās sadarbības un attīstības organizācijas un Ziemeļatlantijas līguma organizācijas dalībvalstu pašvaldības un citi valsts līmeņa subjekti, kas Lietuvā veic saimniecisku darbību saskaņā ar Konstitucionālā likuma nosacījumiem un atbilstīgi Eiropas un citiem Lietuvai saistošiem integrācijas kritērijiem, var iegūt īpašumā zemes gabalus, kuri nav izmantojami lauksaimniecībā un ir nepieciešami, lai veiktu ar minēto subjektu tiešu darbību saistītu ēku un konstrukciju būvniecību un ekspluatāciju.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Lietuvas Republikas Konstitūcija</w:t>
            </w:r>
          </w:p>
          <w:p w:rsidR="00007ADE" w:rsidRDefault="00007ADE" w:rsidP="00D46FAC">
            <w:pPr>
              <w:autoSpaceDE w:val="0"/>
              <w:autoSpaceDN w:val="0"/>
              <w:adjustRightInd w:val="0"/>
              <w:spacing w:before="60" w:after="60" w:line="240" w:lineRule="auto"/>
              <w:rPr>
                <w:noProof/>
                <w:szCs w:val="24"/>
                <w:lang w:val="lv-LV"/>
              </w:rPr>
            </w:pPr>
            <w:r>
              <w:rPr>
                <w:noProof/>
                <w:lang w:val="lv-LV"/>
              </w:rPr>
              <w:t>Lietuvas Republikas 1996. gada 20. jūnija Konstitucionālais likums Nr. I-1392 par Lietuvas Republikas Konstitūcijas 47. panta 3. punkta īstenošanu, pēdējoreiz grozīts 2003. gada 20. martā, Nr. IX-1381</w:t>
            </w:r>
          </w:p>
          <w:p w:rsidR="00007ADE" w:rsidRDefault="00007ADE" w:rsidP="00D46FAC">
            <w:pPr>
              <w:autoSpaceDE w:val="0"/>
              <w:autoSpaceDN w:val="0"/>
              <w:adjustRightInd w:val="0"/>
              <w:spacing w:before="60" w:after="60" w:line="240" w:lineRule="auto"/>
              <w:rPr>
                <w:noProof/>
                <w:szCs w:val="24"/>
                <w:lang w:val="lv-LV"/>
              </w:rPr>
            </w:pPr>
            <w:r>
              <w:rPr>
                <w:noProof/>
                <w:lang w:val="lv-LV"/>
              </w:rPr>
              <w:t>2004. gada 27. janvāra Likums Nr. IX-1983 par zemi</w:t>
            </w:r>
            <w:bookmarkStart w:id="17" w:name="data_metai"/>
            <w:bookmarkEnd w:id="17"/>
          </w:p>
          <w:p w:rsidR="00007ADE" w:rsidRDefault="00007ADE" w:rsidP="00D46FAC">
            <w:pPr>
              <w:autoSpaceDE w:val="0"/>
              <w:autoSpaceDN w:val="0"/>
              <w:adjustRightInd w:val="0"/>
              <w:spacing w:before="60" w:after="60" w:line="240" w:lineRule="auto"/>
              <w:rPr>
                <w:noProof/>
                <w:szCs w:val="24"/>
                <w:lang w:val="lv-LV"/>
              </w:rPr>
            </w:pPr>
            <w:r>
              <w:rPr>
                <w:noProof/>
                <w:lang w:val="lv-LV"/>
              </w:rPr>
              <w:t>2014. gada 24. aprīļa Likums Nr. XII-854 par lauksaimniecības zemes iegādi</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Juridiskie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861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Ārvalstu advokāti var piedalīties tiesā advokātu statusā vienīgi atbilstīgi divpusējiem nolīgumiem par tiesisko palīdzību.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Lietuva patur tiesības pieņemt vai turpināt piemērot jebkādu pasākumu attiecībā uz vadošo darbinieku meklēšanas pakalpojumu, darbā iekārtošanas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Lietuva patur tiesības pieņemt vai turpināt piemērot jebkādu pasākumu attiecībā uz drošības pakalpojumu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Izmeklēšanas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87301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Lietuvā izmeklēšanas pakalpojumu nozarē pastāv valsts monopols.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Tūrisms un ar ceļošanu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Tūristu gidu pakalpojumi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7472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Ciktāl Kanāda un tās provinces un teritorijas ļauj Lietuvas valstspiederīgajiem sniegt tūristu gidu pakalpojumus, Lietuva ļaus Kanādas valstspiederīgajiem sniegt tūristu gidu pakalpojumus atbilstīgi tādiem pašiem nosacījumiem.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Telesakari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 xml:space="preserve">Valsts režīms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Valsts uzņēmumam </w:t>
            </w:r>
            <w:r>
              <w:rPr>
                <w:i/>
                <w:noProof/>
                <w:lang w:val="lv-LV"/>
              </w:rPr>
              <w:t>Infostruktura</w:t>
            </w:r>
            <w:r>
              <w:rPr>
                <w:noProof/>
                <w:lang w:val="lv-LV"/>
              </w:rPr>
              <w:t xml:space="preserve"> ir ekskluzīvas tiesības sniegt šādus pakalpojumus: datu pārsūtīšana pa drošiem valsts datu pārsūtīšanas tīkliem, interneta adrešu, kas beidzas ar “gov.lt”, piešķiršana, elektronisko kases aparātu sertificēšana.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Valdības 2002. gada 28. maija Rezolūcija Nr. 756 par standarta procedūras apstiprināšanu cenu un tarifu noteikšanai, kurus piemēro monopola precēm un pakalpojumiem, ko nodrošina valsts uzņēmumi un publiskās iestādes, kuras izveidojušas ministrijas, valdības iestādes un pašvaldību vadītāji, vai kas tiem uzticēti.</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Būvniecības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51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Pasākumi</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Lietuvas Republikas 1996. gada 19. marta Likums Nr. I-1240 par būvniecību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textAlignment w:val="top"/>
              <w:rPr>
                <w:noProof/>
                <w:szCs w:val="24"/>
                <w:lang w:val="lv-LV"/>
              </w:rPr>
            </w:pPr>
            <w:r>
              <w:rPr>
                <w:noProof/>
                <w:lang w:val="lv-LV"/>
              </w:rPr>
              <w:t>Tiesības sagatavot sevišķi svarīgu būvdarbu projekta dokumentāciju piešķir tikai Lietuvā reģistrētam projektēšanas uzņēmumam vai tādam ārvalstu projektēšanas uzņēmumam, ko apstiprinājusi šādām darbībām valdības pilnvarota iestāde. Tiesības veikt tehniskās darbības galvenajās būvniecības jomās var piešķirt ārvalstniekam, ko ir apstiprinājusi Lietuvas valdības pilnvarota iestāde.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Lietuvas Republikas 1996. gada 19. marta Likums Nr. I-1240 par būvniecību</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Lietuva patur tiesības pieņemt vai turpināt piemērot jebkādu pasākumu attiecībā uz visu to sociālo pakalpojumu pārrobežu sniegšanu, kuriem piešķir publisku finansējumu vai jebkādu valsts atbalstu un kurus tāpēc neuzskata par privāti finansētiem.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Banku un citi finanšu pakalpojumi (izņemot apdrošināšanu)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Augstākā vadība un direktoru padomes</w:t>
            </w:r>
          </w:p>
          <w:p w:rsidR="00007ADE" w:rsidRDefault="00007ADE" w:rsidP="00D46FAC">
            <w:pPr>
              <w:spacing w:before="60" w:after="60" w:line="240" w:lineRule="auto"/>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Pasākumi</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Lietuvas Republikas 2004. gada 30. marta Likums Nr. IX-2085 par bankām</w:t>
            </w:r>
          </w:p>
          <w:p w:rsidR="00007ADE" w:rsidRDefault="00007ADE" w:rsidP="00D46FAC">
            <w:pPr>
              <w:spacing w:before="60" w:after="60" w:line="240" w:lineRule="auto"/>
              <w:outlineLvl w:val="0"/>
              <w:rPr>
                <w:noProof/>
                <w:szCs w:val="24"/>
                <w:lang w:val="lv-LV"/>
              </w:rPr>
            </w:pPr>
            <w:r>
              <w:rPr>
                <w:noProof/>
                <w:lang w:val="lv-LV"/>
              </w:rPr>
              <w:t>Lietuvas Republikas 2003. gada 4. jūlija Likums Nr. IX-1709 par kolektīvo ieguldījumu uzņēmumiem</w:t>
            </w:r>
          </w:p>
          <w:p w:rsidR="00007ADE" w:rsidRDefault="00007ADE" w:rsidP="00D46FAC">
            <w:pPr>
              <w:spacing w:before="60" w:after="60" w:line="240" w:lineRule="auto"/>
              <w:outlineLvl w:val="0"/>
              <w:rPr>
                <w:noProof/>
                <w:szCs w:val="24"/>
                <w:lang w:val="lv-LV"/>
              </w:rPr>
            </w:pPr>
            <w:r>
              <w:rPr>
                <w:noProof/>
                <w:lang w:val="lv-LV"/>
              </w:rPr>
              <w:t>Lietuvas Republikas 1999. gada 3. jūnija Likums Nr. VIII-1212 par papildu brīvprātīgo pensijas uzkrāšanu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Lai varētu pārvaldīt aktīvus, jāinkorporē specializēts pārvaldības uzņēmums (bez filiālēm). </w:t>
            </w:r>
          </w:p>
          <w:p w:rsidR="00007ADE" w:rsidRDefault="00007ADE" w:rsidP="00D46FAC">
            <w:pPr>
              <w:autoSpaceDE w:val="0"/>
              <w:autoSpaceDN w:val="0"/>
              <w:adjustRightInd w:val="0"/>
              <w:spacing w:before="60" w:after="60" w:line="240" w:lineRule="auto"/>
              <w:rPr>
                <w:noProof/>
                <w:szCs w:val="24"/>
                <w:lang w:val="lv-LV"/>
              </w:rPr>
            </w:pPr>
            <w:r>
              <w:rPr>
                <w:noProof/>
                <w:lang w:val="lv-LV"/>
              </w:rPr>
              <w:t>Ieguldījumu fondu aktīvu depozitāriji var būt tikai tādas bankas, kurām Lietuvā ir juridiskā adrese vai filiāle.</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Pensiju fondu aktīvu depozitāriji var būt tikai tādas bankas, kuru juridiskā adrese vai filiāle ir Lietuvā un kurām ir atļauts sniegt ieguldījumu pakalpojumus Eiropas Savienības dalībvalstīs vai EEZ dalībvalstīs. </w:t>
            </w:r>
          </w:p>
          <w:p w:rsidR="00007ADE" w:rsidRDefault="00007ADE" w:rsidP="00D46FAC">
            <w:pPr>
              <w:autoSpaceDE w:val="0"/>
              <w:autoSpaceDN w:val="0"/>
              <w:adjustRightInd w:val="0"/>
              <w:spacing w:before="60" w:after="60" w:line="240" w:lineRule="auto"/>
              <w:rPr>
                <w:noProof/>
                <w:szCs w:val="24"/>
                <w:lang w:val="lv-LV"/>
              </w:rPr>
            </w:pPr>
            <w:r>
              <w:rPr>
                <w:noProof/>
                <w:lang w:val="lv-LV"/>
              </w:rPr>
              <w:t>Vismaz vienam bankas vadītājam jāprot lietuviešu valoda un jābūt Lietuvas pastāvīgajam iedzīvotājam.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Energopakalpojumi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Degvielas vai kurināmā transportēšana pa cauruļvadiem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7131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Lietuva patur tiesības pieņemt vai turpināt piemērot jebkādu pasākumu attiecībā uz degvielas vai kurināmā transportēšanu pa cauruļvadiem.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Lietuvas Republikas 2000. gada 10. oktobra Likums Nr. VIII-1973 par dabasgāzi</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Enerģētika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Pa cauruļvadiem transportētas degvielas vai kurināmā glabāšanas un noliktavu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3.1 402, </w:t>
            </w:r>
            <w:r>
              <w:rPr>
                <w:i/>
                <w:noProof/>
                <w:lang w:val="lv-LV"/>
              </w:rPr>
              <w:t>CPC</w:t>
            </w:r>
            <w:r>
              <w:rPr>
                <w:noProof/>
                <w:lang w:val="lv-LV"/>
              </w:rPr>
              <w:t> 742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Lietuva patur tiesības pieņemt vai turpināt piemērot jebkādu pasākumu attiecībā uz preču, kas nav degviela, transportēšanas pa cauruļvadiem palīgpakalpojumiem.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Lietuvas Republikas 2000. gada 10. oktobra Likums Nr. VIII-1973 par dabasgāzi (10. panta 8. punkts)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p w:rsidR="00007ADE" w:rsidRDefault="00007ADE" w:rsidP="00D46FAC">
            <w:pPr>
              <w:spacing w:before="60" w:after="60" w:line="240" w:lineRule="auto"/>
              <w:rPr>
                <w:noProof/>
                <w:szCs w:val="24"/>
                <w:lang w:val="lv-LV"/>
              </w:rPr>
            </w:pPr>
            <w:r>
              <w:rPr>
                <w:noProof/>
                <w:lang w:val="lv-LV"/>
              </w:rPr>
              <w:t>Jūras, iekšējo ūdensceļu, dzelzceļa un gaisa transporta palīgpakalpojumi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Kuģu, dzelzceļa transporta aprīkojuma, gaisa kuģu un to daļu apkope un remonts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86764, </w:t>
            </w:r>
            <w:r>
              <w:rPr>
                <w:i/>
                <w:noProof/>
                <w:lang w:val="lv-LV"/>
              </w:rPr>
              <w:t>CPC</w:t>
            </w:r>
            <w:r>
              <w:rPr>
                <w:noProof/>
                <w:lang w:val="lv-LV"/>
              </w:rPr>
              <w:t xml:space="preserve"> 86769, daļa no </w:t>
            </w:r>
            <w:r>
              <w:rPr>
                <w:i/>
                <w:noProof/>
                <w:lang w:val="lv-LV"/>
              </w:rPr>
              <w:t>CPC</w:t>
            </w:r>
            <w:r>
              <w:rPr>
                <w:noProof/>
                <w:lang w:val="lv-LV"/>
              </w:rPr>
              <w:t> 8868</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Lietuvā pastāv valsts monopols dzelzceļa transporta aprīkojuma apkopes un remonta pakalpojumu jomā.</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7121, </w:t>
            </w:r>
            <w:r>
              <w:rPr>
                <w:i/>
                <w:noProof/>
                <w:lang w:val="lv-LV"/>
              </w:rPr>
              <w:t>CPC</w:t>
            </w:r>
            <w:r>
              <w:rPr>
                <w:noProof/>
                <w:lang w:val="lv-LV"/>
              </w:rPr>
              <w:t xml:space="preserve"> 7122, </w:t>
            </w:r>
            <w:r>
              <w:rPr>
                <w:i/>
                <w:noProof/>
                <w:lang w:val="lv-LV"/>
              </w:rPr>
              <w:t>CPC</w:t>
            </w:r>
            <w:r>
              <w:rPr>
                <w:noProof/>
                <w:lang w:val="lv-LV"/>
              </w:rPr>
              <w:t> 7123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Pasākumi, ko īsteno atbilstīgi divpusējiem nolīgumiem un ar ko paredz transporta pakalpojumu sniegšanas noteikumus un precizē darbības nosacījumus, tostarp attiecībā uz atļaujām veikt divpusējus tranzīta pārvadājumus un sniegt citus transporta pakalpojumus, kas saistīti ar pārvadājumiem Lietuvā, uz to, šķērsojot to vai no tās uz attiecīgo līgumslēdzēju pušu teritoriju, kā arī nosacījumus par autoceļu nodokļiem un nodevām.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Maltā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outlineLvl w:val="0"/>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3.1 0501, </w:t>
            </w:r>
            <w:r>
              <w:rPr>
                <w:i/>
                <w:noProof/>
                <w:lang w:val="lv-LV"/>
              </w:rPr>
              <w:t>ISIC rev.</w:t>
            </w:r>
            <w:r>
              <w:rPr>
                <w:noProof/>
                <w:lang w:val="lv-LV"/>
              </w:rPr>
              <w:t xml:space="preserve"> 3.1 0502, </w:t>
            </w:r>
            <w:r>
              <w:rPr>
                <w:i/>
                <w:noProof/>
                <w:lang w:val="lv-LV"/>
              </w:rPr>
              <w:t>CPC</w:t>
            </w:r>
            <w:r>
              <w:rPr>
                <w:noProof/>
                <w:lang w:val="lv-LV"/>
              </w:rPr>
              <w:t xml:space="preserve"> 882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bCs/>
                <w:noProof/>
                <w:szCs w:val="24"/>
                <w:lang w:val="lv-LV"/>
              </w:rPr>
            </w:pPr>
            <w:r>
              <w:rPr>
                <w:noProof/>
                <w:lang w:val="lv-LV"/>
              </w:rPr>
              <w:t>Lai varētu reģistrēt un licencēt zvejas kuģi, tā īpašniekam vai kapteinim jābūt Maltas rezidentam atbilstīgi Nekustamā īpašuma likumam (iegāde, ko veic nerezidenti).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Papildu likuma Nr. 425.07 par zvejas kuģu noteikumiem 5.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Malta patur tiesības pieņemt vai turpināt piemērot jebkādu pasākumu attiecībā uz uzņēmējdarbības veikšanu biroja palīgpersonāla darbā iekārtošanas pakalpojumu jomā.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Malta patur tiesības pieņemt vai turpināt piemērot jebkādu pasākumu attiecībā uz vadošo darbinieku meklēšanas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Malta patur tiesības pieņemt vai turpināt piemērot jebkādu pasākumu attiecībā uz drošības pakalpojumu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noProof/>
                <w:lang w:val="lv-LV"/>
              </w:rPr>
              <w:lastRenderedPageBreak/>
              <w:br w:type="page"/>
            </w: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Izglītības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921, </w:t>
            </w:r>
            <w:r>
              <w:rPr>
                <w:i/>
                <w:noProof/>
                <w:lang w:val="lv-LV"/>
              </w:rPr>
              <w:t>CPC</w:t>
            </w:r>
            <w:r>
              <w:rPr>
                <w:noProof/>
                <w:lang w:val="lv-LV"/>
              </w:rPr>
              <w:t xml:space="preserve"> 922, </w:t>
            </w:r>
            <w:r>
              <w:rPr>
                <w:i/>
                <w:noProof/>
                <w:lang w:val="lv-LV"/>
              </w:rPr>
              <w:t>CPC</w:t>
            </w:r>
            <w:r>
              <w:rPr>
                <w:noProof/>
                <w:lang w:val="lv-LV"/>
              </w:rPr>
              <w:t xml:space="preserve"> 923, </w:t>
            </w:r>
            <w:r>
              <w:rPr>
                <w:i/>
                <w:noProof/>
                <w:lang w:val="lv-LV"/>
              </w:rPr>
              <w:t>CPC</w:t>
            </w:r>
            <w:r>
              <w:rPr>
                <w:noProof/>
                <w:lang w:val="lv-LV"/>
              </w:rPr>
              <w:t> 924</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Malta patur tiesības pieņemt vai turpināt piemērot jebkādu pasākumu attiecībā uz privāti finansētu pamatizglītības un vidējās izglītības, augstākās izglītības un pieaugušo izglītības pakalpojumu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Slimnīcu pakalpojumi</w:t>
            </w:r>
          </w:p>
          <w:p w:rsidR="00007ADE" w:rsidRDefault="00007ADE" w:rsidP="00D46FAC">
            <w:pPr>
              <w:spacing w:before="60" w:after="60" w:line="240" w:lineRule="auto"/>
              <w:rPr>
                <w:noProof/>
                <w:szCs w:val="24"/>
                <w:lang w:val="lv-LV"/>
              </w:rPr>
            </w:pPr>
            <w:r>
              <w:rPr>
                <w:noProof/>
                <w:lang w:val="lv-LV"/>
              </w:rPr>
              <w:t>Neatliekamās medicīniskās palīdzības pakalpojumi</w:t>
            </w:r>
          </w:p>
          <w:p w:rsidR="00007ADE" w:rsidRDefault="00007ADE" w:rsidP="00D46FAC">
            <w:pPr>
              <w:spacing w:before="60" w:after="60" w:line="240" w:lineRule="auto"/>
              <w:rPr>
                <w:noProof/>
                <w:szCs w:val="24"/>
                <w:lang w:val="lv-LV"/>
              </w:rPr>
            </w:pPr>
            <w:r>
              <w:rPr>
                <w:noProof/>
                <w:lang w:val="lv-LV"/>
              </w:rPr>
              <w:t>Iedzīvotāju veselības aprūpes pakalpojumi, kas nav slimnīcu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9311, </w:t>
            </w:r>
            <w:r>
              <w:rPr>
                <w:i/>
                <w:noProof/>
                <w:lang w:val="lv-LV"/>
              </w:rPr>
              <w:t>CPC</w:t>
            </w:r>
            <w:r>
              <w:rPr>
                <w:noProof/>
                <w:lang w:val="lv-LV"/>
              </w:rPr>
              <w:t xml:space="preserve"> 93192, </w:t>
            </w:r>
            <w:r>
              <w:rPr>
                <w:i/>
                <w:noProof/>
                <w:lang w:val="lv-LV"/>
              </w:rPr>
              <w:t>CPC</w:t>
            </w:r>
            <w:r>
              <w:rPr>
                <w:noProof/>
                <w:lang w:val="lv-LV"/>
              </w:rPr>
              <w:t> 93193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 xml:space="preserve">Malta patur tiesības pieņemt vai turpināt piemērot jebkādu pasākumu attiecībā uz privāti finansētu slimnīcu, neatliekamās medicīniskās palīdzības pakalpojumu un iedzīvotāju veselības aprūpes pakalpojumu, kas nav slimnīcu pakalpojumi,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ind w:left="2880" w:hanging="2880"/>
              <w:outlineLvl w:val="0"/>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Ar veselību saistīti profesionālie pakalpojumi: medicīnas un zobārstniecības pakalpojumi, vecmāšu pakalpojumi, medmāsu pakalpojumi, fizioterapeitu un medicīnas palīgpersonāla pakalpojumi, psihologu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ind w:left="2880" w:hanging="2880"/>
              <w:rPr>
                <w:noProof/>
                <w:szCs w:val="24"/>
                <w:lang w:val="lv-LV"/>
              </w:rPr>
            </w:pPr>
            <w:r>
              <w:rPr>
                <w:i/>
                <w:noProof/>
                <w:lang w:val="lv-LV"/>
              </w:rPr>
              <w:t>CPC</w:t>
            </w:r>
            <w:r>
              <w:rPr>
                <w:noProof/>
                <w:lang w:val="lv-LV"/>
              </w:rPr>
              <w:t xml:space="preserve"> 9312, daļa no </w:t>
            </w:r>
            <w:r>
              <w:rPr>
                <w:i/>
                <w:noProof/>
                <w:lang w:val="lv-LV"/>
              </w:rPr>
              <w:t>CPC</w:t>
            </w:r>
            <w:r>
              <w:rPr>
                <w:noProof/>
                <w:lang w:val="lv-LV"/>
              </w:rPr>
              <w:t xml:space="preserve"> 9319</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Šī atruna attiecas uz visiem ar veselību saistītiem profesionālajiem pakalpojumiem, arī tādu speciālistu pakalpojumiem kā ārsti, zobārsti, vecmātes, medmāsas, fizioterapeiti, medicīnas palīgpersonāls un psihologi. Maltā šos pakalpojumus drīkst sniegt tikai Eiropas Savienības dalībvalsts valstspiederīgie, kas ir saņēmuši iepriekšēju atļauju, kuras saņemšanai var tikt veikta ekonomisko vajadzību pārbaude (EVP).</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Malta patur tiesības pieņemt vai turpināt piemērot jebkādu pasākumu attiecībā uz privāti finansētu sociālo pakalpojumu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 xml:space="preserve">Piekļuve tirgum </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Sabiedrisko autobusu pakalpojumi: visam tīklam piemēro prasību par koncesiju, kas ietver sabiedrisko pakalpojumu saistību līgumu par pakalpojumu sniegšanu konkrētām sabiedrības grupām (piemēram, studentiem un vecāka gadagājuma cilvēkiem).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Ūdens transports</w:t>
            </w:r>
          </w:p>
          <w:p w:rsidR="00007ADE" w:rsidRDefault="00007ADE" w:rsidP="00D46FAC">
            <w:pPr>
              <w:spacing w:before="60" w:after="60" w:line="240" w:lineRule="auto"/>
              <w:rPr>
                <w:noProof/>
                <w:szCs w:val="24"/>
                <w:lang w:val="lv-LV"/>
              </w:rPr>
            </w:pPr>
            <w:r>
              <w:rPr>
                <w:noProof/>
                <w:lang w:val="lv-LV"/>
              </w:rPr>
              <w:t>Ūdens transporta palīgpakalpojumi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7213, </w:t>
            </w:r>
            <w:r>
              <w:rPr>
                <w:i/>
                <w:noProof/>
                <w:lang w:val="lv-LV"/>
              </w:rPr>
              <w:t>CPC</w:t>
            </w:r>
            <w:r>
              <w:rPr>
                <w:noProof/>
                <w:lang w:val="lv-LV"/>
              </w:rPr>
              <w:t xml:space="preserve"> 7214, daļa no 742, </w:t>
            </w:r>
            <w:r>
              <w:rPr>
                <w:i/>
                <w:noProof/>
                <w:lang w:val="lv-LV"/>
              </w:rPr>
              <w:t>CPC</w:t>
            </w:r>
            <w:r>
              <w:rPr>
                <w:noProof/>
                <w:lang w:val="lv-LV"/>
              </w:rPr>
              <w:t xml:space="preserve"> 745, daļa no </w:t>
            </w:r>
            <w:r>
              <w:rPr>
                <w:i/>
                <w:noProof/>
                <w:lang w:val="lv-LV"/>
              </w:rPr>
              <w:t>CPC</w:t>
            </w:r>
            <w:r>
              <w:rPr>
                <w:noProof/>
                <w:lang w:val="lv-LV"/>
              </w:rPr>
              <w:t> 749</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Pienākumi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pakalpojumu pārrobežu tirdzniecība un starptautiski jūras transporta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Pastāv ekskluzīvas tiesības attiecībā uz Maltas un Eiropas cietzemes jūras savienojumu caur Itāliju.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Default="00007ADE" w:rsidP="00007ADE">
      <w:pPr>
        <w:spacing w:before="60" w:after="60" w:line="240" w:lineRule="auto"/>
        <w:rPr>
          <w:noProof/>
          <w:szCs w:val="24"/>
          <w:lang w:val="lv-LV"/>
        </w:rPr>
      </w:pPr>
    </w:p>
    <w:p w:rsidR="00007ADE" w:rsidRPr="00E9314F" w:rsidRDefault="00007ADE" w:rsidP="00007ADE">
      <w:pPr>
        <w:widowControl/>
        <w:spacing w:line="240" w:lineRule="auto"/>
        <w:jc w:val="center"/>
        <w:rPr>
          <w:b/>
          <w:noProof/>
          <w:szCs w:val="16"/>
          <w:lang w:val="lv-LV"/>
        </w:rPr>
      </w:pPr>
      <w:r>
        <w:rPr>
          <w:noProof/>
          <w:lang w:val="lv-LV"/>
        </w:rPr>
        <w:br w:type="page"/>
      </w:r>
      <w:r w:rsidRPr="00E9314F">
        <w:rPr>
          <w:b/>
          <w:noProof/>
          <w:szCs w:val="16"/>
          <w:lang w:val="lv-LV"/>
        </w:rPr>
        <w:lastRenderedPageBreak/>
        <w:t>Nīderlandē piemērojamās atrunas</w:t>
      </w:r>
    </w:p>
    <w:p w:rsidR="00007ADE" w:rsidRPr="00E9314F" w:rsidRDefault="00007ADE" w:rsidP="00007ADE">
      <w:pPr>
        <w:widowControl/>
        <w:spacing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 xml:space="preserve">Pakalpojumu pārrobežu tirdzniecība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Nīderlande patur tiesības pieprasīt uzņēmējdarbības veikšanu un aizliegt biroja palīgpersonāla nodrošināšanas pakalpojumu pārrobežu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Polijā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b/>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Preferenciāli nosacījumi uzņēmējdarbības veikšanai vai pakalpojumu pārrobežu sniegšanai, kas var ietvert konkrētu Polijā piemērojamo atrunu sarakstā iekļautu ierobežojumu atcelšanu vai grozīšanu, var tikt piešķirti ar tirdzniecības un navigācijas līgumiem.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3.1 0501, </w:t>
            </w:r>
            <w:r>
              <w:rPr>
                <w:i/>
                <w:noProof/>
                <w:lang w:val="lv-LV"/>
              </w:rPr>
              <w:t>ISIC rev.</w:t>
            </w:r>
            <w:r>
              <w:rPr>
                <w:noProof/>
                <w:lang w:val="lv-LV"/>
              </w:rPr>
              <w:t xml:space="preserve"> 3.1 0502, </w:t>
            </w:r>
            <w:r>
              <w:rPr>
                <w:i/>
                <w:noProof/>
                <w:lang w:val="lv-LV"/>
              </w:rPr>
              <w:t>CPC</w:t>
            </w:r>
            <w:r>
              <w:rPr>
                <w:noProof/>
                <w:lang w:val="lv-LV"/>
              </w:rPr>
              <w:t> 882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Polija patur tiesības pieņemt vai turpināt piemērot jebkādu pasākumu, ar ko uz konkrētās valsts pakalpojumiem un pakalpojumu sniedzējiem attiecina diferencētu pieeju </w:t>
            </w:r>
            <w:r>
              <w:rPr>
                <w:noProof/>
                <w:color w:val="000000"/>
                <w:lang w:val="lv-LV"/>
              </w:rPr>
              <w:t>atbilstīgi spēkā esošiem vai turpmākiem divpusējiem nolīgumiem par</w:t>
            </w:r>
            <w:r>
              <w:rPr>
                <w:noProof/>
                <w:lang w:val="lv-LV"/>
              </w:rPr>
              <w:t xml:space="preserve"> zvejniecību iesaistīto valstu jurisdikcijā esošajā zivsaimniecības teritorijā saskaņā ar starptautisko saglabāšanas praksi un politiku vai nolīgumiem par zivsaimniecību, jo īpaši Baltijas jūras baseinā.</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Polija patur tiesības pieņemt vai turpināt piemērot jebkādu pasākumu attiecībā uz uzņēmējdarbības veikšanu biroja palīgpersonāla darbā iekārtošanas pakalpojumu jomā.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Polija patur tiesības pieņemt vai turpināt piemērot jebkādu pasākumu attiecībā uz vadošo darbinieku meklēšanas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Polija patur tiesības pieņemt vai turpināt piemērot jebkādu pasākumu attiecībā uz drošības pakalpojumu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Neatliekamās medicīniskās palīdzības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93192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 xml:space="preserve">Polija patur tiesības pieņemt vai turpināt piemērot jebkādu pasākumu attiecībā uz neatliekamās medicīniskās palīdzības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 xml:space="preserve">Polija patur tiesības pieņemt vai turpināt piemērot jebkādu pasākumu attiecībā uz privāti finansētu sociālo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Visu veidu pasažieru un kravas pārvadājumu pakalpojumi, izņemot jūras transportu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Daļa no </w:t>
            </w:r>
            <w:r>
              <w:rPr>
                <w:i/>
                <w:noProof/>
                <w:lang w:val="lv-LV"/>
              </w:rPr>
              <w:t>CPC</w:t>
            </w:r>
            <w:r>
              <w:rPr>
                <w:noProof/>
                <w:lang w:val="lv-LV"/>
              </w:rPr>
              <w:t xml:space="preserve"> 711, daļa no </w:t>
            </w:r>
            <w:r>
              <w:rPr>
                <w:i/>
                <w:noProof/>
                <w:lang w:val="lv-LV"/>
              </w:rPr>
              <w:t>CPC</w:t>
            </w:r>
            <w:r>
              <w:rPr>
                <w:noProof/>
                <w:lang w:val="lv-LV"/>
              </w:rPr>
              <w:t xml:space="preserve"> 712, daļa no </w:t>
            </w:r>
            <w:r>
              <w:rPr>
                <w:i/>
                <w:noProof/>
                <w:lang w:val="lv-LV"/>
              </w:rPr>
              <w:t>CPC</w:t>
            </w:r>
            <w:r>
              <w:rPr>
                <w:noProof/>
                <w:lang w:val="lv-LV"/>
              </w:rPr>
              <w:t> 722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Ciktāl Kanāda un tās provinces un teritorijas atļauj Polijas pasažieru un kravas transporta pakalpojumu sniedzējiem sniegt transporta pakalpojumus uz Kanādu un tās teritorijā, Polija atbilstīgi tādiem pašiem nosacījumiem atļaus Kanādas pasažieru un kravas transporta pakalpojumu sniedzējiem sniegt transporta pakalpojumus uz Poliju un tās teritorijā.</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Portugālē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b/>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color w:val="000000"/>
                <w:lang w:val="lv-LV"/>
              </w:rPr>
              <w:t xml:space="preserve">Portugāle patur tiesības atcelt prasības par valstspiederību attiecībā uz konkrētām darbībām un profesijām, ko īsteno fiziskas personas, kuras sniedz pakalpojumus valstīm, kuru oficiālā valoda ir portugāļu valoda </w:t>
            </w:r>
            <w:r>
              <w:rPr>
                <w:noProof/>
                <w:lang w:val="lv-LV"/>
              </w:rPr>
              <w:t>(Angolai, Brazīlijai, Kaboverdei, Gvinejai-Bisavai, Mozambikai, kā arī Santomei un Prinsipi).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Revīzijas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86211, </w:t>
            </w:r>
            <w:r>
              <w:rPr>
                <w:i/>
                <w:noProof/>
                <w:lang w:val="lv-LV"/>
              </w:rPr>
              <w:t>CPC</w:t>
            </w:r>
            <w:r>
              <w:rPr>
                <w:noProof/>
                <w:lang w:val="lv-LV"/>
              </w:rPr>
              <w:t xml:space="preserve"> 86212, izņemot grāmatvedības pakalpojumus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Portugāle patur tiesības pieņemt vai turpināt piemērot jebkādu pasākumu attiecībā uz revīzijas pakalpojumu pārrobežu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Portugāle patur tiesības pieņemt vai turpināt piemērot jebkādu pasākumu attiecībā uz uzņēmējdarbības veikšanu biroja palīgpersonāla darbā iekārtošanas pakalpojumu jomā.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Portugāle patur tiesības pieņemt vai turpināt piemērot jebkādu pasākumu attiecībā uz vadošo darbinieku meklēšanas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Ārvalstu pakalpojumu sniedzējiem nav atļauta drošības pakalpojumu pārrobežu sniegšana. </w:t>
            </w:r>
          </w:p>
          <w:p w:rsidR="00007ADE" w:rsidRDefault="00007ADE" w:rsidP="00D46FAC">
            <w:pPr>
              <w:autoSpaceDE w:val="0"/>
              <w:autoSpaceDN w:val="0"/>
              <w:adjustRightInd w:val="0"/>
              <w:spacing w:before="60" w:after="60" w:line="240" w:lineRule="auto"/>
              <w:rPr>
                <w:noProof/>
                <w:szCs w:val="24"/>
                <w:lang w:val="lv-LV"/>
              </w:rPr>
            </w:pPr>
            <w:r>
              <w:rPr>
                <w:noProof/>
                <w:lang w:val="lv-LV"/>
              </w:rPr>
              <w:t>Valstspiederības nosacījums attiecībā uz specializēto personālu.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Izmeklēšanas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87301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i/>
                <w:noProof/>
                <w:szCs w:val="24"/>
                <w:lang w:val="lv-LV"/>
              </w:rPr>
            </w:pPr>
            <w:r>
              <w:rPr>
                <w:noProof/>
                <w:lang w:val="lv-LV"/>
              </w:rPr>
              <w:t>Portugālē izmeklēšanas pakalpojumu nozarē pastāv valsts monopols.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Gaisa un jūras transporta apdrošināšanas pakalpojumus, kas attiecas uz precēm, gaisa kuģiem, kuģu korpusiem un atbildību, var sniegt vienīgi uzņēmumi, kuri veic uzņēmējdarbību Eiropas Savienībā.</w:t>
            </w:r>
          </w:p>
          <w:p w:rsidR="00007ADE" w:rsidRDefault="00007ADE" w:rsidP="00D46FAC">
            <w:pPr>
              <w:autoSpaceDE w:val="0"/>
              <w:autoSpaceDN w:val="0"/>
              <w:adjustRightInd w:val="0"/>
              <w:spacing w:before="60" w:after="60" w:line="240" w:lineRule="auto"/>
              <w:rPr>
                <w:noProof/>
                <w:szCs w:val="24"/>
                <w:lang w:val="lv-LV"/>
              </w:rPr>
            </w:pPr>
          </w:p>
          <w:p w:rsidR="00007ADE" w:rsidRDefault="00007ADE" w:rsidP="00D46FAC">
            <w:pPr>
              <w:autoSpaceDE w:val="0"/>
              <w:autoSpaceDN w:val="0"/>
              <w:adjustRightInd w:val="0"/>
              <w:spacing w:before="60" w:after="60" w:line="240" w:lineRule="auto"/>
              <w:rPr>
                <w:noProof/>
                <w:szCs w:val="24"/>
                <w:lang w:val="lv-LV"/>
              </w:rPr>
            </w:pPr>
            <w:r>
              <w:rPr>
                <w:noProof/>
                <w:lang w:val="lv-LV"/>
              </w:rPr>
              <w:t>Starpnieki šādos apdrošināšanas darījumos Portugālē var būt vienīgi personas vai uzņēmumi, kas veic uzņēmējdarbību Eiropas Savienībā.</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Dekrētlikuma Nr. 94-B/98 7. pants un Dekrētlikuma Nr. 144/2006 7.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Portugāle patur tiesības pieņemt vai turpināt piemērot jebkādu pasākumu attiecībā uz tādu privāti finansētu sociālo pakalpojumu sniegšanu, kuru sniedzēji nav rehabilitācijas iestādes, atpūtas nami un veco ļaužu pansionāti.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Enerģētika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 dabasgāze, jēlnafta vai naftas produkti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3.1 232, </w:t>
            </w:r>
            <w:r>
              <w:rPr>
                <w:i/>
                <w:noProof/>
                <w:lang w:val="lv-LV"/>
              </w:rPr>
              <w:t>ISIC rev.</w:t>
            </w:r>
            <w:r>
              <w:rPr>
                <w:noProof/>
                <w:lang w:val="lv-LV"/>
              </w:rPr>
              <w:t xml:space="preserve"> 3.1 4010, </w:t>
            </w:r>
            <w:r>
              <w:rPr>
                <w:i/>
                <w:noProof/>
                <w:lang w:val="lv-LV"/>
              </w:rPr>
              <w:t>ISIC rev.</w:t>
            </w:r>
            <w:r>
              <w:rPr>
                <w:noProof/>
                <w:lang w:val="lv-LV"/>
              </w:rPr>
              <w:t xml:space="preserve"> 3.1 4020,</w:t>
            </w:r>
            <w:r>
              <w:rPr>
                <w:noProof/>
                <w:color w:val="0070C0"/>
                <w:lang w:val="lv-LV"/>
              </w:rPr>
              <w:t xml:space="preserve"> </w:t>
            </w:r>
            <w:r>
              <w:rPr>
                <w:i/>
                <w:noProof/>
                <w:lang w:val="lv-LV"/>
              </w:rPr>
              <w:t>CPC</w:t>
            </w:r>
            <w:r>
              <w:rPr>
                <w:noProof/>
                <w:lang w:val="lv-LV"/>
              </w:rPr>
              <w:t xml:space="preserve"> 7131, </w:t>
            </w:r>
            <w:r>
              <w:rPr>
                <w:i/>
                <w:noProof/>
                <w:lang w:val="lv-LV"/>
              </w:rPr>
              <w:t>CPC</w:t>
            </w:r>
            <w:r>
              <w:rPr>
                <w:noProof/>
                <w:lang w:val="lv-LV"/>
              </w:rPr>
              <w:t xml:space="preserve"> 7422, </w:t>
            </w:r>
            <w:r>
              <w:rPr>
                <w:i/>
                <w:noProof/>
                <w:lang w:val="lv-LV"/>
              </w:rPr>
              <w:t>CPC</w:t>
            </w:r>
            <w:r>
              <w:rPr>
                <w:noProof/>
                <w:lang w:val="lv-LV"/>
              </w:rPr>
              <w:t> 887 (izņemot padomdevēju un konsultatīvos pakalpojumus)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rPr>
          <w:trHeight w:val="2925"/>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Portugāle patur tiesības pieņemt vai turpināt piemērot jebkādu pasākumu attiecībā uz elektroenerģijas ražošanu, pārvadi un sadali, gāzes ražošanu, degvielas vai kurināmā transportēšanu pa cauruļvadiem, elektroenerģijas vairumtirdzniecības pakalpojumiem, elektroenerģijas un gāzes, kas nav balonu gāze, mazumtirdzniecības pakalpojumiem, kā arī pakalpojumiem, kas saistīti ar elektroenerģijas un dabasgāzes sadali.</w:t>
            </w:r>
          </w:p>
          <w:p w:rsidR="00007ADE" w:rsidRDefault="00007ADE" w:rsidP="00D46FAC">
            <w:pPr>
              <w:autoSpaceDE w:val="0"/>
              <w:autoSpaceDN w:val="0"/>
              <w:adjustRightInd w:val="0"/>
              <w:spacing w:before="60" w:after="60" w:line="240" w:lineRule="auto"/>
              <w:rPr>
                <w:noProof/>
                <w:szCs w:val="24"/>
                <w:lang w:val="lv-LV"/>
              </w:rPr>
            </w:pPr>
            <w:r>
              <w:rPr>
                <w:noProof/>
                <w:lang w:val="lv-LV"/>
              </w:rPr>
              <w:t>Portugāle patur tiesības pieņemt vai turpināt piemērot jebkādu pasākumu attiecībā uz degvielas vai kurināmā, ko transportē pa cauruļvadiem (dabasgāzes), glabāšanas un noliktavu pakalpojumu pārrobežu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Elektroenerģijas pārvades un sadales darbības veic, īstenojot ekskluzīvas sabiedrisko pakalpojumu koncesijas.</w:t>
            </w:r>
          </w:p>
        </w:tc>
      </w:tr>
      <w:tr w:rsidR="00007ADE" w:rsidRPr="00F738F2" w:rsidTr="00D46FAC">
        <w:trPr>
          <w:trHeight w:val="2130"/>
        </w:trPr>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Koncesijas saistībā ar dabasgāzes pārvadi, sadali un pazemes uzglabāšanu, kā arī </w:t>
            </w:r>
            <w:r>
              <w:rPr>
                <w:i/>
                <w:noProof/>
                <w:lang w:val="lv-LV"/>
              </w:rPr>
              <w:t>LNG</w:t>
            </w:r>
            <w:r>
              <w:rPr>
                <w:noProof/>
                <w:lang w:val="lv-LV"/>
              </w:rPr>
              <w:t xml:space="preserve"> saņemšanas, uzglabāšanas un regazifikācijas termināli piešķir, noslēdzot koncesijas līgumus pēc publiska iepirkuma konkursiem.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Šādas koncesijas elektroenerģijas un gāzes nozarē piešķir tikai sabiedrībām ar ierobežotu atbildību, kam ir galvenā mītne Portugālē un kuri šajā valstī tiek reāli pārvaldīti.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Dekrētlikums Nr. 230/2012 un Dekrētlikums Nr. 231/2012, 26. oktobris, dabasgāze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Dekrētlikums Nr. 215-A/2012 un Dekrētlikums Nr. 215-B/2012, 8. oktobris, elektroenerģija </w:t>
            </w:r>
          </w:p>
          <w:p w:rsidR="00007ADE" w:rsidRDefault="00007ADE" w:rsidP="00D46FAC">
            <w:pPr>
              <w:autoSpaceDE w:val="0"/>
              <w:autoSpaceDN w:val="0"/>
              <w:adjustRightInd w:val="0"/>
              <w:spacing w:before="60" w:after="60" w:line="240" w:lineRule="auto"/>
              <w:rPr>
                <w:noProof/>
                <w:szCs w:val="24"/>
                <w:lang w:val="lv-LV"/>
              </w:rPr>
            </w:pPr>
            <w:r>
              <w:rPr>
                <w:noProof/>
                <w:lang w:val="lv-LV"/>
              </w:rPr>
              <w:t>Dekrētlikums Nr. 31/2006, 15. februāris, jēlnaftas/naftas produkti</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Autotransports: pasažieru pārvadājumi, </w:t>
            </w:r>
            <w:r>
              <w:rPr>
                <w:noProof/>
                <w:color w:val="000000"/>
                <w:spacing w:val="-2"/>
                <w:lang w:val="lv-LV"/>
              </w:rPr>
              <w:t>kravas pārvadājumi, starptautiskie</w:t>
            </w:r>
            <w:r>
              <w:rPr>
                <w:noProof/>
                <w:lang w:val="lv-LV"/>
              </w:rPr>
              <w:t xml:space="preserve"> kravas autotransporta pakalpojumi</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Pasažieru pārvadājumu jomā tiek veikta ekonomisko vajadzību pārbaude attiecībā uz limuzīnu pakalpojumu sniegšanu. Galvenie kritēriji: pašreizējo uzņēmumu skaits un ietekme uz tiem, iedzīvotāju blīvums, ģeogrāfiskā izplatība, ietekme uz transporta plūsmu un jaunu darbavietu radīšana.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Citi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Bēru rīkošanas, kremēšanas un apbedīšanas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97030</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rStyle w:val="Emphasis"/>
                <w:noProof/>
                <w:szCs w:val="24"/>
                <w:lang w:val="lv-LV"/>
              </w:rPr>
            </w:pPr>
            <w:r>
              <w:rPr>
                <w:b/>
                <w:noProof/>
                <w:lang w:val="lv-LV"/>
              </w:rPr>
              <w:t xml:space="preserve">Ieguldījumi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Portugāle patur tiesības pieņemt vai turpināt piemērot jebkādu pasākumu attiecībā uz bēru rīkošanas, kremēšanas un apbedīšanas pakalpojumiem. Kapsētu privāta apsaimniekošana un ekspluatācija notiek saskaņā ar publisku koncesiju.</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Dekrētlikums Nr. 109/2010, 2010. gada 14. oktobris</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13/2011, 2011. gada 29. aprīlis</w:t>
            </w: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Rumānijā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Pētniecības un izstrādes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851, </w:t>
            </w:r>
            <w:r>
              <w:rPr>
                <w:i/>
                <w:noProof/>
                <w:lang w:val="lv-LV"/>
              </w:rPr>
              <w:t>CPC</w:t>
            </w:r>
            <w:r>
              <w:rPr>
                <w:noProof/>
                <w:lang w:val="lv-LV"/>
              </w:rPr>
              <w:t xml:space="preserve"> 852, </w:t>
            </w:r>
            <w:r>
              <w:rPr>
                <w:i/>
                <w:noProof/>
                <w:lang w:val="lv-LV"/>
              </w:rPr>
              <w:t>CPC</w:t>
            </w:r>
            <w:r>
              <w:rPr>
                <w:noProof/>
                <w:lang w:val="lv-LV"/>
              </w:rPr>
              <w:t> 853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Pakalpojumu pārrobežu tirdzniecība</w:t>
            </w:r>
            <w:r>
              <w:rPr>
                <w:noProof/>
                <w:lang w:val="lv-LV"/>
              </w:rPr>
              <w:t xml:space="preserve">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Rumānija patur tiesības pieņemt vai turpināt piemērot jebkādu pasākumu attiecībā uz pētniecības un izstrādes pakalpojumu pārrobežu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Valdības rīkojums Nr. 6/2011</w:t>
            </w:r>
          </w:p>
          <w:p w:rsidR="00007ADE" w:rsidRDefault="00007ADE" w:rsidP="00D46FAC">
            <w:pPr>
              <w:autoSpaceDE w:val="0"/>
              <w:autoSpaceDN w:val="0"/>
              <w:adjustRightInd w:val="0"/>
              <w:spacing w:before="60" w:after="60" w:line="240" w:lineRule="auto"/>
              <w:rPr>
                <w:noProof/>
                <w:szCs w:val="24"/>
                <w:lang w:val="lv-LV"/>
              </w:rPr>
            </w:pPr>
            <w:r>
              <w:rPr>
                <w:noProof/>
                <w:lang w:val="lv-LV"/>
              </w:rPr>
              <w:t>Izglītības un pētniecības ministra rīkojums Nr. 3548/2006</w:t>
            </w:r>
          </w:p>
          <w:p w:rsidR="00007ADE" w:rsidRDefault="00007ADE" w:rsidP="00D46FAC">
            <w:pPr>
              <w:autoSpaceDE w:val="0"/>
              <w:autoSpaceDN w:val="0"/>
              <w:adjustRightInd w:val="0"/>
              <w:spacing w:before="60" w:after="60" w:line="240" w:lineRule="auto"/>
              <w:rPr>
                <w:noProof/>
                <w:szCs w:val="24"/>
                <w:lang w:val="lv-LV"/>
              </w:rPr>
            </w:pPr>
            <w:r>
              <w:rPr>
                <w:noProof/>
                <w:lang w:val="lv-LV"/>
              </w:rPr>
              <w:t>Valdības lēmums Nr. 134/2011</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Rumānija patur tiesības pieņemt vai turpināt piemērot jebkādu pasākumu attiecībā uz uzņēmējdarbības veikšanu biroja palīgpersonāla darbā iekārtošanas pakalpojumu jomā.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Rumānija patur tiesības pieņemt vai turpināt piemērot jebkādu pasākumu attiecībā uz vadošo darbinieku meklēšanas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Rumānija patur tiesības pieņemt vai turpināt piemērot jebkādu pasākumu attiecībā uz drošības pakalpojumu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Izglītības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921, </w:t>
            </w:r>
            <w:r>
              <w:rPr>
                <w:i/>
                <w:noProof/>
                <w:lang w:val="lv-LV"/>
              </w:rPr>
              <w:t>CPC</w:t>
            </w:r>
            <w:r>
              <w:rPr>
                <w:noProof/>
                <w:lang w:val="lv-LV"/>
              </w:rPr>
              <w:t xml:space="preserve"> 922, </w:t>
            </w:r>
            <w:r>
              <w:rPr>
                <w:i/>
                <w:noProof/>
                <w:lang w:val="lv-LV"/>
              </w:rPr>
              <w:t>CPC</w:t>
            </w:r>
            <w:r>
              <w:rPr>
                <w:noProof/>
                <w:lang w:val="lv-LV"/>
              </w:rPr>
              <w:t xml:space="preserve"> 923, </w:t>
            </w:r>
            <w:r>
              <w:rPr>
                <w:i/>
                <w:noProof/>
                <w:lang w:val="lv-LV"/>
              </w:rPr>
              <w:t>CPC</w:t>
            </w:r>
            <w:r>
              <w:rPr>
                <w:noProof/>
                <w:lang w:val="lv-LV"/>
              </w:rPr>
              <w:t> 924</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Rumānija patur tiesības pieņemt vai turpināt piemērot jebkādu pasākumu attiecībā uz privāti finansētu pamatizglītības un vidējās izglītības, augstākās izglītības un pieaugušo izglītības pakalpojumu sniegšanu.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 xml:space="preserve">Rumānija patur tiesības pieņemt vai turpināt piemērot jebkādu pasākumu attiecībā uz privāti finansētu sociālo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Slovākijā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Nekustamā īpašuma iegāde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Ārvalstu uzņēmumi un fiziskas personas nedrīkst iegādāties lauksaimniecības un mežsaimniecības zemi ārpus apbūvētās pašvaldības teritorijas robežām un dažas citas zemes (piem., dabas resursus, ezerus, upes, sabiedriskos ceļus utt.).</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Likums Nr. 202/1995 (Ārvalstu valūtas likums), 19. pants</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229/1991 par likumiem par zemes īpašumtiesību pielāgošanu</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pageBreakBefore/>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pacing w:val="-2"/>
                <w:szCs w:val="24"/>
                <w:lang w:val="lv-LV"/>
              </w:rPr>
            </w:pPr>
            <w:r>
              <w:rPr>
                <w:noProof/>
                <w:lang w:val="lv-LV"/>
              </w:rPr>
              <w:t xml:space="preserve">Slovākija patur tiesības pieņemt vai turpināt piemērot jebkādu pasākumu attiecībā uz uzņēmējdarbības veikšanu biroja palīgpersonāla darbā iekārtošanas pakalpojumu jomā. </w:t>
            </w:r>
          </w:p>
          <w:p w:rsidR="00007ADE" w:rsidRDefault="00007ADE" w:rsidP="00D46FAC">
            <w:pPr>
              <w:autoSpaceDE w:val="0"/>
              <w:autoSpaceDN w:val="0"/>
              <w:adjustRightInd w:val="0"/>
              <w:spacing w:before="60" w:after="60" w:line="240" w:lineRule="auto"/>
              <w:rPr>
                <w:noProof/>
                <w:spacing w:val="-2"/>
                <w:szCs w:val="24"/>
                <w:lang w:val="lv-LV"/>
              </w:rPr>
            </w:pPr>
            <w:r>
              <w:rPr>
                <w:noProof/>
                <w:lang w:val="lv-LV"/>
              </w:rPr>
              <w:t xml:space="preserve">Slovākija patur tiesības pieņemt vai turpināt piemērot jebkādu pasākumu attiecībā uz vadošo darbinieku meklēšanas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Slovākija patur tiesības pieņemt vai turpināt piemērot jebkādu pasākumu attiecībā uz drošības pakalpojumu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73"/>
        <w:gridCol w:w="7182"/>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7141" w:type="dxa"/>
            <w:shd w:val="clear" w:color="auto" w:fill="auto"/>
          </w:tcPr>
          <w:p w:rsidR="00007ADE" w:rsidRDefault="00007ADE" w:rsidP="00D46FAC">
            <w:pPr>
              <w:pageBreakBefore/>
              <w:spacing w:before="60" w:after="60" w:line="240" w:lineRule="auto"/>
              <w:rPr>
                <w:noProof/>
                <w:szCs w:val="24"/>
                <w:lang w:val="lv-LV"/>
              </w:rPr>
            </w:pPr>
            <w:r>
              <w:rPr>
                <w:noProof/>
                <w:lang w:val="lv-LV"/>
              </w:rPr>
              <w:t xml:space="preserve">Izglītības pakalpojumi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921, </w:t>
            </w:r>
            <w:r>
              <w:rPr>
                <w:i/>
                <w:noProof/>
                <w:lang w:val="lv-LV"/>
              </w:rPr>
              <w:t>CPC</w:t>
            </w:r>
            <w:r>
              <w:rPr>
                <w:noProof/>
                <w:lang w:val="lv-LV"/>
              </w:rPr>
              <w:t xml:space="preserve"> 922, </w:t>
            </w:r>
            <w:r>
              <w:rPr>
                <w:i/>
                <w:noProof/>
                <w:lang w:val="lv-LV"/>
              </w:rPr>
              <w:t>CPC</w:t>
            </w:r>
            <w:r>
              <w:rPr>
                <w:noProof/>
                <w:lang w:val="lv-LV"/>
              </w:rPr>
              <w:t xml:space="preserve"> 923, izņemot </w:t>
            </w:r>
            <w:r>
              <w:rPr>
                <w:i/>
                <w:noProof/>
                <w:lang w:val="lv-LV"/>
              </w:rPr>
              <w:t>CPC</w:t>
            </w:r>
            <w:r>
              <w:rPr>
                <w:noProof/>
                <w:lang w:val="lv-LV"/>
              </w:rPr>
              <w:t xml:space="preserve"> 92310, </w:t>
            </w:r>
            <w:r>
              <w:rPr>
                <w:i/>
                <w:noProof/>
                <w:lang w:val="lv-LV"/>
              </w:rPr>
              <w:t>CPC</w:t>
            </w:r>
            <w:r>
              <w:rPr>
                <w:noProof/>
                <w:lang w:val="lv-LV"/>
              </w:rPr>
              <w:t> 924</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Visus privāti finansētos izglītības pakalpojumus, kas nav pēcvidusskolas tehniskās izglītības un arodizglītības pakalpojumi, drīkst sniegt tikai EEZ dalībvalsts rezidenti. </w:t>
            </w:r>
          </w:p>
          <w:p w:rsidR="00007ADE" w:rsidRDefault="00007ADE" w:rsidP="00D46FAC">
            <w:pPr>
              <w:autoSpaceDE w:val="0"/>
              <w:autoSpaceDN w:val="0"/>
              <w:adjustRightInd w:val="0"/>
              <w:spacing w:before="60" w:after="60" w:line="240" w:lineRule="auto"/>
              <w:rPr>
                <w:noProof/>
                <w:szCs w:val="24"/>
                <w:lang w:val="lv-LV"/>
              </w:rPr>
            </w:pPr>
            <w:r>
              <w:rPr>
                <w:noProof/>
                <w:lang w:val="lv-LV"/>
              </w:rPr>
              <w:t>Var tikt veikta ekonomisko vajadzību pārbaude, vietējās iestādes var ierobežot dibināmo skolu skaitu.</w:t>
            </w:r>
          </w:p>
          <w:p w:rsidR="00007ADE" w:rsidRDefault="00007ADE" w:rsidP="00D46FAC">
            <w:pPr>
              <w:autoSpaceDE w:val="0"/>
              <w:autoSpaceDN w:val="0"/>
              <w:adjustRightInd w:val="0"/>
              <w:spacing w:before="60" w:after="60" w:line="240" w:lineRule="auto"/>
              <w:rPr>
                <w:noProof/>
                <w:szCs w:val="24"/>
                <w:lang w:val="lv-LV"/>
              </w:rPr>
            </w:pPr>
            <w:r>
              <w:rPr>
                <w:noProof/>
                <w:lang w:val="lv-LV"/>
              </w:rPr>
              <w:t>Slovākijā izglītības pakalpojumu iestādes valdes vairākumam jābūt Slovākijas valstspiederīgajiem.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Likums Nr. 245/2008 par izglītību</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131/2002 par universitātēm, 2., 47., 49.a pants</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596/2003 par valsts pārvaldi izglītības jomā, 16.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Veselības aprūpes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Slimnīcu pakalpojumi</w:t>
            </w:r>
          </w:p>
          <w:p w:rsidR="00007ADE" w:rsidRDefault="00007ADE" w:rsidP="00D46FAC">
            <w:pPr>
              <w:spacing w:before="60" w:after="60" w:line="240" w:lineRule="auto"/>
              <w:rPr>
                <w:noProof/>
                <w:szCs w:val="24"/>
                <w:lang w:val="lv-LV"/>
              </w:rPr>
            </w:pPr>
            <w:r>
              <w:rPr>
                <w:noProof/>
                <w:lang w:val="lv-LV"/>
              </w:rPr>
              <w:t>Neatliekamās medicīniskās palīdzības pakalpojumi</w:t>
            </w:r>
          </w:p>
          <w:p w:rsidR="00007ADE" w:rsidRDefault="00007ADE" w:rsidP="00D46FAC">
            <w:pPr>
              <w:spacing w:before="60" w:after="60" w:line="240" w:lineRule="auto"/>
              <w:rPr>
                <w:noProof/>
                <w:szCs w:val="24"/>
                <w:lang w:val="lv-LV"/>
              </w:rPr>
            </w:pPr>
            <w:r>
              <w:rPr>
                <w:noProof/>
                <w:lang w:val="lv-LV"/>
              </w:rPr>
              <w:t>Iedzīvotāju veselības aprūpes pakalpojumi, kas nav slimnīcu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9311, </w:t>
            </w:r>
            <w:r>
              <w:rPr>
                <w:i/>
                <w:noProof/>
                <w:lang w:val="lv-LV"/>
              </w:rPr>
              <w:t>CPC</w:t>
            </w:r>
            <w:r>
              <w:rPr>
                <w:noProof/>
                <w:lang w:val="lv-LV"/>
              </w:rPr>
              <w:t xml:space="preserve"> 93192, </w:t>
            </w:r>
            <w:r>
              <w:rPr>
                <w:i/>
                <w:noProof/>
                <w:lang w:val="lv-LV"/>
              </w:rPr>
              <w:t>CPC</w:t>
            </w:r>
            <w:r>
              <w:rPr>
                <w:noProof/>
                <w:lang w:val="lv-LV"/>
              </w:rPr>
              <w:t> 93193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 xml:space="preserve">Slovākija patur tiesības pieņemt vai turpināt piemērot jebkādu pasākumu attiecībā uz privāti finansētu slimnīcu, neatliekamās medicīniskās palīdzības pakalpojumu un iedzīvotāju veselības aprūpes pakalpojumu, kas nav slimnīcu pakalpojumi,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 xml:space="preserve">Slovākija patur tiesības pieņemt vai turpināt piemērot jebkādu pasākumu attiecībā uz privāti finansētu sociālo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tabs>
                <w:tab w:val="center" w:pos="1392"/>
              </w:tabs>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 un ar to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Ārvalstnieki drīkst izveidot apdrošināšanas sabiedrību akciju sabiedrības formā vai veikt apdrošināšanas darbību ar tādu filiāļu starpniecību, kuru juridiskā adrese ir Slovākijā. Atļauju abos gadījumos piešķir pēc uzraudzības iestādes veiktas novērtēšanas.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Likums Nr. </w:t>
            </w:r>
            <w:r>
              <w:rPr>
                <w:rStyle w:val="Strong"/>
                <w:noProof/>
                <w:lang w:val="lv-LV"/>
              </w:rPr>
              <w:t>8/2008</w:t>
            </w:r>
            <w:r>
              <w:rPr>
                <w:noProof/>
                <w:lang w:val="lv-LV"/>
              </w:rPr>
              <w:t xml:space="preserve"> par apdrošināšanu</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Banku un citi finanšu pakalpojumi (izņemot apdrošināšanu)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Pasākumi</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Likums Nr. 566/2001 par vērtspapīriem</w:t>
            </w:r>
          </w:p>
          <w:p w:rsidR="00007ADE" w:rsidRDefault="00007ADE" w:rsidP="00D46FAC">
            <w:pPr>
              <w:spacing w:before="60" w:after="60" w:line="240" w:lineRule="auto"/>
              <w:outlineLvl w:val="0"/>
              <w:rPr>
                <w:noProof/>
                <w:szCs w:val="24"/>
                <w:lang w:val="lv-LV"/>
              </w:rPr>
            </w:pPr>
            <w:r>
              <w:rPr>
                <w:noProof/>
                <w:lang w:val="lv-LV"/>
              </w:rPr>
              <w:t>Likums Nr. 483/2001 par bankām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Ieguldījumu pakalpojumus Slovākijā var sniegt vadības uzņēmumi, kuru juridiskā forma atbilstīgi tiesību aktiem ir akciju sabiedrības ar pašu kapitālu (bez filiālēm).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Enerģētika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3.1 4010, </w:t>
            </w:r>
            <w:r>
              <w:rPr>
                <w:i/>
                <w:noProof/>
                <w:lang w:val="lv-LV"/>
              </w:rPr>
              <w:t>ISIC rev.</w:t>
            </w:r>
            <w:r>
              <w:rPr>
                <w:noProof/>
                <w:lang w:val="lv-LV"/>
              </w:rPr>
              <w:t xml:space="preserve"> 3.1 4020, </w:t>
            </w:r>
            <w:r>
              <w:rPr>
                <w:i/>
                <w:noProof/>
                <w:lang w:val="lv-LV"/>
              </w:rPr>
              <w:t>ISIC rev.</w:t>
            </w:r>
            <w:r>
              <w:rPr>
                <w:noProof/>
                <w:lang w:val="lv-LV"/>
              </w:rPr>
              <w:t xml:space="preserve"> 3.1 4030, </w:t>
            </w:r>
            <w:r>
              <w:rPr>
                <w:i/>
                <w:noProof/>
                <w:lang w:val="lv-LV"/>
              </w:rPr>
              <w:t>CPC</w:t>
            </w:r>
            <w:r>
              <w:rPr>
                <w:noProof/>
                <w:lang w:val="lv-LV"/>
              </w:rPr>
              <w:t> 7131</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Lai varētu sniegt tādus pakalpojumus kā elektroenerģijas ražošana, pārvade un sadale, gāzes ražošana un gāzveida degvielas vai kurināmā ražošana, ūdens tvaika un karstā ūdens ražošana un sadale, degvielas vai kurināmā transportēšana pa cauruļvadiem, elektroenerģijas, ūdens tvaika un karstā ūdens vairumtirdzniecība un mazumtirdzniecība, kā arī ar enerģijas sadali saistītus pakalpojumus, ir jāsaņem atļauja. Tiek veikta ekonomisko vajadzību pārbaude, un pieteikumu drīkst noraidīt tikai tad, ja tirgus ir piesātināts.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Uzskaitīto darbību veikšanas atļauju var piešķirt vienīgi fiziskai personai, kuras pastāvīgā dzīvesvieta ir Eiropas Savienības vai EEZ dalībvalsts, vai Eiropas Savienībā vai EEZ uzņēmējdarbību veicošai juridiskai personai. </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Likums Nr. 51/1988 par ieguves rūpniecību, 4.a pants</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569/2007 par ģeoloģisko darbību, 5. pants</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251/2012 par enerģētiku, 6. un 7. pants</w:t>
            </w:r>
          </w:p>
          <w:p w:rsidR="00007ADE" w:rsidRDefault="00007ADE" w:rsidP="00D46FAC">
            <w:pPr>
              <w:autoSpaceDE w:val="0"/>
              <w:autoSpaceDN w:val="0"/>
              <w:adjustRightInd w:val="0"/>
              <w:spacing w:before="60" w:after="60" w:line="240" w:lineRule="auto"/>
              <w:rPr>
                <w:noProof/>
                <w:szCs w:val="24"/>
                <w:lang w:val="lv-LV"/>
              </w:rPr>
            </w:pPr>
            <w:r>
              <w:rPr>
                <w:noProof/>
                <w:lang w:val="lv-LV"/>
              </w:rPr>
              <w:t>Likums Nr. 657/2004 par termālo enerģiju, 5. pants</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Transportēšana</w:t>
            </w:r>
          </w:p>
          <w:p w:rsidR="00007ADE" w:rsidRDefault="00007ADE" w:rsidP="00D46FAC">
            <w:pPr>
              <w:spacing w:before="60" w:after="60" w:line="240" w:lineRule="auto"/>
              <w:rPr>
                <w:noProof/>
                <w:szCs w:val="24"/>
                <w:lang w:val="lv-LV"/>
              </w:rPr>
            </w:pPr>
            <w:r>
              <w:rPr>
                <w:noProof/>
                <w:lang w:val="lv-LV"/>
              </w:rPr>
              <w:t>Zvejniecība</w:t>
            </w:r>
          </w:p>
          <w:p w:rsidR="00007ADE" w:rsidRDefault="00007ADE" w:rsidP="00D46FAC">
            <w:pPr>
              <w:spacing w:before="60" w:after="60" w:line="240" w:lineRule="auto"/>
              <w:rPr>
                <w:noProof/>
                <w:szCs w:val="24"/>
                <w:lang w:val="lv-LV"/>
              </w:rPr>
            </w:pPr>
            <w:r>
              <w:rPr>
                <w:noProof/>
                <w:lang w:val="lv-LV"/>
              </w:rPr>
              <w:t>Akvakultūra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Ūdens transports</w:t>
            </w:r>
          </w:p>
          <w:p w:rsidR="00007ADE" w:rsidRDefault="00007ADE" w:rsidP="00D46FAC">
            <w:pPr>
              <w:spacing w:before="60" w:after="60" w:line="240" w:lineRule="auto"/>
              <w:rPr>
                <w:noProof/>
                <w:szCs w:val="24"/>
                <w:lang w:val="lv-LV"/>
              </w:rPr>
            </w:pPr>
            <w:r>
              <w:rPr>
                <w:noProof/>
                <w:lang w:val="lv-LV"/>
              </w:rPr>
              <w:t>Ar zvejniecību saistīti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CPC</w:t>
            </w:r>
            <w:r>
              <w:rPr>
                <w:noProof/>
                <w:lang w:val="lv-LV"/>
              </w:rPr>
              <w:t xml:space="preserve"> 722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 xml:space="preserve">Valsts režīms </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szCs w:val="24"/>
                <w:lang w:val="lv-LV"/>
              </w:rPr>
            </w:pPr>
            <w:r>
              <w:rPr>
                <w:b/>
                <w:noProof/>
                <w:lang w:val="lv-LV"/>
              </w:rPr>
              <w:t>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Slovākijā pakalpojumu sniegšanas licences saņemšanai var pieteikties ārvalstu investori, kuru galvenais birojs ir Slovākijā.</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Autotransports: pasažieru pārvadājumi, </w:t>
            </w:r>
            <w:r>
              <w:rPr>
                <w:noProof/>
                <w:color w:val="000000"/>
                <w:spacing w:val="-2"/>
                <w:lang w:val="lv-LV"/>
              </w:rPr>
              <w:t>kravas pārvadājumi, starptautiskie</w:t>
            </w:r>
            <w:r>
              <w:rPr>
                <w:noProof/>
                <w:lang w:val="lv-LV"/>
              </w:rPr>
              <w:t xml:space="preserve"> kravas autotransporta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Attiecībā uz kravas pārvadājumiem tiek veikta ekonomisko vajadzību pārbaude. Galvenie kritēriji: vietējais pieprasījums.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Dzelzceļa 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7111, </w:t>
            </w:r>
            <w:r>
              <w:rPr>
                <w:i/>
                <w:noProof/>
                <w:lang w:val="lv-LV"/>
              </w:rPr>
              <w:t>CPC</w:t>
            </w:r>
            <w:r>
              <w:rPr>
                <w:noProof/>
                <w:lang w:val="lv-LV"/>
              </w:rPr>
              <w:t> 7112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Pasākumi, ko īsteno atbilstīgi spēkā esošiem vai turpmākiem nolīgumiem un ar ko regulē satiksmes tiesības, darbības nosacījumus un transporta pakalpojumu sniegšanu Bulgārijas, Čehijas Republikas un Slovākijas teritorijā, kā arī starp iesaistītajām valstīm.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7121, </w:t>
            </w:r>
            <w:r>
              <w:rPr>
                <w:i/>
                <w:noProof/>
                <w:lang w:val="lv-LV"/>
              </w:rPr>
              <w:t>CPC</w:t>
            </w:r>
            <w:r>
              <w:rPr>
                <w:noProof/>
                <w:lang w:val="lv-LV"/>
              </w:rPr>
              <w:t xml:space="preserve"> 7122, </w:t>
            </w:r>
            <w:r>
              <w:rPr>
                <w:i/>
                <w:noProof/>
                <w:lang w:val="lv-LV"/>
              </w:rPr>
              <w:t>CPC</w:t>
            </w:r>
            <w:r>
              <w:rPr>
                <w:noProof/>
                <w:lang w:val="lv-LV"/>
              </w:rPr>
              <w:t> 7123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Pasākumi, ko īsteno atbilstīgi spēkā esošiem vai turpmākiem nolīgumiem un ar ko paredz vai ierobežo transporta pakalpojumu sniegšanu un precizē darbības nosacījumus, tostarp attiecībā uz tranzīta atļaujām vai autoceļu nodokļu atvieglojumiem par transporta pakalpojumiem uz Slovākiju, tās teritorijā vai to šķērsojot, kā arī no Slovākijas uz attiecīgo līgumslēdzēju pušu teritoriju.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Slovēnijā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p w:rsidR="00007ADE" w:rsidRDefault="00007ADE" w:rsidP="00D46FAC">
            <w:pPr>
              <w:spacing w:before="60" w:after="60" w:line="240" w:lineRule="auto"/>
              <w:rPr>
                <w:noProof/>
                <w:szCs w:val="24"/>
                <w:lang w:val="lv-LV"/>
              </w:rPr>
            </w:pPr>
            <w:r>
              <w:rPr>
                <w:noProof/>
                <w:lang w:val="lv-LV"/>
              </w:rPr>
              <w:t>Biroja palīgpersonāla nodrošināšanas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 </w:t>
            </w:r>
            <w:r>
              <w:rPr>
                <w:i/>
                <w:noProof/>
                <w:lang w:val="lv-LV"/>
              </w:rPr>
              <w:t>CPC</w:t>
            </w:r>
            <w:r>
              <w:rPr>
                <w:noProof/>
                <w:lang w:val="lv-LV"/>
              </w:rPr>
              <w:t> 87203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r>
              <w:rPr>
                <w:noProof/>
                <w:lang w:val="lv-LV"/>
              </w:rPr>
              <w:tab/>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Slovēnija patur tiesības pieņemt vai turpināt piemērot jebkādu pasākumu attiecībā uz uzņēmējdarbības veikšanu biroja palīgpersonāla darbā iekārtošanas pakalpojumu jomā.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Slovēnija patur tiesības pieņemt vai turpināt piemērot jebkādu pasākumu attiecībā uz vadošo darbinieku meklēšanas un biroja palīgpersonāla nodrošināšanas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Slovēnija patur tiesības pieņemt vai turpināt piemērot jebkādu pasākumu attiecībā uz drošības pakalpojumu sniegšanu.</w:t>
            </w:r>
          </w:p>
          <w:p w:rsidR="00007ADE" w:rsidRDefault="00007ADE" w:rsidP="00D46FAC">
            <w:pPr>
              <w:autoSpaceDE w:val="0"/>
              <w:autoSpaceDN w:val="0"/>
              <w:adjustRightInd w:val="0"/>
              <w:spacing w:before="60" w:after="60" w:line="240" w:lineRule="auto"/>
              <w:rPr>
                <w:noProof/>
                <w:szCs w:val="24"/>
                <w:lang w:val="lv-LV"/>
              </w:rPr>
            </w:pPr>
            <w:r>
              <w:rPr>
                <w:noProof/>
                <w:lang w:val="lv-LV"/>
              </w:rPr>
              <w:t>Var būt jāsaņem licence vai atļauja. Nepieciešams rezidenta statuss vai komerciāla klātbūtne, un var būt prasība par valstspiederību.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Izglītības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color w:val="000000"/>
                <w:lang w:val="lv-LV"/>
              </w:rPr>
              <w:t>Pamatizglītības pakalpojumi</w:t>
            </w:r>
          </w:p>
          <w:p w:rsidR="00007ADE" w:rsidRDefault="00007ADE" w:rsidP="00D46FAC">
            <w:pPr>
              <w:spacing w:before="60" w:after="60" w:line="240" w:lineRule="auto"/>
              <w:rPr>
                <w:noProof/>
                <w:szCs w:val="24"/>
                <w:lang w:val="lv-LV"/>
              </w:rPr>
            </w:pPr>
            <w:r>
              <w:rPr>
                <w:noProof/>
                <w:color w:val="000000"/>
                <w:lang w:val="lv-LV"/>
              </w:rPr>
              <w:t>Vidējās izglītības pakalpojumi</w:t>
            </w:r>
          </w:p>
          <w:p w:rsidR="00007ADE" w:rsidRDefault="00007ADE" w:rsidP="00D46FAC">
            <w:pPr>
              <w:spacing w:before="60" w:after="60" w:line="240" w:lineRule="auto"/>
              <w:rPr>
                <w:noProof/>
                <w:szCs w:val="24"/>
                <w:lang w:val="lv-LV"/>
              </w:rPr>
            </w:pPr>
            <w:r>
              <w:rPr>
                <w:noProof/>
                <w:lang w:val="lv-LV"/>
              </w:rPr>
              <w:t>Augstākās izglītības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outlineLvl w:val="0"/>
              <w:rPr>
                <w:noProof/>
                <w:szCs w:val="24"/>
                <w:lang w:val="lv-LV"/>
              </w:rPr>
            </w:pPr>
            <w:r>
              <w:rPr>
                <w:i/>
                <w:noProof/>
                <w:lang w:val="lv-LV"/>
              </w:rPr>
              <w:t>CPC</w:t>
            </w:r>
            <w:r>
              <w:rPr>
                <w:noProof/>
                <w:lang w:val="lv-LV"/>
              </w:rPr>
              <w:t xml:space="preserve"> 921, </w:t>
            </w:r>
            <w:r>
              <w:rPr>
                <w:i/>
                <w:noProof/>
                <w:lang w:val="lv-LV"/>
              </w:rPr>
              <w:t>CPC</w:t>
            </w:r>
            <w:r>
              <w:rPr>
                <w:noProof/>
                <w:lang w:val="lv-LV"/>
              </w:rPr>
              <w:t xml:space="preserve"> 922, </w:t>
            </w:r>
            <w:r>
              <w:rPr>
                <w:i/>
                <w:noProof/>
                <w:lang w:val="lv-LV"/>
              </w:rPr>
              <w:t>CPC</w:t>
            </w:r>
            <w:r>
              <w:rPr>
                <w:noProof/>
                <w:lang w:val="lv-LV"/>
              </w:rPr>
              <w:t> 923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Slovēnija saglabā tiesības pieprasīt uzņēmējdarbības veikšanu un ierobežot privāti finansētu pamatizglītības pakalpojumu pārrobežu sniegšanu. </w:t>
            </w:r>
          </w:p>
          <w:p w:rsidR="00007ADE" w:rsidRDefault="00007ADE" w:rsidP="00D46FAC">
            <w:pPr>
              <w:autoSpaceDE w:val="0"/>
              <w:autoSpaceDN w:val="0"/>
              <w:adjustRightInd w:val="0"/>
              <w:spacing w:before="60" w:after="60" w:line="240" w:lineRule="auto"/>
              <w:rPr>
                <w:noProof/>
                <w:szCs w:val="24"/>
                <w:lang w:val="lv-LV"/>
              </w:rPr>
            </w:pPr>
            <w:r>
              <w:rPr>
                <w:noProof/>
                <w:lang w:val="lv-LV"/>
              </w:rPr>
              <w:t>Iestādes, kura sniedz privāti finansētus vidējā izglītības vai augstākās izglītības pakalpojumus, valdes vairākumam jābūt Slovēnijas valstspiederīgajiem.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Neatliekamās medicīniskās palīdzības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93192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pStyle w:val="msolistparagraph0"/>
              <w:spacing w:before="60" w:after="60" w:line="240" w:lineRule="auto"/>
              <w:ind w:left="0"/>
              <w:rPr>
                <w:rFonts w:ascii="Times New Roman" w:hAnsi="Times New Roman"/>
                <w:noProof/>
                <w:sz w:val="24"/>
                <w:szCs w:val="24"/>
                <w:lang w:val="lv-LV"/>
              </w:rPr>
            </w:pPr>
            <w:r>
              <w:rPr>
                <w:rFonts w:ascii="Times New Roman" w:hAnsi="Times New Roman"/>
                <w:noProof/>
                <w:sz w:val="24"/>
                <w:lang w:val="lv-LV"/>
              </w:rPr>
              <w:t xml:space="preserve">Slovēnija patur tiesības pieņemt vai turpināt piemērot jebkādu pasākumu attiecībā uz privāti finansētu neatliekamās medicīniskās palīdzības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bCs/>
                <w:noProof/>
                <w:szCs w:val="24"/>
                <w:lang w:val="lv-LV"/>
              </w:rPr>
            </w:pPr>
            <w:r>
              <w:rPr>
                <w:noProof/>
                <w:lang w:val="lv-LV"/>
              </w:rPr>
              <w:t xml:space="preserve">Slovēnija patur tiesības pieņemt vai turpināt piemērot jebkādu pasākumu attiecībā uz privāti finansētu sociālo pakalpojumu sniegšanu.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Spānijā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Vadošo darbinieku meklēšana</w:t>
            </w:r>
          </w:p>
          <w:p w:rsidR="00007ADE" w:rsidRDefault="00007ADE" w:rsidP="00D46FAC">
            <w:pPr>
              <w:spacing w:before="60" w:after="60" w:line="240" w:lineRule="auto"/>
              <w:rPr>
                <w:noProof/>
                <w:szCs w:val="24"/>
                <w:lang w:val="lv-LV"/>
              </w:rPr>
            </w:pPr>
            <w:r>
              <w:rPr>
                <w:noProof/>
                <w:lang w:val="lv-LV"/>
              </w:rPr>
              <w:t>Darbā iekārtošanas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87201, </w:t>
            </w:r>
            <w:r>
              <w:rPr>
                <w:i/>
                <w:noProof/>
                <w:lang w:val="lv-LV"/>
              </w:rPr>
              <w:t>CPC</w:t>
            </w:r>
            <w:r>
              <w:rPr>
                <w:noProof/>
                <w:lang w:val="lv-LV"/>
              </w:rPr>
              <w:t xml:space="preserve"> 87202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Spānija patur tiesības ierobežot vadošo darbinieku meklēšanas pakalpojumu sniedzēju skaitu. </w:t>
            </w:r>
          </w:p>
          <w:p w:rsidR="00007ADE" w:rsidRDefault="00007ADE" w:rsidP="00D46FAC">
            <w:pPr>
              <w:autoSpaceDE w:val="0"/>
              <w:autoSpaceDN w:val="0"/>
              <w:adjustRightInd w:val="0"/>
              <w:spacing w:before="60" w:after="60" w:line="240" w:lineRule="auto"/>
              <w:rPr>
                <w:noProof/>
                <w:szCs w:val="24"/>
                <w:lang w:val="lv-LV"/>
              </w:rPr>
            </w:pPr>
            <w:r>
              <w:rPr>
                <w:noProof/>
                <w:lang w:val="lv-LV"/>
              </w:rPr>
              <w:t>Spānija patur tiesības ierobežot darbā iekārtošanas pakalpojumu sniedzēju skaitu.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Drošības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 </w:t>
            </w:r>
            <w:r>
              <w:rPr>
                <w:noProof/>
                <w:lang w:val="lv-LV"/>
              </w:rPr>
              <w:t xml:space="preserve">87302, </w:t>
            </w:r>
            <w:r>
              <w:rPr>
                <w:i/>
                <w:noProof/>
                <w:lang w:val="lv-LV"/>
              </w:rPr>
              <w:t>CPC</w:t>
            </w:r>
            <w:r>
              <w:rPr>
                <w:noProof/>
                <w:lang w:val="lv-LV"/>
              </w:rPr>
              <w:t xml:space="preserve"> 87303, </w:t>
            </w:r>
            <w:r>
              <w:rPr>
                <w:i/>
                <w:noProof/>
                <w:lang w:val="lv-LV"/>
              </w:rPr>
              <w:t>CPC</w:t>
            </w:r>
            <w:r>
              <w:rPr>
                <w:noProof/>
                <w:lang w:val="lv-LV"/>
              </w:rPr>
              <w:t xml:space="preserve"> 87304, </w:t>
            </w:r>
            <w:r>
              <w:rPr>
                <w:i/>
                <w:noProof/>
                <w:lang w:val="lv-LV"/>
              </w:rPr>
              <w:t>CPC</w:t>
            </w:r>
            <w:r>
              <w:rPr>
                <w:noProof/>
                <w:lang w:val="lv-LV"/>
              </w:rPr>
              <w:t xml:space="preserve"> 87305, </w:t>
            </w:r>
            <w:r>
              <w:rPr>
                <w:i/>
                <w:noProof/>
                <w:lang w:val="lv-LV"/>
              </w:rPr>
              <w:t>CPC</w:t>
            </w:r>
            <w:r>
              <w:rPr>
                <w:noProof/>
                <w:lang w:val="lv-LV"/>
              </w:rPr>
              <w:t> 87309</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6995"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Ārvalstu pakalpojumu sniedzējiem nav atļauta drošības pakalpojumu pārrobežu sniegšana.</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Piekļuve, tikai izmantojot </w:t>
            </w:r>
            <w:r>
              <w:rPr>
                <w:i/>
                <w:noProof/>
                <w:lang w:val="lv-LV"/>
              </w:rPr>
              <w:t>Sociedades Anonimas</w:t>
            </w:r>
            <w:r>
              <w:rPr>
                <w:noProof/>
                <w:lang w:val="lv-LV"/>
              </w:rPr>
              <w:t xml:space="preserve">, </w:t>
            </w:r>
            <w:r>
              <w:rPr>
                <w:i/>
                <w:noProof/>
                <w:lang w:val="lv-LV"/>
              </w:rPr>
              <w:t>Sociedades de Responsabilidad Limitada</w:t>
            </w:r>
            <w:r>
              <w:rPr>
                <w:noProof/>
                <w:lang w:val="lv-LV"/>
              </w:rPr>
              <w:t xml:space="preserve">, </w:t>
            </w:r>
            <w:r>
              <w:rPr>
                <w:i/>
                <w:noProof/>
                <w:lang w:val="lv-LV"/>
              </w:rPr>
              <w:t>Sociedades Anonimas Laborales</w:t>
            </w:r>
            <w:r>
              <w:rPr>
                <w:noProof/>
                <w:lang w:val="lv-LV"/>
              </w:rPr>
              <w:t xml:space="preserve"> un </w:t>
            </w:r>
            <w:r>
              <w:rPr>
                <w:i/>
                <w:noProof/>
                <w:lang w:val="lv-LV"/>
              </w:rPr>
              <w:t>Sociedades Cooperativas</w:t>
            </w:r>
            <w:r>
              <w:rPr>
                <w:noProof/>
                <w:lang w:val="lv-LV"/>
              </w:rPr>
              <w:t>.</w:t>
            </w:r>
          </w:p>
          <w:p w:rsidR="00007ADE" w:rsidRDefault="00007ADE" w:rsidP="00D46FAC">
            <w:pPr>
              <w:autoSpaceDE w:val="0"/>
              <w:autoSpaceDN w:val="0"/>
              <w:adjustRightInd w:val="0"/>
              <w:spacing w:before="60" w:after="60" w:line="240" w:lineRule="auto"/>
              <w:rPr>
                <w:noProof/>
                <w:szCs w:val="24"/>
                <w:lang w:val="lv-LV"/>
              </w:rPr>
            </w:pPr>
            <w:r>
              <w:rPr>
                <w:noProof/>
                <w:lang w:val="lv-LV"/>
              </w:rPr>
              <w:t>Valstspiederības nosacījums attiecībā uz specializēto personālu.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Finanšu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Apdrošināšana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Finanšu pakalpojumu pārrobežu sniegšana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outlineLvl w:val="0"/>
              <w:rPr>
                <w:b/>
                <w:noProof/>
                <w:szCs w:val="24"/>
                <w:lang w:val="lv-LV"/>
              </w:rPr>
            </w:pPr>
            <w:r>
              <w:rPr>
                <w:b/>
                <w:noProof/>
                <w:lang w:val="lv-LV"/>
              </w:rPr>
              <w:t>Finanšu pakalpojumi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Lai sniegtu aktuāra pakalpojumus, attiecīgajai personai jābūt rezidenta statusam vai jābūt strādājušai aktuāra profesijā divus gadus.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Spānija patur tiesības pieņemt vai turpināt piemērot jebkādu pasākumu attiecībā uz tādu privāti finansētu sociālo pakalpojumu sniegšanu, kuru sniedzēji nav rehabilitācijas iestādes, atpūtas nami un veco ļaužu pansionāti.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Transports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Autotransports: pasažieru pārvadājumi, </w:t>
            </w:r>
            <w:r>
              <w:rPr>
                <w:noProof/>
                <w:color w:val="000000"/>
                <w:spacing w:val="-2"/>
                <w:lang w:val="lv-LV"/>
              </w:rPr>
              <w:t>kravas pārvadājumi, starptautiskie</w:t>
            </w:r>
            <w:r>
              <w:rPr>
                <w:noProof/>
                <w:lang w:val="lv-LV"/>
              </w:rPr>
              <w:t xml:space="preserve"> kravas autotransporta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Pasažieru pārvadājumu jomā tiek veikta ekonomisko vajadzību pārbaude attiecībā uz </w:t>
            </w:r>
            <w:r>
              <w:rPr>
                <w:i/>
                <w:noProof/>
                <w:lang w:val="lv-LV"/>
              </w:rPr>
              <w:t>CPC</w:t>
            </w:r>
            <w:r>
              <w:rPr>
                <w:noProof/>
                <w:lang w:val="lv-LV"/>
              </w:rPr>
              <w:t> 7122 pakalpojumu sniegšanu. Galvenie kritēriji: vietējais pieprasījums.</w:t>
            </w:r>
          </w:p>
          <w:p w:rsidR="00007ADE" w:rsidRDefault="00007ADE" w:rsidP="00D46FAC">
            <w:pPr>
              <w:autoSpaceDE w:val="0"/>
              <w:autoSpaceDN w:val="0"/>
              <w:adjustRightInd w:val="0"/>
              <w:spacing w:before="60" w:after="60" w:line="240" w:lineRule="auto"/>
              <w:rPr>
                <w:noProof/>
                <w:szCs w:val="24"/>
                <w:lang w:val="lv-LV"/>
              </w:rPr>
            </w:pPr>
            <w:r>
              <w:rPr>
                <w:noProof/>
                <w:lang w:val="lv-LV"/>
              </w:rPr>
              <w:t>Attiecībā uz starppilsētu autobusu pakalpojumiem tiek veikta ekonomisko vajadzību pārbaude. Galvenie kritēriji: pašreizējo uzņēmumu skaits un ietekme uz tiem, iedzīvotāju blīvums, ģeogrāfiskā izplatība, ietekme uz transporta plūsmu un jaunu darbavietu radīšana.</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Autotransports (kravas)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b/>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7123</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Atļauja izveidot komerciālu klātbūtni Spānijā var tikt liegta pakalpojumu sniedzējiem, kuru izcelsmes valstī netiek nodrošināta reāla Spānijas pakalpojumu sniedzēju piekļuve tirgum.</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i/>
                <w:noProof/>
                <w:lang w:val="lv-LV"/>
              </w:rPr>
              <w:t>Ley 16/1987</w:t>
            </w:r>
            <w:r>
              <w:rPr>
                <w:rStyle w:val="Strong"/>
                <w:b w:val="0"/>
                <w:i/>
                <w:noProof/>
                <w:lang w:val="lv-LV"/>
              </w:rPr>
              <w:t>, de 30 de julio, de Ordenación de los Transportes Terrestres</w:t>
            </w: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Zviedrijā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rFonts w:eastAsia="SimSun"/>
                <w:noProof/>
                <w:szCs w:val="24"/>
                <w:lang w:val="lv-LV"/>
              </w:rPr>
            </w:pPr>
            <w:r>
              <w:rPr>
                <w:noProof/>
                <w:lang w:val="lv-LV"/>
              </w:rPr>
              <w:t xml:space="preserve">Zviedrija patur tiesības pieņemt vai turpināt piemērot diskriminējošas prasības pret uzņēmumu dibinātājiem, augstāko vadību un direktoru padomēm, kad saskaņā ar Zviedrijas tiesību aktiem tiek inkorporēti jauni juridisko apvienību veidi. </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714"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Visas nozares</w:t>
            </w:r>
          </w:p>
        </w:tc>
      </w:tr>
      <w:tr w:rsidR="00007ADE" w:rsidTr="00D46FAC">
        <w:tc>
          <w:tcPr>
            <w:tcW w:w="2714"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41" w:type="dxa"/>
            <w:shd w:val="clear" w:color="auto" w:fill="auto"/>
          </w:tcPr>
          <w:p w:rsidR="00007ADE" w:rsidRDefault="00007ADE" w:rsidP="00D46FAC">
            <w:pPr>
              <w:spacing w:before="60" w:after="60" w:line="240" w:lineRule="auto"/>
              <w:rPr>
                <w:noProof/>
                <w:szCs w:val="24"/>
                <w:lang w:val="lv-LV"/>
              </w:rPr>
            </w:pPr>
          </w:p>
        </w:tc>
      </w:tr>
      <w:tr w:rsidR="00007ADE"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41" w:type="dxa"/>
            <w:shd w:val="clear" w:color="auto" w:fill="auto"/>
          </w:tcPr>
          <w:p w:rsidR="00007ADE" w:rsidRDefault="00007ADE" w:rsidP="00D46FAC">
            <w:pPr>
              <w:spacing w:before="60" w:after="60" w:line="240" w:lineRule="auto"/>
              <w:rPr>
                <w:noProof/>
                <w:szCs w:val="24"/>
                <w:lang w:val="lv-LV"/>
              </w:rPr>
            </w:pPr>
          </w:p>
        </w:tc>
      </w:tr>
      <w:tr w:rsidR="00007ADE"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41" w:type="dxa"/>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tc>
      </w:tr>
      <w:tr w:rsidR="00007ADE" w:rsidRPr="00F738F2"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7141"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rPr>
          <w:trHeight w:val="1830"/>
        </w:trPr>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Dānijas, Zviedrijas un Somijas noteiktie pasākumi ar nolūku veicināt Ziemeļvalstu sadarbību: </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a)</w:t>
            </w:r>
            <w:r>
              <w:rPr>
                <w:noProof/>
                <w:lang w:val="lv-LV"/>
              </w:rPr>
              <w:tab/>
              <w:t>finanšu atbalsts pētniecības un izstrādes projektiem (Ziemeļvalstu rūpniecības fonds);</w:t>
            </w:r>
          </w:p>
          <w:p w:rsidR="00007ADE" w:rsidRDefault="00007ADE" w:rsidP="00D46FAC">
            <w:pPr>
              <w:autoSpaceDE w:val="0"/>
              <w:autoSpaceDN w:val="0"/>
              <w:adjustRightInd w:val="0"/>
              <w:spacing w:before="60" w:after="60" w:line="240" w:lineRule="auto"/>
              <w:ind w:left="567" w:hanging="567"/>
              <w:rPr>
                <w:noProof/>
                <w:szCs w:val="24"/>
                <w:lang w:val="lv-LV"/>
              </w:rPr>
            </w:pPr>
            <w:r>
              <w:rPr>
                <w:noProof/>
                <w:lang w:val="lv-LV"/>
              </w:rPr>
              <w:t>b)</w:t>
            </w:r>
            <w:r>
              <w:rPr>
                <w:noProof/>
                <w:lang w:val="lv-LV"/>
              </w:rPr>
              <w:tab/>
              <w:t xml:space="preserve">starptautisko projektu priekšizpētes finansēšana (Ziemeļvalstu projektu eksporta fonds) un </w:t>
            </w:r>
          </w:p>
        </w:tc>
      </w:tr>
      <w:tr w:rsidR="00007ADE" w:rsidRPr="00F738F2" w:rsidTr="00D46FAC">
        <w:trPr>
          <w:trHeight w:val="1560"/>
        </w:trPr>
        <w:tc>
          <w:tcPr>
            <w:tcW w:w="2714"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p>
        </w:tc>
        <w:tc>
          <w:tcPr>
            <w:tcW w:w="7141" w:type="dxa"/>
            <w:shd w:val="clear" w:color="auto" w:fill="auto"/>
          </w:tcPr>
          <w:p w:rsidR="00007ADE" w:rsidRDefault="00007ADE" w:rsidP="00D46FAC">
            <w:pPr>
              <w:pageBreakBefore/>
              <w:autoSpaceDE w:val="0"/>
              <w:autoSpaceDN w:val="0"/>
              <w:adjustRightInd w:val="0"/>
              <w:spacing w:before="60" w:after="60" w:line="240" w:lineRule="auto"/>
              <w:ind w:left="567" w:hanging="567"/>
              <w:rPr>
                <w:noProof/>
                <w:szCs w:val="24"/>
                <w:lang w:val="lv-LV"/>
              </w:rPr>
            </w:pPr>
            <w:r>
              <w:rPr>
                <w:noProof/>
                <w:lang w:val="lv-LV"/>
              </w:rPr>
              <w:t>c)</w:t>
            </w:r>
            <w:r>
              <w:rPr>
                <w:noProof/>
                <w:lang w:val="lv-LV"/>
              </w:rPr>
              <w:tab/>
              <w:t>finanšu atbalsts uzņēmumiem</w:t>
            </w:r>
            <w:r>
              <w:rPr>
                <w:rStyle w:val="FootnoteReference"/>
                <w:noProof/>
                <w:lang w:val="lv-LV"/>
              </w:rPr>
              <w:footnoteReference w:id="4"/>
            </w:r>
            <w:r>
              <w:rPr>
                <w:noProof/>
                <w:lang w:val="lv-LV"/>
              </w:rPr>
              <w:t>, kuri izmanto vides tehnoloģiju (Ziemeļu vides finanšu korporācija).</w:t>
            </w:r>
          </w:p>
          <w:p w:rsidR="00007ADE" w:rsidRDefault="00007ADE" w:rsidP="00D46FAC">
            <w:pPr>
              <w:pageBreakBefore/>
              <w:autoSpaceDE w:val="0"/>
              <w:autoSpaceDN w:val="0"/>
              <w:adjustRightInd w:val="0"/>
              <w:spacing w:before="60" w:after="60" w:line="240" w:lineRule="auto"/>
              <w:rPr>
                <w:noProof/>
                <w:szCs w:val="24"/>
                <w:lang w:val="lv-LV"/>
              </w:rPr>
            </w:pPr>
            <w:r>
              <w:rPr>
                <w:noProof/>
                <w:lang w:val="lv-LV"/>
              </w:rPr>
              <w:t>Šī atruna neskar Puses rīkota iepirkuma, subsīdiju vai valdības atbalsta pakalpojumu tirdzniecībai izslēgšanu, kā paredzēts attiecīgi 8.15. panta 5. punkta a) un b) apakšpunktā un 9.2. panta 2. punkta f) un g) apakšpunktā.</w:t>
            </w:r>
          </w:p>
        </w:tc>
      </w:tr>
      <w:tr w:rsidR="00007ADE" w:rsidTr="00D46FAC">
        <w:tc>
          <w:tcPr>
            <w:tcW w:w="271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41"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RPr="00F738F2"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Ieguves rūpniecība un karjeru izstrāde, elektroenerģijas ražošana, gāzes un ūdens apgāde</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Elektroenerģijas ražošana atomelektrostacijās</w:t>
            </w:r>
            <w:r>
              <w:rPr>
                <w:b/>
                <w:noProof/>
                <w:lang w:val="lv-LV"/>
              </w:rPr>
              <w:t xml:space="preserve"> </w:t>
            </w:r>
          </w:p>
          <w:p w:rsidR="00007ADE" w:rsidRDefault="00007ADE" w:rsidP="00D46FAC">
            <w:pPr>
              <w:spacing w:before="60" w:after="60" w:line="240" w:lineRule="auto"/>
              <w:rPr>
                <w:noProof/>
                <w:szCs w:val="24"/>
                <w:lang w:val="lv-LV"/>
              </w:rPr>
            </w:pPr>
            <w:r>
              <w:rPr>
                <w:noProof/>
                <w:lang w:val="lv-LV"/>
              </w:rPr>
              <w:t>Kodoldegvielas apstrāde</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3.1 1200, </w:t>
            </w:r>
            <w:r>
              <w:rPr>
                <w:i/>
                <w:noProof/>
                <w:lang w:val="lv-LV"/>
              </w:rPr>
              <w:t>ISIC rev.</w:t>
            </w:r>
            <w:r>
              <w:rPr>
                <w:noProof/>
                <w:lang w:val="lv-LV"/>
              </w:rPr>
              <w:t xml:space="preserve"> 3.1 2330, daļa no </w:t>
            </w:r>
            <w:r>
              <w:rPr>
                <w:i/>
                <w:noProof/>
                <w:lang w:val="lv-LV"/>
              </w:rPr>
              <w:t>ISIC rev.</w:t>
            </w:r>
            <w:r>
              <w:rPr>
                <w:noProof/>
                <w:lang w:val="lv-LV"/>
              </w:rPr>
              <w:t xml:space="preserve"> 3.1 4010</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Zviedrija patur tiesības pieņemt vai turpināt piemērot jebkādu pasākumu attiecībā uz kodoldegvielas apstrādi un elektroenerģijas ražošanu atomelektrostacijās. </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Zviedrijas Vides kodekss (1998:808)</w:t>
            </w:r>
          </w:p>
          <w:p w:rsidR="00007ADE" w:rsidRDefault="00007ADE" w:rsidP="00D46FAC">
            <w:pPr>
              <w:autoSpaceDE w:val="0"/>
              <w:autoSpaceDN w:val="0"/>
              <w:adjustRightInd w:val="0"/>
              <w:spacing w:before="60" w:after="60" w:line="240" w:lineRule="auto"/>
              <w:rPr>
                <w:noProof/>
                <w:szCs w:val="24"/>
                <w:lang w:val="lv-LV"/>
              </w:rPr>
            </w:pPr>
            <w:r>
              <w:rPr>
                <w:noProof/>
                <w:lang w:val="lv-LV"/>
              </w:rPr>
              <w:t>Likums par darbībām kodoltehnoloģijas jomā (1984:3)</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714"/>
        <w:gridCol w:w="7141"/>
      </w:tblGrid>
      <w:tr w:rsidR="00007ADE" w:rsidTr="00D46FAC">
        <w:tc>
          <w:tcPr>
            <w:tcW w:w="2659" w:type="dxa"/>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Izplatīšanas pakalpojumi</w:t>
            </w:r>
          </w:p>
        </w:tc>
      </w:tr>
      <w:tr w:rsidR="00007ADE" w:rsidRPr="00F738F2" w:rsidTr="00D46FAC">
        <w:tc>
          <w:tcPr>
            <w:tcW w:w="2659"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6995" w:type="dxa"/>
            <w:shd w:val="clear" w:color="auto" w:fill="auto"/>
          </w:tcPr>
          <w:p w:rsidR="00007ADE" w:rsidRDefault="00007ADE" w:rsidP="00D46FAC">
            <w:pPr>
              <w:spacing w:before="60" w:after="60" w:line="240" w:lineRule="auto"/>
              <w:rPr>
                <w:noProof/>
                <w:szCs w:val="24"/>
                <w:lang w:val="lv-LV"/>
              </w:rPr>
            </w:pPr>
            <w:r>
              <w:rPr>
                <w:noProof/>
                <w:lang w:val="lv-LV"/>
              </w:rPr>
              <w:t xml:space="preserve">Zāļu, medicīnisko un ortopēdisko preču mazumtirdzniecība un citi farmaceitu pakalpojumi </w:t>
            </w:r>
          </w:p>
        </w:tc>
      </w:tr>
      <w:tr w:rsidR="00007ADE"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6995"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63211</w:t>
            </w:r>
          </w:p>
        </w:tc>
      </w:tr>
      <w:tr w:rsidR="00007ADE" w:rsidRPr="00F738F2"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6995"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6995" w:type="dxa"/>
            <w:shd w:val="clear" w:color="auto" w:fill="auto"/>
          </w:tcPr>
          <w:p w:rsidR="00007ADE" w:rsidRDefault="00007ADE" w:rsidP="00D46FAC">
            <w:pPr>
              <w:spacing w:before="60" w:after="60" w:line="240" w:lineRule="auto"/>
              <w:rPr>
                <w:b/>
                <w:noProof/>
                <w:szCs w:val="24"/>
                <w:lang w:val="lv-LV"/>
              </w:rPr>
            </w:pPr>
            <w:r>
              <w:rPr>
                <w:b/>
                <w:noProof/>
                <w:lang w:val="lv-LV"/>
              </w:rPr>
              <w:t>Ieguldījumi un pakalpojumu pārrobežu tirdzniecība</w:t>
            </w:r>
          </w:p>
        </w:tc>
      </w:tr>
      <w:tr w:rsidR="00007ADE" w:rsidRPr="00F738F2"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Zviedrijas monopols zāļu mazumtirdzniecības jomā tika atcelts 2009. gada 1. jūlijā. Tā kā tirgus atvērts nesen un ir izveidoti jauni pakalpojumu sniegšanas režīmi, Zviedrija patur tiesības pieņemt vai turpināt piemērot jebkādu pasākumu attiecībā uz zāļu mazumtirdzniecību un piegādi plašai sabiedrībai. </w:t>
            </w:r>
          </w:p>
        </w:tc>
      </w:tr>
      <w:tr w:rsidR="00007ADE" w:rsidRPr="00F738F2" w:rsidTr="00D46FAC">
        <w:tc>
          <w:tcPr>
            <w:tcW w:w="2659"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6995"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Likums par zāļu tirdzniecību (2009:336) </w:t>
            </w:r>
          </w:p>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Noteikumi par zāļu tirdzniecību (2009:659) </w:t>
            </w:r>
          </w:p>
          <w:p w:rsidR="00007ADE" w:rsidRDefault="00007ADE" w:rsidP="00D46FAC">
            <w:pPr>
              <w:autoSpaceDE w:val="0"/>
              <w:autoSpaceDN w:val="0"/>
              <w:adjustRightInd w:val="0"/>
              <w:spacing w:before="60" w:after="60" w:line="240" w:lineRule="auto"/>
              <w:rPr>
                <w:noProof/>
                <w:szCs w:val="24"/>
                <w:lang w:val="lv-LV"/>
              </w:rPr>
            </w:pPr>
            <w:r>
              <w:rPr>
                <w:noProof/>
                <w:lang w:val="lv-LV"/>
              </w:rPr>
              <w:t>Zviedrijas Medikamentu aģentūra ir pieņēmusi papildu noteikumus; informācija ir pieejama vietnē (</w:t>
            </w:r>
            <w:r>
              <w:rPr>
                <w:i/>
                <w:noProof/>
                <w:lang w:val="lv-LV"/>
              </w:rPr>
              <w:t>LVFS</w:t>
            </w:r>
            <w:r>
              <w:rPr>
                <w:noProof/>
                <w:lang w:val="lv-LV"/>
              </w:rPr>
              <w:t xml:space="preserve"> 2009:9)</w:t>
            </w:r>
            <w:r>
              <w:rPr>
                <w:noProof/>
                <w:u w:val="single"/>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noProof/>
                <w:lang w:val="lv-LV"/>
              </w:rPr>
              <w:t>http://www.lakemedelsverket.se/upload/lvfs/LVFS_2009-9.pdf</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59"/>
        <w:gridCol w:w="7196"/>
      </w:tblGrid>
      <w:tr w:rsidR="00007ADE" w:rsidTr="00D46FAC">
        <w:tc>
          <w:tcPr>
            <w:tcW w:w="2658" w:type="dxa"/>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7194" w:type="dxa"/>
            <w:shd w:val="clear" w:color="auto" w:fill="auto"/>
          </w:tcPr>
          <w:p w:rsidR="00007ADE" w:rsidRDefault="00007ADE" w:rsidP="00D46FAC">
            <w:pPr>
              <w:spacing w:before="60" w:after="60" w:line="240" w:lineRule="auto"/>
              <w:rPr>
                <w:noProof/>
                <w:szCs w:val="24"/>
                <w:lang w:val="lv-LV"/>
              </w:rPr>
            </w:pPr>
            <w:r>
              <w:rPr>
                <w:noProof/>
                <w:lang w:val="lv-LV"/>
              </w:rPr>
              <w:t>Izglītības pakalpojumi</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7194" w:type="dxa"/>
            <w:shd w:val="clear" w:color="auto" w:fill="auto"/>
          </w:tcPr>
          <w:p w:rsidR="00007ADE" w:rsidRDefault="00007ADE" w:rsidP="00D46FAC">
            <w:pPr>
              <w:spacing w:before="60" w:after="60" w:line="240" w:lineRule="auto"/>
              <w:rPr>
                <w:noProof/>
                <w:szCs w:val="24"/>
                <w:lang w:val="lv-LV"/>
              </w:rPr>
            </w:pP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7194" w:type="dxa"/>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92</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7194" w:type="dxa"/>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RPr="00F738F2" w:rsidTr="00D46FAC">
        <w:tc>
          <w:tcPr>
            <w:tcW w:w="2658" w:type="dxa"/>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7194"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 un pakalpojumu pārrobežu tirdzniecība</w:t>
            </w:r>
          </w:p>
        </w:tc>
      </w:tr>
      <w:tr w:rsidR="00007ADE" w:rsidRPr="00F738F2"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7194" w:type="dxa"/>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Zviedrija patur tiesības pieņemt vai turpināt piemērot jebkādu pasākumu attiecībā uz izglītības pakalpojumu sniedzējiem, ko publiskās iestādes apstiprinājušas izglītības sniegšanai. </w:t>
            </w:r>
          </w:p>
          <w:p w:rsidR="00007ADE" w:rsidRDefault="00007ADE" w:rsidP="00D46FAC">
            <w:pPr>
              <w:autoSpaceDE w:val="0"/>
              <w:autoSpaceDN w:val="0"/>
              <w:adjustRightInd w:val="0"/>
              <w:spacing w:before="60" w:after="60" w:line="240" w:lineRule="auto"/>
              <w:rPr>
                <w:noProof/>
                <w:szCs w:val="24"/>
                <w:lang w:val="lv-LV"/>
              </w:rPr>
            </w:pPr>
            <w:r>
              <w:rPr>
                <w:noProof/>
                <w:lang w:val="lv-LV"/>
              </w:rPr>
              <w:t>Šī atruna attiecas uz privāti finansētu izglītības pakalpojumu sniedzējiem, kuri saņem kāda veida valsts atbalstu, tostarp uz valsts atzītiem izglītības pakalpojumu sniedzējiem, valsts uzraudzītiem izglītības pakalpojumu sniedzējiem un izglītību, kas nodrošina tiesības uz studiju atbalstu.</w:t>
            </w:r>
          </w:p>
        </w:tc>
      </w:tr>
      <w:tr w:rsidR="00007ADE" w:rsidTr="00D46FAC">
        <w:tc>
          <w:tcPr>
            <w:tcW w:w="2658" w:type="dxa"/>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7194" w:type="dxa"/>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661"/>
        <w:gridCol w:w="7194"/>
      </w:tblGrid>
      <w:tr w:rsidR="00007ADE" w:rsidTr="00D46FAC">
        <w:tc>
          <w:tcPr>
            <w:tcW w:w="1350" w:type="pct"/>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3650" w:type="pct"/>
            <w:shd w:val="clear" w:color="auto" w:fill="auto"/>
          </w:tcPr>
          <w:p w:rsidR="00007ADE" w:rsidRDefault="00007ADE" w:rsidP="00D46FAC">
            <w:pPr>
              <w:spacing w:before="60" w:after="60" w:line="240" w:lineRule="auto"/>
              <w:rPr>
                <w:noProof/>
                <w:szCs w:val="24"/>
                <w:lang w:val="lv-LV"/>
              </w:rPr>
            </w:pPr>
            <w:r>
              <w:rPr>
                <w:noProof/>
                <w:lang w:val="lv-LV"/>
              </w:rPr>
              <w:t>Otrreizējā pārstrāde</w:t>
            </w:r>
          </w:p>
        </w:tc>
      </w:tr>
      <w:tr w:rsidR="00007ADE" w:rsidTr="00D46FAC">
        <w:tc>
          <w:tcPr>
            <w:tcW w:w="1350"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650" w:type="pct"/>
            <w:shd w:val="clear" w:color="auto" w:fill="auto"/>
          </w:tcPr>
          <w:p w:rsidR="00007ADE" w:rsidRDefault="00007ADE" w:rsidP="00D46FAC">
            <w:pPr>
              <w:spacing w:before="60" w:after="60" w:line="240" w:lineRule="auto"/>
              <w:rPr>
                <w:noProof/>
                <w:szCs w:val="24"/>
                <w:lang w:val="lv-LV"/>
              </w:rPr>
            </w:pPr>
          </w:p>
        </w:tc>
      </w:tr>
      <w:tr w:rsidR="00007ADE" w:rsidTr="00D46FAC">
        <w:tc>
          <w:tcPr>
            <w:tcW w:w="1350"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650" w:type="pct"/>
            <w:shd w:val="clear" w:color="auto" w:fill="auto"/>
          </w:tcPr>
          <w:p w:rsidR="00007ADE" w:rsidRDefault="00007ADE" w:rsidP="00D46FAC">
            <w:pPr>
              <w:spacing w:before="60" w:after="60" w:line="240" w:lineRule="auto"/>
              <w:rPr>
                <w:noProof/>
                <w:szCs w:val="24"/>
                <w:lang w:val="lv-LV"/>
              </w:rPr>
            </w:pPr>
            <w:r>
              <w:rPr>
                <w:i/>
                <w:noProof/>
                <w:lang w:val="lv-LV"/>
              </w:rPr>
              <w:t>ISIC rev.</w:t>
            </w:r>
            <w:r>
              <w:rPr>
                <w:noProof/>
                <w:lang w:val="lv-LV"/>
              </w:rPr>
              <w:t xml:space="preserve"> 3.1 37</w:t>
            </w:r>
          </w:p>
        </w:tc>
      </w:tr>
      <w:tr w:rsidR="00007ADE" w:rsidTr="00D46FAC">
        <w:tc>
          <w:tcPr>
            <w:tcW w:w="1350"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650" w:type="pct"/>
            <w:shd w:val="clear" w:color="auto" w:fill="auto"/>
          </w:tcPr>
          <w:p w:rsidR="00007ADE" w:rsidRDefault="00007ADE" w:rsidP="00D46FAC">
            <w:pPr>
              <w:spacing w:before="60" w:after="60" w:line="240" w:lineRule="auto"/>
              <w:rPr>
                <w:noProof/>
                <w:szCs w:val="24"/>
                <w:lang w:val="lv-LV"/>
              </w:rPr>
            </w:pPr>
            <w:r>
              <w:rPr>
                <w:noProof/>
                <w:lang w:val="lv-LV"/>
              </w:rPr>
              <w:t xml:space="preserve">Piekļuve tirgum </w:t>
            </w:r>
          </w:p>
        </w:tc>
      </w:tr>
      <w:tr w:rsidR="00007ADE" w:rsidTr="00D46FAC">
        <w:tc>
          <w:tcPr>
            <w:tcW w:w="1350"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3650"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w:t>
            </w:r>
          </w:p>
        </w:tc>
      </w:tr>
      <w:tr w:rsidR="00007ADE" w:rsidRPr="00F738F2" w:rsidTr="00D46FAC">
        <w:tc>
          <w:tcPr>
            <w:tcW w:w="1350"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650"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Zviedrija patur tiesības pašvaldību līmenī ierobežot privāti finansētu otrreizējās pārstrādes pakalpojumu sniedzēju skaitu, izveidojot vai saglabājot monopolus vai arī nediskriminējoši piešķirot koncesiju vai ekskluzīvas tiesības vienam vai vairākiem pakalpojumu sniedzējiem. Tirgus pieejamības ierobežojums atspoguļo Eiropas Savienības atrunas piemērošanu sabiedrisko pakalpojumu jomā. </w:t>
            </w:r>
          </w:p>
        </w:tc>
      </w:tr>
      <w:tr w:rsidR="00007ADE" w:rsidRPr="00F738F2" w:rsidTr="00D46FAC">
        <w:tc>
          <w:tcPr>
            <w:tcW w:w="1350" w:type="pct"/>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Spēkā esošie pasākumi</w:t>
            </w:r>
          </w:p>
        </w:tc>
        <w:tc>
          <w:tcPr>
            <w:tcW w:w="3650"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Vides kodekss (1998:808) </w:t>
            </w:r>
          </w:p>
          <w:p w:rsidR="00007ADE" w:rsidRDefault="00007ADE" w:rsidP="00D46FAC">
            <w:pPr>
              <w:autoSpaceDE w:val="0"/>
              <w:autoSpaceDN w:val="0"/>
              <w:adjustRightInd w:val="0"/>
              <w:spacing w:before="60" w:after="60" w:line="240" w:lineRule="auto"/>
              <w:rPr>
                <w:noProof/>
                <w:szCs w:val="24"/>
                <w:lang w:val="lv-LV"/>
              </w:rPr>
            </w:pPr>
            <w:r>
              <w:rPr>
                <w:i/>
                <w:noProof/>
                <w:lang w:val="lv-LV"/>
              </w:rPr>
              <w:t>SFS 1994:1205</w:t>
            </w:r>
            <w:r>
              <w:rPr>
                <w:noProof/>
                <w:lang w:val="lv-LV"/>
              </w:rPr>
              <w:t xml:space="preserve"> </w:t>
            </w:r>
            <w:r>
              <w:rPr>
                <w:i/>
                <w:noProof/>
                <w:lang w:val="lv-LV"/>
              </w:rPr>
              <w:t>Förordning</w:t>
            </w:r>
            <w:r>
              <w:rPr>
                <w:noProof/>
                <w:lang w:val="lv-LV"/>
              </w:rPr>
              <w:t xml:space="preserve"> (1994:1205) </w:t>
            </w:r>
            <w:r>
              <w:rPr>
                <w:i/>
                <w:noProof/>
                <w:lang w:val="lv-LV"/>
              </w:rPr>
              <w:t>om producentansvar för returpapper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2000:208 Förordning</w:t>
            </w:r>
            <w:r>
              <w:rPr>
                <w:noProof/>
                <w:lang w:val="lv-LV"/>
              </w:rPr>
              <w:t xml:space="preserve"> (2000:208) </w:t>
            </w:r>
            <w:r>
              <w:rPr>
                <w:i/>
                <w:noProof/>
                <w:lang w:val="lv-LV"/>
              </w:rPr>
              <w:t>om producentansvar för glödlampor och vissa belysningsarmaturer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2005:209 Förordning</w:t>
            </w:r>
            <w:r>
              <w:rPr>
                <w:noProof/>
                <w:lang w:val="lv-LV"/>
              </w:rPr>
              <w:t xml:space="preserve"> (2005:209) </w:t>
            </w:r>
            <w:r>
              <w:rPr>
                <w:i/>
                <w:noProof/>
                <w:lang w:val="lv-LV"/>
              </w:rPr>
              <w:t>om producentansvar för elektriska och elektroniska produkter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1997:185 Förordning</w:t>
            </w:r>
            <w:r>
              <w:rPr>
                <w:noProof/>
                <w:lang w:val="lv-LV"/>
              </w:rPr>
              <w:t xml:space="preserve"> (1997:185) </w:t>
            </w:r>
            <w:r>
              <w:rPr>
                <w:i/>
                <w:noProof/>
                <w:lang w:val="lv-LV"/>
              </w:rPr>
              <w:t>om producentansvar för förpackningar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1994:1236 Förordning</w:t>
            </w:r>
            <w:r>
              <w:rPr>
                <w:noProof/>
                <w:lang w:val="lv-LV"/>
              </w:rPr>
              <w:t xml:space="preserve"> (1994:1236) </w:t>
            </w:r>
            <w:r>
              <w:rPr>
                <w:i/>
                <w:noProof/>
                <w:lang w:val="lv-LV"/>
              </w:rPr>
              <w:t>om producentansvar för däck</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1993:1154 Förordning</w:t>
            </w:r>
            <w:r>
              <w:rPr>
                <w:noProof/>
                <w:lang w:val="lv-LV"/>
              </w:rPr>
              <w:t xml:space="preserve"> (1993:1154) </w:t>
            </w:r>
            <w:r>
              <w:rPr>
                <w:i/>
                <w:noProof/>
                <w:lang w:val="lv-LV"/>
              </w:rPr>
              <w:t>om producentansvar för glasförpackningar och förpackningar av wellpapp</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2007:185 Förordning</w:t>
            </w:r>
            <w:r>
              <w:rPr>
                <w:noProof/>
                <w:lang w:val="lv-LV"/>
              </w:rPr>
              <w:t xml:space="preserve"> (2007:185) </w:t>
            </w:r>
            <w:r>
              <w:rPr>
                <w:i/>
                <w:noProof/>
                <w:lang w:val="lv-LV"/>
              </w:rPr>
              <w:t>om producentansvar för bilar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2007:193 Förordning</w:t>
            </w:r>
            <w:r>
              <w:rPr>
                <w:noProof/>
                <w:lang w:val="lv-LV"/>
              </w:rPr>
              <w:t xml:space="preserve"> (2007:193) </w:t>
            </w:r>
            <w:r>
              <w:rPr>
                <w:i/>
                <w:noProof/>
                <w:lang w:val="lv-LV"/>
              </w:rPr>
              <w:t>om producentansvar för vissa radioaktiva produkter och herrelösa strålkällor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2006:1273 Förordning</w:t>
            </w:r>
            <w:r>
              <w:rPr>
                <w:noProof/>
                <w:lang w:val="lv-LV"/>
              </w:rPr>
              <w:t xml:space="preserve"> (2006:1273) </w:t>
            </w:r>
            <w:r>
              <w:rPr>
                <w:i/>
                <w:noProof/>
                <w:lang w:val="lv-LV"/>
              </w:rPr>
              <w:t>om producentansvar för förpackningar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2009:1031 Förordning</w:t>
            </w:r>
            <w:r>
              <w:rPr>
                <w:noProof/>
                <w:lang w:val="lv-LV"/>
              </w:rPr>
              <w:t xml:space="preserve"> (2009:1031) </w:t>
            </w:r>
            <w:r>
              <w:rPr>
                <w:i/>
                <w:noProof/>
                <w:lang w:val="lv-LV"/>
              </w:rPr>
              <w:t>om producentansvar för läkemedel</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860"/>
        <w:gridCol w:w="6995"/>
      </w:tblGrid>
      <w:tr w:rsidR="00007ADE" w:rsidTr="00D46FAC">
        <w:tc>
          <w:tcPr>
            <w:tcW w:w="1451" w:type="pct"/>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 xml:space="preserve">Atkritumu apsaimniekošana </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 xml:space="preserve">Mājsaimniecību atkritumu un ar ražotāja pienākumiem saistītu atkritumu apsaimniekošana </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549" w:type="pct"/>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9402 </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 xml:space="preserve"> Piekļuve tirgum </w:t>
            </w:r>
          </w:p>
        </w:tc>
      </w:tr>
      <w:tr w:rsidR="00007ADE" w:rsidTr="00D46FAC">
        <w:tc>
          <w:tcPr>
            <w:tcW w:w="1451" w:type="pct"/>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3549"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lang w:val="lv-LV"/>
              </w:rPr>
              <w:t>Ieguldījumi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Zviedrija patur tiesības pašvaldību līmenī ierobežot privāti finansētu atkritumu apsaimniekošanas pakalpojumu sniedzēju skaitu, izveidojot vai saglabājot monopolus vai arī nediskriminējoši piešķirot koncesiju vai ekskluzīvas tiesības vienam vai vairākiem pakalpojumu sniedzējiem. Tirgus pieejamības ierobežojums atspoguļo Eiropas Savienības atrunas piemērošanu sabiedrisko pakalpojumu jomā.</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Vides kodekss (1998:808) </w:t>
            </w:r>
          </w:p>
          <w:p w:rsidR="00007ADE" w:rsidRDefault="00007ADE" w:rsidP="00D46FAC">
            <w:pPr>
              <w:autoSpaceDE w:val="0"/>
              <w:autoSpaceDN w:val="0"/>
              <w:adjustRightInd w:val="0"/>
              <w:spacing w:before="60" w:after="60" w:line="240" w:lineRule="auto"/>
              <w:rPr>
                <w:noProof/>
                <w:szCs w:val="24"/>
                <w:lang w:val="lv-LV"/>
              </w:rPr>
            </w:pPr>
            <w:r>
              <w:rPr>
                <w:i/>
                <w:noProof/>
                <w:lang w:val="lv-LV"/>
              </w:rPr>
              <w:t>SFS 1994:1205</w:t>
            </w:r>
            <w:r>
              <w:rPr>
                <w:noProof/>
                <w:lang w:val="lv-LV"/>
              </w:rPr>
              <w:t xml:space="preserve"> </w:t>
            </w:r>
            <w:r>
              <w:rPr>
                <w:i/>
                <w:noProof/>
                <w:lang w:val="lv-LV"/>
              </w:rPr>
              <w:t>Förordning</w:t>
            </w:r>
            <w:r>
              <w:rPr>
                <w:noProof/>
                <w:lang w:val="lv-LV"/>
              </w:rPr>
              <w:t xml:space="preserve"> (1994:1205) </w:t>
            </w:r>
            <w:r>
              <w:rPr>
                <w:i/>
                <w:noProof/>
                <w:lang w:val="lv-LV"/>
              </w:rPr>
              <w:t>om producentansvar för returpapper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2000:208 Förordning</w:t>
            </w:r>
            <w:r>
              <w:rPr>
                <w:noProof/>
                <w:lang w:val="lv-LV"/>
              </w:rPr>
              <w:t xml:space="preserve"> (2000:208) </w:t>
            </w:r>
            <w:r>
              <w:rPr>
                <w:i/>
                <w:noProof/>
                <w:lang w:val="lv-LV"/>
              </w:rPr>
              <w:t>om producentansvar för glödlampor och vissa belysningsarmaturer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2005:209 Förordning</w:t>
            </w:r>
            <w:r>
              <w:rPr>
                <w:noProof/>
                <w:lang w:val="lv-LV"/>
              </w:rPr>
              <w:t xml:space="preserve"> (2005:209) </w:t>
            </w:r>
            <w:r>
              <w:rPr>
                <w:i/>
                <w:noProof/>
                <w:lang w:val="lv-LV"/>
              </w:rPr>
              <w:t>om producentansvar för elektriska och elektroniska produkter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1997:185 Förordning</w:t>
            </w:r>
            <w:r>
              <w:rPr>
                <w:noProof/>
                <w:lang w:val="lv-LV"/>
              </w:rPr>
              <w:t xml:space="preserve"> (1997:185) </w:t>
            </w:r>
            <w:r>
              <w:rPr>
                <w:i/>
                <w:noProof/>
                <w:lang w:val="lv-LV"/>
              </w:rPr>
              <w:t>om producentansvar för förpackningar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1994:1236 Förordning</w:t>
            </w:r>
            <w:r>
              <w:rPr>
                <w:noProof/>
                <w:lang w:val="lv-LV"/>
              </w:rPr>
              <w:t xml:space="preserve"> (1994:1236) </w:t>
            </w:r>
            <w:r>
              <w:rPr>
                <w:i/>
                <w:noProof/>
                <w:lang w:val="lv-LV"/>
              </w:rPr>
              <w:t>om producentansvar för däck</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1993:1154 Förordning</w:t>
            </w:r>
            <w:r>
              <w:rPr>
                <w:noProof/>
                <w:lang w:val="lv-LV"/>
              </w:rPr>
              <w:t xml:space="preserve"> (1993:1154) </w:t>
            </w:r>
            <w:r>
              <w:rPr>
                <w:i/>
                <w:noProof/>
                <w:lang w:val="lv-LV"/>
              </w:rPr>
              <w:t>om producentansvar för glasförpackningar och förpackningar av wellpapp</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2007:185 Förordning</w:t>
            </w:r>
            <w:r>
              <w:rPr>
                <w:noProof/>
                <w:lang w:val="lv-LV"/>
              </w:rPr>
              <w:t xml:space="preserve"> (2007:185) </w:t>
            </w:r>
            <w:r>
              <w:rPr>
                <w:i/>
                <w:noProof/>
                <w:lang w:val="lv-LV"/>
              </w:rPr>
              <w:t>om producentansvar för bilar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2007:193 Förordning</w:t>
            </w:r>
            <w:r>
              <w:rPr>
                <w:noProof/>
                <w:lang w:val="lv-LV"/>
              </w:rPr>
              <w:t xml:space="preserve"> (2007:193) </w:t>
            </w:r>
            <w:r>
              <w:rPr>
                <w:i/>
                <w:noProof/>
                <w:lang w:val="lv-LV"/>
              </w:rPr>
              <w:t>om producentansvar för vissa radioaktiva produkter och herrelösa strålkällor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2006:1273 Förordning</w:t>
            </w:r>
            <w:r>
              <w:rPr>
                <w:noProof/>
                <w:lang w:val="lv-LV"/>
              </w:rPr>
              <w:t xml:space="preserve"> (2006:1273) </w:t>
            </w:r>
            <w:r>
              <w:rPr>
                <w:i/>
                <w:noProof/>
                <w:lang w:val="lv-LV"/>
              </w:rPr>
              <w:t>om producentansvar för förpackningar</w:t>
            </w:r>
            <w:r>
              <w:rPr>
                <w:noProof/>
                <w:lang w:val="lv-LV"/>
              </w:rPr>
              <w:t xml:space="preserve"> </w:t>
            </w:r>
          </w:p>
          <w:p w:rsidR="00007ADE" w:rsidRDefault="00007ADE" w:rsidP="00D46FAC">
            <w:pPr>
              <w:autoSpaceDE w:val="0"/>
              <w:autoSpaceDN w:val="0"/>
              <w:adjustRightInd w:val="0"/>
              <w:spacing w:before="60" w:after="60" w:line="240" w:lineRule="auto"/>
              <w:rPr>
                <w:noProof/>
                <w:szCs w:val="24"/>
                <w:lang w:val="lv-LV"/>
              </w:rPr>
            </w:pPr>
            <w:r>
              <w:rPr>
                <w:i/>
                <w:noProof/>
                <w:lang w:val="lv-LV"/>
              </w:rPr>
              <w:t>SFS 2009:1031 Förordning</w:t>
            </w:r>
            <w:r>
              <w:rPr>
                <w:noProof/>
                <w:lang w:val="lv-LV"/>
              </w:rPr>
              <w:t xml:space="preserve"> (2009:1031) </w:t>
            </w:r>
            <w:r>
              <w:rPr>
                <w:i/>
                <w:noProof/>
                <w:lang w:val="lv-LV"/>
              </w:rPr>
              <w:t>om producentansvar för läkemedel</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860"/>
        <w:gridCol w:w="6995"/>
      </w:tblGrid>
      <w:tr w:rsidR="00007ADE" w:rsidTr="00D46FAC">
        <w:tc>
          <w:tcPr>
            <w:tcW w:w="1451" w:type="pct"/>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 xml:space="preserve">Jūras transports </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Kabotāža</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549" w:type="pct"/>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7211, </w:t>
            </w:r>
            <w:r>
              <w:rPr>
                <w:i/>
                <w:noProof/>
                <w:lang w:val="lv-LV"/>
              </w:rPr>
              <w:t>CPC</w:t>
            </w:r>
            <w:r>
              <w:rPr>
                <w:noProof/>
                <w:lang w:val="lv-LV"/>
              </w:rPr>
              <w:t xml:space="preserve"> 7212</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Lielākās labvēlības režīms</w:t>
            </w:r>
          </w:p>
          <w:p w:rsidR="00007ADE" w:rsidRDefault="00007ADE" w:rsidP="00D46FAC">
            <w:pPr>
              <w:spacing w:before="60" w:after="60" w:line="240" w:lineRule="auto"/>
              <w:rPr>
                <w:noProof/>
                <w:szCs w:val="24"/>
                <w:lang w:val="lv-LV"/>
              </w:rPr>
            </w:pPr>
            <w:r>
              <w:rPr>
                <w:noProof/>
                <w:lang w:val="lv-LV"/>
              </w:rPr>
              <w:t>Pienākumi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3549" w:type="pct"/>
            <w:shd w:val="clear" w:color="auto" w:fill="auto"/>
          </w:tcPr>
          <w:p w:rsidR="00007ADE" w:rsidRDefault="00007ADE" w:rsidP="00D46FAC">
            <w:pPr>
              <w:spacing w:before="60" w:after="60" w:line="240" w:lineRule="auto"/>
              <w:rPr>
                <w:noProof/>
                <w:szCs w:val="24"/>
                <w:lang w:val="lv-LV"/>
              </w:rPr>
            </w:pPr>
            <w:r>
              <w:rPr>
                <w:b/>
                <w:noProof/>
                <w:lang w:val="lv-LV"/>
              </w:rPr>
              <w:t>Ieguldījumi, pakalpojumu pārrobežu tirdzniecība un starptautiski jūras transporta pakalpojumi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 xml:space="preserve">Var īstenot savstarpējus pasākumus, ar ko Kanādas zvejas kuģiem, kuri kuģo ar Kanādas karogu, atļauj veikt kabotāžas pārvadājumus Zviedrijā, ciktāl Kanāda un tās provinces un teritorijas ļauj ar Zviedrijas karogu reģistrētiem kuģiem veikt šādus pārvadājumus Kanādā. Šīs atrunas mērķis ir atkarīgs no iespējamo savstarpēji apstiprināto Kanādas un Zviedrijas turpmāko nolīgumu satura. </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860"/>
        <w:gridCol w:w="6995"/>
      </w:tblGrid>
      <w:tr w:rsidR="00007ADE" w:rsidRPr="00F738F2" w:rsidTr="00D46FAC">
        <w:tc>
          <w:tcPr>
            <w:tcW w:w="1451" w:type="pct"/>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p w:rsidR="00007ADE" w:rsidRDefault="00007ADE" w:rsidP="00D46FAC">
            <w:pPr>
              <w:spacing w:before="60" w:after="60" w:line="240" w:lineRule="auto"/>
              <w:rPr>
                <w:noProof/>
                <w:szCs w:val="24"/>
                <w:lang w:val="lv-LV"/>
              </w:rPr>
            </w:pPr>
            <w:r>
              <w:rPr>
                <w:noProof/>
                <w:lang w:val="lv-LV"/>
              </w:rPr>
              <w:t>Dzelzceļa un sauszemes transporta palīgpakalpojumi</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Dzelzceļa transporta un autotransporta aprīkojuma un tā daļu apkope un remonts</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549" w:type="pct"/>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6112, </w:t>
            </w:r>
            <w:r>
              <w:rPr>
                <w:i/>
                <w:noProof/>
                <w:lang w:val="lv-LV"/>
              </w:rPr>
              <w:t>CPC</w:t>
            </w:r>
            <w:r>
              <w:rPr>
                <w:noProof/>
                <w:lang w:val="lv-LV"/>
              </w:rPr>
              <w:t xml:space="preserve"> 6122, daļa no </w:t>
            </w:r>
            <w:r>
              <w:rPr>
                <w:i/>
                <w:noProof/>
                <w:lang w:val="lv-LV"/>
              </w:rPr>
              <w:t>CPC</w:t>
            </w:r>
            <w:r>
              <w:rPr>
                <w:noProof/>
                <w:lang w:val="lv-LV"/>
              </w:rPr>
              <w:t xml:space="preserve"> 8867, daļa no </w:t>
            </w:r>
            <w:r>
              <w:rPr>
                <w:i/>
                <w:noProof/>
                <w:lang w:val="lv-LV"/>
              </w:rPr>
              <w:t>CPC</w:t>
            </w:r>
            <w:r>
              <w:rPr>
                <w:noProof/>
                <w:lang w:val="lv-LV"/>
              </w:rPr>
              <w:t> 8868</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3549" w:type="pct"/>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Zviedrijā attiecībā uz dzelzceļa un autotransporta aprīkojuma apkopes un remonta pakalpojumiem veic ekonomisko vajadzību pārbaudi, ja investors vēlas izveidot savas termināļa infrastruktūras iekārtas. Galvenie kritēriji: ar vietu un jaudu saistīti ierobežojumi</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noProof/>
                <w:lang w:val="lv-LV"/>
              </w:rPr>
              <w:t>Plānošanas un būvniecības likums (2010:900)</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860"/>
        <w:gridCol w:w="6995"/>
      </w:tblGrid>
      <w:tr w:rsidR="00007ADE" w:rsidTr="00D46FAC">
        <w:tc>
          <w:tcPr>
            <w:tcW w:w="1451" w:type="pct"/>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Pārējie citur neiekļautie pakalpojumi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Bēru rīkošanas, kremēšanas un apbedīšanas pakalpojumi</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549" w:type="pct"/>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9703</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549" w:type="pct"/>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3549" w:type="pct"/>
            <w:shd w:val="clear" w:color="auto" w:fill="auto"/>
          </w:tcPr>
          <w:p w:rsidR="00007ADE" w:rsidRDefault="00007ADE" w:rsidP="00D46FAC">
            <w:pPr>
              <w:spacing w:before="60" w:after="60" w:line="240" w:lineRule="auto"/>
              <w:rPr>
                <w:b/>
                <w:noProof/>
                <w:szCs w:val="24"/>
                <w:lang w:val="lv-LV"/>
              </w:rPr>
            </w:pPr>
            <w:r>
              <w:rPr>
                <w:b/>
                <w:noProof/>
                <w:lang w:val="lv-LV"/>
              </w:rPr>
              <w:t>Pakalpojumu pārrobežu tirdzniecība</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Zviedrija patur tiesības pieņemt vai turpināt piemērot jebkādu pasākumu attiecībā uz bēru rīkošanas, kremēšanas un apbedīšanas pakalpojumiem.</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Pr="00E9314F" w:rsidRDefault="00007ADE" w:rsidP="00007ADE">
      <w:pPr>
        <w:spacing w:before="60" w:after="60" w:line="240" w:lineRule="auto"/>
        <w:jc w:val="center"/>
        <w:rPr>
          <w:b/>
          <w:noProof/>
          <w:szCs w:val="16"/>
          <w:lang w:val="lv-LV"/>
        </w:rPr>
      </w:pPr>
      <w:r>
        <w:rPr>
          <w:noProof/>
          <w:lang w:val="lv-LV"/>
        </w:rPr>
        <w:br w:type="page"/>
      </w:r>
      <w:r w:rsidRPr="00E9314F">
        <w:rPr>
          <w:b/>
          <w:noProof/>
          <w:szCs w:val="16"/>
          <w:lang w:val="lv-LV"/>
        </w:rPr>
        <w:lastRenderedPageBreak/>
        <w:t>Apvienotajā Karalistē piemērojamās atrunas</w:t>
      </w:r>
    </w:p>
    <w:p w:rsidR="00007ADE" w:rsidRPr="00E9314F" w:rsidRDefault="00007ADE" w:rsidP="00007ADE">
      <w:pPr>
        <w:spacing w:before="60" w:after="60" w:line="240" w:lineRule="auto"/>
        <w:jc w:val="center"/>
        <w:rPr>
          <w:b/>
          <w:noProof/>
          <w:szCs w:val="24"/>
          <w:lang w:val="lv-LV"/>
        </w:rPr>
      </w:pPr>
    </w:p>
    <w:tbl>
      <w:tblPr>
        <w:tblW w:w="5000" w:type="pct"/>
        <w:tblLook w:val="04A0" w:firstRow="1" w:lastRow="0" w:firstColumn="1" w:lastColumn="0" w:noHBand="0" w:noVBand="1"/>
      </w:tblPr>
      <w:tblGrid>
        <w:gridCol w:w="2860"/>
        <w:gridCol w:w="6995"/>
      </w:tblGrid>
      <w:tr w:rsidR="00007ADE" w:rsidTr="00D46FAC">
        <w:tc>
          <w:tcPr>
            <w:tcW w:w="1451" w:type="pct"/>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Uzņēmējdarbības pakalpojumi</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Revīzijas pakalpojumi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549" w:type="pct"/>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86211, </w:t>
            </w:r>
            <w:r>
              <w:rPr>
                <w:i/>
                <w:noProof/>
                <w:lang w:val="lv-LV"/>
              </w:rPr>
              <w:t>CPC</w:t>
            </w:r>
            <w:r>
              <w:rPr>
                <w:noProof/>
                <w:lang w:val="lv-LV"/>
              </w:rPr>
              <w:t> 86212, izņemot grāmatvedības pakalpojumus</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Piekļuve tirgum</w:t>
            </w:r>
          </w:p>
          <w:p w:rsidR="00007ADE" w:rsidRDefault="00007ADE" w:rsidP="00D46FAC">
            <w:pPr>
              <w:spacing w:before="60" w:after="60" w:line="240" w:lineRule="auto"/>
              <w:rPr>
                <w:noProof/>
                <w:szCs w:val="24"/>
                <w:lang w:val="lv-LV"/>
              </w:rPr>
            </w:pPr>
            <w:r>
              <w:rPr>
                <w:noProof/>
                <w:lang w:val="lv-LV"/>
              </w:rPr>
              <w:t>Valsts režīms</w:t>
            </w:r>
          </w:p>
          <w:p w:rsidR="00007ADE" w:rsidRDefault="00007ADE" w:rsidP="00D46FAC">
            <w:pPr>
              <w:spacing w:before="60" w:after="60" w:line="240" w:lineRule="auto"/>
              <w:rPr>
                <w:noProof/>
                <w:szCs w:val="24"/>
                <w:lang w:val="lv-LV"/>
              </w:rPr>
            </w:pPr>
            <w:r>
              <w:rPr>
                <w:noProof/>
                <w:lang w:val="lv-LV"/>
              </w:rPr>
              <w:t>Veiktspējas prasības</w:t>
            </w:r>
          </w:p>
          <w:p w:rsidR="00007ADE" w:rsidRDefault="00007ADE" w:rsidP="00D46FAC">
            <w:pPr>
              <w:spacing w:before="60" w:after="60" w:line="240" w:lineRule="auto"/>
              <w:rPr>
                <w:noProof/>
                <w:szCs w:val="24"/>
                <w:lang w:val="lv-LV"/>
              </w:rPr>
            </w:pPr>
            <w:r>
              <w:rPr>
                <w:noProof/>
                <w:lang w:val="lv-LV"/>
              </w:rPr>
              <w:t>Augstākā vadība un direktoru padomes</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3549" w:type="pct"/>
            <w:shd w:val="clear" w:color="auto" w:fill="auto"/>
          </w:tcPr>
          <w:p w:rsidR="00007ADE" w:rsidRDefault="00007ADE" w:rsidP="00D46FAC">
            <w:pPr>
              <w:spacing w:before="60" w:after="60" w:line="240" w:lineRule="auto"/>
              <w:rPr>
                <w:b/>
                <w:noProof/>
                <w:szCs w:val="24"/>
                <w:lang w:val="lv-LV"/>
              </w:rPr>
            </w:pPr>
            <w:r>
              <w:rPr>
                <w:b/>
                <w:noProof/>
                <w:lang w:val="lv-LV"/>
              </w:rPr>
              <w:t>Pakalpojumu pārrobežu tirdzniecība</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 xml:space="preserve">Apvienotā Karaliste patur tiesības pieņemt vai turpināt piemērot jebkādu pasākumu attiecībā uz revīzijas pakalpojumu pārrobežu sniegšanu. </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549" w:type="pct"/>
            <w:shd w:val="clear" w:color="auto" w:fill="auto"/>
          </w:tcPr>
          <w:p w:rsidR="00007ADE" w:rsidRDefault="00007ADE" w:rsidP="00D46FAC">
            <w:pPr>
              <w:autoSpaceDE w:val="0"/>
              <w:autoSpaceDN w:val="0"/>
              <w:adjustRightInd w:val="0"/>
              <w:spacing w:before="60" w:after="60" w:line="240" w:lineRule="auto"/>
              <w:rPr>
                <w:i/>
                <w:noProof/>
                <w:szCs w:val="24"/>
                <w:lang w:val="lv-LV"/>
              </w:rPr>
            </w:pPr>
            <w:r>
              <w:rPr>
                <w:i/>
                <w:noProof/>
                <w:szCs w:val="24"/>
                <w:lang w:val="lv-LV"/>
              </w:rPr>
              <w:t>Companies Act 2006</w:t>
            </w: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860"/>
        <w:gridCol w:w="6995"/>
      </w:tblGrid>
      <w:tr w:rsidR="00007ADE" w:rsidTr="00D46FAC">
        <w:tc>
          <w:tcPr>
            <w:tcW w:w="1451" w:type="pct"/>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Veselības aprūpes pakalpojumi</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549" w:type="pct"/>
            <w:shd w:val="clear" w:color="auto" w:fill="auto"/>
          </w:tcPr>
          <w:p w:rsidR="00007ADE" w:rsidRDefault="00007ADE" w:rsidP="00D46FAC">
            <w:pPr>
              <w:spacing w:before="60" w:after="60" w:line="240" w:lineRule="auto"/>
              <w:rPr>
                <w:noProof/>
                <w:szCs w:val="24"/>
                <w:lang w:val="lv-LV"/>
              </w:rPr>
            </w:pPr>
            <w:r>
              <w:rPr>
                <w:i/>
                <w:noProof/>
                <w:lang w:val="lv-LV"/>
              </w:rPr>
              <w:t>Medicīniskie pakalpojumi</w:t>
            </w:r>
            <w:r>
              <w:rPr>
                <w:b/>
                <w:i/>
                <w:noProof/>
                <w:lang w:val="lv-LV"/>
              </w:rPr>
              <w:t xml:space="preserve"> </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549" w:type="pct"/>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93121, </w:t>
            </w:r>
            <w:r>
              <w:rPr>
                <w:i/>
                <w:noProof/>
                <w:lang w:val="lv-LV"/>
              </w:rPr>
              <w:t>CPC</w:t>
            </w:r>
            <w:r>
              <w:rPr>
                <w:noProof/>
                <w:lang w:val="lv-LV"/>
              </w:rPr>
              <w:t xml:space="preserve"> 93122</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Piekļuve tirgum</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3549" w:type="pct"/>
            <w:shd w:val="clear" w:color="auto" w:fill="auto"/>
          </w:tcPr>
          <w:p w:rsidR="00007ADE" w:rsidRDefault="00007ADE" w:rsidP="00D46FAC">
            <w:pPr>
              <w:spacing w:before="60" w:after="60" w:line="240" w:lineRule="auto"/>
              <w:rPr>
                <w:noProof/>
                <w:szCs w:val="24"/>
                <w:lang w:val="lv-LV"/>
              </w:rPr>
            </w:pPr>
            <w:r>
              <w:rPr>
                <w:b/>
                <w:noProof/>
                <w:lang w:val="lv-LV"/>
              </w:rPr>
              <w:t>Ieguldījumi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Uzņēmējdarbības veikšana ārstiem Valsts veselības dienesta sistēmā ir atkarīga no medicīnas darbaspēka resursu plānošanas.</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860"/>
        <w:gridCol w:w="6995"/>
      </w:tblGrid>
      <w:tr w:rsidR="00007ADE" w:rsidTr="00D46FAC">
        <w:tc>
          <w:tcPr>
            <w:tcW w:w="1451" w:type="pct"/>
            <w:shd w:val="clear" w:color="auto" w:fill="auto"/>
          </w:tcPr>
          <w:p w:rsidR="00007ADE" w:rsidRDefault="00007ADE" w:rsidP="00D46FAC">
            <w:pPr>
              <w:pageBreakBefore/>
              <w:spacing w:before="60" w:after="60" w:line="240" w:lineRule="auto"/>
              <w:rPr>
                <w:noProof/>
                <w:szCs w:val="24"/>
                <w:lang w:val="lv-LV"/>
              </w:rPr>
            </w:pPr>
            <w:r>
              <w:rPr>
                <w:b/>
                <w:noProof/>
                <w:color w:val="000000"/>
                <w:lang w:val="lv-LV"/>
              </w:rPr>
              <w:lastRenderedPageBreak/>
              <w:t>Nozare</w:t>
            </w:r>
          </w:p>
        </w:tc>
        <w:tc>
          <w:tcPr>
            <w:tcW w:w="3549" w:type="pct"/>
            <w:shd w:val="clear" w:color="auto" w:fill="auto"/>
          </w:tcPr>
          <w:p w:rsidR="00007ADE" w:rsidRDefault="00007ADE" w:rsidP="00D46FAC">
            <w:pPr>
              <w:spacing w:before="60" w:after="60" w:line="240" w:lineRule="auto"/>
              <w:outlineLvl w:val="0"/>
              <w:rPr>
                <w:noProof/>
                <w:szCs w:val="24"/>
                <w:lang w:val="lv-LV"/>
              </w:rPr>
            </w:pPr>
            <w:r>
              <w:rPr>
                <w:noProof/>
                <w:lang w:val="lv-LV"/>
              </w:rPr>
              <w:t>Veselības aprūpes pakalpojumi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Neatliekamās medicīniskās palīdzības pakalpojumi</w:t>
            </w:r>
          </w:p>
          <w:p w:rsidR="00007ADE" w:rsidRDefault="00007ADE" w:rsidP="00D46FAC">
            <w:pPr>
              <w:spacing w:before="60" w:after="60" w:line="240" w:lineRule="auto"/>
              <w:rPr>
                <w:noProof/>
                <w:szCs w:val="24"/>
                <w:lang w:val="lv-LV"/>
              </w:rPr>
            </w:pPr>
            <w:r>
              <w:rPr>
                <w:noProof/>
                <w:color w:val="000000"/>
                <w:lang w:val="lv-LV"/>
              </w:rPr>
              <w:t>Iedzīvotāju veselības aizsardzības pakalpojumi, kas nav slimnīcu pakalpojumi</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549" w:type="pct"/>
            <w:shd w:val="clear" w:color="auto" w:fill="auto"/>
          </w:tcPr>
          <w:p w:rsidR="00007ADE" w:rsidRDefault="00007ADE" w:rsidP="00D46FAC">
            <w:pPr>
              <w:spacing w:before="60" w:after="60" w:line="240" w:lineRule="auto"/>
              <w:ind w:left="2880" w:hanging="2880"/>
              <w:rPr>
                <w:noProof/>
                <w:szCs w:val="24"/>
                <w:lang w:val="lv-LV"/>
              </w:rPr>
            </w:pPr>
            <w:r>
              <w:rPr>
                <w:i/>
                <w:noProof/>
                <w:lang w:val="lv-LV"/>
              </w:rPr>
              <w:t>CPC</w:t>
            </w:r>
            <w:r>
              <w:rPr>
                <w:noProof/>
                <w:lang w:val="lv-LV"/>
              </w:rPr>
              <w:t xml:space="preserve"> 93192, </w:t>
            </w:r>
            <w:r>
              <w:rPr>
                <w:i/>
                <w:noProof/>
                <w:lang w:val="lv-LV"/>
              </w:rPr>
              <w:t>CPC</w:t>
            </w:r>
            <w:r>
              <w:rPr>
                <w:noProof/>
                <w:lang w:val="lv-LV"/>
              </w:rPr>
              <w:t xml:space="preserve"> 93193</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549" w:type="pct"/>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3549" w:type="pct"/>
            <w:shd w:val="clear" w:color="auto" w:fill="auto"/>
          </w:tcPr>
          <w:p w:rsidR="00007ADE" w:rsidRDefault="00007ADE" w:rsidP="00D46FAC">
            <w:pPr>
              <w:spacing w:before="60" w:after="60" w:line="240" w:lineRule="auto"/>
              <w:rPr>
                <w:b/>
                <w:noProof/>
                <w:szCs w:val="24"/>
                <w:lang w:val="lv-LV"/>
              </w:rPr>
            </w:pPr>
            <w:r>
              <w:rPr>
                <w:b/>
                <w:noProof/>
                <w:lang w:val="lv-LV"/>
              </w:rPr>
              <w:t>Ieguldījumi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549" w:type="pct"/>
            <w:shd w:val="clear" w:color="auto" w:fill="auto"/>
          </w:tcPr>
          <w:p w:rsidR="00007ADE" w:rsidRDefault="00007ADE" w:rsidP="00D46FAC">
            <w:pPr>
              <w:keepNext/>
              <w:keepLines/>
              <w:spacing w:before="60" w:after="60" w:line="240" w:lineRule="auto"/>
              <w:rPr>
                <w:noProof/>
                <w:szCs w:val="24"/>
                <w:lang w:val="lv-LV"/>
              </w:rPr>
            </w:pPr>
            <w:r>
              <w:rPr>
                <w:noProof/>
                <w:lang w:val="lv-LV"/>
              </w:rPr>
              <w:t xml:space="preserve">Apvienotā Karaliste patur tiesības pieņemt vai turpināt piemērot jebkādu pasākumu attiecībā uz privāti finansētu neatliekamās medicīniskās palīdzības pakalpojumu un iedzīvotāju veselības aprūpes pakalpojumu, kas nav slimnīcu pakalpojumi, sniegšanu. </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860"/>
        <w:gridCol w:w="6995"/>
      </w:tblGrid>
      <w:tr w:rsidR="00007ADE" w:rsidTr="00D46FAC">
        <w:tc>
          <w:tcPr>
            <w:tcW w:w="1451" w:type="pct"/>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3549" w:type="pct"/>
            <w:shd w:val="clear" w:color="auto" w:fill="auto"/>
          </w:tcPr>
          <w:p w:rsidR="00007ADE" w:rsidRDefault="00007ADE" w:rsidP="00D46FAC">
            <w:pPr>
              <w:spacing w:before="60" w:after="60" w:line="240" w:lineRule="auto"/>
              <w:outlineLvl w:val="0"/>
              <w:rPr>
                <w:noProof/>
                <w:szCs w:val="24"/>
                <w:lang w:val="lv-LV"/>
              </w:rPr>
            </w:pPr>
            <w:r>
              <w:rPr>
                <w:noProof/>
                <w:lang w:val="lv-LV"/>
              </w:rPr>
              <w:t>Veselības aprūpes pakalpojumi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Ar veselības aprūpi saistīti profesionālie pakalpojumi, tostarp medicīnas un zobārstniecības pakalpojumi, kā arī psihologu pakalpojumi; vecmāšu pakalpojumi</w:t>
            </w:r>
          </w:p>
          <w:p w:rsidR="00007ADE" w:rsidRDefault="00007ADE" w:rsidP="00D46FAC">
            <w:pPr>
              <w:spacing w:before="60" w:after="60" w:line="240" w:lineRule="auto"/>
              <w:rPr>
                <w:noProof/>
                <w:szCs w:val="24"/>
                <w:lang w:val="lv-LV"/>
              </w:rPr>
            </w:pPr>
            <w:r>
              <w:rPr>
                <w:noProof/>
                <w:lang w:val="lv-LV"/>
              </w:rPr>
              <w:t>Medmāsu, fizioterapeitu un medicīnas palīgpersonāla pakalpojumi</w:t>
            </w:r>
          </w:p>
          <w:p w:rsidR="00007ADE" w:rsidRDefault="00007ADE" w:rsidP="00D46FAC">
            <w:pPr>
              <w:spacing w:before="60" w:after="60" w:line="240" w:lineRule="auto"/>
              <w:rPr>
                <w:noProof/>
                <w:szCs w:val="24"/>
                <w:lang w:val="lv-LV"/>
              </w:rPr>
            </w:pPr>
            <w:r>
              <w:rPr>
                <w:noProof/>
                <w:lang w:val="lv-LV"/>
              </w:rPr>
              <w:t>Zāļu, medicīnisko un ortopēdisko preču mazumtirdzniecība un citi farmaceitu pakalpojumi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549" w:type="pct"/>
            <w:shd w:val="clear" w:color="auto" w:fill="auto"/>
          </w:tcPr>
          <w:p w:rsidR="00007ADE" w:rsidRDefault="00007ADE" w:rsidP="00D46FAC">
            <w:pPr>
              <w:spacing w:before="60" w:after="60" w:line="240" w:lineRule="auto"/>
              <w:ind w:left="2880" w:hanging="2880"/>
              <w:rPr>
                <w:noProof/>
                <w:szCs w:val="24"/>
                <w:lang w:val="lv-LV"/>
              </w:rPr>
            </w:pPr>
            <w:r>
              <w:rPr>
                <w:i/>
                <w:noProof/>
                <w:lang w:val="lv-LV"/>
              </w:rPr>
              <w:t>CPC</w:t>
            </w:r>
            <w:r>
              <w:rPr>
                <w:noProof/>
                <w:lang w:val="lv-LV"/>
              </w:rPr>
              <w:t> </w:t>
            </w:r>
            <w:r>
              <w:rPr>
                <w:rStyle w:val="Emphasis"/>
                <w:noProof/>
                <w:lang w:val="lv-LV"/>
              </w:rPr>
              <w:t xml:space="preserve">63211, daļa no </w:t>
            </w:r>
            <w:r>
              <w:rPr>
                <w:i/>
                <w:noProof/>
                <w:lang w:val="lv-LV"/>
              </w:rPr>
              <w:t>CPC</w:t>
            </w:r>
            <w:r>
              <w:rPr>
                <w:rStyle w:val="Emphasis"/>
                <w:noProof/>
                <w:lang w:val="lv-LV"/>
              </w:rPr>
              <w:t xml:space="preserve"> 85201, </w:t>
            </w:r>
            <w:r>
              <w:rPr>
                <w:i/>
                <w:noProof/>
                <w:lang w:val="lv-LV"/>
              </w:rPr>
              <w:t>CPC</w:t>
            </w:r>
            <w:r>
              <w:rPr>
                <w:noProof/>
                <w:lang w:val="lv-LV"/>
              </w:rPr>
              <w:t xml:space="preserve"> 9312, daļa no </w:t>
            </w:r>
            <w:r>
              <w:rPr>
                <w:i/>
                <w:noProof/>
                <w:lang w:val="lv-LV"/>
              </w:rPr>
              <w:t>CPC</w:t>
            </w:r>
            <w:r>
              <w:rPr>
                <w:noProof/>
                <w:lang w:val="lv-LV"/>
              </w:rPr>
              <w:t> 93191</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549" w:type="pct"/>
            <w:shd w:val="clear" w:color="auto" w:fill="auto"/>
          </w:tcPr>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Piekļuve tirgum</w:t>
            </w:r>
          </w:p>
        </w:tc>
      </w:tr>
      <w:tr w:rsidR="00007ADE" w:rsidTr="00D46FAC">
        <w:tc>
          <w:tcPr>
            <w:tcW w:w="1451" w:type="pct"/>
            <w:shd w:val="clear" w:color="auto" w:fill="auto"/>
          </w:tcPr>
          <w:p w:rsidR="00007ADE" w:rsidRDefault="00007ADE" w:rsidP="00D46FAC">
            <w:pPr>
              <w:pageBreakBefore/>
              <w:autoSpaceDE w:val="0"/>
              <w:autoSpaceDN w:val="0"/>
              <w:adjustRightInd w:val="0"/>
              <w:spacing w:before="60" w:after="60" w:line="240" w:lineRule="auto"/>
              <w:rPr>
                <w:b/>
                <w:bCs/>
                <w:noProof/>
                <w:color w:val="000000"/>
                <w:szCs w:val="24"/>
                <w:lang w:val="lv-LV"/>
              </w:rPr>
            </w:pPr>
            <w:r>
              <w:rPr>
                <w:b/>
                <w:noProof/>
                <w:color w:val="000000"/>
                <w:lang w:val="lv-LV"/>
              </w:rPr>
              <w:lastRenderedPageBreak/>
              <w:t>Apraksts</w:t>
            </w:r>
          </w:p>
        </w:tc>
        <w:tc>
          <w:tcPr>
            <w:tcW w:w="3549" w:type="pct"/>
            <w:shd w:val="clear" w:color="auto" w:fill="auto"/>
          </w:tcPr>
          <w:p w:rsidR="00007ADE" w:rsidRDefault="00007ADE" w:rsidP="00D46FAC">
            <w:pPr>
              <w:spacing w:before="60" w:after="60" w:line="240" w:lineRule="auto"/>
              <w:rPr>
                <w:b/>
                <w:noProof/>
                <w:szCs w:val="24"/>
                <w:lang w:val="lv-LV"/>
              </w:rPr>
            </w:pPr>
            <w:r>
              <w:rPr>
                <w:b/>
                <w:noProof/>
                <w:lang w:val="lv-LV"/>
              </w:rPr>
              <w:t>Pakalpojumu pārrobežu tirdzniecība</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549" w:type="pct"/>
            <w:shd w:val="clear" w:color="auto" w:fill="auto"/>
          </w:tcPr>
          <w:p w:rsidR="00007ADE" w:rsidRDefault="00007ADE" w:rsidP="00D46FAC">
            <w:pPr>
              <w:keepNext/>
              <w:keepLines/>
              <w:spacing w:before="60" w:after="60" w:line="240" w:lineRule="auto"/>
              <w:rPr>
                <w:i/>
                <w:noProof/>
                <w:szCs w:val="24"/>
                <w:lang w:val="lv-LV"/>
              </w:rPr>
            </w:pPr>
            <w:r>
              <w:rPr>
                <w:rStyle w:val="Emphasis"/>
                <w:i w:val="0"/>
                <w:noProof/>
                <w:lang w:val="lv-LV"/>
              </w:rPr>
              <w:t>Apvienotā Karaliste patur tiesības pieņemt vai turpināt piemērot jebkādu pasākumu, ar ko turpmāk uzskaitīto pakalpojumu sniedzējiem pieprasa uzņēmējdarbības veikšanu un ierobežo šādu pakalpojumu pārrobežu sniegšanu: ar veselības aprūpi saistīti profesionālie pakalpojumi, ko sniedz pakalpojumu sniedzēji, kuri fiziski neuzturas Apvienotās Karalistes teritorijā, tostarp medicīnas un zobārstniecības pakalpojumi, kā arī psihologu pakalpojumi; vecmāšu pakalpojumi; medmāsu pakalpojumi, fizioterapeitu un medicīnas palīgpersonāla pakalpojumi; zāļu, medicīnisko un ortopēdisko preču mazumtirdzniecība un citi farmaceitu pakalpojumi.</w:t>
            </w:r>
            <w:r>
              <w:rPr>
                <w:i/>
                <w:noProof/>
                <w:lang w:val="lv-LV"/>
              </w:rPr>
              <w:t xml:space="preserve"> </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rPr>
          <w:noProof/>
          <w:szCs w:val="24"/>
          <w:lang w:val="lv-LV"/>
        </w:rPr>
      </w:pPr>
    </w:p>
    <w:tbl>
      <w:tblPr>
        <w:tblW w:w="5000" w:type="pct"/>
        <w:tblLook w:val="04A0" w:firstRow="1" w:lastRow="0" w:firstColumn="1" w:lastColumn="0" w:noHBand="0" w:noVBand="1"/>
      </w:tblPr>
      <w:tblGrid>
        <w:gridCol w:w="2860"/>
        <w:gridCol w:w="6995"/>
      </w:tblGrid>
      <w:tr w:rsidR="00007ADE" w:rsidTr="00D46FAC">
        <w:tc>
          <w:tcPr>
            <w:tcW w:w="1451" w:type="pct"/>
            <w:shd w:val="clear" w:color="auto" w:fill="auto"/>
          </w:tcPr>
          <w:p w:rsidR="00007ADE" w:rsidRDefault="00007ADE" w:rsidP="00D46FAC">
            <w:pPr>
              <w:spacing w:before="60" w:after="60" w:line="240" w:lineRule="auto"/>
              <w:rPr>
                <w:noProof/>
                <w:szCs w:val="24"/>
                <w:lang w:val="lv-LV"/>
              </w:rPr>
            </w:pPr>
            <w:r>
              <w:rPr>
                <w:b/>
                <w:noProof/>
                <w:color w:val="000000"/>
                <w:lang w:val="lv-LV"/>
              </w:rPr>
              <w:t>Nozare</w:t>
            </w:r>
          </w:p>
        </w:tc>
        <w:tc>
          <w:tcPr>
            <w:tcW w:w="3549" w:type="pct"/>
            <w:shd w:val="clear" w:color="auto" w:fill="auto"/>
          </w:tcPr>
          <w:p w:rsidR="00007ADE" w:rsidRDefault="00007ADE" w:rsidP="00D46FAC">
            <w:pPr>
              <w:spacing w:before="60" w:after="60" w:line="240" w:lineRule="auto"/>
              <w:rPr>
                <w:noProof/>
                <w:szCs w:val="24"/>
                <w:lang w:val="lv-LV"/>
              </w:rPr>
            </w:pPr>
            <w:r>
              <w:rPr>
                <w:noProof/>
                <w:lang w:val="lv-LV"/>
              </w:rPr>
              <w:t>Sociālie pakalpojumi</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noProof/>
                <w:szCs w:val="24"/>
                <w:lang w:val="lv-LV"/>
              </w:rPr>
            </w:pPr>
            <w:r>
              <w:rPr>
                <w:b/>
                <w:noProof/>
                <w:color w:val="000000"/>
                <w:lang w:val="lv-LV"/>
              </w:rPr>
              <w:t xml:space="preserve">Apakšnozare </w:t>
            </w:r>
          </w:p>
        </w:tc>
        <w:tc>
          <w:tcPr>
            <w:tcW w:w="3549" w:type="pct"/>
            <w:shd w:val="clear" w:color="auto" w:fill="auto"/>
          </w:tcPr>
          <w:p w:rsidR="00007ADE" w:rsidRDefault="00007ADE" w:rsidP="00D46FAC">
            <w:pPr>
              <w:spacing w:before="60" w:after="60" w:line="240" w:lineRule="auto"/>
              <w:rPr>
                <w:noProof/>
                <w:szCs w:val="24"/>
                <w:lang w:val="lv-LV"/>
              </w:rPr>
            </w:pP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Nozares klasifikācija</w:t>
            </w:r>
          </w:p>
        </w:tc>
        <w:tc>
          <w:tcPr>
            <w:tcW w:w="3549" w:type="pct"/>
            <w:shd w:val="clear" w:color="auto" w:fill="auto"/>
          </w:tcPr>
          <w:p w:rsidR="00007ADE" w:rsidRDefault="00007ADE" w:rsidP="00D46FAC">
            <w:pPr>
              <w:spacing w:before="60" w:after="60" w:line="240" w:lineRule="auto"/>
              <w:rPr>
                <w:noProof/>
                <w:szCs w:val="24"/>
                <w:lang w:val="lv-LV"/>
              </w:rPr>
            </w:pPr>
            <w:r>
              <w:rPr>
                <w:i/>
                <w:noProof/>
                <w:lang w:val="lv-LV"/>
              </w:rPr>
              <w:t>CPC</w:t>
            </w:r>
            <w:r>
              <w:rPr>
                <w:noProof/>
                <w:lang w:val="lv-LV"/>
              </w:rPr>
              <w:t xml:space="preserve"> 933</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Atrunas veids</w:t>
            </w:r>
          </w:p>
        </w:tc>
        <w:tc>
          <w:tcPr>
            <w:tcW w:w="3549" w:type="pct"/>
            <w:shd w:val="clear" w:color="auto" w:fill="auto"/>
          </w:tcPr>
          <w:p w:rsidR="00007ADE" w:rsidRDefault="00007ADE" w:rsidP="00D46FAC">
            <w:pPr>
              <w:spacing w:before="60" w:after="60" w:line="240" w:lineRule="auto"/>
              <w:outlineLvl w:val="0"/>
              <w:rPr>
                <w:noProof/>
                <w:szCs w:val="24"/>
                <w:lang w:val="lv-LV"/>
              </w:rPr>
            </w:pPr>
            <w:r>
              <w:rPr>
                <w:noProof/>
                <w:lang w:val="lv-LV"/>
              </w:rPr>
              <w:t>Piekļuve tirgum</w:t>
            </w:r>
          </w:p>
          <w:p w:rsidR="00007ADE" w:rsidRDefault="00007ADE" w:rsidP="00D46FAC">
            <w:pPr>
              <w:spacing w:before="60" w:after="60" w:line="240" w:lineRule="auto"/>
              <w:outlineLvl w:val="0"/>
              <w:rPr>
                <w:noProof/>
                <w:szCs w:val="24"/>
                <w:lang w:val="lv-LV"/>
              </w:rPr>
            </w:pPr>
            <w:r>
              <w:rPr>
                <w:noProof/>
                <w:lang w:val="lv-LV"/>
              </w:rPr>
              <w:t>Valsts režīms</w:t>
            </w:r>
          </w:p>
          <w:p w:rsidR="00007ADE" w:rsidRDefault="00007ADE" w:rsidP="00D46FAC">
            <w:pPr>
              <w:spacing w:before="60" w:after="60" w:line="240" w:lineRule="auto"/>
              <w:outlineLvl w:val="0"/>
              <w:rPr>
                <w:noProof/>
                <w:szCs w:val="24"/>
                <w:lang w:val="lv-LV"/>
              </w:rPr>
            </w:pPr>
            <w:r>
              <w:rPr>
                <w:noProof/>
                <w:lang w:val="lv-LV"/>
              </w:rPr>
              <w:t>Veiktspējas prasības</w:t>
            </w:r>
          </w:p>
          <w:p w:rsidR="00007ADE" w:rsidRDefault="00007ADE" w:rsidP="00D46FAC">
            <w:pPr>
              <w:spacing w:before="60" w:after="60" w:line="240" w:lineRule="auto"/>
              <w:outlineLvl w:val="0"/>
              <w:rPr>
                <w:noProof/>
                <w:szCs w:val="24"/>
                <w:lang w:val="lv-LV"/>
              </w:rPr>
            </w:pPr>
            <w:r>
              <w:rPr>
                <w:noProof/>
                <w:lang w:val="lv-LV"/>
              </w:rPr>
              <w:t>Augstākā vadība un direktoru padomes</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Apraksts</w:t>
            </w:r>
          </w:p>
        </w:tc>
        <w:tc>
          <w:tcPr>
            <w:tcW w:w="3549" w:type="pct"/>
            <w:shd w:val="clear" w:color="auto" w:fill="auto"/>
          </w:tcPr>
          <w:p w:rsidR="00007ADE" w:rsidRDefault="00007ADE" w:rsidP="00D46FAC">
            <w:pPr>
              <w:pStyle w:val="Text2"/>
              <w:spacing w:before="60" w:after="60"/>
              <w:ind w:left="0"/>
              <w:rPr>
                <w:b/>
                <w:noProof/>
                <w:szCs w:val="24"/>
                <w:lang w:val="lv-LV"/>
              </w:rPr>
            </w:pPr>
            <w:r>
              <w:rPr>
                <w:b/>
                <w:noProof/>
                <w:lang w:val="lv-LV"/>
              </w:rPr>
              <w:t>Ieguldījumi</w:t>
            </w:r>
          </w:p>
        </w:tc>
      </w:tr>
      <w:tr w:rsidR="00007ADE" w:rsidRPr="00F738F2"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p>
        </w:tc>
        <w:tc>
          <w:tcPr>
            <w:tcW w:w="3549" w:type="pct"/>
            <w:shd w:val="clear" w:color="auto" w:fill="auto"/>
          </w:tcPr>
          <w:p w:rsidR="00007ADE" w:rsidRDefault="00007ADE" w:rsidP="00D46FAC">
            <w:pPr>
              <w:suppressAutoHyphens/>
              <w:spacing w:before="60" w:after="60" w:line="240" w:lineRule="auto"/>
              <w:rPr>
                <w:noProof/>
                <w:spacing w:val="-2"/>
                <w:szCs w:val="24"/>
                <w:lang w:val="lv-LV"/>
              </w:rPr>
            </w:pPr>
            <w:r>
              <w:rPr>
                <w:noProof/>
                <w:lang w:val="lv-LV"/>
              </w:rPr>
              <w:t xml:space="preserve">Apvienotā Karaliste patur tiesības pieņemt vai turpināt piemērot jebkādu pasākumu attiecībā uz tādu privāti finansētu sociālo pakalpojumu sniegšanu, kuru sniedzēji nav rehabilitācijas iestādes, atpūtas nami un veco ļaužu pansionāti. </w:t>
            </w:r>
          </w:p>
        </w:tc>
      </w:tr>
      <w:tr w:rsidR="00007ADE" w:rsidTr="00D46FAC">
        <w:tc>
          <w:tcPr>
            <w:tcW w:w="1451" w:type="pct"/>
            <w:shd w:val="clear" w:color="auto" w:fill="auto"/>
          </w:tcPr>
          <w:p w:rsidR="00007ADE" w:rsidRDefault="00007ADE" w:rsidP="00D46FAC">
            <w:pPr>
              <w:autoSpaceDE w:val="0"/>
              <w:autoSpaceDN w:val="0"/>
              <w:adjustRightInd w:val="0"/>
              <w:spacing w:before="60" w:after="60" w:line="240" w:lineRule="auto"/>
              <w:rPr>
                <w:b/>
                <w:bCs/>
                <w:noProof/>
                <w:color w:val="000000"/>
                <w:szCs w:val="24"/>
                <w:lang w:val="lv-LV"/>
              </w:rPr>
            </w:pPr>
            <w:r>
              <w:rPr>
                <w:b/>
                <w:noProof/>
                <w:color w:val="000000"/>
                <w:lang w:val="lv-LV"/>
              </w:rPr>
              <w:t>Spēkā esošie pasākumi</w:t>
            </w:r>
          </w:p>
        </w:tc>
        <w:tc>
          <w:tcPr>
            <w:tcW w:w="3549" w:type="pct"/>
            <w:shd w:val="clear" w:color="auto" w:fill="auto"/>
          </w:tcPr>
          <w:p w:rsidR="00007ADE" w:rsidRDefault="00007ADE" w:rsidP="00D46FAC">
            <w:pPr>
              <w:autoSpaceDE w:val="0"/>
              <w:autoSpaceDN w:val="0"/>
              <w:adjustRightInd w:val="0"/>
              <w:spacing w:before="60" w:after="60" w:line="240" w:lineRule="auto"/>
              <w:rPr>
                <w:noProof/>
                <w:szCs w:val="24"/>
                <w:lang w:val="lv-LV"/>
              </w:rPr>
            </w:pPr>
          </w:p>
        </w:tc>
      </w:tr>
    </w:tbl>
    <w:p w:rsidR="00007ADE" w:rsidRDefault="00007ADE" w:rsidP="00007ADE">
      <w:pPr>
        <w:spacing w:before="60" w:after="60" w:line="240" w:lineRule="auto"/>
        <w:jc w:val="center"/>
        <w:rPr>
          <w:noProof/>
          <w:szCs w:val="24"/>
          <w:lang w:val="lv-LV"/>
        </w:rPr>
      </w:pPr>
    </w:p>
    <w:p w:rsidR="00007ADE" w:rsidRDefault="00007ADE" w:rsidP="00007ADE">
      <w:pPr>
        <w:spacing w:before="60" w:after="60" w:line="240" w:lineRule="auto"/>
        <w:jc w:val="center"/>
        <w:rPr>
          <w:noProof/>
          <w:szCs w:val="24"/>
          <w:lang w:val="lv-LV"/>
        </w:rPr>
      </w:pPr>
    </w:p>
    <w:p w:rsidR="00007ADE" w:rsidRDefault="00007ADE" w:rsidP="00007ADE">
      <w:pPr>
        <w:spacing w:before="60" w:after="60" w:line="480" w:lineRule="auto"/>
        <w:jc w:val="center"/>
        <w:rPr>
          <w:noProof/>
          <w:szCs w:val="24"/>
        </w:rPr>
      </w:pPr>
      <w:r>
        <w:rPr>
          <w:noProof/>
          <w:lang w:val="lv-LV"/>
        </w:rPr>
        <w:t>________________</w:t>
      </w:r>
      <w:bookmarkStart w:id="18" w:name="_GoBack"/>
      <w:bookmarkEnd w:id="18"/>
    </w:p>
    <w:sectPr w:rsidR="00007ADE" w:rsidSect="00007ADE">
      <w:headerReference w:type="even" r:id="rId16"/>
      <w:headerReference w:type="default" r:id="rId17"/>
      <w:footerReference w:type="even" r:id="rId18"/>
      <w:footerReference w:type="default" r:id="rId19"/>
      <w:headerReference w:type="first" r:id="rId20"/>
      <w:footerReference w:type="first" r:id="rId21"/>
      <w:footnotePr>
        <w:numStart w:val="2"/>
      </w:footnotePr>
      <w:pgSz w:w="11907" w:h="16839" w:code="9"/>
      <w:pgMar w:top="1134" w:right="1134" w:bottom="1134" w:left="1134" w:header="1134" w:footer="1134" w:gutter="0"/>
      <w:pgNumType w:start="1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087476">
    <w:pPr>
      <w:pStyle w:val="Footer"/>
    </w:pPr>
    <w:bookmarkStart w:id="12" w:name="CoteFooter"/>
    <w:bookmarkEnd w:id="12"/>
    <w:r>
      <w:t>10973/16</w:t>
    </w:r>
    <w:r w:rsidR="00FC2048">
      <w:t xml:space="preserve"> ADD 1</w:t>
    </w:r>
    <w:r w:rsidR="009D455D">
      <w:t>4</w:t>
    </w:r>
    <w:r>
      <w:tab/>
    </w:r>
    <w:bookmarkStart w:id="13" w:name="SuplCote"/>
    <w:bookmarkEnd w:id="13"/>
    <w:r>
      <w:tab/>
    </w:r>
    <w:bookmarkStart w:id="14" w:name="Init"/>
    <w:bookmarkEnd w:id="14"/>
    <w:r w:rsidR="00087476">
      <w:t>ZB/GM/eca</w:t>
    </w:r>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B" w:rsidRDefault="00007A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B" w:rsidRDefault="00007ADE">
    <w:pPr>
      <w:pStyle w:val="Footer"/>
      <w:jc w:val="center"/>
    </w:pPr>
  </w:p>
  <w:p w:rsidR="00CA1DCB" w:rsidRPr="00574801" w:rsidRDefault="00007ADE" w:rsidP="00E9314F">
    <w:pPr>
      <w:pStyle w:val="Footer"/>
      <w:jc w:val="center"/>
      <w:rPr>
        <w:lang w:val="pt-PT"/>
      </w:rPr>
    </w:pPr>
    <w:r w:rsidRPr="00574801">
      <w:rPr>
        <w:lang w:val="pt-PT"/>
      </w:rPr>
      <w:t xml:space="preserve">EU/CA/R/II pielikums/ lv </w:t>
    </w:r>
    <w:r>
      <w:fldChar w:fldCharType="begin"/>
    </w:r>
    <w:r w:rsidRPr="00574801">
      <w:rPr>
        <w:lang w:val="pt-PT"/>
      </w:rPr>
      <w:instrText xml:space="preserve"> PAGE   \* MERGEFORMAT </w:instrText>
    </w:r>
    <w:r>
      <w:fldChar w:fldCharType="separate"/>
    </w:r>
    <w:r>
      <w:rPr>
        <w:noProof/>
        <w:lang w:val="pt-PT"/>
      </w:rPr>
      <w:t>304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B" w:rsidRDefault="0000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007ADE" w:rsidRDefault="00007ADE" w:rsidP="00007ADE">
      <w:pPr>
        <w:pStyle w:val="FootnoteText"/>
      </w:pPr>
      <w:r>
        <w:rPr>
          <w:rStyle w:val="FootnoteReference"/>
        </w:rPr>
        <w:footnoteRef/>
      </w:r>
      <w:r>
        <w:tab/>
        <w:t>Attiecībā uz Austriju lielākās labvēlības režīma atbrīvojums satiksmes tiesību jomā attiecas uz visām valstīm, ar kurām ir noslēgti vai varētu tikt apsvērti divpusēji nolīgumi par autotransportu vai citas vienošanās par autotransportu.</w:t>
      </w:r>
    </w:p>
  </w:footnote>
  <w:footnote w:id="2">
    <w:p w:rsidR="00007ADE" w:rsidRDefault="00007ADE" w:rsidP="00007ADE">
      <w:pPr>
        <w:pStyle w:val="FootnoteText"/>
      </w:pPr>
      <w:r>
        <w:rPr>
          <w:rStyle w:val="FootnoteReference"/>
        </w:rPr>
        <w:footnoteRef/>
      </w:r>
      <w:r>
        <w:tab/>
        <w:t>Attiecas uz Austrumeiropas valstu uzņēmumiem, kuri īsteno sadarbību ar vienu vai vairākiem Ziemeļvalstu uzņēmumiem.</w:t>
      </w:r>
    </w:p>
  </w:footnote>
  <w:footnote w:id="3">
    <w:p w:rsidR="00007ADE" w:rsidRDefault="00007ADE" w:rsidP="00007ADE">
      <w:pPr>
        <w:pStyle w:val="FootnoteText"/>
      </w:pPr>
      <w:r>
        <w:rPr>
          <w:rStyle w:val="FootnoteReference"/>
        </w:rPr>
        <w:footnoteRef/>
      </w:r>
      <w:r>
        <w:tab/>
        <w:t>Attiecas uz Austrumeiropas valstu uzņēmumiem, kuri īsteno sadarbību ar vienu vai vairākiem Ziemeļvalstu uzņēmumiem.</w:t>
      </w:r>
    </w:p>
  </w:footnote>
  <w:footnote w:id="4">
    <w:p w:rsidR="00007ADE" w:rsidRDefault="00007ADE" w:rsidP="00007ADE">
      <w:pPr>
        <w:pStyle w:val="FootnoteText"/>
      </w:pPr>
      <w:r>
        <w:rPr>
          <w:rStyle w:val="FootnoteReference"/>
        </w:rPr>
        <w:footnoteRef/>
      </w:r>
      <w:r>
        <w:tab/>
        <w:t>Attiecas uz Austrumeiropas valstu uzņēmumiem, kuri īsteno sadarbību ar vienu vai vairākiem Ziemeļvalstu uzņēmumiem.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B" w:rsidRDefault="00007A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B" w:rsidRDefault="00007A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B" w:rsidRDefault="00007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C622C10"/>
    <w:multiLevelType w:val="hybridMultilevel"/>
    <w:tmpl w:val="3A764184"/>
    <w:lvl w:ilvl="0" w:tplc="18586306">
      <w:start w:val="1"/>
      <w:numFmt w:val="bullet"/>
      <w:pStyle w:val="Aufzhlung0unkursiv"/>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6"/>
  </w:num>
  <w:num w:numId="3">
    <w:abstractNumId w:val="46"/>
  </w:num>
  <w:num w:numId="4">
    <w:abstractNumId w:val="15"/>
  </w:num>
  <w:num w:numId="5">
    <w:abstractNumId w:val="30"/>
  </w:num>
  <w:num w:numId="6">
    <w:abstractNumId w:val="23"/>
  </w:num>
  <w:num w:numId="7">
    <w:abstractNumId w:val="27"/>
  </w:num>
  <w:num w:numId="8">
    <w:abstractNumId w:val="44"/>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3"/>
  </w:num>
  <w:num w:numId="24">
    <w:abstractNumId w:val="40"/>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2"/>
  </w:num>
  <w:num w:numId="32">
    <w:abstractNumId w:val="41"/>
  </w:num>
  <w:num w:numId="33">
    <w:abstractNumId w:val="45"/>
  </w:num>
  <w:num w:numId="34">
    <w:abstractNumId w:val="18"/>
  </w:num>
  <w:num w:numId="35">
    <w:abstractNumId w:val="32"/>
  </w:num>
  <w:num w:numId="36">
    <w:abstractNumId w:val="35"/>
  </w:num>
  <w:num w:numId="37">
    <w:abstractNumId w:val="38"/>
  </w:num>
  <w:num w:numId="38">
    <w:abstractNumId w:val="28"/>
  </w:num>
  <w:num w:numId="39">
    <w:abstractNumId w:val="43"/>
  </w:num>
  <w:num w:numId="40">
    <w:abstractNumId w:val="20"/>
  </w:num>
  <w:num w:numId="41">
    <w:abstractNumId w:val="29"/>
  </w:num>
  <w:num w:numId="42">
    <w:abstractNumId w:val="17"/>
  </w:num>
  <w:num w:numId="43">
    <w:abstractNumId w:val="14"/>
  </w:num>
  <w:num w:numId="44">
    <w:abstractNumId w:val="31"/>
  </w:num>
  <w:num w:numId="45">
    <w:abstractNumId w:val="36"/>
  </w:num>
  <w:num w:numId="46">
    <w:abstractNumId w:val="37"/>
  </w:num>
  <w:num w:numId="47">
    <w:abstractNumId w:val="19"/>
  </w:num>
  <w:num w:numId="48">
    <w:abstractNumId w:val="34"/>
  </w:num>
  <w:num w:numId="49">
    <w:abstractNumId w:val="47"/>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07ADE"/>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4841"/>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D455D"/>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646BD"/>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Acrony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uiPriority w:val="20"/>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 w:type="paragraph" w:customStyle="1" w:styleId="Standard-AKT">
    <w:name w:val="Standard-AKT"/>
    <w:basedOn w:val="Normal"/>
    <w:rsid w:val="00007ADE"/>
    <w:pPr>
      <w:widowControl/>
    </w:pPr>
    <w:rPr>
      <w:rFonts w:ascii="Verdana" w:hAnsi="Verdana"/>
      <w:sz w:val="22"/>
      <w:lang w:val="de-DE" w:eastAsia="de-DE"/>
    </w:rPr>
  </w:style>
  <w:style w:type="character" w:customStyle="1" w:styleId="longtext">
    <w:name w:val="long_text"/>
    <w:basedOn w:val="DefaultParagraphFont"/>
    <w:rsid w:val="00007ADE"/>
  </w:style>
  <w:style w:type="paragraph" w:customStyle="1" w:styleId="firstline">
    <w:name w:val="firstline"/>
    <w:basedOn w:val="Normal"/>
    <w:rsid w:val="00007ADE"/>
    <w:pPr>
      <w:widowControl/>
      <w:spacing w:before="100" w:beforeAutospacing="1" w:after="100" w:afterAutospacing="1" w:line="240" w:lineRule="auto"/>
    </w:pPr>
    <w:rPr>
      <w:szCs w:val="24"/>
      <w:lang w:val="bg-BG" w:eastAsia="bg-BG"/>
    </w:rPr>
  </w:style>
  <w:style w:type="paragraph" w:customStyle="1" w:styleId="Style">
    <w:name w:val="Style"/>
    <w:rsid w:val="00007ADE"/>
    <w:pPr>
      <w:widowControl w:val="0"/>
      <w:autoSpaceDE w:val="0"/>
      <w:autoSpaceDN w:val="0"/>
      <w:adjustRightInd w:val="0"/>
      <w:ind w:left="140" w:right="140" w:firstLine="840"/>
      <w:jc w:val="both"/>
    </w:pPr>
    <w:rPr>
      <w:sz w:val="24"/>
      <w:szCs w:val="24"/>
      <w:lang w:val="bg-BG" w:eastAsia="bg-BG"/>
    </w:rPr>
  </w:style>
  <w:style w:type="paragraph" w:customStyle="1" w:styleId="Tekst">
    <w:name w:val="Tekst"/>
    <w:basedOn w:val="Normal"/>
    <w:rsid w:val="00007ADE"/>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007ADE"/>
    <w:pPr>
      <w:widowControl/>
      <w:numPr>
        <w:numId w:val="50"/>
      </w:numPr>
      <w:spacing w:line="240" w:lineRule="auto"/>
    </w:pPr>
    <w:rPr>
      <w:szCs w:val="24"/>
      <w:lang w:eastAsia="en-GB"/>
    </w:rPr>
  </w:style>
  <w:style w:type="character" w:customStyle="1" w:styleId="datametai">
    <w:name w:val="datametai"/>
    <w:basedOn w:val="DefaultParagraphFont"/>
    <w:rsid w:val="00007ADE"/>
  </w:style>
  <w:style w:type="character" w:customStyle="1" w:styleId="statymonr">
    <w:name w:val="statymonr"/>
    <w:basedOn w:val="DefaultParagraphFont"/>
    <w:rsid w:val="00007ADE"/>
  </w:style>
  <w:style w:type="paragraph" w:customStyle="1" w:styleId="footnote">
    <w:name w:val="footnote"/>
    <w:basedOn w:val="Normal"/>
    <w:rsid w:val="00007ADE"/>
    <w:pPr>
      <w:widowControl/>
      <w:spacing w:after="120" w:line="240" w:lineRule="auto"/>
    </w:pPr>
    <w:rPr>
      <w:spacing w:val="-2"/>
      <w:sz w:val="16"/>
      <w:szCs w:val="16"/>
      <w:lang w:eastAsia="en-GB"/>
    </w:rPr>
  </w:style>
  <w:style w:type="character" w:customStyle="1" w:styleId="shorttext">
    <w:name w:val="short_text"/>
    <w:basedOn w:val="DefaultParagraphFont"/>
    <w:rsid w:val="00007ADE"/>
  </w:style>
  <w:style w:type="character" w:styleId="HTMLTypewriter">
    <w:name w:val="HTML Typewriter"/>
    <w:rsid w:val="00007ADE"/>
    <w:rPr>
      <w:rFonts w:ascii="Courier New" w:hAnsi="Courier New" w:cs="Courier New"/>
      <w:sz w:val="20"/>
      <w:szCs w:val="20"/>
    </w:rPr>
  </w:style>
  <w:style w:type="paragraph" w:customStyle="1" w:styleId="maintitle">
    <w:name w:val="maintitle"/>
    <w:basedOn w:val="Normal"/>
    <w:rsid w:val="00007ADE"/>
    <w:pPr>
      <w:widowControl/>
      <w:spacing w:before="100" w:beforeAutospacing="1" w:after="100" w:afterAutospacing="1" w:line="240" w:lineRule="auto"/>
    </w:pPr>
    <w:rPr>
      <w:rFonts w:ascii="Arial" w:eastAsia="SimSun" w:hAnsi="Arial" w:cs="Arial"/>
      <w:b/>
      <w:bCs/>
      <w:color w:val="BF3917"/>
      <w:sz w:val="18"/>
      <w:szCs w:val="18"/>
      <w:lang w:val="en-CA" w:eastAsia="en-CA"/>
    </w:rPr>
  </w:style>
  <w:style w:type="paragraph" w:customStyle="1" w:styleId="msolistparagraph0">
    <w:name w:val="msolistparagraph"/>
    <w:basedOn w:val="Normal"/>
    <w:rsid w:val="00007ADE"/>
    <w:pPr>
      <w:widowControl/>
      <w:ind w:left="720"/>
    </w:pPr>
    <w:rPr>
      <w:rFonts w:ascii="Calibri" w:eastAsia="Batang" w:hAnsi="Calibr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Acrony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uiPriority w:val="20"/>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 w:type="paragraph" w:customStyle="1" w:styleId="Standard-AKT">
    <w:name w:val="Standard-AKT"/>
    <w:basedOn w:val="Normal"/>
    <w:rsid w:val="00007ADE"/>
    <w:pPr>
      <w:widowControl/>
    </w:pPr>
    <w:rPr>
      <w:rFonts w:ascii="Verdana" w:hAnsi="Verdana"/>
      <w:sz w:val="22"/>
      <w:lang w:val="de-DE" w:eastAsia="de-DE"/>
    </w:rPr>
  </w:style>
  <w:style w:type="character" w:customStyle="1" w:styleId="longtext">
    <w:name w:val="long_text"/>
    <w:basedOn w:val="DefaultParagraphFont"/>
    <w:rsid w:val="00007ADE"/>
  </w:style>
  <w:style w:type="paragraph" w:customStyle="1" w:styleId="firstline">
    <w:name w:val="firstline"/>
    <w:basedOn w:val="Normal"/>
    <w:rsid w:val="00007ADE"/>
    <w:pPr>
      <w:widowControl/>
      <w:spacing w:before="100" w:beforeAutospacing="1" w:after="100" w:afterAutospacing="1" w:line="240" w:lineRule="auto"/>
    </w:pPr>
    <w:rPr>
      <w:szCs w:val="24"/>
      <w:lang w:val="bg-BG" w:eastAsia="bg-BG"/>
    </w:rPr>
  </w:style>
  <w:style w:type="paragraph" w:customStyle="1" w:styleId="Style">
    <w:name w:val="Style"/>
    <w:rsid w:val="00007ADE"/>
    <w:pPr>
      <w:widowControl w:val="0"/>
      <w:autoSpaceDE w:val="0"/>
      <w:autoSpaceDN w:val="0"/>
      <w:adjustRightInd w:val="0"/>
      <w:ind w:left="140" w:right="140" w:firstLine="840"/>
      <w:jc w:val="both"/>
    </w:pPr>
    <w:rPr>
      <w:sz w:val="24"/>
      <w:szCs w:val="24"/>
      <w:lang w:val="bg-BG" w:eastAsia="bg-BG"/>
    </w:rPr>
  </w:style>
  <w:style w:type="paragraph" w:customStyle="1" w:styleId="Tekst">
    <w:name w:val="Tekst"/>
    <w:basedOn w:val="Normal"/>
    <w:rsid w:val="00007ADE"/>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007ADE"/>
    <w:pPr>
      <w:widowControl/>
      <w:numPr>
        <w:numId w:val="50"/>
      </w:numPr>
      <w:spacing w:line="240" w:lineRule="auto"/>
    </w:pPr>
    <w:rPr>
      <w:szCs w:val="24"/>
      <w:lang w:eastAsia="en-GB"/>
    </w:rPr>
  </w:style>
  <w:style w:type="character" w:customStyle="1" w:styleId="datametai">
    <w:name w:val="datametai"/>
    <w:basedOn w:val="DefaultParagraphFont"/>
    <w:rsid w:val="00007ADE"/>
  </w:style>
  <w:style w:type="character" w:customStyle="1" w:styleId="statymonr">
    <w:name w:val="statymonr"/>
    <w:basedOn w:val="DefaultParagraphFont"/>
    <w:rsid w:val="00007ADE"/>
  </w:style>
  <w:style w:type="paragraph" w:customStyle="1" w:styleId="footnote">
    <w:name w:val="footnote"/>
    <w:basedOn w:val="Normal"/>
    <w:rsid w:val="00007ADE"/>
    <w:pPr>
      <w:widowControl/>
      <w:spacing w:after="120" w:line="240" w:lineRule="auto"/>
    </w:pPr>
    <w:rPr>
      <w:spacing w:val="-2"/>
      <w:sz w:val="16"/>
      <w:szCs w:val="16"/>
      <w:lang w:eastAsia="en-GB"/>
    </w:rPr>
  </w:style>
  <w:style w:type="character" w:customStyle="1" w:styleId="shorttext">
    <w:name w:val="short_text"/>
    <w:basedOn w:val="DefaultParagraphFont"/>
    <w:rsid w:val="00007ADE"/>
  </w:style>
  <w:style w:type="character" w:styleId="HTMLTypewriter">
    <w:name w:val="HTML Typewriter"/>
    <w:rsid w:val="00007ADE"/>
    <w:rPr>
      <w:rFonts w:ascii="Courier New" w:hAnsi="Courier New" w:cs="Courier New"/>
      <w:sz w:val="20"/>
      <w:szCs w:val="20"/>
    </w:rPr>
  </w:style>
  <w:style w:type="paragraph" w:customStyle="1" w:styleId="maintitle">
    <w:name w:val="maintitle"/>
    <w:basedOn w:val="Normal"/>
    <w:rsid w:val="00007ADE"/>
    <w:pPr>
      <w:widowControl/>
      <w:spacing w:before="100" w:beforeAutospacing="1" w:after="100" w:afterAutospacing="1" w:line="240" w:lineRule="auto"/>
    </w:pPr>
    <w:rPr>
      <w:rFonts w:ascii="Arial" w:eastAsia="SimSun" w:hAnsi="Arial" w:cs="Arial"/>
      <w:b/>
      <w:bCs/>
      <w:color w:val="BF3917"/>
      <w:sz w:val="18"/>
      <w:szCs w:val="18"/>
      <w:lang w:val="en-CA" w:eastAsia="en-CA"/>
    </w:rPr>
  </w:style>
  <w:style w:type="paragraph" w:customStyle="1" w:styleId="msolistparagraph0">
    <w:name w:val="msolistparagraph"/>
    <w:basedOn w:val="Normal"/>
    <w:rsid w:val="00007ADE"/>
    <w:pPr>
      <w:widowControl/>
      <w:ind w:left="720"/>
    </w:pPr>
    <w:rPr>
      <w:rFonts w:ascii="Calibri" w:eastAsia="Batang"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A7C1-AAF3-4577-A585-B1BACB02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1</TotalTime>
  <Pages>190</Pages>
  <Words>28609</Words>
  <Characters>163074</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191301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2016-09-14T12:09:00Z</dcterms:created>
  <dcterms:modified xsi:type="dcterms:W3CDTF">2016-09-14T12:10:00Z</dcterms:modified>
</cp:coreProperties>
</file>