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77" w:rsidRPr="004E37C4" w:rsidRDefault="008C4877" w:rsidP="008C4877">
      <w:pPr>
        <w:pStyle w:val="naislab"/>
        <w:jc w:val="center"/>
        <w:outlineLvl w:val="0"/>
        <w:rPr>
          <w:b/>
          <w:sz w:val="28"/>
          <w:szCs w:val="28"/>
        </w:rPr>
      </w:pPr>
      <w:r w:rsidRPr="004E37C4">
        <w:rPr>
          <w:b/>
          <w:sz w:val="28"/>
          <w:szCs w:val="28"/>
        </w:rPr>
        <w:t xml:space="preserve">Ministru kabineta rīkojuma projekta </w:t>
      </w:r>
      <w:r w:rsidR="006E54C4" w:rsidRPr="004E37C4">
        <w:rPr>
          <w:b/>
          <w:sz w:val="28"/>
          <w:szCs w:val="28"/>
          <w:lang w:eastAsia="en-US"/>
        </w:rPr>
        <w:t>"</w:t>
      </w:r>
      <w:r w:rsidRPr="004E37C4">
        <w:rPr>
          <w:b/>
          <w:sz w:val="28"/>
          <w:szCs w:val="28"/>
        </w:rPr>
        <w:t xml:space="preserve">Par </w:t>
      </w:r>
      <w:r w:rsidR="00E75E4F">
        <w:rPr>
          <w:b/>
          <w:sz w:val="28"/>
          <w:szCs w:val="28"/>
        </w:rPr>
        <w:t>Ilzi Cīruli</w:t>
      </w:r>
      <w:r w:rsidR="006E54C4" w:rsidRPr="004E37C4">
        <w:rPr>
          <w:b/>
          <w:sz w:val="28"/>
          <w:szCs w:val="28"/>
        </w:rPr>
        <w:t>"</w:t>
      </w:r>
      <w:r w:rsidRPr="004E37C4">
        <w:rPr>
          <w:b/>
          <w:sz w:val="28"/>
          <w:szCs w:val="28"/>
        </w:rPr>
        <w:t xml:space="preserve"> sākotnējās ietekmes novērtējuma ziņojums (anotācija)</w:t>
      </w:r>
    </w:p>
    <w:p w:rsidR="008C4877" w:rsidRPr="004E37C4" w:rsidRDefault="008C4877" w:rsidP="008C4877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582"/>
        <w:gridCol w:w="7796"/>
      </w:tblGrid>
      <w:tr w:rsidR="008C4877" w:rsidRPr="004E37C4" w:rsidTr="000E4B5D">
        <w:tc>
          <w:tcPr>
            <w:tcW w:w="9928" w:type="dxa"/>
            <w:gridSpan w:val="3"/>
            <w:vAlign w:val="center"/>
          </w:tcPr>
          <w:p w:rsidR="008C4877" w:rsidRPr="004E37C4" w:rsidRDefault="008C4877" w:rsidP="000E4B5D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8C4877" w:rsidRPr="004E37C4" w:rsidTr="000E4B5D">
        <w:trPr>
          <w:trHeight w:val="630"/>
        </w:trPr>
        <w:tc>
          <w:tcPr>
            <w:tcW w:w="550" w:type="dxa"/>
          </w:tcPr>
          <w:p w:rsidR="008C4877" w:rsidRPr="004E37C4" w:rsidRDefault="008C4877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1.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spacing w:before="0" w:after="0"/>
              <w:ind w:left="164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Pamatojums</w:t>
            </w:r>
          </w:p>
        </w:tc>
        <w:tc>
          <w:tcPr>
            <w:tcW w:w="7796" w:type="dxa"/>
          </w:tcPr>
          <w:p w:rsidR="00917503" w:rsidRDefault="00464983" w:rsidP="00464983">
            <w:pPr>
              <w:pStyle w:val="naiskr"/>
              <w:spacing w:before="0" w:after="0"/>
              <w:ind w:right="142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E37C4">
              <w:rPr>
                <w:rFonts w:eastAsia="Calibri"/>
                <w:sz w:val="28"/>
                <w:szCs w:val="28"/>
              </w:rPr>
              <w:t xml:space="preserve">Saskaņā ar likuma </w:t>
            </w:r>
            <w:r w:rsidR="003555A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“Par Valsts ieņēmumu dienestu” 4</w:t>
            </w:r>
            <w:r w:rsidR="003555A2" w:rsidRPr="00DF4C8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  <w:r w:rsidR="003555A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panta pirm</w:t>
            </w:r>
            <w:r w:rsidR="003555A2" w:rsidRPr="00DF4C8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o daļu </w:t>
            </w:r>
            <w:r w:rsidR="0091750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Valsts ieņēmumu dienesta ģenerāldirektora kandidatūru pēc finanšu ministra ieteikuma uz pieciem gadiem apstiprina Ministru kabinets.</w:t>
            </w:r>
          </w:p>
          <w:p w:rsidR="00464983" w:rsidRPr="004E37C4" w:rsidRDefault="00464983" w:rsidP="00464983">
            <w:pPr>
              <w:pStyle w:val="naiskr"/>
              <w:spacing w:before="0" w:after="0"/>
              <w:ind w:right="142"/>
              <w:jc w:val="both"/>
              <w:rPr>
                <w:rFonts w:eastAsia="Calibri"/>
                <w:sz w:val="28"/>
                <w:szCs w:val="28"/>
              </w:rPr>
            </w:pPr>
          </w:p>
          <w:p w:rsidR="00BE178B" w:rsidRPr="004E37C4" w:rsidRDefault="000E4B5D" w:rsidP="00BE178B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4E37C4">
              <w:rPr>
                <w:rFonts w:eastAsia="Calibri"/>
                <w:sz w:val="28"/>
                <w:szCs w:val="28"/>
              </w:rPr>
              <w:t xml:space="preserve">Lai atbilstoši </w:t>
            </w:r>
            <w:r w:rsidR="00917503" w:rsidRPr="00917503">
              <w:rPr>
                <w:rFonts w:eastAsia="Calibri"/>
                <w:sz w:val="28"/>
                <w:szCs w:val="28"/>
              </w:rPr>
              <w:t>likuma “P</w:t>
            </w:r>
            <w:r w:rsidR="00917503">
              <w:rPr>
                <w:rFonts w:eastAsia="Calibri"/>
                <w:sz w:val="28"/>
                <w:szCs w:val="28"/>
              </w:rPr>
              <w:t>ar Valsts ieņēmumu dienestu” 4. panta pirmajai</w:t>
            </w:r>
            <w:r w:rsidR="00917503" w:rsidRPr="00917503">
              <w:rPr>
                <w:rFonts w:eastAsia="Calibri"/>
                <w:sz w:val="28"/>
                <w:szCs w:val="28"/>
              </w:rPr>
              <w:t xml:space="preserve"> </w:t>
            </w:r>
            <w:r w:rsidRPr="004E37C4">
              <w:rPr>
                <w:rFonts w:eastAsia="Calibri"/>
                <w:sz w:val="28"/>
                <w:szCs w:val="28"/>
              </w:rPr>
              <w:t xml:space="preserve">daļai apstiprinātu </w:t>
            </w:r>
            <w:r w:rsidR="00766C28">
              <w:rPr>
                <w:rFonts w:eastAsia="Calibri"/>
                <w:sz w:val="28"/>
                <w:szCs w:val="28"/>
              </w:rPr>
              <w:t>Ilzes Cīrules</w:t>
            </w:r>
            <w:r w:rsidRPr="004E37C4">
              <w:rPr>
                <w:rFonts w:eastAsia="Calibri"/>
                <w:sz w:val="28"/>
                <w:szCs w:val="28"/>
              </w:rPr>
              <w:t xml:space="preserve"> kandidatūru </w:t>
            </w:r>
            <w:r w:rsidR="00464983" w:rsidRPr="004E37C4">
              <w:rPr>
                <w:rFonts w:eastAsia="Calibri"/>
                <w:sz w:val="28"/>
                <w:szCs w:val="28"/>
              </w:rPr>
              <w:t xml:space="preserve">iecelšanai </w:t>
            </w:r>
            <w:r w:rsidR="00F56717">
              <w:rPr>
                <w:rFonts w:eastAsia="Calibri"/>
                <w:sz w:val="28"/>
                <w:szCs w:val="28"/>
              </w:rPr>
              <w:t xml:space="preserve">Valsts </w:t>
            </w:r>
            <w:r w:rsidR="00766C28">
              <w:rPr>
                <w:rFonts w:eastAsia="Calibri"/>
                <w:sz w:val="28"/>
                <w:szCs w:val="28"/>
              </w:rPr>
              <w:t xml:space="preserve">ieņēmumu dienesta ģenerāldirektora </w:t>
            </w:r>
            <w:r w:rsidR="00BE178B" w:rsidRPr="004E37C4">
              <w:rPr>
                <w:rFonts w:eastAsia="Calibri"/>
                <w:sz w:val="28"/>
                <w:szCs w:val="28"/>
              </w:rPr>
              <w:t xml:space="preserve">amatā, ir sagatavots Ministru kabineta rīkojums “Par </w:t>
            </w:r>
            <w:r w:rsidR="00766C28">
              <w:rPr>
                <w:rFonts w:eastAsia="Calibri"/>
                <w:sz w:val="28"/>
                <w:szCs w:val="28"/>
              </w:rPr>
              <w:t>Ilzi Cīruli</w:t>
            </w:r>
            <w:r w:rsidR="00BE178B" w:rsidRPr="004E37C4">
              <w:rPr>
                <w:rFonts w:eastAsia="Calibri"/>
                <w:sz w:val="28"/>
                <w:szCs w:val="28"/>
              </w:rPr>
              <w:t xml:space="preserve">”. </w:t>
            </w:r>
          </w:p>
          <w:p w:rsidR="008C4877" w:rsidRPr="004E37C4" w:rsidRDefault="008C4877" w:rsidP="008C4877">
            <w:pPr>
              <w:pStyle w:val="naiskr"/>
              <w:spacing w:before="0" w:after="0"/>
              <w:ind w:left="141" w:right="142"/>
              <w:jc w:val="both"/>
              <w:rPr>
                <w:sz w:val="28"/>
                <w:szCs w:val="28"/>
              </w:rPr>
            </w:pPr>
          </w:p>
        </w:tc>
      </w:tr>
      <w:tr w:rsidR="008C4877" w:rsidRPr="004E37C4" w:rsidTr="000E4B5D">
        <w:trPr>
          <w:trHeight w:val="472"/>
        </w:trPr>
        <w:tc>
          <w:tcPr>
            <w:tcW w:w="550" w:type="dxa"/>
          </w:tcPr>
          <w:p w:rsidR="008C4877" w:rsidRPr="004E37C4" w:rsidRDefault="008C4877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2.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tabs>
                <w:tab w:val="left" w:pos="170"/>
              </w:tabs>
              <w:spacing w:before="0" w:after="0"/>
              <w:ind w:left="164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7796" w:type="dxa"/>
          </w:tcPr>
          <w:p w:rsidR="001F3BE0" w:rsidRPr="004E37C4" w:rsidRDefault="001F3BE0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201</w:t>
            </w:r>
            <w:r w:rsidR="007A5E62">
              <w:rPr>
                <w:sz w:val="28"/>
                <w:szCs w:val="28"/>
              </w:rPr>
              <w:t>6</w:t>
            </w:r>
            <w:r w:rsidR="00393424">
              <w:rPr>
                <w:sz w:val="28"/>
                <w:szCs w:val="28"/>
              </w:rPr>
              <w:t>. gada 6</w:t>
            </w:r>
            <w:r w:rsidR="007A5E62">
              <w:rPr>
                <w:sz w:val="28"/>
                <w:szCs w:val="28"/>
              </w:rPr>
              <w:t>. septembrī</w:t>
            </w:r>
            <w:r w:rsidRPr="004E37C4">
              <w:rPr>
                <w:sz w:val="28"/>
                <w:szCs w:val="28"/>
              </w:rPr>
              <w:t xml:space="preserve"> oficiālajā izdevumā “Latvijas Vēstnesis” tika izsludināts </w:t>
            </w:r>
            <w:r w:rsidR="00393424">
              <w:rPr>
                <w:sz w:val="28"/>
                <w:szCs w:val="28"/>
              </w:rPr>
              <w:t xml:space="preserve">atkārtots </w:t>
            </w:r>
            <w:r w:rsidRPr="004E37C4">
              <w:rPr>
                <w:sz w:val="28"/>
                <w:szCs w:val="28"/>
              </w:rPr>
              <w:t xml:space="preserve">pretendentu konkurss uz </w:t>
            </w:r>
            <w:r w:rsidR="007A5E62">
              <w:rPr>
                <w:sz w:val="28"/>
                <w:szCs w:val="28"/>
              </w:rPr>
              <w:t xml:space="preserve">Valsts </w:t>
            </w:r>
            <w:r w:rsidR="00E05242">
              <w:rPr>
                <w:sz w:val="28"/>
                <w:szCs w:val="28"/>
              </w:rPr>
              <w:t xml:space="preserve">ieņēmumu dienesta </w:t>
            </w:r>
            <w:bookmarkStart w:id="0" w:name="_GoBack"/>
            <w:bookmarkEnd w:id="0"/>
            <w:r w:rsidR="00393424">
              <w:rPr>
                <w:sz w:val="28"/>
                <w:szCs w:val="28"/>
              </w:rPr>
              <w:t xml:space="preserve">ģenerāldirektora </w:t>
            </w:r>
            <w:r w:rsidRPr="004E37C4">
              <w:rPr>
                <w:sz w:val="28"/>
                <w:szCs w:val="28"/>
              </w:rPr>
              <w:t>amatu. Va</w:t>
            </w:r>
            <w:r w:rsidR="00054EC0">
              <w:rPr>
                <w:sz w:val="28"/>
                <w:szCs w:val="28"/>
              </w:rPr>
              <w:t xml:space="preserve">lsts kancelejā tika saņemti </w:t>
            </w:r>
            <w:r w:rsidR="00393424">
              <w:rPr>
                <w:sz w:val="28"/>
                <w:szCs w:val="28"/>
              </w:rPr>
              <w:t xml:space="preserve">19 </w:t>
            </w:r>
            <w:r w:rsidRPr="004E37C4">
              <w:rPr>
                <w:sz w:val="28"/>
                <w:szCs w:val="28"/>
              </w:rPr>
              <w:t>pieteikumi uz izsludināto vakanci.</w:t>
            </w:r>
          </w:p>
          <w:p w:rsidR="00314EE6" w:rsidRPr="004E37C4" w:rsidRDefault="00314EE6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314EE6" w:rsidRPr="004E37C4" w:rsidRDefault="00314EE6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Pretendentu atlase tika veikta saskaņā ar Ministru kabineta 2015. gada 9. jūnija noteikumiem Nr. 293 "Valsts tiešās pārvaldes iestāžu vadītāju atlases kārtība".</w:t>
            </w:r>
          </w:p>
          <w:p w:rsidR="001F3BE0" w:rsidRPr="004E37C4" w:rsidRDefault="001F3BE0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1F3BE0" w:rsidRPr="004E37C4" w:rsidRDefault="00393424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Finanšu ministres D. Reiznieces-Ozolas</w:t>
            </w:r>
            <w:r w:rsidR="00314EE6" w:rsidRPr="004E37C4">
              <w:rPr>
                <w:sz w:val="28"/>
                <w:szCs w:val="28"/>
              </w:rPr>
              <w:t xml:space="preserve"> izveidotā </w:t>
            </w:r>
            <w:r w:rsidR="000338C7">
              <w:rPr>
                <w:sz w:val="28"/>
                <w:szCs w:val="28"/>
              </w:rPr>
              <w:t xml:space="preserve">Valsts </w:t>
            </w:r>
            <w:r>
              <w:rPr>
                <w:sz w:val="28"/>
                <w:szCs w:val="28"/>
              </w:rPr>
              <w:t xml:space="preserve">ieņēmumu dienesta ģenerāldirektora </w:t>
            </w:r>
            <w:r w:rsidR="00314EE6" w:rsidRPr="004E37C4">
              <w:rPr>
                <w:sz w:val="28"/>
                <w:szCs w:val="28"/>
              </w:rPr>
              <w:t xml:space="preserve">amata pretendentu vērtēšanas komisija pieņēma lēmumu ieteikt </w:t>
            </w:r>
            <w:r>
              <w:rPr>
                <w:sz w:val="28"/>
                <w:szCs w:val="28"/>
              </w:rPr>
              <w:t xml:space="preserve">finanšu ministrei </w:t>
            </w:r>
            <w:r w:rsidR="00314EE6" w:rsidRPr="004E37C4">
              <w:rPr>
                <w:sz w:val="28"/>
                <w:szCs w:val="28"/>
              </w:rPr>
              <w:t xml:space="preserve">pretendenti </w:t>
            </w:r>
            <w:r>
              <w:rPr>
                <w:sz w:val="28"/>
                <w:szCs w:val="28"/>
              </w:rPr>
              <w:t>I. Cīruli</w:t>
            </w:r>
            <w:r w:rsidR="000338C7">
              <w:rPr>
                <w:sz w:val="28"/>
                <w:szCs w:val="28"/>
              </w:rPr>
              <w:t xml:space="preserve"> </w:t>
            </w:r>
            <w:r w:rsidR="00314EE6" w:rsidRPr="004E37C4">
              <w:rPr>
                <w:sz w:val="28"/>
                <w:szCs w:val="28"/>
              </w:rPr>
              <w:t xml:space="preserve">virzīt iecelšanai </w:t>
            </w:r>
            <w:r w:rsidR="000338C7">
              <w:rPr>
                <w:sz w:val="28"/>
                <w:szCs w:val="28"/>
              </w:rPr>
              <w:t xml:space="preserve">Valsts </w:t>
            </w:r>
            <w:r>
              <w:rPr>
                <w:sz w:val="28"/>
                <w:szCs w:val="28"/>
              </w:rPr>
              <w:t>ieņēmumu dienesta ģenerāldirektora amatā. I. Cīrule</w:t>
            </w:r>
            <w:r w:rsidR="00314EE6" w:rsidRPr="004E37C4">
              <w:rPr>
                <w:sz w:val="28"/>
                <w:szCs w:val="28"/>
              </w:rPr>
              <w:t xml:space="preserve"> ir pretendent</w:t>
            </w:r>
            <w:r>
              <w:rPr>
                <w:sz w:val="28"/>
                <w:szCs w:val="28"/>
              </w:rPr>
              <w:t>e</w:t>
            </w:r>
            <w:r w:rsidR="00314EE6" w:rsidRPr="004E37C4">
              <w:rPr>
                <w:sz w:val="28"/>
                <w:szCs w:val="28"/>
              </w:rPr>
              <w:t xml:space="preserve">, kas vislabāk atbilst </w:t>
            </w:r>
            <w:r w:rsidR="000338C7">
              <w:rPr>
                <w:sz w:val="28"/>
                <w:szCs w:val="28"/>
              </w:rPr>
              <w:t xml:space="preserve">Valsts </w:t>
            </w:r>
            <w:r>
              <w:rPr>
                <w:sz w:val="28"/>
                <w:szCs w:val="28"/>
              </w:rPr>
              <w:t xml:space="preserve">ieņēmumu dienesta ģenerāldirektora </w:t>
            </w:r>
            <w:r w:rsidR="00314EE6" w:rsidRPr="004E37C4">
              <w:rPr>
                <w:sz w:val="28"/>
                <w:szCs w:val="28"/>
              </w:rPr>
              <w:t>amata aprakst</w:t>
            </w:r>
            <w:r w:rsidR="000338C7">
              <w:rPr>
                <w:sz w:val="28"/>
                <w:szCs w:val="28"/>
              </w:rPr>
              <w:t xml:space="preserve">ā izvirzītajām prasībām, </w:t>
            </w:r>
            <w:r w:rsidR="00314EE6" w:rsidRPr="004E37C4">
              <w:rPr>
                <w:sz w:val="28"/>
                <w:szCs w:val="28"/>
              </w:rPr>
              <w:t xml:space="preserve">ieguva visaugstāko vērtējumu pretendentu vērtēšanas mutiskajā daļā un </w:t>
            </w:r>
            <w:r w:rsidR="00EE39F7">
              <w:rPr>
                <w:sz w:val="28"/>
                <w:szCs w:val="28"/>
              </w:rPr>
              <w:t>vadības kompetenču novērtēšanā</w:t>
            </w:r>
            <w:r w:rsidR="00314EE6" w:rsidRPr="004E37C4">
              <w:rPr>
                <w:sz w:val="28"/>
                <w:szCs w:val="28"/>
              </w:rPr>
              <w:t>.</w:t>
            </w:r>
          </w:p>
          <w:p w:rsidR="00314EE6" w:rsidRPr="004E37C4" w:rsidRDefault="00314EE6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7315F8" w:rsidRDefault="00EE39F7" w:rsidP="00506D22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 Cīrulei</w:t>
            </w:r>
            <w:r w:rsidR="0055455E" w:rsidRPr="004E37C4">
              <w:rPr>
                <w:sz w:val="28"/>
                <w:szCs w:val="28"/>
              </w:rPr>
              <w:t xml:space="preserve"> ir</w:t>
            </w:r>
            <w:r w:rsidR="007315F8">
              <w:rPr>
                <w:sz w:val="28"/>
                <w:szCs w:val="28"/>
              </w:rPr>
              <w:t xml:space="preserve"> maģistra grāds</w:t>
            </w:r>
            <w:r>
              <w:rPr>
                <w:sz w:val="28"/>
                <w:szCs w:val="28"/>
              </w:rPr>
              <w:t xml:space="preserve"> uzņēmumu un organizācijas vadīšanā</w:t>
            </w:r>
            <w:r w:rsidR="0055455E" w:rsidRPr="004E37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Viņai ir ilggadēja vadības pieredze apdrošināšanas uzņēmumos</w:t>
            </w:r>
            <w:r w:rsidR="00134B68">
              <w:rPr>
                <w:sz w:val="28"/>
                <w:szCs w:val="28"/>
              </w:rPr>
              <w:t xml:space="preserve"> “Balta” un “</w:t>
            </w:r>
            <w:proofErr w:type="spellStart"/>
            <w:r w:rsidR="00134B68">
              <w:rPr>
                <w:sz w:val="28"/>
                <w:szCs w:val="28"/>
              </w:rPr>
              <w:t>Gjensidige</w:t>
            </w:r>
            <w:proofErr w:type="spellEnd"/>
            <w:r w:rsidR="00134B68">
              <w:rPr>
                <w:sz w:val="28"/>
                <w:szCs w:val="28"/>
              </w:rPr>
              <w:t xml:space="preserve"> Baltic”</w:t>
            </w:r>
            <w:r>
              <w:rPr>
                <w:sz w:val="28"/>
                <w:szCs w:val="28"/>
              </w:rPr>
              <w:t>, tai skaitā apdrošināšanas</w:t>
            </w:r>
            <w:r w:rsidR="00425A38">
              <w:rPr>
                <w:sz w:val="28"/>
                <w:szCs w:val="28"/>
              </w:rPr>
              <w:t xml:space="preserve"> akciju sabiedrības “Balta” valdes locekļa</w:t>
            </w:r>
            <w:r w:rsidR="00C56AF6">
              <w:rPr>
                <w:sz w:val="28"/>
                <w:szCs w:val="28"/>
              </w:rPr>
              <w:t xml:space="preserve"> </w:t>
            </w:r>
            <w:r w:rsidR="00425A38">
              <w:rPr>
                <w:sz w:val="28"/>
                <w:szCs w:val="28"/>
              </w:rPr>
              <w:t>amatā.</w:t>
            </w:r>
            <w:r w:rsidR="0055455E" w:rsidRPr="004E37C4">
              <w:rPr>
                <w:sz w:val="28"/>
                <w:szCs w:val="28"/>
              </w:rPr>
              <w:t xml:space="preserve"> </w:t>
            </w:r>
          </w:p>
          <w:p w:rsidR="008C4877" w:rsidRPr="004E37C4" w:rsidRDefault="008C4877" w:rsidP="00134B68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8C4877" w:rsidRPr="004E37C4" w:rsidTr="000E4B5D">
        <w:trPr>
          <w:trHeight w:val="476"/>
        </w:trPr>
        <w:tc>
          <w:tcPr>
            <w:tcW w:w="550" w:type="dxa"/>
          </w:tcPr>
          <w:p w:rsidR="008C4877" w:rsidRPr="004E37C4" w:rsidRDefault="00177DA2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3</w:t>
            </w:r>
            <w:r w:rsidR="008C4877" w:rsidRPr="004E37C4">
              <w:rPr>
                <w:sz w:val="28"/>
                <w:szCs w:val="28"/>
              </w:rPr>
              <w:t>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spacing w:before="0" w:after="0"/>
              <w:ind w:left="164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7796" w:type="dxa"/>
          </w:tcPr>
          <w:p w:rsidR="00D74822" w:rsidRDefault="00134B68" w:rsidP="00D74822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Finanšu</w:t>
            </w:r>
            <w:r w:rsidR="00177DA2" w:rsidRPr="004E37C4">
              <w:rPr>
                <w:sz w:val="28"/>
                <w:szCs w:val="28"/>
              </w:rPr>
              <w:t xml:space="preserve"> ministrija un Valsts kanceleja</w:t>
            </w:r>
            <w:r w:rsidR="008C4877" w:rsidRPr="004E37C4">
              <w:rPr>
                <w:sz w:val="28"/>
                <w:szCs w:val="28"/>
              </w:rPr>
              <w:t>.</w:t>
            </w:r>
            <w:r w:rsidR="00177DA2" w:rsidRPr="004E37C4">
              <w:rPr>
                <w:sz w:val="28"/>
                <w:szCs w:val="28"/>
              </w:rPr>
              <w:t xml:space="preserve"> </w:t>
            </w:r>
          </w:p>
          <w:p w:rsidR="00D74822" w:rsidRDefault="00D74822" w:rsidP="00D7482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  <w:p w:rsidR="008C4877" w:rsidRPr="004E37C4" w:rsidRDefault="00A93204" w:rsidP="009256D8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 </w:t>
            </w:r>
            <w:r w:rsidR="00134B68">
              <w:rPr>
                <w:sz w:val="28"/>
                <w:szCs w:val="28"/>
              </w:rPr>
              <w:t xml:space="preserve">finanšu ministres </w:t>
            </w:r>
            <w:r w:rsidR="00D748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6. gada 31. augusta</w:t>
            </w:r>
            <w:r w:rsidR="00D74822">
              <w:rPr>
                <w:sz w:val="28"/>
                <w:szCs w:val="28"/>
              </w:rPr>
              <w:t xml:space="preserve"> rīkojumu Nr. </w:t>
            </w:r>
            <w:r w:rsidR="00134B68">
              <w:rPr>
                <w:sz w:val="28"/>
                <w:szCs w:val="28"/>
              </w:rPr>
              <w:t>433</w:t>
            </w:r>
            <w:r w:rsidR="00D74822">
              <w:rPr>
                <w:sz w:val="28"/>
                <w:szCs w:val="28"/>
              </w:rPr>
              <w:t xml:space="preserve"> “Par </w:t>
            </w:r>
            <w:r w:rsidR="00134B68">
              <w:rPr>
                <w:sz w:val="28"/>
                <w:szCs w:val="28"/>
              </w:rPr>
              <w:t>atkārtotu pretendentu konkursu uz Valsts ieņēmumu dienesta ģenerāldirektora amatu</w:t>
            </w:r>
            <w:r w:rsidR="00D74822">
              <w:rPr>
                <w:sz w:val="28"/>
                <w:szCs w:val="28"/>
              </w:rPr>
              <w:t>” izveidotajā p</w:t>
            </w:r>
            <w:r w:rsidR="00177DA2" w:rsidRPr="004E37C4">
              <w:rPr>
                <w:sz w:val="28"/>
                <w:szCs w:val="28"/>
              </w:rPr>
              <w:t>retendent</w:t>
            </w:r>
            <w:r w:rsidR="00D74822">
              <w:rPr>
                <w:sz w:val="28"/>
                <w:szCs w:val="28"/>
              </w:rPr>
              <w:t xml:space="preserve">u vērtēšanas komisijā iekļauti pārstāvji no </w:t>
            </w:r>
            <w:r w:rsidR="00134B68">
              <w:rPr>
                <w:sz w:val="28"/>
                <w:szCs w:val="28"/>
              </w:rPr>
              <w:t xml:space="preserve">Valsts kancelejas, Finanšu </w:t>
            </w:r>
            <w:r w:rsidR="00823657">
              <w:rPr>
                <w:sz w:val="28"/>
                <w:szCs w:val="28"/>
              </w:rPr>
              <w:t>ministrijas</w:t>
            </w:r>
            <w:r w:rsidR="00134B68">
              <w:rPr>
                <w:sz w:val="28"/>
                <w:szCs w:val="28"/>
              </w:rPr>
              <w:t xml:space="preserve">, Tieslietu </w:t>
            </w:r>
            <w:r w:rsidR="00134B68">
              <w:rPr>
                <w:sz w:val="28"/>
                <w:szCs w:val="28"/>
              </w:rPr>
              <w:lastRenderedPageBreak/>
              <w:t>ministrijas</w:t>
            </w:r>
            <w:r w:rsidR="00823657">
              <w:rPr>
                <w:sz w:val="28"/>
                <w:szCs w:val="28"/>
              </w:rPr>
              <w:t xml:space="preserve"> un</w:t>
            </w:r>
            <w:r w:rsidR="009256D8">
              <w:rPr>
                <w:sz w:val="28"/>
                <w:szCs w:val="28"/>
              </w:rPr>
              <w:t xml:space="preserve"> Valsts kases</w:t>
            </w:r>
            <w:r w:rsidR="00177DA2" w:rsidRPr="004E37C4">
              <w:rPr>
                <w:sz w:val="28"/>
                <w:szCs w:val="28"/>
              </w:rPr>
              <w:t>.</w:t>
            </w:r>
            <w:r w:rsidR="009256D8">
              <w:rPr>
                <w:sz w:val="28"/>
                <w:szCs w:val="28"/>
              </w:rPr>
              <w:t xml:space="preserve"> Papildus kā pretendentu vērtēšanas procesa novērotāji piedalījās Latvijas Tirdzniecības un rūpniecības kameras, Latvijas Darba devēju konfederācijas un Lauksaimnieku organizāciju sadarbības padomes pārstāvji.</w:t>
            </w:r>
          </w:p>
        </w:tc>
      </w:tr>
      <w:tr w:rsidR="008C4877" w:rsidRPr="004E37C4" w:rsidTr="000E4B5D">
        <w:tc>
          <w:tcPr>
            <w:tcW w:w="550" w:type="dxa"/>
          </w:tcPr>
          <w:p w:rsidR="008C4877" w:rsidRPr="004E37C4" w:rsidRDefault="00177DA2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lastRenderedPageBreak/>
              <w:t>4</w:t>
            </w:r>
            <w:r w:rsidR="008C4877" w:rsidRPr="004E37C4">
              <w:rPr>
                <w:sz w:val="28"/>
                <w:szCs w:val="28"/>
              </w:rPr>
              <w:t>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spacing w:before="0" w:after="0"/>
              <w:ind w:left="164" w:right="-141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 xml:space="preserve">Cita </w:t>
            </w:r>
          </w:p>
          <w:p w:rsidR="008C4877" w:rsidRPr="004E37C4" w:rsidRDefault="008C4877" w:rsidP="000E4B5D">
            <w:pPr>
              <w:pStyle w:val="naiskr"/>
              <w:spacing w:before="0" w:after="0"/>
              <w:ind w:left="164" w:right="-141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informācija</w:t>
            </w:r>
          </w:p>
        </w:tc>
        <w:tc>
          <w:tcPr>
            <w:tcW w:w="7796" w:type="dxa"/>
          </w:tcPr>
          <w:p w:rsidR="008C4877" w:rsidRPr="004E37C4" w:rsidRDefault="008C4877" w:rsidP="00D74822">
            <w:pPr>
              <w:ind w:right="-141"/>
              <w:jc w:val="both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Nav</w:t>
            </w:r>
            <w:r w:rsidRPr="004E37C4" w:rsidDel="00265E61">
              <w:rPr>
                <w:sz w:val="28"/>
                <w:szCs w:val="28"/>
              </w:rPr>
              <w:t xml:space="preserve"> </w:t>
            </w:r>
          </w:p>
        </w:tc>
      </w:tr>
    </w:tbl>
    <w:p w:rsidR="008C4877" w:rsidRPr="004E37C4" w:rsidRDefault="008C4877" w:rsidP="008C4877">
      <w:pPr>
        <w:pStyle w:val="naisf"/>
        <w:spacing w:before="0" w:after="0"/>
        <w:ind w:firstLine="0"/>
        <w:rPr>
          <w:sz w:val="28"/>
          <w:szCs w:val="28"/>
        </w:rPr>
      </w:pPr>
    </w:p>
    <w:p w:rsidR="008C4877" w:rsidRPr="004E37C4" w:rsidRDefault="008C4877" w:rsidP="008C4877">
      <w:pPr>
        <w:pStyle w:val="naisf"/>
        <w:spacing w:before="0" w:after="0"/>
        <w:ind w:firstLine="0"/>
        <w:rPr>
          <w:sz w:val="28"/>
          <w:szCs w:val="28"/>
        </w:rPr>
      </w:pPr>
    </w:p>
    <w:p w:rsidR="008C4877" w:rsidRPr="004E37C4" w:rsidRDefault="008C4877" w:rsidP="00177DA2">
      <w:pPr>
        <w:pStyle w:val="naisf"/>
        <w:spacing w:before="0" w:after="0"/>
        <w:ind w:firstLine="0"/>
        <w:rPr>
          <w:sz w:val="28"/>
          <w:szCs w:val="28"/>
        </w:rPr>
      </w:pPr>
      <w:r w:rsidRPr="004E37C4">
        <w:rPr>
          <w:sz w:val="28"/>
          <w:szCs w:val="28"/>
        </w:rPr>
        <w:t>Anotācijas II, III, IV, V, VI un VII sadaļa - projekts šīs jomas neskar.</w:t>
      </w:r>
    </w:p>
    <w:p w:rsidR="008C4877" w:rsidRPr="004E37C4" w:rsidRDefault="008C4877" w:rsidP="00177DA2">
      <w:pPr>
        <w:pStyle w:val="naisf"/>
        <w:spacing w:before="0" w:after="0"/>
        <w:ind w:firstLine="0"/>
        <w:rPr>
          <w:sz w:val="28"/>
          <w:szCs w:val="28"/>
        </w:rPr>
      </w:pPr>
    </w:p>
    <w:p w:rsidR="008C4877" w:rsidRPr="004E37C4" w:rsidRDefault="008C4877" w:rsidP="00177DA2">
      <w:pPr>
        <w:pStyle w:val="naisf"/>
        <w:spacing w:before="0" w:after="0"/>
        <w:ind w:firstLine="0"/>
        <w:rPr>
          <w:sz w:val="28"/>
          <w:szCs w:val="28"/>
        </w:rPr>
      </w:pPr>
    </w:p>
    <w:p w:rsidR="008C4877" w:rsidRPr="004E37C4" w:rsidRDefault="000F5001" w:rsidP="000F5001">
      <w:pPr>
        <w:pStyle w:val="BodyText2"/>
      </w:pPr>
      <w:r>
        <w:t>Finanšu ministre</w:t>
      </w:r>
      <w:r w:rsidR="008C4877" w:rsidRPr="004E37C4">
        <w:t xml:space="preserve"> </w:t>
      </w:r>
      <w:r w:rsidR="008C4877" w:rsidRPr="004E37C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Dana Reizniece-Ozola</w:t>
      </w:r>
    </w:p>
    <w:p w:rsidR="008C4877" w:rsidRPr="00243E3F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:rsidR="008C4877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:rsidR="008C4877" w:rsidRPr="00243E3F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:rsidR="00B73500" w:rsidRDefault="00B73500" w:rsidP="00177DA2">
      <w:pPr>
        <w:rPr>
          <w:lang w:eastAsia="en-US"/>
        </w:rPr>
      </w:pPr>
    </w:p>
    <w:p w:rsidR="00B73500" w:rsidRDefault="00B73500" w:rsidP="00B7317F"/>
    <w:p w:rsidR="00B73500" w:rsidRDefault="00B73500" w:rsidP="00B7317F"/>
    <w:p w:rsidR="00B73500" w:rsidRDefault="00B73500" w:rsidP="00B7317F"/>
    <w:p w:rsidR="00B73500" w:rsidRPr="00C83950" w:rsidRDefault="000F5001" w:rsidP="00B73500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02.11</w:t>
      </w:r>
      <w:r w:rsidR="00B73500" w:rsidRPr="00C83950">
        <w:rPr>
          <w:sz w:val="20"/>
          <w:szCs w:val="20"/>
          <w:lang w:eastAsia="en-US"/>
        </w:rPr>
        <w:t>.201</w:t>
      </w:r>
      <w:r w:rsidR="00177DA2">
        <w:rPr>
          <w:sz w:val="20"/>
          <w:szCs w:val="20"/>
          <w:lang w:eastAsia="en-US"/>
        </w:rPr>
        <w:t>6</w:t>
      </w:r>
      <w:r w:rsidR="00B73500" w:rsidRPr="00C83950">
        <w:rPr>
          <w:sz w:val="20"/>
          <w:szCs w:val="20"/>
          <w:lang w:eastAsia="en-US"/>
        </w:rPr>
        <w:t xml:space="preserve">. </w:t>
      </w:r>
      <w:r w:rsidR="00B73500">
        <w:rPr>
          <w:sz w:val="20"/>
          <w:szCs w:val="20"/>
          <w:lang w:eastAsia="en-US"/>
        </w:rPr>
        <w:t>1</w:t>
      </w:r>
      <w:r w:rsidR="00470936">
        <w:rPr>
          <w:sz w:val="20"/>
          <w:szCs w:val="20"/>
          <w:lang w:eastAsia="en-US"/>
        </w:rPr>
        <w:t>6</w:t>
      </w:r>
      <w:r w:rsidR="00B73500" w:rsidRPr="00C83950">
        <w:rPr>
          <w:sz w:val="20"/>
          <w:szCs w:val="20"/>
          <w:lang w:eastAsia="en-US"/>
        </w:rPr>
        <w:t>:</w:t>
      </w:r>
      <w:r w:rsidR="00470936">
        <w:rPr>
          <w:sz w:val="20"/>
          <w:szCs w:val="20"/>
          <w:lang w:eastAsia="en-US"/>
        </w:rPr>
        <w:t>5</w:t>
      </w:r>
      <w:r w:rsidR="008849DB">
        <w:rPr>
          <w:sz w:val="20"/>
          <w:szCs w:val="20"/>
          <w:lang w:eastAsia="en-US"/>
        </w:rPr>
        <w:t>0</w:t>
      </w:r>
    </w:p>
    <w:p w:rsidR="00B73500" w:rsidRPr="00C83950" w:rsidRDefault="000F5001" w:rsidP="00B73500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309</w:t>
      </w:r>
    </w:p>
    <w:p w:rsidR="00B73500" w:rsidRDefault="00177DA2" w:rsidP="00B73500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Liepiņa, 67082935</w:t>
      </w:r>
    </w:p>
    <w:p w:rsidR="00B73500" w:rsidRDefault="00177DA2" w:rsidP="00B73500">
      <w:pPr>
        <w:tabs>
          <w:tab w:val="left" w:pos="7513"/>
        </w:tabs>
        <w:autoSpaceDE w:val="0"/>
        <w:autoSpaceDN w:val="0"/>
        <w:adjustRightInd w:val="0"/>
        <w:jc w:val="both"/>
      </w:pPr>
      <w:r>
        <w:rPr>
          <w:sz w:val="20"/>
          <w:szCs w:val="20"/>
          <w:lang w:eastAsia="en-US"/>
        </w:rPr>
        <w:t>Liva.Liepina</w:t>
      </w:r>
      <w:r w:rsidR="00B73500" w:rsidRPr="00C83950">
        <w:rPr>
          <w:sz w:val="20"/>
          <w:szCs w:val="20"/>
          <w:lang w:eastAsia="en-US"/>
        </w:rPr>
        <w:t>@mk.gov.lv</w:t>
      </w:r>
    </w:p>
    <w:p w:rsidR="00B73500" w:rsidRDefault="00B73500" w:rsidP="00B7317F"/>
    <w:sectPr w:rsidR="00B73500" w:rsidSect="008C4877">
      <w:footerReference w:type="default" r:id="rId8"/>
      <w:pgSz w:w="11906" w:h="16838" w:code="9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1B" w:rsidRDefault="0010521B" w:rsidP="00B73500">
      <w:r>
        <w:separator/>
      </w:r>
    </w:p>
  </w:endnote>
  <w:endnote w:type="continuationSeparator" w:id="0">
    <w:p w:rsidR="0010521B" w:rsidRDefault="0010521B" w:rsidP="00B7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A2" w:rsidRPr="00B73500" w:rsidRDefault="00E75E4F" w:rsidP="00B73500">
    <w:pPr>
      <w:rPr>
        <w:sz w:val="20"/>
        <w:szCs w:val="20"/>
      </w:rPr>
    </w:pPr>
    <w:r>
      <w:rPr>
        <w:sz w:val="20"/>
        <w:szCs w:val="20"/>
      </w:rPr>
      <w:t>FMAnot_021116_Cirule</w:t>
    </w:r>
    <w:r w:rsidR="00177DA2" w:rsidRPr="00B73500">
      <w:rPr>
        <w:sz w:val="20"/>
        <w:szCs w:val="20"/>
      </w:rPr>
      <w:t>; Min</w:t>
    </w:r>
    <w:r w:rsidR="00177DA2">
      <w:rPr>
        <w:sz w:val="20"/>
        <w:szCs w:val="20"/>
      </w:rPr>
      <w:t xml:space="preserve">istru kabineta rīkojuma projekta "Par </w:t>
    </w:r>
    <w:r>
      <w:rPr>
        <w:sz w:val="20"/>
        <w:szCs w:val="20"/>
      </w:rPr>
      <w:t>Ilzi Cīruli</w:t>
    </w:r>
    <w:r w:rsidR="00177DA2" w:rsidRPr="00B73500">
      <w:rPr>
        <w:sz w:val="20"/>
        <w:szCs w:val="20"/>
      </w:rPr>
      <w:t>"</w:t>
    </w:r>
    <w:r w:rsidR="00177DA2">
      <w:rPr>
        <w:sz w:val="20"/>
        <w:szCs w:val="20"/>
      </w:rPr>
      <w:t xml:space="preserve"> sākotnējās ietekmes novērtējuma ziņojums (anotācija)</w:t>
    </w:r>
  </w:p>
  <w:p w:rsidR="00177DA2" w:rsidRDefault="00177DA2">
    <w:pPr>
      <w:pStyle w:val="Footer"/>
    </w:pPr>
  </w:p>
  <w:p w:rsidR="00177DA2" w:rsidRDefault="00177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1B" w:rsidRDefault="0010521B" w:rsidP="00B73500">
      <w:r>
        <w:separator/>
      </w:r>
    </w:p>
  </w:footnote>
  <w:footnote w:type="continuationSeparator" w:id="0">
    <w:p w:rsidR="0010521B" w:rsidRDefault="0010521B" w:rsidP="00B7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77"/>
    <w:rsid w:val="000338C7"/>
    <w:rsid w:val="00054EC0"/>
    <w:rsid w:val="000E4B5D"/>
    <w:rsid w:val="000F5001"/>
    <w:rsid w:val="0010521B"/>
    <w:rsid w:val="00134B68"/>
    <w:rsid w:val="00151913"/>
    <w:rsid w:val="00177DA2"/>
    <w:rsid w:val="001E1352"/>
    <w:rsid w:val="001F3BE0"/>
    <w:rsid w:val="00226DAD"/>
    <w:rsid w:val="00243DFD"/>
    <w:rsid w:val="002A3C9D"/>
    <w:rsid w:val="002E5CB9"/>
    <w:rsid w:val="00314EE6"/>
    <w:rsid w:val="00330E5C"/>
    <w:rsid w:val="0035189B"/>
    <w:rsid w:val="003555A2"/>
    <w:rsid w:val="00384C79"/>
    <w:rsid w:val="00393424"/>
    <w:rsid w:val="003B198A"/>
    <w:rsid w:val="003B7385"/>
    <w:rsid w:val="003C02C4"/>
    <w:rsid w:val="00425A38"/>
    <w:rsid w:val="00464983"/>
    <w:rsid w:val="00470936"/>
    <w:rsid w:val="00482BB6"/>
    <w:rsid w:val="004C3213"/>
    <w:rsid w:val="004E37C4"/>
    <w:rsid w:val="00506D22"/>
    <w:rsid w:val="005505B7"/>
    <w:rsid w:val="0055455E"/>
    <w:rsid w:val="0060703A"/>
    <w:rsid w:val="006E1F7A"/>
    <w:rsid w:val="006E54C4"/>
    <w:rsid w:val="00703255"/>
    <w:rsid w:val="00715594"/>
    <w:rsid w:val="00725250"/>
    <w:rsid w:val="007315F8"/>
    <w:rsid w:val="00766C28"/>
    <w:rsid w:val="007A42A0"/>
    <w:rsid w:val="007A5E62"/>
    <w:rsid w:val="007F07A9"/>
    <w:rsid w:val="008166B3"/>
    <w:rsid w:val="00823657"/>
    <w:rsid w:val="008410A9"/>
    <w:rsid w:val="00847986"/>
    <w:rsid w:val="008605E0"/>
    <w:rsid w:val="008849DB"/>
    <w:rsid w:val="008C4877"/>
    <w:rsid w:val="008D2655"/>
    <w:rsid w:val="00917503"/>
    <w:rsid w:val="009256D8"/>
    <w:rsid w:val="009363D6"/>
    <w:rsid w:val="00A9215F"/>
    <w:rsid w:val="00A93204"/>
    <w:rsid w:val="00B7317F"/>
    <w:rsid w:val="00B73500"/>
    <w:rsid w:val="00BB10F8"/>
    <w:rsid w:val="00BE178B"/>
    <w:rsid w:val="00C54C64"/>
    <w:rsid w:val="00C56AF6"/>
    <w:rsid w:val="00C87CDC"/>
    <w:rsid w:val="00CB376C"/>
    <w:rsid w:val="00D36AC6"/>
    <w:rsid w:val="00D6452D"/>
    <w:rsid w:val="00D74822"/>
    <w:rsid w:val="00E05242"/>
    <w:rsid w:val="00E23F39"/>
    <w:rsid w:val="00E51233"/>
    <w:rsid w:val="00E75E4F"/>
    <w:rsid w:val="00EE39F7"/>
    <w:rsid w:val="00F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77"/>
    <w:rPr>
      <w:rFonts w:ascii="Times New Roman" w:eastAsia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8C48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4877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4877"/>
    <w:pPr>
      <w:spacing w:before="75" w:after="75"/>
      <w:jc w:val="right"/>
    </w:pPr>
  </w:style>
  <w:style w:type="paragraph" w:customStyle="1" w:styleId="naiskr">
    <w:name w:val="naiskr"/>
    <w:basedOn w:val="Normal"/>
    <w:rsid w:val="008C487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8C4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877"/>
    <w:rPr>
      <w:rFonts w:ascii="Times New Roman" w:eastAsia="Times New Roman" w:hAnsi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8C487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8C4877"/>
    <w:rPr>
      <w:rFonts w:ascii="Times New Roman" w:eastAsia="Times New Roman" w:hAnsi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8A"/>
    <w:rPr>
      <w:rFonts w:ascii="Times New Roman" w:eastAsia="Times New Roman" w:hAnsi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00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77"/>
    <w:rPr>
      <w:rFonts w:ascii="Times New Roman" w:eastAsia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8C48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4877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4877"/>
    <w:pPr>
      <w:spacing w:before="75" w:after="75"/>
      <w:jc w:val="right"/>
    </w:pPr>
  </w:style>
  <w:style w:type="paragraph" w:customStyle="1" w:styleId="naiskr">
    <w:name w:val="naiskr"/>
    <w:basedOn w:val="Normal"/>
    <w:rsid w:val="008C487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8C4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877"/>
    <w:rPr>
      <w:rFonts w:ascii="Times New Roman" w:eastAsia="Times New Roman" w:hAnsi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8C487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8C4877"/>
    <w:rPr>
      <w:rFonts w:ascii="Times New Roman" w:eastAsia="Times New Roman" w:hAnsi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8A"/>
    <w:rPr>
      <w:rFonts w:ascii="Times New Roman" w:eastAsia="Times New Roman" w:hAnsi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0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C03F-C854-4E35-AEE5-FF56602D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Liva.Liepina@mk.gov.lv</dc:creator>
  <cp:lastModifiedBy>Līva Liepiņa</cp:lastModifiedBy>
  <cp:revision>12</cp:revision>
  <cp:lastPrinted>2015-08-17T11:39:00Z</cp:lastPrinted>
  <dcterms:created xsi:type="dcterms:W3CDTF">2016-11-02T12:33:00Z</dcterms:created>
  <dcterms:modified xsi:type="dcterms:W3CDTF">2016-11-02T15:46:00Z</dcterms:modified>
</cp:coreProperties>
</file>