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C9" w:rsidRDefault="00B458C9" w:rsidP="00B458C9">
      <w:pPr>
        <w:pStyle w:val="Title"/>
        <w:jc w:val="left"/>
        <w:rPr>
          <w:b w:val="0"/>
          <w:sz w:val="26"/>
          <w:szCs w:val="26"/>
        </w:rPr>
      </w:pPr>
      <w:r>
        <w:rPr>
          <w:b w:val="0"/>
          <w:sz w:val="26"/>
          <w:szCs w:val="26"/>
        </w:rPr>
        <w:t>Budžeta un finanšu (nodokļu) komisija</w:t>
      </w:r>
    </w:p>
    <w:p w:rsidR="00B458C9" w:rsidRDefault="00B458C9" w:rsidP="00B458C9">
      <w:pPr>
        <w:pStyle w:val="Title"/>
        <w:jc w:val="right"/>
        <w:rPr>
          <w:b w:val="0"/>
          <w:sz w:val="26"/>
          <w:szCs w:val="26"/>
        </w:rPr>
      </w:pPr>
      <w:r>
        <w:rPr>
          <w:b w:val="0"/>
          <w:sz w:val="26"/>
          <w:szCs w:val="26"/>
        </w:rPr>
        <w:tab/>
        <w:t>Likumprojekts (steidzams) otrajam lasījumam</w:t>
      </w:r>
    </w:p>
    <w:p w:rsidR="00B458C9" w:rsidRDefault="00B458C9" w:rsidP="00B458C9">
      <w:pPr>
        <w:pStyle w:val="Title"/>
        <w:jc w:val="right"/>
        <w:rPr>
          <w:b w:val="0"/>
          <w:sz w:val="26"/>
          <w:szCs w:val="26"/>
        </w:rPr>
      </w:pPr>
    </w:p>
    <w:p w:rsidR="00B458C9" w:rsidRDefault="00B458C9" w:rsidP="00B458C9">
      <w:pPr>
        <w:jc w:val="center"/>
        <w:rPr>
          <w:b/>
          <w:color w:val="000000"/>
          <w:sz w:val="26"/>
          <w:szCs w:val="26"/>
          <w:lang w:val="fr-FR" w:eastAsia="lv-LV"/>
        </w:rPr>
      </w:pPr>
      <w:r>
        <w:rPr>
          <w:b/>
          <w:color w:val="000000"/>
          <w:sz w:val="26"/>
          <w:szCs w:val="26"/>
          <w:lang w:val="lv-LV" w:eastAsia="lv-LV"/>
        </w:rPr>
        <w:t>Grozījumi</w:t>
      </w:r>
      <w:r>
        <w:rPr>
          <w:b/>
          <w:color w:val="000000"/>
          <w:sz w:val="26"/>
          <w:szCs w:val="26"/>
          <w:lang w:val="fr-FR" w:eastAsia="lv-LV"/>
        </w:rPr>
        <w:t xml:space="preserve"> </w:t>
      </w:r>
      <w:r>
        <w:rPr>
          <w:b/>
          <w:color w:val="000000"/>
          <w:sz w:val="26"/>
          <w:szCs w:val="26"/>
          <w:lang w:val="lv-LV" w:eastAsia="lv-LV"/>
        </w:rPr>
        <w:t>Likumā</w:t>
      </w:r>
      <w:r>
        <w:rPr>
          <w:b/>
          <w:color w:val="000000"/>
          <w:sz w:val="26"/>
          <w:szCs w:val="26"/>
          <w:lang w:val="fr-FR" w:eastAsia="lv-LV"/>
        </w:rPr>
        <w:t xml:space="preserve"> par </w:t>
      </w:r>
      <w:r>
        <w:rPr>
          <w:b/>
          <w:color w:val="000000"/>
          <w:sz w:val="26"/>
          <w:szCs w:val="26"/>
          <w:lang w:val="lv-LV" w:eastAsia="lv-LV"/>
        </w:rPr>
        <w:t>budžetu</w:t>
      </w:r>
      <w:r>
        <w:rPr>
          <w:b/>
          <w:color w:val="000000"/>
          <w:sz w:val="26"/>
          <w:szCs w:val="26"/>
          <w:lang w:val="fr-FR" w:eastAsia="lv-LV"/>
        </w:rPr>
        <w:t xml:space="preserve"> un </w:t>
      </w:r>
      <w:r>
        <w:rPr>
          <w:b/>
          <w:color w:val="000000"/>
          <w:sz w:val="26"/>
          <w:szCs w:val="26"/>
          <w:lang w:val="lv-LV" w:eastAsia="lv-LV"/>
        </w:rPr>
        <w:t>finanšu</w:t>
      </w:r>
      <w:r>
        <w:rPr>
          <w:b/>
          <w:color w:val="000000"/>
          <w:sz w:val="26"/>
          <w:szCs w:val="26"/>
          <w:lang w:val="fr-FR" w:eastAsia="lv-LV"/>
        </w:rPr>
        <w:t xml:space="preserve"> </w:t>
      </w:r>
      <w:r>
        <w:rPr>
          <w:b/>
          <w:color w:val="000000"/>
          <w:sz w:val="26"/>
          <w:szCs w:val="26"/>
          <w:lang w:val="lv-LV" w:eastAsia="lv-LV"/>
        </w:rPr>
        <w:t>vadību</w:t>
      </w:r>
    </w:p>
    <w:p w:rsidR="00B458C9" w:rsidRDefault="00B458C9" w:rsidP="00B458C9">
      <w:pPr>
        <w:jc w:val="center"/>
        <w:rPr>
          <w:b/>
          <w:i/>
          <w:sz w:val="26"/>
          <w:szCs w:val="26"/>
          <w:lang w:val="lv-LV"/>
        </w:rPr>
      </w:pPr>
      <w:r>
        <w:rPr>
          <w:b/>
          <w:i/>
          <w:sz w:val="26"/>
          <w:szCs w:val="26"/>
          <w:lang w:val="lv-LV"/>
        </w:rPr>
        <w:t xml:space="preserve"> (Nr.</w:t>
      </w:r>
      <w:bookmarkStart w:id="0" w:name="_GoBack"/>
      <w:bookmarkEnd w:id="0"/>
      <w:r w:rsidR="001236C8">
        <w:rPr>
          <w:b/>
          <w:i/>
          <w:sz w:val="26"/>
          <w:szCs w:val="26"/>
          <w:lang w:val="lv-LV"/>
        </w:rPr>
        <w:t>687</w:t>
      </w:r>
      <w:r w:rsidR="00FC29C5">
        <w:rPr>
          <w:b/>
          <w:i/>
          <w:sz w:val="26"/>
          <w:szCs w:val="26"/>
          <w:lang w:val="lv-LV"/>
        </w:rPr>
        <w:t>/</w:t>
      </w:r>
      <w:r>
        <w:rPr>
          <w:b/>
          <w:i/>
          <w:sz w:val="26"/>
          <w:szCs w:val="26"/>
          <w:lang w:val="lv-LV"/>
        </w:rPr>
        <w:t>Lp12)</w:t>
      </w:r>
    </w:p>
    <w:p w:rsidR="00B458C9" w:rsidRDefault="00B458C9" w:rsidP="00B458C9">
      <w:pPr>
        <w:pStyle w:val="Title"/>
        <w:jc w:val="left"/>
        <w:rPr>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685"/>
        <w:gridCol w:w="709"/>
        <w:gridCol w:w="3827"/>
        <w:gridCol w:w="1418"/>
        <w:gridCol w:w="11"/>
        <w:gridCol w:w="1406"/>
      </w:tblGrid>
      <w:tr w:rsidR="00B458C9" w:rsidTr="001236C8">
        <w:tc>
          <w:tcPr>
            <w:tcW w:w="3823" w:type="dxa"/>
            <w:tcBorders>
              <w:top w:val="single" w:sz="4" w:space="0" w:color="auto"/>
              <w:left w:val="single" w:sz="4" w:space="0" w:color="auto"/>
              <w:bottom w:val="single" w:sz="4" w:space="0" w:color="auto"/>
              <w:right w:val="single" w:sz="4" w:space="0" w:color="auto"/>
            </w:tcBorders>
            <w:hideMark/>
          </w:tcPr>
          <w:p w:rsidR="00B458C9" w:rsidRDefault="00B458C9">
            <w:pPr>
              <w:jc w:val="center"/>
              <w:rPr>
                <w:b/>
                <w:bCs/>
                <w:iCs/>
                <w:lang w:val="lv-LV"/>
              </w:rPr>
            </w:pPr>
            <w:r>
              <w:rPr>
                <w:b/>
                <w:bCs/>
                <w:iCs/>
                <w:lang w:val="lv-LV"/>
              </w:rPr>
              <w:t>Spēkā esošā redakcija</w:t>
            </w:r>
          </w:p>
        </w:tc>
        <w:tc>
          <w:tcPr>
            <w:tcW w:w="3685" w:type="dxa"/>
            <w:tcBorders>
              <w:top w:val="single" w:sz="4" w:space="0" w:color="auto"/>
              <w:left w:val="single" w:sz="4" w:space="0" w:color="auto"/>
              <w:bottom w:val="single" w:sz="4" w:space="0" w:color="auto"/>
              <w:right w:val="single" w:sz="4" w:space="0" w:color="auto"/>
            </w:tcBorders>
            <w:hideMark/>
          </w:tcPr>
          <w:p w:rsidR="00B458C9" w:rsidRDefault="00B458C9">
            <w:pPr>
              <w:pStyle w:val="Heading1"/>
            </w:pPr>
            <w:r>
              <w:t>Pirmā lasījuma redakcija</w:t>
            </w:r>
          </w:p>
        </w:tc>
        <w:tc>
          <w:tcPr>
            <w:tcW w:w="709" w:type="dxa"/>
            <w:tcBorders>
              <w:top w:val="single" w:sz="4" w:space="0" w:color="auto"/>
              <w:left w:val="single" w:sz="4" w:space="0" w:color="auto"/>
              <w:bottom w:val="single" w:sz="4" w:space="0" w:color="auto"/>
              <w:right w:val="single" w:sz="4" w:space="0" w:color="auto"/>
            </w:tcBorders>
            <w:hideMark/>
          </w:tcPr>
          <w:p w:rsidR="00B458C9" w:rsidRDefault="00B458C9">
            <w:pPr>
              <w:jc w:val="center"/>
              <w:rPr>
                <w:b/>
                <w:bCs/>
                <w:iCs/>
                <w:lang w:val="lv-LV"/>
              </w:rPr>
            </w:pPr>
            <w:r>
              <w:rPr>
                <w:b/>
                <w:bCs/>
                <w:iCs/>
                <w:lang w:val="lv-LV"/>
              </w:rPr>
              <w:t>Nr.</w:t>
            </w:r>
          </w:p>
        </w:tc>
        <w:tc>
          <w:tcPr>
            <w:tcW w:w="3827" w:type="dxa"/>
            <w:tcBorders>
              <w:top w:val="single" w:sz="4" w:space="0" w:color="auto"/>
              <w:left w:val="single" w:sz="4" w:space="0" w:color="auto"/>
              <w:bottom w:val="single" w:sz="4" w:space="0" w:color="auto"/>
              <w:right w:val="single" w:sz="4" w:space="0" w:color="auto"/>
            </w:tcBorders>
            <w:hideMark/>
          </w:tcPr>
          <w:p w:rsidR="00B458C9" w:rsidRDefault="00B458C9">
            <w:pPr>
              <w:ind w:firstLine="10"/>
              <w:jc w:val="center"/>
              <w:rPr>
                <w:b/>
                <w:bCs/>
                <w:iCs/>
                <w:lang w:val="lv-LV"/>
              </w:rPr>
            </w:pPr>
            <w:r>
              <w:rPr>
                <w:b/>
                <w:bCs/>
                <w:iCs/>
                <w:lang w:val="lv-LV"/>
              </w:rPr>
              <w:t>Priekšlikumi</w:t>
            </w:r>
          </w:p>
          <w:p w:rsidR="00B458C9" w:rsidRDefault="00FC29C5" w:rsidP="0058604E">
            <w:pPr>
              <w:jc w:val="center"/>
              <w:rPr>
                <w:b/>
                <w:bCs/>
                <w:iCs/>
                <w:lang w:val="lv-LV"/>
              </w:rPr>
            </w:pPr>
            <w:r>
              <w:rPr>
                <w:b/>
                <w:bCs/>
                <w:iCs/>
                <w:lang w:val="lv-LV"/>
              </w:rPr>
              <w:t>(</w:t>
            </w:r>
            <w:r w:rsidR="001236C8">
              <w:rPr>
                <w:b/>
                <w:bCs/>
                <w:iCs/>
                <w:lang w:val="lv-LV"/>
              </w:rPr>
              <w:t>4</w:t>
            </w:r>
            <w:r w:rsidR="00B458C9">
              <w:rPr>
                <w:b/>
                <w:bCs/>
                <w:iCs/>
                <w:lang w:val="lv-LV"/>
              </w:rPr>
              <w:t>)</w:t>
            </w:r>
          </w:p>
        </w:tc>
        <w:tc>
          <w:tcPr>
            <w:tcW w:w="1418" w:type="dxa"/>
            <w:tcBorders>
              <w:top w:val="single" w:sz="4" w:space="0" w:color="auto"/>
              <w:left w:val="single" w:sz="4" w:space="0" w:color="auto"/>
              <w:bottom w:val="single" w:sz="4" w:space="0" w:color="auto"/>
              <w:right w:val="single" w:sz="4" w:space="0" w:color="auto"/>
            </w:tcBorders>
            <w:hideMark/>
          </w:tcPr>
          <w:p w:rsidR="00B458C9" w:rsidRDefault="00B458C9">
            <w:pPr>
              <w:jc w:val="center"/>
              <w:rPr>
                <w:b/>
                <w:bCs/>
                <w:iCs/>
                <w:lang w:val="lv-LV"/>
              </w:rPr>
            </w:pPr>
            <w:r>
              <w:rPr>
                <w:b/>
                <w:bCs/>
                <w:iCs/>
                <w:lang w:val="lv-LV"/>
              </w:rPr>
              <w:t>Ministru kabineta atzinums</w:t>
            </w:r>
          </w:p>
        </w:tc>
        <w:tc>
          <w:tcPr>
            <w:tcW w:w="1417" w:type="dxa"/>
            <w:gridSpan w:val="2"/>
            <w:tcBorders>
              <w:top w:val="single" w:sz="4" w:space="0" w:color="auto"/>
              <w:left w:val="single" w:sz="4" w:space="0" w:color="auto"/>
              <w:bottom w:val="single" w:sz="4" w:space="0" w:color="auto"/>
              <w:right w:val="single" w:sz="4" w:space="0" w:color="auto"/>
            </w:tcBorders>
            <w:hideMark/>
          </w:tcPr>
          <w:p w:rsidR="00B458C9" w:rsidRDefault="00B458C9">
            <w:pPr>
              <w:jc w:val="center"/>
              <w:rPr>
                <w:b/>
                <w:bCs/>
                <w:iCs/>
                <w:lang w:val="lv-LV"/>
              </w:rPr>
            </w:pPr>
            <w:r>
              <w:rPr>
                <w:b/>
                <w:bCs/>
                <w:iCs/>
                <w:lang w:val="lv-LV"/>
              </w:rPr>
              <w:t>Komisijas atzinums</w:t>
            </w:r>
          </w:p>
        </w:tc>
      </w:tr>
      <w:tr w:rsidR="00B458C9" w:rsidTr="001236C8">
        <w:tc>
          <w:tcPr>
            <w:tcW w:w="3823"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3685" w:type="dxa"/>
            <w:tcBorders>
              <w:top w:val="single" w:sz="4" w:space="0" w:color="auto"/>
              <w:left w:val="single" w:sz="4" w:space="0" w:color="auto"/>
              <w:bottom w:val="single" w:sz="4" w:space="0" w:color="auto"/>
              <w:right w:val="single" w:sz="4" w:space="0" w:color="auto"/>
            </w:tcBorders>
          </w:tcPr>
          <w:p w:rsidR="00B458C9" w:rsidRDefault="00E76F54" w:rsidP="00E85E2E">
            <w:pPr>
              <w:ind w:firstLine="567"/>
              <w:jc w:val="both"/>
              <w:rPr>
                <w:sz w:val="22"/>
                <w:szCs w:val="22"/>
                <w:lang w:val="lv-LV"/>
              </w:rPr>
            </w:pPr>
            <w:r w:rsidRPr="00C812FE">
              <w:rPr>
                <w:color w:val="000000"/>
                <w:sz w:val="22"/>
                <w:szCs w:val="22"/>
                <w:lang w:eastAsia="lv-LV"/>
              </w:rPr>
              <w:t>Izdarīt Likumā par budžetu un finanšu vadību (</w:t>
            </w:r>
            <w:r w:rsidRPr="00C812FE">
              <w:rPr>
                <w:color w:val="000000"/>
                <w:sz w:val="22"/>
                <w:szCs w:val="22"/>
                <w:shd w:val="clear" w:color="auto" w:fill="FFFFFF"/>
                <w:lang w:eastAsia="lv-LV"/>
              </w:rPr>
              <w:t>Latvijas Republikas Saeimas un Ministru Kabineta Ziņotājs, 1994, 8. nr.; 1996, 24. nr.; 1997, 21. nr.; 1998, 9. nr.; 1999, 24. nr.; 2001, 1. nr.; 2002, 23. nr.; 2003, 2., 23. nr.; 2005, 2., 24. nr.; 2007, 3. nr.; 2008, 1., 24. nr.; 2009, 13., 15., 20. nr.; Latvijas Vēstnesis, 2009, 200. nr.; 2010, 178., 206. nr.; 2011, 103., 117., 184., 204. nr.; 2012, 190. nr.; 2013, 80., 193., 232. nr.; 2014, 32., 228. nr.; 2015, 248. nr.;</w:t>
            </w:r>
            <w:r w:rsidRPr="00C812FE">
              <w:rPr>
                <w:color w:val="000000"/>
                <w:sz w:val="22"/>
                <w:szCs w:val="22"/>
                <w:lang w:eastAsia="lv-LV"/>
              </w:rPr>
              <w:t xml:space="preserve"> 2016, 17., 81. nr.) šādus grozījumus: </w:t>
            </w:r>
          </w:p>
        </w:tc>
        <w:tc>
          <w:tcPr>
            <w:tcW w:w="709" w:type="dxa"/>
            <w:tcBorders>
              <w:top w:val="single" w:sz="4" w:space="0" w:color="auto"/>
              <w:left w:val="single" w:sz="4" w:space="0" w:color="auto"/>
              <w:bottom w:val="single" w:sz="4" w:space="0" w:color="auto"/>
              <w:right w:val="single" w:sz="4" w:space="0" w:color="auto"/>
            </w:tcBorders>
          </w:tcPr>
          <w:p w:rsidR="00B458C9" w:rsidRDefault="00B458C9">
            <w:pPr>
              <w:ind w:firstLine="567"/>
              <w:jc w:val="center"/>
              <w:rPr>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B458C9" w:rsidRDefault="00B458C9">
            <w:pPr>
              <w:tabs>
                <w:tab w:val="left" w:pos="2816"/>
              </w:tabs>
              <w:ind w:firstLine="567"/>
              <w:jc w:val="both"/>
              <w:rPr>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17"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D8306B" w:rsidTr="001236C8">
        <w:tc>
          <w:tcPr>
            <w:tcW w:w="3823" w:type="dxa"/>
            <w:tcBorders>
              <w:top w:val="single" w:sz="4" w:space="0" w:color="auto"/>
              <w:left w:val="single" w:sz="4" w:space="0" w:color="auto"/>
              <w:bottom w:val="single" w:sz="4" w:space="0" w:color="auto"/>
              <w:right w:val="single" w:sz="4" w:space="0" w:color="auto"/>
            </w:tcBorders>
          </w:tcPr>
          <w:p w:rsidR="00D8306B" w:rsidRPr="00C64903" w:rsidRDefault="00D8306B" w:rsidP="00C64903">
            <w:pPr>
              <w:pStyle w:val="tv2132"/>
              <w:spacing w:line="240" w:lineRule="auto"/>
              <w:ind w:firstLine="567"/>
              <w:jc w:val="both"/>
              <w:rPr>
                <w:b/>
                <w:bCs/>
                <w:color w:val="auto"/>
                <w:sz w:val="22"/>
                <w:szCs w:val="22"/>
              </w:rPr>
            </w:pPr>
          </w:p>
        </w:tc>
        <w:tc>
          <w:tcPr>
            <w:tcW w:w="3685" w:type="dxa"/>
            <w:tcBorders>
              <w:top w:val="single" w:sz="4" w:space="0" w:color="auto"/>
              <w:left w:val="single" w:sz="4" w:space="0" w:color="auto"/>
              <w:bottom w:val="single" w:sz="4" w:space="0" w:color="auto"/>
              <w:right w:val="single" w:sz="4" w:space="0" w:color="auto"/>
            </w:tcBorders>
          </w:tcPr>
          <w:p w:rsidR="00E76F54" w:rsidRPr="00C812FE" w:rsidRDefault="00E76F54" w:rsidP="00E76F54">
            <w:pPr>
              <w:ind w:firstLine="567"/>
              <w:contextualSpacing/>
              <w:jc w:val="both"/>
              <w:rPr>
                <w:color w:val="000000"/>
                <w:sz w:val="22"/>
                <w:szCs w:val="22"/>
                <w:lang w:eastAsia="lv-LV"/>
              </w:rPr>
            </w:pPr>
            <w:r w:rsidRPr="00C812FE">
              <w:rPr>
                <w:color w:val="000000"/>
                <w:sz w:val="22"/>
                <w:szCs w:val="22"/>
                <w:lang w:eastAsia="lv-LV"/>
              </w:rPr>
              <w:t>1. Papildināt I nodaļu "Likumā lietotie termini" pēc termina "Mērķ</w:t>
            </w:r>
            <w:r w:rsidRPr="00C812FE">
              <w:rPr>
                <w:color w:val="000000"/>
                <w:sz w:val="22"/>
                <w:szCs w:val="22"/>
                <w:lang w:eastAsia="lv-LV"/>
              </w:rPr>
              <w:softHyphen/>
              <w:t>dotācijas" ar terminu šādā redakcijā:</w:t>
            </w:r>
          </w:p>
          <w:p w:rsidR="00D8306B" w:rsidRPr="00962ADA" w:rsidRDefault="00E76F54" w:rsidP="00D024DA">
            <w:pPr>
              <w:ind w:firstLine="567"/>
              <w:jc w:val="both"/>
              <w:rPr>
                <w:color w:val="000000"/>
                <w:sz w:val="22"/>
                <w:szCs w:val="22"/>
                <w:lang w:eastAsia="lv-LV"/>
              </w:rPr>
            </w:pPr>
            <w:r w:rsidRPr="00C812FE">
              <w:rPr>
                <w:color w:val="000000"/>
                <w:sz w:val="22"/>
                <w:szCs w:val="22"/>
                <w:lang w:eastAsia="lv-LV"/>
              </w:rPr>
              <w:t>"</w:t>
            </w:r>
            <w:r w:rsidRPr="00C812FE">
              <w:rPr>
                <w:b/>
                <w:color w:val="000000"/>
                <w:sz w:val="22"/>
                <w:szCs w:val="22"/>
                <w:lang w:eastAsia="lv-LV"/>
              </w:rPr>
              <w:t>Naudas līdzekļi, kuri nav saņemti no valsts budžeta,</w:t>
            </w:r>
            <w:r w:rsidRPr="00C812FE">
              <w:rPr>
                <w:color w:val="000000"/>
                <w:sz w:val="22"/>
                <w:szCs w:val="22"/>
                <w:lang w:eastAsia="lv-LV"/>
              </w:rPr>
              <w:t xml:space="preserve"> – pašvaldību, no valsts budžeta daļēji finansētu atvasinātu publisku personu, budžeta nefinansētu iestāžu un kapitālsabiedrību, kurās ieguldīta valsts vai pašvaldības kapitāla daļa, naudas līdzekļi, kuri nav saņemti no valsts </w:t>
            </w:r>
            <w:r w:rsidRPr="00C812FE">
              <w:rPr>
                <w:color w:val="000000"/>
                <w:sz w:val="22"/>
                <w:szCs w:val="22"/>
                <w:lang w:eastAsia="lv-LV"/>
              </w:rPr>
              <w:lastRenderedPageBreak/>
              <w:t>budžeta kā valsts aizdevums vai valsts budžeta dotācija uz līguma pamata vai tiesību akta deleģējuma kārtībā kā līdzekļu nodrošinājums konkrēta valsts pārvaldes uzdevuma izpildei vai noteikta mērķa (projekta vai pasākuma) īstenošanai."</w:t>
            </w:r>
          </w:p>
        </w:tc>
        <w:tc>
          <w:tcPr>
            <w:tcW w:w="709" w:type="dxa"/>
            <w:tcBorders>
              <w:top w:val="single" w:sz="4" w:space="0" w:color="auto"/>
              <w:left w:val="single" w:sz="4" w:space="0" w:color="auto"/>
              <w:bottom w:val="single" w:sz="4" w:space="0" w:color="auto"/>
              <w:right w:val="single" w:sz="4" w:space="0" w:color="auto"/>
            </w:tcBorders>
          </w:tcPr>
          <w:p w:rsidR="00D8306B" w:rsidRPr="0058604E" w:rsidRDefault="00D8306B" w:rsidP="00DE0B07">
            <w:pPr>
              <w:tabs>
                <w:tab w:val="left" w:pos="0"/>
              </w:tabs>
              <w:jc w:val="center"/>
              <w:rPr>
                <w:b/>
              </w:rPr>
            </w:pPr>
          </w:p>
        </w:tc>
        <w:tc>
          <w:tcPr>
            <w:tcW w:w="3827" w:type="dxa"/>
            <w:tcBorders>
              <w:top w:val="single" w:sz="4" w:space="0" w:color="auto"/>
              <w:left w:val="single" w:sz="4" w:space="0" w:color="auto"/>
              <w:bottom w:val="single" w:sz="4" w:space="0" w:color="auto"/>
              <w:right w:val="single" w:sz="4" w:space="0" w:color="auto"/>
            </w:tcBorders>
          </w:tcPr>
          <w:p w:rsidR="00D8306B" w:rsidRPr="0099638F" w:rsidRDefault="00D8306B" w:rsidP="0099638F">
            <w:pPr>
              <w:pStyle w:val="ListParagraph"/>
              <w:spacing w:line="240" w:lineRule="auto"/>
              <w:ind w:left="0" w:firstLine="567"/>
              <w:jc w:val="both"/>
              <w:rPr>
                <w:rFonts w:ascii="Times New Roman" w:hAnsi="Times New Roman" w:cs="Times New Roman"/>
                <w:b/>
                <w:u w:val="single"/>
              </w:rPr>
            </w:pPr>
          </w:p>
        </w:tc>
        <w:tc>
          <w:tcPr>
            <w:tcW w:w="1429" w:type="dxa"/>
            <w:gridSpan w:val="2"/>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r>
      <w:tr w:rsidR="005D0F4C" w:rsidTr="001236C8">
        <w:tc>
          <w:tcPr>
            <w:tcW w:w="3823" w:type="dxa"/>
            <w:tcBorders>
              <w:top w:val="single" w:sz="4" w:space="0" w:color="auto"/>
              <w:left w:val="single" w:sz="4" w:space="0" w:color="auto"/>
              <w:bottom w:val="single" w:sz="4" w:space="0" w:color="auto"/>
              <w:right w:val="single" w:sz="4" w:space="0" w:color="auto"/>
            </w:tcBorders>
          </w:tcPr>
          <w:p w:rsidR="00D024DA" w:rsidRPr="00D024DA" w:rsidRDefault="00D024DA" w:rsidP="00D024DA">
            <w:pPr>
              <w:pStyle w:val="tv2132"/>
              <w:spacing w:line="240" w:lineRule="auto"/>
              <w:ind w:firstLine="567"/>
              <w:jc w:val="both"/>
              <w:rPr>
                <w:color w:val="auto"/>
                <w:sz w:val="22"/>
                <w:szCs w:val="22"/>
              </w:rPr>
            </w:pPr>
            <w:r w:rsidRPr="00D024DA">
              <w:rPr>
                <w:b/>
                <w:bCs/>
                <w:color w:val="auto"/>
                <w:sz w:val="22"/>
                <w:szCs w:val="22"/>
              </w:rPr>
              <w:t>9. pants. Apropriācijas</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(1) Valsts budžeta apropriācijas nosaka gadskārtējais valsts budžeta likums. Pašvaldību budžetu līdzekļus apropriē šajā likumā un citos likumos noteiktajā kārtībā.</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(2) Ikviens grozījums, kas attiecas uz apropriācijas apjomu, mērķiem vai termiņiem, izdarāms saskaņā ar šā likuma noteikumiem.</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(3) Speciālajam budžetam ir apropriācija, kas pieļauj tikai tādus izdevumus, kuri nepārsniedz saimnieciskā gada faktisko ieņēmumu apmērus un līdzekļu atlikumus saimnieciskā gada sākumā un aizņēmumu no valsts pamatbudžeta.</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(4) Visas apropriācijas zaudē spēku saimnieciskā gada beigās.</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(5) </w:t>
            </w:r>
            <w:r w:rsidRPr="00D024DA">
              <w:rPr>
                <w:rStyle w:val="fontsize21"/>
                <w:color w:val="auto"/>
                <w:sz w:val="22"/>
                <w:szCs w:val="22"/>
              </w:rPr>
              <w:t xml:space="preserve">(Izslēgta ar </w:t>
            </w:r>
            <w:hyperlink r:id="rId8" w:tgtFrame="_blank" w:history="1">
              <w:r w:rsidRPr="00D024DA">
                <w:rPr>
                  <w:rStyle w:val="fontsize21"/>
                  <w:color w:val="auto"/>
                  <w:sz w:val="22"/>
                  <w:szCs w:val="22"/>
                </w:rPr>
                <w:t>01.12.2009</w:t>
              </w:r>
            </w:hyperlink>
            <w:r w:rsidRPr="00D024DA">
              <w:rPr>
                <w:rStyle w:val="fontsize21"/>
                <w:color w:val="auto"/>
                <w:sz w:val="22"/>
                <w:szCs w:val="22"/>
              </w:rPr>
              <w:t xml:space="preserve">. likumu) </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lastRenderedPageBreak/>
              <w:t xml:space="preserve">(6) </w:t>
            </w:r>
            <w:r w:rsidRPr="00D024DA">
              <w:rPr>
                <w:rStyle w:val="fontsize21"/>
                <w:color w:val="auto"/>
                <w:sz w:val="22"/>
                <w:szCs w:val="22"/>
              </w:rPr>
              <w:t xml:space="preserve">(Izslēgta ar </w:t>
            </w:r>
            <w:hyperlink r:id="rId9" w:tgtFrame="_blank" w:history="1">
              <w:r w:rsidRPr="00D024DA">
                <w:rPr>
                  <w:rStyle w:val="fontsize21"/>
                  <w:color w:val="auto"/>
                  <w:sz w:val="22"/>
                  <w:szCs w:val="22"/>
                </w:rPr>
                <w:t>01.12.2009</w:t>
              </w:r>
            </w:hyperlink>
            <w:r w:rsidRPr="00D024DA">
              <w:rPr>
                <w:rStyle w:val="fontsize21"/>
                <w:color w:val="auto"/>
                <w:sz w:val="22"/>
                <w:szCs w:val="22"/>
              </w:rPr>
              <w:t xml:space="preserve">. likumu) </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(7) </w:t>
            </w:r>
            <w:r w:rsidRPr="00D024DA">
              <w:rPr>
                <w:rStyle w:val="fontsize21"/>
                <w:color w:val="auto"/>
                <w:sz w:val="22"/>
                <w:szCs w:val="22"/>
              </w:rPr>
              <w:t xml:space="preserve">(Izslēgta ar </w:t>
            </w:r>
            <w:hyperlink r:id="rId10" w:tgtFrame="_blank" w:history="1">
              <w:r w:rsidRPr="00D024DA">
                <w:rPr>
                  <w:rStyle w:val="fontsize21"/>
                  <w:color w:val="auto"/>
                  <w:sz w:val="22"/>
                  <w:szCs w:val="22"/>
                </w:rPr>
                <w:t>01.12.2009</w:t>
              </w:r>
            </w:hyperlink>
            <w:r w:rsidRPr="00D024DA">
              <w:rPr>
                <w:rStyle w:val="fontsize21"/>
                <w:color w:val="auto"/>
                <w:sz w:val="22"/>
                <w:szCs w:val="22"/>
              </w:rPr>
              <w:t xml:space="preserve">. likumu) </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(8) </w:t>
            </w:r>
            <w:r w:rsidRPr="00D024DA">
              <w:rPr>
                <w:rStyle w:val="fontsize21"/>
                <w:color w:val="auto"/>
                <w:sz w:val="22"/>
                <w:szCs w:val="22"/>
              </w:rPr>
              <w:t xml:space="preserve">(Izslēgta ar </w:t>
            </w:r>
            <w:hyperlink r:id="rId11" w:tgtFrame="_blank" w:history="1">
              <w:r w:rsidRPr="00D024DA">
                <w:rPr>
                  <w:rStyle w:val="fontsize21"/>
                  <w:color w:val="auto"/>
                  <w:sz w:val="22"/>
                  <w:szCs w:val="22"/>
                </w:rPr>
                <w:t>01.12.2009</w:t>
              </w:r>
            </w:hyperlink>
            <w:r w:rsidRPr="00D024DA">
              <w:rPr>
                <w:rStyle w:val="fontsize21"/>
                <w:color w:val="auto"/>
                <w:sz w:val="22"/>
                <w:szCs w:val="22"/>
              </w:rPr>
              <w:t xml:space="preserve">. likumu) </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(9) </w:t>
            </w:r>
            <w:r w:rsidRPr="00D024DA">
              <w:rPr>
                <w:rStyle w:val="fontsize21"/>
                <w:color w:val="auto"/>
                <w:sz w:val="22"/>
                <w:szCs w:val="22"/>
              </w:rPr>
              <w:t xml:space="preserve">(Izslēgta ar </w:t>
            </w:r>
            <w:hyperlink r:id="rId12" w:tgtFrame="_blank" w:history="1">
              <w:r w:rsidRPr="00D024DA">
                <w:rPr>
                  <w:rStyle w:val="fontsize21"/>
                  <w:color w:val="auto"/>
                  <w:sz w:val="22"/>
                  <w:szCs w:val="22"/>
                </w:rPr>
                <w:t>01.12.2009</w:t>
              </w:r>
            </w:hyperlink>
            <w:r w:rsidRPr="00D024DA">
              <w:rPr>
                <w:rStyle w:val="fontsize21"/>
                <w:color w:val="auto"/>
                <w:sz w:val="22"/>
                <w:szCs w:val="22"/>
              </w:rPr>
              <w:t xml:space="preserve">. likumu) </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(10) </w:t>
            </w:r>
            <w:r w:rsidRPr="00D024DA">
              <w:rPr>
                <w:rStyle w:val="fontsize21"/>
                <w:color w:val="auto"/>
                <w:sz w:val="22"/>
                <w:szCs w:val="22"/>
              </w:rPr>
              <w:t xml:space="preserve">(Izslēgta ar </w:t>
            </w:r>
            <w:hyperlink r:id="rId13" w:tgtFrame="_blank" w:history="1">
              <w:r w:rsidRPr="00D024DA">
                <w:rPr>
                  <w:rStyle w:val="fontsize21"/>
                  <w:color w:val="auto"/>
                  <w:sz w:val="22"/>
                  <w:szCs w:val="22"/>
                </w:rPr>
                <w:t>01.12.2009</w:t>
              </w:r>
            </w:hyperlink>
            <w:r w:rsidRPr="00D024DA">
              <w:rPr>
                <w:rStyle w:val="fontsize21"/>
                <w:color w:val="auto"/>
                <w:sz w:val="22"/>
                <w:szCs w:val="22"/>
              </w:rPr>
              <w:t xml:space="preserve">. likumu) </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(11) </w:t>
            </w:r>
            <w:r w:rsidRPr="00D024DA">
              <w:rPr>
                <w:rStyle w:val="fontsize21"/>
                <w:color w:val="auto"/>
                <w:sz w:val="22"/>
                <w:szCs w:val="22"/>
              </w:rPr>
              <w:t xml:space="preserve">(Izslēgta ar </w:t>
            </w:r>
            <w:hyperlink r:id="rId14" w:tgtFrame="_blank" w:history="1">
              <w:r w:rsidRPr="00D024DA">
                <w:rPr>
                  <w:rStyle w:val="fontsize21"/>
                  <w:color w:val="auto"/>
                  <w:sz w:val="22"/>
                  <w:szCs w:val="22"/>
                </w:rPr>
                <w:t>01.12.2009</w:t>
              </w:r>
            </w:hyperlink>
            <w:r w:rsidRPr="00D024DA">
              <w:rPr>
                <w:rStyle w:val="fontsize21"/>
                <w:color w:val="auto"/>
                <w:sz w:val="22"/>
                <w:szCs w:val="22"/>
              </w:rPr>
              <w:t xml:space="preserve">. likumu) </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(12) </w:t>
            </w:r>
            <w:r w:rsidRPr="00D024DA">
              <w:rPr>
                <w:rStyle w:val="fontsize21"/>
                <w:color w:val="auto"/>
                <w:sz w:val="22"/>
                <w:szCs w:val="22"/>
              </w:rPr>
              <w:t xml:space="preserve">(Izslēgta ar </w:t>
            </w:r>
            <w:hyperlink r:id="rId15" w:tgtFrame="_blank" w:history="1">
              <w:r w:rsidRPr="00D024DA">
                <w:rPr>
                  <w:rStyle w:val="fontsize21"/>
                  <w:color w:val="auto"/>
                  <w:sz w:val="22"/>
                  <w:szCs w:val="22"/>
                </w:rPr>
                <w:t>01.12.2009</w:t>
              </w:r>
            </w:hyperlink>
            <w:r w:rsidRPr="00D024DA">
              <w:rPr>
                <w:rStyle w:val="fontsize21"/>
                <w:color w:val="auto"/>
                <w:sz w:val="22"/>
                <w:szCs w:val="22"/>
              </w:rPr>
              <w:t xml:space="preserve">. likumu) </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(13) Finanšu ministram ir tiesības Ministru kabineta noteiktajā kārtībā, informējot par to Saeimu, veikt šādas apropriāciju pārdales:</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1) ministrijai vai citai centrālajai valsts iestādei gadskārtējā valsts budžeta likumā noteiktās apropriācijas ietvaros starp programmām, apakšprogrammām un izdevumu kodiem atbilstoši ekonomiskajām kategorijām. Gadskārtējais valsts budžeta likums ietver nosacījumus, ko finanšu ministrs ievēro, lemjot par apropriācijas pārdali;</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2) no atsevišķā budžeta programmā plānotās apropriācijas nesadalītajam finansējumam Eiropas Savienības politiku instrumentiem un pārējās ārvalstu finanšu palīdzības projektu un pasākumu īstenošanai, kas netiek plānota ministrijas vai citas centrālās valsts iestādes budžetā, uz </w:t>
            </w:r>
            <w:r w:rsidRPr="00D024DA">
              <w:rPr>
                <w:color w:val="auto"/>
                <w:sz w:val="22"/>
                <w:szCs w:val="22"/>
              </w:rPr>
              <w:lastRenderedPageBreak/>
              <w:t>ministrijām un citām centrālajām valsts iestādēm, kā arī apropriācijas no ministrijām un citām centrālajām valsts iestādēm Eiropas Savienības politiku instrumentu un citu ārvalstu finanšu palīdzības projektu un pasākumu īstenošanai uz atsevišķo budžeta programmu, kurā tiek plānotas apropriācijas nesadalītam finansējumam Eiropas Savienības politiku instrumentiem un pārējās ārvalstu finanšu palīdzības projektu un pasākumu īstenošanai.</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(13</w:t>
            </w:r>
            <w:r w:rsidRPr="00D024DA">
              <w:rPr>
                <w:color w:val="auto"/>
                <w:sz w:val="22"/>
                <w:szCs w:val="22"/>
                <w:vertAlign w:val="superscript"/>
              </w:rPr>
              <w:t>1</w:t>
            </w:r>
            <w:r w:rsidRPr="00D024DA">
              <w:rPr>
                <w:color w:val="auto"/>
                <w:sz w:val="22"/>
                <w:szCs w:val="22"/>
              </w:rPr>
              <w:t>) Finanšu ministram ir tiesības, informējot par to Saeimu, veikt šādas apropriāciju izmaiņas:</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1) starp ministrijām un citām centrālajām valsts iestādēm transfertu veikšanai gadskārtējā valsts budžeta izpildes procesā, kā arī valsts budžeta saņemamajiem transfertiem no pašvaldību budžetiem, no valsts budžeta daļēji finansēto atvasināto publisko personu budžetiem un budžeta nefinansēto iestāžu budžetiem;</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2) valsts budžeta iestādēm piešķirto ārvalstu finanšu palīdzības līdzekļu izmantošanai un šā likuma </w:t>
            </w:r>
            <w:hyperlink r:id="rId16" w:anchor="p27" w:tgtFrame="_blank" w:history="1">
              <w:r w:rsidRPr="00D024DA">
                <w:rPr>
                  <w:color w:val="auto"/>
                  <w:sz w:val="22"/>
                  <w:szCs w:val="22"/>
                </w:rPr>
                <w:t>27.pantā</w:t>
              </w:r>
            </w:hyperlink>
            <w:r w:rsidRPr="00D024DA">
              <w:rPr>
                <w:color w:val="auto"/>
                <w:sz w:val="22"/>
                <w:szCs w:val="22"/>
              </w:rPr>
              <w:t xml:space="preserve"> noteiktajā kārtībā aprēķināto ārvalstu finanšu palīdzības līdzekļu atlikumu saimnieciskā gada sākumā izmantošanai.</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(14) Finanšu ministram ir tiesības palielināt gadskārtējā valsts budžeta likumā noteikto apropriāciju, ja Saeimas </w:t>
            </w:r>
            <w:r w:rsidRPr="00D024DA">
              <w:rPr>
                <w:color w:val="auto"/>
                <w:sz w:val="22"/>
                <w:szCs w:val="22"/>
              </w:rPr>
              <w:lastRenderedPageBreak/>
              <w:t>Budžeta un finanšu (nodokļu) komisija piecu darba dienu laikā no attiecīgās informācijas saņemšanas ir izskatījusi to un nav iebildusi pret apropriācijas palielinājumu, tikai šādiem mērķiem:</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1) valsts budžeta iestāžu ieņēmumu par sniegtajiem maksas pakalpojumiem un citu pašu ieņēmumu, kā arī šā likuma </w:t>
            </w:r>
            <w:hyperlink r:id="rId17" w:anchor="p27" w:tgtFrame="_blank" w:history="1">
              <w:r w:rsidRPr="00D024DA">
                <w:rPr>
                  <w:color w:val="auto"/>
                  <w:sz w:val="22"/>
                  <w:szCs w:val="22"/>
                </w:rPr>
                <w:t>27.pantā</w:t>
              </w:r>
            </w:hyperlink>
            <w:r w:rsidRPr="00D024DA">
              <w:rPr>
                <w:color w:val="auto"/>
                <w:sz w:val="22"/>
                <w:szCs w:val="22"/>
              </w:rPr>
              <w:t xml:space="preserve"> noteiktajā kārtībā aprēķināto ieņēmumu par sniegtajiem maksas pakalpojumiem un citu pašu ieņēmumu atlikumu saimnieciskā gada sākumā izmantošanai;</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2) Eiropas Savienības pašu resursu palielināšanai un norēķiniem ar Eiropas Savienību;</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3) starptautisko tiesu un Satversmes tiesas spriedumu izpildei;</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4) </w:t>
            </w:r>
            <w:r w:rsidRPr="00D024DA">
              <w:rPr>
                <w:rStyle w:val="fontsize21"/>
                <w:color w:val="auto"/>
                <w:sz w:val="22"/>
                <w:szCs w:val="22"/>
              </w:rPr>
              <w:t xml:space="preserve">(izslēgts ar </w:t>
            </w:r>
            <w:hyperlink r:id="rId18" w:tgtFrame="_blank" w:history="1">
              <w:r w:rsidRPr="00D024DA">
                <w:rPr>
                  <w:rStyle w:val="fontsize21"/>
                  <w:color w:val="auto"/>
                  <w:sz w:val="22"/>
                  <w:szCs w:val="22"/>
                </w:rPr>
                <w:t>06.11.2013</w:t>
              </w:r>
            </w:hyperlink>
            <w:r w:rsidRPr="00D024DA">
              <w:rPr>
                <w:rStyle w:val="fontsize21"/>
                <w:color w:val="auto"/>
                <w:sz w:val="22"/>
                <w:szCs w:val="22"/>
              </w:rPr>
              <w:t>. likumu)</w:t>
            </w:r>
            <w:r w:rsidRPr="00D024DA">
              <w:rPr>
                <w:color w:val="auto"/>
                <w:sz w:val="22"/>
                <w:szCs w:val="22"/>
              </w:rPr>
              <w:t>;</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5) Eiropas Savienības politiku instrumentu un citas ārvalstu finanšu palīdzības projektu un pasākumu īstenošanai;</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6) normatīvajos aktos noteikto sociālās apdrošināšanas speciālā budžeta izdevumu segšanai;</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7) likumā noteikto garantēto atlīdzību izmaksai Noguldījumu garantiju fondā trūkstošo līdzekļu nodrošināšanai;</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 xml:space="preserve">8) iemaksām Eiropas Stabilitātes mehānisma reģistrētajā kapitālā, nepārsniedzot kopējo apmaksāto akciju un kopējo pieprasāmo akciju iegādes </w:t>
            </w:r>
            <w:r w:rsidRPr="00D024DA">
              <w:rPr>
                <w:color w:val="auto"/>
                <w:sz w:val="22"/>
                <w:szCs w:val="22"/>
              </w:rPr>
              <w:lastRenderedPageBreak/>
              <w:t>saistību apjomu, ja par apropriācijas palielināšanu ir pieņemts Ministru kabineta lēmums.</w:t>
            </w:r>
          </w:p>
          <w:p w:rsidR="00D024DA" w:rsidRPr="00D024DA" w:rsidRDefault="00D024DA" w:rsidP="00D024DA">
            <w:pPr>
              <w:pStyle w:val="tv2132"/>
              <w:spacing w:line="240" w:lineRule="auto"/>
              <w:ind w:firstLine="567"/>
              <w:jc w:val="both"/>
              <w:rPr>
                <w:color w:val="auto"/>
                <w:sz w:val="22"/>
                <w:szCs w:val="22"/>
              </w:rPr>
            </w:pPr>
            <w:r w:rsidRPr="00D024DA">
              <w:rPr>
                <w:color w:val="auto"/>
                <w:sz w:val="22"/>
                <w:szCs w:val="22"/>
              </w:rPr>
              <w:t>(15)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p w:rsidR="005D0F4C" w:rsidRPr="00D024DA" w:rsidRDefault="00D024DA" w:rsidP="00D024DA">
            <w:pPr>
              <w:pStyle w:val="tv2132"/>
              <w:spacing w:line="240" w:lineRule="auto"/>
              <w:ind w:firstLine="567"/>
              <w:jc w:val="both"/>
              <w:rPr>
                <w:b/>
                <w:bCs/>
                <w:color w:val="auto"/>
                <w:sz w:val="22"/>
                <w:szCs w:val="22"/>
              </w:rPr>
            </w:pPr>
            <w:r w:rsidRPr="00D024DA">
              <w:rPr>
                <w:color w:val="auto"/>
                <w:sz w:val="22"/>
                <w:szCs w:val="22"/>
              </w:rPr>
              <w:t>(16) Finanšu ministram ir tiesības palielināt gadskārtējā valsts budžeta likumā valsts parāda saistību izpildei noteikto apropriāciju un paplašināt valdības rīcības pieļaujamās robežas neparedzētu apstākļu izraisītu valdības saistību gadījumā, ja Saeimas Budžeta un finanšu (nodokļu) komisija piecu darba dienu laikā no attiecīgās informācijas saņemšanas nav iebildusi pret apropriācijas palielinājumu un valdības rīcības pieļaujamo robežu paplašināšanu.</w:t>
            </w:r>
          </w:p>
        </w:tc>
        <w:tc>
          <w:tcPr>
            <w:tcW w:w="3685" w:type="dxa"/>
            <w:tcBorders>
              <w:top w:val="single" w:sz="4" w:space="0" w:color="auto"/>
              <w:left w:val="single" w:sz="4" w:space="0" w:color="auto"/>
              <w:bottom w:val="single" w:sz="4" w:space="0" w:color="auto"/>
              <w:right w:val="single" w:sz="4" w:space="0" w:color="auto"/>
            </w:tcBorders>
          </w:tcPr>
          <w:p w:rsidR="005D0F4C" w:rsidRPr="00C812FE" w:rsidRDefault="005D0F4C" w:rsidP="00E76F54">
            <w:pPr>
              <w:ind w:firstLine="567"/>
              <w:contextualSpacing/>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5D0F4C" w:rsidRDefault="001236C8" w:rsidP="002928A7">
            <w:pPr>
              <w:tabs>
                <w:tab w:val="left" w:pos="0"/>
              </w:tabs>
              <w:jc w:val="center"/>
              <w:rPr>
                <w:b/>
                <w:sz w:val="22"/>
                <w:szCs w:val="22"/>
                <w:lang w:val="lv-LV"/>
              </w:rPr>
            </w:pPr>
            <w:r>
              <w:rPr>
                <w:b/>
                <w:sz w:val="22"/>
                <w:szCs w:val="22"/>
                <w:lang w:val="lv-LV"/>
              </w:rPr>
              <w:t>1</w:t>
            </w:r>
          </w:p>
        </w:tc>
        <w:tc>
          <w:tcPr>
            <w:tcW w:w="3827" w:type="dxa"/>
            <w:tcBorders>
              <w:top w:val="single" w:sz="4" w:space="0" w:color="auto"/>
              <w:left w:val="single" w:sz="4" w:space="0" w:color="auto"/>
              <w:bottom w:val="single" w:sz="4" w:space="0" w:color="auto"/>
              <w:right w:val="single" w:sz="4" w:space="0" w:color="auto"/>
            </w:tcBorders>
          </w:tcPr>
          <w:p w:rsidR="00D024DA" w:rsidRPr="00D024DA" w:rsidRDefault="00D024DA" w:rsidP="00D024DA">
            <w:pPr>
              <w:ind w:firstLine="567"/>
              <w:jc w:val="both"/>
              <w:rPr>
                <w:b/>
                <w:sz w:val="22"/>
                <w:szCs w:val="22"/>
                <w:u w:val="single"/>
              </w:rPr>
            </w:pPr>
            <w:r w:rsidRPr="00D024DA">
              <w:rPr>
                <w:b/>
                <w:sz w:val="22"/>
                <w:szCs w:val="22"/>
                <w:u w:val="single"/>
              </w:rPr>
              <w:t>Frakcija “No sirds Latvijai”</w:t>
            </w:r>
          </w:p>
          <w:p w:rsidR="005D0F4C" w:rsidRPr="00D024DA" w:rsidRDefault="005D0F4C" w:rsidP="00D024DA">
            <w:pPr>
              <w:ind w:firstLine="567"/>
              <w:jc w:val="both"/>
              <w:rPr>
                <w:sz w:val="22"/>
                <w:szCs w:val="22"/>
              </w:rPr>
            </w:pPr>
            <w:r w:rsidRPr="00D024DA">
              <w:rPr>
                <w:sz w:val="22"/>
                <w:szCs w:val="22"/>
              </w:rPr>
              <w:t>Papildināt 9.pantu ar jaunu septiņpadsmito daļu:</w:t>
            </w:r>
          </w:p>
          <w:p w:rsidR="005D0F4C" w:rsidRPr="00D024DA" w:rsidRDefault="005D0F4C" w:rsidP="00D024DA">
            <w:pPr>
              <w:pStyle w:val="ListParagraph"/>
              <w:spacing w:line="240" w:lineRule="auto"/>
              <w:ind w:left="0" w:firstLine="567"/>
              <w:jc w:val="both"/>
              <w:rPr>
                <w:rFonts w:ascii="Times New Roman" w:hAnsi="Times New Roman" w:cs="Times New Roman"/>
              </w:rPr>
            </w:pPr>
            <w:r w:rsidRPr="00D024DA">
              <w:rPr>
                <w:rFonts w:ascii="Times New Roman" w:hAnsi="Times New Roman" w:cs="Times New Roman"/>
              </w:rPr>
              <w:t>“(17) Ministru kabinets nosaka kārtību, kādā apropriācijas pārdales pieprasījumam ministrijas un citas centrālās valsts iestādes pievieno paskaidrojumu, kurā iekļauj informāciju par apropriācijas pārdales mērķi, ietekmi uz darbības rezultatīvajiem rādītājiem, atbilstību Nacionālajam attīstības plānam, vidējā termiņa budžeta ietvara likumā noteiktajiem budžeta mērķiem un prioritārajiem attīstības virzieniem.”</w:t>
            </w:r>
            <w:r w:rsidR="00442150">
              <w:rPr>
                <w:rFonts w:ascii="Times New Roman" w:hAnsi="Times New Roman" w:cs="Times New Roman"/>
              </w:rPr>
              <w:t xml:space="preserve"> </w:t>
            </w:r>
            <w:r w:rsidR="00442150">
              <w:rPr>
                <w:rStyle w:val="FootnoteReference"/>
                <w:rFonts w:ascii="Times New Roman" w:hAnsi="Times New Roman" w:cs="Times New Roman"/>
              </w:rPr>
              <w:footnoteReference w:id="1"/>
            </w:r>
          </w:p>
        </w:tc>
        <w:tc>
          <w:tcPr>
            <w:tcW w:w="1429" w:type="dxa"/>
            <w:gridSpan w:val="2"/>
            <w:tcBorders>
              <w:top w:val="single" w:sz="4" w:space="0" w:color="auto"/>
              <w:left w:val="single" w:sz="4" w:space="0" w:color="auto"/>
              <w:bottom w:val="single" w:sz="4" w:space="0" w:color="auto"/>
              <w:right w:val="single" w:sz="4" w:space="0" w:color="auto"/>
            </w:tcBorders>
          </w:tcPr>
          <w:p w:rsidR="005D0F4C" w:rsidRDefault="005D0F4C"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5D0F4C" w:rsidRDefault="005D0F4C" w:rsidP="002928A7">
            <w:pPr>
              <w:ind w:firstLine="567"/>
              <w:jc w:val="both"/>
              <w:rPr>
                <w:sz w:val="22"/>
                <w:szCs w:val="22"/>
                <w:lang w:val="lv-LV"/>
              </w:rPr>
            </w:pPr>
          </w:p>
        </w:tc>
      </w:tr>
      <w:tr w:rsidR="002928A7" w:rsidTr="001236C8">
        <w:tc>
          <w:tcPr>
            <w:tcW w:w="3823" w:type="dxa"/>
            <w:tcBorders>
              <w:top w:val="single" w:sz="4" w:space="0" w:color="auto"/>
              <w:left w:val="single" w:sz="4" w:space="0" w:color="auto"/>
              <w:bottom w:val="single" w:sz="4" w:space="0" w:color="auto"/>
              <w:right w:val="single" w:sz="4" w:space="0" w:color="auto"/>
            </w:tcBorders>
          </w:tcPr>
          <w:p w:rsidR="002928A7" w:rsidRPr="00B1714E" w:rsidRDefault="002928A7" w:rsidP="00B1714E">
            <w:pPr>
              <w:pStyle w:val="tv2132"/>
              <w:spacing w:line="240" w:lineRule="auto"/>
              <w:ind w:firstLine="567"/>
              <w:jc w:val="both"/>
              <w:rPr>
                <w:color w:val="auto"/>
                <w:sz w:val="22"/>
                <w:szCs w:val="22"/>
              </w:rPr>
            </w:pPr>
            <w:r w:rsidRPr="00B1714E">
              <w:rPr>
                <w:b/>
                <w:bCs/>
                <w:color w:val="auto"/>
                <w:sz w:val="22"/>
                <w:szCs w:val="22"/>
              </w:rPr>
              <w:lastRenderedPageBreak/>
              <w:t xml:space="preserve">27. pants. Kontu atvēršana, slēgšana un maksājumu izpilde </w:t>
            </w:r>
          </w:p>
          <w:p w:rsidR="002928A7" w:rsidRPr="00B1714E" w:rsidRDefault="002928A7" w:rsidP="00B1714E">
            <w:pPr>
              <w:pStyle w:val="ListParagraph"/>
              <w:spacing w:line="240" w:lineRule="auto"/>
              <w:ind w:left="0" w:firstLine="567"/>
              <w:jc w:val="both"/>
              <w:rPr>
                <w:rFonts w:ascii="Times New Roman" w:hAnsi="Times New Roman" w:cs="Times New Roman"/>
              </w:rPr>
            </w:pPr>
            <w:r w:rsidRPr="00B1714E">
              <w:rPr>
                <w:rFonts w:ascii="Times New Roman" w:hAnsi="Times New Roman" w:cs="Times New Roman"/>
              </w:rPr>
              <w:t xml:space="preserve">(1) Valsts budžeta iestādes asignējumu saņemšanai un izdevumu veikšanai no valsts budžeta līdzekļiem atver valsts pamatbudžeta un valsts speciālā budžeta kontus tikai Valsts kasē. Valsts budžeta iestādes deponēto līdzekļu kontus atver tikai Valsts kasē. Budžeta nefinansētas iestādes atver norēķinu kontus tikai Valsts kasē. Valsts budžeta līdzekļu saņemšanai un no tiem </w:t>
            </w:r>
            <w:r w:rsidRPr="00B1714E">
              <w:rPr>
                <w:rFonts w:ascii="Times New Roman" w:hAnsi="Times New Roman" w:cs="Times New Roman"/>
              </w:rPr>
              <w:lastRenderedPageBreak/>
              <w:t>finansēto izdevumu izdarīšanai budžeta finansētas institūcijas, izņemot valsts budžeta iestādes, atver norēķinu kontus tikai Valsts kasē, ja citos normatīvajos aktos nav noteikts citādi. Valsts budžeta līdzekļu atmaksu par veiktajiem izdevumiem valsts budžeta finansētas institūcijas, izņemot valsts budžeta iestādes, var saņemt kredītiestādes kontā.</w:t>
            </w:r>
          </w:p>
        </w:tc>
        <w:tc>
          <w:tcPr>
            <w:tcW w:w="3685" w:type="dxa"/>
            <w:tcBorders>
              <w:top w:val="single" w:sz="4" w:space="0" w:color="auto"/>
              <w:left w:val="single" w:sz="4" w:space="0" w:color="auto"/>
              <w:bottom w:val="single" w:sz="4" w:space="0" w:color="auto"/>
              <w:right w:val="single" w:sz="4" w:space="0" w:color="auto"/>
            </w:tcBorders>
          </w:tcPr>
          <w:p w:rsidR="00E76F54" w:rsidRPr="00C812FE" w:rsidRDefault="00E76F54" w:rsidP="00E76F54">
            <w:pPr>
              <w:ind w:firstLine="567"/>
              <w:contextualSpacing/>
              <w:jc w:val="both"/>
              <w:rPr>
                <w:color w:val="000000"/>
                <w:sz w:val="22"/>
                <w:szCs w:val="22"/>
                <w:lang w:eastAsia="lv-LV"/>
              </w:rPr>
            </w:pPr>
            <w:r w:rsidRPr="00C812FE">
              <w:rPr>
                <w:color w:val="000000"/>
                <w:sz w:val="22"/>
                <w:szCs w:val="22"/>
                <w:lang w:eastAsia="lv-LV"/>
              </w:rPr>
              <w:lastRenderedPageBreak/>
              <w:t>2. Papildināt 27. panta pirmo daļu ar sesto teikumu šādā redakcijā:</w:t>
            </w:r>
          </w:p>
          <w:p w:rsidR="00E76F54" w:rsidRPr="00C812FE" w:rsidRDefault="00E76F54" w:rsidP="00E76F54">
            <w:pPr>
              <w:ind w:firstLine="567"/>
              <w:jc w:val="both"/>
              <w:rPr>
                <w:b/>
                <w:color w:val="000000"/>
                <w:sz w:val="22"/>
                <w:szCs w:val="22"/>
                <w:lang w:eastAsia="lv-LV"/>
              </w:rPr>
            </w:pPr>
            <w:r w:rsidRPr="00C812FE">
              <w:rPr>
                <w:color w:val="000000"/>
                <w:sz w:val="22"/>
                <w:szCs w:val="22"/>
                <w:lang w:eastAsia="lv-LV"/>
              </w:rPr>
              <w:t>"Valsts aizdevuma saņemšanai un izdevumu veikšanai aizņēmējs kontu atver tikai Valsts kasē, ja normatīvajos aktos nav noteikts citādi."</w:t>
            </w:r>
          </w:p>
          <w:p w:rsidR="002928A7" w:rsidRPr="00962ADA" w:rsidRDefault="002928A7" w:rsidP="002928A7">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2928A7" w:rsidRDefault="002928A7" w:rsidP="002928A7">
            <w:pPr>
              <w:tabs>
                <w:tab w:val="left" w:pos="0"/>
              </w:tabs>
              <w:jc w:val="center"/>
              <w:rPr>
                <w:b/>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2928A7" w:rsidRPr="00D024DA" w:rsidRDefault="002928A7" w:rsidP="00D024DA">
            <w:pPr>
              <w:pStyle w:val="ListParagraph"/>
              <w:spacing w:line="240" w:lineRule="auto"/>
              <w:ind w:left="0" w:firstLine="567"/>
              <w:jc w:val="both"/>
              <w:rPr>
                <w:rFonts w:ascii="Times New Roman" w:hAnsi="Times New Roman" w:cs="Times New Roman"/>
              </w:rPr>
            </w:pPr>
          </w:p>
        </w:tc>
        <w:tc>
          <w:tcPr>
            <w:tcW w:w="1429" w:type="dxa"/>
            <w:gridSpan w:val="2"/>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r>
      <w:tr w:rsidR="002928A7" w:rsidTr="001236C8">
        <w:tc>
          <w:tcPr>
            <w:tcW w:w="3823" w:type="dxa"/>
            <w:tcBorders>
              <w:top w:val="single" w:sz="4" w:space="0" w:color="auto"/>
              <w:left w:val="single" w:sz="4" w:space="0" w:color="auto"/>
              <w:bottom w:val="single" w:sz="4" w:space="0" w:color="auto"/>
              <w:right w:val="single" w:sz="4" w:space="0" w:color="auto"/>
            </w:tcBorders>
          </w:tcPr>
          <w:p w:rsidR="002928A7" w:rsidRPr="00734264" w:rsidRDefault="002928A7" w:rsidP="00734264">
            <w:pPr>
              <w:pStyle w:val="tv2132"/>
              <w:spacing w:line="240" w:lineRule="auto"/>
              <w:ind w:firstLine="567"/>
              <w:jc w:val="both"/>
              <w:rPr>
                <w:color w:val="auto"/>
                <w:sz w:val="22"/>
                <w:szCs w:val="22"/>
              </w:rPr>
            </w:pPr>
            <w:r w:rsidRPr="00734264">
              <w:rPr>
                <w:color w:val="auto"/>
                <w:sz w:val="22"/>
                <w:szCs w:val="22"/>
              </w:rPr>
              <w:t>(1</w:t>
            </w:r>
            <w:r w:rsidRPr="00734264">
              <w:rPr>
                <w:color w:val="auto"/>
                <w:sz w:val="22"/>
                <w:szCs w:val="22"/>
                <w:vertAlign w:val="superscript"/>
              </w:rPr>
              <w:t>1</w:t>
            </w:r>
            <w:r w:rsidRPr="00734264">
              <w:rPr>
                <w:color w:val="auto"/>
                <w:sz w:val="22"/>
                <w:szCs w:val="22"/>
              </w:rPr>
              <w:t>) Latvijas Republikas diplomātiskās un konsulārās pārstāvniecības valsts budžeta līdzekļu saņemšanai un no tiem finansēto izdevumu veikšanai var atvērt kontu kredītiestādē pārstāvniecības valstī. Gada beigās kontā, kas atvērts kredītiestādē pārstāvniecības valstī, esošo līdzekļu atlikumu, kas radies no ieņēmumiem par sniegtajiem maksas pakalpojumiem un citiem pašu ieņēmumiem, var izmantot nākamajā saimnieciskajā gadā atbilstoši valsts budžeta likumā noteiktajai apropriācijai.</w:t>
            </w:r>
          </w:p>
          <w:p w:rsidR="002928A7" w:rsidRPr="00734264" w:rsidRDefault="002928A7" w:rsidP="00734264">
            <w:pPr>
              <w:pStyle w:val="tv2132"/>
              <w:spacing w:line="240" w:lineRule="auto"/>
              <w:ind w:firstLine="567"/>
              <w:jc w:val="both"/>
              <w:rPr>
                <w:color w:val="auto"/>
                <w:sz w:val="22"/>
                <w:szCs w:val="22"/>
              </w:rPr>
            </w:pPr>
            <w:r w:rsidRPr="00734264">
              <w:rPr>
                <w:color w:val="auto"/>
                <w:sz w:val="22"/>
                <w:szCs w:val="22"/>
              </w:rPr>
              <w:t>(2) Valsts kase katru gadu 31.decembrī slēdz visus atbilstoši kārtējā saimnieciskā gada valsts budžeta likumam atvērtos valsts pamatbudžeta un valsts speciālā budžeta kontus. Speciālā budžeta konti, kas atvērti ziedojumu un dāvinājumu uzskaitei, deponēto līdzekļu konti un norēķinu konti tiek slēgti saskaņā ar budžeta finansētas institūcijas iesniegumu.</w:t>
            </w:r>
          </w:p>
          <w:p w:rsidR="002928A7" w:rsidRPr="00734264" w:rsidRDefault="002928A7" w:rsidP="00734264">
            <w:pPr>
              <w:pStyle w:val="tv2132"/>
              <w:spacing w:line="240" w:lineRule="auto"/>
              <w:ind w:firstLine="567"/>
              <w:jc w:val="both"/>
              <w:rPr>
                <w:color w:val="auto"/>
                <w:sz w:val="22"/>
                <w:szCs w:val="22"/>
              </w:rPr>
            </w:pPr>
            <w:r w:rsidRPr="00734264">
              <w:rPr>
                <w:color w:val="auto"/>
                <w:sz w:val="22"/>
                <w:szCs w:val="22"/>
              </w:rPr>
              <w:t>(2</w:t>
            </w:r>
            <w:r w:rsidRPr="00734264">
              <w:rPr>
                <w:color w:val="auto"/>
                <w:sz w:val="22"/>
                <w:szCs w:val="22"/>
                <w:vertAlign w:val="superscript"/>
              </w:rPr>
              <w:t>1</w:t>
            </w:r>
            <w:r w:rsidRPr="00734264">
              <w:rPr>
                <w:color w:val="auto"/>
                <w:sz w:val="22"/>
                <w:szCs w:val="22"/>
              </w:rPr>
              <w:t xml:space="preserve">) Gada beigās valsts pamatbudžeta kontos esošo līdzekļu </w:t>
            </w:r>
            <w:r w:rsidRPr="00734264">
              <w:rPr>
                <w:color w:val="auto"/>
                <w:sz w:val="22"/>
                <w:szCs w:val="22"/>
              </w:rPr>
              <w:lastRenderedPageBreak/>
              <w:t>atlikumu, kas radies no ieņēmumiem par sniegtajiem maksas pakalpojumiem un citiem pašu ieņēmumiem, ārvalstu finanšu palīdzības līdzekļiem vai saņemtajiem transferta pārskaitījumiem no valsts pamatbudžeta ārvalstu finanšu palīdzības līdzekļiem, Valsts kase ieskaita nākamajam saimnieciskajam gadam atvērtajos kontos, pamatojoties uz budžeta iestādes iesniegumu, un to var izmantot nākamajā saimnieciskajā gadā atbilstoši finansēšanas plānā piešķirtajiem asignējumiem.</w:t>
            </w:r>
          </w:p>
          <w:p w:rsidR="002928A7" w:rsidRPr="00734264" w:rsidRDefault="002928A7" w:rsidP="00734264">
            <w:pPr>
              <w:pStyle w:val="tv2132"/>
              <w:spacing w:line="240" w:lineRule="auto"/>
              <w:ind w:firstLine="567"/>
              <w:jc w:val="both"/>
              <w:rPr>
                <w:color w:val="auto"/>
                <w:sz w:val="22"/>
                <w:szCs w:val="22"/>
              </w:rPr>
            </w:pPr>
            <w:r w:rsidRPr="00734264">
              <w:rPr>
                <w:color w:val="auto"/>
                <w:sz w:val="22"/>
                <w:szCs w:val="22"/>
              </w:rPr>
              <w:t>(2</w:t>
            </w:r>
            <w:r w:rsidRPr="00734264">
              <w:rPr>
                <w:color w:val="auto"/>
                <w:sz w:val="22"/>
                <w:szCs w:val="22"/>
                <w:vertAlign w:val="superscript"/>
              </w:rPr>
              <w:t>2</w:t>
            </w:r>
            <w:r w:rsidRPr="00734264">
              <w:rPr>
                <w:color w:val="auto"/>
                <w:sz w:val="22"/>
                <w:szCs w:val="22"/>
              </w:rPr>
              <w:t>) Gada beigās valsts speciālā budžeta kontos esošo līdzekļu atlikumu Valsts kase ieskaita nākamajam saimnieciskajam gadam atvērtajos speciālā budžeta kontos, un to var izmantot nākamajā saimnieciskajā gadā atbilstoši finansēšanas plānā piešķirtajiem asignējumiem.</w:t>
            </w:r>
          </w:p>
          <w:p w:rsidR="002928A7" w:rsidRPr="00734264" w:rsidRDefault="002928A7" w:rsidP="00734264">
            <w:pPr>
              <w:pStyle w:val="tv2132"/>
              <w:spacing w:line="240" w:lineRule="auto"/>
              <w:ind w:firstLine="567"/>
              <w:jc w:val="both"/>
              <w:rPr>
                <w:color w:val="auto"/>
                <w:sz w:val="22"/>
                <w:szCs w:val="22"/>
              </w:rPr>
            </w:pPr>
            <w:r w:rsidRPr="00734264">
              <w:rPr>
                <w:color w:val="auto"/>
                <w:sz w:val="22"/>
                <w:szCs w:val="22"/>
              </w:rPr>
              <w:t>(2</w:t>
            </w:r>
            <w:r w:rsidRPr="00734264">
              <w:rPr>
                <w:color w:val="auto"/>
                <w:sz w:val="22"/>
                <w:szCs w:val="22"/>
                <w:vertAlign w:val="superscript"/>
              </w:rPr>
              <w:t>3</w:t>
            </w:r>
            <w:r w:rsidRPr="00734264">
              <w:rPr>
                <w:color w:val="auto"/>
                <w:sz w:val="22"/>
                <w:szCs w:val="22"/>
              </w:rPr>
              <w:t>) Gada beigās speciālā budžeta kontos, kas atvērti ziedojumu un dāvinājumu uzskaitei, deponēto līdzekļu kontos un norēķinu kontos esošais līdzekļu atlikums paliek budžeta finansētu institūciju rīcībā, un to var izlietot nākamajā gadā izdevumu finansēšanai, ja likumā nav noteikts citādi.</w:t>
            </w:r>
          </w:p>
          <w:p w:rsidR="002928A7" w:rsidRPr="00734264" w:rsidRDefault="002928A7" w:rsidP="00376377">
            <w:pPr>
              <w:pStyle w:val="tv2132"/>
              <w:spacing w:line="240" w:lineRule="auto"/>
              <w:ind w:firstLine="567"/>
              <w:jc w:val="both"/>
              <w:rPr>
                <w:b/>
                <w:bCs/>
                <w:color w:val="auto"/>
                <w:sz w:val="22"/>
                <w:szCs w:val="22"/>
              </w:rPr>
            </w:pPr>
            <w:r w:rsidRPr="00734264">
              <w:rPr>
                <w:color w:val="auto"/>
                <w:sz w:val="22"/>
                <w:szCs w:val="22"/>
              </w:rPr>
              <w:t xml:space="preserve">(3) </w:t>
            </w:r>
            <w:r w:rsidRPr="00734264">
              <w:rPr>
                <w:rStyle w:val="fontsize21"/>
                <w:color w:val="auto"/>
                <w:sz w:val="22"/>
                <w:szCs w:val="22"/>
              </w:rPr>
              <w:t xml:space="preserve">(Izslēgta ar </w:t>
            </w:r>
            <w:hyperlink r:id="rId19" w:tgtFrame="_blank" w:history="1">
              <w:r w:rsidRPr="00734264">
                <w:rPr>
                  <w:rStyle w:val="fontsize21"/>
                  <w:color w:val="auto"/>
                  <w:sz w:val="22"/>
                  <w:szCs w:val="22"/>
                </w:rPr>
                <w:t>14.11.2008</w:t>
              </w:r>
            </w:hyperlink>
            <w:r w:rsidRPr="00734264">
              <w:rPr>
                <w:rStyle w:val="fontsize21"/>
                <w:color w:val="auto"/>
                <w:sz w:val="22"/>
                <w:szCs w:val="22"/>
              </w:rPr>
              <w:t>. likumu.)</w:t>
            </w:r>
          </w:p>
        </w:tc>
        <w:tc>
          <w:tcPr>
            <w:tcW w:w="3685" w:type="dxa"/>
            <w:tcBorders>
              <w:top w:val="single" w:sz="4" w:space="0" w:color="auto"/>
              <w:left w:val="single" w:sz="4" w:space="0" w:color="auto"/>
              <w:bottom w:val="single" w:sz="4" w:space="0" w:color="auto"/>
              <w:right w:val="single" w:sz="4" w:space="0" w:color="auto"/>
            </w:tcBorders>
          </w:tcPr>
          <w:p w:rsidR="002928A7" w:rsidRPr="002533DF" w:rsidRDefault="002928A7" w:rsidP="002928A7">
            <w:pPr>
              <w:pStyle w:val="ListParagraph"/>
              <w:spacing w:line="240" w:lineRule="auto"/>
              <w:ind w:left="0"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928A7" w:rsidRDefault="002928A7" w:rsidP="002928A7">
            <w:pPr>
              <w:tabs>
                <w:tab w:val="left" w:pos="0"/>
              </w:tabs>
              <w:jc w:val="center"/>
              <w:rPr>
                <w:b/>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2928A7" w:rsidRPr="00D024DA" w:rsidRDefault="002928A7" w:rsidP="00D024DA">
            <w:pPr>
              <w:pStyle w:val="ListParagraph"/>
              <w:spacing w:line="240" w:lineRule="auto"/>
              <w:ind w:left="0" w:firstLine="567"/>
              <w:jc w:val="both"/>
              <w:rPr>
                <w:rFonts w:ascii="Times New Roman" w:hAnsi="Times New Roman" w:cs="Times New Roman"/>
              </w:rPr>
            </w:pPr>
          </w:p>
        </w:tc>
        <w:tc>
          <w:tcPr>
            <w:tcW w:w="1429" w:type="dxa"/>
            <w:gridSpan w:val="2"/>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r>
      <w:tr w:rsidR="002928A7" w:rsidTr="001236C8">
        <w:tc>
          <w:tcPr>
            <w:tcW w:w="3823" w:type="dxa"/>
            <w:tcBorders>
              <w:top w:val="single" w:sz="4" w:space="0" w:color="auto"/>
              <w:left w:val="single" w:sz="4" w:space="0" w:color="auto"/>
              <w:bottom w:val="single" w:sz="4" w:space="0" w:color="auto"/>
              <w:right w:val="single" w:sz="4" w:space="0" w:color="auto"/>
            </w:tcBorders>
          </w:tcPr>
          <w:p w:rsidR="002928A7" w:rsidRPr="00734264" w:rsidRDefault="002928A7" w:rsidP="00734264">
            <w:pPr>
              <w:pStyle w:val="tv2132"/>
              <w:spacing w:line="240" w:lineRule="auto"/>
              <w:ind w:firstLine="567"/>
              <w:jc w:val="both"/>
              <w:rPr>
                <w:color w:val="auto"/>
                <w:sz w:val="22"/>
                <w:szCs w:val="22"/>
              </w:rPr>
            </w:pPr>
            <w:r w:rsidRPr="00734264">
              <w:rPr>
                <w:color w:val="auto"/>
                <w:sz w:val="22"/>
                <w:szCs w:val="22"/>
              </w:rPr>
              <w:t xml:space="preserve">(4) Pašvaldības un no valsts budžeta daļēji finansētas atvasinātas publiskas personas, kā arī </w:t>
            </w:r>
            <w:r w:rsidRPr="00734264">
              <w:rPr>
                <w:color w:val="auto"/>
                <w:sz w:val="22"/>
                <w:szCs w:val="22"/>
              </w:rPr>
              <w:lastRenderedPageBreak/>
              <w:t>kapitālsabiedrības, kurās ieguldīta valsts vai pašvaldību kapitāla daļa, var atvērt kontus Valsts kasē.</w:t>
            </w:r>
          </w:p>
          <w:p w:rsidR="002928A7" w:rsidRPr="00734264" w:rsidRDefault="002928A7" w:rsidP="00734264">
            <w:pPr>
              <w:pStyle w:val="tv2132"/>
              <w:spacing w:line="240" w:lineRule="auto"/>
              <w:ind w:firstLine="567"/>
              <w:jc w:val="both"/>
              <w:rPr>
                <w:color w:val="auto"/>
                <w:sz w:val="22"/>
                <w:szCs w:val="22"/>
              </w:rPr>
            </w:pPr>
          </w:p>
        </w:tc>
        <w:tc>
          <w:tcPr>
            <w:tcW w:w="3685" w:type="dxa"/>
            <w:tcBorders>
              <w:top w:val="single" w:sz="4" w:space="0" w:color="auto"/>
              <w:left w:val="single" w:sz="4" w:space="0" w:color="auto"/>
              <w:bottom w:val="single" w:sz="4" w:space="0" w:color="auto"/>
              <w:right w:val="single" w:sz="4" w:space="0" w:color="auto"/>
            </w:tcBorders>
          </w:tcPr>
          <w:p w:rsidR="00E76F54" w:rsidRPr="00C812FE" w:rsidRDefault="00E76F54" w:rsidP="00E76F54">
            <w:pPr>
              <w:ind w:firstLine="567"/>
              <w:jc w:val="both"/>
              <w:rPr>
                <w:color w:val="000000"/>
                <w:sz w:val="22"/>
                <w:szCs w:val="22"/>
                <w:lang w:eastAsia="lv-LV"/>
              </w:rPr>
            </w:pPr>
            <w:r w:rsidRPr="00C812FE">
              <w:rPr>
                <w:color w:val="000000"/>
                <w:sz w:val="22"/>
                <w:szCs w:val="22"/>
                <w:lang w:eastAsia="lv-LV"/>
              </w:rPr>
              <w:lastRenderedPageBreak/>
              <w:t xml:space="preserve">3. Izteikt 27. panta ceturto daļu šādā redakcijā: </w:t>
            </w:r>
          </w:p>
          <w:p w:rsidR="002928A7" w:rsidRDefault="00E76F54" w:rsidP="00E85E2E">
            <w:pPr>
              <w:ind w:firstLine="567"/>
              <w:jc w:val="both"/>
              <w:rPr>
                <w:sz w:val="22"/>
                <w:szCs w:val="22"/>
                <w:lang w:val="lv-LV"/>
              </w:rPr>
            </w:pPr>
            <w:r w:rsidRPr="00C812FE">
              <w:rPr>
                <w:color w:val="000000"/>
                <w:sz w:val="22"/>
                <w:szCs w:val="22"/>
                <w:lang w:eastAsia="lv-LV"/>
              </w:rPr>
              <w:lastRenderedPageBreak/>
              <w:t>"(4) Pašvaldības, no valsts budžeta daļēji finansētas atvasinātas publiskas personas un kapitālsabiedrības, kurās ieguldīta valsts vai pašvaldības kapitāla daļa, var atvērt norēķinu kontus Valsts kasē naudas līdzekļiem, kuri nav saņemti no valsts budžeta. Valsts kase neatver norēķinu kontu kapitālsabiedrībai, kurā ieguldīta valsts vai pašvaldības kapitāla daļa, ja nav noslēgta šā likuma 34. panta ceturtajā daļā minētā vienošanās."</w:t>
            </w:r>
          </w:p>
        </w:tc>
        <w:tc>
          <w:tcPr>
            <w:tcW w:w="709" w:type="dxa"/>
            <w:tcBorders>
              <w:top w:val="single" w:sz="4" w:space="0" w:color="auto"/>
              <w:left w:val="single" w:sz="4" w:space="0" w:color="auto"/>
              <w:bottom w:val="single" w:sz="4" w:space="0" w:color="auto"/>
              <w:right w:val="single" w:sz="4" w:space="0" w:color="auto"/>
            </w:tcBorders>
          </w:tcPr>
          <w:p w:rsidR="002928A7" w:rsidRDefault="002928A7" w:rsidP="002928A7">
            <w:pPr>
              <w:tabs>
                <w:tab w:val="left" w:pos="0"/>
              </w:tabs>
              <w:jc w:val="center"/>
              <w:rPr>
                <w:b/>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2928A7" w:rsidRPr="00D024DA" w:rsidRDefault="002928A7" w:rsidP="00D024DA">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r>
      <w:tr w:rsidR="002928A7" w:rsidTr="001236C8">
        <w:tc>
          <w:tcPr>
            <w:tcW w:w="3823" w:type="dxa"/>
            <w:tcBorders>
              <w:top w:val="single" w:sz="4" w:space="0" w:color="auto"/>
              <w:left w:val="single" w:sz="4" w:space="0" w:color="auto"/>
              <w:bottom w:val="single" w:sz="4" w:space="0" w:color="auto"/>
              <w:right w:val="single" w:sz="4" w:space="0" w:color="auto"/>
            </w:tcBorders>
          </w:tcPr>
          <w:p w:rsidR="002928A7" w:rsidRPr="00734264" w:rsidRDefault="002928A7" w:rsidP="00734264">
            <w:pPr>
              <w:pStyle w:val="tv2132"/>
              <w:spacing w:line="240" w:lineRule="auto"/>
              <w:ind w:firstLine="567"/>
              <w:jc w:val="both"/>
              <w:rPr>
                <w:color w:val="auto"/>
                <w:sz w:val="22"/>
                <w:szCs w:val="22"/>
              </w:rPr>
            </w:pPr>
            <w:r w:rsidRPr="00734264">
              <w:rPr>
                <w:color w:val="auto"/>
                <w:sz w:val="22"/>
                <w:szCs w:val="22"/>
              </w:rPr>
              <w:t>(5) Ministru kabinets nosaka maksājumu pakalpojumu veidus un kārtību, kādā Valsts kase nodrošina to sniegšanu budžeta finansētām institūcijām, pašvaldībām, budžeta nefinansētām iestādēm, zvērinātiem tiesu izpildītājiem un kapitālsabiedrībām, kurās ieguldīta valsts vai pašvaldības kapitāla daļa.</w:t>
            </w:r>
          </w:p>
          <w:p w:rsidR="002928A7" w:rsidRPr="00734264" w:rsidRDefault="002928A7" w:rsidP="00734264">
            <w:pPr>
              <w:pStyle w:val="tv2132"/>
              <w:spacing w:line="240" w:lineRule="auto"/>
              <w:ind w:firstLine="567"/>
              <w:jc w:val="both"/>
              <w:rPr>
                <w:color w:val="auto"/>
                <w:sz w:val="22"/>
                <w:szCs w:val="22"/>
              </w:rPr>
            </w:pPr>
            <w:r w:rsidRPr="00734264">
              <w:rPr>
                <w:color w:val="auto"/>
                <w:sz w:val="22"/>
                <w:szCs w:val="22"/>
              </w:rPr>
              <w:t>(6) Kārtību, kādā Valsts kase nodrošina elektronisko informācijas apmaiņu ar budžeta finansētām institūcijām, pašvaldībām, budžeta nefinansētām iestādēm, ostu un brīvostu pārvaldēm, zvērinātiem tiesu izpildītājiem, zvērinātiem revidentiem vai zvērinātu revidentu komercsabiedrībām, kapitālsabiedrībām, kurās ieguldīta valsts vai pašvaldības kapitāla daļa, kā arī personām, kuras nav konta rīkotājas, bet ir saņēmušas konta rīkotāja atļauju informācijas saņemšanai, nosaka Ministru kabinets.</w:t>
            </w:r>
          </w:p>
        </w:tc>
        <w:tc>
          <w:tcPr>
            <w:tcW w:w="3685" w:type="dxa"/>
            <w:tcBorders>
              <w:top w:val="single" w:sz="4" w:space="0" w:color="auto"/>
              <w:left w:val="single" w:sz="4" w:space="0" w:color="auto"/>
              <w:bottom w:val="single" w:sz="4" w:space="0" w:color="auto"/>
              <w:right w:val="single" w:sz="4" w:space="0" w:color="auto"/>
            </w:tcBorders>
          </w:tcPr>
          <w:p w:rsidR="002928A7" w:rsidRPr="002533DF" w:rsidRDefault="002928A7" w:rsidP="002928A7">
            <w:pPr>
              <w:ind w:firstLine="567"/>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928A7" w:rsidRDefault="002928A7" w:rsidP="002928A7">
            <w:pPr>
              <w:tabs>
                <w:tab w:val="left" w:pos="0"/>
              </w:tabs>
              <w:jc w:val="center"/>
              <w:rPr>
                <w:b/>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2928A7" w:rsidRPr="00D024DA" w:rsidRDefault="002928A7" w:rsidP="00D024DA">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r>
      <w:tr w:rsidR="00D024DA" w:rsidTr="001236C8">
        <w:tc>
          <w:tcPr>
            <w:tcW w:w="3823" w:type="dxa"/>
            <w:tcBorders>
              <w:top w:val="single" w:sz="4" w:space="0" w:color="auto"/>
              <w:left w:val="single" w:sz="4" w:space="0" w:color="auto"/>
              <w:bottom w:val="single" w:sz="4" w:space="0" w:color="auto"/>
              <w:right w:val="single" w:sz="4" w:space="0" w:color="auto"/>
            </w:tcBorders>
          </w:tcPr>
          <w:p w:rsidR="00B66180" w:rsidRPr="00B66180" w:rsidRDefault="00B66180" w:rsidP="00B66180">
            <w:pPr>
              <w:pStyle w:val="tv2132"/>
              <w:spacing w:line="240" w:lineRule="auto"/>
              <w:ind w:firstLine="567"/>
              <w:jc w:val="both"/>
              <w:rPr>
                <w:color w:val="auto"/>
                <w:sz w:val="22"/>
                <w:szCs w:val="22"/>
              </w:rPr>
            </w:pPr>
            <w:r w:rsidRPr="00B66180">
              <w:rPr>
                <w:b/>
                <w:bCs/>
                <w:color w:val="auto"/>
                <w:sz w:val="22"/>
                <w:szCs w:val="22"/>
              </w:rPr>
              <w:lastRenderedPageBreak/>
              <w:t>31. pants. Saimnieciskā gada pārskats</w:t>
            </w:r>
          </w:p>
          <w:p w:rsidR="00B66180" w:rsidRPr="00B66180" w:rsidRDefault="00B66180" w:rsidP="00B66180">
            <w:pPr>
              <w:pStyle w:val="tv2132"/>
              <w:spacing w:line="240" w:lineRule="auto"/>
              <w:ind w:firstLine="567"/>
              <w:jc w:val="both"/>
              <w:rPr>
                <w:color w:val="auto"/>
                <w:sz w:val="22"/>
                <w:szCs w:val="22"/>
              </w:rPr>
            </w:pPr>
            <w:r w:rsidRPr="00B66180">
              <w:rPr>
                <w:color w:val="auto"/>
                <w:sz w:val="22"/>
                <w:szCs w:val="22"/>
              </w:rPr>
              <w:t xml:space="preserve">(1) Ministru kabinets iesniedz Saeimai saimnieciskā gada pārskatu par valsts budžeta izpildi un </w:t>
            </w:r>
            <w:hyperlink r:id="rId20" w:tgtFrame="_blank" w:history="1">
              <w:r w:rsidRPr="00B66180">
                <w:rPr>
                  <w:color w:val="auto"/>
                  <w:sz w:val="22"/>
                  <w:szCs w:val="22"/>
                </w:rPr>
                <w:t>par pašvaldību budžetiem</w:t>
              </w:r>
            </w:hyperlink>
            <w:r w:rsidRPr="00B66180">
              <w:rPr>
                <w:color w:val="auto"/>
                <w:sz w:val="22"/>
                <w:szCs w:val="22"/>
              </w:rPr>
              <w:t xml:space="preserve"> kopā ar Valsts kontroles atzinumu līdz pārskata gadam sekojošā kārtējā saimnieciskā gada 15.oktobrim.</w:t>
            </w:r>
          </w:p>
          <w:p w:rsidR="00B66180" w:rsidRPr="00B66180" w:rsidRDefault="00B66180" w:rsidP="00B66180">
            <w:pPr>
              <w:pStyle w:val="tv2132"/>
              <w:spacing w:line="240" w:lineRule="auto"/>
              <w:ind w:firstLine="567"/>
              <w:jc w:val="both"/>
              <w:rPr>
                <w:color w:val="auto"/>
                <w:sz w:val="22"/>
                <w:szCs w:val="22"/>
              </w:rPr>
            </w:pPr>
            <w:r w:rsidRPr="00B66180">
              <w:rPr>
                <w:color w:val="auto"/>
                <w:sz w:val="22"/>
                <w:szCs w:val="22"/>
              </w:rPr>
              <w:t xml:space="preserve">(2) Ministru kabinets nosaka kārtību un apjomu, kādā Finanšu ministrija sagatavo saimnieciskā gada pārskatu, tajā </w:t>
            </w:r>
            <w:r w:rsidRPr="001C71E8">
              <w:rPr>
                <w:color w:val="auto"/>
                <w:sz w:val="22"/>
                <w:szCs w:val="22"/>
                <w:u w:val="single"/>
              </w:rPr>
              <w:t>ietverot Finanšu ministrijas vadības</w:t>
            </w:r>
            <w:r w:rsidRPr="00B66180">
              <w:rPr>
                <w:color w:val="auto"/>
                <w:sz w:val="22"/>
                <w:szCs w:val="22"/>
              </w:rPr>
              <w:t xml:space="preserve"> ziņojumu par saimnieciskā gada pārskatu, valsts konsolidēto grāmatvedības bilanci un tās pielikumus, pārskatu par konsolidētā kopbudžeta izpildi un tā pielikumus un pārskatu par valsts konsolidēto parādu un tā pielikumus.</w:t>
            </w:r>
          </w:p>
          <w:p w:rsidR="00B66180" w:rsidRPr="00B66180" w:rsidRDefault="00B66180" w:rsidP="00B66180">
            <w:pPr>
              <w:pStyle w:val="tv2132"/>
              <w:spacing w:line="240" w:lineRule="auto"/>
              <w:ind w:firstLine="567"/>
              <w:jc w:val="both"/>
              <w:rPr>
                <w:color w:val="auto"/>
                <w:sz w:val="22"/>
                <w:szCs w:val="22"/>
              </w:rPr>
            </w:pPr>
            <w:r w:rsidRPr="00B66180">
              <w:rPr>
                <w:color w:val="auto"/>
                <w:sz w:val="22"/>
                <w:szCs w:val="22"/>
              </w:rPr>
              <w:t>(3) Valsts ieņēmumu dienests līdz pārskata gadam sekojošā saimnieciskā gada 1.novembrim sagatavo informāciju par valsts un pašvaldību nodokļu un nodevu ieņēmumiem, nodokļu parādiem, kā arī nesaņemtajām nodokļu summām, kas izveidojušās nodokļu maksātājiem likumos noteikto nodokļu atvieglojumu piemērošanas rezultātā, un iesniedz minēto informāciju Finanšu ministrijai publicēšanai savā mājaslapā internetā.</w:t>
            </w:r>
          </w:p>
          <w:p w:rsidR="00D024DA" w:rsidRPr="00B66180" w:rsidRDefault="00B66180" w:rsidP="00B66180">
            <w:pPr>
              <w:pStyle w:val="tv2132"/>
              <w:spacing w:line="240" w:lineRule="auto"/>
              <w:ind w:firstLine="567"/>
              <w:jc w:val="both"/>
              <w:rPr>
                <w:b/>
                <w:bCs/>
                <w:color w:val="auto"/>
                <w:sz w:val="22"/>
                <w:szCs w:val="22"/>
              </w:rPr>
            </w:pPr>
            <w:r w:rsidRPr="00B66180">
              <w:rPr>
                <w:color w:val="auto"/>
                <w:sz w:val="22"/>
                <w:szCs w:val="22"/>
              </w:rPr>
              <w:t xml:space="preserve">(4) </w:t>
            </w:r>
            <w:r w:rsidRPr="00B66180">
              <w:rPr>
                <w:rStyle w:val="fontsize21"/>
                <w:color w:val="auto"/>
                <w:sz w:val="22"/>
                <w:szCs w:val="22"/>
              </w:rPr>
              <w:t xml:space="preserve">(Izslēgta ar </w:t>
            </w:r>
            <w:hyperlink r:id="rId21" w:tgtFrame="_blank" w:history="1">
              <w:r w:rsidRPr="00B66180">
                <w:rPr>
                  <w:rStyle w:val="fontsize21"/>
                  <w:color w:val="auto"/>
                  <w:sz w:val="22"/>
                  <w:szCs w:val="22"/>
                </w:rPr>
                <w:t>15.12.2011</w:t>
              </w:r>
            </w:hyperlink>
            <w:r w:rsidRPr="00B66180">
              <w:rPr>
                <w:rStyle w:val="fontsize21"/>
                <w:color w:val="auto"/>
                <w:sz w:val="22"/>
                <w:szCs w:val="22"/>
              </w:rPr>
              <w:t>. likumu)</w:t>
            </w:r>
          </w:p>
        </w:tc>
        <w:tc>
          <w:tcPr>
            <w:tcW w:w="3685" w:type="dxa"/>
            <w:tcBorders>
              <w:top w:val="single" w:sz="4" w:space="0" w:color="auto"/>
              <w:left w:val="single" w:sz="4" w:space="0" w:color="auto"/>
              <w:bottom w:val="single" w:sz="4" w:space="0" w:color="auto"/>
              <w:right w:val="single" w:sz="4" w:space="0" w:color="auto"/>
            </w:tcBorders>
          </w:tcPr>
          <w:p w:rsidR="00D024DA" w:rsidRPr="002533DF" w:rsidRDefault="00D024DA" w:rsidP="002928A7">
            <w:pPr>
              <w:ind w:firstLine="567"/>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024DA" w:rsidRDefault="001236C8" w:rsidP="002928A7">
            <w:pPr>
              <w:tabs>
                <w:tab w:val="left" w:pos="0"/>
              </w:tabs>
              <w:jc w:val="center"/>
              <w:rPr>
                <w:b/>
                <w:sz w:val="22"/>
                <w:szCs w:val="22"/>
                <w:lang w:val="lv-LV"/>
              </w:rPr>
            </w:pPr>
            <w:r>
              <w:rPr>
                <w:b/>
                <w:sz w:val="22"/>
                <w:szCs w:val="22"/>
                <w:lang w:val="lv-LV"/>
              </w:rPr>
              <w:t>2</w:t>
            </w:r>
          </w:p>
        </w:tc>
        <w:tc>
          <w:tcPr>
            <w:tcW w:w="3827" w:type="dxa"/>
            <w:tcBorders>
              <w:top w:val="single" w:sz="4" w:space="0" w:color="auto"/>
              <w:left w:val="single" w:sz="4" w:space="0" w:color="auto"/>
              <w:bottom w:val="single" w:sz="4" w:space="0" w:color="auto"/>
              <w:right w:val="single" w:sz="4" w:space="0" w:color="auto"/>
            </w:tcBorders>
          </w:tcPr>
          <w:p w:rsidR="00D024DA" w:rsidRPr="00D024DA" w:rsidRDefault="00D024DA" w:rsidP="00D024DA">
            <w:pPr>
              <w:ind w:firstLine="567"/>
              <w:jc w:val="both"/>
              <w:rPr>
                <w:b/>
                <w:sz w:val="22"/>
                <w:szCs w:val="22"/>
                <w:u w:val="single"/>
              </w:rPr>
            </w:pPr>
            <w:r w:rsidRPr="00D024DA">
              <w:rPr>
                <w:b/>
                <w:sz w:val="22"/>
                <w:szCs w:val="22"/>
                <w:u w:val="single"/>
              </w:rPr>
              <w:t>Frakcija “No sirds Latvijai”</w:t>
            </w:r>
          </w:p>
          <w:p w:rsidR="00D024DA" w:rsidRPr="00D024DA" w:rsidRDefault="00D024DA" w:rsidP="00D024DA">
            <w:pPr>
              <w:ind w:firstLine="567"/>
              <w:jc w:val="both"/>
              <w:rPr>
                <w:sz w:val="22"/>
                <w:szCs w:val="22"/>
                <w:lang w:val="lv-LV"/>
              </w:rPr>
            </w:pPr>
            <w:r w:rsidRPr="00D024DA">
              <w:rPr>
                <w:sz w:val="22"/>
                <w:szCs w:val="22"/>
              </w:rPr>
              <w:t>Aizstāt 31.panta otrajā daļā vārdus “ietverot Finanšu ministrijas vadības” ar vārdiem “ietverot finanšu ministra”.</w:t>
            </w:r>
            <w:r w:rsidR="001C71E8">
              <w:rPr>
                <w:sz w:val="22"/>
                <w:szCs w:val="22"/>
              </w:rPr>
              <w:t xml:space="preserve"> </w:t>
            </w:r>
          </w:p>
        </w:tc>
        <w:tc>
          <w:tcPr>
            <w:tcW w:w="1429" w:type="dxa"/>
            <w:gridSpan w:val="2"/>
            <w:tcBorders>
              <w:top w:val="single" w:sz="4" w:space="0" w:color="auto"/>
              <w:left w:val="single" w:sz="4" w:space="0" w:color="auto"/>
              <w:bottom w:val="single" w:sz="4" w:space="0" w:color="auto"/>
              <w:right w:val="single" w:sz="4" w:space="0" w:color="auto"/>
            </w:tcBorders>
          </w:tcPr>
          <w:p w:rsidR="00D024DA" w:rsidRDefault="00D024DA"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024DA" w:rsidRDefault="00D024DA" w:rsidP="002928A7">
            <w:pPr>
              <w:ind w:firstLine="567"/>
              <w:jc w:val="both"/>
              <w:rPr>
                <w:sz w:val="22"/>
                <w:szCs w:val="22"/>
                <w:lang w:val="lv-LV"/>
              </w:rPr>
            </w:pPr>
          </w:p>
        </w:tc>
      </w:tr>
      <w:tr w:rsidR="00085BAC" w:rsidTr="001236C8">
        <w:tc>
          <w:tcPr>
            <w:tcW w:w="3823" w:type="dxa"/>
            <w:tcBorders>
              <w:top w:val="single" w:sz="4" w:space="0" w:color="auto"/>
              <w:left w:val="single" w:sz="4" w:space="0" w:color="auto"/>
              <w:bottom w:val="single" w:sz="4" w:space="0" w:color="auto"/>
              <w:right w:val="single" w:sz="4" w:space="0" w:color="auto"/>
            </w:tcBorders>
          </w:tcPr>
          <w:p w:rsidR="00085BAC" w:rsidRPr="00085BAC" w:rsidRDefault="00085BAC" w:rsidP="00085BAC">
            <w:pPr>
              <w:pStyle w:val="tv2132"/>
              <w:spacing w:line="240" w:lineRule="auto"/>
              <w:ind w:firstLine="567"/>
              <w:jc w:val="both"/>
              <w:rPr>
                <w:color w:val="auto"/>
                <w:sz w:val="22"/>
                <w:szCs w:val="22"/>
              </w:rPr>
            </w:pPr>
            <w:r w:rsidRPr="00085BAC">
              <w:rPr>
                <w:b/>
                <w:bCs/>
                <w:color w:val="auto"/>
                <w:sz w:val="22"/>
                <w:szCs w:val="22"/>
              </w:rPr>
              <w:t>34. pants. Valsts budžeta naudas līdzekļu ieguldīšana</w:t>
            </w:r>
          </w:p>
          <w:p w:rsidR="00085BAC" w:rsidRPr="00085BAC" w:rsidRDefault="00085BAC" w:rsidP="00085BAC">
            <w:pPr>
              <w:pStyle w:val="tv2132"/>
              <w:spacing w:line="240" w:lineRule="auto"/>
              <w:ind w:firstLine="567"/>
              <w:jc w:val="both"/>
              <w:rPr>
                <w:color w:val="auto"/>
                <w:sz w:val="22"/>
                <w:szCs w:val="22"/>
              </w:rPr>
            </w:pPr>
            <w:r w:rsidRPr="00085BAC">
              <w:rPr>
                <w:color w:val="auto"/>
                <w:sz w:val="22"/>
                <w:szCs w:val="22"/>
              </w:rPr>
              <w:lastRenderedPageBreak/>
              <w:t xml:space="preserve">(1) Finanšu ministrs naudas vadības ietvaros var ieguldīt Valsts kases budžeta kontos esošos līdzekļus fiksēta ienākuma vērtspapīru vai noguldījumu veidā, likvidēt šādus ieguldījumus, lai nodrošinātu valsts budžeta izpildi, kā arī izmantot naudas vadības ietvaros atvasinātos finanšu instrumentus, arī tādus atvasinātos finanšu instrumentus, kas paredz finanšu nodrošinājumu, tai skaitā garantijas depozītu pieņemšanu vai izvietošanu. Ieguldījumus noguldījumu, fiksēta ienākuma vērtspapīru vai citu aktīvu veidā šā likuma </w:t>
            </w:r>
            <w:hyperlink r:id="rId22" w:anchor="p8.1" w:tgtFrame="_blank" w:history="1">
              <w:r w:rsidRPr="00085BAC">
                <w:rPr>
                  <w:color w:val="auto"/>
                  <w:sz w:val="22"/>
                  <w:szCs w:val="22"/>
                </w:rPr>
                <w:t>8.</w:t>
              </w:r>
              <w:r w:rsidRPr="00085BAC">
                <w:rPr>
                  <w:color w:val="auto"/>
                  <w:sz w:val="22"/>
                  <w:szCs w:val="22"/>
                  <w:vertAlign w:val="superscript"/>
                </w:rPr>
                <w:t>1</w:t>
              </w:r>
              <w:r w:rsidRPr="00085BAC">
                <w:rPr>
                  <w:color w:val="auto"/>
                  <w:sz w:val="22"/>
                  <w:szCs w:val="22"/>
                </w:rPr>
                <w:t xml:space="preserve"> panta</w:t>
              </w:r>
            </w:hyperlink>
            <w:r w:rsidRPr="00085BAC">
              <w:rPr>
                <w:color w:val="auto"/>
                <w:sz w:val="22"/>
                <w:szCs w:val="22"/>
              </w:rPr>
              <w:t xml:space="preserve"> pirmajā daļā noteikto mērķu īstenošanai finanšu ministrs ir tiesīgs veikt tikai saskaņā ar Ministru kabineta lēmumu.</w:t>
            </w:r>
          </w:p>
          <w:p w:rsidR="00085BAC" w:rsidRPr="00085BAC" w:rsidRDefault="00085BAC" w:rsidP="00085BAC">
            <w:pPr>
              <w:pStyle w:val="tv2132"/>
              <w:spacing w:line="240" w:lineRule="auto"/>
              <w:ind w:firstLine="567"/>
              <w:jc w:val="both"/>
              <w:rPr>
                <w:color w:val="auto"/>
                <w:sz w:val="22"/>
                <w:szCs w:val="22"/>
              </w:rPr>
            </w:pPr>
            <w:r w:rsidRPr="00085BAC">
              <w:rPr>
                <w:color w:val="auto"/>
                <w:sz w:val="22"/>
                <w:szCs w:val="22"/>
              </w:rPr>
              <w:t>(2) Budžeta izpildītājiem attiecībā uz speciālo budžetu un ārvalstu finanšu palīdzību ir tiesības noslēgt vienošanos ar Valsts kasi par speciālā budžeta un ārvalstu finanšu palīdzības līdzekļu atlikuma ieguldīšanu noguldījumu veidā. Speciālā budžeta līdzekļu noguldījumiem Valsts kase piemēro procentu likmi atbilstoši finanšu tirgus resursu izmaksām.</w:t>
            </w:r>
          </w:p>
        </w:tc>
        <w:tc>
          <w:tcPr>
            <w:tcW w:w="3685" w:type="dxa"/>
            <w:tcBorders>
              <w:top w:val="single" w:sz="4" w:space="0" w:color="auto"/>
              <w:left w:val="single" w:sz="4" w:space="0" w:color="auto"/>
              <w:bottom w:val="single" w:sz="4" w:space="0" w:color="auto"/>
              <w:right w:val="single" w:sz="4" w:space="0" w:color="auto"/>
            </w:tcBorders>
          </w:tcPr>
          <w:p w:rsidR="00085BAC" w:rsidRPr="002533DF" w:rsidRDefault="00085BAC" w:rsidP="002928A7">
            <w:pPr>
              <w:ind w:firstLine="567"/>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085BAC" w:rsidRDefault="00085BAC" w:rsidP="002928A7">
            <w:pPr>
              <w:tabs>
                <w:tab w:val="left" w:pos="0"/>
              </w:tabs>
              <w:jc w:val="center"/>
              <w:rPr>
                <w:b/>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085BAC" w:rsidRPr="00D024DA" w:rsidRDefault="00085BAC" w:rsidP="00D024DA">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085BAC" w:rsidRDefault="00085BAC"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085BAC" w:rsidRDefault="00085BAC" w:rsidP="002928A7">
            <w:pPr>
              <w:ind w:firstLine="567"/>
              <w:jc w:val="both"/>
              <w:rPr>
                <w:sz w:val="22"/>
                <w:szCs w:val="22"/>
                <w:lang w:val="lv-LV"/>
              </w:rPr>
            </w:pPr>
          </w:p>
        </w:tc>
      </w:tr>
      <w:tr w:rsidR="002928A7" w:rsidTr="001236C8">
        <w:tc>
          <w:tcPr>
            <w:tcW w:w="3823" w:type="dxa"/>
            <w:tcBorders>
              <w:top w:val="single" w:sz="4" w:space="0" w:color="auto"/>
              <w:left w:val="single" w:sz="4" w:space="0" w:color="auto"/>
              <w:bottom w:val="single" w:sz="4" w:space="0" w:color="auto"/>
              <w:right w:val="single" w:sz="4" w:space="0" w:color="auto"/>
            </w:tcBorders>
          </w:tcPr>
          <w:p w:rsidR="002928A7" w:rsidRPr="00085BAC" w:rsidRDefault="00085BAC" w:rsidP="00085BAC">
            <w:pPr>
              <w:pStyle w:val="tv2132"/>
              <w:spacing w:line="240" w:lineRule="auto"/>
              <w:ind w:firstLine="567"/>
              <w:jc w:val="both"/>
              <w:rPr>
                <w:b/>
                <w:bCs/>
                <w:color w:val="auto"/>
                <w:sz w:val="22"/>
                <w:szCs w:val="22"/>
              </w:rPr>
            </w:pPr>
            <w:r w:rsidRPr="00085BAC">
              <w:rPr>
                <w:color w:val="auto"/>
                <w:sz w:val="22"/>
                <w:szCs w:val="22"/>
              </w:rPr>
              <w:t xml:space="preserve">(3) Valsts kasei ir tiesības vienoties ar pašvaldībām, valsts kapitālsabiedrībām, budžeta nefinansētām iestādēm un tiem zinātniskajiem institūtiem un augstskolām, kam ir noteikts atvasinātas publiskas personas statuss, par to naudas </w:t>
            </w:r>
            <w:r w:rsidRPr="00085BAC">
              <w:rPr>
                <w:color w:val="auto"/>
                <w:sz w:val="22"/>
                <w:szCs w:val="22"/>
              </w:rPr>
              <w:lastRenderedPageBreak/>
              <w:t>līdzekļu ieguldīšanu, kuri nav saņemti no valsts budžeta.</w:t>
            </w:r>
          </w:p>
        </w:tc>
        <w:tc>
          <w:tcPr>
            <w:tcW w:w="3685" w:type="dxa"/>
            <w:tcBorders>
              <w:top w:val="single" w:sz="4" w:space="0" w:color="auto"/>
              <w:left w:val="single" w:sz="4" w:space="0" w:color="auto"/>
              <w:bottom w:val="single" w:sz="4" w:space="0" w:color="auto"/>
              <w:right w:val="single" w:sz="4" w:space="0" w:color="auto"/>
            </w:tcBorders>
          </w:tcPr>
          <w:p w:rsidR="00E76F54" w:rsidRPr="00C812FE" w:rsidRDefault="00E76F54" w:rsidP="00E76F54">
            <w:pPr>
              <w:ind w:firstLine="567"/>
              <w:jc w:val="both"/>
              <w:rPr>
                <w:color w:val="000000"/>
                <w:sz w:val="22"/>
                <w:szCs w:val="22"/>
                <w:lang w:eastAsia="lv-LV"/>
              </w:rPr>
            </w:pPr>
            <w:r w:rsidRPr="00C812FE">
              <w:rPr>
                <w:color w:val="000000"/>
                <w:sz w:val="22"/>
                <w:szCs w:val="22"/>
                <w:lang w:eastAsia="lv-LV"/>
              </w:rPr>
              <w:lastRenderedPageBreak/>
              <w:t>4. Izteikt 34. panta trešo daļu šādā redakcijā:</w:t>
            </w:r>
          </w:p>
          <w:p w:rsidR="002928A7" w:rsidRPr="00962ADA" w:rsidRDefault="00E76F54" w:rsidP="00E85E2E">
            <w:pPr>
              <w:ind w:firstLine="567"/>
              <w:jc w:val="both"/>
              <w:rPr>
                <w:color w:val="000000"/>
                <w:lang w:eastAsia="lv-LV"/>
              </w:rPr>
            </w:pPr>
            <w:r w:rsidRPr="00C812FE">
              <w:rPr>
                <w:color w:val="000000"/>
                <w:sz w:val="22"/>
                <w:szCs w:val="22"/>
                <w:lang w:eastAsia="lv-LV"/>
              </w:rPr>
              <w:t xml:space="preserve">"(3) Valsts kasei ir tiesības noslēgt vienošanos ar pašvaldībām, no valsts budžeta daļēji finansētām atvasinātām publiskām personām, kapitālsabiedrībām, kurās ieguldīta </w:t>
            </w:r>
            <w:r w:rsidRPr="00C812FE">
              <w:rPr>
                <w:color w:val="000000"/>
                <w:sz w:val="22"/>
                <w:szCs w:val="22"/>
                <w:lang w:eastAsia="lv-LV"/>
              </w:rPr>
              <w:lastRenderedPageBreak/>
              <w:t>valsts vai pašvaldības kapitāla daļa, un budžeta nefinansētām iestādēm par to naudas līdzekļu ieguldīšanu, kuri nav saņemti no valsts budžeta."</w:t>
            </w:r>
          </w:p>
        </w:tc>
        <w:tc>
          <w:tcPr>
            <w:tcW w:w="709" w:type="dxa"/>
            <w:tcBorders>
              <w:top w:val="single" w:sz="4" w:space="0" w:color="auto"/>
              <w:left w:val="single" w:sz="4" w:space="0" w:color="auto"/>
              <w:bottom w:val="single" w:sz="4" w:space="0" w:color="auto"/>
              <w:right w:val="single" w:sz="4" w:space="0" w:color="auto"/>
            </w:tcBorders>
          </w:tcPr>
          <w:p w:rsidR="002928A7" w:rsidRDefault="001236C8" w:rsidP="002928A7">
            <w:pPr>
              <w:tabs>
                <w:tab w:val="left" w:pos="0"/>
              </w:tabs>
              <w:jc w:val="center"/>
              <w:rPr>
                <w:b/>
                <w:sz w:val="22"/>
                <w:szCs w:val="22"/>
                <w:lang w:val="lv-LV"/>
              </w:rPr>
            </w:pPr>
            <w:r>
              <w:rPr>
                <w:b/>
                <w:sz w:val="22"/>
                <w:szCs w:val="22"/>
                <w:lang w:val="lv-LV"/>
              </w:rPr>
              <w:lastRenderedPageBreak/>
              <w:t>3</w:t>
            </w:r>
          </w:p>
        </w:tc>
        <w:tc>
          <w:tcPr>
            <w:tcW w:w="3827" w:type="dxa"/>
            <w:tcBorders>
              <w:top w:val="single" w:sz="4" w:space="0" w:color="auto"/>
              <w:left w:val="single" w:sz="4" w:space="0" w:color="auto"/>
              <w:bottom w:val="single" w:sz="4" w:space="0" w:color="auto"/>
              <w:right w:val="single" w:sz="4" w:space="0" w:color="auto"/>
            </w:tcBorders>
          </w:tcPr>
          <w:p w:rsidR="002928A7" w:rsidRPr="00D024DA" w:rsidRDefault="00FD1BCB" w:rsidP="00D024DA">
            <w:pPr>
              <w:pStyle w:val="ListParagraph"/>
              <w:spacing w:line="240" w:lineRule="auto"/>
              <w:ind w:left="0" w:firstLine="567"/>
              <w:jc w:val="both"/>
              <w:rPr>
                <w:rFonts w:ascii="Times New Roman" w:hAnsi="Times New Roman" w:cs="Times New Roman"/>
                <w:b/>
                <w:u w:val="single"/>
              </w:rPr>
            </w:pPr>
            <w:r w:rsidRPr="00D024DA">
              <w:rPr>
                <w:rFonts w:ascii="Times New Roman" w:hAnsi="Times New Roman" w:cs="Times New Roman"/>
                <w:b/>
                <w:u w:val="single"/>
              </w:rPr>
              <w:t>Juridiskais birojs</w:t>
            </w:r>
          </w:p>
          <w:p w:rsidR="00FD1BCB" w:rsidRPr="00D024DA" w:rsidRDefault="00FD1BCB" w:rsidP="00D024DA">
            <w:pPr>
              <w:ind w:firstLine="567"/>
              <w:jc w:val="both"/>
              <w:rPr>
                <w:sz w:val="22"/>
                <w:szCs w:val="22"/>
              </w:rPr>
            </w:pPr>
            <w:r w:rsidRPr="00D024DA">
              <w:rPr>
                <w:sz w:val="22"/>
                <w:szCs w:val="22"/>
              </w:rPr>
              <w:t>ierosinām izteikt likumprojekta 4. pantu šādā redakcijā:</w:t>
            </w:r>
          </w:p>
          <w:p w:rsidR="00FD1BCB" w:rsidRPr="00D024DA" w:rsidRDefault="00FD1BCB" w:rsidP="00D024DA">
            <w:pPr>
              <w:ind w:firstLine="567"/>
              <w:jc w:val="both"/>
              <w:rPr>
                <w:sz w:val="22"/>
                <w:szCs w:val="22"/>
              </w:rPr>
            </w:pPr>
            <w:r w:rsidRPr="00D024DA">
              <w:rPr>
                <w:sz w:val="22"/>
                <w:szCs w:val="22"/>
              </w:rPr>
              <w:t>“4. 34. pantā:</w:t>
            </w:r>
          </w:p>
          <w:p w:rsidR="00FD1BCB" w:rsidRPr="00D024DA" w:rsidRDefault="00FD1BCB" w:rsidP="00D024DA">
            <w:pPr>
              <w:ind w:firstLine="567"/>
              <w:jc w:val="both"/>
              <w:rPr>
                <w:sz w:val="22"/>
                <w:szCs w:val="22"/>
              </w:rPr>
            </w:pPr>
            <w:r w:rsidRPr="00D024DA">
              <w:rPr>
                <w:sz w:val="22"/>
                <w:szCs w:val="22"/>
              </w:rPr>
              <w:t>izteikt trešo daļu šādā redakcijā:</w:t>
            </w:r>
          </w:p>
          <w:p w:rsidR="00FD1BCB" w:rsidRPr="00D024DA" w:rsidRDefault="00FD1BCB" w:rsidP="00D024DA">
            <w:pPr>
              <w:ind w:firstLine="567"/>
              <w:jc w:val="both"/>
              <w:rPr>
                <w:sz w:val="22"/>
                <w:szCs w:val="22"/>
              </w:rPr>
            </w:pPr>
            <w:r w:rsidRPr="00D024DA">
              <w:rPr>
                <w:sz w:val="22"/>
                <w:szCs w:val="22"/>
              </w:rPr>
              <w:t xml:space="preserve">“(3) Valsts kasei ir tiesības noslēgt vienošanos ar pašvaldībām, no valsts </w:t>
            </w:r>
            <w:r w:rsidRPr="00D024DA">
              <w:rPr>
                <w:sz w:val="22"/>
                <w:szCs w:val="22"/>
              </w:rPr>
              <w:lastRenderedPageBreak/>
              <w:t>budžeta daļēji finansētām atvasinātām publiskām personām, kapitālsabiedrībām, kurās ieguldīta valsts vai pašvaldības kapitāla daļa, un budžeta nefinansētām iestādēm par naudas līdzekļu, kuri nav saņemti no valsts budžeta, ieguldīšanu."</w:t>
            </w:r>
          </w:p>
          <w:p w:rsidR="00FD1BCB" w:rsidRPr="00D024DA" w:rsidRDefault="00FD1BCB" w:rsidP="00D024DA">
            <w:pPr>
              <w:ind w:firstLine="567"/>
              <w:jc w:val="both"/>
              <w:rPr>
                <w:sz w:val="22"/>
                <w:szCs w:val="22"/>
              </w:rPr>
            </w:pPr>
            <w:r w:rsidRPr="00D024DA">
              <w:rPr>
                <w:sz w:val="22"/>
                <w:szCs w:val="22"/>
              </w:rPr>
              <w:t>papildināt pantu ar ceturto daļu šādā redakcijā:</w:t>
            </w:r>
          </w:p>
          <w:p w:rsidR="00FD1BCB" w:rsidRPr="00D024DA" w:rsidRDefault="00FD1BCB" w:rsidP="00D024DA">
            <w:pPr>
              <w:ind w:firstLine="567"/>
              <w:jc w:val="both"/>
              <w:rPr>
                <w:sz w:val="22"/>
                <w:szCs w:val="22"/>
              </w:rPr>
            </w:pPr>
            <w:r w:rsidRPr="00D024DA">
              <w:rPr>
                <w:sz w:val="22"/>
                <w:szCs w:val="22"/>
              </w:rPr>
              <w:t>"(4) Kapitālsabiedrības, kurās ieguldīta valsts vai pašvaldības kapitāla daļa, atverot norēķinu kontu Valsts kasē saskaņā ar šā likuma 27. panta ceturto daļu, noslēdz ar Valsts kasi vienošanos par nosacījumiem naudas līdzekļu atlikuma ieguldīšanai kontā.".</w:t>
            </w:r>
          </w:p>
        </w:tc>
        <w:tc>
          <w:tcPr>
            <w:tcW w:w="1429" w:type="dxa"/>
            <w:gridSpan w:val="2"/>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r>
      <w:tr w:rsidR="002928A7" w:rsidTr="001236C8">
        <w:tc>
          <w:tcPr>
            <w:tcW w:w="3823" w:type="dxa"/>
            <w:tcBorders>
              <w:top w:val="single" w:sz="4" w:space="0" w:color="auto"/>
              <w:left w:val="single" w:sz="4" w:space="0" w:color="auto"/>
              <w:bottom w:val="single" w:sz="4" w:space="0" w:color="auto"/>
              <w:right w:val="single" w:sz="4" w:space="0" w:color="auto"/>
            </w:tcBorders>
          </w:tcPr>
          <w:p w:rsidR="002928A7" w:rsidRPr="00361C90" w:rsidRDefault="002928A7" w:rsidP="002928A7">
            <w:pPr>
              <w:pStyle w:val="tv2132"/>
              <w:spacing w:line="240" w:lineRule="auto"/>
              <w:ind w:firstLine="567"/>
              <w:jc w:val="both"/>
              <w:rPr>
                <w:b/>
                <w:bCs/>
                <w:color w:val="auto"/>
                <w:sz w:val="22"/>
                <w:szCs w:val="22"/>
              </w:rPr>
            </w:pPr>
          </w:p>
        </w:tc>
        <w:tc>
          <w:tcPr>
            <w:tcW w:w="3685" w:type="dxa"/>
            <w:tcBorders>
              <w:top w:val="single" w:sz="4" w:space="0" w:color="auto"/>
              <w:left w:val="single" w:sz="4" w:space="0" w:color="auto"/>
              <w:bottom w:val="single" w:sz="4" w:space="0" w:color="auto"/>
              <w:right w:val="single" w:sz="4" w:space="0" w:color="auto"/>
            </w:tcBorders>
          </w:tcPr>
          <w:p w:rsidR="00E76F54" w:rsidRPr="00C812FE" w:rsidRDefault="00E76F54" w:rsidP="00E76F54">
            <w:pPr>
              <w:ind w:firstLine="567"/>
              <w:jc w:val="both"/>
              <w:rPr>
                <w:color w:val="000000"/>
                <w:sz w:val="22"/>
                <w:szCs w:val="22"/>
                <w:lang w:eastAsia="lv-LV"/>
              </w:rPr>
            </w:pPr>
            <w:r w:rsidRPr="00C812FE">
              <w:rPr>
                <w:color w:val="000000"/>
                <w:sz w:val="22"/>
                <w:szCs w:val="22"/>
                <w:lang w:eastAsia="lv-LV"/>
              </w:rPr>
              <w:t>5. Papildināt 34. pantu ar ceturto daļu šādā redakcijā:</w:t>
            </w:r>
          </w:p>
          <w:p w:rsidR="002928A7" w:rsidRPr="00962ADA" w:rsidRDefault="00E76F54" w:rsidP="00E85E2E">
            <w:pPr>
              <w:ind w:firstLine="567"/>
              <w:jc w:val="both"/>
              <w:rPr>
                <w:color w:val="000000"/>
                <w:lang w:eastAsia="lv-LV"/>
              </w:rPr>
            </w:pPr>
            <w:r w:rsidRPr="00C812FE">
              <w:rPr>
                <w:color w:val="000000"/>
                <w:sz w:val="22"/>
                <w:szCs w:val="22"/>
                <w:lang w:eastAsia="lv-LV"/>
              </w:rPr>
              <w:t>"(4) Kapitālsabiedrības, kurās ieguldīta valsts vai pašvaldības kapitāla daļa, atverot norēķinu kontu Valsts kasē saskaņā ar šā likuma 27. panta ceturto daļu, noslēdz ar Valsts kasi vienošanos par nosacījumiem naudas līdzekļu atlikuma ieguldīšanai kontā."</w:t>
            </w:r>
          </w:p>
        </w:tc>
        <w:tc>
          <w:tcPr>
            <w:tcW w:w="709" w:type="dxa"/>
            <w:tcBorders>
              <w:top w:val="single" w:sz="4" w:space="0" w:color="auto"/>
              <w:left w:val="single" w:sz="4" w:space="0" w:color="auto"/>
              <w:bottom w:val="single" w:sz="4" w:space="0" w:color="auto"/>
              <w:right w:val="single" w:sz="4" w:space="0" w:color="auto"/>
            </w:tcBorders>
          </w:tcPr>
          <w:p w:rsidR="002928A7" w:rsidRDefault="002928A7" w:rsidP="002928A7">
            <w:pPr>
              <w:tabs>
                <w:tab w:val="left" w:pos="0"/>
              </w:tabs>
              <w:jc w:val="center"/>
              <w:rPr>
                <w:b/>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2928A7" w:rsidRPr="00D024DA" w:rsidRDefault="002928A7" w:rsidP="00D024DA">
            <w:pPr>
              <w:ind w:firstLine="567"/>
              <w:jc w:val="both"/>
              <w:rPr>
                <w:b/>
                <w:sz w:val="22"/>
                <w:szCs w:val="22"/>
                <w:u w:val="single"/>
              </w:rPr>
            </w:pPr>
          </w:p>
        </w:tc>
        <w:tc>
          <w:tcPr>
            <w:tcW w:w="1429" w:type="dxa"/>
            <w:gridSpan w:val="2"/>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r>
      <w:tr w:rsidR="00D024DA" w:rsidTr="001236C8">
        <w:tc>
          <w:tcPr>
            <w:tcW w:w="3823" w:type="dxa"/>
            <w:tcBorders>
              <w:top w:val="single" w:sz="4" w:space="0" w:color="auto"/>
              <w:left w:val="single" w:sz="4" w:space="0" w:color="auto"/>
              <w:bottom w:val="single" w:sz="4" w:space="0" w:color="auto"/>
              <w:right w:val="single" w:sz="4" w:space="0" w:color="auto"/>
            </w:tcBorders>
          </w:tcPr>
          <w:p w:rsidR="006E076D" w:rsidRPr="006E076D" w:rsidRDefault="006E076D" w:rsidP="006E076D">
            <w:pPr>
              <w:pStyle w:val="tv2132"/>
              <w:spacing w:line="240" w:lineRule="auto"/>
              <w:ind w:firstLine="567"/>
              <w:jc w:val="both"/>
              <w:rPr>
                <w:color w:val="auto"/>
                <w:sz w:val="22"/>
                <w:szCs w:val="22"/>
              </w:rPr>
            </w:pPr>
            <w:r w:rsidRPr="006E076D">
              <w:rPr>
                <w:b/>
                <w:bCs/>
                <w:color w:val="auto"/>
                <w:sz w:val="22"/>
                <w:szCs w:val="22"/>
              </w:rPr>
              <w:t>46. pants. Atbildība par budžeta izpildi</w:t>
            </w:r>
          </w:p>
          <w:p w:rsidR="006E076D" w:rsidRPr="006E076D" w:rsidRDefault="006E076D" w:rsidP="006E076D">
            <w:pPr>
              <w:pStyle w:val="tv2132"/>
              <w:spacing w:line="240" w:lineRule="auto"/>
              <w:ind w:firstLine="567"/>
              <w:jc w:val="both"/>
              <w:rPr>
                <w:color w:val="auto"/>
                <w:sz w:val="22"/>
                <w:szCs w:val="22"/>
              </w:rPr>
            </w:pPr>
            <w:r w:rsidRPr="006E076D">
              <w:rPr>
                <w:color w:val="auto"/>
                <w:sz w:val="22"/>
                <w:szCs w:val="22"/>
              </w:rPr>
              <w:t xml:space="preserve">(1)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w:t>
            </w:r>
            <w:r w:rsidRPr="006E076D">
              <w:rPr>
                <w:color w:val="auto"/>
                <w:sz w:val="22"/>
                <w:szCs w:val="22"/>
              </w:rPr>
              <w:lastRenderedPageBreak/>
              <w:t>izlietošanu atbilstoši paredzētajiem mērķiem.</w:t>
            </w:r>
          </w:p>
          <w:p w:rsidR="006E076D" w:rsidRPr="006E076D" w:rsidRDefault="006E076D" w:rsidP="006E076D">
            <w:pPr>
              <w:pStyle w:val="tv2132"/>
              <w:spacing w:line="240" w:lineRule="auto"/>
              <w:ind w:firstLine="567"/>
              <w:jc w:val="both"/>
              <w:rPr>
                <w:color w:val="auto"/>
                <w:sz w:val="22"/>
                <w:szCs w:val="22"/>
              </w:rPr>
            </w:pPr>
            <w:r w:rsidRPr="006E076D">
              <w:rPr>
                <w:color w:val="auto"/>
                <w:sz w:val="22"/>
                <w:szCs w:val="22"/>
              </w:rPr>
              <w:t>(2) Finanšu ministrs atbild par valsts budžeta izpildes procesa organizāciju un vadību, kā arī uzrauga Valsts kases darbību atbilstoši šā likuma prasībām.</w:t>
            </w:r>
          </w:p>
          <w:p w:rsidR="006E076D" w:rsidRPr="006E076D" w:rsidRDefault="006E076D" w:rsidP="006E076D">
            <w:pPr>
              <w:pStyle w:val="tv2132"/>
              <w:spacing w:line="240" w:lineRule="auto"/>
              <w:ind w:firstLine="567"/>
              <w:jc w:val="both"/>
              <w:rPr>
                <w:color w:val="auto"/>
                <w:sz w:val="22"/>
                <w:szCs w:val="22"/>
              </w:rPr>
            </w:pPr>
            <w:r w:rsidRPr="006E076D">
              <w:rPr>
                <w:color w:val="auto"/>
                <w:sz w:val="22"/>
                <w:szCs w:val="22"/>
              </w:rPr>
              <w:t>(3) Valsts kase atbilstoši savai kompetencei ir atbildīga par finanšu vadību, ievērojot šā likuma prasības.</w:t>
            </w:r>
          </w:p>
          <w:p w:rsidR="006E076D" w:rsidRPr="006E076D" w:rsidRDefault="006E076D" w:rsidP="006E076D">
            <w:pPr>
              <w:pStyle w:val="tv2132"/>
              <w:spacing w:line="240" w:lineRule="auto"/>
              <w:ind w:firstLine="567"/>
              <w:jc w:val="both"/>
              <w:rPr>
                <w:color w:val="auto"/>
                <w:sz w:val="22"/>
                <w:szCs w:val="22"/>
              </w:rPr>
            </w:pPr>
            <w:r w:rsidRPr="006E076D">
              <w:rPr>
                <w:color w:val="auto"/>
                <w:sz w:val="22"/>
                <w:szCs w:val="22"/>
              </w:rPr>
              <w:t>(4) Saistības, kuras no budžeta finansētu institūciju vadītāji uzņēmušies attiecībā uz budžeta līdzekļiem bez asignējuma, pārsniedzot piešķirto asignējumu vai pilnvaras plānotajām saistībām nākotnē, nav uzskatāmas par valsts saistībām.</w:t>
            </w:r>
          </w:p>
          <w:p w:rsidR="006E076D" w:rsidRPr="006E076D" w:rsidRDefault="006E076D" w:rsidP="006E076D">
            <w:pPr>
              <w:pStyle w:val="tv2132"/>
              <w:spacing w:line="240" w:lineRule="auto"/>
              <w:ind w:firstLine="567"/>
              <w:jc w:val="both"/>
              <w:rPr>
                <w:color w:val="auto"/>
                <w:sz w:val="22"/>
                <w:szCs w:val="22"/>
              </w:rPr>
            </w:pPr>
            <w:r w:rsidRPr="006E076D">
              <w:rPr>
                <w:color w:val="auto"/>
                <w:sz w:val="22"/>
                <w:szCs w:val="22"/>
              </w:rPr>
              <w:t>(5) Ministrijas un citas centrālās valsts iestādes ir atbildīgas par gadskārtējā valsts budžeta likumā noteiktās apropriācijas izpildes kontroles sistēmas izveidi un par Valsts kases norēķinu kontos ieskaitīto valsts budžeta līdzekļu izlietojuma kontroli atbilstoši paredzētajiem mērķiem.</w:t>
            </w:r>
          </w:p>
          <w:p w:rsidR="006E076D" w:rsidRPr="006E076D" w:rsidRDefault="006E076D" w:rsidP="006E076D">
            <w:pPr>
              <w:pStyle w:val="tv2132"/>
              <w:spacing w:line="240" w:lineRule="auto"/>
              <w:ind w:firstLine="567"/>
              <w:jc w:val="both"/>
              <w:rPr>
                <w:color w:val="auto"/>
                <w:sz w:val="22"/>
                <w:szCs w:val="22"/>
              </w:rPr>
            </w:pPr>
            <w:r w:rsidRPr="006E076D">
              <w:rPr>
                <w:color w:val="auto"/>
                <w:sz w:val="22"/>
                <w:szCs w:val="22"/>
              </w:rPr>
              <w:t xml:space="preserve">(6) Ministrijas un citas centrālās valsts iestādes, pildot normatīvajos aktos noteiktās funkcijas un uzdevumus, no budžeta līdzekļiem drīkst apmaksāt </w:t>
            </w:r>
            <w:r w:rsidRPr="006E076D">
              <w:rPr>
                <w:color w:val="auto"/>
                <w:sz w:val="22"/>
                <w:szCs w:val="22"/>
              </w:rPr>
              <w:lastRenderedPageBreak/>
              <w:t>transportlīdzekļu pakalpojumus. Ministrijas un citas centrālās valsts iestādes vadītājs izdod iekšēju normatīvo aktu, nosakot tajā dienesta transportlīdzekļu izmantošanas kārtību, transportlīdzekļu skaitu un degvielas patēriņa normas atbilstoši iestādes veicamajām funkcijām un sasniedzamajam rezultātam. Iekšējā normatīvajā aktā nosaka kārtību, kādā sniedzams detalizēts pārskats par izdevumiem, kas saistīti ar dienesta transportlīdzekļu izmantošanu.</w:t>
            </w:r>
          </w:p>
          <w:p w:rsidR="00D024DA" w:rsidRPr="006E076D" w:rsidRDefault="006E076D" w:rsidP="006E076D">
            <w:pPr>
              <w:pStyle w:val="tv2132"/>
              <w:spacing w:line="240" w:lineRule="auto"/>
              <w:ind w:firstLine="567"/>
              <w:jc w:val="both"/>
              <w:rPr>
                <w:b/>
                <w:bCs/>
                <w:color w:val="auto"/>
                <w:sz w:val="22"/>
                <w:szCs w:val="22"/>
              </w:rPr>
            </w:pPr>
            <w:r w:rsidRPr="006E076D">
              <w:rPr>
                <w:color w:val="auto"/>
                <w:sz w:val="22"/>
                <w:szCs w:val="22"/>
              </w:rPr>
              <w:t>(7) Ministrijas un citas centrālās valsts iestādes, pildot normatīvajos aktos noteiktās funkcijas un uzdevumus, no budžeta līdzekļiem drīkst apmaksāt izmantotos sakaru pakalpojumus. Ministrijas un citas centrālās valsts iestādes vadītājs izdod iekšēju normatīvo aktu, nosakot tajā saziņas līdzekļu lietderīgas un pamatotas izmantošanas kārtību, kā arī kārtību, kādā sniedzams detalizēts pārskats par šo līdzekļu izmantošanu.</w:t>
            </w:r>
          </w:p>
        </w:tc>
        <w:tc>
          <w:tcPr>
            <w:tcW w:w="3685" w:type="dxa"/>
            <w:tcBorders>
              <w:top w:val="single" w:sz="4" w:space="0" w:color="auto"/>
              <w:left w:val="single" w:sz="4" w:space="0" w:color="auto"/>
              <w:bottom w:val="single" w:sz="4" w:space="0" w:color="auto"/>
              <w:right w:val="single" w:sz="4" w:space="0" w:color="auto"/>
            </w:tcBorders>
          </w:tcPr>
          <w:p w:rsidR="00D024DA" w:rsidRPr="00C812FE" w:rsidRDefault="00D024DA" w:rsidP="00E76F54">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D024DA" w:rsidRDefault="001236C8" w:rsidP="002928A7">
            <w:pPr>
              <w:tabs>
                <w:tab w:val="left" w:pos="0"/>
              </w:tabs>
              <w:jc w:val="center"/>
              <w:rPr>
                <w:b/>
                <w:sz w:val="22"/>
                <w:szCs w:val="22"/>
                <w:lang w:val="lv-LV"/>
              </w:rPr>
            </w:pPr>
            <w:r>
              <w:rPr>
                <w:b/>
                <w:sz w:val="22"/>
                <w:szCs w:val="22"/>
                <w:lang w:val="lv-LV"/>
              </w:rPr>
              <w:t>4</w:t>
            </w:r>
          </w:p>
        </w:tc>
        <w:tc>
          <w:tcPr>
            <w:tcW w:w="3827" w:type="dxa"/>
            <w:tcBorders>
              <w:top w:val="single" w:sz="4" w:space="0" w:color="auto"/>
              <w:left w:val="single" w:sz="4" w:space="0" w:color="auto"/>
              <w:bottom w:val="single" w:sz="4" w:space="0" w:color="auto"/>
              <w:right w:val="single" w:sz="4" w:space="0" w:color="auto"/>
            </w:tcBorders>
          </w:tcPr>
          <w:p w:rsidR="00D024DA" w:rsidRPr="00D024DA" w:rsidRDefault="00D024DA" w:rsidP="00D024DA">
            <w:pPr>
              <w:ind w:firstLine="567"/>
              <w:jc w:val="both"/>
              <w:rPr>
                <w:b/>
                <w:sz w:val="22"/>
                <w:szCs w:val="22"/>
                <w:u w:val="single"/>
              </w:rPr>
            </w:pPr>
            <w:r w:rsidRPr="00D024DA">
              <w:rPr>
                <w:b/>
                <w:sz w:val="22"/>
                <w:szCs w:val="22"/>
                <w:u w:val="single"/>
              </w:rPr>
              <w:t>Frakcija “No sirds Latvijai”</w:t>
            </w:r>
          </w:p>
          <w:p w:rsidR="00D024DA" w:rsidRPr="00D024DA" w:rsidRDefault="00D024DA" w:rsidP="00D024DA">
            <w:pPr>
              <w:ind w:firstLine="567"/>
              <w:jc w:val="both"/>
              <w:rPr>
                <w:sz w:val="22"/>
                <w:szCs w:val="22"/>
              </w:rPr>
            </w:pPr>
            <w:r w:rsidRPr="00D024DA">
              <w:rPr>
                <w:sz w:val="22"/>
                <w:szCs w:val="22"/>
              </w:rPr>
              <w:t>Izteikt 46.panta otro daļu šādā redakcijā:</w:t>
            </w:r>
          </w:p>
          <w:p w:rsidR="00D024DA" w:rsidRPr="00D024DA" w:rsidRDefault="00D024DA" w:rsidP="00D024DA">
            <w:pPr>
              <w:pStyle w:val="ListParagraph"/>
              <w:spacing w:line="240" w:lineRule="auto"/>
              <w:ind w:left="0" w:firstLine="567"/>
              <w:jc w:val="both"/>
              <w:rPr>
                <w:rFonts w:ascii="Times New Roman" w:hAnsi="Times New Roman" w:cs="Times New Roman"/>
                <w:b/>
                <w:u w:val="single"/>
              </w:rPr>
            </w:pPr>
            <w:r w:rsidRPr="00D024DA">
              <w:rPr>
                <w:rFonts w:ascii="Times New Roman" w:hAnsi="Times New Roman" w:cs="Times New Roman"/>
              </w:rPr>
              <w:t xml:space="preserve">“(2) Finanšu ministrs atbild par valsts budžeta plānošanu, izpildi, uzraudzību, saimnieciskā gada pārskata par valsts budžeta izpildi un par pašvaldības budžetiem sagatavošanu, valsts budžeta izpildes procesa organizāciju un vadību, kā arī uzrauga </w:t>
            </w:r>
            <w:r w:rsidRPr="00D024DA">
              <w:rPr>
                <w:rFonts w:ascii="Times New Roman" w:hAnsi="Times New Roman" w:cs="Times New Roman"/>
              </w:rPr>
              <w:lastRenderedPageBreak/>
              <w:t>Valsts kases darbību atbilstību šā likuma prasībām.”</w:t>
            </w:r>
            <w:r w:rsidR="001C71E8">
              <w:rPr>
                <w:rFonts w:ascii="Times New Roman" w:hAnsi="Times New Roman" w:cs="Times New Roman"/>
              </w:rPr>
              <w:t xml:space="preserve"> </w:t>
            </w:r>
            <w:r w:rsidR="001C71E8">
              <w:rPr>
                <w:rStyle w:val="FootnoteReference"/>
                <w:rFonts w:ascii="Times New Roman" w:hAnsi="Times New Roman" w:cs="Times New Roman"/>
              </w:rPr>
              <w:footnoteReference w:id="2"/>
            </w:r>
          </w:p>
        </w:tc>
        <w:tc>
          <w:tcPr>
            <w:tcW w:w="1429" w:type="dxa"/>
            <w:gridSpan w:val="2"/>
            <w:tcBorders>
              <w:top w:val="single" w:sz="4" w:space="0" w:color="auto"/>
              <w:left w:val="single" w:sz="4" w:space="0" w:color="auto"/>
              <w:bottom w:val="single" w:sz="4" w:space="0" w:color="auto"/>
              <w:right w:val="single" w:sz="4" w:space="0" w:color="auto"/>
            </w:tcBorders>
          </w:tcPr>
          <w:p w:rsidR="00D024DA" w:rsidRDefault="00D024DA"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024DA" w:rsidRDefault="00D024DA" w:rsidP="002928A7">
            <w:pPr>
              <w:ind w:firstLine="567"/>
              <w:jc w:val="both"/>
              <w:rPr>
                <w:sz w:val="22"/>
                <w:szCs w:val="22"/>
                <w:lang w:val="lv-LV"/>
              </w:rPr>
            </w:pPr>
          </w:p>
        </w:tc>
      </w:tr>
      <w:tr w:rsidR="002928A7" w:rsidTr="001236C8">
        <w:tc>
          <w:tcPr>
            <w:tcW w:w="3823" w:type="dxa"/>
            <w:tcBorders>
              <w:top w:val="single" w:sz="4" w:space="0" w:color="auto"/>
              <w:left w:val="single" w:sz="4" w:space="0" w:color="auto"/>
              <w:bottom w:val="single" w:sz="4" w:space="0" w:color="auto"/>
              <w:right w:val="single" w:sz="4" w:space="0" w:color="auto"/>
            </w:tcBorders>
          </w:tcPr>
          <w:p w:rsidR="002928A7" w:rsidRPr="00C64903" w:rsidRDefault="002928A7" w:rsidP="002928A7">
            <w:pPr>
              <w:pStyle w:val="tv2132"/>
              <w:spacing w:line="240" w:lineRule="auto"/>
              <w:ind w:firstLine="567"/>
              <w:jc w:val="both"/>
              <w:rPr>
                <w:b/>
                <w:bCs/>
                <w:color w:val="auto"/>
                <w:sz w:val="22"/>
                <w:szCs w:val="22"/>
              </w:rPr>
            </w:pPr>
            <w:bookmarkStart w:id="1" w:name="p-417984"/>
            <w:bookmarkStart w:id="2" w:name="p17"/>
            <w:bookmarkStart w:id="3" w:name="p-467273"/>
            <w:bookmarkStart w:id="4" w:name="p18"/>
            <w:bookmarkEnd w:id="1"/>
            <w:bookmarkEnd w:id="2"/>
            <w:bookmarkEnd w:id="3"/>
            <w:bookmarkEnd w:id="4"/>
          </w:p>
        </w:tc>
        <w:tc>
          <w:tcPr>
            <w:tcW w:w="3685" w:type="dxa"/>
            <w:tcBorders>
              <w:top w:val="single" w:sz="4" w:space="0" w:color="auto"/>
              <w:left w:val="single" w:sz="4" w:space="0" w:color="auto"/>
              <w:bottom w:val="single" w:sz="4" w:space="0" w:color="auto"/>
              <w:right w:val="single" w:sz="4" w:space="0" w:color="auto"/>
            </w:tcBorders>
          </w:tcPr>
          <w:p w:rsidR="00E76F54" w:rsidRPr="00C812FE" w:rsidRDefault="00E76F54" w:rsidP="00E76F54">
            <w:pPr>
              <w:ind w:firstLine="567"/>
              <w:jc w:val="both"/>
              <w:rPr>
                <w:color w:val="000000"/>
                <w:sz w:val="22"/>
                <w:szCs w:val="22"/>
                <w:lang w:eastAsia="lv-LV"/>
              </w:rPr>
            </w:pPr>
            <w:r w:rsidRPr="00C812FE">
              <w:rPr>
                <w:color w:val="000000"/>
                <w:sz w:val="22"/>
                <w:szCs w:val="22"/>
                <w:lang w:eastAsia="lv-LV"/>
              </w:rPr>
              <w:t xml:space="preserve">6. Papildināt </w:t>
            </w:r>
            <w:r w:rsidRPr="00865988">
              <w:rPr>
                <w:bCs/>
                <w:color w:val="000000"/>
                <w:sz w:val="22"/>
                <w:szCs w:val="22"/>
                <w:lang w:eastAsia="lv-LV"/>
              </w:rPr>
              <w:t>pārejas noteikumus ar 73. punktu</w:t>
            </w:r>
            <w:r w:rsidRPr="00C812FE">
              <w:rPr>
                <w:color w:val="000000"/>
                <w:sz w:val="22"/>
                <w:szCs w:val="22"/>
                <w:lang w:eastAsia="lv-LV"/>
              </w:rPr>
              <w:t>:</w:t>
            </w:r>
          </w:p>
          <w:p w:rsidR="002928A7" w:rsidRPr="00962ADA" w:rsidRDefault="00E76F54" w:rsidP="00E85E2E">
            <w:pPr>
              <w:ind w:firstLine="567"/>
              <w:jc w:val="both"/>
              <w:rPr>
                <w:color w:val="000000"/>
                <w:sz w:val="22"/>
                <w:szCs w:val="22"/>
                <w:lang w:eastAsia="lv-LV"/>
              </w:rPr>
            </w:pPr>
            <w:r w:rsidRPr="00C812FE">
              <w:rPr>
                <w:color w:val="000000"/>
                <w:sz w:val="22"/>
                <w:szCs w:val="22"/>
                <w:lang w:eastAsia="lv-LV"/>
              </w:rPr>
              <w:t xml:space="preserve">"73. Kapitālsabiedrības, kurās ieguldīta valsts vai pašvaldības kapitāla daļa un kuras atvērušas norēķinu kontus Valsts kasē saskaņā ar šā likuma 27. panta ceturto daļu, līdz 2017. gada 1. aprīlim noslēdz ar Valsts kasi vienošanos par nosacījumiem naudas līdzekļu atlikuma ieguldīšanai kontā </w:t>
            </w:r>
            <w:r w:rsidRPr="00C812FE">
              <w:rPr>
                <w:color w:val="000000"/>
                <w:sz w:val="22"/>
                <w:szCs w:val="22"/>
                <w:lang w:eastAsia="lv-LV"/>
              </w:rPr>
              <w:lastRenderedPageBreak/>
              <w:t>saskaņā ar šā likuma 34. panta ceturto daļu."</w:t>
            </w:r>
          </w:p>
        </w:tc>
        <w:tc>
          <w:tcPr>
            <w:tcW w:w="709" w:type="dxa"/>
            <w:tcBorders>
              <w:top w:val="single" w:sz="4" w:space="0" w:color="auto"/>
              <w:left w:val="single" w:sz="4" w:space="0" w:color="auto"/>
              <w:bottom w:val="single" w:sz="4" w:space="0" w:color="auto"/>
              <w:right w:val="single" w:sz="4" w:space="0" w:color="auto"/>
            </w:tcBorders>
          </w:tcPr>
          <w:p w:rsidR="002928A7" w:rsidRDefault="002928A7" w:rsidP="002928A7">
            <w:pPr>
              <w:tabs>
                <w:tab w:val="left" w:pos="0"/>
              </w:tabs>
              <w:jc w:val="center"/>
              <w:rPr>
                <w:b/>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2928A7" w:rsidRPr="00D024DA" w:rsidRDefault="002928A7" w:rsidP="00D024DA">
            <w:pPr>
              <w:pStyle w:val="ListParagraph"/>
              <w:spacing w:line="240" w:lineRule="auto"/>
              <w:ind w:left="0" w:firstLine="567"/>
              <w:jc w:val="both"/>
              <w:rPr>
                <w:rFonts w:ascii="Times New Roman" w:hAnsi="Times New Roman" w:cs="Times New Roman"/>
                <w:b/>
                <w:u w:val="single"/>
              </w:rPr>
            </w:pPr>
          </w:p>
        </w:tc>
        <w:tc>
          <w:tcPr>
            <w:tcW w:w="1429" w:type="dxa"/>
            <w:gridSpan w:val="2"/>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r>
      <w:tr w:rsidR="002928A7" w:rsidTr="001236C8">
        <w:tc>
          <w:tcPr>
            <w:tcW w:w="3823" w:type="dxa"/>
            <w:tcBorders>
              <w:top w:val="single" w:sz="4" w:space="0" w:color="auto"/>
              <w:left w:val="single" w:sz="4" w:space="0" w:color="auto"/>
              <w:bottom w:val="single" w:sz="4" w:space="0" w:color="auto"/>
              <w:right w:val="single" w:sz="4" w:space="0" w:color="auto"/>
            </w:tcBorders>
          </w:tcPr>
          <w:p w:rsidR="002928A7" w:rsidRPr="00361C90" w:rsidRDefault="002928A7" w:rsidP="002928A7">
            <w:pPr>
              <w:pStyle w:val="tv2132"/>
              <w:spacing w:line="240" w:lineRule="auto"/>
              <w:ind w:firstLine="567"/>
              <w:jc w:val="both"/>
              <w:rPr>
                <w:b/>
                <w:bCs/>
                <w:color w:val="auto"/>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28A7" w:rsidRPr="00962ADA" w:rsidRDefault="002928A7" w:rsidP="002928A7">
            <w:pPr>
              <w:tabs>
                <w:tab w:val="right" w:pos="8931"/>
              </w:tabs>
              <w:ind w:firstLine="567"/>
              <w:jc w:val="both"/>
              <w:rPr>
                <w:color w:val="000000"/>
                <w:sz w:val="22"/>
                <w:szCs w:val="22"/>
                <w:lang w:eastAsia="lv-LV"/>
              </w:rPr>
            </w:pPr>
            <w:r w:rsidRPr="002533DF">
              <w:rPr>
                <w:bCs/>
                <w:sz w:val="22"/>
                <w:szCs w:val="22"/>
              </w:rPr>
              <w:t>Likums stājas spēkā 2017. gada 1. janvārī.</w:t>
            </w:r>
          </w:p>
        </w:tc>
        <w:tc>
          <w:tcPr>
            <w:tcW w:w="709" w:type="dxa"/>
            <w:tcBorders>
              <w:top w:val="single" w:sz="4" w:space="0" w:color="auto"/>
              <w:left w:val="single" w:sz="4" w:space="0" w:color="auto"/>
              <w:bottom w:val="single" w:sz="4" w:space="0" w:color="auto"/>
              <w:right w:val="single" w:sz="4" w:space="0" w:color="auto"/>
            </w:tcBorders>
          </w:tcPr>
          <w:p w:rsidR="002928A7" w:rsidRDefault="002928A7" w:rsidP="002928A7">
            <w:pPr>
              <w:tabs>
                <w:tab w:val="left" w:pos="0"/>
              </w:tabs>
              <w:jc w:val="center"/>
              <w:rPr>
                <w:b/>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2928A7" w:rsidRPr="00D024DA" w:rsidRDefault="002928A7" w:rsidP="00D024DA">
            <w:pPr>
              <w:ind w:firstLine="567"/>
              <w:jc w:val="both"/>
              <w:rPr>
                <w:b/>
                <w:sz w:val="22"/>
                <w:szCs w:val="22"/>
                <w:u w:val="single"/>
              </w:rPr>
            </w:pPr>
          </w:p>
        </w:tc>
        <w:tc>
          <w:tcPr>
            <w:tcW w:w="1429" w:type="dxa"/>
            <w:gridSpan w:val="2"/>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2928A7" w:rsidRDefault="002928A7" w:rsidP="002928A7">
            <w:pPr>
              <w:ind w:firstLine="567"/>
              <w:jc w:val="both"/>
              <w:rPr>
                <w:sz w:val="22"/>
                <w:szCs w:val="22"/>
                <w:lang w:val="lv-LV"/>
              </w:rPr>
            </w:pPr>
          </w:p>
        </w:tc>
      </w:tr>
    </w:tbl>
    <w:p w:rsidR="00F30C82" w:rsidRDefault="00F30C82"/>
    <w:p w:rsidR="00BE01DC" w:rsidRPr="00D91B5C" w:rsidRDefault="00BE01DC">
      <w:pPr>
        <w:rPr>
          <w:color w:val="0070C0"/>
        </w:rPr>
      </w:pPr>
    </w:p>
    <w:sectPr w:rsidR="00BE01DC" w:rsidRPr="00D91B5C" w:rsidSect="00A3485C">
      <w:footerReference w:type="default" r:id="rId23"/>
      <w:pgSz w:w="16838" w:h="11906" w:orient="landscape"/>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56" w:rsidRDefault="00CE2556" w:rsidP="00DF7098">
      <w:r>
        <w:separator/>
      </w:r>
    </w:p>
  </w:endnote>
  <w:endnote w:type="continuationSeparator" w:id="0">
    <w:p w:rsidR="00CE2556" w:rsidRDefault="00CE2556" w:rsidP="00DF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780592"/>
      <w:docPartObj>
        <w:docPartGallery w:val="Page Numbers (Bottom of Page)"/>
        <w:docPartUnique/>
      </w:docPartObj>
    </w:sdtPr>
    <w:sdtEndPr>
      <w:rPr>
        <w:noProof/>
      </w:rPr>
    </w:sdtEndPr>
    <w:sdtContent>
      <w:p w:rsidR="0058604E" w:rsidRDefault="0058604E">
        <w:pPr>
          <w:pStyle w:val="Footer"/>
          <w:jc w:val="right"/>
        </w:pPr>
        <w:r>
          <w:fldChar w:fldCharType="begin"/>
        </w:r>
        <w:r>
          <w:instrText xml:space="preserve"> PAGE   \* MERGEFORMAT </w:instrText>
        </w:r>
        <w:r>
          <w:fldChar w:fldCharType="separate"/>
        </w:r>
        <w:r w:rsidR="004F18CC">
          <w:rPr>
            <w:noProof/>
          </w:rPr>
          <w:t>15</w:t>
        </w:r>
        <w:r>
          <w:rPr>
            <w:noProof/>
          </w:rPr>
          <w:fldChar w:fldCharType="end"/>
        </w:r>
      </w:p>
    </w:sdtContent>
  </w:sdt>
  <w:p w:rsidR="0058604E" w:rsidRDefault="0058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56" w:rsidRDefault="00CE2556" w:rsidP="00DF7098">
      <w:r>
        <w:separator/>
      </w:r>
    </w:p>
  </w:footnote>
  <w:footnote w:type="continuationSeparator" w:id="0">
    <w:p w:rsidR="00CE2556" w:rsidRDefault="00CE2556" w:rsidP="00DF7098">
      <w:r>
        <w:continuationSeparator/>
      </w:r>
    </w:p>
  </w:footnote>
  <w:footnote w:id="1">
    <w:p w:rsidR="00442150" w:rsidRPr="007C79EE" w:rsidRDefault="00442150" w:rsidP="00442150">
      <w:pPr>
        <w:pStyle w:val="ListParagraph"/>
        <w:spacing w:line="240" w:lineRule="auto"/>
        <w:ind w:left="0" w:firstLine="567"/>
        <w:jc w:val="both"/>
        <w:rPr>
          <w:rFonts w:ascii="New times roman" w:hAnsi="New times roman"/>
        </w:rPr>
      </w:pPr>
      <w:r>
        <w:rPr>
          <w:rStyle w:val="FootnoteReference"/>
        </w:rPr>
        <w:footnoteRef/>
      </w:r>
      <w:r>
        <w:t xml:space="preserve"> </w:t>
      </w:r>
      <w:r w:rsidRPr="007C79EE">
        <w:rPr>
          <w:rFonts w:ascii="New times roman" w:hAnsi="New times roman"/>
        </w:rPr>
        <w:t>Pamatojums:</w:t>
      </w:r>
    </w:p>
    <w:p w:rsidR="00442150" w:rsidRPr="007C79EE" w:rsidRDefault="00442150" w:rsidP="00442150">
      <w:pPr>
        <w:pStyle w:val="ListParagraph"/>
        <w:spacing w:line="240" w:lineRule="auto"/>
        <w:ind w:left="0" w:firstLine="567"/>
        <w:jc w:val="both"/>
        <w:rPr>
          <w:rFonts w:ascii="New times roman" w:hAnsi="New times roman"/>
        </w:rPr>
      </w:pPr>
      <w:r w:rsidRPr="007C79EE">
        <w:rPr>
          <w:rFonts w:ascii="New times roman" w:hAnsi="New times roman"/>
        </w:rPr>
        <w:t xml:space="preserve">Gada laikā regulāri notiek apropriāciju pārdales un veicot pārdales netiek sniegts vērtējums par apropriāciju ietekmi uz darbības rezultatīvajiem rādītājiem, atbilstību Nacionālajam attīstības plānam, vidējā termiņa budžeta ietvara likumā noteiktajiem budžeta mērķiem un prioritārajiem attīstības virzieniem, šādas informācijas trūkums apgrūtina lēmumu pieņemšanu gan Ministru kabinetā, gan Saeimā, kā arī sabiedrība nav informēti, kādi no izvirzītajiem mērķiem netiks sasniegti vai tiks sasniegti ātrāk. </w:t>
      </w:r>
    </w:p>
    <w:p w:rsidR="00442150" w:rsidRPr="00442150" w:rsidRDefault="00442150">
      <w:pPr>
        <w:pStyle w:val="FootnoteText"/>
        <w:rPr>
          <w:lang w:val="lv-LV"/>
        </w:rPr>
      </w:pPr>
    </w:p>
  </w:footnote>
  <w:footnote w:id="2">
    <w:p w:rsidR="001C71E8" w:rsidRPr="007C79EE" w:rsidRDefault="001C71E8" w:rsidP="001C71E8">
      <w:pPr>
        <w:pStyle w:val="ListParagraph"/>
        <w:spacing w:line="240" w:lineRule="auto"/>
        <w:ind w:left="0" w:firstLine="567"/>
        <w:jc w:val="both"/>
        <w:rPr>
          <w:rFonts w:ascii="New times roman" w:hAnsi="New times roman"/>
          <w:sz w:val="20"/>
          <w:szCs w:val="20"/>
        </w:rPr>
      </w:pPr>
      <w:r>
        <w:rPr>
          <w:rStyle w:val="FootnoteReference"/>
        </w:rPr>
        <w:footnoteRef/>
      </w:r>
      <w:r>
        <w:t xml:space="preserve"> </w:t>
      </w:r>
      <w:r w:rsidRPr="007C79EE">
        <w:rPr>
          <w:rFonts w:ascii="New times roman" w:hAnsi="New times roman"/>
          <w:sz w:val="20"/>
          <w:szCs w:val="20"/>
        </w:rPr>
        <w:t>Pamatojums:</w:t>
      </w:r>
    </w:p>
    <w:p w:rsidR="001C71E8" w:rsidRPr="007C79EE" w:rsidRDefault="001C71E8" w:rsidP="001C71E8">
      <w:pPr>
        <w:pStyle w:val="ListParagraph"/>
        <w:spacing w:line="240" w:lineRule="auto"/>
        <w:ind w:left="0" w:firstLine="567"/>
        <w:jc w:val="both"/>
        <w:rPr>
          <w:rFonts w:ascii="New times roman" w:hAnsi="New times roman"/>
          <w:sz w:val="20"/>
          <w:szCs w:val="20"/>
        </w:rPr>
      </w:pPr>
      <w:r w:rsidRPr="007C79EE">
        <w:rPr>
          <w:rFonts w:ascii="New times roman" w:hAnsi="New times roman"/>
          <w:sz w:val="20"/>
          <w:szCs w:val="20"/>
        </w:rPr>
        <w:t xml:space="preserve">Finanšu ministra atbildība esošajā “Likuma par budžetu un finanšu vadību” redakcijā  ir formulēta šauri, jo pēc būtības finanšu ministrs atbild par valsts budžeta izstrādes, kontroles un pārskata sagatavošanas procesu. Ir precizēts, ka finanšu ministrs ir atbildīgs un paraksta ziņojumu par saimnieciskā gada pārskatu. Norma precizējama, lai turpmāk izvairītos no diskusijām, kurš ir atbildīgs par saimnieciskā gada pārskata vadības ziņojuma parakstīšanu. </w:t>
      </w:r>
    </w:p>
    <w:p w:rsidR="001C71E8" w:rsidRPr="001C71E8" w:rsidRDefault="001C71E8">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315"/>
    <w:multiLevelType w:val="hybridMultilevel"/>
    <w:tmpl w:val="AEDE17C8"/>
    <w:lvl w:ilvl="0" w:tplc="C284C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0454567"/>
    <w:multiLevelType w:val="hybridMultilevel"/>
    <w:tmpl w:val="EF9602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7B71FA"/>
    <w:multiLevelType w:val="hybridMultilevel"/>
    <w:tmpl w:val="17A2F7F4"/>
    <w:lvl w:ilvl="0" w:tplc="EB34CE5A">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C9"/>
    <w:rsid w:val="00016C33"/>
    <w:rsid w:val="00085BAC"/>
    <w:rsid w:val="000F1F56"/>
    <w:rsid w:val="001236C8"/>
    <w:rsid w:val="001563C7"/>
    <w:rsid w:val="00157DA6"/>
    <w:rsid w:val="001618AE"/>
    <w:rsid w:val="001B026E"/>
    <w:rsid w:val="001B2B1E"/>
    <w:rsid w:val="001C71E8"/>
    <w:rsid w:val="001D30AA"/>
    <w:rsid w:val="002928A7"/>
    <w:rsid w:val="002C0FEF"/>
    <w:rsid w:val="00313E35"/>
    <w:rsid w:val="00314E8F"/>
    <w:rsid w:val="00323D37"/>
    <w:rsid w:val="00361C90"/>
    <w:rsid w:val="0036418D"/>
    <w:rsid w:val="00376377"/>
    <w:rsid w:val="003E5397"/>
    <w:rsid w:val="004271D4"/>
    <w:rsid w:val="00442150"/>
    <w:rsid w:val="004A0CA9"/>
    <w:rsid w:val="004A39C3"/>
    <w:rsid w:val="004F18CC"/>
    <w:rsid w:val="005264E5"/>
    <w:rsid w:val="0058604E"/>
    <w:rsid w:val="005D0F4C"/>
    <w:rsid w:val="00623790"/>
    <w:rsid w:val="00683A13"/>
    <w:rsid w:val="006E076D"/>
    <w:rsid w:val="00734264"/>
    <w:rsid w:val="00823D9B"/>
    <w:rsid w:val="008652AB"/>
    <w:rsid w:val="00867849"/>
    <w:rsid w:val="0089066C"/>
    <w:rsid w:val="008D24C3"/>
    <w:rsid w:val="008F3F1E"/>
    <w:rsid w:val="009421C0"/>
    <w:rsid w:val="009439FE"/>
    <w:rsid w:val="0099638F"/>
    <w:rsid w:val="009C38B3"/>
    <w:rsid w:val="00A3485C"/>
    <w:rsid w:val="00AD7C99"/>
    <w:rsid w:val="00B1714E"/>
    <w:rsid w:val="00B458C9"/>
    <w:rsid w:val="00B66180"/>
    <w:rsid w:val="00B7446D"/>
    <w:rsid w:val="00BC3942"/>
    <w:rsid w:val="00BE01DC"/>
    <w:rsid w:val="00C4558D"/>
    <w:rsid w:val="00C64903"/>
    <w:rsid w:val="00C71601"/>
    <w:rsid w:val="00CE2556"/>
    <w:rsid w:val="00D024DA"/>
    <w:rsid w:val="00D0690F"/>
    <w:rsid w:val="00D31BB6"/>
    <w:rsid w:val="00D8306B"/>
    <w:rsid w:val="00D91B5C"/>
    <w:rsid w:val="00DE0B07"/>
    <w:rsid w:val="00DF7098"/>
    <w:rsid w:val="00E736D0"/>
    <w:rsid w:val="00E76F54"/>
    <w:rsid w:val="00E85E2E"/>
    <w:rsid w:val="00ED0A11"/>
    <w:rsid w:val="00F30C82"/>
    <w:rsid w:val="00F339CF"/>
    <w:rsid w:val="00FC29C5"/>
    <w:rsid w:val="00FD01D5"/>
    <w:rsid w:val="00FD1BCB"/>
    <w:rsid w:val="00FE1614"/>
    <w:rsid w:val="00FE4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0E91F-1788-442B-9ACE-2ADB651F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8C9"/>
    <w:rPr>
      <w:rFonts w:eastAsia="Times New Roman" w:cs="Times New Roman"/>
      <w:szCs w:val="24"/>
      <w:lang w:val="en-GB"/>
    </w:rPr>
  </w:style>
  <w:style w:type="paragraph" w:styleId="Heading1">
    <w:name w:val="heading 1"/>
    <w:basedOn w:val="Normal"/>
    <w:next w:val="Normal"/>
    <w:link w:val="Heading1Char"/>
    <w:qFormat/>
    <w:rsid w:val="00B458C9"/>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C9"/>
    <w:rPr>
      <w:rFonts w:eastAsia="Times New Roman" w:cs="Times New Roman"/>
      <w:b/>
      <w:bCs/>
      <w:iCs/>
      <w:szCs w:val="24"/>
    </w:rPr>
  </w:style>
  <w:style w:type="paragraph" w:styleId="Title">
    <w:name w:val="Title"/>
    <w:basedOn w:val="Normal"/>
    <w:link w:val="TitleChar"/>
    <w:qFormat/>
    <w:rsid w:val="00B458C9"/>
    <w:pPr>
      <w:jc w:val="center"/>
    </w:pPr>
    <w:rPr>
      <w:b/>
      <w:szCs w:val="20"/>
      <w:lang w:val="lv-LV"/>
    </w:rPr>
  </w:style>
  <w:style w:type="character" w:customStyle="1" w:styleId="TitleChar">
    <w:name w:val="Title Char"/>
    <w:basedOn w:val="DefaultParagraphFont"/>
    <w:link w:val="Title"/>
    <w:rsid w:val="00B458C9"/>
    <w:rPr>
      <w:rFonts w:eastAsia="Times New Roman" w:cs="Times New Roman"/>
      <w:b/>
      <w:szCs w:val="20"/>
    </w:rPr>
  </w:style>
  <w:style w:type="paragraph" w:customStyle="1" w:styleId="tv2132">
    <w:name w:val="tv2132"/>
    <w:basedOn w:val="Normal"/>
    <w:rsid w:val="001D30AA"/>
    <w:pPr>
      <w:spacing w:line="360" w:lineRule="auto"/>
      <w:ind w:firstLine="300"/>
    </w:pPr>
    <w:rPr>
      <w:color w:val="414142"/>
      <w:sz w:val="20"/>
      <w:szCs w:val="20"/>
      <w:lang w:val="lv-LV" w:eastAsia="lv-LV"/>
    </w:rPr>
  </w:style>
  <w:style w:type="character" w:customStyle="1" w:styleId="fontsize21">
    <w:name w:val="fontsize21"/>
    <w:basedOn w:val="DefaultParagraphFont"/>
    <w:rsid w:val="001D30AA"/>
    <w:rPr>
      <w:b w:val="0"/>
      <w:bCs w:val="0"/>
      <w:i/>
      <w:iCs/>
    </w:rPr>
  </w:style>
  <w:style w:type="paragraph" w:customStyle="1" w:styleId="labojumupamats1">
    <w:name w:val="labojumu_pamats1"/>
    <w:basedOn w:val="Normal"/>
    <w:rsid w:val="001D30AA"/>
    <w:pPr>
      <w:spacing w:before="45" w:line="360" w:lineRule="auto"/>
      <w:ind w:firstLine="300"/>
    </w:pPr>
    <w:rPr>
      <w:i/>
      <w:iCs/>
      <w:color w:val="414142"/>
      <w:sz w:val="20"/>
      <w:szCs w:val="20"/>
      <w:lang w:val="lv-LV" w:eastAsia="lv-LV"/>
    </w:rPr>
  </w:style>
  <w:style w:type="paragraph" w:styleId="Header">
    <w:name w:val="header"/>
    <w:basedOn w:val="Normal"/>
    <w:link w:val="HeaderChar"/>
    <w:uiPriority w:val="99"/>
    <w:unhideWhenUsed/>
    <w:rsid w:val="00DF7098"/>
    <w:pPr>
      <w:tabs>
        <w:tab w:val="center" w:pos="4153"/>
        <w:tab w:val="right" w:pos="8306"/>
      </w:tabs>
    </w:pPr>
  </w:style>
  <w:style w:type="character" w:customStyle="1" w:styleId="HeaderChar">
    <w:name w:val="Header Char"/>
    <w:basedOn w:val="DefaultParagraphFont"/>
    <w:link w:val="Header"/>
    <w:uiPriority w:val="99"/>
    <w:rsid w:val="00DF7098"/>
    <w:rPr>
      <w:rFonts w:eastAsia="Times New Roman" w:cs="Times New Roman"/>
      <w:szCs w:val="24"/>
      <w:lang w:val="en-GB"/>
    </w:rPr>
  </w:style>
  <w:style w:type="paragraph" w:styleId="Footer">
    <w:name w:val="footer"/>
    <w:basedOn w:val="Normal"/>
    <w:link w:val="FooterChar"/>
    <w:uiPriority w:val="99"/>
    <w:unhideWhenUsed/>
    <w:rsid w:val="00DF7098"/>
    <w:pPr>
      <w:tabs>
        <w:tab w:val="center" w:pos="4153"/>
        <w:tab w:val="right" w:pos="8306"/>
      </w:tabs>
    </w:pPr>
  </w:style>
  <w:style w:type="character" w:customStyle="1" w:styleId="FooterChar">
    <w:name w:val="Footer Char"/>
    <w:basedOn w:val="DefaultParagraphFont"/>
    <w:link w:val="Footer"/>
    <w:uiPriority w:val="99"/>
    <w:rsid w:val="00DF7098"/>
    <w:rPr>
      <w:rFonts w:eastAsia="Times New Roman" w:cs="Times New Roman"/>
      <w:szCs w:val="24"/>
      <w:lang w:val="en-GB"/>
    </w:rPr>
  </w:style>
  <w:style w:type="paragraph" w:customStyle="1" w:styleId="tv213">
    <w:name w:val="tv213"/>
    <w:basedOn w:val="Normal"/>
    <w:rsid w:val="00BE01DC"/>
    <w:pPr>
      <w:spacing w:before="100" w:beforeAutospacing="1" w:after="100" w:afterAutospacing="1"/>
    </w:pPr>
    <w:rPr>
      <w:lang w:val="lv-LV" w:eastAsia="lv-LV"/>
    </w:rPr>
  </w:style>
  <w:style w:type="paragraph" w:styleId="ListParagraph">
    <w:name w:val="List Paragraph"/>
    <w:basedOn w:val="Normal"/>
    <w:uiPriority w:val="34"/>
    <w:qFormat/>
    <w:rsid w:val="00D8306B"/>
    <w:pPr>
      <w:spacing w:line="276" w:lineRule="auto"/>
      <w:ind w:left="720"/>
      <w:contextualSpacing/>
    </w:pPr>
    <w:rPr>
      <w:rFonts w:asciiTheme="minorHAnsi" w:eastAsiaTheme="minorHAnsi" w:hAnsiTheme="minorHAnsi" w:cstheme="minorBidi"/>
      <w:sz w:val="22"/>
      <w:szCs w:val="22"/>
      <w:lang w:val="lv-LV"/>
    </w:rPr>
  </w:style>
  <w:style w:type="character" w:styleId="Strong">
    <w:name w:val="Strong"/>
    <w:basedOn w:val="DefaultParagraphFont"/>
    <w:uiPriority w:val="22"/>
    <w:qFormat/>
    <w:rsid w:val="008F3F1E"/>
    <w:rPr>
      <w:b/>
      <w:bCs/>
    </w:rPr>
  </w:style>
  <w:style w:type="paragraph" w:styleId="FootnoteText">
    <w:name w:val="footnote text"/>
    <w:basedOn w:val="Normal"/>
    <w:link w:val="FootnoteTextChar"/>
    <w:uiPriority w:val="99"/>
    <w:semiHidden/>
    <w:unhideWhenUsed/>
    <w:rsid w:val="00442150"/>
    <w:rPr>
      <w:sz w:val="20"/>
      <w:szCs w:val="20"/>
    </w:rPr>
  </w:style>
  <w:style w:type="character" w:customStyle="1" w:styleId="FootnoteTextChar">
    <w:name w:val="Footnote Text Char"/>
    <w:basedOn w:val="DefaultParagraphFont"/>
    <w:link w:val="FootnoteText"/>
    <w:uiPriority w:val="99"/>
    <w:semiHidden/>
    <w:rsid w:val="00442150"/>
    <w:rPr>
      <w:rFonts w:eastAsia="Times New Roman" w:cs="Times New Roman"/>
      <w:sz w:val="20"/>
      <w:szCs w:val="20"/>
      <w:lang w:val="en-GB"/>
    </w:rPr>
  </w:style>
  <w:style w:type="character" w:styleId="FootnoteReference">
    <w:name w:val="footnote reference"/>
    <w:basedOn w:val="DefaultParagraphFont"/>
    <w:uiPriority w:val="99"/>
    <w:semiHidden/>
    <w:unhideWhenUsed/>
    <w:rsid w:val="00442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1429">
      <w:bodyDiv w:val="1"/>
      <w:marLeft w:val="0"/>
      <w:marRight w:val="0"/>
      <w:marTop w:val="0"/>
      <w:marBottom w:val="0"/>
      <w:divBdr>
        <w:top w:val="none" w:sz="0" w:space="0" w:color="auto"/>
        <w:left w:val="none" w:sz="0" w:space="0" w:color="auto"/>
        <w:bottom w:val="none" w:sz="0" w:space="0" w:color="auto"/>
        <w:right w:val="none" w:sz="0" w:space="0" w:color="auto"/>
      </w:divBdr>
      <w:divsChild>
        <w:div w:id="1981225238">
          <w:marLeft w:val="0"/>
          <w:marRight w:val="0"/>
          <w:marTop w:val="0"/>
          <w:marBottom w:val="0"/>
          <w:divBdr>
            <w:top w:val="none" w:sz="0" w:space="0" w:color="auto"/>
            <w:left w:val="none" w:sz="0" w:space="0" w:color="auto"/>
            <w:bottom w:val="none" w:sz="0" w:space="0" w:color="auto"/>
            <w:right w:val="none" w:sz="0" w:space="0" w:color="auto"/>
          </w:divBdr>
          <w:divsChild>
            <w:div w:id="386801059">
              <w:marLeft w:val="0"/>
              <w:marRight w:val="0"/>
              <w:marTop w:val="0"/>
              <w:marBottom w:val="0"/>
              <w:divBdr>
                <w:top w:val="none" w:sz="0" w:space="0" w:color="auto"/>
                <w:left w:val="none" w:sz="0" w:space="0" w:color="auto"/>
                <w:bottom w:val="none" w:sz="0" w:space="0" w:color="auto"/>
                <w:right w:val="none" w:sz="0" w:space="0" w:color="auto"/>
              </w:divBdr>
              <w:divsChild>
                <w:div w:id="1243683816">
                  <w:marLeft w:val="0"/>
                  <w:marRight w:val="0"/>
                  <w:marTop w:val="0"/>
                  <w:marBottom w:val="0"/>
                  <w:divBdr>
                    <w:top w:val="none" w:sz="0" w:space="0" w:color="auto"/>
                    <w:left w:val="none" w:sz="0" w:space="0" w:color="auto"/>
                    <w:bottom w:val="none" w:sz="0" w:space="0" w:color="auto"/>
                    <w:right w:val="none" w:sz="0" w:space="0" w:color="auto"/>
                  </w:divBdr>
                  <w:divsChild>
                    <w:div w:id="1921939553">
                      <w:marLeft w:val="0"/>
                      <w:marRight w:val="0"/>
                      <w:marTop w:val="0"/>
                      <w:marBottom w:val="0"/>
                      <w:divBdr>
                        <w:top w:val="none" w:sz="0" w:space="0" w:color="auto"/>
                        <w:left w:val="none" w:sz="0" w:space="0" w:color="auto"/>
                        <w:bottom w:val="none" w:sz="0" w:space="0" w:color="auto"/>
                        <w:right w:val="none" w:sz="0" w:space="0" w:color="auto"/>
                      </w:divBdr>
                      <w:divsChild>
                        <w:div w:id="1645815868">
                          <w:marLeft w:val="0"/>
                          <w:marRight w:val="0"/>
                          <w:marTop w:val="0"/>
                          <w:marBottom w:val="0"/>
                          <w:divBdr>
                            <w:top w:val="none" w:sz="0" w:space="0" w:color="auto"/>
                            <w:left w:val="none" w:sz="0" w:space="0" w:color="auto"/>
                            <w:bottom w:val="none" w:sz="0" w:space="0" w:color="auto"/>
                            <w:right w:val="none" w:sz="0" w:space="0" w:color="auto"/>
                          </w:divBdr>
                          <w:divsChild>
                            <w:div w:id="466092391">
                              <w:marLeft w:val="0"/>
                              <w:marRight w:val="0"/>
                              <w:marTop w:val="0"/>
                              <w:marBottom w:val="0"/>
                              <w:divBdr>
                                <w:top w:val="none" w:sz="0" w:space="0" w:color="auto"/>
                                <w:left w:val="none" w:sz="0" w:space="0" w:color="auto"/>
                                <w:bottom w:val="none" w:sz="0" w:space="0" w:color="auto"/>
                                <w:right w:val="none" w:sz="0" w:space="0" w:color="auto"/>
                              </w:divBdr>
                              <w:divsChild>
                                <w:div w:id="1817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700854">
      <w:bodyDiv w:val="1"/>
      <w:marLeft w:val="0"/>
      <w:marRight w:val="0"/>
      <w:marTop w:val="0"/>
      <w:marBottom w:val="0"/>
      <w:divBdr>
        <w:top w:val="none" w:sz="0" w:space="0" w:color="auto"/>
        <w:left w:val="none" w:sz="0" w:space="0" w:color="auto"/>
        <w:bottom w:val="none" w:sz="0" w:space="0" w:color="auto"/>
        <w:right w:val="none" w:sz="0" w:space="0" w:color="auto"/>
      </w:divBdr>
      <w:divsChild>
        <w:div w:id="140117266">
          <w:marLeft w:val="0"/>
          <w:marRight w:val="0"/>
          <w:marTop w:val="0"/>
          <w:marBottom w:val="0"/>
          <w:divBdr>
            <w:top w:val="none" w:sz="0" w:space="0" w:color="auto"/>
            <w:left w:val="none" w:sz="0" w:space="0" w:color="auto"/>
            <w:bottom w:val="none" w:sz="0" w:space="0" w:color="auto"/>
            <w:right w:val="none" w:sz="0" w:space="0" w:color="auto"/>
          </w:divBdr>
          <w:divsChild>
            <w:div w:id="166673632">
              <w:marLeft w:val="0"/>
              <w:marRight w:val="0"/>
              <w:marTop w:val="0"/>
              <w:marBottom w:val="0"/>
              <w:divBdr>
                <w:top w:val="none" w:sz="0" w:space="0" w:color="auto"/>
                <w:left w:val="none" w:sz="0" w:space="0" w:color="auto"/>
                <w:bottom w:val="none" w:sz="0" w:space="0" w:color="auto"/>
                <w:right w:val="none" w:sz="0" w:space="0" w:color="auto"/>
              </w:divBdr>
              <w:divsChild>
                <w:div w:id="244652217">
                  <w:marLeft w:val="0"/>
                  <w:marRight w:val="0"/>
                  <w:marTop w:val="0"/>
                  <w:marBottom w:val="0"/>
                  <w:divBdr>
                    <w:top w:val="none" w:sz="0" w:space="0" w:color="auto"/>
                    <w:left w:val="none" w:sz="0" w:space="0" w:color="auto"/>
                    <w:bottom w:val="none" w:sz="0" w:space="0" w:color="auto"/>
                    <w:right w:val="none" w:sz="0" w:space="0" w:color="auto"/>
                  </w:divBdr>
                  <w:divsChild>
                    <w:div w:id="1099177880">
                      <w:marLeft w:val="0"/>
                      <w:marRight w:val="0"/>
                      <w:marTop w:val="0"/>
                      <w:marBottom w:val="0"/>
                      <w:divBdr>
                        <w:top w:val="none" w:sz="0" w:space="0" w:color="auto"/>
                        <w:left w:val="none" w:sz="0" w:space="0" w:color="auto"/>
                        <w:bottom w:val="none" w:sz="0" w:space="0" w:color="auto"/>
                        <w:right w:val="none" w:sz="0" w:space="0" w:color="auto"/>
                      </w:divBdr>
                      <w:divsChild>
                        <w:div w:id="864249779">
                          <w:marLeft w:val="0"/>
                          <w:marRight w:val="0"/>
                          <w:marTop w:val="0"/>
                          <w:marBottom w:val="0"/>
                          <w:divBdr>
                            <w:top w:val="none" w:sz="0" w:space="0" w:color="auto"/>
                            <w:left w:val="none" w:sz="0" w:space="0" w:color="auto"/>
                            <w:bottom w:val="none" w:sz="0" w:space="0" w:color="auto"/>
                            <w:right w:val="none" w:sz="0" w:space="0" w:color="auto"/>
                          </w:divBdr>
                          <w:divsChild>
                            <w:div w:id="6919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3681">
      <w:bodyDiv w:val="1"/>
      <w:marLeft w:val="0"/>
      <w:marRight w:val="0"/>
      <w:marTop w:val="0"/>
      <w:marBottom w:val="0"/>
      <w:divBdr>
        <w:top w:val="none" w:sz="0" w:space="0" w:color="auto"/>
        <w:left w:val="none" w:sz="0" w:space="0" w:color="auto"/>
        <w:bottom w:val="none" w:sz="0" w:space="0" w:color="auto"/>
        <w:right w:val="none" w:sz="0" w:space="0" w:color="auto"/>
      </w:divBdr>
      <w:divsChild>
        <w:div w:id="2116511168">
          <w:marLeft w:val="0"/>
          <w:marRight w:val="0"/>
          <w:marTop w:val="0"/>
          <w:marBottom w:val="0"/>
          <w:divBdr>
            <w:top w:val="none" w:sz="0" w:space="0" w:color="auto"/>
            <w:left w:val="none" w:sz="0" w:space="0" w:color="auto"/>
            <w:bottom w:val="none" w:sz="0" w:space="0" w:color="auto"/>
            <w:right w:val="none" w:sz="0" w:space="0" w:color="auto"/>
          </w:divBdr>
          <w:divsChild>
            <w:div w:id="1902400161">
              <w:marLeft w:val="0"/>
              <w:marRight w:val="0"/>
              <w:marTop w:val="0"/>
              <w:marBottom w:val="0"/>
              <w:divBdr>
                <w:top w:val="none" w:sz="0" w:space="0" w:color="auto"/>
                <w:left w:val="none" w:sz="0" w:space="0" w:color="auto"/>
                <w:bottom w:val="none" w:sz="0" w:space="0" w:color="auto"/>
                <w:right w:val="none" w:sz="0" w:space="0" w:color="auto"/>
              </w:divBdr>
              <w:divsChild>
                <w:div w:id="1711413569">
                  <w:marLeft w:val="0"/>
                  <w:marRight w:val="0"/>
                  <w:marTop w:val="0"/>
                  <w:marBottom w:val="0"/>
                  <w:divBdr>
                    <w:top w:val="none" w:sz="0" w:space="0" w:color="auto"/>
                    <w:left w:val="none" w:sz="0" w:space="0" w:color="auto"/>
                    <w:bottom w:val="none" w:sz="0" w:space="0" w:color="auto"/>
                    <w:right w:val="none" w:sz="0" w:space="0" w:color="auto"/>
                  </w:divBdr>
                  <w:divsChild>
                    <w:div w:id="618031998">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sChild>
                            <w:div w:id="2146896752">
                              <w:marLeft w:val="0"/>
                              <w:marRight w:val="0"/>
                              <w:marTop w:val="0"/>
                              <w:marBottom w:val="0"/>
                              <w:divBdr>
                                <w:top w:val="none" w:sz="0" w:space="0" w:color="auto"/>
                                <w:left w:val="none" w:sz="0" w:space="0" w:color="auto"/>
                                <w:bottom w:val="none" w:sz="0" w:space="0" w:color="auto"/>
                                <w:right w:val="none" w:sz="0" w:space="0" w:color="auto"/>
                              </w:divBdr>
                              <w:divsChild>
                                <w:div w:id="510415187">
                                  <w:marLeft w:val="0"/>
                                  <w:marRight w:val="0"/>
                                  <w:marTop w:val="0"/>
                                  <w:marBottom w:val="0"/>
                                  <w:divBdr>
                                    <w:top w:val="none" w:sz="0" w:space="0" w:color="auto"/>
                                    <w:left w:val="none" w:sz="0" w:space="0" w:color="auto"/>
                                    <w:bottom w:val="none" w:sz="0" w:space="0" w:color="auto"/>
                                    <w:right w:val="none" w:sz="0" w:space="0" w:color="auto"/>
                                  </w:divBdr>
                                </w:div>
                              </w:divsChild>
                            </w:div>
                            <w:div w:id="1869641091">
                              <w:marLeft w:val="0"/>
                              <w:marRight w:val="0"/>
                              <w:marTop w:val="0"/>
                              <w:marBottom w:val="0"/>
                              <w:divBdr>
                                <w:top w:val="none" w:sz="0" w:space="0" w:color="auto"/>
                                <w:left w:val="none" w:sz="0" w:space="0" w:color="auto"/>
                                <w:bottom w:val="none" w:sz="0" w:space="0" w:color="auto"/>
                                <w:right w:val="none" w:sz="0" w:space="0" w:color="auto"/>
                              </w:divBdr>
                              <w:divsChild>
                                <w:div w:id="1654138749">
                                  <w:marLeft w:val="0"/>
                                  <w:marRight w:val="0"/>
                                  <w:marTop w:val="0"/>
                                  <w:marBottom w:val="0"/>
                                  <w:divBdr>
                                    <w:top w:val="none" w:sz="0" w:space="0" w:color="auto"/>
                                    <w:left w:val="none" w:sz="0" w:space="0" w:color="auto"/>
                                    <w:bottom w:val="none" w:sz="0" w:space="0" w:color="auto"/>
                                    <w:right w:val="none" w:sz="0" w:space="0" w:color="auto"/>
                                  </w:divBdr>
                                </w:div>
                              </w:divsChild>
                            </w:div>
                            <w:div w:id="1214998785">
                              <w:marLeft w:val="0"/>
                              <w:marRight w:val="0"/>
                              <w:marTop w:val="400"/>
                              <w:marBottom w:val="0"/>
                              <w:divBdr>
                                <w:top w:val="none" w:sz="0" w:space="0" w:color="auto"/>
                                <w:left w:val="none" w:sz="0" w:space="0" w:color="auto"/>
                                <w:bottom w:val="none" w:sz="0" w:space="0" w:color="auto"/>
                                <w:right w:val="none" w:sz="0" w:space="0" w:color="auto"/>
                              </w:divBdr>
                            </w:div>
                            <w:div w:id="1657566432">
                              <w:marLeft w:val="0"/>
                              <w:marRight w:val="0"/>
                              <w:marTop w:val="0"/>
                              <w:marBottom w:val="0"/>
                              <w:divBdr>
                                <w:top w:val="none" w:sz="0" w:space="0" w:color="auto"/>
                                <w:left w:val="none" w:sz="0" w:space="0" w:color="auto"/>
                                <w:bottom w:val="none" w:sz="0" w:space="0" w:color="auto"/>
                                <w:right w:val="none" w:sz="0" w:space="0" w:color="auto"/>
                              </w:divBdr>
                              <w:divsChild>
                                <w:div w:id="75053479">
                                  <w:marLeft w:val="0"/>
                                  <w:marRight w:val="0"/>
                                  <w:marTop w:val="0"/>
                                  <w:marBottom w:val="0"/>
                                  <w:divBdr>
                                    <w:top w:val="none" w:sz="0" w:space="0" w:color="auto"/>
                                    <w:left w:val="none" w:sz="0" w:space="0" w:color="auto"/>
                                    <w:bottom w:val="none" w:sz="0" w:space="0" w:color="auto"/>
                                    <w:right w:val="none" w:sz="0" w:space="0" w:color="auto"/>
                                  </w:divBdr>
                                </w:div>
                              </w:divsChild>
                            </w:div>
                            <w:div w:id="3822830">
                              <w:marLeft w:val="0"/>
                              <w:marRight w:val="0"/>
                              <w:marTop w:val="0"/>
                              <w:marBottom w:val="0"/>
                              <w:divBdr>
                                <w:top w:val="none" w:sz="0" w:space="0" w:color="auto"/>
                                <w:left w:val="none" w:sz="0" w:space="0" w:color="auto"/>
                                <w:bottom w:val="none" w:sz="0" w:space="0" w:color="auto"/>
                                <w:right w:val="none" w:sz="0" w:space="0" w:color="auto"/>
                              </w:divBdr>
                              <w:divsChild>
                                <w:div w:id="14480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5680">
      <w:bodyDiv w:val="1"/>
      <w:marLeft w:val="0"/>
      <w:marRight w:val="0"/>
      <w:marTop w:val="0"/>
      <w:marBottom w:val="0"/>
      <w:divBdr>
        <w:top w:val="none" w:sz="0" w:space="0" w:color="auto"/>
        <w:left w:val="none" w:sz="0" w:space="0" w:color="auto"/>
        <w:bottom w:val="none" w:sz="0" w:space="0" w:color="auto"/>
        <w:right w:val="none" w:sz="0" w:space="0" w:color="auto"/>
      </w:divBdr>
      <w:divsChild>
        <w:div w:id="1810973347">
          <w:marLeft w:val="0"/>
          <w:marRight w:val="0"/>
          <w:marTop w:val="0"/>
          <w:marBottom w:val="0"/>
          <w:divBdr>
            <w:top w:val="none" w:sz="0" w:space="0" w:color="auto"/>
            <w:left w:val="none" w:sz="0" w:space="0" w:color="auto"/>
            <w:bottom w:val="none" w:sz="0" w:space="0" w:color="auto"/>
            <w:right w:val="none" w:sz="0" w:space="0" w:color="auto"/>
          </w:divBdr>
          <w:divsChild>
            <w:div w:id="78799471">
              <w:marLeft w:val="0"/>
              <w:marRight w:val="0"/>
              <w:marTop w:val="0"/>
              <w:marBottom w:val="0"/>
              <w:divBdr>
                <w:top w:val="none" w:sz="0" w:space="0" w:color="auto"/>
                <w:left w:val="none" w:sz="0" w:space="0" w:color="auto"/>
                <w:bottom w:val="none" w:sz="0" w:space="0" w:color="auto"/>
                <w:right w:val="none" w:sz="0" w:space="0" w:color="auto"/>
              </w:divBdr>
              <w:divsChild>
                <w:div w:id="379287400">
                  <w:marLeft w:val="0"/>
                  <w:marRight w:val="0"/>
                  <w:marTop w:val="0"/>
                  <w:marBottom w:val="0"/>
                  <w:divBdr>
                    <w:top w:val="none" w:sz="0" w:space="0" w:color="auto"/>
                    <w:left w:val="none" w:sz="0" w:space="0" w:color="auto"/>
                    <w:bottom w:val="none" w:sz="0" w:space="0" w:color="auto"/>
                    <w:right w:val="none" w:sz="0" w:space="0" w:color="auto"/>
                  </w:divBdr>
                  <w:divsChild>
                    <w:div w:id="180124684">
                      <w:marLeft w:val="0"/>
                      <w:marRight w:val="0"/>
                      <w:marTop w:val="0"/>
                      <w:marBottom w:val="0"/>
                      <w:divBdr>
                        <w:top w:val="none" w:sz="0" w:space="0" w:color="auto"/>
                        <w:left w:val="none" w:sz="0" w:space="0" w:color="auto"/>
                        <w:bottom w:val="none" w:sz="0" w:space="0" w:color="auto"/>
                        <w:right w:val="none" w:sz="0" w:space="0" w:color="auto"/>
                      </w:divBdr>
                      <w:divsChild>
                        <w:div w:id="1578831255">
                          <w:marLeft w:val="0"/>
                          <w:marRight w:val="0"/>
                          <w:marTop w:val="0"/>
                          <w:marBottom w:val="0"/>
                          <w:divBdr>
                            <w:top w:val="none" w:sz="0" w:space="0" w:color="auto"/>
                            <w:left w:val="none" w:sz="0" w:space="0" w:color="auto"/>
                            <w:bottom w:val="none" w:sz="0" w:space="0" w:color="auto"/>
                            <w:right w:val="none" w:sz="0" w:space="0" w:color="auto"/>
                          </w:divBdr>
                          <w:divsChild>
                            <w:div w:id="1806895801">
                              <w:marLeft w:val="0"/>
                              <w:marRight w:val="0"/>
                              <w:marTop w:val="0"/>
                              <w:marBottom w:val="0"/>
                              <w:divBdr>
                                <w:top w:val="none" w:sz="0" w:space="0" w:color="auto"/>
                                <w:left w:val="none" w:sz="0" w:space="0" w:color="auto"/>
                                <w:bottom w:val="none" w:sz="0" w:space="0" w:color="auto"/>
                                <w:right w:val="none" w:sz="0" w:space="0" w:color="auto"/>
                              </w:divBdr>
                              <w:divsChild>
                                <w:div w:id="20976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35241">
      <w:bodyDiv w:val="1"/>
      <w:marLeft w:val="0"/>
      <w:marRight w:val="0"/>
      <w:marTop w:val="0"/>
      <w:marBottom w:val="0"/>
      <w:divBdr>
        <w:top w:val="none" w:sz="0" w:space="0" w:color="auto"/>
        <w:left w:val="none" w:sz="0" w:space="0" w:color="auto"/>
        <w:bottom w:val="none" w:sz="0" w:space="0" w:color="auto"/>
        <w:right w:val="none" w:sz="0" w:space="0" w:color="auto"/>
      </w:divBdr>
      <w:divsChild>
        <w:div w:id="1596670060">
          <w:marLeft w:val="0"/>
          <w:marRight w:val="0"/>
          <w:marTop w:val="0"/>
          <w:marBottom w:val="0"/>
          <w:divBdr>
            <w:top w:val="none" w:sz="0" w:space="0" w:color="auto"/>
            <w:left w:val="none" w:sz="0" w:space="0" w:color="auto"/>
            <w:bottom w:val="none" w:sz="0" w:space="0" w:color="auto"/>
            <w:right w:val="none" w:sz="0" w:space="0" w:color="auto"/>
          </w:divBdr>
          <w:divsChild>
            <w:div w:id="82116680">
              <w:marLeft w:val="0"/>
              <w:marRight w:val="0"/>
              <w:marTop w:val="0"/>
              <w:marBottom w:val="0"/>
              <w:divBdr>
                <w:top w:val="none" w:sz="0" w:space="0" w:color="auto"/>
                <w:left w:val="none" w:sz="0" w:space="0" w:color="auto"/>
                <w:bottom w:val="none" w:sz="0" w:space="0" w:color="auto"/>
                <w:right w:val="none" w:sz="0" w:space="0" w:color="auto"/>
              </w:divBdr>
              <w:divsChild>
                <w:div w:id="1440446879">
                  <w:marLeft w:val="0"/>
                  <w:marRight w:val="0"/>
                  <w:marTop w:val="0"/>
                  <w:marBottom w:val="0"/>
                  <w:divBdr>
                    <w:top w:val="none" w:sz="0" w:space="0" w:color="auto"/>
                    <w:left w:val="none" w:sz="0" w:space="0" w:color="auto"/>
                    <w:bottom w:val="none" w:sz="0" w:space="0" w:color="auto"/>
                    <w:right w:val="none" w:sz="0" w:space="0" w:color="auto"/>
                  </w:divBdr>
                  <w:divsChild>
                    <w:div w:id="1631743286">
                      <w:marLeft w:val="0"/>
                      <w:marRight w:val="0"/>
                      <w:marTop w:val="0"/>
                      <w:marBottom w:val="0"/>
                      <w:divBdr>
                        <w:top w:val="none" w:sz="0" w:space="0" w:color="auto"/>
                        <w:left w:val="none" w:sz="0" w:space="0" w:color="auto"/>
                        <w:bottom w:val="none" w:sz="0" w:space="0" w:color="auto"/>
                        <w:right w:val="none" w:sz="0" w:space="0" w:color="auto"/>
                      </w:divBdr>
                      <w:divsChild>
                        <w:div w:id="1763917294">
                          <w:marLeft w:val="0"/>
                          <w:marRight w:val="0"/>
                          <w:marTop w:val="0"/>
                          <w:marBottom w:val="0"/>
                          <w:divBdr>
                            <w:top w:val="none" w:sz="0" w:space="0" w:color="auto"/>
                            <w:left w:val="none" w:sz="0" w:space="0" w:color="auto"/>
                            <w:bottom w:val="none" w:sz="0" w:space="0" w:color="auto"/>
                            <w:right w:val="none" w:sz="0" w:space="0" w:color="auto"/>
                          </w:divBdr>
                          <w:divsChild>
                            <w:div w:id="18122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86688">
      <w:bodyDiv w:val="1"/>
      <w:marLeft w:val="0"/>
      <w:marRight w:val="0"/>
      <w:marTop w:val="0"/>
      <w:marBottom w:val="0"/>
      <w:divBdr>
        <w:top w:val="none" w:sz="0" w:space="0" w:color="auto"/>
        <w:left w:val="none" w:sz="0" w:space="0" w:color="auto"/>
        <w:bottom w:val="none" w:sz="0" w:space="0" w:color="auto"/>
        <w:right w:val="none" w:sz="0" w:space="0" w:color="auto"/>
      </w:divBdr>
      <w:divsChild>
        <w:div w:id="2122532543">
          <w:marLeft w:val="0"/>
          <w:marRight w:val="0"/>
          <w:marTop w:val="0"/>
          <w:marBottom w:val="0"/>
          <w:divBdr>
            <w:top w:val="none" w:sz="0" w:space="0" w:color="auto"/>
            <w:left w:val="none" w:sz="0" w:space="0" w:color="auto"/>
            <w:bottom w:val="none" w:sz="0" w:space="0" w:color="auto"/>
            <w:right w:val="none" w:sz="0" w:space="0" w:color="auto"/>
          </w:divBdr>
          <w:divsChild>
            <w:div w:id="1679380559">
              <w:marLeft w:val="0"/>
              <w:marRight w:val="0"/>
              <w:marTop w:val="0"/>
              <w:marBottom w:val="0"/>
              <w:divBdr>
                <w:top w:val="none" w:sz="0" w:space="0" w:color="auto"/>
                <w:left w:val="none" w:sz="0" w:space="0" w:color="auto"/>
                <w:bottom w:val="none" w:sz="0" w:space="0" w:color="auto"/>
                <w:right w:val="none" w:sz="0" w:space="0" w:color="auto"/>
              </w:divBdr>
              <w:divsChild>
                <w:div w:id="879365927">
                  <w:marLeft w:val="0"/>
                  <w:marRight w:val="0"/>
                  <w:marTop w:val="0"/>
                  <w:marBottom w:val="0"/>
                  <w:divBdr>
                    <w:top w:val="none" w:sz="0" w:space="0" w:color="auto"/>
                    <w:left w:val="none" w:sz="0" w:space="0" w:color="auto"/>
                    <w:bottom w:val="none" w:sz="0" w:space="0" w:color="auto"/>
                    <w:right w:val="none" w:sz="0" w:space="0" w:color="auto"/>
                  </w:divBdr>
                  <w:divsChild>
                    <w:div w:id="172709957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238704774">
                              <w:marLeft w:val="0"/>
                              <w:marRight w:val="0"/>
                              <w:marTop w:val="0"/>
                              <w:marBottom w:val="0"/>
                              <w:divBdr>
                                <w:top w:val="none" w:sz="0" w:space="0" w:color="auto"/>
                                <w:left w:val="none" w:sz="0" w:space="0" w:color="auto"/>
                                <w:bottom w:val="none" w:sz="0" w:space="0" w:color="auto"/>
                                <w:right w:val="none" w:sz="0" w:space="0" w:color="auto"/>
                              </w:divBdr>
                              <w:divsChild>
                                <w:div w:id="820848871">
                                  <w:marLeft w:val="0"/>
                                  <w:marRight w:val="0"/>
                                  <w:marTop w:val="0"/>
                                  <w:marBottom w:val="0"/>
                                  <w:divBdr>
                                    <w:top w:val="none" w:sz="0" w:space="0" w:color="auto"/>
                                    <w:left w:val="none" w:sz="0" w:space="0" w:color="auto"/>
                                    <w:bottom w:val="none" w:sz="0" w:space="0" w:color="auto"/>
                                    <w:right w:val="none" w:sz="0" w:space="0" w:color="auto"/>
                                  </w:divBdr>
                                </w:div>
                              </w:divsChild>
                            </w:div>
                            <w:div w:id="1344942795">
                              <w:marLeft w:val="0"/>
                              <w:marRight w:val="0"/>
                              <w:marTop w:val="0"/>
                              <w:marBottom w:val="0"/>
                              <w:divBdr>
                                <w:top w:val="none" w:sz="0" w:space="0" w:color="auto"/>
                                <w:left w:val="none" w:sz="0" w:space="0" w:color="auto"/>
                                <w:bottom w:val="none" w:sz="0" w:space="0" w:color="auto"/>
                                <w:right w:val="none" w:sz="0" w:space="0" w:color="auto"/>
                              </w:divBdr>
                              <w:divsChild>
                                <w:div w:id="1854105472">
                                  <w:marLeft w:val="0"/>
                                  <w:marRight w:val="0"/>
                                  <w:marTop w:val="0"/>
                                  <w:marBottom w:val="0"/>
                                  <w:divBdr>
                                    <w:top w:val="none" w:sz="0" w:space="0" w:color="auto"/>
                                    <w:left w:val="none" w:sz="0" w:space="0" w:color="auto"/>
                                    <w:bottom w:val="none" w:sz="0" w:space="0" w:color="auto"/>
                                    <w:right w:val="none" w:sz="0" w:space="0" w:color="auto"/>
                                  </w:divBdr>
                                </w:div>
                              </w:divsChild>
                            </w:div>
                            <w:div w:id="856309977">
                              <w:marLeft w:val="0"/>
                              <w:marRight w:val="0"/>
                              <w:marTop w:val="0"/>
                              <w:marBottom w:val="0"/>
                              <w:divBdr>
                                <w:top w:val="none" w:sz="0" w:space="0" w:color="auto"/>
                                <w:left w:val="none" w:sz="0" w:space="0" w:color="auto"/>
                                <w:bottom w:val="none" w:sz="0" w:space="0" w:color="auto"/>
                                <w:right w:val="none" w:sz="0" w:space="0" w:color="auto"/>
                              </w:divBdr>
                              <w:divsChild>
                                <w:div w:id="1031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05070">
      <w:bodyDiv w:val="1"/>
      <w:marLeft w:val="0"/>
      <w:marRight w:val="0"/>
      <w:marTop w:val="0"/>
      <w:marBottom w:val="0"/>
      <w:divBdr>
        <w:top w:val="none" w:sz="0" w:space="0" w:color="auto"/>
        <w:left w:val="none" w:sz="0" w:space="0" w:color="auto"/>
        <w:bottom w:val="none" w:sz="0" w:space="0" w:color="auto"/>
        <w:right w:val="none" w:sz="0" w:space="0" w:color="auto"/>
      </w:divBdr>
      <w:divsChild>
        <w:div w:id="2001812548">
          <w:marLeft w:val="0"/>
          <w:marRight w:val="0"/>
          <w:marTop w:val="0"/>
          <w:marBottom w:val="0"/>
          <w:divBdr>
            <w:top w:val="none" w:sz="0" w:space="0" w:color="auto"/>
            <w:left w:val="none" w:sz="0" w:space="0" w:color="auto"/>
            <w:bottom w:val="none" w:sz="0" w:space="0" w:color="auto"/>
            <w:right w:val="none" w:sz="0" w:space="0" w:color="auto"/>
          </w:divBdr>
          <w:divsChild>
            <w:div w:id="1091004620">
              <w:marLeft w:val="0"/>
              <w:marRight w:val="0"/>
              <w:marTop w:val="0"/>
              <w:marBottom w:val="0"/>
              <w:divBdr>
                <w:top w:val="none" w:sz="0" w:space="0" w:color="auto"/>
                <w:left w:val="none" w:sz="0" w:space="0" w:color="auto"/>
                <w:bottom w:val="none" w:sz="0" w:space="0" w:color="auto"/>
                <w:right w:val="none" w:sz="0" w:space="0" w:color="auto"/>
              </w:divBdr>
              <w:divsChild>
                <w:div w:id="1184591614">
                  <w:marLeft w:val="0"/>
                  <w:marRight w:val="0"/>
                  <w:marTop w:val="0"/>
                  <w:marBottom w:val="0"/>
                  <w:divBdr>
                    <w:top w:val="none" w:sz="0" w:space="0" w:color="auto"/>
                    <w:left w:val="none" w:sz="0" w:space="0" w:color="auto"/>
                    <w:bottom w:val="none" w:sz="0" w:space="0" w:color="auto"/>
                    <w:right w:val="none" w:sz="0" w:space="0" w:color="auto"/>
                  </w:divBdr>
                  <w:divsChild>
                    <w:div w:id="119760992">
                      <w:marLeft w:val="0"/>
                      <w:marRight w:val="0"/>
                      <w:marTop w:val="0"/>
                      <w:marBottom w:val="0"/>
                      <w:divBdr>
                        <w:top w:val="none" w:sz="0" w:space="0" w:color="auto"/>
                        <w:left w:val="none" w:sz="0" w:space="0" w:color="auto"/>
                        <w:bottom w:val="none" w:sz="0" w:space="0" w:color="auto"/>
                        <w:right w:val="none" w:sz="0" w:space="0" w:color="auto"/>
                      </w:divBdr>
                      <w:divsChild>
                        <w:div w:id="1240750405">
                          <w:marLeft w:val="0"/>
                          <w:marRight w:val="0"/>
                          <w:marTop w:val="0"/>
                          <w:marBottom w:val="0"/>
                          <w:divBdr>
                            <w:top w:val="none" w:sz="0" w:space="0" w:color="auto"/>
                            <w:left w:val="none" w:sz="0" w:space="0" w:color="auto"/>
                            <w:bottom w:val="none" w:sz="0" w:space="0" w:color="auto"/>
                            <w:right w:val="none" w:sz="0" w:space="0" w:color="auto"/>
                          </w:divBdr>
                          <w:divsChild>
                            <w:div w:id="8959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143875">
      <w:bodyDiv w:val="1"/>
      <w:marLeft w:val="0"/>
      <w:marRight w:val="0"/>
      <w:marTop w:val="0"/>
      <w:marBottom w:val="0"/>
      <w:divBdr>
        <w:top w:val="none" w:sz="0" w:space="0" w:color="auto"/>
        <w:left w:val="none" w:sz="0" w:space="0" w:color="auto"/>
        <w:bottom w:val="none" w:sz="0" w:space="0" w:color="auto"/>
        <w:right w:val="none" w:sz="0" w:space="0" w:color="auto"/>
      </w:divBdr>
      <w:divsChild>
        <w:div w:id="534082926">
          <w:marLeft w:val="0"/>
          <w:marRight w:val="0"/>
          <w:marTop w:val="0"/>
          <w:marBottom w:val="0"/>
          <w:divBdr>
            <w:top w:val="none" w:sz="0" w:space="0" w:color="auto"/>
            <w:left w:val="none" w:sz="0" w:space="0" w:color="auto"/>
            <w:bottom w:val="none" w:sz="0" w:space="0" w:color="auto"/>
            <w:right w:val="none" w:sz="0" w:space="0" w:color="auto"/>
          </w:divBdr>
          <w:divsChild>
            <w:div w:id="178813724">
              <w:marLeft w:val="0"/>
              <w:marRight w:val="0"/>
              <w:marTop w:val="0"/>
              <w:marBottom w:val="0"/>
              <w:divBdr>
                <w:top w:val="none" w:sz="0" w:space="0" w:color="auto"/>
                <w:left w:val="none" w:sz="0" w:space="0" w:color="auto"/>
                <w:bottom w:val="none" w:sz="0" w:space="0" w:color="auto"/>
                <w:right w:val="none" w:sz="0" w:space="0" w:color="auto"/>
              </w:divBdr>
              <w:divsChild>
                <w:div w:id="827408118">
                  <w:marLeft w:val="0"/>
                  <w:marRight w:val="0"/>
                  <w:marTop w:val="0"/>
                  <w:marBottom w:val="0"/>
                  <w:divBdr>
                    <w:top w:val="none" w:sz="0" w:space="0" w:color="auto"/>
                    <w:left w:val="none" w:sz="0" w:space="0" w:color="auto"/>
                    <w:bottom w:val="none" w:sz="0" w:space="0" w:color="auto"/>
                    <w:right w:val="none" w:sz="0" w:space="0" w:color="auto"/>
                  </w:divBdr>
                  <w:divsChild>
                    <w:div w:id="1729917377">
                      <w:marLeft w:val="0"/>
                      <w:marRight w:val="0"/>
                      <w:marTop w:val="0"/>
                      <w:marBottom w:val="0"/>
                      <w:divBdr>
                        <w:top w:val="none" w:sz="0" w:space="0" w:color="auto"/>
                        <w:left w:val="none" w:sz="0" w:space="0" w:color="auto"/>
                        <w:bottom w:val="none" w:sz="0" w:space="0" w:color="auto"/>
                        <w:right w:val="none" w:sz="0" w:space="0" w:color="auto"/>
                      </w:divBdr>
                      <w:divsChild>
                        <w:div w:id="429086312">
                          <w:marLeft w:val="0"/>
                          <w:marRight w:val="0"/>
                          <w:marTop w:val="0"/>
                          <w:marBottom w:val="0"/>
                          <w:divBdr>
                            <w:top w:val="none" w:sz="0" w:space="0" w:color="auto"/>
                            <w:left w:val="none" w:sz="0" w:space="0" w:color="auto"/>
                            <w:bottom w:val="none" w:sz="0" w:space="0" w:color="auto"/>
                            <w:right w:val="none" w:sz="0" w:space="0" w:color="auto"/>
                          </w:divBdr>
                          <w:divsChild>
                            <w:div w:id="671106781">
                              <w:marLeft w:val="0"/>
                              <w:marRight w:val="0"/>
                              <w:marTop w:val="0"/>
                              <w:marBottom w:val="0"/>
                              <w:divBdr>
                                <w:top w:val="none" w:sz="0" w:space="0" w:color="auto"/>
                                <w:left w:val="none" w:sz="0" w:space="0" w:color="auto"/>
                                <w:bottom w:val="none" w:sz="0" w:space="0" w:color="auto"/>
                                <w:right w:val="none" w:sz="0" w:space="0" w:color="auto"/>
                              </w:divBdr>
                              <w:divsChild>
                                <w:div w:id="16013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7063">
      <w:bodyDiv w:val="1"/>
      <w:marLeft w:val="0"/>
      <w:marRight w:val="0"/>
      <w:marTop w:val="0"/>
      <w:marBottom w:val="0"/>
      <w:divBdr>
        <w:top w:val="none" w:sz="0" w:space="0" w:color="auto"/>
        <w:left w:val="none" w:sz="0" w:space="0" w:color="auto"/>
        <w:bottom w:val="none" w:sz="0" w:space="0" w:color="auto"/>
        <w:right w:val="none" w:sz="0" w:space="0" w:color="auto"/>
      </w:divBdr>
    </w:div>
    <w:div w:id="1131631823">
      <w:bodyDiv w:val="1"/>
      <w:marLeft w:val="0"/>
      <w:marRight w:val="0"/>
      <w:marTop w:val="0"/>
      <w:marBottom w:val="0"/>
      <w:divBdr>
        <w:top w:val="none" w:sz="0" w:space="0" w:color="auto"/>
        <w:left w:val="none" w:sz="0" w:space="0" w:color="auto"/>
        <w:bottom w:val="none" w:sz="0" w:space="0" w:color="auto"/>
        <w:right w:val="none" w:sz="0" w:space="0" w:color="auto"/>
      </w:divBdr>
      <w:divsChild>
        <w:div w:id="280039270">
          <w:marLeft w:val="0"/>
          <w:marRight w:val="0"/>
          <w:marTop w:val="0"/>
          <w:marBottom w:val="0"/>
          <w:divBdr>
            <w:top w:val="none" w:sz="0" w:space="0" w:color="auto"/>
            <w:left w:val="none" w:sz="0" w:space="0" w:color="auto"/>
            <w:bottom w:val="none" w:sz="0" w:space="0" w:color="auto"/>
            <w:right w:val="none" w:sz="0" w:space="0" w:color="auto"/>
          </w:divBdr>
          <w:divsChild>
            <w:div w:id="82190776">
              <w:marLeft w:val="0"/>
              <w:marRight w:val="0"/>
              <w:marTop w:val="0"/>
              <w:marBottom w:val="0"/>
              <w:divBdr>
                <w:top w:val="none" w:sz="0" w:space="0" w:color="auto"/>
                <w:left w:val="none" w:sz="0" w:space="0" w:color="auto"/>
                <w:bottom w:val="none" w:sz="0" w:space="0" w:color="auto"/>
                <w:right w:val="none" w:sz="0" w:space="0" w:color="auto"/>
              </w:divBdr>
              <w:divsChild>
                <w:div w:id="198594369">
                  <w:marLeft w:val="0"/>
                  <w:marRight w:val="0"/>
                  <w:marTop w:val="0"/>
                  <w:marBottom w:val="0"/>
                  <w:divBdr>
                    <w:top w:val="none" w:sz="0" w:space="0" w:color="auto"/>
                    <w:left w:val="none" w:sz="0" w:space="0" w:color="auto"/>
                    <w:bottom w:val="none" w:sz="0" w:space="0" w:color="auto"/>
                    <w:right w:val="none" w:sz="0" w:space="0" w:color="auto"/>
                  </w:divBdr>
                  <w:divsChild>
                    <w:div w:id="141505390">
                      <w:marLeft w:val="0"/>
                      <w:marRight w:val="0"/>
                      <w:marTop w:val="0"/>
                      <w:marBottom w:val="0"/>
                      <w:divBdr>
                        <w:top w:val="none" w:sz="0" w:space="0" w:color="auto"/>
                        <w:left w:val="none" w:sz="0" w:space="0" w:color="auto"/>
                        <w:bottom w:val="none" w:sz="0" w:space="0" w:color="auto"/>
                        <w:right w:val="none" w:sz="0" w:space="0" w:color="auto"/>
                      </w:divBdr>
                      <w:divsChild>
                        <w:div w:id="1884057783">
                          <w:marLeft w:val="0"/>
                          <w:marRight w:val="0"/>
                          <w:marTop w:val="0"/>
                          <w:marBottom w:val="0"/>
                          <w:divBdr>
                            <w:top w:val="none" w:sz="0" w:space="0" w:color="auto"/>
                            <w:left w:val="none" w:sz="0" w:space="0" w:color="auto"/>
                            <w:bottom w:val="none" w:sz="0" w:space="0" w:color="auto"/>
                            <w:right w:val="none" w:sz="0" w:space="0" w:color="auto"/>
                          </w:divBdr>
                          <w:divsChild>
                            <w:div w:id="17085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57899">
      <w:bodyDiv w:val="1"/>
      <w:marLeft w:val="0"/>
      <w:marRight w:val="0"/>
      <w:marTop w:val="0"/>
      <w:marBottom w:val="0"/>
      <w:divBdr>
        <w:top w:val="none" w:sz="0" w:space="0" w:color="auto"/>
        <w:left w:val="none" w:sz="0" w:space="0" w:color="auto"/>
        <w:bottom w:val="none" w:sz="0" w:space="0" w:color="auto"/>
        <w:right w:val="none" w:sz="0" w:space="0" w:color="auto"/>
      </w:divBdr>
      <w:divsChild>
        <w:div w:id="405609265">
          <w:marLeft w:val="0"/>
          <w:marRight w:val="0"/>
          <w:marTop w:val="0"/>
          <w:marBottom w:val="0"/>
          <w:divBdr>
            <w:top w:val="none" w:sz="0" w:space="0" w:color="auto"/>
            <w:left w:val="none" w:sz="0" w:space="0" w:color="auto"/>
            <w:bottom w:val="none" w:sz="0" w:space="0" w:color="auto"/>
            <w:right w:val="none" w:sz="0" w:space="0" w:color="auto"/>
          </w:divBdr>
          <w:divsChild>
            <w:div w:id="1612736183">
              <w:marLeft w:val="0"/>
              <w:marRight w:val="0"/>
              <w:marTop w:val="0"/>
              <w:marBottom w:val="0"/>
              <w:divBdr>
                <w:top w:val="none" w:sz="0" w:space="0" w:color="auto"/>
                <w:left w:val="none" w:sz="0" w:space="0" w:color="auto"/>
                <w:bottom w:val="none" w:sz="0" w:space="0" w:color="auto"/>
                <w:right w:val="none" w:sz="0" w:space="0" w:color="auto"/>
              </w:divBdr>
              <w:divsChild>
                <w:div w:id="773860367">
                  <w:marLeft w:val="0"/>
                  <w:marRight w:val="0"/>
                  <w:marTop w:val="0"/>
                  <w:marBottom w:val="0"/>
                  <w:divBdr>
                    <w:top w:val="none" w:sz="0" w:space="0" w:color="auto"/>
                    <w:left w:val="none" w:sz="0" w:space="0" w:color="auto"/>
                    <w:bottom w:val="none" w:sz="0" w:space="0" w:color="auto"/>
                    <w:right w:val="none" w:sz="0" w:space="0" w:color="auto"/>
                  </w:divBdr>
                  <w:divsChild>
                    <w:div w:id="744303023">
                      <w:marLeft w:val="0"/>
                      <w:marRight w:val="0"/>
                      <w:marTop w:val="0"/>
                      <w:marBottom w:val="0"/>
                      <w:divBdr>
                        <w:top w:val="none" w:sz="0" w:space="0" w:color="auto"/>
                        <w:left w:val="none" w:sz="0" w:space="0" w:color="auto"/>
                        <w:bottom w:val="none" w:sz="0" w:space="0" w:color="auto"/>
                        <w:right w:val="none" w:sz="0" w:space="0" w:color="auto"/>
                      </w:divBdr>
                      <w:divsChild>
                        <w:div w:id="99566599">
                          <w:marLeft w:val="0"/>
                          <w:marRight w:val="0"/>
                          <w:marTop w:val="0"/>
                          <w:marBottom w:val="0"/>
                          <w:divBdr>
                            <w:top w:val="none" w:sz="0" w:space="0" w:color="auto"/>
                            <w:left w:val="none" w:sz="0" w:space="0" w:color="auto"/>
                            <w:bottom w:val="none" w:sz="0" w:space="0" w:color="auto"/>
                            <w:right w:val="none" w:sz="0" w:space="0" w:color="auto"/>
                          </w:divBdr>
                          <w:divsChild>
                            <w:div w:id="635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45820">
      <w:bodyDiv w:val="1"/>
      <w:marLeft w:val="0"/>
      <w:marRight w:val="0"/>
      <w:marTop w:val="0"/>
      <w:marBottom w:val="0"/>
      <w:divBdr>
        <w:top w:val="none" w:sz="0" w:space="0" w:color="auto"/>
        <w:left w:val="none" w:sz="0" w:space="0" w:color="auto"/>
        <w:bottom w:val="none" w:sz="0" w:space="0" w:color="auto"/>
        <w:right w:val="none" w:sz="0" w:space="0" w:color="auto"/>
      </w:divBdr>
      <w:divsChild>
        <w:div w:id="1639796019">
          <w:marLeft w:val="0"/>
          <w:marRight w:val="0"/>
          <w:marTop w:val="0"/>
          <w:marBottom w:val="0"/>
          <w:divBdr>
            <w:top w:val="none" w:sz="0" w:space="0" w:color="auto"/>
            <w:left w:val="none" w:sz="0" w:space="0" w:color="auto"/>
            <w:bottom w:val="none" w:sz="0" w:space="0" w:color="auto"/>
            <w:right w:val="none" w:sz="0" w:space="0" w:color="auto"/>
          </w:divBdr>
          <w:divsChild>
            <w:div w:id="878278834">
              <w:marLeft w:val="0"/>
              <w:marRight w:val="0"/>
              <w:marTop w:val="0"/>
              <w:marBottom w:val="0"/>
              <w:divBdr>
                <w:top w:val="none" w:sz="0" w:space="0" w:color="auto"/>
                <w:left w:val="none" w:sz="0" w:space="0" w:color="auto"/>
                <w:bottom w:val="none" w:sz="0" w:space="0" w:color="auto"/>
                <w:right w:val="none" w:sz="0" w:space="0" w:color="auto"/>
              </w:divBdr>
              <w:divsChild>
                <w:div w:id="713240968">
                  <w:marLeft w:val="0"/>
                  <w:marRight w:val="0"/>
                  <w:marTop w:val="0"/>
                  <w:marBottom w:val="0"/>
                  <w:divBdr>
                    <w:top w:val="none" w:sz="0" w:space="0" w:color="auto"/>
                    <w:left w:val="none" w:sz="0" w:space="0" w:color="auto"/>
                    <w:bottom w:val="none" w:sz="0" w:space="0" w:color="auto"/>
                    <w:right w:val="none" w:sz="0" w:space="0" w:color="auto"/>
                  </w:divBdr>
                  <w:divsChild>
                    <w:div w:id="2037997392">
                      <w:marLeft w:val="0"/>
                      <w:marRight w:val="0"/>
                      <w:marTop w:val="0"/>
                      <w:marBottom w:val="0"/>
                      <w:divBdr>
                        <w:top w:val="none" w:sz="0" w:space="0" w:color="auto"/>
                        <w:left w:val="none" w:sz="0" w:space="0" w:color="auto"/>
                        <w:bottom w:val="none" w:sz="0" w:space="0" w:color="auto"/>
                        <w:right w:val="none" w:sz="0" w:space="0" w:color="auto"/>
                      </w:divBdr>
                      <w:divsChild>
                        <w:div w:id="780488350">
                          <w:marLeft w:val="0"/>
                          <w:marRight w:val="0"/>
                          <w:marTop w:val="0"/>
                          <w:marBottom w:val="0"/>
                          <w:divBdr>
                            <w:top w:val="none" w:sz="0" w:space="0" w:color="auto"/>
                            <w:left w:val="none" w:sz="0" w:space="0" w:color="auto"/>
                            <w:bottom w:val="none" w:sz="0" w:space="0" w:color="auto"/>
                            <w:right w:val="none" w:sz="0" w:space="0" w:color="auto"/>
                          </w:divBdr>
                          <w:divsChild>
                            <w:div w:id="162283138">
                              <w:marLeft w:val="0"/>
                              <w:marRight w:val="0"/>
                              <w:marTop w:val="0"/>
                              <w:marBottom w:val="0"/>
                              <w:divBdr>
                                <w:top w:val="none" w:sz="0" w:space="0" w:color="auto"/>
                                <w:left w:val="none" w:sz="0" w:space="0" w:color="auto"/>
                                <w:bottom w:val="none" w:sz="0" w:space="0" w:color="auto"/>
                                <w:right w:val="none" w:sz="0" w:space="0" w:color="auto"/>
                              </w:divBdr>
                              <w:divsChild>
                                <w:div w:id="1855606266">
                                  <w:marLeft w:val="0"/>
                                  <w:marRight w:val="0"/>
                                  <w:marTop w:val="0"/>
                                  <w:marBottom w:val="0"/>
                                  <w:divBdr>
                                    <w:top w:val="none" w:sz="0" w:space="0" w:color="auto"/>
                                    <w:left w:val="none" w:sz="0" w:space="0" w:color="auto"/>
                                    <w:bottom w:val="none" w:sz="0" w:space="0" w:color="auto"/>
                                    <w:right w:val="none" w:sz="0" w:space="0" w:color="auto"/>
                                  </w:divBdr>
                                </w:div>
                              </w:divsChild>
                            </w:div>
                            <w:div w:id="4196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0670">
      <w:bodyDiv w:val="1"/>
      <w:marLeft w:val="0"/>
      <w:marRight w:val="0"/>
      <w:marTop w:val="0"/>
      <w:marBottom w:val="0"/>
      <w:divBdr>
        <w:top w:val="none" w:sz="0" w:space="0" w:color="auto"/>
        <w:left w:val="none" w:sz="0" w:space="0" w:color="auto"/>
        <w:bottom w:val="none" w:sz="0" w:space="0" w:color="auto"/>
        <w:right w:val="none" w:sz="0" w:space="0" w:color="auto"/>
      </w:divBdr>
      <w:divsChild>
        <w:div w:id="829447020">
          <w:marLeft w:val="0"/>
          <w:marRight w:val="0"/>
          <w:marTop w:val="0"/>
          <w:marBottom w:val="0"/>
          <w:divBdr>
            <w:top w:val="none" w:sz="0" w:space="0" w:color="auto"/>
            <w:left w:val="none" w:sz="0" w:space="0" w:color="auto"/>
            <w:bottom w:val="none" w:sz="0" w:space="0" w:color="auto"/>
            <w:right w:val="none" w:sz="0" w:space="0" w:color="auto"/>
          </w:divBdr>
          <w:divsChild>
            <w:div w:id="1345592830">
              <w:marLeft w:val="0"/>
              <w:marRight w:val="0"/>
              <w:marTop w:val="0"/>
              <w:marBottom w:val="0"/>
              <w:divBdr>
                <w:top w:val="none" w:sz="0" w:space="0" w:color="auto"/>
                <w:left w:val="none" w:sz="0" w:space="0" w:color="auto"/>
                <w:bottom w:val="none" w:sz="0" w:space="0" w:color="auto"/>
                <w:right w:val="none" w:sz="0" w:space="0" w:color="auto"/>
              </w:divBdr>
              <w:divsChild>
                <w:div w:id="221909986">
                  <w:marLeft w:val="0"/>
                  <w:marRight w:val="0"/>
                  <w:marTop w:val="0"/>
                  <w:marBottom w:val="0"/>
                  <w:divBdr>
                    <w:top w:val="none" w:sz="0" w:space="0" w:color="auto"/>
                    <w:left w:val="none" w:sz="0" w:space="0" w:color="auto"/>
                    <w:bottom w:val="none" w:sz="0" w:space="0" w:color="auto"/>
                    <w:right w:val="none" w:sz="0" w:space="0" w:color="auto"/>
                  </w:divBdr>
                  <w:divsChild>
                    <w:div w:id="471365614">
                      <w:marLeft w:val="0"/>
                      <w:marRight w:val="0"/>
                      <w:marTop w:val="0"/>
                      <w:marBottom w:val="0"/>
                      <w:divBdr>
                        <w:top w:val="none" w:sz="0" w:space="0" w:color="auto"/>
                        <w:left w:val="none" w:sz="0" w:space="0" w:color="auto"/>
                        <w:bottom w:val="none" w:sz="0" w:space="0" w:color="auto"/>
                        <w:right w:val="none" w:sz="0" w:space="0" w:color="auto"/>
                      </w:divBdr>
                      <w:divsChild>
                        <w:div w:id="1989048465">
                          <w:marLeft w:val="0"/>
                          <w:marRight w:val="0"/>
                          <w:marTop w:val="0"/>
                          <w:marBottom w:val="0"/>
                          <w:divBdr>
                            <w:top w:val="none" w:sz="0" w:space="0" w:color="auto"/>
                            <w:left w:val="none" w:sz="0" w:space="0" w:color="auto"/>
                            <w:bottom w:val="none" w:sz="0" w:space="0" w:color="auto"/>
                            <w:right w:val="none" w:sz="0" w:space="0" w:color="auto"/>
                          </w:divBdr>
                          <w:divsChild>
                            <w:div w:id="1188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75526">
      <w:bodyDiv w:val="1"/>
      <w:marLeft w:val="0"/>
      <w:marRight w:val="0"/>
      <w:marTop w:val="0"/>
      <w:marBottom w:val="0"/>
      <w:divBdr>
        <w:top w:val="none" w:sz="0" w:space="0" w:color="auto"/>
        <w:left w:val="none" w:sz="0" w:space="0" w:color="auto"/>
        <w:bottom w:val="none" w:sz="0" w:space="0" w:color="auto"/>
        <w:right w:val="none" w:sz="0" w:space="0" w:color="auto"/>
      </w:divBdr>
      <w:divsChild>
        <w:div w:id="573467247">
          <w:marLeft w:val="0"/>
          <w:marRight w:val="0"/>
          <w:marTop w:val="0"/>
          <w:marBottom w:val="0"/>
          <w:divBdr>
            <w:top w:val="none" w:sz="0" w:space="0" w:color="auto"/>
            <w:left w:val="none" w:sz="0" w:space="0" w:color="auto"/>
            <w:bottom w:val="none" w:sz="0" w:space="0" w:color="auto"/>
            <w:right w:val="none" w:sz="0" w:space="0" w:color="auto"/>
          </w:divBdr>
          <w:divsChild>
            <w:div w:id="155653856">
              <w:marLeft w:val="0"/>
              <w:marRight w:val="0"/>
              <w:marTop w:val="0"/>
              <w:marBottom w:val="0"/>
              <w:divBdr>
                <w:top w:val="none" w:sz="0" w:space="0" w:color="auto"/>
                <w:left w:val="none" w:sz="0" w:space="0" w:color="auto"/>
                <w:bottom w:val="none" w:sz="0" w:space="0" w:color="auto"/>
                <w:right w:val="none" w:sz="0" w:space="0" w:color="auto"/>
              </w:divBdr>
              <w:divsChild>
                <w:div w:id="891186340">
                  <w:marLeft w:val="0"/>
                  <w:marRight w:val="0"/>
                  <w:marTop w:val="0"/>
                  <w:marBottom w:val="0"/>
                  <w:divBdr>
                    <w:top w:val="none" w:sz="0" w:space="0" w:color="auto"/>
                    <w:left w:val="none" w:sz="0" w:space="0" w:color="auto"/>
                    <w:bottom w:val="none" w:sz="0" w:space="0" w:color="auto"/>
                    <w:right w:val="none" w:sz="0" w:space="0" w:color="auto"/>
                  </w:divBdr>
                  <w:divsChild>
                    <w:div w:id="1269891343">
                      <w:marLeft w:val="0"/>
                      <w:marRight w:val="0"/>
                      <w:marTop w:val="0"/>
                      <w:marBottom w:val="0"/>
                      <w:divBdr>
                        <w:top w:val="none" w:sz="0" w:space="0" w:color="auto"/>
                        <w:left w:val="none" w:sz="0" w:space="0" w:color="auto"/>
                        <w:bottom w:val="none" w:sz="0" w:space="0" w:color="auto"/>
                        <w:right w:val="none" w:sz="0" w:space="0" w:color="auto"/>
                      </w:divBdr>
                      <w:divsChild>
                        <w:div w:id="1072392376">
                          <w:marLeft w:val="0"/>
                          <w:marRight w:val="0"/>
                          <w:marTop w:val="0"/>
                          <w:marBottom w:val="0"/>
                          <w:divBdr>
                            <w:top w:val="none" w:sz="0" w:space="0" w:color="auto"/>
                            <w:left w:val="none" w:sz="0" w:space="0" w:color="auto"/>
                            <w:bottom w:val="none" w:sz="0" w:space="0" w:color="auto"/>
                            <w:right w:val="none" w:sz="0" w:space="0" w:color="auto"/>
                          </w:divBdr>
                          <w:divsChild>
                            <w:div w:id="21225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94986">
      <w:bodyDiv w:val="1"/>
      <w:marLeft w:val="0"/>
      <w:marRight w:val="0"/>
      <w:marTop w:val="0"/>
      <w:marBottom w:val="0"/>
      <w:divBdr>
        <w:top w:val="none" w:sz="0" w:space="0" w:color="auto"/>
        <w:left w:val="none" w:sz="0" w:space="0" w:color="auto"/>
        <w:bottom w:val="none" w:sz="0" w:space="0" w:color="auto"/>
        <w:right w:val="none" w:sz="0" w:space="0" w:color="auto"/>
      </w:divBdr>
      <w:divsChild>
        <w:div w:id="1520313739">
          <w:marLeft w:val="0"/>
          <w:marRight w:val="0"/>
          <w:marTop w:val="0"/>
          <w:marBottom w:val="0"/>
          <w:divBdr>
            <w:top w:val="none" w:sz="0" w:space="0" w:color="auto"/>
            <w:left w:val="none" w:sz="0" w:space="0" w:color="auto"/>
            <w:bottom w:val="none" w:sz="0" w:space="0" w:color="auto"/>
            <w:right w:val="none" w:sz="0" w:space="0" w:color="auto"/>
          </w:divBdr>
          <w:divsChild>
            <w:div w:id="1088846772">
              <w:marLeft w:val="0"/>
              <w:marRight w:val="0"/>
              <w:marTop w:val="0"/>
              <w:marBottom w:val="0"/>
              <w:divBdr>
                <w:top w:val="none" w:sz="0" w:space="0" w:color="auto"/>
                <w:left w:val="none" w:sz="0" w:space="0" w:color="auto"/>
                <w:bottom w:val="none" w:sz="0" w:space="0" w:color="auto"/>
                <w:right w:val="none" w:sz="0" w:space="0" w:color="auto"/>
              </w:divBdr>
              <w:divsChild>
                <w:div w:id="185288614">
                  <w:marLeft w:val="0"/>
                  <w:marRight w:val="0"/>
                  <w:marTop w:val="0"/>
                  <w:marBottom w:val="0"/>
                  <w:divBdr>
                    <w:top w:val="none" w:sz="0" w:space="0" w:color="auto"/>
                    <w:left w:val="none" w:sz="0" w:space="0" w:color="auto"/>
                    <w:bottom w:val="none" w:sz="0" w:space="0" w:color="auto"/>
                    <w:right w:val="none" w:sz="0" w:space="0" w:color="auto"/>
                  </w:divBdr>
                  <w:divsChild>
                    <w:div w:id="833759612">
                      <w:marLeft w:val="0"/>
                      <w:marRight w:val="0"/>
                      <w:marTop w:val="0"/>
                      <w:marBottom w:val="0"/>
                      <w:divBdr>
                        <w:top w:val="none" w:sz="0" w:space="0" w:color="auto"/>
                        <w:left w:val="none" w:sz="0" w:space="0" w:color="auto"/>
                        <w:bottom w:val="none" w:sz="0" w:space="0" w:color="auto"/>
                        <w:right w:val="none" w:sz="0" w:space="0" w:color="auto"/>
                      </w:divBdr>
                      <w:divsChild>
                        <w:div w:id="1431392998">
                          <w:marLeft w:val="0"/>
                          <w:marRight w:val="0"/>
                          <w:marTop w:val="0"/>
                          <w:marBottom w:val="0"/>
                          <w:divBdr>
                            <w:top w:val="none" w:sz="0" w:space="0" w:color="auto"/>
                            <w:left w:val="none" w:sz="0" w:space="0" w:color="auto"/>
                            <w:bottom w:val="none" w:sz="0" w:space="0" w:color="auto"/>
                            <w:right w:val="none" w:sz="0" w:space="0" w:color="auto"/>
                          </w:divBdr>
                          <w:divsChild>
                            <w:div w:id="161047648">
                              <w:marLeft w:val="0"/>
                              <w:marRight w:val="0"/>
                              <w:marTop w:val="0"/>
                              <w:marBottom w:val="0"/>
                              <w:divBdr>
                                <w:top w:val="none" w:sz="0" w:space="0" w:color="auto"/>
                                <w:left w:val="none" w:sz="0" w:space="0" w:color="auto"/>
                                <w:bottom w:val="none" w:sz="0" w:space="0" w:color="auto"/>
                                <w:right w:val="none" w:sz="0" w:space="0" w:color="auto"/>
                              </w:divBdr>
                              <w:divsChild>
                                <w:div w:id="18127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96519">
      <w:bodyDiv w:val="1"/>
      <w:marLeft w:val="0"/>
      <w:marRight w:val="0"/>
      <w:marTop w:val="0"/>
      <w:marBottom w:val="0"/>
      <w:divBdr>
        <w:top w:val="none" w:sz="0" w:space="0" w:color="auto"/>
        <w:left w:val="none" w:sz="0" w:space="0" w:color="auto"/>
        <w:bottom w:val="none" w:sz="0" w:space="0" w:color="auto"/>
        <w:right w:val="none" w:sz="0" w:space="0" w:color="auto"/>
      </w:divBdr>
      <w:divsChild>
        <w:div w:id="14770692">
          <w:marLeft w:val="0"/>
          <w:marRight w:val="0"/>
          <w:marTop w:val="0"/>
          <w:marBottom w:val="0"/>
          <w:divBdr>
            <w:top w:val="none" w:sz="0" w:space="0" w:color="auto"/>
            <w:left w:val="none" w:sz="0" w:space="0" w:color="auto"/>
            <w:bottom w:val="none" w:sz="0" w:space="0" w:color="auto"/>
            <w:right w:val="none" w:sz="0" w:space="0" w:color="auto"/>
          </w:divBdr>
          <w:divsChild>
            <w:div w:id="1536119820">
              <w:marLeft w:val="0"/>
              <w:marRight w:val="0"/>
              <w:marTop w:val="0"/>
              <w:marBottom w:val="0"/>
              <w:divBdr>
                <w:top w:val="none" w:sz="0" w:space="0" w:color="auto"/>
                <w:left w:val="none" w:sz="0" w:space="0" w:color="auto"/>
                <w:bottom w:val="none" w:sz="0" w:space="0" w:color="auto"/>
                <w:right w:val="none" w:sz="0" w:space="0" w:color="auto"/>
              </w:divBdr>
              <w:divsChild>
                <w:div w:id="1576361282">
                  <w:marLeft w:val="0"/>
                  <w:marRight w:val="0"/>
                  <w:marTop w:val="0"/>
                  <w:marBottom w:val="0"/>
                  <w:divBdr>
                    <w:top w:val="none" w:sz="0" w:space="0" w:color="auto"/>
                    <w:left w:val="none" w:sz="0" w:space="0" w:color="auto"/>
                    <w:bottom w:val="none" w:sz="0" w:space="0" w:color="auto"/>
                    <w:right w:val="none" w:sz="0" w:space="0" w:color="auto"/>
                  </w:divBdr>
                  <w:divsChild>
                    <w:div w:id="1672487811">
                      <w:marLeft w:val="0"/>
                      <w:marRight w:val="0"/>
                      <w:marTop w:val="0"/>
                      <w:marBottom w:val="0"/>
                      <w:divBdr>
                        <w:top w:val="none" w:sz="0" w:space="0" w:color="auto"/>
                        <w:left w:val="none" w:sz="0" w:space="0" w:color="auto"/>
                        <w:bottom w:val="none" w:sz="0" w:space="0" w:color="auto"/>
                        <w:right w:val="none" w:sz="0" w:space="0" w:color="auto"/>
                      </w:divBdr>
                      <w:divsChild>
                        <w:div w:id="2016613307">
                          <w:marLeft w:val="0"/>
                          <w:marRight w:val="0"/>
                          <w:marTop w:val="0"/>
                          <w:marBottom w:val="0"/>
                          <w:divBdr>
                            <w:top w:val="none" w:sz="0" w:space="0" w:color="auto"/>
                            <w:left w:val="none" w:sz="0" w:space="0" w:color="auto"/>
                            <w:bottom w:val="none" w:sz="0" w:space="0" w:color="auto"/>
                            <w:right w:val="none" w:sz="0" w:space="0" w:color="auto"/>
                          </w:divBdr>
                          <w:divsChild>
                            <w:div w:id="5544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94472">
      <w:bodyDiv w:val="1"/>
      <w:marLeft w:val="0"/>
      <w:marRight w:val="0"/>
      <w:marTop w:val="0"/>
      <w:marBottom w:val="0"/>
      <w:divBdr>
        <w:top w:val="none" w:sz="0" w:space="0" w:color="auto"/>
        <w:left w:val="none" w:sz="0" w:space="0" w:color="auto"/>
        <w:bottom w:val="none" w:sz="0" w:space="0" w:color="auto"/>
        <w:right w:val="none" w:sz="0" w:space="0" w:color="auto"/>
      </w:divBdr>
      <w:divsChild>
        <w:div w:id="674458017">
          <w:marLeft w:val="0"/>
          <w:marRight w:val="0"/>
          <w:marTop w:val="0"/>
          <w:marBottom w:val="0"/>
          <w:divBdr>
            <w:top w:val="none" w:sz="0" w:space="0" w:color="auto"/>
            <w:left w:val="none" w:sz="0" w:space="0" w:color="auto"/>
            <w:bottom w:val="none" w:sz="0" w:space="0" w:color="auto"/>
            <w:right w:val="none" w:sz="0" w:space="0" w:color="auto"/>
          </w:divBdr>
          <w:divsChild>
            <w:div w:id="731200133">
              <w:marLeft w:val="0"/>
              <w:marRight w:val="0"/>
              <w:marTop w:val="0"/>
              <w:marBottom w:val="0"/>
              <w:divBdr>
                <w:top w:val="none" w:sz="0" w:space="0" w:color="auto"/>
                <w:left w:val="none" w:sz="0" w:space="0" w:color="auto"/>
                <w:bottom w:val="none" w:sz="0" w:space="0" w:color="auto"/>
                <w:right w:val="none" w:sz="0" w:space="0" w:color="auto"/>
              </w:divBdr>
              <w:divsChild>
                <w:div w:id="1866484002">
                  <w:marLeft w:val="0"/>
                  <w:marRight w:val="0"/>
                  <w:marTop w:val="0"/>
                  <w:marBottom w:val="0"/>
                  <w:divBdr>
                    <w:top w:val="none" w:sz="0" w:space="0" w:color="auto"/>
                    <w:left w:val="none" w:sz="0" w:space="0" w:color="auto"/>
                    <w:bottom w:val="none" w:sz="0" w:space="0" w:color="auto"/>
                    <w:right w:val="none" w:sz="0" w:space="0" w:color="auto"/>
                  </w:divBdr>
                  <w:divsChild>
                    <w:div w:id="88355379">
                      <w:marLeft w:val="0"/>
                      <w:marRight w:val="0"/>
                      <w:marTop w:val="0"/>
                      <w:marBottom w:val="0"/>
                      <w:divBdr>
                        <w:top w:val="none" w:sz="0" w:space="0" w:color="auto"/>
                        <w:left w:val="none" w:sz="0" w:space="0" w:color="auto"/>
                        <w:bottom w:val="none" w:sz="0" w:space="0" w:color="auto"/>
                        <w:right w:val="none" w:sz="0" w:space="0" w:color="auto"/>
                      </w:divBdr>
                      <w:divsChild>
                        <w:div w:id="1178812979">
                          <w:marLeft w:val="0"/>
                          <w:marRight w:val="0"/>
                          <w:marTop w:val="0"/>
                          <w:marBottom w:val="0"/>
                          <w:divBdr>
                            <w:top w:val="none" w:sz="0" w:space="0" w:color="auto"/>
                            <w:left w:val="none" w:sz="0" w:space="0" w:color="auto"/>
                            <w:bottom w:val="none" w:sz="0" w:space="0" w:color="auto"/>
                            <w:right w:val="none" w:sz="0" w:space="0" w:color="auto"/>
                          </w:divBdr>
                          <w:divsChild>
                            <w:div w:id="1317761200">
                              <w:marLeft w:val="0"/>
                              <w:marRight w:val="0"/>
                              <w:marTop w:val="0"/>
                              <w:marBottom w:val="0"/>
                              <w:divBdr>
                                <w:top w:val="none" w:sz="0" w:space="0" w:color="auto"/>
                                <w:left w:val="none" w:sz="0" w:space="0" w:color="auto"/>
                                <w:bottom w:val="none" w:sz="0" w:space="0" w:color="auto"/>
                                <w:right w:val="none" w:sz="0" w:space="0" w:color="auto"/>
                              </w:divBdr>
                              <w:divsChild>
                                <w:div w:id="1666057251">
                                  <w:marLeft w:val="0"/>
                                  <w:marRight w:val="0"/>
                                  <w:marTop w:val="0"/>
                                  <w:marBottom w:val="0"/>
                                  <w:divBdr>
                                    <w:top w:val="none" w:sz="0" w:space="0" w:color="auto"/>
                                    <w:left w:val="none" w:sz="0" w:space="0" w:color="auto"/>
                                    <w:bottom w:val="none" w:sz="0" w:space="0" w:color="auto"/>
                                    <w:right w:val="none" w:sz="0" w:space="0" w:color="auto"/>
                                  </w:divBdr>
                                </w:div>
                              </w:divsChild>
                            </w:div>
                            <w:div w:id="9295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94419">
      <w:bodyDiv w:val="1"/>
      <w:marLeft w:val="0"/>
      <w:marRight w:val="0"/>
      <w:marTop w:val="0"/>
      <w:marBottom w:val="0"/>
      <w:divBdr>
        <w:top w:val="none" w:sz="0" w:space="0" w:color="auto"/>
        <w:left w:val="none" w:sz="0" w:space="0" w:color="auto"/>
        <w:bottom w:val="none" w:sz="0" w:space="0" w:color="auto"/>
        <w:right w:val="none" w:sz="0" w:space="0" w:color="auto"/>
      </w:divBdr>
      <w:divsChild>
        <w:div w:id="1805151826">
          <w:marLeft w:val="0"/>
          <w:marRight w:val="0"/>
          <w:marTop w:val="0"/>
          <w:marBottom w:val="0"/>
          <w:divBdr>
            <w:top w:val="none" w:sz="0" w:space="0" w:color="auto"/>
            <w:left w:val="none" w:sz="0" w:space="0" w:color="auto"/>
            <w:bottom w:val="none" w:sz="0" w:space="0" w:color="auto"/>
            <w:right w:val="none" w:sz="0" w:space="0" w:color="auto"/>
          </w:divBdr>
          <w:divsChild>
            <w:div w:id="1658025138">
              <w:marLeft w:val="0"/>
              <w:marRight w:val="0"/>
              <w:marTop w:val="0"/>
              <w:marBottom w:val="0"/>
              <w:divBdr>
                <w:top w:val="none" w:sz="0" w:space="0" w:color="auto"/>
                <w:left w:val="none" w:sz="0" w:space="0" w:color="auto"/>
                <w:bottom w:val="none" w:sz="0" w:space="0" w:color="auto"/>
                <w:right w:val="none" w:sz="0" w:space="0" w:color="auto"/>
              </w:divBdr>
              <w:divsChild>
                <w:div w:id="18748173">
                  <w:marLeft w:val="0"/>
                  <w:marRight w:val="0"/>
                  <w:marTop w:val="0"/>
                  <w:marBottom w:val="0"/>
                  <w:divBdr>
                    <w:top w:val="none" w:sz="0" w:space="0" w:color="auto"/>
                    <w:left w:val="none" w:sz="0" w:space="0" w:color="auto"/>
                    <w:bottom w:val="none" w:sz="0" w:space="0" w:color="auto"/>
                    <w:right w:val="none" w:sz="0" w:space="0" w:color="auto"/>
                  </w:divBdr>
                  <w:divsChild>
                    <w:div w:id="1314676522">
                      <w:marLeft w:val="0"/>
                      <w:marRight w:val="0"/>
                      <w:marTop w:val="0"/>
                      <w:marBottom w:val="0"/>
                      <w:divBdr>
                        <w:top w:val="none" w:sz="0" w:space="0" w:color="auto"/>
                        <w:left w:val="none" w:sz="0" w:space="0" w:color="auto"/>
                        <w:bottom w:val="none" w:sz="0" w:space="0" w:color="auto"/>
                        <w:right w:val="none" w:sz="0" w:space="0" w:color="auto"/>
                      </w:divBdr>
                      <w:divsChild>
                        <w:div w:id="341589426">
                          <w:marLeft w:val="0"/>
                          <w:marRight w:val="0"/>
                          <w:marTop w:val="0"/>
                          <w:marBottom w:val="0"/>
                          <w:divBdr>
                            <w:top w:val="none" w:sz="0" w:space="0" w:color="auto"/>
                            <w:left w:val="none" w:sz="0" w:space="0" w:color="auto"/>
                            <w:bottom w:val="none" w:sz="0" w:space="0" w:color="auto"/>
                            <w:right w:val="none" w:sz="0" w:space="0" w:color="auto"/>
                          </w:divBdr>
                          <w:divsChild>
                            <w:div w:id="11269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47441">
      <w:bodyDiv w:val="1"/>
      <w:marLeft w:val="0"/>
      <w:marRight w:val="0"/>
      <w:marTop w:val="0"/>
      <w:marBottom w:val="0"/>
      <w:divBdr>
        <w:top w:val="none" w:sz="0" w:space="0" w:color="auto"/>
        <w:left w:val="none" w:sz="0" w:space="0" w:color="auto"/>
        <w:bottom w:val="none" w:sz="0" w:space="0" w:color="auto"/>
        <w:right w:val="none" w:sz="0" w:space="0" w:color="auto"/>
      </w:divBdr>
      <w:divsChild>
        <w:div w:id="257907778">
          <w:marLeft w:val="0"/>
          <w:marRight w:val="0"/>
          <w:marTop w:val="0"/>
          <w:marBottom w:val="0"/>
          <w:divBdr>
            <w:top w:val="none" w:sz="0" w:space="0" w:color="auto"/>
            <w:left w:val="none" w:sz="0" w:space="0" w:color="auto"/>
            <w:bottom w:val="none" w:sz="0" w:space="0" w:color="auto"/>
            <w:right w:val="none" w:sz="0" w:space="0" w:color="auto"/>
          </w:divBdr>
          <w:divsChild>
            <w:div w:id="1061055372">
              <w:marLeft w:val="0"/>
              <w:marRight w:val="0"/>
              <w:marTop w:val="0"/>
              <w:marBottom w:val="0"/>
              <w:divBdr>
                <w:top w:val="none" w:sz="0" w:space="0" w:color="auto"/>
                <w:left w:val="none" w:sz="0" w:space="0" w:color="auto"/>
                <w:bottom w:val="none" w:sz="0" w:space="0" w:color="auto"/>
                <w:right w:val="none" w:sz="0" w:space="0" w:color="auto"/>
              </w:divBdr>
              <w:divsChild>
                <w:div w:id="327296494">
                  <w:marLeft w:val="0"/>
                  <w:marRight w:val="0"/>
                  <w:marTop w:val="0"/>
                  <w:marBottom w:val="0"/>
                  <w:divBdr>
                    <w:top w:val="none" w:sz="0" w:space="0" w:color="auto"/>
                    <w:left w:val="none" w:sz="0" w:space="0" w:color="auto"/>
                    <w:bottom w:val="none" w:sz="0" w:space="0" w:color="auto"/>
                    <w:right w:val="none" w:sz="0" w:space="0" w:color="auto"/>
                  </w:divBdr>
                  <w:divsChild>
                    <w:div w:id="2069765019">
                      <w:marLeft w:val="0"/>
                      <w:marRight w:val="0"/>
                      <w:marTop w:val="0"/>
                      <w:marBottom w:val="0"/>
                      <w:divBdr>
                        <w:top w:val="none" w:sz="0" w:space="0" w:color="auto"/>
                        <w:left w:val="none" w:sz="0" w:space="0" w:color="auto"/>
                        <w:bottom w:val="none" w:sz="0" w:space="0" w:color="auto"/>
                        <w:right w:val="none" w:sz="0" w:space="0" w:color="auto"/>
                      </w:divBdr>
                      <w:divsChild>
                        <w:div w:id="1346204861">
                          <w:marLeft w:val="0"/>
                          <w:marRight w:val="0"/>
                          <w:marTop w:val="0"/>
                          <w:marBottom w:val="0"/>
                          <w:divBdr>
                            <w:top w:val="none" w:sz="0" w:space="0" w:color="auto"/>
                            <w:left w:val="none" w:sz="0" w:space="0" w:color="auto"/>
                            <w:bottom w:val="none" w:sz="0" w:space="0" w:color="auto"/>
                            <w:right w:val="none" w:sz="0" w:space="0" w:color="auto"/>
                          </w:divBdr>
                          <w:divsChild>
                            <w:div w:id="258636741">
                              <w:marLeft w:val="0"/>
                              <w:marRight w:val="0"/>
                              <w:marTop w:val="0"/>
                              <w:marBottom w:val="0"/>
                              <w:divBdr>
                                <w:top w:val="none" w:sz="0" w:space="0" w:color="auto"/>
                                <w:left w:val="none" w:sz="0" w:space="0" w:color="auto"/>
                                <w:bottom w:val="none" w:sz="0" w:space="0" w:color="auto"/>
                                <w:right w:val="none" w:sz="0" w:space="0" w:color="auto"/>
                              </w:divBdr>
                              <w:divsChild>
                                <w:div w:id="11756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2324">
      <w:bodyDiv w:val="1"/>
      <w:marLeft w:val="0"/>
      <w:marRight w:val="0"/>
      <w:marTop w:val="0"/>
      <w:marBottom w:val="0"/>
      <w:divBdr>
        <w:top w:val="none" w:sz="0" w:space="0" w:color="auto"/>
        <w:left w:val="none" w:sz="0" w:space="0" w:color="auto"/>
        <w:bottom w:val="none" w:sz="0" w:space="0" w:color="auto"/>
        <w:right w:val="none" w:sz="0" w:space="0" w:color="auto"/>
      </w:divBdr>
      <w:divsChild>
        <w:div w:id="1635208680">
          <w:marLeft w:val="0"/>
          <w:marRight w:val="0"/>
          <w:marTop w:val="0"/>
          <w:marBottom w:val="0"/>
          <w:divBdr>
            <w:top w:val="none" w:sz="0" w:space="0" w:color="auto"/>
            <w:left w:val="none" w:sz="0" w:space="0" w:color="auto"/>
            <w:bottom w:val="none" w:sz="0" w:space="0" w:color="auto"/>
            <w:right w:val="none" w:sz="0" w:space="0" w:color="auto"/>
          </w:divBdr>
          <w:divsChild>
            <w:div w:id="1599554697">
              <w:marLeft w:val="0"/>
              <w:marRight w:val="0"/>
              <w:marTop w:val="0"/>
              <w:marBottom w:val="0"/>
              <w:divBdr>
                <w:top w:val="none" w:sz="0" w:space="0" w:color="auto"/>
                <w:left w:val="none" w:sz="0" w:space="0" w:color="auto"/>
                <w:bottom w:val="none" w:sz="0" w:space="0" w:color="auto"/>
                <w:right w:val="none" w:sz="0" w:space="0" w:color="auto"/>
              </w:divBdr>
              <w:divsChild>
                <w:div w:id="991981555">
                  <w:marLeft w:val="0"/>
                  <w:marRight w:val="0"/>
                  <w:marTop w:val="0"/>
                  <w:marBottom w:val="0"/>
                  <w:divBdr>
                    <w:top w:val="none" w:sz="0" w:space="0" w:color="auto"/>
                    <w:left w:val="none" w:sz="0" w:space="0" w:color="auto"/>
                    <w:bottom w:val="none" w:sz="0" w:space="0" w:color="auto"/>
                    <w:right w:val="none" w:sz="0" w:space="0" w:color="auto"/>
                  </w:divBdr>
                  <w:divsChild>
                    <w:div w:id="1113137159">
                      <w:marLeft w:val="0"/>
                      <w:marRight w:val="0"/>
                      <w:marTop w:val="0"/>
                      <w:marBottom w:val="0"/>
                      <w:divBdr>
                        <w:top w:val="none" w:sz="0" w:space="0" w:color="auto"/>
                        <w:left w:val="none" w:sz="0" w:space="0" w:color="auto"/>
                        <w:bottom w:val="none" w:sz="0" w:space="0" w:color="auto"/>
                        <w:right w:val="none" w:sz="0" w:space="0" w:color="auto"/>
                      </w:divBdr>
                      <w:divsChild>
                        <w:div w:id="1356155544">
                          <w:marLeft w:val="0"/>
                          <w:marRight w:val="0"/>
                          <w:marTop w:val="0"/>
                          <w:marBottom w:val="0"/>
                          <w:divBdr>
                            <w:top w:val="none" w:sz="0" w:space="0" w:color="auto"/>
                            <w:left w:val="none" w:sz="0" w:space="0" w:color="auto"/>
                            <w:bottom w:val="none" w:sz="0" w:space="0" w:color="auto"/>
                            <w:right w:val="none" w:sz="0" w:space="0" w:color="auto"/>
                          </w:divBdr>
                          <w:divsChild>
                            <w:div w:id="15828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824897">
      <w:bodyDiv w:val="1"/>
      <w:marLeft w:val="0"/>
      <w:marRight w:val="0"/>
      <w:marTop w:val="0"/>
      <w:marBottom w:val="0"/>
      <w:divBdr>
        <w:top w:val="none" w:sz="0" w:space="0" w:color="auto"/>
        <w:left w:val="none" w:sz="0" w:space="0" w:color="auto"/>
        <w:bottom w:val="none" w:sz="0" w:space="0" w:color="auto"/>
        <w:right w:val="none" w:sz="0" w:space="0" w:color="auto"/>
      </w:divBdr>
      <w:divsChild>
        <w:div w:id="1608002569">
          <w:marLeft w:val="0"/>
          <w:marRight w:val="0"/>
          <w:marTop w:val="0"/>
          <w:marBottom w:val="0"/>
          <w:divBdr>
            <w:top w:val="none" w:sz="0" w:space="0" w:color="auto"/>
            <w:left w:val="none" w:sz="0" w:space="0" w:color="auto"/>
            <w:bottom w:val="none" w:sz="0" w:space="0" w:color="auto"/>
            <w:right w:val="none" w:sz="0" w:space="0" w:color="auto"/>
          </w:divBdr>
          <w:divsChild>
            <w:div w:id="1268385558">
              <w:marLeft w:val="0"/>
              <w:marRight w:val="0"/>
              <w:marTop w:val="0"/>
              <w:marBottom w:val="0"/>
              <w:divBdr>
                <w:top w:val="none" w:sz="0" w:space="0" w:color="auto"/>
                <w:left w:val="none" w:sz="0" w:space="0" w:color="auto"/>
                <w:bottom w:val="none" w:sz="0" w:space="0" w:color="auto"/>
                <w:right w:val="none" w:sz="0" w:space="0" w:color="auto"/>
              </w:divBdr>
              <w:divsChild>
                <w:div w:id="36392514">
                  <w:marLeft w:val="0"/>
                  <w:marRight w:val="0"/>
                  <w:marTop w:val="0"/>
                  <w:marBottom w:val="0"/>
                  <w:divBdr>
                    <w:top w:val="none" w:sz="0" w:space="0" w:color="auto"/>
                    <w:left w:val="none" w:sz="0" w:space="0" w:color="auto"/>
                    <w:bottom w:val="none" w:sz="0" w:space="0" w:color="auto"/>
                    <w:right w:val="none" w:sz="0" w:space="0" w:color="auto"/>
                  </w:divBdr>
                  <w:divsChild>
                    <w:div w:id="1405224493">
                      <w:marLeft w:val="0"/>
                      <w:marRight w:val="0"/>
                      <w:marTop w:val="0"/>
                      <w:marBottom w:val="0"/>
                      <w:divBdr>
                        <w:top w:val="none" w:sz="0" w:space="0" w:color="auto"/>
                        <w:left w:val="none" w:sz="0" w:space="0" w:color="auto"/>
                        <w:bottom w:val="none" w:sz="0" w:space="0" w:color="auto"/>
                        <w:right w:val="none" w:sz="0" w:space="0" w:color="auto"/>
                      </w:divBdr>
                      <w:divsChild>
                        <w:div w:id="1982927433">
                          <w:marLeft w:val="0"/>
                          <w:marRight w:val="0"/>
                          <w:marTop w:val="0"/>
                          <w:marBottom w:val="0"/>
                          <w:divBdr>
                            <w:top w:val="none" w:sz="0" w:space="0" w:color="auto"/>
                            <w:left w:val="none" w:sz="0" w:space="0" w:color="auto"/>
                            <w:bottom w:val="none" w:sz="0" w:space="0" w:color="auto"/>
                            <w:right w:val="none" w:sz="0" w:space="0" w:color="auto"/>
                          </w:divBdr>
                          <w:divsChild>
                            <w:div w:id="3159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31771">
      <w:bodyDiv w:val="1"/>
      <w:marLeft w:val="0"/>
      <w:marRight w:val="0"/>
      <w:marTop w:val="0"/>
      <w:marBottom w:val="0"/>
      <w:divBdr>
        <w:top w:val="none" w:sz="0" w:space="0" w:color="auto"/>
        <w:left w:val="none" w:sz="0" w:space="0" w:color="auto"/>
        <w:bottom w:val="none" w:sz="0" w:space="0" w:color="auto"/>
        <w:right w:val="none" w:sz="0" w:space="0" w:color="auto"/>
      </w:divBdr>
      <w:divsChild>
        <w:div w:id="1431123188">
          <w:marLeft w:val="0"/>
          <w:marRight w:val="0"/>
          <w:marTop w:val="0"/>
          <w:marBottom w:val="0"/>
          <w:divBdr>
            <w:top w:val="none" w:sz="0" w:space="0" w:color="auto"/>
            <w:left w:val="none" w:sz="0" w:space="0" w:color="auto"/>
            <w:bottom w:val="none" w:sz="0" w:space="0" w:color="auto"/>
            <w:right w:val="none" w:sz="0" w:space="0" w:color="auto"/>
          </w:divBdr>
          <w:divsChild>
            <w:div w:id="794713233">
              <w:marLeft w:val="0"/>
              <w:marRight w:val="0"/>
              <w:marTop w:val="0"/>
              <w:marBottom w:val="0"/>
              <w:divBdr>
                <w:top w:val="none" w:sz="0" w:space="0" w:color="auto"/>
                <w:left w:val="none" w:sz="0" w:space="0" w:color="auto"/>
                <w:bottom w:val="none" w:sz="0" w:space="0" w:color="auto"/>
                <w:right w:val="none" w:sz="0" w:space="0" w:color="auto"/>
              </w:divBdr>
              <w:divsChild>
                <w:div w:id="40400859">
                  <w:marLeft w:val="0"/>
                  <w:marRight w:val="0"/>
                  <w:marTop w:val="0"/>
                  <w:marBottom w:val="0"/>
                  <w:divBdr>
                    <w:top w:val="none" w:sz="0" w:space="0" w:color="auto"/>
                    <w:left w:val="none" w:sz="0" w:space="0" w:color="auto"/>
                    <w:bottom w:val="none" w:sz="0" w:space="0" w:color="auto"/>
                    <w:right w:val="none" w:sz="0" w:space="0" w:color="auto"/>
                  </w:divBdr>
                  <w:divsChild>
                    <w:div w:id="1210843907">
                      <w:marLeft w:val="0"/>
                      <w:marRight w:val="0"/>
                      <w:marTop w:val="0"/>
                      <w:marBottom w:val="0"/>
                      <w:divBdr>
                        <w:top w:val="none" w:sz="0" w:space="0" w:color="auto"/>
                        <w:left w:val="none" w:sz="0" w:space="0" w:color="auto"/>
                        <w:bottom w:val="none" w:sz="0" w:space="0" w:color="auto"/>
                        <w:right w:val="none" w:sz="0" w:space="0" w:color="auto"/>
                      </w:divBdr>
                      <w:divsChild>
                        <w:div w:id="1451243068">
                          <w:marLeft w:val="0"/>
                          <w:marRight w:val="0"/>
                          <w:marTop w:val="0"/>
                          <w:marBottom w:val="0"/>
                          <w:divBdr>
                            <w:top w:val="none" w:sz="0" w:space="0" w:color="auto"/>
                            <w:left w:val="none" w:sz="0" w:space="0" w:color="auto"/>
                            <w:bottom w:val="none" w:sz="0" w:space="0" w:color="auto"/>
                            <w:right w:val="none" w:sz="0" w:space="0" w:color="auto"/>
                          </w:divBdr>
                          <w:divsChild>
                            <w:div w:id="1154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22619">
      <w:bodyDiv w:val="1"/>
      <w:marLeft w:val="0"/>
      <w:marRight w:val="0"/>
      <w:marTop w:val="0"/>
      <w:marBottom w:val="0"/>
      <w:divBdr>
        <w:top w:val="none" w:sz="0" w:space="0" w:color="auto"/>
        <w:left w:val="none" w:sz="0" w:space="0" w:color="auto"/>
        <w:bottom w:val="none" w:sz="0" w:space="0" w:color="auto"/>
        <w:right w:val="none" w:sz="0" w:space="0" w:color="auto"/>
      </w:divBdr>
      <w:divsChild>
        <w:div w:id="1356423782">
          <w:marLeft w:val="0"/>
          <w:marRight w:val="0"/>
          <w:marTop w:val="0"/>
          <w:marBottom w:val="0"/>
          <w:divBdr>
            <w:top w:val="none" w:sz="0" w:space="0" w:color="auto"/>
            <w:left w:val="none" w:sz="0" w:space="0" w:color="auto"/>
            <w:bottom w:val="none" w:sz="0" w:space="0" w:color="auto"/>
            <w:right w:val="none" w:sz="0" w:space="0" w:color="auto"/>
          </w:divBdr>
          <w:divsChild>
            <w:div w:id="1900705892">
              <w:marLeft w:val="0"/>
              <w:marRight w:val="0"/>
              <w:marTop w:val="0"/>
              <w:marBottom w:val="0"/>
              <w:divBdr>
                <w:top w:val="none" w:sz="0" w:space="0" w:color="auto"/>
                <w:left w:val="none" w:sz="0" w:space="0" w:color="auto"/>
                <w:bottom w:val="none" w:sz="0" w:space="0" w:color="auto"/>
                <w:right w:val="none" w:sz="0" w:space="0" w:color="auto"/>
              </w:divBdr>
              <w:divsChild>
                <w:div w:id="1474634180">
                  <w:marLeft w:val="0"/>
                  <w:marRight w:val="0"/>
                  <w:marTop w:val="0"/>
                  <w:marBottom w:val="0"/>
                  <w:divBdr>
                    <w:top w:val="none" w:sz="0" w:space="0" w:color="auto"/>
                    <w:left w:val="none" w:sz="0" w:space="0" w:color="auto"/>
                    <w:bottom w:val="none" w:sz="0" w:space="0" w:color="auto"/>
                    <w:right w:val="none" w:sz="0" w:space="0" w:color="auto"/>
                  </w:divBdr>
                  <w:divsChild>
                    <w:div w:id="654259533">
                      <w:marLeft w:val="0"/>
                      <w:marRight w:val="0"/>
                      <w:marTop w:val="0"/>
                      <w:marBottom w:val="0"/>
                      <w:divBdr>
                        <w:top w:val="none" w:sz="0" w:space="0" w:color="auto"/>
                        <w:left w:val="none" w:sz="0" w:space="0" w:color="auto"/>
                        <w:bottom w:val="none" w:sz="0" w:space="0" w:color="auto"/>
                        <w:right w:val="none" w:sz="0" w:space="0" w:color="auto"/>
                      </w:divBdr>
                      <w:divsChild>
                        <w:div w:id="1677419807">
                          <w:marLeft w:val="0"/>
                          <w:marRight w:val="0"/>
                          <w:marTop w:val="0"/>
                          <w:marBottom w:val="0"/>
                          <w:divBdr>
                            <w:top w:val="none" w:sz="0" w:space="0" w:color="auto"/>
                            <w:left w:val="none" w:sz="0" w:space="0" w:color="auto"/>
                            <w:bottom w:val="none" w:sz="0" w:space="0" w:color="auto"/>
                            <w:right w:val="none" w:sz="0" w:space="0" w:color="auto"/>
                          </w:divBdr>
                          <w:divsChild>
                            <w:div w:id="918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2350-grozijumi-likuma-par-budzetu-un-finansu-vadibu" TargetMode="External"/><Relationship Id="rId13" Type="http://schemas.openxmlformats.org/officeDocument/2006/relationships/hyperlink" Target="http://likumi.lv/ta/id/202350-grozijumi-likuma-par-budzetu-un-finansu-vadibu" TargetMode="External"/><Relationship Id="rId18" Type="http://schemas.openxmlformats.org/officeDocument/2006/relationships/hyperlink" Target="http://likumi.lv/ta/id/262276-grozijumi-likuma-par-budzetu-un-finansu-vadibu" TargetMode="External"/><Relationship Id="rId3" Type="http://schemas.openxmlformats.org/officeDocument/2006/relationships/styles" Target="styles.xml"/><Relationship Id="rId21" Type="http://schemas.openxmlformats.org/officeDocument/2006/relationships/hyperlink" Target="http://likumi.lv/ta/id/242001-grozijumi-likuma-par-budzetu-un-finansu-vadibu" TargetMode="External"/><Relationship Id="rId7" Type="http://schemas.openxmlformats.org/officeDocument/2006/relationships/endnotes" Target="endnotes.xml"/><Relationship Id="rId12" Type="http://schemas.openxmlformats.org/officeDocument/2006/relationships/hyperlink" Target="http://likumi.lv/ta/id/202350-grozijumi-likuma-par-budzetu-un-finansu-vadibu" TargetMode="External"/><Relationship Id="rId17" Type="http://schemas.openxmlformats.org/officeDocument/2006/relationships/hyperlink" Target="http://likumi.lv/doc.php?id=5805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58057" TargetMode="External"/><Relationship Id="rId20" Type="http://schemas.openxmlformats.org/officeDocument/2006/relationships/hyperlink" Target="http://likumi.lv/ta/id/34703-par-pasvaldibu-budzet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02350-grozijumi-likuma-par-budzetu-un-finansu-vadib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kumi.lv/ta/id/202350-grozijumi-likuma-par-budzetu-un-finansu-vadibu" TargetMode="External"/><Relationship Id="rId23" Type="http://schemas.openxmlformats.org/officeDocument/2006/relationships/footer" Target="footer1.xml"/><Relationship Id="rId10" Type="http://schemas.openxmlformats.org/officeDocument/2006/relationships/hyperlink" Target="http://likumi.lv/ta/id/202350-grozijumi-likuma-par-budzetu-un-finansu-vadibu" TargetMode="External"/><Relationship Id="rId19" Type="http://schemas.openxmlformats.org/officeDocument/2006/relationships/hyperlink" Target="http://likumi.lv/ta/id/184192-grozijumi-likuma-par-budzetu-un-finansu-vadibu" TargetMode="External"/><Relationship Id="rId4" Type="http://schemas.openxmlformats.org/officeDocument/2006/relationships/settings" Target="settings.xml"/><Relationship Id="rId9" Type="http://schemas.openxmlformats.org/officeDocument/2006/relationships/hyperlink" Target="http://likumi.lv/ta/id/202350-grozijumi-likuma-par-budzetu-un-finansu-vadibu" TargetMode="External"/><Relationship Id="rId14" Type="http://schemas.openxmlformats.org/officeDocument/2006/relationships/hyperlink" Target="http://likumi.lv/ta/id/202350-grozijumi-likuma-par-budzetu-un-finansu-vadibu" TargetMode="External"/><Relationship Id="rId22" Type="http://schemas.openxmlformats.org/officeDocument/2006/relationships/hyperlink" Target="http://likumi.lv/doc.php?id=58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FB8C-D712-4B2C-BD64-71A129D2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12484</Words>
  <Characters>7117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B-793</dc:creator>
  <cp:keywords/>
  <dc:description/>
  <cp:lastModifiedBy>Gita Strautiņa</cp:lastModifiedBy>
  <cp:revision>2</cp:revision>
  <dcterms:created xsi:type="dcterms:W3CDTF">2016-11-03T09:51:00Z</dcterms:created>
  <dcterms:modified xsi:type="dcterms:W3CDTF">2016-11-03T09:51:00Z</dcterms:modified>
</cp:coreProperties>
</file>