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B3" w:rsidRDefault="00354EDB" w:rsidP="00E344B3">
      <w:pPr>
        <w:jc w:val="center"/>
        <w:rPr>
          <w:b/>
        </w:rPr>
      </w:pPr>
      <w:bookmarkStart w:id="0" w:name="_GoBack"/>
      <w:bookmarkEnd w:id="0"/>
      <w:r w:rsidRPr="008C04C1">
        <w:rPr>
          <w:b/>
        </w:rPr>
        <w:t xml:space="preserve">Ministru kabineta rīkojuma projekta </w:t>
      </w:r>
    </w:p>
    <w:p w:rsidR="00153AD3" w:rsidRPr="00DF1A0A" w:rsidRDefault="00354EDB" w:rsidP="00E344B3">
      <w:pPr>
        <w:jc w:val="center"/>
        <w:rPr>
          <w:b/>
        </w:rPr>
      </w:pPr>
      <w:r w:rsidRPr="008C04C1">
        <w:rPr>
          <w:b/>
        </w:rPr>
        <w:t>„</w:t>
      </w:r>
      <w:r w:rsidR="00B27267">
        <w:rPr>
          <w:b/>
          <w:bCs/>
        </w:rPr>
        <w:t>Par valstij piederošā</w:t>
      </w:r>
      <w:r w:rsidR="001663E9" w:rsidRPr="003B1F63">
        <w:rPr>
          <w:b/>
          <w:bCs/>
        </w:rPr>
        <w:t xml:space="preserve"> nekustamā īpašuma „</w:t>
      </w:r>
      <w:r w:rsidR="008F77FF">
        <w:rPr>
          <w:b/>
          <w:bCs/>
        </w:rPr>
        <w:t>V339</w:t>
      </w:r>
      <w:r w:rsidR="001663E9" w:rsidRPr="003B1F63">
        <w:rPr>
          <w:b/>
          <w:bCs/>
        </w:rPr>
        <w:t>”</w:t>
      </w:r>
      <w:r w:rsidR="006262D3">
        <w:rPr>
          <w:b/>
          <w:bCs/>
        </w:rPr>
        <w:t xml:space="preserve"> </w:t>
      </w:r>
      <w:r w:rsidR="008F77FF">
        <w:rPr>
          <w:b/>
          <w:bCs/>
        </w:rPr>
        <w:t>Jaunpiebalgas</w:t>
      </w:r>
      <w:r w:rsidR="001663E9" w:rsidRPr="003B1F63">
        <w:rPr>
          <w:b/>
          <w:bCs/>
        </w:rPr>
        <w:t xml:space="preserve"> pagastā, </w:t>
      </w:r>
      <w:r w:rsidR="008F77FF">
        <w:rPr>
          <w:b/>
          <w:bCs/>
        </w:rPr>
        <w:t>Jaunpiebalgas</w:t>
      </w:r>
      <w:r w:rsidR="001663E9" w:rsidRPr="001663E9">
        <w:rPr>
          <w:b/>
          <w:bCs/>
        </w:rPr>
        <w:t xml:space="preserve"> </w:t>
      </w:r>
      <w:r w:rsidR="001663E9" w:rsidRPr="003B1F63">
        <w:rPr>
          <w:b/>
          <w:bCs/>
        </w:rPr>
        <w:t>novadā</w:t>
      </w:r>
      <w:r w:rsidR="00821E44">
        <w:rPr>
          <w:b/>
          <w:bCs/>
        </w:rPr>
        <w:t>,</w:t>
      </w:r>
      <w:r w:rsidR="001663E9" w:rsidRPr="003B1F63">
        <w:rPr>
          <w:b/>
          <w:bCs/>
        </w:rPr>
        <w:t xml:space="preserve"> nodošanu </w:t>
      </w:r>
      <w:r w:rsidR="008F77FF">
        <w:rPr>
          <w:b/>
          <w:bCs/>
        </w:rPr>
        <w:t>Jaunpiebalgas</w:t>
      </w:r>
      <w:r w:rsidR="001663E9" w:rsidRPr="003B1F63">
        <w:rPr>
          <w:b/>
          <w:bCs/>
        </w:rPr>
        <w:t xml:space="preserve"> novada pašvaldības īpašumā</w:t>
      </w:r>
      <w:r w:rsidR="00840559">
        <w:rPr>
          <w:b/>
          <w:bCs/>
        </w:rPr>
        <w:t>”</w:t>
      </w:r>
    </w:p>
    <w:p w:rsidR="00354EDB" w:rsidRDefault="00354EDB" w:rsidP="006262D3">
      <w:pPr>
        <w:ind w:right="-51"/>
        <w:jc w:val="center"/>
        <w:rPr>
          <w:b/>
        </w:rPr>
      </w:pPr>
      <w:r w:rsidRPr="008C04C1">
        <w:rPr>
          <w:b/>
        </w:rPr>
        <w:t xml:space="preserve"> sākotnējās ietekmes novērtējuma </w:t>
      </w:r>
      <w:smartTag w:uri="schemas-tilde-lv/tildestengine" w:element="veidnes">
        <w:smartTagPr>
          <w:attr w:name="id" w:val="-1"/>
          <w:attr w:name="baseform" w:val="ziņojums"/>
          <w:attr w:name="text" w:val="ziņojums"/>
        </w:smartTagPr>
        <w:r w:rsidRPr="008C04C1">
          <w:rPr>
            <w:b/>
          </w:rPr>
          <w:t>ziņojums</w:t>
        </w:r>
      </w:smartTag>
      <w:r w:rsidRPr="008C04C1">
        <w:rPr>
          <w:b/>
        </w:rPr>
        <w:t xml:space="preserve"> (anotācija)</w:t>
      </w:r>
    </w:p>
    <w:p w:rsidR="00E344B3" w:rsidRPr="006262D3" w:rsidRDefault="00E344B3" w:rsidP="006262D3">
      <w:pPr>
        <w:ind w:right="-51"/>
        <w:jc w:val="center"/>
        <w:rPr>
          <w:b/>
        </w:rPr>
      </w:pPr>
    </w:p>
    <w:tbl>
      <w:tblPr>
        <w:tblW w:w="5195"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39"/>
        <w:gridCol w:w="1754"/>
        <w:gridCol w:w="6946"/>
      </w:tblGrid>
      <w:tr w:rsidR="00354EDB" w:rsidRPr="00E17EF2" w:rsidTr="00E344B3">
        <w:tc>
          <w:tcPr>
            <w:tcW w:w="5000" w:type="pct"/>
            <w:gridSpan w:val="3"/>
            <w:tcBorders>
              <w:top w:val="single" w:sz="4" w:space="0" w:color="auto"/>
              <w:left w:val="single" w:sz="4" w:space="0" w:color="auto"/>
              <w:bottom w:val="outset" w:sz="6" w:space="0" w:color="000000"/>
              <w:right w:val="single" w:sz="4" w:space="0" w:color="auto"/>
            </w:tcBorders>
            <w:vAlign w:val="center"/>
          </w:tcPr>
          <w:p w:rsidR="00354EDB" w:rsidRPr="00BB03E2" w:rsidRDefault="00354EDB" w:rsidP="000143D3">
            <w:pPr>
              <w:jc w:val="center"/>
              <w:rPr>
                <w:b/>
                <w:bCs/>
              </w:rPr>
            </w:pPr>
            <w:r w:rsidRPr="00BB03E2">
              <w:rPr>
                <w:b/>
                <w:bCs/>
              </w:rPr>
              <w:t>I. Tiesību akta projekta izstrādes nepieciešamība</w:t>
            </w:r>
          </w:p>
        </w:tc>
      </w:tr>
      <w:tr w:rsidR="00354EDB" w:rsidRPr="00E17EF2" w:rsidTr="00E344B3">
        <w:tc>
          <w:tcPr>
            <w:tcW w:w="188" w:type="pct"/>
            <w:tcBorders>
              <w:top w:val="outset" w:sz="6" w:space="0" w:color="000000"/>
              <w:left w:val="outset" w:sz="6" w:space="0" w:color="000000"/>
              <w:bottom w:val="outset" w:sz="6" w:space="0" w:color="000000"/>
              <w:right w:val="outset" w:sz="6" w:space="0" w:color="000000"/>
            </w:tcBorders>
          </w:tcPr>
          <w:p w:rsidR="00354EDB" w:rsidRPr="00E17EF2" w:rsidRDefault="00354EDB" w:rsidP="000143D3">
            <w:r w:rsidRPr="00E17EF2">
              <w:t>1.</w:t>
            </w:r>
          </w:p>
        </w:tc>
        <w:tc>
          <w:tcPr>
            <w:tcW w:w="970" w:type="pct"/>
            <w:tcBorders>
              <w:top w:val="outset" w:sz="6" w:space="0" w:color="000000"/>
              <w:left w:val="outset" w:sz="6" w:space="0" w:color="000000"/>
              <w:bottom w:val="outset" w:sz="6" w:space="0" w:color="000000"/>
              <w:right w:val="outset" w:sz="6" w:space="0" w:color="000000"/>
            </w:tcBorders>
          </w:tcPr>
          <w:p w:rsidR="00354EDB" w:rsidRPr="00E17EF2" w:rsidRDefault="00354EDB" w:rsidP="000143D3">
            <w:r w:rsidRPr="00E17EF2">
              <w:t>Pamatojums</w:t>
            </w:r>
          </w:p>
        </w:tc>
        <w:tc>
          <w:tcPr>
            <w:tcW w:w="3842" w:type="pct"/>
            <w:tcBorders>
              <w:top w:val="outset" w:sz="6" w:space="0" w:color="000000"/>
              <w:left w:val="outset" w:sz="6" w:space="0" w:color="000000"/>
              <w:bottom w:val="outset" w:sz="6" w:space="0" w:color="000000"/>
              <w:right w:val="outset" w:sz="6" w:space="0" w:color="000000"/>
            </w:tcBorders>
          </w:tcPr>
          <w:p w:rsidR="00354EDB" w:rsidRPr="00E17EF2" w:rsidRDefault="00C46663" w:rsidP="00AF6B9D">
            <w:pPr>
              <w:ind w:firstLine="373"/>
              <w:jc w:val="both"/>
            </w:pPr>
            <w:r w:rsidRPr="001B1C86">
              <w:rPr>
                <w:color w:val="000000"/>
              </w:rPr>
              <w:t>Publiskas personas mant</w:t>
            </w:r>
            <w:r w:rsidR="00D4338B">
              <w:rPr>
                <w:color w:val="000000"/>
              </w:rPr>
              <w:t>as atsavināšanas likuma 42.pant</w:t>
            </w:r>
            <w:r w:rsidR="001D489D">
              <w:rPr>
                <w:color w:val="000000"/>
              </w:rPr>
              <w:t>a pirmā daļa</w:t>
            </w:r>
            <w:r w:rsidR="001B7692">
              <w:rPr>
                <w:color w:val="000000"/>
              </w:rPr>
              <w:t xml:space="preserve"> un 43.pants</w:t>
            </w:r>
            <w:r w:rsidR="001D489D">
              <w:rPr>
                <w:color w:val="000000"/>
              </w:rPr>
              <w:t>.</w:t>
            </w:r>
          </w:p>
        </w:tc>
      </w:tr>
      <w:tr w:rsidR="00354EDB" w:rsidRPr="00647EEE" w:rsidTr="00E344B3">
        <w:tc>
          <w:tcPr>
            <w:tcW w:w="188" w:type="pct"/>
            <w:tcBorders>
              <w:top w:val="outset" w:sz="6" w:space="0" w:color="000000"/>
              <w:left w:val="outset" w:sz="6" w:space="0" w:color="000000"/>
              <w:bottom w:val="outset" w:sz="6" w:space="0" w:color="000000"/>
              <w:right w:val="outset" w:sz="6" w:space="0" w:color="000000"/>
            </w:tcBorders>
          </w:tcPr>
          <w:p w:rsidR="00354EDB" w:rsidRPr="00E17EF2" w:rsidRDefault="00354EDB" w:rsidP="000143D3">
            <w:r w:rsidRPr="00E17EF2">
              <w:t>2.</w:t>
            </w:r>
          </w:p>
        </w:tc>
        <w:tc>
          <w:tcPr>
            <w:tcW w:w="970" w:type="pct"/>
            <w:tcBorders>
              <w:top w:val="outset" w:sz="6" w:space="0" w:color="000000"/>
              <w:left w:val="outset" w:sz="6" w:space="0" w:color="000000"/>
              <w:bottom w:val="outset" w:sz="6" w:space="0" w:color="000000"/>
              <w:right w:val="outset" w:sz="6" w:space="0" w:color="000000"/>
            </w:tcBorders>
          </w:tcPr>
          <w:p w:rsidR="00354EDB" w:rsidRPr="00E17EF2" w:rsidRDefault="00354EDB" w:rsidP="000143D3">
            <w:r w:rsidRPr="00E17EF2">
              <w:t>Pašreizējā situācija un problēmas</w:t>
            </w:r>
            <w:r w:rsidR="008C107F">
              <w:t>, kuru risināšanai tiesību akta projekts izstrādāts, tiesiskā regulējuma mērķis un būtība</w:t>
            </w:r>
          </w:p>
        </w:tc>
        <w:tc>
          <w:tcPr>
            <w:tcW w:w="3842" w:type="pct"/>
            <w:tcBorders>
              <w:top w:val="outset" w:sz="6" w:space="0" w:color="000000"/>
              <w:left w:val="outset" w:sz="6" w:space="0" w:color="000000"/>
              <w:bottom w:val="outset" w:sz="6" w:space="0" w:color="000000"/>
              <w:right w:val="outset" w:sz="6" w:space="0" w:color="000000"/>
            </w:tcBorders>
          </w:tcPr>
          <w:p w:rsidR="00530E65" w:rsidRDefault="00354EDB" w:rsidP="00AF6B9D">
            <w:pPr>
              <w:ind w:firstLine="373"/>
              <w:jc w:val="both"/>
              <w:rPr>
                <w:color w:val="000000"/>
              </w:rPr>
            </w:pPr>
            <w:r>
              <w:rPr>
                <w:color w:val="000000"/>
              </w:rPr>
              <w:t xml:space="preserve">Ministru kabineta rīkojuma projekts </w:t>
            </w:r>
            <w:r w:rsidR="001D2521" w:rsidRPr="001D2521">
              <w:t>„</w:t>
            </w:r>
            <w:r w:rsidR="00780F7A">
              <w:rPr>
                <w:bCs/>
              </w:rPr>
              <w:t>Par valstij piederošā</w:t>
            </w:r>
            <w:r w:rsidR="007E15DA">
              <w:rPr>
                <w:bCs/>
              </w:rPr>
              <w:t xml:space="preserve"> nekustamā</w:t>
            </w:r>
            <w:r w:rsidR="00FD4DF8">
              <w:rPr>
                <w:bCs/>
              </w:rPr>
              <w:t xml:space="preserve"> īpašuma </w:t>
            </w:r>
            <w:r w:rsidR="00287BF5">
              <w:rPr>
                <w:bCs/>
              </w:rPr>
              <w:t>„</w:t>
            </w:r>
            <w:r w:rsidR="001B0875">
              <w:rPr>
                <w:bCs/>
              </w:rPr>
              <w:t>V339</w:t>
            </w:r>
            <w:r w:rsidR="00FD4DF8" w:rsidRPr="00FD4DF8">
              <w:rPr>
                <w:bCs/>
              </w:rPr>
              <w:t>”</w:t>
            </w:r>
            <w:r w:rsidR="00FD4DF8">
              <w:rPr>
                <w:bCs/>
              </w:rPr>
              <w:t xml:space="preserve"> </w:t>
            </w:r>
            <w:r w:rsidR="001B0875">
              <w:rPr>
                <w:bCs/>
              </w:rPr>
              <w:t>Jaunpiebalgas</w:t>
            </w:r>
            <w:r w:rsidR="00FD4DF8" w:rsidRPr="00FD4DF8">
              <w:rPr>
                <w:bCs/>
              </w:rPr>
              <w:t xml:space="preserve"> pagastā, </w:t>
            </w:r>
            <w:r w:rsidR="001B0875">
              <w:rPr>
                <w:bCs/>
              </w:rPr>
              <w:t>Jaunpiebalgas</w:t>
            </w:r>
            <w:r w:rsidR="00FD4DF8">
              <w:rPr>
                <w:bCs/>
              </w:rPr>
              <w:t xml:space="preserve"> novadā</w:t>
            </w:r>
            <w:r w:rsidR="00821E44">
              <w:rPr>
                <w:bCs/>
              </w:rPr>
              <w:t>,</w:t>
            </w:r>
            <w:r w:rsidR="00FD4DF8">
              <w:rPr>
                <w:bCs/>
              </w:rPr>
              <w:t xml:space="preserve"> nodošanu </w:t>
            </w:r>
            <w:r w:rsidR="001B0875">
              <w:rPr>
                <w:bCs/>
              </w:rPr>
              <w:t>Jaunpiebalgas</w:t>
            </w:r>
            <w:r w:rsidR="00816AFE">
              <w:t xml:space="preserve"> novada pašvaldības īpašumā</w:t>
            </w:r>
            <w:r w:rsidR="001D2521" w:rsidRPr="001D2521">
              <w:t>”</w:t>
            </w:r>
            <w:r>
              <w:rPr>
                <w:color w:val="000000"/>
              </w:rPr>
              <w:t xml:space="preserve"> (turpmāk – rīkojuma projekt</w:t>
            </w:r>
            <w:r w:rsidR="00912848">
              <w:rPr>
                <w:color w:val="000000"/>
              </w:rPr>
              <w:t xml:space="preserve">s) sagatavots ņemot vērā </w:t>
            </w:r>
            <w:r w:rsidR="001B0875">
              <w:t>Jaunpiebalgas</w:t>
            </w:r>
            <w:r w:rsidR="00380918">
              <w:t xml:space="preserve"> novada</w:t>
            </w:r>
            <w:r w:rsidR="005147BB">
              <w:t xml:space="preserve"> </w:t>
            </w:r>
            <w:r w:rsidR="00380918">
              <w:t>domes</w:t>
            </w:r>
            <w:r w:rsidR="00902714">
              <w:t xml:space="preserve"> </w:t>
            </w:r>
            <w:r w:rsidR="00CC03A2">
              <w:t>2015.</w:t>
            </w:r>
            <w:r w:rsidR="001B0875">
              <w:t>gada 14.septembra</w:t>
            </w:r>
            <w:r w:rsidR="00380918">
              <w:t xml:space="preserve"> </w:t>
            </w:r>
            <w:r w:rsidR="00AF6B9D">
              <w:t>l</w:t>
            </w:r>
            <w:r w:rsidR="001B0875">
              <w:t>ēmumu Nr.170 (sēdes protokols Nr.10; 8</w:t>
            </w:r>
            <w:r w:rsidR="00331C14">
              <w:t>.</w:t>
            </w:r>
            <w:r w:rsidR="001B0875">
              <w:rPr>
                <w:bCs/>
              </w:rPr>
              <w:t>§)</w:t>
            </w:r>
            <w:r w:rsidR="00B8325B">
              <w:rPr>
                <w:bCs/>
              </w:rPr>
              <w:t xml:space="preserve"> „Par valsts autoceļa V-339 pārņemšanu pašvaldības īpašumā” </w:t>
            </w:r>
            <w:r>
              <w:rPr>
                <w:color w:val="000000"/>
              </w:rPr>
              <w:t>un saskaņā ar Publiskas personas mantas atsavināšanas likuma</w:t>
            </w:r>
            <w:r w:rsidR="000C6C4C">
              <w:rPr>
                <w:color w:val="000000"/>
              </w:rPr>
              <w:t xml:space="preserve"> 42.panta pirmo daļu un 43.pantu</w:t>
            </w:r>
            <w:r w:rsidR="006D0FD0">
              <w:rPr>
                <w:color w:val="000000"/>
              </w:rPr>
              <w:t>.</w:t>
            </w:r>
            <w:r w:rsidR="002904B0">
              <w:rPr>
                <w:color w:val="000000"/>
              </w:rPr>
              <w:t xml:space="preserve"> </w:t>
            </w:r>
          </w:p>
          <w:p w:rsidR="00B55723" w:rsidRDefault="001F2835" w:rsidP="00AF6B9D">
            <w:pPr>
              <w:ind w:firstLine="373"/>
              <w:jc w:val="both"/>
              <w:rPr>
                <w:color w:val="000000"/>
              </w:rPr>
            </w:pPr>
            <w:r>
              <w:rPr>
                <w:color w:val="000000"/>
              </w:rPr>
              <w:t>Rīkojuma projekts par</w:t>
            </w:r>
            <w:r w:rsidR="00ED2F9B">
              <w:rPr>
                <w:color w:val="000000"/>
              </w:rPr>
              <w:t>ed</w:t>
            </w:r>
            <w:r w:rsidR="00B80CD0">
              <w:rPr>
                <w:color w:val="000000"/>
              </w:rPr>
              <w:t>z nodot bez atlīdzības Jaunpiebalgas</w:t>
            </w:r>
            <w:r>
              <w:rPr>
                <w:color w:val="000000"/>
              </w:rPr>
              <w:t xml:space="preserve"> novada pašvaldības īpašumā valstij </w:t>
            </w:r>
            <w:r w:rsidR="00AF6B9D">
              <w:rPr>
                <w:color w:val="000000"/>
              </w:rPr>
              <w:t xml:space="preserve">piederošo </w:t>
            </w:r>
            <w:r w:rsidR="00B55723">
              <w:rPr>
                <w:color w:val="000000"/>
              </w:rPr>
              <w:t xml:space="preserve">nekustamo īpašumu </w:t>
            </w:r>
          </w:p>
          <w:p w:rsidR="00AF6B9D" w:rsidRDefault="00821E44" w:rsidP="00B55723">
            <w:pPr>
              <w:jc w:val="both"/>
              <w:rPr>
                <w:color w:val="000000"/>
              </w:rPr>
            </w:pPr>
            <w:r w:rsidRPr="00821E44">
              <w:rPr>
                <w:color w:val="000000"/>
                <w:lang w:eastAsia="ko-KR"/>
              </w:rPr>
              <w:t xml:space="preserve">„V339” (nekustamā īpašuma kadastra Nr. 42560060342) – zemes vienību 0.5600 ha platībā (zemes vienības kadastra apzīmējums 42560060342) un uz tās izbūvēto komplekso inženierbūvi (kadastra apzīmējums 42560060342001) – valsts vietējā autoceļa V339 „Pievedceļš </w:t>
            </w:r>
            <w:proofErr w:type="spellStart"/>
            <w:r w:rsidRPr="00821E44">
              <w:rPr>
                <w:color w:val="000000"/>
                <w:lang w:eastAsia="ko-KR"/>
              </w:rPr>
              <w:t>Piebalgas</w:t>
            </w:r>
            <w:proofErr w:type="spellEnd"/>
            <w:r w:rsidRPr="00821E44">
              <w:rPr>
                <w:color w:val="000000"/>
                <w:lang w:eastAsia="ko-KR"/>
              </w:rPr>
              <w:t xml:space="preserve"> stacijai” posmu 0,0.-0,400. km – Jaunpiebalgas pagastā, Jaunpiebalgas novadā (turpmāk – nekustamais īpašums), </w:t>
            </w:r>
            <w:r w:rsidR="00BE0CC7">
              <w:rPr>
                <w:color w:val="000000"/>
              </w:rPr>
              <w:t xml:space="preserve">bez </w:t>
            </w:r>
            <w:r w:rsidR="00AF6B9D">
              <w:rPr>
                <w:color w:val="000000"/>
              </w:rPr>
              <w:t xml:space="preserve">pirmreizējas </w:t>
            </w:r>
            <w:r w:rsidR="0004584C">
              <w:rPr>
                <w:color w:val="000000"/>
              </w:rPr>
              <w:t xml:space="preserve">ierakstīšanas </w:t>
            </w:r>
            <w:r w:rsidR="002053F4">
              <w:rPr>
                <w:color w:val="000000"/>
              </w:rPr>
              <w:t xml:space="preserve">zemesgrāmatā uz valsts vārda. </w:t>
            </w:r>
            <w:r>
              <w:rPr>
                <w:color w:val="000000"/>
              </w:rPr>
              <w:t xml:space="preserve"> </w:t>
            </w:r>
          </w:p>
          <w:p w:rsidR="0004584C" w:rsidRPr="0004584C" w:rsidRDefault="0004584C" w:rsidP="0004584C">
            <w:pPr>
              <w:ind w:firstLine="373"/>
              <w:jc w:val="both"/>
              <w:rPr>
                <w:color w:val="000000"/>
              </w:rPr>
            </w:pPr>
            <w:r w:rsidRPr="0004584C">
              <w:rPr>
                <w:color w:val="000000"/>
              </w:rPr>
              <w:t>Nekustamā īpašuma piederība valstij ir konstatējama atbilstoši likuma „Par autoceļiem” 4.panta pirmajā daļā noteiktajam, ka valsts autoceļi un to zemes, tai skaitā ceļu zemes nodalījuma joslas, ar visām šo autoceļu kompleksā ietilpstošajām būvēm ir Latvijas Republikas īpašums, un uz šā likuma pamata izdoto Ministru kabineta 2009.gada 29.septembra noteikumu Nr.1104 “Noteikumi par valsts autoceļu un valsts autoceļu maršrutā ietverto pašvaldībām pieder</w:t>
            </w:r>
            <w:r>
              <w:rPr>
                <w:color w:val="000000"/>
              </w:rPr>
              <w:t>ošo autoceļu posmu sarakstiem” 3</w:t>
            </w:r>
            <w:r w:rsidRPr="0004584C">
              <w:rPr>
                <w:color w:val="000000"/>
              </w:rPr>
              <w:t>.pielikumā “</w:t>
            </w:r>
            <w:r>
              <w:rPr>
                <w:color w:val="000000"/>
              </w:rPr>
              <w:t xml:space="preserve">Vietējie </w:t>
            </w:r>
            <w:r w:rsidRPr="0004584C">
              <w:rPr>
                <w:color w:val="000000"/>
              </w:rPr>
              <w:t>autoceļi” norādītajam par valsts autoceļa</w:t>
            </w:r>
            <w:r>
              <w:rPr>
                <w:color w:val="000000"/>
              </w:rPr>
              <w:t xml:space="preserve"> V339 “Pievedceļš </w:t>
            </w:r>
            <w:proofErr w:type="spellStart"/>
            <w:r>
              <w:rPr>
                <w:color w:val="000000"/>
              </w:rPr>
              <w:t>Piebalgas</w:t>
            </w:r>
            <w:proofErr w:type="spellEnd"/>
            <w:r>
              <w:rPr>
                <w:color w:val="000000"/>
              </w:rPr>
              <w:t xml:space="preserve"> stacijai”</w:t>
            </w:r>
            <w:r w:rsidRPr="0004584C">
              <w:rPr>
                <w:color w:val="000000"/>
              </w:rPr>
              <w:t xml:space="preserve"> iekļaušanu valsts </w:t>
            </w:r>
            <w:r>
              <w:rPr>
                <w:color w:val="000000"/>
              </w:rPr>
              <w:t xml:space="preserve">vietējo </w:t>
            </w:r>
            <w:r w:rsidRPr="0004584C">
              <w:rPr>
                <w:color w:val="000000"/>
              </w:rPr>
              <w:t xml:space="preserve">autoceļu sarakstā. Saskaņā ar Civillikuma 1477.pantu, kas nosaka, ka  lietu tiesības, kas pastāv uz likuma, ir spēkā arī bez ierakstīšanas zemesgrāmatā, rīkojuma projektā minētā nekustamā īpašuma atsavināšana ir pieļaujama Publiskas personas mantas atsavināšanas likuma 42.panta kārtībā, ievērojot faktu, ka nekustamais īpašums atzīstams par šajā likumā minēto publiskas personas mantu. </w:t>
            </w:r>
          </w:p>
          <w:p w:rsidR="0004584C" w:rsidRDefault="003275DE" w:rsidP="003275DE">
            <w:pPr>
              <w:ind w:firstLine="373"/>
              <w:jc w:val="both"/>
              <w:rPr>
                <w:bCs/>
              </w:rPr>
            </w:pPr>
            <w:r>
              <w:rPr>
                <w:bCs/>
              </w:rPr>
              <w:t>Ar Ministru kabineta 31.05.2010. rīkojuma Nr.297 “</w:t>
            </w:r>
            <w:r w:rsidR="0004584C" w:rsidRPr="0004584C">
              <w:rPr>
                <w:bCs/>
              </w:rPr>
              <w:t>Par zemes vienību piederību vai piekritību valstij un nostiprināšanu zemesgrāmatā uz valsts vārda attiecīgās ministrijas vai valsts akciju sabiedrības "Privatizācijas aģentūra" personā</w:t>
            </w:r>
            <w:r>
              <w:rPr>
                <w:bCs/>
              </w:rPr>
              <w:t xml:space="preserve">”  9.punktu (9.pielikuma 2794 kārtas numurs) ir noteiktas Satiksmes ministrijas valdījuma tiesības uz </w:t>
            </w:r>
            <w:r>
              <w:rPr>
                <w:bCs/>
              </w:rPr>
              <w:lastRenderedPageBreak/>
              <w:t xml:space="preserve">nekustamo īpašumu. </w:t>
            </w:r>
          </w:p>
          <w:p w:rsidR="004F737A" w:rsidRPr="008803E6" w:rsidRDefault="004F737A" w:rsidP="003275DE">
            <w:pPr>
              <w:ind w:firstLine="373"/>
              <w:jc w:val="both"/>
            </w:pPr>
            <w:r w:rsidRPr="008803E6">
              <w:rPr>
                <w:bCs/>
              </w:rPr>
              <w:t xml:space="preserve">Nekustamais īpašums nav nepieciešams Satiksmes ministrijai tās kompetencē esošo valsts pārvaldes funkciju īstenošanai, kā arī </w:t>
            </w:r>
            <w:r w:rsidR="000307D7" w:rsidRPr="008803E6">
              <w:rPr>
                <w:bCs/>
              </w:rPr>
              <w:t xml:space="preserve">tas nav nepieciešams citai valsts iestādei, </w:t>
            </w:r>
            <w:r w:rsidR="000307D7" w:rsidRPr="008803E6">
              <w:t>valsts kapitālsabiedrībai, atvasinātai publiskai personai vai tās iestādei</w:t>
            </w:r>
            <w:r w:rsidR="000307D7" w:rsidRPr="008803E6">
              <w:rPr>
                <w:rFonts w:ascii="Arial" w:hAnsi="Arial" w:cs="Arial"/>
              </w:rPr>
              <w:t xml:space="preserve"> </w:t>
            </w:r>
            <w:r w:rsidR="000307D7" w:rsidRPr="008803E6">
              <w:t xml:space="preserve">kompetencē esošu </w:t>
            </w:r>
            <w:r w:rsidR="000307D7" w:rsidRPr="008803E6">
              <w:rPr>
                <w:bCs/>
              </w:rPr>
              <w:t>funkciju nodrošināšanai</w:t>
            </w:r>
            <w:r w:rsidR="006C2ABE" w:rsidRPr="008803E6">
              <w:rPr>
                <w:bCs/>
              </w:rPr>
              <w:t xml:space="preserve">, jo </w:t>
            </w:r>
            <w:r w:rsidRPr="008803E6">
              <w:rPr>
                <w:rFonts w:eastAsia="Calibri"/>
                <w:lang w:eastAsia="en-US"/>
              </w:rPr>
              <w:t>Ministru kabineta 2011.</w:t>
            </w:r>
            <w:r w:rsidR="000307D7" w:rsidRPr="008803E6">
              <w:rPr>
                <w:rFonts w:eastAsia="Calibri"/>
                <w:lang w:eastAsia="en-US"/>
              </w:rPr>
              <w:t>gada 1.</w:t>
            </w:r>
            <w:r w:rsidRPr="008803E6">
              <w:rPr>
                <w:rFonts w:eastAsia="Calibri"/>
                <w:lang w:eastAsia="en-US"/>
              </w:rPr>
              <w:t>februāra noteikumu Nr.109 „Kārtība, kādā atsavinām</w:t>
            </w:r>
            <w:r w:rsidR="006C2ABE" w:rsidRPr="008803E6">
              <w:rPr>
                <w:rFonts w:eastAsia="Calibri"/>
                <w:lang w:eastAsia="en-US"/>
              </w:rPr>
              <w:t>a publiskās personas manta” 12.punkta kārtībā nav saņemts neviens pieprasījums.</w:t>
            </w:r>
            <w:r w:rsidRPr="008803E6">
              <w:rPr>
                <w:bCs/>
              </w:rPr>
              <w:t xml:space="preserve"> </w:t>
            </w:r>
          </w:p>
          <w:p w:rsidR="003275DE" w:rsidRDefault="0029528A" w:rsidP="00821E44">
            <w:pPr>
              <w:ind w:firstLine="720"/>
              <w:jc w:val="both"/>
              <w:rPr>
                <w:color w:val="000000"/>
                <w:lang w:eastAsia="ko-KR"/>
              </w:rPr>
            </w:pPr>
            <w:r>
              <w:t>Jaunpiebalgas</w:t>
            </w:r>
            <w:r w:rsidR="000E08AB">
              <w:t xml:space="preserve"> novada </w:t>
            </w:r>
            <w:r w:rsidR="00801D22">
              <w:t xml:space="preserve">dome </w:t>
            </w:r>
            <w:r w:rsidR="003275DE">
              <w:t>2015.</w:t>
            </w:r>
            <w:r w:rsidR="00FB78B3">
              <w:t>gada 14.septembrī ir</w:t>
            </w:r>
            <w:r w:rsidR="003275DE">
              <w:t xml:space="preserve"> </w:t>
            </w:r>
            <w:r w:rsidR="00FB78B3">
              <w:t>no</w:t>
            </w:r>
            <w:r w:rsidR="003275DE">
              <w:t>l</w:t>
            </w:r>
            <w:r w:rsidR="00FB78B3">
              <w:t>ēmusi</w:t>
            </w:r>
            <w:r>
              <w:t xml:space="preserve"> </w:t>
            </w:r>
            <w:r w:rsidR="00FB78B3">
              <w:rPr>
                <w:color w:val="000000"/>
              </w:rPr>
              <w:t xml:space="preserve">pārņemt </w:t>
            </w:r>
            <w:r w:rsidR="003275DE">
              <w:rPr>
                <w:color w:val="000000"/>
              </w:rPr>
              <w:t>nekustam</w:t>
            </w:r>
            <w:r w:rsidR="00FB78B3">
              <w:rPr>
                <w:color w:val="000000"/>
              </w:rPr>
              <w:t>o</w:t>
            </w:r>
            <w:r w:rsidR="003275DE">
              <w:rPr>
                <w:color w:val="000000"/>
              </w:rPr>
              <w:t xml:space="preserve"> īpa</w:t>
            </w:r>
            <w:r w:rsidR="00FB78B3">
              <w:rPr>
                <w:color w:val="000000"/>
              </w:rPr>
              <w:t>šumu</w:t>
            </w:r>
            <w:r w:rsidR="003275DE">
              <w:rPr>
                <w:color w:val="000000"/>
              </w:rPr>
              <w:t xml:space="preserve"> </w:t>
            </w:r>
            <w:r w:rsidR="00FB78B3">
              <w:rPr>
                <w:color w:val="000000"/>
              </w:rPr>
              <w:t xml:space="preserve">Jaunpiebalgas novada </w:t>
            </w:r>
            <w:r w:rsidR="003275DE">
              <w:rPr>
                <w:color w:val="000000"/>
              </w:rPr>
              <w:t>pašvaldības īpašumā, jo nekustamā īpašuma sastāvā esošais autoceļ</w:t>
            </w:r>
            <w:r w:rsidR="00FB78B3">
              <w:rPr>
                <w:color w:val="000000"/>
              </w:rPr>
              <w:t>š V33</w:t>
            </w:r>
            <w:r w:rsidR="003275DE">
              <w:rPr>
                <w:color w:val="000000"/>
              </w:rPr>
              <w:t xml:space="preserve">9 atrodas Jaunpiebalgas ciemata teritorijā un faktiski ir Stacijas iela, kas pierāda nekustamā īpašuma izmantošanas </w:t>
            </w:r>
            <w:r w:rsidR="00FB78B3">
              <w:rPr>
                <w:color w:val="000000"/>
              </w:rPr>
              <w:t xml:space="preserve">piemērošanu </w:t>
            </w:r>
            <w:r w:rsidR="003275DE">
              <w:rPr>
                <w:color w:val="000000"/>
              </w:rPr>
              <w:t xml:space="preserve">likuma “Pašvaldībām” 15.panta </w:t>
            </w:r>
            <w:r w:rsidR="00FB78B3">
              <w:rPr>
                <w:color w:val="000000"/>
              </w:rPr>
              <w:t xml:space="preserve">pirmās daļas </w:t>
            </w:r>
            <w:r w:rsidR="003275DE">
              <w:rPr>
                <w:color w:val="000000"/>
              </w:rPr>
              <w:t xml:space="preserve">2.punktā noteiktās </w:t>
            </w:r>
            <w:r w:rsidR="00FB78B3">
              <w:rPr>
                <w:color w:val="000000"/>
              </w:rPr>
              <w:t xml:space="preserve">autonomās </w:t>
            </w:r>
            <w:r w:rsidR="003275DE">
              <w:rPr>
                <w:color w:val="000000"/>
              </w:rPr>
              <w:t>funkcijas īsteno</w:t>
            </w:r>
            <w:r w:rsidR="00FB78B3">
              <w:rPr>
                <w:color w:val="000000"/>
              </w:rPr>
              <w:t xml:space="preserve">šanai - </w:t>
            </w:r>
            <w:r w:rsidR="00821E44" w:rsidRPr="00821E44">
              <w:rPr>
                <w:color w:val="000000"/>
                <w:lang w:eastAsia="ko-KR"/>
              </w:rPr>
              <w:t>pašvaldības administratīvās teritorijas labiekārtošanai un sanitārās tīrības nodrošināšanai, tai skaitā ielu, ceļu un laukumu būvniecībai, rekonstruēšanai un uzturēšanai.</w:t>
            </w:r>
          </w:p>
          <w:p w:rsidR="001A7178" w:rsidRDefault="001A7178" w:rsidP="003275DE">
            <w:pPr>
              <w:ind w:firstLine="373"/>
              <w:jc w:val="both"/>
              <w:rPr>
                <w:color w:val="000000"/>
              </w:rPr>
            </w:pPr>
            <w:r>
              <w:rPr>
                <w:color w:val="000000"/>
              </w:rPr>
              <w:t>Atbilstoši Civillikuma 968.pantam rīkojuma projektā minētā kompleksā inženierbūve ir atzīstama par šajā rīkojuma projektā minētās zemes vienības daļu. Šie objekti, kopumā veidojot vi</w:t>
            </w:r>
            <w:r w:rsidR="0029528A">
              <w:rPr>
                <w:color w:val="000000"/>
              </w:rPr>
              <w:t>enu veselumu, nododami Jaunpiebalgas</w:t>
            </w:r>
            <w:r>
              <w:rPr>
                <w:color w:val="000000"/>
              </w:rPr>
              <w:t xml:space="preserve"> novada pašvaldībai kā vienots, atsevišķs, nedalāms nekustamais īpašums.</w:t>
            </w:r>
          </w:p>
          <w:p w:rsidR="00E66EC0" w:rsidRDefault="00AC6F39" w:rsidP="00FB78B3">
            <w:pPr>
              <w:ind w:firstLine="373"/>
              <w:jc w:val="both"/>
              <w:rPr>
                <w:bCs/>
              </w:rPr>
            </w:pPr>
            <w:r w:rsidRPr="00CC48FD">
              <w:rPr>
                <w:bCs/>
              </w:rPr>
              <w:t>Valsts akciju sabiedrības „Latvijas</w:t>
            </w:r>
            <w:r w:rsidR="004328A3" w:rsidRPr="00CC48FD">
              <w:rPr>
                <w:bCs/>
              </w:rPr>
              <w:t xml:space="preserve"> Val</w:t>
            </w:r>
            <w:r w:rsidR="00363F85" w:rsidRPr="00CC48FD">
              <w:rPr>
                <w:bCs/>
              </w:rPr>
              <w:t>sts c</w:t>
            </w:r>
            <w:r w:rsidR="000143D3">
              <w:rPr>
                <w:bCs/>
              </w:rPr>
              <w:t>eļi” 2016.gada 13</w:t>
            </w:r>
            <w:r w:rsidR="00051B4B" w:rsidRPr="00CC48FD">
              <w:rPr>
                <w:bCs/>
              </w:rPr>
              <w:t>.aprīļa</w:t>
            </w:r>
            <w:r w:rsidR="00C46458" w:rsidRPr="00CC48FD">
              <w:rPr>
                <w:bCs/>
              </w:rPr>
              <w:t xml:space="preserve"> izziņa</w:t>
            </w:r>
            <w:r w:rsidR="00FB78B3">
              <w:rPr>
                <w:bCs/>
              </w:rPr>
              <w:t xml:space="preserve"> Nr.</w:t>
            </w:r>
            <w:r w:rsidR="00362A50">
              <w:rPr>
                <w:bCs/>
              </w:rPr>
              <w:t>4.9/1584</w:t>
            </w:r>
            <w:r w:rsidR="008E5CC5" w:rsidRPr="00CC48FD">
              <w:rPr>
                <w:bCs/>
              </w:rPr>
              <w:t xml:space="preserve"> </w:t>
            </w:r>
            <w:r w:rsidR="00FB78B3">
              <w:rPr>
                <w:bCs/>
              </w:rPr>
              <w:t xml:space="preserve">(turpmāk - </w:t>
            </w:r>
            <w:r w:rsidRPr="00CC48FD">
              <w:rPr>
                <w:bCs/>
              </w:rPr>
              <w:t>izziņa)</w:t>
            </w:r>
            <w:r w:rsidR="00051B4B" w:rsidRPr="00CC48FD">
              <w:rPr>
                <w:bCs/>
              </w:rPr>
              <w:t>, kas sagatavota</w:t>
            </w:r>
            <w:r w:rsidRPr="00CC48FD">
              <w:rPr>
                <w:bCs/>
              </w:rPr>
              <w:t xml:space="preserve"> saskaņā ar likuma „Par valsts un pašvaldību zemes īpašuma tiesībām un to nostiprināšanu zemesgrāmatās” 13.panta</w:t>
            </w:r>
            <w:r w:rsidR="00C46458" w:rsidRPr="00CC48FD">
              <w:rPr>
                <w:bCs/>
              </w:rPr>
              <w:t xml:space="preserve"> pirmās daļas</w:t>
            </w:r>
            <w:r w:rsidRPr="00CC48FD">
              <w:rPr>
                <w:bCs/>
              </w:rPr>
              <w:t xml:space="preserve"> 6.punktu, apliecina, ka rīko</w:t>
            </w:r>
            <w:r w:rsidR="008B51DA">
              <w:rPr>
                <w:bCs/>
              </w:rPr>
              <w:t xml:space="preserve">juma projektā norādītā </w:t>
            </w:r>
            <w:r w:rsidR="00051B4B" w:rsidRPr="00CC48FD">
              <w:rPr>
                <w:bCs/>
              </w:rPr>
              <w:t xml:space="preserve">zemes vienība </w:t>
            </w:r>
            <w:r w:rsidR="00051B4B" w:rsidRPr="00CC48FD">
              <w:rPr>
                <w:color w:val="000000"/>
              </w:rPr>
              <w:t>(zemes vienības</w:t>
            </w:r>
            <w:r w:rsidR="008B51DA">
              <w:rPr>
                <w:color w:val="000000"/>
              </w:rPr>
              <w:t xml:space="preserve"> kadastra apzīmējums 42560060342</w:t>
            </w:r>
            <w:r w:rsidR="00051B4B" w:rsidRPr="00CC48FD">
              <w:rPr>
                <w:color w:val="000000"/>
              </w:rPr>
              <w:t xml:space="preserve">) </w:t>
            </w:r>
            <w:r w:rsidRPr="00CC48FD">
              <w:rPr>
                <w:bCs/>
              </w:rPr>
              <w:t xml:space="preserve"> ir apbūvē</w:t>
            </w:r>
            <w:r w:rsidR="00CC48FD" w:rsidRPr="00CC48FD">
              <w:rPr>
                <w:bCs/>
              </w:rPr>
              <w:t>ta un  uz tās atrodas Satiksmes ministrijas Valsts autoce</w:t>
            </w:r>
            <w:r w:rsidR="00E66EC0">
              <w:rPr>
                <w:bCs/>
              </w:rPr>
              <w:t>ļu fonda bilancē esoša kompleksā</w:t>
            </w:r>
            <w:r w:rsidR="00CC48FD" w:rsidRPr="00CC48FD">
              <w:rPr>
                <w:bCs/>
              </w:rPr>
              <w:t xml:space="preserve"> inženierbūve -</w:t>
            </w:r>
            <w:r w:rsidR="008B51DA">
              <w:rPr>
                <w:color w:val="000000"/>
              </w:rPr>
              <w:t xml:space="preserve"> valsts vietējā autoceļa V339 "Pievedceļš </w:t>
            </w:r>
            <w:proofErr w:type="spellStart"/>
            <w:r w:rsidR="008B51DA">
              <w:rPr>
                <w:color w:val="000000"/>
              </w:rPr>
              <w:t>Piebalgas</w:t>
            </w:r>
            <w:proofErr w:type="spellEnd"/>
            <w:r w:rsidR="008B51DA">
              <w:rPr>
                <w:color w:val="000000"/>
              </w:rPr>
              <w:t xml:space="preserve"> stacijai" posms 0,0.–0,400</w:t>
            </w:r>
            <w:r w:rsidR="00CC48FD" w:rsidRPr="00CC48FD">
              <w:rPr>
                <w:color w:val="000000"/>
              </w:rPr>
              <w:t>. km</w:t>
            </w:r>
            <w:r w:rsidR="0020316A" w:rsidRPr="00CC48FD">
              <w:rPr>
                <w:color w:val="000000"/>
              </w:rPr>
              <w:t xml:space="preserve">, </w:t>
            </w:r>
            <w:r w:rsidR="00E66EC0">
              <w:rPr>
                <w:bCs/>
              </w:rPr>
              <w:t>kas saskaņā ar 2013.gada 16.decembra D</w:t>
            </w:r>
            <w:r w:rsidR="00CC48FD" w:rsidRPr="00CC48FD">
              <w:rPr>
                <w:bCs/>
              </w:rPr>
              <w:t xml:space="preserve">eleģēšanas līgumu </w:t>
            </w:r>
            <w:r w:rsidR="00E66EC0">
              <w:rPr>
                <w:bCs/>
              </w:rPr>
              <w:t>Nr.SM2013/57 nodots</w:t>
            </w:r>
            <w:r w:rsidRPr="00CC48FD">
              <w:rPr>
                <w:bCs/>
              </w:rPr>
              <w:t xml:space="preserve"> valsts akciju sabiedrības „Latvijas V</w:t>
            </w:r>
            <w:r w:rsidR="009E464E" w:rsidRPr="00CC48FD">
              <w:rPr>
                <w:bCs/>
              </w:rPr>
              <w:t xml:space="preserve">alsts ceļi” pārvaldījumā. </w:t>
            </w:r>
          </w:p>
          <w:p w:rsidR="00354EDB" w:rsidRPr="00582F44" w:rsidRDefault="00C40A40" w:rsidP="00E66EC0">
            <w:pPr>
              <w:ind w:firstLine="373"/>
              <w:jc w:val="both"/>
              <w:rPr>
                <w:color w:val="000000"/>
              </w:rPr>
            </w:pPr>
            <w:r>
              <w:rPr>
                <w:color w:val="000000"/>
              </w:rPr>
              <w:t>Jaunpiebalgas</w:t>
            </w:r>
            <w:r w:rsidR="00E66EC0">
              <w:rPr>
                <w:color w:val="000000"/>
              </w:rPr>
              <w:t xml:space="preserve"> novada pašvaldība pēc nekustamā īpašuma pārņemšanas būs tiesīga</w:t>
            </w:r>
            <w:r w:rsidR="00354EDB" w:rsidRPr="00582F44">
              <w:rPr>
                <w:color w:val="000000"/>
              </w:rPr>
              <w:t xml:space="preserve"> </w:t>
            </w:r>
            <w:r w:rsidR="00E66EC0">
              <w:rPr>
                <w:color w:val="000000"/>
              </w:rPr>
              <w:t xml:space="preserve">Jaunpiebalgas </w:t>
            </w:r>
            <w:r w:rsidR="00354EDB" w:rsidRPr="00582F44">
              <w:rPr>
                <w:color w:val="000000"/>
              </w:rPr>
              <w:t>nov</w:t>
            </w:r>
            <w:r w:rsidR="00CC03A2">
              <w:rPr>
                <w:color w:val="000000"/>
              </w:rPr>
              <w:t>ada pašvaldības teritorijā esošo</w:t>
            </w:r>
            <w:r w:rsidR="00354EDB" w:rsidRPr="00582F44">
              <w:rPr>
                <w:color w:val="000000"/>
              </w:rPr>
              <w:t xml:space="preserve"> autoceļu uzturēšanā un būvn</w:t>
            </w:r>
            <w:r w:rsidR="001823CB">
              <w:rPr>
                <w:color w:val="000000"/>
              </w:rPr>
              <w:t>iecības plānošanā piesaistīt ta</w:t>
            </w:r>
            <w:r w:rsidR="00354EDB" w:rsidRPr="00582F44">
              <w:rPr>
                <w:color w:val="000000"/>
              </w:rPr>
              <w:t>m nepieciešamo finansējumu, tai skaitā normatīvajos aktos noteiktajā kārtībā no valsts pamatbudžeta programmas „Valsts autoceļu fonds” apakšprogrammas „Mērķdotācija pašvaldību autoceļiem (ielām)” līdzekļiem, nepieprasot papi</w:t>
            </w:r>
            <w:r w:rsidR="00C17873">
              <w:rPr>
                <w:color w:val="000000"/>
              </w:rPr>
              <w:t>ldu līdzekļus no valsts b</w:t>
            </w:r>
            <w:r w:rsidR="00F911F3">
              <w:rPr>
                <w:color w:val="000000"/>
              </w:rPr>
              <w:t>udžeta</w:t>
            </w:r>
            <w:r w:rsidR="001B0C23">
              <w:rPr>
                <w:color w:val="000000"/>
              </w:rPr>
              <w:t>.</w:t>
            </w:r>
          </w:p>
          <w:p w:rsidR="00354EDB" w:rsidRPr="00582F44" w:rsidRDefault="001F5EE1" w:rsidP="00E66EC0">
            <w:pPr>
              <w:ind w:firstLine="373"/>
              <w:jc w:val="both"/>
              <w:rPr>
                <w:color w:val="000000"/>
              </w:rPr>
            </w:pPr>
            <w:r>
              <w:rPr>
                <w:color w:val="000000"/>
              </w:rPr>
              <w:t>N</w:t>
            </w:r>
            <w:r w:rsidR="003267B7">
              <w:rPr>
                <w:color w:val="000000"/>
              </w:rPr>
              <w:t>ekustamā</w:t>
            </w:r>
            <w:r w:rsidR="00910925">
              <w:rPr>
                <w:color w:val="000000"/>
              </w:rPr>
              <w:t xml:space="preserve"> īpašuma</w:t>
            </w:r>
            <w:r w:rsidR="00354EDB" w:rsidRPr="00582F44">
              <w:rPr>
                <w:color w:val="000000"/>
              </w:rPr>
              <w:t xml:space="preserve"> nodošana </w:t>
            </w:r>
            <w:r w:rsidR="00C40A40">
              <w:rPr>
                <w:color w:val="000000"/>
              </w:rPr>
              <w:t>Jaunpiebalgas</w:t>
            </w:r>
            <w:r w:rsidR="00354EDB" w:rsidRPr="00582F44">
              <w:rPr>
                <w:color w:val="000000"/>
              </w:rPr>
              <w:t xml:space="preserve"> novada pašvaldībai nodrošinās pašvaldības tiesības ieguldīt pašvaldības budžet</w:t>
            </w:r>
            <w:r w:rsidR="00910925">
              <w:rPr>
                <w:color w:val="000000"/>
              </w:rPr>
              <w:t>a līdzekļus pašvaldības autoceļu</w:t>
            </w:r>
            <w:r w:rsidR="00354EDB" w:rsidRPr="00582F44">
              <w:rPr>
                <w:color w:val="000000"/>
              </w:rPr>
              <w:t xml:space="preserve"> uzturēšanā, veicinot pašvaldības autonomās funkcijas</w:t>
            </w:r>
            <w:r w:rsidR="00354EDB">
              <w:rPr>
                <w:color w:val="000000"/>
              </w:rPr>
              <w:t xml:space="preserve"> izpildi</w:t>
            </w:r>
            <w:r w:rsidR="00E66EC0">
              <w:rPr>
                <w:color w:val="000000"/>
              </w:rPr>
              <w:t>.</w:t>
            </w:r>
          </w:p>
          <w:p w:rsidR="00742EFC" w:rsidRDefault="0054640E" w:rsidP="00E66EC0">
            <w:pPr>
              <w:ind w:firstLine="373"/>
              <w:jc w:val="both"/>
              <w:rPr>
                <w:color w:val="000000"/>
              </w:rPr>
            </w:pPr>
            <w:r>
              <w:lastRenderedPageBreak/>
              <w:t>Rīkojuma projekta mērķis ir atļaut Satiksmes ministrij</w:t>
            </w:r>
            <w:r w:rsidR="009B679A">
              <w:t>ai</w:t>
            </w:r>
            <w:r w:rsidR="00E273CE" w:rsidRPr="003B1F63">
              <w:rPr>
                <w:color w:val="000000"/>
              </w:rPr>
              <w:t xml:space="preserve"> nodot b</w:t>
            </w:r>
            <w:r w:rsidR="00C40A40">
              <w:rPr>
                <w:color w:val="000000"/>
              </w:rPr>
              <w:t>ez atlīdzības Jaunpiebalgas</w:t>
            </w:r>
            <w:r w:rsidR="00E273CE" w:rsidRPr="003B1F63">
              <w:rPr>
                <w:color w:val="000000"/>
              </w:rPr>
              <w:t xml:space="preserve"> novada pašval</w:t>
            </w:r>
            <w:r w:rsidR="00742EFC">
              <w:rPr>
                <w:color w:val="000000"/>
              </w:rPr>
              <w:t>dības īpašumā valstij piederošo un rīkojuma projektā minēto</w:t>
            </w:r>
            <w:r w:rsidR="00E273CE" w:rsidRPr="003B1F63">
              <w:rPr>
                <w:color w:val="000000"/>
              </w:rPr>
              <w:t xml:space="preserve"> </w:t>
            </w:r>
            <w:r w:rsidR="00E273CE">
              <w:rPr>
                <w:color w:val="000000"/>
              </w:rPr>
              <w:t xml:space="preserve">nekustamo īpašumu </w:t>
            </w:r>
          </w:p>
          <w:p w:rsidR="00354EDB" w:rsidRPr="00582F44" w:rsidRDefault="0054640E" w:rsidP="00E66EC0">
            <w:pPr>
              <w:ind w:firstLine="373"/>
              <w:jc w:val="both"/>
              <w:rPr>
                <w:color w:val="000000"/>
              </w:rPr>
            </w:pPr>
            <w:r>
              <w:t>Projekts attiecas uz</w:t>
            </w:r>
            <w:r w:rsidR="000B3419">
              <w:t xml:space="preserve"> publiskās pārvaldes</w:t>
            </w:r>
            <w:r>
              <w:t xml:space="preserve"> politikas jomu.</w:t>
            </w:r>
          </w:p>
        </w:tc>
      </w:tr>
      <w:tr w:rsidR="00354EDB" w:rsidRPr="00E17EF2" w:rsidTr="00E344B3">
        <w:tc>
          <w:tcPr>
            <w:tcW w:w="188" w:type="pct"/>
            <w:tcBorders>
              <w:top w:val="outset" w:sz="6" w:space="0" w:color="000000"/>
              <w:left w:val="outset" w:sz="6" w:space="0" w:color="000000"/>
              <w:bottom w:val="outset" w:sz="6" w:space="0" w:color="000000"/>
              <w:right w:val="outset" w:sz="6" w:space="0" w:color="000000"/>
            </w:tcBorders>
          </w:tcPr>
          <w:p w:rsidR="00354EDB" w:rsidRPr="00E17EF2" w:rsidRDefault="00005453" w:rsidP="000143D3">
            <w:r>
              <w:lastRenderedPageBreak/>
              <w:t>3</w:t>
            </w:r>
            <w:r w:rsidR="00354EDB" w:rsidRPr="00E17EF2">
              <w:t>.</w:t>
            </w:r>
          </w:p>
        </w:tc>
        <w:tc>
          <w:tcPr>
            <w:tcW w:w="970" w:type="pct"/>
            <w:tcBorders>
              <w:top w:val="outset" w:sz="6" w:space="0" w:color="000000"/>
              <w:left w:val="outset" w:sz="6" w:space="0" w:color="000000"/>
              <w:bottom w:val="outset" w:sz="6" w:space="0" w:color="000000"/>
              <w:right w:val="outset" w:sz="6" w:space="0" w:color="000000"/>
            </w:tcBorders>
          </w:tcPr>
          <w:p w:rsidR="00354EDB" w:rsidRPr="00E17EF2" w:rsidRDefault="00354EDB" w:rsidP="000143D3">
            <w:r w:rsidRPr="00E17EF2">
              <w:t>Projekta izstrādē iesaistītās institūcijas</w:t>
            </w:r>
          </w:p>
        </w:tc>
        <w:tc>
          <w:tcPr>
            <w:tcW w:w="3842" w:type="pct"/>
            <w:tcBorders>
              <w:top w:val="outset" w:sz="6" w:space="0" w:color="000000"/>
              <w:left w:val="outset" w:sz="6" w:space="0" w:color="000000"/>
              <w:bottom w:val="outset" w:sz="6" w:space="0" w:color="000000"/>
              <w:right w:val="outset" w:sz="6" w:space="0" w:color="000000"/>
            </w:tcBorders>
          </w:tcPr>
          <w:p w:rsidR="00354EDB" w:rsidRPr="00E17EF2" w:rsidRDefault="00354EDB" w:rsidP="000143D3">
            <w:r>
              <w:t xml:space="preserve">Satiksmes ministrija, </w:t>
            </w:r>
            <w:r w:rsidRPr="00E17EF2">
              <w:t>valsts akciju sabiedrība „Latvijas Valsts ceļi</w:t>
            </w:r>
            <w:r w:rsidR="00694DD9">
              <w:t xml:space="preserve">” un </w:t>
            </w:r>
            <w:r w:rsidR="00C40A40">
              <w:t>Jaunpiebalgas</w:t>
            </w:r>
            <w:r w:rsidR="0064796A">
              <w:t xml:space="preserve"> novada pašvaldība</w:t>
            </w:r>
            <w:r>
              <w:t>.</w:t>
            </w:r>
          </w:p>
        </w:tc>
      </w:tr>
      <w:tr w:rsidR="00354EDB" w:rsidRPr="00E17EF2" w:rsidTr="00E344B3">
        <w:tc>
          <w:tcPr>
            <w:tcW w:w="188" w:type="pct"/>
            <w:tcBorders>
              <w:top w:val="outset" w:sz="6" w:space="0" w:color="000000"/>
              <w:left w:val="outset" w:sz="6" w:space="0" w:color="000000"/>
              <w:bottom w:val="outset" w:sz="6" w:space="0" w:color="000000"/>
              <w:right w:val="outset" w:sz="6" w:space="0" w:color="000000"/>
            </w:tcBorders>
          </w:tcPr>
          <w:p w:rsidR="00354EDB" w:rsidRPr="00E17EF2" w:rsidRDefault="00005453" w:rsidP="000143D3">
            <w:r>
              <w:t>4</w:t>
            </w:r>
            <w:r w:rsidR="00354EDB" w:rsidRPr="00E17EF2">
              <w:t>.</w:t>
            </w:r>
          </w:p>
        </w:tc>
        <w:tc>
          <w:tcPr>
            <w:tcW w:w="970" w:type="pct"/>
            <w:tcBorders>
              <w:top w:val="outset" w:sz="6" w:space="0" w:color="000000"/>
              <w:left w:val="outset" w:sz="6" w:space="0" w:color="000000"/>
              <w:bottom w:val="outset" w:sz="6" w:space="0" w:color="000000"/>
              <w:right w:val="outset" w:sz="6" w:space="0" w:color="000000"/>
            </w:tcBorders>
          </w:tcPr>
          <w:p w:rsidR="00354EDB" w:rsidRPr="00E17EF2" w:rsidRDefault="00354EDB" w:rsidP="000143D3">
            <w:r w:rsidRPr="00E17EF2">
              <w:t>Cita informācija</w:t>
            </w:r>
          </w:p>
        </w:tc>
        <w:tc>
          <w:tcPr>
            <w:tcW w:w="3842" w:type="pct"/>
            <w:tcBorders>
              <w:top w:val="outset" w:sz="6" w:space="0" w:color="000000"/>
              <w:left w:val="outset" w:sz="6" w:space="0" w:color="000000"/>
              <w:bottom w:val="outset" w:sz="6" w:space="0" w:color="000000"/>
              <w:right w:val="outset" w:sz="6" w:space="0" w:color="000000"/>
            </w:tcBorders>
          </w:tcPr>
          <w:p w:rsidR="00354EDB" w:rsidRPr="00587D0D" w:rsidRDefault="001379E0" w:rsidP="000143D3">
            <w:pPr>
              <w:jc w:val="both"/>
              <w:rPr>
                <w:color w:val="000000"/>
                <w:sz w:val="28"/>
                <w:szCs w:val="28"/>
              </w:rPr>
            </w:pPr>
            <w:r>
              <w:rPr>
                <w:bCs/>
                <w:color w:val="000000"/>
              </w:rPr>
              <w:t>Nav</w:t>
            </w:r>
          </w:p>
        </w:tc>
      </w:tr>
    </w:tbl>
    <w:p w:rsidR="00354EDB" w:rsidRDefault="00354EDB" w:rsidP="00354EDB"/>
    <w:p w:rsidR="00E344B3" w:rsidRDefault="00E344B3" w:rsidP="00354EDB"/>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976"/>
        <w:gridCol w:w="5667"/>
      </w:tblGrid>
      <w:tr w:rsidR="00A13F45" w:rsidRPr="00A13F45" w:rsidTr="00E344B3">
        <w:tc>
          <w:tcPr>
            <w:tcW w:w="9039" w:type="dxa"/>
            <w:gridSpan w:val="3"/>
            <w:shd w:val="clear" w:color="auto" w:fill="auto"/>
          </w:tcPr>
          <w:p w:rsidR="00A13F45" w:rsidRPr="00A13F45" w:rsidRDefault="00A13F45" w:rsidP="00A13F45">
            <w:pPr>
              <w:spacing w:before="100" w:beforeAutospacing="1"/>
              <w:jc w:val="center"/>
              <w:rPr>
                <w:b/>
              </w:rPr>
            </w:pPr>
            <w:r w:rsidRPr="00A13F45">
              <w:rPr>
                <w:b/>
                <w:bCs/>
              </w:rPr>
              <w:t>II. Tiesību akta projekta ietekme uz sabiedrību, tautsaimniecības attīstību un administratīvo slogu</w:t>
            </w:r>
          </w:p>
        </w:tc>
      </w:tr>
      <w:tr w:rsidR="00A13F45" w:rsidRPr="00A13F45" w:rsidTr="00E344B3">
        <w:tc>
          <w:tcPr>
            <w:tcW w:w="396" w:type="dxa"/>
            <w:shd w:val="clear" w:color="auto" w:fill="auto"/>
          </w:tcPr>
          <w:p w:rsidR="00A13F45" w:rsidRPr="008803E6" w:rsidRDefault="00A13F45" w:rsidP="00A13F45">
            <w:pPr>
              <w:spacing w:before="100" w:beforeAutospacing="1" w:line="360" w:lineRule="auto"/>
              <w:jc w:val="center"/>
            </w:pPr>
            <w:r w:rsidRPr="008803E6">
              <w:t>1.</w:t>
            </w:r>
          </w:p>
        </w:tc>
        <w:tc>
          <w:tcPr>
            <w:tcW w:w="2976" w:type="dxa"/>
            <w:shd w:val="clear" w:color="auto" w:fill="auto"/>
          </w:tcPr>
          <w:p w:rsidR="00A13F45" w:rsidRPr="008803E6" w:rsidRDefault="00A13F45" w:rsidP="00A13F45">
            <w:pPr>
              <w:spacing w:before="100" w:beforeAutospacing="1"/>
              <w:jc w:val="both"/>
            </w:pPr>
            <w:r w:rsidRPr="008803E6">
              <w:t xml:space="preserve">Sabiedrības </w:t>
            </w:r>
            <w:proofErr w:type="spellStart"/>
            <w:r w:rsidRPr="008803E6">
              <w:t>mērķgrupas</w:t>
            </w:r>
            <w:proofErr w:type="spellEnd"/>
            <w:r w:rsidRPr="008803E6">
              <w:t>, kuras tiesiskais regulējums ietekmē vai varētu ietekmēt</w:t>
            </w:r>
          </w:p>
        </w:tc>
        <w:tc>
          <w:tcPr>
            <w:tcW w:w="5667" w:type="dxa"/>
            <w:shd w:val="clear" w:color="auto" w:fill="auto"/>
          </w:tcPr>
          <w:p w:rsidR="00A13F45" w:rsidRPr="008803E6" w:rsidRDefault="00A13F45" w:rsidP="00A13F45">
            <w:pPr>
              <w:jc w:val="both"/>
            </w:pPr>
            <w:r w:rsidRPr="008803E6">
              <w:t>Pašvaldības administratīvās teritorijas iedzīvotāji.</w:t>
            </w:r>
          </w:p>
        </w:tc>
      </w:tr>
      <w:tr w:rsidR="00A13F45" w:rsidRPr="00A13F45" w:rsidTr="00E344B3">
        <w:tc>
          <w:tcPr>
            <w:tcW w:w="396" w:type="dxa"/>
            <w:shd w:val="clear" w:color="auto" w:fill="auto"/>
          </w:tcPr>
          <w:p w:rsidR="00A13F45" w:rsidRPr="008803E6" w:rsidRDefault="00A13F45" w:rsidP="00A13F45">
            <w:pPr>
              <w:spacing w:before="100" w:beforeAutospacing="1" w:line="360" w:lineRule="auto"/>
              <w:jc w:val="center"/>
            </w:pPr>
            <w:r w:rsidRPr="008803E6">
              <w:t>2.</w:t>
            </w:r>
          </w:p>
        </w:tc>
        <w:tc>
          <w:tcPr>
            <w:tcW w:w="2976" w:type="dxa"/>
            <w:shd w:val="clear" w:color="auto" w:fill="auto"/>
          </w:tcPr>
          <w:p w:rsidR="00A13F45" w:rsidRPr="008803E6" w:rsidRDefault="00A13F45" w:rsidP="00A13F45">
            <w:pPr>
              <w:spacing w:before="100" w:beforeAutospacing="1"/>
              <w:jc w:val="both"/>
            </w:pPr>
            <w:r w:rsidRPr="008803E6">
              <w:t>Tiesiskā regulējuma ietekme uz tautsaimniecību un administratīvo slogu</w:t>
            </w:r>
          </w:p>
        </w:tc>
        <w:tc>
          <w:tcPr>
            <w:tcW w:w="5667" w:type="dxa"/>
            <w:shd w:val="clear" w:color="auto" w:fill="auto"/>
          </w:tcPr>
          <w:p w:rsidR="00A13F45" w:rsidRPr="008803E6" w:rsidRDefault="00A13F45" w:rsidP="00A13F45">
            <w:pPr>
              <w:jc w:val="both"/>
            </w:pPr>
            <w:proofErr w:type="spellStart"/>
            <w:r w:rsidRPr="008803E6">
              <w:t>Mikro</w:t>
            </w:r>
            <w:proofErr w:type="spellEnd"/>
            <w:r w:rsidRPr="008803E6">
              <w:t xml:space="preserve"> līmenī uzņēmējdarbības vide netiek ietekmēta. </w:t>
            </w:r>
          </w:p>
          <w:p w:rsidR="00A13F45" w:rsidRPr="008803E6" w:rsidRDefault="00A13F45" w:rsidP="00A13F45">
            <w:pPr>
              <w:jc w:val="both"/>
            </w:pPr>
            <w:r w:rsidRPr="008803E6">
              <w:t>Pašvaldības un to iestāžu darbiniekiem, kā arī pašvaldības institūcijām projekta tiesiskais regulējums nemaina tiesības un pienākumus, kā arī veicamās darbības.</w:t>
            </w:r>
          </w:p>
        </w:tc>
      </w:tr>
      <w:tr w:rsidR="00A13F45" w:rsidRPr="00A13F45" w:rsidTr="00E344B3">
        <w:tc>
          <w:tcPr>
            <w:tcW w:w="396" w:type="dxa"/>
            <w:shd w:val="clear" w:color="auto" w:fill="auto"/>
          </w:tcPr>
          <w:p w:rsidR="00A13F45" w:rsidRPr="008803E6" w:rsidRDefault="00A13F45" w:rsidP="00A13F45">
            <w:pPr>
              <w:spacing w:before="100" w:beforeAutospacing="1" w:line="360" w:lineRule="auto"/>
              <w:jc w:val="center"/>
            </w:pPr>
            <w:r w:rsidRPr="008803E6">
              <w:t>3.</w:t>
            </w:r>
          </w:p>
        </w:tc>
        <w:tc>
          <w:tcPr>
            <w:tcW w:w="2976" w:type="dxa"/>
            <w:shd w:val="clear" w:color="auto" w:fill="auto"/>
          </w:tcPr>
          <w:p w:rsidR="00A13F45" w:rsidRPr="008803E6" w:rsidRDefault="00A13F45" w:rsidP="00A13F45">
            <w:pPr>
              <w:spacing w:before="100" w:beforeAutospacing="1"/>
              <w:jc w:val="both"/>
            </w:pPr>
            <w:r w:rsidRPr="008803E6">
              <w:t>Administratīvo izmaksu monetārs novērtējums</w:t>
            </w:r>
          </w:p>
        </w:tc>
        <w:tc>
          <w:tcPr>
            <w:tcW w:w="5667" w:type="dxa"/>
            <w:shd w:val="clear" w:color="auto" w:fill="auto"/>
          </w:tcPr>
          <w:p w:rsidR="00A13F45" w:rsidRPr="008803E6" w:rsidRDefault="00A13F45" w:rsidP="00A13F45">
            <w:pPr>
              <w:spacing w:before="100" w:beforeAutospacing="1" w:line="360" w:lineRule="auto"/>
              <w:jc w:val="both"/>
            </w:pPr>
            <w:r w:rsidRPr="008803E6">
              <w:t>Projekts šo jomu neskar.</w:t>
            </w:r>
          </w:p>
        </w:tc>
      </w:tr>
      <w:tr w:rsidR="00A13F45" w:rsidRPr="00A13F45" w:rsidTr="00E344B3">
        <w:tc>
          <w:tcPr>
            <w:tcW w:w="396" w:type="dxa"/>
            <w:shd w:val="clear" w:color="auto" w:fill="auto"/>
          </w:tcPr>
          <w:p w:rsidR="00A13F45" w:rsidRPr="008803E6" w:rsidRDefault="00A13F45" w:rsidP="00A13F45">
            <w:pPr>
              <w:spacing w:before="100" w:beforeAutospacing="1" w:line="360" w:lineRule="auto"/>
              <w:jc w:val="center"/>
            </w:pPr>
            <w:r w:rsidRPr="008803E6">
              <w:t>4.</w:t>
            </w:r>
          </w:p>
        </w:tc>
        <w:tc>
          <w:tcPr>
            <w:tcW w:w="2976" w:type="dxa"/>
            <w:shd w:val="clear" w:color="auto" w:fill="auto"/>
          </w:tcPr>
          <w:p w:rsidR="00A13F45" w:rsidRPr="008803E6" w:rsidRDefault="00A13F45" w:rsidP="00A13F45">
            <w:pPr>
              <w:spacing w:before="100" w:beforeAutospacing="1"/>
              <w:jc w:val="both"/>
            </w:pPr>
            <w:r w:rsidRPr="008803E6">
              <w:t>Cita informācija</w:t>
            </w:r>
          </w:p>
        </w:tc>
        <w:tc>
          <w:tcPr>
            <w:tcW w:w="5667" w:type="dxa"/>
            <w:shd w:val="clear" w:color="auto" w:fill="auto"/>
          </w:tcPr>
          <w:p w:rsidR="00A13F45" w:rsidRPr="008803E6" w:rsidRDefault="00A13F45" w:rsidP="00A13F45">
            <w:pPr>
              <w:spacing w:before="100" w:beforeAutospacing="1" w:line="360" w:lineRule="auto"/>
              <w:jc w:val="both"/>
            </w:pPr>
            <w:r w:rsidRPr="008803E6">
              <w:t>Nav</w:t>
            </w:r>
          </w:p>
        </w:tc>
      </w:tr>
    </w:tbl>
    <w:p w:rsidR="00A13F45" w:rsidRDefault="00A13F45" w:rsidP="00354EDB"/>
    <w:p w:rsidR="00E344B3" w:rsidRDefault="00E344B3" w:rsidP="00354EDB"/>
    <w:tbl>
      <w:tblPr>
        <w:tblW w:w="51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196"/>
        <w:gridCol w:w="1376"/>
        <w:gridCol w:w="1250"/>
        <w:gridCol w:w="1250"/>
        <w:gridCol w:w="1472"/>
      </w:tblGrid>
      <w:tr w:rsidR="00354EDB" w:rsidRPr="001524D3" w:rsidTr="00E344B3">
        <w:tc>
          <w:tcPr>
            <w:tcW w:w="5000" w:type="pct"/>
            <w:gridSpan w:val="6"/>
            <w:tcBorders>
              <w:top w:val="single" w:sz="4" w:space="0" w:color="auto"/>
              <w:left w:val="single" w:sz="4" w:space="0" w:color="auto"/>
              <w:bottom w:val="single" w:sz="4" w:space="0" w:color="auto"/>
              <w:right w:val="single" w:sz="4" w:space="0" w:color="auto"/>
            </w:tcBorders>
          </w:tcPr>
          <w:p w:rsidR="00354EDB" w:rsidRPr="002E2142" w:rsidRDefault="00354EDB" w:rsidP="000143D3">
            <w:pPr>
              <w:pStyle w:val="NormalWeb"/>
              <w:jc w:val="center"/>
              <w:rPr>
                <w:b/>
                <w:bCs/>
              </w:rPr>
            </w:pPr>
            <w:r w:rsidRPr="002E2142">
              <w:rPr>
                <w:b/>
                <w:bCs/>
              </w:rPr>
              <w:t>III. Tiesību akta projekta ietekme uz valsts budžetu un pašvaldību budžetiem</w:t>
            </w:r>
          </w:p>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rPr>
                <w:b/>
                <w:bCs/>
              </w:rPr>
            </w:pPr>
            <w:r w:rsidRPr="002E2142">
              <w:rPr>
                <w:b/>
                <w:bCs/>
              </w:rPr>
              <w:t>Rādītāji</w:t>
            </w:r>
          </w:p>
        </w:tc>
        <w:tc>
          <w:tcPr>
            <w:tcW w:w="1417" w:type="pct"/>
            <w:gridSpan w:val="2"/>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7A1824" w:rsidP="000143D3">
            <w:pPr>
              <w:pStyle w:val="NormalWeb"/>
              <w:jc w:val="center"/>
              <w:rPr>
                <w:b/>
                <w:bCs/>
              </w:rPr>
            </w:pPr>
            <w:r>
              <w:rPr>
                <w:b/>
                <w:bCs/>
              </w:rPr>
              <w:t>2016</w:t>
            </w:r>
            <w:r w:rsidR="00354EDB">
              <w:rPr>
                <w:b/>
                <w:bCs/>
              </w:rPr>
              <w:t xml:space="preserve">. </w:t>
            </w:r>
            <w:r w:rsidR="00354EDB" w:rsidRPr="002E2142">
              <w:rPr>
                <w:b/>
                <w:bCs/>
              </w:rPr>
              <w:t>gads</w:t>
            </w:r>
          </w:p>
        </w:tc>
        <w:tc>
          <w:tcPr>
            <w:tcW w:w="2188" w:type="pct"/>
            <w:gridSpan w:val="3"/>
            <w:tcBorders>
              <w:top w:val="outset" w:sz="6" w:space="0" w:color="000000"/>
              <w:left w:val="outset" w:sz="6" w:space="0" w:color="000000"/>
              <w:bottom w:val="outset" w:sz="6" w:space="0" w:color="000000"/>
              <w:right w:val="outset" w:sz="6" w:space="0" w:color="000000"/>
            </w:tcBorders>
            <w:vAlign w:val="center"/>
          </w:tcPr>
          <w:p w:rsidR="00354EDB" w:rsidRPr="002E2142" w:rsidRDefault="008803E6" w:rsidP="000143D3">
            <w:pPr>
              <w:pStyle w:val="NormalWeb"/>
              <w:jc w:val="center"/>
            </w:pPr>
            <w:r>
              <w:t>Turpmākie trīs gadi (</w:t>
            </w:r>
            <w:proofErr w:type="spellStart"/>
            <w:r w:rsidR="00182810" w:rsidRPr="00182810">
              <w:rPr>
                <w:i/>
              </w:rPr>
              <w:t>euro</w:t>
            </w:r>
            <w:proofErr w:type="spellEnd"/>
            <w:r w:rsidR="00354EDB" w:rsidRPr="002E2142">
              <w:t>)</w:t>
            </w:r>
          </w:p>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rPr>
                <w:b/>
                <w:bCs/>
              </w:rPr>
            </w:pPr>
          </w:p>
        </w:tc>
        <w:tc>
          <w:tcPr>
            <w:tcW w:w="1417" w:type="pct"/>
            <w:gridSpan w:val="2"/>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rPr>
                <w:b/>
                <w:bCs/>
              </w:rPr>
            </w:pPr>
          </w:p>
        </w:tc>
        <w:tc>
          <w:tcPr>
            <w:tcW w:w="68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rPr>
                <w:b/>
                <w:bCs/>
              </w:rPr>
            </w:pPr>
            <w:r>
              <w:rPr>
                <w:b/>
                <w:bCs/>
              </w:rPr>
              <w:t>201</w:t>
            </w:r>
            <w:r w:rsidR="007A1824">
              <w:rPr>
                <w:b/>
                <w:bCs/>
              </w:rPr>
              <w:t>7</w:t>
            </w:r>
          </w:p>
        </w:tc>
        <w:tc>
          <w:tcPr>
            <w:tcW w:w="68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rPr>
                <w:b/>
                <w:bCs/>
              </w:rPr>
            </w:pPr>
            <w:r>
              <w:rPr>
                <w:b/>
                <w:bCs/>
              </w:rPr>
              <w:t>201</w:t>
            </w:r>
            <w:r w:rsidR="007A1824">
              <w:rPr>
                <w:b/>
                <w:bCs/>
              </w:rPr>
              <w:t>8</w:t>
            </w:r>
          </w:p>
        </w:tc>
        <w:tc>
          <w:tcPr>
            <w:tcW w:w="811"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rPr>
                <w:b/>
                <w:bCs/>
              </w:rPr>
            </w:pPr>
            <w:r>
              <w:rPr>
                <w:b/>
                <w:bCs/>
              </w:rPr>
              <w:t>201</w:t>
            </w:r>
            <w:r w:rsidR="007A1824">
              <w:rPr>
                <w:b/>
                <w:bCs/>
              </w:rPr>
              <w:t>9</w:t>
            </w:r>
          </w:p>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rPr>
                <w:b/>
                <w:bCs/>
              </w:rPr>
            </w:pPr>
          </w:p>
        </w:tc>
        <w:tc>
          <w:tcPr>
            <w:tcW w:w="65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pPr>
            <w:r w:rsidRPr="002E2142">
              <w:t>Saskaņā ar valsts budžetu kārtējam gadam</w:t>
            </w:r>
          </w:p>
        </w:tc>
        <w:tc>
          <w:tcPr>
            <w:tcW w:w="75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pPr>
            <w:r w:rsidRPr="002E2142">
              <w:t>Izmaiņas kārtējā gadā, salīdzinot ar budžetu kārtējam gadam</w:t>
            </w:r>
          </w:p>
        </w:tc>
        <w:tc>
          <w:tcPr>
            <w:tcW w:w="68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pPr>
            <w:r w:rsidRPr="002E2142">
              <w:t>Izmaiņas, salīdzinot ar kārtējo (n) gadu</w:t>
            </w:r>
          </w:p>
        </w:tc>
        <w:tc>
          <w:tcPr>
            <w:tcW w:w="68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pPr>
            <w:r w:rsidRPr="002E2142">
              <w:t>Izmaiņas, salīdzinot ar kārtējo (n) gadu</w:t>
            </w:r>
          </w:p>
        </w:tc>
        <w:tc>
          <w:tcPr>
            <w:tcW w:w="811"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pPr>
            <w:r w:rsidRPr="002E2142">
              <w:t>Izmaiņas, salīdzinot ar kārtējo (n) gadu</w:t>
            </w:r>
          </w:p>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pPr>
            <w:r w:rsidRPr="002E2142">
              <w:t>1</w:t>
            </w:r>
          </w:p>
        </w:tc>
        <w:tc>
          <w:tcPr>
            <w:tcW w:w="65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pPr>
            <w:r w:rsidRPr="002E2142">
              <w:t>2</w:t>
            </w:r>
          </w:p>
        </w:tc>
        <w:tc>
          <w:tcPr>
            <w:tcW w:w="75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pPr>
            <w:r w:rsidRPr="002E2142">
              <w:t>3</w:t>
            </w:r>
          </w:p>
        </w:tc>
        <w:tc>
          <w:tcPr>
            <w:tcW w:w="68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pPr>
            <w:r w:rsidRPr="002E2142">
              <w:t>4</w:t>
            </w:r>
          </w:p>
        </w:tc>
        <w:tc>
          <w:tcPr>
            <w:tcW w:w="689"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pPr>
            <w:r w:rsidRPr="002E2142">
              <w:t>5</w:t>
            </w:r>
          </w:p>
        </w:tc>
        <w:tc>
          <w:tcPr>
            <w:tcW w:w="811"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pPr>
              <w:pStyle w:val="NormalWeb"/>
              <w:jc w:val="center"/>
            </w:pPr>
            <w:r w:rsidRPr="002E2142">
              <w:t>6</w:t>
            </w:r>
          </w:p>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1. Budžeta ieņēmumi:</w:t>
            </w:r>
          </w:p>
        </w:tc>
        <w:tc>
          <w:tcPr>
            <w:tcW w:w="65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75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1.1. valsts pamatbudžets, tai skaitā ieņēmumi no maksas pakalpojumiem un citi pašu ieņēmumi</w:t>
            </w:r>
          </w:p>
        </w:tc>
        <w:tc>
          <w:tcPr>
            <w:tcW w:w="65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w:t>
            </w:r>
            <w:r>
              <w:t>0</w:t>
            </w:r>
          </w:p>
        </w:tc>
        <w:tc>
          <w:tcPr>
            <w:tcW w:w="75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lastRenderedPageBreak/>
              <w:t>1.2. valsts speciālais budžets</w:t>
            </w:r>
          </w:p>
        </w:tc>
        <w:tc>
          <w:tcPr>
            <w:tcW w:w="65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75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1.3. pašvaldību budžets</w:t>
            </w:r>
          </w:p>
        </w:tc>
        <w:tc>
          <w:tcPr>
            <w:tcW w:w="65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75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2. Budžeta izdevumi:</w:t>
            </w:r>
          </w:p>
        </w:tc>
        <w:tc>
          <w:tcPr>
            <w:tcW w:w="65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75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2.1. valsts pamatbudžets</w:t>
            </w:r>
          </w:p>
        </w:tc>
        <w:tc>
          <w:tcPr>
            <w:tcW w:w="65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w:t>
            </w:r>
            <w:r>
              <w:t>0</w:t>
            </w:r>
          </w:p>
        </w:tc>
        <w:tc>
          <w:tcPr>
            <w:tcW w:w="75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2.2. valsts speciālais budžets</w:t>
            </w:r>
          </w:p>
        </w:tc>
        <w:tc>
          <w:tcPr>
            <w:tcW w:w="65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75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2.3. pašvaldību budžets</w:t>
            </w:r>
          </w:p>
        </w:tc>
        <w:tc>
          <w:tcPr>
            <w:tcW w:w="65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75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3. Finansiālā ietekme:</w:t>
            </w:r>
          </w:p>
        </w:tc>
        <w:tc>
          <w:tcPr>
            <w:tcW w:w="65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75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3.1. valsts pamatbudžets</w:t>
            </w:r>
          </w:p>
        </w:tc>
        <w:tc>
          <w:tcPr>
            <w:tcW w:w="65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75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3.2. speciālais budžets</w:t>
            </w:r>
          </w:p>
        </w:tc>
        <w:tc>
          <w:tcPr>
            <w:tcW w:w="65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75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3.3. pašvaldību budžets</w:t>
            </w:r>
          </w:p>
        </w:tc>
        <w:tc>
          <w:tcPr>
            <w:tcW w:w="65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75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4. Finanšu līdzekļi papildu izde</w:t>
            </w:r>
            <w:r w:rsidRPr="002E2142">
              <w:softHyphen/>
              <w:t>vumu finansēšanai (kompensējošu izdevumu samazinājumu norāda ar "+" zīmi)</w:t>
            </w:r>
          </w:p>
        </w:tc>
        <w:tc>
          <w:tcPr>
            <w:tcW w:w="659"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jc w:val="center"/>
            </w:pPr>
            <w:r w:rsidRPr="002E2142">
              <w:t>X</w:t>
            </w:r>
          </w:p>
        </w:tc>
        <w:tc>
          <w:tcPr>
            <w:tcW w:w="75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tc>
        <w:tc>
          <w:tcPr>
            <w:tcW w:w="65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tc>
        <w:tc>
          <w:tcPr>
            <w:tcW w:w="75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tc>
        <w:tc>
          <w:tcPr>
            <w:tcW w:w="65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tc>
        <w:tc>
          <w:tcPr>
            <w:tcW w:w="75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5. Precizēta finansiālā ietekme:</w:t>
            </w:r>
          </w:p>
        </w:tc>
        <w:tc>
          <w:tcPr>
            <w:tcW w:w="659"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jc w:val="center"/>
            </w:pPr>
            <w:r w:rsidRPr="002E2142">
              <w:t>X</w:t>
            </w:r>
          </w:p>
        </w:tc>
        <w:tc>
          <w:tcPr>
            <w:tcW w:w="75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5.1. valsts pamatbudžets</w:t>
            </w:r>
          </w:p>
        </w:tc>
        <w:tc>
          <w:tcPr>
            <w:tcW w:w="65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tc>
        <w:tc>
          <w:tcPr>
            <w:tcW w:w="75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5.2. speciālais budžets</w:t>
            </w:r>
          </w:p>
        </w:tc>
        <w:tc>
          <w:tcPr>
            <w:tcW w:w="65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tc>
        <w:tc>
          <w:tcPr>
            <w:tcW w:w="75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5.3. pašvaldību budžets</w:t>
            </w:r>
          </w:p>
        </w:tc>
        <w:tc>
          <w:tcPr>
            <w:tcW w:w="659"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tc>
        <w:tc>
          <w:tcPr>
            <w:tcW w:w="758"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689"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c>
          <w:tcPr>
            <w:tcW w:w="811"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rsidRPr="002E2142">
              <w:t> 0</w:t>
            </w:r>
          </w:p>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6. Detalizēts ieņēmumu un izdevu</w:t>
            </w:r>
            <w:r w:rsidRPr="002E2142">
              <w:softHyphen/>
              <w:t>mu aprēķins (ja nepieciešams, detalizētu ieņēmumu un izdevumu aprēķinu var pievienot anotācijas pielikumā):</w:t>
            </w:r>
          </w:p>
        </w:tc>
        <w:tc>
          <w:tcPr>
            <w:tcW w:w="3606" w:type="pct"/>
            <w:gridSpan w:val="5"/>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spacing w:line="360" w:lineRule="auto"/>
            </w:pPr>
            <w:r>
              <w:t>Projekts šo jomu neskar.</w:t>
            </w:r>
          </w:p>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6.1. detalizēts ieņēmumu aprēķins</w:t>
            </w:r>
          </w:p>
        </w:tc>
        <w:tc>
          <w:tcPr>
            <w:tcW w:w="3606"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6.2. detalizēts izdevumu aprēķins</w:t>
            </w:r>
          </w:p>
        </w:tc>
        <w:tc>
          <w:tcPr>
            <w:tcW w:w="3606"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0143D3"/>
        </w:tc>
      </w:tr>
      <w:tr w:rsidR="00354EDB" w:rsidRPr="001524D3" w:rsidTr="00E344B3">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394" w:type="pct"/>
            <w:tcBorders>
              <w:top w:val="outset" w:sz="6" w:space="0" w:color="000000"/>
              <w:left w:val="outset" w:sz="6" w:space="0" w:color="000000"/>
              <w:bottom w:val="outset" w:sz="6" w:space="0" w:color="000000"/>
              <w:right w:val="outset" w:sz="6" w:space="0" w:color="000000"/>
            </w:tcBorders>
          </w:tcPr>
          <w:p w:rsidR="00354EDB" w:rsidRPr="002E2142" w:rsidRDefault="00354EDB" w:rsidP="000143D3">
            <w:pPr>
              <w:pStyle w:val="NormalWeb"/>
            </w:pPr>
            <w:r w:rsidRPr="002E2142">
              <w:t>7. Cita informācija</w:t>
            </w:r>
          </w:p>
        </w:tc>
        <w:tc>
          <w:tcPr>
            <w:tcW w:w="3606" w:type="pct"/>
            <w:gridSpan w:val="5"/>
            <w:tcBorders>
              <w:top w:val="outset" w:sz="6" w:space="0" w:color="000000"/>
              <w:left w:val="outset" w:sz="6" w:space="0" w:color="000000"/>
              <w:bottom w:val="outset" w:sz="6" w:space="0" w:color="000000"/>
              <w:right w:val="outset" w:sz="6" w:space="0" w:color="000000"/>
            </w:tcBorders>
          </w:tcPr>
          <w:p w:rsidR="00D63530" w:rsidRDefault="00D63530" w:rsidP="00E66EC0">
            <w:pPr>
              <w:ind w:firstLine="417"/>
              <w:jc w:val="both"/>
              <w:rPr>
                <w:bCs/>
                <w:color w:val="000000"/>
              </w:rPr>
            </w:pPr>
            <w:r>
              <w:rPr>
                <w:bCs/>
                <w:color w:val="000000"/>
              </w:rPr>
              <w:t xml:space="preserve">Nekustamā īpašuma nodošana tiks organizēta esošā valsts </w:t>
            </w:r>
            <w:r>
              <w:rPr>
                <w:bCs/>
                <w:color w:val="000000"/>
              </w:rPr>
              <w:lastRenderedPageBreak/>
              <w:t>akciju sabiedrības „Latvijas Valsts ceļi” budžeta ietvaros un izdevumi tiks segti no valsts budžeta programmas 23.00.00 „Valsts autoceļu fonds” apakšprogrammas 23.06.00 „Valsts autoceļu pārvaldīšana, uzturēšana un atjaunošana” paredzētajiem līdzekļiem.</w:t>
            </w:r>
          </w:p>
          <w:p w:rsidR="00D63530" w:rsidRDefault="00D63530" w:rsidP="00E66EC0">
            <w:pPr>
              <w:ind w:firstLine="417"/>
              <w:jc w:val="both"/>
              <w:rPr>
                <w:bCs/>
                <w:color w:val="000000"/>
              </w:rPr>
            </w:pPr>
            <w:r>
              <w:rPr>
                <w:bCs/>
                <w:color w:val="000000"/>
              </w:rPr>
              <w:t>Papildus izdevumi no valsts budžeta netiek plānoti.</w:t>
            </w:r>
          </w:p>
          <w:p w:rsidR="00354EDB" w:rsidRPr="003232ED" w:rsidRDefault="003229DC" w:rsidP="00E66EC0">
            <w:pPr>
              <w:ind w:firstLine="417"/>
              <w:jc w:val="both"/>
              <w:rPr>
                <w:color w:val="000000"/>
              </w:rPr>
            </w:pPr>
            <w:r>
              <w:rPr>
                <w:color w:val="000000"/>
              </w:rPr>
              <w:t>Jaunpiebalgas</w:t>
            </w:r>
            <w:r w:rsidR="00354EDB" w:rsidRPr="003232ED">
              <w:rPr>
                <w:color w:val="000000"/>
              </w:rPr>
              <w:t xml:space="preserve"> novada pašvaldībai, pārņemot īpašumā minēto valsts autoceļu, saskaņā ar M</w:t>
            </w:r>
            <w:r w:rsidR="00E66EC0">
              <w:rPr>
                <w:color w:val="000000"/>
              </w:rPr>
              <w:t>inistru kabineta 2008. gada 11.marta noteikumu</w:t>
            </w:r>
            <w:r w:rsidR="00354EDB" w:rsidRPr="003232ED">
              <w:rPr>
                <w:color w:val="000000"/>
              </w:rPr>
              <w:t xml:space="preserve"> Nr.173 „Valsts pamatbudžeta valsts autoceļu fonda programmai piešķirto lī</w:t>
            </w:r>
            <w:r w:rsidR="00E66EC0">
              <w:rPr>
                <w:color w:val="000000"/>
              </w:rPr>
              <w:t>dzekļu izlietošanas kārtība” 1.</w:t>
            </w:r>
            <w:r w:rsidR="00354EDB" w:rsidRPr="003232ED">
              <w:rPr>
                <w:color w:val="000000"/>
              </w:rPr>
              <w:t>pielikumu piešķirtais valsts pamatbudžeta programmas „Valsts autoceļu fonds” apakšprogrammas „Mērķdotācija pašvaldību au</w:t>
            </w:r>
            <w:r w:rsidR="00063FC1">
              <w:rPr>
                <w:color w:val="000000"/>
              </w:rPr>
              <w:t>toceļiem (i</w:t>
            </w:r>
            <w:r w:rsidR="00883660">
              <w:rPr>
                <w:color w:val="000000"/>
              </w:rPr>
              <w:t xml:space="preserve">elām)” apmērs </w:t>
            </w:r>
            <w:r w:rsidR="00E66EC0">
              <w:rPr>
                <w:color w:val="000000"/>
              </w:rPr>
              <w:t xml:space="preserve">Jaunpiebalgas </w:t>
            </w:r>
            <w:r w:rsidR="00354EDB" w:rsidRPr="003232ED">
              <w:rPr>
                <w:color w:val="000000"/>
              </w:rPr>
              <w:t>novada pašvaldībai paliek nemainīgs un papildus līdzekļi no valsts budžeta netiek piešķirti.</w:t>
            </w:r>
          </w:p>
          <w:p w:rsidR="00354EDB" w:rsidRPr="003232ED" w:rsidRDefault="003229DC" w:rsidP="00E66EC0">
            <w:pPr>
              <w:ind w:firstLine="417"/>
              <w:jc w:val="both"/>
              <w:rPr>
                <w:color w:val="000000"/>
              </w:rPr>
            </w:pPr>
            <w:r>
              <w:rPr>
                <w:color w:val="000000"/>
              </w:rPr>
              <w:t xml:space="preserve">Jaunpiebalgas novada pašvaldība </w:t>
            </w:r>
            <w:r w:rsidR="00E66EC0">
              <w:rPr>
                <w:color w:val="000000"/>
              </w:rPr>
              <w:t xml:space="preserve">tās </w:t>
            </w:r>
            <w:r w:rsidR="00354EDB" w:rsidRPr="003232ED">
              <w:rPr>
                <w:color w:val="000000"/>
              </w:rPr>
              <w:t xml:space="preserve">teritorijā esošo autoceļu uzturēšanā un būvniecības plānošanā turpinās izmantot </w:t>
            </w:r>
            <w:r w:rsidR="00E66EC0">
              <w:rPr>
                <w:color w:val="000000"/>
              </w:rPr>
              <w:t xml:space="preserve">atbilstoši mērķiem </w:t>
            </w:r>
            <w:r w:rsidR="00354EDB" w:rsidRPr="003232ED">
              <w:rPr>
                <w:color w:val="000000"/>
              </w:rPr>
              <w:t>pašvaldības budžetā pieejamo finansējumu.</w:t>
            </w:r>
          </w:p>
        </w:tc>
      </w:tr>
    </w:tbl>
    <w:p w:rsidR="00354EDB" w:rsidRDefault="00354EDB" w:rsidP="00354EDB">
      <w:pPr>
        <w:spacing w:before="120" w:after="120"/>
        <w:jc w:val="both"/>
        <w:outlineLvl w:val="0"/>
      </w:pPr>
    </w:p>
    <w:tbl>
      <w:tblPr>
        <w:tblW w:w="9057" w:type="dxa"/>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4"/>
        <w:gridCol w:w="2327"/>
        <w:gridCol w:w="6096"/>
      </w:tblGrid>
      <w:tr w:rsidR="00354EDB" w:rsidTr="00E344B3">
        <w:trPr>
          <w:tblCellSpacing w:w="0" w:type="dxa"/>
        </w:trPr>
        <w:tc>
          <w:tcPr>
            <w:tcW w:w="9057" w:type="dxa"/>
            <w:gridSpan w:val="3"/>
            <w:tcBorders>
              <w:top w:val="single" w:sz="4" w:space="0" w:color="auto"/>
              <w:left w:val="single" w:sz="4" w:space="0" w:color="auto"/>
              <w:bottom w:val="single" w:sz="4" w:space="0" w:color="auto"/>
              <w:right w:val="single" w:sz="4" w:space="0" w:color="auto"/>
            </w:tcBorders>
          </w:tcPr>
          <w:p w:rsidR="00354EDB" w:rsidRPr="00EF7DEE" w:rsidRDefault="00354EDB" w:rsidP="000143D3">
            <w:pPr>
              <w:pStyle w:val="naisnod"/>
              <w:spacing w:before="0" w:beforeAutospacing="0" w:after="0" w:afterAutospacing="0"/>
              <w:jc w:val="center"/>
              <w:rPr>
                <w:b/>
              </w:rPr>
            </w:pPr>
            <w:r w:rsidRPr="00EF7DEE">
              <w:rPr>
                <w:b/>
              </w:rPr>
              <w:t>IV. Tiesību akta projekta ietekme uz spēkā esošo tiesību normu sistēmu</w:t>
            </w:r>
          </w:p>
        </w:tc>
      </w:tr>
      <w:tr w:rsidR="00354EDB" w:rsidTr="00E344B3">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0143D3">
            <w:pPr>
              <w:pStyle w:val="naiskr"/>
              <w:spacing w:before="0" w:beforeAutospacing="0" w:after="0" w:afterAutospacing="0"/>
              <w:jc w:val="center"/>
            </w:pPr>
            <w:r>
              <w:t>1.</w:t>
            </w:r>
          </w:p>
        </w:tc>
        <w:tc>
          <w:tcPr>
            <w:tcW w:w="2327" w:type="dxa"/>
            <w:tcBorders>
              <w:top w:val="single" w:sz="4" w:space="0" w:color="auto"/>
              <w:left w:val="single" w:sz="4" w:space="0" w:color="auto"/>
              <w:bottom w:val="single" w:sz="4" w:space="0" w:color="auto"/>
              <w:right w:val="single" w:sz="4" w:space="0" w:color="auto"/>
            </w:tcBorders>
          </w:tcPr>
          <w:p w:rsidR="00354EDB" w:rsidRDefault="00354EDB" w:rsidP="000143D3">
            <w:pPr>
              <w:pStyle w:val="naiskr"/>
              <w:spacing w:before="0" w:beforeAutospacing="0" w:after="0" w:afterAutospacing="0"/>
            </w:pPr>
            <w:r>
              <w:t>Nepieciešamie saistītie tiesību aktu projekti</w:t>
            </w:r>
          </w:p>
        </w:tc>
        <w:tc>
          <w:tcPr>
            <w:tcW w:w="6096" w:type="dxa"/>
            <w:tcBorders>
              <w:top w:val="single" w:sz="4" w:space="0" w:color="auto"/>
              <w:left w:val="single" w:sz="4" w:space="0" w:color="auto"/>
              <w:bottom w:val="single" w:sz="4" w:space="0" w:color="auto"/>
              <w:right w:val="single" w:sz="4" w:space="0" w:color="auto"/>
            </w:tcBorders>
          </w:tcPr>
          <w:p w:rsidR="00B06604" w:rsidRDefault="00AF3BDF" w:rsidP="00B06604">
            <w:pPr>
              <w:jc w:val="both"/>
            </w:pPr>
            <w:r>
              <w:t xml:space="preserve">        </w:t>
            </w:r>
            <w:r w:rsidR="00B06604">
              <w:t>Grozījumi Ministru kabineta 2009.g</w:t>
            </w:r>
            <w:r w:rsidR="00E344B3">
              <w:t>ada 29.septembr</w:t>
            </w:r>
            <w:r w:rsidR="00E66EC0">
              <w:t xml:space="preserve"> noteikumos Nr.</w:t>
            </w:r>
            <w:r w:rsidR="00B06604">
              <w:t>1104 „Noteikumi par valsts autoceļu un  valsts autoceļu maršrutā ietverto pašvaldībām piederošo autoceļu posmu sarakstiem”.</w:t>
            </w:r>
          </w:p>
          <w:p w:rsidR="00354EDB" w:rsidRDefault="00AF3BDF" w:rsidP="00B06604">
            <w:pPr>
              <w:jc w:val="both"/>
            </w:pPr>
            <w:r>
              <w:t xml:space="preserve">         </w:t>
            </w:r>
            <w:r w:rsidR="008C5D03">
              <w:t>Noteikumu g</w:t>
            </w:r>
            <w:r w:rsidR="00B06604">
              <w:t>rozījumu projek</w:t>
            </w:r>
            <w:r w:rsidR="008F4402">
              <w:t>ts tiks sagatavots pēc attiecīgā</w:t>
            </w:r>
            <w:r w:rsidR="00B06604">
              <w:t xml:space="preserve"> aut</w:t>
            </w:r>
            <w:r w:rsidR="005857CD">
              <w:t>oceļa posma nodošanas Jaunpiebalgas</w:t>
            </w:r>
            <w:r w:rsidR="00B06604">
              <w:t xml:space="preserve"> novada pašvaldības īpašumā.</w:t>
            </w:r>
          </w:p>
        </w:tc>
      </w:tr>
      <w:tr w:rsidR="00354EDB" w:rsidTr="00E344B3">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0143D3">
            <w:pPr>
              <w:pStyle w:val="naiskr"/>
              <w:spacing w:before="0" w:beforeAutospacing="0" w:after="0" w:afterAutospacing="0"/>
              <w:jc w:val="center"/>
            </w:pPr>
            <w:r>
              <w:t>2.</w:t>
            </w:r>
          </w:p>
        </w:tc>
        <w:tc>
          <w:tcPr>
            <w:tcW w:w="2327" w:type="dxa"/>
            <w:tcBorders>
              <w:top w:val="single" w:sz="4" w:space="0" w:color="auto"/>
              <w:left w:val="single" w:sz="4" w:space="0" w:color="auto"/>
              <w:bottom w:val="single" w:sz="4" w:space="0" w:color="auto"/>
              <w:right w:val="single" w:sz="4" w:space="0" w:color="auto"/>
            </w:tcBorders>
          </w:tcPr>
          <w:p w:rsidR="00354EDB" w:rsidRDefault="007A66AB" w:rsidP="000143D3">
            <w:pPr>
              <w:pStyle w:val="naiskr"/>
              <w:spacing w:before="0" w:beforeAutospacing="0" w:after="0" w:afterAutospacing="0"/>
            </w:pPr>
            <w:r>
              <w:t>Atbildīgā institūcija</w:t>
            </w:r>
          </w:p>
        </w:tc>
        <w:tc>
          <w:tcPr>
            <w:tcW w:w="6096" w:type="dxa"/>
            <w:tcBorders>
              <w:top w:val="single" w:sz="4" w:space="0" w:color="auto"/>
              <w:left w:val="single" w:sz="4" w:space="0" w:color="auto"/>
              <w:bottom w:val="single" w:sz="4" w:space="0" w:color="auto"/>
              <w:right w:val="single" w:sz="4" w:space="0" w:color="auto"/>
            </w:tcBorders>
          </w:tcPr>
          <w:p w:rsidR="00354EDB" w:rsidRDefault="00B06604" w:rsidP="000143D3">
            <w:pPr>
              <w:pStyle w:val="naiskr"/>
              <w:spacing w:before="0" w:beforeAutospacing="0" w:after="0" w:afterAutospacing="0"/>
            </w:pPr>
            <w:r>
              <w:t>Satiksmes ministrija</w:t>
            </w:r>
          </w:p>
        </w:tc>
      </w:tr>
      <w:tr w:rsidR="007A66AB" w:rsidTr="00E344B3">
        <w:trPr>
          <w:tblCellSpacing w:w="0" w:type="dxa"/>
        </w:trPr>
        <w:tc>
          <w:tcPr>
            <w:tcW w:w="634" w:type="dxa"/>
            <w:tcBorders>
              <w:top w:val="single" w:sz="4" w:space="0" w:color="auto"/>
              <w:left w:val="single" w:sz="4" w:space="0" w:color="auto"/>
              <w:bottom w:val="single" w:sz="4" w:space="0" w:color="auto"/>
              <w:right w:val="single" w:sz="4" w:space="0" w:color="auto"/>
            </w:tcBorders>
          </w:tcPr>
          <w:p w:rsidR="007A66AB" w:rsidRDefault="007A66AB" w:rsidP="000143D3">
            <w:pPr>
              <w:pStyle w:val="naiskr"/>
              <w:spacing w:before="0" w:beforeAutospacing="0" w:after="0" w:afterAutospacing="0"/>
              <w:jc w:val="center"/>
            </w:pPr>
            <w:r>
              <w:t>3.</w:t>
            </w:r>
          </w:p>
        </w:tc>
        <w:tc>
          <w:tcPr>
            <w:tcW w:w="2327" w:type="dxa"/>
            <w:tcBorders>
              <w:top w:val="single" w:sz="4" w:space="0" w:color="auto"/>
              <w:left w:val="single" w:sz="4" w:space="0" w:color="auto"/>
              <w:bottom w:val="single" w:sz="4" w:space="0" w:color="auto"/>
              <w:right w:val="single" w:sz="4" w:space="0" w:color="auto"/>
            </w:tcBorders>
          </w:tcPr>
          <w:p w:rsidR="007A66AB" w:rsidRDefault="007A66AB" w:rsidP="000143D3">
            <w:pPr>
              <w:pStyle w:val="naiskr"/>
              <w:spacing w:before="0" w:beforeAutospacing="0" w:after="0" w:afterAutospacing="0"/>
            </w:pPr>
            <w:r>
              <w:t>Cita informācija</w:t>
            </w:r>
          </w:p>
        </w:tc>
        <w:tc>
          <w:tcPr>
            <w:tcW w:w="6096" w:type="dxa"/>
            <w:tcBorders>
              <w:top w:val="single" w:sz="4" w:space="0" w:color="auto"/>
              <w:left w:val="single" w:sz="4" w:space="0" w:color="auto"/>
              <w:bottom w:val="single" w:sz="4" w:space="0" w:color="auto"/>
              <w:right w:val="single" w:sz="4" w:space="0" w:color="auto"/>
            </w:tcBorders>
          </w:tcPr>
          <w:p w:rsidR="007A66AB" w:rsidRDefault="007A66AB" w:rsidP="000143D3">
            <w:pPr>
              <w:pStyle w:val="naiskr"/>
              <w:spacing w:before="0" w:beforeAutospacing="0" w:after="0" w:afterAutospacing="0"/>
            </w:pPr>
            <w:r>
              <w:t>Nav</w:t>
            </w:r>
          </w:p>
        </w:tc>
      </w:tr>
    </w:tbl>
    <w:p w:rsidR="00354EDB" w:rsidRDefault="00354EDB" w:rsidP="00354EDB">
      <w:pPr>
        <w:spacing w:before="120" w:after="120"/>
        <w:jc w:val="both"/>
        <w:outlineLvl w:val="0"/>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427"/>
      </w:tblGrid>
      <w:tr w:rsidR="00354EDB" w:rsidRPr="00E04A87" w:rsidTr="00E344B3">
        <w:tc>
          <w:tcPr>
            <w:tcW w:w="9039" w:type="dxa"/>
            <w:gridSpan w:val="3"/>
          </w:tcPr>
          <w:p w:rsidR="00354EDB" w:rsidRPr="00E04A87" w:rsidRDefault="00354EDB" w:rsidP="00E344B3">
            <w:pPr>
              <w:jc w:val="center"/>
              <w:outlineLvl w:val="0"/>
              <w:rPr>
                <w:color w:val="000000"/>
              </w:rPr>
            </w:pPr>
            <w:r w:rsidRPr="00E04A87">
              <w:rPr>
                <w:b/>
                <w:color w:val="000000"/>
                <w:lang w:eastAsia="en-US"/>
              </w:rPr>
              <w:t>VII. Tiesību akta projekta izpildes nodrošināšana un tās ietekme uz institūcijām</w:t>
            </w:r>
          </w:p>
        </w:tc>
      </w:tr>
      <w:tr w:rsidR="00354EDB" w:rsidRPr="00E04A87" w:rsidTr="00E344B3">
        <w:tc>
          <w:tcPr>
            <w:tcW w:w="516" w:type="dxa"/>
          </w:tcPr>
          <w:p w:rsidR="00354EDB" w:rsidRPr="00E04A87" w:rsidRDefault="00354EDB" w:rsidP="000143D3">
            <w:pPr>
              <w:jc w:val="both"/>
              <w:outlineLvl w:val="0"/>
              <w:rPr>
                <w:color w:val="000000"/>
                <w:lang w:eastAsia="en-US"/>
              </w:rPr>
            </w:pPr>
            <w:r w:rsidRPr="00E04A87">
              <w:rPr>
                <w:color w:val="000000"/>
                <w:lang w:eastAsia="en-US"/>
              </w:rPr>
              <w:t>1.</w:t>
            </w:r>
          </w:p>
        </w:tc>
        <w:tc>
          <w:tcPr>
            <w:tcW w:w="3096" w:type="dxa"/>
          </w:tcPr>
          <w:p w:rsidR="00354EDB" w:rsidRPr="00E04A87" w:rsidRDefault="00354EDB" w:rsidP="000143D3">
            <w:pPr>
              <w:jc w:val="both"/>
              <w:outlineLvl w:val="0"/>
              <w:rPr>
                <w:color w:val="000000"/>
                <w:lang w:eastAsia="en-US"/>
              </w:rPr>
            </w:pPr>
            <w:r w:rsidRPr="00E04A87">
              <w:rPr>
                <w:color w:val="000000"/>
                <w:lang w:eastAsia="en-US"/>
              </w:rPr>
              <w:t>Projekta izpildē iesaistītās institūcijas</w:t>
            </w:r>
          </w:p>
        </w:tc>
        <w:tc>
          <w:tcPr>
            <w:tcW w:w="5427" w:type="dxa"/>
          </w:tcPr>
          <w:p w:rsidR="00354EDB" w:rsidRPr="00E04A87" w:rsidRDefault="00354EDB" w:rsidP="000143D3">
            <w:pPr>
              <w:jc w:val="both"/>
              <w:outlineLvl w:val="0"/>
              <w:rPr>
                <w:color w:val="000000"/>
                <w:lang w:eastAsia="en-US"/>
              </w:rPr>
            </w:pPr>
            <w:r w:rsidRPr="00E04A87">
              <w:rPr>
                <w:color w:val="000000"/>
              </w:rPr>
              <w:t xml:space="preserve">Satiksmes ministrija, </w:t>
            </w:r>
            <w:r w:rsidR="005857CD">
              <w:rPr>
                <w:color w:val="000000"/>
              </w:rPr>
              <w:t>Jaunpiebalgas</w:t>
            </w:r>
            <w:r w:rsidR="00E05EE0">
              <w:rPr>
                <w:color w:val="000000"/>
              </w:rPr>
              <w:t xml:space="preserve"> novada pašvaldība</w:t>
            </w:r>
            <w:r w:rsidRPr="00E04A87">
              <w:rPr>
                <w:color w:val="000000"/>
              </w:rPr>
              <w:t xml:space="preserve"> un </w:t>
            </w:r>
            <w:r w:rsidRPr="00E47194">
              <w:t>valsts akciju sabiedrība „</w:t>
            </w:r>
            <w:r w:rsidRPr="00E04A87">
              <w:rPr>
                <w:bCs/>
              </w:rPr>
              <w:t>Latvijas Valsts ceļi</w:t>
            </w:r>
            <w:r>
              <w:t>”.</w:t>
            </w:r>
          </w:p>
        </w:tc>
      </w:tr>
      <w:tr w:rsidR="00354EDB" w:rsidRPr="00E04A87" w:rsidTr="00E344B3">
        <w:tc>
          <w:tcPr>
            <w:tcW w:w="516" w:type="dxa"/>
          </w:tcPr>
          <w:p w:rsidR="00354EDB" w:rsidRPr="00E04A87" w:rsidRDefault="00354EDB" w:rsidP="000143D3">
            <w:pPr>
              <w:jc w:val="both"/>
              <w:outlineLvl w:val="0"/>
              <w:rPr>
                <w:color w:val="000000"/>
                <w:lang w:eastAsia="en-US"/>
              </w:rPr>
            </w:pPr>
            <w:r w:rsidRPr="00E04A87">
              <w:rPr>
                <w:color w:val="000000"/>
                <w:lang w:eastAsia="en-US"/>
              </w:rPr>
              <w:t>2.</w:t>
            </w:r>
          </w:p>
        </w:tc>
        <w:tc>
          <w:tcPr>
            <w:tcW w:w="3096" w:type="dxa"/>
          </w:tcPr>
          <w:p w:rsidR="004215B6" w:rsidRDefault="00354EDB" w:rsidP="000143D3">
            <w:pPr>
              <w:jc w:val="both"/>
              <w:outlineLvl w:val="0"/>
              <w:rPr>
                <w:color w:val="000000"/>
                <w:lang w:eastAsia="en-US"/>
              </w:rPr>
            </w:pPr>
            <w:r w:rsidRPr="00E04A87">
              <w:rPr>
                <w:color w:val="000000"/>
                <w:lang w:eastAsia="en-US"/>
              </w:rPr>
              <w:t>Projekta izpildes ietekme uz pārvaldes funkcijām</w:t>
            </w:r>
            <w:r w:rsidR="004215B6">
              <w:rPr>
                <w:color w:val="000000"/>
                <w:lang w:eastAsia="en-US"/>
              </w:rPr>
              <w:t xml:space="preserve"> un institucionālo struktūru</w:t>
            </w:r>
          </w:p>
          <w:p w:rsidR="004215B6" w:rsidRDefault="004215B6" w:rsidP="000143D3">
            <w:pPr>
              <w:jc w:val="both"/>
              <w:outlineLvl w:val="0"/>
              <w:rPr>
                <w:color w:val="000000"/>
                <w:lang w:eastAsia="en-US"/>
              </w:rPr>
            </w:pPr>
            <w:r>
              <w:rPr>
                <w:color w:val="000000"/>
                <w:lang w:eastAsia="en-US"/>
              </w:rPr>
              <w:t xml:space="preserve">Jaunu institūciju izveide, esošu institūciju likvidācija vai reorganizācija, </w:t>
            </w:r>
          </w:p>
          <w:p w:rsidR="004215B6" w:rsidRPr="00E04A87" w:rsidRDefault="004215B6" w:rsidP="000143D3">
            <w:pPr>
              <w:jc w:val="both"/>
              <w:outlineLvl w:val="0"/>
              <w:rPr>
                <w:color w:val="000000"/>
                <w:lang w:eastAsia="en-US"/>
              </w:rPr>
            </w:pPr>
            <w:r>
              <w:rPr>
                <w:color w:val="000000"/>
                <w:lang w:eastAsia="en-US"/>
              </w:rPr>
              <w:t>to ietekme uz institūcijas cilvēkresursiem</w:t>
            </w:r>
          </w:p>
        </w:tc>
        <w:tc>
          <w:tcPr>
            <w:tcW w:w="5427" w:type="dxa"/>
          </w:tcPr>
          <w:p w:rsidR="00354EDB" w:rsidRDefault="00354EDB" w:rsidP="000143D3">
            <w:pPr>
              <w:jc w:val="both"/>
              <w:outlineLvl w:val="0"/>
              <w:rPr>
                <w:color w:val="000000"/>
                <w:lang w:eastAsia="en-US"/>
              </w:rPr>
            </w:pPr>
            <w:r w:rsidRPr="00E04A87">
              <w:rPr>
                <w:color w:val="000000"/>
                <w:lang w:eastAsia="en-US"/>
              </w:rPr>
              <w:t>Projekts šo jomu neskar.</w:t>
            </w:r>
          </w:p>
          <w:p w:rsidR="004215B6" w:rsidRDefault="004215B6" w:rsidP="000143D3">
            <w:pPr>
              <w:jc w:val="both"/>
              <w:outlineLvl w:val="0"/>
              <w:rPr>
                <w:color w:val="000000"/>
                <w:lang w:eastAsia="en-US"/>
              </w:rPr>
            </w:pPr>
          </w:p>
          <w:p w:rsidR="004215B6" w:rsidRDefault="004215B6" w:rsidP="000143D3">
            <w:pPr>
              <w:jc w:val="both"/>
              <w:outlineLvl w:val="0"/>
              <w:rPr>
                <w:color w:val="000000"/>
                <w:lang w:eastAsia="en-US"/>
              </w:rPr>
            </w:pPr>
          </w:p>
          <w:p w:rsidR="004215B6" w:rsidRDefault="004215B6" w:rsidP="000143D3">
            <w:pPr>
              <w:jc w:val="both"/>
              <w:outlineLvl w:val="0"/>
              <w:rPr>
                <w:color w:val="000000"/>
                <w:lang w:eastAsia="en-US"/>
              </w:rPr>
            </w:pPr>
          </w:p>
          <w:p w:rsidR="004215B6" w:rsidRDefault="004215B6" w:rsidP="000143D3">
            <w:pPr>
              <w:jc w:val="both"/>
              <w:outlineLvl w:val="0"/>
              <w:rPr>
                <w:color w:val="000000"/>
                <w:lang w:eastAsia="en-US"/>
              </w:rPr>
            </w:pPr>
          </w:p>
          <w:p w:rsidR="00E344B3" w:rsidRDefault="00E344B3" w:rsidP="000143D3">
            <w:pPr>
              <w:jc w:val="both"/>
              <w:outlineLvl w:val="0"/>
              <w:rPr>
                <w:color w:val="000000"/>
                <w:lang w:eastAsia="en-US"/>
              </w:rPr>
            </w:pPr>
          </w:p>
          <w:p w:rsidR="00E344B3" w:rsidRDefault="00E344B3" w:rsidP="000143D3">
            <w:pPr>
              <w:jc w:val="both"/>
              <w:outlineLvl w:val="0"/>
              <w:rPr>
                <w:color w:val="000000"/>
                <w:lang w:eastAsia="en-US"/>
              </w:rPr>
            </w:pPr>
          </w:p>
          <w:p w:rsidR="00E344B3" w:rsidRDefault="00E344B3" w:rsidP="000143D3">
            <w:pPr>
              <w:jc w:val="both"/>
              <w:outlineLvl w:val="0"/>
              <w:rPr>
                <w:color w:val="000000"/>
                <w:lang w:eastAsia="en-US"/>
              </w:rPr>
            </w:pPr>
          </w:p>
          <w:p w:rsidR="00E344B3" w:rsidRPr="00913B85" w:rsidRDefault="00E344B3" w:rsidP="000143D3">
            <w:pPr>
              <w:jc w:val="both"/>
              <w:outlineLvl w:val="0"/>
              <w:rPr>
                <w:color w:val="000000"/>
                <w:lang w:eastAsia="en-US"/>
              </w:rPr>
            </w:pPr>
          </w:p>
        </w:tc>
      </w:tr>
      <w:tr w:rsidR="00354EDB" w:rsidRPr="00E04A87" w:rsidTr="00E344B3">
        <w:tc>
          <w:tcPr>
            <w:tcW w:w="516" w:type="dxa"/>
          </w:tcPr>
          <w:p w:rsidR="00354EDB" w:rsidRPr="00E04A87" w:rsidRDefault="00563F07" w:rsidP="000143D3">
            <w:pPr>
              <w:jc w:val="both"/>
              <w:outlineLvl w:val="0"/>
              <w:rPr>
                <w:color w:val="000000"/>
                <w:lang w:eastAsia="en-US"/>
              </w:rPr>
            </w:pPr>
            <w:r>
              <w:rPr>
                <w:color w:val="000000"/>
                <w:lang w:eastAsia="en-US"/>
              </w:rPr>
              <w:lastRenderedPageBreak/>
              <w:t>3</w:t>
            </w:r>
            <w:r w:rsidR="00354EDB" w:rsidRPr="00E04A87">
              <w:rPr>
                <w:color w:val="000000"/>
                <w:lang w:eastAsia="en-US"/>
              </w:rPr>
              <w:t>.</w:t>
            </w:r>
          </w:p>
        </w:tc>
        <w:tc>
          <w:tcPr>
            <w:tcW w:w="3096" w:type="dxa"/>
          </w:tcPr>
          <w:p w:rsidR="00354EDB" w:rsidRPr="00E04A87" w:rsidRDefault="00354EDB" w:rsidP="000143D3">
            <w:pPr>
              <w:jc w:val="both"/>
              <w:outlineLvl w:val="0"/>
              <w:rPr>
                <w:color w:val="000000"/>
                <w:lang w:eastAsia="en-US"/>
              </w:rPr>
            </w:pPr>
            <w:r w:rsidRPr="00E04A87">
              <w:rPr>
                <w:color w:val="000000"/>
                <w:lang w:eastAsia="en-US"/>
              </w:rPr>
              <w:t>Cita informācija.</w:t>
            </w:r>
          </w:p>
        </w:tc>
        <w:tc>
          <w:tcPr>
            <w:tcW w:w="5427" w:type="dxa"/>
          </w:tcPr>
          <w:p w:rsidR="00354EDB" w:rsidRPr="00E04A87" w:rsidRDefault="00354EDB" w:rsidP="000143D3">
            <w:pPr>
              <w:jc w:val="both"/>
              <w:outlineLvl w:val="0"/>
              <w:rPr>
                <w:color w:val="000000"/>
                <w:lang w:eastAsia="en-US"/>
              </w:rPr>
            </w:pPr>
            <w:r w:rsidRPr="00E04A87">
              <w:rPr>
                <w:color w:val="000000"/>
                <w:lang w:eastAsia="en-US"/>
              </w:rPr>
              <w:t>Nav</w:t>
            </w:r>
          </w:p>
        </w:tc>
      </w:tr>
    </w:tbl>
    <w:p w:rsidR="00354EDB" w:rsidRPr="00227E5B" w:rsidRDefault="00354EDB" w:rsidP="00354EDB">
      <w:pPr>
        <w:pStyle w:val="naisf"/>
        <w:spacing w:before="0" w:after="0"/>
        <w:ind w:firstLine="684"/>
        <w:rPr>
          <w:sz w:val="28"/>
          <w:szCs w:val="28"/>
        </w:rPr>
      </w:pPr>
    </w:p>
    <w:p w:rsidR="00354EDB" w:rsidRPr="00E07B20" w:rsidRDefault="00CC03A2" w:rsidP="00354EDB">
      <w:pPr>
        <w:pStyle w:val="naisf"/>
        <w:spacing w:before="0" w:after="0"/>
        <w:ind w:firstLine="684"/>
      </w:pPr>
      <w:r>
        <w:rPr>
          <w:color w:val="000000"/>
          <w:lang w:eastAsia="en-US"/>
        </w:rPr>
        <w:t xml:space="preserve">Anotācijas </w:t>
      </w:r>
      <w:r w:rsidR="00354EDB" w:rsidRPr="00E07B20">
        <w:rPr>
          <w:color w:val="000000"/>
          <w:lang w:eastAsia="en-US"/>
        </w:rPr>
        <w:t>V un VI sadaļa – rīkojuma projekts šīs jomas neskar.</w:t>
      </w:r>
    </w:p>
    <w:p w:rsidR="00354EDB" w:rsidRPr="00E07B20" w:rsidRDefault="00354EDB" w:rsidP="00354EDB">
      <w:pPr>
        <w:pStyle w:val="naisf"/>
        <w:spacing w:before="0" w:after="0"/>
        <w:ind w:firstLine="684"/>
      </w:pPr>
    </w:p>
    <w:p w:rsidR="00354EDB" w:rsidRPr="00E07B20" w:rsidRDefault="00354EDB" w:rsidP="00354EDB">
      <w:pPr>
        <w:pStyle w:val="naisf"/>
        <w:spacing w:before="0" w:after="0"/>
        <w:ind w:firstLine="684"/>
      </w:pPr>
    </w:p>
    <w:p w:rsidR="00354EDB" w:rsidRPr="00E07B20" w:rsidRDefault="00354EDB" w:rsidP="00354EDB">
      <w:pPr>
        <w:pStyle w:val="naisf"/>
        <w:spacing w:before="0" w:after="0"/>
        <w:ind w:firstLine="684"/>
      </w:pPr>
      <w:r w:rsidRPr="00E07B20">
        <w:t>Satiksmes ministrs</w:t>
      </w:r>
      <w:r w:rsidRPr="00E07B20">
        <w:tab/>
      </w:r>
      <w:r w:rsidRPr="00E07B20">
        <w:tab/>
      </w:r>
      <w:r w:rsidRPr="00E07B20">
        <w:tab/>
      </w:r>
      <w:r w:rsidRPr="00E07B20">
        <w:tab/>
      </w:r>
      <w:r w:rsidR="00E07B20" w:rsidRPr="00E07B20">
        <w:tab/>
      </w:r>
      <w:proofErr w:type="spellStart"/>
      <w:r w:rsidR="00E07B20">
        <w:t>U.Augulis</w:t>
      </w:r>
      <w:proofErr w:type="spellEnd"/>
      <w:r w:rsidR="00E07B20" w:rsidRPr="00E07B20">
        <w:tab/>
        <w:t xml:space="preserve"> </w:t>
      </w:r>
    </w:p>
    <w:p w:rsidR="00354EDB" w:rsidRPr="00E07B20" w:rsidRDefault="00354EDB" w:rsidP="00354EDB">
      <w:pPr>
        <w:pStyle w:val="naisf"/>
        <w:spacing w:before="0" w:after="0"/>
        <w:ind w:firstLine="684"/>
      </w:pPr>
    </w:p>
    <w:p w:rsidR="00354EDB" w:rsidRPr="00E07B20" w:rsidRDefault="00354EDB" w:rsidP="00354EDB">
      <w:pPr>
        <w:pStyle w:val="naisf"/>
        <w:spacing w:before="0" w:after="0"/>
        <w:ind w:firstLine="684"/>
      </w:pPr>
    </w:p>
    <w:p w:rsidR="00354EDB" w:rsidRPr="00E07B20" w:rsidRDefault="00553AA7" w:rsidP="00354EDB">
      <w:pPr>
        <w:ind w:firstLine="684"/>
        <w:jc w:val="both"/>
      </w:pPr>
      <w:r w:rsidRPr="00E07B20">
        <w:t>Vīza</w:t>
      </w:r>
      <w:r w:rsidR="00354EDB" w:rsidRPr="00E07B20">
        <w:t>: Valsts sekretār</w:t>
      </w:r>
      <w:r w:rsidR="00000D07" w:rsidRPr="00E07B20">
        <w:t>s</w:t>
      </w:r>
      <w:r w:rsidR="00000D07" w:rsidRPr="00E07B20">
        <w:tab/>
      </w:r>
      <w:r w:rsidR="00000D07" w:rsidRPr="00E07B20">
        <w:tab/>
      </w:r>
      <w:r w:rsidR="00000D07" w:rsidRPr="00E07B20">
        <w:tab/>
      </w:r>
      <w:r w:rsidR="00000D07" w:rsidRPr="00E07B20">
        <w:tab/>
        <w:t xml:space="preserve">            K.Ozoliņš</w:t>
      </w:r>
    </w:p>
    <w:p w:rsidR="00354EDB" w:rsidRPr="00E07B20" w:rsidRDefault="00354EDB" w:rsidP="00354EDB">
      <w:pPr>
        <w:jc w:val="both"/>
      </w:pPr>
    </w:p>
    <w:p w:rsidR="00354EDB" w:rsidRDefault="00354EDB" w:rsidP="00354EDB">
      <w:pPr>
        <w:jc w:val="both"/>
      </w:pPr>
    </w:p>
    <w:p w:rsidR="00354EDB" w:rsidRDefault="009C3B45" w:rsidP="00354EDB">
      <w:pPr>
        <w:jc w:val="both"/>
        <w:rPr>
          <w:sz w:val="20"/>
          <w:szCs w:val="20"/>
        </w:rPr>
      </w:pPr>
      <w:r>
        <w:rPr>
          <w:sz w:val="20"/>
          <w:szCs w:val="20"/>
        </w:rPr>
        <w:t>29</w:t>
      </w:r>
      <w:r w:rsidR="003D62B1">
        <w:rPr>
          <w:sz w:val="20"/>
          <w:szCs w:val="20"/>
        </w:rPr>
        <w:t>.09</w:t>
      </w:r>
      <w:r w:rsidR="0007548D">
        <w:rPr>
          <w:sz w:val="20"/>
          <w:szCs w:val="20"/>
        </w:rPr>
        <w:t>.2016</w:t>
      </w:r>
      <w:r w:rsidR="00F514EC">
        <w:rPr>
          <w:sz w:val="20"/>
          <w:szCs w:val="20"/>
        </w:rPr>
        <w:t>.</w:t>
      </w:r>
      <w:r w:rsidR="00E66EC0">
        <w:rPr>
          <w:sz w:val="20"/>
          <w:szCs w:val="20"/>
        </w:rPr>
        <w:t xml:space="preserve"> 1</w:t>
      </w:r>
      <w:r>
        <w:rPr>
          <w:sz w:val="20"/>
          <w:szCs w:val="20"/>
        </w:rPr>
        <w:t>3</w:t>
      </w:r>
      <w:r w:rsidR="00E66EC0">
        <w:rPr>
          <w:sz w:val="20"/>
          <w:szCs w:val="20"/>
        </w:rPr>
        <w:t>:</w:t>
      </w:r>
      <w:r>
        <w:rPr>
          <w:sz w:val="20"/>
          <w:szCs w:val="20"/>
        </w:rPr>
        <w:t>3</w:t>
      </w:r>
      <w:r w:rsidR="00746F3C">
        <w:rPr>
          <w:sz w:val="20"/>
          <w:szCs w:val="20"/>
        </w:rPr>
        <w:t>0</w:t>
      </w:r>
    </w:p>
    <w:p w:rsidR="00354EDB" w:rsidRDefault="009C3B45" w:rsidP="00354EDB">
      <w:pPr>
        <w:jc w:val="both"/>
        <w:rPr>
          <w:sz w:val="20"/>
          <w:szCs w:val="20"/>
        </w:rPr>
      </w:pPr>
      <w:r>
        <w:rPr>
          <w:sz w:val="20"/>
          <w:szCs w:val="20"/>
        </w:rPr>
        <w:t>1294</w:t>
      </w:r>
    </w:p>
    <w:p w:rsidR="00354EDB" w:rsidRDefault="00000D07" w:rsidP="00354EDB">
      <w:pPr>
        <w:jc w:val="both"/>
        <w:rPr>
          <w:sz w:val="20"/>
          <w:szCs w:val="20"/>
        </w:rPr>
      </w:pPr>
      <w:r>
        <w:rPr>
          <w:sz w:val="20"/>
          <w:szCs w:val="20"/>
        </w:rPr>
        <w:t>Bojāre</w:t>
      </w:r>
      <w:r w:rsidR="00354EDB" w:rsidRPr="00BB4432">
        <w:rPr>
          <w:sz w:val="20"/>
          <w:szCs w:val="20"/>
        </w:rPr>
        <w:t>,</w:t>
      </w:r>
      <w:r w:rsidR="00354EDB">
        <w:rPr>
          <w:sz w:val="20"/>
          <w:szCs w:val="20"/>
        </w:rPr>
        <w:t xml:space="preserve"> </w:t>
      </w:r>
      <w:r w:rsidR="00354EDB" w:rsidRPr="00BB4432">
        <w:rPr>
          <w:sz w:val="20"/>
          <w:szCs w:val="20"/>
        </w:rPr>
        <w:t>67028</w:t>
      </w:r>
      <w:r>
        <w:rPr>
          <w:sz w:val="20"/>
          <w:szCs w:val="20"/>
        </w:rPr>
        <w:t>380</w:t>
      </w:r>
      <w:r w:rsidR="00354EDB" w:rsidRPr="00BB4432">
        <w:rPr>
          <w:sz w:val="20"/>
          <w:szCs w:val="20"/>
        </w:rPr>
        <w:t xml:space="preserve"> </w:t>
      </w:r>
    </w:p>
    <w:p w:rsidR="00354EDB" w:rsidRDefault="00BA2AC5" w:rsidP="00354EDB">
      <w:pPr>
        <w:jc w:val="both"/>
        <w:rPr>
          <w:sz w:val="20"/>
          <w:szCs w:val="20"/>
        </w:rPr>
      </w:pPr>
      <w:hyperlink r:id="rId8" w:history="1">
        <w:r w:rsidR="00B378D2" w:rsidRPr="0098433E">
          <w:rPr>
            <w:rStyle w:val="Hyperlink"/>
            <w:sz w:val="20"/>
            <w:szCs w:val="20"/>
          </w:rPr>
          <w:t>anita.bojare@lvceli.lv</w:t>
        </w:r>
      </w:hyperlink>
      <w:r w:rsidR="00354EDB">
        <w:rPr>
          <w:sz w:val="20"/>
          <w:szCs w:val="20"/>
        </w:rPr>
        <w:t xml:space="preserve"> </w:t>
      </w:r>
    </w:p>
    <w:p w:rsidR="00E66EC0" w:rsidRDefault="00E66EC0" w:rsidP="00354EDB">
      <w:pPr>
        <w:jc w:val="both"/>
        <w:rPr>
          <w:sz w:val="20"/>
          <w:szCs w:val="20"/>
        </w:rPr>
      </w:pPr>
      <w:r>
        <w:rPr>
          <w:sz w:val="20"/>
          <w:szCs w:val="20"/>
        </w:rPr>
        <w:t>Siliņa, 67028031</w:t>
      </w:r>
    </w:p>
    <w:p w:rsidR="00E66EC0" w:rsidRDefault="00E66EC0" w:rsidP="00354EDB">
      <w:pPr>
        <w:jc w:val="both"/>
        <w:rPr>
          <w:sz w:val="20"/>
          <w:szCs w:val="20"/>
        </w:rPr>
      </w:pPr>
      <w:r>
        <w:rPr>
          <w:sz w:val="20"/>
          <w:szCs w:val="20"/>
        </w:rPr>
        <w:t>sandra.silina@sam.gov.lv</w:t>
      </w:r>
    </w:p>
    <w:p w:rsidR="0002005B" w:rsidRDefault="0002005B"/>
    <w:sectPr w:rsidR="0002005B" w:rsidSect="006262D3">
      <w:headerReference w:type="default"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E4" w:rsidRDefault="006D7EE4" w:rsidP="00B378D2">
      <w:r>
        <w:separator/>
      </w:r>
    </w:p>
  </w:endnote>
  <w:endnote w:type="continuationSeparator" w:id="0">
    <w:p w:rsidR="006D7EE4" w:rsidRDefault="006D7EE4" w:rsidP="00B3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D3" w:rsidRPr="004A4EA3" w:rsidRDefault="000143D3" w:rsidP="00EC204F">
    <w:pPr>
      <w:rPr>
        <w:sz w:val="20"/>
        <w:szCs w:val="20"/>
      </w:rPr>
    </w:pPr>
    <w:r w:rsidRPr="00EC204F">
      <w:rPr>
        <w:sz w:val="20"/>
        <w:szCs w:val="20"/>
      </w:rPr>
      <w:t>SAMAnot</w:t>
    </w:r>
    <w:r w:rsidR="00FB1E3A">
      <w:rPr>
        <w:sz w:val="20"/>
        <w:szCs w:val="20"/>
      </w:rPr>
      <w:t>_13</w:t>
    </w:r>
    <w:r w:rsidR="00E66EC0">
      <w:rPr>
        <w:sz w:val="20"/>
        <w:szCs w:val="20"/>
      </w:rPr>
      <w:t>07</w:t>
    </w:r>
    <w:r>
      <w:rPr>
        <w:sz w:val="20"/>
        <w:szCs w:val="20"/>
      </w:rPr>
      <w:t>16</w:t>
    </w:r>
    <w:r w:rsidR="00FB1E3A">
      <w:rPr>
        <w:sz w:val="20"/>
        <w:szCs w:val="20"/>
      </w:rPr>
      <w:t>_Jaunpiebalga</w:t>
    </w:r>
    <w:r w:rsidRPr="004A4EA3">
      <w:rPr>
        <w:sz w:val="20"/>
        <w:szCs w:val="20"/>
      </w:rPr>
      <w:t>; Minis</w:t>
    </w:r>
    <w:r>
      <w:rPr>
        <w:sz w:val="20"/>
        <w:szCs w:val="20"/>
      </w:rPr>
      <w:t xml:space="preserve">tru kabineta rīkojuma projekta </w:t>
    </w:r>
    <w:r w:rsidRPr="008E3CFC">
      <w:rPr>
        <w:sz w:val="20"/>
        <w:szCs w:val="20"/>
      </w:rPr>
      <w:t>„</w:t>
    </w:r>
    <w:r w:rsidRPr="00840559">
      <w:rPr>
        <w:bCs/>
        <w:sz w:val="20"/>
        <w:szCs w:val="20"/>
      </w:rPr>
      <w:t>Par</w:t>
    </w:r>
    <w:r>
      <w:rPr>
        <w:bCs/>
        <w:sz w:val="20"/>
        <w:szCs w:val="20"/>
      </w:rPr>
      <w:t xml:space="preserve"> valstij piederošā nekustamā īpašuma</w:t>
    </w:r>
    <w:r w:rsidR="00FB1E3A">
      <w:rPr>
        <w:bCs/>
        <w:sz w:val="20"/>
        <w:szCs w:val="20"/>
      </w:rPr>
      <w:t xml:space="preserve"> „V339</w:t>
    </w:r>
    <w:r w:rsidRPr="00840559">
      <w:rPr>
        <w:bCs/>
        <w:sz w:val="20"/>
        <w:szCs w:val="20"/>
      </w:rPr>
      <w:t>”</w:t>
    </w:r>
    <w:r>
      <w:rPr>
        <w:b/>
        <w:bCs/>
      </w:rPr>
      <w:t xml:space="preserve"> </w:t>
    </w:r>
    <w:r w:rsidR="00FB1E3A">
      <w:rPr>
        <w:bCs/>
        <w:sz w:val="20"/>
        <w:szCs w:val="20"/>
      </w:rPr>
      <w:t>Jaunpiebalgas</w:t>
    </w:r>
    <w:r>
      <w:rPr>
        <w:bCs/>
        <w:sz w:val="20"/>
        <w:szCs w:val="20"/>
      </w:rPr>
      <w:t xml:space="preserve"> pagastā, </w:t>
    </w:r>
    <w:r w:rsidR="00FB1E3A">
      <w:rPr>
        <w:bCs/>
        <w:sz w:val="20"/>
        <w:szCs w:val="20"/>
      </w:rPr>
      <w:t>Jaunpiebalgas</w:t>
    </w:r>
    <w:r w:rsidRPr="00FF080D">
      <w:rPr>
        <w:bCs/>
        <w:sz w:val="20"/>
        <w:szCs w:val="20"/>
      </w:rPr>
      <w:t xml:space="preserve"> novadā</w:t>
    </w:r>
    <w:r w:rsidR="00821E44">
      <w:rPr>
        <w:bCs/>
        <w:sz w:val="20"/>
        <w:szCs w:val="20"/>
      </w:rPr>
      <w:t>,</w:t>
    </w:r>
    <w:r w:rsidR="00FB1E3A">
      <w:rPr>
        <w:sz w:val="20"/>
        <w:szCs w:val="20"/>
      </w:rPr>
      <w:t xml:space="preserve"> nodošanu Jaunpiebalgas</w:t>
    </w:r>
    <w:r>
      <w:rPr>
        <w:sz w:val="20"/>
        <w:szCs w:val="20"/>
      </w:rPr>
      <w:t xml:space="preserve"> novada pašvaldības</w:t>
    </w:r>
    <w:r w:rsidRPr="00EC204F">
      <w:rPr>
        <w:sz w:val="20"/>
        <w:szCs w:val="20"/>
      </w:rPr>
      <w:t xml:space="preserve"> īpašumā” </w:t>
    </w:r>
    <w:r w:rsidRPr="004A4EA3">
      <w:rPr>
        <w:sz w:val="20"/>
        <w:szCs w:val="20"/>
      </w:rPr>
      <w:t xml:space="preserve">sākotnējās ietekmes novērtējuma </w:t>
    </w:r>
    <w:smartTag w:uri="schemas-tilde-lv/tildestengine" w:element="veidnes">
      <w:smartTagPr>
        <w:attr w:name="text" w:val="ziņojums"/>
        <w:attr w:name="baseform" w:val="ziņojums"/>
        <w:attr w:name="id" w:val="-1"/>
      </w:smartTagPr>
      <w:r w:rsidRPr="004A4EA3">
        <w:rPr>
          <w:sz w:val="20"/>
          <w:szCs w:val="20"/>
        </w:rPr>
        <w:t>ziņojums</w:t>
      </w:r>
    </w:smartTag>
    <w:r w:rsidRPr="004A4EA3">
      <w:rPr>
        <w:sz w:val="20"/>
        <w:szCs w:val="20"/>
      </w:rPr>
      <w:t xml:space="preserve"> (anotācija)</w:t>
    </w:r>
  </w:p>
  <w:p w:rsidR="000143D3" w:rsidRPr="00305A82" w:rsidRDefault="000143D3" w:rsidP="00B378D2"/>
  <w:p w:rsidR="000143D3" w:rsidRDefault="00014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D3" w:rsidRPr="006262D3" w:rsidRDefault="006262D3" w:rsidP="006262D3">
    <w:pPr>
      <w:jc w:val="both"/>
      <w:rPr>
        <w:sz w:val="20"/>
        <w:szCs w:val="20"/>
      </w:rPr>
    </w:pPr>
    <w:r>
      <w:rPr>
        <w:sz w:val="20"/>
        <w:szCs w:val="20"/>
      </w:rPr>
      <w:t xml:space="preserve">SAMAnot_130716_Jaunpiebalga; </w:t>
    </w:r>
    <w:r w:rsidRPr="006262D3">
      <w:rPr>
        <w:sz w:val="20"/>
        <w:szCs w:val="20"/>
      </w:rPr>
      <w:t>Ministru kabineta rīkojuma projekta „</w:t>
    </w:r>
    <w:r w:rsidRPr="006262D3">
      <w:rPr>
        <w:bCs/>
        <w:sz w:val="20"/>
        <w:szCs w:val="20"/>
      </w:rPr>
      <w:t>Par valstij piederošā nekustamā īpašuma „V339”</w:t>
    </w:r>
    <w:r>
      <w:rPr>
        <w:bCs/>
        <w:sz w:val="20"/>
        <w:szCs w:val="20"/>
      </w:rPr>
      <w:t xml:space="preserve"> </w:t>
    </w:r>
    <w:r w:rsidRPr="006262D3">
      <w:rPr>
        <w:bCs/>
        <w:sz w:val="20"/>
        <w:szCs w:val="20"/>
      </w:rPr>
      <w:t>Jaunpiebalgas pagastā, Jaunpiebalgas novadā</w:t>
    </w:r>
    <w:r w:rsidR="00821E44">
      <w:rPr>
        <w:bCs/>
        <w:sz w:val="20"/>
        <w:szCs w:val="20"/>
      </w:rPr>
      <w:t>,</w:t>
    </w:r>
    <w:r w:rsidRPr="006262D3">
      <w:rPr>
        <w:bCs/>
        <w:sz w:val="20"/>
        <w:szCs w:val="20"/>
      </w:rPr>
      <w:t xml:space="preserve"> nodošanu Jaunpiebalgas novada pašvaldības īpašumā”</w:t>
    </w:r>
    <w:r>
      <w:rPr>
        <w:sz w:val="20"/>
        <w:szCs w:val="20"/>
      </w:rPr>
      <w:t xml:space="preserve"> </w:t>
    </w:r>
    <w:r w:rsidRPr="006262D3">
      <w:rPr>
        <w:sz w:val="20"/>
        <w:szCs w:val="20"/>
      </w:rPr>
      <w:t xml:space="preserve">sākotnējās ietekmes novērtējuma </w:t>
    </w:r>
    <w:smartTag w:uri="schemas-tilde-lv/tildestengine" w:element="veidnes">
      <w:smartTagPr>
        <w:attr w:name="id" w:val="-1"/>
        <w:attr w:name="baseform" w:val="ziņojums"/>
        <w:attr w:name="text" w:val="ziņojums"/>
      </w:smartTagPr>
      <w:r w:rsidRPr="006262D3">
        <w:rPr>
          <w:sz w:val="20"/>
          <w:szCs w:val="20"/>
        </w:rPr>
        <w:t>ziņojums</w:t>
      </w:r>
    </w:smartTag>
    <w:r w:rsidRPr="006262D3">
      <w:rPr>
        <w:sz w:val="20"/>
        <w:szCs w:val="20"/>
      </w:rPr>
      <w:t xml:space="preserve"> (anotācija)</w:t>
    </w:r>
  </w:p>
  <w:p w:rsidR="006262D3" w:rsidRPr="006262D3" w:rsidRDefault="006262D3" w:rsidP="006262D3">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E4" w:rsidRDefault="006D7EE4" w:rsidP="00B378D2">
      <w:r>
        <w:separator/>
      </w:r>
    </w:p>
  </w:footnote>
  <w:footnote w:type="continuationSeparator" w:id="0">
    <w:p w:rsidR="006D7EE4" w:rsidRDefault="006D7EE4" w:rsidP="00B37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695339"/>
      <w:docPartObj>
        <w:docPartGallery w:val="Page Numbers (Top of Page)"/>
        <w:docPartUnique/>
      </w:docPartObj>
    </w:sdtPr>
    <w:sdtEndPr>
      <w:rPr>
        <w:noProof/>
      </w:rPr>
    </w:sdtEndPr>
    <w:sdtContent>
      <w:p w:rsidR="006262D3" w:rsidRDefault="006262D3">
        <w:pPr>
          <w:pStyle w:val="Header"/>
          <w:jc w:val="center"/>
        </w:pPr>
        <w:r>
          <w:fldChar w:fldCharType="begin"/>
        </w:r>
        <w:r>
          <w:instrText xml:space="preserve"> PAGE   \* MERGEFORMAT </w:instrText>
        </w:r>
        <w:r>
          <w:fldChar w:fldCharType="separate"/>
        </w:r>
        <w:r w:rsidR="00BA2AC5">
          <w:rPr>
            <w:noProof/>
          </w:rPr>
          <w:t>6</w:t>
        </w:r>
        <w:r>
          <w:rPr>
            <w:noProof/>
          </w:rPr>
          <w:fldChar w:fldCharType="end"/>
        </w:r>
      </w:p>
    </w:sdtContent>
  </w:sdt>
  <w:p w:rsidR="000143D3" w:rsidRDefault="00014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BC6"/>
    <w:multiLevelType w:val="hybridMultilevel"/>
    <w:tmpl w:val="3550CAFA"/>
    <w:lvl w:ilvl="0" w:tplc="E5A8E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DB"/>
    <w:rsid w:val="00000D07"/>
    <w:rsid w:val="000033FD"/>
    <w:rsid w:val="00005453"/>
    <w:rsid w:val="000066AF"/>
    <w:rsid w:val="0001344F"/>
    <w:rsid w:val="000143D3"/>
    <w:rsid w:val="00015E56"/>
    <w:rsid w:val="00016C9B"/>
    <w:rsid w:val="0002005B"/>
    <w:rsid w:val="00021B09"/>
    <w:rsid w:val="0002659B"/>
    <w:rsid w:val="000307D7"/>
    <w:rsid w:val="00037139"/>
    <w:rsid w:val="00043579"/>
    <w:rsid w:val="00044D99"/>
    <w:rsid w:val="0004584C"/>
    <w:rsid w:val="00050ACE"/>
    <w:rsid w:val="00051B4B"/>
    <w:rsid w:val="0005619B"/>
    <w:rsid w:val="00060CA0"/>
    <w:rsid w:val="00063FC1"/>
    <w:rsid w:val="00067A48"/>
    <w:rsid w:val="00070061"/>
    <w:rsid w:val="0007548D"/>
    <w:rsid w:val="00082A59"/>
    <w:rsid w:val="0009261C"/>
    <w:rsid w:val="000B1527"/>
    <w:rsid w:val="000B3419"/>
    <w:rsid w:val="000C1F09"/>
    <w:rsid w:val="000C6C4C"/>
    <w:rsid w:val="000D2864"/>
    <w:rsid w:val="000D5C8F"/>
    <w:rsid w:val="000E08AB"/>
    <w:rsid w:val="000E5728"/>
    <w:rsid w:val="000E5F39"/>
    <w:rsid w:val="000F0A74"/>
    <w:rsid w:val="000F24AF"/>
    <w:rsid w:val="0010016F"/>
    <w:rsid w:val="001018C4"/>
    <w:rsid w:val="00110C1D"/>
    <w:rsid w:val="0012185F"/>
    <w:rsid w:val="00124372"/>
    <w:rsid w:val="0013080C"/>
    <w:rsid w:val="00133DFB"/>
    <w:rsid w:val="001379E0"/>
    <w:rsid w:val="00144693"/>
    <w:rsid w:val="00150C30"/>
    <w:rsid w:val="00153AD3"/>
    <w:rsid w:val="001558B8"/>
    <w:rsid w:val="00165991"/>
    <w:rsid w:val="001663E9"/>
    <w:rsid w:val="00170506"/>
    <w:rsid w:val="001823CB"/>
    <w:rsid w:val="00182810"/>
    <w:rsid w:val="001846C5"/>
    <w:rsid w:val="001916BC"/>
    <w:rsid w:val="0019788D"/>
    <w:rsid w:val="001A2363"/>
    <w:rsid w:val="001A2577"/>
    <w:rsid w:val="001A2D83"/>
    <w:rsid w:val="001A6D7B"/>
    <w:rsid w:val="001A7178"/>
    <w:rsid w:val="001A7788"/>
    <w:rsid w:val="001B0875"/>
    <w:rsid w:val="001B0C23"/>
    <w:rsid w:val="001B2759"/>
    <w:rsid w:val="001B7692"/>
    <w:rsid w:val="001C42AA"/>
    <w:rsid w:val="001C74B5"/>
    <w:rsid w:val="001D2521"/>
    <w:rsid w:val="001D489D"/>
    <w:rsid w:val="001D5D6A"/>
    <w:rsid w:val="001D7ED0"/>
    <w:rsid w:val="001E14F7"/>
    <w:rsid w:val="001E7843"/>
    <w:rsid w:val="001F2835"/>
    <w:rsid w:val="001F5EE1"/>
    <w:rsid w:val="001F6549"/>
    <w:rsid w:val="0020316A"/>
    <w:rsid w:val="002053F4"/>
    <w:rsid w:val="00207C97"/>
    <w:rsid w:val="00216F42"/>
    <w:rsid w:val="0022044C"/>
    <w:rsid w:val="00222E53"/>
    <w:rsid w:val="002337C9"/>
    <w:rsid w:val="00233B94"/>
    <w:rsid w:val="00236D2E"/>
    <w:rsid w:val="00253B69"/>
    <w:rsid w:val="00257AC3"/>
    <w:rsid w:val="00265BBC"/>
    <w:rsid w:val="00270367"/>
    <w:rsid w:val="00273571"/>
    <w:rsid w:val="00287BF5"/>
    <w:rsid w:val="00290162"/>
    <w:rsid w:val="002904B0"/>
    <w:rsid w:val="00290A52"/>
    <w:rsid w:val="00292E54"/>
    <w:rsid w:val="00294267"/>
    <w:rsid w:val="0029528A"/>
    <w:rsid w:val="00296E42"/>
    <w:rsid w:val="002A0270"/>
    <w:rsid w:val="002B0D34"/>
    <w:rsid w:val="002B3C58"/>
    <w:rsid w:val="002C0008"/>
    <w:rsid w:val="002C5FF9"/>
    <w:rsid w:val="002E681A"/>
    <w:rsid w:val="002F0D61"/>
    <w:rsid w:val="002F5702"/>
    <w:rsid w:val="00311DE4"/>
    <w:rsid w:val="003229DC"/>
    <w:rsid w:val="003236B3"/>
    <w:rsid w:val="003267B7"/>
    <w:rsid w:val="003275DE"/>
    <w:rsid w:val="00331AE0"/>
    <w:rsid w:val="00331C14"/>
    <w:rsid w:val="00354EDB"/>
    <w:rsid w:val="0035540A"/>
    <w:rsid w:val="003573B2"/>
    <w:rsid w:val="00362A50"/>
    <w:rsid w:val="00363F85"/>
    <w:rsid w:val="0036543E"/>
    <w:rsid w:val="0037482C"/>
    <w:rsid w:val="00380918"/>
    <w:rsid w:val="00381BB7"/>
    <w:rsid w:val="0038318A"/>
    <w:rsid w:val="003862C7"/>
    <w:rsid w:val="00387CE3"/>
    <w:rsid w:val="00393EB5"/>
    <w:rsid w:val="003A1EE3"/>
    <w:rsid w:val="003A4E84"/>
    <w:rsid w:val="003A6A57"/>
    <w:rsid w:val="003C33C9"/>
    <w:rsid w:val="003D0164"/>
    <w:rsid w:val="003D043A"/>
    <w:rsid w:val="003D0F8A"/>
    <w:rsid w:val="003D62B1"/>
    <w:rsid w:val="003E1FFA"/>
    <w:rsid w:val="003E3846"/>
    <w:rsid w:val="003F5965"/>
    <w:rsid w:val="004215B6"/>
    <w:rsid w:val="00421A2E"/>
    <w:rsid w:val="00421D6F"/>
    <w:rsid w:val="004262DB"/>
    <w:rsid w:val="004328A3"/>
    <w:rsid w:val="004369CF"/>
    <w:rsid w:val="0043708C"/>
    <w:rsid w:val="0044262B"/>
    <w:rsid w:val="00455845"/>
    <w:rsid w:val="0046505A"/>
    <w:rsid w:val="00494E33"/>
    <w:rsid w:val="004A022B"/>
    <w:rsid w:val="004A1647"/>
    <w:rsid w:val="004B08BA"/>
    <w:rsid w:val="004B5259"/>
    <w:rsid w:val="004C10F3"/>
    <w:rsid w:val="004C461B"/>
    <w:rsid w:val="004C556C"/>
    <w:rsid w:val="004E3C73"/>
    <w:rsid w:val="004E6E3A"/>
    <w:rsid w:val="004E7989"/>
    <w:rsid w:val="004F6EDC"/>
    <w:rsid w:val="004F737A"/>
    <w:rsid w:val="00500E22"/>
    <w:rsid w:val="00506865"/>
    <w:rsid w:val="00511EF5"/>
    <w:rsid w:val="005147BB"/>
    <w:rsid w:val="005161FE"/>
    <w:rsid w:val="00521593"/>
    <w:rsid w:val="00524DE7"/>
    <w:rsid w:val="00530E65"/>
    <w:rsid w:val="00541324"/>
    <w:rsid w:val="00542E21"/>
    <w:rsid w:val="0054640E"/>
    <w:rsid w:val="00553AA7"/>
    <w:rsid w:val="00557ECF"/>
    <w:rsid w:val="00563672"/>
    <w:rsid w:val="00563F07"/>
    <w:rsid w:val="005672AC"/>
    <w:rsid w:val="005857CD"/>
    <w:rsid w:val="00593EB2"/>
    <w:rsid w:val="005A024C"/>
    <w:rsid w:val="005A2BBB"/>
    <w:rsid w:val="005A50EE"/>
    <w:rsid w:val="005A5312"/>
    <w:rsid w:val="005D30F0"/>
    <w:rsid w:val="005D4324"/>
    <w:rsid w:val="005D47B2"/>
    <w:rsid w:val="005D4CE7"/>
    <w:rsid w:val="005E29E7"/>
    <w:rsid w:val="005E5784"/>
    <w:rsid w:val="005F4F48"/>
    <w:rsid w:val="005F7946"/>
    <w:rsid w:val="0060138E"/>
    <w:rsid w:val="00601B56"/>
    <w:rsid w:val="00603B09"/>
    <w:rsid w:val="006262D3"/>
    <w:rsid w:val="00635378"/>
    <w:rsid w:val="0064625F"/>
    <w:rsid w:val="006473B8"/>
    <w:rsid w:val="0064796A"/>
    <w:rsid w:val="00654AD7"/>
    <w:rsid w:val="00654BC2"/>
    <w:rsid w:val="00667F3B"/>
    <w:rsid w:val="00680407"/>
    <w:rsid w:val="00684A32"/>
    <w:rsid w:val="00694DD9"/>
    <w:rsid w:val="006A4A6D"/>
    <w:rsid w:val="006B3E6B"/>
    <w:rsid w:val="006B4095"/>
    <w:rsid w:val="006C0168"/>
    <w:rsid w:val="006C2ABE"/>
    <w:rsid w:val="006C5A18"/>
    <w:rsid w:val="006C7595"/>
    <w:rsid w:val="006D0FD0"/>
    <w:rsid w:val="006D7EE4"/>
    <w:rsid w:val="006E0266"/>
    <w:rsid w:val="006E0371"/>
    <w:rsid w:val="00702699"/>
    <w:rsid w:val="00707EA6"/>
    <w:rsid w:val="00710D33"/>
    <w:rsid w:val="00714304"/>
    <w:rsid w:val="00717E82"/>
    <w:rsid w:val="007228C8"/>
    <w:rsid w:val="00742EFC"/>
    <w:rsid w:val="00745FCC"/>
    <w:rsid w:val="00746F3C"/>
    <w:rsid w:val="00747CBE"/>
    <w:rsid w:val="00750025"/>
    <w:rsid w:val="007567EC"/>
    <w:rsid w:val="007606AD"/>
    <w:rsid w:val="00760E1F"/>
    <w:rsid w:val="007647A1"/>
    <w:rsid w:val="00770F55"/>
    <w:rsid w:val="0077365C"/>
    <w:rsid w:val="00776BFE"/>
    <w:rsid w:val="00780F7A"/>
    <w:rsid w:val="00781F60"/>
    <w:rsid w:val="00793E63"/>
    <w:rsid w:val="007A0299"/>
    <w:rsid w:val="007A164E"/>
    <w:rsid w:val="007A1824"/>
    <w:rsid w:val="007A3A57"/>
    <w:rsid w:val="007A66AB"/>
    <w:rsid w:val="007B0E96"/>
    <w:rsid w:val="007C2194"/>
    <w:rsid w:val="007E15DA"/>
    <w:rsid w:val="007E2091"/>
    <w:rsid w:val="007E58DD"/>
    <w:rsid w:val="007F0AB7"/>
    <w:rsid w:val="007F5536"/>
    <w:rsid w:val="00800AE0"/>
    <w:rsid w:val="00800B8D"/>
    <w:rsid w:val="00801D22"/>
    <w:rsid w:val="00816AFE"/>
    <w:rsid w:val="00821E44"/>
    <w:rsid w:val="0082330D"/>
    <w:rsid w:val="00826B50"/>
    <w:rsid w:val="008276B2"/>
    <w:rsid w:val="0083184E"/>
    <w:rsid w:val="00840559"/>
    <w:rsid w:val="00843501"/>
    <w:rsid w:val="008442DE"/>
    <w:rsid w:val="00851EE3"/>
    <w:rsid w:val="00857D1C"/>
    <w:rsid w:val="00862B99"/>
    <w:rsid w:val="00871E36"/>
    <w:rsid w:val="00874418"/>
    <w:rsid w:val="00880034"/>
    <w:rsid w:val="008803E6"/>
    <w:rsid w:val="00883660"/>
    <w:rsid w:val="00885F59"/>
    <w:rsid w:val="00892372"/>
    <w:rsid w:val="00892EE0"/>
    <w:rsid w:val="008A2393"/>
    <w:rsid w:val="008A7713"/>
    <w:rsid w:val="008A7A0F"/>
    <w:rsid w:val="008B51DA"/>
    <w:rsid w:val="008C04C1"/>
    <w:rsid w:val="008C107F"/>
    <w:rsid w:val="008C12D5"/>
    <w:rsid w:val="008C4440"/>
    <w:rsid w:val="008C5D03"/>
    <w:rsid w:val="008C61E2"/>
    <w:rsid w:val="008C6D45"/>
    <w:rsid w:val="008D7F57"/>
    <w:rsid w:val="008E3CFC"/>
    <w:rsid w:val="008E5CC5"/>
    <w:rsid w:val="008F1297"/>
    <w:rsid w:val="008F4402"/>
    <w:rsid w:val="008F65FE"/>
    <w:rsid w:val="008F77FF"/>
    <w:rsid w:val="00902714"/>
    <w:rsid w:val="009044BE"/>
    <w:rsid w:val="00905738"/>
    <w:rsid w:val="00910925"/>
    <w:rsid w:val="00910DF9"/>
    <w:rsid w:val="00911F2D"/>
    <w:rsid w:val="00912848"/>
    <w:rsid w:val="00913A41"/>
    <w:rsid w:val="00913B85"/>
    <w:rsid w:val="009151F9"/>
    <w:rsid w:val="009179E1"/>
    <w:rsid w:val="00917A5E"/>
    <w:rsid w:val="00925415"/>
    <w:rsid w:val="00930746"/>
    <w:rsid w:val="00932CC1"/>
    <w:rsid w:val="0095335A"/>
    <w:rsid w:val="0096388C"/>
    <w:rsid w:val="00964746"/>
    <w:rsid w:val="00986A6D"/>
    <w:rsid w:val="00986B5E"/>
    <w:rsid w:val="009A1E30"/>
    <w:rsid w:val="009A2D18"/>
    <w:rsid w:val="009B24C3"/>
    <w:rsid w:val="009B679A"/>
    <w:rsid w:val="009C12B2"/>
    <w:rsid w:val="009C3B45"/>
    <w:rsid w:val="009D4E96"/>
    <w:rsid w:val="009E15E2"/>
    <w:rsid w:val="009E464E"/>
    <w:rsid w:val="009E751D"/>
    <w:rsid w:val="009F0956"/>
    <w:rsid w:val="009F28F1"/>
    <w:rsid w:val="009F5632"/>
    <w:rsid w:val="00A03A99"/>
    <w:rsid w:val="00A065C2"/>
    <w:rsid w:val="00A06AD5"/>
    <w:rsid w:val="00A13F45"/>
    <w:rsid w:val="00A2475B"/>
    <w:rsid w:val="00A24845"/>
    <w:rsid w:val="00A32D21"/>
    <w:rsid w:val="00A32EBC"/>
    <w:rsid w:val="00A41E4B"/>
    <w:rsid w:val="00A62A24"/>
    <w:rsid w:val="00A74015"/>
    <w:rsid w:val="00A74F9F"/>
    <w:rsid w:val="00A81B2B"/>
    <w:rsid w:val="00A85B76"/>
    <w:rsid w:val="00A9386D"/>
    <w:rsid w:val="00AB4561"/>
    <w:rsid w:val="00AB4EC6"/>
    <w:rsid w:val="00AC41C1"/>
    <w:rsid w:val="00AC6F39"/>
    <w:rsid w:val="00AD3105"/>
    <w:rsid w:val="00AE193E"/>
    <w:rsid w:val="00AE30D4"/>
    <w:rsid w:val="00AE4783"/>
    <w:rsid w:val="00AE7469"/>
    <w:rsid w:val="00AF24C1"/>
    <w:rsid w:val="00AF3BDF"/>
    <w:rsid w:val="00AF6B9D"/>
    <w:rsid w:val="00B02A13"/>
    <w:rsid w:val="00B06604"/>
    <w:rsid w:val="00B13B85"/>
    <w:rsid w:val="00B1658A"/>
    <w:rsid w:val="00B17C0B"/>
    <w:rsid w:val="00B230E9"/>
    <w:rsid w:val="00B27267"/>
    <w:rsid w:val="00B30E7E"/>
    <w:rsid w:val="00B378D2"/>
    <w:rsid w:val="00B40D8E"/>
    <w:rsid w:val="00B45A01"/>
    <w:rsid w:val="00B54C60"/>
    <w:rsid w:val="00B55723"/>
    <w:rsid w:val="00B56D58"/>
    <w:rsid w:val="00B74081"/>
    <w:rsid w:val="00B74F8D"/>
    <w:rsid w:val="00B80CD0"/>
    <w:rsid w:val="00B81FE5"/>
    <w:rsid w:val="00B8325B"/>
    <w:rsid w:val="00B962B6"/>
    <w:rsid w:val="00BA2AC5"/>
    <w:rsid w:val="00BA60CA"/>
    <w:rsid w:val="00BB68D3"/>
    <w:rsid w:val="00BC0A7F"/>
    <w:rsid w:val="00BC4C58"/>
    <w:rsid w:val="00BD510F"/>
    <w:rsid w:val="00BE0CC7"/>
    <w:rsid w:val="00BE161F"/>
    <w:rsid w:val="00BE2ADE"/>
    <w:rsid w:val="00BE5EC1"/>
    <w:rsid w:val="00BE67E1"/>
    <w:rsid w:val="00BF2C9D"/>
    <w:rsid w:val="00C01291"/>
    <w:rsid w:val="00C0539C"/>
    <w:rsid w:val="00C10B07"/>
    <w:rsid w:val="00C12162"/>
    <w:rsid w:val="00C17873"/>
    <w:rsid w:val="00C20568"/>
    <w:rsid w:val="00C20D02"/>
    <w:rsid w:val="00C25074"/>
    <w:rsid w:val="00C327DB"/>
    <w:rsid w:val="00C34CD5"/>
    <w:rsid w:val="00C40A40"/>
    <w:rsid w:val="00C41E05"/>
    <w:rsid w:val="00C46458"/>
    <w:rsid w:val="00C46663"/>
    <w:rsid w:val="00C53B68"/>
    <w:rsid w:val="00C54EFA"/>
    <w:rsid w:val="00C55AEB"/>
    <w:rsid w:val="00C56597"/>
    <w:rsid w:val="00C56AC3"/>
    <w:rsid w:val="00C571B0"/>
    <w:rsid w:val="00C6260D"/>
    <w:rsid w:val="00C703A2"/>
    <w:rsid w:val="00C7138A"/>
    <w:rsid w:val="00C72A67"/>
    <w:rsid w:val="00C74803"/>
    <w:rsid w:val="00C81525"/>
    <w:rsid w:val="00C82338"/>
    <w:rsid w:val="00C90D61"/>
    <w:rsid w:val="00C91BEA"/>
    <w:rsid w:val="00CA23F6"/>
    <w:rsid w:val="00CA40CE"/>
    <w:rsid w:val="00CC02EF"/>
    <w:rsid w:val="00CC03A2"/>
    <w:rsid w:val="00CC182B"/>
    <w:rsid w:val="00CC2089"/>
    <w:rsid w:val="00CC48FD"/>
    <w:rsid w:val="00CD37BA"/>
    <w:rsid w:val="00CD474D"/>
    <w:rsid w:val="00CD68C6"/>
    <w:rsid w:val="00CE57FA"/>
    <w:rsid w:val="00CF21D7"/>
    <w:rsid w:val="00CF4383"/>
    <w:rsid w:val="00D03801"/>
    <w:rsid w:val="00D04FB1"/>
    <w:rsid w:val="00D145E3"/>
    <w:rsid w:val="00D17BBE"/>
    <w:rsid w:val="00D26077"/>
    <w:rsid w:val="00D408F3"/>
    <w:rsid w:val="00D4338B"/>
    <w:rsid w:val="00D47992"/>
    <w:rsid w:val="00D5223A"/>
    <w:rsid w:val="00D539D1"/>
    <w:rsid w:val="00D60840"/>
    <w:rsid w:val="00D63530"/>
    <w:rsid w:val="00D80214"/>
    <w:rsid w:val="00D82465"/>
    <w:rsid w:val="00D85ABD"/>
    <w:rsid w:val="00DB0074"/>
    <w:rsid w:val="00DC2336"/>
    <w:rsid w:val="00DC36C3"/>
    <w:rsid w:val="00DC4335"/>
    <w:rsid w:val="00DC4CB0"/>
    <w:rsid w:val="00DD0CBE"/>
    <w:rsid w:val="00DE64CF"/>
    <w:rsid w:val="00DF6BB9"/>
    <w:rsid w:val="00E03CBF"/>
    <w:rsid w:val="00E05EE0"/>
    <w:rsid w:val="00E07B20"/>
    <w:rsid w:val="00E119C6"/>
    <w:rsid w:val="00E206AD"/>
    <w:rsid w:val="00E217DC"/>
    <w:rsid w:val="00E273CE"/>
    <w:rsid w:val="00E344B3"/>
    <w:rsid w:val="00E4295C"/>
    <w:rsid w:val="00E50E3F"/>
    <w:rsid w:val="00E511E3"/>
    <w:rsid w:val="00E51301"/>
    <w:rsid w:val="00E550A1"/>
    <w:rsid w:val="00E6391C"/>
    <w:rsid w:val="00E6434A"/>
    <w:rsid w:val="00E66EC0"/>
    <w:rsid w:val="00E726F4"/>
    <w:rsid w:val="00E80F0A"/>
    <w:rsid w:val="00E864F6"/>
    <w:rsid w:val="00E96C70"/>
    <w:rsid w:val="00EA34A3"/>
    <w:rsid w:val="00EA6414"/>
    <w:rsid w:val="00EB4703"/>
    <w:rsid w:val="00EB5CFF"/>
    <w:rsid w:val="00EC18AD"/>
    <w:rsid w:val="00EC204F"/>
    <w:rsid w:val="00EC4447"/>
    <w:rsid w:val="00ED2F9B"/>
    <w:rsid w:val="00EE16BD"/>
    <w:rsid w:val="00EE4536"/>
    <w:rsid w:val="00EE48E9"/>
    <w:rsid w:val="00EE7DAB"/>
    <w:rsid w:val="00EF10EE"/>
    <w:rsid w:val="00EF2DBD"/>
    <w:rsid w:val="00F06659"/>
    <w:rsid w:val="00F13764"/>
    <w:rsid w:val="00F16694"/>
    <w:rsid w:val="00F20CCA"/>
    <w:rsid w:val="00F21EF0"/>
    <w:rsid w:val="00F26E2E"/>
    <w:rsid w:val="00F30C24"/>
    <w:rsid w:val="00F327D5"/>
    <w:rsid w:val="00F32A61"/>
    <w:rsid w:val="00F36697"/>
    <w:rsid w:val="00F42FA4"/>
    <w:rsid w:val="00F452FD"/>
    <w:rsid w:val="00F514EC"/>
    <w:rsid w:val="00F51E25"/>
    <w:rsid w:val="00F617B8"/>
    <w:rsid w:val="00F64D5C"/>
    <w:rsid w:val="00F678E8"/>
    <w:rsid w:val="00F72D54"/>
    <w:rsid w:val="00F730C7"/>
    <w:rsid w:val="00F753C4"/>
    <w:rsid w:val="00F827E5"/>
    <w:rsid w:val="00F903EA"/>
    <w:rsid w:val="00F91161"/>
    <w:rsid w:val="00F911F3"/>
    <w:rsid w:val="00F91FA4"/>
    <w:rsid w:val="00F927E6"/>
    <w:rsid w:val="00F946DE"/>
    <w:rsid w:val="00F96CC5"/>
    <w:rsid w:val="00FA6F46"/>
    <w:rsid w:val="00FB1E3A"/>
    <w:rsid w:val="00FB62D3"/>
    <w:rsid w:val="00FB78B3"/>
    <w:rsid w:val="00FC4005"/>
    <w:rsid w:val="00FD0E07"/>
    <w:rsid w:val="00FD4DF8"/>
    <w:rsid w:val="00FE6D53"/>
    <w:rsid w:val="00FF03C2"/>
    <w:rsid w:val="00FF080D"/>
    <w:rsid w:val="00FF309E"/>
    <w:rsid w:val="00FF31EF"/>
    <w:rsid w:val="00FF3F4F"/>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bojare@lvceli.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6687</Words>
  <Characters>3813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„V339” Jaunpiebalgas pagastā, Jaunpiebalgas novadā, nodošanu Jaunpiebalgas novada pašvaldības īpašumā </dc:title>
  <dc:creator>Satiksmes ministrijas Juridiskā departamenta nekustamo īpašumu nodaļa;vecākais referents Sandra Siliņa;Sandra.Silina@sam.gov.lv</dc:creator>
  <cp:keywords>Ministru kabineta rīkojuma projekts</cp:keywords>
  <dc:description>sandra.silina@sam.gov.lv; 67028031</dc:description>
  <cp:lastModifiedBy>Sandra Siliņa</cp:lastModifiedBy>
  <cp:revision>18</cp:revision>
  <cp:lastPrinted>2016-07-13T11:55:00Z</cp:lastPrinted>
  <dcterms:created xsi:type="dcterms:W3CDTF">2016-07-13T09:32:00Z</dcterms:created>
  <dcterms:modified xsi:type="dcterms:W3CDTF">2016-10-06T11:48:00Z</dcterms:modified>
</cp:coreProperties>
</file>