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AE" w:rsidRPr="003C4D60" w:rsidRDefault="00BD51AE" w:rsidP="003C4D60">
      <w:pPr>
        <w:pStyle w:val="NoSpacing"/>
        <w:jc w:val="right"/>
        <w:rPr>
          <w:rFonts w:ascii="Times New Roman" w:hAnsi="Times New Roman" w:cs="Times New Roman"/>
          <w:sz w:val="24"/>
          <w:szCs w:val="24"/>
        </w:rPr>
      </w:pPr>
      <w:bookmarkStart w:id="0" w:name="_GoBack"/>
      <w:bookmarkEnd w:id="0"/>
      <w:r w:rsidRPr="003C4D60">
        <w:rPr>
          <w:rFonts w:ascii="Times New Roman" w:hAnsi="Times New Roman" w:cs="Times New Roman"/>
          <w:sz w:val="24"/>
          <w:szCs w:val="24"/>
        </w:rPr>
        <w:t xml:space="preserve">Saeima ir pieņēmusi un Valsts </w:t>
      </w:r>
    </w:p>
    <w:p w:rsidR="00BD51AE" w:rsidRPr="003C4D60" w:rsidRDefault="00BD51AE" w:rsidP="003C4D60">
      <w:pPr>
        <w:pStyle w:val="NoSpacing"/>
        <w:jc w:val="right"/>
        <w:rPr>
          <w:rFonts w:ascii="Times New Roman" w:hAnsi="Times New Roman" w:cs="Times New Roman"/>
          <w:sz w:val="24"/>
          <w:szCs w:val="24"/>
        </w:rPr>
      </w:pPr>
      <w:r w:rsidRPr="003C4D60">
        <w:rPr>
          <w:rFonts w:ascii="Times New Roman" w:hAnsi="Times New Roman" w:cs="Times New Roman"/>
          <w:sz w:val="24"/>
          <w:szCs w:val="24"/>
        </w:rPr>
        <w:t>prezidents izsludina šādu likumu:</w:t>
      </w:r>
    </w:p>
    <w:p w:rsidR="00BD51AE" w:rsidRDefault="00BD51AE" w:rsidP="00BD51AE">
      <w:pPr>
        <w:jc w:val="center"/>
        <w:rPr>
          <w:rFonts w:ascii="Times New Roman" w:hAnsi="Times New Roman" w:cs="Times New Roman"/>
          <w:b/>
          <w:sz w:val="28"/>
          <w:szCs w:val="28"/>
        </w:rPr>
      </w:pPr>
    </w:p>
    <w:p w:rsidR="0021614C" w:rsidRDefault="0021614C" w:rsidP="00BD51AE">
      <w:pPr>
        <w:jc w:val="center"/>
        <w:rPr>
          <w:rFonts w:ascii="Times New Roman" w:hAnsi="Times New Roman" w:cs="Times New Roman"/>
          <w:b/>
          <w:sz w:val="28"/>
          <w:szCs w:val="28"/>
        </w:rPr>
      </w:pPr>
      <w:r w:rsidRPr="0021614C">
        <w:rPr>
          <w:rFonts w:ascii="Times New Roman" w:hAnsi="Times New Roman" w:cs="Times New Roman"/>
          <w:b/>
          <w:sz w:val="28"/>
          <w:szCs w:val="28"/>
        </w:rPr>
        <w:t>Par grozījumiem Līguma starp Dāniju, Igauniju, Somiju, Īslandi, Latviju, Lietuvu, Norvēģiju un Zviedriju par Ziemeļu Investīciju banku pielikumā esošajos Ziemeļu Investīciju bankas Statūtos</w:t>
      </w:r>
    </w:p>
    <w:p w:rsidR="00BD51AE" w:rsidRDefault="0021614C" w:rsidP="00BD51AE">
      <w:pPr>
        <w:jc w:val="center"/>
        <w:rPr>
          <w:rFonts w:ascii="Times New Roman" w:hAnsi="Times New Roman" w:cs="Times New Roman"/>
          <w:b/>
          <w:sz w:val="24"/>
          <w:szCs w:val="24"/>
        </w:rPr>
      </w:pPr>
      <w:r w:rsidRPr="0021614C">
        <w:rPr>
          <w:rFonts w:ascii="Times New Roman" w:hAnsi="Times New Roman" w:cs="Times New Roman"/>
          <w:b/>
          <w:sz w:val="24"/>
          <w:szCs w:val="24"/>
        </w:rPr>
        <w:t>AMENDMENT OF THE ANNEX OF AGREEMENT BETWEEN DENMARK, ESTONIA, FINLAND, ICELAND, LATVIA, LITHUANIA, NORWAY AND SWEDEN CONCERNING THE NORDIC INVESTMENT BANK (STATUTES OF THE NORDIC INVESTMENT BANK)</w:t>
      </w:r>
    </w:p>
    <w:p w:rsidR="0021614C" w:rsidRPr="0021614C" w:rsidRDefault="0021614C" w:rsidP="0021614C">
      <w:pPr>
        <w:jc w:val="center"/>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Dec</w:t>
      </w:r>
      <w:r>
        <w:rPr>
          <w:rFonts w:ascii="Times New Roman" w:eastAsia="Times New Roman" w:hAnsi="Times New Roman" w:cs="Times New Roman"/>
          <w:sz w:val="24"/>
          <w:szCs w:val="24"/>
          <w:lang w:val="en-GB" w:eastAsia="lv-LV"/>
        </w:rPr>
        <w:t>ision of the Board of Governors</w:t>
      </w:r>
    </w:p>
    <w:p w:rsidR="00BD51AE" w:rsidRPr="00BD51AE" w:rsidRDefault="00BD51AE" w:rsidP="00BD51A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D51AE">
        <w:rPr>
          <w:rFonts w:ascii="Times New Roman" w:eastAsia="Times New Roman" w:hAnsi="Times New Roman" w:cs="Times New Roman"/>
          <w:b/>
          <w:bCs/>
          <w:sz w:val="24"/>
          <w:szCs w:val="24"/>
          <w:lang w:val="en-GB" w:eastAsia="lv-LV"/>
        </w:rPr>
        <w:t xml:space="preserve">Section </w:t>
      </w:r>
      <w:r w:rsidR="0021614C">
        <w:rPr>
          <w:rFonts w:ascii="Times New Roman" w:eastAsia="Times New Roman" w:hAnsi="Times New Roman" w:cs="Times New Roman"/>
          <w:b/>
          <w:bCs/>
          <w:sz w:val="24"/>
          <w:szCs w:val="24"/>
          <w:lang w:val="en-GB" w:eastAsia="lv-LV"/>
        </w:rPr>
        <w:t>8</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Loans made and loan guarantees issued for investments outside the Member countries may, if so determined by the Board of Directors, be designated project investment loans or project investment guarantees. </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For project investment loans made and project investment guarantees issued, the Bank shall make allocations to a special credit risk fund, primarily to cover losses on such loans and guarantees.</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The Member countries shall cover the Bank's losses arising from failure of payment in connection with project investment loans and project investment guarantees up to the following amounts:</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Denmark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379,208,157</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Estonia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16,486,418</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Finland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318,902,260</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 xml:space="preserve">Iceland </w:t>
      </w:r>
      <w:r>
        <w:rPr>
          <w:rFonts w:ascii="Times New Roman" w:eastAsia="Times New Roman" w:hAnsi="Times New Roman" w:cs="Times New Roman"/>
          <w:sz w:val="24"/>
          <w:szCs w:val="24"/>
          <w:lang w:val="en-GB" w:eastAsia="lv-LV"/>
        </w:rPr>
        <w:tab/>
        <w:t xml:space="preserve">EUR </w:t>
      </w:r>
      <w:r>
        <w:rPr>
          <w:rFonts w:ascii="Times New Roman" w:eastAsia="Times New Roman" w:hAnsi="Times New Roman" w:cs="Times New Roman"/>
          <w:sz w:val="24"/>
          <w:szCs w:val="24"/>
          <w:lang w:val="en-GB" w:eastAsia="lv-LV"/>
        </w:rPr>
        <w:tab/>
        <w:t>17,020,181</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Latvia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24,052,957</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Lithuania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35,108,442</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Norway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387,086,760</w:t>
      </w:r>
    </w:p>
    <w:p w:rsid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Sweden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622,134,827</w:t>
      </w:r>
    </w:p>
    <w:p w:rsidR="00BD51AE"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The Member countries' guarantees hereby cover at most 90 per cent of losses on individual project investment loans. Payment is subject to call by the Board of Directors pursuant to agreements entered into between the Bank and each Member country.</w:t>
      </w:r>
    </w:p>
    <w:p w:rsidR="00BD51AE" w:rsidRPr="00BD51AE" w:rsidRDefault="00BD51AE" w:rsidP="00BD51A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D51AE">
        <w:rPr>
          <w:rFonts w:ascii="Times New Roman" w:eastAsia="Times New Roman" w:hAnsi="Times New Roman" w:cs="Times New Roman"/>
          <w:b/>
          <w:bCs/>
          <w:sz w:val="24"/>
          <w:szCs w:val="24"/>
          <w:lang w:val="en-GB" w:eastAsia="lv-LV"/>
        </w:rPr>
        <w:t xml:space="preserve">Section </w:t>
      </w:r>
      <w:r w:rsidR="0021614C">
        <w:rPr>
          <w:rFonts w:ascii="Times New Roman" w:eastAsia="Times New Roman" w:hAnsi="Times New Roman" w:cs="Times New Roman"/>
          <w:b/>
          <w:bCs/>
          <w:sz w:val="24"/>
          <w:szCs w:val="24"/>
          <w:lang w:val="en-GB" w:eastAsia="lv-LV"/>
        </w:rPr>
        <w:t>9</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Loans made and loan guarantees issued for environmental investments in the neighbouring region of the Member</w:t>
      </w:r>
      <w:r>
        <w:rPr>
          <w:rFonts w:ascii="Times New Roman" w:eastAsia="Times New Roman" w:hAnsi="Times New Roman" w:cs="Times New Roman"/>
          <w:sz w:val="24"/>
          <w:szCs w:val="24"/>
          <w:lang w:val="en-GB" w:eastAsia="lv-LV"/>
        </w:rPr>
        <w:t xml:space="preserve"> </w:t>
      </w:r>
      <w:r w:rsidRPr="0021614C">
        <w:rPr>
          <w:rFonts w:ascii="Times New Roman" w:eastAsia="Times New Roman" w:hAnsi="Times New Roman" w:cs="Times New Roman"/>
          <w:sz w:val="24"/>
          <w:szCs w:val="24"/>
          <w:lang w:val="en-GB" w:eastAsia="lv-LV"/>
        </w:rPr>
        <w:t>countries may, if so determined by the Board of Directors, be designated special en</w:t>
      </w:r>
      <w:r>
        <w:rPr>
          <w:rFonts w:ascii="Times New Roman" w:eastAsia="Times New Roman" w:hAnsi="Times New Roman" w:cs="Times New Roman"/>
          <w:sz w:val="24"/>
          <w:szCs w:val="24"/>
          <w:lang w:val="en-GB" w:eastAsia="lv-LV"/>
        </w:rPr>
        <w:t xml:space="preserve">vironmental investment loans or </w:t>
      </w:r>
      <w:r w:rsidRPr="0021614C">
        <w:rPr>
          <w:rFonts w:ascii="Times New Roman" w:eastAsia="Times New Roman" w:hAnsi="Times New Roman" w:cs="Times New Roman"/>
          <w:sz w:val="24"/>
          <w:szCs w:val="24"/>
          <w:lang w:val="en-GB" w:eastAsia="lv-LV"/>
        </w:rPr>
        <w:t>environmental investment guarantees.</w:t>
      </w:r>
    </w:p>
    <w:p w:rsidR="00BD51AE"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lastRenderedPageBreak/>
        <w:t>The Member countries shall cover 100 per cent of the Bank's losses arising from f</w:t>
      </w:r>
      <w:r>
        <w:rPr>
          <w:rFonts w:ascii="Times New Roman" w:eastAsia="Times New Roman" w:hAnsi="Times New Roman" w:cs="Times New Roman"/>
          <w:sz w:val="24"/>
          <w:szCs w:val="24"/>
          <w:lang w:val="en-GB" w:eastAsia="lv-LV"/>
        </w:rPr>
        <w:t xml:space="preserve">ailure of payment in connection </w:t>
      </w:r>
      <w:r w:rsidRPr="0021614C">
        <w:rPr>
          <w:rFonts w:ascii="Times New Roman" w:eastAsia="Times New Roman" w:hAnsi="Times New Roman" w:cs="Times New Roman"/>
          <w:sz w:val="24"/>
          <w:szCs w:val="24"/>
          <w:lang w:val="en-GB" w:eastAsia="lv-LV"/>
        </w:rPr>
        <w:t>with environmental investment loans and environmental investment guarantees up to the following amounts:</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Denmark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63,201,359 </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Estonia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2,747,736</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Finland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53,150,377</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Iceland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2,836,697 </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Latvia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4,008,826</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Lithuania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5,851,407</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Norway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64,514,460</w:t>
      </w:r>
    </w:p>
    <w:p w:rsid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 xml:space="preserve">Sweden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EUR </w:t>
      </w:r>
      <w:r>
        <w:rPr>
          <w:rFonts w:ascii="Times New Roman" w:eastAsia="Times New Roman" w:hAnsi="Times New Roman" w:cs="Times New Roman"/>
          <w:sz w:val="24"/>
          <w:szCs w:val="24"/>
          <w:lang w:val="en-GB" w:eastAsia="lv-LV"/>
        </w:rPr>
        <w:tab/>
      </w:r>
      <w:r w:rsidRPr="0021614C">
        <w:rPr>
          <w:rFonts w:ascii="Times New Roman" w:eastAsia="Times New Roman" w:hAnsi="Times New Roman" w:cs="Times New Roman"/>
          <w:sz w:val="24"/>
          <w:szCs w:val="24"/>
          <w:lang w:val="en-GB" w:eastAsia="lv-LV"/>
        </w:rPr>
        <w:t xml:space="preserve">103,689,138 </w:t>
      </w:r>
    </w:p>
    <w:p w:rsid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Payment is subject to call by the Board of Directors pursuant to agreements en</w:t>
      </w:r>
      <w:r>
        <w:rPr>
          <w:rFonts w:ascii="Times New Roman" w:eastAsia="Times New Roman" w:hAnsi="Times New Roman" w:cs="Times New Roman"/>
          <w:sz w:val="24"/>
          <w:szCs w:val="24"/>
          <w:lang w:val="en-GB" w:eastAsia="lv-LV"/>
        </w:rPr>
        <w:t xml:space="preserve">tered into between the Bank and </w:t>
      </w:r>
      <w:r w:rsidRPr="0021614C">
        <w:rPr>
          <w:rFonts w:ascii="Times New Roman" w:eastAsia="Times New Roman" w:hAnsi="Times New Roman" w:cs="Times New Roman"/>
          <w:sz w:val="24"/>
          <w:szCs w:val="24"/>
          <w:lang w:val="en-GB" w:eastAsia="lv-LV"/>
        </w:rPr>
        <w:t>each Member country.</w:t>
      </w:r>
    </w:p>
    <w:p w:rsidR="0021614C" w:rsidRPr="00BD51AE" w:rsidRDefault="0021614C" w:rsidP="002161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D51AE">
        <w:rPr>
          <w:rFonts w:ascii="Times New Roman" w:eastAsia="Times New Roman" w:hAnsi="Times New Roman" w:cs="Times New Roman"/>
          <w:b/>
          <w:bCs/>
          <w:sz w:val="24"/>
          <w:szCs w:val="24"/>
          <w:lang w:val="en-GB" w:eastAsia="lv-LV"/>
        </w:rPr>
        <w:t xml:space="preserve">Section </w:t>
      </w:r>
      <w:r>
        <w:rPr>
          <w:rFonts w:ascii="Times New Roman" w:eastAsia="Times New Roman" w:hAnsi="Times New Roman" w:cs="Times New Roman"/>
          <w:b/>
          <w:bCs/>
          <w:sz w:val="24"/>
          <w:szCs w:val="24"/>
          <w:lang w:val="en-GB" w:eastAsia="lv-LV"/>
        </w:rPr>
        <w:t>10</w:t>
      </w:r>
    </w:p>
    <w:p w:rsidR="0021614C" w:rsidRPr="0021614C" w:rsidRDefault="0021614C" w:rsidP="0021614C">
      <w:pPr>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The business of the Bank shall be conducted in accordance with the principles referred to in Section 1 and in</w:t>
      </w:r>
      <w:r>
        <w:rPr>
          <w:rFonts w:ascii="Times New Roman" w:eastAsia="Times New Roman" w:hAnsi="Times New Roman" w:cs="Times New Roman"/>
          <w:sz w:val="24"/>
          <w:szCs w:val="24"/>
          <w:lang w:val="en-GB" w:eastAsia="lv-LV"/>
        </w:rPr>
        <w:t xml:space="preserve"> </w:t>
      </w:r>
      <w:r w:rsidRPr="0021614C">
        <w:rPr>
          <w:rFonts w:ascii="Times New Roman" w:eastAsia="Times New Roman" w:hAnsi="Times New Roman" w:cs="Times New Roman"/>
          <w:sz w:val="24"/>
          <w:szCs w:val="24"/>
          <w:lang w:val="en-GB" w:eastAsia="lv-LV"/>
        </w:rPr>
        <w:t>accordance with the following guidelines:</w:t>
      </w:r>
    </w:p>
    <w:p w:rsidR="0021614C" w:rsidRPr="0021614C" w:rsidRDefault="0021614C" w:rsidP="0021614C">
      <w:pPr>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a) A loan shall not be made nor a guarantee issued</w:t>
      </w:r>
      <w:r>
        <w:rPr>
          <w:rFonts w:ascii="Times New Roman" w:eastAsia="Times New Roman" w:hAnsi="Times New Roman" w:cs="Times New Roman"/>
          <w:sz w:val="24"/>
          <w:szCs w:val="24"/>
          <w:lang w:val="en-GB" w:eastAsia="lv-LV"/>
        </w:rPr>
        <w:t xml:space="preserve"> if opposed by the state of the </w:t>
      </w:r>
      <w:r w:rsidRPr="0021614C">
        <w:rPr>
          <w:rFonts w:ascii="Times New Roman" w:eastAsia="Times New Roman" w:hAnsi="Times New Roman" w:cs="Times New Roman"/>
          <w:sz w:val="24"/>
          <w:szCs w:val="24"/>
          <w:lang w:val="en-GB" w:eastAsia="lv-LV"/>
        </w:rPr>
        <w:t>beneficiary.</w:t>
      </w:r>
    </w:p>
    <w:p w:rsidR="0021614C" w:rsidRPr="0021614C" w:rsidRDefault="0021614C" w:rsidP="0021614C">
      <w:pPr>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b) Borrowings and the investment of funds in the Member countries shall b</w:t>
      </w:r>
      <w:r>
        <w:rPr>
          <w:rFonts w:ascii="Times New Roman" w:eastAsia="Times New Roman" w:hAnsi="Times New Roman" w:cs="Times New Roman"/>
          <w:sz w:val="24"/>
          <w:szCs w:val="24"/>
          <w:lang w:val="en-GB" w:eastAsia="lv-LV"/>
        </w:rPr>
        <w:t xml:space="preserve">e made in consultation with the </w:t>
      </w:r>
      <w:r w:rsidRPr="0021614C">
        <w:rPr>
          <w:rFonts w:ascii="Times New Roman" w:eastAsia="Times New Roman" w:hAnsi="Times New Roman" w:cs="Times New Roman"/>
          <w:sz w:val="24"/>
          <w:szCs w:val="24"/>
          <w:lang w:val="en-GB" w:eastAsia="lv-LV"/>
        </w:rPr>
        <w:t>authorities of the country concerned.</w:t>
      </w:r>
    </w:p>
    <w:p w:rsidR="0021614C" w:rsidRPr="0021614C" w:rsidRDefault="0021614C" w:rsidP="0021614C">
      <w:pPr>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c) In its operations, the Bank shall aim for a profit allowing the formation of reserv</w:t>
      </w:r>
      <w:r>
        <w:rPr>
          <w:rFonts w:ascii="Times New Roman" w:eastAsia="Times New Roman" w:hAnsi="Times New Roman" w:cs="Times New Roman"/>
          <w:sz w:val="24"/>
          <w:szCs w:val="24"/>
          <w:lang w:val="en-GB" w:eastAsia="lv-LV"/>
        </w:rPr>
        <w:t xml:space="preserve">es and reasonable return on the </w:t>
      </w:r>
      <w:r w:rsidRPr="0021614C">
        <w:rPr>
          <w:rFonts w:ascii="Times New Roman" w:eastAsia="Times New Roman" w:hAnsi="Times New Roman" w:cs="Times New Roman"/>
          <w:sz w:val="24"/>
          <w:szCs w:val="24"/>
          <w:lang w:val="en-GB" w:eastAsia="lv-LV"/>
        </w:rPr>
        <w:t>subscribed authorised capital referred to in Section 3.</w:t>
      </w:r>
    </w:p>
    <w:p w:rsidR="0021614C" w:rsidRPr="0021614C" w:rsidRDefault="0021614C" w:rsidP="0021614C">
      <w:pPr>
        <w:jc w:val="both"/>
        <w:rPr>
          <w:rFonts w:ascii="Times New Roman" w:eastAsia="Times New Roman" w:hAnsi="Times New Roman" w:cs="Times New Roman"/>
          <w:sz w:val="24"/>
          <w:szCs w:val="24"/>
          <w:lang w:val="en-GB" w:eastAsia="lv-LV"/>
        </w:rPr>
      </w:pPr>
      <w:r w:rsidRPr="0021614C">
        <w:rPr>
          <w:rFonts w:ascii="Times New Roman" w:eastAsia="Times New Roman" w:hAnsi="Times New Roman" w:cs="Times New Roman"/>
          <w:sz w:val="24"/>
          <w:szCs w:val="24"/>
          <w:lang w:val="en-GB" w:eastAsia="lv-LV"/>
        </w:rPr>
        <w:t>d) The Bank may when specific need arises, acquire shares or other assets, in suppor</w:t>
      </w:r>
      <w:r>
        <w:rPr>
          <w:rFonts w:ascii="Times New Roman" w:eastAsia="Times New Roman" w:hAnsi="Times New Roman" w:cs="Times New Roman"/>
          <w:sz w:val="24"/>
          <w:szCs w:val="24"/>
          <w:lang w:val="en-GB" w:eastAsia="lv-LV"/>
        </w:rPr>
        <w:t xml:space="preserve">t of its business or to protect </w:t>
      </w:r>
      <w:r w:rsidRPr="0021614C">
        <w:rPr>
          <w:rFonts w:ascii="Times New Roman" w:eastAsia="Times New Roman" w:hAnsi="Times New Roman" w:cs="Times New Roman"/>
          <w:sz w:val="24"/>
          <w:szCs w:val="24"/>
          <w:lang w:val="en-GB" w:eastAsia="lv-LV"/>
        </w:rPr>
        <w:t>its claims.</w:t>
      </w:r>
    </w:p>
    <w:p w:rsidR="003C4D60" w:rsidRDefault="0021614C" w:rsidP="0021614C">
      <w:pPr>
        <w:jc w:val="both"/>
        <w:rPr>
          <w:rFonts w:ascii="Times New Roman" w:hAnsi="Times New Roman" w:cs="Times New Roman"/>
          <w:b/>
          <w:sz w:val="24"/>
          <w:szCs w:val="24"/>
        </w:rPr>
      </w:pPr>
      <w:r w:rsidRPr="0021614C">
        <w:rPr>
          <w:rFonts w:ascii="Times New Roman" w:eastAsia="Times New Roman" w:hAnsi="Times New Roman" w:cs="Times New Roman"/>
          <w:sz w:val="24"/>
          <w:szCs w:val="24"/>
          <w:lang w:val="en-GB" w:eastAsia="lv-LV"/>
        </w:rPr>
        <w:t>e) The Bank shall, to the extent practicable, protect itself against the risk of exchange rate losses.</w:t>
      </w:r>
    </w:p>
    <w:p w:rsidR="00625EEE" w:rsidRDefault="00625EEE" w:rsidP="00625EEE">
      <w:pPr>
        <w:rPr>
          <w:rFonts w:ascii="Times New Roman" w:hAnsi="Times New Roman" w:cs="Times New Roman"/>
          <w:b/>
          <w:sz w:val="24"/>
          <w:szCs w:val="24"/>
        </w:rPr>
      </w:pPr>
    </w:p>
    <w:p w:rsidR="00625EEE" w:rsidRDefault="00625EEE" w:rsidP="00625EEE">
      <w:pPr>
        <w:rPr>
          <w:rFonts w:ascii="Times New Roman" w:hAnsi="Times New Roman" w:cs="Times New Roman"/>
          <w:b/>
          <w:sz w:val="24"/>
          <w:szCs w:val="24"/>
        </w:rPr>
      </w:pPr>
    </w:p>
    <w:p w:rsidR="00BD51AE" w:rsidRDefault="0021614C" w:rsidP="00BD51AE">
      <w:pPr>
        <w:jc w:val="center"/>
        <w:rPr>
          <w:rFonts w:ascii="Times New Roman" w:hAnsi="Times New Roman" w:cs="Times New Roman"/>
          <w:b/>
          <w:sz w:val="24"/>
          <w:szCs w:val="24"/>
        </w:rPr>
      </w:pPr>
      <w:r w:rsidRPr="0021614C">
        <w:rPr>
          <w:rFonts w:ascii="Times New Roman" w:hAnsi="Times New Roman" w:cs="Times New Roman"/>
          <w:b/>
          <w:sz w:val="24"/>
          <w:szCs w:val="24"/>
        </w:rPr>
        <w:t>GROZĪJUMI LĪGUMA STARP DĀNIJU, IGAUNIJU, SOMIJU, ĪSLANDI, LATVIJU, LIETUVU, NORVĒĢIJU UN ZVIEDRIJU PAR ZIEMEĻU INVESTĪCIJU BANKU PIELIKUMĀ ESOŠAJOS ZIEMEĻU INVESTĪCIJU BANKAS STATŪTOS</w:t>
      </w:r>
    </w:p>
    <w:p w:rsidR="0021614C" w:rsidRPr="0021614C" w:rsidRDefault="0021614C" w:rsidP="00BD51AE">
      <w:pPr>
        <w:jc w:val="center"/>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Ziemeļu Investīciju bankas Pārvaldnieku padomes lēmums</w:t>
      </w:r>
    </w:p>
    <w:p w:rsidR="00BD51AE" w:rsidRPr="00BD51AE" w:rsidRDefault="0021614C" w:rsidP="003C4D6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BD51AE" w:rsidRPr="00BD51AE">
        <w:rPr>
          <w:rFonts w:ascii="Times New Roman" w:eastAsia="Times New Roman" w:hAnsi="Times New Roman" w:cs="Times New Roman"/>
          <w:b/>
          <w:bCs/>
          <w:sz w:val="24"/>
          <w:szCs w:val="24"/>
          <w:lang w:eastAsia="lv-LV"/>
        </w:rPr>
        <w:t>. pants</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lastRenderedPageBreak/>
        <w:t>Izsniegtie aizdevumi un izdotās aizdevumu garantijas investīcijām ārpus Dalībvalstīm</w:t>
      </w:r>
      <w:r>
        <w:rPr>
          <w:rFonts w:ascii="Times New Roman" w:eastAsia="Times New Roman" w:hAnsi="Times New Roman" w:cs="Times New Roman"/>
          <w:sz w:val="24"/>
          <w:szCs w:val="24"/>
          <w:lang w:eastAsia="lv-LV"/>
        </w:rPr>
        <w:t xml:space="preserve">, ja tā nolemj Direktoru valde, </w:t>
      </w:r>
      <w:r w:rsidRPr="0021614C">
        <w:rPr>
          <w:rFonts w:ascii="Times New Roman" w:eastAsia="Times New Roman" w:hAnsi="Times New Roman" w:cs="Times New Roman"/>
          <w:sz w:val="24"/>
          <w:szCs w:val="24"/>
          <w:lang w:eastAsia="lv-LV"/>
        </w:rPr>
        <w:t>var tikt apzīmētas kā projektu investīciju aizdevumi vai projektu investīciju garantijas.</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Par izsniegtajiem projektu investīciju aizdevumiem un izdotajām projektu investīci</w:t>
      </w:r>
      <w:r>
        <w:rPr>
          <w:rFonts w:ascii="Times New Roman" w:eastAsia="Times New Roman" w:hAnsi="Times New Roman" w:cs="Times New Roman"/>
          <w:sz w:val="24"/>
          <w:szCs w:val="24"/>
          <w:lang w:eastAsia="lv-LV"/>
        </w:rPr>
        <w:t xml:space="preserve">ju garantijām Banka veic naudas </w:t>
      </w:r>
      <w:r w:rsidRPr="0021614C">
        <w:rPr>
          <w:rFonts w:ascii="Times New Roman" w:eastAsia="Times New Roman" w:hAnsi="Times New Roman" w:cs="Times New Roman"/>
          <w:sz w:val="24"/>
          <w:szCs w:val="24"/>
          <w:lang w:eastAsia="lv-LV"/>
        </w:rPr>
        <w:t>līdzekļu asignējumus speciālā kredītriska fondā ar galveno mērķi segt zaud</w:t>
      </w:r>
      <w:r>
        <w:rPr>
          <w:rFonts w:ascii="Times New Roman" w:eastAsia="Times New Roman" w:hAnsi="Times New Roman" w:cs="Times New Roman"/>
          <w:sz w:val="24"/>
          <w:szCs w:val="24"/>
          <w:lang w:eastAsia="lv-LV"/>
        </w:rPr>
        <w:t xml:space="preserve">ējumus no šādiem aizdevumiem un </w:t>
      </w:r>
      <w:r w:rsidRPr="0021614C">
        <w:rPr>
          <w:rFonts w:ascii="Times New Roman" w:eastAsia="Times New Roman" w:hAnsi="Times New Roman" w:cs="Times New Roman"/>
          <w:sz w:val="24"/>
          <w:szCs w:val="24"/>
          <w:lang w:eastAsia="lv-LV"/>
        </w:rPr>
        <w:t>garantijām.</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Dalībvalstis sedz Bankas zaudējumus, kas radušies no maksājumu neveikšanas s</w:t>
      </w:r>
      <w:r>
        <w:rPr>
          <w:rFonts w:ascii="Times New Roman" w:eastAsia="Times New Roman" w:hAnsi="Times New Roman" w:cs="Times New Roman"/>
          <w:sz w:val="24"/>
          <w:szCs w:val="24"/>
          <w:lang w:eastAsia="lv-LV"/>
        </w:rPr>
        <w:t xml:space="preserve">aistībā ar projektu investīciju </w:t>
      </w:r>
      <w:r w:rsidRPr="0021614C">
        <w:rPr>
          <w:rFonts w:ascii="Times New Roman" w:eastAsia="Times New Roman" w:hAnsi="Times New Roman" w:cs="Times New Roman"/>
          <w:sz w:val="24"/>
          <w:szCs w:val="24"/>
          <w:lang w:eastAsia="lv-LV"/>
        </w:rPr>
        <w:t>aizdevumiem un projektu investīciju garantijām, līdz sekojošu summu apmēram:</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Dānija</w:t>
      </w:r>
      <w:r w:rsidRPr="0021614C">
        <w:rPr>
          <w:rFonts w:ascii="Times New Roman" w:eastAsia="Times New Roman" w:hAnsi="Times New Roman" w:cs="Times New Roman"/>
          <w:sz w:val="24"/>
          <w:szCs w:val="24"/>
          <w:lang w:eastAsia="lv-LV"/>
        </w:rPr>
        <w:tab/>
        <w:t xml:space="preserve">EUR </w:t>
      </w:r>
      <w:r w:rsidRPr="0021614C">
        <w:rPr>
          <w:rFonts w:ascii="Times New Roman" w:eastAsia="Times New Roman" w:hAnsi="Times New Roman" w:cs="Times New Roman"/>
          <w:sz w:val="24"/>
          <w:szCs w:val="24"/>
          <w:lang w:eastAsia="lv-LV"/>
        </w:rPr>
        <w:tab/>
        <w:t>379</w:t>
      </w:r>
      <w:r>
        <w:rPr>
          <w:rFonts w:ascii="Times New Roman" w:eastAsia="Times New Roman" w:hAnsi="Times New Roman" w:cs="Times New Roman"/>
          <w:sz w:val="24"/>
          <w:szCs w:val="24"/>
          <w:lang w:eastAsia="lv-LV"/>
        </w:rPr>
        <w:t> </w:t>
      </w:r>
      <w:r w:rsidRPr="0021614C">
        <w:rPr>
          <w:rFonts w:ascii="Times New Roman" w:eastAsia="Times New Roman" w:hAnsi="Times New Roman" w:cs="Times New Roman"/>
          <w:sz w:val="24"/>
          <w:szCs w:val="24"/>
          <w:lang w:eastAsia="lv-LV"/>
        </w:rPr>
        <w:t>208</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157</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Igaunija</w:t>
      </w:r>
      <w:r w:rsidRPr="0021614C">
        <w:rPr>
          <w:rFonts w:ascii="Times New Roman" w:eastAsia="Times New Roman" w:hAnsi="Times New Roman" w:cs="Times New Roman"/>
          <w:sz w:val="24"/>
          <w:szCs w:val="24"/>
          <w:lang w:eastAsia="lv-LV"/>
        </w:rPr>
        <w:tab/>
        <w:t xml:space="preserve">EUR </w:t>
      </w:r>
      <w:r w:rsidRPr="0021614C">
        <w:rPr>
          <w:rFonts w:ascii="Times New Roman" w:eastAsia="Times New Roman" w:hAnsi="Times New Roman" w:cs="Times New Roman"/>
          <w:sz w:val="24"/>
          <w:szCs w:val="24"/>
          <w:lang w:eastAsia="lv-LV"/>
        </w:rPr>
        <w:tab/>
        <w:t>16</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486</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418</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Somija</w:t>
      </w:r>
      <w:r w:rsidRPr="0021614C">
        <w:rPr>
          <w:rFonts w:ascii="Times New Roman" w:eastAsia="Times New Roman" w:hAnsi="Times New Roman" w:cs="Times New Roman"/>
          <w:sz w:val="24"/>
          <w:szCs w:val="24"/>
          <w:lang w:eastAsia="lv-LV"/>
        </w:rPr>
        <w:tab/>
        <w:t xml:space="preserve">EUR </w:t>
      </w:r>
      <w:r w:rsidRPr="0021614C">
        <w:rPr>
          <w:rFonts w:ascii="Times New Roman" w:eastAsia="Times New Roman" w:hAnsi="Times New Roman" w:cs="Times New Roman"/>
          <w:sz w:val="24"/>
          <w:szCs w:val="24"/>
          <w:lang w:eastAsia="lv-LV"/>
        </w:rPr>
        <w:tab/>
        <w:t>318</w:t>
      </w:r>
      <w:r>
        <w:rPr>
          <w:rFonts w:ascii="Times New Roman" w:eastAsia="Times New Roman" w:hAnsi="Times New Roman" w:cs="Times New Roman"/>
          <w:sz w:val="24"/>
          <w:szCs w:val="24"/>
          <w:lang w:eastAsia="lv-LV"/>
        </w:rPr>
        <w:t> </w:t>
      </w:r>
      <w:r w:rsidRPr="0021614C">
        <w:rPr>
          <w:rFonts w:ascii="Times New Roman" w:eastAsia="Times New Roman" w:hAnsi="Times New Roman" w:cs="Times New Roman"/>
          <w:sz w:val="24"/>
          <w:szCs w:val="24"/>
          <w:lang w:eastAsia="lv-LV"/>
        </w:rPr>
        <w:t>902</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260</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Islande</w:t>
      </w:r>
      <w:r w:rsidRPr="0021614C">
        <w:rPr>
          <w:rFonts w:ascii="Times New Roman" w:eastAsia="Times New Roman" w:hAnsi="Times New Roman" w:cs="Times New Roman"/>
          <w:sz w:val="24"/>
          <w:szCs w:val="24"/>
          <w:lang w:eastAsia="lv-LV"/>
        </w:rPr>
        <w:tab/>
        <w:t xml:space="preserve">EUR </w:t>
      </w:r>
      <w:r w:rsidRPr="0021614C">
        <w:rPr>
          <w:rFonts w:ascii="Times New Roman" w:eastAsia="Times New Roman" w:hAnsi="Times New Roman" w:cs="Times New Roman"/>
          <w:sz w:val="24"/>
          <w:szCs w:val="24"/>
          <w:lang w:eastAsia="lv-LV"/>
        </w:rPr>
        <w:tab/>
        <w:t>17</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020</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181</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Latvija</w:t>
      </w:r>
      <w:r w:rsidRPr="0021614C">
        <w:rPr>
          <w:rFonts w:ascii="Times New Roman" w:eastAsia="Times New Roman" w:hAnsi="Times New Roman" w:cs="Times New Roman"/>
          <w:sz w:val="24"/>
          <w:szCs w:val="24"/>
          <w:lang w:eastAsia="lv-LV"/>
        </w:rPr>
        <w:tab/>
        <w:t xml:space="preserve">EUR </w:t>
      </w:r>
      <w:r w:rsidRPr="0021614C">
        <w:rPr>
          <w:rFonts w:ascii="Times New Roman" w:eastAsia="Times New Roman" w:hAnsi="Times New Roman" w:cs="Times New Roman"/>
          <w:sz w:val="24"/>
          <w:szCs w:val="24"/>
          <w:lang w:eastAsia="lv-LV"/>
        </w:rPr>
        <w:tab/>
        <w:t>24</w:t>
      </w:r>
      <w:r>
        <w:rPr>
          <w:rFonts w:ascii="Times New Roman" w:eastAsia="Times New Roman" w:hAnsi="Times New Roman" w:cs="Times New Roman"/>
          <w:sz w:val="24"/>
          <w:szCs w:val="24"/>
          <w:lang w:eastAsia="lv-LV"/>
        </w:rPr>
        <w:t> </w:t>
      </w:r>
      <w:r w:rsidRPr="0021614C">
        <w:rPr>
          <w:rFonts w:ascii="Times New Roman" w:eastAsia="Times New Roman" w:hAnsi="Times New Roman" w:cs="Times New Roman"/>
          <w:sz w:val="24"/>
          <w:szCs w:val="24"/>
          <w:lang w:eastAsia="lv-LV"/>
        </w:rPr>
        <w:t>052</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957</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Lietuva</w:t>
      </w:r>
      <w:r w:rsidRPr="0021614C">
        <w:rPr>
          <w:rFonts w:ascii="Times New Roman" w:eastAsia="Times New Roman" w:hAnsi="Times New Roman" w:cs="Times New Roman"/>
          <w:sz w:val="24"/>
          <w:szCs w:val="24"/>
          <w:lang w:eastAsia="lv-LV"/>
        </w:rPr>
        <w:tab/>
        <w:t xml:space="preserve">EUR </w:t>
      </w:r>
      <w:r w:rsidRPr="0021614C">
        <w:rPr>
          <w:rFonts w:ascii="Times New Roman" w:eastAsia="Times New Roman" w:hAnsi="Times New Roman" w:cs="Times New Roman"/>
          <w:sz w:val="24"/>
          <w:szCs w:val="24"/>
          <w:lang w:eastAsia="lv-LV"/>
        </w:rPr>
        <w:tab/>
        <w:t>35</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108</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442</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Norvēģija</w:t>
      </w:r>
      <w:r w:rsidRPr="0021614C">
        <w:rPr>
          <w:rFonts w:ascii="Times New Roman" w:eastAsia="Times New Roman" w:hAnsi="Times New Roman" w:cs="Times New Roman"/>
          <w:sz w:val="24"/>
          <w:szCs w:val="24"/>
          <w:lang w:eastAsia="lv-LV"/>
        </w:rPr>
        <w:tab/>
        <w:t xml:space="preserve">EUR </w:t>
      </w:r>
      <w:r w:rsidRPr="0021614C">
        <w:rPr>
          <w:rFonts w:ascii="Times New Roman" w:eastAsia="Times New Roman" w:hAnsi="Times New Roman" w:cs="Times New Roman"/>
          <w:sz w:val="24"/>
          <w:szCs w:val="24"/>
          <w:lang w:eastAsia="lv-LV"/>
        </w:rPr>
        <w:tab/>
        <w:t>387</w:t>
      </w:r>
      <w:r>
        <w:rPr>
          <w:rFonts w:ascii="Times New Roman" w:eastAsia="Times New Roman" w:hAnsi="Times New Roman" w:cs="Times New Roman"/>
          <w:sz w:val="24"/>
          <w:szCs w:val="24"/>
          <w:lang w:eastAsia="lv-LV"/>
        </w:rPr>
        <w:t> </w:t>
      </w:r>
      <w:r w:rsidRPr="0021614C">
        <w:rPr>
          <w:rFonts w:ascii="Times New Roman" w:eastAsia="Times New Roman" w:hAnsi="Times New Roman" w:cs="Times New Roman"/>
          <w:sz w:val="24"/>
          <w:szCs w:val="24"/>
          <w:lang w:eastAsia="lv-LV"/>
        </w:rPr>
        <w:t>086</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760</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Zviedrija</w:t>
      </w:r>
      <w:r w:rsidRPr="0021614C">
        <w:rPr>
          <w:rFonts w:ascii="Times New Roman" w:eastAsia="Times New Roman" w:hAnsi="Times New Roman" w:cs="Times New Roman"/>
          <w:sz w:val="24"/>
          <w:szCs w:val="24"/>
          <w:lang w:eastAsia="lv-LV"/>
        </w:rPr>
        <w:tab/>
        <w:t xml:space="preserve">EUR </w:t>
      </w:r>
      <w:r w:rsidRPr="0021614C">
        <w:rPr>
          <w:rFonts w:ascii="Times New Roman" w:eastAsia="Times New Roman" w:hAnsi="Times New Roman" w:cs="Times New Roman"/>
          <w:sz w:val="24"/>
          <w:szCs w:val="24"/>
          <w:lang w:eastAsia="lv-LV"/>
        </w:rPr>
        <w:tab/>
        <w:t>622</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134</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827</w:t>
      </w:r>
    </w:p>
    <w:p w:rsidR="00BD51AE" w:rsidRPr="00BD51AE"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Dalībvalstu garantijas sedz maksimāli 90 procentus zaudējumu no individuālo pr</w:t>
      </w:r>
      <w:r>
        <w:rPr>
          <w:rFonts w:ascii="Times New Roman" w:eastAsia="Times New Roman" w:hAnsi="Times New Roman" w:cs="Times New Roman"/>
          <w:sz w:val="24"/>
          <w:szCs w:val="24"/>
          <w:lang w:eastAsia="lv-LV"/>
        </w:rPr>
        <w:t xml:space="preserve">ojektu investīciju aizdevumiem. </w:t>
      </w:r>
      <w:r w:rsidRPr="0021614C">
        <w:rPr>
          <w:rFonts w:ascii="Times New Roman" w:eastAsia="Times New Roman" w:hAnsi="Times New Roman" w:cs="Times New Roman"/>
          <w:sz w:val="24"/>
          <w:szCs w:val="24"/>
          <w:lang w:eastAsia="lv-LV"/>
        </w:rPr>
        <w:t>Maksājums ir veicams pēc pirmā Direktoru valdes pieprasījuma saskaņā ar līgumi</w:t>
      </w:r>
      <w:r>
        <w:rPr>
          <w:rFonts w:ascii="Times New Roman" w:eastAsia="Times New Roman" w:hAnsi="Times New Roman" w:cs="Times New Roman"/>
          <w:sz w:val="24"/>
          <w:szCs w:val="24"/>
          <w:lang w:eastAsia="lv-LV"/>
        </w:rPr>
        <w:t xml:space="preserve">em, kas noslēgti starp Banku un </w:t>
      </w:r>
      <w:r w:rsidRPr="0021614C">
        <w:rPr>
          <w:rFonts w:ascii="Times New Roman" w:eastAsia="Times New Roman" w:hAnsi="Times New Roman" w:cs="Times New Roman"/>
          <w:sz w:val="24"/>
          <w:szCs w:val="24"/>
          <w:lang w:eastAsia="lv-LV"/>
        </w:rPr>
        <w:t>katru Dalībvalsti.</w:t>
      </w:r>
    </w:p>
    <w:p w:rsidR="00BD51AE" w:rsidRPr="00BD51AE" w:rsidRDefault="0021614C" w:rsidP="003C4D6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w:t>
      </w:r>
      <w:r w:rsidR="00BD51AE" w:rsidRPr="00BD51AE">
        <w:rPr>
          <w:rFonts w:ascii="Times New Roman" w:eastAsia="Times New Roman" w:hAnsi="Times New Roman" w:cs="Times New Roman"/>
          <w:b/>
          <w:bCs/>
          <w:sz w:val="24"/>
          <w:szCs w:val="24"/>
          <w:lang w:eastAsia="lv-LV"/>
        </w:rPr>
        <w:t>. pants</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Vides investīcijām izsniegtie aizdevumi un izdotās aizdevumu garantijas Dalībvalstī</w:t>
      </w:r>
      <w:r>
        <w:rPr>
          <w:rFonts w:ascii="Times New Roman" w:eastAsia="Times New Roman" w:hAnsi="Times New Roman" w:cs="Times New Roman"/>
          <w:sz w:val="24"/>
          <w:szCs w:val="24"/>
          <w:lang w:eastAsia="lv-LV"/>
        </w:rPr>
        <w:t xml:space="preserve">m blakus esošajā reģionā, ja tā </w:t>
      </w:r>
      <w:r w:rsidRPr="0021614C">
        <w:rPr>
          <w:rFonts w:ascii="Times New Roman" w:eastAsia="Times New Roman" w:hAnsi="Times New Roman" w:cs="Times New Roman"/>
          <w:sz w:val="24"/>
          <w:szCs w:val="24"/>
          <w:lang w:eastAsia="lv-LV"/>
        </w:rPr>
        <w:t>nolemj Direktoru valde, var tikt apzīmēti kā speciālie vides investīciju aizdevumi vai vides investīciju garantijas.</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Dalībvalstis 100 procentu apmērā sedz Bankas zaudējumus, kas radušies ar vides i</w:t>
      </w:r>
      <w:r>
        <w:rPr>
          <w:rFonts w:ascii="Times New Roman" w:eastAsia="Times New Roman" w:hAnsi="Times New Roman" w:cs="Times New Roman"/>
          <w:sz w:val="24"/>
          <w:szCs w:val="24"/>
          <w:lang w:eastAsia="lv-LV"/>
        </w:rPr>
        <w:t xml:space="preserve">nvestīciju aizdevumiem un vides </w:t>
      </w:r>
      <w:r w:rsidRPr="0021614C">
        <w:rPr>
          <w:rFonts w:ascii="Times New Roman" w:eastAsia="Times New Roman" w:hAnsi="Times New Roman" w:cs="Times New Roman"/>
          <w:sz w:val="24"/>
          <w:szCs w:val="24"/>
          <w:lang w:eastAsia="lv-LV"/>
        </w:rPr>
        <w:t>investīciju garantijām saistītu maksājumu neveikšanas rezultātā līdz sekojošu summu apmēram:</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 xml:space="preserve">Dānija </w:t>
      </w:r>
      <w:r w:rsidRPr="0021614C">
        <w:rPr>
          <w:rFonts w:ascii="Times New Roman" w:eastAsia="Times New Roman" w:hAnsi="Times New Roman" w:cs="Times New Roman"/>
          <w:sz w:val="24"/>
          <w:szCs w:val="24"/>
          <w:lang w:eastAsia="lv-LV"/>
        </w:rPr>
        <w:tab/>
        <w:t xml:space="preserve">EUR </w:t>
      </w:r>
      <w:r>
        <w:rPr>
          <w:rFonts w:ascii="Times New Roman" w:eastAsia="Times New Roman" w:hAnsi="Times New Roman" w:cs="Times New Roman"/>
          <w:sz w:val="24"/>
          <w:szCs w:val="24"/>
          <w:lang w:eastAsia="lv-LV"/>
        </w:rPr>
        <w:tab/>
      </w:r>
      <w:r w:rsidRPr="0021614C">
        <w:rPr>
          <w:rFonts w:ascii="Times New Roman" w:eastAsia="Times New Roman" w:hAnsi="Times New Roman" w:cs="Times New Roman"/>
          <w:sz w:val="24"/>
          <w:szCs w:val="24"/>
          <w:lang w:eastAsia="lv-LV"/>
        </w:rPr>
        <w:t>63</w:t>
      </w:r>
      <w:r>
        <w:rPr>
          <w:rFonts w:ascii="Times New Roman" w:eastAsia="Times New Roman" w:hAnsi="Times New Roman" w:cs="Times New Roman"/>
          <w:sz w:val="24"/>
          <w:szCs w:val="24"/>
          <w:lang w:eastAsia="lv-LV"/>
        </w:rPr>
        <w:t> </w:t>
      </w:r>
      <w:r w:rsidRPr="0021614C">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359</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 xml:space="preserve">Igaunija </w:t>
      </w:r>
      <w:r w:rsidRPr="0021614C">
        <w:rPr>
          <w:rFonts w:ascii="Times New Roman" w:eastAsia="Times New Roman" w:hAnsi="Times New Roman" w:cs="Times New Roman"/>
          <w:sz w:val="24"/>
          <w:szCs w:val="24"/>
          <w:lang w:eastAsia="lv-LV"/>
        </w:rPr>
        <w:tab/>
        <w:t xml:space="preserve">EUR </w:t>
      </w:r>
      <w:r>
        <w:rPr>
          <w:rFonts w:ascii="Times New Roman" w:eastAsia="Times New Roman" w:hAnsi="Times New Roman" w:cs="Times New Roman"/>
          <w:sz w:val="24"/>
          <w:szCs w:val="24"/>
          <w:lang w:eastAsia="lv-LV"/>
        </w:rPr>
        <w:tab/>
      </w:r>
      <w:r w:rsidRPr="0021614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747</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736</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 xml:space="preserve">Somija </w:t>
      </w:r>
      <w:r w:rsidRPr="0021614C">
        <w:rPr>
          <w:rFonts w:ascii="Times New Roman" w:eastAsia="Times New Roman" w:hAnsi="Times New Roman" w:cs="Times New Roman"/>
          <w:sz w:val="24"/>
          <w:szCs w:val="24"/>
          <w:lang w:eastAsia="lv-LV"/>
        </w:rPr>
        <w:tab/>
        <w:t xml:space="preserve">EUR </w:t>
      </w:r>
      <w:r>
        <w:rPr>
          <w:rFonts w:ascii="Times New Roman" w:eastAsia="Times New Roman" w:hAnsi="Times New Roman" w:cs="Times New Roman"/>
          <w:sz w:val="24"/>
          <w:szCs w:val="24"/>
          <w:lang w:eastAsia="lv-LV"/>
        </w:rPr>
        <w:tab/>
      </w:r>
      <w:r w:rsidRPr="0021614C">
        <w:rPr>
          <w:rFonts w:ascii="Times New Roman" w:eastAsia="Times New Roman" w:hAnsi="Times New Roman" w:cs="Times New Roman"/>
          <w:sz w:val="24"/>
          <w:szCs w:val="24"/>
          <w:lang w:eastAsia="lv-LV"/>
        </w:rPr>
        <w:t>53</w:t>
      </w:r>
      <w:r>
        <w:rPr>
          <w:rFonts w:ascii="Times New Roman" w:eastAsia="Times New Roman" w:hAnsi="Times New Roman" w:cs="Times New Roman"/>
          <w:sz w:val="24"/>
          <w:szCs w:val="24"/>
          <w:lang w:eastAsia="lv-LV"/>
        </w:rPr>
        <w:t> </w:t>
      </w:r>
      <w:r w:rsidRPr="0021614C">
        <w:rPr>
          <w:rFonts w:ascii="Times New Roman" w:eastAsia="Times New Roman" w:hAnsi="Times New Roman" w:cs="Times New Roman"/>
          <w:sz w:val="24"/>
          <w:szCs w:val="24"/>
          <w:lang w:eastAsia="lv-LV"/>
        </w:rPr>
        <w:t>150</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377</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 xml:space="preserve">Islande </w:t>
      </w:r>
      <w:r w:rsidRPr="0021614C">
        <w:rPr>
          <w:rFonts w:ascii="Times New Roman" w:eastAsia="Times New Roman" w:hAnsi="Times New Roman" w:cs="Times New Roman"/>
          <w:sz w:val="24"/>
          <w:szCs w:val="24"/>
          <w:lang w:eastAsia="lv-LV"/>
        </w:rPr>
        <w:tab/>
        <w:t xml:space="preserve">EUR </w:t>
      </w:r>
      <w:r>
        <w:rPr>
          <w:rFonts w:ascii="Times New Roman" w:eastAsia="Times New Roman" w:hAnsi="Times New Roman" w:cs="Times New Roman"/>
          <w:sz w:val="24"/>
          <w:szCs w:val="24"/>
          <w:lang w:eastAsia="lv-LV"/>
        </w:rPr>
        <w:tab/>
      </w:r>
      <w:r w:rsidRPr="0021614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836</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697</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 xml:space="preserve">Latvija </w:t>
      </w:r>
      <w:r w:rsidRPr="0021614C">
        <w:rPr>
          <w:rFonts w:ascii="Times New Roman" w:eastAsia="Times New Roman" w:hAnsi="Times New Roman" w:cs="Times New Roman"/>
          <w:sz w:val="24"/>
          <w:szCs w:val="24"/>
          <w:lang w:eastAsia="lv-LV"/>
        </w:rPr>
        <w:tab/>
        <w:t xml:space="preserve">EUR </w:t>
      </w:r>
      <w:r>
        <w:rPr>
          <w:rFonts w:ascii="Times New Roman" w:eastAsia="Times New Roman" w:hAnsi="Times New Roman" w:cs="Times New Roman"/>
          <w:sz w:val="24"/>
          <w:szCs w:val="24"/>
          <w:lang w:eastAsia="lv-LV"/>
        </w:rPr>
        <w:tab/>
      </w:r>
      <w:r w:rsidRPr="0021614C">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w:t>
      </w:r>
      <w:r w:rsidRPr="0021614C">
        <w:rPr>
          <w:rFonts w:ascii="Times New Roman" w:eastAsia="Times New Roman" w:hAnsi="Times New Roman" w:cs="Times New Roman"/>
          <w:sz w:val="24"/>
          <w:szCs w:val="24"/>
          <w:lang w:eastAsia="lv-LV"/>
        </w:rPr>
        <w:t>008</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826</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 xml:space="preserve">Lietuva </w:t>
      </w:r>
      <w:r w:rsidRPr="0021614C">
        <w:rPr>
          <w:rFonts w:ascii="Times New Roman" w:eastAsia="Times New Roman" w:hAnsi="Times New Roman" w:cs="Times New Roman"/>
          <w:sz w:val="24"/>
          <w:szCs w:val="24"/>
          <w:lang w:eastAsia="lv-LV"/>
        </w:rPr>
        <w:tab/>
        <w:t xml:space="preserve">EUR </w:t>
      </w:r>
      <w:r>
        <w:rPr>
          <w:rFonts w:ascii="Times New Roman" w:eastAsia="Times New Roman" w:hAnsi="Times New Roman" w:cs="Times New Roman"/>
          <w:sz w:val="24"/>
          <w:szCs w:val="24"/>
          <w:lang w:eastAsia="lv-LV"/>
        </w:rPr>
        <w:tab/>
      </w:r>
      <w:r w:rsidRPr="0021614C">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851</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407</w:t>
      </w:r>
    </w:p>
    <w:p w:rsidR="0021614C"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 xml:space="preserve">Norvēģija </w:t>
      </w:r>
      <w:r w:rsidRPr="0021614C">
        <w:rPr>
          <w:rFonts w:ascii="Times New Roman" w:eastAsia="Times New Roman" w:hAnsi="Times New Roman" w:cs="Times New Roman"/>
          <w:sz w:val="24"/>
          <w:szCs w:val="24"/>
          <w:lang w:eastAsia="lv-LV"/>
        </w:rPr>
        <w:tab/>
        <w:t xml:space="preserve">EUR </w:t>
      </w:r>
      <w:r>
        <w:rPr>
          <w:rFonts w:ascii="Times New Roman" w:eastAsia="Times New Roman" w:hAnsi="Times New Roman" w:cs="Times New Roman"/>
          <w:sz w:val="24"/>
          <w:szCs w:val="24"/>
          <w:lang w:eastAsia="lv-LV"/>
        </w:rPr>
        <w:tab/>
      </w:r>
      <w:r w:rsidRPr="0021614C">
        <w:rPr>
          <w:rFonts w:ascii="Times New Roman" w:eastAsia="Times New Roman" w:hAnsi="Times New Roman" w:cs="Times New Roman"/>
          <w:sz w:val="24"/>
          <w:szCs w:val="24"/>
          <w:lang w:eastAsia="lv-LV"/>
        </w:rPr>
        <w:t>64</w:t>
      </w:r>
      <w:r>
        <w:rPr>
          <w:rFonts w:ascii="Times New Roman" w:eastAsia="Times New Roman" w:hAnsi="Times New Roman" w:cs="Times New Roman"/>
          <w:sz w:val="24"/>
          <w:szCs w:val="24"/>
          <w:lang w:eastAsia="lv-LV"/>
        </w:rPr>
        <w:t> </w:t>
      </w:r>
      <w:r w:rsidRPr="0021614C">
        <w:rPr>
          <w:rFonts w:ascii="Times New Roman" w:eastAsia="Times New Roman" w:hAnsi="Times New Roman" w:cs="Times New Roman"/>
          <w:sz w:val="24"/>
          <w:szCs w:val="24"/>
          <w:lang w:eastAsia="lv-LV"/>
        </w:rPr>
        <w:t>514</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460</w:t>
      </w:r>
    </w:p>
    <w:p w:rsidR="00BD51AE" w:rsidRPr="0021614C" w:rsidRDefault="0021614C" w:rsidP="0021614C">
      <w:pPr>
        <w:tabs>
          <w:tab w:val="left" w:pos="1276"/>
          <w:tab w:val="left" w:pos="2127"/>
        </w:tabs>
        <w:spacing w:after="0"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 xml:space="preserve">Zviedrija </w:t>
      </w:r>
      <w:r w:rsidRPr="0021614C">
        <w:rPr>
          <w:rFonts w:ascii="Times New Roman" w:eastAsia="Times New Roman" w:hAnsi="Times New Roman" w:cs="Times New Roman"/>
          <w:sz w:val="24"/>
          <w:szCs w:val="24"/>
          <w:lang w:eastAsia="lv-LV"/>
        </w:rPr>
        <w:tab/>
        <w:t xml:space="preserve">EUR </w:t>
      </w:r>
      <w:r>
        <w:rPr>
          <w:rFonts w:ascii="Times New Roman" w:eastAsia="Times New Roman" w:hAnsi="Times New Roman" w:cs="Times New Roman"/>
          <w:sz w:val="24"/>
          <w:szCs w:val="24"/>
          <w:lang w:eastAsia="lv-LV"/>
        </w:rPr>
        <w:tab/>
      </w:r>
      <w:r w:rsidRPr="0021614C">
        <w:rPr>
          <w:rFonts w:ascii="Times New Roman" w:eastAsia="Times New Roman" w:hAnsi="Times New Roman" w:cs="Times New Roman"/>
          <w:sz w:val="24"/>
          <w:szCs w:val="24"/>
          <w:lang w:eastAsia="lv-LV"/>
        </w:rPr>
        <w:t>103</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689</w:t>
      </w:r>
      <w:r>
        <w:rPr>
          <w:rFonts w:ascii="Times New Roman" w:eastAsia="Times New Roman" w:hAnsi="Times New Roman" w:cs="Times New Roman"/>
          <w:sz w:val="24"/>
          <w:szCs w:val="24"/>
          <w:lang w:eastAsia="lv-LV"/>
        </w:rPr>
        <w:t xml:space="preserve"> </w:t>
      </w:r>
      <w:r w:rsidRPr="0021614C">
        <w:rPr>
          <w:rFonts w:ascii="Times New Roman" w:eastAsia="Times New Roman" w:hAnsi="Times New Roman" w:cs="Times New Roman"/>
          <w:sz w:val="24"/>
          <w:szCs w:val="24"/>
          <w:lang w:eastAsia="lv-LV"/>
        </w:rPr>
        <w:t>138</w:t>
      </w:r>
    </w:p>
    <w:p w:rsidR="0021614C" w:rsidRPr="00BD51AE"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Maksājums ir veicams pēc pirmā Direktoru valdes pieprasījuma saskaņā ar līgumi</w:t>
      </w:r>
      <w:r>
        <w:rPr>
          <w:rFonts w:ascii="Times New Roman" w:eastAsia="Times New Roman" w:hAnsi="Times New Roman" w:cs="Times New Roman"/>
          <w:sz w:val="24"/>
          <w:szCs w:val="24"/>
          <w:lang w:eastAsia="lv-LV"/>
        </w:rPr>
        <w:t xml:space="preserve">em, kas noslēgti starp Banku un </w:t>
      </w:r>
      <w:r w:rsidRPr="0021614C">
        <w:rPr>
          <w:rFonts w:ascii="Times New Roman" w:eastAsia="Times New Roman" w:hAnsi="Times New Roman" w:cs="Times New Roman"/>
          <w:sz w:val="24"/>
          <w:szCs w:val="24"/>
          <w:lang w:eastAsia="lv-LV"/>
        </w:rPr>
        <w:t>katru Dalībvalsti.</w:t>
      </w:r>
    </w:p>
    <w:p w:rsidR="0021614C" w:rsidRPr="00BD51AE" w:rsidRDefault="0021614C" w:rsidP="0021614C">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10</w:t>
      </w:r>
      <w:r w:rsidRPr="00BD51AE">
        <w:rPr>
          <w:rFonts w:ascii="Times New Roman" w:eastAsia="Times New Roman" w:hAnsi="Times New Roman" w:cs="Times New Roman"/>
          <w:b/>
          <w:bCs/>
          <w:sz w:val="24"/>
          <w:szCs w:val="24"/>
          <w:lang w:eastAsia="lv-LV"/>
        </w:rPr>
        <w:t>. pants</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lastRenderedPageBreak/>
        <w:t>Bankas saimnieciskā darbība tiek veikta saskaņā ar 1.pantā minētajiem principiem un šādām vadlīnijām:</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a) Aizdevums netiek izsniegts vai garantija netiek izdota, ja pret to iebilst saņēmēja valsts.</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b) Aizņēmumi un naudas līdzekļu investīcijas Dalībvalstīs tiek veiktas, konsultējo</w:t>
      </w:r>
      <w:r>
        <w:rPr>
          <w:rFonts w:ascii="Times New Roman" w:eastAsia="Times New Roman" w:hAnsi="Times New Roman" w:cs="Times New Roman"/>
          <w:sz w:val="24"/>
          <w:szCs w:val="24"/>
          <w:lang w:eastAsia="lv-LV"/>
        </w:rPr>
        <w:t xml:space="preserve">ties ar attiecīgās valsts varas </w:t>
      </w:r>
      <w:r w:rsidRPr="0021614C">
        <w:rPr>
          <w:rFonts w:ascii="Times New Roman" w:eastAsia="Times New Roman" w:hAnsi="Times New Roman" w:cs="Times New Roman"/>
          <w:sz w:val="24"/>
          <w:szCs w:val="24"/>
          <w:lang w:eastAsia="lv-LV"/>
        </w:rPr>
        <w:t>iestādēm.</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c) Savā darbībā Banka cenšas iegūt peļņu, kas ļautu veidot rezerves un sapr</w:t>
      </w:r>
      <w:r>
        <w:rPr>
          <w:rFonts w:ascii="Times New Roman" w:eastAsia="Times New Roman" w:hAnsi="Times New Roman" w:cs="Times New Roman"/>
          <w:sz w:val="24"/>
          <w:szCs w:val="24"/>
          <w:lang w:eastAsia="lv-LV"/>
        </w:rPr>
        <w:t>ātīgu 3. pantā minētā pamat</w:t>
      </w:r>
      <w:r w:rsidRPr="0021614C">
        <w:rPr>
          <w:rFonts w:ascii="Times New Roman" w:eastAsia="Times New Roman" w:hAnsi="Times New Roman" w:cs="Times New Roman"/>
          <w:sz w:val="24"/>
          <w:szCs w:val="24"/>
          <w:lang w:eastAsia="lv-LV"/>
        </w:rPr>
        <w:t>kapitāla atdevi.</w:t>
      </w:r>
    </w:p>
    <w:p w:rsidR="0021614C" w:rsidRPr="0021614C"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d) Ja rodas tāda vajadzība, Banka var iegādāties akcijas vai citus aktīvus, lai atbal</w:t>
      </w:r>
      <w:r>
        <w:rPr>
          <w:rFonts w:ascii="Times New Roman" w:eastAsia="Times New Roman" w:hAnsi="Times New Roman" w:cs="Times New Roman"/>
          <w:sz w:val="24"/>
          <w:szCs w:val="24"/>
          <w:lang w:eastAsia="lv-LV"/>
        </w:rPr>
        <w:t xml:space="preserve">stītu savu saimniecisko darbību </w:t>
      </w:r>
      <w:r w:rsidRPr="0021614C">
        <w:rPr>
          <w:rFonts w:ascii="Times New Roman" w:eastAsia="Times New Roman" w:hAnsi="Times New Roman" w:cs="Times New Roman"/>
          <w:sz w:val="24"/>
          <w:szCs w:val="24"/>
          <w:lang w:eastAsia="lv-LV"/>
        </w:rPr>
        <w:t>vai aizstāvētu savus prasījumus.</w:t>
      </w:r>
    </w:p>
    <w:p w:rsidR="0021614C" w:rsidRPr="00BD51AE" w:rsidRDefault="0021614C" w:rsidP="0021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14C">
        <w:rPr>
          <w:rFonts w:ascii="Times New Roman" w:eastAsia="Times New Roman" w:hAnsi="Times New Roman" w:cs="Times New Roman"/>
          <w:sz w:val="24"/>
          <w:szCs w:val="24"/>
          <w:lang w:eastAsia="lv-LV"/>
        </w:rPr>
        <w:t>e) Banka tādā mērā, kā tas ir praktiski iespējams, aizsargā sevi pret zaudējumiem, k</w:t>
      </w:r>
      <w:r>
        <w:rPr>
          <w:rFonts w:ascii="Times New Roman" w:eastAsia="Times New Roman" w:hAnsi="Times New Roman" w:cs="Times New Roman"/>
          <w:sz w:val="24"/>
          <w:szCs w:val="24"/>
          <w:lang w:eastAsia="lv-LV"/>
        </w:rPr>
        <w:t xml:space="preserve">as varētu rasties valūtas kursa </w:t>
      </w:r>
      <w:r w:rsidRPr="0021614C">
        <w:rPr>
          <w:rFonts w:ascii="Times New Roman" w:eastAsia="Times New Roman" w:hAnsi="Times New Roman" w:cs="Times New Roman"/>
          <w:sz w:val="24"/>
          <w:szCs w:val="24"/>
          <w:lang w:eastAsia="lv-LV"/>
        </w:rPr>
        <w:t>iz</w:t>
      </w:r>
      <w:r>
        <w:rPr>
          <w:rFonts w:ascii="Times New Roman" w:eastAsia="Times New Roman" w:hAnsi="Times New Roman" w:cs="Times New Roman"/>
          <w:sz w:val="24"/>
          <w:szCs w:val="24"/>
          <w:lang w:eastAsia="lv-LV"/>
        </w:rPr>
        <w:t>maiņu rezultātā</w:t>
      </w:r>
      <w:r w:rsidRPr="00BD51AE">
        <w:rPr>
          <w:rFonts w:ascii="Times New Roman" w:eastAsia="Times New Roman" w:hAnsi="Times New Roman" w:cs="Times New Roman"/>
          <w:sz w:val="24"/>
          <w:szCs w:val="24"/>
          <w:lang w:eastAsia="lv-LV"/>
        </w:rPr>
        <w:t>.</w:t>
      </w:r>
    </w:p>
    <w:p w:rsidR="00BD51AE" w:rsidRDefault="00BD51AE" w:rsidP="0021614C">
      <w:pPr>
        <w:jc w:val="both"/>
        <w:rPr>
          <w:rFonts w:ascii="Times New Roman" w:hAnsi="Times New Roman" w:cs="Times New Roman"/>
          <w:b/>
          <w:sz w:val="28"/>
          <w:szCs w:val="28"/>
        </w:rPr>
      </w:pPr>
    </w:p>
    <w:p w:rsidR="00672A74" w:rsidRPr="00672A74" w:rsidRDefault="00672A74" w:rsidP="0021614C">
      <w:pPr>
        <w:jc w:val="both"/>
        <w:rPr>
          <w:rFonts w:ascii="Times New Roman" w:eastAsia="Times New Roman" w:hAnsi="Times New Roman" w:cs="Times New Roman"/>
          <w:sz w:val="24"/>
          <w:szCs w:val="24"/>
        </w:rPr>
      </w:pPr>
      <w:r w:rsidRPr="00672A74">
        <w:rPr>
          <w:rFonts w:ascii="Times New Roman" w:eastAsia="Times New Roman" w:hAnsi="Times New Roman" w:cs="Times New Roman"/>
          <w:sz w:val="24"/>
          <w:szCs w:val="24"/>
        </w:rPr>
        <w:t>Iesniedzējs:</w:t>
      </w:r>
    </w:p>
    <w:p w:rsidR="00672A74" w:rsidRPr="00672A74" w:rsidRDefault="00672A74" w:rsidP="00672A74">
      <w:pPr>
        <w:spacing w:after="0" w:line="240" w:lineRule="auto"/>
        <w:jc w:val="both"/>
        <w:rPr>
          <w:rFonts w:ascii="Times New Roman" w:eastAsia="Times New Roman" w:hAnsi="Times New Roman" w:cs="Times New Roman"/>
          <w:sz w:val="24"/>
          <w:szCs w:val="24"/>
        </w:rPr>
      </w:pPr>
    </w:p>
    <w:p w:rsidR="00672A74" w:rsidRPr="00672A74" w:rsidRDefault="00672A74" w:rsidP="00672A74">
      <w:pPr>
        <w:spacing w:after="0" w:line="240" w:lineRule="auto"/>
        <w:jc w:val="both"/>
        <w:rPr>
          <w:rFonts w:ascii="Times New Roman" w:eastAsia="Times New Roman" w:hAnsi="Times New Roman" w:cs="Times New Roman"/>
          <w:sz w:val="24"/>
          <w:szCs w:val="24"/>
        </w:rPr>
      </w:pPr>
      <w:r w:rsidRPr="00672A74">
        <w:rPr>
          <w:rFonts w:ascii="Times New Roman" w:eastAsia="Times New Roman" w:hAnsi="Times New Roman" w:cs="Times New Roman"/>
          <w:sz w:val="24"/>
          <w:szCs w:val="24"/>
        </w:rPr>
        <w:t>Finanšu ministre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A74">
        <w:rPr>
          <w:rFonts w:ascii="Times New Roman" w:eastAsia="Times New Roman" w:hAnsi="Times New Roman" w:cs="Times New Roman"/>
          <w:sz w:val="24"/>
          <w:szCs w:val="20"/>
        </w:rPr>
        <w:t>D. Reizniece-Ozola</w:t>
      </w:r>
    </w:p>
    <w:p w:rsidR="00672A74" w:rsidRPr="00672A74" w:rsidRDefault="00672A74" w:rsidP="00672A74">
      <w:pPr>
        <w:spacing w:after="0" w:line="240" w:lineRule="auto"/>
        <w:ind w:firstLine="142"/>
        <w:jc w:val="both"/>
        <w:rPr>
          <w:rFonts w:ascii="Times New Roman" w:eastAsia="Times New Roman" w:hAnsi="Times New Roman" w:cs="Times New Roman"/>
          <w:sz w:val="24"/>
          <w:szCs w:val="24"/>
        </w:rPr>
      </w:pPr>
    </w:p>
    <w:p w:rsidR="00672A74" w:rsidRDefault="00672A74" w:rsidP="0021614C">
      <w:pPr>
        <w:jc w:val="both"/>
        <w:rPr>
          <w:rFonts w:ascii="Times New Roman" w:hAnsi="Times New Roman" w:cs="Times New Roman"/>
          <w:b/>
          <w:sz w:val="28"/>
          <w:szCs w:val="28"/>
        </w:rPr>
      </w:pPr>
    </w:p>
    <w:p w:rsidR="00672A74" w:rsidRPr="00672A74" w:rsidRDefault="00672A74" w:rsidP="00672A74">
      <w:pPr>
        <w:spacing w:after="0" w:line="240" w:lineRule="auto"/>
        <w:rPr>
          <w:rFonts w:ascii="Times New Roman" w:eastAsia="Times New Roman" w:hAnsi="Times New Roman" w:cs="Times New Roman"/>
          <w:sz w:val="24"/>
          <w:szCs w:val="24"/>
          <w:lang w:eastAsia="lv-LV"/>
        </w:rPr>
      </w:pPr>
    </w:p>
    <w:p w:rsidR="00672A74" w:rsidRPr="00672A74" w:rsidRDefault="00672A74" w:rsidP="00672A74">
      <w:pPr>
        <w:spacing w:after="0" w:line="240" w:lineRule="auto"/>
        <w:rPr>
          <w:rFonts w:ascii="Times New Roman" w:eastAsia="Times New Roman" w:hAnsi="Times New Roman" w:cs="Times New Roman"/>
          <w:sz w:val="20"/>
          <w:szCs w:val="20"/>
          <w:lang w:eastAsia="lv-LV"/>
        </w:rPr>
      </w:pPr>
      <w:r w:rsidRPr="00672A74">
        <w:rPr>
          <w:rFonts w:ascii="Times New Roman" w:eastAsia="Times New Roman" w:hAnsi="Times New Roman" w:cs="Times New Roman"/>
          <w:sz w:val="20"/>
          <w:szCs w:val="20"/>
          <w:lang w:eastAsia="lv-LV"/>
        </w:rPr>
        <w:t>29.09.2016. 12:49</w:t>
      </w:r>
    </w:p>
    <w:p w:rsidR="00672A74" w:rsidRPr="00672A74" w:rsidRDefault="00672A74" w:rsidP="00672A74">
      <w:pPr>
        <w:spacing w:after="0" w:line="240" w:lineRule="auto"/>
        <w:rPr>
          <w:rFonts w:ascii="Times New Roman" w:eastAsia="Times New Roman" w:hAnsi="Times New Roman" w:cs="Times New Roman"/>
          <w:sz w:val="20"/>
          <w:szCs w:val="20"/>
          <w:lang w:eastAsia="lv-LV"/>
        </w:rPr>
      </w:pPr>
      <w:r w:rsidRPr="00672A74">
        <w:rPr>
          <w:rFonts w:ascii="Times New Roman" w:eastAsia="Times New Roman" w:hAnsi="Times New Roman" w:cs="Times New Roman"/>
          <w:sz w:val="20"/>
          <w:szCs w:val="20"/>
          <w:lang w:eastAsia="lv-LV"/>
        </w:rPr>
        <w:fldChar w:fldCharType="begin"/>
      </w:r>
      <w:r w:rsidRPr="00672A74">
        <w:rPr>
          <w:rFonts w:ascii="Times New Roman" w:eastAsia="Times New Roman" w:hAnsi="Times New Roman" w:cs="Times New Roman"/>
          <w:sz w:val="20"/>
          <w:szCs w:val="20"/>
          <w:lang w:eastAsia="lv-LV"/>
        </w:rPr>
        <w:instrText xml:space="preserve"> NUMWORDS   \* MERGEFORMAT </w:instrText>
      </w:r>
      <w:r w:rsidRPr="00672A74">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877</w:t>
      </w:r>
      <w:r w:rsidRPr="00672A74">
        <w:rPr>
          <w:rFonts w:ascii="Times New Roman" w:eastAsia="Times New Roman" w:hAnsi="Times New Roman" w:cs="Times New Roman"/>
          <w:sz w:val="20"/>
          <w:szCs w:val="20"/>
          <w:lang w:eastAsia="lv-LV"/>
        </w:rPr>
        <w:fldChar w:fldCharType="end"/>
      </w:r>
    </w:p>
    <w:p w:rsidR="00672A74" w:rsidRPr="00672A74" w:rsidRDefault="00672A74" w:rsidP="00672A74">
      <w:pPr>
        <w:spacing w:after="0" w:line="240" w:lineRule="auto"/>
        <w:rPr>
          <w:rFonts w:ascii="Times New Roman" w:eastAsia="Times New Roman" w:hAnsi="Times New Roman" w:cs="Times New Roman"/>
          <w:sz w:val="20"/>
          <w:szCs w:val="20"/>
          <w:lang w:eastAsia="lv-LV"/>
        </w:rPr>
      </w:pPr>
      <w:r w:rsidRPr="00672A74">
        <w:rPr>
          <w:rFonts w:ascii="Times New Roman" w:eastAsia="Times New Roman" w:hAnsi="Times New Roman" w:cs="Times New Roman"/>
          <w:sz w:val="20"/>
          <w:szCs w:val="20"/>
          <w:lang w:eastAsia="lv-LV"/>
        </w:rPr>
        <w:t>D. Stūrmanis</w:t>
      </w:r>
    </w:p>
    <w:p w:rsidR="00672A74" w:rsidRPr="00672A74" w:rsidRDefault="00672A74" w:rsidP="00672A74">
      <w:pPr>
        <w:spacing w:after="0" w:line="240" w:lineRule="auto"/>
        <w:rPr>
          <w:rFonts w:ascii="Times New Roman" w:eastAsia="Times New Roman" w:hAnsi="Times New Roman" w:cs="Times New Roman"/>
          <w:sz w:val="20"/>
          <w:szCs w:val="20"/>
          <w:lang w:eastAsia="lv-LV"/>
        </w:rPr>
      </w:pPr>
      <w:r w:rsidRPr="00672A74">
        <w:rPr>
          <w:rFonts w:ascii="Times New Roman" w:eastAsia="Times New Roman" w:hAnsi="Times New Roman" w:cs="Times New Roman"/>
          <w:sz w:val="20"/>
          <w:szCs w:val="20"/>
          <w:lang w:eastAsia="lv-LV"/>
        </w:rPr>
        <w:t>67083909, Dainis.Sturmanis@fm.gov.lv</w:t>
      </w:r>
    </w:p>
    <w:p w:rsidR="00672A74" w:rsidRPr="00672A74" w:rsidRDefault="00672A74" w:rsidP="00672A74">
      <w:pPr>
        <w:spacing w:after="0" w:line="240" w:lineRule="auto"/>
        <w:rPr>
          <w:rFonts w:ascii="Times New Roman" w:eastAsia="Times New Roman" w:hAnsi="Times New Roman" w:cs="Times New Roman"/>
          <w:sz w:val="24"/>
          <w:szCs w:val="24"/>
          <w:lang w:val="en-AU" w:eastAsia="lv-LV"/>
        </w:rPr>
      </w:pPr>
    </w:p>
    <w:p w:rsidR="00672A74" w:rsidRDefault="00672A74" w:rsidP="0021614C">
      <w:pPr>
        <w:jc w:val="both"/>
        <w:rPr>
          <w:rFonts w:ascii="Times New Roman" w:hAnsi="Times New Roman" w:cs="Times New Roman"/>
          <w:b/>
          <w:sz w:val="28"/>
          <w:szCs w:val="28"/>
        </w:rPr>
      </w:pPr>
    </w:p>
    <w:p w:rsidR="00672A74" w:rsidRPr="00BD51AE" w:rsidRDefault="00672A74" w:rsidP="0021614C">
      <w:pPr>
        <w:jc w:val="both"/>
        <w:rPr>
          <w:rFonts w:ascii="Times New Roman" w:hAnsi="Times New Roman" w:cs="Times New Roman"/>
          <w:b/>
          <w:sz w:val="28"/>
          <w:szCs w:val="28"/>
        </w:rPr>
      </w:pPr>
    </w:p>
    <w:sectPr w:rsidR="00672A74" w:rsidRPr="00BD51AE" w:rsidSect="003C4D60">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AF5" w:rsidRDefault="00313AF5" w:rsidP="003C4D60">
      <w:pPr>
        <w:spacing w:after="0" w:line="240" w:lineRule="auto"/>
      </w:pPr>
      <w:r>
        <w:separator/>
      </w:r>
    </w:p>
  </w:endnote>
  <w:endnote w:type="continuationSeparator" w:id="0">
    <w:p w:rsidR="00313AF5" w:rsidRDefault="00313AF5" w:rsidP="003C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EE" w:rsidRDefault="00625EEE" w:rsidP="00625EEE">
    <w:pPr>
      <w:pStyle w:val="Header"/>
    </w:pPr>
  </w:p>
  <w:p w:rsidR="00625EEE" w:rsidRDefault="00625EEE" w:rsidP="00625EEE"/>
  <w:p w:rsidR="003C4D60" w:rsidRPr="00625EEE" w:rsidRDefault="00625EEE" w:rsidP="00625EE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72A74">
      <w:rPr>
        <w:rFonts w:ascii="Times New Roman" w:hAnsi="Times New Roman" w:cs="Times New Roman"/>
        <w:noProof/>
        <w:sz w:val="20"/>
        <w:szCs w:val="20"/>
      </w:rPr>
      <w:t>Statūtu grozījum_EN_LV.docx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60" w:rsidRPr="0021614C" w:rsidRDefault="0021614C" w:rsidP="0021614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72A74">
      <w:rPr>
        <w:rFonts w:ascii="Times New Roman" w:hAnsi="Times New Roman" w:cs="Times New Roman"/>
        <w:noProof/>
        <w:sz w:val="20"/>
        <w:szCs w:val="20"/>
      </w:rPr>
      <w:t>Statūtu grozījum_EN_LV.docx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AF5" w:rsidRDefault="00313AF5" w:rsidP="003C4D60">
      <w:pPr>
        <w:spacing w:after="0" w:line="240" w:lineRule="auto"/>
      </w:pPr>
      <w:r>
        <w:separator/>
      </w:r>
    </w:p>
  </w:footnote>
  <w:footnote w:type="continuationSeparator" w:id="0">
    <w:p w:rsidR="00313AF5" w:rsidRDefault="00313AF5" w:rsidP="003C4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065248"/>
      <w:docPartObj>
        <w:docPartGallery w:val="Page Numbers (Top of Page)"/>
        <w:docPartUnique/>
      </w:docPartObj>
    </w:sdtPr>
    <w:sdtEndPr>
      <w:rPr>
        <w:rFonts w:ascii="Times New Roman" w:hAnsi="Times New Roman" w:cs="Times New Roman"/>
        <w:noProof/>
        <w:sz w:val="20"/>
        <w:szCs w:val="20"/>
      </w:rPr>
    </w:sdtEndPr>
    <w:sdtContent>
      <w:p w:rsidR="003C4D60" w:rsidRPr="003C4D60" w:rsidRDefault="003C4D60">
        <w:pPr>
          <w:pStyle w:val="Header"/>
          <w:jc w:val="center"/>
          <w:rPr>
            <w:rFonts w:ascii="Times New Roman" w:hAnsi="Times New Roman" w:cs="Times New Roman"/>
            <w:sz w:val="20"/>
            <w:szCs w:val="20"/>
          </w:rPr>
        </w:pPr>
        <w:r w:rsidRPr="003C4D60">
          <w:rPr>
            <w:rFonts w:ascii="Times New Roman" w:hAnsi="Times New Roman" w:cs="Times New Roman"/>
            <w:sz w:val="20"/>
            <w:szCs w:val="20"/>
          </w:rPr>
          <w:fldChar w:fldCharType="begin"/>
        </w:r>
        <w:r w:rsidRPr="003C4D60">
          <w:rPr>
            <w:rFonts w:ascii="Times New Roman" w:hAnsi="Times New Roman" w:cs="Times New Roman"/>
            <w:sz w:val="20"/>
            <w:szCs w:val="20"/>
          </w:rPr>
          <w:instrText xml:space="preserve"> PAGE   \* MERGEFORMAT </w:instrText>
        </w:r>
        <w:r w:rsidRPr="003C4D60">
          <w:rPr>
            <w:rFonts w:ascii="Times New Roman" w:hAnsi="Times New Roman" w:cs="Times New Roman"/>
            <w:sz w:val="20"/>
            <w:szCs w:val="20"/>
          </w:rPr>
          <w:fldChar w:fldCharType="separate"/>
        </w:r>
        <w:r w:rsidR="00AB1CBD">
          <w:rPr>
            <w:rFonts w:ascii="Times New Roman" w:hAnsi="Times New Roman" w:cs="Times New Roman"/>
            <w:noProof/>
            <w:sz w:val="20"/>
            <w:szCs w:val="20"/>
          </w:rPr>
          <w:t>2</w:t>
        </w:r>
        <w:r w:rsidRPr="003C4D60">
          <w:rPr>
            <w:rFonts w:ascii="Times New Roman" w:hAnsi="Times New Roman" w:cs="Times New Roman"/>
            <w:noProof/>
            <w:sz w:val="20"/>
            <w:szCs w:val="20"/>
          </w:rPr>
          <w:fldChar w:fldCharType="end"/>
        </w:r>
      </w:p>
    </w:sdtContent>
  </w:sdt>
  <w:p w:rsidR="003C4D60" w:rsidRDefault="003C4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AE"/>
    <w:rsid w:val="00163B71"/>
    <w:rsid w:val="0021614C"/>
    <w:rsid w:val="00301314"/>
    <w:rsid w:val="00313AF5"/>
    <w:rsid w:val="003C4D60"/>
    <w:rsid w:val="00487A98"/>
    <w:rsid w:val="00625EEE"/>
    <w:rsid w:val="00640815"/>
    <w:rsid w:val="00672A74"/>
    <w:rsid w:val="00961767"/>
    <w:rsid w:val="00AB1CBD"/>
    <w:rsid w:val="00BD51AE"/>
    <w:rsid w:val="00EB590A"/>
    <w:rsid w:val="00F82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9B538-ED49-4755-9BF6-AAC3A606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D51AE"/>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tvhtml1">
    <w:name w:val="tv_html1"/>
    <w:basedOn w:val="DefaultParagraphFont"/>
    <w:rsid w:val="00BD51AE"/>
    <w:rPr>
      <w:rFonts w:ascii="Verdana" w:hAnsi="Verdana" w:hint="default"/>
      <w:sz w:val="18"/>
      <w:szCs w:val="18"/>
    </w:rPr>
  </w:style>
  <w:style w:type="paragraph" w:styleId="NoSpacing">
    <w:name w:val="No Spacing"/>
    <w:uiPriority w:val="1"/>
    <w:qFormat/>
    <w:rsid w:val="003C4D60"/>
    <w:pPr>
      <w:spacing w:after="0" w:line="240" w:lineRule="auto"/>
    </w:pPr>
  </w:style>
  <w:style w:type="paragraph" w:styleId="Header">
    <w:name w:val="header"/>
    <w:basedOn w:val="Normal"/>
    <w:link w:val="HeaderChar"/>
    <w:uiPriority w:val="99"/>
    <w:unhideWhenUsed/>
    <w:rsid w:val="003C4D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4D60"/>
  </w:style>
  <w:style w:type="paragraph" w:styleId="Footer">
    <w:name w:val="footer"/>
    <w:basedOn w:val="Normal"/>
    <w:link w:val="FooterChar"/>
    <w:uiPriority w:val="99"/>
    <w:unhideWhenUsed/>
    <w:rsid w:val="003C4D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4D60"/>
  </w:style>
  <w:style w:type="paragraph" w:styleId="BalloonText">
    <w:name w:val="Balloon Text"/>
    <w:basedOn w:val="Normal"/>
    <w:link w:val="BalloonTextChar"/>
    <w:uiPriority w:val="99"/>
    <w:semiHidden/>
    <w:unhideWhenUsed/>
    <w:rsid w:val="00672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06815">
      <w:bodyDiv w:val="1"/>
      <w:marLeft w:val="45"/>
      <w:marRight w:val="45"/>
      <w:marTop w:val="90"/>
      <w:marBottom w:val="90"/>
      <w:divBdr>
        <w:top w:val="none" w:sz="0" w:space="0" w:color="auto"/>
        <w:left w:val="none" w:sz="0" w:space="0" w:color="auto"/>
        <w:bottom w:val="none" w:sz="0" w:space="0" w:color="auto"/>
        <w:right w:val="none" w:sz="0" w:space="0" w:color="auto"/>
      </w:divBdr>
      <w:divsChild>
        <w:div w:id="1344044861">
          <w:marLeft w:val="0"/>
          <w:marRight w:val="0"/>
          <w:marTop w:val="240"/>
          <w:marBottom w:val="0"/>
          <w:divBdr>
            <w:top w:val="none" w:sz="0" w:space="0" w:color="auto"/>
            <w:left w:val="none" w:sz="0" w:space="0" w:color="auto"/>
            <w:bottom w:val="none" w:sz="0" w:space="0" w:color="auto"/>
            <w:right w:val="none" w:sz="0" w:space="0" w:color="auto"/>
          </w:divBdr>
        </w:div>
      </w:divsChild>
    </w:div>
    <w:div w:id="1475830183">
      <w:bodyDiv w:val="1"/>
      <w:marLeft w:val="45"/>
      <w:marRight w:val="45"/>
      <w:marTop w:val="90"/>
      <w:marBottom w:val="90"/>
      <w:divBdr>
        <w:top w:val="none" w:sz="0" w:space="0" w:color="auto"/>
        <w:left w:val="none" w:sz="0" w:space="0" w:color="auto"/>
        <w:bottom w:val="none" w:sz="0" w:space="0" w:color="auto"/>
        <w:right w:val="none" w:sz="0" w:space="0" w:color="auto"/>
      </w:divBdr>
      <w:divsChild>
        <w:div w:id="175173395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EF0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755</Words>
  <Characters>5394</Characters>
  <Application>Microsoft Office Word</Application>
  <DocSecurity>0</DocSecurity>
  <Lines>207</Lines>
  <Paragraphs>102</Paragraphs>
  <ScaleCrop>false</ScaleCrop>
  <HeadingPairs>
    <vt:vector size="2" baseType="variant">
      <vt:variant>
        <vt:lpstr>Title</vt:lpstr>
      </vt:variant>
      <vt:variant>
        <vt:i4>1</vt:i4>
      </vt:variant>
    </vt:vector>
  </HeadingPairs>
  <TitlesOfParts>
    <vt:vector size="1" baseType="lpstr">
      <vt:lpstr>Statūtu grozījumi EN LV.docx</vt:lpstr>
    </vt:vector>
  </TitlesOfParts>
  <Company>Finanšu ministrija</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Statūtu grozījumi EN LV.docx</dc:title>
  <dc:subject>Statūtu grozījumi</dc:subject>
  <dc:creator>dainis.sturmanis@fm.gov.lv</dc:creator>
  <cp:keywords/>
  <dc:description>Dainis Stūrmanis
Finanšu ministrijas
Finanšu tirgus politikas departamenta 
Starptautiskās finanšu tirgus politikas nodaļas 
finanšu analītiķis
Tālr. 67083909
Dainis.Sturmanis@fm.gov.lv</dc:description>
  <cp:lastModifiedBy>Dainis Stūrmanis</cp:lastModifiedBy>
  <cp:revision>4</cp:revision>
  <cp:lastPrinted>2016-11-07T15:03:00Z</cp:lastPrinted>
  <dcterms:created xsi:type="dcterms:W3CDTF">2016-10-18T12:08:00Z</dcterms:created>
  <dcterms:modified xsi:type="dcterms:W3CDTF">2016-11-09T07:45:00Z</dcterms:modified>
</cp:coreProperties>
</file>