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E" w:rsidRPr="00B77E5E" w:rsidRDefault="00B77E5E" w:rsidP="00B77E5E">
      <w:pPr>
        <w:ind w:left="7200" w:firstLine="720"/>
        <w:jc w:val="center"/>
        <w:rPr>
          <w:sz w:val="28"/>
          <w:szCs w:val="28"/>
        </w:rPr>
      </w:pPr>
      <w:r w:rsidRPr="00B77E5E">
        <w:rPr>
          <w:i/>
          <w:sz w:val="28"/>
          <w:szCs w:val="28"/>
        </w:rPr>
        <w:t>Projekts</w:t>
      </w:r>
    </w:p>
    <w:p w:rsidR="00B77E5E" w:rsidRDefault="00B77E5E" w:rsidP="00206DD1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jc w:val="center"/>
        <w:rPr>
          <w:b/>
          <w:sz w:val="28"/>
          <w:szCs w:val="28"/>
          <w:lang w:eastAsia="en-US"/>
        </w:rPr>
      </w:pPr>
      <w:r w:rsidRPr="00F83E0F">
        <w:rPr>
          <w:b/>
          <w:sz w:val="28"/>
          <w:szCs w:val="28"/>
          <w:lang w:eastAsia="en-US"/>
        </w:rPr>
        <w:t>LATVIJAS REPUBLIKAS MINISTRU KABINETA</w:t>
      </w:r>
    </w:p>
    <w:p w:rsidR="00F83E0F" w:rsidRPr="00F83E0F" w:rsidRDefault="00F83E0F" w:rsidP="00F83E0F">
      <w:pPr>
        <w:jc w:val="center"/>
        <w:rPr>
          <w:b/>
          <w:sz w:val="28"/>
          <w:szCs w:val="28"/>
        </w:rPr>
      </w:pPr>
      <w:r w:rsidRPr="00F83E0F">
        <w:rPr>
          <w:b/>
          <w:sz w:val="28"/>
          <w:szCs w:val="28"/>
        </w:rPr>
        <w:t>SĒDES PROTOKOLLĒMUMS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  <w:r w:rsidRPr="00F83E0F">
        <w:rPr>
          <w:sz w:val="28"/>
          <w:szCs w:val="28"/>
        </w:rPr>
        <w:t>_____________________________________________________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keepNext/>
        <w:jc w:val="both"/>
        <w:outlineLvl w:val="1"/>
        <w:rPr>
          <w:sz w:val="28"/>
          <w:szCs w:val="28"/>
          <w:lang w:eastAsia="en-US"/>
        </w:rPr>
      </w:pPr>
      <w:r w:rsidRPr="00F83E0F">
        <w:rPr>
          <w:sz w:val="28"/>
          <w:szCs w:val="28"/>
          <w:lang w:eastAsia="en-US"/>
        </w:rPr>
        <w:t>Rīgā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>Nr.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 xml:space="preserve"> 2016. gada _____________</w:t>
      </w:r>
    </w:p>
    <w:p w:rsidR="00F83E0F" w:rsidRPr="00F83E0F" w:rsidRDefault="00F83E0F" w:rsidP="00F83E0F">
      <w:pPr>
        <w:keepNext/>
        <w:jc w:val="center"/>
        <w:outlineLvl w:val="1"/>
        <w:rPr>
          <w:b/>
          <w:sz w:val="28"/>
          <w:szCs w:val="28"/>
          <w:lang w:eastAsia="en-US"/>
        </w:rPr>
      </w:pPr>
    </w:p>
    <w:p w:rsidR="006911E5" w:rsidRPr="00B77E5E" w:rsidRDefault="006911E5" w:rsidP="006911E5">
      <w:pPr>
        <w:jc w:val="center"/>
        <w:rPr>
          <w:sz w:val="28"/>
          <w:szCs w:val="28"/>
        </w:rPr>
      </w:pPr>
    </w:p>
    <w:p w:rsidR="006911E5" w:rsidRPr="004000A1" w:rsidRDefault="006911E5" w:rsidP="006911E5">
      <w:pPr>
        <w:jc w:val="center"/>
        <w:rPr>
          <w:sz w:val="28"/>
          <w:szCs w:val="28"/>
        </w:rPr>
      </w:pPr>
      <w:r w:rsidRPr="004000A1">
        <w:rPr>
          <w:sz w:val="28"/>
          <w:szCs w:val="28"/>
        </w:rPr>
        <w:t>.§</w:t>
      </w:r>
    </w:p>
    <w:p w:rsidR="004000A1" w:rsidRDefault="0034750D" w:rsidP="004000A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In</w:t>
      </w:r>
      <w:r w:rsidRPr="00EF2F35">
        <w:rPr>
          <w:sz w:val="28"/>
          <w:szCs w:val="28"/>
        </w:rPr>
        <w:t>formatīv</w:t>
      </w:r>
      <w:r>
        <w:rPr>
          <w:sz w:val="28"/>
          <w:szCs w:val="28"/>
        </w:rPr>
        <w:t xml:space="preserve">ais ziņojums </w:t>
      </w:r>
      <w:r w:rsidR="00D065CD" w:rsidRPr="004000A1">
        <w:rPr>
          <w:sz w:val="28"/>
          <w:szCs w:val="28"/>
        </w:rPr>
        <w:t>“</w:t>
      </w:r>
      <w:r w:rsidR="004000A1" w:rsidRPr="004000A1">
        <w:rPr>
          <w:i/>
          <w:sz w:val="28"/>
          <w:szCs w:val="28"/>
        </w:rPr>
        <w:t xml:space="preserve">Par papildus līdzekļu piešķiršanu </w:t>
      </w:r>
    </w:p>
    <w:p w:rsidR="00CB734F" w:rsidRPr="00251EE8" w:rsidRDefault="004000A1" w:rsidP="004000A1">
      <w:pPr>
        <w:jc w:val="center"/>
        <w:rPr>
          <w:sz w:val="28"/>
          <w:szCs w:val="28"/>
        </w:rPr>
      </w:pPr>
      <w:r w:rsidRPr="004000A1">
        <w:rPr>
          <w:i/>
          <w:sz w:val="28"/>
          <w:szCs w:val="28"/>
        </w:rPr>
        <w:t>veselības aprūpes nozarei</w:t>
      </w:r>
      <w:r w:rsidR="0034750D" w:rsidRPr="004000A1">
        <w:rPr>
          <w:sz w:val="28"/>
          <w:szCs w:val="28"/>
        </w:rPr>
        <w:t>”</w:t>
      </w:r>
    </w:p>
    <w:p w:rsidR="00F83E0F" w:rsidRDefault="00F83E0F" w:rsidP="002E3E80">
      <w:pPr>
        <w:jc w:val="both"/>
        <w:rPr>
          <w:bCs/>
          <w:sz w:val="28"/>
          <w:szCs w:val="28"/>
        </w:rPr>
      </w:pPr>
    </w:p>
    <w:p w:rsidR="00F176C5" w:rsidRDefault="00DD3A4D" w:rsidP="000178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17876">
        <w:rPr>
          <w:rFonts w:ascii="Times New Roman" w:hAnsi="Times New Roman"/>
          <w:bCs/>
          <w:sz w:val="28"/>
          <w:szCs w:val="28"/>
        </w:rPr>
        <w:t>Pieņemt</w:t>
      </w:r>
      <w:r w:rsidR="002E3E80" w:rsidRPr="00017876">
        <w:rPr>
          <w:rFonts w:ascii="Times New Roman" w:hAnsi="Times New Roman"/>
          <w:bCs/>
          <w:sz w:val="28"/>
          <w:szCs w:val="28"/>
        </w:rPr>
        <w:t xml:space="preserve"> </w:t>
      </w:r>
      <w:r w:rsidR="0034750D" w:rsidRPr="00017876">
        <w:rPr>
          <w:rFonts w:ascii="Times New Roman" w:hAnsi="Times New Roman"/>
          <w:bCs/>
          <w:sz w:val="28"/>
          <w:szCs w:val="28"/>
        </w:rPr>
        <w:t>zināšanai Veselības ministrijas iesniegto informatīvo ziņojumu</w:t>
      </w:r>
      <w:r w:rsidR="002E3E80" w:rsidRPr="00017876">
        <w:rPr>
          <w:rFonts w:ascii="Times New Roman" w:hAnsi="Times New Roman"/>
          <w:bCs/>
          <w:sz w:val="28"/>
          <w:szCs w:val="28"/>
        </w:rPr>
        <w:t>.</w:t>
      </w:r>
      <w:r w:rsidR="00F83E0F" w:rsidRPr="00017876">
        <w:rPr>
          <w:rFonts w:ascii="Times New Roman" w:hAnsi="Times New Roman"/>
          <w:bCs/>
          <w:sz w:val="28"/>
          <w:szCs w:val="28"/>
        </w:rPr>
        <w:t xml:space="preserve"> </w:t>
      </w:r>
    </w:p>
    <w:p w:rsidR="00017876" w:rsidRPr="00017876" w:rsidRDefault="00017876" w:rsidP="00017876">
      <w:pPr>
        <w:pStyle w:val="ListParagraph"/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4000A1" w:rsidRPr="004B5794" w:rsidRDefault="00017876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017876">
        <w:rPr>
          <w:rFonts w:ascii="Times New Roman" w:hAnsi="Times New Roman"/>
          <w:sz w:val="28"/>
        </w:rPr>
        <w:t>Atbalstīt apropriācijas pārdali no Finanšu ministrijas budžeta apakšprogrammas 41.13.00 "Finansējums VAS "Valsts nekustamie īpašumi" īstenotajiem projektiem un pasākumiem</w:t>
      </w:r>
      <w:r w:rsidR="00CA0B56" w:rsidRPr="00017876">
        <w:rPr>
          <w:rFonts w:ascii="Times New Roman" w:hAnsi="Times New Roman"/>
          <w:sz w:val="28"/>
        </w:rPr>
        <w:t>"</w:t>
      </w:r>
      <w:r w:rsidRPr="00017876">
        <w:rPr>
          <w:rFonts w:ascii="Times New Roman" w:hAnsi="Times New Roman"/>
          <w:sz w:val="28"/>
        </w:rPr>
        <w:t xml:space="preserve"> </w:t>
      </w:r>
      <w:r w:rsidR="002732CC">
        <w:rPr>
          <w:rFonts w:ascii="Times New Roman" w:hAnsi="Times New Roman"/>
          <w:sz w:val="28"/>
        </w:rPr>
        <w:t xml:space="preserve">ilgtermiņa saistību pasākumiem </w:t>
      </w:r>
      <w:bookmarkStart w:id="0" w:name="_GoBack"/>
      <w:bookmarkEnd w:id="0"/>
      <w:r>
        <w:rPr>
          <w:rFonts w:ascii="Times New Roman" w:hAnsi="Times New Roman"/>
          <w:sz w:val="28"/>
        </w:rPr>
        <w:t>16 062 374</w:t>
      </w:r>
      <w:r w:rsidRPr="00017876">
        <w:rPr>
          <w:rFonts w:ascii="Times New Roman" w:hAnsi="Times New Roman"/>
          <w:sz w:val="28"/>
        </w:rPr>
        <w:t xml:space="preserve"> </w:t>
      </w:r>
      <w:proofErr w:type="spellStart"/>
      <w:r w:rsidRPr="00017876">
        <w:rPr>
          <w:rFonts w:ascii="Times New Roman" w:hAnsi="Times New Roman"/>
          <w:i/>
          <w:sz w:val="28"/>
        </w:rPr>
        <w:t>euro</w:t>
      </w:r>
      <w:proofErr w:type="spellEnd"/>
      <w:r w:rsidRPr="00017876">
        <w:rPr>
          <w:rFonts w:ascii="Times New Roman" w:hAnsi="Times New Roman"/>
          <w:sz w:val="28"/>
        </w:rPr>
        <w:t xml:space="preserve"> apmērā </w:t>
      </w:r>
      <w:r w:rsidRPr="004B5794">
        <w:rPr>
          <w:rFonts w:ascii="Times New Roman" w:hAnsi="Times New Roman"/>
          <w:sz w:val="28"/>
        </w:rPr>
        <w:t xml:space="preserve">uz Veselības ministrijas </w:t>
      </w:r>
      <w:r w:rsidR="004B5794">
        <w:rPr>
          <w:rFonts w:ascii="Times New Roman" w:hAnsi="Times New Roman"/>
          <w:sz w:val="28"/>
        </w:rPr>
        <w:t xml:space="preserve">jaunu </w:t>
      </w:r>
      <w:r w:rsidRPr="004B5794">
        <w:rPr>
          <w:rFonts w:ascii="Times New Roman" w:hAnsi="Times New Roman"/>
          <w:sz w:val="28"/>
        </w:rPr>
        <w:t>budžeta apakšprogrammu 33.05.00 "</w:t>
      </w:r>
      <w:r w:rsidR="004B5794" w:rsidRPr="004B5794">
        <w:rPr>
          <w:rFonts w:ascii="Times New Roman" w:hAnsi="Times New Roman"/>
          <w:sz w:val="28"/>
        </w:rPr>
        <w:t>VSIA "Paula Stradiņa klīniskā universitātes slimnīca" jaunā korpusa būvniecība un iekārtošana</w:t>
      </w:r>
      <w:r w:rsidRPr="004B5794">
        <w:rPr>
          <w:rFonts w:ascii="Times New Roman" w:hAnsi="Times New Roman"/>
          <w:sz w:val="28"/>
        </w:rPr>
        <w:t>",</w:t>
      </w:r>
      <w:r w:rsidRPr="00017876">
        <w:rPr>
          <w:rFonts w:ascii="Times New Roman" w:hAnsi="Times New Roman"/>
          <w:sz w:val="28"/>
        </w:rPr>
        <w:t xml:space="preserve"> lai </w:t>
      </w:r>
      <w:r w:rsidR="004B5794" w:rsidRPr="004B5794">
        <w:rPr>
          <w:rFonts w:ascii="Times New Roman" w:hAnsi="Times New Roman"/>
          <w:sz w:val="28"/>
        </w:rPr>
        <w:t>nodrošin</w:t>
      </w:r>
      <w:r w:rsidR="004B5794">
        <w:rPr>
          <w:rFonts w:ascii="Times New Roman" w:hAnsi="Times New Roman"/>
          <w:sz w:val="28"/>
        </w:rPr>
        <w:t xml:space="preserve">ātu </w:t>
      </w:r>
      <w:r w:rsidR="004B5794" w:rsidRPr="004B5794">
        <w:rPr>
          <w:rFonts w:ascii="Times New Roman" w:hAnsi="Times New Roman"/>
          <w:sz w:val="28"/>
        </w:rPr>
        <w:t xml:space="preserve">VSIA </w:t>
      </w:r>
      <w:r w:rsidR="004B5794" w:rsidRPr="00017876">
        <w:rPr>
          <w:rFonts w:ascii="Times New Roman" w:hAnsi="Times New Roman"/>
          <w:sz w:val="28"/>
        </w:rPr>
        <w:t>"</w:t>
      </w:r>
      <w:r w:rsidR="004B5794" w:rsidRPr="004B5794">
        <w:rPr>
          <w:rFonts w:ascii="Times New Roman" w:hAnsi="Times New Roman"/>
          <w:sz w:val="28"/>
        </w:rPr>
        <w:t>Paula Stradiņa klīniskā universitātes slimnīca</w:t>
      </w:r>
      <w:r w:rsidR="004B5794" w:rsidRPr="00017876">
        <w:rPr>
          <w:rFonts w:ascii="Times New Roman" w:hAnsi="Times New Roman"/>
          <w:sz w:val="28"/>
        </w:rPr>
        <w:t>"</w:t>
      </w:r>
      <w:r w:rsidR="004B5794" w:rsidRPr="004B5794">
        <w:rPr>
          <w:rFonts w:ascii="Times New Roman" w:hAnsi="Times New Roman"/>
          <w:sz w:val="28"/>
        </w:rPr>
        <w:t xml:space="preserve"> jaunā A korpusa 1.</w:t>
      </w:r>
      <w:r w:rsidR="004B5794">
        <w:rPr>
          <w:rFonts w:ascii="Times New Roman" w:hAnsi="Times New Roman"/>
          <w:sz w:val="28"/>
        </w:rPr>
        <w:t xml:space="preserve"> </w:t>
      </w:r>
      <w:r w:rsidR="004B5794" w:rsidRPr="004B5794">
        <w:rPr>
          <w:rFonts w:ascii="Times New Roman" w:hAnsi="Times New Roman"/>
          <w:sz w:val="28"/>
        </w:rPr>
        <w:t>kārtas būvniecības pabeigšanu</w:t>
      </w:r>
      <w:r w:rsidRPr="00017876">
        <w:rPr>
          <w:rFonts w:ascii="Times New Roman" w:hAnsi="Times New Roman"/>
          <w:sz w:val="28"/>
        </w:rPr>
        <w:t>.</w:t>
      </w:r>
    </w:p>
    <w:p w:rsidR="00017876" w:rsidRPr="00017876" w:rsidRDefault="00017876" w:rsidP="00017876">
      <w:pPr>
        <w:pStyle w:val="ListParagraph"/>
        <w:spacing w:after="0"/>
        <w:rPr>
          <w:rFonts w:ascii="Times New Roman" w:hAnsi="Times New Roman"/>
          <w:bCs/>
          <w:sz w:val="28"/>
          <w:szCs w:val="28"/>
        </w:rPr>
      </w:pPr>
    </w:p>
    <w:p w:rsidR="00CA0B56" w:rsidRPr="00CA0B56" w:rsidRDefault="00CA0B56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7876">
        <w:rPr>
          <w:rFonts w:ascii="Times New Roman" w:hAnsi="Times New Roman"/>
          <w:sz w:val="28"/>
        </w:rPr>
        <w:t xml:space="preserve">Atbalstīt apropriācijas pārdali no Finanšu ministrijas budžeta apakšprogrammas 41.01.00 "Iemaksas Eiropas Kopienas budžetā" </w:t>
      </w:r>
      <w:r>
        <w:rPr>
          <w:rFonts w:ascii="Times New Roman" w:hAnsi="Times New Roman"/>
          <w:sz w:val="28"/>
        </w:rPr>
        <w:t>3 000 000</w:t>
      </w:r>
      <w:r w:rsidRPr="00017876">
        <w:rPr>
          <w:rFonts w:ascii="Times New Roman" w:hAnsi="Times New Roman"/>
          <w:sz w:val="28"/>
        </w:rPr>
        <w:t xml:space="preserve"> </w:t>
      </w:r>
      <w:proofErr w:type="spellStart"/>
      <w:r w:rsidRPr="00017876">
        <w:rPr>
          <w:rFonts w:ascii="Times New Roman" w:hAnsi="Times New Roman"/>
          <w:i/>
          <w:sz w:val="28"/>
        </w:rPr>
        <w:t>euro</w:t>
      </w:r>
      <w:proofErr w:type="spellEnd"/>
      <w:r w:rsidRPr="00017876">
        <w:rPr>
          <w:rFonts w:ascii="Times New Roman" w:hAnsi="Times New Roman"/>
          <w:sz w:val="28"/>
        </w:rPr>
        <w:t xml:space="preserve"> apmērā uz Veselības ministrijas budžeta apakšprogrammu </w:t>
      </w:r>
      <w:r>
        <w:rPr>
          <w:rFonts w:ascii="Times New Roman" w:hAnsi="Times New Roman"/>
          <w:sz w:val="28"/>
        </w:rPr>
        <w:t>33.01</w:t>
      </w:r>
      <w:r w:rsidRPr="00017876">
        <w:rPr>
          <w:rFonts w:ascii="Times New Roman" w:hAnsi="Times New Roman"/>
          <w:sz w:val="28"/>
        </w:rPr>
        <w:t>.00 "</w:t>
      </w:r>
      <w:r>
        <w:rPr>
          <w:rFonts w:ascii="Times New Roman" w:hAnsi="Times New Roman"/>
          <w:sz w:val="28"/>
        </w:rPr>
        <w:t>Ārstniecība</w:t>
      </w:r>
      <w:r w:rsidRPr="00017876">
        <w:rPr>
          <w:rFonts w:ascii="Times New Roman" w:hAnsi="Times New Roman"/>
          <w:sz w:val="28"/>
        </w:rPr>
        <w:t xml:space="preserve">", </w:t>
      </w:r>
      <w:r w:rsidRPr="004B5794">
        <w:rPr>
          <w:rFonts w:ascii="Times New Roman" w:hAnsi="Times New Roman"/>
          <w:sz w:val="28"/>
        </w:rPr>
        <w:t>lai daļēji apmaksātu Eiropas Savienības dalībvalstu, Eiropas Ekonomikas zonas un Šveices Konfederācijas kompetento institūciju iesniegtos rēķinus par Latvijas iedzīvotājiem Eiropas Savienības sociālā nodrošinājuma sistēmas ietvaros sniegtajiem veselības aprūpes pakalpojumiem.</w:t>
      </w:r>
    </w:p>
    <w:p w:rsidR="00CA0B56" w:rsidRPr="00CA0B56" w:rsidRDefault="00CA0B56" w:rsidP="00CA0B56">
      <w:pPr>
        <w:pStyle w:val="ListParagraph"/>
        <w:rPr>
          <w:rFonts w:ascii="Times New Roman" w:hAnsi="Times New Roman"/>
          <w:sz w:val="28"/>
        </w:rPr>
      </w:pPr>
    </w:p>
    <w:p w:rsidR="00017876" w:rsidRPr="00017876" w:rsidRDefault="00017876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7876">
        <w:rPr>
          <w:rFonts w:ascii="Times New Roman" w:hAnsi="Times New Roman"/>
          <w:sz w:val="28"/>
        </w:rPr>
        <w:t xml:space="preserve">Atbalstīt apropriācijas pārdali no Finanšu ministrijas budžeta apakšprogrammas 41.01.00 "Iemaksas Eiropas Kopienas budžetā" </w:t>
      </w:r>
      <w:r>
        <w:rPr>
          <w:rFonts w:ascii="Times New Roman" w:hAnsi="Times New Roman"/>
          <w:sz w:val="28"/>
        </w:rPr>
        <w:t>3 000 000</w:t>
      </w:r>
      <w:r w:rsidRPr="00017876">
        <w:rPr>
          <w:rFonts w:ascii="Times New Roman" w:hAnsi="Times New Roman"/>
          <w:sz w:val="28"/>
        </w:rPr>
        <w:t xml:space="preserve"> </w:t>
      </w:r>
      <w:proofErr w:type="spellStart"/>
      <w:r w:rsidRPr="00017876">
        <w:rPr>
          <w:rFonts w:ascii="Times New Roman" w:hAnsi="Times New Roman"/>
          <w:i/>
          <w:sz w:val="28"/>
        </w:rPr>
        <w:t>euro</w:t>
      </w:r>
      <w:proofErr w:type="spellEnd"/>
      <w:r w:rsidRPr="00017876">
        <w:rPr>
          <w:rFonts w:ascii="Times New Roman" w:hAnsi="Times New Roman"/>
          <w:sz w:val="28"/>
        </w:rPr>
        <w:t xml:space="preserve"> apmērā uz Veselības ministrijas budžeta apakšprogrammu 33.03.00 "Kompensējamo medikamentu un materiālu apmaksāšana", lai </w:t>
      </w:r>
      <w:r w:rsidRPr="004B5794">
        <w:rPr>
          <w:rFonts w:ascii="Times New Roman" w:hAnsi="Times New Roman"/>
          <w:sz w:val="28"/>
        </w:rPr>
        <w:t>daļēji segtu</w:t>
      </w:r>
      <w:r w:rsidRPr="00017876">
        <w:rPr>
          <w:rFonts w:ascii="Times New Roman" w:hAnsi="Times New Roman"/>
          <w:sz w:val="28"/>
        </w:rPr>
        <w:t xml:space="preserve"> līdzekļu deficītu kompensējamo medikamentu un medicīnisko ierīču apmaksai.</w:t>
      </w:r>
    </w:p>
    <w:p w:rsidR="00017876" w:rsidRPr="00017876" w:rsidRDefault="00017876" w:rsidP="00017876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:rsidR="00017876" w:rsidRPr="004B5794" w:rsidRDefault="00017876" w:rsidP="004B579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 w:rsidRPr="004B5794">
        <w:rPr>
          <w:rFonts w:ascii="Times New Roman" w:hAnsi="Times New Roman"/>
          <w:sz w:val="28"/>
        </w:rPr>
        <w:lastRenderedPageBreak/>
        <w:t>Veselības ministrijai normatīvajos aktos noteiktā kārtībā sagatavot un iesniegt Finanšu ministrijā pieprasījumu valsts budžeta apropriācijas</w:t>
      </w:r>
      <w:r w:rsidR="009676A1">
        <w:rPr>
          <w:rFonts w:ascii="Times New Roman" w:hAnsi="Times New Roman"/>
          <w:sz w:val="28"/>
        </w:rPr>
        <w:t xml:space="preserve"> pārdalei atbilstoši šā </w:t>
      </w:r>
      <w:proofErr w:type="spellStart"/>
      <w:r w:rsidR="009676A1">
        <w:rPr>
          <w:rFonts w:ascii="Times New Roman" w:hAnsi="Times New Roman"/>
          <w:sz w:val="28"/>
        </w:rPr>
        <w:t>protokollēmuma</w:t>
      </w:r>
      <w:proofErr w:type="spellEnd"/>
      <w:r w:rsidRPr="004B5794">
        <w:rPr>
          <w:rFonts w:ascii="Times New Roman" w:hAnsi="Times New Roman"/>
          <w:sz w:val="28"/>
        </w:rPr>
        <w:t xml:space="preserve"> </w:t>
      </w:r>
      <w:r w:rsidR="00CA0B56">
        <w:rPr>
          <w:rFonts w:ascii="Times New Roman" w:hAnsi="Times New Roman"/>
          <w:sz w:val="28"/>
        </w:rPr>
        <w:t xml:space="preserve">2., 3. un </w:t>
      </w:r>
      <w:r w:rsidRPr="004B5794">
        <w:rPr>
          <w:rFonts w:ascii="Times New Roman" w:hAnsi="Times New Roman"/>
          <w:sz w:val="28"/>
        </w:rPr>
        <w:t>4.punkt</w:t>
      </w:r>
      <w:r w:rsidR="00CA0B56">
        <w:rPr>
          <w:rFonts w:ascii="Times New Roman" w:hAnsi="Times New Roman"/>
          <w:sz w:val="28"/>
        </w:rPr>
        <w:t>ie</w:t>
      </w:r>
      <w:r w:rsidRPr="004B5794">
        <w:rPr>
          <w:rFonts w:ascii="Times New Roman" w:hAnsi="Times New Roman"/>
          <w:sz w:val="28"/>
        </w:rPr>
        <w:t>m.</w:t>
      </w:r>
    </w:p>
    <w:p w:rsidR="00017876" w:rsidRDefault="00017876" w:rsidP="00017876">
      <w:pPr>
        <w:pStyle w:val="ListParagraph"/>
        <w:rPr>
          <w:color w:val="000000" w:themeColor="text1"/>
          <w:sz w:val="28"/>
          <w:szCs w:val="28"/>
        </w:rPr>
      </w:pPr>
    </w:p>
    <w:p w:rsidR="004000A1" w:rsidRPr="00CA0B56" w:rsidRDefault="00017876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7876">
        <w:rPr>
          <w:rFonts w:ascii="Times New Roman" w:hAnsi="Times New Roman"/>
          <w:sz w:val="28"/>
        </w:rPr>
        <w:t xml:space="preserve">Finanšu ministram normatīvajos aktos noteiktā kārtībā informēt Saeimu par šā </w:t>
      </w:r>
      <w:proofErr w:type="spellStart"/>
      <w:r w:rsidR="009676A1">
        <w:rPr>
          <w:rFonts w:ascii="Times New Roman" w:hAnsi="Times New Roman"/>
          <w:sz w:val="28"/>
        </w:rPr>
        <w:t>protokollēmuma</w:t>
      </w:r>
      <w:proofErr w:type="spellEnd"/>
      <w:r w:rsidRPr="00017876">
        <w:rPr>
          <w:rFonts w:ascii="Times New Roman" w:hAnsi="Times New Roman"/>
          <w:sz w:val="28"/>
        </w:rPr>
        <w:t xml:space="preserve"> </w:t>
      </w:r>
      <w:r w:rsidR="00CA0B56">
        <w:rPr>
          <w:rFonts w:ascii="Times New Roman" w:hAnsi="Times New Roman"/>
          <w:sz w:val="28"/>
        </w:rPr>
        <w:t xml:space="preserve">2., 3. un </w:t>
      </w:r>
      <w:r w:rsidR="00CA0B56" w:rsidRPr="004B5794">
        <w:rPr>
          <w:rFonts w:ascii="Times New Roman" w:hAnsi="Times New Roman"/>
          <w:sz w:val="28"/>
        </w:rPr>
        <w:t>4.punkt</w:t>
      </w:r>
      <w:r w:rsidR="00CA0B56">
        <w:rPr>
          <w:rFonts w:ascii="Times New Roman" w:hAnsi="Times New Roman"/>
          <w:sz w:val="28"/>
        </w:rPr>
        <w:t>ie</w:t>
      </w:r>
      <w:r w:rsidR="00CA0B56" w:rsidRPr="004B5794">
        <w:rPr>
          <w:rFonts w:ascii="Times New Roman" w:hAnsi="Times New Roman"/>
          <w:sz w:val="28"/>
        </w:rPr>
        <w:t>m</w:t>
      </w:r>
      <w:r w:rsidR="00CA0B56" w:rsidRPr="00017876">
        <w:rPr>
          <w:rFonts w:ascii="Times New Roman" w:hAnsi="Times New Roman"/>
          <w:sz w:val="28"/>
        </w:rPr>
        <w:t xml:space="preserve"> </w:t>
      </w:r>
      <w:r w:rsidRPr="00017876">
        <w:rPr>
          <w:rFonts w:ascii="Times New Roman" w:hAnsi="Times New Roman"/>
          <w:sz w:val="28"/>
        </w:rPr>
        <w:t>minēto apropriācijas pārdali un pēc Saeimas atļaujas saņemšanas veikt apropriācijas pārdali</w:t>
      </w:r>
      <w:r w:rsidRPr="000178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B56" w:rsidRPr="004067AC" w:rsidRDefault="00CA0B56" w:rsidP="00CA0B56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:rsidR="00226334" w:rsidRPr="00865FDD" w:rsidRDefault="00FA02BB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65FDD">
        <w:rPr>
          <w:rFonts w:ascii="Times New Roman" w:hAnsi="Times New Roman"/>
          <w:sz w:val="28"/>
          <w:szCs w:val="28"/>
        </w:rPr>
        <w:t xml:space="preserve">Noteikt, ka atbilstoši Ministru kabineta 2015.gada 31.marta sēdes protokola Nr.17, 43.§ 2. un 6.punktam </w:t>
      </w:r>
      <w:r w:rsidRPr="00865FDD">
        <w:rPr>
          <w:rFonts w:ascii="Times New Roman" w:eastAsiaTheme="majorEastAsia" w:hAnsi="Times New Roman"/>
          <w:sz w:val="28"/>
          <w:szCs w:val="28"/>
        </w:rPr>
        <w:t>likumprojektā „Par valsts budžetu 2017.gadam” un likumprojektā „Par vidēja termiņa budžeta ietvaru 2017., 2018. un 2019.gadam”</w:t>
      </w:r>
      <w:r w:rsidRPr="00865FDD">
        <w:rPr>
          <w:rFonts w:ascii="Times New Roman" w:hAnsi="Times New Roman"/>
          <w:sz w:val="28"/>
          <w:szCs w:val="28"/>
        </w:rPr>
        <w:t xml:space="preserve"> Veselības ministrijas budžeta </w:t>
      </w:r>
      <w:r w:rsidRPr="00865FDD">
        <w:rPr>
          <w:rFonts w:ascii="Times New Roman" w:hAnsi="Times New Roman"/>
          <w:sz w:val="28"/>
        </w:rPr>
        <w:t xml:space="preserve">apakšprogrammā 33.05.00 "VSIA "Paula Stradiņa klīniskā universitātes slimnīca" </w:t>
      </w:r>
      <w:r w:rsidRPr="00865FDD">
        <w:rPr>
          <w:rFonts w:ascii="Times New Roman" w:hAnsi="Times New Roman"/>
          <w:sz w:val="28"/>
          <w:szCs w:val="28"/>
        </w:rPr>
        <w:t xml:space="preserve">iekļautais finansējums 16 062 374 </w:t>
      </w:r>
      <w:proofErr w:type="spellStart"/>
      <w:r w:rsidRPr="00865FD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65FDD">
        <w:rPr>
          <w:rFonts w:ascii="Times New Roman" w:hAnsi="Times New Roman"/>
          <w:sz w:val="28"/>
          <w:szCs w:val="28"/>
        </w:rPr>
        <w:t xml:space="preserve"> apmērā (tai skaitā 7 494 526 </w:t>
      </w:r>
      <w:proofErr w:type="spellStart"/>
      <w:r w:rsidRPr="00865FD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65FDD">
        <w:rPr>
          <w:rFonts w:ascii="Times New Roman" w:hAnsi="Times New Roman"/>
          <w:sz w:val="28"/>
          <w:szCs w:val="28"/>
        </w:rPr>
        <w:t xml:space="preserve"> – būvdarbiem, 8 567 848 </w:t>
      </w:r>
      <w:proofErr w:type="spellStart"/>
      <w:r w:rsidRPr="00865FD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65FDD">
        <w:rPr>
          <w:rFonts w:ascii="Times New Roman" w:hAnsi="Times New Roman"/>
          <w:sz w:val="28"/>
          <w:szCs w:val="28"/>
        </w:rPr>
        <w:t xml:space="preserve"> – iekārtu un aprīkojuma iegādei) tiek samazināts un Veselības ministrijai atbilstoši </w:t>
      </w:r>
      <w:r w:rsidRPr="00865FDD">
        <w:rPr>
          <w:rFonts w:ascii="Times New Roman" w:eastAsiaTheme="majorEastAsia" w:hAnsi="Times New Roman"/>
          <w:sz w:val="28"/>
          <w:szCs w:val="28"/>
        </w:rPr>
        <w:t>noteiktajam termiņam iesniegt Finanšu ministrijā attiecīgu priekšlikumu par minētā finansējuma samazinājumu likumprojekta „Par valsts budžetu 2017.gadam” un likumprojekta „Par vidēja termiņa budžeta ietvaru 2017., 2018. un 2019.gadam” izskatīšanai Saeimā 2.lasījumā.</w:t>
      </w:r>
    </w:p>
    <w:p w:rsidR="008F193B" w:rsidRPr="004067AC" w:rsidRDefault="008F193B" w:rsidP="008F193B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CA0B56" w:rsidRPr="00D9198D" w:rsidRDefault="00CA0B56" w:rsidP="0001787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</w:rPr>
      </w:pPr>
      <w:r w:rsidRPr="00D9198D">
        <w:rPr>
          <w:rFonts w:ascii="Times New Roman" w:hAnsi="Times New Roman"/>
          <w:sz w:val="28"/>
        </w:rPr>
        <w:t>Ņemot vē</w:t>
      </w:r>
      <w:r w:rsidR="003E7F06" w:rsidRPr="00D9198D">
        <w:rPr>
          <w:rFonts w:ascii="Times New Roman" w:hAnsi="Times New Roman"/>
          <w:sz w:val="28"/>
        </w:rPr>
        <w:t>rā iesniegto informāciju, atzīt par aktualitāti zaudējušu</w:t>
      </w:r>
      <w:r w:rsidRPr="00D9198D">
        <w:rPr>
          <w:rFonts w:ascii="Times New Roman" w:hAnsi="Times New Roman"/>
          <w:sz w:val="28"/>
        </w:rPr>
        <w:t xml:space="preserve"> Ministru kabineta 2015. gada 31. marta sēdes protokola Nr. 17</w:t>
      </w:r>
      <w:r w:rsidR="00200883" w:rsidRPr="00D9198D">
        <w:rPr>
          <w:rFonts w:ascii="Times New Roman" w:hAnsi="Times New Roman"/>
          <w:sz w:val="28"/>
        </w:rPr>
        <w:t>, 43</w:t>
      </w:r>
      <w:r w:rsidRPr="00D9198D">
        <w:rPr>
          <w:rFonts w:ascii="Times New Roman" w:hAnsi="Times New Roman"/>
          <w:sz w:val="28"/>
        </w:rPr>
        <w:t>. § "Informatīvais ziņojums "Par VSIA "Paula Stradiņa klīniskā universitātes slimnīca" jaunā korpusa būvniecības un iekārtošanas finansējuma jautājumiem" 2. un 6. punktā dotos uzdevumus.</w:t>
      </w:r>
    </w:p>
    <w:p w:rsidR="004000A1" w:rsidRDefault="004000A1" w:rsidP="00017876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CA0B56" w:rsidRPr="004000A1" w:rsidRDefault="00CA0B56" w:rsidP="00017876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34750D" w:rsidRPr="0034750D" w:rsidRDefault="0034750D" w:rsidP="0034750D">
      <w:pPr>
        <w:spacing w:after="480"/>
        <w:ind w:right="-766"/>
        <w:rPr>
          <w:rFonts w:eastAsia="Calibri"/>
          <w:sz w:val="28"/>
          <w:szCs w:val="28"/>
        </w:rPr>
      </w:pPr>
      <w:r w:rsidRPr="0034750D">
        <w:rPr>
          <w:rFonts w:eastAsia="Calibri"/>
          <w:sz w:val="28"/>
          <w:szCs w:val="28"/>
        </w:rPr>
        <w:t>Ministru prezidents</w:t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  <w:t xml:space="preserve"> </w:t>
      </w:r>
      <w:r w:rsidRPr="0034750D">
        <w:rPr>
          <w:rFonts w:eastAsia="Calibri"/>
          <w:sz w:val="28"/>
          <w:szCs w:val="28"/>
        </w:rPr>
        <w:tab/>
        <w:t>Māris Kučinskis</w:t>
      </w:r>
    </w:p>
    <w:p w:rsidR="0034750D" w:rsidRPr="0034750D" w:rsidRDefault="0034750D" w:rsidP="0034750D">
      <w:pPr>
        <w:keepNext/>
        <w:spacing w:after="720"/>
        <w:jc w:val="both"/>
        <w:outlineLvl w:val="1"/>
        <w:rPr>
          <w:sz w:val="28"/>
          <w:szCs w:val="28"/>
          <w:lang w:eastAsia="en-US"/>
        </w:rPr>
      </w:pPr>
      <w:r w:rsidRPr="0034750D">
        <w:rPr>
          <w:sz w:val="28"/>
          <w:szCs w:val="28"/>
          <w:lang w:eastAsia="en-US"/>
        </w:rPr>
        <w:t>Valsts kancelejas direktors</w:t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  <w:t>Mārtiņš Krieviņš</w:t>
      </w:r>
    </w:p>
    <w:p w:rsidR="0034750D" w:rsidRPr="0034750D" w:rsidRDefault="0034750D" w:rsidP="0034750D">
      <w:pPr>
        <w:tabs>
          <w:tab w:val="left" w:pos="6521"/>
          <w:tab w:val="right" w:pos="9072"/>
        </w:tabs>
        <w:spacing w:after="240" w:line="276" w:lineRule="auto"/>
        <w:ind w:right="-766"/>
        <w:rPr>
          <w:sz w:val="28"/>
          <w:szCs w:val="28"/>
          <w:lang w:eastAsia="en-US"/>
        </w:rPr>
      </w:pPr>
      <w:r w:rsidRPr="0034750D">
        <w:rPr>
          <w:sz w:val="28"/>
          <w:szCs w:val="28"/>
          <w:lang w:eastAsia="en-US"/>
        </w:rPr>
        <w:t>Iesniedzējs: Veselības ministre</w:t>
      </w:r>
      <w:r w:rsidRPr="0034750D">
        <w:rPr>
          <w:sz w:val="28"/>
          <w:szCs w:val="28"/>
          <w:lang w:eastAsia="en-US"/>
        </w:rPr>
        <w:tab/>
        <w:t xml:space="preserve">Anda </w:t>
      </w:r>
      <w:proofErr w:type="spellStart"/>
      <w:r w:rsidRPr="0034750D">
        <w:rPr>
          <w:sz w:val="28"/>
          <w:szCs w:val="28"/>
          <w:lang w:eastAsia="en-US"/>
        </w:rPr>
        <w:t>Čakša</w:t>
      </w:r>
      <w:proofErr w:type="spellEnd"/>
    </w:p>
    <w:p w:rsidR="00E33A24" w:rsidRDefault="00E33A24" w:rsidP="00061B63">
      <w:pPr>
        <w:rPr>
          <w:sz w:val="28"/>
          <w:szCs w:val="28"/>
        </w:rPr>
      </w:pPr>
    </w:p>
    <w:p w:rsidR="00AA7B18" w:rsidRDefault="00F112AF" w:rsidP="00061B63">
      <w:pPr>
        <w:rPr>
          <w:sz w:val="28"/>
          <w:szCs w:val="28"/>
        </w:rPr>
      </w:pPr>
      <w:r w:rsidRPr="0098656A">
        <w:rPr>
          <w:sz w:val="28"/>
          <w:szCs w:val="28"/>
        </w:rPr>
        <w:t>Vīza: Valsts sekretār</w:t>
      </w:r>
      <w:r w:rsidR="00D065CD">
        <w:rPr>
          <w:sz w:val="28"/>
          <w:szCs w:val="28"/>
        </w:rPr>
        <w:t>s</w:t>
      </w:r>
      <w:r w:rsidR="00D06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Kārlis </w:t>
      </w:r>
      <w:proofErr w:type="spellStart"/>
      <w:r>
        <w:rPr>
          <w:sz w:val="28"/>
          <w:szCs w:val="28"/>
        </w:rPr>
        <w:t>Ketners</w:t>
      </w:r>
      <w:proofErr w:type="spellEnd"/>
      <w:r w:rsidR="00DD3A4D" w:rsidRPr="006911E5">
        <w:rPr>
          <w:sz w:val="28"/>
          <w:szCs w:val="28"/>
        </w:rPr>
        <w:t xml:space="preserve">                </w:t>
      </w:r>
    </w:p>
    <w:p w:rsidR="000D5B0D" w:rsidRPr="003E7F06" w:rsidRDefault="00DD3A4D" w:rsidP="00F83E0F">
      <w:pPr>
        <w:rPr>
          <w:sz w:val="28"/>
          <w:szCs w:val="28"/>
        </w:rPr>
      </w:pPr>
      <w:r w:rsidRPr="006911E5">
        <w:rPr>
          <w:sz w:val="28"/>
          <w:szCs w:val="28"/>
        </w:rPr>
        <w:t xml:space="preserve">                  </w:t>
      </w:r>
      <w:r w:rsidR="006911E5">
        <w:rPr>
          <w:sz w:val="28"/>
          <w:szCs w:val="28"/>
        </w:rPr>
        <w:t xml:space="preserve">    </w:t>
      </w:r>
    </w:p>
    <w:sectPr w:rsidR="000D5B0D" w:rsidRPr="003E7F06" w:rsidSect="004000A1">
      <w:headerReference w:type="default" r:id="rId8"/>
      <w:footerReference w:type="default" r:id="rId9"/>
      <w:footerReference w:type="first" r:id="rId10"/>
      <w:pgSz w:w="12240" w:h="15840"/>
      <w:pgMar w:top="950" w:right="1134" w:bottom="1134" w:left="1701" w:header="283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8C" w:rsidRDefault="00702B8C" w:rsidP="0048265D">
      <w:r>
        <w:separator/>
      </w:r>
    </w:p>
  </w:endnote>
  <w:endnote w:type="continuationSeparator" w:id="0">
    <w:p w:rsidR="00702B8C" w:rsidRDefault="00702B8C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BB" w:rsidRPr="004000A1" w:rsidRDefault="00FA02BB" w:rsidP="004000A1">
    <w:pPr>
      <w:ind w:right="-341"/>
      <w:jc w:val="both"/>
      <w:rPr>
        <w:i/>
        <w:sz w:val="20"/>
        <w:szCs w:val="20"/>
        <w:lang w:eastAsia="en-US"/>
      </w:rPr>
    </w:pPr>
    <w:r w:rsidRPr="004000A1">
      <w:rPr>
        <w:sz w:val="20"/>
        <w:szCs w:val="20"/>
      </w:rPr>
      <w:t>VMprot_2</w:t>
    </w:r>
    <w:r w:rsidR="00865FDD">
      <w:rPr>
        <w:sz w:val="20"/>
        <w:szCs w:val="20"/>
      </w:rPr>
      <w:t>8</w:t>
    </w:r>
    <w:r>
      <w:rPr>
        <w:sz w:val="20"/>
        <w:szCs w:val="20"/>
      </w:rPr>
      <w:t>10</w:t>
    </w:r>
    <w:r w:rsidRPr="004000A1">
      <w:rPr>
        <w:sz w:val="20"/>
        <w:szCs w:val="20"/>
      </w:rPr>
      <w:t>16_VA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BB" w:rsidRPr="004000A1" w:rsidRDefault="00FA02BB" w:rsidP="00F112AF">
    <w:pPr>
      <w:ind w:right="-341"/>
      <w:jc w:val="both"/>
      <w:rPr>
        <w:i/>
        <w:sz w:val="20"/>
        <w:szCs w:val="20"/>
        <w:lang w:eastAsia="en-US"/>
      </w:rPr>
    </w:pPr>
    <w:r w:rsidRPr="004000A1">
      <w:rPr>
        <w:sz w:val="20"/>
        <w:szCs w:val="20"/>
      </w:rPr>
      <w:t>VMprot_2</w:t>
    </w:r>
    <w:r w:rsidR="00865FDD">
      <w:rPr>
        <w:sz w:val="20"/>
        <w:szCs w:val="20"/>
      </w:rPr>
      <w:t>8</w:t>
    </w:r>
    <w:r>
      <w:rPr>
        <w:sz w:val="20"/>
        <w:szCs w:val="20"/>
      </w:rPr>
      <w:t>10</w:t>
    </w:r>
    <w:r w:rsidRPr="004000A1">
      <w:rPr>
        <w:sz w:val="20"/>
        <w:szCs w:val="20"/>
      </w:rPr>
      <w:t>16_VA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8C" w:rsidRDefault="00702B8C" w:rsidP="0048265D">
      <w:r>
        <w:separator/>
      </w:r>
    </w:p>
  </w:footnote>
  <w:footnote w:type="continuationSeparator" w:id="0">
    <w:p w:rsidR="00702B8C" w:rsidRDefault="00702B8C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BB" w:rsidRDefault="00042159" w:rsidP="00505043">
    <w:pPr>
      <w:pStyle w:val="Header"/>
      <w:jc w:val="center"/>
    </w:pPr>
    <w:r>
      <w:fldChar w:fldCharType="begin"/>
    </w:r>
    <w:r w:rsidR="00702B8C">
      <w:instrText xml:space="preserve"> PAGE   \* MERGEFORMAT </w:instrText>
    </w:r>
    <w:r>
      <w:fldChar w:fldCharType="separate"/>
    </w:r>
    <w:r w:rsidR="009676A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B84"/>
    <w:multiLevelType w:val="hybridMultilevel"/>
    <w:tmpl w:val="9CD042DA"/>
    <w:lvl w:ilvl="0" w:tplc="F15CE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e Siņkovska">
    <w15:presenceInfo w15:providerId="None" w15:userId="Dace Siņkov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03240"/>
    <w:rsid w:val="00017876"/>
    <w:rsid w:val="00020BB7"/>
    <w:rsid w:val="000235F9"/>
    <w:rsid w:val="00032102"/>
    <w:rsid w:val="00032817"/>
    <w:rsid w:val="00042159"/>
    <w:rsid w:val="00045430"/>
    <w:rsid w:val="00057A0C"/>
    <w:rsid w:val="00060669"/>
    <w:rsid w:val="00061B63"/>
    <w:rsid w:val="00077FC8"/>
    <w:rsid w:val="00080147"/>
    <w:rsid w:val="000863B8"/>
    <w:rsid w:val="000B06E9"/>
    <w:rsid w:val="000D17D7"/>
    <w:rsid w:val="000D5B0D"/>
    <w:rsid w:val="000E110B"/>
    <w:rsid w:val="000E6766"/>
    <w:rsid w:val="000F37B1"/>
    <w:rsid w:val="00116222"/>
    <w:rsid w:val="0011799C"/>
    <w:rsid w:val="00136890"/>
    <w:rsid w:val="00142A00"/>
    <w:rsid w:val="001461C2"/>
    <w:rsid w:val="00156AB0"/>
    <w:rsid w:val="0016148A"/>
    <w:rsid w:val="00163949"/>
    <w:rsid w:val="0018319C"/>
    <w:rsid w:val="001A59D1"/>
    <w:rsid w:val="001A5DB9"/>
    <w:rsid w:val="001C13BB"/>
    <w:rsid w:val="001C6E4A"/>
    <w:rsid w:val="001E194F"/>
    <w:rsid w:val="001F24EB"/>
    <w:rsid w:val="00200883"/>
    <w:rsid w:val="00206DD1"/>
    <w:rsid w:val="00214F50"/>
    <w:rsid w:val="002222D5"/>
    <w:rsid w:val="00225854"/>
    <w:rsid w:val="00226334"/>
    <w:rsid w:val="00227290"/>
    <w:rsid w:val="00251EE8"/>
    <w:rsid w:val="00256EF0"/>
    <w:rsid w:val="002732CC"/>
    <w:rsid w:val="00274658"/>
    <w:rsid w:val="0028651D"/>
    <w:rsid w:val="002A0D60"/>
    <w:rsid w:val="002A2052"/>
    <w:rsid w:val="002A7024"/>
    <w:rsid w:val="002B2BA5"/>
    <w:rsid w:val="002E3E80"/>
    <w:rsid w:val="002E5A8C"/>
    <w:rsid w:val="002F02F0"/>
    <w:rsid w:val="002F3A44"/>
    <w:rsid w:val="002F699C"/>
    <w:rsid w:val="00322969"/>
    <w:rsid w:val="003272BE"/>
    <w:rsid w:val="00344F0C"/>
    <w:rsid w:val="00345FCA"/>
    <w:rsid w:val="0034750D"/>
    <w:rsid w:val="003547B7"/>
    <w:rsid w:val="00356369"/>
    <w:rsid w:val="003565E0"/>
    <w:rsid w:val="00386356"/>
    <w:rsid w:val="003A0276"/>
    <w:rsid w:val="003A1600"/>
    <w:rsid w:val="003B48E6"/>
    <w:rsid w:val="003B5374"/>
    <w:rsid w:val="003B6FCF"/>
    <w:rsid w:val="003C0BEE"/>
    <w:rsid w:val="003D6104"/>
    <w:rsid w:val="003E2857"/>
    <w:rsid w:val="003E7F06"/>
    <w:rsid w:val="003F6306"/>
    <w:rsid w:val="004000A1"/>
    <w:rsid w:val="004067AC"/>
    <w:rsid w:val="00422E97"/>
    <w:rsid w:val="0042493A"/>
    <w:rsid w:val="00424D84"/>
    <w:rsid w:val="0043154F"/>
    <w:rsid w:val="0043631F"/>
    <w:rsid w:val="00437FE9"/>
    <w:rsid w:val="00441920"/>
    <w:rsid w:val="00441C50"/>
    <w:rsid w:val="004456DA"/>
    <w:rsid w:val="00447975"/>
    <w:rsid w:val="00450F0C"/>
    <w:rsid w:val="00453078"/>
    <w:rsid w:val="00455F37"/>
    <w:rsid w:val="004561A5"/>
    <w:rsid w:val="00464471"/>
    <w:rsid w:val="0047134F"/>
    <w:rsid w:val="0048265D"/>
    <w:rsid w:val="004839F4"/>
    <w:rsid w:val="004A1F18"/>
    <w:rsid w:val="004B39D5"/>
    <w:rsid w:val="004B5794"/>
    <w:rsid w:val="004C3B72"/>
    <w:rsid w:val="004D04FD"/>
    <w:rsid w:val="004D3844"/>
    <w:rsid w:val="004E1C89"/>
    <w:rsid w:val="004F3253"/>
    <w:rsid w:val="004F7504"/>
    <w:rsid w:val="00505043"/>
    <w:rsid w:val="005167C5"/>
    <w:rsid w:val="00521BEC"/>
    <w:rsid w:val="00523B00"/>
    <w:rsid w:val="00530F92"/>
    <w:rsid w:val="005328A6"/>
    <w:rsid w:val="005403C9"/>
    <w:rsid w:val="00543331"/>
    <w:rsid w:val="00543D6F"/>
    <w:rsid w:val="00561B16"/>
    <w:rsid w:val="0056787B"/>
    <w:rsid w:val="0057589A"/>
    <w:rsid w:val="00582AF9"/>
    <w:rsid w:val="005A55CF"/>
    <w:rsid w:val="005D1B6E"/>
    <w:rsid w:val="005D2A82"/>
    <w:rsid w:val="005F479A"/>
    <w:rsid w:val="005F54AB"/>
    <w:rsid w:val="00611344"/>
    <w:rsid w:val="0061490A"/>
    <w:rsid w:val="00621D71"/>
    <w:rsid w:val="00630733"/>
    <w:rsid w:val="00631826"/>
    <w:rsid w:val="00636069"/>
    <w:rsid w:val="00643FCC"/>
    <w:rsid w:val="006566A1"/>
    <w:rsid w:val="006726CD"/>
    <w:rsid w:val="0067314C"/>
    <w:rsid w:val="006734A9"/>
    <w:rsid w:val="00673783"/>
    <w:rsid w:val="006846D3"/>
    <w:rsid w:val="00685A4D"/>
    <w:rsid w:val="006872DD"/>
    <w:rsid w:val="006911E5"/>
    <w:rsid w:val="00692D05"/>
    <w:rsid w:val="00696622"/>
    <w:rsid w:val="006A2EF2"/>
    <w:rsid w:val="006A4000"/>
    <w:rsid w:val="006C6643"/>
    <w:rsid w:val="006E4C85"/>
    <w:rsid w:val="006F3694"/>
    <w:rsid w:val="006F62B3"/>
    <w:rsid w:val="00702B8C"/>
    <w:rsid w:val="00734893"/>
    <w:rsid w:val="00750098"/>
    <w:rsid w:val="007647CB"/>
    <w:rsid w:val="007654E6"/>
    <w:rsid w:val="00765763"/>
    <w:rsid w:val="00782B44"/>
    <w:rsid w:val="007A4509"/>
    <w:rsid w:val="007B04DC"/>
    <w:rsid w:val="007C13F3"/>
    <w:rsid w:val="007C463A"/>
    <w:rsid w:val="007C6C26"/>
    <w:rsid w:val="007C7E56"/>
    <w:rsid w:val="007D071C"/>
    <w:rsid w:val="007D4BD4"/>
    <w:rsid w:val="007E5DEE"/>
    <w:rsid w:val="007F3A99"/>
    <w:rsid w:val="007F49B0"/>
    <w:rsid w:val="008004CD"/>
    <w:rsid w:val="008014DF"/>
    <w:rsid w:val="0081530F"/>
    <w:rsid w:val="008301D0"/>
    <w:rsid w:val="00830809"/>
    <w:rsid w:val="0085396D"/>
    <w:rsid w:val="00865FDD"/>
    <w:rsid w:val="008700A0"/>
    <w:rsid w:val="008705F9"/>
    <w:rsid w:val="00872E0A"/>
    <w:rsid w:val="00875CBA"/>
    <w:rsid w:val="00876DE5"/>
    <w:rsid w:val="00883573"/>
    <w:rsid w:val="008B2B75"/>
    <w:rsid w:val="008B36D3"/>
    <w:rsid w:val="008C1BA5"/>
    <w:rsid w:val="008C2B1F"/>
    <w:rsid w:val="008D647C"/>
    <w:rsid w:val="008F032D"/>
    <w:rsid w:val="008F193B"/>
    <w:rsid w:val="008F3AA8"/>
    <w:rsid w:val="008F3D7F"/>
    <w:rsid w:val="009040EA"/>
    <w:rsid w:val="00910C23"/>
    <w:rsid w:val="009110BD"/>
    <w:rsid w:val="0091377D"/>
    <w:rsid w:val="009203C7"/>
    <w:rsid w:val="00921048"/>
    <w:rsid w:val="009225E6"/>
    <w:rsid w:val="00925D5B"/>
    <w:rsid w:val="00931A8F"/>
    <w:rsid w:val="00931E24"/>
    <w:rsid w:val="00933025"/>
    <w:rsid w:val="009344E6"/>
    <w:rsid w:val="00944EC1"/>
    <w:rsid w:val="009509F1"/>
    <w:rsid w:val="00950DEE"/>
    <w:rsid w:val="00954DFA"/>
    <w:rsid w:val="0096311B"/>
    <w:rsid w:val="0096634D"/>
    <w:rsid w:val="009676A1"/>
    <w:rsid w:val="009779A6"/>
    <w:rsid w:val="00981818"/>
    <w:rsid w:val="00982880"/>
    <w:rsid w:val="009A6235"/>
    <w:rsid w:val="009A659B"/>
    <w:rsid w:val="009C6E58"/>
    <w:rsid w:val="009D0A63"/>
    <w:rsid w:val="009D1894"/>
    <w:rsid w:val="009D3643"/>
    <w:rsid w:val="009F2321"/>
    <w:rsid w:val="009F5181"/>
    <w:rsid w:val="009F6C6C"/>
    <w:rsid w:val="00A12211"/>
    <w:rsid w:val="00A126FA"/>
    <w:rsid w:val="00A30049"/>
    <w:rsid w:val="00A314EB"/>
    <w:rsid w:val="00A33B6B"/>
    <w:rsid w:val="00A4538B"/>
    <w:rsid w:val="00A45A4D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A7B18"/>
    <w:rsid w:val="00AB1946"/>
    <w:rsid w:val="00AD046E"/>
    <w:rsid w:val="00AD0826"/>
    <w:rsid w:val="00AD5B11"/>
    <w:rsid w:val="00AE3600"/>
    <w:rsid w:val="00AF3E4A"/>
    <w:rsid w:val="00B021BF"/>
    <w:rsid w:val="00B04C18"/>
    <w:rsid w:val="00B04F2B"/>
    <w:rsid w:val="00B057A7"/>
    <w:rsid w:val="00B200A9"/>
    <w:rsid w:val="00B23391"/>
    <w:rsid w:val="00B237C1"/>
    <w:rsid w:val="00B32956"/>
    <w:rsid w:val="00B35042"/>
    <w:rsid w:val="00B36933"/>
    <w:rsid w:val="00B61915"/>
    <w:rsid w:val="00B70FF2"/>
    <w:rsid w:val="00B77E5E"/>
    <w:rsid w:val="00B811DC"/>
    <w:rsid w:val="00BA34E3"/>
    <w:rsid w:val="00BB4BF4"/>
    <w:rsid w:val="00BB5A30"/>
    <w:rsid w:val="00BB7F24"/>
    <w:rsid w:val="00BD1761"/>
    <w:rsid w:val="00BD2422"/>
    <w:rsid w:val="00BD6686"/>
    <w:rsid w:val="00BE2D14"/>
    <w:rsid w:val="00BE5910"/>
    <w:rsid w:val="00BE7463"/>
    <w:rsid w:val="00BF0543"/>
    <w:rsid w:val="00BF5856"/>
    <w:rsid w:val="00C050F1"/>
    <w:rsid w:val="00C22094"/>
    <w:rsid w:val="00C25A59"/>
    <w:rsid w:val="00C3254A"/>
    <w:rsid w:val="00C3456A"/>
    <w:rsid w:val="00C35174"/>
    <w:rsid w:val="00C441D8"/>
    <w:rsid w:val="00C53703"/>
    <w:rsid w:val="00C554E0"/>
    <w:rsid w:val="00C61DBF"/>
    <w:rsid w:val="00C80BE6"/>
    <w:rsid w:val="00C81710"/>
    <w:rsid w:val="00CA0B56"/>
    <w:rsid w:val="00CA0E9A"/>
    <w:rsid w:val="00CA1932"/>
    <w:rsid w:val="00CA5FE0"/>
    <w:rsid w:val="00CB33EC"/>
    <w:rsid w:val="00CB734F"/>
    <w:rsid w:val="00CC35C8"/>
    <w:rsid w:val="00CC3827"/>
    <w:rsid w:val="00CE3280"/>
    <w:rsid w:val="00CF37F0"/>
    <w:rsid w:val="00CF7DA0"/>
    <w:rsid w:val="00D03763"/>
    <w:rsid w:val="00D04CE6"/>
    <w:rsid w:val="00D065CD"/>
    <w:rsid w:val="00D065FF"/>
    <w:rsid w:val="00D11872"/>
    <w:rsid w:val="00D14B2D"/>
    <w:rsid w:val="00D20646"/>
    <w:rsid w:val="00D2737A"/>
    <w:rsid w:val="00D32BF7"/>
    <w:rsid w:val="00D36550"/>
    <w:rsid w:val="00D431CB"/>
    <w:rsid w:val="00D6070A"/>
    <w:rsid w:val="00D71631"/>
    <w:rsid w:val="00D74780"/>
    <w:rsid w:val="00D759F6"/>
    <w:rsid w:val="00D8050B"/>
    <w:rsid w:val="00D876D0"/>
    <w:rsid w:val="00D9198D"/>
    <w:rsid w:val="00D96490"/>
    <w:rsid w:val="00DA256E"/>
    <w:rsid w:val="00DB12DB"/>
    <w:rsid w:val="00DC1B34"/>
    <w:rsid w:val="00DC42ED"/>
    <w:rsid w:val="00DC5AE8"/>
    <w:rsid w:val="00DD2191"/>
    <w:rsid w:val="00DD3A4D"/>
    <w:rsid w:val="00DE1B08"/>
    <w:rsid w:val="00DE69A9"/>
    <w:rsid w:val="00DF0011"/>
    <w:rsid w:val="00DF42F7"/>
    <w:rsid w:val="00DF786B"/>
    <w:rsid w:val="00E1305E"/>
    <w:rsid w:val="00E2674B"/>
    <w:rsid w:val="00E26B77"/>
    <w:rsid w:val="00E30C89"/>
    <w:rsid w:val="00E31514"/>
    <w:rsid w:val="00E33A24"/>
    <w:rsid w:val="00E4624B"/>
    <w:rsid w:val="00E512B4"/>
    <w:rsid w:val="00E63384"/>
    <w:rsid w:val="00E64580"/>
    <w:rsid w:val="00E66DA8"/>
    <w:rsid w:val="00E70287"/>
    <w:rsid w:val="00E71BB3"/>
    <w:rsid w:val="00E921CC"/>
    <w:rsid w:val="00EB1621"/>
    <w:rsid w:val="00ED3ED8"/>
    <w:rsid w:val="00ED6171"/>
    <w:rsid w:val="00EE1B2E"/>
    <w:rsid w:val="00EF4578"/>
    <w:rsid w:val="00EF5A89"/>
    <w:rsid w:val="00EF5E0D"/>
    <w:rsid w:val="00F112AF"/>
    <w:rsid w:val="00F176C5"/>
    <w:rsid w:val="00F21C8D"/>
    <w:rsid w:val="00F22921"/>
    <w:rsid w:val="00F22AF7"/>
    <w:rsid w:val="00F3561B"/>
    <w:rsid w:val="00F51CB7"/>
    <w:rsid w:val="00F8102E"/>
    <w:rsid w:val="00F83E0F"/>
    <w:rsid w:val="00FA02BB"/>
    <w:rsid w:val="00FA3A30"/>
    <w:rsid w:val="00FA4CDB"/>
    <w:rsid w:val="00FC03FE"/>
    <w:rsid w:val="00FC6487"/>
    <w:rsid w:val="00FC64CE"/>
    <w:rsid w:val="00FC6991"/>
    <w:rsid w:val="00FE04A5"/>
    <w:rsid w:val="00FE4258"/>
    <w:rsid w:val="00FE4FB7"/>
    <w:rsid w:val="00FE5749"/>
    <w:rsid w:val="00FF168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911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17876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7876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D3FB-0B77-4667-9C8C-1A37522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”Informatīvais ziņojums ”Par finansējumu veselības aprūpes pakalpojumu saņemšanai bērniem ārpus Eiropas Savienības dalībvalstīm, Eiropas Ekonomiskās zonas valstīm vai Šveices”</vt:lpstr>
    </vt:vector>
  </TitlesOfParts>
  <Company>Veselības ministrija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”Informatīvais ziņojums ”Par finansējumu veselības aprūpes pakalpojumu saņemšanai bērniem ārpus Eiropas Savienības dalībvalstīm, Eiropas Ekonomiskās zonas valstīm vai Šveices”</dc:title>
  <dc:subject>Ministru kabineta sēdes protokollēmums</dc:subject>
  <dc:creator>I.Vinničenko</dc:creator>
  <dc:description>Inga.Vinnicenko@vm.gov.lv, tel. Nr.67876029, Budžeta un investīciju departamenta Budžeta plānošanas nodaļas vecākā referente;</dc:description>
  <cp:lastModifiedBy>astrazdina</cp:lastModifiedBy>
  <cp:revision>4</cp:revision>
  <cp:lastPrinted>2016-07-14T12:53:00Z</cp:lastPrinted>
  <dcterms:created xsi:type="dcterms:W3CDTF">2016-10-28T06:24:00Z</dcterms:created>
  <dcterms:modified xsi:type="dcterms:W3CDTF">2016-11-01T11:36:00Z</dcterms:modified>
</cp:coreProperties>
</file>