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D67CFE">
      <w:pPr>
        <w:shd w:val="clear" w:color="auto" w:fill="FFFFFF"/>
        <w:jc w:val="center"/>
        <w:rPr>
          <w:rFonts w:cs="Times New Roman"/>
          <w:b/>
          <w:bCs/>
          <w:sz w:val="24"/>
          <w:szCs w:val="24"/>
          <w:lang w:val="lv-LV" w:eastAsia="lv-LV" w:bidi="ar-SA"/>
        </w:rPr>
      </w:pPr>
      <w:r w:rsidRPr="00E65F9E">
        <w:rPr>
          <w:rFonts w:cs="Times New Roman"/>
          <w:b/>
          <w:bCs/>
          <w:sz w:val="24"/>
          <w:szCs w:val="24"/>
          <w:lang w:val="lv-LV" w:eastAsia="lv-LV" w:bidi="ar-SA"/>
        </w:rPr>
        <w:t>Likumprojekta „Grozījum</w:t>
      </w:r>
      <w:r w:rsidR="009628EB" w:rsidRPr="009628EB">
        <w:rPr>
          <w:rFonts w:cs="Times New Roman"/>
          <w:b/>
          <w:bCs/>
          <w:sz w:val="24"/>
          <w:szCs w:val="24"/>
          <w:lang w:val="lv-LV" w:eastAsia="lv-LV" w:bidi="ar-SA"/>
        </w:rPr>
        <w:t>s</w:t>
      </w:r>
      <w:r w:rsidRPr="00E65F9E">
        <w:rPr>
          <w:rFonts w:cs="Times New Roman"/>
          <w:b/>
          <w:bCs/>
          <w:sz w:val="24"/>
          <w:szCs w:val="24"/>
          <w:lang w:val="lv-LV" w:eastAsia="lv-LV" w:bidi="ar-SA"/>
        </w:rPr>
        <w:t xml:space="preserve"> </w:t>
      </w:r>
      <w:r w:rsidR="005A3767">
        <w:rPr>
          <w:rFonts w:cs="Times New Roman"/>
          <w:b/>
          <w:bCs/>
          <w:sz w:val="24"/>
          <w:szCs w:val="24"/>
          <w:lang w:val="lv-LV" w:eastAsia="lv-LV" w:bidi="ar-SA"/>
        </w:rPr>
        <w:t>Nacionālo bruņoto spēku</w:t>
      </w:r>
      <w:r w:rsidRPr="00E65F9E">
        <w:rPr>
          <w:rFonts w:cs="Times New Roman"/>
          <w:b/>
          <w:bCs/>
          <w:sz w:val="24"/>
          <w:szCs w:val="24"/>
          <w:lang w:val="lv-LV" w:eastAsia="lv-LV" w:bidi="ar-SA"/>
        </w:rPr>
        <w:t xml:space="preserve"> 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9"/>
        <w:gridCol w:w="2752"/>
        <w:gridCol w:w="6234"/>
      </w:tblGrid>
      <w:tr w:rsidR="00065F37" w:rsidRPr="00E65F9E" w:rsidTr="0099706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1D25E3" w:rsidTr="0099706E">
        <w:trPr>
          <w:trHeight w:val="324"/>
        </w:trPr>
        <w:tc>
          <w:tcPr>
            <w:tcW w:w="413"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spacing w:before="100" w:beforeAutospacing="1" w:after="100" w:afterAutospacing="1" w:line="315" w:lineRule="atLeast"/>
              <w:jc w:val="center"/>
              <w:rPr>
                <w:rFonts w:cs="Times New Roman"/>
                <w:sz w:val="24"/>
                <w:szCs w:val="24"/>
                <w:lang w:val="lv-LV" w:eastAsia="lv-LV" w:bidi="ar-SA"/>
              </w:rPr>
            </w:pPr>
            <w:r w:rsidRPr="00DD7F96">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Pamatojums</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DD7F96" w:rsidRDefault="00140BD2" w:rsidP="002C4B06">
            <w:pPr>
              <w:ind w:firstLine="454"/>
              <w:jc w:val="both"/>
              <w:rPr>
                <w:rFonts w:cs="Times New Roman"/>
                <w:sz w:val="24"/>
                <w:szCs w:val="24"/>
                <w:lang w:val="lv-LV" w:eastAsia="lv-LV" w:bidi="ar-SA"/>
              </w:rPr>
            </w:pPr>
            <w:r w:rsidRPr="00DD7F96">
              <w:rPr>
                <w:rFonts w:cs="Times New Roman"/>
                <w:sz w:val="24"/>
                <w:szCs w:val="24"/>
                <w:lang w:val="lv-LV"/>
              </w:rPr>
              <w:t>Ministru kabineta 2014.</w:t>
            </w:r>
            <w:r w:rsidR="00DE3E63">
              <w:rPr>
                <w:rFonts w:cs="Times New Roman"/>
                <w:sz w:val="24"/>
                <w:szCs w:val="24"/>
                <w:lang w:val="lv-LV"/>
              </w:rPr>
              <w:t xml:space="preserve"> </w:t>
            </w:r>
            <w:r w:rsidRPr="00DD7F96">
              <w:rPr>
                <w:rFonts w:cs="Times New Roman"/>
                <w:sz w:val="24"/>
                <w:szCs w:val="24"/>
                <w:lang w:val="lv-LV"/>
              </w:rPr>
              <w:t>gada 22.</w:t>
            </w:r>
            <w:r w:rsidR="00DE3E63">
              <w:rPr>
                <w:rFonts w:cs="Times New Roman"/>
                <w:sz w:val="24"/>
                <w:szCs w:val="24"/>
                <w:lang w:val="lv-LV"/>
              </w:rPr>
              <w:t xml:space="preserve"> </w:t>
            </w:r>
            <w:r w:rsidRPr="00DD7F96">
              <w:rPr>
                <w:rFonts w:cs="Times New Roman"/>
                <w:sz w:val="24"/>
                <w:szCs w:val="24"/>
                <w:lang w:val="lv-LV"/>
              </w:rPr>
              <w:t xml:space="preserve">aprīļa informatīvā ziņojuma </w:t>
            </w:r>
            <w:r w:rsidR="002A2B5C" w:rsidRPr="002A2B5C">
              <w:rPr>
                <w:sz w:val="24"/>
                <w:szCs w:val="24"/>
                <w:lang w:val="lv-LV"/>
              </w:rPr>
              <w:t>„</w:t>
            </w:r>
            <w:r w:rsidRPr="00DD7F96">
              <w:rPr>
                <w:rFonts w:cs="Times New Roman"/>
                <w:sz w:val="24"/>
                <w:szCs w:val="24"/>
                <w:lang w:val="lv-LV"/>
              </w:rPr>
              <w:t>Nozaru administratīvo pārkāpumu kodifikācijas ieviešanas sistēma</w:t>
            </w:r>
            <w:r w:rsidR="000B0278" w:rsidRPr="00DD7F96">
              <w:rPr>
                <w:rFonts w:cs="Times New Roman"/>
                <w:sz w:val="24"/>
                <w:szCs w:val="24"/>
                <w:lang w:val="lv-LV"/>
              </w:rPr>
              <w:t>” (sēdes protokols Nr.</w:t>
            </w:r>
            <w:r w:rsidR="00DE3E63">
              <w:rPr>
                <w:rFonts w:cs="Times New Roman"/>
                <w:sz w:val="24"/>
                <w:szCs w:val="24"/>
                <w:lang w:val="lv-LV"/>
              </w:rPr>
              <w:t xml:space="preserve"> </w:t>
            </w:r>
            <w:r w:rsidR="000B0278" w:rsidRPr="00DD7F96">
              <w:rPr>
                <w:rFonts w:cs="Times New Roman"/>
                <w:sz w:val="24"/>
                <w:szCs w:val="24"/>
                <w:lang w:val="lv-LV"/>
              </w:rPr>
              <w:t xml:space="preserve">24, 26.§), turpmāk – Informatīvais ziņojums, </w:t>
            </w:r>
            <w:r w:rsidRPr="00DD7F96">
              <w:rPr>
                <w:rFonts w:cs="Times New Roman"/>
                <w:sz w:val="24"/>
                <w:szCs w:val="24"/>
                <w:lang w:val="lv-LV"/>
              </w:rPr>
              <w:t>2.</w:t>
            </w:r>
            <w:r w:rsidR="00DE3E63">
              <w:rPr>
                <w:rFonts w:cs="Times New Roman"/>
                <w:sz w:val="24"/>
                <w:szCs w:val="24"/>
                <w:lang w:val="lv-LV"/>
              </w:rPr>
              <w:t xml:space="preserve"> </w:t>
            </w:r>
            <w:r w:rsidRPr="00DD7F96">
              <w:rPr>
                <w:rFonts w:cs="Times New Roman"/>
                <w:sz w:val="24"/>
                <w:szCs w:val="24"/>
                <w:lang w:val="lv-LV"/>
              </w:rPr>
              <w:t>punkts</w:t>
            </w:r>
            <w:r w:rsidR="002C4B06" w:rsidRPr="00DD7F96">
              <w:rPr>
                <w:rFonts w:cs="Times New Roman"/>
                <w:sz w:val="24"/>
                <w:szCs w:val="24"/>
                <w:lang w:val="lv-LV"/>
              </w:rPr>
              <w:t>.</w:t>
            </w:r>
          </w:p>
        </w:tc>
      </w:tr>
      <w:tr w:rsidR="00065F37" w:rsidRPr="001D25E3" w:rsidTr="0099706E">
        <w:trPr>
          <w:trHeight w:val="372"/>
        </w:trPr>
        <w:tc>
          <w:tcPr>
            <w:tcW w:w="413"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spacing w:before="100" w:beforeAutospacing="1" w:after="100" w:afterAutospacing="1" w:line="315" w:lineRule="atLeast"/>
              <w:jc w:val="center"/>
              <w:rPr>
                <w:rFonts w:cs="Times New Roman"/>
                <w:sz w:val="24"/>
                <w:szCs w:val="24"/>
                <w:lang w:val="lv-LV" w:eastAsia="lv-LV" w:bidi="ar-SA"/>
              </w:rPr>
            </w:pPr>
            <w:r w:rsidRPr="00DD7F96">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AB2C9B">
            <w:pPr>
              <w:jc w:val="both"/>
              <w:rPr>
                <w:rFonts w:cs="Times New Roman"/>
                <w:sz w:val="24"/>
                <w:szCs w:val="24"/>
                <w:lang w:val="lv-LV" w:eastAsia="lv-LV" w:bidi="ar-SA"/>
              </w:rPr>
            </w:pPr>
            <w:r w:rsidRPr="00DD7F96">
              <w:rPr>
                <w:rFonts w:cs="Times New Roman"/>
                <w:sz w:val="24"/>
                <w:szCs w:val="24"/>
                <w:lang w:val="lv-LV" w:eastAsia="lv-LV" w:bidi="ar-SA"/>
              </w:rPr>
              <w:t>Pašreizējā situācija un problēmas, kuru risināšanai tiesību akta projekts izstrādāts, tiesiskā regulējuma mērķis un būtība</w:t>
            </w:r>
          </w:p>
        </w:tc>
        <w:tc>
          <w:tcPr>
            <w:tcW w:w="3182" w:type="pct"/>
            <w:tcBorders>
              <w:top w:val="outset" w:sz="6" w:space="0" w:color="414142"/>
              <w:left w:val="outset" w:sz="6" w:space="0" w:color="414142"/>
              <w:bottom w:val="outset" w:sz="6" w:space="0" w:color="414142"/>
              <w:right w:val="outset" w:sz="6" w:space="0" w:color="414142"/>
            </w:tcBorders>
            <w:hideMark/>
          </w:tcPr>
          <w:p w:rsidR="003C4D73" w:rsidRPr="009628EB" w:rsidRDefault="006A244D" w:rsidP="003C4D73">
            <w:pPr>
              <w:pStyle w:val="naiskr"/>
              <w:spacing w:before="0" w:after="0"/>
              <w:ind w:firstLine="454"/>
              <w:jc w:val="both"/>
              <w:rPr>
                <w:rFonts w:eastAsia="Calibri"/>
                <w:lang w:eastAsia="en-US"/>
              </w:rPr>
            </w:pPr>
            <w:r w:rsidRPr="009628EB">
              <w:rPr>
                <w:rFonts w:eastAsia="Calibri"/>
                <w:lang w:eastAsia="en-US"/>
              </w:rPr>
              <w:t>Latvijā administratīvo pārkāpumu procesuālās un materiālās tiesību normas nosaka Latvijas Administratīvo pārkāpumu kodekss (turpmāk – LAPK). Ar Ministru kabineta 2013.</w:t>
            </w:r>
            <w:r w:rsidR="002A2B5C">
              <w:rPr>
                <w:rFonts w:eastAsia="Calibri"/>
                <w:lang w:eastAsia="en-US"/>
              </w:rPr>
              <w:t xml:space="preserve"> </w:t>
            </w:r>
            <w:r w:rsidRPr="009628EB">
              <w:rPr>
                <w:rFonts w:eastAsia="Calibri"/>
                <w:lang w:eastAsia="en-US"/>
              </w:rPr>
              <w:t>gada 4.</w:t>
            </w:r>
            <w:r w:rsidR="002A2B5C">
              <w:rPr>
                <w:rFonts w:eastAsia="Calibri"/>
                <w:lang w:eastAsia="en-US"/>
              </w:rPr>
              <w:t xml:space="preserve"> </w:t>
            </w:r>
            <w:r w:rsidRPr="009628EB">
              <w:rPr>
                <w:rFonts w:eastAsia="Calibri"/>
                <w:lang w:eastAsia="en-US"/>
              </w:rPr>
              <w:t>februāra rīkojumu Nr.</w:t>
            </w:r>
            <w:r w:rsidR="002A2B5C">
              <w:rPr>
                <w:rFonts w:eastAsia="Calibri"/>
                <w:lang w:eastAsia="en-US"/>
              </w:rPr>
              <w:t xml:space="preserve"> </w:t>
            </w:r>
            <w:r w:rsidRPr="009628EB">
              <w:rPr>
                <w:rFonts w:eastAsia="Calibri"/>
                <w:lang w:eastAsia="en-US"/>
              </w:rPr>
              <w:t xml:space="preserve">38 </w:t>
            </w:r>
            <w:r w:rsidR="002A2B5C" w:rsidRPr="002A2B5C">
              <w:t>„</w:t>
            </w:r>
            <w:r w:rsidRPr="009628EB">
              <w:rPr>
                <w:rFonts w:eastAsia="Calibri"/>
                <w:lang w:eastAsia="en-US"/>
              </w:rPr>
              <w:t xml:space="preserve">Par Administratīvo sodu sistēmas attīstības koncepciju” tika atbalstīti administratīvo sodu sistēmas attīstības koncepcijas kopsavilkumā ietvertie risinājumi, tajā skaitā nozares kodifikācija. Administratīvo sodu sistēmas attīstības koncepcijas ieviešanai ir izstrādāts likumprojekts </w:t>
            </w:r>
            <w:r w:rsidR="002A2B5C" w:rsidRPr="002A2B5C">
              <w:t>„</w:t>
            </w:r>
            <w:r w:rsidRPr="009628EB">
              <w:rPr>
                <w:rFonts w:eastAsia="Calibri"/>
                <w:lang w:eastAsia="en-US"/>
              </w:rPr>
              <w:t xml:space="preserve">Administratīvo pārkāpumu procesa likums”, kas noteiks administratīvo pārkāpumu procesuālās normas. Atbilstoši </w:t>
            </w:r>
            <w:r w:rsidR="000B0278" w:rsidRPr="009628EB">
              <w:t>Informatīvā ziņojuma</w:t>
            </w:r>
            <w:r w:rsidRPr="009628EB">
              <w:t xml:space="preserve"> 2.</w:t>
            </w:r>
            <w:r w:rsidR="002A2B5C">
              <w:t xml:space="preserve"> </w:t>
            </w:r>
            <w:r w:rsidRPr="009628EB">
              <w:t xml:space="preserve">punktam atbildīgajām ministrijām (institūcijām) </w:t>
            </w:r>
            <w:r w:rsidRPr="009628EB">
              <w:rPr>
                <w:rFonts w:eastAsia="Calibri"/>
                <w:lang w:eastAsia="en-US"/>
              </w:rPr>
              <w:t xml:space="preserve">jāizstrādā grozījumi nozares likumos vai jāizstrādā jauni likumprojekti, kuros iekļaujami attiecīgās nozares administratīvo pārkāpumu sastāvi, kā arī jānosaka kompetentā institūcija, kurai būs piekritīga soda piemērošana. </w:t>
            </w:r>
            <w:r w:rsidR="003C4D73" w:rsidRPr="009628EB">
              <w:rPr>
                <w:rFonts w:eastAsia="Calibri"/>
                <w:lang w:eastAsia="en-US"/>
              </w:rPr>
              <w:t xml:space="preserve"> Līdz ar likumprojekta </w:t>
            </w:r>
            <w:r w:rsidR="002A2B5C" w:rsidRPr="002A2B5C">
              <w:t>„</w:t>
            </w:r>
            <w:r w:rsidR="003C4D73" w:rsidRPr="009628EB">
              <w:rPr>
                <w:rFonts w:eastAsia="Calibri"/>
                <w:lang w:eastAsia="en-US"/>
              </w:rPr>
              <w:t>Administratīvo pārkāpumu procesa likums” un grozījumiem nozares likumos, kas noteiks attiecīgās nozares administratīvo pārkāpumu sastāvus un kompetenci soda piemērošanā, spēkā stāšanās</w:t>
            </w:r>
            <w:r w:rsidR="000B473E">
              <w:rPr>
                <w:rFonts w:eastAsia="Calibri"/>
                <w:lang w:eastAsia="en-US"/>
              </w:rPr>
              <w:t xml:space="preserve"> brīdi</w:t>
            </w:r>
            <w:r w:rsidR="003C4D73" w:rsidRPr="009628EB">
              <w:rPr>
                <w:rFonts w:eastAsia="Calibri"/>
                <w:lang w:eastAsia="en-US"/>
              </w:rPr>
              <w:t xml:space="preserve"> - LAPK zaudēs spēku.</w:t>
            </w:r>
          </w:p>
          <w:p w:rsidR="00223C00" w:rsidRPr="009628EB" w:rsidRDefault="003C4D73" w:rsidP="00223C00">
            <w:pPr>
              <w:tabs>
                <w:tab w:val="left" w:pos="993"/>
              </w:tabs>
              <w:ind w:firstLine="454"/>
              <w:jc w:val="both"/>
              <w:rPr>
                <w:rFonts w:cs="Times New Roman"/>
                <w:sz w:val="24"/>
                <w:szCs w:val="24"/>
                <w:lang w:val="lv-LV"/>
              </w:rPr>
            </w:pPr>
            <w:r w:rsidRPr="009628EB">
              <w:rPr>
                <w:rFonts w:cs="Times New Roman"/>
                <w:sz w:val="24"/>
                <w:szCs w:val="24"/>
                <w:lang w:val="lv-LV"/>
              </w:rPr>
              <w:t xml:space="preserve">Izpildot Informatīvajā ziņojumā doto uzdevumu, Aizsardzības ministrija sadarbībā ar Nacionālajiem bruņotajiem spēkiem (turpmāk – NBS), izstrādāja likumprojektu </w:t>
            </w:r>
            <w:r w:rsidR="002A2B5C" w:rsidRPr="002A2B5C">
              <w:rPr>
                <w:sz w:val="24"/>
                <w:szCs w:val="24"/>
                <w:lang w:val="lv-LV"/>
              </w:rPr>
              <w:t>„</w:t>
            </w:r>
            <w:r w:rsidR="008353C4" w:rsidRPr="009628EB">
              <w:rPr>
                <w:rFonts w:cs="Times New Roman"/>
                <w:sz w:val="24"/>
                <w:szCs w:val="24"/>
                <w:lang w:val="lv-LV"/>
              </w:rPr>
              <w:t>Grozījum</w:t>
            </w:r>
            <w:r w:rsidR="00223C00" w:rsidRPr="009628EB">
              <w:rPr>
                <w:rFonts w:cs="Times New Roman"/>
                <w:sz w:val="24"/>
                <w:szCs w:val="24"/>
                <w:lang w:val="lv-LV"/>
              </w:rPr>
              <w:t xml:space="preserve">s </w:t>
            </w:r>
            <w:r w:rsidR="005A3767" w:rsidRPr="009628EB">
              <w:rPr>
                <w:rFonts w:cs="Times New Roman"/>
                <w:sz w:val="24"/>
                <w:szCs w:val="24"/>
                <w:lang w:val="lv-LV"/>
              </w:rPr>
              <w:t>Nacionālo bruņoto spēku</w:t>
            </w:r>
            <w:r w:rsidR="008353C4" w:rsidRPr="009628EB">
              <w:rPr>
                <w:rFonts w:cs="Times New Roman"/>
                <w:sz w:val="24"/>
                <w:szCs w:val="24"/>
                <w:lang w:val="lv-LV"/>
              </w:rPr>
              <w:t xml:space="preserve"> likumā” (turpmāk – likumprojekts).</w:t>
            </w:r>
          </w:p>
          <w:p w:rsidR="00C44BEF" w:rsidRPr="009628EB" w:rsidRDefault="00223C00" w:rsidP="00223C00">
            <w:pPr>
              <w:tabs>
                <w:tab w:val="left" w:pos="993"/>
              </w:tabs>
              <w:ind w:firstLine="454"/>
              <w:jc w:val="both"/>
              <w:rPr>
                <w:rFonts w:cs="Times New Roman"/>
                <w:sz w:val="24"/>
                <w:szCs w:val="24"/>
                <w:lang w:val="lv-LV"/>
              </w:rPr>
            </w:pPr>
            <w:r w:rsidRPr="009628EB">
              <w:rPr>
                <w:rFonts w:cs="Times New Roman"/>
                <w:sz w:val="24"/>
                <w:szCs w:val="24"/>
                <w:lang w:val="lv-LV"/>
              </w:rPr>
              <w:t xml:space="preserve">Ar likumprojektu </w:t>
            </w:r>
            <w:r w:rsidR="005A3767" w:rsidRPr="009628EB">
              <w:rPr>
                <w:rFonts w:cs="Times New Roman"/>
                <w:sz w:val="24"/>
                <w:szCs w:val="24"/>
                <w:lang w:val="lv-LV" w:eastAsia="lv-LV"/>
              </w:rPr>
              <w:t>Nacionālo bruņoto spēku</w:t>
            </w:r>
            <w:r w:rsidR="00670F91" w:rsidRPr="009628EB">
              <w:rPr>
                <w:rFonts w:cs="Times New Roman"/>
                <w:sz w:val="24"/>
                <w:szCs w:val="24"/>
                <w:lang w:val="lv-LV" w:eastAsia="lv-LV"/>
              </w:rPr>
              <w:t xml:space="preserve"> likum</w:t>
            </w:r>
            <w:r w:rsidR="00FC1732" w:rsidRPr="009628EB">
              <w:rPr>
                <w:rFonts w:cs="Times New Roman"/>
                <w:sz w:val="24"/>
                <w:szCs w:val="24"/>
                <w:lang w:val="lv-LV" w:eastAsia="lv-LV"/>
              </w:rPr>
              <w:t>s tiek papildināts</w:t>
            </w:r>
            <w:r w:rsidR="00670F91" w:rsidRPr="009628EB">
              <w:rPr>
                <w:rFonts w:cs="Times New Roman"/>
                <w:sz w:val="24"/>
                <w:szCs w:val="24"/>
                <w:lang w:val="lv-LV" w:eastAsia="lv-LV"/>
              </w:rPr>
              <w:t xml:space="preserve"> ar </w:t>
            </w:r>
            <w:r w:rsidR="005A3767" w:rsidRPr="009628EB">
              <w:rPr>
                <w:rFonts w:cs="Times New Roman"/>
                <w:sz w:val="24"/>
                <w:szCs w:val="24"/>
                <w:lang w:val="lv-LV" w:eastAsia="lv-LV"/>
              </w:rPr>
              <w:t>VI</w:t>
            </w:r>
            <w:r w:rsidR="00670F91" w:rsidRPr="009628EB">
              <w:rPr>
                <w:rFonts w:cs="Times New Roman"/>
                <w:sz w:val="24"/>
                <w:szCs w:val="24"/>
                <w:lang w:val="lv-LV" w:eastAsia="lv-LV"/>
              </w:rPr>
              <w:t xml:space="preserve"> </w:t>
            </w:r>
            <w:r w:rsidR="008353C4" w:rsidRPr="009628EB">
              <w:rPr>
                <w:rFonts w:cs="Times New Roman"/>
                <w:sz w:val="24"/>
                <w:szCs w:val="24"/>
                <w:lang w:val="lv-LV" w:eastAsia="lv-LV"/>
              </w:rPr>
              <w:t>nodaļ</w:t>
            </w:r>
            <w:r w:rsidR="00670F91" w:rsidRPr="009628EB">
              <w:rPr>
                <w:rFonts w:cs="Times New Roman"/>
                <w:sz w:val="24"/>
                <w:szCs w:val="24"/>
                <w:lang w:val="lv-LV" w:eastAsia="lv-LV"/>
              </w:rPr>
              <w:t xml:space="preserve">u </w:t>
            </w:r>
            <w:r w:rsidR="00AD6A49" w:rsidRPr="00AD6A49">
              <w:rPr>
                <w:i/>
                <w:sz w:val="24"/>
                <w:szCs w:val="24"/>
                <w:lang w:val="lv-LV"/>
              </w:rPr>
              <w:t>„</w:t>
            </w:r>
            <w:r w:rsidR="008353C4" w:rsidRPr="009628EB">
              <w:rPr>
                <w:rFonts w:cs="Times New Roman"/>
                <w:i/>
                <w:sz w:val="24"/>
                <w:szCs w:val="24"/>
                <w:lang w:val="lv-LV" w:eastAsia="lv-LV"/>
              </w:rPr>
              <w:t>Administratīvā atbildība aizsardzības jomā un kompetence soda piemērošanā</w:t>
            </w:r>
            <w:r w:rsidR="00670F91" w:rsidRPr="00AD6A49">
              <w:rPr>
                <w:rFonts w:cs="Times New Roman"/>
                <w:i/>
                <w:sz w:val="24"/>
                <w:szCs w:val="24"/>
                <w:lang w:val="lv-LV" w:eastAsia="lv-LV"/>
              </w:rPr>
              <w:t>”</w:t>
            </w:r>
            <w:r w:rsidR="00670F91" w:rsidRPr="009628EB">
              <w:rPr>
                <w:rFonts w:cs="Times New Roman"/>
                <w:sz w:val="24"/>
                <w:szCs w:val="24"/>
                <w:lang w:val="lv-LV" w:eastAsia="lv-LV"/>
              </w:rPr>
              <w:t>, iekļaujot tajā LAPK</w:t>
            </w:r>
            <w:r w:rsidR="00C44BEF" w:rsidRPr="009628EB">
              <w:rPr>
                <w:rFonts w:cs="Times New Roman"/>
                <w:sz w:val="24"/>
                <w:szCs w:val="24"/>
                <w:lang w:val="lv-LV" w:eastAsia="lv-LV"/>
              </w:rPr>
              <w:t xml:space="preserve"> </w:t>
            </w:r>
            <w:r w:rsidR="00C44BEF" w:rsidRPr="009628EB">
              <w:rPr>
                <w:rFonts w:cs="Times New Roman"/>
                <w:bCs/>
                <w:sz w:val="24"/>
                <w:szCs w:val="24"/>
                <w:lang w:val="lv-LV" w:eastAsia="lv-LV" w:bidi="ar-SA"/>
              </w:rPr>
              <w:t>194.</w:t>
            </w:r>
            <w:r w:rsidR="00C44BEF" w:rsidRPr="009628EB">
              <w:rPr>
                <w:rFonts w:cs="Times New Roman"/>
                <w:bCs/>
                <w:sz w:val="24"/>
                <w:szCs w:val="24"/>
                <w:vertAlign w:val="superscript"/>
                <w:lang w:val="lv-LV" w:eastAsia="lv-LV" w:bidi="ar-SA"/>
              </w:rPr>
              <w:t>3</w:t>
            </w:r>
            <w:r w:rsidR="00C44BEF" w:rsidRPr="009628EB">
              <w:rPr>
                <w:rFonts w:cs="Times New Roman"/>
                <w:bCs/>
                <w:sz w:val="24"/>
                <w:szCs w:val="24"/>
                <w:lang w:val="lv-LV" w:eastAsia="lv-LV" w:bidi="ar-SA"/>
              </w:rPr>
              <w:t xml:space="preserve"> pantā noteikto administratīvā pārkāpuma sastāvu. </w:t>
            </w:r>
          </w:p>
          <w:p w:rsidR="00640823" w:rsidRPr="009628EB" w:rsidRDefault="00C44BEF" w:rsidP="00640823">
            <w:pPr>
              <w:pStyle w:val="tv2132"/>
              <w:spacing w:line="240" w:lineRule="auto"/>
              <w:ind w:firstLine="527"/>
              <w:jc w:val="both"/>
            </w:pPr>
            <w:r w:rsidRPr="009628EB">
              <w:rPr>
                <w:color w:val="auto"/>
                <w:sz w:val="24"/>
                <w:szCs w:val="24"/>
              </w:rPr>
              <w:t xml:space="preserve">LAPK </w:t>
            </w:r>
            <w:r w:rsidRPr="009628EB">
              <w:rPr>
                <w:bCs/>
                <w:color w:val="auto"/>
                <w:sz w:val="24"/>
                <w:szCs w:val="24"/>
              </w:rPr>
              <w:t>194.</w:t>
            </w:r>
            <w:r w:rsidRPr="009628EB">
              <w:rPr>
                <w:bCs/>
                <w:color w:val="auto"/>
                <w:sz w:val="24"/>
                <w:szCs w:val="24"/>
                <w:vertAlign w:val="superscript"/>
              </w:rPr>
              <w:t xml:space="preserve">3 </w:t>
            </w:r>
            <w:r w:rsidRPr="009628EB">
              <w:rPr>
                <w:bCs/>
                <w:color w:val="auto"/>
                <w:sz w:val="24"/>
                <w:szCs w:val="24"/>
              </w:rPr>
              <w:t>pants</w:t>
            </w:r>
            <w:r w:rsidRPr="009628EB">
              <w:rPr>
                <w:bCs/>
                <w:color w:val="auto"/>
                <w:sz w:val="24"/>
                <w:szCs w:val="24"/>
                <w:vertAlign w:val="superscript"/>
              </w:rPr>
              <w:t xml:space="preserve"> </w:t>
            </w:r>
            <w:r w:rsidRPr="009628EB">
              <w:rPr>
                <w:bCs/>
                <w:color w:val="auto"/>
                <w:sz w:val="24"/>
                <w:szCs w:val="24"/>
              </w:rPr>
              <w:t xml:space="preserve">paredz saukt personu pie administratīvās atbildības par patvaļīgu iekļūšanu militārajos objektos </w:t>
            </w:r>
            <w:r w:rsidR="003405F4" w:rsidRPr="009628EB">
              <w:rPr>
                <w:bCs/>
                <w:color w:val="auto"/>
                <w:sz w:val="24"/>
                <w:szCs w:val="24"/>
              </w:rPr>
              <w:t xml:space="preserve">vai militārās policijas apsargājamās teritorijās </w:t>
            </w:r>
            <w:r w:rsidRPr="009628EB">
              <w:rPr>
                <w:bCs/>
                <w:color w:val="auto"/>
                <w:sz w:val="24"/>
                <w:szCs w:val="24"/>
              </w:rPr>
              <w:t>un militāro objektu aprīkojuma bojāšanu.</w:t>
            </w:r>
            <w:r w:rsidR="00E64349" w:rsidRPr="009628EB">
              <w:rPr>
                <w:bCs/>
                <w:color w:val="auto"/>
                <w:sz w:val="24"/>
                <w:szCs w:val="24"/>
              </w:rPr>
              <w:t xml:space="preserve"> </w:t>
            </w:r>
            <w:r w:rsidR="003405F4" w:rsidRPr="009628EB">
              <w:rPr>
                <w:color w:val="auto"/>
                <w:sz w:val="24"/>
                <w:szCs w:val="24"/>
              </w:rPr>
              <w:t xml:space="preserve">Par patvaļīgu iekļūšanu militārajos objektos vai militārās policijas apsargājamās teritorijās LAPK paredz izteikt brīdinājumu vai uzlikt naudas sodu līdz </w:t>
            </w:r>
            <w:r w:rsidR="00FC1732" w:rsidRPr="009628EB">
              <w:rPr>
                <w:color w:val="auto"/>
                <w:sz w:val="24"/>
                <w:szCs w:val="24"/>
              </w:rPr>
              <w:t>septiņdesmit</w:t>
            </w:r>
            <w:r w:rsidR="003405F4" w:rsidRPr="009628EB">
              <w:rPr>
                <w:color w:val="auto"/>
                <w:sz w:val="24"/>
                <w:szCs w:val="24"/>
              </w:rPr>
              <w:t xml:space="preserve"> </w:t>
            </w:r>
            <w:proofErr w:type="spellStart"/>
            <w:r w:rsidR="003405F4" w:rsidRPr="009628EB">
              <w:rPr>
                <w:i/>
                <w:iCs/>
                <w:color w:val="auto"/>
                <w:sz w:val="24"/>
                <w:szCs w:val="24"/>
              </w:rPr>
              <w:t>euro</w:t>
            </w:r>
            <w:proofErr w:type="spellEnd"/>
            <w:r w:rsidR="003405F4" w:rsidRPr="009628EB">
              <w:rPr>
                <w:color w:val="auto"/>
                <w:sz w:val="24"/>
                <w:szCs w:val="24"/>
              </w:rPr>
              <w:t xml:space="preserve">. Savukārt par militāro objektu aprīkojuma bojāšanu paredz uzlikt naudas sodu līdz </w:t>
            </w:r>
            <w:r w:rsidR="00FC1732" w:rsidRPr="009628EB">
              <w:rPr>
                <w:color w:val="auto"/>
                <w:sz w:val="24"/>
                <w:szCs w:val="24"/>
              </w:rPr>
              <w:t>divi simti astoņdesmit</w:t>
            </w:r>
            <w:r w:rsidR="003405F4" w:rsidRPr="009628EB">
              <w:rPr>
                <w:color w:val="auto"/>
                <w:sz w:val="24"/>
                <w:szCs w:val="24"/>
              </w:rPr>
              <w:t xml:space="preserve"> </w:t>
            </w:r>
            <w:proofErr w:type="spellStart"/>
            <w:r w:rsidR="003405F4" w:rsidRPr="009628EB">
              <w:rPr>
                <w:i/>
                <w:iCs/>
                <w:color w:val="auto"/>
                <w:sz w:val="24"/>
                <w:szCs w:val="24"/>
              </w:rPr>
              <w:t>euro</w:t>
            </w:r>
            <w:proofErr w:type="spellEnd"/>
            <w:r w:rsidR="003405F4" w:rsidRPr="009628EB">
              <w:rPr>
                <w:color w:val="auto"/>
                <w:sz w:val="24"/>
                <w:szCs w:val="24"/>
              </w:rPr>
              <w:t>.</w:t>
            </w:r>
            <w:bookmarkStart w:id="0" w:name="p22_"/>
            <w:bookmarkEnd w:id="0"/>
          </w:p>
          <w:p w:rsidR="00C436D2" w:rsidRPr="009628EB" w:rsidRDefault="00A849FE" w:rsidP="00A849FE">
            <w:pPr>
              <w:ind w:firstLine="527"/>
              <w:jc w:val="both"/>
              <w:rPr>
                <w:rFonts w:cs="Times New Roman"/>
                <w:spacing w:val="2"/>
                <w:sz w:val="24"/>
                <w:szCs w:val="24"/>
                <w:lang w:val="lv-LV"/>
              </w:rPr>
            </w:pPr>
            <w:r w:rsidRPr="009628EB">
              <w:rPr>
                <w:rFonts w:cs="Times New Roman"/>
                <w:spacing w:val="2"/>
                <w:sz w:val="24"/>
                <w:szCs w:val="24"/>
                <w:lang w:val="lv-LV"/>
              </w:rPr>
              <w:t>Nacionālo bruņoto spēku likuma 2.</w:t>
            </w:r>
            <w:r w:rsidR="002A2B5C">
              <w:rPr>
                <w:rFonts w:cs="Times New Roman"/>
                <w:spacing w:val="2"/>
                <w:sz w:val="24"/>
                <w:szCs w:val="24"/>
                <w:lang w:val="lv-LV"/>
              </w:rPr>
              <w:t xml:space="preserve"> </w:t>
            </w:r>
            <w:r w:rsidRPr="009628EB">
              <w:rPr>
                <w:rFonts w:cs="Times New Roman"/>
                <w:spacing w:val="2"/>
                <w:sz w:val="24"/>
                <w:szCs w:val="24"/>
                <w:lang w:val="lv-LV"/>
              </w:rPr>
              <w:t xml:space="preserve">panta otrā daļa nosaka, ka </w:t>
            </w:r>
            <w:r w:rsidRPr="009628EB">
              <w:rPr>
                <w:rFonts w:cs="Times New Roman"/>
                <w:sz w:val="24"/>
                <w:szCs w:val="24"/>
                <w:lang w:val="lv-LV"/>
              </w:rPr>
              <w:t xml:space="preserve">NBS mērķis ir aizsargāt Latvijas valsts suverenitāti, </w:t>
            </w:r>
            <w:r w:rsidRPr="009628EB">
              <w:rPr>
                <w:rFonts w:cs="Times New Roman"/>
                <w:sz w:val="24"/>
                <w:szCs w:val="24"/>
                <w:lang w:val="lv-LV"/>
              </w:rPr>
              <w:lastRenderedPageBreak/>
              <w:t>teritoriālo nedalāmību un tās iedzīvotājus no agresijas.</w:t>
            </w:r>
            <w:r w:rsidRPr="009628EB">
              <w:rPr>
                <w:rFonts w:cs="Times New Roman"/>
                <w:spacing w:val="2"/>
                <w:sz w:val="24"/>
                <w:szCs w:val="24"/>
                <w:lang w:val="lv-LV"/>
              </w:rPr>
              <w:t xml:space="preserve"> </w:t>
            </w:r>
            <w:r w:rsidR="00C436D2" w:rsidRPr="009628EB">
              <w:rPr>
                <w:rFonts w:cs="Times New Roman"/>
                <w:spacing w:val="2"/>
                <w:sz w:val="24"/>
                <w:szCs w:val="24"/>
                <w:lang w:val="lv-LV"/>
              </w:rPr>
              <w:t>Lai īstenotu šo mērķi, NBS pilda Nacionālo bruņoto spēku likuma II</w:t>
            </w:r>
            <w:r w:rsidR="00640823" w:rsidRPr="009628EB">
              <w:rPr>
                <w:rFonts w:cs="Times New Roman"/>
                <w:spacing w:val="2"/>
                <w:sz w:val="24"/>
                <w:szCs w:val="24"/>
                <w:lang w:val="lv-LV"/>
              </w:rPr>
              <w:t xml:space="preserve"> </w:t>
            </w:r>
            <w:r w:rsidR="00C436D2" w:rsidRPr="009628EB">
              <w:rPr>
                <w:rFonts w:cs="Times New Roman"/>
                <w:spacing w:val="2"/>
                <w:sz w:val="24"/>
                <w:szCs w:val="24"/>
                <w:lang w:val="lv-LV"/>
              </w:rPr>
              <w:t xml:space="preserve">nodaļā noteiktos uzdevumus. </w:t>
            </w:r>
          </w:p>
          <w:p w:rsidR="00A849FE" w:rsidRPr="009628EB" w:rsidRDefault="00C436D2" w:rsidP="00640823">
            <w:pPr>
              <w:ind w:firstLine="527"/>
              <w:jc w:val="both"/>
              <w:rPr>
                <w:rFonts w:cs="Times New Roman"/>
                <w:spacing w:val="2"/>
                <w:sz w:val="24"/>
                <w:szCs w:val="24"/>
                <w:lang w:val="lv-LV"/>
              </w:rPr>
            </w:pPr>
            <w:r w:rsidRPr="009628EB">
              <w:rPr>
                <w:rFonts w:cs="Times New Roman"/>
                <w:spacing w:val="2"/>
                <w:sz w:val="24"/>
                <w:szCs w:val="24"/>
                <w:lang w:val="lv-LV"/>
              </w:rPr>
              <w:t>Šī</w:t>
            </w:r>
            <w:r w:rsidR="00A849FE" w:rsidRPr="009628EB">
              <w:rPr>
                <w:rFonts w:cs="Times New Roman"/>
                <w:spacing w:val="2"/>
                <w:sz w:val="24"/>
                <w:szCs w:val="24"/>
                <w:lang w:val="lv-LV"/>
              </w:rPr>
              <w:t xml:space="preserve"> likuma 4.</w:t>
            </w:r>
            <w:r w:rsidR="002A2B5C">
              <w:rPr>
                <w:rFonts w:cs="Times New Roman"/>
                <w:spacing w:val="2"/>
                <w:sz w:val="24"/>
                <w:szCs w:val="24"/>
                <w:lang w:val="lv-LV"/>
              </w:rPr>
              <w:t xml:space="preserve"> </w:t>
            </w:r>
            <w:r w:rsidR="00A849FE" w:rsidRPr="009628EB">
              <w:rPr>
                <w:rFonts w:cs="Times New Roman"/>
                <w:spacing w:val="2"/>
                <w:sz w:val="24"/>
                <w:szCs w:val="24"/>
                <w:lang w:val="lv-LV"/>
              </w:rPr>
              <w:t>panta otrā daļa nosaka, ka</w:t>
            </w:r>
            <w:r w:rsidR="00A849FE" w:rsidRPr="009628EB">
              <w:rPr>
                <w:rFonts w:cs="Times New Roman"/>
                <w:sz w:val="24"/>
                <w:szCs w:val="24"/>
                <w:lang w:val="lv-LV"/>
              </w:rPr>
              <w:t xml:space="preserve"> NBS izvieto militārajos objektos. Militārais objekts ir Aizsardzības ministrijas valdījumā vai turējumā vai citas fiziskās vai juridiskās personas īpašumā, valdījumā vai turējumā esošs nekustamais īpašums vai tā daļa, kas nodota lietošanā </w:t>
            </w:r>
            <w:r w:rsidRPr="009628EB">
              <w:rPr>
                <w:rFonts w:cs="Times New Roman"/>
                <w:sz w:val="24"/>
                <w:szCs w:val="24"/>
                <w:lang w:val="lv-LV"/>
              </w:rPr>
              <w:t>NBS</w:t>
            </w:r>
            <w:r w:rsidR="00A849FE" w:rsidRPr="009628EB">
              <w:rPr>
                <w:rFonts w:cs="Times New Roman"/>
                <w:sz w:val="24"/>
                <w:szCs w:val="24"/>
                <w:lang w:val="lv-LV"/>
              </w:rPr>
              <w:t xml:space="preserve">, lai pildītu šā likuma </w:t>
            </w:r>
            <w:hyperlink r:id="rId9" w:anchor="p6" w:tgtFrame="_blank" w:history="1">
              <w:r w:rsidR="00A849FE" w:rsidRPr="009628EB">
                <w:rPr>
                  <w:rFonts w:cs="Times New Roman"/>
                  <w:sz w:val="24"/>
                  <w:szCs w:val="24"/>
                  <w:lang w:val="lv-LV"/>
                </w:rPr>
                <w:t>6.pantā</w:t>
              </w:r>
            </w:hyperlink>
            <w:r w:rsidR="00A849FE" w:rsidRPr="009628EB">
              <w:rPr>
                <w:rFonts w:cs="Times New Roman"/>
                <w:sz w:val="24"/>
                <w:szCs w:val="24"/>
                <w:lang w:val="lv-LV"/>
              </w:rPr>
              <w:t xml:space="preserve"> noteiktos uzdevumus.</w:t>
            </w:r>
            <w:r w:rsidRPr="009628EB">
              <w:rPr>
                <w:rFonts w:cs="Times New Roman"/>
                <w:spacing w:val="2"/>
                <w:sz w:val="24"/>
                <w:szCs w:val="24"/>
                <w:lang w:val="lv-LV"/>
              </w:rPr>
              <w:t xml:space="preserve"> </w:t>
            </w:r>
            <w:r w:rsidRPr="009628EB">
              <w:rPr>
                <w:rFonts w:cs="Times New Roman"/>
                <w:sz w:val="24"/>
                <w:szCs w:val="24"/>
                <w:lang w:val="lv-LV"/>
              </w:rPr>
              <w:t xml:space="preserve">Atbilstoši </w:t>
            </w:r>
            <w:r w:rsidR="00A849FE" w:rsidRPr="009628EB">
              <w:rPr>
                <w:rFonts w:cs="Times New Roman"/>
                <w:sz w:val="24"/>
                <w:szCs w:val="24"/>
                <w:lang w:val="lv-LV"/>
              </w:rPr>
              <w:t>Nacionālo bruņoto spēku likuma 6.</w:t>
            </w:r>
            <w:r w:rsidR="00A849FE" w:rsidRPr="009628EB">
              <w:rPr>
                <w:rFonts w:cs="Times New Roman"/>
                <w:sz w:val="24"/>
                <w:szCs w:val="24"/>
                <w:vertAlign w:val="superscript"/>
                <w:lang w:val="lv-LV"/>
              </w:rPr>
              <w:t xml:space="preserve">1 </w:t>
            </w:r>
            <w:r w:rsidR="00A849FE" w:rsidRPr="009628EB">
              <w:rPr>
                <w:rFonts w:cs="Times New Roman"/>
                <w:sz w:val="24"/>
                <w:szCs w:val="24"/>
                <w:lang w:val="lv-LV"/>
              </w:rPr>
              <w:t>panta otrās daļas 3.</w:t>
            </w:r>
            <w:r w:rsidR="002A2B5C">
              <w:rPr>
                <w:rFonts w:cs="Times New Roman"/>
                <w:sz w:val="24"/>
                <w:szCs w:val="24"/>
                <w:lang w:val="lv-LV"/>
              </w:rPr>
              <w:t xml:space="preserve"> </w:t>
            </w:r>
            <w:r w:rsidR="00A849FE" w:rsidRPr="009628EB">
              <w:rPr>
                <w:rFonts w:cs="Times New Roman"/>
                <w:sz w:val="24"/>
                <w:szCs w:val="24"/>
                <w:lang w:val="lv-LV"/>
              </w:rPr>
              <w:t xml:space="preserve">punkta </w:t>
            </w:r>
            <w:r w:rsidR="002A2B5C" w:rsidRPr="002A2B5C">
              <w:rPr>
                <w:sz w:val="24"/>
                <w:szCs w:val="24"/>
                <w:lang w:val="lv-LV"/>
              </w:rPr>
              <w:t>„</w:t>
            </w:r>
            <w:r w:rsidR="00A849FE" w:rsidRPr="009628EB">
              <w:rPr>
                <w:rFonts w:cs="Times New Roman"/>
                <w:sz w:val="24"/>
                <w:szCs w:val="24"/>
                <w:lang w:val="lv-LV"/>
              </w:rPr>
              <w:t>b”</w:t>
            </w:r>
            <w:r w:rsidR="00A849FE" w:rsidRPr="009628EB">
              <w:rPr>
                <w:rFonts w:cs="Times New Roman"/>
                <w:sz w:val="24"/>
                <w:szCs w:val="24"/>
                <w:vertAlign w:val="superscript"/>
                <w:lang w:val="lv-LV"/>
              </w:rPr>
              <w:t xml:space="preserve"> </w:t>
            </w:r>
            <w:r w:rsidR="00A849FE" w:rsidRPr="009628EB">
              <w:rPr>
                <w:rFonts w:cs="Times New Roman"/>
                <w:sz w:val="24"/>
                <w:szCs w:val="24"/>
                <w:lang w:val="lv-LV"/>
              </w:rPr>
              <w:t>apakšpunkt</w:t>
            </w:r>
            <w:r w:rsidRPr="009628EB">
              <w:rPr>
                <w:rFonts w:cs="Times New Roman"/>
                <w:sz w:val="24"/>
                <w:szCs w:val="24"/>
                <w:lang w:val="lv-LV"/>
              </w:rPr>
              <w:t>am</w:t>
            </w:r>
            <w:r w:rsidR="00A849FE" w:rsidRPr="009628EB">
              <w:rPr>
                <w:rFonts w:cs="Times New Roman"/>
                <w:sz w:val="24"/>
                <w:szCs w:val="24"/>
                <w:lang w:val="lv-LV"/>
              </w:rPr>
              <w:t xml:space="preserve"> </w:t>
            </w:r>
            <w:r w:rsidRPr="009628EB">
              <w:rPr>
                <w:rFonts w:cs="Times New Roman"/>
                <w:sz w:val="24"/>
                <w:szCs w:val="24"/>
                <w:lang w:val="lv-LV"/>
              </w:rPr>
              <w:t>Militārā policija veic aizsardzības ministra un NBS</w:t>
            </w:r>
            <w:r w:rsidR="00A849FE" w:rsidRPr="009628EB">
              <w:rPr>
                <w:rFonts w:cs="Times New Roman"/>
                <w:sz w:val="24"/>
                <w:szCs w:val="24"/>
                <w:lang w:val="lv-LV"/>
              </w:rPr>
              <w:t xml:space="preserve"> komandiera noteikto objektu </w:t>
            </w:r>
            <w:r w:rsidRPr="009628EB">
              <w:rPr>
                <w:rFonts w:cs="Times New Roman"/>
                <w:sz w:val="24"/>
                <w:szCs w:val="24"/>
                <w:lang w:val="lv-LV"/>
              </w:rPr>
              <w:t>apsardzi.</w:t>
            </w:r>
          </w:p>
          <w:p w:rsidR="00C436D2" w:rsidRPr="009628EB" w:rsidRDefault="00C436D2" w:rsidP="00DF2610">
            <w:pPr>
              <w:ind w:firstLine="720"/>
              <w:jc w:val="both"/>
              <w:rPr>
                <w:rFonts w:cs="Times New Roman"/>
                <w:bCs/>
                <w:sz w:val="24"/>
                <w:szCs w:val="24"/>
                <w:lang w:val="lv-LV"/>
              </w:rPr>
            </w:pPr>
            <w:r w:rsidRPr="009628EB">
              <w:rPr>
                <w:rFonts w:cs="Times New Roman"/>
                <w:sz w:val="24"/>
                <w:szCs w:val="24"/>
                <w:lang w:val="lv-LV"/>
              </w:rPr>
              <w:t xml:space="preserve">Nesankcionēta iekļūšana </w:t>
            </w:r>
            <w:r w:rsidRPr="009628EB">
              <w:rPr>
                <w:rFonts w:cs="Times New Roman"/>
                <w:bCs/>
                <w:sz w:val="24"/>
                <w:szCs w:val="24"/>
                <w:lang w:val="lv-LV"/>
              </w:rPr>
              <w:t xml:space="preserve">militārajos objektos vai Militārās policijas apsargājamos objektos var apdraudēt gan pašu personu, kas nesankcionēti tur </w:t>
            </w:r>
            <w:r w:rsidR="000B473E" w:rsidRPr="009628EB">
              <w:rPr>
                <w:rFonts w:cs="Times New Roman"/>
                <w:bCs/>
                <w:sz w:val="24"/>
                <w:szCs w:val="24"/>
                <w:lang w:val="lv-LV"/>
              </w:rPr>
              <w:t>iekļuv</w:t>
            </w:r>
            <w:r w:rsidR="000B473E">
              <w:rPr>
                <w:rFonts w:cs="Times New Roman"/>
                <w:bCs/>
                <w:sz w:val="24"/>
                <w:szCs w:val="24"/>
                <w:lang w:val="lv-LV"/>
              </w:rPr>
              <w:t>usi</w:t>
            </w:r>
            <w:r w:rsidR="000B473E" w:rsidRPr="009628EB">
              <w:rPr>
                <w:rFonts w:cs="Times New Roman"/>
                <w:bCs/>
                <w:sz w:val="24"/>
                <w:szCs w:val="24"/>
                <w:lang w:val="lv-LV"/>
              </w:rPr>
              <w:t xml:space="preserve"> </w:t>
            </w:r>
            <w:r w:rsidRPr="009628EB">
              <w:rPr>
                <w:rFonts w:cs="Times New Roman"/>
                <w:bCs/>
                <w:sz w:val="24"/>
                <w:szCs w:val="24"/>
                <w:lang w:val="lv-LV"/>
              </w:rPr>
              <w:t xml:space="preserve">(piemēram, </w:t>
            </w:r>
            <w:r w:rsidR="00640823" w:rsidRPr="009628EB">
              <w:rPr>
                <w:rFonts w:cs="Times New Roman"/>
                <w:bCs/>
                <w:sz w:val="24"/>
                <w:szCs w:val="24"/>
                <w:lang w:val="lv-LV"/>
              </w:rPr>
              <w:t>personu</w:t>
            </w:r>
            <w:r w:rsidRPr="009628EB">
              <w:rPr>
                <w:rFonts w:cs="Times New Roman"/>
                <w:bCs/>
                <w:sz w:val="24"/>
                <w:szCs w:val="24"/>
                <w:lang w:val="lv-LV"/>
              </w:rPr>
              <w:t>, kas iekļuv</w:t>
            </w:r>
            <w:r w:rsidR="000B473E">
              <w:rPr>
                <w:rFonts w:cs="Times New Roman"/>
                <w:bCs/>
                <w:sz w:val="24"/>
                <w:szCs w:val="24"/>
                <w:lang w:val="lv-LV"/>
              </w:rPr>
              <w:t>usi</w:t>
            </w:r>
            <w:r w:rsidRPr="009628EB">
              <w:rPr>
                <w:rFonts w:cs="Times New Roman"/>
                <w:bCs/>
                <w:sz w:val="24"/>
                <w:szCs w:val="24"/>
                <w:lang w:val="lv-LV"/>
              </w:rPr>
              <w:t xml:space="preserve"> militārajā poligonā, kur notiek ša</w:t>
            </w:r>
            <w:r w:rsidR="00640823" w:rsidRPr="009628EB">
              <w:rPr>
                <w:rFonts w:cs="Times New Roman"/>
                <w:bCs/>
                <w:sz w:val="24"/>
                <w:szCs w:val="24"/>
                <w:lang w:val="lv-LV"/>
              </w:rPr>
              <w:t>u</w:t>
            </w:r>
            <w:r w:rsidRPr="009628EB">
              <w:rPr>
                <w:rFonts w:cs="Times New Roman"/>
                <w:bCs/>
                <w:sz w:val="24"/>
                <w:szCs w:val="24"/>
                <w:lang w:val="lv-LV"/>
              </w:rPr>
              <w:t>šanas nodarbības), gan NBS Nacionālo bruņoto sp</w:t>
            </w:r>
            <w:r w:rsidR="00640823" w:rsidRPr="009628EB">
              <w:rPr>
                <w:rFonts w:cs="Times New Roman"/>
                <w:bCs/>
                <w:sz w:val="24"/>
                <w:szCs w:val="24"/>
                <w:lang w:val="lv-LV"/>
              </w:rPr>
              <w:t xml:space="preserve">ēku </w:t>
            </w:r>
            <w:r w:rsidRPr="009628EB">
              <w:rPr>
                <w:rFonts w:cs="Times New Roman"/>
                <w:bCs/>
                <w:sz w:val="24"/>
                <w:szCs w:val="24"/>
                <w:lang w:val="lv-LV"/>
              </w:rPr>
              <w:t xml:space="preserve">likumā noteikto uzdevumu izpildi. </w:t>
            </w:r>
          </w:p>
          <w:p w:rsidR="00640823" w:rsidRPr="009628EB" w:rsidRDefault="00640823" w:rsidP="00640823">
            <w:pPr>
              <w:ind w:firstLine="720"/>
              <w:jc w:val="both"/>
              <w:rPr>
                <w:rFonts w:cs="Times New Roman"/>
                <w:sz w:val="24"/>
                <w:szCs w:val="24"/>
                <w:lang w:val="lv-LV"/>
              </w:rPr>
            </w:pPr>
            <w:r w:rsidRPr="009628EB">
              <w:rPr>
                <w:rFonts w:cs="Times New Roman"/>
                <w:sz w:val="24"/>
                <w:szCs w:val="24"/>
                <w:lang w:val="lv-LV"/>
              </w:rPr>
              <w:t xml:space="preserve">Likumprojekta </w:t>
            </w:r>
            <w:r w:rsidR="002A2B5C" w:rsidRPr="002A2B5C">
              <w:rPr>
                <w:sz w:val="24"/>
                <w:szCs w:val="24"/>
                <w:lang w:val="lv-LV"/>
              </w:rPr>
              <w:t>„</w:t>
            </w:r>
            <w:r w:rsidRPr="009628EB">
              <w:rPr>
                <w:rFonts w:cs="Times New Roman"/>
                <w:sz w:val="24"/>
                <w:szCs w:val="24"/>
                <w:lang w:val="lv-LV"/>
              </w:rPr>
              <w:t xml:space="preserve">Administratīvo pārkāpumu procesa likums” </w:t>
            </w:r>
            <w:r w:rsidRPr="009628EB">
              <w:rPr>
                <w:rFonts w:cs="Times New Roman"/>
                <w:bCs/>
                <w:sz w:val="24"/>
                <w:szCs w:val="24"/>
                <w:lang w:val="lv-LV"/>
              </w:rPr>
              <w:t xml:space="preserve">14. pants nosaka, ka </w:t>
            </w:r>
            <w:r w:rsidRPr="009628EB">
              <w:rPr>
                <w:rFonts w:cs="Times New Roman"/>
                <w:bCs/>
                <w:i/>
                <w:sz w:val="24"/>
                <w:szCs w:val="24"/>
                <w:lang w:val="lv-LV"/>
              </w:rPr>
              <w:t>a</w:t>
            </w:r>
            <w:r w:rsidRPr="009628EB">
              <w:rPr>
                <w:rFonts w:cs="Times New Roman"/>
                <w:i/>
                <w:sz w:val="24"/>
                <w:szCs w:val="24"/>
                <w:lang w:val="lv-LV"/>
              </w:rPr>
              <w:t xml:space="preserve">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w:t>
            </w:r>
            <w:r w:rsidRPr="009628EB">
              <w:rPr>
                <w:rFonts w:cs="Times New Roman"/>
                <w:sz w:val="24"/>
                <w:szCs w:val="24"/>
                <w:lang w:val="lv-LV"/>
              </w:rPr>
              <w:t xml:space="preserve">Administratīvā soda mērķa sasniegšana atkarīga arī no soda apmēra. </w:t>
            </w:r>
          </w:p>
          <w:p w:rsidR="00FC1732" w:rsidRPr="009628EB" w:rsidRDefault="00640823" w:rsidP="00FC1732">
            <w:pPr>
              <w:ind w:firstLine="720"/>
              <w:jc w:val="both"/>
              <w:rPr>
                <w:rFonts w:cs="Times New Roman"/>
                <w:bCs/>
                <w:sz w:val="24"/>
                <w:szCs w:val="24"/>
                <w:lang w:val="lv-LV"/>
              </w:rPr>
            </w:pPr>
            <w:r w:rsidRPr="009628EB">
              <w:rPr>
                <w:rFonts w:cs="Times New Roman"/>
                <w:sz w:val="24"/>
                <w:szCs w:val="24"/>
                <w:lang w:val="lv-LV"/>
              </w:rPr>
              <w:t xml:space="preserve">Ņemot vērā ģeopolitisko situāciju, NBS atzīst, ka šobrīd </w:t>
            </w:r>
            <w:r w:rsidR="00DF2610" w:rsidRPr="009628EB">
              <w:rPr>
                <w:rFonts w:cs="Times New Roman"/>
                <w:sz w:val="24"/>
                <w:szCs w:val="24"/>
                <w:lang w:val="lv-LV"/>
              </w:rPr>
              <w:t xml:space="preserve">LAPK </w:t>
            </w:r>
            <w:r w:rsidR="00DF2610" w:rsidRPr="009628EB">
              <w:rPr>
                <w:rFonts w:cs="Times New Roman"/>
                <w:bCs/>
                <w:sz w:val="24"/>
                <w:szCs w:val="24"/>
                <w:lang w:val="lv-LV" w:eastAsia="lv-LV" w:bidi="ar-SA"/>
              </w:rPr>
              <w:t>194.</w:t>
            </w:r>
            <w:r w:rsidR="00DF2610" w:rsidRPr="009628EB">
              <w:rPr>
                <w:rFonts w:cs="Times New Roman"/>
                <w:bCs/>
                <w:sz w:val="24"/>
                <w:szCs w:val="24"/>
                <w:vertAlign w:val="superscript"/>
                <w:lang w:val="lv-LV" w:eastAsia="lv-LV" w:bidi="ar-SA"/>
              </w:rPr>
              <w:t xml:space="preserve">3 </w:t>
            </w:r>
            <w:r w:rsidR="00DF2610" w:rsidRPr="009628EB">
              <w:rPr>
                <w:rFonts w:cs="Times New Roman"/>
                <w:bCs/>
                <w:sz w:val="24"/>
                <w:szCs w:val="24"/>
                <w:lang w:val="lv-LV"/>
              </w:rPr>
              <w:t>pantā noteiktā sankcija par patvaļīgu iekļūšanu milit</w:t>
            </w:r>
            <w:r w:rsidR="00040725" w:rsidRPr="009628EB">
              <w:rPr>
                <w:rFonts w:cs="Times New Roman"/>
                <w:bCs/>
                <w:sz w:val="24"/>
                <w:szCs w:val="24"/>
                <w:lang w:val="lv-LV"/>
              </w:rPr>
              <w:t xml:space="preserve">ārajos objektos vai </w:t>
            </w:r>
            <w:r w:rsidR="00AE7F9D" w:rsidRPr="009628EB">
              <w:rPr>
                <w:rFonts w:cs="Times New Roman"/>
                <w:bCs/>
                <w:sz w:val="24"/>
                <w:szCs w:val="24"/>
                <w:lang w:val="lv-LV"/>
              </w:rPr>
              <w:t>NBS</w:t>
            </w:r>
            <w:r w:rsidR="00DF2610" w:rsidRPr="009628EB">
              <w:rPr>
                <w:rFonts w:cs="Times New Roman"/>
                <w:bCs/>
                <w:sz w:val="24"/>
                <w:szCs w:val="24"/>
                <w:lang w:val="lv-LV"/>
              </w:rPr>
              <w:t xml:space="preserve"> apsargājam</w:t>
            </w:r>
            <w:r w:rsidR="00FC1732" w:rsidRPr="009628EB">
              <w:rPr>
                <w:rFonts w:cs="Times New Roman"/>
                <w:bCs/>
                <w:sz w:val="24"/>
                <w:szCs w:val="24"/>
                <w:lang w:val="lv-LV"/>
              </w:rPr>
              <w:t>os</w:t>
            </w:r>
            <w:r w:rsidR="00DF2610" w:rsidRPr="009628EB">
              <w:rPr>
                <w:rFonts w:cs="Times New Roman"/>
                <w:bCs/>
                <w:sz w:val="24"/>
                <w:szCs w:val="24"/>
                <w:lang w:val="lv-LV"/>
              </w:rPr>
              <w:t xml:space="preserve"> </w:t>
            </w:r>
            <w:r w:rsidR="00FC1732" w:rsidRPr="009628EB">
              <w:rPr>
                <w:rFonts w:cs="Times New Roman"/>
                <w:bCs/>
                <w:sz w:val="24"/>
                <w:szCs w:val="24"/>
                <w:lang w:val="lv-LV"/>
              </w:rPr>
              <w:t>objektos</w:t>
            </w:r>
            <w:r w:rsidR="004575C5" w:rsidRPr="009628EB">
              <w:rPr>
                <w:rFonts w:cs="Times New Roman"/>
                <w:bCs/>
                <w:sz w:val="24"/>
                <w:szCs w:val="24"/>
                <w:lang w:val="lv-LV"/>
              </w:rPr>
              <w:t xml:space="preserve"> </w:t>
            </w:r>
            <w:r w:rsidR="00DF2610" w:rsidRPr="009628EB">
              <w:rPr>
                <w:rFonts w:cs="Times New Roman"/>
                <w:bCs/>
                <w:sz w:val="24"/>
                <w:szCs w:val="24"/>
                <w:lang w:val="lv-LV"/>
              </w:rPr>
              <w:t xml:space="preserve">ir </w:t>
            </w:r>
            <w:r w:rsidRPr="009628EB">
              <w:rPr>
                <w:rFonts w:cs="Times New Roman"/>
                <w:bCs/>
                <w:sz w:val="24"/>
                <w:szCs w:val="24"/>
                <w:lang w:val="lv-LV"/>
              </w:rPr>
              <w:t xml:space="preserve">nesamērīgi maza </w:t>
            </w:r>
            <w:r w:rsidR="00040725" w:rsidRPr="009628EB">
              <w:rPr>
                <w:rFonts w:cs="Times New Roman"/>
                <w:bCs/>
                <w:sz w:val="24"/>
                <w:szCs w:val="24"/>
                <w:lang w:val="lv-LV"/>
              </w:rPr>
              <w:t xml:space="preserve">un to </w:t>
            </w:r>
            <w:r w:rsidR="00DF2610" w:rsidRPr="009628EB">
              <w:rPr>
                <w:rFonts w:cs="Times New Roman"/>
                <w:bCs/>
                <w:sz w:val="24"/>
                <w:szCs w:val="24"/>
                <w:lang w:val="lv-LV"/>
              </w:rPr>
              <w:t>var</w:t>
            </w:r>
            <w:r w:rsidR="00040725" w:rsidRPr="009628EB">
              <w:rPr>
                <w:rFonts w:cs="Times New Roman"/>
                <w:bCs/>
                <w:sz w:val="24"/>
                <w:szCs w:val="24"/>
                <w:lang w:val="lv-LV"/>
              </w:rPr>
              <w:t xml:space="preserve">ētu </w:t>
            </w:r>
            <w:r w:rsidR="00DF2610" w:rsidRPr="009628EB">
              <w:rPr>
                <w:rFonts w:cs="Times New Roman"/>
                <w:bCs/>
                <w:sz w:val="24"/>
                <w:szCs w:val="24"/>
                <w:lang w:val="lv-LV"/>
              </w:rPr>
              <w:t xml:space="preserve">uzskatīts par efektīvu </w:t>
            </w:r>
            <w:proofErr w:type="spellStart"/>
            <w:r w:rsidR="00DF2610" w:rsidRPr="009628EB">
              <w:rPr>
                <w:rFonts w:cs="Times New Roman"/>
                <w:bCs/>
                <w:sz w:val="24"/>
                <w:szCs w:val="24"/>
                <w:lang w:val="lv-LV"/>
              </w:rPr>
              <w:t>prevencijas</w:t>
            </w:r>
            <w:proofErr w:type="spellEnd"/>
            <w:r w:rsidR="00DF2610" w:rsidRPr="009628EB">
              <w:rPr>
                <w:rFonts w:cs="Times New Roman"/>
                <w:bCs/>
                <w:sz w:val="24"/>
                <w:szCs w:val="24"/>
                <w:lang w:val="lv-LV"/>
              </w:rPr>
              <w:t xml:space="preserve"> līdzekli tikai tajā gadījumā, ja persona iekļ</w:t>
            </w:r>
            <w:r w:rsidR="000F29E8" w:rsidRPr="009628EB">
              <w:rPr>
                <w:rFonts w:cs="Times New Roman"/>
                <w:bCs/>
                <w:sz w:val="24"/>
                <w:szCs w:val="24"/>
                <w:lang w:val="lv-LV"/>
              </w:rPr>
              <w:t>ūst</w:t>
            </w:r>
            <w:r w:rsidR="00DF2610" w:rsidRPr="009628EB">
              <w:rPr>
                <w:rFonts w:cs="Times New Roman"/>
                <w:bCs/>
                <w:sz w:val="24"/>
                <w:szCs w:val="24"/>
                <w:lang w:val="lv-LV"/>
              </w:rPr>
              <w:t xml:space="preserve"> militārajā vai </w:t>
            </w:r>
            <w:r w:rsidR="00040725" w:rsidRPr="009628EB">
              <w:rPr>
                <w:rFonts w:cs="Times New Roman"/>
                <w:bCs/>
                <w:sz w:val="24"/>
                <w:szCs w:val="24"/>
                <w:lang w:val="lv-LV"/>
              </w:rPr>
              <w:t xml:space="preserve">NBS </w:t>
            </w:r>
            <w:r w:rsidR="00DF2610" w:rsidRPr="009628EB">
              <w:rPr>
                <w:rFonts w:cs="Times New Roman"/>
                <w:bCs/>
                <w:sz w:val="24"/>
                <w:szCs w:val="24"/>
                <w:lang w:val="lv-LV"/>
              </w:rPr>
              <w:t xml:space="preserve">apsargājamā objektā aiz neuzmanības. </w:t>
            </w:r>
            <w:r w:rsidR="00040725" w:rsidRPr="009628EB">
              <w:rPr>
                <w:rFonts w:cs="Times New Roman"/>
                <w:bCs/>
                <w:sz w:val="24"/>
                <w:szCs w:val="24"/>
                <w:lang w:val="lv-LV"/>
              </w:rPr>
              <w:t>S</w:t>
            </w:r>
            <w:r w:rsidR="00DF2610" w:rsidRPr="009628EB">
              <w:rPr>
                <w:rFonts w:cs="Times New Roman"/>
                <w:bCs/>
                <w:sz w:val="24"/>
                <w:szCs w:val="24"/>
                <w:lang w:val="lv-LV"/>
              </w:rPr>
              <w:t xml:space="preserve">avukārt personai, kas tīši patvaļīgi </w:t>
            </w:r>
            <w:r w:rsidR="00040725" w:rsidRPr="009628EB">
              <w:rPr>
                <w:rFonts w:cs="Times New Roman"/>
                <w:bCs/>
                <w:sz w:val="24"/>
                <w:szCs w:val="24"/>
                <w:lang w:val="lv-LV"/>
              </w:rPr>
              <w:t>iekļuv</w:t>
            </w:r>
            <w:r w:rsidR="000B473E">
              <w:rPr>
                <w:rFonts w:cs="Times New Roman"/>
                <w:bCs/>
                <w:sz w:val="24"/>
                <w:szCs w:val="24"/>
                <w:lang w:val="lv-LV"/>
              </w:rPr>
              <w:t>usi</w:t>
            </w:r>
            <w:r w:rsidR="00DF2610" w:rsidRPr="009628EB">
              <w:rPr>
                <w:rFonts w:cs="Times New Roman"/>
                <w:bCs/>
                <w:sz w:val="24"/>
                <w:szCs w:val="24"/>
                <w:lang w:val="lv-LV"/>
              </w:rPr>
              <w:t xml:space="preserve"> militārajā vai NBS apsargājamā objektā ir nepieciešams paredzēt bargāku sankciju. </w:t>
            </w:r>
            <w:r w:rsidR="000F29E8" w:rsidRPr="009628EB">
              <w:rPr>
                <w:rFonts w:cs="Times New Roman"/>
                <w:bCs/>
                <w:sz w:val="24"/>
                <w:szCs w:val="24"/>
                <w:lang w:val="lv-LV"/>
              </w:rPr>
              <w:t xml:space="preserve">Piemēram, </w:t>
            </w:r>
            <w:r w:rsidR="00FC1732" w:rsidRPr="009628EB">
              <w:rPr>
                <w:rFonts w:cs="Times New Roman"/>
                <w:bCs/>
                <w:sz w:val="24"/>
                <w:szCs w:val="24"/>
                <w:lang w:val="lv-LV"/>
              </w:rPr>
              <w:t>2015.</w:t>
            </w:r>
            <w:r w:rsidR="002A2B5C">
              <w:rPr>
                <w:rFonts w:cs="Times New Roman"/>
                <w:bCs/>
                <w:sz w:val="24"/>
                <w:szCs w:val="24"/>
                <w:lang w:val="lv-LV"/>
              </w:rPr>
              <w:t xml:space="preserve"> </w:t>
            </w:r>
            <w:r w:rsidR="00FC1732" w:rsidRPr="009628EB">
              <w:rPr>
                <w:rFonts w:cs="Times New Roman"/>
                <w:bCs/>
                <w:sz w:val="24"/>
                <w:szCs w:val="24"/>
                <w:lang w:val="lv-LV"/>
              </w:rPr>
              <w:t xml:space="preserve">gada jūnijā notika provokācija, kad </w:t>
            </w:r>
            <w:r w:rsidR="00FC1732" w:rsidRPr="009628EB">
              <w:rPr>
                <w:rFonts w:cs="Times New Roman"/>
                <w:sz w:val="24"/>
                <w:szCs w:val="24"/>
                <w:lang w:val="lv-LV"/>
              </w:rPr>
              <w:t>divi Krievijas</w:t>
            </w:r>
            <w:r w:rsidR="00A849FE" w:rsidRPr="009628EB">
              <w:rPr>
                <w:rFonts w:cs="Times New Roman"/>
                <w:sz w:val="24"/>
                <w:szCs w:val="24"/>
                <w:lang w:val="lv-LV"/>
              </w:rPr>
              <w:t xml:space="preserve"> federācijas</w:t>
            </w:r>
            <w:r w:rsidR="00FC1732" w:rsidRPr="009628EB">
              <w:rPr>
                <w:rFonts w:cs="Times New Roman"/>
                <w:sz w:val="24"/>
                <w:szCs w:val="24"/>
                <w:lang w:val="lv-LV"/>
              </w:rPr>
              <w:t xml:space="preserve"> pilsoņi mērķtiecīgi un nesankcionēti iekļuva Ādažu </w:t>
            </w:r>
            <w:r w:rsidR="00B75017" w:rsidRPr="009628EB">
              <w:rPr>
                <w:rFonts w:cs="Times New Roman"/>
                <w:sz w:val="24"/>
                <w:szCs w:val="24"/>
                <w:lang w:val="lv-LV"/>
              </w:rPr>
              <w:t xml:space="preserve">militārās </w:t>
            </w:r>
            <w:r w:rsidR="00FC1732" w:rsidRPr="009628EB">
              <w:rPr>
                <w:rFonts w:cs="Times New Roman"/>
                <w:sz w:val="24"/>
                <w:szCs w:val="24"/>
                <w:lang w:val="lv-LV"/>
              </w:rPr>
              <w:t>bāz</w:t>
            </w:r>
            <w:r w:rsidR="00B75017" w:rsidRPr="009628EB">
              <w:rPr>
                <w:rFonts w:cs="Times New Roman"/>
                <w:sz w:val="24"/>
                <w:szCs w:val="24"/>
                <w:lang w:val="lv-LV"/>
              </w:rPr>
              <w:t>es teritorijā</w:t>
            </w:r>
            <w:r w:rsidR="00FC1732" w:rsidRPr="009628EB">
              <w:rPr>
                <w:rFonts w:cs="Times New Roman"/>
                <w:sz w:val="24"/>
                <w:szCs w:val="24"/>
                <w:lang w:val="lv-LV"/>
              </w:rPr>
              <w:t>, pārkāpjot pāri žogam.</w:t>
            </w:r>
            <w:r w:rsidR="00B75017" w:rsidRPr="009628EB">
              <w:rPr>
                <w:rFonts w:cs="Times New Roman"/>
                <w:sz w:val="24"/>
                <w:szCs w:val="24"/>
                <w:lang w:val="lv-LV"/>
              </w:rPr>
              <w:t xml:space="preserve"> </w:t>
            </w:r>
          </w:p>
          <w:p w:rsidR="00B75017" w:rsidRPr="009628EB" w:rsidRDefault="00640823" w:rsidP="00B75017">
            <w:pPr>
              <w:pStyle w:val="tv2132"/>
              <w:spacing w:line="240" w:lineRule="auto"/>
              <w:ind w:firstLine="527"/>
              <w:jc w:val="both"/>
              <w:rPr>
                <w:color w:val="auto"/>
                <w:sz w:val="24"/>
                <w:szCs w:val="24"/>
              </w:rPr>
            </w:pPr>
            <w:r w:rsidRPr="009628EB">
              <w:rPr>
                <w:color w:val="auto"/>
                <w:sz w:val="24"/>
                <w:szCs w:val="24"/>
              </w:rPr>
              <w:t xml:space="preserve">Tādējādi likumprojekts </w:t>
            </w:r>
            <w:r w:rsidR="00B75017" w:rsidRPr="009628EB">
              <w:rPr>
                <w:color w:val="auto"/>
                <w:sz w:val="24"/>
                <w:szCs w:val="24"/>
              </w:rPr>
              <w:t xml:space="preserve">paredz saukt personu pie administratīvās atbildības par patvaļīgu iekļūšanu militārajos objektos vai </w:t>
            </w:r>
            <w:r w:rsidR="00447213" w:rsidRPr="009628EB">
              <w:rPr>
                <w:color w:val="auto"/>
                <w:sz w:val="24"/>
                <w:szCs w:val="24"/>
              </w:rPr>
              <w:t>NBS</w:t>
            </w:r>
            <w:r w:rsidR="00B75017" w:rsidRPr="009628EB">
              <w:rPr>
                <w:color w:val="auto"/>
                <w:sz w:val="24"/>
                <w:szCs w:val="24"/>
              </w:rPr>
              <w:t xml:space="preserve"> apsargājamos objektos, nosakot </w:t>
            </w:r>
            <w:r w:rsidRPr="009628EB">
              <w:rPr>
                <w:color w:val="auto"/>
                <w:sz w:val="24"/>
                <w:szCs w:val="24"/>
              </w:rPr>
              <w:t xml:space="preserve">maksimālo </w:t>
            </w:r>
            <w:r w:rsidR="00B75017" w:rsidRPr="009628EB">
              <w:rPr>
                <w:color w:val="auto"/>
                <w:sz w:val="24"/>
                <w:szCs w:val="24"/>
              </w:rPr>
              <w:t xml:space="preserve">sankciju par šo pārkāpumu līdz </w:t>
            </w:r>
            <w:r w:rsidR="00FF453B" w:rsidRPr="009628EB">
              <w:rPr>
                <w:bCs/>
                <w:color w:val="auto"/>
                <w:sz w:val="24"/>
                <w:szCs w:val="24"/>
              </w:rPr>
              <w:t>četrsimts</w:t>
            </w:r>
            <w:r w:rsidR="00B75017" w:rsidRPr="009628EB">
              <w:rPr>
                <w:color w:val="auto"/>
                <w:sz w:val="24"/>
                <w:szCs w:val="24"/>
              </w:rPr>
              <w:t xml:space="preserve"> naudas soda vienībām, kas ir ekvivalents </w:t>
            </w:r>
            <w:r w:rsidR="00FF453B" w:rsidRPr="009628EB">
              <w:rPr>
                <w:bCs/>
                <w:color w:val="auto"/>
                <w:sz w:val="24"/>
                <w:szCs w:val="24"/>
              </w:rPr>
              <w:t>divi</w:t>
            </w:r>
            <w:r w:rsidRPr="009628EB">
              <w:rPr>
                <w:bCs/>
                <w:color w:val="auto"/>
                <w:sz w:val="24"/>
                <w:szCs w:val="24"/>
              </w:rPr>
              <w:t>em</w:t>
            </w:r>
            <w:r w:rsidR="00FF453B" w:rsidRPr="009628EB">
              <w:rPr>
                <w:bCs/>
                <w:color w:val="auto"/>
                <w:sz w:val="24"/>
                <w:szCs w:val="24"/>
              </w:rPr>
              <w:t xml:space="preserve"> tūkstoši</w:t>
            </w:r>
            <w:r w:rsidRPr="009628EB">
              <w:rPr>
                <w:bCs/>
                <w:color w:val="auto"/>
                <w:sz w:val="24"/>
                <w:szCs w:val="24"/>
              </w:rPr>
              <w:t>em</w:t>
            </w:r>
            <w:r w:rsidR="00FF453B" w:rsidRPr="009628EB">
              <w:rPr>
                <w:bCs/>
                <w:color w:val="auto"/>
                <w:sz w:val="24"/>
                <w:szCs w:val="24"/>
              </w:rPr>
              <w:t xml:space="preserve"> </w:t>
            </w:r>
            <w:proofErr w:type="spellStart"/>
            <w:r w:rsidR="00B75017" w:rsidRPr="009628EB">
              <w:rPr>
                <w:i/>
                <w:color w:val="auto"/>
                <w:sz w:val="24"/>
                <w:szCs w:val="24"/>
              </w:rPr>
              <w:t>euro</w:t>
            </w:r>
            <w:proofErr w:type="spellEnd"/>
            <w:r w:rsidR="00B75017" w:rsidRPr="009628EB">
              <w:rPr>
                <w:color w:val="auto"/>
                <w:sz w:val="24"/>
                <w:szCs w:val="24"/>
              </w:rPr>
              <w:t>.</w:t>
            </w:r>
          </w:p>
          <w:p w:rsidR="00D45528" w:rsidRPr="009628EB" w:rsidRDefault="00C436D2" w:rsidP="00D45528">
            <w:pPr>
              <w:pStyle w:val="tv2132"/>
              <w:spacing w:line="240" w:lineRule="auto"/>
              <w:ind w:firstLine="527"/>
              <w:jc w:val="both"/>
              <w:rPr>
                <w:color w:val="auto"/>
                <w:sz w:val="24"/>
                <w:szCs w:val="24"/>
              </w:rPr>
            </w:pPr>
            <w:r w:rsidRPr="009628EB">
              <w:rPr>
                <w:color w:val="auto"/>
                <w:spacing w:val="2"/>
                <w:sz w:val="24"/>
                <w:szCs w:val="24"/>
              </w:rPr>
              <w:t xml:space="preserve">Savukārt </w:t>
            </w:r>
            <w:r w:rsidR="00AE7F9D" w:rsidRPr="009628EB">
              <w:rPr>
                <w:color w:val="auto"/>
                <w:sz w:val="24"/>
                <w:szCs w:val="24"/>
              </w:rPr>
              <w:t>m</w:t>
            </w:r>
            <w:r w:rsidR="004575C5" w:rsidRPr="009628EB">
              <w:rPr>
                <w:color w:val="auto"/>
                <w:sz w:val="24"/>
                <w:szCs w:val="24"/>
              </w:rPr>
              <w:t>ilitāro objektu bojāšana var traucēt NBS pilnvērtīgi veikt Nacionālo bruņoto spēku likumā noteiktos uzdevumus</w:t>
            </w:r>
            <w:r w:rsidR="000061FE" w:rsidRPr="009628EB">
              <w:rPr>
                <w:color w:val="auto"/>
                <w:sz w:val="24"/>
                <w:szCs w:val="24"/>
              </w:rPr>
              <w:t>, bet</w:t>
            </w:r>
            <w:r w:rsidR="004575C5" w:rsidRPr="009628EB">
              <w:rPr>
                <w:color w:val="auto"/>
                <w:sz w:val="24"/>
                <w:szCs w:val="24"/>
              </w:rPr>
              <w:t xml:space="preserve"> </w:t>
            </w:r>
            <w:r w:rsidRPr="009628EB">
              <w:rPr>
                <w:color w:val="auto"/>
                <w:sz w:val="24"/>
                <w:szCs w:val="24"/>
              </w:rPr>
              <w:t>dažādi militārā aprīkojuma bojājumi</w:t>
            </w:r>
            <w:r w:rsidR="004575C5" w:rsidRPr="009628EB">
              <w:rPr>
                <w:color w:val="auto"/>
                <w:sz w:val="24"/>
                <w:szCs w:val="24"/>
              </w:rPr>
              <w:t xml:space="preserve"> krīzes situācijā var </w:t>
            </w:r>
            <w:r w:rsidR="000061FE" w:rsidRPr="009628EB">
              <w:rPr>
                <w:color w:val="auto"/>
                <w:sz w:val="24"/>
                <w:szCs w:val="24"/>
              </w:rPr>
              <w:t>izraisīt</w:t>
            </w:r>
            <w:r w:rsidR="004575C5" w:rsidRPr="009628EB">
              <w:rPr>
                <w:color w:val="auto"/>
                <w:sz w:val="24"/>
                <w:szCs w:val="24"/>
              </w:rPr>
              <w:t xml:space="preserve"> ļoti smagas sekas. Tādējādi arī </w:t>
            </w:r>
            <w:r w:rsidR="00447213" w:rsidRPr="009628EB">
              <w:rPr>
                <w:color w:val="auto"/>
                <w:sz w:val="24"/>
                <w:szCs w:val="24"/>
              </w:rPr>
              <w:t xml:space="preserve">par militāro objektu aprīkojuma bojāšanu likumprojekts paredz </w:t>
            </w:r>
            <w:r w:rsidR="00D45528" w:rsidRPr="009628EB">
              <w:rPr>
                <w:color w:val="auto"/>
                <w:sz w:val="24"/>
                <w:szCs w:val="24"/>
              </w:rPr>
              <w:t>piemērot</w:t>
            </w:r>
            <w:r w:rsidR="00447213" w:rsidRPr="009628EB">
              <w:rPr>
                <w:color w:val="auto"/>
                <w:sz w:val="24"/>
                <w:szCs w:val="24"/>
              </w:rPr>
              <w:t xml:space="preserve"> </w:t>
            </w:r>
            <w:r w:rsidR="004575C5" w:rsidRPr="009628EB">
              <w:rPr>
                <w:color w:val="auto"/>
                <w:sz w:val="24"/>
                <w:szCs w:val="24"/>
              </w:rPr>
              <w:lastRenderedPageBreak/>
              <w:t xml:space="preserve">maksimāli lielu </w:t>
            </w:r>
            <w:r w:rsidR="00447213" w:rsidRPr="009628EB">
              <w:rPr>
                <w:color w:val="auto"/>
                <w:sz w:val="24"/>
                <w:szCs w:val="24"/>
              </w:rPr>
              <w:t>naudas sodu</w:t>
            </w:r>
            <w:r w:rsidR="000061FE" w:rsidRPr="009628EB">
              <w:rPr>
                <w:color w:val="auto"/>
                <w:sz w:val="24"/>
                <w:szCs w:val="24"/>
              </w:rPr>
              <w:t xml:space="preserve"> -</w:t>
            </w:r>
            <w:r w:rsidR="00447213" w:rsidRPr="009628EB">
              <w:rPr>
                <w:color w:val="auto"/>
                <w:sz w:val="24"/>
                <w:szCs w:val="24"/>
              </w:rPr>
              <w:t xml:space="preserve"> </w:t>
            </w:r>
            <w:r w:rsidR="004575C5" w:rsidRPr="009628EB">
              <w:rPr>
                <w:color w:val="auto"/>
                <w:sz w:val="24"/>
                <w:szCs w:val="24"/>
              </w:rPr>
              <w:t xml:space="preserve">fiziskajām personām līdz četrsimts naudas soda vienībām, kas ir ekvivalents diviem tūkstošiem </w:t>
            </w:r>
            <w:proofErr w:type="spellStart"/>
            <w:r w:rsidR="004575C5" w:rsidRPr="009628EB">
              <w:rPr>
                <w:i/>
                <w:color w:val="auto"/>
                <w:sz w:val="24"/>
                <w:szCs w:val="24"/>
              </w:rPr>
              <w:t>euro</w:t>
            </w:r>
            <w:proofErr w:type="spellEnd"/>
            <w:r w:rsidR="004575C5" w:rsidRPr="009628EB">
              <w:rPr>
                <w:color w:val="auto"/>
                <w:sz w:val="24"/>
                <w:szCs w:val="24"/>
              </w:rPr>
              <w:t xml:space="preserve">, bet juridiskajām personām līdz četrtūkstoš naudas soda vienībām, kas ir ekvivalents divdesmit tūkstošiem </w:t>
            </w:r>
            <w:proofErr w:type="spellStart"/>
            <w:r w:rsidR="004575C5" w:rsidRPr="009628EB">
              <w:rPr>
                <w:i/>
                <w:color w:val="auto"/>
                <w:sz w:val="24"/>
                <w:szCs w:val="24"/>
              </w:rPr>
              <w:t>euro</w:t>
            </w:r>
            <w:proofErr w:type="spellEnd"/>
            <w:r w:rsidR="004575C5" w:rsidRPr="009628EB">
              <w:rPr>
                <w:color w:val="auto"/>
                <w:sz w:val="24"/>
                <w:szCs w:val="24"/>
              </w:rPr>
              <w:t>.</w:t>
            </w:r>
          </w:p>
          <w:p w:rsidR="00B3634C" w:rsidRPr="00E16410" w:rsidRDefault="001D1644" w:rsidP="00E16410">
            <w:pPr>
              <w:pStyle w:val="tv2132"/>
              <w:spacing w:line="240" w:lineRule="auto"/>
              <w:ind w:firstLine="527"/>
              <w:jc w:val="both"/>
              <w:rPr>
                <w:color w:val="auto"/>
                <w:sz w:val="24"/>
                <w:szCs w:val="24"/>
              </w:rPr>
            </w:pPr>
            <w:r w:rsidRPr="009628EB">
              <w:rPr>
                <w:color w:val="auto"/>
                <w:sz w:val="24"/>
                <w:szCs w:val="24"/>
              </w:rPr>
              <w:t xml:space="preserve">Papildus </w:t>
            </w:r>
            <w:r w:rsidR="00B3634C">
              <w:rPr>
                <w:color w:val="auto"/>
                <w:sz w:val="24"/>
                <w:szCs w:val="24"/>
              </w:rPr>
              <w:t>l</w:t>
            </w:r>
            <w:r w:rsidR="009323E3" w:rsidRPr="009628EB">
              <w:rPr>
                <w:color w:val="auto"/>
                <w:sz w:val="24"/>
                <w:szCs w:val="24"/>
              </w:rPr>
              <w:t>ikumprojekt</w:t>
            </w:r>
            <w:r w:rsidRPr="009628EB">
              <w:rPr>
                <w:color w:val="auto"/>
                <w:sz w:val="24"/>
                <w:szCs w:val="24"/>
              </w:rPr>
              <w:t>s</w:t>
            </w:r>
            <w:r w:rsidR="009323E3" w:rsidRPr="009628EB">
              <w:rPr>
                <w:color w:val="auto"/>
                <w:sz w:val="24"/>
                <w:szCs w:val="24"/>
              </w:rPr>
              <w:t xml:space="preserve"> nosaka, ka a</w:t>
            </w:r>
            <w:r w:rsidR="008353C4" w:rsidRPr="009628EB">
              <w:rPr>
                <w:color w:val="auto"/>
                <w:sz w:val="24"/>
                <w:szCs w:val="24"/>
              </w:rPr>
              <w:t>dministratīvā pārkāpuma procesu par šā likumā noteiktajiem administratīvajiem pārkāpumiem vei</w:t>
            </w:r>
            <w:r w:rsidR="009323E3" w:rsidRPr="009628EB">
              <w:rPr>
                <w:color w:val="auto"/>
                <w:sz w:val="24"/>
                <w:szCs w:val="24"/>
              </w:rPr>
              <w:t>ks NBS</w:t>
            </w:r>
            <w:r w:rsidR="008353C4" w:rsidRPr="009628EB">
              <w:rPr>
                <w:color w:val="auto"/>
                <w:sz w:val="24"/>
                <w:szCs w:val="24"/>
              </w:rPr>
              <w:t xml:space="preserve"> Militārā policija. </w:t>
            </w:r>
          </w:p>
        </w:tc>
      </w:tr>
      <w:tr w:rsidR="00065F37" w:rsidRPr="002A2B5C" w:rsidTr="0099706E">
        <w:trPr>
          <w:trHeight w:val="372"/>
        </w:trPr>
        <w:tc>
          <w:tcPr>
            <w:tcW w:w="413"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spacing w:before="100" w:beforeAutospacing="1" w:after="100" w:afterAutospacing="1" w:line="315" w:lineRule="atLeast"/>
              <w:jc w:val="center"/>
              <w:rPr>
                <w:rFonts w:cs="Times New Roman"/>
                <w:sz w:val="24"/>
                <w:szCs w:val="24"/>
                <w:lang w:val="lv-LV" w:eastAsia="lv-LV" w:bidi="ar-SA"/>
              </w:rPr>
            </w:pP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Projekta izstrādē iesaistītās institūcijas</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9628EB" w:rsidRDefault="009323E3" w:rsidP="00425452">
            <w:pPr>
              <w:rPr>
                <w:rFonts w:cs="Times New Roman"/>
                <w:sz w:val="24"/>
                <w:szCs w:val="24"/>
                <w:lang w:val="lv-LV" w:eastAsia="lv-LV" w:bidi="ar-SA"/>
              </w:rPr>
            </w:pPr>
            <w:r w:rsidRPr="009628EB">
              <w:rPr>
                <w:rFonts w:cs="Times New Roman"/>
                <w:sz w:val="24"/>
                <w:szCs w:val="24"/>
                <w:lang w:val="lv-LV" w:eastAsia="lv-LV" w:bidi="ar-SA"/>
              </w:rPr>
              <w:t xml:space="preserve">Aizsardzības ministrija un </w:t>
            </w:r>
            <w:r w:rsidR="00425452">
              <w:rPr>
                <w:rFonts w:cs="Times New Roman"/>
                <w:sz w:val="24"/>
                <w:szCs w:val="24"/>
                <w:lang w:val="lv-LV" w:eastAsia="lv-LV" w:bidi="ar-SA"/>
              </w:rPr>
              <w:t>NBS</w:t>
            </w:r>
            <w:r w:rsidR="002A2B5C">
              <w:rPr>
                <w:rFonts w:cs="Times New Roman"/>
                <w:sz w:val="24"/>
                <w:szCs w:val="24"/>
                <w:lang w:val="lv-LV" w:eastAsia="lv-LV" w:bidi="ar-SA"/>
              </w:rPr>
              <w:t>.</w:t>
            </w:r>
            <w:r w:rsidRPr="009628EB">
              <w:rPr>
                <w:rFonts w:cs="Times New Roman"/>
                <w:sz w:val="24"/>
                <w:szCs w:val="24"/>
                <w:lang w:val="lv-LV" w:eastAsia="lv-LV" w:bidi="ar-SA"/>
              </w:rPr>
              <w:t xml:space="preserve"> </w:t>
            </w:r>
          </w:p>
        </w:tc>
      </w:tr>
      <w:tr w:rsidR="00065F37" w:rsidRPr="001D25E3" w:rsidTr="0099706E">
        <w:tc>
          <w:tcPr>
            <w:tcW w:w="413" w:type="pct"/>
            <w:tcBorders>
              <w:top w:val="outset" w:sz="6" w:space="0" w:color="414142"/>
              <w:left w:val="outset" w:sz="6" w:space="0" w:color="414142"/>
              <w:bottom w:val="outset" w:sz="6" w:space="0" w:color="414142"/>
              <w:right w:val="outset" w:sz="6" w:space="0" w:color="414142"/>
            </w:tcBorders>
            <w:hideMark/>
          </w:tcPr>
          <w:p w:rsidR="00DA55F2" w:rsidRPr="00E557E6" w:rsidRDefault="00DA55F2" w:rsidP="00DA55F2">
            <w:pPr>
              <w:spacing w:before="100" w:beforeAutospacing="1" w:after="100" w:afterAutospacing="1" w:line="315" w:lineRule="atLeast"/>
              <w:jc w:val="center"/>
              <w:rPr>
                <w:rFonts w:cs="Times New Roman"/>
                <w:sz w:val="24"/>
                <w:szCs w:val="24"/>
                <w:lang w:val="lv-LV" w:eastAsia="lv-LV" w:bidi="ar-SA"/>
              </w:rPr>
            </w:pPr>
            <w:r w:rsidRPr="00E557E6">
              <w:rPr>
                <w:rFonts w:cs="Times New Roman"/>
                <w:sz w:val="24"/>
                <w:szCs w:val="24"/>
                <w:lang w:val="lv-LV" w:eastAsia="lv-LV" w:bidi="ar-SA"/>
              </w:rPr>
              <w:t>4.</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557E6" w:rsidRDefault="00DA55F2" w:rsidP="00DA55F2">
            <w:pPr>
              <w:rPr>
                <w:rFonts w:cs="Times New Roman"/>
                <w:sz w:val="24"/>
                <w:szCs w:val="24"/>
                <w:lang w:val="lv-LV" w:eastAsia="lv-LV" w:bidi="ar-SA"/>
              </w:rPr>
            </w:pPr>
            <w:r w:rsidRPr="00E557E6">
              <w:rPr>
                <w:rFonts w:cs="Times New Roman"/>
                <w:sz w:val="24"/>
                <w:szCs w:val="24"/>
                <w:lang w:val="lv-LV" w:eastAsia="lv-LV" w:bidi="ar-SA"/>
              </w:rPr>
              <w:t>Cita informācija</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E557E6" w:rsidRDefault="00E16410" w:rsidP="00E16410">
            <w:pPr>
              <w:jc w:val="both"/>
              <w:rPr>
                <w:rFonts w:cs="Times New Roman"/>
                <w:sz w:val="24"/>
                <w:szCs w:val="24"/>
                <w:lang w:val="lv-LV" w:eastAsia="lv-LV" w:bidi="ar-SA"/>
              </w:rPr>
            </w:pPr>
            <w:r w:rsidRPr="00E557E6">
              <w:rPr>
                <w:rFonts w:ascii="Tms Rmn" w:hAnsi="Tms Rmn" w:cs="Tms Rmn"/>
                <w:color w:val="000000"/>
                <w:sz w:val="24"/>
                <w:szCs w:val="24"/>
                <w:lang w:val="lv-LV"/>
              </w:rPr>
              <w:t xml:space="preserve">Likumprojekts ir </w:t>
            </w:r>
            <w:r w:rsidRPr="00E557E6">
              <w:rPr>
                <w:rFonts w:ascii="Tms Rmn" w:hAnsi="Tms Rmn" w:cs="Tms Rmn"/>
                <w:color w:val="000000"/>
                <w:sz w:val="24"/>
                <w:szCs w:val="24"/>
                <w:lang w:val="lv-LV" w:eastAsia="lv-LV" w:bidi="ar-SA"/>
              </w:rPr>
              <w:t>izskatī</w:t>
            </w:r>
            <w:r w:rsidRPr="00E557E6">
              <w:rPr>
                <w:rFonts w:ascii="Tms Rmn" w:hAnsi="Tms Rmn" w:cs="Tms Rmn"/>
                <w:color w:val="000000"/>
                <w:sz w:val="24"/>
                <w:szCs w:val="24"/>
                <w:lang w:val="lv-LV"/>
              </w:rPr>
              <w:t>ts</w:t>
            </w:r>
            <w:r w:rsidRPr="00E557E6">
              <w:rPr>
                <w:rFonts w:ascii="Tms Rmn" w:hAnsi="Tms Rmn" w:cs="Tms Rmn"/>
                <w:color w:val="000000"/>
                <w:sz w:val="24"/>
                <w:szCs w:val="24"/>
                <w:lang w:val="lv-LV" w:eastAsia="lv-LV" w:bidi="ar-SA"/>
              </w:rPr>
              <w:t xml:space="preserve"> un atbalstī</w:t>
            </w:r>
            <w:r w:rsidRPr="00E557E6">
              <w:rPr>
                <w:rFonts w:ascii="Tms Rmn" w:hAnsi="Tms Rmn" w:cs="Tms Rmn"/>
                <w:color w:val="000000"/>
                <w:sz w:val="24"/>
                <w:szCs w:val="24"/>
                <w:lang w:val="lv-LV"/>
              </w:rPr>
              <w:t>ts</w:t>
            </w:r>
            <w:r w:rsidRPr="00E557E6">
              <w:rPr>
                <w:rFonts w:ascii="Tms Rmn" w:hAnsi="Tms Rmn" w:cs="Tms Rmn"/>
                <w:color w:val="000000"/>
                <w:sz w:val="24"/>
                <w:szCs w:val="24"/>
                <w:lang w:val="lv-LV" w:eastAsia="lv-LV" w:bidi="ar-SA"/>
              </w:rPr>
              <w:t xml:space="preserve"> Tieslietu ministrijas Latvijas Administratīvo pārkāpumu kodeksa darba grupā</w:t>
            </w:r>
            <w:r w:rsidRPr="00E557E6">
              <w:rPr>
                <w:rFonts w:ascii="Tms Rmn" w:hAnsi="Tms Rmn" w:cs="Tms Rmn"/>
                <w:color w:val="000000"/>
                <w:sz w:val="24"/>
                <w:szCs w:val="24"/>
                <w:lang w:val="lv-LV"/>
              </w:rPr>
              <w:t>.</w:t>
            </w:r>
          </w:p>
        </w:tc>
      </w:tr>
    </w:tbl>
    <w:p w:rsidR="00E557E6" w:rsidRDefault="00E557E6" w:rsidP="00FA3923">
      <w:pPr>
        <w:shd w:val="clear" w:color="auto" w:fill="FFFFFF"/>
        <w:ind w:firstLine="301"/>
        <w:rPr>
          <w:rFonts w:cs="Times New Roman"/>
          <w:sz w:val="24"/>
          <w:szCs w:val="24"/>
          <w:lang w:val="lv-LV" w:eastAsia="lv-LV" w:bidi="ar-SA"/>
        </w:rPr>
      </w:pP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52"/>
        <w:gridCol w:w="6171"/>
      </w:tblGrid>
      <w:tr w:rsidR="00E557E6" w:rsidRPr="001D25E3" w:rsidTr="00502EB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557E6" w:rsidRPr="00DD7F96" w:rsidRDefault="00E557E6" w:rsidP="00502EBC">
            <w:pPr>
              <w:spacing w:before="100" w:beforeAutospacing="1" w:after="100" w:afterAutospacing="1" w:line="315" w:lineRule="atLeast"/>
              <w:jc w:val="center"/>
              <w:rPr>
                <w:rFonts w:cs="Times New Roman"/>
                <w:b/>
                <w:bCs/>
                <w:sz w:val="24"/>
                <w:szCs w:val="24"/>
                <w:lang w:val="lv-LV" w:eastAsia="lv-LV" w:bidi="ar-SA"/>
              </w:rPr>
            </w:pPr>
            <w:r w:rsidRPr="00DD7F96">
              <w:rPr>
                <w:rFonts w:cs="Times New Roman"/>
                <w:b/>
                <w:bCs/>
                <w:sz w:val="24"/>
                <w:szCs w:val="24"/>
                <w:lang w:val="lv-LV" w:eastAsia="lv-LV" w:bidi="ar-SA"/>
              </w:rPr>
              <w:t>II. Tiesību akta projekta ietekme uz sabiedrību, tautsaimniecības attīstību un administratīvo slogu</w:t>
            </w:r>
          </w:p>
        </w:tc>
      </w:tr>
      <w:tr w:rsidR="00E557E6" w:rsidRPr="00DD7F96" w:rsidTr="00502EBC">
        <w:trPr>
          <w:trHeight w:val="372"/>
        </w:trPr>
        <w:tc>
          <w:tcPr>
            <w:tcW w:w="44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 xml:space="preserve">Sabiedrības </w:t>
            </w:r>
            <w:proofErr w:type="spellStart"/>
            <w:r w:rsidRPr="00DD7F96">
              <w:rPr>
                <w:rFonts w:cs="Times New Roman"/>
                <w:sz w:val="24"/>
                <w:szCs w:val="24"/>
                <w:lang w:val="lv-LV" w:eastAsia="lv-LV" w:bidi="ar-SA"/>
              </w:rPr>
              <w:t>mērķgrupas</w:t>
            </w:r>
            <w:proofErr w:type="spellEnd"/>
            <w:r w:rsidRPr="00DD7F96">
              <w:rPr>
                <w:rFonts w:cs="Times New Roman"/>
                <w:sz w:val="24"/>
                <w:szCs w:val="24"/>
                <w:lang w:val="lv-LV" w:eastAsia="lv-LV" w:bidi="ar-SA"/>
              </w:rPr>
              <w:t>, kuras tiesiskais regulējums ietekmē vai varētu ietekmēt</w:t>
            </w:r>
          </w:p>
        </w:tc>
        <w:tc>
          <w:tcPr>
            <w:tcW w:w="3150"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eastAsia="Calibri" w:cs="Times New Roman"/>
                <w:sz w:val="24"/>
                <w:szCs w:val="24"/>
                <w:lang w:val="lv-LV"/>
              </w:rPr>
              <w:t>Personas, kuras pārkāps attiecīgās tiesību normas.</w:t>
            </w:r>
          </w:p>
        </w:tc>
      </w:tr>
      <w:tr w:rsidR="00E557E6" w:rsidRPr="00DD7F96" w:rsidTr="00502EBC">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Tiesiskā regulējuma ietekme uz tautsaimniecību un administratīvo slogu</w:t>
            </w:r>
          </w:p>
        </w:tc>
        <w:tc>
          <w:tcPr>
            <w:tcW w:w="3150"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pStyle w:val="tv2132"/>
              <w:spacing w:line="240" w:lineRule="auto"/>
              <w:ind w:firstLine="0"/>
              <w:jc w:val="both"/>
              <w:rPr>
                <w:color w:val="auto"/>
                <w:sz w:val="24"/>
                <w:szCs w:val="24"/>
              </w:rPr>
            </w:pPr>
            <w:r w:rsidRPr="00DD7F96">
              <w:rPr>
                <w:color w:val="auto"/>
                <w:sz w:val="24"/>
                <w:szCs w:val="24"/>
              </w:rPr>
              <w:t xml:space="preserve">Ar likumprojekta </w:t>
            </w:r>
            <w:r w:rsidRPr="002A2B5C">
              <w:rPr>
                <w:sz w:val="24"/>
                <w:szCs w:val="24"/>
              </w:rPr>
              <w:t>„</w:t>
            </w:r>
            <w:r w:rsidRPr="00DD7F96">
              <w:rPr>
                <w:color w:val="auto"/>
                <w:sz w:val="24"/>
                <w:szCs w:val="24"/>
              </w:rPr>
              <w:t xml:space="preserve">Administratīvo pārkāpumu procesa likums” pieņemšanu tiks mainīta LAPK </w:t>
            </w:r>
            <w:r w:rsidRPr="00DD7F96">
              <w:rPr>
                <w:bCs/>
                <w:color w:val="auto"/>
                <w:sz w:val="24"/>
                <w:szCs w:val="24"/>
              </w:rPr>
              <w:t>210.</w:t>
            </w:r>
            <w:r>
              <w:rPr>
                <w:bCs/>
                <w:color w:val="auto"/>
                <w:sz w:val="24"/>
                <w:szCs w:val="24"/>
              </w:rPr>
              <w:t xml:space="preserve"> </w:t>
            </w:r>
            <w:r w:rsidRPr="00DD7F96">
              <w:rPr>
                <w:bCs/>
                <w:color w:val="auto"/>
                <w:sz w:val="24"/>
                <w:szCs w:val="24"/>
              </w:rPr>
              <w:t xml:space="preserve">pantā noteiktā piekritība pašvaldību administratīvajām komisijām izskatīt LAPK </w:t>
            </w:r>
            <w:hyperlink r:id="rId10" w:anchor="p194.4" w:tgtFrame="_blank" w:history="1">
              <w:r w:rsidRPr="00DD7F96">
                <w:rPr>
                  <w:color w:val="auto"/>
                  <w:sz w:val="24"/>
                  <w:szCs w:val="24"/>
                </w:rPr>
                <w:t>194.</w:t>
              </w:r>
              <w:r w:rsidRPr="00DD7F96">
                <w:rPr>
                  <w:color w:val="auto"/>
                  <w:sz w:val="24"/>
                  <w:szCs w:val="24"/>
                  <w:vertAlign w:val="superscript"/>
                </w:rPr>
                <w:t>3</w:t>
              </w:r>
              <w:r w:rsidRPr="00DD7F96">
                <w:rPr>
                  <w:color w:val="auto"/>
                  <w:sz w:val="24"/>
                  <w:szCs w:val="24"/>
                </w:rPr>
                <w:t xml:space="preserve"> pantā</w:t>
              </w:r>
            </w:hyperlink>
            <w:r w:rsidRPr="00DD7F96">
              <w:rPr>
                <w:color w:val="auto"/>
                <w:sz w:val="24"/>
                <w:szCs w:val="24"/>
              </w:rPr>
              <w:t xml:space="preserve"> noteikto administratīvo pārkāpumu lietas. Turpmāk kompetentā iestāde par šīs kategorijas lietām būs NBS Militārā policija. Līdz ar to pašvaldību administratīvajām komisijām administratīvais slogs samazināsies, bet NBS Militārajai policijai palielināsies.</w:t>
            </w:r>
          </w:p>
        </w:tc>
      </w:tr>
      <w:tr w:rsidR="00E557E6" w:rsidRPr="00DD7F96" w:rsidTr="00502EBC">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3.</w:t>
            </w:r>
          </w:p>
        </w:tc>
        <w:tc>
          <w:tcPr>
            <w:tcW w:w="140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Administratīvo izmaksu monetārs novērtējums</w:t>
            </w:r>
          </w:p>
        </w:tc>
        <w:tc>
          <w:tcPr>
            <w:tcW w:w="3150"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spacing w:before="100" w:beforeAutospacing="1"/>
              <w:jc w:val="both"/>
              <w:rPr>
                <w:rFonts w:eastAsia="Calibri" w:cs="Times New Roman"/>
                <w:color w:val="000000"/>
                <w:sz w:val="24"/>
                <w:szCs w:val="24"/>
                <w:lang w:val="lv-LV" w:eastAsia="lv-LV" w:bidi="ar-SA"/>
              </w:rPr>
            </w:pPr>
            <w:r w:rsidRPr="00DD7F96">
              <w:rPr>
                <w:rFonts w:eastAsia="Calibri" w:cs="Times New Roman"/>
                <w:color w:val="000000"/>
                <w:sz w:val="24"/>
                <w:szCs w:val="24"/>
                <w:lang w:val="lv-LV" w:eastAsia="lv-LV" w:bidi="ar-SA"/>
              </w:rPr>
              <w:t>Projekts šo jomu neskar.</w:t>
            </w:r>
          </w:p>
          <w:p w:rsidR="00E557E6" w:rsidRPr="00DD7F96" w:rsidRDefault="00E557E6" w:rsidP="00502EBC">
            <w:pPr>
              <w:rPr>
                <w:rFonts w:cs="Times New Roman"/>
                <w:sz w:val="24"/>
                <w:szCs w:val="24"/>
                <w:lang w:val="lv-LV" w:eastAsia="lv-LV" w:bidi="ar-SA"/>
              </w:rPr>
            </w:pPr>
          </w:p>
        </w:tc>
      </w:tr>
      <w:tr w:rsidR="00E557E6" w:rsidRPr="00DD7F96" w:rsidTr="00502EBC">
        <w:trPr>
          <w:trHeight w:val="276"/>
        </w:trPr>
        <w:tc>
          <w:tcPr>
            <w:tcW w:w="44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4.</w:t>
            </w:r>
          </w:p>
        </w:tc>
        <w:tc>
          <w:tcPr>
            <w:tcW w:w="1405"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rPr>
                <w:rFonts w:cs="Times New Roman"/>
                <w:sz w:val="24"/>
                <w:szCs w:val="24"/>
                <w:lang w:val="lv-LV" w:eastAsia="lv-LV" w:bidi="ar-SA"/>
              </w:rPr>
            </w:pPr>
            <w:r w:rsidRPr="00DD7F96">
              <w:rPr>
                <w:rFonts w:cs="Times New Roman"/>
                <w:sz w:val="24"/>
                <w:szCs w:val="24"/>
                <w:lang w:val="lv-LV" w:eastAsia="lv-LV" w:bidi="ar-SA"/>
              </w:rPr>
              <w:t>Cita informācija</w:t>
            </w:r>
          </w:p>
        </w:tc>
        <w:tc>
          <w:tcPr>
            <w:tcW w:w="3150" w:type="pct"/>
            <w:tcBorders>
              <w:top w:val="outset" w:sz="6" w:space="0" w:color="414142"/>
              <w:left w:val="outset" w:sz="6" w:space="0" w:color="414142"/>
              <w:bottom w:val="outset" w:sz="6" w:space="0" w:color="414142"/>
              <w:right w:val="outset" w:sz="6" w:space="0" w:color="414142"/>
            </w:tcBorders>
            <w:hideMark/>
          </w:tcPr>
          <w:p w:rsidR="00E557E6" w:rsidRPr="00DD7F96" w:rsidRDefault="00E557E6" w:rsidP="00502EBC">
            <w:pPr>
              <w:spacing w:before="100" w:beforeAutospacing="1" w:after="100" w:afterAutospacing="1" w:line="315" w:lineRule="atLeast"/>
              <w:jc w:val="both"/>
              <w:rPr>
                <w:rFonts w:cs="Times New Roman"/>
                <w:sz w:val="24"/>
                <w:szCs w:val="24"/>
                <w:lang w:val="lv-LV" w:eastAsia="lv-LV" w:bidi="ar-SA"/>
              </w:rPr>
            </w:pPr>
            <w:r w:rsidRPr="00DD7F96">
              <w:rPr>
                <w:rFonts w:eastAsia="Calibri" w:cs="Times New Roman"/>
                <w:color w:val="000000"/>
                <w:sz w:val="24"/>
                <w:szCs w:val="24"/>
                <w:lang w:val="lv-LV" w:eastAsia="lv-LV" w:bidi="ar-SA"/>
              </w:rPr>
              <w:t>Nav</w:t>
            </w:r>
            <w:r>
              <w:rPr>
                <w:rFonts w:eastAsia="Calibri" w:cs="Times New Roman"/>
                <w:color w:val="000000"/>
                <w:sz w:val="24"/>
                <w:szCs w:val="24"/>
                <w:lang w:val="lv-LV" w:eastAsia="lv-LV" w:bidi="ar-SA"/>
              </w:rPr>
              <w:t>.</w:t>
            </w:r>
          </w:p>
        </w:tc>
      </w:tr>
    </w:tbl>
    <w:p w:rsidR="00FA3923" w:rsidRDefault="00DA55F2" w:rsidP="00E557E6">
      <w:pPr>
        <w:shd w:val="clear" w:color="auto" w:fill="FFFFFF"/>
        <w:rPr>
          <w:rFonts w:cs="Times New Roman"/>
          <w:sz w:val="24"/>
          <w:szCs w:val="24"/>
          <w:lang w:val="lv-LV" w:eastAsia="lv-LV" w:bidi="ar-SA"/>
        </w:rPr>
      </w:pPr>
      <w:r w:rsidRPr="00E557E6">
        <w:rPr>
          <w:rFonts w:cs="Times New Roman"/>
          <w:sz w:val="24"/>
          <w:szCs w:val="24"/>
          <w:lang w:val="lv-LV" w:eastAsia="lv-LV" w:bidi="ar-SA"/>
        </w:rPr>
        <w:t> </w:t>
      </w:r>
    </w:p>
    <w:p w:rsidR="00E557E6" w:rsidRPr="00E557E6" w:rsidRDefault="00E557E6" w:rsidP="00FA3923">
      <w:pPr>
        <w:shd w:val="clear" w:color="auto" w:fill="FFFFFF"/>
        <w:ind w:firstLine="301"/>
        <w:rPr>
          <w:rFonts w:cs="Times New Roman"/>
          <w:sz w:val="24"/>
          <w:szCs w:val="24"/>
          <w:lang w:val="lv-LV" w:eastAsia="lv-LV" w:bidi="ar-SA"/>
        </w:rPr>
      </w:pPr>
    </w:p>
    <w:tbl>
      <w:tblPr>
        <w:tblW w:w="9782" w:type="dxa"/>
        <w:tblInd w:w="-3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591"/>
        <w:gridCol w:w="1321"/>
        <w:gridCol w:w="1418"/>
        <w:gridCol w:w="1624"/>
        <w:gridCol w:w="1701"/>
        <w:gridCol w:w="2127"/>
      </w:tblGrid>
      <w:tr w:rsidR="00FA3923" w:rsidRPr="001D25E3" w:rsidTr="00996866">
        <w:tc>
          <w:tcPr>
            <w:tcW w:w="9782" w:type="dxa"/>
            <w:gridSpan w:val="6"/>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jc w:val="center"/>
              <w:rPr>
                <w:rFonts w:cs="Times New Roman"/>
                <w:b/>
                <w:bCs/>
                <w:color w:val="000000"/>
                <w:sz w:val="24"/>
                <w:szCs w:val="24"/>
                <w:lang w:val="lv-LV" w:eastAsia="ar-SA" w:bidi="ar-SA"/>
              </w:rPr>
            </w:pPr>
            <w:r w:rsidRPr="00E557E6">
              <w:rPr>
                <w:rFonts w:cs="Times New Roman"/>
                <w:b/>
                <w:bCs/>
                <w:color w:val="000000"/>
                <w:sz w:val="24"/>
                <w:szCs w:val="24"/>
                <w:lang w:val="lv-LV" w:eastAsia="ar-SA" w:bidi="ar-SA"/>
              </w:rPr>
              <w:t>III. Tiesību akta projekta ietekme uz valsts budžetu un pašvaldību budžetiem</w:t>
            </w:r>
          </w:p>
        </w:tc>
      </w:tr>
      <w:tr w:rsidR="00FA3923" w:rsidRPr="00E557E6" w:rsidTr="00996866">
        <w:tc>
          <w:tcPr>
            <w:tcW w:w="1591" w:type="dxa"/>
            <w:vMerge w:val="restart"/>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b/>
                <w:bCs/>
                <w:color w:val="000000"/>
                <w:sz w:val="24"/>
                <w:szCs w:val="24"/>
                <w:lang w:val="lv-LV" w:eastAsia="ar-SA" w:bidi="ar-SA"/>
              </w:rPr>
            </w:pPr>
            <w:r w:rsidRPr="00E557E6">
              <w:rPr>
                <w:rFonts w:cs="Times New Roman"/>
                <w:b/>
                <w:bCs/>
                <w:color w:val="000000"/>
                <w:sz w:val="24"/>
                <w:szCs w:val="24"/>
                <w:lang w:val="lv-LV" w:eastAsia="ar-SA" w:bidi="ar-SA"/>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b/>
                <w:bCs/>
                <w:color w:val="000000"/>
                <w:sz w:val="24"/>
                <w:szCs w:val="24"/>
                <w:lang w:val="lv-LV" w:eastAsia="ar-SA" w:bidi="ar-SA"/>
              </w:rPr>
            </w:pPr>
            <w:r w:rsidRPr="00E557E6">
              <w:rPr>
                <w:rFonts w:cs="Times New Roman"/>
                <w:b/>
                <w:bCs/>
                <w:color w:val="000000"/>
                <w:sz w:val="24"/>
                <w:szCs w:val="24"/>
                <w:lang w:val="lv-LV" w:eastAsia="ar-SA" w:bidi="ar-SA"/>
              </w:rPr>
              <w:t>2016. gads</w:t>
            </w:r>
          </w:p>
        </w:tc>
        <w:tc>
          <w:tcPr>
            <w:tcW w:w="5452" w:type="dxa"/>
            <w:gridSpan w:val="3"/>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Turpmākie trīs gadi (</w:t>
            </w:r>
            <w:proofErr w:type="spellStart"/>
            <w:r w:rsidRPr="00E557E6">
              <w:rPr>
                <w:rFonts w:cs="Times New Roman"/>
                <w:color w:val="000000"/>
                <w:sz w:val="24"/>
                <w:szCs w:val="24"/>
                <w:lang w:val="lv-LV" w:eastAsia="ar-SA" w:bidi="ar-SA"/>
              </w:rPr>
              <w:t>euro</w:t>
            </w:r>
            <w:proofErr w:type="spellEnd"/>
            <w:r w:rsidRPr="00E557E6">
              <w:rPr>
                <w:rFonts w:cs="Times New Roman"/>
                <w:color w:val="000000"/>
                <w:sz w:val="24"/>
                <w:szCs w:val="24"/>
                <w:lang w:val="lv-LV" w:eastAsia="ar-SA" w:bidi="ar-SA"/>
              </w:rPr>
              <w:t>)</w:t>
            </w:r>
          </w:p>
        </w:tc>
      </w:tr>
      <w:tr w:rsidR="00FA3923" w:rsidRPr="00E557E6" w:rsidTr="00996866">
        <w:tc>
          <w:tcPr>
            <w:tcW w:w="1591" w:type="dxa"/>
            <w:vMerge/>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rPr>
                <w:rFonts w:cs="Times New Roman"/>
                <w:b/>
                <w:bCs/>
                <w:color w:val="000000"/>
                <w:sz w:val="24"/>
                <w:szCs w:val="24"/>
                <w:lang w:val="lv-LV" w:eastAsia="ar-SA" w:bidi="ar-SA"/>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rPr>
                <w:rFonts w:cs="Times New Roman"/>
                <w:b/>
                <w:bCs/>
                <w:color w:val="000000"/>
                <w:sz w:val="24"/>
                <w:szCs w:val="24"/>
                <w:lang w:val="lv-LV" w:eastAsia="ar-SA" w:bidi="ar-SA"/>
              </w:rPr>
            </w:pP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b/>
                <w:bCs/>
                <w:color w:val="000000"/>
                <w:sz w:val="24"/>
                <w:szCs w:val="24"/>
                <w:lang w:val="lv-LV" w:eastAsia="ar-SA" w:bidi="ar-SA"/>
              </w:rPr>
            </w:pPr>
            <w:r w:rsidRPr="00E557E6">
              <w:rPr>
                <w:rFonts w:cs="Times New Roman"/>
                <w:b/>
                <w:bCs/>
                <w:color w:val="000000"/>
                <w:sz w:val="24"/>
                <w:szCs w:val="24"/>
                <w:lang w:val="lv-LV" w:eastAsia="ar-SA" w:bidi="ar-SA"/>
              </w:rPr>
              <w:t>2017</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b/>
                <w:bCs/>
                <w:color w:val="000000"/>
                <w:sz w:val="24"/>
                <w:szCs w:val="24"/>
                <w:lang w:val="lv-LV" w:eastAsia="ar-SA" w:bidi="ar-SA"/>
              </w:rPr>
            </w:pPr>
            <w:r w:rsidRPr="00E557E6">
              <w:rPr>
                <w:rFonts w:cs="Times New Roman"/>
                <w:b/>
                <w:bCs/>
                <w:color w:val="000000"/>
                <w:sz w:val="24"/>
                <w:szCs w:val="24"/>
                <w:lang w:val="lv-LV" w:eastAsia="ar-SA" w:bidi="ar-SA"/>
              </w:rPr>
              <w:t>2018</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b/>
                <w:bCs/>
                <w:color w:val="000000"/>
                <w:sz w:val="24"/>
                <w:szCs w:val="24"/>
                <w:lang w:val="lv-LV" w:eastAsia="ar-SA" w:bidi="ar-SA"/>
              </w:rPr>
            </w:pPr>
            <w:r w:rsidRPr="00E557E6">
              <w:rPr>
                <w:rFonts w:cs="Times New Roman"/>
                <w:b/>
                <w:bCs/>
                <w:color w:val="000000"/>
                <w:sz w:val="24"/>
                <w:szCs w:val="24"/>
                <w:lang w:val="lv-LV" w:eastAsia="ar-SA" w:bidi="ar-SA"/>
              </w:rPr>
              <w:t>2019</w:t>
            </w:r>
          </w:p>
        </w:tc>
      </w:tr>
      <w:tr w:rsidR="00FA3923" w:rsidRPr="00E557E6" w:rsidTr="00996866">
        <w:tc>
          <w:tcPr>
            <w:tcW w:w="1591" w:type="dxa"/>
            <w:vMerge/>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rPr>
                <w:rFonts w:cs="Times New Roman"/>
                <w:b/>
                <w:bCs/>
                <w:color w:val="000000"/>
                <w:sz w:val="24"/>
                <w:szCs w:val="24"/>
                <w:lang w:val="lv-LV" w:eastAsia="ar-SA" w:bidi="ar-SA"/>
              </w:rPr>
            </w:pP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Izmaiņas, salīdzinot ar 2016.gadu</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Izmaiņas, salīdzinot ar 2016.gadu</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Izmaiņas, salīdzinot ar 2016.gadu</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1</w:t>
            </w: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3</w:t>
            </w: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4</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5</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6</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1. Budžeta ieņēmumi:</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 xml:space="preserve">1.1. valsts </w:t>
            </w:r>
            <w:r w:rsidRPr="00E557E6">
              <w:rPr>
                <w:rFonts w:cs="Times New Roman"/>
                <w:color w:val="000000"/>
                <w:sz w:val="24"/>
                <w:szCs w:val="24"/>
                <w:lang w:val="lv-LV" w:eastAsia="ar-SA" w:bidi="ar-SA"/>
              </w:rPr>
              <w:lastRenderedPageBreak/>
              <w:t>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 xml:space="preserve">Nav precīzi </w:t>
            </w:r>
            <w:r w:rsidRPr="00E557E6">
              <w:rPr>
                <w:rFonts w:cs="Times New Roman"/>
                <w:color w:val="000000"/>
                <w:sz w:val="24"/>
                <w:szCs w:val="24"/>
                <w:lang w:val="lv-LV" w:eastAsia="ar-SA" w:bidi="ar-SA"/>
              </w:rPr>
              <w:lastRenderedPageBreak/>
              <w:t>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 xml:space="preserve">Nav precīzi </w:t>
            </w:r>
            <w:r w:rsidRPr="00E557E6">
              <w:rPr>
                <w:rFonts w:cs="Times New Roman"/>
                <w:color w:val="000000"/>
                <w:sz w:val="24"/>
                <w:szCs w:val="24"/>
                <w:lang w:val="lv-LV" w:eastAsia="ar-SA" w:bidi="ar-SA"/>
              </w:rPr>
              <w:lastRenderedPageBreak/>
              <w:t>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 xml:space="preserve">Nav precīzi </w:t>
            </w:r>
            <w:r w:rsidRPr="00E557E6">
              <w:rPr>
                <w:rFonts w:cs="Times New Roman"/>
                <w:color w:val="000000"/>
                <w:sz w:val="24"/>
                <w:szCs w:val="24"/>
                <w:lang w:val="lv-LV" w:eastAsia="ar-SA" w:bidi="ar-SA"/>
              </w:rPr>
              <w:lastRenderedPageBreak/>
              <w:t>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 xml:space="preserve">Nav precīzi </w:t>
            </w:r>
            <w:r w:rsidRPr="00E557E6">
              <w:rPr>
                <w:rFonts w:cs="Times New Roman"/>
                <w:color w:val="000000"/>
                <w:sz w:val="24"/>
                <w:szCs w:val="24"/>
                <w:lang w:val="lv-LV" w:eastAsia="ar-SA" w:bidi="ar-SA"/>
              </w:rPr>
              <w:lastRenderedPageBreak/>
              <w:t>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1.2. valsts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1.3.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2. Budžeta izdevumi:</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2.1. valsts pamatbudžets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2.2. valsts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2.3.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3. Finansiālā ietekme:</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3.1. valsts pamatbudžets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3.2.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3.3.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rPr>
          <w:trHeight w:val="739"/>
        </w:trPr>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4. Finanšu līdzekļi papildu izdevumu finansēšanai (kompensējošu izdevumu samazinājumu norāda ar "+" zīmi)</w:t>
            </w:r>
          </w:p>
        </w:tc>
        <w:tc>
          <w:tcPr>
            <w:tcW w:w="132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X</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X</w:t>
            </w: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rPr>
                <w:rFonts w:cs="Times New Roman"/>
                <w:color w:val="000000"/>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 xml:space="preserve">5.2. speciālais </w:t>
            </w:r>
            <w:r w:rsidRPr="00E557E6">
              <w:rPr>
                <w:rFonts w:cs="Times New Roman"/>
                <w:color w:val="000000"/>
                <w:sz w:val="24"/>
                <w:szCs w:val="24"/>
                <w:lang w:val="lv-LV" w:eastAsia="ar-SA" w:bidi="ar-SA"/>
              </w:rPr>
              <w:lastRenderedPageBreak/>
              <w:t>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rPr>
                <w:rFonts w:cs="Times New Roman"/>
                <w:color w:val="000000"/>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 xml:space="preserve">Nav precīzi </w:t>
            </w:r>
            <w:r w:rsidRPr="00E557E6">
              <w:rPr>
                <w:rFonts w:cs="Times New Roman"/>
                <w:color w:val="000000"/>
                <w:sz w:val="24"/>
                <w:szCs w:val="24"/>
                <w:lang w:val="lv-LV" w:eastAsia="ar-SA" w:bidi="ar-SA"/>
              </w:rPr>
              <w:lastRenderedPageBreak/>
              <w:t>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 xml:space="preserve">Nav precīzi </w:t>
            </w:r>
            <w:r w:rsidRPr="00E557E6">
              <w:rPr>
                <w:rFonts w:cs="Times New Roman"/>
                <w:color w:val="000000"/>
                <w:sz w:val="24"/>
                <w:szCs w:val="24"/>
                <w:lang w:val="lv-LV" w:eastAsia="ar-SA" w:bidi="ar-SA"/>
              </w:rPr>
              <w:lastRenderedPageBreak/>
              <w:t>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 xml:space="preserve">Nav precīzi </w:t>
            </w:r>
            <w:r w:rsidRPr="00E557E6">
              <w:rPr>
                <w:rFonts w:cs="Times New Roman"/>
                <w:color w:val="000000"/>
                <w:sz w:val="24"/>
                <w:szCs w:val="24"/>
                <w:lang w:val="lv-LV" w:eastAsia="ar-SA" w:bidi="ar-SA"/>
              </w:rPr>
              <w:lastRenderedPageBreak/>
              <w:t>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 xml:space="preserve">Nav precīzi </w:t>
            </w:r>
            <w:r w:rsidRPr="00E557E6">
              <w:rPr>
                <w:rFonts w:cs="Times New Roman"/>
                <w:color w:val="000000"/>
                <w:sz w:val="24"/>
                <w:szCs w:val="24"/>
                <w:lang w:val="lv-LV" w:eastAsia="ar-SA" w:bidi="ar-SA"/>
              </w:rPr>
              <w:lastRenderedPageBreak/>
              <w:t>aprēķināms</w:t>
            </w:r>
          </w:p>
        </w:tc>
      </w:tr>
      <w:tr w:rsidR="00FA3923" w:rsidRPr="00E557E6"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lastRenderedPageBreak/>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rPr>
                <w:rFonts w:cs="Times New Roman"/>
                <w:color w:val="000000"/>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Nav precīzi aprēķināms</w:t>
            </w:r>
          </w:p>
        </w:tc>
      </w:tr>
      <w:tr w:rsidR="00FA3923" w:rsidRPr="00E557E6" w:rsidTr="00996866">
        <w:trPr>
          <w:trHeight w:val="2231"/>
        </w:trPr>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6. Detalizēts ieņēmumu un izdevumu aprēķins (ja nepieciešams, detalizētu ieņēmumu un izdevumu aprēķinu var pievienot anotācijas pielikumā):</w:t>
            </w:r>
          </w:p>
        </w:tc>
        <w:tc>
          <w:tcPr>
            <w:tcW w:w="8191" w:type="dxa"/>
            <w:gridSpan w:val="5"/>
            <w:tcBorders>
              <w:top w:val="outset" w:sz="6" w:space="0" w:color="000000"/>
              <w:left w:val="outset" w:sz="6" w:space="0" w:color="000000"/>
              <w:bottom w:val="outset" w:sz="6" w:space="0" w:color="000000"/>
              <w:right w:val="outset" w:sz="6" w:space="0" w:color="000000"/>
            </w:tcBorders>
            <w:vAlign w:val="center"/>
          </w:tcPr>
          <w:p w:rsidR="00FA3923" w:rsidRPr="00E557E6" w:rsidRDefault="00FA3923" w:rsidP="00996866">
            <w:pPr>
              <w:suppressAutoHyphens/>
              <w:spacing w:before="100" w:beforeAutospacing="1"/>
              <w:rPr>
                <w:rFonts w:cs="Times New Roman"/>
                <w:color w:val="000000"/>
                <w:sz w:val="24"/>
                <w:szCs w:val="24"/>
                <w:lang w:val="lv-LV" w:eastAsia="ar-SA" w:bidi="ar-SA"/>
              </w:rPr>
            </w:pPr>
          </w:p>
        </w:tc>
      </w:tr>
      <w:tr w:rsidR="00FA3923" w:rsidRPr="001D25E3" w:rsidTr="00996866">
        <w:trPr>
          <w:trHeight w:val="169"/>
        </w:trPr>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line="169" w:lineRule="atLeast"/>
              <w:rPr>
                <w:rFonts w:cs="Times New Roman"/>
                <w:color w:val="000000"/>
                <w:sz w:val="24"/>
                <w:szCs w:val="24"/>
                <w:lang w:val="lv-LV" w:eastAsia="ar-SA" w:bidi="ar-SA"/>
              </w:rPr>
            </w:pPr>
            <w:r w:rsidRPr="00E557E6">
              <w:rPr>
                <w:rFonts w:cs="Times New Roman"/>
                <w:color w:val="000000"/>
                <w:sz w:val="24"/>
                <w:szCs w:val="24"/>
                <w:lang w:val="lv-LV" w:eastAsia="ar-SA" w:bidi="ar-SA"/>
              </w:rPr>
              <w:t>6.1. detalizēts ieņēmumu aprēķins</w:t>
            </w:r>
          </w:p>
        </w:tc>
        <w:tc>
          <w:tcPr>
            <w:tcW w:w="8191" w:type="dxa"/>
            <w:gridSpan w:val="5"/>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line="169" w:lineRule="atLeast"/>
              <w:jc w:val="both"/>
              <w:rPr>
                <w:rFonts w:cs="Times New Roman"/>
                <w:color w:val="000000"/>
                <w:sz w:val="24"/>
                <w:szCs w:val="24"/>
                <w:lang w:val="lv-LV" w:eastAsia="ar-SA" w:bidi="ar-SA"/>
              </w:rPr>
            </w:pPr>
            <w:r w:rsidRPr="00E557E6">
              <w:rPr>
                <w:rFonts w:cs="Times New Roman"/>
                <w:color w:val="000000"/>
                <w:sz w:val="24"/>
                <w:szCs w:val="24"/>
                <w:lang w:val="lv-LV" w:eastAsia="ar-SA" w:bidi="ar-SA"/>
              </w:rPr>
              <w:t>Ieņēmumu apmērs nav precīzi aprēķināms, jo tas ir atkarīgs no normatīvajos aktos noteikto prasību ievērošanas no likumprojektā regulēto subjektu puses.</w:t>
            </w:r>
          </w:p>
        </w:tc>
      </w:tr>
      <w:tr w:rsidR="00FA3923" w:rsidRPr="001D25E3" w:rsidTr="00996866">
        <w:trPr>
          <w:trHeight w:val="25"/>
        </w:trPr>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line="25" w:lineRule="atLeast"/>
              <w:rPr>
                <w:rFonts w:cs="Times New Roman"/>
                <w:color w:val="000000"/>
                <w:sz w:val="24"/>
                <w:szCs w:val="24"/>
                <w:lang w:val="lv-LV" w:eastAsia="ar-SA" w:bidi="ar-SA"/>
              </w:rPr>
            </w:pPr>
            <w:r w:rsidRPr="00E557E6">
              <w:rPr>
                <w:rFonts w:cs="Times New Roman"/>
                <w:color w:val="000000"/>
                <w:sz w:val="24"/>
                <w:szCs w:val="24"/>
                <w:lang w:val="lv-LV" w:eastAsia="ar-SA" w:bidi="ar-SA"/>
              </w:rPr>
              <w:t>6.2. detalizēts izdevumu aprēķins</w:t>
            </w:r>
          </w:p>
        </w:tc>
        <w:tc>
          <w:tcPr>
            <w:tcW w:w="8191" w:type="dxa"/>
            <w:gridSpan w:val="5"/>
            <w:tcBorders>
              <w:top w:val="outset" w:sz="6" w:space="0" w:color="000000"/>
              <w:left w:val="outset" w:sz="6" w:space="0" w:color="000000"/>
              <w:bottom w:val="outset" w:sz="6" w:space="0" w:color="000000"/>
              <w:right w:val="outset" w:sz="6" w:space="0" w:color="000000"/>
            </w:tcBorders>
            <w:vAlign w:val="center"/>
            <w:hideMark/>
          </w:tcPr>
          <w:p w:rsidR="00FA3923" w:rsidRPr="00E557E6" w:rsidRDefault="00FA3923" w:rsidP="00996866">
            <w:pPr>
              <w:suppressAutoHyphens/>
              <w:spacing w:before="100" w:beforeAutospacing="1" w:line="25" w:lineRule="atLeast"/>
              <w:jc w:val="both"/>
              <w:rPr>
                <w:rFonts w:cs="Times New Roman"/>
                <w:color w:val="000000"/>
                <w:sz w:val="24"/>
                <w:szCs w:val="24"/>
                <w:lang w:val="lv-LV" w:eastAsia="ar-SA" w:bidi="ar-SA"/>
              </w:rPr>
            </w:pPr>
            <w:r w:rsidRPr="00E557E6">
              <w:rPr>
                <w:rFonts w:cs="Times New Roman"/>
                <w:color w:val="000000"/>
                <w:sz w:val="24"/>
                <w:szCs w:val="24"/>
                <w:lang w:val="lv-LV" w:eastAsia="ar-SA" w:bidi="ar-SA"/>
              </w:rPr>
              <w:t>Izdevumu apmērs nav precīzi aprēķināms, jo tas ir atkarīgs no normatīvajos aktos noteikto prasību ievērošanas no likumprojektā regulēto subjektu puses.</w:t>
            </w:r>
          </w:p>
        </w:tc>
      </w:tr>
      <w:tr w:rsidR="00FA3923" w:rsidRPr="001D25E3" w:rsidTr="00996866">
        <w:tc>
          <w:tcPr>
            <w:tcW w:w="1591" w:type="dxa"/>
            <w:tcBorders>
              <w:top w:val="outset" w:sz="6" w:space="0" w:color="000000"/>
              <w:left w:val="outset" w:sz="6" w:space="0" w:color="000000"/>
              <w:bottom w:val="outset" w:sz="6" w:space="0" w:color="000000"/>
              <w:right w:val="outset" w:sz="6" w:space="0" w:color="000000"/>
            </w:tcBorders>
            <w:hideMark/>
          </w:tcPr>
          <w:p w:rsidR="00FA3923" w:rsidRPr="00E557E6" w:rsidRDefault="00FA3923" w:rsidP="00996866">
            <w:pPr>
              <w:suppressAutoHyphens/>
              <w:spacing w:before="100" w:beforeAutospacing="1"/>
              <w:rPr>
                <w:rFonts w:cs="Times New Roman"/>
                <w:color w:val="000000"/>
                <w:sz w:val="24"/>
                <w:szCs w:val="24"/>
                <w:lang w:val="lv-LV" w:eastAsia="ar-SA" w:bidi="ar-SA"/>
              </w:rPr>
            </w:pPr>
            <w:r w:rsidRPr="00E557E6">
              <w:rPr>
                <w:rFonts w:cs="Times New Roman"/>
                <w:color w:val="000000"/>
                <w:sz w:val="24"/>
                <w:szCs w:val="24"/>
                <w:lang w:val="lv-LV" w:eastAsia="ar-SA" w:bidi="ar-SA"/>
              </w:rPr>
              <w:t>7. Cita informācija</w:t>
            </w:r>
          </w:p>
        </w:tc>
        <w:tc>
          <w:tcPr>
            <w:tcW w:w="8191" w:type="dxa"/>
            <w:gridSpan w:val="5"/>
            <w:tcBorders>
              <w:top w:val="outset" w:sz="6" w:space="0" w:color="000000"/>
              <w:left w:val="outset" w:sz="6" w:space="0" w:color="000000"/>
              <w:bottom w:val="outset" w:sz="6" w:space="0" w:color="000000"/>
              <w:right w:val="outset" w:sz="6" w:space="0" w:color="000000"/>
            </w:tcBorders>
            <w:hideMark/>
          </w:tcPr>
          <w:p w:rsidR="00FA3923" w:rsidRPr="00E557E6" w:rsidRDefault="00E557E6" w:rsidP="00996866">
            <w:pPr>
              <w:suppressAutoHyphens/>
              <w:spacing w:before="100" w:beforeAutospacing="1"/>
              <w:jc w:val="both"/>
              <w:rPr>
                <w:rFonts w:cs="Times New Roman"/>
                <w:color w:val="000000"/>
                <w:sz w:val="24"/>
                <w:szCs w:val="24"/>
                <w:lang w:val="lv-LV" w:eastAsia="ar-SA" w:bidi="ar-SA"/>
              </w:rPr>
            </w:pPr>
            <w:r w:rsidRPr="00E557E6">
              <w:rPr>
                <w:rFonts w:cs="Times New Roman"/>
                <w:sz w:val="24"/>
                <w:szCs w:val="24"/>
                <w:lang w:val="lv-LV" w:eastAsia="ar-SA" w:bidi="ar-SA"/>
              </w:rPr>
              <w:t>Valsts budžeta ieņēmumi nav precīzi aprēķināmi, jo nav iespējams paredzēt, kāds būs administratīvi sodītu personu skaits un tām piemēroto un samaksāto administratīvo sodu apmērs. Ieņēmumi no naudas sodiem, ko par likumprojektā paredzētajiem administratīvajiem pārkāpumiem uzliks Militārā policija, tiks ieskaitīti valsts pamatbudžetā.</w:t>
            </w:r>
          </w:p>
        </w:tc>
      </w:tr>
    </w:tbl>
    <w:p w:rsidR="00DA55F2" w:rsidRPr="00DD7F96" w:rsidRDefault="00DA55F2" w:rsidP="00E557E6">
      <w:pPr>
        <w:shd w:val="clear" w:color="auto" w:fill="FFFFFF"/>
        <w:rPr>
          <w:rFonts w:cs="Times New Roman"/>
          <w:sz w:val="24"/>
          <w:szCs w:val="24"/>
          <w:lang w:val="lv-LV" w:eastAsia="lv-LV" w:bidi="ar-SA"/>
        </w:rPr>
      </w:pPr>
    </w:p>
    <w:tbl>
      <w:tblPr>
        <w:tblW w:w="5351" w:type="pct"/>
        <w:jc w:val="center"/>
        <w:tblInd w:w="-40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8"/>
        <w:gridCol w:w="2670"/>
        <w:gridCol w:w="6025"/>
      </w:tblGrid>
      <w:tr w:rsidR="00065F37" w:rsidRPr="001D25E3" w:rsidTr="00447213">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DD7F96"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D7F96">
              <w:rPr>
                <w:rFonts w:cs="Times New Roman"/>
                <w:b/>
                <w:bCs/>
                <w:sz w:val="24"/>
                <w:szCs w:val="24"/>
                <w:lang w:val="lv-LV" w:eastAsia="lv-LV" w:bidi="ar-SA"/>
              </w:rPr>
              <w:t>IV. Tiesību akta projekta ietekme uz spēkā esošo tiesību normu sistēmu</w:t>
            </w:r>
          </w:p>
        </w:tc>
      </w:tr>
      <w:tr w:rsidR="00065F37" w:rsidRPr="00DD7F96" w:rsidTr="00447213">
        <w:trPr>
          <w:jc w:val="center"/>
        </w:trPr>
        <w:tc>
          <w:tcPr>
            <w:tcW w:w="42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Nepieciešamie saistītie tiesību aktu projekti</w:t>
            </w:r>
          </w:p>
        </w:tc>
        <w:tc>
          <w:tcPr>
            <w:tcW w:w="3170" w:type="pct"/>
            <w:tcBorders>
              <w:top w:val="outset" w:sz="6" w:space="0" w:color="414142"/>
              <w:left w:val="outset" w:sz="6" w:space="0" w:color="414142"/>
              <w:bottom w:val="outset" w:sz="6" w:space="0" w:color="414142"/>
              <w:right w:val="outset" w:sz="6" w:space="0" w:color="414142"/>
            </w:tcBorders>
            <w:hideMark/>
          </w:tcPr>
          <w:p w:rsidR="00920AE4" w:rsidRPr="00DD7F96" w:rsidRDefault="00920AE4" w:rsidP="00920AE4">
            <w:pPr>
              <w:pStyle w:val="ListParagraph"/>
              <w:tabs>
                <w:tab w:val="left" w:pos="292"/>
              </w:tabs>
              <w:ind w:left="0"/>
              <w:jc w:val="both"/>
              <w:rPr>
                <w:rFonts w:cs="Times New Roman"/>
                <w:sz w:val="24"/>
                <w:szCs w:val="24"/>
                <w:lang w:val="lv-LV" w:eastAsia="lv-LV" w:bidi="ar-SA"/>
              </w:rPr>
            </w:pPr>
            <w:r w:rsidRPr="00DD7F96">
              <w:rPr>
                <w:rFonts w:cs="Times New Roman"/>
                <w:sz w:val="24"/>
                <w:szCs w:val="24"/>
                <w:lang w:val="lv-LV" w:eastAsia="lv-LV" w:bidi="ar-SA"/>
              </w:rPr>
              <w:t xml:space="preserve">Likumprojektam jāstājas </w:t>
            </w:r>
            <w:r w:rsidR="00361F03">
              <w:rPr>
                <w:rFonts w:cs="Times New Roman"/>
                <w:sz w:val="24"/>
                <w:szCs w:val="24"/>
                <w:lang w:val="lv-LV" w:eastAsia="lv-LV" w:bidi="ar-SA"/>
              </w:rPr>
              <w:t>spēkā vienlaicīgi</w:t>
            </w:r>
            <w:r w:rsidRPr="00DD7F96">
              <w:rPr>
                <w:rFonts w:cs="Times New Roman"/>
                <w:sz w:val="24"/>
                <w:szCs w:val="24"/>
                <w:lang w:val="lv-LV" w:eastAsia="lv-LV" w:bidi="ar-SA"/>
              </w:rPr>
              <w:t xml:space="preserve"> ar Administratīvo pārkāpumu procesa likum</w:t>
            </w:r>
            <w:r w:rsidR="00361F03">
              <w:rPr>
                <w:rFonts w:cs="Times New Roman"/>
                <w:sz w:val="24"/>
                <w:szCs w:val="24"/>
                <w:lang w:val="lv-LV" w:eastAsia="lv-LV" w:bidi="ar-SA"/>
              </w:rPr>
              <w:t>u.</w:t>
            </w:r>
          </w:p>
          <w:p w:rsidR="00920AE4" w:rsidRPr="00DD7F96" w:rsidRDefault="00920AE4" w:rsidP="00920AE4">
            <w:pPr>
              <w:pStyle w:val="ListParagraph"/>
              <w:tabs>
                <w:tab w:val="left" w:pos="292"/>
              </w:tabs>
              <w:ind w:left="0"/>
              <w:jc w:val="both"/>
              <w:rPr>
                <w:rFonts w:cs="Times New Roman"/>
                <w:sz w:val="24"/>
                <w:szCs w:val="24"/>
                <w:lang w:val="lv-LV" w:eastAsia="lv-LV" w:bidi="ar-SA"/>
              </w:rPr>
            </w:pPr>
          </w:p>
        </w:tc>
      </w:tr>
      <w:tr w:rsidR="00065F37" w:rsidRPr="001D25E3" w:rsidTr="00447213">
        <w:trPr>
          <w:jc w:val="center"/>
        </w:trPr>
        <w:tc>
          <w:tcPr>
            <w:tcW w:w="42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Atbildīgā institūcija</w:t>
            </w:r>
          </w:p>
        </w:tc>
        <w:tc>
          <w:tcPr>
            <w:tcW w:w="3170" w:type="pct"/>
            <w:tcBorders>
              <w:top w:val="outset" w:sz="6" w:space="0" w:color="414142"/>
              <w:left w:val="outset" w:sz="6" w:space="0" w:color="414142"/>
              <w:bottom w:val="outset" w:sz="6" w:space="0" w:color="414142"/>
              <w:right w:val="outset" w:sz="6" w:space="0" w:color="414142"/>
            </w:tcBorders>
            <w:hideMark/>
          </w:tcPr>
          <w:p w:rsidR="00DA55F2" w:rsidRPr="00DD7F96" w:rsidRDefault="00920AE4" w:rsidP="00425452">
            <w:pPr>
              <w:jc w:val="both"/>
              <w:rPr>
                <w:rFonts w:cs="Times New Roman"/>
                <w:sz w:val="24"/>
                <w:szCs w:val="24"/>
                <w:lang w:val="lv-LV" w:eastAsia="lv-LV" w:bidi="ar-SA"/>
              </w:rPr>
            </w:pPr>
            <w:r w:rsidRPr="00DD7F96">
              <w:rPr>
                <w:rFonts w:cs="Times New Roman"/>
                <w:sz w:val="24"/>
                <w:szCs w:val="24"/>
                <w:lang w:val="lv-LV" w:eastAsia="lv-LV" w:bidi="ar-SA"/>
              </w:rPr>
              <w:t xml:space="preserve">Tieslietu ministrija ir atbildīga par likumprojekta </w:t>
            </w:r>
            <w:r w:rsidR="002A2B5C" w:rsidRPr="002A2B5C">
              <w:rPr>
                <w:sz w:val="24"/>
                <w:szCs w:val="24"/>
                <w:lang w:val="lv-LV"/>
              </w:rPr>
              <w:t>„</w:t>
            </w:r>
            <w:r w:rsidRPr="00DD7F96">
              <w:rPr>
                <w:rFonts w:cs="Times New Roman"/>
                <w:sz w:val="24"/>
                <w:szCs w:val="24"/>
                <w:lang w:val="lv-LV" w:eastAsia="lv-LV" w:bidi="ar-SA"/>
              </w:rPr>
              <w:t>Administratīvo pārkāpumu procesa likums” izstrādi un virzīšanu pieņemšanai.</w:t>
            </w:r>
          </w:p>
          <w:p w:rsidR="00920AE4" w:rsidRPr="00DD7F96" w:rsidRDefault="00920AE4" w:rsidP="00DA55F2">
            <w:pPr>
              <w:rPr>
                <w:rFonts w:cs="Times New Roman"/>
                <w:sz w:val="24"/>
                <w:szCs w:val="24"/>
                <w:lang w:val="lv-LV" w:eastAsia="lv-LV" w:bidi="ar-SA"/>
              </w:rPr>
            </w:pPr>
          </w:p>
        </w:tc>
      </w:tr>
      <w:tr w:rsidR="00065F37" w:rsidRPr="00DD7F96" w:rsidTr="00447213">
        <w:trPr>
          <w:jc w:val="center"/>
        </w:trPr>
        <w:tc>
          <w:tcPr>
            <w:tcW w:w="42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3.</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Cita informācija</w:t>
            </w:r>
          </w:p>
        </w:tc>
        <w:tc>
          <w:tcPr>
            <w:tcW w:w="3170" w:type="pct"/>
            <w:tcBorders>
              <w:top w:val="outset" w:sz="6" w:space="0" w:color="414142"/>
              <w:left w:val="outset" w:sz="6" w:space="0" w:color="414142"/>
              <w:bottom w:val="outset" w:sz="6" w:space="0" w:color="414142"/>
              <w:right w:val="outset" w:sz="6" w:space="0" w:color="414142"/>
            </w:tcBorders>
            <w:hideMark/>
          </w:tcPr>
          <w:p w:rsidR="00DA55F2" w:rsidRPr="00DD7F96" w:rsidRDefault="00920AE4" w:rsidP="00DA55F2">
            <w:pPr>
              <w:spacing w:before="100" w:beforeAutospacing="1" w:after="100" w:afterAutospacing="1" w:line="315" w:lineRule="atLeast"/>
              <w:rPr>
                <w:rFonts w:cs="Times New Roman"/>
                <w:sz w:val="24"/>
                <w:szCs w:val="24"/>
                <w:lang w:val="lv-LV" w:eastAsia="lv-LV" w:bidi="ar-SA"/>
              </w:rPr>
            </w:pPr>
            <w:r w:rsidRPr="00DD7F96">
              <w:rPr>
                <w:rFonts w:cs="Times New Roman"/>
                <w:sz w:val="24"/>
                <w:szCs w:val="24"/>
                <w:lang w:val="lv-LV" w:eastAsia="lv-LV" w:bidi="ar-SA"/>
              </w:rPr>
              <w:t>Nav.</w:t>
            </w:r>
          </w:p>
        </w:tc>
      </w:tr>
    </w:tbl>
    <w:p w:rsidR="00936653" w:rsidRPr="00DD7F96" w:rsidRDefault="00DA55F2" w:rsidP="00936653">
      <w:pPr>
        <w:shd w:val="clear" w:color="auto" w:fill="FFFFFF"/>
        <w:ind w:firstLine="301"/>
        <w:rPr>
          <w:rFonts w:cs="Times New Roman"/>
          <w:sz w:val="24"/>
          <w:szCs w:val="24"/>
          <w:lang w:val="lv-LV" w:eastAsia="lv-LV" w:bidi="ar-SA"/>
        </w:rPr>
      </w:pPr>
      <w:r w:rsidRPr="00DD7F96">
        <w:rPr>
          <w:rFonts w:cs="Times New Roman"/>
          <w:sz w:val="24"/>
          <w:szCs w:val="24"/>
          <w:lang w:val="lv-LV" w:eastAsia="lv-LV" w:bidi="ar-SA"/>
        </w:rPr>
        <w:t> </w:t>
      </w:r>
    </w:p>
    <w:tbl>
      <w:tblPr>
        <w:tblW w:w="534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9"/>
        <w:gridCol w:w="2669"/>
        <w:gridCol w:w="6130"/>
      </w:tblGrid>
      <w:tr w:rsidR="00936653" w:rsidRPr="001D25E3" w:rsidTr="0049261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6653" w:rsidRPr="00DD7F96" w:rsidRDefault="00936653" w:rsidP="00425452">
            <w:pPr>
              <w:jc w:val="center"/>
              <w:rPr>
                <w:rFonts w:cs="Times New Roman"/>
                <w:b/>
                <w:bCs/>
                <w:sz w:val="24"/>
                <w:szCs w:val="24"/>
                <w:lang w:val="lv-LV"/>
              </w:rPr>
            </w:pPr>
            <w:r w:rsidRPr="00DD7F96">
              <w:rPr>
                <w:rFonts w:cs="Times New Roman"/>
                <w:b/>
                <w:bCs/>
                <w:sz w:val="24"/>
                <w:szCs w:val="24"/>
                <w:lang w:val="lv-LV"/>
              </w:rPr>
              <w:t>VI. Sabiedrības līdzdalība un komunikācijas aktivitātes</w:t>
            </w:r>
          </w:p>
        </w:tc>
      </w:tr>
      <w:tr w:rsidR="00936653" w:rsidRPr="001D25E3" w:rsidTr="0049261B">
        <w:trPr>
          <w:trHeight w:val="540"/>
        </w:trPr>
        <w:tc>
          <w:tcPr>
            <w:tcW w:w="368"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1.</w:t>
            </w:r>
          </w:p>
        </w:tc>
        <w:tc>
          <w:tcPr>
            <w:tcW w:w="1405"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Plānotās sabiedrības līdzdalības un komunikācijas aktivitātes saistībā ar projektu</w:t>
            </w:r>
          </w:p>
        </w:tc>
        <w:tc>
          <w:tcPr>
            <w:tcW w:w="3227"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361F03">
            <w:pPr>
              <w:jc w:val="both"/>
              <w:rPr>
                <w:rFonts w:cs="Times New Roman"/>
                <w:sz w:val="24"/>
                <w:szCs w:val="24"/>
                <w:lang w:val="lv-LV"/>
              </w:rPr>
            </w:pPr>
            <w:r w:rsidRPr="00DD7F96">
              <w:rPr>
                <w:rFonts w:cs="Times New Roman"/>
                <w:sz w:val="24"/>
                <w:szCs w:val="24"/>
                <w:lang w:val="lv-LV"/>
              </w:rPr>
              <w:t>Likumprojekts un tā sākotnējās ietekmes novērtējuma ziņojums (anotācija) tik</w:t>
            </w:r>
            <w:r w:rsidR="00361F03">
              <w:rPr>
                <w:rFonts w:cs="Times New Roman"/>
                <w:sz w:val="24"/>
                <w:szCs w:val="24"/>
                <w:lang w:val="lv-LV"/>
              </w:rPr>
              <w:t>a</w:t>
            </w:r>
            <w:r w:rsidRPr="00DD7F96">
              <w:rPr>
                <w:rFonts w:cs="Times New Roman"/>
                <w:sz w:val="24"/>
                <w:szCs w:val="24"/>
                <w:lang w:val="lv-LV"/>
              </w:rPr>
              <w:t xml:space="preserve"> publicēti tīmekļa vietnē </w:t>
            </w:r>
            <w:hyperlink r:id="rId11" w:history="1">
              <w:r w:rsidRPr="00DD7F96">
                <w:rPr>
                  <w:rStyle w:val="Hyperlink"/>
                  <w:rFonts w:cs="Times New Roman"/>
                  <w:sz w:val="24"/>
                  <w:szCs w:val="24"/>
                  <w:u w:val="none"/>
                  <w:lang w:val="lv-LV"/>
                </w:rPr>
                <w:t>www.mod.gov.lv</w:t>
              </w:r>
            </w:hyperlink>
            <w:r w:rsidRPr="00DD7F96">
              <w:rPr>
                <w:rFonts w:cs="Times New Roman"/>
                <w:sz w:val="24"/>
                <w:szCs w:val="24"/>
                <w:lang w:val="lv-LV"/>
              </w:rPr>
              <w:t xml:space="preserve"> sadaļā </w:t>
            </w:r>
            <w:r w:rsidR="00425452" w:rsidRPr="002A2B5C">
              <w:rPr>
                <w:sz w:val="24"/>
                <w:szCs w:val="24"/>
                <w:lang w:val="lv-LV"/>
              </w:rPr>
              <w:t>„</w:t>
            </w:r>
            <w:r w:rsidRPr="00DD7F96">
              <w:rPr>
                <w:rFonts w:cs="Times New Roman"/>
                <w:sz w:val="24"/>
                <w:szCs w:val="24"/>
                <w:lang w:val="lv-LV"/>
              </w:rPr>
              <w:t>Sabiedrības līdzdalība”.</w:t>
            </w:r>
          </w:p>
        </w:tc>
      </w:tr>
      <w:tr w:rsidR="00936653" w:rsidRPr="001D25E3" w:rsidTr="0049261B">
        <w:trPr>
          <w:trHeight w:val="330"/>
        </w:trPr>
        <w:tc>
          <w:tcPr>
            <w:tcW w:w="368"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2.</w:t>
            </w:r>
          </w:p>
        </w:tc>
        <w:tc>
          <w:tcPr>
            <w:tcW w:w="1405"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Sabiedrības līdzdalība projekta izstrādē</w:t>
            </w:r>
          </w:p>
        </w:tc>
        <w:tc>
          <w:tcPr>
            <w:tcW w:w="3227"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E557E6">
            <w:pPr>
              <w:jc w:val="both"/>
              <w:rPr>
                <w:rFonts w:cs="Times New Roman"/>
                <w:sz w:val="24"/>
                <w:szCs w:val="24"/>
                <w:lang w:val="lv-LV"/>
              </w:rPr>
            </w:pPr>
            <w:r w:rsidRPr="00DD7F96">
              <w:rPr>
                <w:rFonts w:cs="Times New Roman"/>
                <w:sz w:val="24"/>
                <w:szCs w:val="24"/>
                <w:lang w:val="lv-LV"/>
              </w:rPr>
              <w:t>Sabiedrības līdzdalība likumprojekta izstrādē tik</w:t>
            </w:r>
            <w:r w:rsidR="00E557E6">
              <w:rPr>
                <w:rFonts w:cs="Times New Roman"/>
                <w:sz w:val="24"/>
                <w:szCs w:val="24"/>
                <w:lang w:val="lv-LV"/>
              </w:rPr>
              <w:t>a</w:t>
            </w:r>
            <w:r w:rsidRPr="00DD7F96">
              <w:rPr>
                <w:rFonts w:cs="Times New Roman"/>
                <w:sz w:val="24"/>
                <w:szCs w:val="24"/>
                <w:lang w:val="lv-LV"/>
              </w:rPr>
              <w:t xml:space="preserve"> nodrošināta, ievietojot likumprojektu un tā anotāciju tīmekļa vietnē </w:t>
            </w:r>
            <w:hyperlink r:id="rId12" w:history="1">
              <w:r w:rsidRPr="00DD7F96">
                <w:rPr>
                  <w:rStyle w:val="Hyperlink"/>
                  <w:rFonts w:cs="Times New Roman"/>
                  <w:sz w:val="24"/>
                  <w:szCs w:val="24"/>
                  <w:u w:val="none"/>
                  <w:lang w:val="lv-LV"/>
                </w:rPr>
                <w:t>www.mod.gov.lv</w:t>
              </w:r>
            </w:hyperlink>
            <w:r w:rsidRPr="00DD7F96">
              <w:rPr>
                <w:rFonts w:cs="Times New Roman"/>
                <w:sz w:val="24"/>
                <w:szCs w:val="24"/>
                <w:lang w:val="lv-LV"/>
              </w:rPr>
              <w:t xml:space="preserve"> un aicinot sabiedrības pārstāvjus rakstiski sniegt viedokli par likumprojektu tā izstrādes stadijā – nosūtot elektroniski uz e-pastu: </w:t>
            </w:r>
            <w:hyperlink r:id="rId13" w:history="1">
              <w:r w:rsidRPr="00DD7F96">
                <w:rPr>
                  <w:rStyle w:val="Hyperlink"/>
                  <w:rFonts w:cs="Times New Roman"/>
                  <w:sz w:val="24"/>
                  <w:szCs w:val="24"/>
                  <w:u w:val="none"/>
                  <w:lang w:val="lv-LV"/>
                </w:rPr>
                <w:t>kanceleja@mod.gov.lv</w:t>
              </w:r>
            </w:hyperlink>
            <w:r w:rsidR="00E557E6">
              <w:rPr>
                <w:rFonts w:cs="Times New Roman"/>
                <w:sz w:val="24"/>
                <w:szCs w:val="24"/>
                <w:lang w:val="lv-LV"/>
              </w:rPr>
              <w:t xml:space="preserve">. </w:t>
            </w:r>
          </w:p>
        </w:tc>
      </w:tr>
      <w:tr w:rsidR="00936653" w:rsidRPr="00361F03" w:rsidTr="0049261B">
        <w:trPr>
          <w:trHeight w:val="465"/>
        </w:trPr>
        <w:tc>
          <w:tcPr>
            <w:tcW w:w="368"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lastRenderedPageBreak/>
              <w:t>3.</w:t>
            </w:r>
          </w:p>
        </w:tc>
        <w:tc>
          <w:tcPr>
            <w:tcW w:w="1405"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Sabiedrības līdzdalības rezultāti</w:t>
            </w:r>
          </w:p>
        </w:tc>
        <w:tc>
          <w:tcPr>
            <w:tcW w:w="3227" w:type="pct"/>
            <w:tcBorders>
              <w:top w:val="outset" w:sz="6" w:space="0" w:color="414142"/>
              <w:left w:val="outset" w:sz="6" w:space="0" w:color="414142"/>
              <w:bottom w:val="outset" w:sz="6" w:space="0" w:color="414142"/>
              <w:right w:val="outset" w:sz="6" w:space="0" w:color="414142"/>
            </w:tcBorders>
            <w:hideMark/>
          </w:tcPr>
          <w:p w:rsidR="00936653" w:rsidRPr="00DD7F96" w:rsidRDefault="00361F03" w:rsidP="00DB2C20">
            <w:pPr>
              <w:jc w:val="both"/>
              <w:rPr>
                <w:rFonts w:cs="Times New Roman"/>
                <w:sz w:val="24"/>
                <w:szCs w:val="24"/>
                <w:lang w:val="lv-LV"/>
              </w:rPr>
            </w:pPr>
            <w:r>
              <w:rPr>
                <w:sz w:val="24"/>
                <w:szCs w:val="24"/>
                <w:lang w:val="lv-LV"/>
              </w:rPr>
              <w:t>Priekšlikumi noteiktajā laika periodā netika sniegti.</w:t>
            </w:r>
          </w:p>
        </w:tc>
      </w:tr>
      <w:tr w:rsidR="00936653" w:rsidRPr="00DD7F96" w:rsidTr="0049261B">
        <w:trPr>
          <w:trHeight w:val="465"/>
        </w:trPr>
        <w:tc>
          <w:tcPr>
            <w:tcW w:w="368"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4.</w:t>
            </w:r>
          </w:p>
        </w:tc>
        <w:tc>
          <w:tcPr>
            <w:tcW w:w="1405"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Cita informācija</w:t>
            </w:r>
          </w:p>
        </w:tc>
        <w:tc>
          <w:tcPr>
            <w:tcW w:w="3227" w:type="pct"/>
            <w:tcBorders>
              <w:top w:val="outset" w:sz="6" w:space="0" w:color="414142"/>
              <w:left w:val="outset" w:sz="6" w:space="0" w:color="414142"/>
              <w:bottom w:val="outset" w:sz="6" w:space="0" w:color="414142"/>
              <w:right w:val="outset" w:sz="6" w:space="0" w:color="414142"/>
            </w:tcBorders>
            <w:hideMark/>
          </w:tcPr>
          <w:p w:rsidR="00936653" w:rsidRPr="00DD7F96" w:rsidRDefault="00936653" w:rsidP="0049261B">
            <w:pPr>
              <w:rPr>
                <w:rFonts w:cs="Times New Roman"/>
                <w:sz w:val="24"/>
                <w:szCs w:val="24"/>
                <w:lang w:val="lv-LV"/>
              </w:rPr>
            </w:pPr>
            <w:r w:rsidRPr="00DD7F96">
              <w:rPr>
                <w:rFonts w:cs="Times New Roman"/>
                <w:sz w:val="24"/>
                <w:szCs w:val="24"/>
                <w:lang w:val="lv-LV"/>
              </w:rPr>
              <w:t>Nav</w:t>
            </w:r>
            <w:r w:rsidR="00425452">
              <w:rPr>
                <w:rFonts w:cs="Times New Roman"/>
                <w:sz w:val="24"/>
                <w:szCs w:val="24"/>
                <w:lang w:val="lv-LV"/>
              </w:rPr>
              <w:t>.</w:t>
            </w:r>
          </w:p>
        </w:tc>
      </w:tr>
    </w:tbl>
    <w:p w:rsidR="00936653" w:rsidRPr="00DD7F96" w:rsidRDefault="00936653" w:rsidP="00936653">
      <w:pPr>
        <w:shd w:val="clear" w:color="auto" w:fill="FFFFFF"/>
        <w:rPr>
          <w:rFonts w:cs="Times New Roman"/>
          <w:sz w:val="24"/>
          <w:szCs w:val="24"/>
          <w:lang w:val="lv-LV" w:eastAsia="lv-LV" w:bidi="ar-SA"/>
        </w:rPr>
      </w:pPr>
    </w:p>
    <w:tbl>
      <w:tblPr>
        <w:tblW w:w="5280" w:type="pct"/>
        <w:jc w:val="center"/>
        <w:tblInd w:w="-51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5"/>
        <w:gridCol w:w="3372"/>
        <w:gridCol w:w="5000"/>
      </w:tblGrid>
      <w:tr w:rsidR="00065F37" w:rsidRPr="001D25E3" w:rsidTr="00DA15D9">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DD7F96"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D7F96">
              <w:rPr>
                <w:rFonts w:cs="Times New Roman"/>
                <w:b/>
                <w:bCs/>
                <w:sz w:val="24"/>
                <w:szCs w:val="24"/>
                <w:lang w:val="lv-LV" w:eastAsia="lv-LV" w:bidi="ar-SA"/>
              </w:rPr>
              <w:t>VII. Tiesību akta projekta izpildes nodrošināšana un tās ietekme uz institūcijām</w:t>
            </w:r>
          </w:p>
        </w:tc>
      </w:tr>
      <w:tr w:rsidR="00065F37" w:rsidRPr="00425452" w:rsidTr="00DA15D9">
        <w:trPr>
          <w:trHeight w:val="336"/>
          <w:jc w:val="center"/>
        </w:trPr>
        <w:tc>
          <w:tcPr>
            <w:tcW w:w="536"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1.</w:t>
            </w:r>
          </w:p>
        </w:tc>
        <w:tc>
          <w:tcPr>
            <w:tcW w:w="1798"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Projekta izpildē iesaistītās institūcijas</w:t>
            </w:r>
          </w:p>
        </w:tc>
        <w:tc>
          <w:tcPr>
            <w:tcW w:w="2666" w:type="pct"/>
            <w:tcBorders>
              <w:top w:val="outset" w:sz="6" w:space="0" w:color="414142"/>
              <w:left w:val="outset" w:sz="6" w:space="0" w:color="414142"/>
              <w:bottom w:val="outset" w:sz="6" w:space="0" w:color="414142"/>
              <w:right w:val="outset" w:sz="6" w:space="0" w:color="414142"/>
            </w:tcBorders>
            <w:hideMark/>
          </w:tcPr>
          <w:p w:rsidR="00DA55F2" w:rsidRPr="00DD7F96" w:rsidRDefault="00920AE4" w:rsidP="004768C5">
            <w:pPr>
              <w:rPr>
                <w:rFonts w:cs="Times New Roman"/>
                <w:sz w:val="24"/>
                <w:szCs w:val="24"/>
                <w:lang w:val="lv-LV" w:eastAsia="lv-LV" w:bidi="ar-SA"/>
              </w:rPr>
            </w:pPr>
            <w:r w:rsidRPr="00DD7F96">
              <w:rPr>
                <w:rFonts w:cs="Times New Roman"/>
                <w:sz w:val="24"/>
                <w:szCs w:val="24"/>
                <w:lang w:val="lv-LV" w:eastAsia="lv-LV" w:bidi="ar-SA"/>
              </w:rPr>
              <w:t>NBS Militārā policija</w:t>
            </w:r>
            <w:r w:rsidR="00425452">
              <w:rPr>
                <w:rFonts w:cs="Times New Roman"/>
                <w:sz w:val="24"/>
                <w:szCs w:val="24"/>
                <w:lang w:val="lv-LV" w:eastAsia="lv-LV" w:bidi="ar-SA"/>
              </w:rPr>
              <w:t>.</w:t>
            </w:r>
            <w:r w:rsidR="00DD0703" w:rsidRPr="00DD7F96">
              <w:rPr>
                <w:rFonts w:cs="Times New Roman"/>
                <w:sz w:val="24"/>
                <w:szCs w:val="24"/>
                <w:lang w:val="lv-LV" w:eastAsia="lv-LV" w:bidi="ar-SA"/>
              </w:rPr>
              <w:t xml:space="preserve"> </w:t>
            </w:r>
          </w:p>
        </w:tc>
      </w:tr>
      <w:tr w:rsidR="00065F37" w:rsidRPr="00DD7F96" w:rsidTr="00DA15D9">
        <w:trPr>
          <w:trHeight w:val="360"/>
          <w:jc w:val="center"/>
        </w:trPr>
        <w:tc>
          <w:tcPr>
            <w:tcW w:w="536"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2.</w:t>
            </w:r>
          </w:p>
        </w:tc>
        <w:tc>
          <w:tcPr>
            <w:tcW w:w="1798" w:type="pct"/>
            <w:tcBorders>
              <w:top w:val="outset" w:sz="6" w:space="0" w:color="414142"/>
              <w:left w:val="outset" w:sz="6" w:space="0" w:color="414142"/>
              <w:bottom w:val="outset" w:sz="6" w:space="0" w:color="414142"/>
              <w:right w:val="outset" w:sz="6" w:space="0" w:color="414142"/>
            </w:tcBorders>
            <w:hideMark/>
          </w:tcPr>
          <w:p w:rsidR="00DA55F2" w:rsidRPr="00DD7F96" w:rsidRDefault="00DA55F2" w:rsidP="00DA55F2">
            <w:pPr>
              <w:rPr>
                <w:rFonts w:cs="Times New Roman"/>
                <w:sz w:val="24"/>
                <w:szCs w:val="24"/>
                <w:lang w:val="lv-LV" w:eastAsia="lv-LV" w:bidi="ar-SA"/>
              </w:rPr>
            </w:pPr>
            <w:r w:rsidRPr="00DD7F96">
              <w:rPr>
                <w:rFonts w:cs="Times New Roman"/>
                <w:sz w:val="24"/>
                <w:szCs w:val="24"/>
                <w:lang w:val="lv-LV" w:eastAsia="lv-LV" w:bidi="ar-SA"/>
              </w:rPr>
              <w:t>Projekta izpildes ietekme uz pārvaldes funkcijām un institucionālo struktūru.</w:t>
            </w:r>
          </w:p>
          <w:p w:rsidR="00DA55F2" w:rsidRPr="00DD7F96" w:rsidRDefault="00DA55F2" w:rsidP="00DA55F2">
            <w:pPr>
              <w:spacing w:before="100" w:beforeAutospacing="1" w:after="100" w:afterAutospacing="1" w:line="315" w:lineRule="atLeast"/>
              <w:rPr>
                <w:rFonts w:cs="Times New Roman"/>
                <w:sz w:val="24"/>
                <w:szCs w:val="24"/>
                <w:lang w:val="lv-LV" w:eastAsia="lv-LV" w:bidi="ar-SA"/>
              </w:rPr>
            </w:pPr>
            <w:r w:rsidRPr="00DD7F96">
              <w:rPr>
                <w:rFonts w:cs="Times New Roman"/>
                <w:sz w:val="24"/>
                <w:szCs w:val="24"/>
                <w:lang w:val="lv-LV" w:eastAsia="lv-LV" w:bidi="ar-SA"/>
              </w:rPr>
              <w:t>Jaunu institūciju izveide, esošu institūciju likvidācija vai reorganizācija, to ietekme uz institūcijas cilvēkresursiem</w:t>
            </w:r>
          </w:p>
        </w:tc>
        <w:tc>
          <w:tcPr>
            <w:tcW w:w="2666" w:type="pct"/>
            <w:tcBorders>
              <w:top w:val="outset" w:sz="6" w:space="0" w:color="414142"/>
              <w:left w:val="outset" w:sz="6" w:space="0" w:color="414142"/>
              <w:bottom w:val="outset" w:sz="6" w:space="0" w:color="414142"/>
              <w:right w:val="outset" w:sz="6" w:space="0" w:color="414142"/>
            </w:tcBorders>
            <w:hideMark/>
          </w:tcPr>
          <w:p w:rsidR="00DD0703" w:rsidRPr="00DD7F96" w:rsidRDefault="00920AE4" w:rsidP="00920AE4">
            <w:pPr>
              <w:jc w:val="both"/>
              <w:rPr>
                <w:rFonts w:cs="Times New Roman"/>
                <w:sz w:val="24"/>
                <w:szCs w:val="24"/>
                <w:lang w:val="lv-LV" w:eastAsia="lv-LV" w:bidi="ar-SA"/>
              </w:rPr>
            </w:pPr>
            <w:r w:rsidRPr="00DD7F96">
              <w:rPr>
                <w:rFonts w:cs="Times New Roman"/>
                <w:sz w:val="24"/>
                <w:szCs w:val="24"/>
                <w:lang w:val="lv-LV" w:eastAsia="lv-LV" w:bidi="ar-SA"/>
              </w:rPr>
              <w:t>NBS Militārajai policijai tiek piešķirta jauna funkcija</w:t>
            </w:r>
            <w:r w:rsidR="002F33ED" w:rsidRPr="00DD7F96">
              <w:rPr>
                <w:rFonts w:cs="Times New Roman"/>
                <w:sz w:val="24"/>
                <w:szCs w:val="24"/>
                <w:lang w:val="lv-LV" w:eastAsia="lv-LV" w:bidi="ar-SA"/>
              </w:rPr>
              <w:t>.</w:t>
            </w:r>
          </w:p>
          <w:p w:rsidR="002F33ED" w:rsidRPr="00DD7F96" w:rsidRDefault="002F33ED" w:rsidP="00920AE4">
            <w:pPr>
              <w:jc w:val="both"/>
              <w:rPr>
                <w:rFonts w:cs="Times New Roman"/>
                <w:sz w:val="24"/>
                <w:szCs w:val="24"/>
                <w:lang w:val="lv-LV" w:eastAsia="lv-LV" w:bidi="ar-SA"/>
              </w:rPr>
            </w:pPr>
          </w:p>
          <w:p w:rsidR="002F33ED" w:rsidRPr="00DD7F96" w:rsidRDefault="002F33ED" w:rsidP="00920AE4">
            <w:pPr>
              <w:jc w:val="both"/>
              <w:rPr>
                <w:rFonts w:cs="Times New Roman"/>
                <w:sz w:val="24"/>
                <w:szCs w:val="24"/>
                <w:lang w:val="lv-LV" w:eastAsia="lv-LV" w:bidi="ar-SA"/>
              </w:rPr>
            </w:pPr>
          </w:p>
        </w:tc>
      </w:tr>
      <w:tr w:rsidR="00DA55F2" w:rsidRPr="001D25E3" w:rsidTr="00DA15D9">
        <w:trPr>
          <w:trHeight w:val="312"/>
          <w:jc w:val="center"/>
        </w:trPr>
        <w:tc>
          <w:tcPr>
            <w:tcW w:w="536" w:type="pct"/>
            <w:tcBorders>
              <w:top w:val="outset" w:sz="6" w:space="0" w:color="414142"/>
              <w:left w:val="outset" w:sz="6" w:space="0" w:color="414142"/>
              <w:bottom w:val="outset" w:sz="6" w:space="0" w:color="414142"/>
              <w:right w:val="outset" w:sz="6" w:space="0" w:color="414142"/>
            </w:tcBorders>
            <w:hideMark/>
          </w:tcPr>
          <w:p w:rsidR="00DA55F2" w:rsidRPr="004768C5" w:rsidRDefault="00DA55F2" w:rsidP="00DA55F2">
            <w:pPr>
              <w:rPr>
                <w:rFonts w:cs="Times New Roman"/>
                <w:sz w:val="24"/>
                <w:szCs w:val="24"/>
                <w:lang w:val="lv-LV" w:eastAsia="lv-LV" w:bidi="ar-SA"/>
              </w:rPr>
            </w:pPr>
            <w:r w:rsidRPr="004768C5">
              <w:rPr>
                <w:rFonts w:cs="Times New Roman"/>
                <w:sz w:val="24"/>
                <w:szCs w:val="24"/>
                <w:lang w:val="lv-LV" w:eastAsia="lv-LV" w:bidi="ar-SA"/>
              </w:rPr>
              <w:t>3.</w:t>
            </w:r>
          </w:p>
        </w:tc>
        <w:tc>
          <w:tcPr>
            <w:tcW w:w="1798" w:type="pct"/>
            <w:tcBorders>
              <w:top w:val="outset" w:sz="6" w:space="0" w:color="414142"/>
              <w:left w:val="outset" w:sz="6" w:space="0" w:color="414142"/>
              <w:bottom w:val="outset" w:sz="6" w:space="0" w:color="414142"/>
              <w:right w:val="outset" w:sz="6" w:space="0" w:color="414142"/>
            </w:tcBorders>
            <w:hideMark/>
          </w:tcPr>
          <w:p w:rsidR="00DA55F2" w:rsidRPr="004768C5" w:rsidRDefault="00DA55F2" w:rsidP="00DA55F2">
            <w:pPr>
              <w:rPr>
                <w:rFonts w:cs="Times New Roman"/>
                <w:sz w:val="24"/>
                <w:szCs w:val="24"/>
                <w:lang w:val="lv-LV" w:eastAsia="lv-LV" w:bidi="ar-SA"/>
              </w:rPr>
            </w:pPr>
            <w:r w:rsidRPr="004768C5">
              <w:rPr>
                <w:rFonts w:cs="Times New Roman"/>
                <w:sz w:val="24"/>
                <w:szCs w:val="24"/>
                <w:lang w:val="lv-LV" w:eastAsia="lv-LV" w:bidi="ar-SA"/>
              </w:rPr>
              <w:t>Cita informācija</w:t>
            </w:r>
          </w:p>
        </w:tc>
        <w:tc>
          <w:tcPr>
            <w:tcW w:w="2666" w:type="pct"/>
            <w:tcBorders>
              <w:top w:val="outset" w:sz="6" w:space="0" w:color="414142"/>
              <w:left w:val="outset" w:sz="6" w:space="0" w:color="414142"/>
              <w:bottom w:val="outset" w:sz="6" w:space="0" w:color="414142"/>
              <w:right w:val="outset" w:sz="6" w:space="0" w:color="414142"/>
            </w:tcBorders>
            <w:hideMark/>
          </w:tcPr>
          <w:p w:rsidR="00DA55F2" w:rsidRPr="004768C5" w:rsidRDefault="00447213" w:rsidP="00425452">
            <w:pPr>
              <w:spacing w:before="100" w:beforeAutospacing="1" w:after="100" w:afterAutospacing="1" w:line="315" w:lineRule="atLeast"/>
              <w:jc w:val="both"/>
              <w:rPr>
                <w:rFonts w:cs="Times New Roman"/>
                <w:sz w:val="24"/>
                <w:szCs w:val="24"/>
                <w:lang w:val="lv-LV" w:eastAsia="lv-LV" w:bidi="ar-SA"/>
              </w:rPr>
            </w:pPr>
            <w:r>
              <w:rPr>
                <w:rFonts w:cs="Times New Roman"/>
                <w:sz w:val="24"/>
                <w:szCs w:val="24"/>
                <w:lang w:val="lv-LV" w:eastAsia="lv-LV" w:bidi="ar-SA"/>
              </w:rPr>
              <w:t>NBS Militārā policija nodrošinās administratīvo pārkāpumu procesu tai piešķirto valsts budžeta līdzekļu ietvaros.</w:t>
            </w:r>
          </w:p>
        </w:tc>
      </w:tr>
    </w:tbl>
    <w:p w:rsidR="002F33ED" w:rsidRPr="002F33ED" w:rsidRDefault="002F33ED" w:rsidP="002F33ED">
      <w:pPr>
        <w:tabs>
          <w:tab w:val="right" w:pos="9074"/>
        </w:tabs>
        <w:rPr>
          <w:rFonts w:ascii="Dutch TL" w:hAnsi="Dutch TL" w:cs="Times New Roman"/>
          <w:i/>
          <w:iCs/>
          <w:sz w:val="24"/>
          <w:szCs w:val="24"/>
          <w:lang w:val="lv-LV"/>
        </w:rPr>
      </w:pPr>
      <w:r w:rsidRPr="002F33ED">
        <w:rPr>
          <w:rFonts w:ascii="Dutch TL" w:hAnsi="Dutch TL" w:cs="Times New Roman"/>
          <w:i/>
          <w:iCs/>
          <w:sz w:val="24"/>
          <w:szCs w:val="24"/>
          <w:lang w:val="lv-LV"/>
        </w:rPr>
        <w:t xml:space="preserve">Anotācijas V sadaļa – </w:t>
      </w:r>
      <w:r w:rsidR="00425452">
        <w:rPr>
          <w:rFonts w:ascii="Dutch TL" w:hAnsi="Dutch TL" w:cs="Times New Roman"/>
          <w:i/>
          <w:iCs/>
          <w:sz w:val="24"/>
          <w:szCs w:val="24"/>
          <w:lang w:val="lv-LV"/>
        </w:rPr>
        <w:t>likum</w:t>
      </w:r>
      <w:r w:rsidRPr="002F33ED">
        <w:rPr>
          <w:rFonts w:ascii="Dutch TL" w:hAnsi="Dutch TL" w:cs="Times New Roman"/>
          <w:i/>
          <w:iCs/>
          <w:sz w:val="24"/>
          <w:szCs w:val="24"/>
          <w:lang w:val="lv-LV"/>
        </w:rPr>
        <w:t>projekts šīs jomas neskar.</w:t>
      </w:r>
    </w:p>
    <w:p w:rsidR="00D202D1" w:rsidRDefault="00D202D1" w:rsidP="00172AF9">
      <w:pPr>
        <w:tabs>
          <w:tab w:val="right" w:pos="9074"/>
        </w:tabs>
        <w:rPr>
          <w:rFonts w:cs="Times New Roman"/>
          <w:sz w:val="24"/>
          <w:szCs w:val="24"/>
          <w:lang w:val="lv-LV"/>
        </w:rPr>
      </w:pPr>
    </w:p>
    <w:p w:rsidR="001D25E3" w:rsidRDefault="001D25E3" w:rsidP="00172AF9">
      <w:pPr>
        <w:tabs>
          <w:tab w:val="right" w:pos="9074"/>
        </w:tabs>
        <w:rPr>
          <w:rFonts w:cs="Times New Roman"/>
          <w:sz w:val="24"/>
          <w:szCs w:val="24"/>
          <w:lang w:val="lv-LV"/>
        </w:rPr>
      </w:pPr>
    </w:p>
    <w:p w:rsidR="001D25E3" w:rsidRDefault="001D25E3" w:rsidP="00172AF9">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r w:rsidR="00A21D46">
        <w:rPr>
          <w:rFonts w:cs="Times New Roman"/>
          <w:sz w:val="24"/>
          <w:szCs w:val="24"/>
          <w:lang w:val="lv-LV"/>
        </w:rPr>
        <w:t xml:space="preserve">R. </w:t>
      </w:r>
      <w:proofErr w:type="spellStart"/>
      <w:r w:rsidR="00B50E63">
        <w:rPr>
          <w:rFonts w:cs="Times New Roman"/>
          <w:sz w:val="24"/>
          <w:szCs w:val="24"/>
          <w:lang w:val="lv-LV"/>
        </w:rPr>
        <w:t>Bergmanis</w:t>
      </w:r>
      <w:proofErr w:type="spellEnd"/>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1D25E3" w:rsidRDefault="001D25E3"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w:t>
      </w:r>
      <w:r w:rsidR="004768C5">
        <w:rPr>
          <w:rFonts w:cs="Times New Roman"/>
          <w:sz w:val="24"/>
          <w:szCs w:val="24"/>
          <w:lang w:val="lv-LV"/>
        </w:rPr>
        <w:t>s</w:t>
      </w:r>
      <w:r w:rsidRPr="00E65F9E">
        <w:rPr>
          <w:rFonts w:cs="Times New Roman"/>
          <w:sz w:val="24"/>
          <w:szCs w:val="24"/>
          <w:lang w:val="lv-LV"/>
        </w:rPr>
        <w:tab/>
        <w:t>J</w:t>
      </w:r>
      <w:r w:rsidR="00A21D46">
        <w:rPr>
          <w:rFonts w:cs="Times New Roman"/>
          <w:sz w:val="24"/>
          <w:szCs w:val="24"/>
          <w:lang w:val="lv-LV"/>
        </w:rPr>
        <w:t xml:space="preserve">. </w:t>
      </w:r>
      <w:r w:rsidR="00EE2E58">
        <w:rPr>
          <w:rFonts w:cs="Times New Roman"/>
          <w:sz w:val="24"/>
          <w:szCs w:val="24"/>
          <w:lang w:val="lv-LV"/>
        </w:rPr>
        <w:t>Garisons</w:t>
      </w:r>
    </w:p>
    <w:p w:rsidR="001701FF" w:rsidRPr="00065F37" w:rsidRDefault="001701FF" w:rsidP="00DD0703">
      <w:pPr>
        <w:tabs>
          <w:tab w:val="left" w:pos="1560"/>
        </w:tabs>
        <w:rPr>
          <w:rFonts w:cs="Times New Roman"/>
          <w:lang w:val="lv-LV"/>
        </w:rPr>
      </w:pPr>
    </w:p>
    <w:p w:rsidR="00EF6ED3" w:rsidRDefault="00EF6ED3" w:rsidP="004600D1">
      <w:pPr>
        <w:tabs>
          <w:tab w:val="left" w:pos="1560"/>
        </w:tabs>
      </w:pPr>
    </w:p>
    <w:p w:rsidR="00EF6ED3" w:rsidRDefault="00EF6ED3" w:rsidP="004600D1">
      <w:pPr>
        <w:tabs>
          <w:tab w:val="left" w:pos="1560"/>
        </w:tabs>
      </w:pPr>
    </w:p>
    <w:p w:rsidR="001D25E3" w:rsidRDefault="001D25E3" w:rsidP="004600D1">
      <w:pPr>
        <w:tabs>
          <w:tab w:val="left" w:pos="1560"/>
        </w:tabs>
      </w:pPr>
    </w:p>
    <w:p w:rsidR="004600D1" w:rsidRPr="00E377ED" w:rsidRDefault="00361F03" w:rsidP="004600D1">
      <w:pPr>
        <w:tabs>
          <w:tab w:val="left" w:pos="1560"/>
        </w:tabs>
      </w:pPr>
      <w:bookmarkStart w:id="1" w:name="_GoBack"/>
      <w:bookmarkEnd w:id="1"/>
      <w:r>
        <w:t>10</w:t>
      </w:r>
      <w:r w:rsidR="00FA3923">
        <w:t>.10</w:t>
      </w:r>
      <w:r w:rsidR="000061FE">
        <w:t>.</w:t>
      </w:r>
      <w:r w:rsidR="004600D1" w:rsidRPr="00E377ED">
        <w:t>201</w:t>
      </w:r>
      <w:r w:rsidR="001312D8">
        <w:t>5</w:t>
      </w:r>
      <w:r w:rsidR="004600D1">
        <w:t>.</w:t>
      </w:r>
      <w:r w:rsidR="00DD7F96">
        <w:t xml:space="preserve"> </w:t>
      </w:r>
      <w:r w:rsidR="00EF6ED3">
        <w:t>10</w:t>
      </w:r>
      <w:r w:rsidR="008E0CDA">
        <w:t>:</w:t>
      </w:r>
      <w:r>
        <w:t>55</w:t>
      </w:r>
    </w:p>
    <w:p w:rsidR="004600D1" w:rsidRDefault="00640823" w:rsidP="004600D1">
      <w:pPr>
        <w:pStyle w:val="Header"/>
        <w:rPr>
          <w:sz w:val="20"/>
          <w:szCs w:val="20"/>
        </w:rPr>
      </w:pPr>
      <w:r>
        <w:rPr>
          <w:sz w:val="20"/>
          <w:szCs w:val="20"/>
        </w:rPr>
        <w:t>1</w:t>
      </w:r>
      <w:r w:rsidR="00361F03">
        <w:rPr>
          <w:sz w:val="20"/>
          <w:szCs w:val="20"/>
        </w:rPr>
        <w:t>496</w:t>
      </w:r>
    </w:p>
    <w:p w:rsidR="0051227D" w:rsidRDefault="004768C5" w:rsidP="004600D1">
      <w:pPr>
        <w:pStyle w:val="Header"/>
        <w:rPr>
          <w:sz w:val="20"/>
          <w:szCs w:val="20"/>
        </w:rPr>
      </w:pPr>
      <w:r>
        <w:rPr>
          <w:sz w:val="20"/>
          <w:szCs w:val="20"/>
        </w:rPr>
        <w:t>Marina Baltā</w:t>
      </w:r>
    </w:p>
    <w:p w:rsidR="0051227D" w:rsidRDefault="001D25E3" w:rsidP="004600D1">
      <w:pPr>
        <w:pStyle w:val="Header"/>
        <w:rPr>
          <w:sz w:val="20"/>
          <w:szCs w:val="20"/>
        </w:rPr>
      </w:pPr>
      <w:hyperlink r:id="rId14" w:history="1">
        <w:r w:rsidR="004768C5" w:rsidRPr="00B14AEC">
          <w:rPr>
            <w:rStyle w:val="Hyperlink"/>
            <w:sz w:val="20"/>
            <w:szCs w:val="20"/>
          </w:rPr>
          <w:t>Marina.Balta@mod.gov.lv</w:t>
        </w:r>
      </w:hyperlink>
      <w:r w:rsidR="004768C5">
        <w:rPr>
          <w:sz w:val="20"/>
          <w:szCs w:val="20"/>
        </w:rPr>
        <w:t>; 67335270</w:t>
      </w:r>
    </w:p>
    <w:sectPr w:rsidR="0051227D" w:rsidSect="001D3B88">
      <w:headerReference w:type="default" r:id="rId15"/>
      <w:footerReference w:type="default" r:id="rId16"/>
      <w:pgSz w:w="11906" w:h="16838"/>
      <w:pgMar w:top="1440" w:right="127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1E" w:rsidRDefault="00755E1E" w:rsidP="00793251">
      <w:r>
        <w:separator/>
      </w:r>
    </w:p>
  </w:endnote>
  <w:endnote w:type="continuationSeparator" w:id="0">
    <w:p w:rsidR="00755E1E" w:rsidRDefault="00755E1E"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58950"/>
      <w:docPartObj>
        <w:docPartGallery w:val="Page Numbers (Bottom of Page)"/>
        <w:docPartUnique/>
      </w:docPartObj>
    </w:sdtPr>
    <w:sdtEndPr>
      <w:rPr>
        <w:noProof/>
      </w:rPr>
    </w:sdtEndPr>
    <w:sdtContent>
      <w:p w:rsidR="00AB2C9B" w:rsidRDefault="00AB2C9B" w:rsidP="00AB2C9B">
        <w:pPr>
          <w:pStyle w:val="Footer"/>
          <w:jc w:val="both"/>
          <w:rPr>
            <w:lang w:val="lv-LV"/>
          </w:rPr>
        </w:pPr>
        <w:r>
          <w:rPr>
            <w:lang w:val="lv-LV"/>
          </w:rPr>
          <w:t>AIM</w:t>
        </w:r>
        <w:r w:rsidR="00415C2F">
          <w:rPr>
            <w:lang w:val="lv-LV"/>
          </w:rPr>
          <w:t>a</w:t>
        </w:r>
        <w:r>
          <w:rPr>
            <w:lang w:val="lv-LV"/>
          </w:rPr>
          <w:t>not_</w:t>
        </w:r>
        <w:r w:rsidR="00361F03">
          <w:rPr>
            <w:lang w:val="lv-LV"/>
          </w:rPr>
          <w:t>10</w:t>
        </w:r>
        <w:r w:rsidR="00FA3923">
          <w:rPr>
            <w:lang w:val="lv-LV"/>
          </w:rPr>
          <w:t>10</w:t>
        </w:r>
        <w:r w:rsidR="009628EB">
          <w:rPr>
            <w:lang w:val="lv-LV"/>
          </w:rPr>
          <w:t>16</w:t>
        </w:r>
        <w:r>
          <w:rPr>
            <w:lang w:val="lv-LV"/>
          </w:rPr>
          <w:t>_NBSlik; Likumprojekta „Grozījum</w:t>
        </w:r>
        <w:r w:rsidR="009628EB">
          <w:rPr>
            <w:lang w:val="lv-LV"/>
          </w:rPr>
          <w:t>s</w:t>
        </w:r>
        <w:r>
          <w:rPr>
            <w:lang w:val="lv-LV"/>
          </w:rPr>
          <w:t xml:space="preserve"> Nacionālo bruņoto spēku likumā” sākotnējās ietekmes novērtējuma ziņojums (anotācija)</w:t>
        </w:r>
      </w:p>
      <w:p w:rsidR="008A04DD" w:rsidRDefault="008A04DD">
        <w:pPr>
          <w:pStyle w:val="Footer"/>
          <w:jc w:val="center"/>
        </w:pPr>
        <w:r>
          <w:fldChar w:fldCharType="begin"/>
        </w:r>
        <w:r>
          <w:instrText xml:space="preserve"> PAGE   \* MERGEFORMAT </w:instrText>
        </w:r>
        <w:r>
          <w:fldChar w:fldCharType="separate"/>
        </w:r>
        <w:r w:rsidR="001D25E3">
          <w:rPr>
            <w:noProof/>
          </w:rPr>
          <w:t>6</w:t>
        </w:r>
        <w:r>
          <w:rPr>
            <w:noProof/>
          </w:rPr>
          <w:fldChar w:fldCharType="end"/>
        </w:r>
      </w:p>
    </w:sdtContent>
  </w:sdt>
  <w:p w:rsidR="00755E1E" w:rsidRPr="00793251" w:rsidRDefault="00755E1E" w:rsidP="001D3B88">
    <w:pPr>
      <w:pStyle w:val="Footer"/>
      <w:jc w:val="both"/>
      <w:rPr>
        <w:lang w:val="lv-LV"/>
      </w:rPr>
    </w:pPr>
  </w:p>
  <w:p w:rsidR="00AB2C9B" w:rsidRDefault="00AB2C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1E" w:rsidRDefault="00755E1E" w:rsidP="00793251">
      <w:r>
        <w:separator/>
      </w:r>
    </w:p>
  </w:footnote>
  <w:footnote w:type="continuationSeparator" w:id="0">
    <w:p w:rsidR="00755E1E" w:rsidRDefault="00755E1E"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1E" w:rsidRDefault="00755E1E">
    <w:pPr>
      <w:pStyle w:val="Header"/>
      <w:jc w:val="center"/>
    </w:pPr>
  </w:p>
  <w:p w:rsidR="00755E1E" w:rsidRDefault="00755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A5"/>
    <w:multiLevelType w:val="hybridMultilevel"/>
    <w:tmpl w:val="ACB8B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CD6497"/>
    <w:multiLevelType w:val="hybridMultilevel"/>
    <w:tmpl w:val="AA561DB0"/>
    <w:lvl w:ilvl="0" w:tplc="150E206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216357"/>
    <w:multiLevelType w:val="multilevel"/>
    <w:tmpl w:val="9DC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67CCF"/>
    <w:multiLevelType w:val="hybridMultilevel"/>
    <w:tmpl w:val="9544D10A"/>
    <w:lvl w:ilvl="0" w:tplc="C1345A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F979C8"/>
    <w:multiLevelType w:val="multilevel"/>
    <w:tmpl w:val="75720BF2"/>
    <w:lvl w:ilvl="0">
      <w:start w:val="23"/>
      <w:numFmt w:val="decimal"/>
      <w:lvlText w:val="%1."/>
      <w:lvlJc w:val="left"/>
      <w:pPr>
        <w:tabs>
          <w:tab w:val="num" w:pos="555"/>
        </w:tabs>
        <w:ind w:left="555" w:hanging="55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8">
    <w:nsid w:val="5BAB793D"/>
    <w:multiLevelType w:val="multilevel"/>
    <w:tmpl w:val="A550957C"/>
    <w:lvl w:ilvl="0">
      <w:start w:val="1"/>
      <w:numFmt w:val="decimal"/>
      <w:lvlText w:val="%1."/>
      <w:lvlJc w:val="left"/>
      <w:pPr>
        <w:ind w:left="720" w:hanging="360"/>
      </w:pPr>
      <w:rPr>
        <w:rFonts w:ascii="Times New Roman" w:eastAsia="Times New Roman" w:hAnsi="Times New Roman" w:cs="Arial Unicode MS"/>
        <w:b/>
      </w:rPr>
    </w:lvl>
    <w:lvl w:ilvl="1">
      <w:start w:val="2"/>
      <w:numFmt w:val="decimal"/>
      <w:isLgl/>
      <w:lvlText w:val="%1.%2."/>
      <w:lvlJc w:val="left"/>
      <w:pPr>
        <w:ind w:left="927" w:hanging="360"/>
      </w:pPr>
      <w:rPr>
        <w:rFonts w:hint="default"/>
        <w:b/>
        <w:color w:val="auto"/>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9">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8"/>
  </w:num>
  <w:num w:numId="6">
    <w:abstractNumId w:val="5"/>
  </w:num>
  <w:num w:numId="7">
    <w:abstractNumId w:val="0"/>
  </w:num>
  <w:num w:numId="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AA3"/>
    <w:rsid w:val="000061FE"/>
    <w:rsid w:val="00030C42"/>
    <w:rsid w:val="0003168B"/>
    <w:rsid w:val="00040423"/>
    <w:rsid w:val="00040725"/>
    <w:rsid w:val="00040BA5"/>
    <w:rsid w:val="00042947"/>
    <w:rsid w:val="000637B5"/>
    <w:rsid w:val="00065F37"/>
    <w:rsid w:val="0007621D"/>
    <w:rsid w:val="00086FA2"/>
    <w:rsid w:val="000874A0"/>
    <w:rsid w:val="00090847"/>
    <w:rsid w:val="00090C83"/>
    <w:rsid w:val="00090CFF"/>
    <w:rsid w:val="00097B16"/>
    <w:rsid w:val="000A1D45"/>
    <w:rsid w:val="000B0278"/>
    <w:rsid w:val="000B473E"/>
    <w:rsid w:val="000E797A"/>
    <w:rsid w:val="000F0597"/>
    <w:rsid w:val="000F24DA"/>
    <w:rsid w:val="000F29E8"/>
    <w:rsid w:val="000F5E0C"/>
    <w:rsid w:val="00103E34"/>
    <w:rsid w:val="001312D8"/>
    <w:rsid w:val="00140BD2"/>
    <w:rsid w:val="0016559B"/>
    <w:rsid w:val="001701FF"/>
    <w:rsid w:val="00172AF9"/>
    <w:rsid w:val="0017553A"/>
    <w:rsid w:val="001919C8"/>
    <w:rsid w:val="00193650"/>
    <w:rsid w:val="0019390A"/>
    <w:rsid w:val="00194D40"/>
    <w:rsid w:val="001A42A1"/>
    <w:rsid w:val="001A6BAC"/>
    <w:rsid w:val="001C12F3"/>
    <w:rsid w:val="001C25DB"/>
    <w:rsid w:val="001D1644"/>
    <w:rsid w:val="001D25E3"/>
    <w:rsid w:val="001D3B88"/>
    <w:rsid w:val="001D7DAF"/>
    <w:rsid w:val="001E4F19"/>
    <w:rsid w:val="001F2472"/>
    <w:rsid w:val="00201C33"/>
    <w:rsid w:val="0022395F"/>
    <w:rsid w:val="00223C00"/>
    <w:rsid w:val="00224675"/>
    <w:rsid w:val="00224D82"/>
    <w:rsid w:val="00237EC9"/>
    <w:rsid w:val="00246319"/>
    <w:rsid w:val="00251932"/>
    <w:rsid w:val="00254A93"/>
    <w:rsid w:val="0026236D"/>
    <w:rsid w:val="002768AB"/>
    <w:rsid w:val="002809EE"/>
    <w:rsid w:val="00297668"/>
    <w:rsid w:val="002A24A5"/>
    <w:rsid w:val="002A2B5C"/>
    <w:rsid w:val="002A60AB"/>
    <w:rsid w:val="002B7A3C"/>
    <w:rsid w:val="002C4B06"/>
    <w:rsid w:val="002E1F0E"/>
    <w:rsid w:val="002E384D"/>
    <w:rsid w:val="002F33ED"/>
    <w:rsid w:val="00302D0B"/>
    <w:rsid w:val="00304507"/>
    <w:rsid w:val="00304C07"/>
    <w:rsid w:val="003349EF"/>
    <w:rsid w:val="003405F4"/>
    <w:rsid w:val="00361F03"/>
    <w:rsid w:val="00377CD5"/>
    <w:rsid w:val="003819FD"/>
    <w:rsid w:val="003A2021"/>
    <w:rsid w:val="003A30C8"/>
    <w:rsid w:val="003A4B6F"/>
    <w:rsid w:val="003B1EE2"/>
    <w:rsid w:val="003B5312"/>
    <w:rsid w:val="003C4D73"/>
    <w:rsid w:val="003D1AF7"/>
    <w:rsid w:val="003E0077"/>
    <w:rsid w:val="003E2675"/>
    <w:rsid w:val="003F48C9"/>
    <w:rsid w:val="00412516"/>
    <w:rsid w:val="00415C2F"/>
    <w:rsid w:val="0041665F"/>
    <w:rsid w:val="00425452"/>
    <w:rsid w:val="004307F9"/>
    <w:rsid w:val="0043361D"/>
    <w:rsid w:val="004336E9"/>
    <w:rsid w:val="00442DD2"/>
    <w:rsid w:val="00447213"/>
    <w:rsid w:val="00451CFB"/>
    <w:rsid w:val="004575C5"/>
    <w:rsid w:val="004600D1"/>
    <w:rsid w:val="004630A0"/>
    <w:rsid w:val="004724B9"/>
    <w:rsid w:val="004768C5"/>
    <w:rsid w:val="00477C69"/>
    <w:rsid w:val="00482454"/>
    <w:rsid w:val="004831D3"/>
    <w:rsid w:val="00490576"/>
    <w:rsid w:val="004917C2"/>
    <w:rsid w:val="0049671E"/>
    <w:rsid w:val="004B4277"/>
    <w:rsid w:val="004B5818"/>
    <w:rsid w:val="004D5115"/>
    <w:rsid w:val="00504AE1"/>
    <w:rsid w:val="0051227D"/>
    <w:rsid w:val="00551A8D"/>
    <w:rsid w:val="00572FCD"/>
    <w:rsid w:val="00573EFC"/>
    <w:rsid w:val="0057546D"/>
    <w:rsid w:val="005A3767"/>
    <w:rsid w:val="005B176D"/>
    <w:rsid w:val="005E086C"/>
    <w:rsid w:val="005E2B7A"/>
    <w:rsid w:val="005E5934"/>
    <w:rsid w:val="005F16BD"/>
    <w:rsid w:val="005F1F40"/>
    <w:rsid w:val="0063540A"/>
    <w:rsid w:val="00640823"/>
    <w:rsid w:val="00642A4A"/>
    <w:rsid w:val="006502FA"/>
    <w:rsid w:val="00650AAC"/>
    <w:rsid w:val="0066337C"/>
    <w:rsid w:val="00665333"/>
    <w:rsid w:val="0066667B"/>
    <w:rsid w:val="00670F91"/>
    <w:rsid w:val="00687749"/>
    <w:rsid w:val="006956F2"/>
    <w:rsid w:val="006A244D"/>
    <w:rsid w:val="006B7B3D"/>
    <w:rsid w:val="006C0AB6"/>
    <w:rsid w:val="006C36FE"/>
    <w:rsid w:val="006C3A52"/>
    <w:rsid w:val="006D6267"/>
    <w:rsid w:val="006F7C61"/>
    <w:rsid w:val="00702C3D"/>
    <w:rsid w:val="00722181"/>
    <w:rsid w:val="007370A5"/>
    <w:rsid w:val="0075182F"/>
    <w:rsid w:val="007533A4"/>
    <w:rsid w:val="00753AA1"/>
    <w:rsid w:val="00755E1E"/>
    <w:rsid w:val="007635F3"/>
    <w:rsid w:val="00776C77"/>
    <w:rsid w:val="0078377B"/>
    <w:rsid w:val="00793251"/>
    <w:rsid w:val="00797A20"/>
    <w:rsid w:val="007A1F6C"/>
    <w:rsid w:val="007B4C36"/>
    <w:rsid w:val="007B5EE0"/>
    <w:rsid w:val="007C2B83"/>
    <w:rsid w:val="007D778F"/>
    <w:rsid w:val="007F1D73"/>
    <w:rsid w:val="008118E4"/>
    <w:rsid w:val="00813D92"/>
    <w:rsid w:val="008223D4"/>
    <w:rsid w:val="008353C4"/>
    <w:rsid w:val="008530E8"/>
    <w:rsid w:val="008804EF"/>
    <w:rsid w:val="00886F2A"/>
    <w:rsid w:val="00890568"/>
    <w:rsid w:val="008914F7"/>
    <w:rsid w:val="008A04DD"/>
    <w:rsid w:val="008B235C"/>
    <w:rsid w:val="008D4F6E"/>
    <w:rsid w:val="008E0711"/>
    <w:rsid w:val="008E0CDA"/>
    <w:rsid w:val="00920AE4"/>
    <w:rsid w:val="009213E1"/>
    <w:rsid w:val="0093126B"/>
    <w:rsid w:val="009323E3"/>
    <w:rsid w:val="00936653"/>
    <w:rsid w:val="00950D8A"/>
    <w:rsid w:val="00961EAA"/>
    <w:rsid w:val="009628EB"/>
    <w:rsid w:val="00963455"/>
    <w:rsid w:val="00966A51"/>
    <w:rsid w:val="00971470"/>
    <w:rsid w:val="00972D20"/>
    <w:rsid w:val="009730C6"/>
    <w:rsid w:val="00976F2C"/>
    <w:rsid w:val="0099597E"/>
    <w:rsid w:val="0099706E"/>
    <w:rsid w:val="009A48D6"/>
    <w:rsid w:val="009B0629"/>
    <w:rsid w:val="009B32A9"/>
    <w:rsid w:val="009B41E9"/>
    <w:rsid w:val="009B4565"/>
    <w:rsid w:val="009B77A6"/>
    <w:rsid w:val="009B7AA7"/>
    <w:rsid w:val="009C1ED4"/>
    <w:rsid w:val="009D176E"/>
    <w:rsid w:val="009E6A47"/>
    <w:rsid w:val="009E6E78"/>
    <w:rsid w:val="009F1792"/>
    <w:rsid w:val="00A16DD5"/>
    <w:rsid w:val="00A21D46"/>
    <w:rsid w:val="00A26527"/>
    <w:rsid w:val="00A44F5A"/>
    <w:rsid w:val="00A50AF5"/>
    <w:rsid w:val="00A50D61"/>
    <w:rsid w:val="00A669D6"/>
    <w:rsid w:val="00A8328B"/>
    <w:rsid w:val="00A849FE"/>
    <w:rsid w:val="00A93B9C"/>
    <w:rsid w:val="00AA7611"/>
    <w:rsid w:val="00AB2C9B"/>
    <w:rsid w:val="00AD3F56"/>
    <w:rsid w:val="00AD6A49"/>
    <w:rsid w:val="00AE68BD"/>
    <w:rsid w:val="00AE7F9D"/>
    <w:rsid w:val="00AF3AC3"/>
    <w:rsid w:val="00B03CDB"/>
    <w:rsid w:val="00B0584A"/>
    <w:rsid w:val="00B3031A"/>
    <w:rsid w:val="00B3634C"/>
    <w:rsid w:val="00B432E8"/>
    <w:rsid w:val="00B47AF6"/>
    <w:rsid w:val="00B50E63"/>
    <w:rsid w:val="00B64B56"/>
    <w:rsid w:val="00B7328B"/>
    <w:rsid w:val="00B75017"/>
    <w:rsid w:val="00B80259"/>
    <w:rsid w:val="00B82F46"/>
    <w:rsid w:val="00B85D17"/>
    <w:rsid w:val="00B91C5E"/>
    <w:rsid w:val="00B924BD"/>
    <w:rsid w:val="00B962F2"/>
    <w:rsid w:val="00BA0458"/>
    <w:rsid w:val="00BA6DC0"/>
    <w:rsid w:val="00BB5B9D"/>
    <w:rsid w:val="00BF0F73"/>
    <w:rsid w:val="00BF7D46"/>
    <w:rsid w:val="00C042E0"/>
    <w:rsid w:val="00C04E7D"/>
    <w:rsid w:val="00C15175"/>
    <w:rsid w:val="00C366C1"/>
    <w:rsid w:val="00C436D2"/>
    <w:rsid w:val="00C44BEF"/>
    <w:rsid w:val="00C53718"/>
    <w:rsid w:val="00C6134E"/>
    <w:rsid w:val="00C70134"/>
    <w:rsid w:val="00C729FB"/>
    <w:rsid w:val="00C77BDB"/>
    <w:rsid w:val="00CA4B2C"/>
    <w:rsid w:val="00CA7E20"/>
    <w:rsid w:val="00CB7EEF"/>
    <w:rsid w:val="00D04755"/>
    <w:rsid w:val="00D202D1"/>
    <w:rsid w:val="00D30F08"/>
    <w:rsid w:val="00D30F88"/>
    <w:rsid w:val="00D45528"/>
    <w:rsid w:val="00D50FA7"/>
    <w:rsid w:val="00D544B0"/>
    <w:rsid w:val="00D57145"/>
    <w:rsid w:val="00D67CFE"/>
    <w:rsid w:val="00D75CE3"/>
    <w:rsid w:val="00DA12B7"/>
    <w:rsid w:val="00DA15D9"/>
    <w:rsid w:val="00DA43BA"/>
    <w:rsid w:val="00DA55F2"/>
    <w:rsid w:val="00DB2C20"/>
    <w:rsid w:val="00DC2CFC"/>
    <w:rsid w:val="00DC56F9"/>
    <w:rsid w:val="00DD0703"/>
    <w:rsid w:val="00DD7F96"/>
    <w:rsid w:val="00DE3E63"/>
    <w:rsid w:val="00DF2610"/>
    <w:rsid w:val="00DF263E"/>
    <w:rsid w:val="00DF2944"/>
    <w:rsid w:val="00DF74D1"/>
    <w:rsid w:val="00E14053"/>
    <w:rsid w:val="00E16410"/>
    <w:rsid w:val="00E20B65"/>
    <w:rsid w:val="00E547BA"/>
    <w:rsid w:val="00E557E6"/>
    <w:rsid w:val="00E57635"/>
    <w:rsid w:val="00E61F4F"/>
    <w:rsid w:val="00E64349"/>
    <w:rsid w:val="00E64ADC"/>
    <w:rsid w:val="00E65F9E"/>
    <w:rsid w:val="00E848C4"/>
    <w:rsid w:val="00EB4C92"/>
    <w:rsid w:val="00EB5489"/>
    <w:rsid w:val="00EC150E"/>
    <w:rsid w:val="00EE2E58"/>
    <w:rsid w:val="00EF6ED3"/>
    <w:rsid w:val="00F22346"/>
    <w:rsid w:val="00F41B10"/>
    <w:rsid w:val="00F44D94"/>
    <w:rsid w:val="00F52B0B"/>
    <w:rsid w:val="00F6466F"/>
    <w:rsid w:val="00F64DAF"/>
    <w:rsid w:val="00F74DE5"/>
    <w:rsid w:val="00F87F12"/>
    <w:rsid w:val="00F90EB0"/>
    <w:rsid w:val="00F95762"/>
    <w:rsid w:val="00FA3923"/>
    <w:rsid w:val="00FA69E4"/>
    <w:rsid w:val="00FB02C4"/>
    <w:rsid w:val="00FB485B"/>
    <w:rsid w:val="00FC1732"/>
    <w:rsid w:val="00FD02ED"/>
    <w:rsid w:val="00FD24CA"/>
    <w:rsid w:val="00FD3BFE"/>
    <w:rsid w:val="00FD41E5"/>
    <w:rsid w:val="00FD5443"/>
    <w:rsid w:val="00FF4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tv2132">
    <w:name w:val="tv2132"/>
    <w:basedOn w:val="Normal"/>
    <w:rsid w:val="008353C4"/>
    <w:pPr>
      <w:spacing w:line="360" w:lineRule="auto"/>
      <w:ind w:firstLine="300"/>
    </w:pPr>
    <w:rPr>
      <w:rFonts w:cs="Times New Roman"/>
      <w:color w:val="414142"/>
      <w:lang w:val="lv-LV" w:eastAsia="lv-LV" w:bidi="ar-SA"/>
    </w:rPr>
  </w:style>
  <w:style w:type="paragraph" w:customStyle="1" w:styleId="labojumupamats1">
    <w:name w:val="labojumu_pamats1"/>
    <w:basedOn w:val="Normal"/>
    <w:rsid w:val="005F16BD"/>
    <w:pPr>
      <w:spacing w:before="45" w:line="360" w:lineRule="auto"/>
      <w:ind w:firstLine="300"/>
    </w:pPr>
    <w:rPr>
      <w:rFonts w:cs="Times New Roman"/>
      <w:i/>
      <w:iCs/>
      <w:color w:val="414142"/>
      <w:lang w:val="lv-LV" w:eastAsia="lv-LV" w:bidi="ar-SA"/>
    </w:rPr>
  </w:style>
  <w:style w:type="paragraph" w:customStyle="1" w:styleId="naisf">
    <w:name w:val="naisf"/>
    <w:basedOn w:val="Normal"/>
    <w:rsid w:val="00DF2610"/>
    <w:pPr>
      <w:spacing w:before="100" w:beforeAutospacing="1" w:after="100" w:afterAutospacing="1"/>
    </w:pPr>
    <w:rPr>
      <w:rFonts w:cs="Times New Roman"/>
      <w:color w:val="000000"/>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tv2132">
    <w:name w:val="tv2132"/>
    <w:basedOn w:val="Normal"/>
    <w:rsid w:val="008353C4"/>
    <w:pPr>
      <w:spacing w:line="360" w:lineRule="auto"/>
      <w:ind w:firstLine="300"/>
    </w:pPr>
    <w:rPr>
      <w:rFonts w:cs="Times New Roman"/>
      <w:color w:val="414142"/>
      <w:lang w:val="lv-LV" w:eastAsia="lv-LV" w:bidi="ar-SA"/>
    </w:rPr>
  </w:style>
  <w:style w:type="paragraph" w:customStyle="1" w:styleId="labojumupamats1">
    <w:name w:val="labojumu_pamats1"/>
    <w:basedOn w:val="Normal"/>
    <w:rsid w:val="005F16BD"/>
    <w:pPr>
      <w:spacing w:before="45" w:line="360" w:lineRule="auto"/>
      <w:ind w:firstLine="300"/>
    </w:pPr>
    <w:rPr>
      <w:rFonts w:cs="Times New Roman"/>
      <w:i/>
      <w:iCs/>
      <w:color w:val="414142"/>
      <w:lang w:val="lv-LV" w:eastAsia="lv-LV" w:bidi="ar-SA"/>
    </w:rPr>
  </w:style>
  <w:style w:type="paragraph" w:customStyle="1" w:styleId="naisf">
    <w:name w:val="naisf"/>
    <w:basedOn w:val="Normal"/>
    <w:rsid w:val="00DF2610"/>
    <w:pPr>
      <w:spacing w:before="100" w:beforeAutospacing="1" w:after="100" w:afterAutospacing="1"/>
    </w:pPr>
    <w:rPr>
      <w:rFonts w:cs="Times New Roman"/>
      <w:color w:val="000000"/>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54">
      <w:bodyDiv w:val="1"/>
      <w:marLeft w:val="0"/>
      <w:marRight w:val="0"/>
      <w:marTop w:val="0"/>
      <w:marBottom w:val="0"/>
      <w:divBdr>
        <w:top w:val="none" w:sz="0" w:space="0" w:color="auto"/>
        <w:left w:val="none" w:sz="0" w:space="0" w:color="auto"/>
        <w:bottom w:val="none" w:sz="0" w:space="0" w:color="auto"/>
        <w:right w:val="none" w:sz="0" w:space="0" w:color="auto"/>
      </w:divBdr>
      <w:divsChild>
        <w:div w:id="1444039298">
          <w:marLeft w:val="0"/>
          <w:marRight w:val="0"/>
          <w:marTop w:val="0"/>
          <w:marBottom w:val="0"/>
          <w:divBdr>
            <w:top w:val="none" w:sz="0" w:space="0" w:color="auto"/>
            <w:left w:val="none" w:sz="0" w:space="0" w:color="auto"/>
            <w:bottom w:val="none" w:sz="0" w:space="0" w:color="auto"/>
            <w:right w:val="none" w:sz="0" w:space="0" w:color="auto"/>
          </w:divBdr>
          <w:divsChild>
            <w:div w:id="1538471175">
              <w:marLeft w:val="0"/>
              <w:marRight w:val="0"/>
              <w:marTop w:val="0"/>
              <w:marBottom w:val="0"/>
              <w:divBdr>
                <w:top w:val="none" w:sz="0" w:space="0" w:color="auto"/>
                <w:left w:val="none" w:sz="0" w:space="0" w:color="auto"/>
                <w:bottom w:val="none" w:sz="0" w:space="0" w:color="auto"/>
                <w:right w:val="none" w:sz="0" w:space="0" w:color="auto"/>
              </w:divBdr>
              <w:divsChild>
                <w:div w:id="1082875126">
                  <w:marLeft w:val="0"/>
                  <w:marRight w:val="0"/>
                  <w:marTop w:val="0"/>
                  <w:marBottom w:val="0"/>
                  <w:divBdr>
                    <w:top w:val="none" w:sz="0" w:space="0" w:color="auto"/>
                    <w:left w:val="none" w:sz="0" w:space="0" w:color="auto"/>
                    <w:bottom w:val="none" w:sz="0" w:space="0" w:color="auto"/>
                    <w:right w:val="none" w:sz="0" w:space="0" w:color="auto"/>
                  </w:divBdr>
                  <w:divsChild>
                    <w:div w:id="1153569164">
                      <w:marLeft w:val="0"/>
                      <w:marRight w:val="0"/>
                      <w:marTop w:val="0"/>
                      <w:marBottom w:val="0"/>
                      <w:divBdr>
                        <w:top w:val="none" w:sz="0" w:space="0" w:color="auto"/>
                        <w:left w:val="none" w:sz="0" w:space="0" w:color="auto"/>
                        <w:bottom w:val="none" w:sz="0" w:space="0" w:color="auto"/>
                        <w:right w:val="none" w:sz="0" w:space="0" w:color="auto"/>
                      </w:divBdr>
                      <w:divsChild>
                        <w:div w:id="205872236">
                          <w:marLeft w:val="0"/>
                          <w:marRight w:val="0"/>
                          <w:marTop w:val="0"/>
                          <w:marBottom w:val="0"/>
                          <w:divBdr>
                            <w:top w:val="none" w:sz="0" w:space="0" w:color="auto"/>
                            <w:left w:val="none" w:sz="0" w:space="0" w:color="auto"/>
                            <w:bottom w:val="none" w:sz="0" w:space="0" w:color="auto"/>
                            <w:right w:val="none" w:sz="0" w:space="0" w:color="auto"/>
                          </w:divBdr>
                          <w:divsChild>
                            <w:div w:id="1061756587">
                              <w:marLeft w:val="0"/>
                              <w:marRight w:val="0"/>
                              <w:marTop w:val="0"/>
                              <w:marBottom w:val="567"/>
                              <w:divBdr>
                                <w:top w:val="none" w:sz="0" w:space="0" w:color="auto"/>
                                <w:left w:val="none" w:sz="0" w:space="0" w:color="auto"/>
                                <w:bottom w:val="none" w:sz="0" w:space="0" w:color="auto"/>
                                <w:right w:val="none" w:sz="0" w:space="0" w:color="auto"/>
                              </w:divBdr>
                            </w:div>
                            <w:div w:id="15595138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606541192">
          <w:marLeft w:val="0"/>
          <w:marRight w:val="0"/>
          <w:marTop w:val="240"/>
          <w:marBottom w:val="0"/>
          <w:divBdr>
            <w:top w:val="none" w:sz="0" w:space="0" w:color="auto"/>
            <w:left w:val="none" w:sz="0" w:space="0" w:color="auto"/>
            <w:bottom w:val="none" w:sz="0" w:space="0" w:color="auto"/>
            <w:right w:val="none" w:sz="0" w:space="0" w:color="auto"/>
          </w:divBdr>
        </w:div>
        <w:div w:id="2048330731">
          <w:marLeft w:val="0"/>
          <w:marRight w:val="0"/>
          <w:marTop w:val="400"/>
          <w:marBottom w:val="0"/>
          <w:divBdr>
            <w:top w:val="none" w:sz="0" w:space="0" w:color="auto"/>
            <w:left w:val="none" w:sz="0" w:space="0" w:color="auto"/>
            <w:bottom w:val="none" w:sz="0" w:space="0" w:color="auto"/>
            <w:right w:val="none" w:sz="0" w:space="0" w:color="auto"/>
          </w:divBdr>
        </w:div>
      </w:divsChild>
    </w:div>
    <w:div w:id="304622919">
      <w:bodyDiv w:val="1"/>
      <w:marLeft w:val="0"/>
      <w:marRight w:val="0"/>
      <w:marTop w:val="0"/>
      <w:marBottom w:val="0"/>
      <w:divBdr>
        <w:top w:val="none" w:sz="0" w:space="0" w:color="auto"/>
        <w:left w:val="none" w:sz="0" w:space="0" w:color="auto"/>
        <w:bottom w:val="none" w:sz="0" w:space="0" w:color="auto"/>
        <w:right w:val="none" w:sz="0" w:space="0" w:color="auto"/>
      </w:divBdr>
      <w:divsChild>
        <w:div w:id="941306951">
          <w:marLeft w:val="0"/>
          <w:marRight w:val="0"/>
          <w:marTop w:val="0"/>
          <w:marBottom w:val="0"/>
          <w:divBdr>
            <w:top w:val="none" w:sz="0" w:space="0" w:color="auto"/>
            <w:left w:val="none" w:sz="0" w:space="0" w:color="auto"/>
            <w:bottom w:val="none" w:sz="0" w:space="0" w:color="auto"/>
            <w:right w:val="none" w:sz="0" w:space="0" w:color="auto"/>
          </w:divBdr>
          <w:divsChild>
            <w:div w:id="1065298651">
              <w:marLeft w:val="0"/>
              <w:marRight w:val="0"/>
              <w:marTop w:val="0"/>
              <w:marBottom w:val="0"/>
              <w:divBdr>
                <w:top w:val="none" w:sz="0" w:space="0" w:color="auto"/>
                <w:left w:val="none" w:sz="0" w:space="0" w:color="auto"/>
                <w:bottom w:val="none" w:sz="0" w:space="0" w:color="auto"/>
                <w:right w:val="none" w:sz="0" w:space="0" w:color="auto"/>
              </w:divBdr>
              <w:divsChild>
                <w:div w:id="399714148">
                  <w:marLeft w:val="0"/>
                  <w:marRight w:val="0"/>
                  <w:marTop w:val="0"/>
                  <w:marBottom w:val="0"/>
                  <w:divBdr>
                    <w:top w:val="none" w:sz="0" w:space="0" w:color="auto"/>
                    <w:left w:val="none" w:sz="0" w:space="0" w:color="auto"/>
                    <w:bottom w:val="none" w:sz="0" w:space="0" w:color="auto"/>
                    <w:right w:val="none" w:sz="0" w:space="0" w:color="auto"/>
                  </w:divBdr>
                  <w:divsChild>
                    <w:div w:id="1623655795">
                      <w:marLeft w:val="0"/>
                      <w:marRight w:val="0"/>
                      <w:marTop w:val="0"/>
                      <w:marBottom w:val="0"/>
                      <w:divBdr>
                        <w:top w:val="none" w:sz="0" w:space="0" w:color="auto"/>
                        <w:left w:val="none" w:sz="0" w:space="0" w:color="auto"/>
                        <w:bottom w:val="none" w:sz="0" w:space="0" w:color="auto"/>
                        <w:right w:val="none" w:sz="0" w:space="0" w:color="auto"/>
                      </w:divBdr>
                      <w:divsChild>
                        <w:div w:id="776947618">
                          <w:marLeft w:val="0"/>
                          <w:marRight w:val="0"/>
                          <w:marTop w:val="0"/>
                          <w:marBottom w:val="0"/>
                          <w:divBdr>
                            <w:top w:val="none" w:sz="0" w:space="0" w:color="auto"/>
                            <w:left w:val="none" w:sz="0" w:space="0" w:color="auto"/>
                            <w:bottom w:val="none" w:sz="0" w:space="0" w:color="auto"/>
                            <w:right w:val="none" w:sz="0" w:space="0" w:color="auto"/>
                          </w:divBdr>
                          <w:divsChild>
                            <w:div w:id="1824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434664">
      <w:bodyDiv w:val="1"/>
      <w:marLeft w:val="0"/>
      <w:marRight w:val="0"/>
      <w:marTop w:val="0"/>
      <w:marBottom w:val="0"/>
      <w:divBdr>
        <w:top w:val="none" w:sz="0" w:space="0" w:color="auto"/>
        <w:left w:val="none" w:sz="0" w:space="0" w:color="auto"/>
        <w:bottom w:val="none" w:sz="0" w:space="0" w:color="auto"/>
        <w:right w:val="none" w:sz="0" w:space="0" w:color="auto"/>
      </w:divBdr>
      <w:divsChild>
        <w:div w:id="1564173730">
          <w:marLeft w:val="0"/>
          <w:marRight w:val="0"/>
          <w:marTop w:val="0"/>
          <w:marBottom w:val="0"/>
          <w:divBdr>
            <w:top w:val="none" w:sz="0" w:space="0" w:color="auto"/>
            <w:left w:val="none" w:sz="0" w:space="0" w:color="auto"/>
            <w:bottom w:val="none" w:sz="0" w:space="0" w:color="auto"/>
            <w:right w:val="none" w:sz="0" w:space="0" w:color="auto"/>
          </w:divBdr>
          <w:divsChild>
            <w:div w:id="154036487">
              <w:marLeft w:val="0"/>
              <w:marRight w:val="0"/>
              <w:marTop w:val="0"/>
              <w:marBottom w:val="0"/>
              <w:divBdr>
                <w:top w:val="none" w:sz="0" w:space="0" w:color="auto"/>
                <w:left w:val="none" w:sz="0" w:space="0" w:color="auto"/>
                <w:bottom w:val="none" w:sz="0" w:space="0" w:color="auto"/>
                <w:right w:val="none" w:sz="0" w:space="0" w:color="auto"/>
              </w:divBdr>
              <w:divsChild>
                <w:div w:id="890188477">
                  <w:marLeft w:val="0"/>
                  <w:marRight w:val="0"/>
                  <w:marTop w:val="0"/>
                  <w:marBottom w:val="0"/>
                  <w:divBdr>
                    <w:top w:val="none" w:sz="0" w:space="0" w:color="auto"/>
                    <w:left w:val="none" w:sz="0" w:space="0" w:color="auto"/>
                    <w:bottom w:val="none" w:sz="0" w:space="0" w:color="auto"/>
                    <w:right w:val="none" w:sz="0" w:space="0" w:color="auto"/>
                  </w:divBdr>
                  <w:divsChild>
                    <w:div w:id="1447895367">
                      <w:marLeft w:val="0"/>
                      <w:marRight w:val="0"/>
                      <w:marTop w:val="0"/>
                      <w:marBottom w:val="0"/>
                      <w:divBdr>
                        <w:top w:val="none" w:sz="0" w:space="0" w:color="auto"/>
                        <w:left w:val="none" w:sz="0" w:space="0" w:color="auto"/>
                        <w:bottom w:val="none" w:sz="0" w:space="0" w:color="auto"/>
                        <w:right w:val="none" w:sz="0" w:space="0" w:color="auto"/>
                      </w:divBdr>
                      <w:divsChild>
                        <w:div w:id="1042560999">
                          <w:marLeft w:val="0"/>
                          <w:marRight w:val="0"/>
                          <w:marTop w:val="0"/>
                          <w:marBottom w:val="0"/>
                          <w:divBdr>
                            <w:top w:val="none" w:sz="0" w:space="0" w:color="auto"/>
                            <w:left w:val="none" w:sz="0" w:space="0" w:color="auto"/>
                            <w:bottom w:val="none" w:sz="0" w:space="0" w:color="auto"/>
                            <w:right w:val="none" w:sz="0" w:space="0" w:color="auto"/>
                          </w:divBdr>
                          <w:divsChild>
                            <w:div w:id="669406506">
                              <w:marLeft w:val="0"/>
                              <w:marRight w:val="0"/>
                              <w:marTop w:val="0"/>
                              <w:marBottom w:val="0"/>
                              <w:divBdr>
                                <w:top w:val="none" w:sz="0" w:space="0" w:color="auto"/>
                                <w:left w:val="none" w:sz="0" w:space="0" w:color="auto"/>
                                <w:bottom w:val="none" w:sz="0" w:space="0" w:color="auto"/>
                                <w:right w:val="none" w:sz="0" w:space="0" w:color="auto"/>
                              </w:divBdr>
                              <w:divsChild>
                                <w:div w:id="1352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5970">
      <w:bodyDiv w:val="1"/>
      <w:marLeft w:val="0"/>
      <w:marRight w:val="0"/>
      <w:marTop w:val="0"/>
      <w:marBottom w:val="0"/>
      <w:divBdr>
        <w:top w:val="none" w:sz="0" w:space="0" w:color="auto"/>
        <w:left w:val="none" w:sz="0" w:space="0" w:color="auto"/>
        <w:bottom w:val="none" w:sz="0" w:space="0" w:color="auto"/>
        <w:right w:val="none" w:sz="0" w:space="0" w:color="auto"/>
      </w:divBdr>
    </w:div>
    <w:div w:id="943415881">
      <w:bodyDiv w:val="1"/>
      <w:marLeft w:val="0"/>
      <w:marRight w:val="0"/>
      <w:marTop w:val="0"/>
      <w:marBottom w:val="0"/>
      <w:divBdr>
        <w:top w:val="none" w:sz="0" w:space="0" w:color="auto"/>
        <w:left w:val="none" w:sz="0" w:space="0" w:color="auto"/>
        <w:bottom w:val="none" w:sz="0" w:space="0" w:color="auto"/>
        <w:right w:val="none" w:sz="0" w:space="0" w:color="auto"/>
      </w:divBdr>
      <w:divsChild>
        <w:div w:id="2098791335">
          <w:marLeft w:val="0"/>
          <w:marRight w:val="0"/>
          <w:marTop w:val="0"/>
          <w:marBottom w:val="0"/>
          <w:divBdr>
            <w:top w:val="none" w:sz="0" w:space="0" w:color="auto"/>
            <w:left w:val="none" w:sz="0" w:space="0" w:color="auto"/>
            <w:bottom w:val="none" w:sz="0" w:space="0" w:color="auto"/>
            <w:right w:val="none" w:sz="0" w:space="0" w:color="auto"/>
          </w:divBdr>
          <w:divsChild>
            <w:div w:id="1654216276">
              <w:marLeft w:val="0"/>
              <w:marRight w:val="0"/>
              <w:marTop w:val="0"/>
              <w:marBottom w:val="0"/>
              <w:divBdr>
                <w:top w:val="none" w:sz="0" w:space="0" w:color="auto"/>
                <w:left w:val="none" w:sz="0" w:space="0" w:color="auto"/>
                <w:bottom w:val="none" w:sz="0" w:space="0" w:color="auto"/>
                <w:right w:val="none" w:sz="0" w:space="0" w:color="auto"/>
              </w:divBdr>
              <w:divsChild>
                <w:div w:id="2045868106">
                  <w:marLeft w:val="0"/>
                  <w:marRight w:val="0"/>
                  <w:marTop w:val="0"/>
                  <w:marBottom w:val="0"/>
                  <w:divBdr>
                    <w:top w:val="none" w:sz="0" w:space="0" w:color="auto"/>
                    <w:left w:val="none" w:sz="0" w:space="0" w:color="auto"/>
                    <w:bottom w:val="none" w:sz="0" w:space="0" w:color="auto"/>
                    <w:right w:val="none" w:sz="0" w:space="0" w:color="auto"/>
                  </w:divBdr>
                  <w:divsChild>
                    <w:div w:id="1926956983">
                      <w:marLeft w:val="0"/>
                      <w:marRight w:val="0"/>
                      <w:marTop w:val="0"/>
                      <w:marBottom w:val="0"/>
                      <w:divBdr>
                        <w:top w:val="none" w:sz="0" w:space="0" w:color="auto"/>
                        <w:left w:val="none" w:sz="0" w:space="0" w:color="auto"/>
                        <w:bottom w:val="none" w:sz="0" w:space="0" w:color="auto"/>
                        <w:right w:val="none" w:sz="0" w:space="0" w:color="auto"/>
                      </w:divBdr>
                      <w:divsChild>
                        <w:div w:id="690692642">
                          <w:marLeft w:val="0"/>
                          <w:marRight w:val="0"/>
                          <w:marTop w:val="0"/>
                          <w:marBottom w:val="0"/>
                          <w:divBdr>
                            <w:top w:val="none" w:sz="0" w:space="0" w:color="auto"/>
                            <w:left w:val="none" w:sz="0" w:space="0" w:color="auto"/>
                            <w:bottom w:val="none" w:sz="0" w:space="0" w:color="auto"/>
                            <w:right w:val="none" w:sz="0" w:space="0" w:color="auto"/>
                          </w:divBdr>
                          <w:divsChild>
                            <w:div w:id="1034110279">
                              <w:marLeft w:val="0"/>
                              <w:marRight w:val="0"/>
                              <w:marTop w:val="0"/>
                              <w:marBottom w:val="0"/>
                              <w:divBdr>
                                <w:top w:val="none" w:sz="0" w:space="0" w:color="auto"/>
                                <w:left w:val="none" w:sz="0" w:space="0" w:color="auto"/>
                                <w:bottom w:val="none" w:sz="0" w:space="0" w:color="auto"/>
                                <w:right w:val="none" w:sz="0" w:space="0" w:color="auto"/>
                              </w:divBdr>
                              <w:divsChild>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630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93997">
      <w:bodyDiv w:val="1"/>
      <w:marLeft w:val="0"/>
      <w:marRight w:val="0"/>
      <w:marTop w:val="0"/>
      <w:marBottom w:val="0"/>
      <w:divBdr>
        <w:top w:val="none" w:sz="0" w:space="0" w:color="auto"/>
        <w:left w:val="none" w:sz="0" w:space="0" w:color="auto"/>
        <w:bottom w:val="none" w:sz="0" w:space="0" w:color="auto"/>
        <w:right w:val="none" w:sz="0" w:space="0" w:color="auto"/>
      </w:divBdr>
      <w:divsChild>
        <w:div w:id="20711236">
          <w:marLeft w:val="0"/>
          <w:marRight w:val="0"/>
          <w:marTop w:val="0"/>
          <w:marBottom w:val="0"/>
          <w:divBdr>
            <w:top w:val="none" w:sz="0" w:space="0" w:color="auto"/>
            <w:left w:val="none" w:sz="0" w:space="0" w:color="auto"/>
            <w:bottom w:val="none" w:sz="0" w:space="0" w:color="auto"/>
            <w:right w:val="none" w:sz="0" w:space="0" w:color="auto"/>
          </w:divBdr>
          <w:divsChild>
            <w:div w:id="561789502">
              <w:marLeft w:val="0"/>
              <w:marRight w:val="0"/>
              <w:marTop w:val="0"/>
              <w:marBottom w:val="0"/>
              <w:divBdr>
                <w:top w:val="none" w:sz="0" w:space="0" w:color="auto"/>
                <w:left w:val="none" w:sz="0" w:space="0" w:color="auto"/>
                <w:bottom w:val="none" w:sz="0" w:space="0" w:color="auto"/>
                <w:right w:val="none" w:sz="0" w:space="0" w:color="auto"/>
              </w:divBdr>
              <w:divsChild>
                <w:div w:id="1441100288">
                  <w:marLeft w:val="0"/>
                  <w:marRight w:val="0"/>
                  <w:marTop w:val="0"/>
                  <w:marBottom w:val="0"/>
                  <w:divBdr>
                    <w:top w:val="none" w:sz="0" w:space="0" w:color="auto"/>
                    <w:left w:val="none" w:sz="0" w:space="0" w:color="auto"/>
                    <w:bottom w:val="none" w:sz="0" w:space="0" w:color="auto"/>
                    <w:right w:val="none" w:sz="0" w:space="0" w:color="auto"/>
                  </w:divBdr>
                  <w:divsChild>
                    <w:div w:id="2115708806">
                      <w:marLeft w:val="0"/>
                      <w:marRight w:val="0"/>
                      <w:marTop w:val="0"/>
                      <w:marBottom w:val="0"/>
                      <w:divBdr>
                        <w:top w:val="none" w:sz="0" w:space="0" w:color="auto"/>
                        <w:left w:val="none" w:sz="0" w:space="0" w:color="auto"/>
                        <w:bottom w:val="none" w:sz="0" w:space="0" w:color="auto"/>
                        <w:right w:val="none" w:sz="0" w:space="0" w:color="auto"/>
                      </w:divBdr>
                      <w:divsChild>
                        <w:div w:id="1968706657">
                          <w:marLeft w:val="150"/>
                          <w:marRight w:val="0"/>
                          <w:marTop w:val="0"/>
                          <w:marBottom w:val="0"/>
                          <w:divBdr>
                            <w:top w:val="none" w:sz="0" w:space="0" w:color="auto"/>
                            <w:left w:val="none" w:sz="0" w:space="0" w:color="auto"/>
                            <w:bottom w:val="none" w:sz="0" w:space="0" w:color="auto"/>
                            <w:right w:val="none" w:sz="0" w:space="0" w:color="auto"/>
                          </w:divBdr>
                          <w:divsChild>
                            <w:div w:id="2049601086">
                              <w:marLeft w:val="0"/>
                              <w:marRight w:val="0"/>
                              <w:marTop w:val="0"/>
                              <w:marBottom w:val="0"/>
                              <w:divBdr>
                                <w:top w:val="none" w:sz="0" w:space="0" w:color="auto"/>
                                <w:left w:val="none" w:sz="0" w:space="0" w:color="auto"/>
                                <w:bottom w:val="none" w:sz="0" w:space="0" w:color="auto"/>
                                <w:right w:val="none" w:sz="0" w:space="0" w:color="auto"/>
                              </w:divBdr>
                              <w:divsChild>
                                <w:div w:id="393895899">
                                  <w:marLeft w:val="0"/>
                                  <w:marRight w:val="0"/>
                                  <w:marTop w:val="0"/>
                                  <w:marBottom w:val="0"/>
                                  <w:divBdr>
                                    <w:top w:val="none" w:sz="0" w:space="0" w:color="auto"/>
                                    <w:left w:val="none" w:sz="0" w:space="0" w:color="auto"/>
                                    <w:bottom w:val="none" w:sz="0" w:space="0" w:color="auto"/>
                                    <w:right w:val="none" w:sz="0" w:space="0" w:color="auto"/>
                                  </w:divBdr>
                                  <w:divsChild>
                                    <w:div w:id="2106226740">
                                      <w:marLeft w:val="0"/>
                                      <w:marRight w:val="0"/>
                                      <w:marTop w:val="0"/>
                                      <w:marBottom w:val="0"/>
                                      <w:divBdr>
                                        <w:top w:val="none" w:sz="0" w:space="0" w:color="auto"/>
                                        <w:left w:val="none" w:sz="0" w:space="0" w:color="auto"/>
                                        <w:bottom w:val="none" w:sz="0" w:space="0" w:color="auto"/>
                                        <w:right w:val="none" w:sz="0" w:space="0" w:color="auto"/>
                                      </w:divBdr>
                                      <w:divsChild>
                                        <w:div w:id="35548526">
                                          <w:marLeft w:val="0"/>
                                          <w:marRight w:val="0"/>
                                          <w:marTop w:val="0"/>
                                          <w:marBottom w:val="0"/>
                                          <w:divBdr>
                                            <w:top w:val="none" w:sz="0" w:space="0" w:color="auto"/>
                                            <w:left w:val="none" w:sz="0" w:space="0" w:color="auto"/>
                                            <w:bottom w:val="none" w:sz="0" w:space="0" w:color="auto"/>
                                            <w:right w:val="none" w:sz="0" w:space="0" w:color="auto"/>
                                          </w:divBdr>
                                        </w:div>
                                        <w:div w:id="1409309936">
                                          <w:marLeft w:val="0"/>
                                          <w:marRight w:val="0"/>
                                          <w:marTop w:val="0"/>
                                          <w:marBottom w:val="0"/>
                                          <w:divBdr>
                                            <w:top w:val="none" w:sz="0" w:space="0" w:color="auto"/>
                                            <w:left w:val="none" w:sz="0" w:space="0" w:color="auto"/>
                                            <w:bottom w:val="none" w:sz="0" w:space="0" w:color="auto"/>
                                            <w:right w:val="none" w:sz="0" w:space="0" w:color="auto"/>
                                          </w:divBdr>
                                          <w:divsChild>
                                            <w:div w:id="745688201">
                                              <w:marLeft w:val="0"/>
                                              <w:marRight w:val="270"/>
                                              <w:marTop w:val="0"/>
                                              <w:marBottom w:val="0"/>
                                              <w:divBdr>
                                                <w:top w:val="none" w:sz="0" w:space="0" w:color="auto"/>
                                                <w:left w:val="none" w:sz="0" w:space="0" w:color="auto"/>
                                                <w:bottom w:val="none" w:sz="0" w:space="0" w:color="auto"/>
                                                <w:right w:val="none" w:sz="0" w:space="0" w:color="auto"/>
                                              </w:divBdr>
                                              <w:divsChild>
                                                <w:div w:id="183255190">
                                                  <w:marLeft w:val="0"/>
                                                  <w:marRight w:val="0"/>
                                                  <w:marTop w:val="0"/>
                                                  <w:marBottom w:val="0"/>
                                                  <w:divBdr>
                                                    <w:top w:val="none" w:sz="0" w:space="0" w:color="auto"/>
                                                    <w:left w:val="none" w:sz="0" w:space="0" w:color="auto"/>
                                                    <w:bottom w:val="none" w:sz="0" w:space="0" w:color="auto"/>
                                                    <w:right w:val="none" w:sz="0" w:space="0" w:color="auto"/>
                                                  </w:divBdr>
                                                </w:div>
                                                <w:div w:id="1758942758">
                                                  <w:marLeft w:val="0"/>
                                                  <w:marRight w:val="0"/>
                                                  <w:marTop w:val="0"/>
                                                  <w:marBottom w:val="0"/>
                                                  <w:divBdr>
                                                    <w:top w:val="none" w:sz="0" w:space="0" w:color="auto"/>
                                                    <w:left w:val="none" w:sz="0" w:space="0" w:color="auto"/>
                                                    <w:bottom w:val="none" w:sz="0" w:space="0" w:color="auto"/>
                                                    <w:right w:val="none" w:sz="0" w:space="0" w:color="auto"/>
                                                  </w:divBdr>
                                                </w:div>
                                                <w:div w:id="450367108">
                                                  <w:marLeft w:val="0"/>
                                                  <w:marRight w:val="0"/>
                                                  <w:marTop w:val="0"/>
                                                  <w:marBottom w:val="0"/>
                                                  <w:divBdr>
                                                    <w:top w:val="none" w:sz="0" w:space="0" w:color="auto"/>
                                                    <w:left w:val="none" w:sz="0" w:space="0" w:color="auto"/>
                                                    <w:bottom w:val="none" w:sz="0" w:space="0" w:color="auto"/>
                                                    <w:right w:val="none" w:sz="0" w:space="0" w:color="auto"/>
                                                  </w:divBdr>
                                                </w:div>
                                                <w:div w:id="1492410766">
                                                  <w:marLeft w:val="0"/>
                                                  <w:marRight w:val="0"/>
                                                  <w:marTop w:val="0"/>
                                                  <w:marBottom w:val="0"/>
                                                  <w:divBdr>
                                                    <w:top w:val="none" w:sz="0" w:space="0" w:color="auto"/>
                                                    <w:left w:val="none" w:sz="0" w:space="0" w:color="auto"/>
                                                    <w:bottom w:val="none" w:sz="0" w:space="0" w:color="auto"/>
                                                    <w:right w:val="none" w:sz="0" w:space="0" w:color="auto"/>
                                                  </w:divBdr>
                                                </w:div>
                                                <w:div w:id="528297436">
                                                  <w:marLeft w:val="0"/>
                                                  <w:marRight w:val="0"/>
                                                  <w:marTop w:val="0"/>
                                                  <w:marBottom w:val="0"/>
                                                  <w:divBdr>
                                                    <w:top w:val="none" w:sz="0" w:space="0" w:color="auto"/>
                                                    <w:left w:val="none" w:sz="0" w:space="0" w:color="auto"/>
                                                    <w:bottom w:val="none" w:sz="0" w:space="0" w:color="auto"/>
                                                    <w:right w:val="none" w:sz="0" w:space="0" w:color="auto"/>
                                                  </w:divBdr>
                                                </w:div>
                                                <w:div w:id="1430463146">
                                                  <w:marLeft w:val="0"/>
                                                  <w:marRight w:val="0"/>
                                                  <w:marTop w:val="0"/>
                                                  <w:marBottom w:val="0"/>
                                                  <w:divBdr>
                                                    <w:top w:val="none" w:sz="0" w:space="0" w:color="auto"/>
                                                    <w:left w:val="none" w:sz="0" w:space="0" w:color="auto"/>
                                                    <w:bottom w:val="none" w:sz="0" w:space="0" w:color="auto"/>
                                                    <w:right w:val="none" w:sz="0" w:space="0" w:color="auto"/>
                                                  </w:divBdr>
                                                </w:div>
                                                <w:div w:id="1957177674">
                                                  <w:marLeft w:val="0"/>
                                                  <w:marRight w:val="0"/>
                                                  <w:marTop w:val="0"/>
                                                  <w:marBottom w:val="0"/>
                                                  <w:divBdr>
                                                    <w:top w:val="none" w:sz="0" w:space="0" w:color="auto"/>
                                                    <w:left w:val="none" w:sz="0" w:space="0" w:color="auto"/>
                                                    <w:bottom w:val="none" w:sz="0" w:space="0" w:color="auto"/>
                                                    <w:right w:val="none" w:sz="0" w:space="0" w:color="auto"/>
                                                  </w:divBdr>
                                                </w:div>
                                                <w:div w:id="171840410">
                                                  <w:marLeft w:val="0"/>
                                                  <w:marRight w:val="0"/>
                                                  <w:marTop w:val="0"/>
                                                  <w:marBottom w:val="0"/>
                                                  <w:divBdr>
                                                    <w:top w:val="none" w:sz="0" w:space="0" w:color="auto"/>
                                                    <w:left w:val="none" w:sz="0" w:space="0" w:color="auto"/>
                                                    <w:bottom w:val="none" w:sz="0" w:space="0" w:color="auto"/>
                                                    <w:right w:val="none" w:sz="0" w:space="0" w:color="auto"/>
                                                  </w:divBdr>
                                                </w:div>
                                                <w:div w:id="420838502">
                                                  <w:marLeft w:val="0"/>
                                                  <w:marRight w:val="0"/>
                                                  <w:marTop w:val="0"/>
                                                  <w:marBottom w:val="0"/>
                                                  <w:divBdr>
                                                    <w:top w:val="none" w:sz="0" w:space="0" w:color="auto"/>
                                                    <w:left w:val="none" w:sz="0" w:space="0" w:color="auto"/>
                                                    <w:bottom w:val="none" w:sz="0" w:space="0" w:color="auto"/>
                                                    <w:right w:val="none" w:sz="0" w:space="0" w:color="auto"/>
                                                  </w:divBdr>
                                                </w:div>
                                                <w:div w:id="2096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463040">
                          <w:marLeft w:val="0"/>
                          <w:marRight w:val="0"/>
                          <w:marTop w:val="0"/>
                          <w:marBottom w:val="0"/>
                          <w:divBdr>
                            <w:top w:val="none" w:sz="0" w:space="0" w:color="auto"/>
                            <w:left w:val="none" w:sz="0" w:space="0" w:color="auto"/>
                            <w:bottom w:val="none" w:sz="0" w:space="0" w:color="auto"/>
                            <w:right w:val="none" w:sz="0" w:space="0" w:color="auto"/>
                          </w:divBdr>
                          <w:divsChild>
                            <w:div w:id="1567255935">
                              <w:marLeft w:val="0"/>
                              <w:marRight w:val="0"/>
                              <w:marTop w:val="480"/>
                              <w:marBottom w:val="240"/>
                              <w:divBdr>
                                <w:top w:val="none" w:sz="0" w:space="0" w:color="auto"/>
                                <w:left w:val="none" w:sz="0" w:space="0" w:color="auto"/>
                                <w:bottom w:val="none" w:sz="0" w:space="0" w:color="auto"/>
                                <w:right w:val="none" w:sz="0" w:space="0" w:color="auto"/>
                              </w:divBdr>
                            </w:div>
                            <w:div w:id="1512985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28386">
      <w:bodyDiv w:val="1"/>
      <w:marLeft w:val="0"/>
      <w:marRight w:val="0"/>
      <w:marTop w:val="0"/>
      <w:marBottom w:val="0"/>
      <w:divBdr>
        <w:top w:val="none" w:sz="0" w:space="0" w:color="auto"/>
        <w:left w:val="none" w:sz="0" w:space="0" w:color="auto"/>
        <w:bottom w:val="none" w:sz="0" w:space="0" w:color="auto"/>
        <w:right w:val="none" w:sz="0" w:space="0" w:color="auto"/>
      </w:divBdr>
      <w:divsChild>
        <w:div w:id="1576472115">
          <w:marLeft w:val="0"/>
          <w:marRight w:val="0"/>
          <w:marTop w:val="0"/>
          <w:marBottom w:val="0"/>
          <w:divBdr>
            <w:top w:val="none" w:sz="0" w:space="0" w:color="auto"/>
            <w:left w:val="none" w:sz="0" w:space="0" w:color="auto"/>
            <w:bottom w:val="none" w:sz="0" w:space="0" w:color="auto"/>
            <w:right w:val="none" w:sz="0" w:space="0" w:color="auto"/>
          </w:divBdr>
          <w:divsChild>
            <w:div w:id="346296770">
              <w:marLeft w:val="0"/>
              <w:marRight w:val="0"/>
              <w:marTop w:val="0"/>
              <w:marBottom w:val="0"/>
              <w:divBdr>
                <w:top w:val="none" w:sz="0" w:space="0" w:color="auto"/>
                <w:left w:val="none" w:sz="0" w:space="0" w:color="auto"/>
                <w:bottom w:val="none" w:sz="0" w:space="0" w:color="auto"/>
                <w:right w:val="none" w:sz="0" w:space="0" w:color="auto"/>
              </w:divBdr>
              <w:divsChild>
                <w:div w:id="513112780">
                  <w:marLeft w:val="0"/>
                  <w:marRight w:val="0"/>
                  <w:marTop w:val="0"/>
                  <w:marBottom w:val="0"/>
                  <w:divBdr>
                    <w:top w:val="none" w:sz="0" w:space="0" w:color="auto"/>
                    <w:left w:val="none" w:sz="0" w:space="0" w:color="auto"/>
                    <w:bottom w:val="none" w:sz="0" w:space="0" w:color="auto"/>
                    <w:right w:val="none" w:sz="0" w:space="0" w:color="auto"/>
                  </w:divBdr>
                  <w:divsChild>
                    <w:div w:id="323819175">
                      <w:marLeft w:val="0"/>
                      <w:marRight w:val="0"/>
                      <w:marTop w:val="0"/>
                      <w:marBottom w:val="0"/>
                      <w:divBdr>
                        <w:top w:val="none" w:sz="0" w:space="0" w:color="auto"/>
                        <w:left w:val="none" w:sz="0" w:space="0" w:color="auto"/>
                        <w:bottom w:val="none" w:sz="0" w:space="0" w:color="auto"/>
                        <w:right w:val="none" w:sz="0" w:space="0" w:color="auto"/>
                      </w:divBdr>
                      <w:divsChild>
                        <w:div w:id="1557083435">
                          <w:marLeft w:val="0"/>
                          <w:marRight w:val="0"/>
                          <w:marTop w:val="0"/>
                          <w:marBottom w:val="0"/>
                          <w:divBdr>
                            <w:top w:val="none" w:sz="0" w:space="0" w:color="auto"/>
                            <w:left w:val="none" w:sz="0" w:space="0" w:color="auto"/>
                            <w:bottom w:val="none" w:sz="0" w:space="0" w:color="auto"/>
                            <w:right w:val="none" w:sz="0" w:space="0" w:color="auto"/>
                          </w:divBdr>
                          <w:divsChild>
                            <w:div w:id="13770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9430">
      <w:bodyDiv w:val="1"/>
      <w:marLeft w:val="0"/>
      <w:marRight w:val="0"/>
      <w:marTop w:val="0"/>
      <w:marBottom w:val="0"/>
      <w:divBdr>
        <w:top w:val="none" w:sz="0" w:space="0" w:color="auto"/>
        <w:left w:val="none" w:sz="0" w:space="0" w:color="auto"/>
        <w:bottom w:val="none" w:sz="0" w:space="0" w:color="auto"/>
        <w:right w:val="none" w:sz="0" w:space="0" w:color="auto"/>
      </w:divBdr>
      <w:divsChild>
        <w:div w:id="932054779">
          <w:marLeft w:val="0"/>
          <w:marRight w:val="0"/>
          <w:marTop w:val="0"/>
          <w:marBottom w:val="0"/>
          <w:divBdr>
            <w:top w:val="none" w:sz="0" w:space="0" w:color="auto"/>
            <w:left w:val="none" w:sz="0" w:space="0" w:color="auto"/>
            <w:bottom w:val="none" w:sz="0" w:space="0" w:color="auto"/>
            <w:right w:val="none" w:sz="0" w:space="0" w:color="auto"/>
          </w:divBdr>
          <w:divsChild>
            <w:div w:id="1305892695">
              <w:marLeft w:val="0"/>
              <w:marRight w:val="0"/>
              <w:marTop w:val="0"/>
              <w:marBottom w:val="0"/>
              <w:divBdr>
                <w:top w:val="none" w:sz="0" w:space="0" w:color="auto"/>
                <w:left w:val="none" w:sz="0" w:space="0" w:color="auto"/>
                <w:bottom w:val="none" w:sz="0" w:space="0" w:color="auto"/>
                <w:right w:val="none" w:sz="0" w:space="0" w:color="auto"/>
              </w:divBdr>
              <w:divsChild>
                <w:div w:id="2043826270">
                  <w:marLeft w:val="0"/>
                  <w:marRight w:val="0"/>
                  <w:marTop w:val="0"/>
                  <w:marBottom w:val="0"/>
                  <w:divBdr>
                    <w:top w:val="none" w:sz="0" w:space="0" w:color="auto"/>
                    <w:left w:val="none" w:sz="0" w:space="0" w:color="auto"/>
                    <w:bottom w:val="none" w:sz="0" w:space="0" w:color="auto"/>
                    <w:right w:val="none" w:sz="0" w:space="0" w:color="auto"/>
                  </w:divBdr>
                  <w:divsChild>
                    <w:div w:id="460542321">
                      <w:marLeft w:val="0"/>
                      <w:marRight w:val="0"/>
                      <w:marTop w:val="0"/>
                      <w:marBottom w:val="0"/>
                      <w:divBdr>
                        <w:top w:val="none" w:sz="0" w:space="0" w:color="auto"/>
                        <w:left w:val="none" w:sz="0" w:space="0" w:color="auto"/>
                        <w:bottom w:val="none" w:sz="0" w:space="0" w:color="auto"/>
                        <w:right w:val="none" w:sz="0" w:space="0" w:color="auto"/>
                      </w:divBdr>
                      <w:divsChild>
                        <w:div w:id="296641113">
                          <w:marLeft w:val="0"/>
                          <w:marRight w:val="0"/>
                          <w:marTop w:val="0"/>
                          <w:marBottom w:val="0"/>
                          <w:divBdr>
                            <w:top w:val="none" w:sz="0" w:space="0" w:color="auto"/>
                            <w:left w:val="none" w:sz="0" w:space="0" w:color="auto"/>
                            <w:bottom w:val="none" w:sz="0" w:space="0" w:color="auto"/>
                            <w:right w:val="none" w:sz="0" w:space="0" w:color="auto"/>
                          </w:divBdr>
                          <w:divsChild>
                            <w:div w:id="978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89286">
      <w:bodyDiv w:val="1"/>
      <w:marLeft w:val="0"/>
      <w:marRight w:val="0"/>
      <w:marTop w:val="0"/>
      <w:marBottom w:val="0"/>
      <w:divBdr>
        <w:top w:val="none" w:sz="0" w:space="0" w:color="auto"/>
        <w:left w:val="none" w:sz="0" w:space="0" w:color="auto"/>
        <w:bottom w:val="none" w:sz="0" w:space="0" w:color="auto"/>
        <w:right w:val="none" w:sz="0" w:space="0" w:color="auto"/>
      </w:divBdr>
      <w:divsChild>
        <w:div w:id="751048845">
          <w:marLeft w:val="0"/>
          <w:marRight w:val="0"/>
          <w:marTop w:val="0"/>
          <w:marBottom w:val="0"/>
          <w:divBdr>
            <w:top w:val="none" w:sz="0" w:space="0" w:color="auto"/>
            <w:left w:val="none" w:sz="0" w:space="0" w:color="auto"/>
            <w:bottom w:val="none" w:sz="0" w:space="0" w:color="auto"/>
            <w:right w:val="none" w:sz="0" w:space="0" w:color="auto"/>
          </w:divBdr>
          <w:divsChild>
            <w:div w:id="9867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232">
      <w:bodyDiv w:val="1"/>
      <w:marLeft w:val="0"/>
      <w:marRight w:val="0"/>
      <w:marTop w:val="0"/>
      <w:marBottom w:val="0"/>
      <w:divBdr>
        <w:top w:val="none" w:sz="0" w:space="0" w:color="auto"/>
        <w:left w:val="none" w:sz="0" w:space="0" w:color="auto"/>
        <w:bottom w:val="none" w:sz="0" w:space="0" w:color="auto"/>
        <w:right w:val="none" w:sz="0" w:space="0" w:color="auto"/>
      </w:divBdr>
      <w:divsChild>
        <w:div w:id="816143552">
          <w:marLeft w:val="0"/>
          <w:marRight w:val="0"/>
          <w:marTop w:val="0"/>
          <w:marBottom w:val="0"/>
          <w:divBdr>
            <w:top w:val="none" w:sz="0" w:space="0" w:color="auto"/>
            <w:left w:val="none" w:sz="0" w:space="0" w:color="auto"/>
            <w:bottom w:val="none" w:sz="0" w:space="0" w:color="auto"/>
            <w:right w:val="none" w:sz="0" w:space="0" w:color="auto"/>
          </w:divBdr>
          <w:divsChild>
            <w:div w:id="2007856791">
              <w:marLeft w:val="0"/>
              <w:marRight w:val="0"/>
              <w:marTop w:val="0"/>
              <w:marBottom w:val="0"/>
              <w:divBdr>
                <w:top w:val="none" w:sz="0" w:space="0" w:color="auto"/>
                <w:left w:val="none" w:sz="0" w:space="0" w:color="auto"/>
                <w:bottom w:val="none" w:sz="0" w:space="0" w:color="auto"/>
                <w:right w:val="none" w:sz="0" w:space="0" w:color="auto"/>
              </w:divBdr>
              <w:divsChild>
                <w:div w:id="1807045407">
                  <w:marLeft w:val="0"/>
                  <w:marRight w:val="0"/>
                  <w:marTop w:val="0"/>
                  <w:marBottom w:val="0"/>
                  <w:divBdr>
                    <w:top w:val="none" w:sz="0" w:space="0" w:color="auto"/>
                    <w:left w:val="none" w:sz="0" w:space="0" w:color="auto"/>
                    <w:bottom w:val="none" w:sz="0" w:space="0" w:color="auto"/>
                    <w:right w:val="none" w:sz="0" w:space="0" w:color="auto"/>
                  </w:divBdr>
                  <w:divsChild>
                    <w:div w:id="2052880999">
                      <w:marLeft w:val="0"/>
                      <w:marRight w:val="0"/>
                      <w:marTop w:val="0"/>
                      <w:marBottom w:val="0"/>
                      <w:divBdr>
                        <w:top w:val="none" w:sz="0" w:space="0" w:color="auto"/>
                        <w:left w:val="none" w:sz="0" w:space="0" w:color="auto"/>
                        <w:bottom w:val="none" w:sz="0" w:space="0" w:color="auto"/>
                        <w:right w:val="none" w:sz="0" w:space="0" w:color="auto"/>
                      </w:divBdr>
                      <w:divsChild>
                        <w:div w:id="570846744">
                          <w:marLeft w:val="0"/>
                          <w:marRight w:val="0"/>
                          <w:marTop w:val="0"/>
                          <w:marBottom w:val="0"/>
                          <w:divBdr>
                            <w:top w:val="none" w:sz="0" w:space="0" w:color="auto"/>
                            <w:left w:val="none" w:sz="0" w:space="0" w:color="auto"/>
                            <w:bottom w:val="none" w:sz="0" w:space="0" w:color="auto"/>
                            <w:right w:val="none" w:sz="0" w:space="0" w:color="auto"/>
                          </w:divBdr>
                          <w:divsChild>
                            <w:div w:id="627782617">
                              <w:marLeft w:val="0"/>
                              <w:marRight w:val="0"/>
                              <w:marTop w:val="0"/>
                              <w:marBottom w:val="0"/>
                              <w:divBdr>
                                <w:top w:val="none" w:sz="0" w:space="0" w:color="auto"/>
                                <w:left w:val="none" w:sz="0" w:space="0" w:color="auto"/>
                                <w:bottom w:val="none" w:sz="0" w:space="0" w:color="auto"/>
                                <w:right w:val="none" w:sz="0" w:space="0" w:color="auto"/>
                              </w:divBdr>
                              <w:divsChild>
                                <w:div w:id="1146582248">
                                  <w:marLeft w:val="0"/>
                                  <w:marRight w:val="0"/>
                                  <w:marTop w:val="0"/>
                                  <w:marBottom w:val="0"/>
                                  <w:divBdr>
                                    <w:top w:val="none" w:sz="0" w:space="0" w:color="auto"/>
                                    <w:left w:val="none" w:sz="0" w:space="0" w:color="auto"/>
                                    <w:bottom w:val="none" w:sz="0" w:space="0" w:color="auto"/>
                                    <w:right w:val="none" w:sz="0" w:space="0" w:color="auto"/>
                                  </w:divBdr>
                                </w:div>
                              </w:divsChild>
                            </w:div>
                            <w:div w:id="637229688">
                              <w:marLeft w:val="0"/>
                              <w:marRight w:val="0"/>
                              <w:marTop w:val="0"/>
                              <w:marBottom w:val="0"/>
                              <w:divBdr>
                                <w:top w:val="none" w:sz="0" w:space="0" w:color="auto"/>
                                <w:left w:val="none" w:sz="0" w:space="0" w:color="auto"/>
                                <w:bottom w:val="none" w:sz="0" w:space="0" w:color="auto"/>
                                <w:right w:val="none" w:sz="0" w:space="0" w:color="auto"/>
                              </w:divBdr>
                              <w:divsChild>
                                <w:div w:id="1068764702">
                                  <w:marLeft w:val="0"/>
                                  <w:marRight w:val="0"/>
                                  <w:marTop w:val="0"/>
                                  <w:marBottom w:val="0"/>
                                  <w:divBdr>
                                    <w:top w:val="none" w:sz="0" w:space="0" w:color="auto"/>
                                    <w:left w:val="none" w:sz="0" w:space="0" w:color="auto"/>
                                    <w:bottom w:val="none" w:sz="0" w:space="0" w:color="auto"/>
                                    <w:right w:val="none" w:sz="0" w:space="0" w:color="auto"/>
                                  </w:divBdr>
                                </w:div>
                              </w:divsChild>
                            </w:div>
                            <w:div w:id="1858886543">
                              <w:marLeft w:val="0"/>
                              <w:marRight w:val="0"/>
                              <w:marTop w:val="0"/>
                              <w:marBottom w:val="0"/>
                              <w:divBdr>
                                <w:top w:val="none" w:sz="0" w:space="0" w:color="auto"/>
                                <w:left w:val="none" w:sz="0" w:space="0" w:color="auto"/>
                                <w:bottom w:val="none" w:sz="0" w:space="0" w:color="auto"/>
                                <w:right w:val="none" w:sz="0" w:space="0" w:color="auto"/>
                              </w:divBdr>
                              <w:divsChild>
                                <w:div w:id="2898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63972">
      <w:bodyDiv w:val="1"/>
      <w:marLeft w:val="0"/>
      <w:marRight w:val="0"/>
      <w:marTop w:val="0"/>
      <w:marBottom w:val="0"/>
      <w:divBdr>
        <w:top w:val="none" w:sz="0" w:space="0" w:color="auto"/>
        <w:left w:val="none" w:sz="0" w:space="0" w:color="auto"/>
        <w:bottom w:val="none" w:sz="0" w:space="0" w:color="auto"/>
        <w:right w:val="none" w:sz="0" w:space="0" w:color="auto"/>
      </w:divBdr>
      <w:divsChild>
        <w:div w:id="360782563">
          <w:marLeft w:val="0"/>
          <w:marRight w:val="0"/>
          <w:marTop w:val="0"/>
          <w:marBottom w:val="0"/>
          <w:divBdr>
            <w:top w:val="none" w:sz="0" w:space="0" w:color="auto"/>
            <w:left w:val="none" w:sz="0" w:space="0" w:color="auto"/>
            <w:bottom w:val="none" w:sz="0" w:space="0" w:color="auto"/>
            <w:right w:val="none" w:sz="0" w:space="0" w:color="auto"/>
          </w:divBdr>
          <w:divsChild>
            <w:div w:id="758450170">
              <w:marLeft w:val="0"/>
              <w:marRight w:val="0"/>
              <w:marTop w:val="0"/>
              <w:marBottom w:val="0"/>
              <w:divBdr>
                <w:top w:val="none" w:sz="0" w:space="0" w:color="auto"/>
                <w:left w:val="none" w:sz="0" w:space="0" w:color="auto"/>
                <w:bottom w:val="none" w:sz="0" w:space="0" w:color="auto"/>
                <w:right w:val="none" w:sz="0" w:space="0" w:color="auto"/>
              </w:divBdr>
              <w:divsChild>
                <w:div w:id="75707120">
                  <w:marLeft w:val="0"/>
                  <w:marRight w:val="0"/>
                  <w:marTop w:val="0"/>
                  <w:marBottom w:val="0"/>
                  <w:divBdr>
                    <w:top w:val="none" w:sz="0" w:space="0" w:color="auto"/>
                    <w:left w:val="none" w:sz="0" w:space="0" w:color="auto"/>
                    <w:bottom w:val="none" w:sz="0" w:space="0" w:color="auto"/>
                    <w:right w:val="none" w:sz="0" w:space="0" w:color="auto"/>
                  </w:divBdr>
                  <w:divsChild>
                    <w:div w:id="218639463">
                      <w:marLeft w:val="0"/>
                      <w:marRight w:val="0"/>
                      <w:marTop w:val="0"/>
                      <w:marBottom w:val="0"/>
                      <w:divBdr>
                        <w:top w:val="none" w:sz="0" w:space="0" w:color="auto"/>
                        <w:left w:val="none" w:sz="0" w:space="0" w:color="auto"/>
                        <w:bottom w:val="none" w:sz="0" w:space="0" w:color="auto"/>
                        <w:right w:val="none" w:sz="0" w:space="0" w:color="auto"/>
                      </w:divBdr>
                      <w:divsChild>
                        <w:div w:id="1974211523">
                          <w:marLeft w:val="0"/>
                          <w:marRight w:val="0"/>
                          <w:marTop w:val="0"/>
                          <w:marBottom w:val="0"/>
                          <w:divBdr>
                            <w:top w:val="none" w:sz="0" w:space="0" w:color="auto"/>
                            <w:left w:val="none" w:sz="0" w:space="0" w:color="auto"/>
                            <w:bottom w:val="none" w:sz="0" w:space="0" w:color="auto"/>
                            <w:right w:val="none" w:sz="0" w:space="0" w:color="auto"/>
                          </w:divBdr>
                          <w:divsChild>
                            <w:div w:id="6388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nceleja@mo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89648" TargetMode="External"/><Relationship Id="rId4" Type="http://schemas.microsoft.com/office/2007/relationships/stylesWithEffects" Target="stylesWithEffects.xml"/><Relationship Id="rId9" Type="http://schemas.openxmlformats.org/officeDocument/2006/relationships/hyperlink" Target="http://likumi.lv/doc.php?id=15836" TargetMode="External"/><Relationship Id="rId14" Type="http://schemas.openxmlformats.org/officeDocument/2006/relationships/hyperlink" Target="mailto:Marina.Balt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0D42-31E8-4513-AA90-E6753D39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1496</Words>
  <Characters>10979</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Likumprojekta "Grozījumi Nacionālo bruņoto spēku likumā" sākotnējās ietekmes novērtējuma ziņojums (anotācija)</vt:lpstr>
    </vt:vector>
  </TitlesOfParts>
  <Manager>Aizsardzības ministrija</Manager>
  <Company>Aizsardzības ministrija</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Nacionālo bruņoto spēku likumā" sākotnējās ietekmes novērtējuma ziņojums (anotācija)</dc:title>
  <dc:subject>anotācija</dc:subject>
  <dc:creator>Marina.Balta@mod.gov.lv;Marina.Balta@mod.gov.lv;67335270</dc:creator>
  <cp:lastModifiedBy>Marina Baltā</cp:lastModifiedBy>
  <cp:revision>16</cp:revision>
  <cp:lastPrinted>2016-10-24T09:20:00Z</cp:lastPrinted>
  <dcterms:created xsi:type="dcterms:W3CDTF">2016-09-05T06:01:00Z</dcterms:created>
  <dcterms:modified xsi:type="dcterms:W3CDTF">2016-10-24T09:20:00Z</dcterms:modified>
</cp:coreProperties>
</file>