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F9" w:rsidRPr="00640211" w:rsidRDefault="00B002D5" w:rsidP="00FC5C24">
      <w:pPr>
        <w:pStyle w:val="Title"/>
        <w:tabs>
          <w:tab w:val="left" w:pos="1134"/>
        </w:tabs>
        <w:ind w:left="567" w:right="-1" w:firstLine="284"/>
      </w:pPr>
      <w:bookmarkStart w:id="0" w:name="OLE_LINK1"/>
      <w:bookmarkStart w:id="1" w:name="OLE_LINK2"/>
      <w:r w:rsidRPr="00640211">
        <w:rPr>
          <w:bCs/>
          <w:sz w:val="24"/>
          <w:szCs w:val="24"/>
        </w:rPr>
        <w:t xml:space="preserve">Informatīvais ziņojums </w:t>
      </w:r>
      <w:r w:rsidRPr="00640211">
        <w:rPr>
          <w:sz w:val="24"/>
          <w:szCs w:val="24"/>
        </w:rPr>
        <w:t>“Par līdzekļu no</w:t>
      </w:r>
      <w:r w:rsidR="00640211">
        <w:rPr>
          <w:sz w:val="24"/>
          <w:szCs w:val="24"/>
        </w:rPr>
        <w:t xml:space="preserve">virzīšanu brīvprātīgai iemaksai </w:t>
      </w:r>
      <w:r w:rsidRPr="00640211">
        <w:rPr>
          <w:sz w:val="24"/>
          <w:szCs w:val="24"/>
        </w:rPr>
        <w:t>Eiropas Padomes “Rīcības plānā Baltkrievijai 2016.-2017.</w:t>
      </w:r>
      <w:bookmarkEnd w:id="0"/>
      <w:bookmarkEnd w:id="1"/>
      <w:r w:rsidRPr="00640211">
        <w:rPr>
          <w:sz w:val="24"/>
          <w:szCs w:val="24"/>
        </w:rPr>
        <w:t xml:space="preserve"> gadam””</w:t>
      </w:r>
    </w:p>
    <w:p w:rsidR="007D55F9" w:rsidRPr="00640211" w:rsidRDefault="007D55F9" w:rsidP="00FC5C24">
      <w:pPr>
        <w:pStyle w:val="Title"/>
        <w:tabs>
          <w:tab w:val="left" w:pos="1134"/>
        </w:tabs>
        <w:ind w:left="567" w:right="-1" w:firstLine="284"/>
        <w:rPr>
          <w:b w:val="0"/>
          <w:sz w:val="24"/>
          <w:szCs w:val="24"/>
        </w:rPr>
      </w:pPr>
    </w:p>
    <w:p w:rsidR="007D55F9" w:rsidRPr="00640211" w:rsidRDefault="00B002D5" w:rsidP="00FC5C24">
      <w:pPr>
        <w:tabs>
          <w:tab w:val="left" w:pos="1134"/>
        </w:tabs>
        <w:ind w:left="567" w:firstLine="284"/>
        <w:jc w:val="both"/>
        <w:rPr>
          <w:lang w:val="lv-LV"/>
        </w:rPr>
      </w:pPr>
      <w:r w:rsidRPr="00640211">
        <w:rPr>
          <w:iCs/>
          <w:lang w:val="lv-LV"/>
        </w:rPr>
        <w:t xml:space="preserve">2016. gada 7. martā Ārlietu ministrijā tika saņemta Eiropas Padomes (turpmāk - EP) ģenerālsekretāra </w:t>
      </w:r>
      <w:proofErr w:type="spellStart"/>
      <w:r w:rsidRPr="00640211">
        <w:rPr>
          <w:lang w:val="lv-LV"/>
        </w:rPr>
        <w:t>Turbjērna</w:t>
      </w:r>
      <w:proofErr w:type="spellEnd"/>
      <w:r w:rsidRPr="00640211">
        <w:rPr>
          <w:lang w:val="lv-LV"/>
        </w:rPr>
        <w:t xml:space="preserve"> </w:t>
      </w:r>
      <w:proofErr w:type="spellStart"/>
      <w:r w:rsidRPr="00640211">
        <w:rPr>
          <w:lang w:val="lv-LV"/>
        </w:rPr>
        <w:t>Jaglanna</w:t>
      </w:r>
      <w:proofErr w:type="spellEnd"/>
      <w:r w:rsidRPr="00640211">
        <w:rPr>
          <w:rFonts w:eastAsia="Arial Unicode MS"/>
          <w:b/>
          <w:bCs/>
          <w:lang w:val="lv-LV"/>
        </w:rPr>
        <w:t xml:space="preserve"> </w:t>
      </w:r>
      <w:r w:rsidRPr="00640211">
        <w:rPr>
          <w:rFonts w:eastAsia="Arial Unicode MS"/>
          <w:bCs/>
          <w:lang w:val="lv-LV"/>
        </w:rPr>
        <w:t>(</w:t>
      </w:r>
      <w:r w:rsidRPr="00640211">
        <w:rPr>
          <w:iCs/>
          <w:lang w:val="lv-LV"/>
        </w:rPr>
        <w:t xml:space="preserve">turpmāk – Ģenerālsekretārs) vēstule, ar kuru EP dalībvalstis tika </w:t>
      </w:r>
      <w:proofErr w:type="gramStart"/>
      <w:r w:rsidRPr="00640211">
        <w:rPr>
          <w:iCs/>
          <w:lang w:val="lv-LV"/>
        </w:rPr>
        <w:t>informētas par papildus līdzekļu pieejamību organizācijas pamatbudžetā no EP Eiropas medikamentu un veselības aprūpes direktorāta</w:t>
      </w:r>
      <w:proofErr w:type="gramEnd"/>
      <w:r w:rsidRPr="00640211">
        <w:rPr>
          <w:iCs/>
          <w:lang w:val="lv-LV"/>
        </w:rPr>
        <w:t xml:space="preserve"> (turpmāk - Direktorāts) ēkas pārdošanas, kā arī par to, ka iegūtie līdzekļi sadalāmi starp EP dalībvalstīm, kas ir Konvencijas par Eiropas farmakopejas izveidi (turpmāk – Konvencijas) dalībnieces. Latvijas līdzekļu daļa no Direktorāta ēkas pārdošanas sastāda 7000.00 </w:t>
      </w:r>
      <w:proofErr w:type="spellStart"/>
      <w:r w:rsidRPr="00640211">
        <w:rPr>
          <w:i/>
          <w:iCs/>
          <w:lang w:val="lv-LV"/>
        </w:rPr>
        <w:t>euro</w:t>
      </w:r>
      <w:proofErr w:type="spellEnd"/>
      <w:r w:rsidRPr="00640211">
        <w:rPr>
          <w:iCs/>
          <w:lang w:val="lv-LV"/>
        </w:rPr>
        <w:t xml:space="preserve">. </w:t>
      </w:r>
    </w:p>
    <w:p w:rsidR="007D55F9" w:rsidRPr="00640211" w:rsidRDefault="00B002D5" w:rsidP="00FC5C24">
      <w:pPr>
        <w:tabs>
          <w:tab w:val="left" w:pos="1134"/>
        </w:tabs>
        <w:ind w:left="567" w:firstLine="284"/>
        <w:jc w:val="both"/>
        <w:rPr>
          <w:lang w:val="lv-LV"/>
        </w:rPr>
      </w:pPr>
      <w:r w:rsidRPr="00640211">
        <w:rPr>
          <w:iCs/>
          <w:lang w:val="lv-LV"/>
        </w:rPr>
        <w:t xml:space="preserve">2016. gada 7. septembrī Ārlietu ministrijā tika saņemta EP Sekretariāta vēstule, ar kuru tika informēts, ka papildus iepriekš minētajam ir izveidojies </w:t>
      </w:r>
      <w:r w:rsidRPr="00640211">
        <w:rPr>
          <w:lang w:val="lv-LV"/>
        </w:rPr>
        <w:t>atlikums 2000.13</w:t>
      </w:r>
      <w:r w:rsidRPr="00640211">
        <w:rPr>
          <w:i/>
          <w:lang w:val="lv-LV"/>
        </w:rPr>
        <w:t xml:space="preserve"> </w:t>
      </w:r>
      <w:proofErr w:type="spellStart"/>
      <w:r w:rsidRPr="00640211">
        <w:rPr>
          <w:i/>
          <w:lang w:val="lv-LV"/>
        </w:rPr>
        <w:t>euro</w:t>
      </w:r>
      <w:proofErr w:type="spellEnd"/>
      <w:r w:rsidRPr="00640211">
        <w:rPr>
          <w:lang w:val="lv-LV"/>
        </w:rPr>
        <w:t xml:space="preserve"> apmērā no Latvijas iemaksām </w:t>
      </w:r>
      <w:r w:rsidR="00E57C99" w:rsidRPr="00640211">
        <w:rPr>
          <w:lang w:val="lv-LV"/>
        </w:rPr>
        <w:t>EP Farmakopejas budžetā</w:t>
      </w:r>
      <w:r w:rsidRPr="00640211">
        <w:rPr>
          <w:lang w:val="lv-LV"/>
        </w:rPr>
        <w:t>.</w:t>
      </w:r>
    </w:p>
    <w:p w:rsidR="007D55F9" w:rsidRPr="00640211" w:rsidRDefault="00B002D5" w:rsidP="00FC5C24">
      <w:pPr>
        <w:tabs>
          <w:tab w:val="left" w:pos="1134"/>
        </w:tabs>
        <w:ind w:left="567" w:firstLine="284"/>
        <w:jc w:val="both"/>
        <w:rPr>
          <w:lang w:val="lv-LV"/>
        </w:rPr>
      </w:pPr>
      <w:r w:rsidRPr="00640211">
        <w:rPr>
          <w:iCs/>
          <w:lang w:val="lv-LV"/>
        </w:rPr>
        <w:t>EP informēj</w:t>
      </w:r>
      <w:r w:rsidR="00AF7B5D">
        <w:rPr>
          <w:iCs/>
          <w:lang w:val="lv-LV"/>
        </w:rPr>
        <w:t>a</w:t>
      </w:r>
      <w:r w:rsidRPr="00640211">
        <w:rPr>
          <w:iCs/>
          <w:lang w:val="lv-LV"/>
        </w:rPr>
        <w:t xml:space="preserve"> Latvijas pusi, ka ir iespējams novirzīt minētos līdzekļus brīvprātīgo iemaksu veikšanai kādai EP iniciatīvai tās Budžeta programmas </w:t>
      </w:r>
      <w:proofErr w:type="gramStart"/>
      <w:r w:rsidRPr="00640211">
        <w:rPr>
          <w:iCs/>
          <w:lang w:val="lv-LV"/>
        </w:rPr>
        <w:t>2016. – 2017.</w:t>
      </w:r>
      <w:proofErr w:type="gramEnd"/>
      <w:r w:rsidRPr="00640211">
        <w:rPr>
          <w:iCs/>
          <w:lang w:val="lv-LV"/>
        </w:rPr>
        <w:t xml:space="preserve"> gadam ietvaros.</w:t>
      </w:r>
    </w:p>
    <w:p w:rsidR="007D55F9" w:rsidRPr="00640211" w:rsidRDefault="00E57C99" w:rsidP="00FC5C24">
      <w:pPr>
        <w:tabs>
          <w:tab w:val="left" w:pos="1134"/>
        </w:tabs>
        <w:ind w:left="567" w:firstLine="284"/>
        <w:jc w:val="both"/>
        <w:rPr>
          <w:lang w:val="lv-LV"/>
        </w:rPr>
      </w:pPr>
      <w:r w:rsidRPr="00640211">
        <w:rPr>
          <w:iCs/>
          <w:lang w:val="lv-LV"/>
        </w:rPr>
        <w:t xml:space="preserve">2016. gada </w:t>
      </w:r>
      <w:r w:rsidR="00B002D5" w:rsidRPr="00640211">
        <w:rPr>
          <w:iCs/>
          <w:lang w:val="lv-LV"/>
        </w:rPr>
        <w:t xml:space="preserve">27. oktobrī tika saņemta Ģenerālsekretāra vēstule, informējot par atlikumu </w:t>
      </w:r>
      <w:r w:rsidR="00B002D5" w:rsidRPr="00640211">
        <w:rPr>
          <w:lang w:val="lv-LV"/>
        </w:rPr>
        <w:t xml:space="preserve">2172.34 </w:t>
      </w:r>
      <w:proofErr w:type="spellStart"/>
      <w:r w:rsidR="00B002D5" w:rsidRPr="00640211">
        <w:rPr>
          <w:i/>
          <w:lang w:val="lv-LV"/>
        </w:rPr>
        <w:t>euro</w:t>
      </w:r>
      <w:proofErr w:type="spellEnd"/>
      <w:r w:rsidR="00B002D5" w:rsidRPr="00640211">
        <w:rPr>
          <w:lang w:val="lv-LV"/>
        </w:rPr>
        <w:t xml:space="preserve"> apmērā</w:t>
      </w:r>
      <w:r w:rsidR="00B002D5" w:rsidRPr="00640211">
        <w:rPr>
          <w:iCs/>
          <w:lang w:val="lv-LV"/>
        </w:rPr>
        <w:t>, kas izveidojies</w:t>
      </w:r>
      <w:r w:rsidR="00B002D5" w:rsidRPr="00640211">
        <w:rPr>
          <w:lang w:val="lv-LV"/>
        </w:rPr>
        <w:t xml:space="preserve"> no Latvijas 2015. gada regulārās iemaksas EP pamatbudžetā. Attiecībā uz šo summu Ģenerālsekretārs informēja par divām alternatīvām tālākai rīcībai: lūgt radušos pārpalikumu paturēt EP pamatbudžetā kā priekšapmaksu Latvijas nākamajai regulārajai iemaksai EP pamatbudžetā; </w:t>
      </w:r>
      <w:r w:rsidR="00B002D5" w:rsidRPr="00640211">
        <w:rPr>
          <w:iCs/>
          <w:lang w:val="lv-LV"/>
        </w:rPr>
        <w:t xml:space="preserve">novirzīt līdzekļus kā brīvprātīgo iemaksu kādai EP iniciatīvai tās Budžeta programmas </w:t>
      </w:r>
      <w:proofErr w:type="gramStart"/>
      <w:r w:rsidR="00B002D5" w:rsidRPr="00640211">
        <w:rPr>
          <w:iCs/>
          <w:lang w:val="lv-LV"/>
        </w:rPr>
        <w:t>2016. – 2017.</w:t>
      </w:r>
      <w:proofErr w:type="gramEnd"/>
      <w:r w:rsidR="00B002D5" w:rsidRPr="00640211">
        <w:rPr>
          <w:iCs/>
          <w:lang w:val="lv-LV"/>
        </w:rPr>
        <w:t xml:space="preserve"> gadam ietvaros.</w:t>
      </w:r>
    </w:p>
    <w:p w:rsidR="007D55F9" w:rsidRPr="00640211" w:rsidRDefault="00B002D5" w:rsidP="00FC5C24">
      <w:pPr>
        <w:tabs>
          <w:tab w:val="left" w:pos="1134"/>
        </w:tabs>
        <w:ind w:left="567" w:firstLine="284"/>
        <w:jc w:val="both"/>
        <w:rPr>
          <w:lang w:val="lv-LV"/>
        </w:rPr>
      </w:pPr>
      <w:r w:rsidRPr="00640211">
        <w:rPr>
          <w:iCs/>
          <w:lang w:val="lv-LV"/>
        </w:rPr>
        <w:t xml:space="preserve">Ārlietu ministrija sadarbībā ar Veselības ministriju, kura ir atbildīgā institūcija par Konvencijas jautājumiem, </w:t>
      </w:r>
      <w:r w:rsidRPr="00640211">
        <w:rPr>
          <w:b/>
          <w:iCs/>
          <w:lang w:val="lv-LV"/>
        </w:rPr>
        <w:t xml:space="preserve">ir izstrādājusi priekšlikumu, kas paredz augstākminētos līdzekļus, kopumā </w:t>
      </w:r>
      <w:r w:rsidRPr="00640211">
        <w:rPr>
          <w:b/>
          <w:lang w:val="lv-LV"/>
        </w:rPr>
        <w:t xml:space="preserve">11 172.47 </w:t>
      </w:r>
      <w:proofErr w:type="spellStart"/>
      <w:r w:rsidRPr="00640211">
        <w:rPr>
          <w:b/>
          <w:i/>
          <w:lang w:val="lv-LV"/>
        </w:rPr>
        <w:t>euro</w:t>
      </w:r>
      <w:proofErr w:type="spellEnd"/>
      <w:r w:rsidRPr="00640211">
        <w:rPr>
          <w:b/>
          <w:lang w:val="lv-LV"/>
        </w:rPr>
        <w:t xml:space="preserve"> apmērā, novirzīt kā Latvijas brīvprātīgo maksājumu EP “Rīcības plānā Baltkrievijai 2016.-2017. gadam”</w:t>
      </w:r>
      <w:r w:rsidRPr="00640211">
        <w:rPr>
          <w:lang w:val="lv-LV"/>
        </w:rPr>
        <w:t xml:space="preserve"> (turpmāk – Rīcības plāns)</w:t>
      </w:r>
      <w:r w:rsidRPr="00640211">
        <w:rPr>
          <w:rStyle w:val="FootnoteReference"/>
          <w:lang w:val="lv-LV"/>
        </w:rPr>
        <w:footnoteReference w:id="1"/>
      </w:r>
      <w:r w:rsidRPr="00640211">
        <w:rPr>
          <w:lang w:val="lv-LV"/>
        </w:rPr>
        <w:t>.</w:t>
      </w:r>
    </w:p>
    <w:p w:rsidR="007D55F9" w:rsidRPr="00640211" w:rsidRDefault="007D55F9" w:rsidP="00FC5C24">
      <w:pPr>
        <w:tabs>
          <w:tab w:val="left" w:pos="1134"/>
        </w:tabs>
        <w:ind w:left="567" w:firstLine="284"/>
        <w:jc w:val="both"/>
        <w:rPr>
          <w:lang w:val="lv-LV"/>
        </w:rPr>
      </w:pPr>
    </w:p>
    <w:p w:rsidR="007D55F9" w:rsidRPr="00640211" w:rsidRDefault="00B002D5" w:rsidP="00FC5C24">
      <w:pPr>
        <w:tabs>
          <w:tab w:val="left" w:pos="1134"/>
        </w:tabs>
        <w:ind w:left="567" w:firstLine="284"/>
        <w:jc w:val="both"/>
        <w:rPr>
          <w:lang w:val="lv-LV"/>
        </w:rPr>
      </w:pPr>
      <w:r w:rsidRPr="00640211">
        <w:rPr>
          <w:lang w:val="lv-LV"/>
        </w:rPr>
        <w:t>Rīcības plāns ir apstiprināts EP Ministru vietnieku komitejā 2016. gada 18. oktobrī. Tas ir izstrādāts un tiks īstenots, ņemot vērā šādus pamatprincipus:</w:t>
      </w:r>
    </w:p>
    <w:p w:rsidR="007D55F9" w:rsidRPr="00640211" w:rsidRDefault="007D55F9" w:rsidP="00FC5C24">
      <w:pPr>
        <w:tabs>
          <w:tab w:val="left" w:pos="1134"/>
        </w:tabs>
        <w:ind w:left="567" w:firstLine="284"/>
        <w:jc w:val="both"/>
        <w:rPr>
          <w:lang w:val="lv-LV"/>
        </w:rPr>
      </w:pPr>
    </w:p>
    <w:p w:rsidR="007D55F9" w:rsidRPr="00640211" w:rsidRDefault="00B002D5" w:rsidP="00FC5C24">
      <w:pPr>
        <w:pStyle w:val="ListParagraph"/>
        <w:numPr>
          <w:ilvl w:val="0"/>
          <w:numId w:val="4"/>
        </w:numPr>
        <w:tabs>
          <w:tab w:val="left" w:pos="1134"/>
        </w:tabs>
        <w:ind w:left="567" w:firstLine="284"/>
        <w:jc w:val="both"/>
        <w:rPr>
          <w:lang w:val="lv-LV"/>
        </w:rPr>
      </w:pPr>
      <w:r w:rsidRPr="00640211">
        <w:rPr>
          <w:lang w:val="lv-LV"/>
        </w:rPr>
        <w:t xml:space="preserve">Baltkrievijas Republika (turpmāk - Baltkrievija) ir vienīgā Eiropas valsts, kas nav EP dalībvalsts. EP dalībvalstu vadītāju samitā Varšavā </w:t>
      </w:r>
      <w:proofErr w:type="gramStart"/>
      <w:r w:rsidRPr="00640211">
        <w:rPr>
          <w:lang w:val="lv-LV"/>
        </w:rPr>
        <w:t>2005.gadā</w:t>
      </w:r>
      <w:proofErr w:type="gramEnd"/>
      <w:r w:rsidRPr="00640211">
        <w:rPr>
          <w:lang w:val="lv-LV"/>
        </w:rPr>
        <w:t xml:space="preserve"> tika noteikts, ka</w:t>
      </w:r>
      <w:r w:rsidRPr="00640211">
        <w:rPr>
          <w:b/>
          <w:lang w:val="lv-LV"/>
        </w:rPr>
        <w:t xml:space="preserve"> EP stratēģiskais ilgtermiņa mērķis attiecībā pret Baltkrieviju ir veicināt tās pievienošanos EP</w:t>
      </w:r>
      <w:r w:rsidRPr="00640211">
        <w:rPr>
          <w:lang w:val="lv-LV"/>
        </w:rPr>
        <w:t xml:space="preserve">, balstoties uz EP Statūtos noteiktajām pamatvērtībām – </w:t>
      </w:r>
      <w:r w:rsidRPr="00640211">
        <w:rPr>
          <w:b/>
          <w:lang w:val="lv-LV"/>
        </w:rPr>
        <w:t>cilvēktiesības, likuma vara, demokrātija</w:t>
      </w:r>
      <w:r w:rsidRPr="00640211">
        <w:rPr>
          <w:lang w:val="lv-LV"/>
        </w:rPr>
        <w:t>.</w:t>
      </w:r>
    </w:p>
    <w:p w:rsidR="007D55F9" w:rsidRPr="00640211" w:rsidRDefault="00B002D5" w:rsidP="00FC5C24">
      <w:pPr>
        <w:pStyle w:val="ListParagraph"/>
        <w:numPr>
          <w:ilvl w:val="0"/>
          <w:numId w:val="4"/>
        </w:numPr>
        <w:tabs>
          <w:tab w:val="left" w:pos="1134"/>
        </w:tabs>
        <w:ind w:left="567" w:firstLine="284"/>
        <w:jc w:val="both"/>
        <w:rPr>
          <w:lang w:val="lv-LV"/>
        </w:rPr>
      </w:pPr>
      <w:r w:rsidRPr="00640211">
        <w:rPr>
          <w:lang w:val="lv-LV"/>
        </w:rPr>
        <w:t xml:space="preserve">Baltkrievijas ārlietu ministrs </w:t>
      </w:r>
      <w:proofErr w:type="spellStart"/>
      <w:r w:rsidRPr="00640211">
        <w:rPr>
          <w:lang w:val="lv-LV"/>
        </w:rPr>
        <w:t>V.Makejs</w:t>
      </w:r>
      <w:proofErr w:type="spellEnd"/>
      <w:r w:rsidRPr="00640211">
        <w:rPr>
          <w:lang w:val="lv-LV"/>
        </w:rPr>
        <w:t xml:space="preserve"> ir apliecinājis Baltkrievijas gatavību pastiprināt sadarbību ar EP, tuvinoties EP noteiktajiem standartiem augstākminēto pamatvērtību kontekstā.  </w:t>
      </w:r>
    </w:p>
    <w:p w:rsidR="007D55F9" w:rsidRPr="00640211" w:rsidRDefault="00B002D5" w:rsidP="00FC5C24">
      <w:pPr>
        <w:pStyle w:val="ListParagraph"/>
        <w:numPr>
          <w:ilvl w:val="0"/>
          <w:numId w:val="4"/>
        </w:numPr>
        <w:tabs>
          <w:tab w:val="left" w:pos="1134"/>
        </w:tabs>
        <w:ind w:left="567" w:firstLine="284"/>
        <w:jc w:val="both"/>
        <w:rPr>
          <w:lang w:val="lv-LV"/>
        </w:rPr>
      </w:pPr>
      <w:r w:rsidRPr="00640211">
        <w:rPr>
          <w:b/>
          <w:lang w:val="lv-LV"/>
        </w:rPr>
        <w:t>Rīcības plāns ir EP ekspertu un Baltkrievijas institūciju sadarbības rezultāts</w:t>
      </w:r>
      <w:r w:rsidRPr="00640211">
        <w:rPr>
          <w:lang w:val="lv-LV"/>
        </w:rPr>
        <w:t>. Rīcības plāna īstenošanas uzraudzību un rezultātu izvērtēšanu veiks EP un Baltkrievijas puses pārstāvju kopīgi veidota darba grupa.</w:t>
      </w:r>
    </w:p>
    <w:p w:rsidR="007D55F9" w:rsidRPr="00640211" w:rsidRDefault="00B002D5" w:rsidP="00FC5C24">
      <w:pPr>
        <w:pStyle w:val="ListParagraph"/>
        <w:numPr>
          <w:ilvl w:val="0"/>
          <w:numId w:val="4"/>
        </w:numPr>
        <w:tabs>
          <w:tab w:val="left" w:pos="1134"/>
        </w:tabs>
        <w:ind w:left="567" w:firstLine="284"/>
        <w:jc w:val="both"/>
        <w:rPr>
          <w:lang w:val="lv-LV"/>
        </w:rPr>
      </w:pPr>
      <w:r w:rsidRPr="00640211">
        <w:rPr>
          <w:lang w:val="lv-LV"/>
        </w:rPr>
        <w:t xml:space="preserve">Rīcības plānā ietverts plašs aktivitāšu loks, vērsts uz Baltkrievijas valsts institūcijām, pilsonisko sabiedrību un sabiedrību kopumā, tai skaitā reģionos. Rīcības plāns fokusēsies uz četrām jomām: </w:t>
      </w:r>
      <w:r w:rsidRPr="00640211">
        <w:rPr>
          <w:b/>
          <w:lang w:val="lv-LV"/>
        </w:rPr>
        <w:t>cilvēktiesību veicināšana; tiesiskuma veicināšana; likuma varas apdraudējumu novēršana; demokrātiskas pārvaldes un līdzdalības veicināšana</w:t>
      </w:r>
      <w:r w:rsidRPr="00640211">
        <w:rPr>
          <w:lang w:val="lv-LV"/>
        </w:rPr>
        <w:t xml:space="preserve">. Rīcības plāna punkts 1.3.1. paredz dialoga ar Baltkrievijas pusi veicināšanu attiecībā uz </w:t>
      </w:r>
      <w:r w:rsidRPr="00640211">
        <w:rPr>
          <w:b/>
          <w:lang w:val="lv-LV"/>
        </w:rPr>
        <w:t>nāvessoda moratoriju</w:t>
      </w:r>
      <w:r w:rsidRPr="00640211">
        <w:rPr>
          <w:lang w:val="lv-LV"/>
        </w:rPr>
        <w:t>, kas šobrīd ir viens no galvenajiem šķēršļiem Baltkrievijas ciešākai integrācijai EP.</w:t>
      </w:r>
    </w:p>
    <w:p w:rsidR="007D55F9" w:rsidRPr="00640211" w:rsidRDefault="007D55F9" w:rsidP="00FC5C24">
      <w:pPr>
        <w:pStyle w:val="ListParagraph"/>
        <w:tabs>
          <w:tab w:val="left" w:pos="1134"/>
        </w:tabs>
        <w:ind w:left="567" w:firstLine="284"/>
        <w:jc w:val="both"/>
        <w:rPr>
          <w:lang w:val="lv-LV"/>
        </w:rPr>
      </w:pPr>
    </w:p>
    <w:p w:rsidR="007D55F9" w:rsidRPr="00640211" w:rsidRDefault="00B002D5" w:rsidP="00FC5C24">
      <w:pPr>
        <w:pStyle w:val="ListParagraph"/>
        <w:tabs>
          <w:tab w:val="left" w:pos="1134"/>
        </w:tabs>
        <w:ind w:left="567" w:firstLine="284"/>
        <w:jc w:val="both"/>
        <w:rPr>
          <w:lang w:val="lv-LV"/>
        </w:rPr>
      </w:pPr>
      <w:r w:rsidRPr="00640211">
        <w:rPr>
          <w:lang w:val="lv-LV"/>
        </w:rPr>
        <w:lastRenderedPageBreak/>
        <w:t xml:space="preserve">Rīcības plāna kopējais budžets ir 7 037 121 </w:t>
      </w:r>
      <w:proofErr w:type="spellStart"/>
      <w:r w:rsidRPr="00640211">
        <w:rPr>
          <w:i/>
          <w:lang w:val="lv-LV"/>
        </w:rPr>
        <w:t>euro</w:t>
      </w:r>
      <w:proofErr w:type="spellEnd"/>
      <w:r w:rsidRPr="00640211">
        <w:rPr>
          <w:i/>
          <w:lang w:val="lv-LV"/>
        </w:rPr>
        <w:t xml:space="preserve">. </w:t>
      </w:r>
      <w:r w:rsidRPr="00640211">
        <w:rPr>
          <w:lang w:val="lv-LV"/>
        </w:rPr>
        <w:t>Tas tiks finansēts no EP pamatbudžeta, kā arī no starptautisko organizāciju</w:t>
      </w:r>
      <w:r w:rsidRPr="00640211">
        <w:rPr>
          <w:rStyle w:val="FootnoteReference"/>
          <w:lang w:val="lv-LV"/>
        </w:rPr>
        <w:footnoteReference w:id="2"/>
      </w:r>
      <w:r w:rsidRPr="00640211">
        <w:rPr>
          <w:lang w:val="lv-LV"/>
        </w:rPr>
        <w:t xml:space="preserve"> un </w:t>
      </w:r>
      <w:r w:rsidRPr="00640211">
        <w:rPr>
          <w:b/>
          <w:lang w:val="lv-LV"/>
        </w:rPr>
        <w:t>dalībvalstu brīvprātīgajām iemaksām</w:t>
      </w:r>
      <w:r w:rsidRPr="00640211">
        <w:rPr>
          <w:lang w:val="lv-LV"/>
        </w:rPr>
        <w:t>.</w:t>
      </w:r>
    </w:p>
    <w:p w:rsidR="007D55F9" w:rsidRPr="00640211" w:rsidRDefault="00B002D5" w:rsidP="00FC5C24">
      <w:pPr>
        <w:tabs>
          <w:tab w:val="left" w:pos="1134"/>
        </w:tabs>
        <w:ind w:left="567" w:firstLine="284"/>
        <w:jc w:val="both"/>
        <w:rPr>
          <w:lang w:val="lv-LV"/>
        </w:rPr>
      </w:pPr>
      <w:r w:rsidRPr="00640211">
        <w:rPr>
          <w:lang w:val="lv-LV"/>
        </w:rPr>
        <w:t xml:space="preserve">Ņemot vērā, ka Baltkrievija ir Latvijas kaimiņvalsts, Latvijai ir svarīgi, lai Baltkrievija attīstītos kā demokrātiska, ekonomiski un sociāli stabila valsts, kurā tiek ievērotas cilvēktiesības un likuma vara. Brīvprātīgās iemaksas veikšana </w:t>
      </w:r>
      <w:r w:rsidRPr="00640211">
        <w:rPr>
          <w:iCs/>
          <w:lang w:val="lv-LV"/>
        </w:rPr>
        <w:t>atbilstu</w:t>
      </w:r>
      <w:r w:rsidRPr="00640211">
        <w:rPr>
          <w:lang w:val="lv-LV"/>
        </w:rPr>
        <w:t xml:space="preserve"> Latvijas ārpolitikas prioritātēm</w:t>
      </w:r>
      <w:r w:rsidR="005D34A7">
        <w:rPr>
          <w:iCs/>
          <w:lang w:val="lv-LV"/>
        </w:rPr>
        <w:t xml:space="preserve"> un nacionālajām interesēm;</w:t>
      </w:r>
      <w:r w:rsidRPr="00640211">
        <w:rPr>
          <w:iCs/>
          <w:lang w:val="lv-LV"/>
        </w:rPr>
        <w:t xml:space="preserve"> </w:t>
      </w:r>
      <w:r w:rsidRPr="00640211">
        <w:rPr>
          <w:lang w:val="lv-LV"/>
        </w:rPr>
        <w:t xml:space="preserve">šāds solis </w:t>
      </w:r>
      <w:r w:rsidRPr="00640211">
        <w:rPr>
          <w:iCs/>
          <w:lang w:val="lv-LV"/>
        </w:rPr>
        <w:t>apliecinātu</w:t>
      </w:r>
      <w:r w:rsidRPr="00640211">
        <w:rPr>
          <w:lang w:val="lv-LV"/>
        </w:rPr>
        <w:t xml:space="preserve"> Latvijas labo gribu EP ietvaros un saskanētu ar līdzšinējo Latvijas darbību EP, kas bijusi vērsta uz sadarbības ar ES Austrumu partnerības reģiona valstīm veicināšanu.</w:t>
      </w:r>
    </w:p>
    <w:p w:rsidR="007D55F9" w:rsidRPr="00640211" w:rsidRDefault="007D55F9" w:rsidP="00FC5C24">
      <w:pPr>
        <w:widowControl w:val="0"/>
        <w:tabs>
          <w:tab w:val="left" w:pos="1134"/>
        </w:tabs>
        <w:overflowPunct w:val="0"/>
        <w:autoSpaceDE w:val="0"/>
        <w:ind w:left="567" w:firstLine="284"/>
        <w:jc w:val="both"/>
        <w:rPr>
          <w:lang w:val="lv-LV"/>
        </w:rPr>
      </w:pPr>
    </w:p>
    <w:p w:rsidR="007D55F9" w:rsidRPr="00640211" w:rsidRDefault="007D55F9" w:rsidP="00FC5C24">
      <w:pPr>
        <w:tabs>
          <w:tab w:val="left" w:pos="1134"/>
          <w:tab w:val="left" w:pos="6237"/>
        </w:tabs>
        <w:ind w:left="567" w:firstLine="284"/>
        <w:jc w:val="both"/>
        <w:rPr>
          <w:lang w:val="lv-LV"/>
        </w:rPr>
      </w:pPr>
    </w:p>
    <w:p w:rsidR="007D55F9" w:rsidRPr="00640211" w:rsidRDefault="007D55F9" w:rsidP="00FC5C24">
      <w:pPr>
        <w:tabs>
          <w:tab w:val="left" w:pos="1134"/>
          <w:tab w:val="left" w:pos="6237"/>
        </w:tabs>
        <w:ind w:left="567" w:firstLine="284"/>
        <w:jc w:val="both"/>
        <w:rPr>
          <w:lang w:val="lv-LV"/>
        </w:rPr>
      </w:pPr>
    </w:p>
    <w:p w:rsidR="007D55F9" w:rsidRPr="00640211" w:rsidRDefault="007D55F9" w:rsidP="00FC5C24">
      <w:pPr>
        <w:tabs>
          <w:tab w:val="left" w:pos="1134"/>
          <w:tab w:val="left" w:pos="6237"/>
        </w:tabs>
        <w:ind w:left="567" w:firstLine="284"/>
        <w:jc w:val="both"/>
        <w:rPr>
          <w:lang w:val="lv-LV"/>
        </w:rPr>
      </w:pPr>
    </w:p>
    <w:p w:rsidR="00640211" w:rsidRPr="001C2A39" w:rsidRDefault="00827537" w:rsidP="00FC5C24">
      <w:pPr>
        <w:tabs>
          <w:tab w:val="left" w:pos="1134"/>
          <w:tab w:val="left" w:pos="6946"/>
        </w:tabs>
        <w:ind w:left="567" w:right="-58"/>
        <w:jc w:val="both"/>
        <w:rPr>
          <w:b/>
          <w:lang w:val="lv-LV"/>
        </w:rPr>
      </w:pPr>
      <w:r>
        <w:rPr>
          <w:lang w:val="lv-LV"/>
        </w:rPr>
        <w:t>Ā</w:t>
      </w:r>
      <w:r w:rsidR="00640211" w:rsidRPr="001C2A39">
        <w:rPr>
          <w:lang w:val="lv-LV"/>
        </w:rPr>
        <w:t>rlietu ministra vietā – izglītības un zinātnes ministrs</w:t>
      </w:r>
      <w:r w:rsidR="00640211" w:rsidRPr="001C2A39">
        <w:rPr>
          <w:lang w:val="lv-LV"/>
        </w:rPr>
        <w:tab/>
      </w:r>
      <w:r w:rsidR="00640211" w:rsidRPr="001C2A39">
        <w:rPr>
          <w:lang w:val="lv-LV"/>
        </w:rPr>
        <w:tab/>
      </w:r>
      <w:r w:rsidR="00640211" w:rsidRPr="001C2A39">
        <w:rPr>
          <w:lang w:val="lv-LV"/>
        </w:rPr>
        <w:tab/>
      </w:r>
      <w:proofErr w:type="gramStart"/>
      <w:r w:rsidR="00640211">
        <w:rPr>
          <w:lang w:val="lv-LV"/>
        </w:rPr>
        <w:t xml:space="preserve">    </w:t>
      </w:r>
      <w:r>
        <w:rPr>
          <w:lang w:val="lv-LV"/>
        </w:rPr>
        <w:t xml:space="preserve">     </w:t>
      </w:r>
      <w:r w:rsidR="00640211">
        <w:rPr>
          <w:lang w:val="lv-LV"/>
        </w:rPr>
        <w:t xml:space="preserve">     </w:t>
      </w:r>
      <w:proofErr w:type="gramEnd"/>
      <w:r w:rsidR="00640211" w:rsidRPr="001C2A39">
        <w:rPr>
          <w:lang w:val="lv-LV"/>
        </w:rPr>
        <w:t xml:space="preserve">K. </w:t>
      </w:r>
      <w:r w:rsidR="00640211">
        <w:rPr>
          <w:lang w:val="lv-LV"/>
        </w:rPr>
        <w:t>Šadurs</w:t>
      </w:r>
      <w:r w:rsidR="00640211" w:rsidRPr="001C2A39">
        <w:rPr>
          <w:lang w:val="lv-LV"/>
        </w:rPr>
        <w:t>kis</w:t>
      </w:r>
    </w:p>
    <w:p w:rsidR="007D55F9" w:rsidRPr="00640211" w:rsidRDefault="00B002D5" w:rsidP="00FC5C24">
      <w:pPr>
        <w:tabs>
          <w:tab w:val="left" w:pos="1134"/>
          <w:tab w:val="left" w:pos="6237"/>
        </w:tabs>
        <w:ind w:left="567"/>
        <w:jc w:val="both"/>
        <w:rPr>
          <w:lang w:val="lv-LV"/>
        </w:rPr>
      </w:pPr>
      <w:r w:rsidRPr="00640211">
        <w:rPr>
          <w:lang w:val="lv-LV"/>
        </w:rPr>
        <w:tab/>
      </w:r>
    </w:p>
    <w:p w:rsidR="007D55F9" w:rsidRPr="00640211" w:rsidRDefault="007D55F9" w:rsidP="00FC5C24">
      <w:pPr>
        <w:tabs>
          <w:tab w:val="left" w:pos="1134"/>
        </w:tabs>
        <w:ind w:left="567"/>
        <w:jc w:val="both"/>
        <w:rPr>
          <w:lang w:val="lv-LV"/>
        </w:rPr>
      </w:pPr>
    </w:p>
    <w:p w:rsidR="007D55F9" w:rsidRPr="00640211" w:rsidRDefault="007D55F9" w:rsidP="00FC5C24">
      <w:pPr>
        <w:tabs>
          <w:tab w:val="left" w:pos="1134"/>
        </w:tabs>
        <w:ind w:left="567"/>
        <w:jc w:val="both"/>
        <w:rPr>
          <w:lang w:val="lv-LV"/>
        </w:rPr>
      </w:pPr>
    </w:p>
    <w:p w:rsidR="007D55F9" w:rsidRPr="00640211" w:rsidRDefault="007D55F9" w:rsidP="00FC5C24">
      <w:pPr>
        <w:tabs>
          <w:tab w:val="left" w:pos="1134"/>
        </w:tabs>
        <w:ind w:left="567"/>
        <w:jc w:val="both"/>
        <w:rPr>
          <w:lang w:val="lv-LV"/>
        </w:rPr>
      </w:pPr>
    </w:p>
    <w:p w:rsidR="007D55F9" w:rsidRPr="00640211" w:rsidRDefault="007D55F9" w:rsidP="00FC5C24">
      <w:pPr>
        <w:tabs>
          <w:tab w:val="left" w:pos="1134"/>
        </w:tabs>
        <w:ind w:left="567"/>
        <w:jc w:val="both"/>
        <w:rPr>
          <w:lang w:val="lv-LV"/>
        </w:rPr>
      </w:pPr>
    </w:p>
    <w:p w:rsidR="007D55F9" w:rsidRPr="00640211" w:rsidRDefault="007D55F9" w:rsidP="00FC5C24">
      <w:pPr>
        <w:tabs>
          <w:tab w:val="left" w:pos="1134"/>
        </w:tabs>
        <w:ind w:left="567"/>
        <w:jc w:val="both"/>
        <w:rPr>
          <w:lang w:val="lv-LV"/>
        </w:rPr>
      </w:pPr>
    </w:p>
    <w:p w:rsidR="007D55F9" w:rsidRPr="00640211" w:rsidRDefault="00640211" w:rsidP="00FC5C24">
      <w:pPr>
        <w:tabs>
          <w:tab w:val="left" w:pos="1134"/>
          <w:tab w:val="left" w:pos="6237"/>
        </w:tabs>
        <w:ind w:left="567"/>
        <w:rPr>
          <w:lang w:val="lv-LV"/>
        </w:rPr>
      </w:pPr>
      <w:r>
        <w:rPr>
          <w:lang w:val="lv-LV"/>
        </w:rPr>
        <w:t>Vīzē: valsts sekretār</w:t>
      </w:r>
      <w:r w:rsidR="00827537">
        <w:rPr>
          <w:lang w:val="lv-LV"/>
        </w:rPr>
        <w:t>s</w:t>
      </w:r>
      <w:r>
        <w:rPr>
          <w:lang w:val="lv-LV"/>
        </w:rPr>
        <w:tab/>
      </w:r>
      <w:proofErr w:type="gramStart"/>
      <w:r>
        <w:rPr>
          <w:lang w:val="lv-LV"/>
        </w:rPr>
        <w:t xml:space="preserve">                 </w:t>
      </w:r>
      <w:proofErr w:type="gramEnd"/>
      <w:r w:rsidR="00827537">
        <w:rPr>
          <w:lang w:val="lv-LV"/>
        </w:rPr>
        <w:tab/>
        <w:t xml:space="preserve">        </w:t>
      </w:r>
      <w:r w:rsidR="00827537">
        <w:rPr>
          <w:lang w:val="lv-LV"/>
        </w:rPr>
        <w:tab/>
        <w:t>A</w:t>
      </w:r>
      <w:r>
        <w:rPr>
          <w:lang w:val="lv-LV"/>
        </w:rPr>
        <w:t>.</w:t>
      </w:r>
      <w:r w:rsidR="00827537">
        <w:rPr>
          <w:lang w:val="lv-LV"/>
        </w:rPr>
        <w:t>Pildegovičs</w:t>
      </w:r>
    </w:p>
    <w:p w:rsidR="007D55F9" w:rsidRPr="00640211" w:rsidRDefault="007D55F9" w:rsidP="00FC5C24">
      <w:pPr>
        <w:tabs>
          <w:tab w:val="left" w:pos="1134"/>
          <w:tab w:val="left" w:pos="5670"/>
        </w:tabs>
        <w:ind w:left="567"/>
        <w:jc w:val="both"/>
        <w:rPr>
          <w:lang w:val="lv-LV"/>
        </w:rPr>
      </w:pPr>
    </w:p>
    <w:p w:rsidR="007D55F9" w:rsidRPr="00640211" w:rsidRDefault="007D55F9" w:rsidP="00FC5C24">
      <w:pPr>
        <w:pStyle w:val="naisf"/>
        <w:tabs>
          <w:tab w:val="left" w:pos="1134"/>
        </w:tabs>
        <w:spacing w:before="0" w:after="0"/>
        <w:ind w:left="567" w:firstLine="0"/>
        <w:rPr>
          <w:rFonts w:eastAsia="Calibri"/>
          <w:lang w:eastAsia="en-US"/>
        </w:rPr>
      </w:pPr>
    </w:p>
    <w:p w:rsidR="007D55F9" w:rsidRPr="00640211" w:rsidRDefault="007D55F9" w:rsidP="00FC5C24">
      <w:pPr>
        <w:pStyle w:val="naisf"/>
        <w:tabs>
          <w:tab w:val="left" w:pos="1134"/>
        </w:tabs>
        <w:spacing w:before="0" w:after="0"/>
        <w:ind w:left="567" w:firstLine="284"/>
        <w:rPr>
          <w:sz w:val="18"/>
          <w:szCs w:val="18"/>
          <w:shd w:val="clear" w:color="auto" w:fill="FFFF00"/>
        </w:rPr>
      </w:pPr>
    </w:p>
    <w:p w:rsidR="007D55F9" w:rsidRPr="00640211" w:rsidRDefault="007D55F9" w:rsidP="00FC5C24">
      <w:pPr>
        <w:pStyle w:val="naisf"/>
        <w:tabs>
          <w:tab w:val="left" w:pos="1134"/>
        </w:tabs>
        <w:spacing w:before="0" w:after="0"/>
        <w:ind w:left="567" w:firstLine="284"/>
        <w:rPr>
          <w:sz w:val="18"/>
          <w:szCs w:val="18"/>
          <w:shd w:val="clear" w:color="auto" w:fill="FFFF00"/>
        </w:rPr>
      </w:pPr>
    </w:p>
    <w:p w:rsidR="007D55F9" w:rsidRPr="00640211" w:rsidRDefault="007D55F9" w:rsidP="00FC5C24">
      <w:pPr>
        <w:pStyle w:val="naisf"/>
        <w:tabs>
          <w:tab w:val="left" w:pos="1134"/>
        </w:tabs>
        <w:spacing w:before="0" w:after="0"/>
        <w:ind w:left="567" w:firstLine="284"/>
        <w:rPr>
          <w:sz w:val="18"/>
          <w:szCs w:val="18"/>
          <w:shd w:val="clear" w:color="auto" w:fill="FFFF00"/>
        </w:rPr>
      </w:pPr>
    </w:p>
    <w:p w:rsidR="007D55F9" w:rsidRPr="00640211" w:rsidRDefault="007D55F9" w:rsidP="00FC5C24">
      <w:pPr>
        <w:pStyle w:val="naisf"/>
        <w:tabs>
          <w:tab w:val="left" w:pos="1134"/>
        </w:tabs>
        <w:spacing w:before="0" w:after="0"/>
        <w:ind w:left="567" w:firstLine="284"/>
        <w:rPr>
          <w:sz w:val="18"/>
          <w:szCs w:val="18"/>
          <w:shd w:val="clear" w:color="auto" w:fill="FFFF00"/>
        </w:rPr>
      </w:pPr>
    </w:p>
    <w:p w:rsidR="007D55F9" w:rsidRPr="00640211" w:rsidRDefault="007D55F9" w:rsidP="00FC5C24">
      <w:pPr>
        <w:pStyle w:val="naisf"/>
        <w:tabs>
          <w:tab w:val="left" w:pos="1134"/>
        </w:tabs>
        <w:spacing w:before="0" w:after="0"/>
        <w:ind w:left="567" w:firstLine="284"/>
        <w:rPr>
          <w:sz w:val="18"/>
          <w:szCs w:val="18"/>
          <w:shd w:val="clear" w:color="auto" w:fill="FFFF00"/>
        </w:rPr>
      </w:pPr>
    </w:p>
    <w:p w:rsidR="007D55F9" w:rsidRPr="00640211" w:rsidRDefault="007D55F9" w:rsidP="00FC5C24">
      <w:pPr>
        <w:pStyle w:val="naisf"/>
        <w:tabs>
          <w:tab w:val="left" w:pos="1134"/>
        </w:tabs>
        <w:spacing w:before="0" w:after="0"/>
        <w:ind w:left="567" w:firstLine="284"/>
        <w:rPr>
          <w:sz w:val="18"/>
          <w:szCs w:val="18"/>
          <w:shd w:val="clear" w:color="auto" w:fill="FFFF00"/>
        </w:rPr>
      </w:pPr>
    </w:p>
    <w:p w:rsidR="007D55F9" w:rsidRPr="00640211" w:rsidRDefault="007D55F9" w:rsidP="00FC5C24">
      <w:pPr>
        <w:pStyle w:val="naisf"/>
        <w:tabs>
          <w:tab w:val="left" w:pos="1134"/>
        </w:tabs>
        <w:spacing w:before="0" w:after="0"/>
        <w:ind w:left="567" w:firstLine="284"/>
        <w:rPr>
          <w:sz w:val="18"/>
          <w:szCs w:val="18"/>
          <w:shd w:val="clear" w:color="auto" w:fill="FFFF00"/>
        </w:rPr>
      </w:pPr>
    </w:p>
    <w:p w:rsidR="007D55F9" w:rsidRPr="00640211" w:rsidRDefault="007D55F9" w:rsidP="00FC5C24">
      <w:pPr>
        <w:pStyle w:val="naisf"/>
        <w:tabs>
          <w:tab w:val="left" w:pos="1134"/>
        </w:tabs>
        <w:spacing w:before="0" w:after="0"/>
        <w:ind w:left="567" w:firstLine="284"/>
        <w:rPr>
          <w:sz w:val="18"/>
          <w:szCs w:val="18"/>
          <w:shd w:val="clear" w:color="auto" w:fill="FFFF00"/>
        </w:rPr>
      </w:pPr>
    </w:p>
    <w:p w:rsidR="007D55F9" w:rsidRPr="009402EB" w:rsidRDefault="007D55F9" w:rsidP="00FC5C24">
      <w:pPr>
        <w:pStyle w:val="naisf"/>
        <w:tabs>
          <w:tab w:val="left" w:pos="1134"/>
        </w:tabs>
        <w:spacing w:before="0" w:after="0"/>
        <w:ind w:left="567" w:firstLine="0"/>
        <w:rPr>
          <w:sz w:val="20"/>
          <w:szCs w:val="20"/>
        </w:rPr>
      </w:pPr>
    </w:p>
    <w:p w:rsidR="009402EB" w:rsidRDefault="009402EB" w:rsidP="00FC5C24">
      <w:pPr>
        <w:pStyle w:val="naisf"/>
        <w:tabs>
          <w:tab w:val="left" w:pos="1134"/>
        </w:tabs>
        <w:spacing w:before="0" w:after="0"/>
        <w:ind w:left="567" w:firstLine="0"/>
        <w:rPr>
          <w:sz w:val="20"/>
          <w:szCs w:val="20"/>
        </w:rPr>
      </w:pPr>
    </w:p>
    <w:p w:rsidR="009402EB" w:rsidRDefault="009402EB" w:rsidP="00FC5C24">
      <w:pPr>
        <w:pStyle w:val="naisf"/>
        <w:tabs>
          <w:tab w:val="left" w:pos="1134"/>
        </w:tabs>
        <w:spacing w:before="0" w:after="0"/>
        <w:ind w:left="567" w:firstLine="0"/>
        <w:rPr>
          <w:sz w:val="20"/>
          <w:szCs w:val="20"/>
        </w:rPr>
      </w:pPr>
    </w:p>
    <w:p w:rsidR="009402EB" w:rsidRDefault="009402EB" w:rsidP="00FC5C24">
      <w:pPr>
        <w:pStyle w:val="naisf"/>
        <w:tabs>
          <w:tab w:val="left" w:pos="1134"/>
        </w:tabs>
        <w:spacing w:before="0" w:after="0"/>
        <w:ind w:left="567" w:firstLine="0"/>
        <w:rPr>
          <w:sz w:val="20"/>
          <w:szCs w:val="20"/>
        </w:rPr>
      </w:pPr>
    </w:p>
    <w:p w:rsidR="009402EB" w:rsidRDefault="009402EB" w:rsidP="00FC5C24">
      <w:pPr>
        <w:pStyle w:val="naisf"/>
        <w:tabs>
          <w:tab w:val="left" w:pos="1134"/>
        </w:tabs>
        <w:spacing w:before="0" w:after="0"/>
        <w:ind w:left="567" w:firstLine="0"/>
        <w:rPr>
          <w:sz w:val="20"/>
          <w:szCs w:val="20"/>
        </w:rPr>
      </w:pPr>
    </w:p>
    <w:p w:rsidR="009402EB" w:rsidRDefault="009402EB" w:rsidP="00FC5C24">
      <w:pPr>
        <w:pStyle w:val="naisf"/>
        <w:tabs>
          <w:tab w:val="left" w:pos="1134"/>
        </w:tabs>
        <w:spacing w:before="0" w:after="0"/>
        <w:ind w:left="567" w:firstLine="0"/>
        <w:rPr>
          <w:sz w:val="20"/>
          <w:szCs w:val="20"/>
        </w:rPr>
      </w:pPr>
    </w:p>
    <w:p w:rsidR="007D55F9" w:rsidRPr="009402EB" w:rsidRDefault="005D34A7" w:rsidP="00FC5C24">
      <w:pPr>
        <w:pStyle w:val="naisf"/>
        <w:tabs>
          <w:tab w:val="left" w:pos="1134"/>
        </w:tabs>
        <w:spacing w:before="0" w:after="0"/>
        <w:ind w:left="567" w:firstLine="0"/>
        <w:rPr>
          <w:sz w:val="20"/>
          <w:szCs w:val="20"/>
        </w:rPr>
      </w:pPr>
      <w:r w:rsidRPr="009402EB">
        <w:rPr>
          <w:sz w:val="20"/>
          <w:szCs w:val="20"/>
        </w:rPr>
        <w:t>08</w:t>
      </w:r>
      <w:r w:rsidR="00640211" w:rsidRPr="009402EB">
        <w:rPr>
          <w:sz w:val="20"/>
          <w:szCs w:val="20"/>
        </w:rPr>
        <w:t>.12</w:t>
      </w:r>
      <w:r w:rsidR="00B002D5" w:rsidRPr="009402EB">
        <w:rPr>
          <w:sz w:val="20"/>
          <w:szCs w:val="20"/>
        </w:rPr>
        <w:t xml:space="preserve">.2016 </w:t>
      </w:r>
    </w:p>
    <w:p w:rsidR="007D55F9" w:rsidRPr="009402EB" w:rsidRDefault="00E00ACD" w:rsidP="00FC5C24">
      <w:pPr>
        <w:pStyle w:val="naisf"/>
        <w:tabs>
          <w:tab w:val="left" w:pos="1134"/>
          <w:tab w:val="center" w:pos="4153"/>
        </w:tabs>
        <w:spacing w:before="0" w:after="0"/>
        <w:ind w:left="567" w:firstLine="0"/>
        <w:rPr>
          <w:sz w:val="20"/>
          <w:szCs w:val="20"/>
        </w:rPr>
      </w:pPr>
      <w:r w:rsidRPr="009402EB">
        <w:rPr>
          <w:sz w:val="20"/>
          <w:szCs w:val="20"/>
        </w:rPr>
        <w:t>55</w:t>
      </w:r>
      <w:r w:rsidR="00FC5C24" w:rsidRPr="009402EB">
        <w:rPr>
          <w:sz w:val="20"/>
          <w:szCs w:val="20"/>
        </w:rPr>
        <w:t>4</w:t>
      </w:r>
      <w:r w:rsidR="00B002D5" w:rsidRPr="009402EB">
        <w:rPr>
          <w:vanish/>
          <w:sz w:val="20"/>
          <w:szCs w:val="20"/>
        </w:rPr>
        <w:t>105abriksinistrsumu par Latviju,decembra v</w:t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vanish/>
          <w:sz w:val="20"/>
          <w:szCs w:val="20"/>
        </w:rPr>
        <w:fldChar w:fldCharType="begin"/>
      </w:r>
      <w:r w:rsidR="00B002D5" w:rsidRPr="009402EB">
        <w:rPr>
          <w:vanish/>
          <w:sz w:val="20"/>
          <w:szCs w:val="20"/>
        </w:rPr>
        <w:instrText xml:space="preserve"> PAGE \* ARABIC </w:instrText>
      </w:r>
      <w:r w:rsidR="00B002D5" w:rsidRPr="009402EB">
        <w:rPr>
          <w:vanish/>
          <w:sz w:val="20"/>
          <w:szCs w:val="20"/>
        </w:rPr>
        <w:fldChar w:fldCharType="separate"/>
      </w:r>
      <w:r w:rsidR="00B002D5" w:rsidRPr="009402EB">
        <w:rPr>
          <w:vanish/>
          <w:sz w:val="20"/>
          <w:szCs w:val="20"/>
        </w:rPr>
        <w:t>2</w:t>
      </w:r>
      <w:r w:rsidR="00B002D5" w:rsidRPr="009402EB">
        <w:rPr>
          <w:vanish/>
          <w:sz w:val="20"/>
          <w:szCs w:val="20"/>
        </w:rPr>
        <w:fldChar w:fldCharType="end"/>
      </w:r>
      <w:r w:rsidR="00B002D5" w:rsidRPr="009402EB">
        <w:rPr>
          <w:sz w:val="20"/>
          <w:szCs w:val="20"/>
        </w:rPr>
        <w:tab/>
      </w:r>
    </w:p>
    <w:p w:rsidR="007D55F9" w:rsidRPr="009402EB" w:rsidRDefault="00B002D5" w:rsidP="00FC5C24">
      <w:pPr>
        <w:pStyle w:val="naisf"/>
        <w:tabs>
          <w:tab w:val="left" w:pos="1134"/>
        </w:tabs>
        <w:spacing w:before="0" w:after="0"/>
        <w:ind w:left="567" w:firstLine="0"/>
        <w:rPr>
          <w:sz w:val="20"/>
          <w:szCs w:val="20"/>
        </w:rPr>
      </w:pPr>
      <w:r w:rsidRPr="009402EB">
        <w:rPr>
          <w:sz w:val="20"/>
          <w:szCs w:val="20"/>
        </w:rPr>
        <w:t>K</w:t>
      </w:r>
      <w:r w:rsidR="00FC5C24" w:rsidRPr="009402EB">
        <w:rPr>
          <w:sz w:val="20"/>
          <w:szCs w:val="20"/>
        </w:rPr>
        <w:t xml:space="preserve">ārlis </w:t>
      </w:r>
      <w:r w:rsidRPr="009402EB">
        <w:rPr>
          <w:sz w:val="20"/>
          <w:szCs w:val="20"/>
        </w:rPr>
        <w:t>Panteļējevs, 67016337</w:t>
      </w:r>
      <w:bookmarkStart w:id="4" w:name="_GoBack"/>
      <w:bookmarkEnd w:id="4"/>
    </w:p>
    <w:p w:rsidR="00FC5C24" w:rsidRPr="009402EB" w:rsidRDefault="007E7B3F" w:rsidP="00FC5C24">
      <w:pPr>
        <w:tabs>
          <w:tab w:val="left" w:pos="1134"/>
        </w:tabs>
        <w:ind w:left="567"/>
        <w:rPr>
          <w:sz w:val="20"/>
          <w:szCs w:val="20"/>
          <w:lang w:val="lv-LV"/>
        </w:rPr>
      </w:pPr>
      <w:hyperlink r:id="rId9" w:history="1">
        <w:r w:rsidR="00FC5C24" w:rsidRPr="009402EB">
          <w:rPr>
            <w:rStyle w:val="Hyperlink"/>
            <w:sz w:val="20"/>
            <w:szCs w:val="20"/>
            <w:lang w:val="lv-LV"/>
          </w:rPr>
          <w:t>karlis.pantelejevs@mfa.gov.lv</w:t>
        </w:r>
      </w:hyperlink>
    </w:p>
    <w:p w:rsidR="00FC5C24" w:rsidRPr="009402EB" w:rsidRDefault="00FC5C24" w:rsidP="00827537">
      <w:pPr>
        <w:tabs>
          <w:tab w:val="left" w:pos="1134"/>
        </w:tabs>
        <w:rPr>
          <w:sz w:val="20"/>
          <w:szCs w:val="20"/>
          <w:lang w:val="lv-LV"/>
        </w:rPr>
      </w:pPr>
    </w:p>
    <w:p w:rsidR="007D55F9" w:rsidRPr="00640211" w:rsidRDefault="007D55F9" w:rsidP="00827537">
      <w:pPr>
        <w:tabs>
          <w:tab w:val="left" w:pos="1134"/>
        </w:tabs>
        <w:rPr>
          <w:lang w:val="lv-LV"/>
        </w:rPr>
      </w:pPr>
    </w:p>
    <w:sectPr w:rsidR="007D55F9" w:rsidRPr="0064021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128" w:bottom="1440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3F" w:rsidRDefault="007E7B3F">
      <w:r>
        <w:separator/>
      </w:r>
    </w:p>
  </w:endnote>
  <w:endnote w:type="continuationSeparator" w:id="0">
    <w:p w:rsidR="007E7B3F" w:rsidRDefault="007E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IKDIMP+Arial">
    <w:charset w:val="00"/>
    <w:family w:val="swiss"/>
    <w:pitch w:val="default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42" w:rsidRDefault="00827537">
    <w:r>
      <w:rPr>
        <w:sz w:val="20"/>
        <w:szCs w:val="20"/>
        <w:lang w:val="lv-LV"/>
      </w:rPr>
      <w:t>AMZino_0812</w:t>
    </w:r>
    <w:r w:rsidR="00B002D5">
      <w:rPr>
        <w:sz w:val="20"/>
        <w:szCs w:val="20"/>
        <w:lang w:val="lv-LV"/>
      </w:rPr>
      <w:t>2016_EP; Informatīvā</w:t>
    </w:r>
    <w:proofErr w:type="gramStart"/>
    <w:r w:rsidR="00B002D5">
      <w:rPr>
        <w:sz w:val="20"/>
        <w:szCs w:val="20"/>
        <w:lang w:val="lv-LV"/>
      </w:rPr>
      <w:t xml:space="preserve">  </w:t>
    </w:r>
    <w:proofErr w:type="gramEnd"/>
    <w:r w:rsidR="00B002D5">
      <w:rPr>
        <w:sz w:val="20"/>
        <w:szCs w:val="20"/>
        <w:lang w:val="lv-LV"/>
      </w:rPr>
      <w:t>ziņojuma “Par līdzekļu novirzīšanu brīvprātīga</w:t>
    </w:r>
    <w:r w:rsidR="005D34A7">
      <w:rPr>
        <w:sz w:val="20"/>
        <w:szCs w:val="20"/>
        <w:lang w:val="lv-LV"/>
      </w:rPr>
      <w:t>i</w:t>
    </w:r>
    <w:r w:rsidR="00B002D5">
      <w:rPr>
        <w:sz w:val="20"/>
        <w:szCs w:val="20"/>
        <w:lang w:val="lv-LV"/>
      </w:rPr>
      <w:t xml:space="preserve"> iemaks</w:t>
    </w:r>
    <w:r w:rsidR="005D34A7">
      <w:rPr>
        <w:sz w:val="20"/>
        <w:szCs w:val="20"/>
        <w:lang w:val="lv-LV"/>
      </w:rPr>
      <w:t xml:space="preserve">ai </w:t>
    </w:r>
    <w:r w:rsidR="00B002D5">
      <w:rPr>
        <w:sz w:val="20"/>
        <w:szCs w:val="20"/>
        <w:lang w:val="lv-LV"/>
      </w:rPr>
      <w:t>Eiropas Padomes “Rīcības plānā Baltkrievijai 2016.-2017.gadam”” projekts</w:t>
    </w:r>
  </w:p>
  <w:p w:rsidR="00E14942" w:rsidRDefault="007E7B3F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A7" w:rsidRDefault="005D34A7" w:rsidP="005D34A7">
    <w:r>
      <w:rPr>
        <w:sz w:val="20"/>
        <w:szCs w:val="20"/>
        <w:lang w:val="lv-LV"/>
      </w:rPr>
      <w:t>AMZino_08122016_EP; Informatīvā</w:t>
    </w:r>
    <w:proofErr w:type="gramStart"/>
    <w:r>
      <w:rPr>
        <w:sz w:val="20"/>
        <w:szCs w:val="20"/>
        <w:lang w:val="lv-LV"/>
      </w:rPr>
      <w:t xml:space="preserve">  </w:t>
    </w:r>
    <w:proofErr w:type="gramEnd"/>
    <w:r>
      <w:rPr>
        <w:sz w:val="20"/>
        <w:szCs w:val="20"/>
        <w:lang w:val="lv-LV"/>
      </w:rPr>
      <w:t>ziņojuma “Par līdzekļu novirzīšanu brīvprātīgai iemaksai Eiropas Padomes “Rīcības plānā Baltkrievijai 2016.-2017.gadam”” projekts</w:t>
    </w:r>
  </w:p>
  <w:p w:rsidR="00E14942" w:rsidRDefault="007E7B3F">
    <w:pPr>
      <w:pStyle w:val="Footer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3F" w:rsidRDefault="007E7B3F">
      <w:r>
        <w:rPr>
          <w:color w:val="000000"/>
        </w:rPr>
        <w:separator/>
      </w:r>
    </w:p>
  </w:footnote>
  <w:footnote w:type="continuationSeparator" w:id="0">
    <w:p w:rsidR="007E7B3F" w:rsidRDefault="007E7B3F">
      <w:r>
        <w:continuationSeparator/>
      </w:r>
    </w:p>
  </w:footnote>
  <w:footnote w:id="1">
    <w:p w:rsidR="007D55F9" w:rsidRDefault="00B002D5" w:rsidP="00827537">
      <w:pPr>
        <w:pStyle w:val="FootnoteText"/>
        <w:ind w:left="567"/>
        <w:jc w:val="both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>Pieejams:</w:t>
      </w:r>
      <w:r w:rsidR="00FC5C24">
        <w:rPr>
          <w:rStyle w:val="Hyperlink"/>
          <w:lang w:val="lv-LV"/>
        </w:rPr>
        <w:t> </w:t>
      </w:r>
      <w:hyperlink r:id="rId1" w:history="1">
        <w:r w:rsidR="00FC5C24" w:rsidRPr="00656F72">
          <w:rPr>
            <w:rStyle w:val="Hyperlink"/>
            <w:lang w:val="lv-LV"/>
          </w:rPr>
          <w:t>https://rm.coe.int/CoERMPublicCommonSe</w:t>
        </w:r>
        <w:bookmarkStart w:id="2" w:name="_Hlt468182325"/>
        <w:bookmarkStart w:id="3" w:name="_Hlt468182326"/>
        <w:bookmarkEnd w:id="2"/>
        <w:bookmarkEnd w:id="3"/>
        <w:r w:rsidR="00FC5C24" w:rsidRPr="00656F72">
          <w:rPr>
            <w:rStyle w:val="Hyperlink"/>
            <w:lang w:val="lv-LV"/>
          </w:rPr>
          <w:t>archServices/DisplayDCTMContent?documentId=09000016806a3606</w:t>
        </w:r>
      </w:hyperlink>
      <w:r>
        <w:rPr>
          <w:lang w:val="lv-LV"/>
        </w:rPr>
        <w:t xml:space="preserve"> </w:t>
      </w:r>
    </w:p>
    <w:p w:rsidR="00827537" w:rsidRDefault="00827537" w:rsidP="00827537">
      <w:pPr>
        <w:pStyle w:val="FootnoteText"/>
        <w:ind w:left="567"/>
        <w:jc w:val="both"/>
      </w:pPr>
    </w:p>
  </w:footnote>
  <w:footnote w:id="2">
    <w:p w:rsidR="007D55F9" w:rsidRDefault="00B002D5" w:rsidP="00827537">
      <w:pPr>
        <w:pStyle w:val="FootnoteText"/>
        <w:ind w:left="567"/>
        <w:jc w:val="both"/>
        <w:rPr>
          <w:rFonts w:eastAsia="Times New Roman"/>
          <w:lang w:val="lv-LV" w:eastAsia="en-US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Tai skaitā no Eiropas Padomes un Eiropas Savienības Austrumu Partnerības sadarbības programmas (</w:t>
      </w:r>
      <w:proofErr w:type="spellStart"/>
      <w:r>
        <w:rPr>
          <w:rFonts w:eastAsia="Times New Roman"/>
          <w:i/>
          <w:lang w:val="lv-LV" w:eastAsia="en-US"/>
        </w:rPr>
        <w:t>Programmatic</w:t>
      </w:r>
      <w:proofErr w:type="spellEnd"/>
      <w:r>
        <w:rPr>
          <w:rFonts w:eastAsia="Times New Roman"/>
          <w:i/>
          <w:lang w:val="lv-LV" w:eastAsia="en-US"/>
        </w:rPr>
        <w:t xml:space="preserve"> Co-</w:t>
      </w:r>
      <w:proofErr w:type="spellStart"/>
      <w:r>
        <w:rPr>
          <w:rFonts w:eastAsia="Times New Roman"/>
          <w:i/>
          <w:lang w:val="lv-LV" w:eastAsia="en-US"/>
        </w:rPr>
        <w:t>operation</w:t>
      </w:r>
      <w:proofErr w:type="spellEnd"/>
      <w:r>
        <w:rPr>
          <w:rFonts w:eastAsia="Times New Roman"/>
          <w:i/>
          <w:lang w:val="lv-LV" w:eastAsia="en-US"/>
        </w:rPr>
        <w:t xml:space="preserve"> </w:t>
      </w:r>
      <w:proofErr w:type="spellStart"/>
      <w:r>
        <w:rPr>
          <w:rFonts w:eastAsia="Times New Roman"/>
          <w:i/>
          <w:lang w:val="lv-LV" w:eastAsia="en-US"/>
        </w:rPr>
        <w:t>Framework</w:t>
      </w:r>
      <w:proofErr w:type="spellEnd"/>
      <w:r>
        <w:rPr>
          <w:rFonts w:eastAsia="Times New Roman"/>
          <w:i/>
          <w:lang w:val="lv-LV" w:eastAsia="en-US"/>
        </w:rPr>
        <w:t xml:space="preserve"> 2015 – 2017 (PCF)</w:t>
      </w:r>
      <w:r w:rsidRPr="00307482">
        <w:rPr>
          <w:rFonts w:eastAsia="Times New Roman"/>
          <w:i/>
          <w:lang w:val="lv-LV" w:eastAsia="en-US"/>
        </w:rPr>
        <w:t>)</w:t>
      </w:r>
      <w:r>
        <w:rPr>
          <w:rFonts w:eastAsia="Times New Roman"/>
          <w:lang w:val="lv-LV" w:eastAsia="en-US"/>
        </w:rPr>
        <w:t xml:space="preserve"> budžeta.</w:t>
      </w:r>
    </w:p>
    <w:p w:rsidR="00827537" w:rsidRDefault="00827537" w:rsidP="00827537">
      <w:pPr>
        <w:pStyle w:val="FootnoteText"/>
        <w:ind w:left="56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42" w:rsidRDefault="00B002D5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9402EB">
      <w:rPr>
        <w:noProof/>
      </w:rPr>
      <w:t>2</w:t>
    </w:r>
    <w:r>
      <w:fldChar w:fldCharType="end"/>
    </w:r>
  </w:p>
  <w:p w:rsidR="00E14942" w:rsidRDefault="007E7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42" w:rsidRDefault="007E7B3F">
    <w:pPr>
      <w:pStyle w:val="Header"/>
      <w:jc w:val="center"/>
    </w:pPr>
  </w:p>
  <w:p w:rsidR="00E14942" w:rsidRDefault="007E7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30D2"/>
    <w:multiLevelType w:val="multilevel"/>
    <w:tmpl w:val="5B7ADFD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E68251A"/>
    <w:multiLevelType w:val="multilevel"/>
    <w:tmpl w:val="3EA6C200"/>
    <w:styleLink w:val="LFO5"/>
    <w:lvl w:ilvl="0">
      <w:numFmt w:val="bullet"/>
      <w:pStyle w:val="ListDash"/>
      <w:lvlText w:val="–"/>
      <w:lvlJc w:val="left"/>
      <w:pPr>
        <w:ind w:left="283" w:hanging="283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9B31540"/>
    <w:multiLevelType w:val="multilevel"/>
    <w:tmpl w:val="D91800E4"/>
    <w:styleLink w:val="LFO12"/>
    <w:lvl w:ilvl="0">
      <w:numFmt w:val="bullet"/>
      <w:pStyle w:val="List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EFC4F9F"/>
    <w:multiLevelType w:val="multilevel"/>
    <w:tmpl w:val="94B2010E"/>
    <w:styleLink w:val="LFO11"/>
    <w:lvl w:ilvl="0">
      <w:start w:val="1"/>
      <w:numFmt w:val="decimal"/>
      <w:pStyle w:val="COEParagraphn"/>
      <w:lvlText w:val="%1."/>
      <w:lvlJc w:val="left"/>
      <w:rPr>
        <w:rFonts w:ascii="Times New Roman" w:hAnsi="Times New Roman" w:cs="Times New Roman"/>
        <w:b w:val="0"/>
        <w:i/>
        <w:strike w:val="0"/>
        <w:dstrike w:val="0"/>
        <w:color w:val="auto"/>
        <w:sz w:val="24"/>
        <w:szCs w:val="24"/>
        <w:u w:val="none"/>
        <w:lang w:val="lv-LV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55F9"/>
    <w:rsid w:val="000B447F"/>
    <w:rsid w:val="00307482"/>
    <w:rsid w:val="003369B2"/>
    <w:rsid w:val="00347A0A"/>
    <w:rsid w:val="005D34A7"/>
    <w:rsid w:val="00640211"/>
    <w:rsid w:val="007D55F9"/>
    <w:rsid w:val="007E7B3F"/>
    <w:rsid w:val="00827537"/>
    <w:rsid w:val="009402EB"/>
    <w:rsid w:val="00AF7B5D"/>
    <w:rsid w:val="00B002D5"/>
    <w:rsid w:val="00B125C3"/>
    <w:rsid w:val="00CD1E9A"/>
    <w:rsid w:val="00CD545E"/>
    <w:rsid w:val="00E00ACD"/>
    <w:rsid w:val="00E57C99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rPr>
      <w:rFonts w:ascii="Arial" w:eastAsia="Calibri" w:hAnsi="Arial" w:cs="Times New Roman"/>
      <w:b/>
      <w:bCs/>
      <w:i/>
      <w:iCs/>
      <w:sz w:val="28"/>
      <w:szCs w:val="28"/>
      <w:lang w:eastAsia="lv-LV"/>
    </w:rPr>
  </w:style>
  <w:style w:type="character" w:styleId="Strong">
    <w:name w:val="Strong"/>
    <w:basedOn w:val="DefaultParagraphFont"/>
    <w:rPr>
      <w:rFonts w:ascii="Times New Roman" w:hAnsi="Times New Roman" w:cs="Times New Roman"/>
      <w:b/>
    </w:rPr>
  </w:style>
  <w:style w:type="paragraph" w:styleId="BodyText">
    <w:name w:val="Body Text"/>
    <w:basedOn w:val="Normal"/>
    <w:pPr>
      <w:widowControl w:val="0"/>
      <w:jc w:val="both"/>
    </w:pPr>
    <w:rPr>
      <w:rFonts w:eastAsia="Calibri"/>
      <w:szCs w:val="20"/>
      <w:lang w:val="lv-LV" w:eastAsia="lv-LV"/>
    </w:rPr>
  </w:style>
  <w:style w:type="character" w:customStyle="1" w:styleId="BodyTextChar">
    <w:name w:val="Body Text Char"/>
    <w:basedOn w:val="DefaultParagraphFont"/>
    <w:rPr>
      <w:rFonts w:ascii="Times New Roman" w:eastAsia="Calibri" w:hAnsi="Times New Roman" w:cs="Times New Roman"/>
      <w:sz w:val="24"/>
      <w:szCs w:val="20"/>
      <w:lang w:eastAsia="lv-LV"/>
    </w:rPr>
  </w:style>
  <w:style w:type="paragraph" w:styleId="BodyTextIndent">
    <w:name w:val="Body Text Indent"/>
    <w:basedOn w:val="Normal"/>
    <w:pPr>
      <w:ind w:firstLine="720"/>
      <w:jc w:val="both"/>
    </w:pPr>
    <w:rPr>
      <w:rFonts w:eastAsia="Calibri"/>
      <w:sz w:val="26"/>
      <w:szCs w:val="26"/>
      <w:lang w:val="lv-LV" w:eastAsia="lv-LV"/>
    </w:rPr>
  </w:style>
  <w:style w:type="character" w:customStyle="1" w:styleId="BodyTextIndentChar">
    <w:name w:val="Body Text Indent Char"/>
    <w:basedOn w:val="DefaultParagraphFont"/>
    <w:rPr>
      <w:rFonts w:ascii="Times New Roman" w:eastAsia="Calibri" w:hAnsi="Times New Roman" w:cs="Times New Roman"/>
      <w:sz w:val="26"/>
      <w:szCs w:val="26"/>
      <w:lang w:eastAsia="lv-LV"/>
    </w:rPr>
  </w:style>
  <w:style w:type="paragraph" w:styleId="NormalWeb">
    <w:name w:val="Normal (Web)"/>
    <w:basedOn w:val="Normal"/>
    <w:pPr>
      <w:spacing w:before="100" w:after="100"/>
    </w:pPr>
    <w:rPr>
      <w:color w:val="000000"/>
      <w:lang w:val="en-US"/>
    </w:rPr>
  </w:style>
  <w:style w:type="character" w:styleId="FootnoteReference">
    <w:name w:val="footnote reference"/>
    <w:basedOn w:val="DefaultParagraphFont"/>
    <w:rPr>
      <w:rFonts w:cs="Times New Roman"/>
      <w:position w:val="0"/>
      <w:vertAlign w:val="superscript"/>
    </w:rPr>
  </w:style>
  <w:style w:type="paragraph" w:styleId="BodyText3">
    <w:name w:val="Body Text 3"/>
    <w:basedOn w:val="Normal"/>
    <w:pPr>
      <w:widowControl w:val="0"/>
      <w:jc w:val="both"/>
    </w:pPr>
    <w:rPr>
      <w:rFonts w:eastAsia="Calibri"/>
      <w:i/>
      <w:iCs/>
      <w:szCs w:val="20"/>
      <w:lang w:val="lv-LV" w:eastAsia="lv-LV"/>
    </w:rPr>
  </w:style>
  <w:style w:type="character" w:customStyle="1" w:styleId="BodyText3Char">
    <w:name w:val="Body Text 3 Char"/>
    <w:basedOn w:val="DefaultParagraphFont"/>
    <w:rPr>
      <w:rFonts w:ascii="Times New Roman" w:eastAsia="Calibri" w:hAnsi="Times New Roman" w:cs="Times New Roman"/>
      <w:i/>
      <w:iCs/>
      <w:sz w:val="24"/>
      <w:szCs w:val="20"/>
      <w:lang w:eastAsia="lv-LV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FootnoteText">
    <w:name w:val="footnote text"/>
    <w:basedOn w:val="Normal"/>
    <w:rPr>
      <w:rFonts w:eastAsia="Calibri"/>
      <w:sz w:val="20"/>
      <w:szCs w:val="20"/>
      <w:lang w:val="en-US" w:eastAsia="lv-LV"/>
    </w:rPr>
  </w:style>
  <w:style w:type="character" w:customStyle="1" w:styleId="FootnoteTextChar">
    <w:name w:val="Footnote Text Char"/>
    <w:basedOn w:val="DefaultParagraphFont"/>
    <w:rPr>
      <w:rFonts w:ascii="Times New Roman" w:eastAsia="Calibri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rFonts w:cs="Times New Roman"/>
      <w:sz w:val="16"/>
    </w:rPr>
  </w:style>
  <w:style w:type="paragraph" w:styleId="CommentText">
    <w:name w:val="annotation text"/>
    <w:basedOn w:val="Normal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rPr>
      <w:rFonts w:ascii="Times New Roman" w:eastAsia="Calibri" w:hAnsi="Times New Roman" w:cs="Times New Roman"/>
      <w:sz w:val="20"/>
      <w:szCs w:val="20"/>
      <w:lang w:val="en-GB" w:eastAsia="lv-LV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IKDIMP+Arial" w:hAnsi="IKDIMP+Arial" w:cs="IKDIMP+Arial"/>
      <w:color w:val="000000"/>
      <w:sz w:val="24"/>
      <w:szCs w:val="24"/>
    </w:rPr>
  </w:style>
  <w:style w:type="character" w:customStyle="1" w:styleId="Bodytext0">
    <w:name w:val="Body text_"/>
    <w:rPr>
      <w:rFonts w:ascii="Arial" w:hAnsi="Arial"/>
      <w:sz w:val="21"/>
      <w:shd w:val="clear" w:color="auto" w:fill="FFFFFF"/>
    </w:rPr>
  </w:style>
  <w:style w:type="paragraph" w:customStyle="1" w:styleId="BodyText1">
    <w:name w:val="Body Text1"/>
    <w:basedOn w:val="Normal"/>
    <w:pPr>
      <w:shd w:val="clear" w:color="auto" w:fill="FFFFFF"/>
      <w:spacing w:before="180" w:after="180" w:line="227" w:lineRule="exact"/>
      <w:ind w:hanging="340"/>
      <w:jc w:val="both"/>
    </w:pPr>
    <w:rPr>
      <w:rFonts w:ascii="Arial" w:eastAsia="Calibri" w:hAnsi="Arial"/>
      <w:sz w:val="21"/>
      <w:szCs w:val="22"/>
      <w:lang w:val="lv-LV"/>
    </w:rPr>
  </w:style>
  <w:style w:type="paragraph" w:customStyle="1" w:styleId="Pa14">
    <w:name w:val="Pa14"/>
    <w:basedOn w:val="Default"/>
    <w:next w:val="Default"/>
    <w:pPr>
      <w:spacing w:line="241" w:lineRule="atLeast"/>
    </w:pPr>
    <w:rPr>
      <w:rFonts w:ascii="Century Gothic" w:eastAsia="Times New Roman" w:hAnsi="Century Gothic" w:cs="Times New Roman"/>
      <w:color w:val="auto"/>
      <w:lang w:eastAsia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/>
    </w:rPr>
  </w:style>
  <w:style w:type="paragraph" w:styleId="Title">
    <w:name w:val="Title"/>
    <w:basedOn w:val="Normal"/>
    <w:pPr>
      <w:jc w:val="center"/>
    </w:pPr>
    <w:rPr>
      <w:rFonts w:eastAsia="Calibri"/>
      <w:b/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rPr>
      <w:rFonts w:ascii="Times New Roman" w:eastAsia="Calibri" w:hAnsi="Times New Roman" w:cs="Times New Roman"/>
      <w:b/>
      <w:sz w:val="28"/>
      <w:szCs w:val="20"/>
      <w:lang w:eastAsia="lv-LV"/>
    </w:rPr>
  </w:style>
  <w:style w:type="paragraph" w:customStyle="1" w:styleId="BodyText21">
    <w:name w:val="Body Text 21"/>
    <w:basedOn w:val="Normal"/>
    <w:pPr>
      <w:overflowPunct w:val="0"/>
      <w:autoSpaceDE w:val="0"/>
      <w:ind w:firstLine="360"/>
      <w:jc w:val="both"/>
    </w:pPr>
    <w:rPr>
      <w:sz w:val="28"/>
      <w:szCs w:val="20"/>
      <w:lang w:val="lv-LV" w:eastAsia="lv-LV"/>
    </w:rPr>
  </w:style>
  <w:style w:type="paragraph" w:customStyle="1" w:styleId="ListDash">
    <w:name w:val="List Dash"/>
    <w:basedOn w:val="Normal"/>
    <w:pPr>
      <w:numPr>
        <w:numId w:val="1"/>
      </w:numPr>
      <w:tabs>
        <w:tab w:val="left" w:pos="-1904"/>
      </w:tabs>
      <w:spacing w:after="240"/>
      <w:jc w:val="both"/>
    </w:pPr>
    <w:rPr>
      <w:lang w:val="lv-LV" w:eastAsia="lv-LV"/>
    </w:rPr>
  </w:style>
  <w:style w:type="paragraph" w:customStyle="1" w:styleId="c13">
    <w:name w:val="c13"/>
    <w:basedOn w:val="Normal"/>
    <w:pPr>
      <w:spacing w:before="100" w:after="100"/>
    </w:pPr>
    <w:rPr>
      <w:lang w:val="lv-LV" w:eastAsia="lv-LV"/>
    </w:rPr>
  </w:style>
  <w:style w:type="character" w:customStyle="1" w:styleId="A2">
    <w:name w:val="A2"/>
    <w:rPr>
      <w:color w:val="000000"/>
      <w:sz w:val="20"/>
    </w:rPr>
  </w:style>
  <w:style w:type="paragraph" w:styleId="Subtitle">
    <w:name w:val="Subtitle"/>
    <w:basedOn w:val="Normal"/>
    <w:next w:val="BodyText"/>
    <w:pPr>
      <w:jc w:val="both"/>
    </w:pPr>
    <w:rPr>
      <w:rFonts w:eastAsia="Calibri" w:cs="Calibri"/>
      <w:lang w:eastAsia="ar-SA"/>
    </w:rPr>
  </w:style>
  <w:style w:type="character" w:customStyle="1" w:styleId="SubtitleChar">
    <w:name w:val="Subtitle Char"/>
    <w:basedOn w:val="DefaultParagraphFont"/>
    <w:rPr>
      <w:rFonts w:ascii="Times New Roman" w:eastAsia="Calibri" w:hAnsi="Times New Roman" w:cs="Calibri"/>
      <w:sz w:val="24"/>
      <w:szCs w:val="24"/>
      <w:lang w:val="en-GB" w:eastAsia="ar-SA"/>
    </w:rPr>
  </w:style>
  <w:style w:type="character" w:customStyle="1" w:styleId="st1">
    <w:name w:val="st1"/>
  </w:style>
  <w:style w:type="paragraph" w:styleId="PlainText">
    <w:name w:val="Plain Text"/>
    <w:basedOn w:val="Normal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Times New Roman"/>
      <w:szCs w:val="21"/>
    </w:rPr>
  </w:style>
  <w:style w:type="paragraph" w:customStyle="1" w:styleId="c08dispositif">
    <w:name w:val="c08dispositif"/>
    <w:basedOn w:val="Normal"/>
    <w:pPr>
      <w:spacing w:before="100" w:after="100"/>
    </w:pPr>
    <w:rPr>
      <w:lang w:val="lv-LV" w:eastAsia="lv-LV"/>
    </w:rPr>
  </w:style>
  <w:style w:type="paragraph" w:customStyle="1" w:styleId="paragrb6b">
    <w:name w:val="paragr_b6b"/>
    <w:basedOn w:val="Normal"/>
    <w:pPr>
      <w:spacing w:before="120"/>
      <w:jc w:val="both"/>
    </w:pPr>
    <w:rPr>
      <w:rFonts w:ascii="RimTimes" w:hAnsi="RimTimes"/>
      <w:b/>
      <w:szCs w:val="20"/>
    </w:rPr>
  </w:style>
  <w:style w:type="paragraph" w:customStyle="1" w:styleId="Body">
    <w:name w:val="Body"/>
    <w:pPr>
      <w:suppressAutoHyphens/>
      <w:spacing w:after="0" w:line="240" w:lineRule="auto"/>
    </w:pPr>
    <w:rPr>
      <w:rFonts w:ascii="Helvetica" w:hAnsi="Helvetica"/>
      <w:color w:val="000000"/>
      <w:sz w:val="24"/>
      <w:szCs w:val="24"/>
      <w:lang w:eastAsia="lv-LV"/>
    </w:rPr>
  </w:style>
  <w:style w:type="character" w:customStyle="1" w:styleId="hps">
    <w:name w:val="hps"/>
    <w:basedOn w:val="DefaultParagraphFont"/>
    <w:rPr>
      <w:rFonts w:cs="Times New Roman"/>
    </w:rPr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gree">
    <w:name w:val="agree"/>
    <w:basedOn w:val="Normal"/>
    <w:pPr>
      <w:spacing w:before="60" w:after="60"/>
    </w:pPr>
    <w:rPr>
      <w:lang w:val="lv-LV" w:eastAsia="lv-LV"/>
    </w:rPr>
  </w:style>
  <w:style w:type="paragraph" w:styleId="CommentSubject">
    <w:name w:val="annotation subject"/>
    <w:basedOn w:val="CommentText"/>
    <w:next w:val="CommentText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yiv837579763737354913-18012012">
    <w:name w:val="yiv837579763737354913-18012012"/>
    <w:basedOn w:val="DefaultParagraphFont"/>
    <w:rPr>
      <w:rFonts w:cs="Times New Roman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paragraph" w:styleId="TOCHeading">
    <w:name w:val="TOC Heading"/>
    <w:basedOn w:val="Heading1"/>
    <w:next w:val="Normal"/>
    <w:pPr>
      <w:spacing w:line="276" w:lineRule="auto"/>
    </w:pPr>
    <w:rPr>
      <w:lang w:val="en-US" w:eastAsia="ja-JP"/>
    </w:rPr>
  </w:style>
  <w:style w:type="paragraph" w:styleId="TOC2">
    <w:name w:val="toc 2"/>
    <w:basedOn w:val="Normal"/>
    <w:next w:val="Normal"/>
    <w:autoRedefine/>
    <w:pPr>
      <w:spacing w:after="100" w:line="276" w:lineRule="auto"/>
      <w:ind w:left="220"/>
    </w:pPr>
    <w:rPr>
      <w:rFonts w:ascii="Calibri" w:hAnsi="Calibr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pPr>
      <w:spacing w:after="100" w:line="276" w:lineRule="auto"/>
    </w:pPr>
    <w:rPr>
      <w:rFonts w:ascii="Calibri" w:hAnsi="Calibr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character" w:customStyle="1" w:styleId="msoins0">
    <w:name w:val="msoins"/>
    <w:basedOn w:val="DefaultParagraphFont"/>
  </w:style>
  <w:style w:type="character" w:customStyle="1" w:styleId="COEParagraphnChar">
    <w:name w:val="COE_Paragraph_n Char"/>
    <w:basedOn w:val="DefaultParagraphFont"/>
    <w:rPr>
      <w:sz w:val="24"/>
      <w:szCs w:val="24"/>
      <w:lang w:val="en-GB" w:eastAsia="fr-FR"/>
    </w:rPr>
  </w:style>
  <w:style w:type="paragraph" w:customStyle="1" w:styleId="COEParagraphn">
    <w:name w:val="COE_Paragraph_n"/>
    <w:basedOn w:val="Normal"/>
    <w:next w:val="Normal"/>
    <w:pPr>
      <w:numPr>
        <w:numId w:val="2"/>
      </w:numPr>
      <w:tabs>
        <w:tab w:val="left" w:pos="627"/>
        <w:tab w:val="left" w:pos="684"/>
        <w:tab w:val="left" w:pos="947"/>
      </w:tabs>
      <w:spacing w:before="120" w:after="120"/>
      <w:jc w:val="both"/>
    </w:pPr>
    <w:rPr>
      <w:rFonts w:ascii="Calibri" w:eastAsia="Calibri" w:hAnsi="Calibri"/>
      <w:lang w:eastAsia="fr-FR"/>
    </w:rPr>
  </w:style>
  <w:style w:type="paragraph" w:customStyle="1" w:styleId="Normalline">
    <w:name w:val="Normal line"/>
    <w:basedOn w:val="Normal"/>
    <w:pPr>
      <w:tabs>
        <w:tab w:val="right" w:leader="underscore" w:pos="9072"/>
      </w:tabs>
      <w:spacing w:after="240" w:line="276" w:lineRule="auto"/>
      <w:jc w:val="both"/>
    </w:pPr>
    <w:rPr>
      <w:rFonts w:eastAsia="Calibri"/>
      <w:sz w:val="22"/>
      <w:szCs w:val="22"/>
    </w:rPr>
  </w:style>
  <w:style w:type="paragraph" w:customStyle="1" w:styleId="CharCharCharChar">
    <w:name w:val="Char Char Char Char"/>
    <w:basedOn w:val="Normal"/>
    <w:next w:val="Normal"/>
    <w:pPr>
      <w:spacing w:after="160" w:line="240" w:lineRule="exact"/>
      <w:jc w:val="both"/>
    </w:pPr>
    <w:rPr>
      <w:rFonts w:ascii="Calibri" w:eastAsia="Calibri" w:hAnsi="Calibri"/>
      <w:sz w:val="22"/>
      <w:szCs w:val="22"/>
      <w:vertAlign w:val="superscript"/>
      <w:lang w:val="lv-LV"/>
    </w:rPr>
  </w:style>
  <w:style w:type="paragraph" w:styleId="ListBullet">
    <w:name w:val="List Bullet"/>
    <w:basedOn w:val="Normal"/>
    <w:pPr>
      <w:numPr>
        <w:numId w:val="3"/>
      </w:numPr>
      <w:spacing w:after="240"/>
      <w:jc w:val="both"/>
    </w:pPr>
    <w:rPr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">
    <w:name w:val="st"/>
    <w:basedOn w:val="DefaultParagraphFont"/>
    <w:rPr>
      <w:rFonts w:cs="Times New Roman"/>
    </w:rPr>
  </w:style>
  <w:style w:type="paragraph" w:customStyle="1" w:styleId="COEHeading4">
    <w:name w:val="COE_Heading4"/>
    <w:basedOn w:val="Normal"/>
    <w:next w:val="Normal"/>
    <w:pPr>
      <w:keepNext/>
      <w:keepLines/>
      <w:spacing w:before="120" w:after="120"/>
      <w:jc w:val="both"/>
    </w:pPr>
    <w:rPr>
      <w:i/>
      <w:iCs/>
      <w:lang w:val="en-US" w:eastAsia="fr-FR"/>
    </w:rPr>
  </w:style>
  <w:style w:type="character" w:customStyle="1" w:styleId="COEHeading4Char">
    <w:name w:val="COE_Heading4 Char"/>
    <w:basedOn w:val="DefaultParagraphFont"/>
    <w:rPr>
      <w:rFonts w:ascii="Times New Roman" w:eastAsia="Times New Roman" w:hAnsi="Times New Roman" w:cs="Times New Roman"/>
      <w:i/>
      <w:iCs/>
      <w:sz w:val="24"/>
      <w:szCs w:val="24"/>
      <w:lang w:val="en-US" w:eastAsia="fr-FR"/>
    </w:rPr>
  </w:style>
  <w:style w:type="paragraph" w:customStyle="1" w:styleId="tv2132">
    <w:name w:val="tv2132"/>
    <w:basedOn w:val="Normal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11">
    <w:name w:val="LFO11"/>
    <w:basedOn w:val="NoList"/>
    <w:pPr>
      <w:numPr>
        <w:numId w:val="2"/>
      </w:numPr>
    </w:pPr>
  </w:style>
  <w:style w:type="numbering" w:customStyle="1" w:styleId="LFO12">
    <w:name w:val="LFO12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rPr>
      <w:rFonts w:ascii="Arial" w:eastAsia="Calibri" w:hAnsi="Arial" w:cs="Times New Roman"/>
      <w:b/>
      <w:bCs/>
      <w:i/>
      <w:iCs/>
      <w:sz w:val="28"/>
      <w:szCs w:val="28"/>
      <w:lang w:eastAsia="lv-LV"/>
    </w:rPr>
  </w:style>
  <w:style w:type="character" w:styleId="Strong">
    <w:name w:val="Strong"/>
    <w:basedOn w:val="DefaultParagraphFont"/>
    <w:rPr>
      <w:rFonts w:ascii="Times New Roman" w:hAnsi="Times New Roman" w:cs="Times New Roman"/>
      <w:b/>
    </w:rPr>
  </w:style>
  <w:style w:type="paragraph" w:styleId="BodyText">
    <w:name w:val="Body Text"/>
    <w:basedOn w:val="Normal"/>
    <w:pPr>
      <w:widowControl w:val="0"/>
      <w:jc w:val="both"/>
    </w:pPr>
    <w:rPr>
      <w:rFonts w:eastAsia="Calibri"/>
      <w:szCs w:val="20"/>
      <w:lang w:val="lv-LV" w:eastAsia="lv-LV"/>
    </w:rPr>
  </w:style>
  <w:style w:type="character" w:customStyle="1" w:styleId="BodyTextChar">
    <w:name w:val="Body Text Char"/>
    <w:basedOn w:val="DefaultParagraphFont"/>
    <w:rPr>
      <w:rFonts w:ascii="Times New Roman" w:eastAsia="Calibri" w:hAnsi="Times New Roman" w:cs="Times New Roman"/>
      <w:sz w:val="24"/>
      <w:szCs w:val="20"/>
      <w:lang w:eastAsia="lv-LV"/>
    </w:rPr>
  </w:style>
  <w:style w:type="paragraph" w:styleId="BodyTextIndent">
    <w:name w:val="Body Text Indent"/>
    <w:basedOn w:val="Normal"/>
    <w:pPr>
      <w:ind w:firstLine="720"/>
      <w:jc w:val="both"/>
    </w:pPr>
    <w:rPr>
      <w:rFonts w:eastAsia="Calibri"/>
      <w:sz w:val="26"/>
      <w:szCs w:val="26"/>
      <w:lang w:val="lv-LV" w:eastAsia="lv-LV"/>
    </w:rPr>
  </w:style>
  <w:style w:type="character" w:customStyle="1" w:styleId="BodyTextIndentChar">
    <w:name w:val="Body Text Indent Char"/>
    <w:basedOn w:val="DefaultParagraphFont"/>
    <w:rPr>
      <w:rFonts w:ascii="Times New Roman" w:eastAsia="Calibri" w:hAnsi="Times New Roman" w:cs="Times New Roman"/>
      <w:sz w:val="26"/>
      <w:szCs w:val="26"/>
      <w:lang w:eastAsia="lv-LV"/>
    </w:rPr>
  </w:style>
  <w:style w:type="paragraph" w:styleId="NormalWeb">
    <w:name w:val="Normal (Web)"/>
    <w:basedOn w:val="Normal"/>
    <w:pPr>
      <w:spacing w:before="100" w:after="100"/>
    </w:pPr>
    <w:rPr>
      <w:color w:val="000000"/>
      <w:lang w:val="en-US"/>
    </w:rPr>
  </w:style>
  <w:style w:type="character" w:styleId="FootnoteReference">
    <w:name w:val="footnote reference"/>
    <w:basedOn w:val="DefaultParagraphFont"/>
    <w:rPr>
      <w:rFonts w:cs="Times New Roman"/>
      <w:position w:val="0"/>
      <w:vertAlign w:val="superscript"/>
    </w:rPr>
  </w:style>
  <w:style w:type="paragraph" w:styleId="BodyText3">
    <w:name w:val="Body Text 3"/>
    <w:basedOn w:val="Normal"/>
    <w:pPr>
      <w:widowControl w:val="0"/>
      <w:jc w:val="both"/>
    </w:pPr>
    <w:rPr>
      <w:rFonts w:eastAsia="Calibri"/>
      <w:i/>
      <w:iCs/>
      <w:szCs w:val="20"/>
      <w:lang w:val="lv-LV" w:eastAsia="lv-LV"/>
    </w:rPr>
  </w:style>
  <w:style w:type="character" w:customStyle="1" w:styleId="BodyText3Char">
    <w:name w:val="Body Text 3 Char"/>
    <w:basedOn w:val="DefaultParagraphFont"/>
    <w:rPr>
      <w:rFonts w:ascii="Times New Roman" w:eastAsia="Calibri" w:hAnsi="Times New Roman" w:cs="Times New Roman"/>
      <w:i/>
      <w:iCs/>
      <w:sz w:val="24"/>
      <w:szCs w:val="20"/>
      <w:lang w:eastAsia="lv-LV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FootnoteText">
    <w:name w:val="footnote text"/>
    <w:basedOn w:val="Normal"/>
    <w:rPr>
      <w:rFonts w:eastAsia="Calibri"/>
      <w:sz w:val="20"/>
      <w:szCs w:val="20"/>
      <w:lang w:val="en-US" w:eastAsia="lv-LV"/>
    </w:rPr>
  </w:style>
  <w:style w:type="character" w:customStyle="1" w:styleId="FootnoteTextChar">
    <w:name w:val="Footnote Text Char"/>
    <w:basedOn w:val="DefaultParagraphFont"/>
    <w:rPr>
      <w:rFonts w:ascii="Times New Roman" w:eastAsia="Calibri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rFonts w:cs="Times New Roman"/>
      <w:sz w:val="16"/>
    </w:rPr>
  </w:style>
  <w:style w:type="paragraph" w:styleId="CommentText">
    <w:name w:val="annotation text"/>
    <w:basedOn w:val="Normal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rPr>
      <w:rFonts w:ascii="Times New Roman" w:eastAsia="Calibri" w:hAnsi="Times New Roman" w:cs="Times New Roman"/>
      <w:sz w:val="20"/>
      <w:szCs w:val="20"/>
      <w:lang w:val="en-GB" w:eastAsia="lv-LV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IKDIMP+Arial" w:hAnsi="IKDIMP+Arial" w:cs="IKDIMP+Arial"/>
      <w:color w:val="000000"/>
      <w:sz w:val="24"/>
      <w:szCs w:val="24"/>
    </w:rPr>
  </w:style>
  <w:style w:type="character" w:customStyle="1" w:styleId="Bodytext0">
    <w:name w:val="Body text_"/>
    <w:rPr>
      <w:rFonts w:ascii="Arial" w:hAnsi="Arial"/>
      <w:sz w:val="21"/>
      <w:shd w:val="clear" w:color="auto" w:fill="FFFFFF"/>
    </w:rPr>
  </w:style>
  <w:style w:type="paragraph" w:customStyle="1" w:styleId="BodyText1">
    <w:name w:val="Body Text1"/>
    <w:basedOn w:val="Normal"/>
    <w:pPr>
      <w:shd w:val="clear" w:color="auto" w:fill="FFFFFF"/>
      <w:spacing w:before="180" w:after="180" w:line="227" w:lineRule="exact"/>
      <w:ind w:hanging="340"/>
      <w:jc w:val="both"/>
    </w:pPr>
    <w:rPr>
      <w:rFonts w:ascii="Arial" w:eastAsia="Calibri" w:hAnsi="Arial"/>
      <w:sz w:val="21"/>
      <w:szCs w:val="22"/>
      <w:lang w:val="lv-LV"/>
    </w:rPr>
  </w:style>
  <w:style w:type="paragraph" w:customStyle="1" w:styleId="Pa14">
    <w:name w:val="Pa14"/>
    <w:basedOn w:val="Default"/>
    <w:next w:val="Default"/>
    <w:pPr>
      <w:spacing w:line="241" w:lineRule="atLeast"/>
    </w:pPr>
    <w:rPr>
      <w:rFonts w:ascii="Century Gothic" w:eastAsia="Times New Roman" w:hAnsi="Century Gothic" w:cs="Times New Roman"/>
      <w:color w:val="auto"/>
      <w:lang w:eastAsia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/>
    </w:rPr>
  </w:style>
  <w:style w:type="paragraph" w:styleId="Title">
    <w:name w:val="Title"/>
    <w:basedOn w:val="Normal"/>
    <w:pPr>
      <w:jc w:val="center"/>
    </w:pPr>
    <w:rPr>
      <w:rFonts w:eastAsia="Calibri"/>
      <w:b/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rPr>
      <w:rFonts w:ascii="Times New Roman" w:eastAsia="Calibri" w:hAnsi="Times New Roman" w:cs="Times New Roman"/>
      <w:b/>
      <w:sz w:val="28"/>
      <w:szCs w:val="20"/>
      <w:lang w:eastAsia="lv-LV"/>
    </w:rPr>
  </w:style>
  <w:style w:type="paragraph" w:customStyle="1" w:styleId="BodyText21">
    <w:name w:val="Body Text 21"/>
    <w:basedOn w:val="Normal"/>
    <w:pPr>
      <w:overflowPunct w:val="0"/>
      <w:autoSpaceDE w:val="0"/>
      <w:ind w:firstLine="360"/>
      <w:jc w:val="both"/>
    </w:pPr>
    <w:rPr>
      <w:sz w:val="28"/>
      <w:szCs w:val="20"/>
      <w:lang w:val="lv-LV" w:eastAsia="lv-LV"/>
    </w:rPr>
  </w:style>
  <w:style w:type="paragraph" w:customStyle="1" w:styleId="ListDash">
    <w:name w:val="List Dash"/>
    <w:basedOn w:val="Normal"/>
    <w:pPr>
      <w:numPr>
        <w:numId w:val="1"/>
      </w:numPr>
      <w:tabs>
        <w:tab w:val="left" w:pos="-1904"/>
      </w:tabs>
      <w:spacing w:after="240"/>
      <w:jc w:val="both"/>
    </w:pPr>
    <w:rPr>
      <w:lang w:val="lv-LV" w:eastAsia="lv-LV"/>
    </w:rPr>
  </w:style>
  <w:style w:type="paragraph" w:customStyle="1" w:styleId="c13">
    <w:name w:val="c13"/>
    <w:basedOn w:val="Normal"/>
    <w:pPr>
      <w:spacing w:before="100" w:after="100"/>
    </w:pPr>
    <w:rPr>
      <w:lang w:val="lv-LV" w:eastAsia="lv-LV"/>
    </w:rPr>
  </w:style>
  <w:style w:type="character" w:customStyle="1" w:styleId="A2">
    <w:name w:val="A2"/>
    <w:rPr>
      <w:color w:val="000000"/>
      <w:sz w:val="20"/>
    </w:rPr>
  </w:style>
  <w:style w:type="paragraph" w:styleId="Subtitle">
    <w:name w:val="Subtitle"/>
    <w:basedOn w:val="Normal"/>
    <w:next w:val="BodyText"/>
    <w:pPr>
      <w:jc w:val="both"/>
    </w:pPr>
    <w:rPr>
      <w:rFonts w:eastAsia="Calibri" w:cs="Calibri"/>
      <w:lang w:eastAsia="ar-SA"/>
    </w:rPr>
  </w:style>
  <w:style w:type="character" w:customStyle="1" w:styleId="SubtitleChar">
    <w:name w:val="Subtitle Char"/>
    <w:basedOn w:val="DefaultParagraphFont"/>
    <w:rPr>
      <w:rFonts w:ascii="Times New Roman" w:eastAsia="Calibri" w:hAnsi="Times New Roman" w:cs="Calibri"/>
      <w:sz w:val="24"/>
      <w:szCs w:val="24"/>
      <w:lang w:val="en-GB" w:eastAsia="ar-SA"/>
    </w:rPr>
  </w:style>
  <w:style w:type="character" w:customStyle="1" w:styleId="st1">
    <w:name w:val="st1"/>
  </w:style>
  <w:style w:type="paragraph" w:styleId="PlainText">
    <w:name w:val="Plain Text"/>
    <w:basedOn w:val="Normal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Times New Roman"/>
      <w:szCs w:val="21"/>
    </w:rPr>
  </w:style>
  <w:style w:type="paragraph" w:customStyle="1" w:styleId="c08dispositif">
    <w:name w:val="c08dispositif"/>
    <w:basedOn w:val="Normal"/>
    <w:pPr>
      <w:spacing w:before="100" w:after="100"/>
    </w:pPr>
    <w:rPr>
      <w:lang w:val="lv-LV" w:eastAsia="lv-LV"/>
    </w:rPr>
  </w:style>
  <w:style w:type="paragraph" w:customStyle="1" w:styleId="paragrb6b">
    <w:name w:val="paragr_b6b"/>
    <w:basedOn w:val="Normal"/>
    <w:pPr>
      <w:spacing w:before="120"/>
      <w:jc w:val="both"/>
    </w:pPr>
    <w:rPr>
      <w:rFonts w:ascii="RimTimes" w:hAnsi="RimTimes"/>
      <w:b/>
      <w:szCs w:val="20"/>
    </w:rPr>
  </w:style>
  <w:style w:type="paragraph" w:customStyle="1" w:styleId="Body">
    <w:name w:val="Body"/>
    <w:pPr>
      <w:suppressAutoHyphens/>
      <w:spacing w:after="0" w:line="240" w:lineRule="auto"/>
    </w:pPr>
    <w:rPr>
      <w:rFonts w:ascii="Helvetica" w:hAnsi="Helvetica"/>
      <w:color w:val="000000"/>
      <w:sz w:val="24"/>
      <w:szCs w:val="24"/>
      <w:lang w:eastAsia="lv-LV"/>
    </w:rPr>
  </w:style>
  <w:style w:type="character" w:customStyle="1" w:styleId="hps">
    <w:name w:val="hps"/>
    <w:basedOn w:val="DefaultParagraphFont"/>
    <w:rPr>
      <w:rFonts w:cs="Times New Roman"/>
    </w:rPr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gree">
    <w:name w:val="agree"/>
    <w:basedOn w:val="Normal"/>
    <w:pPr>
      <w:spacing w:before="60" w:after="60"/>
    </w:pPr>
    <w:rPr>
      <w:lang w:val="lv-LV" w:eastAsia="lv-LV"/>
    </w:rPr>
  </w:style>
  <w:style w:type="paragraph" w:styleId="CommentSubject">
    <w:name w:val="annotation subject"/>
    <w:basedOn w:val="CommentText"/>
    <w:next w:val="CommentText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yiv837579763737354913-18012012">
    <w:name w:val="yiv837579763737354913-18012012"/>
    <w:basedOn w:val="DefaultParagraphFont"/>
    <w:rPr>
      <w:rFonts w:cs="Times New Roman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paragraph" w:styleId="TOCHeading">
    <w:name w:val="TOC Heading"/>
    <w:basedOn w:val="Heading1"/>
    <w:next w:val="Normal"/>
    <w:pPr>
      <w:spacing w:line="276" w:lineRule="auto"/>
    </w:pPr>
    <w:rPr>
      <w:lang w:val="en-US" w:eastAsia="ja-JP"/>
    </w:rPr>
  </w:style>
  <w:style w:type="paragraph" w:styleId="TOC2">
    <w:name w:val="toc 2"/>
    <w:basedOn w:val="Normal"/>
    <w:next w:val="Normal"/>
    <w:autoRedefine/>
    <w:pPr>
      <w:spacing w:after="100" w:line="276" w:lineRule="auto"/>
      <w:ind w:left="220"/>
    </w:pPr>
    <w:rPr>
      <w:rFonts w:ascii="Calibri" w:hAnsi="Calibr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pPr>
      <w:spacing w:after="100" w:line="276" w:lineRule="auto"/>
    </w:pPr>
    <w:rPr>
      <w:rFonts w:ascii="Calibri" w:hAnsi="Calibr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character" w:customStyle="1" w:styleId="msoins0">
    <w:name w:val="msoins"/>
    <w:basedOn w:val="DefaultParagraphFont"/>
  </w:style>
  <w:style w:type="character" w:customStyle="1" w:styleId="COEParagraphnChar">
    <w:name w:val="COE_Paragraph_n Char"/>
    <w:basedOn w:val="DefaultParagraphFont"/>
    <w:rPr>
      <w:sz w:val="24"/>
      <w:szCs w:val="24"/>
      <w:lang w:val="en-GB" w:eastAsia="fr-FR"/>
    </w:rPr>
  </w:style>
  <w:style w:type="paragraph" w:customStyle="1" w:styleId="COEParagraphn">
    <w:name w:val="COE_Paragraph_n"/>
    <w:basedOn w:val="Normal"/>
    <w:next w:val="Normal"/>
    <w:pPr>
      <w:numPr>
        <w:numId w:val="2"/>
      </w:numPr>
      <w:tabs>
        <w:tab w:val="left" w:pos="627"/>
        <w:tab w:val="left" w:pos="684"/>
        <w:tab w:val="left" w:pos="947"/>
      </w:tabs>
      <w:spacing w:before="120" w:after="120"/>
      <w:jc w:val="both"/>
    </w:pPr>
    <w:rPr>
      <w:rFonts w:ascii="Calibri" w:eastAsia="Calibri" w:hAnsi="Calibri"/>
      <w:lang w:eastAsia="fr-FR"/>
    </w:rPr>
  </w:style>
  <w:style w:type="paragraph" w:customStyle="1" w:styleId="Normalline">
    <w:name w:val="Normal line"/>
    <w:basedOn w:val="Normal"/>
    <w:pPr>
      <w:tabs>
        <w:tab w:val="right" w:leader="underscore" w:pos="9072"/>
      </w:tabs>
      <w:spacing w:after="240" w:line="276" w:lineRule="auto"/>
      <w:jc w:val="both"/>
    </w:pPr>
    <w:rPr>
      <w:rFonts w:eastAsia="Calibri"/>
      <w:sz w:val="22"/>
      <w:szCs w:val="22"/>
    </w:rPr>
  </w:style>
  <w:style w:type="paragraph" w:customStyle="1" w:styleId="CharCharCharChar">
    <w:name w:val="Char Char Char Char"/>
    <w:basedOn w:val="Normal"/>
    <w:next w:val="Normal"/>
    <w:pPr>
      <w:spacing w:after="160" w:line="240" w:lineRule="exact"/>
      <w:jc w:val="both"/>
    </w:pPr>
    <w:rPr>
      <w:rFonts w:ascii="Calibri" w:eastAsia="Calibri" w:hAnsi="Calibri"/>
      <w:sz w:val="22"/>
      <w:szCs w:val="22"/>
      <w:vertAlign w:val="superscript"/>
      <w:lang w:val="lv-LV"/>
    </w:rPr>
  </w:style>
  <w:style w:type="paragraph" w:styleId="ListBullet">
    <w:name w:val="List Bullet"/>
    <w:basedOn w:val="Normal"/>
    <w:pPr>
      <w:numPr>
        <w:numId w:val="3"/>
      </w:numPr>
      <w:spacing w:after="240"/>
      <w:jc w:val="both"/>
    </w:pPr>
    <w:rPr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">
    <w:name w:val="st"/>
    <w:basedOn w:val="DefaultParagraphFont"/>
    <w:rPr>
      <w:rFonts w:cs="Times New Roman"/>
    </w:rPr>
  </w:style>
  <w:style w:type="paragraph" w:customStyle="1" w:styleId="COEHeading4">
    <w:name w:val="COE_Heading4"/>
    <w:basedOn w:val="Normal"/>
    <w:next w:val="Normal"/>
    <w:pPr>
      <w:keepNext/>
      <w:keepLines/>
      <w:spacing w:before="120" w:after="120"/>
      <w:jc w:val="both"/>
    </w:pPr>
    <w:rPr>
      <w:i/>
      <w:iCs/>
      <w:lang w:val="en-US" w:eastAsia="fr-FR"/>
    </w:rPr>
  </w:style>
  <w:style w:type="character" w:customStyle="1" w:styleId="COEHeading4Char">
    <w:name w:val="COE_Heading4 Char"/>
    <w:basedOn w:val="DefaultParagraphFont"/>
    <w:rPr>
      <w:rFonts w:ascii="Times New Roman" w:eastAsia="Times New Roman" w:hAnsi="Times New Roman" w:cs="Times New Roman"/>
      <w:i/>
      <w:iCs/>
      <w:sz w:val="24"/>
      <w:szCs w:val="24"/>
      <w:lang w:val="en-US" w:eastAsia="fr-FR"/>
    </w:rPr>
  </w:style>
  <w:style w:type="paragraph" w:customStyle="1" w:styleId="tv2132">
    <w:name w:val="tv2132"/>
    <w:basedOn w:val="Normal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11">
    <w:name w:val="LFO11"/>
    <w:basedOn w:val="NoList"/>
    <w:pPr>
      <w:numPr>
        <w:numId w:val="2"/>
      </w:numPr>
    </w:pPr>
  </w:style>
  <w:style w:type="numbering" w:customStyle="1" w:styleId="LFO12">
    <w:name w:val="LFO12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lis.pantelejevs@mfa.gov.lv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.coe.int/CoERMPublicCommonSearchServices/DisplayDCTMContent?documentId=09000016806a3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65FD-E061-422C-967B-500540FA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3922</Words>
  <Characters>2236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 Pantelejevs</dc:creator>
  <cp:lastModifiedBy>Karlis Pantelejevs</cp:lastModifiedBy>
  <cp:revision>4</cp:revision>
  <cp:lastPrinted>2016-11-29T09:56:00Z</cp:lastPrinted>
  <dcterms:created xsi:type="dcterms:W3CDTF">2016-12-08T11:17:00Z</dcterms:created>
  <dcterms:modified xsi:type="dcterms:W3CDTF">2016-12-08T11:46:00Z</dcterms:modified>
</cp:coreProperties>
</file>