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4" w:rsidRPr="003F0244" w:rsidRDefault="003F0244" w:rsidP="003F0244">
      <w:pPr>
        <w:pStyle w:val="Heading2"/>
        <w:widowControl/>
        <w:ind w:left="0"/>
        <w:jc w:val="right"/>
        <w:rPr>
          <w:i/>
          <w:sz w:val="24"/>
          <w:szCs w:val="24"/>
        </w:rPr>
      </w:pPr>
      <w:r w:rsidRPr="003F0244">
        <w:rPr>
          <w:i/>
          <w:sz w:val="24"/>
          <w:szCs w:val="24"/>
        </w:rPr>
        <w:t>Projekts</w:t>
      </w:r>
    </w:p>
    <w:p w:rsidR="003F0244" w:rsidRPr="003F0244" w:rsidRDefault="003F0244" w:rsidP="003F0244">
      <w:pPr>
        <w:jc w:val="both"/>
        <w:rPr>
          <w:sz w:val="24"/>
          <w:szCs w:val="24"/>
          <w:lang w:val="de-DE"/>
        </w:rPr>
      </w:pPr>
    </w:p>
    <w:p w:rsidR="003F0244" w:rsidRPr="003F0244" w:rsidRDefault="003F0244" w:rsidP="003F0244">
      <w:pPr>
        <w:tabs>
          <w:tab w:val="left" w:pos="6096"/>
        </w:tabs>
        <w:spacing w:after="120"/>
        <w:jc w:val="both"/>
        <w:rPr>
          <w:sz w:val="24"/>
          <w:szCs w:val="24"/>
        </w:rPr>
      </w:pPr>
      <w:r w:rsidRPr="003F0244">
        <w:rPr>
          <w:sz w:val="24"/>
          <w:szCs w:val="24"/>
        </w:rPr>
        <w:t>2016.gada __.________</w:t>
      </w:r>
      <w:r w:rsidRPr="003F0244">
        <w:rPr>
          <w:sz w:val="24"/>
          <w:szCs w:val="24"/>
        </w:rPr>
        <w:tab/>
        <w:t>Noteikumi Nr._____</w:t>
      </w:r>
    </w:p>
    <w:p w:rsidR="003F0244" w:rsidRPr="003F0244" w:rsidRDefault="003F0244" w:rsidP="003F0244">
      <w:pPr>
        <w:tabs>
          <w:tab w:val="left" w:pos="6379"/>
        </w:tabs>
        <w:jc w:val="both"/>
        <w:rPr>
          <w:sz w:val="24"/>
          <w:szCs w:val="24"/>
        </w:rPr>
      </w:pPr>
      <w:r w:rsidRPr="003F0244">
        <w:rPr>
          <w:sz w:val="24"/>
          <w:szCs w:val="24"/>
        </w:rPr>
        <w:t>Rīgā</w:t>
      </w:r>
      <w:r w:rsidRPr="003F0244">
        <w:rPr>
          <w:sz w:val="24"/>
          <w:szCs w:val="24"/>
        </w:rPr>
        <w:tab/>
        <w:t>(prot.</w:t>
      </w:r>
      <w:r w:rsidR="000C6C14">
        <w:rPr>
          <w:sz w:val="24"/>
          <w:szCs w:val="24"/>
        </w:rPr>
        <w:t xml:space="preserve"> </w:t>
      </w:r>
      <w:r w:rsidRPr="003F0244">
        <w:rPr>
          <w:sz w:val="24"/>
          <w:szCs w:val="24"/>
        </w:rPr>
        <w:t>Nr.__  __.§)</w:t>
      </w:r>
    </w:p>
    <w:p w:rsidR="003F0244" w:rsidRDefault="003F0244" w:rsidP="00BB7A53">
      <w:pPr>
        <w:spacing w:before="120"/>
        <w:jc w:val="right"/>
        <w:rPr>
          <w:rFonts w:eastAsia="Times New Roman" w:cs="Times New Roman"/>
          <w:b/>
          <w:bCs/>
          <w:color w:val="000000" w:themeColor="text1"/>
          <w:sz w:val="24"/>
          <w:szCs w:val="24"/>
          <w:lang w:eastAsia="lv-LV"/>
        </w:rPr>
      </w:pPr>
    </w:p>
    <w:p w:rsidR="00060B1C" w:rsidRPr="00BB7A53"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t xml:space="preserve">Atbalstāmo investīciju projekta </w:t>
      </w:r>
      <w:r w:rsidR="00DB2200">
        <w:rPr>
          <w:rFonts w:eastAsia="Times New Roman" w:cs="Times New Roman"/>
          <w:b/>
          <w:bCs/>
          <w:color w:val="000000" w:themeColor="text1"/>
          <w:sz w:val="24"/>
          <w:szCs w:val="24"/>
          <w:lang w:eastAsia="lv-LV"/>
        </w:rPr>
        <w:t>pieņemšanas</w:t>
      </w:r>
      <w:r w:rsidRPr="00BB7A53">
        <w:rPr>
          <w:rFonts w:eastAsia="Times New Roman" w:cs="Times New Roman"/>
          <w:b/>
          <w:bCs/>
          <w:color w:val="000000" w:themeColor="text1"/>
          <w:sz w:val="24"/>
          <w:szCs w:val="24"/>
          <w:lang w:eastAsia="lv-LV"/>
        </w:rPr>
        <w:t xml:space="preserve"> un īstenošanas kārtība</w:t>
      </w:r>
    </w:p>
    <w:p w:rsidR="00FA273F" w:rsidRPr="00FA273F" w:rsidRDefault="00060B1C" w:rsidP="00FA273F">
      <w:pPr>
        <w:spacing w:before="120"/>
        <w:jc w:val="right"/>
        <w:rPr>
          <w:rFonts w:eastAsia="Times New Roman" w:cs="Times New Roman"/>
          <w:i/>
          <w:iCs/>
          <w:color w:val="000000" w:themeColor="text1"/>
          <w:sz w:val="24"/>
          <w:szCs w:val="24"/>
          <w:lang w:eastAsia="lv-LV"/>
        </w:rPr>
      </w:pPr>
      <w:r w:rsidRPr="00BB7A53">
        <w:rPr>
          <w:rFonts w:eastAsia="Times New Roman" w:cs="Times New Roman"/>
          <w:i/>
          <w:iCs/>
          <w:color w:val="000000" w:themeColor="text1"/>
          <w:sz w:val="24"/>
          <w:szCs w:val="24"/>
          <w:lang w:eastAsia="lv-LV"/>
        </w:rPr>
        <w:t>Izdoti saskaņā ar likuma "</w:t>
      </w:r>
      <w:hyperlink r:id="rId7" w:tgtFrame="_blank" w:history="1">
        <w:r w:rsidRPr="00BB7A53">
          <w:rPr>
            <w:rFonts w:eastAsia="Times New Roman" w:cs="Times New Roman"/>
            <w:i/>
            <w:iCs/>
            <w:color w:val="000000" w:themeColor="text1"/>
            <w:sz w:val="24"/>
            <w:szCs w:val="24"/>
            <w:lang w:eastAsia="lv-LV"/>
          </w:rPr>
          <w:t>Par uzņēmumu ienākuma nodokli</w:t>
        </w:r>
      </w:hyperlink>
      <w:r w:rsidRPr="00BB7A53">
        <w:rPr>
          <w:rFonts w:eastAsia="Times New Roman" w:cs="Times New Roman"/>
          <w:i/>
          <w:iCs/>
          <w:color w:val="000000" w:themeColor="text1"/>
          <w:sz w:val="24"/>
          <w:szCs w:val="24"/>
          <w:lang w:eastAsia="lv-LV"/>
        </w:rPr>
        <w:t>" </w:t>
      </w:r>
      <w:r w:rsidRPr="00BB7A53">
        <w:rPr>
          <w:rFonts w:eastAsia="Times New Roman" w:cs="Times New Roman"/>
          <w:i/>
          <w:iCs/>
          <w:color w:val="000000" w:themeColor="text1"/>
          <w:sz w:val="24"/>
          <w:szCs w:val="24"/>
          <w:lang w:eastAsia="lv-LV"/>
        </w:rPr>
        <w:br/>
      </w:r>
      <w:hyperlink r:id="rId8" w:anchor="p27" w:tgtFrame="_blank" w:history="1">
        <w:r w:rsidRPr="00BB7A53">
          <w:rPr>
            <w:rFonts w:eastAsia="Times New Roman" w:cs="Times New Roman"/>
            <w:i/>
            <w:iCs/>
            <w:color w:val="000000" w:themeColor="text1"/>
            <w:sz w:val="24"/>
            <w:szCs w:val="24"/>
            <w:lang w:eastAsia="lv-LV"/>
          </w:rPr>
          <w:t>27.</w:t>
        </w:r>
        <w:r w:rsidR="00A441D3">
          <w:rPr>
            <w:rFonts w:eastAsia="Times New Roman" w:cs="Times New Roman"/>
            <w:i/>
            <w:iCs/>
            <w:color w:val="000000" w:themeColor="text1"/>
            <w:sz w:val="24"/>
            <w:szCs w:val="24"/>
            <w:lang w:eastAsia="lv-LV"/>
          </w:rPr>
          <w:t xml:space="preserve"> </w:t>
        </w:r>
        <w:r w:rsidRPr="00BB7A53">
          <w:rPr>
            <w:rFonts w:eastAsia="Times New Roman" w:cs="Times New Roman"/>
            <w:i/>
            <w:iCs/>
            <w:color w:val="000000" w:themeColor="text1"/>
            <w:sz w:val="24"/>
            <w:szCs w:val="24"/>
            <w:lang w:eastAsia="lv-LV"/>
          </w:rPr>
          <w:t>panta</w:t>
        </w:r>
      </w:hyperlink>
      <w:r w:rsidRPr="00BB7A53">
        <w:rPr>
          <w:rFonts w:eastAsia="Times New Roman" w:cs="Times New Roman"/>
          <w:i/>
          <w:iCs/>
          <w:color w:val="000000" w:themeColor="text1"/>
          <w:sz w:val="24"/>
          <w:szCs w:val="24"/>
          <w:lang w:eastAsia="lv-LV"/>
        </w:rPr>
        <w:t> 10.</w:t>
      </w:r>
      <w:r w:rsidR="00A441D3">
        <w:rPr>
          <w:rFonts w:eastAsia="Times New Roman" w:cs="Times New Roman"/>
          <w:i/>
          <w:iCs/>
          <w:color w:val="000000" w:themeColor="text1"/>
          <w:sz w:val="24"/>
          <w:szCs w:val="24"/>
          <w:lang w:eastAsia="lv-LV"/>
        </w:rPr>
        <w:t xml:space="preserve">, 13., 14., 15., 16., 17. un 18. </w:t>
      </w:r>
      <w:r w:rsidRPr="00BB7A53">
        <w:rPr>
          <w:rFonts w:eastAsia="Times New Roman" w:cs="Times New Roman"/>
          <w:i/>
          <w:iCs/>
          <w:color w:val="000000" w:themeColor="text1"/>
          <w:sz w:val="24"/>
          <w:szCs w:val="24"/>
          <w:lang w:eastAsia="lv-LV"/>
        </w:rPr>
        <w:t>punktu</w:t>
      </w:r>
      <w:bookmarkStart w:id="0" w:name="n1"/>
      <w:bookmarkEnd w:id="0"/>
    </w:p>
    <w:p w:rsidR="00060B1C" w:rsidRPr="00BB7A53"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t>I. Vispārīgie jautājumi</w:t>
      </w:r>
    </w:p>
    <w:p w:rsidR="00236735" w:rsidRPr="00595707" w:rsidRDefault="00236735" w:rsidP="00BB7A53">
      <w:pPr>
        <w:spacing w:before="120"/>
        <w:jc w:val="both"/>
        <w:rPr>
          <w:rFonts w:eastAsia="Times New Roman" w:cs="Times New Roman"/>
          <w:color w:val="000000" w:themeColor="text1"/>
          <w:sz w:val="24"/>
          <w:szCs w:val="24"/>
          <w:lang w:eastAsia="lv-LV"/>
        </w:rPr>
      </w:pPr>
      <w:bookmarkStart w:id="1" w:name="p1"/>
      <w:bookmarkStart w:id="2" w:name="p-549669"/>
      <w:bookmarkEnd w:id="1"/>
      <w:bookmarkEnd w:id="2"/>
      <w:r w:rsidRPr="00595707">
        <w:rPr>
          <w:rFonts w:eastAsia="Times New Roman" w:cs="Times New Roman"/>
          <w:color w:val="000000" w:themeColor="text1"/>
          <w:sz w:val="24"/>
          <w:szCs w:val="24"/>
          <w:lang w:eastAsia="lv-LV"/>
        </w:rPr>
        <w:t>1. Noteikumi nosaka:</w:t>
      </w:r>
    </w:p>
    <w:p w:rsidR="00236735" w:rsidRPr="00653545" w:rsidRDefault="00236735" w:rsidP="00BD575F">
      <w:pPr>
        <w:spacing w:before="120"/>
        <w:jc w:val="both"/>
        <w:rPr>
          <w:rFonts w:eastAsia="Times New Roman" w:cs="Times New Roman"/>
          <w:color w:val="000000" w:themeColor="text1"/>
          <w:sz w:val="24"/>
          <w:szCs w:val="24"/>
          <w:lang w:eastAsia="lv-LV"/>
        </w:rPr>
      </w:pPr>
      <w:r w:rsidRPr="00653545">
        <w:rPr>
          <w:rFonts w:eastAsia="Times New Roman" w:cs="Times New Roman"/>
          <w:color w:val="000000" w:themeColor="text1"/>
          <w:sz w:val="24"/>
          <w:szCs w:val="24"/>
          <w:lang w:eastAsia="lv-LV"/>
        </w:rPr>
        <w:t>1.1.</w:t>
      </w:r>
      <w:r w:rsidR="003213BA" w:rsidRPr="00653545">
        <w:rPr>
          <w:rFonts w:eastAsia="Times New Roman" w:cs="Times New Roman"/>
          <w:color w:val="000000" w:themeColor="text1"/>
          <w:sz w:val="24"/>
          <w:szCs w:val="24"/>
          <w:lang w:eastAsia="lv-LV"/>
        </w:rPr>
        <w:t xml:space="preserve"> </w:t>
      </w:r>
      <w:r w:rsidRPr="00653545">
        <w:rPr>
          <w:rFonts w:eastAsia="Times New Roman" w:cs="Times New Roman"/>
          <w:color w:val="000000" w:themeColor="text1"/>
          <w:sz w:val="24"/>
          <w:szCs w:val="24"/>
          <w:lang w:eastAsia="lv-LV"/>
        </w:rPr>
        <w:t xml:space="preserve">kārtību, kādā </w:t>
      </w:r>
      <w:r w:rsidR="001E4602" w:rsidRPr="00653545">
        <w:rPr>
          <w:rFonts w:eastAsia="Times New Roman" w:cs="Times New Roman"/>
          <w:color w:val="000000" w:themeColor="text1"/>
          <w:sz w:val="24"/>
          <w:szCs w:val="24"/>
          <w:lang w:eastAsia="lv-LV"/>
        </w:rPr>
        <w:t>iesniedzams</w:t>
      </w:r>
      <w:r w:rsidR="003213BA" w:rsidRPr="00653545">
        <w:rPr>
          <w:rFonts w:eastAsia="Times New Roman" w:cs="Times New Roman"/>
          <w:color w:val="000000" w:themeColor="text1"/>
          <w:sz w:val="24"/>
          <w:szCs w:val="24"/>
          <w:lang w:eastAsia="lv-LV"/>
        </w:rPr>
        <w:t xml:space="preserve"> </w:t>
      </w:r>
      <w:r w:rsidR="00E06163" w:rsidRPr="00653545">
        <w:rPr>
          <w:rFonts w:eastAsia="Times New Roman" w:cs="Times New Roman"/>
          <w:color w:val="000000" w:themeColor="text1"/>
          <w:sz w:val="24"/>
          <w:szCs w:val="24"/>
          <w:lang w:eastAsia="lv-LV"/>
        </w:rPr>
        <w:t xml:space="preserve">investīciju </w:t>
      </w:r>
      <w:r w:rsidR="003213BA" w:rsidRPr="00653545">
        <w:rPr>
          <w:rFonts w:eastAsia="Times New Roman" w:cs="Times New Roman"/>
          <w:color w:val="000000" w:themeColor="text1"/>
          <w:sz w:val="24"/>
          <w:szCs w:val="24"/>
          <w:lang w:eastAsia="lv-LV"/>
        </w:rPr>
        <w:t>projekta</w:t>
      </w:r>
      <w:r w:rsidR="00E06163" w:rsidRPr="00653545">
        <w:rPr>
          <w:rFonts w:eastAsia="Times New Roman" w:cs="Times New Roman"/>
          <w:color w:val="000000" w:themeColor="text1"/>
          <w:sz w:val="24"/>
          <w:szCs w:val="24"/>
          <w:lang w:eastAsia="lv-LV"/>
        </w:rPr>
        <w:t xml:space="preserve"> (turpmāk – projekts)</w:t>
      </w:r>
      <w:r w:rsidR="003213BA" w:rsidRPr="00653545">
        <w:rPr>
          <w:rFonts w:eastAsia="Times New Roman" w:cs="Times New Roman"/>
          <w:color w:val="000000" w:themeColor="text1"/>
          <w:sz w:val="24"/>
          <w:szCs w:val="24"/>
          <w:lang w:eastAsia="lv-LV"/>
        </w:rPr>
        <w:t xml:space="preserve"> pieteikums atbalstāmo investīciju projekta</w:t>
      </w:r>
      <w:r w:rsidR="001E4602" w:rsidRPr="00653545">
        <w:rPr>
          <w:rFonts w:eastAsia="Times New Roman" w:cs="Times New Roman"/>
          <w:color w:val="000000" w:themeColor="text1"/>
          <w:sz w:val="24"/>
          <w:szCs w:val="24"/>
          <w:lang w:eastAsia="lv-LV"/>
        </w:rPr>
        <w:t xml:space="preserve"> (turpmāk – </w:t>
      </w:r>
      <w:r w:rsidR="00E06163" w:rsidRPr="00653545">
        <w:rPr>
          <w:rFonts w:eastAsia="Times New Roman" w:cs="Times New Roman"/>
          <w:color w:val="000000" w:themeColor="text1"/>
          <w:sz w:val="24"/>
          <w:szCs w:val="24"/>
          <w:lang w:eastAsia="lv-LV"/>
        </w:rPr>
        <w:t xml:space="preserve">atbalstāmais </w:t>
      </w:r>
      <w:r w:rsidR="001E4602" w:rsidRPr="00653545">
        <w:rPr>
          <w:rFonts w:eastAsia="Times New Roman" w:cs="Times New Roman"/>
          <w:color w:val="000000" w:themeColor="text1"/>
          <w:sz w:val="24"/>
          <w:szCs w:val="24"/>
          <w:lang w:eastAsia="lv-LV"/>
        </w:rPr>
        <w:t>projekts)</w:t>
      </w:r>
      <w:r w:rsidR="003213BA" w:rsidRPr="00653545">
        <w:rPr>
          <w:rFonts w:eastAsia="Times New Roman" w:cs="Times New Roman"/>
          <w:color w:val="000000" w:themeColor="text1"/>
          <w:sz w:val="24"/>
          <w:szCs w:val="24"/>
          <w:lang w:eastAsia="lv-LV"/>
        </w:rPr>
        <w:t xml:space="preserve"> statusa iegūšanai</w:t>
      </w:r>
      <w:r w:rsidRPr="00653545">
        <w:rPr>
          <w:rFonts w:eastAsia="Times New Roman" w:cs="Times New Roman"/>
          <w:color w:val="000000" w:themeColor="text1"/>
          <w:sz w:val="24"/>
          <w:szCs w:val="24"/>
          <w:lang w:eastAsia="lv-LV"/>
        </w:rPr>
        <w:t>;</w:t>
      </w:r>
    </w:p>
    <w:p w:rsidR="00236735" w:rsidRPr="00653545" w:rsidRDefault="00236735" w:rsidP="00BB7A53">
      <w:pPr>
        <w:spacing w:before="120"/>
        <w:jc w:val="both"/>
        <w:rPr>
          <w:color w:val="000000"/>
          <w:sz w:val="24"/>
          <w:szCs w:val="24"/>
          <w:shd w:val="clear" w:color="auto" w:fill="FFFFFF"/>
        </w:rPr>
      </w:pPr>
      <w:r w:rsidRPr="00653545">
        <w:rPr>
          <w:rFonts w:eastAsia="Times New Roman" w:cs="Times New Roman"/>
          <w:color w:val="000000" w:themeColor="text1"/>
          <w:sz w:val="24"/>
          <w:szCs w:val="24"/>
          <w:lang w:eastAsia="lv-LV"/>
        </w:rPr>
        <w:t>1.2.</w:t>
      </w:r>
      <w:r w:rsidR="003213BA" w:rsidRPr="00653545">
        <w:rPr>
          <w:rFonts w:eastAsia="Times New Roman" w:cs="Times New Roman"/>
          <w:color w:val="000000" w:themeColor="text1"/>
          <w:sz w:val="24"/>
          <w:szCs w:val="24"/>
          <w:lang w:eastAsia="lv-LV"/>
        </w:rPr>
        <w:t xml:space="preserve"> </w:t>
      </w:r>
      <w:r w:rsidRPr="00653545">
        <w:rPr>
          <w:rFonts w:eastAsia="Times New Roman" w:cs="Times New Roman"/>
          <w:color w:val="000000" w:themeColor="text1"/>
          <w:sz w:val="24"/>
          <w:szCs w:val="24"/>
          <w:lang w:eastAsia="lv-LV"/>
        </w:rPr>
        <w:t xml:space="preserve">kārtību, kādā </w:t>
      </w:r>
      <w:r w:rsidRPr="00653545">
        <w:rPr>
          <w:color w:val="000000"/>
          <w:sz w:val="24"/>
          <w:szCs w:val="24"/>
          <w:shd w:val="clear" w:color="auto" w:fill="FFFFFF"/>
        </w:rPr>
        <w:t xml:space="preserve">piemērojami nosacījumi par nodokļa atlaides par </w:t>
      </w:r>
      <w:r w:rsidR="00F47328" w:rsidRPr="00653545">
        <w:rPr>
          <w:color w:val="000000"/>
          <w:sz w:val="24"/>
          <w:szCs w:val="24"/>
          <w:shd w:val="clear" w:color="auto" w:fill="FFFFFF"/>
        </w:rPr>
        <w:t xml:space="preserve">atbalstāmā </w:t>
      </w:r>
      <w:r w:rsidRPr="00653545">
        <w:rPr>
          <w:color w:val="000000"/>
          <w:sz w:val="24"/>
          <w:szCs w:val="24"/>
          <w:shd w:val="clear" w:color="auto" w:fill="FFFFFF"/>
        </w:rPr>
        <w:t>projekta ietvaros veiktajiem sākotnējiem ilgtermiņa ieguldījum</w:t>
      </w:r>
      <w:r w:rsidR="003D2195" w:rsidRPr="00653545">
        <w:rPr>
          <w:color w:val="000000"/>
          <w:sz w:val="24"/>
          <w:szCs w:val="24"/>
          <w:shd w:val="clear" w:color="auto" w:fill="FFFFFF"/>
        </w:rPr>
        <w:t>iem</w:t>
      </w:r>
      <w:r w:rsidR="00F47328" w:rsidRPr="00653545">
        <w:rPr>
          <w:color w:val="000000"/>
          <w:sz w:val="24"/>
          <w:szCs w:val="24"/>
          <w:shd w:val="clear" w:color="auto" w:fill="FFFFFF"/>
        </w:rPr>
        <w:t xml:space="preserve"> (turpmāk – ieguldījumi)</w:t>
      </w:r>
      <w:r w:rsidR="003D2195" w:rsidRPr="00653545">
        <w:rPr>
          <w:color w:val="000000"/>
          <w:sz w:val="24"/>
          <w:szCs w:val="24"/>
          <w:shd w:val="clear" w:color="auto" w:fill="FFFFFF"/>
        </w:rPr>
        <w:t xml:space="preserve"> piemērošanu un kārtību, kādā</w:t>
      </w:r>
      <w:r w:rsidRPr="00653545">
        <w:rPr>
          <w:color w:val="000000"/>
          <w:sz w:val="24"/>
          <w:szCs w:val="24"/>
          <w:shd w:val="clear" w:color="auto" w:fill="FFFFFF"/>
        </w:rPr>
        <w:t xml:space="preserve"> piemērojami nosacījumi par šīs nodokļa atlaides apvienošanu ar citu valsts atbalstu;</w:t>
      </w:r>
    </w:p>
    <w:p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1.3. kārtību, kādā izveido projektu izvērtēšanas komisiju</w:t>
      </w:r>
      <w:r w:rsidR="00846F1A" w:rsidRPr="00653545">
        <w:rPr>
          <w:color w:val="000000"/>
          <w:sz w:val="24"/>
          <w:szCs w:val="24"/>
          <w:shd w:val="clear" w:color="auto" w:fill="FFFFFF"/>
        </w:rPr>
        <w:t xml:space="preserve"> (turpmāk – Komisija)</w:t>
      </w:r>
      <w:r w:rsidRPr="00653545">
        <w:rPr>
          <w:color w:val="000000"/>
          <w:sz w:val="24"/>
          <w:szCs w:val="24"/>
          <w:shd w:val="clear" w:color="auto" w:fill="FFFFFF"/>
        </w:rPr>
        <w:t xml:space="preserve"> un nodrošina</w:t>
      </w:r>
      <w:r w:rsidR="00D522EC">
        <w:rPr>
          <w:color w:val="000000"/>
          <w:sz w:val="24"/>
          <w:szCs w:val="24"/>
          <w:shd w:val="clear" w:color="auto" w:fill="FFFFFF"/>
        </w:rPr>
        <w:t xml:space="preserve"> šīs komisijas</w:t>
      </w:r>
      <w:r w:rsidRPr="00653545">
        <w:rPr>
          <w:color w:val="000000"/>
          <w:sz w:val="24"/>
          <w:szCs w:val="24"/>
          <w:shd w:val="clear" w:color="auto" w:fill="FFFFFF"/>
        </w:rPr>
        <w:t xml:space="preserve"> darbību, kā arī tās tiesības un pienākumus;</w:t>
      </w:r>
    </w:p>
    <w:p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1.4. kārtību, kādā vērtē </w:t>
      </w:r>
      <w:r w:rsidR="00E86E91" w:rsidRPr="00653545">
        <w:rPr>
          <w:color w:val="000000"/>
          <w:sz w:val="24"/>
          <w:szCs w:val="24"/>
          <w:shd w:val="clear" w:color="auto" w:fill="FFFFFF"/>
        </w:rPr>
        <w:t>projekta pieteikumu atbalstāmā</w:t>
      </w:r>
      <w:r w:rsidRPr="00653545">
        <w:rPr>
          <w:color w:val="000000"/>
          <w:sz w:val="24"/>
          <w:szCs w:val="24"/>
          <w:shd w:val="clear" w:color="auto" w:fill="FFFFFF"/>
        </w:rPr>
        <w:t xml:space="preserve"> projekta statusa iegūšanai;</w:t>
      </w:r>
    </w:p>
    <w:p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1.5. kārtību, kādā Ekonomikas ministrijai tiek sniegta informācija par </w:t>
      </w:r>
      <w:r w:rsidR="00A84ACA" w:rsidRPr="00653545">
        <w:rPr>
          <w:color w:val="000000"/>
          <w:sz w:val="24"/>
          <w:szCs w:val="24"/>
          <w:shd w:val="clear" w:color="auto" w:fill="FFFFFF"/>
        </w:rPr>
        <w:t xml:space="preserve">atbalstāmā </w:t>
      </w:r>
      <w:r w:rsidRPr="00653545">
        <w:rPr>
          <w:color w:val="000000"/>
          <w:sz w:val="24"/>
          <w:szCs w:val="24"/>
          <w:shd w:val="clear" w:color="auto" w:fill="FFFFFF"/>
        </w:rPr>
        <w:t>projekta īstenošanu;</w:t>
      </w:r>
    </w:p>
    <w:p w:rsidR="00236735" w:rsidRPr="00653545"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1.6. kārtību, kādā veic grozījumus </w:t>
      </w:r>
      <w:r w:rsidR="004C191A" w:rsidRPr="00653545">
        <w:rPr>
          <w:color w:val="000000"/>
          <w:sz w:val="24"/>
          <w:szCs w:val="24"/>
          <w:shd w:val="clear" w:color="auto" w:fill="FFFFFF"/>
        </w:rPr>
        <w:t xml:space="preserve">atbalstāmajā </w:t>
      </w:r>
      <w:r w:rsidRPr="00653545">
        <w:rPr>
          <w:color w:val="000000"/>
          <w:sz w:val="24"/>
          <w:szCs w:val="24"/>
          <w:shd w:val="clear" w:color="auto" w:fill="FFFFFF"/>
        </w:rPr>
        <w:t>projektā;</w:t>
      </w:r>
    </w:p>
    <w:p w:rsidR="00236735" w:rsidRPr="00595707" w:rsidRDefault="00236735" w:rsidP="00BB7A53">
      <w:pPr>
        <w:spacing w:before="120"/>
        <w:jc w:val="both"/>
        <w:rPr>
          <w:color w:val="000000"/>
          <w:sz w:val="24"/>
          <w:szCs w:val="24"/>
          <w:shd w:val="clear" w:color="auto" w:fill="FFFFFF"/>
        </w:rPr>
      </w:pPr>
      <w:r w:rsidRPr="00653545">
        <w:rPr>
          <w:color w:val="000000"/>
          <w:sz w:val="24"/>
          <w:szCs w:val="24"/>
          <w:shd w:val="clear" w:color="auto" w:fill="FFFFFF"/>
        </w:rPr>
        <w:t xml:space="preserve">1.7. kārtību, kādā pēc </w:t>
      </w:r>
      <w:r w:rsidR="00333EAA" w:rsidRPr="00653545">
        <w:rPr>
          <w:color w:val="000000"/>
          <w:sz w:val="24"/>
          <w:szCs w:val="24"/>
          <w:shd w:val="clear" w:color="auto" w:fill="FFFFFF"/>
        </w:rPr>
        <w:t xml:space="preserve">atbalstāmā </w:t>
      </w:r>
      <w:r w:rsidRPr="00653545">
        <w:rPr>
          <w:color w:val="000000"/>
          <w:sz w:val="24"/>
          <w:szCs w:val="24"/>
          <w:shd w:val="clear" w:color="auto" w:fill="FFFFFF"/>
        </w:rPr>
        <w:t>pr</w:t>
      </w:r>
      <w:r w:rsidR="00C15319" w:rsidRPr="00653545">
        <w:rPr>
          <w:color w:val="000000"/>
          <w:sz w:val="24"/>
          <w:szCs w:val="24"/>
          <w:shd w:val="clear" w:color="auto" w:fill="FFFFFF"/>
        </w:rPr>
        <w:t>ojekta īstenošanas izvērtējuma K</w:t>
      </w:r>
      <w:r w:rsidRPr="00653545">
        <w:rPr>
          <w:color w:val="000000"/>
          <w:sz w:val="24"/>
          <w:szCs w:val="24"/>
          <w:shd w:val="clear" w:color="auto" w:fill="FFFFFF"/>
        </w:rPr>
        <w:t xml:space="preserve">omisija pieņem lēmumu par to, vai piemērojama nodokļa atlaide par </w:t>
      </w:r>
      <w:r w:rsidR="00B071F5" w:rsidRPr="00653545">
        <w:rPr>
          <w:color w:val="000000"/>
          <w:sz w:val="24"/>
          <w:szCs w:val="24"/>
          <w:shd w:val="clear" w:color="auto" w:fill="FFFFFF"/>
        </w:rPr>
        <w:t xml:space="preserve">atbalstāmā </w:t>
      </w:r>
      <w:r w:rsidRPr="00653545">
        <w:rPr>
          <w:color w:val="000000"/>
          <w:sz w:val="24"/>
          <w:szCs w:val="24"/>
          <w:shd w:val="clear" w:color="auto" w:fill="FFFFFF"/>
        </w:rPr>
        <w:t>projekta ietvaros veiktajiem ieguldījumiem</w:t>
      </w:r>
      <w:r w:rsidR="00604882">
        <w:rPr>
          <w:color w:val="000000"/>
          <w:sz w:val="24"/>
          <w:szCs w:val="24"/>
          <w:shd w:val="clear" w:color="auto" w:fill="FFFFFF"/>
        </w:rPr>
        <w:t xml:space="preserve"> (turpmāk </w:t>
      </w:r>
      <w:r w:rsidR="001901C9">
        <w:rPr>
          <w:color w:val="000000"/>
          <w:sz w:val="24"/>
          <w:szCs w:val="24"/>
          <w:shd w:val="clear" w:color="auto" w:fill="FFFFFF"/>
        </w:rPr>
        <w:t>– nodokļa atlaide)</w:t>
      </w:r>
      <w:r w:rsidRPr="00653545">
        <w:rPr>
          <w:color w:val="000000"/>
          <w:sz w:val="24"/>
          <w:szCs w:val="24"/>
          <w:shd w:val="clear" w:color="auto" w:fill="FFFFFF"/>
        </w:rPr>
        <w:t xml:space="preserve"> un kārtību, kādā Ministru kabin</w:t>
      </w:r>
      <w:r w:rsidR="00B071F5" w:rsidRPr="00653545">
        <w:rPr>
          <w:color w:val="000000"/>
          <w:sz w:val="24"/>
          <w:szCs w:val="24"/>
          <w:shd w:val="clear" w:color="auto" w:fill="FFFFFF"/>
        </w:rPr>
        <w:t>ets pieņem lēmumu par atbalstāmā</w:t>
      </w:r>
      <w:r w:rsidRPr="00653545">
        <w:rPr>
          <w:color w:val="000000"/>
          <w:sz w:val="24"/>
          <w:szCs w:val="24"/>
          <w:shd w:val="clear" w:color="auto" w:fill="FFFFFF"/>
        </w:rPr>
        <w:t xml:space="preserve"> projekta statusa atcelšanu</w:t>
      </w:r>
      <w:r w:rsidR="00ED275E" w:rsidRPr="00653545">
        <w:rPr>
          <w:color w:val="000000"/>
          <w:sz w:val="24"/>
          <w:szCs w:val="24"/>
          <w:shd w:val="clear" w:color="auto" w:fill="FFFFFF"/>
        </w:rPr>
        <w:t>.</w:t>
      </w:r>
    </w:p>
    <w:p w:rsidR="00FC3CD7" w:rsidRDefault="00060B1C" w:rsidP="00BB7A53">
      <w:pPr>
        <w:spacing w:before="120"/>
        <w:jc w:val="both"/>
        <w:rPr>
          <w:rFonts w:eastAsia="Times New Roman" w:cs="Times New Roman"/>
          <w:color w:val="000000" w:themeColor="text1"/>
          <w:sz w:val="24"/>
          <w:szCs w:val="24"/>
          <w:lang w:eastAsia="lv-LV"/>
        </w:rPr>
      </w:pPr>
      <w:bookmarkStart w:id="3" w:name="p2"/>
      <w:bookmarkStart w:id="4" w:name="p-549670"/>
      <w:bookmarkEnd w:id="3"/>
      <w:bookmarkEnd w:id="4"/>
      <w:r w:rsidRPr="00595707">
        <w:rPr>
          <w:rFonts w:eastAsia="Times New Roman" w:cs="Times New Roman"/>
          <w:color w:val="000000" w:themeColor="text1"/>
          <w:sz w:val="24"/>
          <w:szCs w:val="24"/>
          <w:lang w:eastAsia="lv-LV"/>
        </w:rPr>
        <w:t xml:space="preserve">2. </w:t>
      </w:r>
      <w:r w:rsidR="00004341">
        <w:rPr>
          <w:rFonts w:eastAsia="Times New Roman" w:cs="Times New Roman"/>
          <w:color w:val="000000" w:themeColor="text1"/>
          <w:sz w:val="24"/>
          <w:szCs w:val="24"/>
          <w:lang w:eastAsia="lv-LV"/>
        </w:rPr>
        <w:t>P</w:t>
      </w:r>
      <w:r w:rsidRPr="00595707">
        <w:rPr>
          <w:rFonts w:eastAsia="Times New Roman" w:cs="Times New Roman"/>
          <w:color w:val="000000" w:themeColor="text1"/>
          <w:sz w:val="24"/>
          <w:szCs w:val="24"/>
          <w:lang w:eastAsia="lv-LV"/>
        </w:rPr>
        <w:t>rojekta pieteikumu saskaņā ar šiem noteikumiem ir tiesīgi iesniegt likuma "</w:t>
      </w:r>
      <w:hyperlink r:id="rId9" w:tgtFrame="_blank" w:history="1">
        <w:r w:rsidRPr="00595707">
          <w:rPr>
            <w:rFonts w:eastAsia="Times New Roman" w:cs="Times New Roman"/>
            <w:color w:val="000000" w:themeColor="text1"/>
            <w:sz w:val="24"/>
            <w:szCs w:val="24"/>
            <w:lang w:eastAsia="lv-LV"/>
          </w:rPr>
          <w:t>Par uzņēmumu ienākuma nodokli</w:t>
        </w:r>
      </w:hyperlink>
      <w:r w:rsidRPr="00595707">
        <w:rPr>
          <w:rFonts w:eastAsia="Times New Roman" w:cs="Times New Roman"/>
          <w:color w:val="000000" w:themeColor="text1"/>
          <w:sz w:val="24"/>
          <w:szCs w:val="24"/>
          <w:lang w:eastAsia="lv-LV"/>
        </w:rPr>
        <w:t>" </w:t>
      </w:r>
      <w:hyperlink r:id="rId10" w:anchor="p2" w:tgtFrame="_blank" w:history="1">
        <w:r w:rsidRPr="00595707">
          <w:rPr>
            <w:rFonts w:eastAsia="Times New Roman" w:cs="Times New Roman"/>
            <w:color w:val="000000" w:themeColor="text1"/>
            <w:sz w:val="24"/>
            <w:szCs w:val="24"/>
            <w:lang w:eastAsia="lv-LV"/>
          </w:rPr>
          <w:t>2. panta</w:t>
        </w:r>
      </w:hyperlink>
      <w:r w:rsidRPr="00595707">
        <w:rPr>
          <w:rFonts w:eastAsia="Times New Roman" w:cs="Times New Roman"/>
          <w:color w:val="000000" w:themeColor="text1"/>
          <w:sz w:val="24"/>
          <w:szCs w:val="24"/>
          <w:lang w:eastAsia="lv-LV"/>
        </w:rPr>
        <w:t> pirmās daļas 1. punkt</w:t>
      </w:r>
      <w:r w:rsidR="008B356E" w:rsidRPr="00595707">
        <w:rPr>
          <w:rFonts w:eastAsia="Times New Roman" w:cs="Times New Roman"/>
          <w:color w:val="000000" w:themeColor="text1"/>
          <w:sz w:val="24"/>
          <w:szCs w:val="24"/>
          <w:lang w:eastAsia="lv-LV"/>
        </w:rPr>
        <w:t>ā</w:t>
      </w:r>
      <w:r w:rsidR="000C2EC0" w:rsidRPr="00595707">
        <w:rPr>
          <w:rFonts w:eastAsia="Times New Roman" w:cs="Times New Roman"/>
          <w:color w:val="000000" w:themeColor="text1"/>
          <w:sz w:val="24"/>
          <w:szCs w:val="24"/>
          <w:lang w:eastAsia="lv-LV"/>
        </w:rPr>
        <w:t xml:space="preserve"> </w:t>
      </w:r>
      <w:r w:rsidRPr="00595707">
        <w:rPr>
          <w:rFonts w:eastAsia="Times New Roman" w:cs="Times New Roman"/>
          <w:color w:val="000000" w:themeColor="text1"/>
          <w:sz w:val="24"/>
          <w:szCs w:val="24"/>
          <w:lang w:eastAsia="lv-LV"/>
        </w:rPr>
        <w:t>minētie saimnieciskās darbības veicēji un ārvalstu komercsabiedrības, kuras Latvijā reģistrētas kā nodokļu maksātāji (turpmāk – projekta iesniedzējs).</w:t>
      </w:r>
    </w:p>
    <w:p w:rsidR="00C60B2C" w:rsidRPr="001C6359" w:rsidRDefault="003055E7" w:rsidP="00C60B2C">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w:t>
      </w:r>
      <w:r w:rsidR="00C60B2C" w:rsidRPr="001C6359">
        <w:rPr>
          <w:rFonts w:eastAsia="Times New Roman" w:cs="Times New Roman"/>
          <w:color w:val="000000" w:themeColor="text1"/>
          <w:sz w:val="24"/>
          <w:szCs w:val="24"/>
          <w:lang w:eastAsia="lv-LV"/>
        </w:rPr>
        <w:t>. Ekonomikas ministrija un projekta iesniedzējs</w:t>
      </w:r>
      <w:r w:rsidR="00C60B2C">
        <w:rPr>
          <w:rFonts w:eastAsia="Times New Roman" w:cs="Times New Roman"/>
          <w:color w:val="000000" w:themeColor="text1"/>
          <w:sz w:val="24"/>
          <w:szCs w:val="24"/>
          <w:lang w:eastAsia="lv-LV"/>
        </w:rPr>
        <w:t xml:space="preserve"> atbilstoši </w:t>
      </w:r>
      <w:r w:rsidR="00A217C3" w:rsidRPr="00653545">
        <w:rPr>
          <w:rFonts w:eastAsia="Times New Roman" w:cs="Times New Roman"/>
          <w:color w:val="000000" w:themeColor="text1"/>
          <w:sz w:val="24"/>
          <w:szCs w:val="24"/>
          <w:lang w:eastAsia="lv-LV"/>
        </w:rPr>
        <w:t>Komisijas 2014. gada 17. jūnija Regulas (ES) Nr.</w:t>
      </w:r>
      <w:hyperlink r:id="rId11" w:tgtFrame="_blank" w:history="1">
        <w:r w:rsidR="00A217C3" w:rsidRPr="00653545">
          <w:rPr>
            <w:rFonts w:eastAsia="Times New Roman" w:cs="Times New Roman"/>
            <w:color w:val="000000" w:themeColor="text1"/>
            <w:sz w:val="24"/>
            <w:szCs w:val="24"/>
            <w:lang w:eastAsia="lv-LV"/>
          </w:rPr>
          <w:t>651/2014</w:t>
        </w:r>
      </w:hyperlink>
      <w:r w:rsidR="00A217C3" w:rsidRPr="00653545">
        <w:rPr>
          <w:rFonts w:eastAsia="Times New Roman" w:cs="Times New Roman"/>
          <w:color w:val="000000" w:themeColor="text1"/>
          <w:sz w:val="24"/>
          <w:szCs w:val="24"/>
          <w:lang w:eastAsia="lv-LV"/>
        </w:rPr>
        <w:t xml:space="preserve">, ar ko noteiktas atbalsta kategorijas atzīst par saderīgām ar iekšējo tirgu, piemērojot Līguma </w:t>
      </w:r>
      <w:hyperlink r:id="rId12" w:anchor="p107" w:tgtFrame="_blank" w:history="1">
        <w:r w:rsidR="00A217C3" w:rsidRPr="00653545">
          <w:rPr>
            <w:rFonts w:eastAsia="Times New Roman" w:cs="Times New Roman"/>
            <w:color w:val="000000" w:themeColor="text1"/>
            <w:sz w:val="24"/>
            <w:szCs w:val="24"/>
            <w:lang w:eastAsia="lv-LV"/>
          </w:rPr>
          <w:t>107. </w:t>
        </w:r>
      </w:hyperlink>
      <w:r w:rsidR="00A217C3" w:rsidRPr="00653545">
        <w:rPr>
          <w:rFonts w:eastAsia="Times New Roman" w:cs="Times New Roman"/>
          <w:color w:val="000000" w:themeColor="text1"/>
          <w:sz w:val="24"/>
          <w:szCs w:val="24"/>
          <w:lang w:eastAsia="lv-LV"/>
        </w:rPr>
        <w:t>un </w:t>
      </w:r>
      <w:hyperlink r:id="rId13" w:anchor="p108" w:tgtFrame="_blank" w:history="1">
        <w:r w:rsidR="00A217C3" w:rsidRPr="00653545">
          <w:rPr>
            <w:rFonts w:eastAsia="Times New Roman" w:cs="Times New Roman"/>
            <w:color w:val="000000" w:themeColor="text1"/>
            <w:sz w:val="24"/>
            <w:szCs w:val="24"/>
            <w:lang w:eastAsia="lv-LV"/>
          </w:rPr>
          <w:t>108. </w:t>
        </w:r>
      </w:hyperlink>
      <w:r w:rsidR="00A217C3">
        <w:rPr>
          <w:rFonts w:eastAsia="Times New Roman" w:cs="Times New Roman"/>
          <w:color w:val="000000" w:themeColor="text1"/>
          <w:sz w:val="24"/>
          <w:szCs w:val="24"/>
          <w:lang w:eastAsia="lv-LV"/>
        </w:rPr>
        <w:t>p</w:t>
      </w:r>
      <w:r w:rsidR="00A217C3" w:rsidRPr="00653545">
        <w:rPr>
          <w:rFonts w:eastAsia="Times New Roman" w:cs="Times New Roman"/>
          <w:color w:val="000000" w:themeColor="text1"/>
          <w:sz w:val="24"/>
          <w:szCs w:val="24"/>
          <w:lang w:eastAsia="lv-LV"/>
        </w:rPr>
        <w:t>antu</w:t>
      </w:r>
      <w:r w:rsidR="00A217C3">
        <w:rPr>
          <w:rFonts w:eastAsia="Times New Roman" w:cs="Times New Roman"/>
          <w:color w:val="000000" w:themeColor="text1"/>
          <w:sz w:val="24"/>
          <w:szCs w:val="24"/>
          <w:lang w:eastAsia="lv-LV"/>
        </w:rPr>
        <w:t xml:space="preserve"> (</w:t>
      </w:r>
      <w:r w:rsidR="00A217C3" w:rsidRPr="00653545">
        <w:rPr>
          <w:rFonts w:eastAsia="Times New Roman" w:cs="Times New Roman"/>
          <w:color w:val="000000" w:themeColor="text1"/>
          <w:sz w:val="24"/>
          <w:szCs w:val="24"/>
          <w:lang w:eastAsia="lv-LV"/>
        </w:rPr>
        <w:t>turpmāk – Komisijas regula Nr. </w:t>
      </w:r>
      <w:hyperlink r:id="rId14" w:tgtFrame="_blank" w:history="1">
        <w:r w:rsidR="00A217C3" w:rsidRPr="00653545">
          <w:rPr>
            <w:rFonts w:eastAsia="Times New Roman" w:cs="Times New Roman"/>
            <w:color w:val="000000" w:themeColor="text1"/>
            <w:sz w:val="24"/>
            <w:szCs w:val="24"/>
            <w:lang w:eastAsia="lv-LV"/>
          </w:rPr>
          <w:t>651/2014</w:t>
        </w:r>
      </w:hyperlink>
      <w:r w:rsidR="00A217C3" w:rsidRPr="00653545">
        <w:rPr>
          <w:rFonts w:eastAsia="Times New Roman" w:cs="Times New Roman"/>
          <w:color w:val="000000" w:themeColor="text1"/>
          <w:sz w:val="24"/>
          <w:szCs w:val="24"/>
          <w:lang w:eastAsia="lv-LV"/>
        </w:rPr>
        <w:t>)</w:t>
      </w:r>
      <w:r w:rsidR="00A217C3">
        <w:rPr>
          <w:rFonts w:eastAsia="Times New Roman" w:cs="Times New Roman"/>
          <w:color w:val="000000" w:themeColor="text1"/>
          <w:sz w:val="24"/>
          <w:szCs w:val="24"/>
          <w:lang w:eastAsia="lv-LV"/>
        </w:rPr>
        <w:t xml:space="preserve"> </w:t>
      </w:r>
      <w:r w:rsidR="00C60B2C">
        <w:rPr>
          <w:rFonts w:eastAsia="Times New Roman" w:cs="Times New Roman"/>
          <w:color w:val="000000" w:themeColor="text1"/>
          <w:sz w:val="24"/>
          <w:szCs w:val="24"/>
          <w:lang w:eastAsia="lv-LV"/>
        </w:rPr>
        <w:t>prasībām</w:t>
      </w:r>
      <w:r w:rsidR="00C60B2C" w:rsidRPr="001C6359">
        <w:rPr>
          <w:rFonts w:eastAsia="Times New Roman" w:cs="Times New Roman"/>
          <w:color w:val="000000" w:themeColor="text1"/>
          <w:sz w:val="24"/>
          <w:szCs w:val="24"/>
          <w:lang w:eastAsia="lv-LV"/>
        </w:rPr>
        <w:t xml:space="preserve"> visu ar atbalstāmo projektu saistīto dokumentāciju uzglabā 10 gadus, skaitot no likuma "</w:t>
      </w:r>
      <w:hyperlink r:id="rId15" w:tgtFrame="_blank" w:history="1">
        <w:r w:rsidR="00C60B2C" w:rsidRPr="001C6359">
          <w:rPr>
            <w:rFonts w:eastAsia="Times New Roman" w:cs="Times New Roman"/>
            <w:color w:val="000000" w:themeColor="text1"/>
            <w:sz w:val="24"/>
            <w:szCs w:val="24"/>
            <w:lang w:eastAsia="lv-LV"/>
          </w:rPr>
          <w:t>Par uzņēmumu ienākuma nodokli</w:t>
        </w:r>
      </w:hyperlink>
      <w:r w:rsidR="00C60B2C" w:rsidRPr="001C6359">
        <w:rPr>
          <w:rFonts w:eastAsia="Times New Roman" w:cs="Times New Roman"/>
          <w:color w:val="000000" w:themeColor="text1"/>
          <w:sz w:val="24"/>
          <w:szCs w:val="24"/>
          <w:lang w:eastAsia="lv-LV"/>
        </w:rPr>
        <w:t>" 17.</w:t>
      </w:r>
      <w:r w:rsidR="00C60B2C" w:rsidRPr="001C6359">
        <w:rPr>
          <w:rFonts w:eastAsia="Times New Roman" w:cs="Times New Roman"/>
          <w:color w:val="000000" w:themeColor="text1"/>
          <w:sz w:val="24"/>
          <w:szCs w:val="24"/>
          <w:vertAlign w:val="superscript"/>
          <w:lang w:eastAsia="lv-LV"/>
        </w:rPr>
        <w:t>2</w:t>
      </w:r>
      <w:r w:rsidR="00C60B2C" w:rsidRPr="001C6359">
        <w:rPr>
          <w:rFonts w:eastAsia="Times New Roman" w:cs="Times New Roman"/>
          <w:color w:val="000000" w:themeColor="text1"/>
          <w:sz w:val="24"/>
          <w:szCs w:val="24"/>
          <w:lang w:eastAsia="lv-LV"/>
        </w:rPr>
        <w:t> panta ceturtās daļas 6. punktā minētā Ministru kabineta lēmuma spēkā stāšanās dienas.</w:t>
      </w:r>
    </w:p>
    <w:p w:rsidR="00C60B2C" w:rsidRPr="001C6359" w:rsidRDefault="003055E7" w:rsidP="00C60B2C">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w:t>
      </w:r>
      <w:r w:rsidR="00C60B2C" w:rsidRPr="001C6359">
        <w:rPr>
          <w:rFonts w:eastAsia="Times New Roman" w:cs="Times New Roman"/>
          <w:color w:val="000000" w:themeColor="text1"/>
          <w:sz w:val="24"/>
          <w:szCs w:val="24"/>
          <w:lang w:eastAsia="lv-LV"/>
        </w:rPr>
        <w:t>. Ekonomikas ministrija publicē informāciju atbilstoši Komisijas regulas Nr.</w:t>
      </w:r>
      <w:hyperlink r:id="rId16" w:tgtFrame="_blank" w:history="1">
        <w:r w:rsidR="00C60B2C" w:rsidRPr="001C6359">
          <w:rPr>
            <w:rFonts w:eastAsia="Times New Roman" w:cs="Times New Roman"/>
            <w:color w:val="000000" w:themeColor="text1"/>
            <w:sz w:val="24"/>
            <w:szCs w:val="24"/>
            <w:lang w:eastAsia="lv-LV"/>
          </w:rPr>
          <w:t>651/2014</w:t>
        </w:r>
      </w:hyperlink>
      <w:r w:rsidR="00C60B2C" w:rsidRPr="001C6359">
        <w:rPr>
          <w:rFonts w:eastAsia="Times New Roman" w:cs="Times New Roman"/>
          <w:color w:val="000000" w:themeColor="text1"/>
          <w:sz w:val="24"/>
          <w:szCs w:val="24"/>
          <w:lang w:eastAsia="lv-LV"/>
        </w:rPr>
        <w:t> 9. panta 1., 2. un 4. punktam, kā arī nodrošina šīs informācijas pieejamību 10 gadus, skaitot no likuma "</w:t>
      </w:r>
      <w:hyperlink r:id="rId17" w:tgtFrame="_blank" w:history="1">
        <w:r w:rsidR="00C60B2C" w:rsidRPr="001C6359">
          <w:rPr>
            <w:rFonts w:eastAsia="Times New Roman" w:cs="Times New Roman"/>
            <w:color w:val="000000" w:themeColor="text1"/>
            <w:sz w:val="24"/>
            <w:szCs w:val="24"/>
            <w:lang w:eastAsia="lv-LV"/>
          </w:rPr>
          <w:t>Par uzņēmumu ienākuma nodokli</w:t>
        </w:r>
      </w:hyperlink>
      <w:r w:rsidR="00C60B2C" w:rsidRPr="001C6359">
        <w:rPr>
          <w:rFonts w:eastAsia="Times New Roman" w:cs="Times New Roman"/>
          <w:color w:val="000000" w:themeColor="text1"/>
          <w:sz w:val="24"/>
          <w:szCs w:val="24"/>
          <w:lang w:eastAsia="lv-LV"/>
        </w:rPr>
        <w:t>" 17.</w:t>
      </w:r>
      <w:r w:rsidR="00C60B2C" w:rsidRPr="001C6359">
        <w:rPr>
          <w:rFonts w:eastAsia="Times New Roman" w:cs="Times New Roman"/>
          <w:color w:val="000000" w:themeColor="text1"/>
          <w:sz w:val="24"/>
          <w:szCs w:val="24"/>
          <w:vertAlign w:val="superscript"/>
          <w:lang w:eastAsia="lv-LV"/>
        </w:rPr>
        <w:t>2</w:t>
      </w:r>
      <w:r w:rsidR="00C60B2C" w:rsidRPr="001C6359">
        <w:rPr>
          <w:rFonts w:eastAsia="Times New Roman" w:cs="Times New Roman"/>
          <w:color w:val="000000" w:themeColor="text1"/>
          <w:sz w:val="24"/>
          <w:szCs w:val="24"/>
          <w:lang w:eastAsia="lv-LV"/>
        </w:rPr>
        <w:t> panta ceturtās daļas 6. punktā minētā Ministru kabineta lēmuma spēkā stāšanās dienas.</w:t>
      </w:r>
    </w:p>
    <w:p w:rsidR="00C60B2C" w:rsidRPr="00BB7A53" w:rsidRDefault="003055E7" w:rsidP="00C60B2C">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w:t>
      </w:r>
      <w:r w:rsidR="00C60B2C" w:rsidRPr="001C6359">
        <w:rPr>
          <w:rFonts w:eastAsia="Times New Roman" w:cs="Times New Roman"/>
          <w:color w:val="000000" w:themeColor="text1"/>
          <w:sz w:val="24"/>
          <w:szCs w:val="24"/>
          <w:lang w:eastAsia="lv-LV"/>
        </w:rPr>
        <w:t>. Ja tiek pārsniegti Komisijas regulas Nr. </w:t>
      </w:r>
      <w:hyperlink r:id="rId18" w:tgtFrame="_blank" w:history="1">
        <w:r w:rsidR="00C60B2C" w:rsidRPr="001C6359">
          <w:rPr>
            <w:rFonts w:eastAsia="Times New Roman" w:cs="Times New Roman"/>
            <w:color w:val="000000" w:themeColor="text1"/>
            <w:sz w:val="24"/>
            <w:szCs w:val="24"/>
            <w:lang w:eastAsia="lv-LV"/>
          </w:rPr>
          <w:t>651/2014</w:t>
        </w:r>
      </w:hyperlink>
      <w:r w:rsidR="00C60B2C" w:rsidRPr="001C6359">
        <w:rPr>
          <w:rFonts w:eastAsia="Times New Roman" w:cs="Times New Roman"/>
          <w:color w:val="000000" w:themeColor="text1"/>
          <w:sz w:val="24"/>
          <w:szCs w:val="24"/>
          <w:lang w:eastAsia="lv-LV"/>
        </w:rPr>
        <w:t xml:space="preserve"> 1. panta 2. punkta "a" apakšpunktā noteiktie valsts atbalsta gada izdevumu ierobežojumi, Ekonomikas ministrija 20 darbdienu laikā pēc šo noteikumu </w:t>
      </w:r>
      <w:hyperlink r:id="rId19" w:anchor="p39" w:tgtFrame="_blank" w:history="1">
        <w:r w:rsidR="00C60B2C" w:rsidRPr="001C6359">
          <w:rPr>
            <w:rFonts w:eastAsia="Times New Roman" w:cs="Times New Roman"/>
            <w:color w:val="000000" w:themeColor="text1"/>
            <w:sz w:val="24"/>
            <w:szCs w:val="24"/>
            <w:lang w:eastAsia="lv-LV"/>
          </w:rPr>
          <w:t>54. punktā</w:t>
        </w:r>
      </w:hyperlink>
      <w:r w:rsidR="00C60B2C" w:rsidRPr="001C6359">
        <w:rPr>
          <w:rFonts w:eastAsia="Times New Roman" w:cs="Times New Roman"/>
          <w:color w:val="000000" w:themeColor="text1"/>
          <w:sz w:val="24"/>
          <w:szCs w:val="24"/>
          <w:lang w:eastAsia="lv-LV"/>
        </w:rPr>
        <w:t> minētās informācijas saņemšanas iesniedz izvērtējuma plānu Eiropas Komisijai.</w:t>
      </w:r>
    </w:p>
    <w:p w:rsidR="00C60B2C" w:rsidRPr="00595707" w:rsidRDefault="00C60B2C" w:rsidP="00BB7A53">
      <w:pPr>
        <w:spacing w:before="120"/>
        <w:jc w:val="both"/>
        <w:rPr>
          <w:rFonts w:eastAsia="Times New Roman" w:cs="Times New Roman"/>
          <w:color w:val="000000" w:themeColor="text1"/>
          <w:sz w:val="24"/>
          <w:szCs w:val="24"/>
          <w:lang w:eastAsia="lv-LV"/>
        </w:rPr>
      </w:pPr>
    </w:p>
    <w:p w:rsidR="009C4733" w:rsidRDefault="009C4733" w:rsidP="00BB7A53">
      <w:pPr>
        <w:spacing w:before="120"/>
        <w:jc w:val="center"/>
        <w:rPr>
          <w:rFonts w:eastAsia="Times New Roman" w:cs="Times New Roman"/>
          <w:b/>
          <w:bCs/>
          <w:color w:val="000000" w:themeColor="text1"/>
          <w:sz w:val="24"/>
          <w:szCs w:val="24"/>
          <w:lang w:eastAsia="lv-LV"/>
        </w:rPr>
      </w:pPr>
      <w:bookmarkStart w:id="5" w:name="p3"/>
      <w:bookmarkStart w:id="6" w:name="p-549671"/>
      <w:bookmarkStart w:id="7" w:name="n2"/>
      <w:bookmarkEnd w:id="5"/>
      <w:bookmarkEnd w:id="6"/>
      <w:bookmarkEnd w:id="7"/>
    </w:p>
    <w:p w:rsidR="00060B1C" w:rsidRDefault="00060B1C" w:rsidP="00BB7A53">
      <w:pPr>
        <w:spacing w:before="120"/>
        <w:jc w:val="center"/>
        <w:rPr>
          <w:rFonts w:eastAsia="Times New Roman" w:cs="Times New Roman"/>
          <w:b/>
          <w:bCs/>
          <w:color w:val="000000" w:themeColor="text1"/>
          <w:sz w:val="24"/>
          <w:szCs w:val="24"/>
          <w:lang w:eastAsia="lv-LV"/>
        </w:rPr>
      </w:pPr>
      <w:r w:rsidRPr="00BB7A53">
        <w:rPr>
          <w:rFonts w:eastAsia="Times New Roman" w:cs="Times New Roman"/>
          <w:b/>
          <w:bCs/>
          <w:color w:val="000000" w:themeColor="text1"/>
          <w:sz w:val="24"/>
          <w:szCs w:val="24"/>
          <w:lang w:eastAsia="lv-LV"/>
        </w:rPr>
        <w:lastRenderedPageBreak/>
        <w:t xml:space="preserve">II. </w:t>
      </w:r>
      <w:r w:rsidR="00C85D10">
        <w:rPr>
          <w:rFonts w:eastAsia="Times New Roman" w:cs="Times New Roman"/>
          <w:b/>
          <w:bCs/>
          <w:color w:val="000000" w:themeColor="text1"/>
          <w:sz w:val="24"/>
          <w:szCs w:val="24"/>
          <w:lang w:eastAsia="lv-LV"/>
        </w:rPr>
        <w:t>Projekta p</w:t>
      </w:r>
      <w:r w:rsidR="002F058B">
        <w:rPr>
          <w:rFonts w:eastAsia="Times New Roman" w:cs="Times New Roman"/>
          <w:b/>
          <w:bCs/>
          <w:color w:val="000000" w:themeColor="text1"/>
          <w:sz w:val="24"/>
          <w:szCs w:val="24"/>
          <w:lang w:eastAsia="lv-LV"/>
        </w:rPr>
        <w:t>ieteikuma</w:t>
      </w:r>
      <w:r w:rsidRPr="00BB7A53">
        <w:rPr>
          <w:rFonts w:eastAsia="Times New Roman" w:cs="Times New Roman"/>
          <w:b/>
          <w:bCs/>
          <w:color w:val="000000" w:themeColor="text1"/>
          <w:sz w:val="24"/>
          <w:szCs w:val="24"/>
          <w:lang w:eastAsia="lv-LV"/>
        </w:rPr>
        <w:t xml:space="preserve"> iesniegšana</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3F02C4"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 xml:space="preserve">Lai iegūtu </w:t>
      </w:r>
      <w:r w:rsidR="00910E6A" w:rsidRPr="00653545">
        <w:rPr>
          <w:rFonts w:eastAsia="Times New Roman" w:cs="Times New Roman"/>
          <w:color w:val="000000" w:themeColor="text1"/>
          <w:sz w:val="24"/>
          <w:szCs w:val="24"/>
          <w:lang w:eastAsia="lv-LV"/>
        </w:rPr>
        <w:t>atbalstāmā</w:t>
      </w:r>
      <w:r w:rsidR="006D43D1"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projekt</w:t>
      </w:r>
      <w:r w:rsidR="00C33328" w:rsidRPr="00653545">
        <w:rPr>
          <w:rFonts w:eastAsia="Times New Roman" w:cs="Times New Roman"/>
          <w:color w:val="000000" w:themeColor="text1"/>
          <w:sz w:val="24"/>
          <w:szCs w:val="24"/>
          <w:lang w:eastAsia="lv-LV"/>
        </w:rPr>
        <w:t>a statusu, projekta iesniedzējs</w:t>
      </w:r>
      <w:r w:rsidR="006119FD" w:rsidRPr="00653545">
        <w:rPr>
          <w:rFonts w:eastAsia="Times New Roman" w:cs="Times New Roman"/>
          <w:color w:val="000000" w:themeColor="text1"/>
          <w:sz w:val="24"/>
          <w:szCs w:val="24"/>
          <w:lang w:eastAsia="lv-LV"/>
        </w:rPr>
        <w:t xml:space="preserve"> iesniedz:</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3F02C4">
        <w:rPr>
          <w:rFonts w:eastAsia="Times New Roman" w:cs="Times New Roman"/>
          <w:color w:val="000000" w:themeColor="text1"/>
          <w:sz w:val="24"/>
          <w:szCs w:val="24"/>
          <w:lang w:eastAsia="lv-LV"/>
        </w:rPr>
        <w:t xml:space="preserve">.1. </w:t>
      </w:r>
      <w:r w:rsidR="006119FD" w:rsidRPr="00BB7A53">
        <w:rPr>
          <w:rFonts w:eastAsia="Times New Roman" w:cs="Times New Roman"/>
          <w:color w:val="000000" w:themeColor="text1"/>
          <w:sz w:val="24"/>
          <w:szCs w:val="24"/>
          <w:lang w:eastAsia="lv-LV"/>
        </w:rPr>
        <w:t>aizpildītu projekta pieteikuma veidlapu (</w:t>
      </w:r>
      <w:hyperlink r:id="rId20" w:anchor="piel1" w:tgtFrame="_blank" w:history="1">
        <w:r w:rsidR="006119FD" w:rsidRPr="00BB7A53">
          <w:rPr>
            <w:rFonts w:eastAsia="Times New Roman" w:cs="Times New Roman"/>
            <w:color w:val="000000" w:themeColor="text1"/>
            <w:sz w:val="24"/>
            <w:szCs w:val="24"/>
            <w:lang w:eastAsia="lv-LV"/>
          </w:rPr>
          <w:t>1. pielikums</w:t>
        </w:r>
      </w:hyperlink>
      <w:r w:rsidR="006119FD" w:rsidRPr="00BB7A53">
        <w:rPr>
          <w:rFonts w:eastAsia="Times New Roman" w:cs="Times New Roman"/>
          <w:color w:val="000000" w:themeColor="text1"/>
          <w:sz w:val="24"/>
          <w:szCs w:val="24"/>
          <w:lang w:eastAsia="lv-LV"/>
        </w:rPr>
        <w:t>);</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3F02C4">
        <w:rPr>
          <w:rFonts w:eastAsia="Times New Roman" w:cs="Times New Roman"/>
          <w:color w:val="000000" w:themeColor="text1"/>
          <w:sz w:val="24"/>
          <w:szCs w:val="24"/>
          <w:lang w:eastAsia="lv-LV"/>
        </w:rPr>
        <w:t xml:space="preserve">.2. </w:t>
      </w:r>
      <w:r w:rsidR="006119FD" w:rsidRPr="00BB7A53">
        <w:rPr>
          <w:rFonts w:eastAsia="Times New Roman" w:cs="Times New Roman"/>
          <w:color w:val="000000" w:themeColor="text1"/>
          <w:sz w:val="24"/>
          <w:szCs w:val="24"/>
          <w:lang w:eastAsia="lv-LV"/>
        </w:rPr>
        <w:t>papildu dokumentus:</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3F02C4">
        <w:rPr>
          <w:rFonts w:eastAsia="Times New Roman" w:cs="Times New Roman"/>
          <w:color w:val="000000" w:themeColor="text1"/>
          <w:sz w:val="24"/>
          <w:szCs w:val="24"/>
          <w:lang w:eastAsia="lv-LV"/>
        </w:rPr>
        <w:t xml:space="preserve">.2.1. </w:t>
      </w:r>
      <w:r w:rsidR="006119FD" w:rsidRPr="00BB7A53">
        <w:rPr>
          <w:rFonts w:eastAsia="Times New Roman" w:cs="Times New Roman"/>
          <w:color w:val="000000" w:themeColor="text1"/>
          <w:sz w:val="24"/>
          <w:szCs w:val="24"/>
          <w:lang w:eastAsia="lv-LV"/>
        </w:rPr>
        <w:t>biznesa plānu, kurā iekļauta šo noteikumu </w:t>
      </w:r>
      <w:hyperlink r:id="rId21" w:anchor="piel2" w:tgtFrame="_blank" w:history="1">
        <w:r w:rsidR="006119FD" w:rsidRPr="00BB7A53">
          <w:rPr>
            <w:rFonts w:eastAsia="Times New Roman" w:cs="Times New Roman"/>
            <w:color w:val="000000" w:themeColor="text1"/>
            <w:sz w:val="24"/>
            <w:szCs w:val="24"/>
            <w:lang w:eastAsia="lv-LV"/>
          </w:rPr>
          <w:t>2. pielikumā</w:t>
        </w:r>
      </w:hyperlink>
      <w:r w:rsidR="006119FD" w:rsidRPr="00BB7A53">
        <w:rPr>
          <w:rFonts w:eastAsia="Times New Roman" w:cs="Times New Roman"/>
          <w:color w:val="000000" w:themeColor="text1"/>
          <w:sz w:val="24"/>
          <w:szCs w:val="24"/>
          <w:lang w:eastAsia="lv-LV"/>
        </w:rPr>
        <w:t> minētā informācija (pēc projekta iesniedzēja ieskatiem biznesa plāns var tikt papildināts ar citu informāciju) un kas pamato projekt</w:t>
      </w:r>
      <w:r w:rsidR="00064A90">
        <w:rPr>
          <w:rFonts w:eastAsia="Times New Roman" w:cs="Times New Roman"/>
          <w:color w:val="000000" w:themeColor="text1"/>
          <w:sz w:val="24"/>
          <w:szCs w:val="24"/>
          <w:lang w:eastAsia="lv-LV"/>
        </w:rPr>
        <w:t>a atbilstību šo noteikumu 3. pielikumā</w:t>
      </w:r>
      <w:r w:rsidR="003B18B4">
        <w:rPr>
          <w:rFonts w:eastAsia="Times New Roman" w:cs="Times New Roman"/>
          <w:color w:val="000000" w:themeColor="text1"/>
          <w:sz w:val="24"/>
          <w:szCs w:val="24"/>
          <w:lang w:eastAsia="lv-LV"/>
        </w:rPr>
        <w:t xml:space="preserve"> 1. un 3. punktā</w:t>
      </w:r>
      <w:r w:rsidR="00064A90">
        <w:rPr>
          <w:rFonts w:eastAsia="Times New Roman" w:cs="Times New Roman"/>
          <w:color w:val="000000" w:themeColor="text1"/>
          <w:sz w:val="24"/>
          <w:szCs w:val="24"/>
          <w:lang w:eastAsia="lv-LV"/>
        </w:rPr>
        <w:t> ietvertajiem atbilstības</w:t>
      </w:r>
      <w:r w:rsidR="006119FD" w:rsidRPr="00BB7A53">
        <w:rPr>
          <w:rFonts w:eastAsia="Times New Roman" w:cs="Times New Roman"/>
          <w:color w:val="000000" w:themeColor="text1"/>
          <w:sz w:val="24"/>
          <w:szCs w:val="24"/>
          <w:lang w:eastAsia="lv-LV"/>
        </w:rPr>
        <w:t xml:space="preserve"> un kvalitātes kritērijiem;</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3C7D47">
        <w:rPr>
          <w:rFonts w:eastAsia="Times New Roman" w:cs="Times New Roman"/>
          <w:color w:val="000000" w:themeColor="text1"/>
          <w:sz w:val="24"/>
          <w:szCs w:val="24"/>
          <w:lang w:eastAsia="lv-LV"/>
        </w:rPr>
        <w:t xml:space="preserve">.2.2. </w:t>
      </w:r>
      <w:r w:rsidR="006119FD" w:rsidRPr="00BB7A53">
        <w:rPr>
          <w:rFonts w:eastAsia="Times New Roman" w:cs="Times New Roman"/>
          <w:color w:val="000000" w:themeColor="text1"/>
          <w:sz w:val="24"/>
          <w:szCs w:val="24"/>
          <w:lang w:eastAsia="lv-LV"/>
        </w:rPr>
        <w:t>operatīvo finanšu pārskatu par laikposmu līdz pēdējam noslēgtajam mēnesim. Pārskats projekta pieteikuma iesniegšanas dienā nedrīkst būt vecāks par diviem mēnešiem;</w:t>
      </w:r>
    </w:p>
    <w:p w:rsidR="006119FD" w:rsidRPr="00BB7A53"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6</w:t>
      </w:r>
      <w:r w:rsidR="007758AC">
        <w:rPr>
          <w:rFonts w:eastAsia="Times New Roman" w:cs="Times New Roman"/>
          <w:color w:val="000000" w:themeColor="text1"/>
          <w:sz w:val="24"/>
          <w:szCs w:val="24"/>
          <w:lang w:eastAsia="lv-LV"/>
        </w:rPr>
        <w:t xml:space="preserve">.2.3. </w:t>
      </w:r>
      <w:r w:rsidR="006119FD">
        <w:rPr>
          <w:rFonts w:eastAsia="Times New Roman" w:cs="Times New Roman"/>
          <w:color w:val="000000" w:themeColor="text1"/>
          <w:sz w:val="24"/>
          <w:szCs w:val="24"/>
          <w:lang w:eastAsia="lv-LV"/>
        </w:rPr>
        <w:t xml:space="preserve">ja projekta iesniedzējs nav noslēdzis finanšu gadu, </w:t>
      </w:r>
      <w:r w:rsidR="006119FD" w:rsidRPr="00BB7A53">
        <w:rPr>
          <w:rFonts w:eastAsia="Times New Roman" w:cs="Times New Roman"/>
          <w:color w:val="000000" w:themeColor="text1"/>
          <w:sz w:val="24"/>
          <w:szCs w:val="24"/>
          <w:lang w:eastAsia="lv-LV"/>
        </w:rPr>
        <w:t>deklarāciju par projekta iesniedzēja atbilstību mazo (sīko) vai vidējo komercsabiedrību statusam, kas sagatavota saskaņā ar normatīvajiem aktiem par kārtību, kādā komercsabiedrības deklarē savu atbilstību mazās (sīkās) un vidējās komercsabiedrības statusam (ja projekta iesniedzējs pretendē uz nodokļa atlaidi saskaņā ar mazajām (sīkajām) un vidējām komercsabiedrībām noteiktajām prasībām). Lai noteiktu projekta iesniedzēja statusu, tiek ņemti vērā dati tikai par pēdējo noslēgto finanšu gadu</w:t>
      </w:r>
      <w:r w:rsidR="006119FD" w:rsidRPr="00AF1344">
        <w:rPr>
          <w:rFonts w:eastAsia="Times New Roman" w:cs="Times New Roman"/>
          <w:sz w:val="24"/>
          <w:szCs w:val="24"/>
          <w:lang w:eastAsia="lv-LV"/>
        </w:rPr>
        <w:t xml:space="preserve"> </w:t>
      </w:r>
      <w:r w:rsidR="006119FD">
        <w:rPr>
          <w:rFonts w:eastAsia="Times New Roman" w:cs="Times New Roman"/>
          <w:sz w:val="24"/>
          <w:szCs w:val="24"/>
          <w:lang w:eastAsia="lv-LV"/>
        </w:rPr>
        <w:t>vai</w:t>
      </w:r>
      <w:r w:rsidR="006119FD" w:rsidRPr="00A02BDD">
        <w:rPr>
          <w:rFonts w:eastAsia="Times New Roman" w:cs="Times New Roman"/>
          <w:sz w:val="24"/>
          <w:szCs w:val="24"/>
          <w:lang w:eastAsia="lv-LV"/>
        </w:rPr>
        <w:t xml:space="preserve"> operatīvā finanšu pārskata dati</w:t>
      </w:r>
      <w:r w:rsidR="006119FD">
        <w:rPr>
          <w:rFonts w:eastAsia="Times New Roman" w:cs="Times New Roman"/>
          <w:sz w:val="24"/>
          <w:szCs w:val="24"/>
          <w:lang w:eastAsia="lv-LV"/>
        </w:rPr>
        <w:t xml:space="preserve"> un šajā apakšpunktā minētā iesniegtā deklarācija, ja projekta iesniedzējs nav noslēdzis finanšu gadu</w:t>
      </w:r>
      <w:r w:rsidR="006119FD" w:rsidRPr="00BB7A53">
        <w:rPr>
          <w:rFonts w:eastAsia="Times New Roman" w:cs="Times New Roman"/>
          <w:color w:val="000000" w:themeColor="text1"/>
          <w:sz w:val="24"/>
          <w:szCs w:val="24"/>
          <w:lang w:eastAsia="lv-LV"/>
        </w:rPr>
        <w:t>.</w:t>
      </w:r>
    </w:p>
    <w:p w:rsidR="006119FD" w:rsidRPr="00BB7A53" w:rsidRDefault="003055E7" w:rsidP="006119FD">
      <w:pPr>
        <w:spacing w:before="120"/>
        <w:jc w:val="both"/>
        <w:rPr>
          <w:rFonts w:eastAsia="Times New Roman" w:cs="Times New Roman"/>
          <w:color w:val="000000" w:themeColor="text1"/>
          <w:sz w:val="24"/>
          <w:szCs w:val="24"/>
          <w:lang w:eastAsia="lv-LV"/>
        </w:rPr>
      </w:pPr>
      <w:bookmarkStart w:id="8" w:name="p8"/>
      <w:bookmarkStart w:id="9" w:name="p-549680"/>
      <w:bookmarkEnd w:id="8"/>
      <w:bookmarkEnd w:id="9"/>
      <w:r>
        <w:rPr>
          <w:rFonts w:eastAsia="Times New Roman" w:cs="Times New Roman"/>
          <w:color w:val="000000" w:themeColor="text1"/>
          <w:sz w:val="24"/>
          <w:szCs w:val="24"/>
          <w:lang w:eastAsia="lv-LV"/>
        </w:rPr>
        <w:t>7</w:t>
      </w:r>
      <w:r w:rsidR="007E503B">
        <w:rPr>
          <w:rFonts w:eastAsia="Times New Roman" w:cs="Times New Roman"/>
          <w:color w:val="000000" w:themeColor="text1"/>
          <w:sz w:val="24"/>
          <w:szCs w:val="24"/>
          <w:lang w:eastAsia="lv-LV"/>
        </w:rPr>
        <w:t xml:space="preserve">. </w:t>
      </w:r>
      <w:r w:rsidR="00BA4FC0" w:rsidRPr="00BA4FC0">
        <w:rPr>
          <w:rFonts w:eastAsia="Times New Roman" w:cs="Times New Roman"/>
          <w:color w:val="000000" w:themeColor="text1"/>
          <w:sz w:val="24"/>
          <w:szCs w:val="24"/>
          <w:lang w:eastAsia="lv-LV"/>
        </w:rPr>
        <w:t>Ja papildus iesniedzamie dokumenti nav latviešu valodā, tiem pievieno apliecinātu</w:t>
      </w:r>
      <w:r w:rsidR="00EC09F8">
        <w:rPr>
          <w:rFonts w:eastAsia="Times New Roman" w:cs="Times New Roman"/>
          <w:color w:val="000000" w:themeColor="text1"/>
          <w:sz w:val="24"/>
          <w:szCs w:val="24"/>
          <w:lang w:eastAsia="lv-LV"/>
        </w:rPr>
        <w:t xml:space="preserve"> dokumentu</w:t>
      </w:r>
      <w:r w:rsidR="00BA4FC0" w:rsidRPr="00BA4FC0">
        <w:rPr>
          <w:rFonts w:eastAsia="Times New Roman" w:cs="Times New Roman"/>
          <w:color w:val="000000" w:themeColor="text1"/>
          <w:sz w:val="24"/>
          <w:szCs w:val="24"/>
          <w:lang w:eastAsia="lv-LV"/>
        </w:rPr>
        <w:t xml:space="preserve"> tulkojumu saskaņā ar normatīvajiem aktiem par kārtību, kādā apliecināmi dokumentu tulkojumi valsts valodā.</w:t>
      </w:r>
    </w:p>
    <w:p w:rsidR="006119FD" w:rsidRPr="00653545" w:rsidRDefault="003055E7" w:rsidP="006119FD">
      <w:pPr>
        <w:spacing w:before="120"/>
        <w:jc w:val="both"/>
        <w:rPr>
          <w:rFonts w:eastAsia="Times New Roman" w:cs="Times New Roman"/>
          <w:color w:val="000000" w:themeColor="text1"/>
          <w:sz w:val="24"/>
          <w:szCs w:val="24"/>
          <w:lang w:eastAsia="lv-LV"/>
        </w:rPr>
      </w:pPr>
      <w:bookmarkStart w:id="10" w:name="p9"/>
      <w:bookmarkStart w:id="11" w:name="p-549681"/>
      <w:bookmarkEnd w:id="10"/>
      <w:bookmarkEnd w:id="11"/>
      <w:r>
        <w:rPr>
          <w:rFonts w:eastAsia="Times New Roman" w:cs="Times New Roman"/>
          <w:color w:val="000000" w:themeColor="text1"/>
          <w:sz w:val="24"/>
          <w:szCs w:val="24"/>
          <w:lang w:eastAsia="lv-LV"/>
        </w:rPr>
        <w:t>8</w:t>
      </w:r>
      <w:r w:rsidR="007E503B"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Projekta piet</w:t>
      </w:r>
      <w:r w:rsidR="00247967" w:rsidRPr="00653545">
        <w:rPr>
          <w:rFonts w:eastAsia="Times New Roman" w:cs="Times New Roman"/>
          <w:color w:val="000000" w:themeColor="text1"/>
          <w:sz w:val="24"/>
          <w:szCs w:val="24"/>
          <w:lang w:eastAsia="lv-LV"/>
        </w:rPr>
        <w:t>eikumu</w:t>
      </w:r>
      <w:r w:rsidR="006119FD" w:rsidRPr="00653545">
        <w:rPr>
          <w:rFonts w:eastAsia="Times New Roman" w:cs="Times New Roman"/>
          <w:color w:val="000000" w:themeColor="text1"/>
          <w:sz w:val="24"/>
          <w:szCs w:val="24"/>
          <w:lang w:eastAsia="lv-LV"/>
        </w:rPr>
        <w:t xml:space="preserve"> iesniedz papīra va</w:t>
      </w:r>
      <w:r w:rsidR="0020556A" w:rsidRPr="00653545">
        <w:rPr>
          <w:rFonts w:eastAsia="Times New Roman" w:cs="Times New Roman"/>
          <w:color w:val="000000" w:themeColor="text1"/>
          <w:sz w:val="24"/>
          <w:szCs w:val="24"/>
          <w:lang w:eastAsia="lv-LV"/>
        </w:rPr>
        <w:t>i elektroniska dokumenta formā</w:t>
      </w:r>
      <w:r w:rsidR="006119FD" w:rsidRPr="00653545">
        <w:rPr>
          <w:rFonts w:eastAsia="Times New Roman" w:cs="Times New Roman"/>
          <w:color w:val="000000" w:themeColor="text1"/>
          <w:sz w:val="24"/>
          <w:szCs w:val="24"/>
          <w:lang w:eastAsia="lv-LV"/>
        </w:rPr>
        <w:t>.</w:t>
      </w:r>
      <w:r w:rsidR="0020556A" w:rsidRPr="00653545">
        <w:rPr>
          <w:rFonts w:eastAsia="Times New Roman" w:cs="Times New Roman"/>
          <w:color w:val="000000" w:themeColor="text1"/>
          <w:sz w:val="24"/>
          <w:szCs w:val="24"/>
          <w:lang w:eastAsia="lv-LV"/>
        </w:rPr>
        <w:t xml:space="preserve"> </w:t>
      </w:r>
      <w:r w:rsidR="00247967" w:rsidRPr="00653545">
        <w:rPr>
          <w:rFonts w:eastAsia="Times New Roman" w:cs="Times New Roman"/>
          <w:color w:val="000000" w:themeColor="text1"/>
          <w:sz w:val="24"/>
          <w:szCs w:val="24"/>
          <w:lang w:eastAsia="lv-LV"/>
        </w:rPr>
        <w:t>P</w:t>
      </w:r>
      <w:r w:rsidR="006119FD" w:rsidRPr="00653545">
        <w:rPr>
          <w:rFonts w:eastAsia="Times New Roman" w:cs="Times New Roman"/>
          <w:color w:val="000000" w:themeColor="text1"/>
          <w:sz w:val="24"/>
          <w:szCs w:val="24"/>
          <w:lang w:eastAsia="lv-LV"/>
        </w:rPr>
        <w:t xml:space="preserve">rojekta pieteikumu papīra formā iesniedz personīgi Ekonomikas ministrijā vai nosūta pa pastu ierakstītā vēstulē. </w:t>
      </w:r>
      <w:r w:rsidR="00247967" w:rsidRPr="00653545">
        <w:rPr>
          <w:rFonts w:eastAsia="Times New Roman" w:cs="Times New Roman"/>
          <w:color w:val="000000" w:themeColor="text1"/>
          <w:sz w:val="24"/>
          <w:szCs w:val="24"/>
          <w:lang w:eastAsia="lv-LV"/>
        </w:rPr>
        <w:t>P</w:t>
      </w:r>
      <w:r w:rsidR="006119FD" w:rsidRPr="00653545">
        <w:rPr>
          <w:rFonts w:eastAsia="Times New Roman" w:cs="Times New Roman"/>
          <w:color w:val="000000" w:themeColor="text1"/>
          <w:sz w:val="24"/>
          <w:szCs w:val="24"/>
          <w:lang w:eastAsia="lv-LV"/>
        </w:rPr>
        <w:t>rojekta pieteikum</w:t>
      </w:r>
      <w:r w:rsidR="0020556A" w:rsidRPr="00653545">
        <w:rPr>
          <w:rFonts w:eastAsia="Times New Roman" w:cs="Times New Roman"/>
          <w:color w:val="000000" w:themeColor="text1"/>
          <w:sz w:val="24"/>
          <w:szCs w:val="24"/>
          <w:lang w:eastAsia="lv-LV"/>
        </w:rPr>
        <w:t xml:space="preserve">u </w:t>
      </w:r>
      <w:r w:rsidR="00247967" w:rsidRPr="00653545">
        <w:rPr>
          <w:rFonts w:eastAsia="Times New Roman" w:cs="Times New Roman"/>
          <w:color w:val="000000" w:themeColor="text1"/>
          <w:sz w:val="24"/>
          <w:szCs w:val="24"/>
          <w:lang w:eastAsia="lv-LV"/>
        </w:rPr>
        <w:t>elektroniska dokumenta formā</w:t>
      </w:r>
      <w:r w:rsidR="006119FD" w:rsidRPr="00653545">
        <w:rPr>
          <w:rFonts w:eastAsia="Times New Roman" w:cs="Times New Roman"/>
          <w:color w:val="000000" w:themeColor="text1"/>
          <w:sz w:val="24"/>
          <w:szCs w:val="24"/>
          <w:lang w:eastAsia="lv-LV"/>
        </w:rPr>
        <w:t xml:space="preserve"> </w:t>
      </w:r>
      <w:r w:rsidR="0020556A" w:rsidRPr="00653545">
        <w:rPr>
          <w:rFonts w:eastAsia="Times New Roman" w:cs="Times New Roman"/>
          <w:color w:val="000000" w:themeColor="text1"/>
          <w:sz w:val="24"/>
          <w:szCs w:val="24"/>
          <w:lang w:eastAsia="lv-LV"/>
        </w:rPr>
        <w:t>nosūta</w:t>
      </w:r>
      <w:r w:rsidR="006119FD" w:rsidRPr="00653545">
        <w:rPr>
          <w:rFonts w:eastAsia="Times New Roman" w:cs="Times New Roman"/>
          <w:color w:val="000000" w:themeColor="text1"/>
          <w:sz w:val="24"/>
          <w:szCs w:val="24"/>
          <w:lang w:eastAsia="lv-LV"/>
        </w:rPr>
        <w:t xml:space="preserve"> uz Ekonomikas ministrijas elektroniskā pasta adresi (</w:t>
      </w:r>
      <w:hyperlink r:id="rId22" w:history="1">
        <w:r w:rsidR="00247967" w:rsidRPr="00653545">
          <w:rPr>
            <w:rStyle w:val="Hyperlink"/>
            <w:rFonts w:eastAsia="Times New Roman" w:cs="Times New Roman"/>
            <w:sz w:val="24"/>
            <w:szCs w:val="24"/>
            <w:lang w:eastAsia="lv-LV"/>
          </w:rPr>
          <w:t>pasts@em.gov.lv</w:t>
        </w:r>
      </w:hyperlink>
      <w:r w:rsidR="00247967" w:rsidRPr="00653545">
        <w:rPr>
          <w:rFonts w:eastAsia="Times New Roman" w:cs="Times New Roman"/>
          <w:color w:val="000000" w:themeColor="text1"/>
          <w:sz w:val="24"/>
          <w:szCs w:val="24"/>
          <w:lang w:eastAsia="lv-LV"/>
        </w:rPr>
        <w:t>). Ekonomikas ministrija saņemto projekta pieteikumu nodod Komisijai.</w:t>
      </w:r>
      <w:r w:rsidR="006119FD" w:rsidRPr="00653545">
        <w:rPr>
          <w:rFonts w:eastAsia="Times New Roman" w:cs="Times New Roman"/>
          <w:color w:val="000000" w:themeColor="text1"/>
          <w:sz w:val="24"/>
          <w:szCs w:val="24"/>
          <w:lang w:eastAsia="lv-LV"/>
        </w:rPr>
        <w:t xml:space="preserve"> </w:t>
      </w:r>
    </w:p>
    <w:p w:rsidR="006119FD" w:rsidRDefault="003055E7"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9</w:t>
      </w:r>
      <w:r w:rsidR="007E503B" w:rsidRPr="00653545">
        <w:rPr>
          <w:rFonts w:eastAsia="Times New Roman" w:cs="Times New Roman"/>
          <w:color w:val="000000" w:themeColor="text1"/>
          <w:sz w:val="24"/>
          <w:szCs w:val="24"/>
          <w:lang w:eastAsia="lv-LV"/>
        </w:rPr>
        <w:t xml:space="preserve">. </w:t>
      </w:r>
      <w:r w:rsidR="006119FD" w:rsidRPr="00653545">
        <w:rPr>
          <w:rFonts w:eastAsia="Times New Roman" w:cs="Times New Roman"/>
          <w:color w:val="000000" w:themeColor="text1"/>
          <w:sz w:val="24"/>
          <w:szCs w:val="24"/>
          <w:lang w:eastAsia="lv-LV"/>
        </w:rPr>
        <w:t>Pr</w:t>
      </w:r>
      <w:r w:rsidR="004C73BB" w:rsidRPr="00653545">
        <w:rPr>
          <w:rFonts w:eastAsia="Times New Roman" w:cs="Times New Roman"/>
          <w:color w:val="000000" w:themeColor="text1"/>
          <w:sz w:val="24"/>
          <w:szCs w:val="24"/>
          <w:lang w:eastAsia="lv-LV"/>
        </w:rPr>
        <w:t>ojekta pieteikumu papīra formā</w:t>
      </w:r>
      <w:r w:rsidR="006119FD" w:rsidRPr="00653545">
        <w:rPr>
          <w:rFonts w:eastAsia="Times New Roman" w:cs="Times New Roman"/>
          <w:color w:val="000000" w:themeColor="text1"/>
          <w:sz w:val="24"/>
          <w:szCs w:val="24"/>
          <w:lang w:eastAsia="lv-LV"/>
        </w:rPr>
        <w:t xml:space="preserve"> iesniedz divos eksemplāros</w:t>
      </w:r>
      <w:r w:rsidR="00AF7FAE" w:rsidRPr="00653545">
        <w:rPr>
          <w:rFonts w:eastAsia="Times New Roman" w:cs="Times New Roman"/>
          <w:color w:val="000000" w:themeColor="text1"/>
          <w:sz w:val="24"/>
          <w:szCs w:val="24"/>
          <w:lang w:eastAsia="lv-LV"/>
        </w:rPr>
        <w:t xml:space="preserve"> un pievieno</w:t>
      </w:r>
      <w:r w:rsidR="006119FD" w:rsidRPr="00653545">
        <w:rPr>
          <w:rFonts w:eastAsia="Times New Roman" w:cs="Times New Roman"/>
          <w:color w:val="000000" w:themeColor="text1"/>
          <w:sz w:val="24"/>
          <w:szCs w:val="24"/>
          <w:lang w:eastAsia="lv-LV"/>
        </w:rPr>
        <w:t xml:space="preserve"> elektronisko kopiju ārējā datu nesējā.</w:t>
      </w:r>
      <w:r w:rsidR="006119FD">
        <w:rPr>
          <w:rFonts w:eastAsia="Times New Roman" w:cs="Times New Roman"/>
          <w:color w:val="000000" w:themeColor="text1"/>
          <w:sz w:val="24"/>
          <w:szCs w:val="24"/>
          <w:lang w:eastAsia="lv-LV"/>
        </w:rPr>
        <w:t xml:space="preserve"> </w:t>
      </w:r>
    </w:p>
    <w:p w:rsidR="006119FD" w:rsidRPr="00D16A90" w:rsidRDefault="003055E7" w:rsidP="006119FD">
      <w:pPr>
        <w:rPr>
          <w:sz w:val="24"/>
          <w:szCs w:val="24"/>
          <w:lang w:eastAsia="lv-LV"/>
        </w:rPr>
      </w:pPr>
      <w:bookmarkStart w:id="12" w:name="p10"/>
      <w:bookmarkStart w:id="13" w:name="p-549682"/>
      <w:bookmarkEnd w:id="12"/>
      <w:bookmarkEnd w:id="13"/>
      <w:r>
        <w:rPr>
          <w:rFonts w:eastAsia="Times New Roman" w:cs="Times New Roman"/>
          <w:sz w:val="24"/>
          <w:szCs w:val="24"/>
          <w:lang w:eastAsia="lv-LV"/>
        </w:rPr>
        <w:t>10</w:t>
      </w:r>
      <w:r w:rsidR="007E503B">
        <w:rPr>
          <w:rFonts w:eastAsia="Times New Roman" w:cs="Times New Roman"/>
          <w:sz w:val="24"/>
          <w:szCs w:val="24"/>
          <w:lang w:eastAsia="lv-LV"/>
        </w:rPr>
        <w:t xml:space="preserve">. </w:t>
      </w:r>
      <w:r w:rsidR="006119FD">
        <w:rPr>
          <w:sz w:val="24"/>
          <w:szCs w:val="24"/>
          <w:lang w:eastAsia="lv-LV"/>
        </w:rPr>
        <w:t>Projekta pieteikumu noformē saskaņā ar normatīvajos aktos par dokumentu izstrādāšanu un noformēšanu noteiktajām prasībām.</w:t>
      </w:r>
    </w:p>
    <w:p w:rsidR="006119FD" w:rsidRPr="00BB7A53" w:rsidRDefault="003055E7" w:rsidP="006119FD">
      <w:pPr>
        <w:spacing w:before="120"/>
        <w:jc w:val="both"/>
        <w:rPr>
          <w:rFonts w:eastAsia="Times New Roman" w:cs="Times New Roman"/>
          <w:color w:val="000000" w:themeColor="text1"/>
          <w:sz w:val="24"/>
          <w:szCs w:val="24"/>
          <w:lang w:eastAsia="lv-LV"/>
        </w:rPr>
      </w:pPr>
      <w:bookmarkStart w:id="14" w:name="p11"/>
      <w:bookmarkStart w:id="15" w:name="p-549683"/>
      <w:bookmarkStart w:id="16" w:name="p12"/>
      <w:bookmarkStart w:id="17" w:name="p-549684"/>
      <w:bookmarkStart w:id="18" w:name="p13"/>
      <w:bookmarkStart w:id="19" w:name="p-549687"/>
      <w:bookmarkEnd w:id="14"/>
      <w:bookmarkEnd w:id="15"/>
      <w:bookmarkEnd w:id="16"/>
      <w:bookmarkEnd w:id="17"/>
      <w:bookmarkEnd w:id="18"/>
      <w:bookmarkEnd w:id="19"/>
      <w:r>
        <w:rPr>
          <w:rFonts w:eastAsia="Times New Roman" w:cs="Times New Roman"/>
          <w:color w:val="000000" w:themeColor="text1"/>
          <w:sz w:val="24"/>
          <w:szCs w:val="24"/>
          <w:lang w:eastAsia="lv-LV"/>
        </w:rPr>
        <w:t>11</w:t>
      </w:r>
      <w:r w:rsidR="007E503B">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P</w:t>
      </w:r>
      <w:r w:rsidR="006119FD" w:rsidRPr="00BB7A53">
        <w:rPr>
          <w:rFonts w:eastAsia="Times New Roman" w:cs="Times New Roman"/>
          <w:color w:val="000000" w:themeColor="text1"/>
          <w:sz w:val="24"/>
          <w:szCs w:val="24"/>
          <w:lang w:eastAsia="lv-LV"/>
        </w:rPr>
        <w:t>ar projekta pieteikuma iesniegšanas laiku uzskatāms Ekonomikas ministrijas zīmogā norād</w:t>
      </w:r>
      <w:r w:rsidR="006119FD">
        <w:rPr>
          <w:rFonts w:eastAsia="Times New Roman" w:cs="Times New Roman"/>
          <w:color w:val="000000" w:themeColor="text1"/>
          <w:sz w:val="24"/>
          <w:szCs w:val="24"/>
          <w:lang w:eastAsia="lv-LV"/>
        </w:rPr>
        <w:t>ītais saņemšanas datums</w:t>
      </w:r>
      <w:r w:rsidR="006119FD" w:rsidRPr="00BB7A53">
        <w:rPr>
          <w:rFonts w:eastAsia="Times New Roman" w:cs="Times New Roman"/>
          <w:color w:val="000000" w:themeColor="text1"/>
          <w:sz w:val="24"/>
          <w:szCs w:val="24"/>
          <w:lang w:eastAsia="lv-LV"/>
        </w:rPr>
        <w:t>.</w:t>
      </w:r>
    </w:p>
    <w:p w:rsidR="006119FD" w:rsidRDefault="00725A79" w:rsidP="006119FD">
      <w:pPr>
        <w:spacing w:before="120"/>
        <w:jc w:val="both"/>
        <w:rPr>
          <w:rFonts w:eastAsia="Times New Roman" w:cs="Times New Roman"/>
          <w:color w:val="000000" w:themeColor="text1"/>
          <w:sz w:val="24"/>
          <w:szCs w:val="24"/>
          <w:lang w:eastAsia="lv-LV"/>
        </w:rPr>
      </w:pPr>
      <w:bookmarkStart w:id="20" w:name="p14"/>
      <w:bookmarkStart w:id="21" w:name="p-549688"/>
      <w:bookmarkEnd w:id="20"/>
      <w:bookmarkEnd w:id="21"/>
      <w:r>
        <w:rPr>
          <w:rFonts w:eastAsia="Times New Roman" w:cs="Times New Roman"/>
          <w:color w:val="000000" w:themeColor="text1"/>
          <w:sz w:val="24"/>
          <w:szCs w:val="24"/>
          <w:lang w:eastAsia="lv-LV"/>
        </w:rPr>
        <w:t>12</w:t>
      </w:r>
      <w:r w:rsidR="007E503B">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Projekta p</w:t>
      </w:r>
      <w:r w:rsidR="006119FD">
        <w:rPr>
          <w:rFonts w:eastAsia="Times New Roman" w:cs="Times New Roman"/>
          <w:color w:val="000000" w:themeColor="text1"/>
          <w:sz w:val="24"/>
          <w:szCs w:val="24"/>
          <w:lang w:eastAsia="lv-LV"/>
        </w:rPr>
        <w:t>ieteikumu var iesniegt līdz 2019</w:t>
      </w:r>
      <w:r w:rsidR="006119FD" w:rsidRPr="00BB7A53">
        <w:rPr>
          <w:rFonts w:eastAsia="Times New Roman" w:cs="Times New Roman"/>
          <w:color w:val="000000" w:themeColor="text1"/>
          <w:sz w:val="24"/>
          <w:szCs w:val="24"/>
          <w:lang w:eastAsia="lv-LV"/>
        </w:rPr>
        <w:t xml:space="preserve">. gada </w:t>
      </w:r>
      <w:r w:rsidR="006119FD">
        <w:rPr>
          <w:rFonts w:eastAsia="Times New Roman" w:cs="Times New Roman"/>
          <w:color w:val="000000" w:themeColor="text1"/>
          <w:sz w:val="24"/>
          <w:szCs w:val="24"/>
          <w:lang w:eastAsia="lv-LV"/>
        </w:rPr>
        <w:t>3</w:t>
      </w:r>
      <w:r w:rsidR="006119FD" w:rsidRPr="00BB7A53">
        <w:rPr>
          <w:rFonts w:eastAsia="Times New Roman" w:cs="Times New Roman"/>
          <w:color w:val="000000" w:themeColor="text1"/>
          <w:sz w:val="24"/>
          <w:szCs w:val="24"/>
          <w:lang w:eastAsia="lv-LV"/>
        </w:rPr>
        <w:t xml:space="preserve">1. </w:t>
      </w:r>
      <w:r w:rsidR="006119FD">
        <w:rPr>
          <w:rFonts w:eastAsia="Times New Roman" w:cs="Times New Roman"/>
          <w:color w:val="000000" w:themeColor="text1"/>
          <w:sz w:val="24"/>
          <w:szCs w:val="24"/>
          <w:lang w:eastAsia="lv-LV"/>
        </w:rPr>
        <w:t>decembrim</w:t>
      </w:r>
      <w:r w:rsidR="006119FD" w:rsidRPr="00BB7A53">
        <w:rPr>
          <w:rFonts w:eastAsia="Times New Roman" w:cs="Times New Roman"/>
          <w:color w:val="000000" w:themeColor="text1"/>
          <w:sz w:val="24"/>
          <w:szCs w:val="24"/>
          <w:lang w:eastAsia="lv-LV"/>
        </w:rPr>
        <w:t>.</w:t>
      </w:r>
    </w:p>
    <w:p w:rsidR="006119FD" w:rsidRPr="00BB7A53" w:rsidRDefault="007E503B"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w:t>
      </w:r>
      <w:r w:rsidR="00725A79">
        <w:rPr>
          <w:rFonts w:eastAsia="Times New Roman" w:cs="Times New Roman"/>
          <w:color w:val="000000" w:themeColor="text1"/>
          <w:sz w:val="24"/>
          <w:szCs w:val="24"/>
          <w:lang w:eastAsia="lv-LV"/>
        </w:rPr>
        <w:t>3</w:t>
      </w:r>
      <w:r>
        <w:rPr>
          <w:rFonts w:eastAsia="Times New Roman" w:cs="Times New Roman"/>
          <w:color w:val="000000" w:themeColor="text1"/>
          <w:sz w:val="24"/>
          <w:szCs w:val="24"/>
          <w:lang w:eastAsia="lv-LV"/>
        </w:rPr>
        <w:t xml:space="preserve">. </w:t>
      </w:r>
      <w:r w:rsidR="006119FD">
        <w:rPr>
          <w:rFonts w:eastAsia="Times New Roman" w:cs="Times New Roman"/>
          <w:color w:val="000000" w:themeColor="text1"/>
          <w:sz w:val="24"/>
          <w:szCs w:val="24"/>
          <w:lang w:eastAsia="lv-LV"/>
        </w:rPr>
        <w:t>Projekta iesniedzējs Komisijai iesniegtu projekta pieteikumu var atsaukt un iesniegt jaunu projekta pieteikumu, kamēr Komisi</w:t>
      </w:r>
      <w:r w:rsidR="00CD5CD5">
        <w:rPr>
          <w:rFonts w:eastAsia="Times New Roman" w:cs="Times New Roman"/>
          <w:color w:val="000000" w:themeColor="text1"/>
          <w:sz w:val="24"/>
          <w:szCs w:val="24"/>
          <w:lang w:eastAsia="lv-LV"/>
        </w:rPr>
        <w:t>ja nav pieņēmusi šo noteikumu 38</w:t>
      </w:r>
      <w:r w:rsidR="00F76F78">
        <w:rPr>
          <w:rFonts w:eastAsia="Times New Roman" w:cs="Times New Roman"/>
          <w:color w:val="000000" w:themeColor="text1"/>
          <w:sz w:val="24"/>
          <w:szCs w:val="24"/>
          <w:lang w:eastAsia="lv-LV"/>
        </w:rPr>
        <w:t>. v</w:t>
      </w:r>
      <w:r w:rsidR="00CD5CD5">
        <w:rPr>
          <w:rFonts w:eastAsia="Times New Roman" w:cs="Times New Roman"/>
          <w:color w:val="000000" w:themeColor="text1"/>
          <w:sz w:val="24"/>
          <w:szCs w:val="24"/>
          <w:lang w:eastAsia="lv-LV"/>
        </w:rPr>
        <w:t>ai 39</w:t>
      </w:r>
      <w:r w:rsidR="006119FD">
        <w:rPr>
          <w:rFonts w:eastAsia="Times New Roman" w:cs="Times New Roman"/>
          <w:color w:val="000000" w:themeColor="text1"/>
          <w:sz w:val="24"/>
          <w:szCs w:val="24"/>
          <w:lang w:eastAsia="lv-LV"/>
        </w:rPr>
        <w:t xml:space="preserve">.punktā noteikto lēmumu. </w:t>
      </w:r>
    </w:p>
    <w:p w:rsidR="006119FD" w:rsidRDefault="006119FD" w:rsidP="00BB7A53">
      <w:pPr>
        <w:spacing w:before="120"/>
        <w:jc w:val="center"/>
        <w:rPr>
          <w:rFonts w:eastAsia="Times New Roman" w:cs="Times New Roman"/>
          <w:b/>
          <w:bCs/>
          <w:color w:val="000000" w:themeColor="text1"/>
          <w:sz w:val="24"/>
          <w:szCs w:val="24"/>
          <w:lang w:eastAsia="lv-LV"/>
        </w:rPr>
      </w:pPr>
    </w:p>
    <w:p w:rsidR="00F62168" w:rsidRDefault="00F62168" w:rsidP="00BB7A53">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III. Nosacījumi nodokļa atlai</w:t>
      </w:r>
      <w:r w:rsidR="006D1D56">
        <w:rPr>
          <w:rFonts w:eastAsia="Times New Roman" w:cs="Times New Roman"/>
          <w:b/>
          <w:bCs/>
          <w:color w:val="000000" w:themeColor="text1"/>
          <w:sz w:val="24"/>
          <w:szCs w:val="24"/>
          <w:lang w:eastAsia="lv-LV"/>
        </w:rPr>
        <w:t>des piemērošanai</w:t>
      </w:r>
      <w:r w:rsidR="009F4297">
        <w:rPr>
          <w:rFonts w:eastAsia="Times New Roman" w:cs="Times New Roman"/>
          <w:b/>
          <w:bCs/>
          <w:color w:val="000000" w:themeColor="text1"/>
          <w:sz w:val="24"/>
          <w:szCs w:val="24"/>
          <w:lang w:eastAsia="lv-LV"/>
        </w:rPr>
        <w:t xml:space="preserve"> un apvienošanai ar citu valsts atbalstu</w:t>
      </w:r>
    </w:p>
    <w:p w:rsidR="006037C0" w:rsidRPr="00653545" w:rsidRDefault="006037C0" w:rsidP="00D80BC9">
      <w:pPr>
        <w:spacing w:before="120"/>
        <w:jc w:val="both"/>
        <w:rPr>
          <w:rFonts w:eastAsia="Times New Roman" w:cs="Times New Roman"/>
          <w:color w:val="000000" w:themeColor="text1"/>
          <w:sz w:val="24"/>
          <w:szCs w:val="24"/>
          <w:lang w:eastAsia="lv-LV"/>
        </w:rPr>
      </w:pPr>
      <w:r w:rsidRPr="00653545">
        <w:rPr>
          <w:rFonts w:eastAsia="Times New Roman" w:cs="Times New Roman"/>
          <w:color w:val="000000" w:themeColor="text1"/>
          <w:sz w:val="24"/>
          <w:szCs w:val="24"/>
          <w:lang w:eastAsia="lv-LV"/>
        </w:rPr>
        <w:t>1</w:t>
      </w:r>
      <w:r w:rsidR="00725A79">
        <w:rPr>
          <w:rFonts w:eastAsia="Times New Roman" w:cs="Times New Roman"/>
          <w:color w:val="000000" w:themeColor="text1"/>
          <w:sz w:val="24"/>
          <w:szCs w:val="24"/>
          <w:lang w:eastAsia="lv-LV"/>
        </w:rPr>
        <w:t>4</w:t>
      </w:r>
      <w:r w:rsidRPr="00653545">
        <w:rPr>
          <w:rFonts w:eastAsia="Times New Roman" w:cs="Times New Roman"/>
          <w:color w:val="000000" w:themeColor="text1"/>
          <w:sz w:val="24"/>
          <w:szCs w:val="24"/>
          <w:lang w:eastAsia="lv-LV"/>
        </w:rPr>
        <w:t>.</w:t>
      </w:r>
      <w:r w:rsidR="00653545" w:rsidRPr="00653545">
        <w:rPr>
          <w:rFonts w:eastAsia="Times New Roman" w:cs="Times New Roman"/>
          <w:color w:val="000000" w:themeColor="text1"/>
          <w:sz w:val="24"/>
          <w:szCs w:val="24"/>
          <w:lang w:eastAsia="lv-LV"/>
        </w:rPr>
        <w:t xml:space="preserve"> </w:t>
      </w:r>
      <w:r w:rsidR="00BF64AA">
        <w:rPr>
          <w:rFonts w:eastAsia="Times New Roman" w:cs="Times New Roman"/>
          <w:color w:val="000000" w:themeColor="text1"/>
          <w:sz w:val="24"/>
          <w:szCs w:val="24"/>
          <w:lang w:eastAsia="lv-LV"/>
        </w:rPr>
        <w:t>Šo</w:t>
      </w:r>
      <w:r w:rsidRPr="00653545">
        <w:rPr>
          <w:rFonts w:eastAsia="Times New Roman" w:cs="Times New Roman"/>
          <w:color w:val="000000" w:themeColor="text1"/>
          <w:sz w:val="24"/>
          <w:szCs w:val="24"/>
          <w:lang w:eastAsia="lv-LV"/>
        </w:rPr>
        <w:t xml:space="preserve"> </w:t>
      </w:r>
      <w:r w:rsidR="00BF64AA">
        <w:rPr>
          <w:rFonts w:eastAsia="Times New Roman" w:cs="Times New Roman"/>
          <w:color w:val="000000" w:themeColor="text1"/>
          <w:sz w:val="24"/>
          <w:szCs w:val="24"/>
          <w:lang w:eastAsia="lv-LV"/>
        </w:rPr>
        <w:t>noteikumu</w:t>
      </w:r>
      <w:r w:rsidR="00EC2C9A">
        <w:rPr>
          <w:rFonts w:eastAsia="Times New Roman" w:cs="Times New Roman"/>
          <w:color w:val="000000" w:themeColor="text1"/>
          <w:sz w:val="24"/>
          <w:szCs w:val="24"/>
          <w:lang w:eastAsia="lv-LV"/>
        </w:rPr>
        <w:t xml:space="preserve"> 19., 20., 21. un 22</w:t>
      </w:r>
      <w:r w:rsidR="00B500F6" w:rsidRPr="00653545">
        <w:rPr>
          <w:rFonts w:eastAsia="Times New Roman" w:cs="Times New Roman"/>
          <w:color w:val="000000" w:themeColor="text1"/>
          <w:sz w:val="24"/>
          <w:szCs w:val="24"/>
          <w:lang w:eastAsia="lv-LV"/>
        </w:rPr>
        <w:t>. punktā</w:t>
      </w:r>
      <w:r w:rsidRPr="00653545">
        <w:rPr>
          <w:rFonts w:eastAsia="Times New Roman" w:cs="Times New Roman"/>
          <w:color w:val="000000" w:themeColor="text1"/>
          <w:sz w:val="24"/>
          <w:szCs w:val="24"/>
          <w:lang w:eastAsia="lv-LV"/>
        </w:rPr>
        <w:t xml:space="preserve"> minētos nosacījumus piemēro tikai tad, ja projekta iesniedzējs nodokļa atlaidi viena un tā paša projekta ietvaros plāno apvienot ar citas valsts atbalsta programmas vai individuālā valsts atbalsta projekta ietvaros plānoto atbalstu (turpmāk – cits valsts atbalsts).</w:t>
      </w:r>
    </w:p>
    <w:p w:rsidR="00D80BC9" w:rsidRPr="00653545" w:rsidRDefault="006037C0" w:rsidP="00D80BC9">
      <w:pPr>
        <w:spacing w:before="120"/>
        <w:jc w:val="both"/>
        <w:rPr>
          <w:rFonts w:eastAsia="Times New Roman" w:cs="Times New Roman"/>
          <w:color w:val="000000" w:themeColor="text1"/>
          <w:sz w:val="24"/>
          <w:szCs w:val="24"/>
          <w:lang w:eastAsia="lv-LV"/>
        </w:rPr>
      </w:pPr>
      <w:r w:rsidRPr="00536332">
        <w:rPr>
          <w:rFonts w:eastAsia="Times New Roman" w:cs="Times New Roman"/>
          <w:color w:val="000000" w:themeColor="text1"/>
          <w:sz w:val="24"/>
          <w:szCs w:val="24"/>
          <w:lang w:eastAsia="lv-LV"/>
        </w:rPr>
        <w:t>1</w:t>
      </w:r>
      <w:r w:rsidR="00725A79" w:rsidRPr="00536332">
        <w:rPr>
          <w:rFonts w:eastAsia="Times New Roman" w:cs="Times New Roman"/>
          <w:color w:val="000000" w:themeColor="text1"/>
          <w:sz w:val="24"/>
          <w:szCs w:val="24"/>
          <w:lang w:eastAsia="lv-LV"/>
        </w:rPr>
        <w:t>5</w:t>
      </w:r>
      <w:r w:rsidR="008E3A38" w:rsidRPr="00536332">
        <w:rPr>
          <w:rFonts w:eastAsia="Times New Roman" w:cs="Times New Roman"/>
          <w:color w:val="000000" w:themeColor="text1"/>
          <w:sz w:val="24"/>
          <w:szCs w:val="24"/>
          <w:lang w:eastAsia="lv-LV"/>
        </w:rPr>
        <w:t>.</w:t>
      </w:r>
      <w:r w:rsidR="00653545" w:rsidRPr="00536332">
        <w:rPr>
          <w:rFonts w:eastAsia="Times New Roman" w:cs="Times New Roman"/>
          <w:color w:val="000000" w:themeColor="text1"/>
          <w:sz w:val="24"/>
          <w:szCs w:val="24"/>
          <w:lang w:eastAsia="lv-LV"/>
        </w:rPr>
        <w:t xml:space="preserve"> </w:t>
      </w:r>
      <w:r w:rsidR="00604882" w:rsidRPr="00536332">
        <w:rPr>
          <w:rFonts w:eastAsia="Times New Roman" w:cs="Times New Roman"/>
          <w:color w:val="000000" w:themeColor="text1"/>
          <w:sz w:val="24"/>
          <w:szCs w:val="24"/>
          <w:lang w:eastAsia="lv-LV"/>
        </w:rPr>
        <w:t>N</w:t>
      </w:r>
      <w:r w:rsidR="00D80BC9" w:rsidRPr="00536332">
        <w:rPr>
          <w:rFonts w:eastAsia="Times New Roman" w:cs="Times New Roman"/>
          <w:color w:val="000000" w:themeColor="text1"/>
          <w:sz w:val="24"/>
          <w:szCs w:val="24"/>
          <w:lang w:eastAsia="lv-LV"/>
        </w:rPr>
        <w:t>odokļa atlaide piemērojama saskaņā ar Komisijas</w:t>
      </w:r>
      <w:r w:rsidR="00A217C3" w:rsidRPr="00536332">
        <w:rPr>
          <w:rFonts w:eastAsia="Times New Roman" w:cs="Times New Roman"/>
          <w:color w:val="000000" w:themeColor="text1"/>
          <w:sz w:val="24"/>
          <w:szCs w:val="24"/>
          <w:lang w:eastAsia="lv-LV"/>
        </w:rPr>
        <w:t xml:space="preserve"> r</w:t>
      </w:r>
      <w:r w:rsidR="00D80BC9" w:rsidRPr="00536332">
        <w:rPr>
          <w:rFonts w:eastAsia="Times New Roman" w:cs="Times New Roman"/>
          <w:color w:val="000000" w:themeColor="text1"/>
          <w:sz w:val="24"/>
          <w:szCs w:val="24"/>
          <w:lang w:eastAsia="lv-LV"/>
        </w:rPr>
        <w:t>egulas Nr.</w:t>
      </w:r>
      <w:hyperlink r:id="rId23" w:tgtFrame="_blank" w:history="1">
        <w:r w:rsidR="00D80BC9" w:rsidRPr="00536332">
          <w:rPr>
            <w:rFonts w:eastAsia="Times New Roman" w:cs="Times New Roman"/>
            <w:color w:val="000000" w:themeColor="text1"/>
            <w:sz w:val="24"/>
            <w:szCs w:val="24"/>
            <w:lang w:eastAsia="lv-LV"/>
          </w:rPr>
          <w:t>651/2014</w:t>
        </w:r>
      </w:hyperlink>
      <w:r w:rsidR="00D80BC9" w:rsidRPr="00536332">
        <w:rPr>
          <w:rFonts w:eastAsia="Times New Roman" w:cs="Times New Roman"/>
          <w:color w:val="000000" w:themeColor="text1"/>
          <w:sz w:val="24"/>
          <w:szCs w:val="24"/>
          <w:lang w:eastAsia="lv-LV"/>
        </w:rPr>
        <w:t xml:space="preserve"> III nodaļas 1. iedaļu “Reģionālais atbalsts”.</w:t>
      </w:r>
    </w:p>
    <w:p w:rsidR="00D80BC9" w:rsidRPr="00653545" w:rsidRDefault="006037C0" w:rsidP="00D80BC9">
      <w:pPr>
        <w:spacing w:before="120"/>
        <w:jc w:val="both"/>
        <w:rPr>
          <w:rFonts w:eastAsia="Times New Roman" w:cs="Times New Roman"/>
          <w:color w:val="000000" w:themeColor="text1"/>
          <w:sz w:val="24"/>
          <w:szCs w:val="24"/>
          <w:lang w:eastAsia="lv-LV"/>
        </w:rPr>
      </w:pPr>
      <w:bookmarkStart w:id="22" w:name="p4"/>
      <w:bookmarkStart w:id="23" w:name="p-549672"/>
      <w:bookmarkEnd w:id="22"/>
      <w:bookmarkEnd w:id="23"/>
      <w:r w:rsidRPr="00653545">
        <w:rPr>
          <w:rFonts w:eastAsia="Times New Roman" w:cs="Times New Roman"/>
          <w:color w:val="000000" w:themeColor="text1"/>
          <w:sz w:val="24"/>
          <w:szCs w:val="24"/>
          <w:lang w:eastAsia="lv-LV"/>
        </w:rPr>
        <w:t>1</w:t>
      </w:r>
      <w:r w:rsidR="00725A79">
        <w:rPr>
          <w:rFonts w:eastAsia="Times New Roman" w:cs="Times New Roman"/>
          <w:color w:val="000000" w:themeColor="text1"/>
          <w:sz w:val="24"/>
          <w:szCs w:val="24"/>
          <w:lang w:eastAsia="lv-LV"/>
        </w:rPr>
        <w:t>6</w:t>
      </w:r>
      <w:r w:rsidR="008E3A38" w:rsidRPr="00653545">
        <w:rPr>
          <w:rFonts w:eastAsia="Times New Roman" w:cs="Times New Roman"/>
          <w:color w:val="000000" w:themeColor="text1"/>
          <w:sz w:val="24"/>
          <w:szCs w:val="24"/>
          <w:lang w:eastAsia="lv-LV"/>
        </w:rPr>
        <w:t>.</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Mazās (sīkās) un vidējās komercsabiedrības ir komercsabiedrības, kas atbilst Komisijas regulas Nr.</w:t>
      </w:r>
      <w:hyperlink r:id="rId24"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1. pielikumā noteiktajiem kritērijiem.</w:t>
      </w:r>
    </w:p>
    <w:p w:rsidR="00D80BC9" w:rsidRPr="00653545" w:rsidRDefault="006037C0" w:rsidP="00D80BC9">
      <w:pPr>
        <w:spacing w:before="120"/>
        <w:jc w:val="both"/>
        <w:rPr>
          <w:rFonts w:eastAsia="Times New Roman" w:cs="Times New Roman"/>
          <w:color w:val="000000" w:themeColor="text1"/>
          <w:sz w:val="24"/>
          <w:szCs w:val="24"/>
          <w:lang w:eastAsia="lv-LV"/>
        </w:rPr>
      </w:pPr>
      <w:bookmarkStart w:id="24" w:name="p5"/>
      <w:bookmarkStart w:id="25" w:name="p-549673"/>
      <w:bookmarkEnd w:id="24"/>
      <w:bookmarkEnd w:id="25"/>
      <w:r w:rsidRPr="00653545">
        <w:rPr>
          <w:rFonts w:eastAsia="Times New Roman" w:cs="Times New Roman"/>
          <w:color w:val="000000" w:themeColor="text1"/>
          <w:sz w:val="24"/>
          <w:szCs w:val="24"/>
          <w:lang w:eastAsia="lv-LV"/>
        </w:rPr>
        <w:lastRenderedPageBreak/>
        <w:t>1</w:t>
      </w:r>
      <w:r w:rsidR="00725A79">
        <w:rPr>
          <w:rFonts w:eastAsia="Times New Roman" w:cs="Times New Roman"/>
          <w:color w:val="000000" w:themeColor="text1"/>
          <w:sz w:val="24"/>
          <w:szCs w:val="24"/>
          <w:lang w:eastAsia="lv-LV"/>
        </w:rPr>
        <w:t>7</w:t>
      </w:r>
      <w:r w:rsidR="008E3A38" w:rsidRPr="00653545">
        <w:rPr>
          <w:rFonts w:eastAsia="Times New Roman" w:cs="Times New Roman"/>
          <w:color w:val="000000" w:themeColor="text1"/>
          <w:sz w:val="24"/>
          <w:szCs w:val="24"/>
          <w:lang w:eastAsia="lv-LV"/>
        </w:rPr>
        <w:t>.</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Lielās komercsabiedrības ir komercsabiedrības, kas atbilst Komisijas regulas Nr. </w:t>
      </w:r>
      <w:hyperlink r:id="rId25"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2. panta 24. punktā noteiktajai definīcijai.</w:t>
      </w:r>
    </w:p>
    <w:p w:rsidR="00B9430A" w:rsidRDefault="006037C0" w:rsidP="006055D9">
      <w:pPr>
        <w:spacing w:before="120"/>
        <w:jc w:val="both"/>
        <w:rPr>
          <w:rFonts w:eastAsia="Times New Roman" w:cs="Times New Roman"/>
          <w:color w:val="000000" w:themeColor="text1"/>
          <w:sz w:val="24"/>
          <w:szCs w:val="24"/>
          <w:lang w:eastAsia="lv-LV"/>
        </w:rPr>
      </w:pPr>
      <w:bookmarkStart w:id="26" w:name="p6"/>
      <w:bookmarkStart w:id="27" w:name="p-549675"/>
      <w:bookmarkEnd w:id="26"/>
      <w:bookmarkEnd w:id="27"/>
      <w:r w:rsidRPr="00653545">
        <w:rPr>
          <w:rFonts w:eastAsia="Times New Roman" w:cs="Times New Roman"/>
          <w:color w:val="000000" w:themeColor="text1"/>
          <w:sz w:val="24"/>
          <w:szCs w:val="24"/>
          <w:lang w:eastAsia="lv-LV"/>
        </w:rPr>
        <w:t>1</w:t>
      </w:r>
      <w:r w:rsidR="00725A79">
        <w:rPr>
          <w:rFonts w:eastAsia="Times New Roman" w:cs="Times New Roman"/>
          <w:color w:val="000000" w:themeColor="text1"/>
          <w:sz w:val="24"/>
          <w:szCs w:val="24"/>
          <w:lang w:eastAsia="lv-LV"/>
        </w:rPr>
        <w:t>8</w:t>
      </w:r>
      <w:r w:rsidR="008E3A38" w:rsidRPr="00653545">
        <w:rPr>
          <w:rFonts w:eastAsia="Times New Roman" w:cs="Times New Roman"/>
          <w:color w:val="000000" w:themeColor="text1"/>
          <w:sz w:val="24"/>
          <w:szCs w:val="24"/>
          <w:lang w:eastAsia="lv-LV"/>
        </w:rPr>
        <w:t>.</w:t>
      </w:r>
      <w:r w:rsidR="00653545" w:rsidRPr="00653545">
        <w:rPr>
          <w:rFonts w:eastAsia="Times New Roman" w:cs="Times New Roman"/>
          <w:color w:val="000000" w:themeColor="text1"/>
          <w:sz w:val="24"/>
          <w:szCs w:val="24"/>
          <w:lang w:eastAsia="lv-LV"/>
        </w:rPr>
        <w:t xml:space="preserve"> </w:t>
      </w:r>
      <w:r w:rsidR="00D80BC9" w:rsidRPr="00653545">
        <w:rPr>
          <w:rFonts w:eastAsia="Times New Roman" w:cs="Times New Roman"/>
          <w:color w:val="000000" w:themeColor="text1"/>
          <w:sz w:val="24"/>
          <w:szCs w:val="24"/>
          <w:lang w:eastAsia="lv-LV"/>
        </w:rPr>
        <w:t>Ja projekta iesniedzējs vienlaikus darbojas arī nozarēs, kas nav minētas likuma "</w:t>
      </w:r>
      <w:hyperlink r:id="rId26" w:tgtFrame="_blank" w:history="1">
        <w:r w:rsidR="00D80BC9" w:rsidRPr="00653545">
          <w:rPr>
            <w:rFonts w:eastAsia="Times New Roman" w:cs="Times New Roman"/>
            <w:color w:val="000000" w:themeColor="text1"/>
            <w:sz w:val="24"/>
            <w:szCs w:val="24"/>
            <w:lang w:eastAsia="lv-LV"/>
          </w:rPr>
          <w:t>Par uzņēmumu ienākuma nodokli</w:t>
        </w:r>
      </w:hyperlink>
      <w:r w:rsidR="00D80BC9" w:rsidRPr="00653545">
        <w:rPr>
          <w:rFonts w:eastAsia="Times New Roman" w:cs="Times New Roman"/>
          <w:color w:val="000000" w:themeColor="text1"/>
          <w:sz w:val="24"/>
          <w:szCs w:val="24"/>
          <w:lang w:eastAsia="lv-LV"/>
        </w:rPr>
        <w:t>" 17.</w:t>
      </w:r>
      <w:r w:rsidR="00D80BC9" w:rsidRPr="00653545">
        <w:rPr>
          <w:rFonts w:eastAsia="Times New Roman" w:cs="Times New Roman"/>
          <w:color w:val="000000" w:themeColor="text1"/>
          <w:sz w:val="24"/>
          <w:szCs w:val="24"/>
          <w:vertAlign w:val="superscript"/>
          <w:lang w:eastAsia="lv-LV"/>
        </w:rPr>
        <w:t>2</w:t>
      </w:r>
      <w:r w:rsidR="00D80BC9" w:rsidRPr="00653545">
        <w:rPr>
          <w:rFonts w:eastAsia="Times New Roman" w:cs="Times New Roman"/>
          <w:color w:val="000000" w:themeColor="text1"/>
          <w:sz w:val="24"/>
          <w:szCs w:val="24"/>
          <w:lang w:eastAsia="lv-LV"/>
        </w:rPr>
        <w:t> panta astotajā daļā, nodokļa atlaidi drīkst piemērot, ievērojot Komisijas regulas Nr.</w:t>
      </w:r>
      <w:hyperlink r:id="rId27" w:tgtFrame="_blank" w:history="1">
        <w:r w:rsidR="00D80BC9" w:rsidRPr="00653545">
          <w:rPr>
            <w:rFonts w:eastAsia="Times New Roman" w:cs="Times New Roman"/>
            <w:color w:val="000000" w:themeColor="text1"/>
            <w:sz w:val="24"/>
            <w:szCs w:val="24"/>
            <w:lang w:eastAsia="lv-LV"/>
          </w:rPr>
          <w:t>651/2014</w:t>
        </w:r>
      </w:hyperlink>
      <w:r w:rsidR="00D80BC9" w:rsidRPr="00653545">
        <w:rPr>
          <w:rFonts w:eastAsia="Times New Roman" w:cs="Times New Roman"/>
          <w:color w:val="000000" w:themeColor="text1"/>
          <w:sz w:val="24"/>
          <w:szCs w:val="24"/>
          <w:lang w:eastAsia="lv-LV"/>
        </w:rPr>
        <w:t xml:space="preserve"> 1. panta 3. punkta </w:t>
      </w:r>
      <w:r w:rsidR="00A430C2" w:rsidRPr="00653545">
        <w:rPr>
          <w:rFonts w:eastAsia="Times New Roman" w:cs="Times New Roman"/>
          <w:color w:val="000000" w:themeColor="text1"/>
          <w:sz w:val="24"/>
          <w:szCs w:val="24"/>
          <w:lang w:eastAsia="lv-LV"/>
        </w:rPr>
        <w:t>otrajā daļā</w:t>
      </w:r>
      <w:r w:rsidR="00D80BC9" w:rsidRPr="00653545">
        <w:rPr>
          <w:rFonts w:eastAsia="Times New Roman" w:cs="Times New Roman"/>
          <w:color w:val="000000" w:themeColor="text1"/>
          <w:sz w:val="24"/>
          <w:szCs w:val="24"/>
          <w:lang w:eastAsia="lv-LV"/>
        </w:rPr>
        <w:t xml:space="preserve"> noteiktos nosacījumus.</w:t>
      </w:r>
    </w:p>
    <w:p w:rsidR="006119FD" w:rsidRPr="00BB7A53" w:rsidRDefault="005A3E12" w:rsidP="006119FD">
      <w:pPr>
        <w:spacing w:before="120"/>
        <w:jc w:val="both"/>
        <w:rPr>
          <w:rFonts w:eastAsia="Times New Roman" w:cs="Times New Roman"/>
          <w:color w:val="000000" w:themeColor="text1"/>
          <w:sz w:val="24"/>
          <w:szCs w:val="24"/>
          <w:lang w:eastAsia="lv-LV"/>
        </w:rPr>
      </w:pPr>
      <w:bookmarkStart w:id="28" w:name="p16"/>
      <w:bookmarkStart w:id="29" w:name="p-549699"/>
      <w:bookmarkEnd w:id="28"/>
      <w:bookmarkEnd w:id="29"/>
      <w:r>
        <w:rPr>
          <w:rFonts w:eastAsia="Times New Roman" w:cs="Times New Roman"/>
          <w:color w:val="000000" w:themeColor="text1"/>
          <w:sz w:val="24"/>
          <w:szCs w:val="24"/>
          <w:lang w:eastAsia="lv-LV"/>
        </w:rPr>
        <w:t>19</w:t>
      </w:r>
      <w:r w:rsidR="006119FD" w:rsidRPr="00BB7A53">
        <w:rPr>
          <w:rFonts w:eastAsia="Times New Roman" w:cs="Times New Roman"/>
          <w:color w:val="000000" w:themeColor="text1"/>
          <w:sz w:val="24"/>
          <w:szCs w:val="24"/>
          <w:lang w:eastAsia="lv-LV"/>
        </w:rPr>
        <w:t xml:space="preserve">. Ja projekta iesniedzējs </w:t>
      </w:r>
      <w:r w:rsidR="006119FD">
        <w:rPr>
          <w:rFonts w:eastAsia="Times New Roman" w:cs="Times New Roman"/>
          <w:color w:val="000000" w:themeColor="text1"/>
          <w:sz w:val="24"/>
          <w:szCs w:val="24"/>
          <w:lang w:eastAsia="lv-LV"/>
        </w:rPr>
        <w:t>citu val</w:t>
      </w:r>
      <w:r w:rsidR="006119FD" w:rsidRPr="00BB7A53">
        <w:rPr>
          <w:rFonts w:eastAsia="Times New Roman" w:cs="Times New Roman"/>
          <w:color w:val="000000" w:themeColor="text1"/>
          <w:sz w:val="24"/>
          <w:szCs w:val="24"/>
          <w:lang w:eastAsia="lv-LV"/>
        </w:rPr>
        <w:t>sts atbalstu</w:t>
      </w:r>
      <w:r w:rsidR="006119FD">
        <w:rPr>
          <w:rFonts w:eastAsia="Times New Roman" w:cs="Times New Roman"/>
          <w:color w:val="000000" w:themeColor="text1"/>
          <w:sz w:val="24"/>
          <w:szCs w:val="24"/>
          <w:lang w:eastAsia="lv-LV"/>
        </w:rPr>
        <w:t xml:space="preserve"> viena un tā paša projekta ietvaros</w:t>
      </w:r>
      <w:r w:rsidR="006119FD" w:rsidRPr="00BB7A53">
        <w:rPr>
          <w:rFonts w:eastAsia="Times New Roman" w:cs="Times New Roman"/>
          <w:color w:val="000000" w:themeColor="text1"/>
          <w:sz w:val="24"/>
          <w:szCs w:val="24"/>
          <w:lang w:eastAsia="lv-LV"/>
        </w:rPr>
        <w:t xml:space="preserve"> ir saņēmis pirms likuma "</w:t>
      </w:r>
      <w:hyperlink r:id="rId28"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ceturtās daļas 6. punktā minētā Ministru kabineta lēmuma spēkā stāšanās:</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w:t>
      </w:r>
      <w:r w:rsidR="006119FD" w:rsidRPr="00BB7A53">
        <w:rPr>
          <w:rFonts w:eastAsia="Times New Roman" w:cs="Times New Roman"/>
          <w:color w:val="000000" w:themeColor="text1"/>
          <w:sz w:val="24"/>
          <w:szCs w:val="24"/>
          <w:lang w:eastAsia="lv-LV"/>
        </w:rPr>
        <w:t xml:space="preserve">.1. projekta iesniedzējs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iesniedzot</w:t>
      </w:r>
      <w:r w:rsidR="006119FD">
        <w:rPr>
          <w:rFonts w:eastAsia="Times New Roman" w:cs="Times New Roman"/>
          <w:color w:val="000000" w:themeColor="text1"/>
          <w:sz w:val="24"/>
          <w:szCs w:val="24"/>
          <w:lang w:eastAsia="lv-LV"/>
        </w:rPr>
        <w:t xml:space="preserve"> Ekonomikas ministrijā</w:t>
      </w:r>
      <w:r w:rsidR="006119FD" w:rsidRPr="00BB7A53">
        <w:rPr>
          <w:rFonts w:eastAsia="Times New Roman" w:cs="Times New Roman"/>
          <w:color w:val="000000" w:themeColor="text1"/>
          <w:sz w:val="24"/>
          <w:szCs w:val="24"/>
          <w:lang w:eastAsia="lv-LV"/>
        </w:rPr>
        <w:t xml:space="preserve"> informāciju atbilstoši šo noteikumu </w:t>
      </w:r>
      <w:hyperlink r:id="rId29"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w:t>
      </w:r>
      <w:r w:rsidR="006119FD" w:rsidRPr="00BB7A53">
        <w:rPr>
          <w:rFonts w:eastAsia="Times New Roman" w:cs="Times New Roman"/>
          <w:color w:val="000000" w:themeColor="text1"/>
          <w:sz w:val="24"/>
          <w:szCs w:val="24"/>
          <w:lang w:eastAsia="lv-LV"/>
        </w:rPr>
        <w:t xml:space="preserve">.2.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 xml:space="preserve"> 10 darbdienu laikā iz</w:t>
      </w:r>
      <w:r w:rsidR="00E02B0B">
        <w:rPr>
          <w:rFonts w:eastAsia="Times New Roman" w:cs="Times New Roman"/>
          <w:color w:val="000000" w:themeColor="text1"/>
          <w:sz w:val="24"/>
          <w:szCs w:val="24"/>
          <w:lang w:eastAsia="lv-LV"/>
        </w:rPr>
        <w:t>vērtē saskaņā ar šo noteikumu 19</w:t>
      </w:r>
      <w:r w:rsidR="006119FD" w:rsidRPr="00BB7A53">
        <w:rPr>
          <w:rFonts w:eastAsia="Times New Roman" w:cs="Times New Roman"/>
          <w:color w:val="000000" w:themeColor="text1"/>
          <w:sz w:val="24"/>
          <w:szCs w:val="24"/>
          <w:lang w:eastAsia="lv-LV"/>
        </w:rPr>
        <w:t xml:space="preserve">.1. apakšpunktu iesniegto informāciju un paziņo projekta iesniedzējam par iespējām apvienot nodokļa atlaidi ar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 norādot atbilstoši likuma "</w:t>
      </w:r>
      <w:hyperlink r:id="rId30"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1.</w:t>
      </w:r>
      <w:r w:rsidR="006119FD" w:rsidRPr="00BB7A53">
        <w:rPr>
          <w:rFonts w:eastAsia="Times New Roman" w:cs="Times New Roman"/>
          <w:color w:val="000000" w:themeColor="text1"/>
          <w:sz w:val="24"/>
          <w:szCs w:val="24"/>
          <w:vertAlign w:val="superscript"/>
          <w:lang w:eastAsia="lv-LV"/>
        </w:rPr>
        <w:t>3</w:t>
      </w:r>
      <w:r w:rsidR="006119FD" w:rsidRPr="00BB7A53">
        <w:rPr>
          <w:rFonts w:eastAsia="Times New Roman" w:cs="Times New Roman"/>
          <w:color w:val="000000" w:themeColor="text1"/>
          <w:sz w:val="24"/>
          <w:szCs w:val="24"/>
          <w:lang w:eastAsia="lv-LV"/>
        </w:rPr>
        <w:t>un 1.</w:t>
      </w:r>
      <w:r w:rsidR="006119FD" w:rsidRPr="00BB7A53">
        <w:rPr>
          <w:rFonts w:eastAsia="Times New Roman" w:cs="Times New Roman"/>
          <w:color w:val="000000" w:themeColor="text1"/>
          <w:sz w:val="24"/>
          <w:szCs w:val="24"/>
          <w:vertAlign w:val="superscript"/>
          <w:lang w:eastAsia="lv-LV"/>
        </w:rPr>
        <w:t>4</w:t>
      </w:r>
      <w:r w:rsidR="006119FD" w:rsidRPr="00BB7A53">
        <w:rPr>
          <w:rFonts w:eastAsia="Times New Roman" w:cs="Times New Roman"/>
          <w:color w:val="000000" w:themeColor="text1"/>
          <w:sz w:val="24"/>
          <w:szCs w:val="24"/>
          <w:lang w:eastAsia="lv-LV"/>
        </w:rPr>
        <w:t xml:space="preserve"> daļai noteiktos maksimāli pieļaujamos procentus, kādus drīkst sasniegt nodokļu atlaižu summa attiecībā pret </w:t>
      </w:r>
      <w:r w:rsidR="005A5B84">
        <w:rPr>
          <w:rFonts w:eastAsia="Times New Roman" w:cs="Times New Roman"/>
          <w:color w:val="000000" w:themeColor="text1"/>
          <w:sz w:val="24"/>
          <w:szCs w:val="24"/>
          <w:lang w:eastAsia="lv-LV"/>
        </w:rPr>
        <w:t xml:space="preserve">atbalstāmā projekta </w:t>
      </w:r>
      <w:r w:rsidR="006119FD" w:rsidRPr="00BB7A53">
        <w:rPr>
          <w:rFonts w:eastAsia="Times New Roman" w:cs="Times New Roman"/>
          <w:color w:val="000000" w:themeColor="text1"/>
          <w:sz w:val="24"/>
          <w:szCs w:val="24"/>
          <w:lang w:eastAsia="lv-LV"/>
        </w:rPr>
        <w:t>ieguldījumu summu;</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w:t>
      </w:r>
      <w:r w:rsidR="006119FD">
        <w:rPr>
          <w:rFonts w:eastAsia="Times New Roman" w:cs="Times New Roman"/>
          <w:color w:val="000000" w:themeColor="text1"/>
          <w:sz w:val="24"/>
          <w:szCs w:val="24"/>
          <w:lang w:eastAsia="lv-LV"/>
        </w:rPr>
        <w:t>.3. Š</w:t>
      </w:r>
      <w:r w:rsidR="006119FD" w:rsidRPr="00BB7A53">
        <w:rPr>
          <w:rFonts w:eastAsia="Times New Roman" w:cs="Times New Roman"/>
          <w:color w:val="000000" w:themeColor="text1"/>
          <w:sz w:val="24"/>
          <w:szCs w:val="24"/>
          <w:lang w:eastAsia="lv-LV"/>
        </w:rPr>
        <w:t>o noteikumu </w:t>
      </w:r>
      <w:r w:rsidR="00E02B0B">
        <w:rPr>
          <w:rFonts w:eastAsia="Times New Roman" w:cs="Times New Roman"/>
          <w:color w:val="000000" w:themeColor="text1"/>
          <w:sz w:val="24"/>
          <w:szCs w:val="24"/>
          <w:lang w:eastAsia="lv-LV"/>
        </w:rPr>
        <w:t>19</w:t>
      </w:r>
      <w:r w:rsidR="006119FD">
        <w:rPr>
          <w:rFonts w:eastAsia="Times New Roman" w:cs="Times New Roman"/>
          <w:color w:val="000000" w:themeColor="text1"/>
          <w:sz w:val="24"/>
          <w:szCs w:val="24"/>
          <w:lang w:eastAsia="lv-LV"/>
        </w:rPr>
        <w:t xml:space="preserve">.2. apakšpunktā un </w:t>
      </w:r>
      <w:hyperlink r:id="rId31" w:anchor="p32" w:tgtFrame="_blank" w:history="1">
        <w:r w:rsidR="00E02B0B">
          <w:rPr>
            <w:rFonts w:eastAsia="Times New Roman" w:cs="Times New Roman"/>
            <w:color w:val="000000" w:themeColor="text1"/>
            <w:sz w:val="24"/>
            <w:szCs w:val="24"/>
            <w:lang w:eastAsia="lv-LV"/>
          </w:rPr>
          <w:t>40</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 minētajos gadījumos</w:t>
      </w:r>
      <w:r w:rsidR="006119FD">
        <w:rPr>
          <w:rFonts w:eastAsia="Times New Roman" w:cs="Times New Roman"/>
          <w:color w:val="000000" w:themeColor="text1"/>
          <w:sz w:val="24"/>
          <w:szCs w:val="24"/>
          <w:lang w:eastAsia="lv-LV"/>
        </w:rPr>
        <w:t xml:space="preserve"> Ekonomikas ministrija</w:t>
      </w:r>
      <w:r w:rsidR="006119FD" w:rsidRPr="00BB7A53">
        <w:rPr>
          <w:rFonts w:eastAsia="Times New Roman" w:cs="Times New Roman"/>
          <w:color w:val="000000" w:themeColor="text1"/>
          <w:sz w:val="24"/>
          <w:szCs w:val="24"/>
          <w:lang w:eastAsia="lv-LV"/>
        </w:rPr>
        <w:t xml:space="preserve"> Ministru kabineta rīkojuma projektā par projekta atbalstīšanu iekļauj nosacījumus par maksimāli pieļaujamiem procentiem, kādus drīkst sasniegt nodokļa atlaižu summa attiecībā pret </w:t>
      </w:r>
      <w:r w:rsidR="00787FC3">
        <w:rPr>
          <w:rFonts w:eastAsia="Times New Roman" w:cs="Times New Roman"/>
          <w:color w:val="000000" w:themeColor="text1"/>
          <w:sz w:val="24"/>
          <w:szCs w:val="24"/>
          <w:lang w:eastAsia="lv-LV"/>
        </w:rPr>
        <w:t xml:space="preserve">atbalstāmā projekta </w:t>
      </w:r>
      <w:r w:rsidR="006119FD" w:rsidRPr="00BB7A53">
        <w:rPr>
          <w:rFonts w:eastAsia="Times New Roman" w:cs="Times New Roman"/>
          <w:color w:val="000000" w:themeColor="text1"/>
          <w:sz w:val="24"/>
          <w:szCs w:val="24"/>
          <w:lang w:eastAsia="lv-LV"/>
        </w:rPr>
        <w:t>ieguldījumu summu.</w:t>
      </w:r>
    </w:p>
    <w:p w:rsidR="006119FD" w:rsidRPr="00BB7A53" w:rsidRDefault="005A3E12" w:rsidP="006119FD">
      <w:pPr>
        <w:spacing w:before="120"/>
        <w:jc w:val="both"/>
        <w:rPr>
          <w:rFonts w:eastAsia="Times New Roman" w:cs="Times New Roman"/>
          <w:color w:val="000000" w:themeColor="text1"/>
          <w:sz w:val="24"/>
          <w:szCs w:val="24"/>
          <w:lang w:eastAsia="lv-LV"/>
        </w:rPr>
      </w:pPr>
      <w:bookmarkStart w:id="30" w:name="p17"/>
      <w:bookmarkStart w:id="31" w:name="p-549700"/>
      <w:bookmarkEnd w:id="30"/>
      <w:bookmarkEnd w:id="31"/>
      <w:r>
        <w:rPr>
          <w:rFonts w:eastAsia="Times New Roman" w:cs="Times New Roman"/>
          <w:color w:val="000000" w:themeColor="text1"/>
          <w:sz w:val="24"/>
          <w:szCs w:val="24"/>
          <w:lang w:eastAsia="lv-LV"/>
        </w:rPr>
        <w:t>20</w:t>
      </w:r>
      <w:r w:rsidR="006119FD" w:rsidRPr="00BB7A53">
        <w:rPr>
          <w:rFonts w:eastAsia="Times New Roman" w:cs="Times New Roman"/>
          <w:color w:val="000000" w:themeColor="text1"/>
          <w:sz w:val="24"/>
          <w:szCs w:val="24"/>
          <w:lang w:eastAsia="lv-LV"/>
        </w:rPr>
        <w:t xml:space="preserve">. Ja projekta iesniedzējs plāno saņemt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w:t>
      </w:r>
      <w:r w:rsidR="006119FD">
        <w:rPr>
          <w:rFonts w:eastAsia="Times New Roman" w:cs="Times New Roman"/>
          <w:color w:val="000000" w:themeColor="text1"/>
          <w:sz w:val="24"/>
          <w:szCs w:val="24"/>
          <w:lang w:eastAsia="lv-LV"/>
        </w:rPr>
        <w:t xml:space="preserve"> viena un tā paša projekta ietvaros</w:t>
      </w:r>
      <w:r w:rsidR="006119FD" w:rsidRPr="00BB7A53">
        <w:rPr>
          <w:rFonts w:eastAsia="Times New Roman" w:cs="Times New Roman"/>
          <w:color w:val="000000" w:themeColor="text1"/>
          <w:sz w:val="24"/>
          <w:szCs w:val="24"/>
          <w:lang w:eastAsia="lv-LV"/>
        </w:rPr>
        <w:t>, bet nav to saņēmis pirms likuma "</w:t>
      </w:r>
      <w:hyperlink r:id="rId32"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ceturtās daļas 6. punktā minētā Ministru kabineta lēmuma spēkā stāšanās:</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20</w:t>
      </w:r>
      <w:r w:rsidR="006119FD" w:rsidRPr="00BB7A53">
        <w:rPr>
          <w:rFonts w:eastAsia="Times New Roman" w:cs="Times New Roman"/>
          <w:color w:val="000000" w:themeColor="text1"/>
          <w:sz w:val="24"/>
          <w:szCs w:val="24"/>
          <w:lang w:eastAsia="lv-LV"/>
        </w:rPr>
        <w:t xml:space="preserve">.1. projekta iesniedzējs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xml:space="preserve">, iesniedzot </w:t>
      </w:r>
      <w:r w:rsidR="006119FD">
        <w:rPr>
          <w:rFonts w:eastAsia="Times New Roman" w:cs="Times New Roman"/>
          <w:color w:val="000000" w:themeColor="text1"/>
          <w:sz w:val="24"/>
          <w:szCs w:val="24"/>
          <w:lang w:eastAsia="lv-LV"/>
        </w:rPr>
        <w:t xml:space="preserve">Ekonomikas ministrijai </w:t>
      </w:r>
      <w:r w:rsidR="006119FD" w:rsidRPr="00BB7A53">
        <w:rPr>
          <w:rFonts w:eastAsia="Times New Roman" w:cs="Times New Roman"/>
          <w:color w:val="000000" w:themeColor="text1"/>
          <w:sz w:val="24"/>
          <w:szCs w:val="24"/>
          <w:lang w:eastAsia="lv-LV"/>
        </w:rPr>
        <w:t>informāciju atbilstoši šo noteikumu </w:t>
      </w:r>
      <w:hyperlink r:id="rId33"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20</w:t>
      </w:r>
      <w:r w:rsidR="006119FD">
        <w:rPr>
          <w:rFonts w:eastAsia="Times New Roman" w:cs="Times New Roman"/>
          <w:color w:val="000000" w:themeColor="text1"/>
          <w:sz w:val="24"/>
          <w:szCs w:val="24"/>
          <w:lang w:eastAsia="lv-LV"/>
        </w:rPr>
        <w:t>.2. Š</w:t>
      </w:r>
      <w:r w:rsidR="006119FD" w:rsidRPr="00BB7A53">
        <w:rPr>
          <w:rFonts w:eastAsia="Times New Roman" w:cs="Times New Roman"/>
          <w:color w:val="000000" w:themeColor="text1"/>
          <w:sz w:val="24"/>
          <w:szCs w:val="24"/>
          <w:lang w:eastAsia="lv-LV"/>
        </w:rPr>
        <w:t>o noteikumu </w:t>
      </w:r>
      <w:hyperlink r:id="rId34" w:anchor="p32" w:tgtFrame="_blank" w:history="1">
        <w:r w:rsidR="00E02B0B">
          <w:rPr>
            <w:rFonts w:eastAsia="Times New Roman" w:cs="Times New Roman"/>
            <w:color w:val="000000" w:themeColor="text1"/>
            <w:sz w:val="24"/>
            <w:szCs w:val="24"/>
            <w:lang w:eastAsia="lv-LV"/>
          </w:rPr>
          <w:t>40</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 minētajos gadījumos</w:t>
      </w:r>
      <w:r w:rsidR="006119FD">
        <w:rPr>
          <w:rFonts w:eastAsia="Times New Roman" w:cs="Times New Roman"/>
          <w:color w:val="000000" w:themeColor="text1"/>
          <w:sz w:val="24"/>
          <w:szCs w:val="24"/>
          <w:lang w:eastAsia="lv-LV"/>
        </w:rPr>
        <w:t xml:space="preserve"> Ekonomikas ministrija</w:t>
      </w:r>
      <w:r w:rsidR="006119FD" w:rsidRPr="00BB7A53">
        <w:rPr>
          <w:rFonts w:eastAsia="Times New Roman" w:cs="Times New Roman"/>
          <w:color w:val="000000" w:themeColor="text1"/>
          <w:sz w:val="24"/>
          <w:szCs w:val="24"/>
          <w:lang w:eastAsia="lv-LV"/>
        </w:rPr>
        <w:t xml:space="preserve"> Ministru kabineta rīkojuma projektā par projekta atbalstīšanu norāda nodokļa atlaides procentuālo apmēru no ieguldījumu summas, kas noteikts atbilstoši likuma "</w:t>
      </w:r>
      <w:hyperlink r:id="rId35"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sidRPr="00BB7A53">
        <w:rPr>
          <w:rFonts w:eastAsia="Times New Roman" w:cs="Times New Roman"/>
          <w:color w:val="000000" w:themeColor="text1"/>
          <w:sz w:val="24"/>
          <w:szCs w:val="24"/>
          <w:lang w:eastAsia="lv-LV"/>
        </w:rPr>
        <w:t> panta pirmajai daļai (izņemot gadījumus, kas noteikti šo noteikumu </w:t>
      </w:r>
      <w:hyperlink r:id="rId36" w:anchor="p18" w:tgtFrame="_blank" w:history="1">
        <w:r w:rsidR="00E02B0B">
          <w:rPr>
            <w:rFonts w:eastAsia="Times New Roman" w:cs="Times New Roman"/>
            <w:color w:val="000000" w:themeColor="text1"/>
            <w:sz w:val="24"/>
            <w:szCs w:val="24"/>
            <w:lang w:eastAsia="lv-LV"/>
          </w:rPr>
          <w:t>21</w:t>
        </w:r>
        <w:r w:rsidR="006119FD" w:rsidRPr="00BB7A53">
          <w:rPr>
            <w:rFonts w:eastAsia="Times New Roman" w:cs="Times New Roman"/>
            <w:color w:val="000000" w:themeColor="text1"/>
            <w:sz w:val="24"/>
            <w:szCs w:val="24"/>
            <w:lang w:eastAsia="lv-LV"/>
          </w:rPr>
          <w:t>. punktā</w:t>
        </w:r>
      </w:hyperlink>
      <w:r w:rsidR="006119FD" w:rsidRPr="00BB7A53">
        <w:rPr>
          <w:rFonts w:eastAsia="Times New Roman" w:cs="Times New Roman"/>
          <w:color w:val="000000" w:themeColor="text1"/>
          <w:sz w:val="24"/>
          <w:szCs w:val="24"/>
          <w:lang w:eastAsia="lv-LV"/>
        </w:rPr>
        <w:t>);</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20</w:t>
      </w:r>
      <w:r w:rsidR="006119FD" w:rsidRPr="00BB7A53">
        <w:rPr>
          <w:rFonts w:eastAsia="Times New Roman" w:cs="Times New Roman"/>
          <w:color w:val="000000" w:themeColor="text1"/>
          <w:sz w:val="24"/>
          <w:szCs w:val="24"/>
          <w:lang w:eastAsia="lv-LV"/>
        </w:rPr>
        <w:t xml:space="preserve">.3. projekta iesniedzējs piecu darbdienu laikā pēc </w:t>
      </w:r>
      <w:r w:rsidR="006119FD">
        <w:rPr>
          <w:rFonts w:eastAsia="Times New Roman" w:cs="Times New Roman"/>
          <w:color w:val="000000" w:themeColor="text1"/>
          <w:sz w:val="24"/>
          <w:szCs w:val="24"/>
          <w:lang w:eastAsia="lv-LV"/>
        </w:rPr>
        <w:t xml:space="preserve">cita </w:t>
      </w:r>
      <w:r w:rsidR="006119FD" w:rsidRPr="00BB7A53">
        <w:rPr>
          <w:rFonts w:eastAsia="Times New Roman" w:cs="Times New Roman"/>
          <w:color w:val="000000" w:themeColor="text1"/>
          <w:sz w:val="24"/>
          <w:szCs w:val="24"/>
          <w:lang w:eastAsia="lv-LV"/>
        </w:rPr>
        <w:t xml:space="preserve">valsts atbalsta saņemšanas informē par to </w:t>
      </w:r>
      <w:r w:rsidR="006119FD">
        <w:rPr>
          <w:rFonts w:eastAsia="Times New Roman" w:cs="Times New Roman"/>
          <w:color w:val="000000" w:themeColor="text1"/>
          <w:sz w:val="24"/>
          <w:szCs w:val="24"/>
          <w:lang w:eastAsia="lv-LV"/>
        </w:rPr>
        <w:t>Komisiju</w:t>
      </w:r>
      <w:r w:rsidR="006119FD" w:rsidRPr="00BB7A53">
        <w:rPr>
          <w:rFonts w:eastAsia="Times New Roman" w:cs="Times New Roman"/>
          <w:color w:val="000000" w:themeColor="text1"/>
          <w:sz w:val="24"/>
          <w:szCs w:val="24"/>
          <w:lang w:eastAsia="lv-LV"/>
        </w:rPr>
        <w:t xml:space="preserve">, iesniedzot </w:t>
      </w:r>
      <w:r w:rsidR="006119FD">
        <w:rPr>
          <w:rFonts w:eastAsia="Times New Roman" w:cs="Times New Roman"/>
          <w:color w:val="000000" w:themeColor="text1"/>
          <w:sz w:val="24"/>
          <w:szCs w:val="24"/>
          <w:lang w:eastAsia="lv-LV"/>
        </w:rPr>
        <w:t xml:space="preserve">Ekonomikas ministrijai </w:t>
      </w:r>
      <w:r w:rsidR="006119FD" w:rsidRPr="00BB7A53">
        <w:rPr>
          <w:rFonts w:eastAsia="Times New Roman" w:cs="Times New Roman"/>
          <w:color w:val="000000" w:themeColor="text1"/>
          <w:sz w:val="24"/>
          <w:szCs w:val="24"/>
          <w:lang w:eastAsia="lv-LV"/>
        </w:rPr>
        <w:t>informāciju atbilstoši šo noteikumu </w:t>
      </w:r>
      <w:hyperlink r:id="rId37" w:anchor="piel4" w:tgtFrame="_blank" w:history="1">
        <w:r w:rsidR="006119FD" w:rsidRPr="00BB7A53">
          <w:rPr>
            <w:rFonts w:eastAsia="Times New Roman" w:cs="Times New Roman"/>
            <w:color w:val="000000" w:themeColor="text1"/>
            <w:sz w:val="24"/>
            <w:szCs w:val="24"/>
            <w:lang w:eastAsia="lv-LV"/>
          </w:rPr>
          <w:t>4. pielikumam</w:t>
        </w:r>
      </w:hyperlink>
      <w:r w:rsidR="006119FD" w:rsidRPr="00BB7A53">
        <w:rPr>
          <w:rFonts w:eastAsia="Times New Roman" w:cs="Times New Roman"/>
          <w:color w:val="000000" w:themeColor="text1"/>
          <w:sz w:val="24"/>
          <w:szCs w:val="24"/>
          <w:lang w:eastAsia="lv-LV"/>
        </w:rPr>
        <w:t>;</w:t>
      </w:r>
    </w:p>
    <w:p w:rsidR="006119FD"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20</w:t>
      </w:r>
      <w:r w:rsidR="006119FD" w:rsidRPr="00BB7A53">
        <w:rPr>
          <w:rFonts w:eastAsia="Times New Roman" w:cs="Times New Roman"/>
          <w:color w:val="000000" w:themeColor="text1"/>
          <w:sz w:val="24"/>
          <w:szCs w:val="24"/>
          <w:lang w:eastAsia="lv-LV"/>
        </w:rPr>
        <w:t xml:space="preserve">.4.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 xml:space="preserve"> informē projekta iesniedzēju par iespējām apvienot nodokļa atlaidi ar saņemto </w:t>
      </w:r>
      <w:r w:rsidR="006119FD">
        <w:rPr>
          <w:rFonts w:eastAsia="Times New Roman" w:cs="Times New Roman"/>
          <w:color w:val="000000" w:themeColor="text1"/>
          <w:sz w:val="24"/>
          <w:szCs w:val="24"/>
          <w:lang w:eastAsia="lv-LV"/>
        </w:rPr>
        <w:t xml:space="preserve">citu </w:t>
      </w:r>
      <w:r w:rsidR="006119FD" w:rsidRPr="00BB7A53">
        <w:rPr>
          <w:rFonts w:eastAsia="Times New Roman" w:cs="Times New Roman"/>
          <w:color w:val="000000" w:themeColor="text1"/>
          <w:sz w:val="24"/>
          <w:szCs w:val="24"/>
          <w:lang w:eastAsia="lv-LV"/>
        </w:rPr>
        <w:t>valsts atbalstu, atbilstoši likuma "</w:t>
      </w:r>
      <w:hyperlink r:id="rId38" w:tgtFrame="_blank" w:history="1">
        <w:r w:rsidR="006119FD" w:rsidRPr="00BB7A53">
          <w:rPr>
            <w:rFonts w:eastAsia="Times New Roman" w:cs="Times New Roman"/>
            <w:color w:val="000000" w:themeColor="text1"/>
            <w:sz w:val="24"/>
            <w:szCs w:val="24"/>
            <w:lang w:eastAsia="lv-LV"/>
          </w:rPr>
          <w:t>Par uzņēmumu ienākuma nodokli</w:t>
        </w:r>
      </w:hyperlink>
      <w:r w:rsidR="006119FD" w:rsidRPr="00BB7A53">
        <w:rPr>
          <w:rFonts w:eastAsia="Times New Roman" w:cs="Times New Roman"/>
          <w:color w:val="000000" w:themeColor="text1"/>
          <w:sz w:val="24"/>
          <w:szCs w:val="24"/>
          <w:lang w:eastAsia="lv-LV"/>
        </w:rPr>
        <w:t>" 17.</w:t>
      </w:r>
      <w:r w:rsidR="006119FD" w:rsidRPr="00BB7A53">
        <w:rPr>
          <w:rFonts w:eastAsia="Times New Roman" w:cs="Times New Roman"/>
          <w:color w:val="000000" w:themeColor="text1"/>
          <w:sz w:val="24"/>
          <w:szCs w:val="24"/>
          <w:vertAlign w:val="superscript"/>
          <w:lang w:eastAsia="lv-LV"/>
        </w:rPr>
        <w:t>2</w:t>
      </w:r>
      <w:r w:rsidR="006119FD">
        <w:rPr>
          <w:rFonts w:eastAsia="Times New Roman" w:cs="Times New Roman"/>
          <w:color w:val="000000" w:themeColor="text1"/>
          <w:sz w:val="24"/>
          <w:szCs w:val="24"/>
          <w:vertAlign w:val="superscript"/>
          <w:lang w:eastAsia="lv-LV"/>
        </w:rPr>
        <w:t xml:space="preserve"> </w:t>
      </w:r>
      <w:r w:rsidR="006119FD" w:rsidRPr="00BB7A53">
        <w:rPr>
          <w:rFonts w:eastAsia="Times New Roman" w:cs="Times New Roman"/>
          <w:color w:val="000000" w:themeColor="text1"/>
          <w:sz w:val="24"/>
          <w:szCs w:val="24"/>
          <w:lang w:eastAsia="lv-LV"/>
        </w:rPr>
        <w:t>panta 1.</w:t>
      </w:r>
      <w:r w:rsidR="006119FD" w:rsidRPr="00BB7A53">
        <w:rPr>
          <w:rFonts w:eastAsia="Times New Roman" w:cs="Times New Roman"/>
          <w:color w:val="000000" w:themeColor="text1"/>
          <w:sz w:val="24"/>
          <w:szCs w:val="24"/>
          <w:vertAlign w:val="superscript"/>
          <w:lang w:eastAsia="lv-LV"/>
        </w:rPr>
        <w:t>3</w:t>
      </w:r>
      <w:r w:rsidR="006119FD" w:rsidRPr="00BB7A53">
        <w:rPr>
          <w:rFonts w:eastAsia="Times New Roman" w:cs="Times New Roman"/>
          <w:color w:val="000000" w:themeColor="text1"/>
          <w:sz w:val="24"/>
          <w:szCs w:val="24"/>
          <w:lang w:eastAsia="lv-LV"/>
        </w:rPr>
        <w:t> un 1.</w:t>
      </w:r>
      <w:r w:rsidR="006119FD" w:rsidRPr="00BB7A53">
        <w:rPr>
          <w:rFonts w:eastAsia="Times New Roman" w:cs="Times New Roman"/>
          <w:color w:val="000000" w:themeColor="text1"/>
          <w:sz w:val="24"/>
          <w:szCs w:val="24"/>
          <w:vertAlign w:val="superscript"/>
          <w:lang w:eastAsia="lv-LV"/>
        </w:rPr>
        <w:t>4</w:t>
      </w:r>
      <w:r w:rsidR="006119FD" w:rsidRPr="00BB7A53">
        <w:rPr>
          <w:rFonts w:eastAsia="Times New Roman" w:cs="Times New Roman"/>
          <w:color w:val="000000" w:themeColor="text1"/>
          <w:sz w:val="24"/>
          <w:szCs w:val="24"/>
          <w:lang w:eastAsia="lv-LV"/>
        </w:rPr>
        <w:t xml:space="preserve"> daļai </w:t>
      </w:r>
      <w:r w:rsidR="006119FD">
        <w:rPr>
          <w:rFonts w:eastAsia="Times New Roman" w:cs="Times New Roman"/>
          <w:color w:val="000000" w:themeColor="text1"/>
          <w:sz w:val="24"/>
          <w:szCs w:val="24"/>
          <w:lang w:eastAsia="lv-LV"/>
        </w:rPr>
        <w:t>norādot</w:t>
      </w:r>
      <w:r w:rsidR="006119FD" w:rsidRPr="00BB7A53">
        <w:rPr>
          <w:rFonts w:eastAsia="Times New Roman" w:cs="Times New Roman"/>
          <w:color w:val="000000" w:themeColor="text1"/>
          <w:sz w:val="24"/>
          <w:szCs w:val="24"/>
          <w:lang w:eastAsia="lv-LV"/>
        </w:rPr>
        <w:t xml:space="preserve"> maksimāli pieļaujamos procentus, kādus drīkst sasniegt nodokļa atlaižu summa attiecībā pret ieguldījumu summu</w:t>
      </w:r>
      <w:r w:rsidR="008E7C04">
        <w:rPr>
          <w:rFonts w:eastAsia="Times New Roman" w:cs="Times New Roman"/>
          <w:color w:val="000000" w:themeColor="text1"/>
          <w:sz w:val="24"/>
          <w:szCs w:val="24"/>
          <w:lang w:eastAsia="lv-LV"/>
        </w:rPr>
        <w:t>.</w:t>
      </w:r>
    </w:p>
    <w:p w:rsidR="006119FD" w:rsidRPr="00BC1274" w:rsidRDefault="005A3E12" w:rsidP="006119FD">
      <w:pPr>
        <w:spacing w:before="120"/>
        <w:jc w:val="both"/>
        <w:rPr>
          <w:rFonts w:eastAsia="Times New Roman" w:cs="Times New Roman"/>
          <w:color w:val="000000" w:themeColor="text1"/>
          <w:sz w:val="24"/>
          <w:szCs w:val="24"/>
          <w:lang w:eastAsia="lv-LV"/>
        </w:rPr>
      </w:pPr>
      <w:bookmarkStart w:id="32" w:name="p18"/>
      <w:bookmarkStart w:id="33" w:name="p-549702"/>
      <w:bookmarkEnd w:id="32"/>
      <w:bookmarkEnd w:id="33"/>
      <w:r>
        <w:rPr>
          <w:rFonts w:eastAsia="Times New Roman" w:cs="Times New Roman"/>
          <w:color w:val="000000" w:themeColor="text1"/>
          <w:sz w:val="24"/>
          <w:szCs w:val="24"/>
          <w:lang w:eastAsia="lv-LV"/>
        </w:rPr>
        <w:t>21</w:t>
      </w:r>
      <w:r w:rsidR="006119FD" w:rsidRPr="00BC1274">
        <w:rPr>
          <w:rFonts w:eastAsia="Times New Roman" w:cs="Times New Roman"/>
          <w:color w:val="000000" w:themeColor="text1"/>
          <w:sz w:val="24"/>
          <w:szCs w:val="24"/>
          <w:lang w:eastAsia="lv-LV"/>
        </w:rPr>
        <w:t>. Projekta iesniedzējam pirms likuma "</w:t>
      </w:r>
      <w:hyperlink r:id="rId39" w:tgtFrame="_blank" w:history="1">
        <w:r w:rsidR="006119FD" w:rsidRPr="00BC1274">
          <w:rPr>
            <w:rFonts w:eastAsia="Times New Roman" w:cs="Times New Roman"/>
            <w:color w:val="000000" w:themeColor="text1"/>
            <w:sz w:val="24"/>
            <w:szCs w:val="24"/>
            <w:lang w:eastAsia="lv-LV"/>
          </w:rPr>
          <w:t>Par uzņēmumu ienākuma nodokli</w:t>
        </w:r>
      </w:hyperlink>
      <w:r w:rsidR="006119FD" w:rsidRPr="00BC1274">
        <w:rPr>
          <w:rFonts w:eastAsia="Times New Roman" w:cs="Times New Roman"/>
          <w:color w:val="000000" w:themeColor="text1"/>
          <w:sz w:val="24"/>
          <w:szCs w:val="24"/>
          <w:lang w:eastAsia="lv-LV"/>
        </w:rPr>
        <w:t>" 17.</w:t>
      </w:r>
      <w:r w:rsidR="006119FD" w:rsidRPr="00BC1274">
        <w:rPr>
          <w:rFonts w:eastAsia="Times New Roman" w:cs="Times New Roman"/>
          <w:color w:val="000000" w:themeColor="text1"/>
          <w:sz w:val="24"/>
          <w:szCs w:val="24"/>
          <w:vertAlign w:val="superscript"/>
          <w:lang w:eastAsia="lv-LV"/>
        </w:rPr>
        <w:t>2</w:t>
      </w:r>
      <w:r w:rsidR="006119FD" w:rsidRPr="00BC1274">
        <w:rPr>
          <w:rFonts w:eastAsia="Times New Roman" w:cs="Times New Roman"/>
          <w:color w:val="000000" w:themeColor="text1"/>
          <w:sz w:val="24"/>
          <w:szCs w:val="24"/>
          <w:lang w:eastAsia="lv-LV"/>
        </w:rPr>
        <w:t> panta ceturtās daļas 6. punktā minētā Ministru kabineta lēmuma spēkā stāšanās ir tiesības lūgt Ministru kabineta rīkojuma projektā noteikt samazinātu nodokļu atlaides procentuālo apmēru.</w:t>
      </w:r>
    </w:p>
    <w:p w:rsidR="00734930"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22</w:t>
      </w:r>
      <w:r w:rsidR="001657D2" w:rsidRPr="00BC1274">
        <w:rPr>
          <w:rFonts w:eastAsia="Times New Roman" w:cs="Times New Roman"/>
          <w:color w:val="000000" w:themeColor="text1"/>
          <w:sz w:val="24"/>
          <w:szCs w:val="24"/>
          <w:lang w:eastAsia="lv-LV"/>
        </w:rPr>
        <w:t>.</w:t>
      </w:r>
      <w:r w:rsidR="00D10573" w:rsidRPr="00BC1274">
        <w:rPr>
          <w:rFonts w:eastAsia="Times New Roman" w:cs="Times New Roman"/>
          <w:color w:val="000000" w:themeColor="text1"/>
          <w:sz w:val="24"/>
          <w:szCs w:val="24"/>
          <w:lang w:eastAsia="lv-LV"/>
        </w:rPr>
        <w:t xml:space="preserve"> </w:t>
      </w:r>
      <w:r w:rsidR="00834957" w:rsidRPr="00BC1274">
        <w:rPr>
          <w:rFonts w:eastAsia="Times New Roman" w:cs="Times New Roman"/>
          <w:color w:val="000000" w:themeColor="text1"/>
          <w:sz w:val="24"/>
          <w:szCs w:val="24"/>
          <w:lang w:eastAsia="lv-LV"/>
        </w:rPr>
        <w:t>Valsts atbalsta apvienošanas</w:t>
      </w:r>
      <w:r w:rsidR="00734930" w:rsidRPr="00BC1274">
        <w:rPr>
          <w:rFonts w:eastAsia="Times New Roman" w:cs="Times New Roman"/>
          <w:color w:val="000000" w:themeColor="text1"/>
          <w:sz w:val="24"/>
          <w:szCs w:val="24"/>
          <w:lang w:eastAsia="lv-LV"/>
        </w:rPr>
        <w:t xml:space="preserve"> gadījumā ieguldījumu veikšanu projekta iesniedzējs uzsāk tikai pēc tam, kad visas iesaistītās institūcijas ir pieņēmušas lēmumu par atbalsta sniegšanu projektam.</w:t>
      </w:r>
    </w:p>
    <w:p w:rsidR="006119FD" w:rsidRDefault="006119FD" w:rsidP="00BB7A53">
      <w:pPr>
        <w:spacing w:before="120"/>
        <w:jc w:val="center"/>
        <w:rPr>
          <w:rFonts w:eastAsia="Times New Roman" w:cs="Times New Roman"/>
          <w:b/>
          <w:bCs/>
          <w:color w:val="000000" w:themeColor="text1"/>
          <w:sz w:val="24"/>
          <w:szCs w:val="24"/>
          <w:lang w:eastAsia="lv-LV"/>
        </w:rPr>
      </w:pPr>
    </w:p>
    <w:p w:rsidR="00F62168" w:rsidRDefault="00EE2239" w:rsidP="00BB7A53">
      <w:pPr>
        <w:spacing w:before="120"/>
        <w:jc w:val="center"/>
        <w:rPr>
          <w:rFonts w:eastAsia="Times New Roman" w:cs="Times New Roman"/>
          <w:b/>
          <w:bCs/>
          <w:color w:val="000000" w:themeColor="text1"/>
          <w:sz w:val="24"/>
          <w:szCs w:val="24"/>
          <w:lang w:eastAsia="lv-LV"/>
        </w:rPr>
      </w:pPr>
      <w:r w:rsidRPr="00C71502">
        <w:rPr>
          <w:rFonts w:eastAsia="Times New Roman" w:cs="Times New Roman"/>
          <w:b/>
          <w:bCs/>
          <w:color w:val="000000" w:themeColor="text1"/>
          <w:sz w:val="24"/>
          <w:szCs w:val="24"/>
          <w:lang w:eastAsia="lv-LV"/>
        </w:rPr>
        <w:t>I</w:t>
      </w:r>
      <w:r w:rsidR="00F62168" w:rsidRPr="00C71502">
        <w:rPr>
          <w:rFonts w:eastAsia="Times New Roman" w:cs="Times New Roman"/>
          <w:b/>
          <w:bCs/>
          <w:color w:val="000000" w:themeColor="text1"/>
          <w:sz w:val="24"/>
          <w:szCs w:val="24"/>
          <w:lang w:eastAsia="lv-LV"/>
        </w:rPr>
        <w:t xml:space="preserve">V. </w:t>
      </w:r>
      <w:r w:rsidR="007C012F" w:rsidRPr="00C71502">
        <w:rPr>
          <w:rFonts w:eastAsia="Times New Roman" w:cs="Times New Roman"/>
          <w:b/>
          <w:bCs/>
          <w:color w:val="000000" w:themeColor="text1"/>
          <w:sz w:val="24"/>
          <w:szCs w:val="24"/>
          <w:lang w:eastAsia="lv-LV"/>
        </w:rPr>
        <w:t>K</w:t>
      </w:r>
      <w:r w:rsidR="001122E7" w:rsidRPr="00C71502">
        <w:rPr>
          <w:rFonts w:eastAsia="Times New Roman" w:cs="Times New Roman"/>
          <w:b/>
          <w:bCs/>
          <w:color w:val="000000" w:themeColor="text1"/>
          <w:sz w:val="24"/>
          <w:szCs w:val="24"/>
          <w:lang w:eastAsia="lv-LV"/>
        </w:rPr>
        <w:t>omisijas</w:t>
      </w:r>
      <w:r w:rsidR="002D46E9" w:rsidRPr="00C71502">
        <w:rPr>
          <w:rFonts w:eastAsia="Times New Roman" w:cs="Times New Roman"/>
          <w:b/>
          <w:bCs/>
          <w:color w:val="000000" w:themeColor="text1"/>
          <w:sz w:val="24"/>
          <w:szCs w:val="24"/>
          <w:lang w:eastAsia="lv-LV"/>
        </w:rPr>
        <w:t xml:space="preserve"> </w:t>
      </w:r>
      <w:r w:rsidR="00152DA7" w:rsidRPr="00C71502">
        <w:rPr>
          <w:rFonts w:eastAsia="Times New Roman" w:cs="Times New Roman"/>
          <w:b/>
          <w:bCs/>
          <w:color w:val="000000" w:themeColor="text1"/>
          <w:sz w:val="24"/>
          <w:szCs w:val="24"/>
          <w:lang w:eastAsia="lv-LV"/>
        </w:rPr>
        <w:t xml:space="preserve">izveidošana, tās </w:t>
      </w:r>
      <w:r w:rsidR="002D46E9" w:rsidRPr="00C71502">
        <w:rPr>
          <w:rFonts w:eastAsia="Times New Roman" w:cs="Times New Roman"/>
          <w:b/>
          <w:bCs/>
          <w:color w:val="000000" w:themeColor="text1"/>
          <w:sz w:val="24"/>
          <w:szCs w:val="24"/>
          <w:lang w:eastAsia="lv-LV"/>
        </w:rPr>
        <w:t>darbība</w:t>
      </w:r>
      <w:r w:rsidR="0097084F" w:rsidRPr="00C71502">
        <w:rPr>
          <w:rFonts w:eastAsia="Times New Roman" w:cs="Times New Roman"/>
          <w:b/>
          <w:bCs/>
          <w:color w:val="000000" w:themeColor="text1"/>
          <w:sz w:val="24"/>
          <w:szCs w:val="24"/>
          <w:lang w:eastAsia="lv-LV"/>
        </w:rPr>
        <w:t>s nodrošināšana</w:t>
      </w:r>
      <w:r w:rsidR="002D46E9" w:rsidRPr="00C71502">
        <w:rPr>
          <w:rFonts w:eastAsia="Times New Roman" w:cs="Times New Roman"/>
          <w:b/>
          <w:bCs/>
          <w:color w:val="000000" w:themeColor="text1"/>
          <w:sz w:val="24"/>
          <w:szCs w:val="24"/>
          <w:lang w:eastAsia="lv-LV"/>
        </w:rPr>
        <w:t>, tiesības un pienākumi</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23</w:t>
      </w:r>
      <w:r w:rsidR="003A2539">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 xml:space="preserve">Projektu pieteikumus vērtē ekonomikas ministra izveidota </w:t>
      </w:r>
      <w:r w:rsidR="006119FD">
        <w:rPr>
          <w:rFonts w:eastAsia="Times New Roman" w:cs="Times New Roman"/>
          <w:color w:val="000000" w:themeColor="text1"/>
          <w:sz w:val="24"/>
          <w:szCs w:val="24"/>
          <w:lang w:eastAsia="lv-LV"/>
        </w:rPr>
        <w:t>Komisija</w:t>
      </w:r>
      <w:r w:rsidR="006119FD" w:rsidRPr="00BB7A53">
        <w:rPr>
          <w:rFonts w:eastAsia="Times New Roman" w:cs="Times New Roman"/>
          <w:color w:val="000000" w:themeColor="text1"/>
          <w:sz w:val="24"/>
          <w:szCs w:val="24"/>
          <w:lang w:eastAsia="lv-LV"/>
        </w:rPr>
        <w:t>.</w:t>
      </w:r>
      <w:r w:rsidR="006119FD">
        <w:rPr>
          <w:rFonts w:eastAsia="Times New Roman" w:cs="Times New Roman"/>
          <w:color w:val="000000" w:themeColor="text1"/>
          <w:sz w:val="24"/>
          <w:szCs w:val="24"/>
          <w:lang w:eastAsia="lv-LV"/>
        </w:rPr>
        <w:t xml:space="preserve"> </w:t>
      </w:r>
    </w:p>
    <w:p w:rsidR="006119FD" w:rsidRPr="00BB7A53" w:rsidRDefault="005A3E12" w:rsidP="006119FD">
      <w:pPr>
        <w:spacing w:before="120"/>
        <w:jc w:val="both"/>
        <w:rPr>
          <w:rFonts w:eastAsia="Times New Roman" w:cs="Times New Roman"/>
          <w:color w:val="000000" w:themeColor="text1"/>
          <w:sz w:val="24"/>
          <w:szCs w:val="24"/>
          <w:lang w:eastAsia="lv-LV"/>
        </w:rPr>
      </w:pPr>
      <w:bookmarkStart w:id="34" w:name="p20"/>
      <w:bookmarkStart w:id="35" w:name="p-549706"/>
      <w:bookmarkEnd w:id="34"/>
      <w:bookmarkEnd w:id="35"/>
      <w:r>
        <w:rPr>
          <w:rFonts w:eastAsia="Times New Roman" w:cs="Times New Roman"/>
          <w:color w:val="000000" w:themeColor="text1"/>
          <w:sz w:val="24"/>
          <w:szCs w:val="24"/>
          <w:lang w:eastAsia="lv-LV"/>
        </w:rPr>
        <w:t>24</w:t>
      </w:r>
      <w:r w:rsidR="00AD65E8">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 xml:space="preserve">Komisijas sastāvā ir trīs pārstāvji no Ekonomikas ministrijas un pa vienam pārstāvim no Finanšu ministrijas, Labklājības ministrijas, Satiksmes ministrijas, Vides aizsardzības un reģionālās attīstības ministrijas, Zemkopības ministrijas, Valsts ieņēmumu dienesta un Latvijas Investīciju un attīstības aģentūras. </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25</w:t>
      </w:r>
      <w:r w:rsidR="000B3ACC"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Komisijas sastāvu nosaka ar ekonomikas ministra izdotu rīkojumu, kurā katram Komisijas pārstāvim noteikts aizvietotājs. Komisija ir lemttiesīga, ja tajā piedalās vismaz puse no Komisijas pārstāvjiem, izņemot Komisijas pirmo sēdi, kurā Komisija iepazīstas ar vērtējamo projektu un nepieņem lēmumu</w:t>
      </w:r>
      <w:r w:rsidR="005C409C" w:rsidRPr="00763724">
        <w:rPr>
          <w:rFonts w:eastAsia="Times New Roman" w:cs="Times New Roman"/>
          <w:color w:val="000000" w:themeColor="text1"/>
          <w:sz w:val="24"/>
          <w:szCs w:val="24"/>
          <w:lang w:eastAsia="lv-LV"/>
        </w:rPr>
        <w:t xml:space="preserve"> virzīt uz Ministru kabinetu lēmuma pieņemšanai Ministru</w:t>
      </w:r>
      <w:r w:rsidR="004C4A98" w:rsidRPr="00763724">
        <w:rPr>
          <w:rFonts w:eastAsia="Times New Roman" w:cs="Times New Roman"/>
          <w:color w:val="000000" w:themeColor="text1"/>
          <w:sz w:val="24"/>
          <w:szCs w:val="24"/>
          <w:lang w:eastAsia="lv-LV"/>
        </w:rPr>
        <w:t xml:space="preserve"> kabineta rīkojuma projektu par</w:t>
      </w:r>
      <w:r w:rsidR="002E7816" w:rsidRPr="00763724">
        <w:rPr>
          <w:rFonts w:eastAsia="Times New Roman" w:cs="Times New Roman"/>
          <w:color w:val="000000" w:themeColor="text1"/>
          <w:sz w:val="24"/>
          <w:szCs w:val="24"/>
          <w:lang w:eastAsia="lv-LV"/>
        </w:rPr>
        <w:t xml:space="preserve"> </w:t>
      </w:r>
      <w:r w:rsidR="005C409C" w:rsidRPr="00763724">
        <w:rPr>
          <w:rFonts w:eastAsia="Times New Roman" w:cs="Times New Roman"/>
          <w:color w:val="000000" w:themeColor="text1"/>
          <w:sz w:val="24"/>
          <w:szCs w:val="24"/>
          <w:lang w:eastAsia="lv-LV"/>
        </w:rPr>
        <w:t xml:space="preserve">projekta atbalstīšanu </w:t>
      </w:r>
      <w:r w:rsidR="006119FD" w:rsidRPr="00763724">
        <w:rPr>
          <w:rFonts w:eastAsia="Times New Roman" w:cs="Times New Roman"/>
          <w:color w:val="000000" w:themeColor="text1"/>
          <w:sz w:val="24"/>
          <w:szCs w:val="24"/>
          <w:lang w:eastAsia="lv-LV"/>
        </w:rPr>
        <w:t xml:space="preserve">vai </w:t>
      </w:r>
      <w:r w:rsidR="008B4762" w:rsidRPr="00763724">
        <w:rPr>
          <w:rFonts w:eastAsia="Times New Roman" w:cs="Times New Roman"/>
          <w:color w:val="000000" w:themeColor="text1"/>
          <w:sz w:val="24"/>
          <w:szCs w:val="24"/>
          <w:lang w:eastAsia="lv-LV"/>
        </w:rPr>
        <w:t>atteikumu</w:t>
      </w:r>
      <w:r w:rsidR="00BA4FB3" w:rsidRPr="00763724">
        <w:rPr>
          <w:rFonts w:eastAsia="Times New Roman" w:cs="Times New Roman"/>
          <w:color w:val="000000" w:themeColor="text1"/>
          <w:sz w:val="24"/>
          <w:szCs w:val="24"/>
          <w:lang w:eastAsia="lv-LV"/>
        </w:rPr>
        <w:t xml:space="preserve"> to atbalstīt</w:t>
      </w:r>
      <w:r w:rsidR="006119FD" w:rsidRPr="00763724">
        <w:rPr>
          <w:rFonts w:eastAsia="Times New Roman" w:cs="Times New Roman"/>
          <w:color w:val="000000" w:themeColor="text1"/>
          <w:sz w:val="24"/>
          <w:szCs w:val="24"/>
          <w:lang w:eastAsia="lv-LV"/>
        </w:rPr>
        <w:t>.</w:t>
      </w:r>
    </w:p>
    <w:p w:rsidR="006119FD" w:rsidRDefault="005A3E12" w:rsidP="006119FD">
      <w:pPr>
        <w:spacing w:before="120"/>
        <w:jc w:val="both"/>
        <w:rPr>
          <w:rFonts w:eastAsia="Times New Roman" w:cs="Times New Roman"/>
          <w:color w:val="000000" w:themeColor="text1"/>
          <w:sz w:val="24"/>
          <w:szCs w:val="24"/>
          <w:lang w:eastAsia="lv-LV"/>
        </w:rPr>
      </w:pPr>
      <w:bookmarkStart w:id="36" w:name="p21"/>
      <w:bookmarkStart w:id="37" w:name="p-549707"/>
      <w:bookmarkEnd w:id="36"/>
      <w:bookmarkEnd w:id="37"/>
      <w:r>
        <w:rPr>
          <w:rFonts w:eastAsia="Times New Roman" w:cs="Times New Roman"/>
          <w:color w:val="000000" w:themeColor="text1"/>
          <w:sz w:val="24"/>
          <w:szCs w:val="24"/>
          <w:lang w:eastAsia="lv-LV"/>
        </w:rPr>
        <w:t>26</w:t>
      </w:r>
      <w:r w:rsidR="00201964">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Komisijas sekretariāta funkcijas veic Ekonomikas ministrija.</w:t>
      </w:r>
    </w:p>
    <w:p w:rsidR="008551BE"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27</w:t>
      </w:r>
      <w:r w:rsidR="008551BE" w:rsidRPr="00763724">
        <w:rPr>
          <w:rFonts w:eastAsia="Times New Roman" w:cs="Times New Roman"/>
          <w:color w:val="000000" w:themeColor="text1"/>
          <w:sz w:val="24"/>
          <w:szCs w:val="24"/>
          <w:lang w:eastAsia="lv-LV"/>
        </w:rPr>
        <w:t>. Ar Komisijas darbu saistītos dokumentus uzglabā valsts informācijas sistēmā darbam ar Eiropas Savienības dokumentiem (ESVIS).</w:t>
      </w:r>
    </w:p>
    <w:p w:rsidR="006119FD" w:rsidRPr="00BB7A53" w:rsidRDefault="005A3E12" w:rsidP="006119FD">
      <w:pPr>
        <w:spacing w:before="120"/>
        <w:jc w:val="both"/>
        <w:rPr>
          <w:rFonts w:eastAsia="Times New Roman" w:cs="Times New Roman"/>
          <w:color w:val="000000" w:themeColor="text1"/>
          <w:sz w:val="24"/>
          <w:szCs w:val="24"/>
          <w:lang w:eastAsia="lv-LV"/>
        </w:rPr>
      </w:pPr>
      <w:bookmarkStart w:id="38" w:name="p22"/>
      <w:bookmarkStart w:id="39" w:name="p-549708"/>
      <w:bookmarkEnd w:id="38"/>
      <w:bookmarkEnd w:id="39"/>
      <w:r>
        <w:rPr>
          <w:rFonts w:eastAsia="Times New Roman" w:cs="Times New Roman"/>
          <w:color w:val="000000" w:themeColor="text1"/>
          <w:sz w:val="24"/>
          <w:szCs w:val="24"/>
          <w:lang w:eastAsia="lv-LV"/>
        </w:rPr>
        <w:t>28</w:t>
      </w:r>
      <w:r w:rsidR="00914357">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Komisijai ir tiesības:</w:t>
      </w:r>
    </w:p>
    <w:p w:rsidR="006119FD"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w:t>
      </w:r>
      <w:r w:rsidR="00216948">
        <w:rPr>
          <w:rFonts w:eastAsia="Times New Roman" w:cs="Times New Roman"/>
          <w:color w:val="000000" w:themeColor="text1"/>
          <w:sz w:val="24"/>
          <w:szCs w:val="24"/>
          <w:lang w:eastAsia="lv-LV"/>
        </w:rPr>
        <w:t xml:space="preserve">.1. </w:t>
      </w:r>
      <w:r w:rsidR="006119FD" w:rsidRPr="00BB7A53">
        <w:rPr>
          <w:rFonts w:eastAsia="Times New Roman" w:cs="Times New Roman"/>
          <w:color w:val="000000" w:themeColor="text1"/>
          <w:sz w:val="24"/>
          <w:szCs w:val="24"/>
          <w:lang w:eastAsia="lv-LV"/>
        </w:rPr>
        <w:t>pieaicināt ekspertus ar padomdevēja tiesībām;</w:t>
      </w:r>
    </w:p>
    <w:p w:rsidR="006119FD"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28</w:t>
      </w:r>
      <w:r w:rsidR="001F3B31">
        <w:rPr>
          <w:rFonts w:eastAsia="Times New Roman" w:cs="Times New Roman"/>
          <w:color w:val="000000" w:themeColor="text1"/>
          <w:sz w:val="24"/>
          <w:szCs w:val="24"/>
          <w:lang w:eastAsia="lv-LV"/>
        </w:rPr>
        <w:t xml:space="preserve">.2. </w:t>
      </w:r>
      <w:r w:rsidR="006119FD" w:rsidRPr="00BB7A53">
        <w:rPr>
          <w:rFonts w:eastAsia="Times New Roman" w:cs="Times New Roman"/>
          <w:color w:val="000000" w:themeColor="text1"/>
          <w:sz w:val="24"/>
          <w:szCs w:val="24"/>
          <w:lang w:eastAsia="lv-LV"/>
        </w:rPr>
        <w:t>pieaicināt projekta iesniedzēja pārstāvjus projekta prezentēšanai</w:t>
      </w:r>
      <w:r w:rsidR="00340920">
        <w:rPr>
          <w:rFonts w:eastAsia="Times New Roman" w:cs="Times New Roman"/>
          <w:color w:val="000000" w:themeColor="text1"/>
          <w:sz w:val="24"/>
          <w:szCs w:val="24"/>
          <w:lang w:eastAsia="lv-LV"/>
        </w:rPr>
        <w:t xml:space="preserve"> un skaidrojumu sniegšanai</w:t>
      </w:r>
      <w:r w:rsidR="006119FD" w:rsidRPr="00BB7A53">
        <w:rPr>
          <w:rFonts w:eastAsia="Times New Roman" w:cs="Times New Roman"/>
          <w:color w:val="000000" w:themeColor="text1"/>
          <w:sz w:val="24"/>
          <w:szCs w:val="24"/>
          <w:lang w:eastAsia="lv-LV"/>
        </w:rPr>
        <w:t>.</w:t>
      </w:r>
    </w:p>
    <w:p w:rsidR="00D22434"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29</w:t>
      </w:r>
      <w:r w:rsidR="001F3B31" w:rsidRPr="00763724">
        <w:rPr>
          <w:rFonts w:eastAsia="Times New Roman" w:cs="Times New Roman"/>
          <w:color w:val="000000" w:themeColor="text1"/>
          <w:sz w:val="24"/>
          <w:szCs w:val="24"/>
          <w:lang w:eastAsia="lv-LV"/>
        </w:rPr>
        <w:t xml:space="preserve">. </w:t>
      </w:r>
      <w:r w:rsidR="00D22434" w:rsidRPr="00763724">
        <w:rPr>
          <w:rFonts w:eastAsia="Times New Roman" w:cs="Times New Roman"/>
          <w:color w:val="000000" w:themeColor="text1"/>
          <w:sz w:val="24"/>
          <w:szCs w:val="24"/>
          <w:lang w:eastAsia="lv-LV"/>
        </w:rPr>
        <w:t>Komisij</w:t>
      </w:r>
      <w:r w:rsidR="007B1AAE" w:rsidRPr="00763724">
        <w:rPr>
          <w:rFonts w:eastAsia="Times New Roman" w:cs="Times New Roman"/>
          <w:color w:val="000000" w:themeColor="text1"/>
          <w:sz w:val="24"/>
          <w:szCs w:val="24"/>
          <w:lang w:eastAsia="lv-LV"/>
        </w:rPr>
        <w:t>as</w:t>
      </w:r>
      <w:r w:rsidR="00D22FCF" w:rsidRPr="00763724">
        <w:rPr>
          <w:rFonts w:eastAsia="Times New Roman" w:cs="Times New Roman"/>
          <w:color w:val="000000" w:themeColor="text1"/>
          <w:sz w:val="24"/>
          <w:szCs w:val="24"/>
          <w:lang w:eastAsia="lv-LV"/>
        </w:rPr>
        <w:t xml:space="preserve"> pienākums ir objektīvi un savlaicīgi izvērtēt</w:t>
      </w:r>
      <w:r w:rsidR="00D22434" w:rsidRPr="00763724">
        <w:rPr>
          <w:rFonts w:eastAsia="Times New Roman" w:cs="Times New Roman"/>
          <w:color w:val="000000" w:themeColor="text1"/>
          <w:sz w:val="24"/>
          <w:szCs w:val="24"/>
          <w:lang w:eastAsia="lv-LV"/>
        </w:rPr>
        <w:t>:</w:t>
      </w:r>
    </w:p>
    <w:p w:rsidR="00A80059"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29</w:t>
      </w:r>
      <w:r w:rsidR="00D22FCF" w:rsidRPr="00763724">
        <w:rPr>
          <w:rFonts w:eastAsia="Times New Roman" w:cs="Times New Roman"/>
          <w:color w:val="000000" w:themeColor="text1"/>
          <w:sz w:val="24"/>
          <w:szCs w:val="24"/>
          <w:lang w:eastAsia="lv-LV"/>
        </w:rPr>
        <w:t>.1.</w:t>
      </w:r>
      <w:r w:rsidR="00A64248" w:rsidRPr="00763724">
        <w:rPr>
          <w:rFonts w:eastAsia="Times New Roman" w:cs="Times New Roman"/>
          <w:color w:val="000000" w:themeColor="text1"/>
          <w:sz w:val="24"/>
          <w:szCs w:val="24"/>
          <w:lang w:eastAsia="lv-LV"/>
        </w:rPr>
        <w:t xml:space="preserve"> projekta pieteikumu</w:t>
      </w:r>
      <w:r w:rsidR="000F6FAA" w:rsidRPr="00763724">
        <w:rPr>
          <w:rFonts w:eastAsia="Times New Roman" w:cs="Times New Roman"/>
          <w:color w:val="000000" w:themeColor="text1"/>
          <w:sz w:val="24"/>
          <w:szCs w:val="24"/>
          <w:lang w:eastAsia="lv-LV"/>
        </w:rPr>
        <w:t>;</w:t>
      </w:r>
    </w:p>
    <w:p w:rsidR="00D22FCF"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29</w:t>
      </w:r>
      <w:r w:rsidR="001657D2" w:rsidRPr="00763724">
        <w:rPr>
          <w:rFonts w:eastAsia="Times New Roman" w:cs="Times New Roman"/>
          <w:color w:val="000000" w:themeColor="text1"/>
          <w:sz w:val="24"/>
          <w:szCs w:val="24"/>
          <w:lang w:eastAsia="lv-LV"/>
        </w:rPr>
        <w:t>.2.</w:t>
      </w:r>
      <w:r w:rsidR="009D2351" w:rsidRPr="00763724">
        <w:rPr>
          <w:rFonts w:eastAsia="Times New Roman" w:cs="Times New Roman"/>
          <w:color w:val="000000" w:themeColor="text1"/>
          <w:sz w:val="24"/>
          <w:szCs w:val="24"/>
          <w:lang w:eastAsia="lv-LV"/>
        </w:rPr>
        <w:t xml:space="preserve"> </w:t>
      </w:r>
      <w:r w:rsidR="00B1476C">
        <w:rPr>
          <w:rFonts w:eastAsia="Times New Roman" w:cs="Times New Roman"/>
          <w:color w:val="000000" w:themeColor="text1"/>
          <w:sz w:val="24"/>
          <w:szCs w:val="24"/>
          <w:lang w:eastAsia="lv-LV"/>
        </w:rPr>
        <w:t xml:space="preserve">plānotās </w:t>
      </w:r>
      <w:r w:rsidR="00D22FCF" w:rsidRPr="00763724">
        <w:rPr>
          <w:rFonts w:eastAsia="Times New Roman" w:cs="Times New Roman"/>
          <w:color w:val="000000" w:themeColor="text1"/>
          <w:sz w:val="24"/>
          <w:szCs w:val="24"/>
          <w:lang w:eastAsia="lv-LV"/>
        </w:rPr>
        <w:t>izmaiņas projektā;</w:t>
      </w:r>
    </w:p>
    <w:p w:rsidR="00D22434" w:rsidRPr="00BB7A53"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29</w:t>
      </w:r>
      <w:r w:rsidR="00D22FCF" w:rsidRPr="00763724">
        <w:rPr>
          <w:rFonts w:eastAsia="Times New Roman" w:cs="Times New Roman"/>
          <w:color w:val="000000" w:themeColor="text1"/>
          <w:sz w:val="24"/>
          <w:szCs w:val="24"/>
          <w:lang w:eastAsia="lv-LV"/>
        </w:rPr>
        <w:t xml:space="preserve">.3. </w:t>
      </w:r>
      <w:r w:rsidR="001268DA">
        <w:rPr>
          <w:rFonts w:eastAsia="Times New Roman" w:cs="Times New Roman"/>
          <w:color w:val="000000" w:themeColor="text1"/>
          <w:sz w:val="24"/>
          <w:szCs w:val="24"/>
          <w:lang w:eastAsia="lv-LV"/>
        </w:rPr>
        <w:t xml:space="preserve">vai piemērojama nodokļa atlaide par </w:t>
      </w:r>
      <w:r w:rsidR="00D22FCF" w:rsidRPr="00763724">
        <w:rPr>
          <w:rFonts w:eastAsia="Times New Roman" w:cs="Times New Roman"/>
          <w:color w:val="000000" w:themeColor="text1"/>
          <w:sz w:val="24"/>
          <w:szCs w:val="24"/>
          <w:lang w:eastAsia="lv-LV"/>
        </w:rPr>
        <w:t>projekta ietvaros veikt</w:t>
      </w:r>
      <w:r w:rsidR="001268DA">
        <w:rPr>
          <w:rFonts w:eastAsia="Times New Roman" w:cs="Times New Roman"/>
          <w:color w:val="000000" w:themeColor="text1"/>
          <w:sz w:val="24"/>
          <w:szCs w:val="24"/>
          <w:lang w:eastAsia="lv-LV"/>
        </w:rPr>
        <w:t>ajiem</w:t>
      </w:r>
      <w:r w:rsidR="00D22FCF" w:rsidRPr="00763724">
        <w:rPr>
          <w:rFonts w:eastAsia="Times New Roman" w:cs="Times New Roman"/>
          <w:color w:val="000000" w:themeColor="text1"/>
          <w:sz w:val="24"/>
          <w:szCs w:val="24"/>
          <w:lang w:eastAsia="lv-LV"/>
        </w:rPr>
        <w:t xml:space="preserve"> ieguldījum</w:t>
      </w:r>
      <w:r w:rsidR="001268DA">
        <w:rPr>
          <w:rFonts w:eastAsia="Times New Roman" w:cs="Times New Roman"/>
          <w:color w:val="000000" w:themeColor="text1"/>
          <w:sz w:val="24"/>
          <w:szCs w:val="24"/>
          <w:lang w:eastAsia="lv-LV"/>
        </w:rPr>
        <w:t>iem</w:t>
      </w:r>
      <w:r w:rsidR="00AF2586" w:rsidRPr="00763724">
        <w:rPr>
          <w:rFonts w:eastAsia="Times New Roman" w:cs="Times New Roman"/>
          <w:color w:val="000000" w:themeColor="text1"/>
          <w:sz w:val="24"/>
          <w:szCs w:val="24"/>
          <w:lang w:eastAsia="lv-LV"/>
        </w:rPr>
        <w:t>.</w:t>
      </w:r>
      <w:r w:rsidR="00A64248">
        <w:rPr>
          <w:rFonts w:eastAsia="Times New Roman" w:cs="Times New Roman"/>
          <w:color w:val="000000" w:themeColor="text1"/>
          <w:sz w:val="24"/>
          <w:szCs w:val="24"/>
          <w:lang w:eastAsia="lv-LV"/>
        </w:rPr>
        <w:t xml:space="preserve"> </w:t>
      </w:r>
    </w:p>
    <w:p w:rsidR="006119FD" w:rsidRPr="00BB7A53" w:rsidRDefault="005A3E12" w:rsidP="006119FD">
      <w:pPr>
        <w:spacing w:before="120"/>
        <w:jc w:val="both"/>
        <w:rPr>
          <w:rFonts w:eastAsia="Times New Roman" w:cs="Times New Roman"/>
          <w:color w:val="000000" w:themeColor="text1"/>
          <w:sz w:val="24"/>
          <w:szCs w:val="24"/>
          <w:lang w:eastAsia="lv-LV"/>
        </w:rPr>
      </w:pPr>
      <w:bookmarkStart w:id="40" w:name="p23"/>
      <w:bookmarkStart w:id="41" w:name="p-549710"/>
      <w:bookmarkEnd w:id="40"/>
      <w:bookmarkEnd w:id="41"/>
      <w:r>
        <w:rPr>
          <w:rFonts w:eastAsia="Times New Roman" w:cs="Times New Roman"/>
          <w:color w:val="000000" w:themeColor="text1"/>
          <w:sz w:val="24"/>
          <w:szCs w:val="24"/>
          <w:lang w:eastAsia="lv-LV"/>
        </w:rPr>
        <w:t>30</w:t>
      </w:r>
      <w:r w:rsidR="003D1A70">
        <w:rPr>
          <w:rFonts w:eastAsia="Times New Roman" w:cs="Times New Roman"/>
          <w:color w:val="000000" w:themeColor="text1"/>
          <w:sz w:val="24"/>
          <w:szCs w:val="24"/>
          <w:lang w:eastAsia="lv-LV"/>
        </w:rPr>
        <w:t xml:space="preserve">. </w:t>
      </w:r>
      <w:r w:rsidR="006119FD" w:rsidRPr="00BB7A53">
        <w:rPr>
          <w:rFonts w:eastAsia="Times New Roman" w:cs="Times New Roman"/>
          <w:color w:val="000000" w:themeColor="text1"/>
          <w:sz w:val="24"/>
          <w:szCs w:val="24"/>
          <w:lang w:eastAsia="lv-LV"/>
        </w:rPr>
        <w:t>Komisijas darbību nosaka ekonomikas ministra apstiprināta kārtība.</w:t>
      </w:r>
    </w:p>
    <w:p w:rsidR="006119FD" w:rsidRDefault="006119FD" w:rsidP="00BB7A53">
      <w:pPr>
        <w:spacing w:before="120"/>
        <w:jc w:val="center"/>
        <w:rPr>
          <w:rFonts w:eastAsia="Times New Roman" w:cs="Times New Roman"/>
          <w:b/>
          <w:bCs/>
          <w:color w:val="000000" w:themeColor="text1"/>
          <w:sz w:val="24"/>
          <w:szCs w:val="24"/>
          <w:lang w:eastAsia="lv-LV"/>
        </w:rPr>
      </w:pPr>
    </w:p>
    <w:p w:rsidR="002D46E9" w:rsidRDefault="002D46E9" w:rsidP="00BB7A53">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V. Projekta pieteikuma vērtēšana</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31</w:t>
      </w:r>
      <w:r w:rsidR="00257CD7"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Komisija projekta pieteikumus vērtē atbilstoši šo noteikumu </w:t>
      </w:r>
      <w:hyperlink r:id="rId40" w:anchor="piel3" w:tgtFrame="_blank" w:history="1">
        <w:r w:rsidR="006119FD" w:rsidRPr="00763724">
          <w:rPr>
            <w:rFonts w:eastAsia="Times New Roman" w:cs="Times New Roman"/>
            <w:color w:val="000000" w:themeColor="text1"/>
            <w:sz w:val="24"/>
            <w:szCs w:val="24"/>
            <w:lang w:eastAsia="lv-LV"/>
          </w:rPr>
          <w:t>3. pielikumā</w:t>
        </w:r>
      </w:hyperlink>
      <w:r w:rsidR="006119FD" w:rsidRPr="00763724">
        <w:rPr>
          <w:rFonts w:eastAsia="Times New Roman" w:cs="Times New Roman"/>
          <w:color w:val="000000" w:themeColor="text1"/>
          <w:sz w:val="24"/>
          <w:szCs w:val="24"/>
          <w:lang w:eastAsia="lv-LV"/>
        </w:rPr>
        <w:t> minētajiem atbilstības, administratīvajiem un kvalitātes kritērijiem.</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42" w:name="p25"/>
      <w:bookmarkStart w:id="43" w:name="p-549712"/>
      <w:bookmarkEnd w:id="42"/>
      <w:bookmarkEnd w:id="43"/>
      <w:r>
        <w:rPr>
          <w:rFonts w:eastAsia="Times New Roman" w:cs="Times New Roman"/>
          <w:color w:val="000000" w:themeColor="text1"/>
          <w:sz w:val="24"/>
          <w:szCs w:val="24"/>
          <w:lang w:eastAsia="lv-LV"/>
        </w:rPr>
        <w:t>32</w:t>
      </w:r>
      <w:r w:rsidR="00BE5BD6"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Kritēriju vērtēšanas secība:</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BD4111" w:rsidRPr="00763724">
        <w:rPr>
          <w:rFonts w:eastAsia="Times New Roman" w:cs="Times New Roman"/>
          <w:color w:val="000000" w:themeColor="text1"/>
          <w:sz w:val="24"/>
          <w:szCs w:val="24"/>
          <w:lang w:eastAsia="lv-LV"/>
        </w:rPr>
        <w:t xml:space="preserve">.1. </w:t>
      </w:r>
      <w:r w:rsidR="006119FD" w:rsidRPr="00763724">
        <w:rPr>
          <w:rFonts w:eastAsia="Times New Roman" w:cs="Times New Roman"/>
          <w:color w:val="000000" w:themeColor="text1"/>
          <w:sz w:val="24"/>
          <w:szCs w:val="24"/>
          <w:lang w:eastAsia="lv-LV"/>
        </w:rPr>
        <w:t>vispirms Komisija vērtē projekta pieteikuma atbilstību šo noteikumu </w:t>
      </w:r>
      <w:hyperlink r:id="rId41"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2.7. apakšpunktā minētajam </w:t>
      </w:r>
      <w:r w:rsidR="00907D08" w:rsidRPr="00763724">
        <w:rPr>
          <w:rFonts w:eastAsia="Times New Roman" w:cs="Times New Roman"/>
          <w:color w:val="000000" w:themeColor="text1"/>
          <w:sz w:val="24"/>
          <w:szCs w:val="24"/>
          <w:lang w:eastAsia="lv-LV"/>
        </w:rPr>
        <w:t xml:space="preserve">administratīvajam </w:t>
      </w:r>
      <w:r w:rsidR="006119FD" w:rsidRPr="00763724">
        <w:rPr>
          <w:rFonts w:eastAsia="Times New Roman" w:cs="Times New Roman"/>
          <w:color w:val="000000" w:themeColor="text1"/>
          <w:sz w:val="24"/>
          <w:szCs w:val="24"/>
          <w:lang w:eastAsia="lv-LV"/>
        </w:rPr>
        <w:t xml:space="preserve">kritērijam. Ja projekta pieteikums neatbilst šim kritērijam, tā vērtēšanu neturpina un informē projekta iesniedzēju </w:t>
      </w:r>
      <w:r w:rsidR="00296389" w:rsidRPr="00763724">
        <w:rPr>
          <w:rFonts w:eastAsia="Times New Roman" w:cs="Times New Roman"/>
          <w:color w:val="000000" w:themeColor="text1"/>
          <w:sz w:val="24"/>
          <w:szCs w:val="24"/>
          <w:lang w:eastAsia="lv-LV"/>
        </w:rPr>
        <w:t>par Komisijas lēmumu virzīt uz Ministru kabinetu lēmuma pieņemšanai Ministru kabineta rīkojuma</w:t>
      </w:r>
      <w:r w:rsidR="00384930" w:rsidRPr="00763724">
        <w:rPr>
          <w:rFonts w:eastAsia="Times New Roman" w:cs="Times New Roman"/>
          <w:color w:val="000000" w:themeColor="text1"/>
          <w:sz w:val="24"/>
          <w:szCs w:val="24"/>
          <w:lang w:eastAsia="lv-LV"/>
        </w:rPr>
        <w:t xml:space="preserve"> projektu par</w:t>
      </w:r>
      <w:r w:rsidR="00296389" w:rsidRPr="00763724">
        <w:rPr>
          <w:rFonts w:eastAsia="Times New Roman" w:cs="Times New Roman"/>
          <w:color w:val="000000" w:themeColor="text1"/>
          <w:sz w:val="24"/>
          <w:szCs w:val="24"/>
          <w:lang w:eastAsia="lv-LV"/>
        </w:rPr>
        <w:t xml:space="preserve"> atteikumu</w:t>
      </w:r>
      <w:r w:rsidR="00384930" w:rsidRPr="00763724">
        <w:rPr>
          <w:rFonts w:eastAsia="Times New Roman" w:cs="Times New Roman"/>
          <w:color w:val="000000" w:themeColor="text1"/>
          <w:sz w:val="24"/>
          <w:szCs w:val="24"/>
          <w:lang w:eastAsia="lv-LV"/>
        </w:rPr>
        <w:t xml:space="preserve"> atbalstīt</w:t>
      </w:r>
      <w:r w:rsidR="00934239" w:rsidRPr="00763724">
        <w:rPr>
          <w:rFonts w:eastAsia="Times New Roman" w:cs="Times New Roman"/>
          <w:color w:val="000000" w:themeColor="text1"/>
          <w:sz w:val="24"/>
          <w:szCs w:val="24"/>
          <w:lang w:eastAsia="lv-LV"/>
        </w:rPr>
        <w:t xml:space="preserve"> projektu</w:t>
      </w:r>
      <w:r w:rsidR="006119FD" w:rsidRPr="00763724">
        <w:rPr>
          <w:rFonts w:eastAsia="Times New Roman" w:cs="Times New Roman"/>
          <w:color w:val="000000" w:themeColor="text1"/>
          <w:sz w:val="24"/>
          <w:szCs w:val="24"/>
          <w:lang w:eastAsia="lv-LV"/>
        </w:rPr>
        <w:t>;</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AB523B" w:rsidRPr="00763724">
        <w:rPr>
          <w:rFonts w:eastAsia="Times New Roman" w:cs="Times New Roman"/>
          <w:color w:val="000000" w:themeColor="text1"/>
          <w:sz w:val="24"/>
          <w:szCs w:val="24"/>
          <w:lang w:eastAsia="lv-LV"/>
        </w:rPr>
        <w:t xml:space="preserve">.2. </w:t>
      </w:r>
      <w:r w:rsidR="006119FD" w:rsidRPr="00763724">
        <w:rPr>
          <w:rFonts w:eastAsia="Times New Roman" w:cs="Times New Roman"/>
          <w:color w:val="000000" w:themeColor="text1"/>
          <w:sz w:val="24"/>
          <w:szCs w:val="24"/>
          <w:lang w:eastAsia="lv-LV"/>
        </w:rPr>
        <w:t>ja projekta pieteikums atbilst šo noteikumu </w:t>
      </w:r>
      <w:hyperlink r:id="rId42"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2.7. apakšpunktā minētajam </w:t>
      </w:r>
      <w:r w:rsidR="00B15F2B" w:rsidRPr="00763724">
        <w:rPr>
          <w:rFonts w:eastAsia="Times New Roman" w:cs="Times New Roman"/>
          <w:color w:val="000000" w:themeColor="text1"/>
          <w:sz w:val="24"/>
          <w:szCs w:val="24"/>
          <w:lang w:eastAsia="lv-LV"/>
        </w:rPr>
        <w:t xml:space="preserve">administratīvajam </w:t>
      </w:r>
      <w:r w:rsidR="006119FD" w:rsidRPr="00763724">
        <w:rPr>
          <w:rFonts w:eastAsia="Times New Roman" w:cs="Times New Roman"/>
          <w:color w:val="000000" w:themeColor="text1"/>
          <w:sz w:val="24"/>
          <w:szCs w:val="24"/>
          <w:lang w:eastAsia="lv-LV"/>
        </w:rPr>
        <w:t>kritērijam, Komisija vērtē tā atbilstību šo noteikumu </w:t>
      </w:r>
      <w:hyperlink r:id="rId43"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2E3C62"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ED4C90" w:rsidRPr="00763724">
        <w:rPr>
          <w:rFonts w:eastAsia="Times New Roman" w:cs="Times New Roman"/>
          <w:color w:val="000000" w:themeColor="text1"/>
          <w:sz w:val="24"/>
          <w:szCs w:val="24"/>
          <w:lang w:eastAsia="lv-LV"/>
        </w:rPr>
        <w:t xml:space="preserve">.3. </w:t>
      </w:r>
      <w:r w:rsidR="006119FD" w:rsidRPr="00763724">
        <w:rPr>
          <w:rFonts w:eastAsia="Times New Roman" w:cs="Times New Roman"/>
          <w:color w:val="000000" w:themeColor="text1"/>
          <w:sz w:val="24"/>
          <w:szCs w:val="24"/>
          <w:lang w:eastAsia="lv-LV"/>
        </w:rPr>
        <w:t>ja projekta pieteikums neatbilst šo noteikumu </w:t>
      </w:r>
      <w:hyperlink r:id="rId44"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113279"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 Komisija lūdz</w:t>
      </w:r>
      <w:r w:rsidR="004D24C9" w:rsidRPr="00763724">
        <w:rPr>
          <w:rFonts w:eastAsia="Times New Roman" w:cs="Times New Roman"/>
          <w:color w:val="000000" w:themeColor="text1"/>
          <w:sz w:val="24"/>
          <w:szCs w:val="24"/>
          <w:lang w:eastAsia="lv-LV"/>
        </w:rPr>
        <w:t xml:space="preserve"> projekta iesniedzēju</w:t>
      </w:r>
      <w:r w:rsidR="006119FD" w:rsidRPr="00763724">
        <w:rPr>
          <w:rFonts w:eastAsia="Times New Roman" w:cs="Times New Roman"/>
          <w:color w:val="000000" w:themeColor="text1"/>
          <w:sz w:val="24"/>
          <w:szCs w:val="24"/>
          <w:lang w:eastAsia="lv-LV"/>
        </w:rPr>
        <w:t xml:space="preserve"> precizēt projekta pieteikumu;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8A1BEA" w:rsidRPr="00763724">
        <w:rPr>
          <w:rFonts w:eastAsia="Times New Roman" w:cs="Times New Roman"/>
          <w:color w:val="000000" w:themeColor="text1"/>
          <w:sz w:val="24"/>
          <w:szCs w:val="24"/>
          <w:lang w:eastAsia="lv-LV"/>
        </w:rPr>
        <w:t xml:space="preserve">.4. </w:t>
      </w:r>
      <w:r w:rsidR="006119FD" w:rsidRPr="00763724">
        <w:rPr>
          <w:rFonts w:eastAsia="Times New Roman" w:cs="Times New Roman"/>
          <w:color w:val="000000" w:themeColor="text1"/>
          <w:sz w:val="24"/>
          <w:szCs w:val="24"/>
          <w:lang w:eastAsia="lv-LV"/>
        </w:rPr>
        <w:t>ja projekta pieteikums atbilst šo noteikumu </w:t>
      </w:r>
      <w:hyperlink r:id="rId45"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xml:space="preserve"> 2.1., 2.2., 2.3., 2.4., 2.5., 2.6., 2.8. un 2.9. apakšpunktā minētajiem </w:t>
      </w:r>
      <w:r w:rsidR="005160DB" w:rsidRPr="00763724">
        <w:rPr>
          <w:rFonts w:eastAsia="Times New Roman" w:cs="Times New Roman"/>
          <w:color w:val="000000" w:themeColor="text1"/>
          <w:sz w:val="24"/>
          <w:szCs w:val="24"/>
          <w:lang w:eastAsia="lv-LV"/>
        </w:rPr>
        <w:t xml:space="preserve">administratīvajiem </w:t>
      </w:r>
      <w:r w:rsidR="006119FD" w:rsidRPr="00763724">
        <w:rPr>
          <w:rFonts w:eastAsia="Times New Roman" w:cs="Times New Roman"/>
          <w:color w:val="000000" w:themeColor="text1"/>
          <w:sz w:val="24"/>
          <w:szCs w:val="24"/>
          <w:lang w:eastAsia="lv-LV"/>
        </w:rPr>
        <w:t>kritērijiem, Komisija vērtē tā atbilstību šo noteikumu </w:t>
      </w:r>
      <w:hyperlink r:id="rId46"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1. punktā minētajiem atbilstības kritērijiem. Ja projekta pieteikums neatbilst šiem kritērijiem, tā vērtēšanu neturpina un lūdz projekta iesniedzēju iesniegt papildu informāciju par projektu;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32</w:t>
      </w:r>
      <w:r w:rsidR="00137F87" w:rsidRPr="00763724">
        <w:rPr>
          <w:rFonts w:eastAsia="Times New Roman" w:cs="Times New Roman"/>
          <w:color w:val="000000" w:themeColor="text1"/>
          <w:sz w:val="24"/>
          <w:szCs w:val="24"/>
          <w:lang w:eastAsia="lv-LV"/>
        </w:rPr>
        <w:t xml:space="preserve">.5. </w:t>
      </w:r>
      <w:r w:rsidR="006119FD" w:rsidRPr="00763724">
        <w:rPr>
          <w:rFonts w:eastAsia="Times New Roman" w:cs="Times New Roman"/>
          <w:color w:val="000000" w:themeColor="text1"/>
          <w:sz w:val="24"/>
          <w:szCs w:val="24"/>
          <w:lang w:eastAsia="lv-LV"/>
        </w:rPr>
        <w:t>ja projekta pieteikums atbilst šo noteikumu </w:t>
      </w:r>
      <w:hyperlink r:id="rId47"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1. punktā minētajiem</w:t>
      </w:r>
      <w:r w:rsidR="00EC6C62" w:rsidRPr="00763724">
        <w:rPr>
          <w:rFonts w:eastAsia="Times New Roman" w:cs="Times New Roman"/>
          <w:color w:val="000000" w:themeColor="text1"/>
          <w:sz w:val="24"/>
          <w:szCs w:val="24"/>
          <w:lang w:eastAsia="lv-LV"/>
        </w:rPr>
        <w:t xml:space="preserve"> atbilstības</w:t>
      </w:r>
      <w:r w:rsidR="006119FD" w:rsidRPr="00763724">
        <w:rPr>
          <w:rFonts w:eastAsia="Times New Roman" w:cs="Times New Roman"/>
          <w:color w:val="000000" w:themeColor="text1"/>
          <w:sz w:val="24"/>
          <w:szCs w:val="24"/>
          <w:lang w:eastAsia="lv-LV"/>
        </w:rPr>
        <w:t xml:space="preserve"> kritērijiem, Komisija vērtē tā atbilstību šo noteikumu </w:t>
      </w:r>
      <w:hyperlink r:id="rId48"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3. punktā minētajiem kvalitātes kritērijiem</w:t>
      </w:r>
      <w:r w:rsidR="007639DD">
        <w:rPr>
          <w:rFonts w:eastAsia="Times New Roman" w:cs="Times New Roman"/>
          <w:color w:val="000000" w:themeColor="text1"/>
          <w:sz w:val="24"/>
          <w:szCs w:val="24"/>
          <w:lang w:eastAsia="lv-LV"/>
        </w:rPr>
        <w:t>.</w:t>
      </w:r>
      <w:r w:rsidR="00E43AB5" w:rsidRPr="00E43AB5">
        <w:rPr>
          <w:rFonts w:eastAsia="Times New Roman" w:cs="Times New Roman"/>
          <w:color w:val="000000" w:themeColor="text1"/>
          <w:sz w:val="24"/>
          <w:szCs w:val="24"/>
          <w:lang w:eastAsia="lv-LV"/>
        </w:rPr>
        <w:t xml:space="preserve"> </w:t>
      </w:r>
      <w:r w:rsidR="00E43AB5" w:rsidRPr="00CD7351">
        <w:rPr>
          <w:rFonts w:eastAsia="Times New Roman" w:cs="Times New Roman"/>
          <w:color w:val="000000" w:themeColor="text1"/>
          <w:sz w:val="24"/>
          <w:szCs w:val="24"/>
          <w:lang w:eastAsia="lv-LV"/>
        </w:rPr>
        <w:t>Ja projekta pieteikums neatbilst šiem kritērijiem, lūdz projekta iesniedzēju iesniegt papildu informāciju par projektu.</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44" w:name="p26"/>
      <w:bookmarkStart w:id="45" w:name="p-549713"/>
      <w:bookmarkEnd w:id="44"/>
      <w:bookmarkEnd w:id="45"/>
      <w:r>
        <w:rPr>
          <w:rFonts w:eastAsia="Times New Roman" w:cs="Times New Roman"/>
          <w:color w:val="000000" w:themeColor="text1"/>
          <w:sz w:val="24"/>
          <w:szCs w:val="24"/>
          <w:lang w:eastAsia="lv-LV"/>
        </w:rPr>
        <w:lastRenderedPageBreak/>
        <w:t>33</w:t>
      </w:r>
      <w:r w:rsidR="00656BB6"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 xml:space="preserve">Projekta iesniedzējs precizējumus </w:t>
      </w:r>
      <w:r w:rsidR="00527312" w:rsidRPr="00763724">
        <w:rPr>
          <w:rFonts w:eastAsia="Times New Roman" w:cs="Times New Roman"/>
          <w:color w:val="000000" w:themeColor="text1"/>
          <w:sz w:val="24"/>
          <w:szCs w:val="24"/>
          <w:lang w:eastAsia="lv-LV"/>
        </w:rPr>
        <w:t xml:space="preserve">projekta pieteikumā un </w:t>
      </w:r>
      <w:r w:rsidR="006119FD" w:rsidRPr="00763724">
        <w:rPr>
          <w:rFonts w:eastAsia="Times New Roman" w:cs="Times New Roman"/>
          <w:color w:val="000000" w:themeColor="text1"/>
          <w:sz w:val="24"/>
          <w:szCs w:val="24"/>
          <w:lang w:eastAsia="lv-LV"/>
        </w:rPr>
        <w:t>papildu informāciju par projektu iesniedz Komisijai 10 darbdienu laikā pēc rakstveida pieprasījuma saņemšanas.</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46" w:name="p27"/>
      <w:bookmarkStart w:id="47" w:name="p-549714"/>
      <w:bookmarkEnd w:id="46"/>
      <w:bookmarkEnd w:id="47"/>
      <w:r>
        <w:rPr>
          <w:rFonts w:eastAsia="Times New Roman" w:cs="Times New Roman"/>
          <w:color w:val="000000" w:themeColor="text1"/>
          <w:sz w:val="24"/>
          <w:szCs w:val="24"/>
          <w:lang w:eastAsia="lv-LV"/>
        </w:rPr>
        <w:t>34</w:t>
      </w:r>
      <w:r w:rsidR="0035063C"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iesniegšanas Komisijas rīcībā nav pietiekami daudz informācijas, lai izvērtētu projekta pieteikuma atbilstību kādam no šo noteikumu </w:t>
      </w:r>
      <w:r w:rsidR="00AF21E0" w:rsidRPr="00763724">
        <w:rPr>
          <w:rFonts w:eastAsia="Times New Roman" w:cs="Times New Roman"/>
          <w:color w:val="000000" w:themeColor="text1"/>
          <w:sz w:val="24"/>
          <w:szCs w:val="24"/>
          <w:lang w:eastAsia="lv-LV"/>
        </w:rPr>
        <w:t>3. pielikuma 1.punktā</w:t>
      </w:r>
      <w:r w:rsidR="006119FD" w:rsidRPr="00763724">
        <w:rPr>
          <w:rFonts w:eastAsia="Times New Roman" w:cs="Times New Roman"/>
          <w:color w:val="000000" w:themeColor="text1"/>
          <w:sz w:val="24"/>
          <w:szCs w:val="24"/>
          <w:lang w:eastAsia="lv-LV"/>
        </w:rPr>
        <w:t> minētajiem atbilstības kritērijiem, vai pēc precizēta projekta pieteikuma iesniegšanas projekta pieteikums neatbilst kā</w:t>
      </w:r>
      <w:r w:rsidR="004B6D92" w:rsidRPr="00763724">
        <w:rPr>
          <w:rFonts w:eastAsia="Times New Roman" w:cs="Times New Roman"/>
          <w:color w:val="000000" w:themeColor="text1"/>
          <w:sz w:val="24"/>
          <w:szCs w:val="24"/>
          <w:lang w:eastAsia="lv-LV"/>
        </w:rPr>
        <w:t>dam no šo noteikumu 3. pielikuma</w:t>
      </w:r>
      <w:r w:rsidR="006119FD" w:rsidRPr="00763724">
        <w:rPr>
          <w:rFonts w:eastAsia="Times New Roman" w:cs="Times New Roman"/>
          <w:color w:val="000000" w:themeColor="text1"/>
          <w:sz w:val="24"/>
          <w:szCs w:val="24"/>
          <w:lang w:eastAsia="lv-LV"/>
        </w:rPr>
        <w:t xml:space="preserve"> </w:t>
      </w:r>
      <w:r w:rsidR="004B6D92" w:rsidRPr="00763724">
        <w:rPr>
          <w:rFonts w:eastAsia="Times New Roman" w:cs="Times New Roman"/>
          <w:color w:val="000000" w:themeColor="text1"/>
          <w:sz w:val="24"/>
          <w:szCs w:val="24"/>
          <w:lang w:eastAsia="lv-LV"/>
        </w:rPr>
        <w:t xml:space="preserve">2. punktā </w:t>
      </w:r>
      <w:r w:rsidR="006119FD" w:rsidRPr="00763724">
        <w:rPr>
          <w:rFonts w:eastAsia="Times New Roman" w:cs="Times New Roman"/>
          <w:color w:val="000000" w:themeColor="text1"/>
          <w:sz w:val="24"/>
          <w:szCs w:val="24"/>
          <w:lang w:eastAsia="lv-LV"/>
        </w:rPr>
        <w:t>minētajiem administratīvajiem kritērijiem, uzskata, ka projekta pieteikums neatbilst attiecīgajam atbilstības vai administratīvajam kritērijam.</w:t>
      </w:r>
      <w:bookmarkStart w:id="48" w:name="p28"/>
      <w:bookmarkStart w:id="49" w:name="p-549719"/>
      <w:bookmarkEnd w:id="48"/>
      <w:bookmarkEnd w:id="49"/>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35</w:t>
      </w:r>
      <w:r w:rsidR="001255EE"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iesniegšanas Komisijas rīcībā nav pietiekami daudz informācijas, lai izvērtētu projekta pieteikuma atbilstību kādam no šo noteikumu </w:t>
      </w:r>
      <w:hyperlink r:id="rId49" w:anchor="piel3" w:tgtFrame="_blank" w:history="1">
        <w:r w:rsidR="006119FD" w:rsidRPr="00763724">
          <w:rPr>
            <w:rFonts w:eastAsia="Times New Roman" w:cs="Times New Roman"/>
            <w:color w:val="000000" w:themeColor="text1"/>
            <w:sz w:val="24"/>
            <w:szCs w:val="24"/>
            <w:lang w:eastAsia="lv-LV"/>
          </w:rPr>
          <w:t>3. pielikumā</w:t>
        </w:r>
      </w:hyperlink>
      <w:r w:rsidR="006119FD" w:rsidRPr="00763724">
        <w:rPr>
          <w:rFonts w:eastAsia="Times New Roman" w:cs="Times New Roman"/>
          <w:color w:val="000000" w:themeColor="text1"/>
          <w:sz w:val="24"/>
          <w:szCs w:val="24"/>
          <w:lang w:eastAsia="lv-LV"/>
        </w:rPr>
        <w:t> </w:t>
      </w:r>
      <w:r w:rsidR="00733121" w:rsidRPr="00763724">
        <w:rPr>
          <w:rFonts w:eastAsia="Times New Roman" w:cs="Times New Roman"/>
          <w:color w:val="000000" w:themeColor="text1"/>
          <w:sz w:val="24"/>
          <w:szCs w:val="24"/>
          <w:lang w:eastAsia="lv-LV"/>
        </w:rPr>
        <w:t xml:space="preserve">3. punktā </w:t>
      </w:r>
      <w:r w:rsidR="006119FD" w:rsidRPr="00763724">
        <w:rPr>
          <w:rFonts w:eastAsia="Times New Roman" w:cs="Times New Roman"/>
          <w:color w:val="000000" w:themeColor="text1"/>
          <w:sz w:val="24"/>
          <w:szCs w:val="24"/>
          <w:lang w:eastAsia="lv-LV"/>
        </w:rPr>
        <w:t>minētajiem kvalitātes kritērijiem, Komisija atkārtoti lūdz iesniegt papildu informāciju par projektu.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36</w:t>
      </w:r>
      <w:r w:rsidR="00CC2279"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arī pēc papildu informācijas atkārtotas iesniegšanas Komisijas rīcībā nav pietiekami daudz informācijas, lai izvērtētu projekta pieteikuma atbilstību kādam no šo noteikumu 3. pielikumā minētajiem kvalitātes kritērijiem, Komisija attiecīgajā kvalitātes kritērijā piešķir zemāko vērtējumu (0 punkti).</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50" w:name="p29"/>
      <w:bookmarkStart w:id="51" w:name="p-549720"/>
      <w:bookmarkEnd w:id="50"/>
      <w:bookmarkEnd w:id="51"/>
      <w:r>
        <w:rPr>
          <w:rFonts w:eastAsia="Times New Roman" w:cs="Times New Roman"/>
          <w:color w:val="000000" w:themeColor="text1"/>
          <w:sz w:val="24"/>
          <w:szCs w:val="24"/>
          <w:lang w:eastAsia="lv-LV"/>
        </w:rPr>
        <w:t>37</w:t>
      </w:r>
      <w:r w:rsidR="00CC2279"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Projekta pieteikuma vērtēšanu neturpina un informē projekta iesniedzēju par</w:t>
      </w:r>
      <w:r w:rsidR="001518EE" w:rsidRPr="00763724">
        <w:rPr>
          <w:rFonts w:eastAsia="Times New Roman" w:cs="Times New Roman"/>
          <w:color w:val="000000" w:themeColor="text1"/>
          <w:sz w:val="24"/>
          <w:szCs w:val="24"/>
          <w:lang w:eastAsia="lv-LV"/>
        </w:rPr>
        <w:t xml:space="preserve"> Komisijas lēmumu virzīt uz Ministru kabinetu lēmuma pieņemšanai Ministru kabinet</w:t>
      </w:r>
      <w:r w:rsidR="00B95B54" w:rsidRPr="00763724">
        <w:rPr>
          <w:rFonts w:eastAsia="Times New Roman" w:cs="Times New Roman"/>
          <w:color w:val="000000" w:themeColor="text1"/>
          <w:sz w:val="24"/>
          <w:szCs w:val="24"/>
          <w:lang w:eastAsia="lv-LV"/>
        </w:rPr>
        <w:t>a rīkojuma projektu par</w:t>
      </w:r>
      <w:r w:rsidR="006119FD" w:rsidRPr="00763724">
        <w:rPr>
          <w:rFonts w:eastAsia="Times New Roman" w:cs="Times New Roman"/>
          <w:color w:val="000000" w:themeColor="text1"/>
          <w:sz w:val="24"/>
          <w:szCs w:val="24"/>
          <w:lang w:eastAsia="lv-LV"/>
        </w:rPr>
        <w:t xml:space="preserve"> atteikumu</w:t>
      </w:r>
      <w:r w:rsidR="00B95B54" w:rsidRPr="00763724">
        <w:rPr>
          <w:rFonts w:eastAsia="Times New Roman" w:cs="Times New Roman"/>
          <w:color w:val="000000" w:themeColor="text1"/>
          <w:sz w:val="24"/>
          <w:szCs w:val="24"/>
          <w:lang w:eastAsia="lv-LV"/>
        </w:rPr>
        <w:t xml:space="preserve"> atbalstīt projektu</w:t>
      </w:r>
      <w:r w:rsidR="006119FD" w:rsidRPr="00763724">
        <w:rPr>
          <w:rFonts w:eastAsia="Times New Roman" w:cs="Times New Roman"/>
          <w:color w:val="000000" w:themeColor="text1"/>
          <w:sz w:val="24"/>
          <w:szCs w:val="24"/>
          <w:lang w:eastAsia="lv-LV"/>
        </w:rPr>
        <w:t>, ja:</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37</w:t>
      </w:r>
      <w:r w:rsidR="00CC2279" w:rsidRPr="00763724">
        <w:rPr>
          <w:rFonts w:eastAsia="Times New Roman" w:cs="Times New Roman"/>
          <w:color w:val="000000" w:themeColor="text1"/>
          <w:sz w:val="24"/>
          <w:szCs w:val="24"/>
          <w:lang w:eastAsia="lv-LV"/>
        </w:rPr>
        <w:t xml:space="preserve">.1. </w:t>
      </w:r>
      <w:r w:rsidR="006119FD" w:rsidRPr="00763724">
        <w:rPr>
          <w:rFonts w:eastAsia="Times New Roman" w:cs="Times New Roman"/>
          <w:color w:val="000000" w:themeColor="text1"/>
          <w:sz w:val="24"/>
          <w:szCs w:val="24"/>
          <w:lang w:eastAsia="lv-LV"/>
        </w:rPr>
        <w:t>projekta iesniedzējs</w:t>
      </w:r>
      <w:r w:rsidR="00E02B0B">
        <w:rPr>
          <w:rFonts w:eastAsia="Times New Roman" w:cs="Times New Roman"/>
          <w:color w:val="000000" w:themeColor="text1"/>
          <w:sz w:val="24"/>
          <w:szCs w:val="24"/>
          <w:lang w:eastAsia="lv-LV"/>
        </w:rPr>
        <w:t xml:space="preserve"> šo noteikumu 33</w:t>
      </w:r>
      <w:r w:rsidR="00E61242" w:rsidRPr="00763724">
        <w:rPr>
          <w:rFonts w:eastAsia="Times New Roman" w:cs="Times New Roman"/>
          <w:color w:val="000000" w:themeColor="text1"/>
          <w:sz w:val="24"/>
          <w:szCs w:val="24"/>
          <w:lang w:eastAsia="lv-LV"/>
        </w:rPr>
        <w:t>.punktā</w:t>
      </w:r>
      <w:r w:rsidR="006119FD" w:rsidRPr="00763724">
        <w:rPr>
          <w:rFonts w:eastAsia="Times New Roman" w:cs="Times New Roman"/>
          <w:color w:val="000000" w:themeColor="text1"/>
          <w:sz w:val="24"/>
          <w:szCs w:val="24"/>
          <w:lang w:eastAsia="lv-LV"/>
        </w:rPr>
        <w:t xml:space="preserve"> noteiktajā termiņā neiesniedz Komisijai precizēto projekta pieteikumu un papildus </w:t>
      </w:r>
      <w:r w:rsidR="00A3354A" w:rsidRPr="00763724">
        <w:rPr>
          <w:rFonts w:eastAsia="Times New Roman" w:cs="Times New Roman"/>
          <w:color w:val="000000" w:themeColor="text1"/>
          <w:sz w:val="24"/>
          <w:szCs w:val="24"/>
          <w:lang w:eastAsia="lv-LV"/>
        </w:rPr>
        <w:t xml:space="preserve">informāciju </w:t>
      </w:r>
      <w:r w:rsidR="006119FD" w:rsidRPr="00763724">
        <w:rPr>
          <w:rFonts w:eastAsia="Times New Roman" w:cs="Times New Roman"/>
          <w:color w:val="000000" w:themeColor="text1"/>
          <w:sz w:val="24"/>
          <w:szCs w:val="24"/>
          <w:lang w:eastAsia="lv-LV"/>
        </w:rPr>
        <w:t>pēc rakstveida pieprasījuma saņemšanas</w:t>
      </w:r>
      <w:r w:rsidR="00E02B0B">
        <w:rPr>
          <w:rFonts w:eastAsia="Times New Roman" w:cs="Times New Roman"/>
          <w:color w:val="000000" w:themeColor="text1"/>
          <w:sz w:val="24"/>
          <w:szCs w:val="24"/>
          <w:lang w:eastAsia="lv-LV"/>
        </w:rPr>
        <w:t xml:space="preserve"> šo noteikumu 32</w:t>
      </w:r>
      <w:r w:rsidR="00784755">
        <w:rPr>
          <w:rFonts w:eastAsia="Times New Roman" w:cs="Times New Roman"/>
          <w:color w:val="000000" w:themeColor="text1"/>
          <w:sz w:val="24"/>
          <w:szCs w:val="24"/>
          <w:lang w:eastAsia="lv-LV"/>
        </w:rPr>
        <w:t>.3.,</w:t>
      </w:r>
      <w:r w:rsidR="00E02B0B">
        <w:rPr>
          <w:rFonts w:eastAsia="Times New Roman" w:cs="Times New Roman"/>
          <w:color w:val="000000" w:themeColor="text1"/>
          <w:sz w:val="24"/>
          <w:szCs w:val="24"/>
          <w:lang w:eastAsia="lv-LV"/>
        </w:rPr>
        <w:t xml:space="preserve"> 32</w:t>
      </w:r>
      <w:r w:rsidR="006119FD" w:rsidRPr="00763724">
        <w:rPr>
          <w:rFonts w:eastAsia="Times New Roman" w:cs="Times New Roman"/>
          <w:color w:val="000000" w:themeColor="text1"/>
          <w:sz w:val="24"/>
          <w:szCs w:val="24"/>
          <w:lang w:eastAsia="lv-LV"/>
        </w:rPr>
        <w:t>.4. apakšpunktā minētajos gadījumos;</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37</w:t>
      </w:r>
      <w:r w:rsidR="00CC2279" w:rsidRPr="00763724">
        <w:rPr>
          <w:rFonts w:eastAsia="Times New Roman" w:cs="Times New Roman"/>
          <w:color w:val="000000" w:themeColor="text1"/>
          <w:sz w:val="24"/>
          <w:szCs w:val="24"/>
          <w:lang w:eastAsia="lv-LV"/>
        </w:rPr>
        <w:t xml:space="preserve">.2. </w:t>
      </w:r>
      <w:r w:rsidR="006119FD" w:rsidRPr="00763724">
        <w:rPr>
          <w:rFonts w:eastAsia="Times New Roman" w:cs="Times New Roman"/>
          <w:color w:val="000000" w:themeColor="text1"/>
          <w:sz w:val="24"/>
          <w:szCs w:val="24"/>
          <w:lang w:eastAsia="lv-LV"/>
        </w:rPr>
        <w:t>p</w:t>
      </w:r>
      <w:r w:rsidR="00A866C7" w:rsidRPr="00763724">
        <w:rPr>
          <w:rFonts w:eastAsia="Times New Roman" w:cs="Times New Roman"/>
          <w:color w:val="000000" w:themeColor="text1"/>
          <w:sz w:val="24"/>
          <w:szCs w:val="24"/>
          <w:lang w:eastAsia="lv-LV"/>
        </w:rPr>
        <w:t>rojekta iesniedzējs</w:t>
      </w:r>
      <w:r w:rsidR="006119FD" w:rsidRPr="00763724">
        <w:rPr>
          <w:rFonts w:eastAsia="Times New Roman" w:cs="Times New Roman"/>
          <w:color w:val="000000" w:themeColor="text1"/>
          <w:sz w:val="24"/>
          <w:szCs w:val="24"/>
          <w:lang w:eastAsia="lv-LV"/>
        </w:rPr>
        <w:t xml:space="preserve"> lūdz pārtraukt projekta pieteikuma vērtēšanu;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37</w:t>
      </w:r>
      <w:r w:rsidR="00CC2279" w:rsidRPr="00763724">
        <w:rPr>
          <w:rFonts w:eastAsia="Times New Roman" w:cs="Times New Roman"/>
          <w:color w:val="000000" w:themeColor="text1"/>
          <w:sz w:val="24"/>
          <w:szCs w:val="24"/>
          <w:lang w:eastAsia="lv-LV"/>
        </w:rPr>
        <w:t xml:space="preserve">.3. </w:t>
      </w:r>
      <w:r w:rsidR="0066667D">
        <w:rPr>
          <w:rFonts w:eastAsia="Times New Roman" w:cs="Times New Roman"/>
          <w:color w:val="000000" w:themeColor="text1"/>
          <w:sz w:val="24"/>
          <w:szCs w:val="24"/>
          <w:lang w:eastAsia="lv-LV"/>
        </w:rPr>
        <w:t xml:space="preserve">šo </w:t>
      </w:r>
      <w:r w:rsidR="00E02B0B">
        <w:rPr>
          <w:rFonts w:eastAsia="Times New Roman" w:cs="Times New Roman"/>
          <w:color w:val="000000" w:themeColor="text1"/>
          <w:sz w:val="24"/>
          <w:szCs w:val="24"/>
          <w:lang w:eastAsia="lv-LV"/>
        </w:rPr>
        <w:t>noteikumu 34</w:t>
      </w:r>
      <w:r w:rsidR="006119FD" w:rsidRPr="00763724">
        <w:rPr>
          <w:rFonts w:eastAsia="Times New Roman" w:cs="Times New Roman"/>
          <w:color w:val="000000" w:themeColor="text1"/>
          <w:sz w:val="24"/>
          <w:szCs w:val="24"/>
          <w:lang w:eastAsia="lv-LV"/>
        </w:rPr>
        <w:t xml:space="preserve">. punktā minētajā gadījumā. </w:t>
      </w:r>
    </w:p>
    <w:p w:rsidR="006119FD" w:rsidRPr="00B21C1E" w:rsidRDefault="005A3E12" w:rsidP="006119FD">
      <w:pPr>
        <w:spacing w:before="120"/>
        <w:jc w:val="both"/>
        <w:rPr>
          <w:rFonts w:eastAsia="Times New Roman" w:cs="Times New Roman"/>
          <w:color w:val="000000" w:themeColor="text1"/>
          <w:sz w:val="24"/>
          <w:szCs w:val="24"/>
          <w:lang w:eastAsia="lv-LV"/>
        </w:rPr>
      </w:pPr>
      <w:bookmarkStart w:id="52" w:name="p30"/>
      <w:bookmarkStart w:id="53" w:name="p-549721"/>
      <w:bookmarkEnd w:id="52"/>
      <w:bookmarkEnd w:id="53"/>
      <w:r>
        <w:rPr>
          <w:rFonts w:eastAsia="Times New Roman" w:cs="Times New Roman"/>
          <w:color w:val="000000" w:themeColor="text1"/>
          <w:sz w:val="24"/>
          <w:szCs w:val="24"/>
          <w:lang w:eastAsia="lv-LV"/>
        </w:rPr>
        <w:t>38</w:t>
      </w:r>
      <w:r w:rsidR="005568ED" w:rsidRPr="00B21C1E">
        <w:rPr>
          <w:rFonts w:eastAsia="Times New Roman" w:cs="Times New Roman"/>
          <w:color w:val="000000" w:themeColor="text1"/>
          <w:sz w:val="24"/>
          <w:szCs w:val="24"/>
          <w:lang w:eastAsia="lv-LV"/>
        </w:rPr>
        <w:t xml:space="preserve">. </w:t>
      </w:r>
      <w:r w:rsidR="006119FD" w:rsidRPr="00B21C1E">
        <w:rPr>
          <w:rFonts w:eastAsia="Times New Roman" w:cs="Times New Roman"/>
          <w:color w:val="000000" w:themeColor="text1"/>
          <w:sz w:val="24"/>
          <w:szCs w:val="24"/>
          <w:lang w:eastAsia="lv-LV"/>
        </w:rPr>
        <w:t>Ja projekta pieteikums atbilst šo noteikumu </w:t>
      </w:r>
      <w:hyperlink r:id="rId50"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1. un 2. punktā minētajiem</w:t>
      </w:r>
      <w:r w:rsidR="00A4300B" w:rsidRPr="00B21C1E">
        <w:rPr>
          <w:rFonts w:eastAsia="Times New Roman" w:cs="Times New Roman"/>
          <w:color w:val="000000" w:themeColor="text1"/>
          <w:sz w:val="24"/>
          <w:szCs w:val="24"/>
          <w:lang w:eastAsia="lv-LV"/>
        </w:rPr>
        <w:t xml:space="preserve"> atbilstības un administratīvajiem</w:t>
      </w:r>
      <w:r w:rsidR="006119FD" w:rsidRPr="00B21C1E">
        <w:rPr>
          <w:rFonts w:eastAsia="Times New Roman" w:cs="Times New Roman"/>
          <w:color w:val="000000" w:themeColor="text1"/>
          <w:sz w:val="24"/>
          <w:szCs w:val="24"/>
          <w:lang w:eastAsia="lv-LV"/>
        </w:rPr>
        <w:t xml:space="preserve"> kritērijiem un saskaņā ar šo noteikumu </w:t>
      </w:r>
      <w:hyperlink r:id="rId51"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xml:space="preserve"> 3. punktā minētajiem kvalitātes kritērijiem ir ieguvis vismaz 45 punktus, Komisija pieņem lēmumu virzīt </w:t>
      </w:r>
      <w:r w:rsidR="00FC7628" w:rsidRPr="00B21C1E">
        <w:rPr>
          <w:rFonts w:eastAsia="Times New Roman" w:cs="Times New Roman"/>
          <w:color w:val="000000" w:themeColor="text1"/>
          <w:sz w:val="24"/>
          <w:szCs w:val="24"/>
          <w:lang w:eastAsia="lv-LV"/>
        </w:rPr>
        <w:t>uz Ministru kabinetu lēmuma pieņemšanai</w:t>
      </w:r>
      <w:r w:rsidR="006119FD" w:rsidRPr="00B21C1E">
        <w:rPr>
          <w:rFonts w:eastAsia="Times New Roman" w:cs="Times New Roman"/>
          <w:color w:val="000000" w:themeColor="text1"/>
          <w:sz w:val="24"/>
          <w:szCs w:val="24"/>
          <w:lang w:eastAsia="lv-LV"/>
        </w:rPr>
        <w:t xml:space="preserve"> Ministru kabineta rīkojuma projektu par projekta atbalstīšanu, ietverot atbalsta intensitāti procentos, un izvērtējumu atbilstoši šo noteikumu </w:t>
      </w:r>
      <w:hyperlink r:id="rId52" w:anchor="p24" w:tgtFrame="_blank" w:history="1">
        <w:r w:rsidR="00E02B0B">
          <w:rPr>
            <w:rFonts w:eastAsia="Times New Roman" w:cs="Times New Roman"/>
            <w:color w:val="000000" w:themeColor="text1"/>
            <w:sz w:val="24"/>
            <w:szCs w:val="24"/>
            <w:lang w:eastAsia="lv-LV"/>
          </w:rPr>
          <w:t>31</w:t>
        </w:r>
        <w:r w:rsidR="006119FD" w:rsidRPr="00B21C1E">
          <w:rPr>
            <w:rFonts w:eastAsia="Times New Roman" w:cs="Times New Roman"/>
            <w:color w:val="000000" w:themeColor="text1"/>
            <w:sz w:val="24"/>
            <w:szCs w:val="24"/>
            <w:lang w:eastAsia="lv-LV"/>
          </w:rPr>
          <w:t>. punktam</w:t>
        </w:r>
      </w:hyperlink>
      <w:r w:rsidR="006119FD" w:rsidRPr="00B21C1E">
        <w:rPr>
          <w:rFonts w:eastAsia="Times New Roman" w:cs="Times New Roman"/>
          <w:color w:val="000000" w:themeColor="text1"/>
          <w:sz w:val="24"/>
          <w:szCs w:val="24"/>
          <w:lang w:eastAsia="lv-LV"/>
        </w:rPr>
        <w:t>, kurā ietver projekta paredzamo ietekmi uz valsts ekonomiku. Atbalsta intensitāti procentos Komisija nosaka, ņemot vērā likuma “Par uzņēmumu ienākumu nodokli” 17.</w:t>
      </w:r>
      <w:r w:rsidR="006119FD" w:rsidRPr="00B21C1E">
        <w:rPr>
          <w:rFonts w:eastAsia="Times New Roman" w:cs="Times New Roman"/>
          <w:color w:val="000000" w:themeColor="text1"/>
          <w:sz w:val="24"/>
          <w:szCs w:val="24"/>
          <w:vertAlign w:val="superscript"/>
          <w:lang w:eastAsia="lv-LV"/>
        </w:rPr>
        <w:t>2</w:t>
      </w:r>
      <w:r w:rsidR="006119FD" w:rsidRPr="00B21C1E">
        <w:rPr>
          <w:rFonts w:eastAsia="Times New Roman" w:cs="Times New Roman"/>
          <w:color w:val="000000" w:themeColor="text1"/>
          <w:sz w:val="24"/>
          <w:szCs w:val="24"/>
          <w:lang w:eastAsia="lv-LV"/>
        </w:rPr>
        <w:t xml:space="preserve"> panta 1., 1.</w:t>
      </w:r>
      <w:r w:rsidR="006119FD" w:rsidRPr="00B21C1E">
        <w:rPr>
          <w:rFonts w:eastAsia="Times New Roman" w:cs="Times New Roman"/>
          <w:color w:val="000000" w:themeColor="text1"/>
          <w:sz w:val="24"/>
          <w:szCs w:val="24"/>
          <w:vertAlign w:val="superscript"/>
          <w:lang w:eastAsia="lv-LV"/>
        </w:rPr>
        <w:t>1</w:t>
      </w:r>
      <w:r w:rsidR="006119FD" w:rsidRPr="00B21C1E">
        <w:rPr>
          <w:rFonts w:eastAsia="Times New Roman" w:cs="Times New Roman"/>
          <w:color w:val="000000" w:themeColor="text1"/>
          <w:sz w:val="24"/>
          <w:szCs w:val="24"/>
          <w:lang w:eastAsia="lv-LV"/>
        </w:rPr>
        <w:t>, 1.</w:t>
      </w:r>
      <w:r w:rsidR="006119FD" w:rsidRPr="00B21C1E">
        <w:rPr>
          <w:rFonts w:eastAsia="Times New Roman" w:cs="Times New Roman"/>
          <w:color w:val="000000" w:themeColor="text1"/>
          <w:sz w:val="24"/>
          <w:szCs w:val="24"/>
          <w:vertAlign w:val="superscript"/>
          <w:lang w:eastAsia="lv-LV"/>
        </w:rPr>
        <w:t>6</w:t>
      </w:r>
      <w:r w:rsidR="006119FD" w:rsidRPr="00B21C1E">
        <w:rPr>
          <w:rFonts w:eastAsia="Times New Roman" w:cs="Times New Roman"/>
          <w:color w:val="000000" w:themeColor="text1"/>
          <w:sz w:val="24"/>
          <w:szCs w:val="24"/>
          <w:lang w:eastAsia="lv-LV"/>
        </w:rPr>
        <w:t xml:space="preserve"> daļā, kā arī 1.</w:t>
      </w:r>
      <w:r w:rsidR="006119FD" w:rsidRPr="00B21C1E">
        <w:rPr>
          <w:rFonts w:eastAsia="Times New Roman" w:cs="Times New Roman"/>
          <w:color w:val="000000" w:themeColor="text1"/>
          <w:sz w:val="24"/>
          <w:szCs w:val="24"/>
          <w:vertAlign w:val="superscript"/>
          <w:lang w:eastAsia="lv-LV"/>
        </w:rPr>
        <w:t>3</w:t>
      </w:r>
      <w:r w:rsidR="006119FD" w:rsidRPr="00B21C1E">
        <w:rPr>
          <w:rFonts w:eastAsia="Times New Roman" w:cs="Times New Roman"/>
          <w:color w:val="000000" w:themeColor="text1"/>
          <w:sz w:val="24"/>
          <w:szCs w:val="24"/>
          <w:lang w:eastAsia="lv-LV"/>
        </w:rPr>
        <w:t xml:space="preserve"> daļas 2. punktā un 1.</w:t>
      </w:r>
      <w:r w:rsidR="006119FD" w:rsidRPr="00B21C1E">
        <w:rPr>
          <w:rFonts w:eastAsia="Times New Roman" w:cs="Times New Roman"/>
          <w:color w:val="000000" w:themeColor="text1"/>
          <w:sz w:val="24"/>
          <w:szCs w:val="24"/>
          <w:vertAlign w:val="superscript"/>
          <w:lang w:eastAsia="lv-LV"/>
        </w:rPr>
        <w:t>4</w:t>
      </w:r>
      <w:r w:rsidR="006119FD" w:rsidRPr="00B21C1E">
        <w:rPr>
          <w:rFonts w:eastAsia="Times New Roman" w:cs="Times New Roman"/>
          <w:color w:val="000000" w:themeColor="text1"/>
          <w:sz w:val="24"/>
          <w:szCs w:val="24"/>
          <w:lang w:eastAsia="lv-LV"/>
        </w:rPr>
        <w:t xml:space="preserve"> daļas 2.punktā ietvertos nosacījumus.</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54" w:name="p31"/>
      <w:bookmarkStart w:id="55" w:name="p-549722"/>
      <w:bookmarkEnd w:id="54"/>
      <w:bookmarkEnd w:id="55"/>
      <w:r>
        <w:rPr>
          <w:rFonts w:eastAsia="Times New Roman" w:cs="Times New Roman"/>
          <w:color w:val="000000" w:themeColor="text1"/>
          <w:sz w:val="24"/>
          <w:szCs w:val="24"/>
          <w:lang w:eastAsia="lv-LV"/>
        </w:rPr>
        <w:t>39</w:t>
      </w:r>
      <w:r w:rsidR="005568ED" w:rsidRPr="00B21C1E">
        <w:rPr>
          <w:rFonts w:eastAsia="Times New Roman" w:cs="Times New Roman"/>
          <w:color w:val="000000" w:themeColor="text1"/>
          <w:sz w:val="24"/>
          <w:szCs w:val="24"/>
          <w:lang w:eastAsia="lv-LV"/>
        </w:rPr>
        <w:t xml:space="preserve">. </w:t>
      </w:r>
      <w:r w:rsidR="006119FD" w:rsidRPr="00B21C1E">
        <w:rPr>
          <w:rFonts w:eastAsia="Times New Roman" w:cs="Times New Roman"/>
          <w:color w:val="000000" w:themeColor="text1"/>
          <w:sz w:val="24"/>
          <w:szCs w:val="24"/>
          <w:lang w:eastAsia="lv-LV"/>
        </w:rPr>
        <w:t>Ja projekta pieteikums neatbilst šo noteikumu </w:t>
      </w:r>
      <w:hyperlink r:id="rId53"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1. un 2. punktā minētajiem</w:t>
      </w:r>
      <w:r w:rsidR="00A4300B" w:rsidRPr="00B21C1E">
        <w:rPr>
          <w:rFonts w:eastAsia="Times New Roman" w:cs="Times New Roman"/>
          <w:color w:val="000000" w:themeColor="text1"/>
          <w:sz w:val="24"/>
          <w:szCs w:val="24"/>
          <w:lang w:eastAsia="lv-LV"/>
        </w:rPr>
        <w:t xml:space="preserve"> atbilstības un administratīvajiem</w:t>
      </w:r>
      <w:r w:rsidR="006119FD" w:rsidRPr="00B21C1E">
        <w:rPr>
          <w:rFonts w:eastAsia="Times New Roman" w:cs="Times New Roman"/>
          <w:color w:val="000000" w:themeColor="text1"/>
          <w:sz w:val="24"/>
          <w:szCs w:val="24"/>
          <w:lang w:eastAsia="lv-LV"/>
        </w:rPr>
        <w:t xml:space="preserve"> kritērijiem vai saskaņā ar šo noteikumu </w:t>
      </w:r>
      <w:hyperlink r:id="rId54" w:anchor="piel3" w:tgtFrame="_blank" w:history="1">
        <w:r w:rsidR="006119FD" w:rsidRPr="00B21C1E">
          <w:rPr>
            <w:rFonts w:eastAsia="Times New Roman" w:cs="Times New Roman"/>
            <w:color w:val="000000" w:themeColor="text1"/>
            <w:sz w:val="24"/>
            <w:szCs w:val="24"/>
            <w:lang w:eastAsia="lv-LV"/>
          </w:rPr>
          <w:t>3. pielikuma</w:t>
        </w:r>
      </w:hyperlink>
      <w:r w:rsidR="006119FD" w:rsidRPr="00B21C1E">
        <w:rPr>
          <w:rFonts w:eastAsia="Times New Roman" w:cs="Times New Roman"/>
          <w:color w:val="000000" w:themeColor="text1"/>
          <w:sz w:val="24"/>
          <w:szCs w:val="24"/>
          <w:lang w:eastAsia="lv-LV"/>
        </w:rPr>
        <w:t xml:space="preserve"> 3. punktā minētajiem kvalitātes kritērijiem nav ieguvis vismaz 45 punktus, Komisija pieņem lēmumu virzīt </w:t>
      </w:r>
      <w:r w:rsidR="00BE3D45" w:rsidRPr="00B21C1E">
        <w:rPr>
          <w:rFonts w:eastAsia="Times New Roman" w:cs="Times New Roman"/>
          <w:color w:val="000000" w:themeColor="text1"/>
          <w:sz w:val="24"/>
          <w:szCs w:val="24"/>
          <w:lang w:eastAsia="lv-LV"/>
        </w:rPr>
        <w:t>uz</w:t>
      </w:r>
      <w:r w:rsidR="006119FD" w:rsidRPr="00B21C1E">
        <w:rPr>
          <w:rFonts w:eastAsia="Times New Roman" w:cs="Times New Roman"/>
          <w:color w:val="000000" w:themeColor="text1"/>
          <w:sz w:val="24"/>
          <w:szCs w:val="24"/>
          <w:lang w:eastAsia="lv-LV"/>
        </w:rPr>
        <w:t xml:space="preserve"> </w:t>
      </w:r>
      <w:r w:rsidR="00BE3D45" w:rsidRPr="00B21C1E">
        <w:rPr>
          <w:rFonts w:eastAsia="Times New Roman" w:cs="Times New Roman"/>
          <w:color w:val="000000" w:themeColor="text1"/>
          <w:sz w:val="24"/>
          <w:szCs w:val="24"/>
          <w:lang w:eastAsia="lv-LV"/>
        </w:rPr>
        <w:t>Ministru kabinetu lēmuma pieņemšanai</w:t>
      </w:r>
      <w:r w:rsidR="006119FD" w:rsidRPr="00B21C1E">
        <w:rPr>
          <w:rFonts w:eastAsia="Times New Roman" w:cs="Times New Roman"/>
          <w:color w:val="000000" w:themeColor="text1"/>
          <w:sz w:val="24"/>
          <w:szCs w:val="24"/>
          <w:lang w:eastAsia="lv-LV"/>
        </w:rPr>
        <w:t xml:space="preserve"> Ministru kabineta rīkojuma projektu par atteikumu</w:t>
      </w:r>
      <w:r w:rsidR="00D320DC" w:rsidRPr="00B21C1E">
        <w:rPr>
          <w:rFonts w:eastAsia="Times New Roman" w:cs="Times New Roman"/>
          <w:color w:val="000000" w:themeColor="text1"/>
          <w:sz w:val="24"/>
          <w:szCs w:val="24"/>
          <w:lang w:eastAsia="lv-LV"/>
        </w:rPr>
        <w:t xml:space="preserve"> atbalstīt projektu</w:t>
      </w:r>
      <w:r w:rsidR="006119FD" w:rsidRPr="00B21C1E">
        <w:rPr>
          <w:rFonts w:eastAsia="Times New Roman" w:cs="Times New Roman"/>
          <w:color w:val="000000" w:themeColor="text1"/>
          <w:sz w:val="24"/>
          <w:szCs w:val="24"/>
          <w:lang w:eastAsia="lv-LV"/>
        </w:rPr>
        <w:t>.</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56" w:name="p32"/>
      <w:bookmarkStart w:id="57" w:name="p-549724"/>
      <w:bookmarkEnd w:id="56"/>
      <w:bookmarkEnd w:id="57"/>
      <w:r>
        <w:rPr>
          <w:rFonts w:eastAsia="Times New Roman" w:cs="Times New Roman"/>
          <w:color w:val="000000" w:themeColor="text1"/>
          <w:sz w:val="24"/>
          <w:szCs w:val="24"/>
          <w:lang w:eastAsia="lv-LV"/>
        </w:rPr>
        <w:t>40</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Ja projekta</w:t>
      </w:r>
      <w:r w:rsidR="00512E4E" w:rsidRPr="00763724">
        <w:rPr>
          <w:rFonts w:eastAsia="Times New Roman" w:cs="Times New Roman"/>
          <w:color w:val="000000" w:themeColor="text1"/>
          <w:sz w:val="24"/>
          <w:szCs w:val="24"/>
          <w:lang w:eastAsia="lv-LV"/>
        </w:rPr>
        <w:t>, tai skaitā vienota ieguldījuma projekta</w:t>
      </w:r>
      <w:r w:rsidR="00584E88" w:rsidRPr="00763724">
        <w:rPr>
          <w:rFonts w:eastAsia="Times New Roman" w:cs="Times New Roman"/>
          <w:color w:val="000000" w:themeColor="text1"/>
          <w:sz w:val="24"/>
          <w:szCs w:val="24"/>
          <w:lang w:eastAsia="lv-LV"/>
        </w:rPr>
        <w:t>,</w:t>
      </w:r>
      <w:r w:rsidR="006119FD" w:rsidRPr="00763724">
        <w:rPr>
          <w:rFonts w:eastAsia="Times New Roman" w:cs="Times New Roman"/>
          <w:color w:val="000000" w:themeColor="text1"/>
          <w:sz w:val="24"/>
          <w:szCs w:val="24"/>
          <w:lang w:eastAsia="lv-LV"/>
        </w:rPr>
        <w:t xml:space="preserve"> ietvaros plānotās ieguldījumu izmaksas pārsniedz 100 miljonus </w:t>
      </w:r>
      <w:r w:rsidR="006119FD" w:rsidRPr="00763724">
        <w:rPr>
          <w:rFonts w:eastAsia="Times New Roman" w:cs="Times New Roman"/>
          <w:i/>
          <w:iCs/>
          <w:color w:val="000000" w:themeColor="text1"/>
          <w:sz w:val="24"/>
          <w:szCs w:val="24"/>
          <w:lang w:eastAsia="lv-LV"/>
        </w:rPr>
        <w:t>euro</w:t>
      </w:r>
      <w:r w:rsidR="006119FD" w:rsidRPr="00763724">
        <w:rPr>
          <w:rFonts w:eastAsia="Times New Roman" w:cs="Times New Roman"/>
          <w:color w:val="000000" w:themeColor="text1"/>
          <w:sz w:val="24"/>
          <w:szCs w:val="24"/>
          <w:lang w:eastAsia="lv-LV"/>
        </w:rPr>
        <w:t xml:space="preserve">, Ministru kabineta rīkojuma projektā papildus ietver nosacījumu, kas nosaka, ka projektu var uzsākt īstenot tikai pēc tam, kad Eiropas Komisija ir pieņēmusi lēmumu par projekta saderīgumu ar Eiropas Savienības iekšējo tirgu. Pēc Ministru kabineta rīkojuma projekta </w:t>
      </w:r>
      <w:r w:rsidR="007823C1" w:rsidRPr="00763724">
        <w:rPr>
          <w:rFonts w:eastAsia="Times New Roman" w:cs="Times New Roman"/>
          <w:color w:val="000000" w:themeColor="text1"/>
          <w:sz w:val="24"/>
          <w:szCs w:val="24"/>
          <w:lang w:eastAsia="lv-LV"/>
        </w:rPr>
        <w:t>pieņemšanas</w:t>
      </w:r>
      <w:r w:rsidR="006119FD" w:rsidRPr="00763724">
        <w:rPr>
          <w:rFonts w:eastAsia="Times New Roman" w:cs="Times New Roman"/>
          <w:color w:val="000000" w:themeColor="text1"/>
          <w:sz w:val="24"/>
          <w:szCs w:val="24"/>
          <w:lang w:eastAsia="lv-LV"/>
        </w:rPr>
        <w:t xml:space="preserve"> Ekonomikas ministrija par </w:t>
      </w:r>
      <w:r w:rsidR="00897B8C">
        <w:rPr>
          <w:rFonts w:eastAsia="Times New Roman" w:cs="Times New Roman"/>
          <w:color w:val="000000" w:themeColor="text1"/>
          <w:sz w:val="24"/>
          <w:szCs w:val="24"/>
          <w:lang w:eastAsia="lv-LV"/>
        </w:rPr>
        <w:t xml:space="preserve">atbalstāmo </w:t>
      </w:r>
      <w:r w:rsidR="006119FD" w:rsidRPr="00763724">
        <w:rPr>
          <w:rFonts w:eastAsia="Times New Roman" w:cs="Times New Roman"/>
          <w:color w:val="000000" w:themeColor="text1"/>
          <w:sz w:val="24"/>
          <w:szCs w:val="24"/>
          <w:lang w:eastAsia="lv-LV"/>
        </w:rPr>
        <w:t>projektu atsevišķi paziņo Eiropas Komisijai.</w:t>
      </w:r>
    </w:p>
    <w:p w:rsidR="006119FD" w:rsidRPr="00763724" w:rsidRDefault="006119FD" w:rsidP="00BB7A53">
      <w:pPr>
        <w:spacing w:before="120"/>
        <w:jc w:val="center"/>
        <w:rPr>
          <w:rFonts w:eastAsia="Times New Roman" w:cs="Times New Roman"/>
          <w:b/>
          <w:bCs/>
          <w:color w:val="000000" w:themeColor="text1"/>
          <w:sz w:val="24"/>
          <w:szCs w:val="24"/>
          <w:lang w:eastAsia="lv-LV"/>
        </w:rPr>
      </w:pPr>
    </w:p>
    <w:p w:rsidR="002D46E9" w:rsidRPr="00763724" w:rsidRDefault="00293F65" w:rsidP="00BB7A53">
      <w:pPr>
        <w:spacing w:before="120"/>
        <w:jc w:val="center"/>
        <w:rPr>
          <w:rFonts w:eastAsia="Times New Roman" w:cs="Times New Roman"/>
          <w:b/>
          <w:bCs/>
          <w:color w:val="000000" w:themeColor="text1"/>
          <w:sz w:val="24"/>
          <w:szCs w:val="24"/>
          <w:lang w:eastAsia="lv-LV"/>
        </w:rPr>
      </w:pPr>
      <w:r w:rsidRPr="00763724">
        <w:rPr>
          <w:rFonts w:eastAsia="Times New Roman" w:cs="Times New Roman"/>
          <w:b/>
          <w:bCs/>
          <w:color w:val="000000" w:themeColor="text1"/>
          <w:sz w:val="24"/>
          <w:szCs w:val="24"/>
          <w:lang w:eastAsia="lv-LV"/>
        </w:rPr>
        <w:t xml:space="preserve">VI. Informācijas </w:t>
      </w:r>
      <w:r w:rsidR="002D46E9" w:rsidRPr="00763724">
        <w:rPr>
          <w:rFonts w:eastAsia="Times New Roman" w:cs="Times New Roman"/>
          <w:b/>
          <w:bCs/>
          <w:color w:val="000000" w:themeColor="text1"/>
          <w:sz w:val="24"/>
          <w:szCs w:val="24"/>
          <w:lang w:eastAsia="lv-LV"/>
        </w:rPr>
        <w:t xml:space="preserve">par </w:t>
      </w:r>
      <w:r w:rsidR="00112521">
        <w:rPr>
          <w:rFonts w:eastAsia="Times New Roman" w:cs="Times New Roman"/>
          <w:b/>
          <w:bCs/>
          <w:color w:val="000000" w:themeColor="text1"/>
          <w:sz w:val="24"/>
          <w:szCs w:val="24"/>
          <w:lang w:eastAsia="lv-LV"/>
        </w:rPr>
        <w:t xml:space="preserve">atbalstāmā </w:t>
      </w:r>
      <w:r w:rsidR="002D46E9" w:rsidRPr="00763724">
        <w:rPr>
          <w:rFonts w:eastAsia="Times New Roman" w:cs="Times New Roman"/>
          <w:b/>
          <w:bCs/>
          <w:color w:val="000000" w:themeColor="text1"/>
          <w:sz w:val="24"/>
          <w:szCs w:val="24"/>
          <w:lang w:eastAsia="lv-LV"/>
        </w:rPr>
        <w:t>projekta īstenošanu</w:t>
      </w:r>
      <w:r w:rsidR="00D95845" w:rsidRPr="00763724">
        <w:rPr>
          <w:rFonts w:eastAsia="Times New Roman" w:cs="Times New Roman"/>
          <w:b/>
          <w:bCs/>
          <w:color w:val="000000" w:themeColor="text1"/>
          <w:sz w:val="24"/>
          <w:szCs w:val="24"/>
          <w:lang w:eastAsia="lv-LV"/>
        </w:rPr>
        <w:t xml:space="preserve"> sniegšana</w:t>
      </w:r>
    </w:p>
    <w:p w:rsidR="00520E8E"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41</w:t>
      </w:r>
      <w:r w:rsidR="00763724" w:rsidRPr="00763724">
        <w:rPr>
          <w:rFonts w:eastAsia="Times New Roman" w:cs="Times New Roman"/>
          <w:color w:val="000000" w:themeColor="text1"/>
          <w:sz w:val="24"/>
          <w:szCs w:val="24"/>
          <w:lang w:eastAsia="lv-LV"/>
        </w:rPr>
        <w:t xml:space="preserve">. </w:t>
      </w:r>
      <w:r w:rsidR="00520E8E" w:rsidRPr="00763724">
        <w:rPr>
          <w:rFonts w:eastAsia="Times New Roman" w:cs="Times New Roman"/>
          <w:color w:val="000000" w:themeColor="text1"/>
          <w:sz w:val="24"/>
          <w:szCs w:val="24"/>
          <w:lang w:eastAsia="lv-LV"/>
        </w:rPr>
        <w:t xml:space="preserve">Pēc Ministru kabineta lēmuma par </w:t>
      </w:r>
      <w:r w:rsidR="00710288">
        <w:rPr>
          <w:rFonts w:eastAsia="Times New Roman" w:cs="Times New Roman"/>
          <w:color w:val="000000" w:themeColor="text1"/>
          <w:sz w:val="24"/>
          <w:szCs w:val="24"/>
          <w:lang w:eastAsia="lv-LV"/>
        </w:rPr>
        <w:t xml:space="preserve">atbalstāmā </w:t>
      </w:r>
      <w:r w:rsidR="00520E8E" w:rsidRPr="00763724">
        <w:rPr>
          <w:rFonts w:eastAsia="Times New Roman" w:cs="Times New Roman"/>
          <w:color w:val="000000" w:themeColor="text1"/>
          <w:sz w:val="24"/>
          <w:szCs w:val="24"/>
          <w:lang w:eastAsia="lv-LV"/>
        </w:rPr>
        <w:t xml:space="preserve">projekta atbalstīšanu </w:t>
      </w:r>
      <w:r w:rsidR="005B3D7A" w:rsidRPr="00763724">
        <w:rPr>
          <w:rFonts w:eastAsia="Times New Roman" w:cs="Times New Roman"/>
          <w:color w:val="000000" w:themeColor="text1"/>
          <w:sz w:val="24"/>
          <w:szCs w:val="24"/>
          <w:lang w:eastAsia="lv-LV"/>
        </w:rPr>
        <w:t xml:space="preserve">spēkā stāšanās, bet pirms </w:t>
      </w:r>
      <w:r w:rsidR="00D86366">
        <w:rPr>
          <w:rFonts w:eastAsia="Times New Roman" w:cs="Times New Roman"/>
          <w:color w:val="000000" w:themeColor="text1"/>
          <w:sz w:val="24"/>
          <w:szCs w:val="24"/>
          <w:lang w:eastAsia="lv-LV"/>
        </w:rPr>
        <w:t xml:space="preserve">atbalstāmā </w:t>
      </w:r>
      <w:r w:rsidR="00520E8E" w:rsidRPr="00763724">
        <w:rPr>
          <w:rFonts w:eastAsia="Times New Roman" w:cs="Times New Roman"/>
          <w:color w:val="000000" w:themeColor="text1"/>
          <w:sz w:val="24"/>
          <w:szCs w:val="24"/>
          <w:lang w:eastAsia="lv-LV"/>
        </w:rPr>
        <w:t>projekta īstenošanas termiņa beigām projekta iesniedzējs iesniedz Ekonomikas ministrijai</w:t>
      </w:r>
      <w:r w:rsidR="005B3D7A" w:rsidRPr="00763724">
        <w:rPr>
          <w:rFonts w:eastAsia="Times New Roman" w:cs="Times New Roman"/>
          <w:color w:val="000000" w:themeColor="text1"/>
          <w:sz w:val="24"/>
          <w:szCs w:val="24"/>
          <w:lang w:eastAsia="lv-LV"/>
        </w:rPr>
        <w:t xml:space="preserve"> informāciju par jebkurām </w:t>
      </w:r>
      <w:r w:rsidR="00520E8E" w:rsidRPr="00763724">
        <w:rPr>
          <w:rFonts w:eastAsia="Times New Roman" w:cs="Times New Roman"/>
          <w:color w:val="000000" w:themeColor="text1"/>
          <w:sz w:val="24"/>
          <w:szCs w:val="24"/>
          <w:lang w:eastAsia="lv-LV"/>
        </w:rPr>
        <w:t>projektā plānotajām izmaiņām, ja nepieciešams, precizējot šo noteikumu </w:t>
      </w:r>
      <w:hyperlink r:id="rId55" w:anchor="piel1" w:tgtFrame="_blank" w:history="1">
        <w:r w:rsidR="00520E8E" w:rsidRPr="00763724">
          <w:rPr>
            <w:rFonts w:eastAsia="Times New Roman" w:cs="Times New Roman"/>
            <w:color w:val="000000" w:themeColor="text1"/>
            <w:sz w:val="24"/>
            <w:szCs w:val="24"/>
            <w:lang w:eastAsia="lv-LV"/>
          </w:rPr>
          <w:t>1. pielikuma</w:t>
        </w:r>
      </w:hyperlink>
      <w:r w:rsidR="00520E8E" w:rsidRPr="00763724">
        <w:rPr>
          <w:rFonts w:eastAsia="Times New Roman" w:cs="Times New Roman"/>
          <w:color w:val="000000" w:themeColor="text1"/>
          <w:sz w:val="24"/>
          <w:szCs w:val="24"/>
          <w:lang w:eastAsia="lv-LV"/>
        </w:rPr>
        <w:t> 2.6. apakšpunktā minēto informāciju.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42</w:t>
      </w:r>
      <w:r w:rsidR="00763724" w:rsidRPr="00763724">
        <w:rPr>
          <w:rFonts w:eastAsia="Times New Roman" w:cs="Times New Roman"/>
          <w:color w:val="000000" w:themeColor="text1"/>
          <w:sz w:val="24"/>
          <w:szCs w:val="24"/>
          <w:lang w:eastAsia="lv-LV"/>
        </w:rPr>
        <w:t xml:space="preserve">. </w:t>
      </w:r>
      <w:r w:rsidR="00520E8E" w:rsidRPr="00763724">
        <w:rPr>
          <w:rFonts w:eastAsia="Times New Roman" w:cs="Times New Roman"/>
          <w:color w:val="000000" w:themeColor="text1"/>
          <w:sz w:val="24"/>
          <w:szCs w:val="24"/>
          <w:lang w:eastAsia="lv-LV"/>
        </w:rPr>
        <w:t>P</w:t>
      </w:r>
      <w:r w:rsidR="006119FD" w:rsidRPr="00763724">
        <w:rPr>
          <w:rFonts w:eastAsia="Times New Roman" w:cs="Times New Roman"/>
          <w:color w:val="000000" w:themeColor="text1"/>
          <w:sz w:val="24"/>
          <w:szCs w:val="24"/>
          <w:lang w:eastAsia="lv-LV"/>
        </w:rPr>
        <w:t xml:space="preserve">ēc </w:t>
      </w:r>
      <w:r w:rsidR="009F5041">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īstenošanas</w:t>
      </w:r>
      <w:r w:rsidR="00520E8E" w:rsidRPr="00763724">
        <w:rPr>
          <w:rFonts w:eastAsia="Times New Roman" w:cs="Times New Roman"/>
          <w:color w:val="000000" w:themeColor="text1"/>
          <w:sz w:val="24"/>
          <w:szCs w:val="24"/>
          <w:lang w:eastAsia="lv-LV"/>
        </w:rPr>
        <w:t xml:space="preserve"> termiņa beigām</w:t>
      </w:r>
      <w:r w:rsidR="006119FD" w:rsidRPr="00763724">
        <w:rPr>
          <w:rFonts w:eastAsia="Times New Roman" w:cs="Times New Roman"/>
          <w:color w:val="000000" w:themeColor="text1"/>
          <w:sz w:val="24"/>
          <w:szCs w:val="24"/>
          <w:lang w:eastAsia="lv-LV"/>
        </w:rPr>
        <w:t>, bet pirms nodokļa atlaides piemērošanas</w:t>
      </w:r>
      <w:r w:rsidR="00520E8E" w:rsidRPr="00763724">
        <w:rPr>
          <w:rFonts w:eastAsia="Times New Roman" w:cs="Times New Roman"/>
          <w:color w:val="000000" w:themeColor="text1"/>
          <w:sz w:val="24"/>
          <w:szCs w:val="24"/>
          <w:lang w:eastAsia="lv-LV"/>
        </w:rPr>
        <w:t xml:space="preserve"> projekta iesniedzējs</w:t>
      </w:r>
      <w:r w:rsidR="006119FD" w:rsidRPr="00763724">
        <w:rPr>
          <w:rFonts w:eastAsia="Times New Roman" w:cs="Times New Roman"/>
          <w:color w:val="000000" w:themeColor="text1"/>
          <w:sz w:val="24"/>
          <w:szCs w:val="24"/>
          <w:lang w:eastAsia="lv-LV"/>
        </w:rPr>
        <w:t xml:space="preserve"> iesniedz </w:t>
      </w:r>
      <w:r w:rsidR="00672F15" w:rsidRPr="00763724">
        <w:rPr>
          <w:rFonts w:eastAsia="Times New Roman" w:cs="Times New Roman"/>
          <w:color w:val="000000" w:themeColor="text1"/>
          <w:sz w:val="24"/>
          <w:szCs w:val="24"/>
          <w:lang w:eastAsia="lv-LV"/>
        </w:rPr>
        <w:t>Ekonomikas ministrijai</w:t>
      </w:r>
      <w:r w:rsidR="006119FD" w:rsidRPr="00763724">
        <w:rPr>
          <w:rFonts w:eastAsia="Times New Roman" w:cs="Times New Roman"/>
          <w:color w:val="000000" w:themeColor="text1"/>
          <w:sz w:val="24"/>
          <w:szCs w:val="24"/>
          <w:lang w:eastAsia="lv-LV"/>
        </w:rPr>
        <w:t xml:space="preserve"> informāciju saskaņā ar šo noteikumu 5. pielikumu. Šo noteikumu </w:t>
      </w:r>
      <w:hyperlink r:id="rId56" w:anchor="piel5" w:tgtFrame="_blank" w:history="1">
        <w:r w:rsidR="006119FD" w:rsidRPr="00763724">
          <w:rPr>
            <w:rFonts w:eastAsia="Times New Roman" w:cs="Times New Roman"/>
            <w:color w:val="000000" w:themeColor="text1"/>
            <w:sz w:val="24"/>
            <w:szCs w:val="24"/>
            <w:lang w:eastAsia="lv-LV"/>
          </w:rPr>
          <w:t>5. pielikuma</w:t>
        </w:r>
      </w:hyperlink>
      <w:r w:rsidR="006119FD" w:rsidRPr="00763724">
        <w:rPr>
          <w:rFonts w:eastAsia="Times New Roman" w:cs="Times New Roman"/>
          <w:color w:val="000000" w:themeColor="text1"/>
          <w:sz w:val="24"/>
          <w:szCs w:val="24"/>
          <w:lang w:eastAsia="lv-LV"/>
        </w:rPr>
        <w:t xml:space="preserve"> 3. punktā minēto informāciju iesniedz reizi gadā trīs gadus pēc </w:t>
      </w:r>
      <w:r w:rsidR="00F55A2B">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īstenošanas.</w:t>
      </w:r>
    </w:p>
    <w:p w:rsidR="006119FD" w:rsidRPr="00763724" w:rsidRDefault="005A3E12" w:rsidP="006119FD">
      <w:pPr>
        <w:spacing w:before="120"/>
        <w:jc w:val="both"/>
        <w:rPr>
          <w:rFonts w:eastAsia="Times New Roman" w:cs="Times New Roman"/>
          <w:color w:val="000000" w:themeColor="text1"/>
          <w:sz w:val="24"/>
          <w:szCs w:val="24"/>
          <w:lang w:eastAsia="lv-LV"/>
        </w:rPr>
      </w:pPr>
      <w:bookmarkStart w:id="58" w:name="p34"/>
      <w:bookmarkStart w:id="59" w:name="p-549732"/>
      <w:bookmarkEnd w:id="58"/>
      <w:bookmarkEnd w:id="59"/>
      <w:r>
        <w:rPr>
          <w:rFonts w:eastAsia="Times New Roman" w:cs="Times New Roman"/>
          <w:color w:val="000000" w:themeColor="text1"/>
          <w:sz w:val="24"/>
          <w:szCs w:val="24"/>
          <w:lang w:eastAsia="lv-LV"/>
        </w:rPr>
        <w:t>43</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Projekta iesniedzējs, sniedzot šo noteikumu </w:t>
      </w:r>
      <w:hyperlink r:id="rId57" w:anchor="piel5" w:tgtFrame="_blank" w:history="1">
        <w:r w:rsidR="006119FD" w:rsidRPr="00763724">
          <w:rPr>
            <w:rFonts w:eastAsia="Times New Roman" w:cs="Times New Roman"/>
            <w:color w:val="000000" w:themeColor="text1"/>
            <w:sz w:val="24"/>
            <w:szCs w:val="24"/>
            <w:lang w:eastAsia="lv-LV"/>
          </w:rPr>
          <w:t>5. pielikuma</w:t>
        </w:r>
      </w:hyperlink>
      <w:r w:rsidR="006119FD" w:rsidRPr="00763724">
        <w:rPr>
          <w:rFonts w:eastAsia="Times New Roman" w:cs="Times New Roman"/>
          <w:color w:val="000000" w:themeColor="text1"/>
          <w:sz w:val="24"/>
          <w:szCs w:val="24"/>
          <w:lang w:eastAsia="lv-LV"/>
        </w:rPr>
        <w:t> 1. punktā minēto informāciju:</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43</w:t>
      </w:r>
      <w:r w:rsidR="00763724" w:rsidRPr="00763724">
        <w:rPr>
          <w:rFonts w:eastAsia="Times New Roman" w:cs="Times New Roman"/>
          <w:color w:val="000000" w:themeColor="text1"/>
          <w:sz w:val="24"/>
          <w:szCs w:val="24"/>
          <w:lang w:eastAsia="lv-LV"/>
        </w:rPr>
        <w:t xml:space="preserve">.1. </w:t>
      </w:r>
      <w:r w:rsidR="006119FD" w:rsidRPr="00763724">
        <w:rPr>
          <w:rFonts w:eastAsia="Times New Roman" w:cs="Times New Roman"/>
          <w:color w:val="000000" w:themeColor="text1"/>
          <w:sz w:val="24"/>
          <w:szCs w:val="24"/>
          <w:lang w:eastAsia="lv-LV"/>
        </w:rPr>
        <w:t>ieguldījumu izmaksu pozīcijās iekļauj tikai tos iegul</w:t>
      </w:r>
      <w:r w:rsidR="0090630B" w:rsidRPr="00763724">
        <w:rPr>
          <w:rFonts w:eastAsia="Times New Roman" w:cs="Times New Roman"/>
          <w:color w:val="000000" w:themeColor="text1"/>
          <w:sz w:val="24"/>
          <w:szCs w:val="24"/>
          <w:lang w:eastAsia="lv-LV"/>
        </w:rPr>
        <w:t>dī</w:t>
      </w:r>
      <w:r w:rsidR="0012513B" w:rsidRPr="00763724">
        <w:rPr>
          <w:rFonts w:eastAsia="Times New Roman" w:cs="Times New Roman"/>
          <w:color w:val="000000" w:themeColor="text1"/>
          <w:sz w:val="24"/>
          <w:szCs w:val="24"/>
          <w:lang w:eastAsia="lv-LV"/>
        </w:rPr>
        <w:t>jumus, kas ir faktiski veikti,</w:t>
      </w:r>
      <w:r w:rsidR="006119FD" w:rsidRPr="00763724">
        <w:rPr>
          <w:rFonts w:eastAsia="Times New Roman" w:cs="Times New Roman"/>
          <w:color w:val="000000" w:themeColor="text1"/>
          <w:sz w:val="24"/>
          <w:szCs w:val="24"/>
          <w:lang w:eastAsia="lv-LV"/>
        </w:rPr>
        <w:t xml:space="preserve"> saistīti ar </w:t>
      </w:r>
      <w:r w:rsidR="0099180D">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īstenošanu un identificējami iesniegtajā projekta pieteikumā;</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43</w:t>
      </w:r>
      <w:r w:rsidR="00763724" w:rsidRPr="00763724">
        <w:rPr>
          <w:rFonts w:eastAsia="Times New Roman" w:cs="Times New Roman"/>
          <w:color w:val="000000" w:themeColor="text1"/>
          <w:sz w:val="24"/>
          <w:szCs w:val="24"/>
          <w:lang w:eastAsia="lv-LV"/>
        </w:rPr>
        <w:t xml:space="preserve">.2. </w:t>
      </w:r>
      <w:r w:rsidR="006119FD" w:rsidRPr="00763724">
        <w:rPr>
          <w:rFonts w:eastAsia="Times New Roman" w:cs="Times New Roman"/>
          <w:color w:val="000000" w:themeColor="text1"/>
          <w:sz w:val="24"/>
          <w:szCs w:val="24"/>
          <w:lang w:eastAsia="lv-LV"/>
        </w:rPr>
        <w:t>nodrošina, ka sniegtā informācija par visām ieguldījumu izmaksu pozīcijām ir identificējama projekta iesniedzēja saimniecisko darījumu attaisnojuma dokumentos, kas sagatavoti atbilstoši normatīvajos aktos par grāmatvedību noteiktajām prasībām;</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43</w:t>
      </w:r>
      <w:r w:rsidR="00763724" w:rsidRPr="00763724">
        <w:rPr>
          <w:rFonts w:eastAsia="Times New Roman" w:cs="Times New Roman"/>
          <w:color w:val="000000" w:themeColor="text1"/>
          <w:sz w:val="24"/>
          <w:szCs w:val="24"/>
          <w:lang w:eastAsia="lv-LV"/>
        </w:rPr>
        <w:t xml:space="preserve">.3. </w:t>
      </w:r>
      <w:r w:rsidR="006119FD" w:rsidRPr="00763724">
        <w:rPr>
          <w:rFonts w:eastAsia="Times New Roman" w:cs="Times New Roman"/>
          <w:color w:val="000000" w:themeColor="text1"/>
          <w:sz w:val="24"/>
          <w:szCs w:val="24"/>
          <w:lang w:eastAsia="lv-LV"/>
        </w:rPr>
        <w:t xml:space="preserve">pamato </w:t>
      </w:r>
      <w:r w:rsidR="008D5C31">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un ieguldījumu atbilstību likuma "</w:t>
      </w:r>
      <w:hyperlink r:id="rId58" w:tgtFrame="_blank" w:history="1">
        <w:r w:rsidR="006119FD" w:rsidRPr="00763724">
          <w:rPr>
            <w:rFonts w:eastAsia="Times New Roman" w:cs="Times New Roman"/>
            <w:color w:val="000000" w:themeColor="text1"/>
            <w:sz w:val="24"/>
            <w:szCs w:val="24"/>
            <w:lang w:eastAsia="lv-LV"/>
          </w:rPr>
          <w:t>Par uzņēmumu ienākuma nodokli</w:t>
        </w:r>
      </w:hyperlink>
      <w:r w:rsidR="006119FD" w:rsidRPr="00763724">
        <w:rPr>
          <w:rFonts w:eastAsia="Times New Roman" w:cs="Times New Roman"/>
          <w:color w:val="000000" w:themeColor="text1"/>
          <w:sz w:val="24"/>
          <w:szCs w:val="24"/>
          <w:lang w:eastAsia="lv-LV"/>
        </w:rPr>
        <w:t>" 17.</w:t>
      </w:r>
      <w:r w:rsidR="006119FD" w:rsidRPr="00763724">
        <w:rPr>
          <w:rFonts w:eastAsia="Times New Roman" w:cs="Times New Roman"/>
          <w:color w:val="000000" w:themeColor="text1"/>
          <w:sz w:val="24"/>
          <w:szCs w:val="24"/>
          <w:vertAlign w:val="superscript"/>
          <w:lang w:eastAsia="lv-LV"/>
        </w:rPr>
        <w:t>2</w:t>
      </w:r>
      <w:r w:rsidR="006119FD" w:rsidRPr="00763724">
        <w:rPr>
          <w:rFonts w:eastAsia="Times New Roman" w:cs="Times New Roman"/>
          <w:color w:val="000000" w:themeColor="text1"/>
          <w:sz w:val="24"/>
          <w:szCs w:val="24"/>
          <w:lang w:eastAsia="lv-LV"/>
        </w:rPr>
        <w:t> panta ceturtās daļas 4. un 4.</w:t>
      </w:r>
      <w:r w:rsidR="006119FD" w:rsidRPr="00763724">
        <w:rPr>
          <w:rFonts w:eastAsia="Times New Roman" w:cs="Times New Roman"/>
          <w:color w:val="000000" w:themeColor="text1"/>
          <w:sz w:val="24"/>
          <w:szCs w:val="24"/>
          <w:vertAlign w:val="superscript"/>
          <w:lang w:eastAsia="lv-LV"/>
        </w:rPr>
        <w:t>1</w:t>
      </w:r>
      <w:r w:rsidR="006119FD" w:rsidRPr="00763724">
        <w:rPr>
          <w:rFonts w:eastAsia="Times New Roman" w:cs="Times New Roman"/>
          <w:color w:val="000000" w:themeColor="text1"/>
          <w:sz w:val="24"/>
          <w:szCs w:val="24"/>
          <w:lang w:eastAsia="lv-LV"/>
        </w:rPr>
        <w:t> punkta nosacījumiem.</w:t>
      </w:r>
    </w:p>
    <w:p w:rsidR="006119FD" w:rsidRPr="00763724" w:rsidRDefault="006119FD" w:rsidP="00BB7A53">
      <w:pPr>
        <w:spacing w:before="120"/>
        <w:jc w:val="center"/>
        <w:rPr>
          <w:rFonts w:eastAsia="Times New Roman" w:cs="Times New Roman"/>
          <w:b/>
          <w:bCs/>
          <w:color w:val="000000" w:themeColor="text1"/>
          <w:sz w:val="24"/>
          <w:szCs w:val="24"/>
          <w:lang w:eastAsia="lv-LV"/>
        </w:rPr>
      </w:pPr>
    </w:p>
    <w:p w:rsidR="00C66DFF" w:rsidRPr="00763724" w:rsidRDefault="00C66DFF" w:rsidP="00BB7A53">
      <w:pPr>
        <w:spacing w:before="120"/>
        <w:jc w:val="center"/>
        <w:rPr>
          <w:rFonts w:eastAsia="Times New Roman" w:cs="Times New Roman"/>
          <w:b/>
          <w:bCs/>
          <w:color w:val="000000" w:themeColor="text1"/>
          <w:sz w:val="24"/>
          <w:szCs w:val="24"/>
          <w:lang w:eastAsia="lv-LV"/>
        </w:rPr>
      </w:pPr>
      <w:r w:rsidRPr="00763724">
        <w:rPr>
          <w:rFonts w:eastAsia="Times New Roman" w:cs="Times New Roman"/>
          <w:b/>
          <w:bCs/>
          <w:color w:val="000000" w:themeColor="text1"/>
          <w:sz w:val="24"/>
          <w:szCs w:val="24"/>
          <w:lang w:eastAsia="lv-LV"/>
        </w:rPr>
        <w:t xml:space="preserve">VII. </w:t>
      </w:r>
      <w:r w:rsidR="00DD076B">
        <w:rPr>
          <w:rFonts w:eastAsia="Times New Roman" w:cs="Times New Roman"/>
          <w:b/>
          <w:bCs/>
          <w:color w:val="000000" w:themeColor="text1"/>
          <w:sz w:val="24"/>
          <w:szCs w:val="24"/>
          <w:lang w:eastAsia="lv-LV"/>
        </w:rPr>
        <w:t>Atbalstāmā p</w:t>
      </w:r>
      <w:r w:rsidRPr="00763724">
        <w:rPr>
          <w:rFonts w:eastAsia="Times New Roman" w:cs="Times New Roman"/>
          <w:b/>
          <w:bCs/>
          <w:color w:val="000000" w:themeColor="text1"/>
          <w:sz w:val="24"/>
          <w:szCs w:val="24"/>
          <w:lang w:eastAsia="lv-LV"/>
        </w:rPr>
        <w:t>rojekta grozīšana</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763724"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Komisija</w:t>
      </w:r>
      <w:r w:rsidR="00981AF6" w:rsidRPr="00763724">
        <w:rPr>
          <w:rFonts w:eastAsia="Times New Roman" w:cs="Times New Roman"/>
          <w:color w:val="000000" w:themeColor="text1"/>
          <w:sz w:val="24"/>
          <w:szCs w:val="24"/>
          <w:lang w:eastAsia="lv-LV"/>
        </w:rPr>
        <w:t xml:space="preserve">, saņemot šo noteikumu </w:t>
      </w:r>
      <w:r w:rsidR="007F25F4">
        <w:rPr>
          <w:rFonts w:eastAsia="Times New Roman" w:cs="Times New Roman"/>
          <w:color w:val="000000" w:themeColor="text1"/>
          <w:sz w:val="24"/>
          <w:szCs w:val="24"/>
          <w:lang w:eastAsia="lv-LV"/>
        </w:rPr>
        <w:t>41</w:t>
      </w:r>
      <w:r w:rsidR="00981AF6" w:rsidRPr="00346766">
        <w:rPr>
          <w:rFonts w:eastAsia="Times New Roman" w:cs="Times New Roman"/>
          <w:color w:val="000000" w:themeColor="text1"/>
          <w:sz w:val="24"/>
          <w:szCs w:val="24"/>
          <w:lang w:eastAsia="lv-LV"/>
        </w:rPr>
        <w:t>. punktā</w:t>
      </w:r>
      <w:r w:rsidR="00981AF6" w:rsidRPr="00763724">
        <w:rPr>
          <w:rFonts w:eastAsia="Times New Roman" w:cs="Times New Roman"/>
          <w:color w:val="000000" w:themeColor="text1"/>
          <w:sz w:val="24"/>
          <w:szCs w:val="24"/>
          <w:lang w:eastAsia="lv-LV"/>
        </w:rPr>
        <w:t xml:space="preserve"> minēto informāciju,</w:t>
      </w:r>
      <w:r w:rsidR="006119FD" w:rsidRPr="00763724">
        <w:rPr>
          <w:rFonts w:eastAsia="Times New Roman" w:cs="Times New Roman"/>
          <w:color w:val="000000" w:themeColor="text1"/>
          <w:sz w:val="24"/>
          <w:szCs w:val="24"/>
          <w:lang w:eastAsia="lv-LV"/>
        </w:rPr>
        <w:t xml:space="preserve"> izvērtē </w:t>
      </w:r>
      <w:r w:rsidR="00BC2CE1">
        <w:rPr>
          <w:rFonts w:eastAsia="Times New Roman" w:cs="Times New Roman"/>
          <w:color w:val="000000" w:themeColor="text1"/>
          <w:sz w:val="24"/>
          <w:szCs w:val="24"/>
          <w:lang w:eastAsia="lv-LV"/>
        </w:rPr>
        <w:t xml:space="preserve">atbalstāmā </w:t>
      </w:r>
      <w:r w:rsidR="006119FD" w:rsidRPr="00763724">
        <w:rPr>
          <w:rFonts w:eastAsia="Times New Roman" w:cs="Times New Roman"/>
          <w:color w:val="000000" w:themeColor="text1"/>
          <w:sz w:val="24"/>
          <w:szCs w:val="24"/>
          <w:lang w:eastAsia="lv-LV"/>
        </w:rPr>
        <w:t>projekta ar plānotajām i</w:t>
      </w:r>
      <w:r w:rsidR="007E3AE4" w:rsidRPr="00763724">
        <w:rPr>
          <w:rFonts w:eastAsia="Times New Roman" w:cs="Times New Roman"/>
          <w:color w:val="000000" w:themeColor="text1"/>
          <w:sz w:val="24"/>
          <w:szCs w:val="24"/>
          <w:lang w:eastAsia="lv-LV"/>
        </w:rPr>
        <w:t xml:space="preserve">zmaiņām atbilstību šo noteikumu 3. pielikuma 1. punktā </w:t>
      </w:r>
      <w:r w:rsidR="006119FD" w:rsidRPr="00763724">
        <w:rPr>
          <w:rFonts w:eastAsia="Times New Roman" w:cs="Times New Roman"/>
          <w:color w:val="000000" w:themeColor="text1"/>
          <w:sz w:val="24"/>
          <w:szCs w:val="24"/>
          <w:lang w:eastAsia="lv-LV"/>
        </w:rPr>
        <w:t>minētajiem atbilstības</w:t>
      </w:r>
      <w:r w:rsidR="007E3AE4" w:rsidRPr="00763724">
        <w:rPr>
          <w:rFonts w:eastAsia="Times New Roman" w:cs="Times New Roman"/>
          <w:color w:val="000000" w:themeColor="text1"/>
          <w:sz w:val="24"/>
          <w:szCs w:val="24"/>
          <w:lang w:eastAsia="lv-LV"/>
        </w:rPr>
        <w:t xml:space="preserve"> kritērijiem</w:t>
      </w:r>
      <w:r w:rsidR="006119FD" w:rsidRPr="00763724">
        <w:rPr>
          <w:rFonts w:eastAsia="Times New Roman" w:cs="Times New Roman"/>
          <w:color w:val="000000" w:themeColor="text1"/>
          <w:sz w:val="24"/>
          <w:szCs w:val="24"/>
          <w:lang w:eastAsia="lv-LV"/>
        </w:rPr>
        <w:t xml:space="preserve"> un </w:t>
      </w:r>
      <w:r w:rsidR="007E3AE4" w:rsidRPr="00763724">
        <w:rPr>
          <w:rFonts w:eastAsia="Times New Roman" w:cs="Times New Roman"/>
          <w:color w:val="000000" w:themeColor="text1"/>
          <w:sz w:val="24"/>
          <w:szCs w:val="24"/>
          <w:lang w:eastAsia="lv-LV"/>
        </w:rPr>
        <w:t xml:space="preserve">šo noteikumu 3. pielikuma 3. punktā minētajiem </w:t>
      </w:r>
      <w:r w:rsidR="006119FD" w:rsidRPr="00763724">
        <w:rPr>
          <w:rFonts w:eastAsia="Times New Roman" w:cs="Times New Roman"/>
          <w:color w:val="000000" w:themeColor="text1"/>
          <w:sz w:val="24"/>
          <w:szCs w:val="24"/>
          <w:lang w:eastAsia="lv-LV"/>
        </w:rPr>
        <w:t>kvalitātes kritērijiem</w:t>
      </w:r>
      <w:r w:rsidR="00F70C1B" w:rsidRPr="00763724">
        <w:rPr>
          <w:rFonts w:eastAsia="Times New Roman" w:cs="Times New Roman"/>
          <w:color w:val="000000" w:themeColor="text1"/>
          <w:sz w:val="24"/>
          <w:szCs w:val="24"/>
          <w:lang w:eastAsia="lv-LV"/>
        </w:rPr>
        <w:t xml:space="preserve">, ja plānotās izmaiņas </w:t>
      </w:r>
      <w:r w:rsidR="001B17CC">
        <w:rPr>
          <w:rFonts w:eastAsia="Times New Roman" w:cs="Times New Roman"/>
          <w:color w:val="000000" w:themeColor="text1"/>
          <w:sz w:val="24"/>
          <w:szCs w:val="24"/>
          <w:lang w:eastAsia="lv-LV"/>
        </w:rPr>
        <w:t xml:space="preserve">atbalstāmajā </w:t>
      </w:r>
      <w:r w:rsidR="00F70C1B" w:rsidRPr="00763724">
        <w:rPr>
          <w:rFonts w:eastAsia="Times New Roman" w:cs="Times New Roman"/>
          <w:color w:val="000000" w:themeColor="text1"/>
          <w:sz w:val="24"/>
          <w:szCs w:val="24"/>
          <w:lang w:eastAsia="lv-LV"/>
        </w:rPr>
        <w:t>projektā ir būtiskas</w:t>
      </w:r>
      <w:r w:rsidR="006119FD" w:rsidRPr="00763724">
        <w:rPr>
          <w:rFonts w:eastAsia="Times New Roman" w:cs="Times New Roman"/>
          <w:color w:val="000000" w:themeColor="text1"/>
          <w:sz w:val="24"/>
          <w:szCs w:val="24"/>
          <w:lang w:eastAsia="lv-LV"/>
        </w:rPr>
        <w:t>. Par būtiskām izmaiņām</w:t>
      </w:r>
      <w:r w:rsidR="00556F6C">
        <w:rPr>
          <w:rFonts w:eastAsia="Times New Roman" w:cs="Times New Roman"/>
          <w:color w:val="000000" w:themeColor="text1"/>
          <w:sz w:val="24"/>
          <w:szCs w:val="24"/>
          <w:lang w:eastAsia="lv-LV"/>
        </w:rPr>
        <w:t xml:space="preserve"> atbalstāmajā</w:t>
      </w:r>
      <w:r w:rsidR="006119FD" w:rsidRPr="00763724">
        <w:rPr>
          <w:rFonts w:eastAsia="Times New Roman" w:cs="Times New Roman"/>
          <w:color w:val="000000" w:themeColor="text1"/>
          <w:sz w:val="24"/>
          <w:szCs w:val="24"/>
          <w:lang w:eastAsia="lv-LV"/>
        </w:rPr>
        <w:t xml:space="preserve"> projektā uzskata:</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763724" w:rsidRPr="00763724">
        <w:rPr>
          <w:rFonts w:eastAsia="Times New Roman" w:cs="Times New Roman"/>
          <w:color w:val="000000" w:themeColor="text1"/>
          <w:sz w:val="24"/>
          <w:szCs w:val="24"/>
          <w:lang w:eastAsia="lv-LV"/>
        </w:rPr>
        <w:t xml:space="preserve">.1. </w:t>
      </w:r>
      <w:r w:rsidR="006119FD" w:rsidRPr="00763724">
        <w:rPr>
          <w:rFonts w:eastAsia="Times New Roman" w:cs="Times New Roman"/>
          <w:color w:val="000000" w:themeColor="text1"/>
          <w:sz w:val="24"/>
          <w:szCs w:val="24"/>
          <w:lang w:eastAsia="lv-LV"/>
        </w:rPr>
        <w:t>izmaiņas šo noteikumu 1. pielikuma 1.5., 1.6., 2.1., 2.2., 2.3., 2.4. un 2.9. apakšpunktā;</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763724" w:rsidRPr="00763724">
        <w:rPr>
          <w:rFonts w:eastAsia="Times New Roman" w:cs="Times New Roman"/>
          <w:color w:val="000000" w:themeColor="text1"/>
          <w:sz w:val="24"/>
          <w:szCs w:val="24"/>
          <w:lang w:eastAsia="lv-LV"/>
        </w:rPr>
        <w:t xml:space="preserve">.2. </w:t>
      </w:r>
      <w:r w:rsidR="006119FD" w:rsidRPr="00763724">
        <w:rPr>
          <w:rFonts w:eastAsia="Times New Roman" w:cs="Times New Roman"/>
          <w:color w:val="000000" w:themeColor="text1"/>
          <w:sz w:val="24"/>
          <w:szCs w:val="24"/>
          <w:lang w:eastAsia="lv-LV"/>
        </w:rPr>
        <w:t xml:space="preserve">izmaiņas, kas </w:t>
      </w:r>
      <w:r w:rsidR="00F70C1B" w:rsidRPr="00763724">
        <w:rPr>
          <w:rFonts w:eastAsia="Times New Roman" w:cs="Times New Roman"/>
          <w:color w:val="000000" w:themeColor="text1"/>
          <w:sz w:val="24"/>
          <w:szCs w:val="24"/>
          <w:lang w:eastAsia="lv-LV"/>
        </w:rPr>
        <w:t xml:space="preserve">var </w:t>
      </w:r>
      <w:r w:rsidR="004B6728" w:rsidRPr="00763724">
        <w:rPr>
          <w:rFonts w:eastAsia="Times New Roman" w:cs="Times New Roman"/>
          <w:color w:val="000000" w:themeColor="text1"/>
          <w:sz w:val="24"/>
          <w:szCs w:val="24"/>
          <w:lang w:eastAsia="lv-LV"/>
        </w:rPr>
        <w:t>radīt</w:t>
      </w:r>
      <w:r w:rsidR="00C1688F" w:rsidRPr="00763724">
        <w:rPr>
          <w:rFonts w:eastAsia="Times New Roman" w:cs="Times New Roman"/>
          <w:color w:val="000000" w:themeColor="text1"/>
          <w:sz w:val="24"/>
          <w:szCs w:val="24"/>
          <w:lang w:eastAsia="lv-LV"/>
        </w:rPr>
        <w:t xml:space="preserve"> </w:t>
      </w:r>
      <w:r w:rsidR="00D45FF0">
        <w:rPr>
          <w:rFonts w:eastAsia="Times New Roman" w:cs="Times New Roman"/>
          <w:color w:val="000000" w:themeColor="text1"/>
          <w:sz w:val="24"/>
          <w:szCs w:val="24"/>
          <w:lang w:eastAsia="lv-LV"/>
        </w:rPr>
        <w:t xml:space="preserve">atbalstāmā </w:t>
      </w:r>
      <w:r w:rsidR="00C1688F" w:rsidRPr="00763724">
        <w:rPr>
          <w:rFonts w:eastAsia="Times New Roman" w:cs="Times New Roman"/>
          <w:color w:val="000000" w:themeColor="text1"/>
          <w:sz w:val="24"/>
          <w:szCs w:val="24"/>
          <w:lang w:eastAsia="lv-LV"/>
        </w:rPr>
        <w:t xml:space="preserve">projekta </w:t>
      </w:r>
      <w:r w:rsidR="004B6728" w:rsidRPr="00763724">
        <w:rPr>
          <w:rFonts w:eastAsia="Times New Roman" w:cs="Times New Roman"/>
          <w:color w:val="000000" w:themeColor="text1"/>
          <w:sz w:val="24"/>
          <w:szCs w:val="24"/>
          <w:lang w:eastAsia="lv-LV"/>
        </w:rPr>
        <w:t>ne</w:t>
      </w:r>
      <w:r w:rsidR="00C1688F" w:rsidRPr="00763724">
        <w:rPr>
          <w:rFonts w:eastAsia="Times New Roman" w:cs="Times New Roman"/>
          <w:color w:val="000000" w:themeColor="text1"/>
          <w:sz w:val="24"/>
          <w:szCs w:val="24"/>
          <w:lang w:eastAsia="lv-LV"/>
        </w:rPr>
        <w:t xml:space="preserve">atbilstību </w:t>
      </w:r>
      <w:r w:rsidR="006119FD" w:rsidRPr="00763724">
        <w:rPr>
          <w:rFonts w:eastAsia="Times New Roman" w:cs="Times New Roman"/>
          <w:color w:val="000000" w:themeColor="text1"/>
          <w:sz w:val="24"/>
          <w:szCs w:val="24"/>
          <w:lang w:eastAsia="lv-LV"/>
        </w:rPr>
        <w:t>šo noteikumu </w:t>
      </w:r>
      <w:hyperlink r:id="rId59"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1. punktā minētajiem atbilstības kritērijiem;</w:t>
      </w:r>
    </w:p>
    <w:p w:rsidR="006119FD" w:rsidRPr="00763724"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44</w:t>
      </w:r>
      <w:r w:rsidR="00763724" w:rsidRPr="00763724">
        <w:rPr>
          <w:rFonts w:eastAsia="Times New Roman" w:cs="Times New Roman"/>
          <w:color w:val="000000" w:themeColor="text1"/>
          <w:sz w:val="24"/>
          <w:szCs w:val="24"/>
          <w:lang w:eastAsia="lv-LV"/>
        </w:rPr>
        <w:t xml:space="preserve">.3. </w:t>
      </w:r>
      <w:r w:rsidR="006119FD" w:rsidRPr="00763724">
        <w:rPr>
          <w:rFonts w:eastAsia="Times New Roman" w:cs="Times New Roman"/>
          <w:color w:val="000000" w:themeColor="text1"/>
          <w:sz w:val="24"/>
          <w:szCs w:val="24"/>
          <w:lang w:eastAsia="lv-LV"/>
        </w:rPr>
        <w:t xml:space="preserve">izmaiņas, kas </w:t>
      </w:r>
      <w:r w:rsidR="00530354" w:rsidRPr="00763724">
        <w:rPr>
          <w:rFonts w:eastAsia="Times New Roman" w:cs="Times New Roman"/>
          <w:color w:val="000000" w:themeColor="text1"/>
          <w:sz w:val="24"/>
          <w:szCs w:val="24"/>
          <w:lang w:eastAsia="lv-LV"/>
        </w:rPr>
        <w:t xml:space="preserve">var </w:t>
      </w:r>
      <w:r w:rsidR="004B6728" w:rsidRPr="00763724">
        <w:rPr>
          <w:rFonts w:eastAsia="Times New Roman" w:cs="Times New Roman"/>
          <w:color w:val="000000" w:themeColor="text1"/>
          <w:sz w:val="24"/>
          <w:szCs w:val="24"/>
          <w:lang w:eastAsia="lv-LV"/>
        </w:rPr>
        <w:t xml:space="preserve">pazemināt </w:t>
      </w:r>
      <w:r w:rsidR="006119FD" w:rsidRPr="00763724">
        <w:rPr>
          <w:rFonts w:eastAsia="Times New Roman" w:cs="Times New Roman"/>
          <w:color w:val="000000" w:themeColor="text1"/>
          <w:sz w:val="24"/>
          <w:szCs w:val="24"/>
          <w:lang w:eastAsia="lv-LV"/>
        </w:rPr>
        <w:t>vērtējumu šo noteikumu </w:t>
      </w:r>
      <w:hyperlink r:id="rId60" w:anchor="piel3" w:tgtFrame="_blank" w:history="1">
        <w:r w:rsidR="006119FD" w:rsidRPr="00763724">
          <w:rPr>
            <w:rFonts w:eastAsia="Times New Roman" w:cs="Times New Roman"/>
            <w:color w:val="000000" w:themeColor="text1"/>
            <w:sz w:val="24"/>
            <w:szCs w:val="24"/>
            <w:lang w:eastAsia="lv-LV"/>
          </w:rPr>
          <w:t>3. pielikuma</w:t>
        </w:r>
      </w:hyperlink>
      <w:r w:rsidR="006119FD" w:rsidRPr="00763724">
        <w:rPr>
          <w:rFonts w:eastAsia="Times New Roman" w:cs="Times New Roman"/>
          <w:color w:val="000000" w:themeColor="text1"/>
          <w:sz w:val="24"/>
          <w:szCs w:val="24"/>
          <w:lang w:eastAsia="lv-LV"/>
        </w:rPr>
        <w:t> 3. punktā minētajos kvalitātes kritērijos.</w:t>
      </w:r>
    </w:p>
    <w:p w:rsidR="00B51B6B"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45</w:t>
      </w:r>
      <w:r w:rsidR="00763724" w:rsidRPr="00763724">
        <w:rPr>
          <w:rFonts w:eastAsia="Times New Roman" w:cs="Times New Roman"/>
          <w:color w:val="000000" w:themeColor="text1"/>
          <w:sz w:val="24"/>
          <w:szCs w:val="24"/>
          <w:lang w:eastAsia="lv-LV"/>
        </w:rPr>
        <w:t xml:space="preserve">. </w:t>
      </w:r>
      <w:r w:rsidR="008625FA" w:rsidRPr="00763724">
        <w:rPr>
          <w:rFonts w:eastAsia="Times New Roman" w:cs="Times New Roman"/>
          <w:color w:val="000000" w:themeColor="text1"/>
          <w:sz w:val="24"/>
          <w:szCs w:val="24"/>
          <w:lang w:eastAsia="lv-LV"/>
        </w:rPr>
        <w:t>Komisija</w:t>
      </w:r>
      <w:r w:rsidR="007F25F4">
        <w:rPr>
          <w:rFonts w:eastAsia="Times New Roman" w:cs="Times New Roman"/>
          <w:color w:val="000000" w:themeColor="text1"/>
          <w:sz w:val="24"/>
          <w:szCs w:val="24"/>
          <w:lang w:eastAsia="lv-LV"/>
        </w:rPr>
        <w:t>, balstoties uz šo noteikumu 44</w:t>
      </w:r>
      <w:r w:rsidR="008625FA" w:rsidRPr="00763724">
        <w:rPr>
          <w:rFonts w:eastAsia="Times New Roman" w:cs="Times New Roman"/>
          <w:color w:val="000000" w:themeColor="text1"/>
          <w:sz w:val="24"/>
          <w:szCs w:val="24"/>
          <w:lang w:eastAsia="lv-LV"/>
        </w:rPr>
        <w:t>. punktā minēto izvērtējumu, pieņem lēmumu virzīt uz Ministru kabinetu lēmuma pieņemšanai Ministru kabineta rīkojuma projektu</w:t>
      </w:r>
      <w:r w:rsidR="00B51B6B">
        <w:rPr>
          <w:rFonts w:eastAsia="Times New Roman" w:cs="Times New Roman"/>
          <w:color w:val="000000" w:themeColor="text1"/>
          <w:sz w:val="24"/>
          <w:szCs w:val="24"/>
          <w:lang w:eastAsia="lv-LV"/>
        </w:rPr>
        <w:t>, kas atceļ</w:t>
      </w:r>
      <w:r w:rsidR="00B51B6B" w:rsidRPr="00BB7A53">
        <w:rPr>
          <w:rFonts w:eastAsia="Times New Roman" w:cs="Times New Roman"/>
          <w:color w:val="000000" w:themeColor="text1"/>
          <w:sz w:val="24"/>
          <w:szCs w:val="24"/>
          <w:lang w:eastAsia="lv-LV"/>
        </w:rPr>
        <w:t xml:space="preserve"> atbilstoši likuma "</w:t>
      </w:r>
      <w:hyperlink r:id="rId61" w:tgtFrame="_blank" w:history="1">
        <w:r w:rsidR="00B51B6B" w:rsidRPr="00BB7A53">
          <w:rPr>
            <w:rFonts w:eastAsia="Times New Roman" w:cs="Times New Roman"/>
            <w:color w:val="000000" w:themeColor="text1"/>
            <w:sz w:val="24"/>
            <w:szCs w:val="24"/>
            <w:lang w:eastAsia="lv-LV"/>
          </w:rPr>
          <w:t>Par uzņēmumu ienākuma nodokli</w:t>
        </w:r>
      </w:hyperlink>
      <w:r w:rsidR="00B51B6B" w:rsidRPr="00BB7A53">
        <w:rPr>
          <w:rFonts w:eastAsia="Times New Roman" w:cs="Times New Roman"/>
          <w:color w:val="000000" w:themeColor="text1"/>
          <w:sz w:val="24"/>
          <w:szCs w:val="24"/>
          <w:lang w:eastAsia="lv-LV"/>
        </w:rPr>
        <w:t>" 17.</w:t>
      </w:r>
      <w:r w:rsidR="00B51B6B" w:rsidRPr="00BB7A53">
        <w:rPr>
          <w:rFonts w:eastAsia="Times New Roman" w:cs="Times New Roman"/>
          <w:color w:val="000000" w:themeColor="text1"/>
          <w:sz w:val="24"/>
          <w:szCs w:val="24"/>
          <w:vertAlign w:val="superscript"/>
          <w:lang w:eastAsia="lv-LV"/>
        </w:rPr>
        <w:t>2</w:t>
      </w:r>
      <w:r w:rsidR="00B51B6B" w:rsidRPr="00BB7A53">
        <w:rPr>
          <w:rFonts w:eastAsia="Times New Roman" w:cs="Times New Roman"/>
          <w:color w:val="000000" w:themeColor="text1"/>
          <w:sz w:val="24"/>
          <w:szCs w:val="24"/>
          <w:lang w:eastAsia="lv-LV"/>
        </w:rPr>
        <w:t> panta ceturtās daļas 6. punktam pieņemto Ministru kabineta lēmumu</w:t>
      </w:r>
      <w:r w:rsidR="003E69E3" w:rsidRPr="00763724">
        <w:rPr>
          <w:rFonts w:eastAsia="Times New Roman" w:cs="Times New Roman"/>
          <w:color w:val="000000" w:themeColor="text1"/>
          <w:sz w:val="24"/>
          <w:szCs w:val="24"/>
          <w:lang w:eastAsia="lv-LV"/>
        </w:rPr>
        <w:t xml:space="preserve">, ja izvērtējumā Komisija ir secinājusi, ka </w:t>
      </w:r>
      <w:r w:rsidR="00FA510F">
        <w:rPr>
          <w:rFonts w:eastAsia="Times New Roman" w:cs="Times New Roman"/>
          <w:color w:val="000000" w:themeColor="text1"/>
          <w:sz w:val="24"/>
          <w:szCs w:val="24"/>
          <w:lang w:eastAsia="lv-LV"/>
        </w:rPr>
        <w:t xml:space="preserve">atbalstāmais </w:t>
      </w:r>
      <w:r w:rsidR="003E69E3" w:rsidRPr="00763724">
        <w:rPr>
          <w:rFonts w:eastAsia="Times New Roman" w:cs="Times New Roman"/>
          <w:color w:val="000000" w:themeColor="text1"/>
          <w:sz w:val="24"/>
          <w:szCs w:val="24"/>
          <w:lang w:eastAsia="lv-LV"/>
        </w:rPr>
        <w:t>projekts ar plānotajām izmaiņām nea</w:t>
      </w:r>
      <w:r w:rsidR="001B0630" w:rsidRPr="00763724">
        <w:rPr>
          <w:rFonts w:eastAsia="Times New Roman" w:cs="Times New Roman"/>
          <w:color w:val="000000" w:themeColor="text1"/>
          <w:sz w:val="24"/>
          <w:szCs w:val="24"/>
          <w:lang w:eastAsia="lv-LV"/>
        </w:rPr>
        <w:t>tbilst šo noteikumu 3. pielikuma 1. punktā</w:t>
      </w:r>
      <w:r w:rsidR="003E69E3" w:rsidRPr="00763724">
        <w:rPr>
          <w:rFonts w:eastAsia="Times New Roman" w:cs="Times New Roman"/>
          <w:color w:val="000000" w:themeColor="text1"/>
          <w:sz w:val="24"/>
          <w:szCs w:val="24"/>
          <w:lang w:eastAsia="lv-LV"/>
        </w:rPr>
        <w:t xml:space="preserve"> minētajiem atbilstības kritērijiem vai </w:t>
      </w:r>
      <w:r w:rsidR="006C35D2" w:rsidRPr="00763724">
        <w:rPr>
          <w:rFonts w:eastAsia="Times New Roman" w:cs="Times New Roman"/>
          <w:color w:val="000000" w:themeColor="text1"/>
          <w:sz w:val="24"/>
          <w:szCs w:val="24"/>
          <w:lang w:eastAsia="lv-LV"/>
        </w:rPr>
        <w:t xml:space="preserve">saskaņā ar </w:t>
      </w:r>
      <w:r w:rsidR="001B0630" w:rsidRPr="00763724">
        <w:rPr>
          <w:rFonts w:eastAsia="Times New Roman" w:cs="Times New Roman"/>
          <w:color w:val="000000" w:themeColor="text1"/>
          <w:sz w:val="24"/>
          <w:szCs w:val="24"/>
          <w:lang w:eastAsia="lv-LV"/>
        </w:rPr>
        <w:t>šo noteikumu 3. pielikuma 3.punktā</w:t>
      </w:r>
      <w:r w:rsidR="003E69E3" w:rsidRPr="00763724">
        <w:rPr>
          <w:rFonts w:eastAsia="Times New Roman" w:cs="Times New Roman"/>
          <w:color w:val="000000" w:themeColor="text1"/>
          <w:sz w:val="24"/>
          <w:szCs w:val="24"/>
          <w:lang w:eastAsia="lv-LV"/>
        </w:rPr>
        <w:t xml:space="preserve"> </w:t>
      </w:r>
      <w:r w:rsidR="006C35D2" w:rsidRPr="00763724">
        <w:rPr>
          <w:rFonts w:eastAsia="Times New Roman" w:cs="Times New Roman"/>
          <w:color w:val="000000" w:themeColor="text1"/>
          <w:sz w:val="24"/>
          <w:szCs w:val="24"/>
          <w:lang w:eastAsia="lv-LV"/>
        </w:rPr>
        <w:t>minētajiem</w:t>
      </w:r>
      <w:r w:rsidR="003E69E3" w:rsidRPr="00763724">
        <w:rPr>
          <w:rFonts w:eastAsia="Times New Roman" w:cs="Times New Roman"/>
          <w:color w:val="000000" w:themeColor="text1"/>
          <w:sz w:val="24"/>
          <w:szCs w:val="24"/>
          <w:lang w:eastAsia="lv-LV"/>
        </w:rPr>
        <w:t xml:space="preserve"> </w:t>
      </w:r>
      <w:r w:rsidR="006C35D2" w:rsidRPr="00763724">
        <w:rPr>
          <w:rFonts w:eastAsia="Times New Roman" w:cs="Times New Roman"/>
          <w:color w:val="000000" w:themeColor="text1"/>
          <w:sz w:val="24"/>
          <w:szCs w:val="24"/>
          <w:lang w:eastAsia="lv-LV"/>
        </w:rPr>
        <w:t>kvalitātes kritērijiem</w:t>
      </w:r>
      <w:r w:rsidR="0021090A" w:rsidRPr="00763724">
        <w:rPr>
          <w:rFonts w:eastAsia="Times New Roman" w:cs="Times New Roman"/>
          <w:color w:val="000000" w:themeColor="text1"/>
          <w:sz w:val="24"/>
          <w:szCs w:val="24"/>
          <w:lang w:eastAsia="lv-LV"/>
        </w:rPr>
        <w:t xml:space="preserve"> nav ieguvis 45 punktus</w:t>
      </w:r>
      <w:r w:rsidR="001F38B4" w:rsidRPr="00763724">
        <w:rPr>
          <w:rFonts w:eastAsia="Times New Roman" w:cs="Times New Roman"/>
          <w:color w:val="000000" w:themeColor="text1"/>
          <w:sz w:val="24"/>
          <w:szCs w:val="24"/>
          <w:lang w:eastAsia="lv-LV"/>
        </w:rPr>
        <w:t>.</w:t>
      </w:r>
    </w:p>
    <w:p w:rsidR="00995DF9"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46</w:t>
      </w:r>
      <w:r w:rsidR="00763724" w:rsidRPr="00763724">
        <w:rPr>
          <w:rFonts w:eastAsia="Times New Roman" w:cs="Times New Roman"/>
          <w:color w:val="000000" w:themeColor="text1"/>
          <w:sz w:val="24"/>
          <w:szCs w:val="24"/>
          <w:lang w:eastAsia="lv-LV"/>
        </w:rPr>
        <w:t>.</w:t>
      </w:r>
      <w:r w:rsidR="0071138F" w:rsidRPr="00763724">
        <w:rPr>
          <w:rFonts w:eastAsia="Times New Roman" w:cs="Times New Roman"/>
          <w:color w:val="000000" w:themeColor="text1"/>
          <w:sz w:val="24"/>
          <w:szCs w:val="24"/>
          <w:lang w:eastAsia="lv-LV"/>
        </w:rPr>
        <w:t xml:space="preserve"> </w:t>
      </w:r>
      <w:r w:rsidR="006119FD" w:rsidRPr="00763724">
        <w:rPr>
          <w:rFonts w:eastAsia="Times New Roman" w:cs="Times New Roman"/>
          <w:color w:val="000000" w:themeColor="text1"/>
          <w:sz w:val="24"/>
          <w:szCs w:val="24"/>
          <w:lang w:eastAsia="lv-LV"/>
        </w:rPr>
        <w:t xml:space="preserve">Ja </w:t>
      </w:r>
      <w:r w:rsidR="00C51460">
        <w:rPr>
          <w:rFonts w:eastAsia="Times New Roman" w:cs="Times New Roman"/>
          <w:color w:val="000000" w:themeColor="text1"/>
          <w:sz w:val="24"/>
          <w:szCs w:val="24"/>
          <w:lang w:eastAsia="lv-LV"/>
        </w:rPr>
        <w:t xml:space="preserve">atbalstāmajā </w:t>
      </w:r>
      <w:r w:rsidR="006119FD" w:rsidRPr="00763724">
        <w:rPr>
          <w:rFonts w:eastAsia="Times New Roman" w:cs="Times New Roman"/>
          <w:color w:val="000000" w:themeColor="text1"/>
          <w:sz w:val="24"/>
          <w:szCs w:val="24"/>
          <w:lang w:eastAsia="lv-LV"/>
        </w:rPr>
        <w:t xml:space="preserve">projektā plānotās izmaiņas paredz palielināt sākotnēji paredzēto ieguldījumu summu, ieguldījumu summas pārsnieguma daļa tiek atzīta par </w:t>
      </w:r>
      <w:r w:rsidR="0071370C">
        <w:rPr>
          <w:rFonts w:eastAsia="Times New Roman" w:cs="Times New Roman"/>
          <w:color w:val="000000" w:themeColor="text1"/>
          <w:sz w:val="24"/>
          <w:szCs w:val="24"/>
          <w:lang w:eastAsia="lv-LV"/>
        </w:rPr>
        <w:t xml:space="preserve">atbalstāmā projekta ietvaros veikto </w:t>
      </w:r>
      <w:r w:rsidR="006119FD" w:rsidRPr="00763724">
        <w:rPr>
          <w:rFonts w:eastAsia="Times New Roman" w:cs="Times New Roman"/>
          <w:color w:val="000000" w:themeColor="text1"/>
          <w:sz w:val="24"/>
          <w:szCs w:val="24"/>
          <w:lang w:eastAsia="lv-LV"/>
        </w:rPr>
        <w:t xml:space="preserve">ieguldījumu neattiecināmajām izmaksām. </w:t>
      </w:r>
      <w:r w:rsidR="00E8065B">
        <w:rPr>
          <w:rFonts w:eastAsia="Times New Roman" w:cs="Times New Roman"/>
          <w:color w:val="000000" w:themeColor="text1"/>
          <w:sz w:val="24"/>
          <w:szCs w:val="24"/>
          <w:lang w:eastAsia="lv-LV"/>
        </w:rPr>
        <w:t>I</w:t>
      </w:r>
      <w:r w:rsidR="006119FD" w:rsidRPr="00763724">
        <w:rPr>
          <w:rFonts w:eastAsia="Times New Roman" w:cs="Times New Roman"/>
          <w:color w:val="000000" w:themeColor="text1"/>
          <w:sz w:val="24"/>
          <w:szCs w:val="24"/>
          <w:lang w:eastAsia="lv-LV"/>
        </w:rPr>
        <w:t>eguldījumu neattiecināmo izmaksu summai nodokļa atlaidi nepiemēro.</w:t>
      </w:r>
    </w:p>
    <w:p w:rsidR="00995DF9" w:rsidRPr="001F18F8" w:rsidRDefault="005A3E12" w:rsidP="006119FD">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47</w:t>
      </w:r>
      <w:r w:rsidR="00995DF9" w:rsidRPr="001F18F8">
        <w:rPr>
          <w:rFonts w:eastAsia="Times New Roman" w:cs="Times New Roman"/>
          <w:color w:val="000000" w:themeColor="text1"/>
          <w:sz w:val="24"/>
          <w:szCs w:val="24"/>
          <w:lang w:eastAsia="lv-LV"/>
        </w:rPr>
        <w:t>.</w:t>
      </w:r>
      <w:r w:rsidR="00995DF9" w:rsidRPr="001F18F8">
        <w:rPr>
          <w:rFonts w:eastAsia="Times New Roman" w:cs="Times New Roman"/>
          <w:color w:val="000000" w:themeColor="text1"/>
          <w:sz w:val="24"/>
          <w:szCs w:val="24"/>
          <w:vertAlign w:val="superscript"/>
          <w:lang w:eastAsia="lv-LV"/>
        </w:rPr>
        <w:t xml:space="preserve"> </w:t>
      </w:r>
      <w:r w:rsidR="00995DF9" w:rsidRPr="001F18F8">
        <w:rPr>
          <w:rFonts w:eastAsia="Times New Roman" w:cs="Times New Roman"/>
          <w:color w:val="000000" w:themeColor="text1"/>
          <w:sz w:val="24"/>
          <w:szCs w:val="24"/>
          <w:lang w:eastAsia="lv-LV"/>
        </w:rPr>
        <w:t xml:space="preserve">Izmaiņas šo noteikumu 1. pielikuma 1.5. </w:t>
      </w:r>
      <w:r w:rsidR="00711226">
        <w:rPr>
          <w:rFonts w:eastAsia="Times New Roman" w:cs="Times New Roman"/>
          <w:color w:val="000000" w:themeColor="text1"/>
          <w:sz w:val="24"/>
          <w:szCs w:val="24"/>
          <w:lang w:eastAsia="lv-LV"/>
        </w:rPr>
        <w:t>apakšpunktā</w:t>
      </w:r>
      <w:r w:rsidR="00995DF9" w:rsidRPr="001F18F8">
        <w:rPr>
          <w:rFonts w:eastAsia="Times New Roman" w:cs="Times New Roman"/>
          <w:color w:val="000000" w:themeColor="text1"/>
          <w:sz w:val="24"/>
          <w:szCs w:val="24"/>
          <w:lang w:eastAsia="lv-LV"/>
        </w:rPr>
        <w:t xml:space="preserve"> neietekmē atbalstāmajam projektam piemērojamo maksimālo atbalsta intensitāti. </w:t>
      </w:r>
      <w:r w:rsidR="00995DF9" w:rsidRPr="001F18F8">
        <w:rPr>
          <w:rFonts w:eastAsia="Times New Roman" w:cs="Times New Roman"/>
          <w:color w:val="000000" w:themeColor="text1"/>
          <w:sz w:val="24"/>
          <w:szCs w:val="24"/>
          <w:vertAlign w:val="superscript"/>
          <w:lang w:eastAsia="lv-LV"/>
        </w:rPr>
        <w:t xml:space="preserve"> </w:t>
      </w:r>
    </w:p>
    <w:p w:rsidR="006119FD" w:rsidRPr="001F18F8" w:rsidRDefault="005A3E12" w:rsidP="002372F5">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48</w:t>
      </w:r>
      <w:r w:rsidR="0071138F" w:rsidRPr="001F18F8">
        <w:rPr>
          <w:rFonts w:eastAsia="Times New Roman" w:cs="Times New Roman"/>
          <w:color w:val="000000" w:themeColor="text1"/>
          <w:sz w:val="24"/>
          <w:szCs w:val="24"/>
          <w:lang w:eastAsia="lv-LV"/>
        </w:rPr>
        <w:t xml:space="preserve">. </w:t>
      </w:r>
      <w:r w:rsidR="008D57F4" w:rsidRPr="001F18F8">
        <w:rPr>
          <w:rFonts w:eastAsia="Times New Roman" w:cs="Times New Roman"/>
          <w:color w:val="000000" w:themeColor="text1"/>
          <w:sz w:val="24"/>
          <w:szCs w:val="24"/>
          <w:lang w:eastAsia="lv-LV"/>
        </w:rPr>
        <w:t xml:space="preserve">Lai </w:t>
      </w:r>
      <w:r w:rsidR="00B71629">
        <w:rPr>
          <w:rFonts w:eastAsia="Times New Roman" w:cs="Times New Roman"/>
          <w:color w:val="000000" w:themeColor="text1"/>
          <w:sz w:val="24"/>
          <w:szCs w:val="24"/>
          <w:lang w:eastAsia="lv-LV"/>
        </w:rPr>
        <w:t xml:space="preserve">atbalstāmajam </w:t>
      </w:r>
      <w:r w:rsidR="00072CF8" w:rsidRPr="001F18F8">
        <w:rPr>
          <w:rFonts w:eastAsia="Times New Roman" w:cs="Times New Roman"/>
          <w:color w:val="000000" w:themeColor="text1"/>
          <w:sz w:val="24"/>
          <w:szCs w:val="24"/>
          <w:lang w:eastAsia="lv-LV"/>
        </w:rPr>
        <w:t>projektam saglabātu atbalstāmā</w:t>
      </w:r>
      <w:r w:rsidR="008D57F4" w:rsidRPr="001F18F8">
        <w:rPr>
          <w:rFonts w:eastAsia="Times New Roman" w:cs="Times New Roman"/>
          <w:color w:val="000000" w:themeColor="text1"/>
          <w:sz w:val="24"/>
          <w:szCs w:val="24"/>
          <w:lang w:eastAsia="lv-LV"/>
        </w:rPr>
        <w:t xml:space="preserve"> projekta statusu, p</w:t>
      </w:r>
      <w:r w:rsidR="006119FD" w:rsidRPr="001F18F8">
        <w:rPr>
          <w:rFonts w:eastAsia="Times New Roman" w:cs="Times New Roman"/>
          <w:color w:val="000000" w:themeColor="text1"/>
          <w:sz w:val="24"/>
          <w:szCs w:val="24"/>
          <w:lang w:eastAsia="lv-LV"/>
        </w:rPr>
        <w:t xml:space="preserve">rojekta iesniedzējam neatkarīgi no </w:t>
      </w:r>
      <w:r w:rsidR="009E0A81">
        <w:rPr>
          <w:rFonts w:eastAsia="Times New Roman" w:cs="Times New Roman"/>
          <w:color w:val="000000" w:themeColor="text1"/>
          <w:sz w:val="24"/>
          <w:szCs w:val="24"/>
          <w:lang w:eastAsia="lv-LV"/>
        </w:rPr>
        <w:t xml:space="preserve">atbalstāmajā </w:t>
      </w:r>
      <w:r w:rsidR="006119FD" w:rsidRPr="001F18F8">
        <w:rPr>
          <w:rFonts w:eastAsia="Times New Roman" w:cs="Times New Roman"/>
          <w:color w:val="000000" w:themeColor="text1"/>
          <w:sz w:val="24"/>
          <w:szCs w:val="24"/>
          <w:lang w:eastAsia="lv-LV"/>
        </w:rPr>
        <w:t xml:space="preserve">projektā veiktajām izmaiņām jānodrošina </w:t>
      </w:r>
      <w:r w:rsidR="00FE78AD">
        <w:rPr>
          <w:rFonts w:eastAsia="Times New Roman" w:cs="Times New Roman"/>
          <w:color w:val="000000" w:themeColor="text1"/>
          <w:sz w:val="24"/>
          <w:szCs w:val="24"/>
          <w:lang w:eastAsia="lv-LV"/>
        </w:rPr>
        <w:t xml:space="preserve">tā </w:t>
      </w:r>
      <w:r w:rsidR="006119FD" w:rsidRPr="001F18F8">
        <w:rPr>
          <w:rFonts w:eastAsia="Times New Roman" w:cs="Times New Roman"/>
          <w:color w:val="000000" w:themeColor="text1"/>
          <w:sz w:val="24"/>
          <w:szCs w:val="24"/>
          <w:lang w:eastAsia="lv-LV"/>
        </w:rPr>
        <w:t>atbilstība likumā "</w:t>
      </w:r>
      <w:hyperlink r:id="rId62" w:tgtFrame="_blank" w:history="1">
        <w:r w:rsidR="006119FD" w:rsidRPr="001F18F8">
          <w:rPr>
            <w:rFonts w:eastAsia="Times New Roman" w:cs="Times New Roman"/>
            <w:color w:val="000000" w:themeColor="text1"/>
            <w:sz w:val="24"/>
            <w:szCs w:val="24"/>
            <w:lang w:eastAsia="lv-LV"/>
          </w:rPr>
          <w:t>Par uzņēmumu ienākuma nodokli</w:t>
        </w:r>
      </w:hyperlink>
      <w:r w:rsidR="006119FD" w:rsidRPr="001F18F8">
        <w:rPr>
          <w:rFonts w:eastAsia="Times New Roman" w:cs="Times New Roman"/>
          <w:color w:val="000000" w:themeColor="text1"/>
          <w:sz w:val="24"/>
          <w:szCs w:val="24"/>
          <w:lang w:eastAsia="lv-LV"/>
        </w:rPr>
        <w:t xml:space="preserve">" un šajos noteikumos ietvertajām prasībām, tai skaitā otrajā gadā pēc </w:t>
      </w:r>
      <w:r w:rsidR="0058430F">
        <w:rPr>
          <w:rFonts w:eastAsia="Times New Roman" w:cs="Times New Roman"/>
          <w:color w:val="000000" w:themeColor="text1"/>
          <w:sz w:val="24"/>
          <w:szCs w:val="24"/>
          <w:lang w:eastAsia="lv-LV"/>
        </w:rPr>
        <w:t xml:space="preserve">atbalstāmā </w:t>
      </w:r>
      <w:r w:rsidR="006119FD" w:rsidRPr="001F18F8">
        <w:rPr>
          <w:rFonts w:eastAsia="Times New Roman" w:cs="Times New Roman"/>
          <w:color w:val="000000" w:themeColor="text1"/>
          <w:sz w:val="24"/>
          <w:szCs w:val="24"/>
          <w:lang w:eastAsia="lv-LV"/>
        </w:rPr>
        <w:t>projekta īstenošanas jānodrošina, ka faktiskie saimnieciskās darbības rādītāji saskaņā ar šo noteikumu </w:t>
      </w:r>
      <w:hyperlink r:id="rId63" w:anchor="piel3" w:tgtFrame="_blank" w:history="1">
        <w:r w:rsidR="006119FD" w:rsidRPr="001F18F8">
          <w:rPr>
            <w:rFonts w:eastAsia="Times New Roman" w:cs="Times New Roman"/>
            <w:color w:val="000000" w:themeColor="text1"/>
            <w:sz w:val="24"/>
            <w:szCs w:val="24"/>
            <w:lang w:eastAsia="lv-LV"/>
          </w:rPr>
          <w:t>3. pielikuma</w:t>
        </w:r>
      </w:hyperlink>
      <w:r w:rsidR="006119FD" w:rsidRPr="001F18F8">
        <w:rPr>
          <w:rFonts w:eastAsia="Times New Roman" w:cs="Times New Roman"/>
          <w:color w:val="000000" w:themeColor="text1"/>
          <w:sz w:val="24"/>
          <w:szCs w:val="24"/>
          <w:lang w:eastAsia="lv-LV"/>
        </w:rPr>
        <w:t> 3. punktā minētajiem kvalitātes kritērijiem iegūst vismaz 45 punktus.</w:t>
      </w:r>
    </w:p>
    <w:p w:rsidR="002372F5" w:rsidRPr="001F18F8" w:rsidRDefault="002372F5" w:rsidP="002372F5">
      <w:pPr>
        <w:spacing w:before="120"/>
        <w:jc w:val="both"/>
        <w:rPr>
          <w:rFonts w:eastAsia="Times New Roman" w:cs="Times New Roman"/>
          <w:color w:val="000000" w:themeColor="text1"/>
          <w:sz w:val="24"/>
          <w:szCs w:val="24"/>
          <w:lang w:eastAsia="lv-LV"/>
        </w:rPr>
      </w:pPr>
    </w:p>
    <w:p w:rsidR="000A05F0" w:rsidRDefault="00C71502" w:rsidP="00BB7A53">
      <w:pPr>
        <w:spacing w:before="120"/>
        <w:jc w:val="center"/>
        <w:rPr>
          <w:rFonts w:eastAsia="Times New Roman" w:cs="Times New Roman"/>
          <w:b/>
          <w:bCs/>
          <w:color w:val="000000" w:themeColor="text1"/>
          <w:sz w:val="24"/>
          <w:szCs w:val="24"/>
          <w:lang w:eastAsia="lv-LV"/>
        </w:rPr>
      </w:pPr>
      <w:r w:rsidRPr="001F18F8">
        <w:rPr>
          <w:rFonts w:eastAsia="Times New Roman" w:cs="Times New Roman"/>
          <w:b/>
          <w:bCs/>
          <w:color w:val="000000" w:themeColor="text1"/>
          <w:sz w:val="24"/>
          <w:szCs w:val="24"/>
          <w:lang w:eastAsia="lv-LV"/>
        </w:rPr>
        <w:t>VIII</w:t>
      </w:r>
      <w:r w:rsidR="00786890" w:rsidRPr="001F18F8">
        <w:rPr>
          <w:rFonts w:eastAsia="Times New Roman" w:cs="Times New Roman"/>
          <w:b/>
          <w:bCs/>
          <w:color w:val="000000" w:themeColor="text1"/>
          <w:sz w:val="24"/>
          <w:szCs w:val="24"/>
          <w:lang w:eastAsia="lv-LV"/>
        </w:rPr>
        <w:t>.</w:t>
      </w:r>
      <w:r w:rsidR="009A57F2" w:rsidRPr="001F18F8">
        <w:rPr>
          <w:rFonts w:eastAsia="Times New Roman" w:cs="Times New Roman"/>
          <w:b/>
          <w:bCs/>
          <w:color w:val="000000" w:themeColor="text1"/>
          <w:sz w:val="24"/>
          <w:szCs w:val="24"/>
          <w:lang w:eastAsia="lv-LV"/>
        </w:rPr>
        <w:t xml:space="preserve"> </w:t>
      </w:r>
      <w:r w:rsidR="000F409A" w:rsidRPr="001F18F8">
        <w:rPr>
          <w:rFonts w:eastAsia="Times New Roman" w:cs="Times New Roman"/>
          <w:b/>
          <w:bCs/>
          <w:color w:val="000000" w:themeColor="text1"/>
          <w:sz w:val="24"/>
          <w:szCs w:val="24"/>
          <w:lang w:eastAsia="lv-LV"/>
        </w:rPr>
        <w:t xml:space="preserve">Lēmuma pieņemšana par </w:t>
      </w:r>
      <w:r w:rsidR="003F2FD7">
        <w:rPr>
          <w:rFonts w:eastAsia="Times New Roman" w:cs="Times New Roman"/>
          <w:b/>
          <w:bCs/>
          <w:color w:val="000000" w:themeColor="text1"/>
          <w:sz w:val="24"/>
          <w:szCs w:val="24"/>
          <w:lang w:eastAsia="lv-LV"/>
        </w:rPr>
        <w:t xml:space="preserve">to, vai piemērojama </w:t>
      </w:r>
      <w:r w:rsidR="000F409A" w:rsidRPr="001F18F8">
        <w:rPr>
          <w:rFonts w:eastAsia="Times New Roman" w:cs="Times New Roman"/>
          <w:b/>
          <w:bCs/>
          <w:color w:val="000000" w:themeColor="text1"/>
          <w:sz w:val="24"/>
          <w:szCs w:val="24"/>
          <w:lang w:eastAsia="lv-LV"/>
        </w:rPr>
        <w:t>nodokļa atlaide</w:t>
      </w:r>
      <w:r w:rsidR="00770AB5" w:rsidRPr="001F18F8">
        <w:rPr>
          <w:rFonts w:eastAsia="Times New Roman" w:cs="Times New Roman"/>
          <w:b/>
          <w:bCs/>
          <w:color w:val="000000" w:themeColor="text1"/>
          <w:sz w:val="24"/>
          <w:szCs w:val="24"/>
          <w:lang w:eastAsia="lv-LV"/>
        </w:rPr>
        <w:t xml:space="preserve"> vai </w:t>
      </w:r>
      <w:r w:rsidR="003F2FD7">
        <w:rPr>
          <w:rFonts w:eastAsia="Times New Roman" w:cs="Times New Roman"/>
          <w:b/>
          <w:bCs/>
          <w:color w:val="000000" w:themeColor="text1"/>
          <w:sz w:val="24"/>
          <w:szCs w:val="24"/>
          <w:lang w:eastAsia="lv-LV"/>
        </w:rPr>
        <w:t xml:space="preserve">par </w:t>
      </w:r>
      <w:r w:rsidR="001B0630" w:rsidRPr="001F18F8">
        <w:rPr>
          <w:rFonts w:eastAsia="Times New Roman" w:cs="Times New Roman"/>
          <w:b/>
          <w:bCs/>
          <w:color w:val="000000" w:themeColor="text1"/>
          <w:sz w:val="24"/>
          <w:szCs w:val="24"/>
          <w:lang w:eastAsia="lv-LV"/>
        </w:rPr>
        <w:t>atbalstāmā projekta statusa atcelšanu</w:t>
      </w:r>
      <w:r w:rsidR="00770AB5" w:rsidRPr="001F18F8">
        <w:rPr>
          <w:rFonts w:eastAsia="Times New Roman" w:cs="Times New Roman"/>
          <w:b/>
          <w:bCs/>
          <w:color w:val="000000" w:themeColor="text1"/>
          <w:sz w:val="24"/>
          <w:szCs w:val="24"/>
          <w:lang w:eastAsia="lv-LV"/>
        </w:rPr>
        <w:t xml:space="preserve"> pēc </w:t>
      </w:r>
      <w:r w:rsidR="000F01BD">
        <w:rPr>
          <w:rFonts w:eastAsia="Times New Roman" w:cs="Times New Roman"/>
          <w:b/>
          <w:bCs/>
          <w:color w:val="000000" w:themeColor="text1"/>
          <w:sz w:val="24"/>
          <w:szCs w:val="24"/>
          <w:lang w:eastAsia="lv-LV"/>
        </w:rPr>
        <w:t xml:space="preserve">atbalstāmā </w:t>
      </w:r>
      <w:r w:rsidR="00770AB5" w:rsidRPr="001F18F8">
        <w:rPr>
          <w:rFonts w:eastAsia="Times New Roman" w:cs="Times New Roman"/>
          <w:b/>
          <w:bCs/>
          <w:color w:val="000000" w:themeColor="text1"/>
          <w:sz w:val="24"/>
          <w:szCs w:val="24"/>
          <w:lang w:eastAsia="lv-LV"/>
        </w:rPr>
        <w:t>projekta īstenošanas</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49</w:t>
      </w:r>
      <w:r w:rsidR="004C2A08">
        <w:rPr>
          <w:rFonts w:eastAsia="Times New Roman" w:cs="Times New Roman"/>
          <w:color w:val="000000" w:themeColor="text1"/>
          <w:sz w:val="24"/>
          <w:szCs w:val="24"/>
          <w:lang w:eastAsia="lv-LV"/>
        </w:rPr>
        <w:t xml:space="preserve">. </w:t>
      </w:r>
      <w:r w:rsidR="003301A8">
        <w:rPr>
          <w:rFonts w:eastAsia="Times New Roman" w:cs="Times New Roman"/>
          <w:color w:val="000000" w:themeColor="text1"/>
          <w:sz w:val="24"/>
          <w:szCs w:val="24"/>
          <w:lang w:eastAsia="lv-LV"/>
        </w:rPr>
        <w:t>Komisija p</w:t>
      </w:r>
      <w:r w:rsidR="003301A8" w:rsidRPr="00BB7A53">
        <w:rPr>
          <w:rFonts w:eastAsia="Times New Roman" w:cs="Times New Roman"/>
          <w:color w:val="000000" w:themeColor="text1"/>
          <w:sz w:val="24"/>
          <w:szCs w:val="24"/>
          <w:lang w:eastAsia="lv-LV"/>
        </w:rPr>
        <w:t>ēc šo noteikumu </w:t>
      </w:r>
      <w:hyperlink r:id="rId64" w:anchor="p33" w:tgtFrame="_blank" w:history="1">
        <w:r w:rsidR="00C81D17">
          <w:rPr>
            <w:rFonts w:eastAsia="Times New Roman" w:cs="Times New Roman"/>
            <w:color w:val="000000" w:themeColor="text1"/>
            <w:sz w:val="24"/>
            <w:szCs w:val="24"/>
            <w:lang w:eastAsia="lv-LV"/>
          </w:rPr>
          <w:t>42</w:t>
        </w:r>
        <w:r w:rsidR="003301A8" w:rsidRPr="00BB7A53">
          <w:rPr>
            <w:rFonts w:eastAsia="Times New Roman" w:cs="Times New Roman"/>
            <w:color w:val="000000" w:themeColor="text1"/>
            <w:sz w:val="24"/>
            <w:szCs w:val="24"/>
            <w:lang w:eastAsia="lv-LV"/>
          </w:rPr>
          <w:t>. punktā</w:t>
        </w:r>
      </w:hyperlink>
      <w:r w:rsidR="003301A8" w:rsidRPr="00BB7A53">
        <w:rPr>
          <w:rFonts w:eastAsia="Times New Roman" w:cs="Times New Roman"/>
          <w:color w:val="000000" w:themeColor="text1"/>
          <w:sz w:val="24"/>
          <w:szCs w:val="24"/>
          <w:lang w:eastAsia="lv-LV"/>
        </w:rPr>
        <w:t> minētās informācijas saņemšanas:</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49</w:t>
      </w:r>
      <w:r w:rsidR="004C2A08">
        <w:rPr>
          <w:rFonts w:eastAsia="Times New Roman" w:cs="Times New Roman"/>
          <w:color w:val="000000" w:themeColor="text1"/>
          <w:sz w:val="24"/>
          <w:szCs w:val="24"/>
          <w:lang w:eastAsia="lv-LV"/>
        </w:rPr>
        <w:t xml:space="preserve">.1. </w:t>
      </w:r>
      <w:r w:rsidR="003301A8" w:rsidRPr="00BB7A53">
        <w:rPr>
          <w:rFonts w:eastAsia="Times New Roman" w:cs="Times New Roman"/>
          <w:color w:val="000000" w:themeColor="text1"/>
          <w:sz w:val="24"/>
          <w:szCs w:val="24"/>
          <w:lang w:eastAsia="lv-LV"/>
        </w:rPr>
        <w:t xml:space="preserve">triju darbdienu laikā nosūta to Valsts ieņēmumu dienestam nodokļa atlaides piemērošanas uzraudzības pasākumu īstenošanai atbilstoši normatīvajos aktos noteiktajai </w:t>
      </w:r>
      <w:r w:rsidR="005D4706">
        <w:rPr>
          <w:rFonts w:eastAsia="Times New Roman" w:cs="Times New Roman"/>
          <w:color w:val="000000" w:themeColor="text1"/>
          <w:sz w:val="24"/>
          <w:szCs w:val="24"/>
          <w:lang w:eastAsia="lv-LV"/>
        </w:rPr>
        <w:t>kārtībai</w:t>
      </w:r>
      <w:r w:rsidR="003301A8" w:rsidRPr="00BB7A53">
        <w:rPr>
          <w:rFonts w:eastAsia="Times New Roman" w:cs="Times New Roman"/>
          <w:color w:val="000000" w:themeColor="text1"/>
          <w:sz w:val="24"/>
          <w:szCs w:val="24"/>
          <w:lang w:eastAsia="lv-LV"/>
        </w:rPr>
        <w:t>;</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49</w:t>
      </w:r>
      <w:r w:rsidR="004C2A08">
        <w:rPr>
          <w:rFonts w:eastAsia="Times New Roman" w:cs="Times New Roman"/>
          <w:color w:val="000000" w:themeColor="text1"/>
          <w:sz w:val="24"/>
          <w:szCs w:val="24"/>
          <w:lang w:eastAsia="lv-LV"/>
        </w:rPr>
        <w:t xml:space="preserve">.2. </w:t>
      </w:r>
      <w:r w:rsidR="003301A8" w:rsidRPr="00BB7A53">
        <w:rPr>
          <w:rFonts w:eastAsia="Times New Roman" w:cs="Times New Roman"/>
          <w:color w:val="000000" w:themeColor="text1"/>
          <w:sz w:val="24"/>
          <w:szCs w:val="24"/>
          <w:lang w:eastAsia="lv-LV"/>
        </w:rPr>
        <w:t>50 darbdienu laikā</w:t>
      </w:r>
      <w:r w:rsidR="003301A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izvērtē </w:t>
      </w:r>
      <w:r w:rsidR="00774686">
        <w:rPr>
          <w:rFonts w:eastAsia="Times New Roman" w:cs="Times New Roman"/>
          <w:color w:val="000000" w:themeColor="text1"/>
          <w:sz w:val="24"/>
          <w:szCs w:val="24"/>
          <w:lang w:eastAsia="lv-LV"/>
        </w:rPr>
        <w:t xml:space="preserve">atbalstāmā projekta ietvaros veikto </w:t>
      </w:r>
      <w:r w:rsidR="00F761E8">
        <w:rPr>
          <w:rFonts w:eastAsia="Times New Roman" w:cs="Times New Roman"/>
          <w:color w:val="000000" w:themeColor="text1"/>
          <w:sz w:val="24"/>
          <w:szCs w:val="24"/>
          <w:lang w:eastAsia="lv-LV"/>
        </w:rPr>
        <w:t>i</w:t>
      </w:r>
      <w:r w:rsidR="003301A8" w:rsidRPr="00BB7A53">
        <w:rPr>
          <w:rFonts w:eastAsia="Times New Roman" w:cs="Times New Roman"/>
          <w:color w:val="000000" w:themeColor="text1"/>
          <w:sz w:val="24"/>
          <w:szCs w:val="24"/>
          <w:lang w:eastAsia="lv-LV"/>
        </w:rPr>
        <w:t>eguldījumu atbilstību iesniegtajam projekta pieteikumam un likum</w:t>
      </w:r>
      <w:r w:rsidR="000A364B">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65"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0A364B">
        <w:rPr>
          <w:rFonts w:eastAsia="Times New Roman" w:cs="Times New Roman"/>
          <w:color w:val="000000" w:themeColor="text1"/>
          <w:sz w:val="24"/>
          <w:szCs w:val="24"/>
          <w:lang w:eastAsia="lv-LV"/>
        </w:rPr>
        <w:t>noteiktajām prasībām</w:t>
      </w:r>
      <w:r w:rsidR="003301A8">
        <w:rPr>
          <w:rFonts w:eastAsia="Times New Roman" w:cs="Times New Roman"/>
          <w:color w:val="000000" w:themeColor="text1"/>
          <w:sz w:val="24"/>
          <w:szCs w:val="24"/>
          <w:lang w:eastAsia="lv-LV"/>
        </w:rPr>
        <w:t>. Minēto izvērtējumu veic 70 darbdienu laikā, ja Valsts ieņēmumu die</w:t>
      </w:r>
      <w:r w:rsidR="00CC1545">
        <w:rPr>
          <w:rFonts w:eastAsia="Times New Roman" w:cs="Times New Roman"/>
          <w:color w:val="000000" w:themeColor="text1"/>
          <w:sz w:val="24"/>
          <w:szCs w:val="24"/>
          <w:lang w:eastAsia="lv-LV"/>
        </w:rPr>
        <w:t>nests saskaņā ar šo not</w:t>
      </w:r>
      <w:r w:rsidR="00F110F7">
        <w:rPr>
          <w:rFonts w:eastAsia="Times New Roman" w:cs="Times New Roman"/>
          <w:color w:val="000000" w:themeColor="text1"/>
          <w:sz w:val="24"/>
          <w:szCs w:val="24"/>
          <w:lang w:eastAsia="lv-LV"/>
        </w:rPr>
        <w:t>eikumu 50</w:t>
      </w:r>
      <w:r w:rsidR="003301A8">
        <w:rPr>
          <w:rFonts w:eastAsia="Times New Roman" w:cs="Times New Roman"/>
          <w:color w:val="000000" w:themeColor="text1"/>
          <w:sz w:val="24"/>
          <w:szCs w:val="24"/>
          <w:lang w:eastAsia="lv-LV"/>
        </w:rPr>
        <w:t>. punktu ir pieprasījis termiņa pagarinājumu papildu uzraudzības pasākumu īstenošanai</w:t>
      </w:r>
      <w:r w:rsidR="003301A8" w:rsidRPr="00BB7A53">
        <w:rPr>
          <w:rFonts w:eastAsia="Times New Roman" w:cs="Times New Roman"/>
          <w:color w:val="000000" w:themeColor="text1"/>
          <w:sz w:val="24"/>
          <w:szCs w:val="24"/>
          <w:lang w:eastAsia="lv-LV"/>
        </w:rPr>
        <w:t>;</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49</w:t>
      </w:r>
      <w:r w:rsidR="004C2A08">
        <w:rPr>
          <w:rFonts w:eastAsia="Times New Roman" w:cs="Times New Roman"/>
          <w:color w:val="000000" w:themeColor="text1"/>
          <w:sz w:val="24"/>
          <w:szCs w:val="24"/>
          <w:lang w:eastAsia="lv-LV"/>
        </w:rPr>
        <w:t xml:space="preserve">.3. </w:t>
      </w:r>
      <w:r w:rsidR="003301A8" w:rsidRPr="00BB7A53">
        <w:rPr>
          <w:rFonts w:eastAsia="Times New Roman" w:cs="Times New Roman"/>
          <w:color w:val="000000" w:themeColor="text1"/>
          <w:sz w:val="24"/>
          <w:szCs w:val="24"/>
          <w:lang w:eastAsia="lv-LV"/>
        </w:rPr>
        <w:t xml:space="preserve">lūdz projekta iesniedzēju iesniegt papildu informāciju, kas pamatotu </w:t>
      </w:r>
      <w:r w:rsidR="00D61A13">
        <w:rPr>
          <w:rFonts w:eastAsia="Times New Roman" w:cs="Times New Roman"/>
          <w:color w:val="000000" w:themeColor="text1"/>
          <w:sz w:val="24"/>
          <w:szCs w:val="24"/>
          <w:lang w:eastAsia="lv-LV"/>
        </w:rPr>
        <w:t>atbalstāmā projekta ietvaros veikto</w:t>
      </w:r>
      <w:r w:rsidR="00D61A13"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atbilstību iesniegtajam projekta pieteikumam un likum</w:t>
      </w:r>
      <w:r w:rsidR="00644694">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66"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644694">
        <w:rPr>
          <w:rFonts w:eastAsia="Times New Roman" w:cs="Times New Roman"/>
          <w:color w:val="000000" w:themeColor="text1"/>
          <w:sz w:val="24"/>
          <w:szCs w:val="24"/>
          <w:lang w:eastAsia="lv-LV"/>
        </w:rPr>
        <w:t>noteiktajām prasībām</w:t>
      </w:r>
      <w:r w:rsidR="003301A8" w:rsidRPr="00BB7A53">
        <w:rPr>
          <w:rFonts w:eastAsia="Times New Roman" w:cs="Times New Roman"/>
          <w:color w:val="000000" w:themeColor="text1"/>
          <w:sz w:val="24"/>
          <w:szCs w:val="24"/>
          <w:lang w:eastAsia="lv-LV"/>
        </w:rPr>
        <w:t>, ja projekta iesniedzēja ieguldījumi neatbilst iesniegtajam projekta pieteikumam vai likum</w:t>
      </w:r>
      <w:r w:rsidR="00644694">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67"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xml:space="preserve">" </w:t>
      </w:r>
      <w:r w:rsidR="00644694">
        <w:rPr>
          <w:rFonts w:eastAsia="Times New Roman" w:cs="Times New Roman"/>
          <w:color w:val="000000" w:themeColor="text1"/>
          <w:sz w:val="24"/>
          <w:szCs w:val="24"/>
          <w:lang w:eastAsia="lv-LV"/>
        </w:rPr>
        <w:t>noteiktajām prasībām</w:t>
      </w:r>
      <w:r w:rsidR="003301A8" w:rsidRPr="00BB7A53">
        <w:rPr>
          <w:rFonts w:eastAsia="Times New Roman" w:cs="Times New Roman"/>
          <w:color w:val="000000" w:themeColor="text1"/>
          <w:sz w:val="24"/>
          <w:szCs w:val="24"/>
          <w:lang w:eastAsia="lv-LV"/>
        </w:rPr>
        <w:t>, vai trūkst informācijas to atbilstības izvērtēšanai;</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49</w:t>
      </w:r>
      <w:r w:rsidR="004C2A08">
        <w:rPr>
          <w:rFonts w:eastAsia="Times New Roman" w:cs="Times New Roman"/>
          <w:color w:val="000000" w:themeColor="text1"/>
          <w:sz w:val="24"/>
          <w:szCs w:val="24"/>
          <w:lang w:eastAsia="lv-LV"/>
        </w:rPr>
        <w:t xml:space="preserve">.4. </w:t>
      </w:r>
      <w:r w:rsidR="00DB4634">
        <w:rPr>
          <w:rFonts w:eastAsia="Times New Roman" w:cs="Times New Roman"/>
          <w:color w:val="000000" w:themeColor="text1"/>
          <w:sz w:val="24"/>
          <w:szCs w:val="24"/>
          <w:lang w:eastAsia="lv-LV"/>
        </w:rPr>
        <w:t>pieņem lēmumu par</w:t>
      </w:r>
      <w:r w:rsidR="00D97579">
        <w:rPr>
          <w:rFonts w:eastAsia="Times New Roman" w:cs="Times New Roman"/>
          <w:color w:val="000000" w:themeColor="text1"/>
          <w:sz w:val="24"/>
          <w:szCs w:val="24"/>
          <w:lang w:eastAsia="lv-LV"/>
        </w:rPr>
        <w:t xml:space="preserve"> to, vai piemērojama</w:t>
      </w:r>
      <w:r w:rsidR="00DB4634">
        <w:rPr>
          <w:rFonts w:eastAsia="Times New Roman" w:cs="Times New Roman"/>
          <w:color w:val="000000" w:themeColor="text1"/>
          <w:sz w:val="24"/>
          <w:szCs w:val="24"/>
          <w:lang w:eastAsia="lv-LV"/>
        </w:rPr>
        <w:t xml:space="preserve"> nodokļa atlaide, nosakot </w:t>
      </w:r>
      <w:r w:rsidR="00D61A13">
        <w:rPr>
          <w:rFonts w:eastAsia="Times New Roman" w:cs="Times New Roman"/>
          <w:color w:val="000000" w:themeColor="text1"/>
          <w:sz w:val="24"/>
          <w:szCs w:val="24"/>
          <w:lang w:eastAsia="lv-LV"/>
        </w:rPr>
        <w:t>atbalstāmā projekta ietvaros veikto</w:t>
      </w:r>
      <w:r w:rsidR="00D61A13"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attiecinām</w:t>
      </w:r>
      <w:r w:rsidR="00376EA9">
        <w:rPr>
          <w:rFonts w:eastAsia="Times New Roman" w:cs="Times New Roman"/>
          <w:color w:val="000000" w:themeColor="text1"/>
          <w:sz w:val="24"/>
          <w:szCs w:val="24"/>
          <w:lang w:eastAsia="lv-LV"/>
        </w:rPr>
        <w:t>ās</w:t>
      </w:r>
      <w:r w:rsidR="003301A8" w:rsidRPr="00BB7A53">
        <w:rPr>
          <w:rFonts w:eastAsia="Times New Roman" w:cs="Times New Roman"/>
          <w:color w:val="000000" w:themeColor="text1"/>
          <w:sz w:val="24"/>
          <w:szCs w:val="24"/>
          <w:lang w:eastAsia="lv-LV"/>
        </w:rPr>
        <w:t xml:space="preserve"> un neattiecinām</w:t>
      </w:r>
      <w:r w:rsidR="00376EA9">
        <w:rPr>
          <w:rFonts w:eastAsia="Times New Roman" w:cs="Times New Roman"/>
          <w:color w:val="000000" w:themeColor="text1"/>
          <w:sz w:val="24"/>
          <w:szCs w:val="24"/>
          <w:lang w:eastAsia="lv-LV"/>
        </w:rPr>
        <w:t>ās</w:t>
      </w:r>
      <w:r w:rsidR="003301A8" w:rsidRPr="00BB7A53">
        <w:rPr>
          <w:rFonts w:eastAsia="Times New Roman" w:cs="Times New Roman"/>
          <w:color w:val="000000" w:themeColor="text1"/>
          <w:sz w:val="24"/>
          <w:szCs w:val="24"/>
          <w:lang w:eastAsia="lv-LV"/>
        </w:rPr>
        <w:t xml:space="preserve"> izmaks</w:t>
      </w:r>
      <w:r w:rsidR="00376EA9">
        <w:rPr>
          <w:rFonts w:eastAsia="Times New Roman" w:cs="Times New Roman"/>
          <w:color w:val="000000" w:themeColor="text1"/>
          <w:sz w:val="24"/>
          <w:szCs w:val="24"/>
          <w:lang w:eastAsia="lv-LV"/>
        </w:rPr>
        <w:t>as</w:t>
      </w:r>
      <w:r w:rsidR="003301A8" w:rsidRPr="00BB7A53">
        <w:rPr>
          <w:rFonts w:eastAsia="Times New Roman" w:cs="Times New Roman"/>
          <w:color w:val="000000" w:themeColor="text1"/>
          <w:sz w:val="24"/>
          <w:szCs w:val="24"/>
          <w:lang w:eastAsia="lv-LV"/>
        </w:rPr>
        <w:t>.</w:t>
      </w:r>
    </w:p>
    <w:p w:rsidR="003301A8" w:rsidRPr="00D06B8A" w:rsidRDefault="005A3E12" w:rsidP="003301A8">
      <w:pPr>
        <w:spacing w:before="120"/>
        <w:jc w:val="both"/>
        <w:rPr>
          <w:rFonts w:eastAsia="Times New Roman" w:cs="Times New Roman"/>
          <w:color w:val="000000" w:themeColor="text1"/>
          <w:sz w:val="24"/>
          <w:szCs w:val="24"/>
          <w:lang w:eastAsia="lv-LV"/>
        </w:rPr>
      </w:pPr>
      <w:bookmarkStart w:id="60" w:name="p36"/>
      <w:bookmarkStart w:id="61" w:name="p-549738"/>
      <w:bookmarkEnd w:id="60"/>
      <w:bookmarkEnd w:id="61"/>
      <w:r>
        <w:rPr>
          <w:rFonts w:eastAsia="Times New Roman" w:cs="Times New Roman"/>
          <w:color w:val="000000" w:themeColor="text1"/>
          <w:sz w:val="24"/>
          <w:szCs w:val="24"/>
          <w:lang w:eastAsia="lv-LV"/>
        </w:rPr>
        <w:t>50</w:t>
      </w:r>
      <w:r w:rsidR="004C2A08">
        <w:rPr>
          <w:rFonts w:eastAsia="Times New Roman" w:cs="Times New Roman"/>
          <w:color w:val="000000" w:themeColor="text1"/>
          <w:sz w:val="24"/>
          <w:szCs w:val="24"/>
          <w:lang w:eastAsia="lv-LV"/>
        </w:rPr>
        <w:t xml:space="preserve">. </w:t>
      </w:r>
      <w:r w:rsidR="003301A8" w:rsidRPr="00D06B8A">
        <w:rPr>
          <w:rFonts w:eastAsia="Times New Roman" w:cs="Times New Roman"/>
          <w:color w:val="000000" w:themeColor="text1"/>
          <w:sz w:val="24"/>
          <w:szCs w:val="24"/>
          <w:lang w:eastAsia="lv-LV"/>
        </w:rPr>
        <w:t>Valsts ieņēmumu dienests 40 darbdienu laikā pēc šo noteikumu </w:t>
      </w:r>
      <w:hyperlink r:id="rId68" w:anchor="p33" w:tgtFrame="_blank" w:history="1">
        <w:r w:rsidR="00A56ED6">
          <w:rPr>
            <w:rFonts w:eastAsia="Times New Roman" w:cs="Times New Roman"/>
            <w:color w:val="000000" w:themeColor="text1"/>
            <w:sz w:val="24"/>
            <w:szCs w:val="24"/>
            <w:lang w:eastAsia="lv-LV"/>
          </w:rPr>
          <w:t>42</w:t>
        </w:r>
        <w:r w:rsidR="003301A8" w:rsidRPr="00EC28D5">
          <w:rPr>
            <w:rFonts w:eastAsia="Times New Roman" w:cs="Times New Roman"/>
            <w:color w:val="000000" w:themeColor="text1"/>
            <w:sz w:val="24"/>
            <w:szCs w:val="24"/>
            <w:lang w:eastAsia="lv-LV"/>
          </w:rPr>
          <w:t>. punktā</w:t>
        </w:r>
      </w:hyperlink>
      <w:r w:rsidR="003301A8" w:rsidRPr="00D06B8A">
        <w:rPr>
          <w:rFonts w:eastAsia="Times New Roman" w:cs="Times New Roman"/>
          <w:color w:val="000000" w:themeColor="text1"/>
          <w:sz w:val="24"/>
          <w:szCs w:val="24"/>
          <w:lang w:eastAsia="lv-LV"/>
        </w:rPr>
        <w:t> minētās informācijas saņemšanas informē</w:t>
      </w:r>
      <w:r w:rsidR="003301A8">
        <w:rPr>
          <w:rFonts w:eastAsia="Times New Roman" w:cs="Times New Roman"/>
          <w:color w:val="000000" w:themeColor="text1"/>
          <w:sz w:val="24"/>
          <w:szCs w:val="24"/>
          <w:lang w:eastAsia="lv-LV"/>
        </w:rPr>
        <w:t xml:space="preserve"> Komisiju</w:t>
      </w:r>
      <w:r w:rsidR="003301A8" w:rsidRPr="00D06B8A">
        <w:rPr>
          <w:rFonts w:eastAsia="Times New Roman" w:cs="Times New Roman"/>
          <w:color w:val="000000" w:themeColor="text1"/>
          <w:sz w:val="24"/>
          <w:szCs w:val="24"/>
          <w:lang w:eastAsia="lv-LV"/>
        </w:rPr>
        <w:t xml:space="preserve"> par nodokļa atlaides piemērošanas uzraudzības pasākumu īstenošanas rezultātiem</w:t>
      </w:r>
      <w:r w:rsidR="003301A8" w:rsidRPr="00504E39">
        <w:rPr>
          <w:rFonts w:eastAsia="Times New Roman" w:cs="Times New Roman"/>
          <w:color w:val="000000" w:themeColor="text1"/>
          <w:sz w:val="24"/>
          <w:szCs w:val="24"/>
          <w:lang w:eastAsia="lv-LV"/>
        </w:rPr>
        <w:t>. Ja Valsts ieņēmumu dienests pēc sākotnējās uzraudzības pasākumu īstenošanas nav guvis pārliecību par darījumu dokumentu atbilstību projekta pieteikumā norādītajām aktivitātēm un ieguldījumiem, tas pēc nepieciešamības veic papildu uzraudzības pasākumus pie projekta iesniedzēja un projekta iesniedzēja darījumu partneriem. Papildu uzraudzības pasākumu īstenošanai Valsts ieņēmumu dienests va</w:t>
      </w:r>
      <w:r w:rsidR="003301A8" w:rsidRPr="00D06B8A">
        <w:rPr>
          <w:rFonts w:eastAsia="Times New Roman" w:cs="Times New Roman"/>
          <w:color w:val="000000" w:themeColor="text1"/>
          <w:sz w:val="24"/>
          <w:szCs w:val="24"/>
          <w:lang w:eastAsia="lv-LV"/>
        </w:rPr>
        <w:t xml:space="preserve">r pieprasīt </w:t>
      </w:r>
      <w:r w:rsidR="003301A8">
        <w:rPr>
          <w:rFonts w:eastAsia="Times New Roman" w:cs="Times New Roman"/>
          <w:color w:val="000000" w:themeColor="text1"/>
          <w:sz w:val="24"/>
          <w:szCs w:val="24"/>
          <w:lang w:eastAsia="lv-LV"/>
        </w:rPr>
        <w:t>Komisijai</w:t>
      </w:r>
      <w:r w:rsidR="003301A8" w:rsidRPr="00D06B8A">
        <w:rPr>
          <w:rFonts w:eastAsia="Times New Roman" w:cs="Times New Roman"/>
          <w:color w:val="000000" w:themeColor="text1"/>
          <w:sz w:val="24"/>
          <w:szCs w:val="24"/>
          <w:lang w:eastAsia="lv-LV"/>
        </w:rPr>
        <w:t xml:space="preserve"> termiņa </w:t>
      </w:r>
      <w:r w:rsidR="003301A8" w:rsidRPr="00504E39">
        <w:rPr>
          <w:rFonts w:eastAsia="Times New Roman" w:cs="Times New Roman"/>
          <w:color w:val="000000" w:themeColor="text1"/>
          <w:sz w:val="24"/>
          <w:szCs w:val="24"/>
          <w:lang w:eastAsia="lv-LV"/>
        </w:rPr>
        <w:t>pagarinājumu līdz 20 darbdienām</w:t>
      </w:r>
      <w:r w:rsidR="003301A8" w:rsidRPr="00D06B8A">
        <w:rPr>
          <w:rFonts w:eastAsia="Times New Roman" w:cs="Times New Roman"/>
          <w:color w:val="000000" w:themeColor="text1"/>
          <w:sz w:val="24"/>
          <w:szCs w:val="24"/>
          <w:lang w:eastAsia="lv-LV"/>
        </w:rPr>
        <w:t>.</w:t>
      </w:r>
    </w:p>
    <w:p w:rsidR="003301A8" w:rsidRPr="00BB7A53" w:rsidRDefault="005A3E12" w:rsidP="003301A8">
      <w:pPr>
        <w:spacing w:before="120"/>
        <w:jc w:val="both"/>
        <w:rPr>
          <w:rFonts w:eastAsia="Times New Roman" w:cs="Times New Roman"/>
          <w:color w:val="000000" w:themeColor="text1"/>
          <w:sz w:val="24"/>
          <w:szCs w:val="24"/>
          <w:lang w:eastAsia="lv-LV"/>
        </w:rPr>
      </w:pPr>
      <w:bookmarkStart w:id="62" w:name="p37"/>
      <w:bookmarkStart w:id="63" w:name="p-549743"/>
      <w:bookmarkEnd w:id="62"/>
      <w:bookmarkEnd w:id="63"/>
      <w:r>
        <w:rPr>
          <w:rFonts w:eastAsia="Times New Roman" w:cs="Times New Roman"/>
          <w:color w:val="000000" w:themeColor="text1"/>
          <w:sz w:val="24"/>
          <w:szCs w:val="24"/>
          <w:lang w:eastAsia="lv-LV"/>
        </w:rPr>
        <w:t>51</w:t>
      </w:r>
      <w:r w:rsidR="004C2A08" w:rsidRPr="00933D5D">
        <w:rPr>
          <w:rFonts w:eastAsia="Times New Roman" w:cs="Times New Roman"/>
          <w:color w:val="000000" w:themeColor="text1"/>
          <w:sz w:val="24"/>
          <w:szCs w:val="24"/>
          <w:lang w:eastAsia="lv-LV"/>
        </w:rPr>
        <w:t xml:space="preserve">. </w:t>
      </w:r>
      <w:r w:rsidR="003301A8" w:rsidRPr="00933D5D">
        <w:rPr>
          <w:rFonts w:eastAsia="Times New Roman" w:cs="Times New Roman"/>
          <w:color w:val="000000" w:themeColor="text1"/>
          <w:sz w:val="24"/>
          <w:szCs w:val="24"/>
          <w:lang w:eastAsia="lv-LV"/>
        </w:rPr>
        <w:t xml:space="preserve">Komisija </w:t>
      </w:r>
      <w:r w:rsidR="002421A1">
        <w:rPr>
          <w:rFonts w:eastAsia="Times New Roman" w:cs="Times New Roman"/>
          <w:color w:val="000000" w:themeColor="text1"/>
          <w:sz w:val="24"/>
          <w:szCs w:val="24"/>
          <w:lang w:eastAsia="lv-LV"/>
        </w:rPr>
        <w:t>pēc šo noteikumu 49</w:t>
      </w:r>
      <w:r w:rsidR="003301A8" w:rsidRPr="00933D5D">
        <w:rPr>
          <w:rFonts w:eastAsia="Times New Roman" w:cs="Times New Roman"/>
          <w:color w:val="000000" w:themeColor="text1"/>
          <w:sz w:val="24"/>
          <w:szCs w:val="24"/>
          <w:lang w:eastAsia="lv-LV"/>
        </w:rPr>
        <w:t>.2. apakšpunktā minētā izvērtējuma veikšanas, šo noteikumu </w:t>
      </w:r>
      <w:hyperlink r:id="rId69" w:anchor="p36" w:tgtFrame="_blank" w:history="1">
        <w:r w:rsidR="002421A1">
          <w:rPr>
            <w:rFonts w:eastAsia="Times New Roman" w:cs="Times New Roman"/>
            <w:color w:val="000000" w:themeColor="text1"/>
            <w:sz w:val="24"/>
            <w:szCs w:val="24"/>
            <w:lang w:eastAsia="lv-LV"/>
          </w:rPr>
          <w:t>50</w:t>
        </w:r>
        <w:r w:rsidR="003301A8" w:rsidRPr="00933D5D">
          <w:rPr>
            <w:rFonts w:eastAsia="Times New Roman" w:cs="Times New Roman"/>
            <w:color w:val="000000" w:themeColor="text1"/>
            <w:sz w:val="24"/>
            <w:szCs w:val="24"/>
            <w:lang w:eastAsia="lv-LV"/>
          </w:rPr>
          <w:t>. punktā</w:t>
        </w:r>
      </w:hyperlink>
      <w:r w:rsidR="003301A8" w:rsidRPr="00933D5D">
        <w:rPr>
          <w:rFonts w:eastAsia="Times New Roman" w:cs="Times New Roman"/>
          <w:color w:val="000000" w:themeColor="text1"/>
          <w:sz w:val="24"/>
          <w:szCs w:val="24"/>
          <w:lang w:eastAsia="lv-LV"/>
        </w:rPr>
        <w:t xml:space="preserve"> minētās informācijas </w:t>
      </w:r>
      <w:r w:rsidR="00746703" w:rsidRPr="00933D5D">
        <w:rPr>
          <w:rFonts w:eastAsia="Times New Roman" w:cs="Times New Roman"/>
          <w:color w:val="000000" w:themeColor="text1"/>
          <w:sz w:val="24"/>
          <w:szCs w:val="24"/>
          <w:lang w:eastAsia="lv-LV"/>
        </w:rPr>
        <w:t>s</w:t>
      </w:r>
      <w:r w:rsidR="002421A1">
        <w:rPr>
          <w:rFonts w:eastAsia="Times New Roman" w:cs="Times New Roman"/>
          <w:color w:val="000000" w:themeColor="text1"/>
          <w:sz w:val="24"/>
          <w:szCs w:val="24"/>
          <w:lang w:eastAsia="lv-LV"/>
        </w:rPr>
        <w:t>aņemšanas un pēc šo noteikumu 49</w:t>
      </w:r>
      <w:r w:rsidR="003301A8" w:rsidRPr="00933D5D">
        <w:rPr>
          <w:rFonts w:eastAsia="Times New Roman" w:cs="Times New Roman"/>
          <w:color w:val="000000" w:themeColor="text1"/>
          <w:sz w:val="24"/>
          <w:szCs w:val="24"/>
          <w:lang w:eastAsia="lv-LV"/>
        </w:rPr>
        <w:t xml:space="preserve">.4. apakšpunktā minētā lēmuma pieņemšanas </w:t>
      </w:r>
      <w:r w:rsidR="000E5BBB">
        <w:rPr>
          <w:rFonts w:eastAsia="Times New Roman" w:cs="Times New Roman"/>
          <w:color w:val="000000" w:themeColor="text1"/>
          <w:sz w:val="24"/>
          <w:szCs w:val="24"/>
          <w:lang w:eastAsia="lv-LV"/>
        </w:rPr>
        <w:t xml:space="preserve">paziņo </w:t>
      </w:r>
      <w:r w:rsidR="00EF6D3C" w:rsidRPr="00933D5D">
        <w:rPr>
          <w:rFonts w:eastAsia="Times New Roman" w:cs="Times New Roman"/>
          <w:color w:val="000000" w:themeColor="text1"/>
          <w:sz w:val="24"/>
          <w:szCs w:val="24"/>
          <w:lang w:eastAsia="lv-LV"/>
        </w:rPr>
        <w:t>proje</w:t>
      </w:r>
      <w:r w:rsidR="00EF6D3C">
        <w:rPr>
          <w:rFonts w:eastAsia="Times New Roman" w:cs="Times New Roman"/>
          <w:color w:val="000000" w:themeColor="text1"/>
          <w:sz w:val="24"/>
          <w:szCs w:val="24"/>
          <w:lang w:eastAsia="lv-LV"/>
        </w:rPr>
        <w:t xml:space="preserve">kta iesniedzējam un Valsts ieņēmumu dienestam </w:t>
      </w:r>
      <w:r w:rsidR="000E5BBB">
        <w:rPr>
          <w:rFonts w:eastAsia="Times New Roman" w:cs="Times New Roman"/>
          <w:color w:val="000000" w:themeColor="text1"/>
          <w:sz w:val="24"/>
          <w:szCs w:val="24"/>
          <w:lang w:eastAsia="lv-LV"/>
        </w:rPr>
        <w:t>lēmumu</w:t>
      </w:r>
      <w:r w:rsidR="003301A8" w:rsidRPr="00933D5D">
        <w:rPr>
          <w:rFonts w:eastAsia="Times New Roman" w:cs="Times New Roman"/>
          <w:color w:val="000000" w:themeColor="text1"/>
          <w:sz w:val="24"/>
          <w:szCs w:val="24"/>
          <w:lang w:eastAsia="lv-LV"/>
        </w:rPr>
        <w:t xml:space="preserve"> </w:t>
      </w:r>
      <w:r w:rsidR="000E5BBB">
        <w:rPr>
          <w:rFonts w:eastAsia="Times New Roman" w:cs="Times New Roman"/>
          <w:color w:val="000000" w:themeColor="text1"/>
          <w:sz w:val="24"/>
          <w:szCs w:val="24"/>
          <w:lang w:eastAsia="lv-LV"/>
        </w:rPr>
        <w:t>par</w:t>
      </w:r>
      <w:r w:rsidR="00B27D5A">
        <w:rPr>
          <w:rFonts w:eastAsia="Times New Roman" w:cs="Times New Roman"/>
          <w:color w:val="000000" w:themeColor="text1"/>
          <w:sz w:val="24"/>
          <w:szCs w:val="24"/>
          <w:lang w:eastAsia="lv-LV"/>
        </w:rPr>
        <w:t xml:space="preserve"> to, vai piemērojama</w:t>
      </w:r>
      <w:r w:rsidR="000E5BBB">
        <w:rPr>
          <w:rFonts w:eastAsia="Times New Roman" w:cs="Times New Roman"/>
          <w:color w:val="000000" w:themeColor="text1"/>
          <w:sz w:val="24"/>
          <w:szCs w:val="24"/>
          <w:lang w:eastAsia="lv-LV"/>
        </w:rPr>
        <w:t xml:space="preserve"> nodokļa atlaide</w:t>
      </w:r>
      <w:r w:rsidR="00EF6D3C">
        <w:rPr>
          <w:rFonts w:eastAsia="Times New Roman" w:cs="Times New Roman"/>
          <w:color w:val="000000" w:themeColor="text1"/>
          <w:sz w:val="24"/>
          <w:szCs w:val="24"/>
          <w:lang w:eastAsia="lv-LV"/>
        </w:rPr>
        <w:t>, norādot atbalstāmā projekta ietvaros veikto ieguldījumu attiecināmās un neattiecināmās izmaksas</w:t>
      </w:r>
      <w:r w:rsidR="003301A8" w:rsidRPr="00933D5D">
        <w:rPr>
          <w:rFonts w:eastAsia="Times New Roman" w:cs="Times New Roman"/>
          <w:color w:val="000000" w:themeColor="text1"/>
          <w:sz w:val="24"/>
          <w:szCs w:val="24"/>
          <w:lang w:eastAsia="lv-LV"/>
        </w:rPr>
        <w:t>.</w:t>
      </w:r>
    </w:p>
    <w:p w:rsidR="003301A8" w:rsidRPr="00BB7A53" w:rsidRDefault="005A3E12" w:rsidP="003301A8">
      <w:pPr>
        <w:spacing w:before="120"/>
        <w:jc w:val="both"/>
        <w:rPr>
          <w:rFonts w:eastAsia="Times New Roman" w:cs="Times New Roman"/>
          <w:color w:val="000000" w:themeColor="text1"/>
          <w:sz w:val="24"/>
          <w:szCs w:val="24"/>
          <w:lang w:eastAsia="lv-LV"/>
        </w:rPr>
      </w:pPr>
      <w:bookmarkStart w:id="64" w:name="p38"/>
      <w:bookmarkStart w:id="65" w:name="p-549744"/>
      <w:bookmarkEnd w:id="64"/>
      <w:bookmarkEnd w:id="65"/>
      <w:r>
        <w:rPr>
          <w:rFonts w:eastAsia="Times New Roman" w:cs="Times New Roman"/>
          <w:color w:val="000000" w:themeColor="text1"/>
          <w:sz w:val="24"/>
          <w:szCs w:val="24"/>
          <w:lang w:eastAsia="lv-LV"/>
        </w:rPr>
        <w:t>52</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Ja tiek konstatēta </w:t>
      </w:r>
      <w:r w:rsidR="00F032ED">
        <w:rPr>
          <w:rFonts w:eastAsia="Times New Roman" w:cs="Times New Roman"/>
          <w:color w:val="000000" w:themeColor="text1"/>
          <w:sz w:val="24"/>
          <w:szCs w:val="24"/>
          <w:lang w:eastAsia="lv-LV"/>
        </w:rPr>
        <w:t>atbalstāmā projekta ietvaros veikto</w:t>
      </w:r>
      <w:r w:rsidR="00F032ED"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izmaksu neatbilstība iesniegtajam projekta pieteikumam vai likum</w:t>
      </w:r>
      <w:r w:rsidR="00A06613">
        <w:rPr>
          <w:rFonts w:eastAsia="Times New Roman" w:cs="Times New Roman"/>
          <w:color w:val="000000" w:themeColor="text1"/>
          <w:sz w:val="24"/>
          <w:szCs w:val="24"/>
          <w:lang w:eastAsia="lv-LV"/>
        </w:rPr>
        <w:t>ā</w:t>
      </w:r>
      <w:r w:rsidR="003301A8" w:rsidRPr="00BB7A53">
        <w:rPr>
          <w:rFonts w:eastAsia="Times New Roman" w:cs="Times New Roman"/>
          <w:color w:val="000000" w:themeColor="text1"/>
          <w:sz w:val="24"/>
          <w:szCs w:val="24"/>
          <w:lang w:eastAsia="lv-LV"/>
        </w:rPr>
        <w:t xml:space="preserve"> "</w:t>
      </w:r>
      <w:hyperlink r:id="rId70"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w:t>
      </w:r>
      <w:r w:rsidR="00A06613">
        <w:rPr>
          <w:rFonts w:eastAsia="Times New Roman" w:cs="Times New Roman"/>
          <w:color w:val="000000" w:themeColor="text1"/>
          <w:sz w:val="24"/>
          <w:szCs w:val="24"/>
          <w:lang w:eastAsia="lv-LV"/>
        </w:rPr>
        <w:t xml:space="preserve"> noteiktajām prasībām</w:t>
      </w:r>
      <w:r w:rsidR="003301A8" w:rsidRPr="00BB7A53">
        <w:rPr>
          <w:rFonts w:eastAsia="Times New Roman" w:cs="Times New Roman"/>
          <w:color w:val="000000" w:themeColor="text1"/>
          <w:sz w:val="24"/>
          <w:szCs w:val="24"/>
          <w:lang w:eastAsia="lv-LV"/>
        </w:rPr>
        <w:t xml:space="preserve">, tās tiek atzītas par ieguldījumu neattiecināmajām izmaksām. Projekta iesniedzējs uzņēmumu ienākuma nodokļa deklarācijā iekļauj tikai </w:t>
      </w:r>
      <w:r w:rsidR="00F032ED">
        <w:rPr>
          <w:rFonts w:eastAsia="Times New Roman" w:cs="Times New Roman"/>
          <w:color w:val="000000" w:themeColor="text1"/>
          <w:sz w:val="24"/>
          <w:szCs w:val="24"/>
          <w:lang w:eastAsia="lv-LV"/>
        </w:rPr>
        <w:t>atbalstāmā projekta ietvaros veikto</w:t>
      </w:r>
      <w:r w:rsidR="00F032ED" w:rsidRPr="00BB7A53">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ieguldījumu attiecināmās izmaksas, kas norādītas šo noteikumu </w:t>
      </w:r>
      <w:hyperlink r:id="rId71" w:anchor="p37" w:tgtFrame="_blank" w:history="1">
        <w:r w:rsidR="00527831">
          <w:rPr>
            <w:rFonts w:eastAsia="Times New Roman" w:cs="Times New Roman"/>
            <w:color w:val="000000" w:themeColor="text1"/>
            <w:sz w:val="24"/>
            <w:szCs w:val="24"/>
            <w:lang w:eastAsia="lv-LV"/>
          </w:rPr>
          <w:t>51</w:t>
        </w:r>
        <w:r w:rsidR="003301A8" w:rsidRPr="00BB7A53">
          <w:rPr>
            <w:rFonts w:eastAsia="Times New Roman" w:cs="Times New Roman"/>
            <w:color w:val="000000" w:themeColor="text1"/>
            <w:sz w:val="24"/>
            <w:szCs w:val="24"/>
            <w:lang w:eastAsia="lv-LV"/>
          </w:rPr>
          <w:t>. punktā</w:t>
        </w:r>
      </w:hyperlink>
      <w:r w:rsidR="003301A8" w:rsidRPr="00BB7A53">
        <w:rPr>
          <w:rFonts w:eastAsia="Times New Roman" w:cs="Times New Roman"/>
          <w:color w:val="000000" w:themeColor="text1"/>
          <w:sz w:val="24"/>
          <w:szCs w:val="24"/>
          <w:lang w:eastAsia="lv-LV"/>
        </w:rPr>
        <w:t> minētajā informācijā.</w:t>
      </w:r>
    </w:p>
    <w:p w:rsidR="003301A8" w:rsidRPr="00BB7A53" w:rsidRDefault="005A3E12" w:rsidP="003301A8">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53</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Ja pēc </w:t>
      </w:r>
      <w:r w:rsidR="005B72AC">
        <w:rPr>
          <w:rFonts w:eastAsia="Times New Roman" w:cs="Times New Roman"/>
          <w:color w:val="000000" w:themeColor="text1"/>
          <w:sz w:val="24"/>
          <w:szCs w:val="24"/>
          <w:lang w:eastAsia="lv-LV"/>
        </w:rPr>
        <w:t xml:space="preserve">atbalstāmā </w:t>
      </w:r>
      <w:r w:rsidR="003301A8" w:rsidRPr="00BB7A53">
        <w:rPr>
          <w:rFonts w:eastAsia="Times New Roman" w:cs="Times New Roman"/>
          <w:color w:val="000000" w:themeColor="text1"/>
          <w:sz w:val="24"/>
          <w:szCs w:val="24"/>
          <w:lang w:eastAsia="lv-LV"/>
        </w:rPr>
        <w:t>projekta īstenošanas</w:t>
      </w:r>
      <w:r w:rsidR="003301A8">
        <w:rPr>
          <w:rFonts w:eastAsia="Times New Roman" w:cs="Times New Roman"/>
          <w:color w:val="000000" w:themeColor="text1"/>
          <w:sz w:val="24"/>
          <w:szCs w:val="24"/>
          <w:lang w:eastAsia="lv-LV"/>
        </w:rPr>
        <w:t xml:space="preserve"> Komisija konstatē, ka</w:t>
      </w:r>
      <w:r w:rsidR="003301A8" w:rsidRPr="00BB7A53">
        <w:rPr>
          <w:rFonts w:eastAsia="Times New Roman" w:cs="Times New Roman"/>
          <w:color w:val="000000" w:themeColor="text1"/>
          <w:sz w:val="24"/>
          <w:szCs w:val="24"/>
          <w:lang w:eastAsia="lv-LV"/>
        </w:rPr>
        <w:t xml:space="preserve"> </w:t>
      </w:r>
      <w:r w:rsidR="00C31030">
        <w:rPr>
          <w:rFonts w:eastAsia="Times New Roman" w:cs="Times New Roman"/>
          <w:color w:val="000000" w:themeColor="text1"/>
          <w:sz w:val="24"/>
          <w:szCs w:val="24"/>
          <w:lang w:eastAsia="lv-LV"/>
        </w:rPr>
        <w:t xml:space="preserve">atbalstāmais </w:t>
      </w:r>
      <w:r w:rsidR="003301A8" w:rsidRPr="00BB7A53">
        <w:rPr>
          <w:rFonts w:eastAsia="Times New Roman" w:cs="Times New Roman"/>
          <w:color w:val="000000" w:themeColor="text1"/>
          <w:sz w:val="24"/>
          <w:szCs w:val="24"/>
          <w:lang w:eastAsia="lv-LV"/>
        </w:rPr>
        <w:t xml:space="preserve">projekts neatbilst </w:t>
      </w:r>
      <w:r w:rsidR="00490630" w:rsidRPr="00763724">
        <w:rPr>
          <w:rFonts w:eastAsia="Times New Roman" w:cs="Times New Roman"/>
          <w:color w:val="000000" w:themeColor="text1"/>
          <w:sz w:val="24"/>
          <w:szCs w:val="24"/>
          <w:lang w:eastAsia="lv-LV"/>
        </w:rPr>
        <w:t>šo noteikumu 3. pielikuma 1. punktā minētajiem atbilstības kritērijiem</w:t>
      </w:r>
      <w:r w:rsidR="00490630">
        <w:rPr>
          <w:rFonts w:eastAsia="Times New Roman" w:cs="Times New Roman"/>
          <w:color w:val="000000" w:themeColor="text1"/>
          <w:sz w:val="24"/>
          <w:szCs w:val="24"/>
          <w:lang w:eastAsia="lv-LV"/>
        </w:rPr>
        <w:t xml:space="preserve"> un</w:t>
      </w:r>
      <w:r w:rsidR="003301A8" w:rsidRPr="00BB7A53">
        <w:rPr>
          <w:rFonts w:eastAsia="Times New Roman" w:cs="Times New Roman"/>
          <w:color w:val="000000" w:themeColor="text1"/>
          <w:sz w:val="24"/>
          <w:szCs w:val="24"/>
          <w:lang w:eastAsia="lv-LV"/>
        </w:rPr>
        <w:t xml:space="preserve"> otrajā gadā pēc </w:t>
      </w:r>
      <w:r w:rsidR="00DB20A7">
        <w:rPr>
          <w:rFonts w:eastAsia="Times New Roman" w:cs="Times New Roman"/>
          <w:color w:val="000000" w:themeColor="text1"/>
          <w:sz w:val="24"/>
          <w:szCs w:val="24"/>
          <w:lang w:eastAsia="lv-LV"/>
        </w:rPr>
        <w:t xml:space="preserve">atbalstāmā </w:t>
      </w:r>
      <w:r w:rsidR="003301A8" w:rsidRPr="00BB7A53">
        <w:rPr>
          <w:rFonts w:eastAsia="Times New Roman" w:cs="Times New Roman"/>
          <w:color w:val="000000" w:themeColor="text1"/>
          <w:sz w:val="24"/>
          <w:szCs w:val="24"/>
          <w:lang w:eastAsia="lv-LV"/>
        </w:rPr>
        <w:t>projekta īstenošanas faktiskie saimnieciskās darbības rādītāji saskaņā ar šo noteikumu </w:t>
      </w:r>
      <w:hyperlink r:id="rId72" w:anchor="piel3" w:tgtFrame="_blank" w:history="1">
        <w:r w:rsidR="003301A8" w:rsidRPr="00BB7A53">
          <w:rPr>
            <w:rFonts w:eastAsia="Times New Roman" w:cs="Times New Roman"/>
            <w:color w:val="000000" w:themeColor="text1"/>
            <w:sz w:val="24"/>
            <w:szCs w:val="24"/>
            <w:lang w:eastAsia="lv-LV"/>
          </w:rPr>
          <w:t>3. pielikuma</w:t>
        </w:r>
      </w:hyperlink>
      <w:r w:rsidR="003301A8" w:rsidRPr="00BB7A53">
        <w:rPr>
          <w:rFonts w:eastAsia="Times New Roman" w:cs="Times New Roman"/>
          <w:color w:val="000000" w:themeColor="text1"/>
          <w:sz w:val="24"/>
          <w:szCs w:val="24"/>
          <w:lang w:eastAsia="lv-LV"/>
        </w:rPr>
        <w:t> 3. punktā minētajiem kvalitātes kritērijiem neiegūst vismaz 45 punktus,</w:t>
      </w:r>
      <w:r w:rsidR="003301A8">
        <w:rPr>
          <w:rFonts w:eastAsia="Times New Roman" w:cs="Times New Roman"/>
          <w:color w:val="000000" w:themeColor="text1"/>
          <w:sz w:val="24"/>
          <w:szCs w:val="24"/>
          <w:lang w:eastAsia="lv-LV"/>
        </w:rPr>
        <w:t xml:space="preserve"> Komisija pieņem lēmumu virzīt </w:t>
      </w:r>
      <w:r w:rsidR="00FE48D2">
        <w:rPr>
          <w:rFonts w:eastAsia="Times New Roman" w:cs="Times New Roman"/>
          <w:color w:val="000000" w:themeColor="text1"/>
          <w:sz w:val="24"/>
          <w:szCs w:val="24"/>
          <w:lang w:eastAsia="lv-LV"/>
        </w:rPr>
        <w:t>uz Ministru kabinetu lēmuma pieņemšanai</w:t>
      </w:r>
      <w:r w:rsidR="003301A8">
        <w:rPr>
          <w:rFonts w:eastAsia="Times New Roman" w:cs="Times New Roman"/>
          <w:color w:val="000000" w:themeColor="text1"/>
          <w:sz w:val="24"/>
          <w:szCs w:val="24"/>
          <w:lang w:eastAsia="lv-LV"/>
        </w:rPr>
        <w:t xml:space="preserve"> Ministru kabineta rīkojuma projektu</w:t>
      </w:r>
      <w:r w:rsidR="00FE48D2">
        <w:rPr>
          <w:rFonts w:eastAsia="Times New Roman" w:cs="Times New Roman"/>
          <w:color w:val="000000" w:themeColor="text1"/>
          <w:sz w:val="24"/>
          <w:szCs w:val="24"/>
          <w:lang w:eastAsia="lv-LV"/>
        </w:rPr>
        <w:t>, kas atceļ</w:t>
      </w:r>
      <w:r w:rsidR="003301A8" w:rsidRPr="00BB7A53">
        <w:rPr>
          <w:rFonts w:eastAsia="Times New Roman" w:cs="Times New Roman"/>
          <w:color w:val="000000" w:themeColor="text1"/>
          <w:sz w:val="24"/>
          <w:szCs w:val="24"/>
          <w:lang w:eastAsia="lv-LV"/>
        </w:rPr>
        <w:t xml:space="preserve"> atbilstoši likuma "</w:t>
      </w:r>
      <w:hyperlink r:id="rId73" w:tgtFrame="_blank" w:history="1">
        <w:r w:rsidR="003301A8" w:rsidRPr="00BB7A53">
          <w:rPr>
            <w:rFonts w:eastAsia="Times New Roman" w:cs="Times New Roman"/>
            <w:color w:val="000000" w:themeColor="text1"/>
            <w:sz w:val="24"/>
            <w:szCs w:val="24"/>
            <w:lang w:eastAsia="lv-LV"/>
          </w:rPr>
          <w:t>Par uzņēmumu ienākuma nodokli</w:t>
        </w:r>
      </w:hyperlink>
      <w:r w:rsidR="003301A8" w:rsidRPr="00BB7A53">
        <w:rPr>
          <w:rFonts w:eastAsia="Times New Roman" w:cs="Times New Roman"/>
          <w:color w:val="000000" w:themeColor="text1"/>
          <w:sz w:val="24"/>
          <w:szCs w:val="24"/>
          <w:lang w:eastAsia="lv-LV"/>
        </w:rPr>
        <w:t>" 17.</w:t>
      </w:r>
      <w:r w:rsidR="003301A8" w:rsidRPr="00BB7A53">
        <w:rPr>
          <w:rFonts w:eastAsia="Times New Roman" w:cs="Times New Roman"/>
          <w:color w:val="000000" w:themeColor="text1"/>
          <w:sz w:val="24"/>
          <w:szCs w:val="24"/>
          <w:vertAlign w:val="superscript"/>
          <w:lang w:eastAsia="lv-LV"/>
        </w:rPr>
        <w:t>2</w:t>
      </w:r>
      <w:r w:rsidR="003301A8" w:rsidRPr="00BB7A53">
        <w:rPr>
          <w:rFonts w:eastAsia="Times New Roman" w:cs="Times New Roman"/>
          <w:color w:val="000000" w:themeColor="text1"/>
          <w:sz w:val="24"/>
          <w:szCs w:val="24"/>
          <w:lang w:eastAsia="lv-LV"/>
        </w:rPr>
        <w:t> panta ceturtās daļas 6. punktam pieņemto Ministru kabineta lēmumu.</w:t>
      </w:r>
    </w:p>
    <w:p w:rsidR="003301A8" w:rsidRPr="001F18F8" w:rsidRDefault="005A3E12" w:rsidP="003301A8">
      <w:pPr>
        <w:spacing w:before="120"/>
        <w:jc w:val="both"/>
        <w:rPr>
          <w:rFonts w:eastAsia="Times New Roman" w:cs="Times New Roman"/>
          <w:color w:val="000000" w:themeColor="text1"/>
          <w:sz w:val="24"/>
          <w:szCs w:val="24"/>
          <w:lang w:eastAsia="lv-LV"/>
        </w:rPr>
      </w:pPr>
      <w:bookmarkStart w:id="66" w:name="p39"/>
      <w:bookmarkStart w:id="67" w:name="p-549745"/>
      <w:bookmarkEnd w:id="66"/>
      <w:bookmarkEnd w:id="67"/>
      <w:r>
        <w:rPr>
          <w:rFonts w:eastAsia="Times New Roman" w:cs="Times New Roman"/>
          <w:color w:val="000000" w:themeColor="text1"/>
          <w:sz w:val="24"/>
          <w:szCs w:val="24"/>
          <w:lang w:eastAsia="lv-LV"/>
        </w:rPr>
        <w:t>54</w:t>
      </w:r>
      <w:r w:rsidR="004C2A08">
        <w:rPr>
          <w:rFonts w:eastAsia="Times New Roman" w:cs="Times New Roman"/>
          <w:color w:val="000000" w:themeColor="text1"/>
          <w:sz w:val="24"/>
          <w:szCs w:val="24"/>
          <w:lang w:eastAsia="lv-LV"/>
        </w:rPr>
        <w:t xml:space="preserve">. </w:t>
      </w:r>
      <w:r w:rsidR="003301A8" w:rsidRPr="00BB7A53">
        <w:rPr>
          <w:rFonts w:eastAsia="Times New Roman" w:cs="Times New Roman"/>
          <w:color w:val="000000" w:themeColor="text1"/>
          <w:sz w:val="24"/>
          <w:szCs w:val="24"/>
          <w:lang w:eastAsia="lv-LV"/>
        </w:rPr>
        <w:t xml:space="preserve">Valsts ieņēmumu dienests katru gadu līdz 1. oktobrim iesniedz Ekonomikas ministrijā </w:t>
      </w:r>
      <w:r w:rsidR="003301A8" w:rsidRPr="001F18F8">
        <w:rPr>
          <w:rFonts w:eastAsia="Times New Roman" w:cs="Times New Roman"/>
          <w:color w:val="000000" w:themeColor="text1"/>
          <w:sz w:val="24"/>
          <w:szCs w:val="24"/>
          <w:lang w:eastAsia="lv-LV"/>
        </w:rPr>
        <w:t xml:space="preserve">informāciju par piešķirtajām nodokļa atlaidēm </w:t>
      </w:r>
      <w:r w:rsidR="000C26CF">
        <w:rPr>
          <w:rFonts w:eastAsia="Times New Roman" w:cs="Times New Roman"/>
          <w:color w:val="000000" w:themeColor="text1"/>
          <w:sz w:val="24"/>
          <w:szCs w:val="24"/>
          <w:lang w:eastAsia="lv-LV"/>
        </w:rPr>
        <w:t xml:space="preserve">par </w:t>
      </w:r>
      <w:r w:rsidR="009A4612">
        <w:rPr>
          <w:rFonts w:eastAsia="Times New Roman" w:cs="Times New Roman"/>
          <w:color w:val="000000" w:themeColor="text1"/>
          <w:sz w:val="24"/>
          <w:szCs w:val="24"/>
          <w:lang w:eastAsia="lv-LV"/>
        </w:rPr>
        <w:t>atbalstāmā projekta ietvaros veiktajiem</w:t>
      </w:r>
      <w:r w:rsidR="009A4612" w:rsidRPr="001F18F8">
        <w:rPr>
          <w:rFonts w:eastAsia="Times New Roman" w:cs="Times New Roman"/>
          <w:color w:val="000000" w:themeColor="text1"/>
          <w:sz w:val="24"/>
          <w:szCs w:val="24"/>
          <w:lang w:eastAsia="lv-LV"/>
        </w:rPr>
        <w:t xml:space="preserve"> </w:t>
      </w:r>
      <w:r w:rsidR="003301A8" w:rsidRPr="001F18F8">
        <w:rPr>
          <w:rFonts w:eastAsia="Times New Roman" w:cs="Times New Roman"/>
          <w:color w:val="000000" w:themeColor="text1"/>
          <w:sz w:val="24"/>
          <w:szCs w:val="24"/>
          <w:lang w:eastAsia="lv-LV"/>
        </w:rPr>
        <w:t>ieguldījumiem.</w:t>
      </w:r>
    </w:p>
    <w:p w:rsidR="003301A8" w:rsidRDefault="003301A8" w:rsidP="00BB7A53">
      <w:pPr>
        <w:spacing w:before="120"/>
        <w:jc w:val="center"/>
        <w:rPr>
          <w:rFonts w:eastAsia="Times New Roman" w:cs="Times New Roman"/>
          <w:b/>
          <w:bCs/>
          <w:color w:val="000000" w:themeColor="text1"/>
          <w:sz w:val="24"/>
          <w:szCs w:val="24"/>
          <w:lang w:eastAsia="lv-LV"/>
        </w:rPr>
      </w:pPr>
    </w:p>
    <w:p w:rsidR="003B3BAF" w:rsidRPr="00BB7A53" w:rsidRDefault="00C71502" w:rsidP="003301A8">
      <w:pPr>
        <w:spacing w:before="120"/>
        <w:jc w:val="center"/>
        <w:rPr>
          <w:rFonts w:eastAsia="Times New Roman" w:cs="Times New Roman"/>
          <w:b/>
          <w:bCs/>
          <w:color w:val="000000" w:themeColor="text1"/>
          <w:sz w:val="24"/>
          <w:szCs w:val="24"/>
          <w:lang w:eastAsia="lv-LV"/>
        </w:rPr>
      </w:pPr>
      <w:r>
        <w:rPr>
          <w:rFonts w:eastAsia="Times New Roman" w:cs="Times New Roman"/>
          <w:b/>
          <w:bCs/>
          <w:color w:val="000000" w:themeColor="text1"/>
          <w:sz w:val="24"/>
          <w:szCs w:val="24"/>
          <w:lang w:eastAsia="lv-LV"/>
        </w:rPr>
        <w:t>I</w:t>
      </w:r>
      <w:r w:rsidR="000A05F0">
        <w:rPr>
          <w:rFonts w:eastAsia="Times New Roman" w:cs="Times New Roman"/>
          <w:b/>
          <w:bCs/>
          <w:color w:val="000000" w:themeColor="text1"/>
          <w:sz w:val="24"/>
          <w:szCs w:val="24"/>
          <w:lang w:eastAsia="lv-LV"/>
        </w:rPr>
        <w:t>X. Noslēguma jautājumi</w:t>
      </w:r>
      <w:r w:rsidR="00786890">
        <w:rPr>
          <w:rFonts w:eastAsia="Times New Roman" w:cs="Times New Roman"/>
          <w:b/>
          <w:bCs/>
          <w:color w:val="000000" w:themeColor="text1"/>
          <w:sz w:val="24"/>
          <w:szCs w:val="24"/>
          <w:lang w:eastAsia="lv-LV"/>
        </w:rPr>
        <w:t xml:space="preserve"> </w:t>
      </w:r>
      <w:bookmarkStart w:id="68" w:name="p7"/>
      <w:bookmarkStart w:id="69" w:name="p-549678"/>
      <w:bookmarkStart w:id="70" w:name="n3"/>
      <w:bookmarkStart w:id="71" w:name="p48"/>
      <w:bookmarkStart w:id="72" w:name="p-549762"/>
      <w:bookmarkEnd w:id="68"/>
      <w:bookmarkEnd w:id="69"/>
      <w:bookmarkEnd w:id="70"/>
      <w:bookmarkEnd w:id="71"/>
      <w:bookmarkEnd w:id="72"/>
    </w:p>
    <w:p w:rsidR="00FD755D" w:rsidRPr="001F18F8" w:rsidRDefault="00A10BAE" w:rsidP="00BB7A53">
      <w:pPr>
        <w:spacing w:before="120"/>
        <w:jc w:val="both"/>
        <w:rPr>
          <w:rFonts w:eastAsia="Times New Roman" w:cs="Times New Roman"/>
          <w:color w:val="000000" w:themeColor="text1"/>
          <w:sz w:val="24"/>
          <w:szCs w:val="24"/>
          <w:lang w:eastAsia="lv-LV"/>
        </w:rPr>
      </w:pPr>
      <w:bookmarkStart w:id="73" w:name="p49"/>
      <w:bookmarkStart w:id="74" w:name="p-549763"/>
      <w:bookmarkEnd w:id="73"/>
      <w:bookmarkEnd w:id="74"/>
      <w:r>
        <w:rPr>
          <w:rFonts w:eastAsia="Times New Roman" w:cs="Times New Roman"/>
          <w:color w:val="000000" w:themeColor="text1"/>
          <w:sz w:val="24"/>
          <w:szCs w:val="24"/>
          <w:lang w:eastAsia="lv-LV"/>
        </w:rPr>
        <w:t>55</w:t>
      </w:r>
      <w:r w:rsidR="00FD755D" w:rsidRPr="001F18F8">
        <w:rPr>
          <w:rFonts w:eastAsia="Times New Roman" w:cs="Times New Roman"/>
          <w:color w:val="000000" w:themeColor="text1"/>
          <w:sz w:val="24"/>
          <w:szCs w:val="24"/>
          <w:lang w:eastAsia="lv-LV"/>
        </w:rPr>
        <w:t>. Noteikumi stājas spēkā 2017.gada 1.janvārī;</w:t>
      </w:r>
    </w:p>
    <w:p w:rsidR="004A7EF4" w:rsidRPr="001F18F8" w:rsidRDefault="00A10BAE" w:rsidP="00BB7A53">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56</w:t>
      </w:r>
      <w:r w:rsidR="004C2A08" w:rsidRPr="001F18F8">
        <w:rPr>
          <w:rFonts w:eastAsia="Times New Roman" w:cs="Times New Roman"/>
          <w:color w:val="000000" w:themeColor="text1"/>
          <w:sz w:val="24"/>
          <w:szCs w:val="24"/>
          <w:lang w:eastAsia="lv-LV"/>
        </w:rPr>
        <w:t xml:space="preserve">. </w:t>
      </w:r>
      <w:r w:rsidR="009800A1">
        <w:rPr>
          <w:rFonts w:eastAsia="Times New Roman" w:cs="Times New Roman"/>
          <w:color w:val="000000" w:themeColor="text1"/>
          <w:sz w:val="24"/>
          <w:szCs w:val="24"/>
          <w:lang w:eastAsia="lv-LV"/>
        </w:rPr>
        <w:t>Atbalstāmā p</w:t>
      </w:r>
      <w:r w:rsidR="00FA0CDD" w:rsidRPr="001F18F8">
        <w:rPr>
          <w:rFonts w:eastAsia="Times New Roman" w:cs="Times New Roman"/>
          <w:color w:val="000000" w:themeColor="text1"/>
          <w:sz w:val="24"/>
          <w:szCs w:val="24"/>
          <w:lang w:eastAsia="lv-LV"/>
        </w:rPr>
        <w:t>r</w:t>
      </w:r>
      <w:r w:rsidR="00494DE4" w:rsidRPr="001F18F8">
        <w:rPr>
          <w:rFonts w:eastAsia="Times New Roman" w:cs="Times New Roman"/>
          <w:color w:val="000000" w:themeColor="text1"/>
          <w:sz w:val="24"/>
          <w:szCs w:val="24"/>
          <w:lang w:eastAsia="lv-LV"/>
        </w:rPr>
        <w:t>ojekta</w:t>
      </w:r>
      <w:r w:rsidR="00060B1C" w:rsidRPr="001F18F8">
        <w:rPr>
          <w:rFonts w:eastAsia="Times New Roman" w:cs="Times New Roman"/>
          <w:color w:val="000000" w:themeColor="text1"/>
          <w:sz w:val="24"/>
          <w:szCs w:val="24"/>
          <w:lang w:eastAsia="lv-LV"/>
        </w:rPr>
        <w:t xml:space="preserve">, </w:t>
      </w:r>
      <w:r w:rsidR="00494DE4" w:rsidRPr="001F18F8">
        <w:rPr>
          <w:rFonts w:eastAsia="Times New Roman" w:cs="Times New Roman"/>
          <w:color w:val="000000" w:themeColor="text1"/>
          <w:sz w:val="24"/>
          <w:szCs w:val="24"/>
          <w:lang w:eastAsia="lv-LV"/>
        </w:rPr>
        <w:t>kas Ministru kabinetā atbalstīts</w:t>
      </w:r>
      <w:r w:rsidR="00060B1C" w:rsidRPr="001F18F8">
        <w:rPr>
          <w:rFonts w:eastAsia="Times New Roman" w:cs="Times New Roman"/>
          <w:color w:val="000000" w:themeColor="text1"/>
          <w:sz w:val="24"/>
          <w:szCs w:val="24"/>
          <w:lang w:eastAsia="lv-LV"/>
        </w:rPr>
        <w:t xml:space="preserve"> </w:t>
      </w:r>
      <w:r w:rsidR="00A52568" w:rsidRPr="001F18F8">
        <w:rPr>
          <w:rFonts w:eastAsia="Times New Roman" w:cs="Times New Roman"/>
          <w:color w:val="000000" w:themeColor="text1"/>
          <w:sz w:val="24"/>
          <w:szCs w:val="24"/>
          <w:lang w:eastAsia="lv-LV"/>
        </w:rPr>
        <w:t>saskaņā ar Ministru kabineta 2012. gada 24. janvāra noteikumiem Nr. 78 “Atbalstāmo investīciju projekta apstiprināšanas un īstenošanas kārtība”,</w:t>
      </w:r>
      <w:r w:rsidR="00494DE4" w:rsidRPr="001F18F8">
        <w:rPr>
          <w:rFonts w:eastAsia="Times New Roman" w:cs="Times New Roman"/>
          <w:color w:val="000000" w:themeColor="text1"/>
          <w:sz w:val="24"/>
          <w:szCs w:val="24"/>
          <w:lang w:eastAsia="lv-LV"/>
        </w:rPr>
        <w:t xml:space="preserve"> uzraudzību pēc tā</w:t>
      </w:r>
      <w:r w:rsidR="00FA0CDD" w:rsidRPr="001F18F8">
        <w:rPr>
          <w:rFonts w:eastAsia="Times New Roman" w:cs="Times New Roman"/>
          <w:color w:val="000000" w:themeColor="text1"/>
          <w:sz w:val="24"/>
          <w:szCs w:val="24"/>
          <w:lang w:eastAsia="lv-LV"/>
        </w:rPr>
        <w:t xml:space="preserve"> īstenošanas</w:t>
      </w:r>
      <w:r w:rsidR="00494DE4" w:rsidRPr="001F18F8">
        <w:rPr>
          <w:rFonts w:eastAsia="Times New Roman" w:cs="Times New Roman"/>
          <w:color w:val="000000" w:themeColor="text1"/>
          <w:sz w:val="24"/>
          <w:szCs w:val="24"/>
          <w:lang w:eastAsia="lv-LV"/>
        </w:rPr>
        <w:t>, kā arī tā</w:t>
      </w:r>
      <w:r w:rsidR="00175995" w:rsidRPr="001F18F8">
        <w:rPr>
          <w:rFonts w:eastAsia="Times New Roman" w:cs="Times New Roman"/>
          <w:color w:val="000000" w:themeColor="text1"/>
          <w:sz w:val="24"/>
          <w:szCs w:val="24"/>
          <w:lang w:eastAsia="lv-LV"/>
        </w:rPr>
        <w:t xml:space="preserve"> grozīšanu</w:t>
      </w:r>
      <w:r w:rsidR="00FA0CDD" w:rsidRPr="001F18F8">
        <w:rPr>
          <w:rFonts w:eastAsia="Times New Roman" w:cs="Times New Roman"/>
          <w:color w:val="000000" w:themeColor="text1"/>
          <w:sz w:val="24"/>
          <w:szCs w:val="24"/>
          <w:lang w:eastAsia="lv-LV"/>
        </w:rPr>
        <w:t xml:space="preserve"> veic saskaņā ar šajos noteikumos noteikto kārtību, bet</w:t>
      </w:r>
      <w:r w:rsidR="004A7EF4" w:rsidRPr="001F18F8">
        <w:rPr>
          <w:rFonts w:eastAsia="Times New Roman" w:cs="Times New Roman"/>
          <w:color w:val="000000" w:themeColor="text1"/>
          <w:sz w:val="24"/>
          <w:szCs w:val="24"/>
          <w:lang w:eastAsia="lv-LV"/>
        </w:rPr>
        <w:t xml:space="preserve"> </w:t>
      </w:r>
      <w:r w:rsidR="00060B1C" w:rsidRPr="001F18F8">
        <w:rPr>
          <w:rFonts w:eastAsia="Times New Roman" w:cs="Times New Roman"/>
          <w:color w:val="000000" w:themeColor="text1"/>
          <w:sz w:val="24"/>
          <w:szCs w:val="24"/>
          <w:lang w:eastAsia="lv-LV"/>
        </w:rPr>
        <w:t>vērtē</w:t>
      </w:r>
      <w:r w:rsidR="004A7EF4" w:rsidRPr="001F18F8">
        <w:rPr>
          <w:rFonts w:eastAsia="Times New Roman" w:cs="Times New Roman"/>
          <w:color w:val="000000" w:themeColor="text1"/>
          <w:sz w:val="24"/>
          <w:szCs w:val="24"/>
          <w:lang w:eastAsia="lv-LV"/>
        </w:rPr>
        <w:t>šanu, tajā skaitā šo noteikumu </w:t>
      </w:r>
      <w:hyperlink r:id="rId74" w:anchor="p44" w:tgtFrame="_blank" w:history="1">
        <w:r w:rsidR="004A7EF4" w:rsidRPr="001F18F8">
          <w:rPr>
            <w:rFonts w:eastAsia="Times New Roman" w:cs="Times New Roman"/>
            <w:color w:val="000000" w:themeColor="text1"/>
            <w:sz w:val="24"/>
            <w:szCs w:val="24"/>
            <w:lang w:eastAsia="lv-LV"/>
          </w:rPr>
          <w:t>4</w:t>
        </w:r>
        <w:r w:rsidR="00E26A3C">
          <w:rPr>
            <w:rFonts w:eastAsia="Times New Roman" w:cs="Times New Roman"/>
            <w:color w:val="000000" w:themeColor="text1"/>
            <w:sz w:val="24"/>
            <w:szCs w:val="24"/>
            <w:lang w:eastAsia="lv-LV"/>
          </w:rPr>
          <w:t>8</w:t>
        </w:r>
        <w:r w:rsidR="004A7EF4" w:rsidRPr="001F18F8">
          <w:rPr>
            <w:rFonts w:eastAsia="Times New Roman" w:cs="Times New Roman"/>
            <w:color w:val="000000" w:themeColor="text1"/>
            <w:sz w:val="24"/>
            <w:szCs w:val="24"/>
            <w:lang w:eastAsia="lv-LV"/>
          </w:rPr>
          <w:t>. </w:t>
        </w:r>
      </w:hyperlink>
      <w:r w:rsidR="004A7EF4" w:rsidRPr="001F18F8">
        <w:rPr>
          <w:rFonts w:eastAsia="Times New Roman" w:cs="Times New Roman"/>
          <w:color w:val="000000" w:themeColor="text1"/>
          <w:sz w:val="24"/>
          <w:szCs w:val="24"/>
          <w:lang w:eastAsia="lv-LV"/>
        </w:rPr>
        <w:t>un </w:t>
      </w:r>
      <w:hyperlink r:id="rId75" w:anchor="p45" w:tgtFrame="_blank" w:history="1">
        <w:r w:rsidR="00E26A3C">
          <w:rPr>
            <w:rFonts w:eastAsia="Times New Roman" w:cs="Times New Roman"/>
            <w:color w:val="000000" w:themeColor="text1"/>
            <w:sz w:val="24"/>
            <w:szCs w:val="24"/>
            <w:lang w:eastAsia="lv-LV"/>
          </w:rPr>
          <w:t>53</w:t>
        </w:r>
        <w:r w:rsidR="004A7EF4" w:rsidRPr="001F18F8">
          <w:rPr>
            <w:rFonts w:eastAsia="Times New Roman" w:cs="Times New Roman"/>
            <w:color w:val="000000" w:themeColor="text1"/>
            <w:sz w:val="24"/>
            <w:szCs w:val="24"/>
            <w:lang w:eastAsia="lv-LV"/>
          </w:rPr>
          <w:t>. punktā</w:t>
        </w:r>
      </w:hyperlink>
      <w:r w:rsidR="004A7EF4" w:rsidRPr="001F18F8">
        <w:rPr>
          <w:rFonts w:eastAsia="Times New Roman" w:cs="Times New Roman"/>
          <w:color w:val="000000" w:themeColor="text1"/>
          <w:sz w:val="24"/>
          <w:szCs w:val="24"/>
          <w:lang w:eastAsia="lv-LV"/>
        </w:rPr>
        <w:t> minēto prasību attiecībā uz faktiskajiem saimnieciskās darbības rādītājiem,</w:t>
      </w:r>
      <w:r w:rsidR="00060B1C" w:rsidRPr="001F18F8">
        <w:rPr>
          <w:rFonts w:eastAsia="Times New Roman" w:cs="Times New Roman"/>
          <w:color w:val="000000" w:themeColor="text1"/>
          <w:sz w:val="24"/>
          <w:szCs w:val="24"/>
          <w:lang w:eastAsia="lv-LV"/>
        </w:rPr>
        <w:t xml:space="preserve"> saskaņā ar </w:t>
      </w:r>
      <w:r w:rsidR="002E13B5" w:rsidRPr="001F18F8">
        <w:rPr>
          <w:rFonts w:eastAsia="Times New Roman" w:cs="Times New Roman"/>
          <w:color w:val="000000" w:themeColor="text1"/>
          <w:sz w:val="24"/>
          <w:szCs w:val="24"/>
          <w:lang w:eastAsia="lv-LV"/>
        </w:rPr>
        <w:t xml:space="preserve">Ministru kabineta 2012. gada 24. janvāra noteikumu </w:t>
      </w:r>
      <w:r w:rsidR="002E13B5" w:rsidRPr="001F18F8">
        <w:rPr>
          <w:rFonts w:eastAsia="Times New Roman" w:cs="Times New Roman"/>
          <w:color w:val="000000" w:themeColor="text1"/>
          <w:sz w:val="24"/>
          <w:szCs w:val="24"/>
          <w:lang w:eastAsia="lv-LV"/>
        </w:rPr>
        <w:lastRenderedPageBreak/>
        <w:t xml:space="preserve">Nr. 78 “Atbalstāmo investīciju projekta apstiprināšanas un īstenošanas kārtība” 3. pielikumā noteiktajiem </w:t>
      </w:r>
      <w:r w:rsidR="00060B1C" w:rsidRPr="001F18F8">
        <w:rPr>
          <w:rFonts w:eastAsia="Times New Roman" w:cs="Times New Roman"/>
          <w:color w:val="000000" w:themeColor="text1"/>
          <w:sz w:val="24"/>
          <w:szCs w:val="24"/>
          <w:lang w:eastAsia="lv-LV"/>
        </w:rPr>
        <w:t>kritērijiem, kas bija spēkā attiecīgā Ministru kabineta lēmuma pieņemšanas brīdī</w:t>
      </w:r>
      <w:r w:rsidR="00FB6B81" w:rsidRPr="001F18F8">
        <w:rPr>
          <w:rFonts w:eastAsia="Times New Roman" w:cs="Times New Roman"/>
          <w:color w:val="000000" w:themeColor="text1"/>
          <w:sz w:val="24"/>
          <w:szCs w:val="24"/>
          <w:lang w:eastAsia="lv-LV"/>
        </w:rPr>
        <w:t>;</w:t>
      </w:r>
    </w:p>
    <w:p w:rsidR="004A7EF4" w:rsidRDefault="00A10BAE" w:rsidP="00BB7A53">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57</w:t>
      </w:r>
      <w:r w:rsidR="004C2A08" w:rsidRPr="001F18F8">
        <w:rPr>
          <w:rFonts w:eastAsia="Times New Roman" w:cs="Times New Roman"/>
          <w:color w:val="000000" w:themeColor="text1"/>
          <w:sz w:val="24"/>
          <w:szCs w:val="24"/>
          <w:lang w:eastAsia="lv-LV"/>
        </w:rPr>
        <w:t xml:space="preserve">. </w:t>
      </w:r>
      <w:r w:rsidR="006E19B3">
        <w:rPr>
          <w:rFonts w:eastAsia="Times New Roman" w:cs="Times New Roman"/>
          <w:color w:val="000000" w:themeColor="text1"/>
          <w:sz w:val="24"/>
          <w:szCs w:val="24"/>
          <w:lang w:eastAsia="lv-LV"/>
        </w:rPr>
        <w:t>Atbalstāmā p</w:t>
      </w:r>
      <w:r w:rsidR="00494DE4" w:rsidRPr="001F18F8">
        <w:rPr>
          <w:rFonts w:eastAsia="Times New Roman" w:cs="Times New Roman"/>
          <w:color w:val="000000" w:themeColor="text1"/>
          <w:sz w:val="24"/>
          <w:szCs w:val="24"/>
          <w:lang w:eastAsia="lv-LV"/>
        </w:rPr>
        <w:t>rojekta</w:t>
      </w:r>
      <w:r w:rsidR="004A7EF4" w:rsidRPr="00D06B8A">
        <w:rPr>
          <w:rFonts w:eastAsia="Times New Roman" w:cs="Times New Roman"/>
          <w:color w:val="000000" w:themeColor="text1"/>
          <w:sz w:val="24"/>
          <w:szCs w:val="24"/>
          <w:lang w:eastAsia="lv-LV"/>
        </w:rPr>
        <w:t>, kas</w:t>
      </w:r>
      <w:r w:rsidR="00494DE4">
        <w:rPr>
          <w:rFonts w:eastAsia="Times New Roman" w:cs="Times New Roman"/>
          <w:color w:val="000000" w:themeColor="text1"/>
          <w:sz w:val="24"/>
          <w:szCs w:val="24"/>
          <w:lang w:eastAsia="lv-LV"/>
        </w:rPr>
        <w:t xml:space="preserve"> Ministru kabinetā atbalstīts</w:t>
      </w:r>
      <w:r w:rsidR="004A7EF4" w:rsidRPr="00D06B8A">
        <w:rPr>
          <w:rFonts w:eastAsia="Times New Roman" w:cs="Times New Roman"/>
          <w:color w:val="000000" w:themeColor="text1"/>
          <w:sz w:val="24"/>
          <w:szCs w:val="24"/>
          <w:lang w:eastAsia="lv-LV"/>
        </w:rPr>
        <w:t xml:space="preserve"> </w:t>
      </w:r>
      <w:r w:rsidR="004A7EF4" w:rsidRPr="00504E39">
        <w:rPr>
          <w:rFonts w:eastAsia="Times New Roman" w:cs="Times New Roman"/>
          <w:color w:val="000000" w:themeColor="text1"/>
          <w:sz w:val="24"/>
          <w:szCs w:val="24"/>
          <w:lang w:eastAsia="lv-LV"/>
        </w:rPr>
        <w:t>s</w:t>
      </w:r>
      <w:r w:rsidR="004A7EF4">
        <w:rPr>
          <w:rFonts w:eastAsia="Times New Roman" w:cs="Times New Roman"/>
          <w:color w:val="000000" w:themeColor="text1"/>
          <w:sz w:val="24"/>
          <w:szCs w:val="24"/>
          <w:lang w:eastAsia="lv-LV"/>
        </w:rPr>
        <w:t>askaņā ar Ministru kabineta 2015. gada 19</w:t>
      </w:r>
      <w:r w:rsidR="004A7EF4" w:rsidRPr="00504E39">
        <w:rPr>
          <w:rFonts w:eastAsia="Times New Roman" w:cs="Times New Roman"/>
          <w:color w:val="000000" w:themeColor="text1"/>
          <w:sz w:val="24"/>
          <w:szCs w:val="24"/>
          <w:lang w:eastAsia="lv-LV"/>
        </w:rPr>
        <w:t xml:space="preserve">. </w:t>
      </w:r>
      <w:r w:rsidR="004A7EF4">
        <w:rPr>
          <w:rFonts w:eastAsia="Times New Roman" w:cs="Times New Roman"/>
          <w:color w:val="000000" w:themeColor="text1"/>
          <w:sz w:val="24"/>
          <w:szCs w:val="24"/>
          <w:lang w:eastAsia="lv-LV"/>
        </w:rPr>
        <w:t>maija noteikumiem Nr. 244</w:t>
      </w:r>
      <w:r w:rsidR="004A7EF4" w:rsidRPr="00504E39">
        <w:rPr>
          <w:rFonts w:eastAsia="Times New Roman" w:cs="Times New Roman"/>
          <w:color w:val="000000" w:themeColor="text1"/>
          <w:sz w:val="24"/>
          <w:szCs w:val="24"/>
          <w:lang w:eastAsia="lv-LV"/>
        </w:rPr>
        <w:t xml:space="preserve"> “Atbalstāmo investīciju projekta apstiprināšanas un īstenošanas kārtība”,</w:t>
      </w:r>
      <w:r w:rsidR="00494DE4">
        <w:rPr>
          <w:rFonts w:eastAsia="Times New Roman" w:cs="Times New Roman"/>
          <w:color w:val="000000" w:themeColor="text1"/>
          <w:sz w:val="24"/>
          <w:szCs w:val="24"/>
          <w:lang w:eastAsia="lv-LV"/>
        </w:rPr>
        <w:t xml:space="preserve"> uzraudzību pēc tā īstenošanas, kā arī tā</w:t>
      </w:r>
      <w:r w:rsidR="004A7EF4" w:rsidRPr="00D06B8A">
        <w:rPr>
          <w:rFonts w:eastAsia="Times New Roman" w:cs="Times New Roman"/>
          <w:color w:val="000000" w:themeColor="text1"/>
          <w:sz w:val="24"/>
          <w:szCs w:val="24"/>
          <w:lang w:eastAsia="lv-LV"/>
        </w:rPr>
        <w:t xml:space="preserve"> grozīšanu</w:t>
      </w:r>
      <w:r w:rsidR="004A7EF4" w:rsidRPr="006C5F5C">
        <w:rPr>
          <w:rFonts w:eastAsia="Times New Roman" w:cs="Times New Roman"/>
          <w:color w:val="000000" w:themeColor="text1"/>
          <w:sz w:val="24"/>
          <w:szCs w:val="24"/>
          <w:lang w:eastAsia="lv-LV"/>
        </w:rPr>
        <w:t xml:space="preserve"> veic saskaņā ar šajos noteikumos noteikto kārtību, be</w:t>
      </w:r>
      <w:r w:rsidR="004A7EF4" w:rsidRPr="00E9465C">
        <w:rPr>
          <w:rFonts w:eastAsia="Times New Roman" w:cs="Times New Roman"/>
          <w:color w:val="000000" w:themeColor="text1"/>
          <w:sz w:val="24"/>
          <w:szCs w:val="24"/>
          <w:lang w:eastAsia="lv-LV"/>
        </w:rPr>
        <w:t>t</w:t>
      </w:r>
      <w:r w:rsidR="004A7EF4">
        <w:rPr>
          <w:rFonts w:eastAsia="Times New Roman" w:cs="Times New Roman"/>
          <w:color w:val="000000" w:themeColor="text1"/>
          <w:sz w:val="24"/>
          <w:szCs w:val="24"/>
          <w:lang w:eastAsia="lv-LV"/>
        </w:rPr>
        <w:t xml:space="preserve"> </w:t>
      </w:r>
      <w:r w:rsidR="004A7EF4" w:rsidRPr="00E9465C">
        <w:rPr>
          <w:rFonts w:eastAsia="Times New Roman" w:cs="Times New Roman"/>
          <w:color w:val="000000" w:themeColor="text1"/>
          <w:sz w:val="24"/>
          <w:szCs w:val="24"/>
          <w:lang w:eastAsia="lv-LV"/>
        </w:rPr>
        <w:t>vērtē</w:t>
      </w:r>
      <w:r w:rsidR="004A7EF4">
        <w:rPr>
          <w:rFonts w:eastAsia="Times New Roman" w:cs="Times New Roman"/>
          <w:color w:val="000000" w:themeColor="text1"/>
          <w:sz w:val="24"/>
          <w:szCs w:val="24"/>
          <w:lang w:eastAsia="lv-LV"/>
        </w:rPr>
        <w:t xml:space="preserve">šanu, tajā skaitā </w:t>
      </w:r>
      <w:r w:rsidR="004A7EF4" w:rsidRPr="00E9465C">
        <w:rPr>
          <w:rFonts w:eastAsia="Times New Roman" w:cs="Times New Roman"/>
          <w:color w:val="000000" w:themeColor="text1"/>
          <w:sz w:val="24"/>
          <w:szCs w:val="24"/>
          <w:lang w:eastAsia="lv-LV"/>
        </w:rPr>
        <w:t>šo noteikumu </w:t>
      </w:r>
      <w:hyperlink r:id="rId76" w:anchor="p44" w:tgtFrame="_blank" w:history="1">
        <w:r w:rsidR="00E26A3C">
          <w:rPr>
            <w:rFonts w:eastAsia="Times New Roman" w:cs="Times New Roman"/>
            <w:color w:val="000000" w:themeColor="text1"/>
            <w:sz w:val="24"/>
            <w:szCs w:val="24"/>
            <w:lang w:eastAsia="lv-LV"/>
          </w:rPr>
          <w:t>48</w:t>
        </w:r>
        <w:r w:rsidR="004A7EF4" w:rsidRPr="00D06B8A">
          <w:rPr>
            <w:rFonts w:eastAsia="Times New Roman" w:cs="Times New Roman"/>
            <w:color w:val="000000" w:themeColor="text1"/>
            <w:sz w:val="24"/>
            <w:szCs w:val="24"/>
            <w:lang w:eastAsia="lv-LV"/>
          </w:rPr>
          <w:t>. </w:t>
        </w:r>
      </w:hyperlink>
      <w:r w:rsidR="004A7EF4" w:rsidRPr="00D06B8A">
        <w:rPr>
          <w:rFonts w:eastAsia="Times New Roman" w:cs="Times New Roman"/>
          <w:color w:val="000000" w:themeColor="text1"/>
          <w:sz w:val="24"/>
          <w:szCs w:val="24"/>
          <w:lang w:eastAsia="lv-LV"/>
        </w:rPr>
        <w:t>un </w:t>
      </w:r>
      <w:hyperlink r:id="rId77" w:anchor="p45" w:tgtFrame="_blank" w:history="1">
        <w:r w:rsidR="00E26A3C">
          <w:rPr>
            <w:rFonts w:eastAsia="Times New Roman" w:cs="Times New Roman"/>
            <w:color w:val="000000" w:themeColor="text1"/>
            <w:sz w:val="24"/>
            <w:szCs w:val="24"/>
            <w:lang w:eastAsia="lv-LV"/>
          </w:rPr>
          <w:t>53</w:t>
        </w:r>
        <w:r w:rsidR="004A7EF4" w:rsidRPr="00D06B8A">
          <w:rPr>
            <w:rFonts w:eastAsia="Times New Roman" w:cs="Times New Roman"/>
            <w:color w:val="000000" w:themeColor="text1"/>
            <w:sz w:val="24"/>
            <w:szCs w:val="24"/>
            <w:lang w:eastAsia="lv-LV"/>
          </w:rPr>
          <w:t>. punktā</w:t>
        </w:r>
      </w:hyperlink>
      <w:r w:rsidR="004A7EF4">
        <w:rPr>
          <w:rFonts w:eastAsia="Times New Roman" w:cs="Times New Roman"/>
          <w:color w:val="000000" w:themeColor="text1"/>
          <w:sz w:val="24"/>
          <w:szCs w:val="24"/>
          <w:lang w:eastAsia="lv-LV"/>
        </w:rPr>
        <w:t> minēto prasību attiecībā uz faktiskajiem saimnieciskās darbības rādītājiem,</w:t>
      </w:r>
      <w:r w:rsidR="004A7EF4" w:rsidRPr="00E9465C">
        <w:rPr>
          <w:rFonts w:eastAsia="Times New Roman" w:cs="Times New Roman"/>
          <w:color w:val="000000" w:themeColor="text1"/>
          <w:sz w:val="24"/>
          <w:szCs w:val="24"/>
          <w:lang w:eastAsia="lv-LV"/>
        </w:rPr>
        <w:t xml:space="preserve"> saskaņā ar </w:t>
      </w:r>
      <w:r w:rsidR="004A7EF4">
        <w:rPr>
          <w:rFonts w:eastAsia="Times New Roman" w:cs="Times New Roman"/>
          <w:color w:val="000000" w:themeColor="text1"/>
          <w:sz w:val="24"/>
          <w:szCs w:val="24"/>
          <w:lang w:eastAsia="lv-LV"/>
        </w:rPr>
        <w:t>Ministru kabineta 2015. gada 19</w:t>
      </w:r>
      <w:r w:rsidR="004A7EF4" w:rsidRPr="00E9465C">
        <w:rPr>
          <w:rFonts w:eastAsia="Times New Roman" w:cs="Times New Roman"/>
          <w:color w:val="000000" w:themeColor="text1"/>
          <w:sz w:val="24"/>
          <w:szCs w:val="24"/>
          <w:lang w:eastAsia="lv-LV"/>
        </w:rPr>
        <w:t xml:space="preserve">. </w:t>
      </w:r>
      <w:r w:rsidR="004A7EF4">
        <w:rPr>
          <w:rFonts w:eastAsia="Times New Roman" w:cs="Times New Roman"/>
          <w:color w:val="000000" w:themeColor="text1"/>
          <w:sz w:val="24"/>
          <w:szCs w:val="24"/>
          <w:lang w:eastAsia="lv-LV"/>
        </w:rPr>
        <w:t>maija noteikumu Nr. 244</w:t>
      </w:r>
      <w:r w:rsidR="004A7EF4" w:rsidRPr="00E9465C">
        <w:rPr>
          <w:rFonts w:eastAsia="Times New Roman" w:cs="Times New Roman"/>
          <w:color w:val="000000" w:themeColor="text1"/>
          <w:sz w:val="24"/>
          <w:szCs w:val="24"/>
          <w:lang w:eastAsia="lv-LV"/>
        </w:rPr>
        <w:t xml:space="preserve"> “Atbalstāmo investīciju projekta apstiprināšanas un īstenošanas kārtība” 3. pielikumā noteiktajiem kritērijiem, kas bija spēkā attiecīgā Ministru kabineta lēmuma pieņemšanas brīdī</w:t>
      </w:r>
      <w:r w:rsidR="004A7EF4">
        <w:rPr>
          <w:rFonts w:eastAsia="Times New Roman" w:cs="Times New Roman"/>
          <w:color w:val="000000" w:themeColor="text1"/>
          <w:sz w:val="24"/>
          <w:szCs w:val="24"/>
          <w:lang w:eastAsia="lv-LV"/>
        </w:rPr>
        <w:t>.</w:t>
      </w:r>
    </w:p>
    <w:p w:rsidR="00687C36" w:rsidRDefault="00687C36" w:rsidP="00687C36">
      <w:pPr>
        <w:jc w:val="both"/>
        <w:rPr>
          <w:sz w:val="24"/>
          <w:szCs w:val="24"/>
        </w:rPr>
      </w:pPr>
    </w:p>
    <w:p w:rsidR="00687C36" w:rsidRPr="00687C36" w:rsidRDefault="00687C36" w:rsidP="00687C36">
      <w:pPr>
        <w:jc w:val="both"/>
        <w:rPr>
          <w:rFonts w:eastAsia="Calibri" w:cs="Times New Roman"/>
          <w:sz w:val="24"/>
          <w:szCs w:val="24"/>
        </w:rPr>
      </w:pPr>
      <w:r w:rsidRPr="00687C36">
        <w:rPr>
          <w:rFonts w:eastAsia="Calibri" w:cs="Times New Roman"/>
          <w:sz w:val="24"/>
          <w:szCs w:val="24"/>
        </w:rPr>
        <w:t xml:space="preserve">Ministru prezidents </w:t>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t xml:space="preserve">      </w:t>
      </w:r>
      <w:r w:rsidRPr="00687C36">
        <w:rPr>
          <w:rFonts w:eastAsia="Calibri" w:cs="Times New Roman"/>
          <w:sz w:val="24"/>
          <w:szCs w:val="24"/>
        </w:rPr>
        <w:tab/>
      </w:r>
      <w:r w:rsidRPr="00687C36">
        <w:rPr>
          <w:rFonts w:eastAsia="Calibri" w:cs="Times New Roman"/>
          <w:sz w:val="24"/>
          <w:szCs w:val="24"/>
        </w:rPr>
        <w:tab/>
        <w:t>M.</w:t>
      </w:r>
      <w:r w:rsidR="00E611B8">
        <w:rPr>
          <w:rFonts w:eastAsia="Calibri" w:cs="Times New Roman"/>
          <w:sz w:val="24"/>
          <w:szCs w:val="24"/>
        </w:rPr>
        <w:t xml:space="preserve"> </w:t>
      </w:r>
      <w:r w:rsidRPr="00687C36">
        <w:rPr>
          <w:rFonts w:eastAsia="Calibri" w:cs="Times New Roman"/>
          <w:sz w:val="24"/>
          <w:szCs w:val="24"/>
        </w:rPr>
        <w:t>Kučinskis</w:t>
      </w:r>
    </w:p>
    <w:p w:rsidR="00687C36" w:rsidRPr="00687C36" w:rsidRDefault="00687C36" w:rsidP="00687C36">
      <w:pPr>
        <w:jc w:val="both"/>
        <w:rPr>
          <w:rFonts w:eastAsia="Calibri" w:cs="Times New Roman"/>
          <w:sz w:val="24"/>
          <w:szCs w:val="24"/>
        </w:rPr>
      </w:pP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t xml:space="preserve">     </w:t>
      </w:r>
      <w:r w:rsidRPr="00687C36">
        <w:rPr>
          <w:rFonts w:eastAsia="Calibri" w:cs="Times New Roman"/>
          <w:sz w:val="24"/>
          <w:szCs w:val="24"/>
        </w:rPr>
        <w:tab/>
      </w:r>
      <w:r w:rsidRPr="00687C36">
        <w:rPr>
          <w:rFonts w:eastAsia="Calibri" w:cs="Times New Roman"/>
          <w:sz w:val="24"/>
          <w:szCs w:val="24"/>
        </w:rPr>
        <w:tab/>
      </w:r>
      <w:r w:rsidRPr="00687C36">
        <w:rPr>
          <w:rFonts w:eastAsia="Calibri" w:cs="Times New Roman"/>
          <w:sz w:val="24"/>
          <w:szCs w:val="24"/>
        </w:rPr>
        <w:tab/>
      </w:r>
    </w:p>
    <w:p w:rsidR="00E947CC" w:rsidRPr="00E947CC" w:rsidRDefault="00E947CC" w:rsidP="00E947CC">
      <w:pPr>
        <w:jc w:val="both"/>
        <w:rPr>
          <w:rFonts w:eastAsia="Calibri" w:cs="Times New Roman"/>
          <w:sz w:val="24"/>
          <w:szCs w:val="24"/>
        </w:rPr>
      </w:pPr>
      <w:r w:rsidRPr="00E947CC">
        <w:rPr>
          <w:rFonts w:eastAsia="Calibri" w:cs="Times New Roman"/>
          <w:sz w:val="24"/>
          <w:szCs w:val="24"/>
        </w:rPr>
        <w:t>Ministru prezidenta biedrs,</w:t>
      </w:r>
    </w:p>
    <w:p w:rsidR="00E947CC" w:rsidRPr="00E947CC" w:rsidRDefault="00E947CC" w:rsidP="00E947CC">
      <w:pPr>
        <w:jc w:val="both"/>
        <w:rPr>
          <w:rFonts w:eastAsia="Calibri" w:cs="Times New Roman"/>
          <w:sz w:val="24"/>
          <w:szCs w:val="24"/>
        </w:rPr>
      </w:pPr>
      <w:r w:rsidRPr="00E947CC">
        <w:rPr>
          <w:rFonts w:eastAsia="Calibri" w:cs="Times New Roman"/>
          <w:sz w:val="24"/>
          <w:szCs w:val="24"/>
        </w:rPr>
        <w:t>ekonomikas ministrs</w:t>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r>
      <w:r w:rsidRPr="00E947CC">
        <w:rPr>
          <w:rFonts w:eastAsia="Calibri" w:cs="Times New Roman"/>
          <w:sz w:val="24"/>
          <w:szCs w:val="24"/>
        </w:rPr>
        <w:tab/>
        <w:t xml:space="preserve">     </w:t>
      </w:r>
      <w:r w:rsidRPr="00E947CC">
        <w:rPr>
          <w:rFonts w:eastAsia="Calibri" w:cs="Times New Roman"/>
          <w:sz w:val="24"/>
          <w:szCs w:val="24"/>
        </w:rPr>
        <w:tab/>
        <w:t xml:space="preserve"> </w:t>
      </w:r>
      <w:r w:rsidRPr="00E947CC">
        <w:rPr>
          <w:rFonts w:eastAsia="Calibri" w:cs="Times New Roman"/>
          <w:sz w:val="24"/>
          <w:szCs w:val="24"/>
        </w:rPr>
        <w:tab/>
      </w:r>
      <w:r w:rsidRPr="00E947CC">
        <w:rPr>
          <w:rFonts w:eastAsia="Calibri" w:cs="Times New Roman"/>
          <w:sz w:val="24"/>
          <w:szCs w:val="24"/>
        </w:rPr>
        <w:tab/>
        <w:t>A. Ašeradens</w:t>
      </w:r>
    </w:p>
    <w:p w:rsidR="00E947CC" w:rsidRDefault="00E947CC" w:rsidP="00687C36">
      <w:pPr>
        <w:jc w:val="both"/>
        <w:rPr>
          <w:rFonts w:eastAsia="Calibri" w:cs="Times New Roman"/>
          <w:sz w:val="24"/>
          <w:szCs w:val="24"/>
        </w:rPr>
      </w:pPr>
    </w:p>
    <w:p w:rsidR="00687C36" w:rsidRPr="00687C36" w:rsidRDefault="00687C36" w:rsidP="00687C36">
      <w:pPr>
        <w:jc w:val="both"/>
        <w:rPr>
          <w:rFonts w:eastAsia="Calibri" w:cs="Times New Roman"/>
          <w:sz w:val="24"/>
          <w:szCs w:val="24"/>
        </w:rPr>
      </w:pPr>
      <w:r w:rsidRPr="00687C36">
        <w:rPr>
          <w:rFonts w:eastAsia="Calibri" w:cs="Times New Roman"/>
          <w:sz w:val="24"/>
          <w:szCs w:val="24"/>
        </w:rPr>
        <w:t>Iesniedzējs:</w:t>
      </w:r>
    </w:p>
    <w:p w:rsidR="00C26F70" w:rsidRDefault="00C26F70" w:rsidP="00687C36">
      <w:pPr>
        <w:jc w:val="both"/>
        <w:rPr>
          <w:rFonts w:eastAsia="Calibri" w:cs="Times New Roman"/>
          <w:sz w:val="24"/>
          <w:szCs w:val="24"/>
        </w:rPr>
      </w:pPr>
      <w:r>
        <w:rPr>
          <w:rFonts w:eastAsia="Calibri" w:cs="Times New Roman"/>
          <w:sz w:val="24"/>
          <w:szCs w:val="24"/>
        </w:rPr>
        <w:t>Ministru prezidenta biedrs,</w:t>
      </w:r>
    </w:p>
    <w:p w:rsidR="00687C36" w:rsidRPr="00687C36" w:rsidRDefault="008639B3" w:rsidP="00687C36">
      <w:pPr>
        <w:jc w:val="both"/>
        <w:rPr>
          <w:rFonts w:eastAsia="Calibri" w:cs="Times New Roman"/>
          <w:sz w:val="24"/>
          <w:szCs w:val="24"/>
        </w:rPr>
      </w:pPr>
      <w:r>
        <w:rPr>
          <w:rFonts w:eastAsia="Calibri" w:cs="Times New Roman"/>
          <w:sz w:val="24"/>
          <w:szCs w:val="24"/>
        </w:rPr>
        <w:t>e</w:t>
      </w:r>
      <w:r w:rsidR="00687C36" w:rsidRPr="00687C36">
        <w:rPr>
          <w:rFonts w:eastAsia="Calibri" w:cs="Times New Roman"/>
          <w:sz w:val="24"/>
          <w:szCs w:val="24"/>
        </w:rPr>
        <w:t>konomikas ministrs</w:t>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r>
      <w:r w:rsidR="00687C36" w:rsidRPr="00687C36">
        <w:rPr>
          <w:rFonts w:eastAsia="Calibri" w:cs="Times New Roman"/>
          <w:sz w:val="24"/>
          <w:szCs w:val="24"/>
        </w:rPr>
        <w:tab/>
        <w:t xml:space="preserve">     </w:t>
      </w:r>
      <w:r w:rsidR="00687C36">
        <w:rPr>
          <w:rFonts w:eastAsia="Calibri" w:cs="Times New Roman"/>
          <w:sz w:val="24"/>
          <w:szCs w:val="24"/>
        </w:rPr>
        <w:tab/>
      </w:r>
      <w:r w:rsidR="00687C36" w:rsidRPr="00687C36">
        <w:rPr>
          <w:rFonts w:eastAsia="Calibri" w:cs="Times New Roman"/>
          <w:sz w:val="24"/>
          <w:szCs w:val="24"/>
        </w:rPr>
        <w:t xml:space="preserve"> </w:t>
      </w:r>
      <w:r w:rsidR="00687C36">
        <w:rPr>
          <w:rFonts w:eastAsia="Calibri" w:cs="Times New Roman"/>
          <w:sz w:val="24"/>
          <w:szCs w:val="24"/>
        </w:rPr>
        <w:tab/>
      </w:r>
      <w:r w:rsidR="00687C36">
        <w:rPr>
          <w:rFonts w:eastAsia="Calibri" w:cs="Times New Roman"/>
          <w:sz w:val="24"/>
          <w:szCs w:val="24"/>
        </w:rPr>
        <w:tab/>
      </w:r>
      <w:r w:rsidR="00687C36" w:rsidRPr="00687C36">
        <w:rPr>
          <w:rFonts w:eastAsia="Calibri" w:cs="Times New Roman"/>
          <w:sz w:val="24"/>
          <w:szCs w:val="24"/>
        </w:rPr>
        <w:t>A.</w:t>
      </w:r>
      <w:r w:rsidR="00E611B8">
        <w:rPr>
          <w:rFonts w:eastAsia="Calibri" w:cs="Times New Roman"/>
          <w:sz w:val="24"/>
          <w:szCs w:val="24"/>
        </w:rPr>
        <w:t xml:space="preserve"> </w:t>
      </w:r>
      <w:r w:rsidR="00687C36" w:rsidRPr="00687C36">
        <w:rPr>
          <w:rFonts w:eastAsia="Calibri" w:cs="Times New Roman"/>
          <w:sz w:val="24"/>
          <w:szCs w:val="24"/>
        </w:rPr>
        <w:t>Ašeradens</w:t>
      </w:r>
    </w:p>
    <w:p w:rsidR="00687C36" w:rsidRPr="00687C36" w:rsidRDefault="00687C36" w:rsidP="00687C36">
      <w:pPr>
        <w:jc w:val="both"/>
        <w:rPr>
          <w:rFonts w:eastAsia="Calibri" w:cs="Times New Roman"/>
          <w:sz w:val="24"/>
          <w:szCs w:val="24"/>
        </w:rPr>
      </w:pPr>
    </w:p>
    <w:p w:rsidR="007F4050" w:rsidRDefault="006E4F11" w:rsidP="007F4050">
      <w:pPr>
        <w:jc w:val="both"/>
        <w:rPr>
          <w:rFonts w:eastAsia="Times New Roman" w:cs="Times New Roman"/>
          <w:sz w:val="20"/>
          <w:szCs w:val="20"/>
          <w:lang w:eastAsia="lv-LV"/>
        </w:rPr>
      </w:pPr>
      <w:bookmarkStart w:id="75" w:name="piel1"/>
      <w:bookmarkEnd w:id="75"/>
      <w:r>
        <w:rPr>
          <w:rFonts w:eastAsia="Times New Roman" w:cs="Times New Roman"/>
          <w:sz w:val="20"/>
          <w:szCs w:val="20"/>
          <w:lang w:eastAsia="lv-LV"/>
        </w:rPr>
        <w:t>14</w:t>
      </w:r>
      <w:r w:rsidR="007E2943">
        <w:rPr>
          <w:rFonts w:eastAsia="Times New Roman" w:cs="Times New Roman"/>
          <w:sz w:val="20"/>
          <w:szCs w:val="20"/>
          <w:lang w:eastAsia="lv-LV"/>
        </w:rPr>
        <w:t>.12.2016. 16</w:t>
      </w:r>
      <w:r w:rsidR="004C49EC">
        <w:rPr>
          <w:rFonts w:eastAsia="Times New Roman" w:cs="Times New Roman"/>
          <w:sz w:val="20"/>
          <w:szCs w:val="20"/>
          <w:lang w:eastAsia="lv-LV"/>
        </w:rPr>
        <w:t>:21</w:t>
      </w:r>
    </w:p>
    <w:p w:rsidR="007F4050" w:rsidRDefault="007662FA" w:rsidP="007F4050">
      <w:pPr>
        <w:jc w:val="both"/>
        <w:rPr>
          <w:rFonts w:eastAsia="Times New Roman" w:cs="Times New Roman"/>
          <w:sz w:val="20"/>
          <w:szCs w:val="20"/>
          <w:lang w:eastAsia="lv-LV"/>
        </w:rPr>
      </w:pPr>
      <w:r>
        <w:rPr>
          <w:rFonts w:eastAsia="Times New Roman" w:cs="Times New Roman"/>
          <w:sz w:val="20"/>
          <w:szCs w:val="20"/>
          <w:lang w:eastAsia="lv-LV"/>
        </w:rPr>
        <w:t>3137</w:t>
      </w:r>
      <w:bookmarkStart w:id="76" w:name="_GoBack"/>
      <w:bookmarkEnd w:id="76"/>
    </w:p>
    <w:p w:rsidR="007F4050" w:rsidRDefault="007F4050" w:rsidP="007F4050">
      <w:pPr>
        <w:jc w:val="both"/>
        <w:rPr>
          <w:rFonts w:eastAsia="Times New Roman" w:cs="Times New Roman"/>
          <w:sz w:val="20"/>
          <w:szCs w:val="20"/>
          <w:lang w:eastAsia="lv-LV"/>
        </w:rPr>
      </w:pPr>
      <w:r>
        <w:rPr>
          <w:rFonts w:eastAsia="Times New Roman" w:cs="Times New Roman"/>
          <w:sz w:val="20"/>
          <w:szCs w:val="20"/>
          <w:lang w:eastAsia="lv-LV"/>
        </w:rPr>
        <w:t>A.Rožkalns</w:t>
      </w:r>
    </w:p>
    <w:p w:rsidR="007F4050" w:rsidRDefault="007F4050" w:rsidP="007F4050">
      <w:pPr>
        <w:jc w:val="both"/>
        <w:rPr>
          <w:rFonts w:eastAsia="Times New Roman" w:cs="Times New Roman"/>
          <w:sz w:val="20"/>
          <w:szCs w:val="20"/>
          <w:lang w:eastAsia="lv-LV"/>
        </w:rPr>
      </w:pPr>
      <w:r>
        <w:rPr>
          <w:rFonts w:eastAsia="Times New Roman" w:cs="Times New Roman"/>
          <w:sz w:val="20"/>
          <w:szCs w:val="20"/>
          <w:lang w:eastAsia="lv-LV"/>
        </w:rPr>
        <w:t>67013146</w:t>
      </w:r>
    </w:p>
    <w:p w:rsidR="007F4050" w:rsidRDefault="007662FA" w:rsidP="007F4050">
      <w:pPr>
        <w:spacing w:after="120"/>
        <w:jc w:val="both"/>
        <w:rPr>
          <w:rFonts w:eastAsia="Times New Roman" w:cs="Times New Roman"/>
          <w:sz w:val="20"/>
          <w:szCs w:val="20"/>
          <w:lang w:eastAsia="lv-LV"/>
        </w:rPr>
      </w:pPr>
      <w:hyperlink r:id="rId78" w:history="1">
        <w:r w:rsidR="007F4050">
          <w:rPr>
            <w:rStyle w:val="Hyperlink"/>
            <w:rFonts w:eastAsia="Times New Roman" w:cs="Times New Roman"/>
            <w:sz w:val="20"/>
            <w:szCs w:val="20"/>
            <w:lang w:eastAsia="lv-LV"/>
          </w:rPr>
          <w:t>Andis.Rozkalns@em.gov.lv</w:t>
        </w:r>
      </w:hyperlink>
    </w:p>
    <w:p w:rsidR="002D017E" w:rsidRPr="0021190A" w:rsidRDefault="002D017E" w:rsidP="00BB7A53">
      <w:pPr>
        <w:spacing w:before="120"/>
        <w:rPr>
          <w:rFonts w:cs="Times New Roman"/>
          <w:color w:val="000000" w:themeColor="text1"/>
          <w:sz w:val="24"/>
          <w:szCs w:val="24"/>
        </w:rPr>
      </w:pPr>
    </w:p>
    <w:sectPr w:rsidR="002D017E" w:rsidRPr="0021190A" w:rsidSect="008F479E">
      <w:footerReference w:type="default" r:id="rId7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F7" w:rsidRDefault="007F4AF7" w:rsidP="0021190A">
      <w:r>
        <w:separator/>
      </w:r>
    </w:p>
  </w:endnote>
  <w:endnote w:type="continuationSeparator" w:id="0">
    <w:p w:rsidR="007F4AF7" w:rsidRDefault="007F4AF7" w:rsidP="0021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DA" w:rsidRPr="00A759E9" w:rsidRDefault="006642DA" w:rsidP="00A759E9">
    <w:pPr>
      <w:pStyle w:val="Footer"/>
      <w:jc w:val="both"/>
      <w:rPr>
        <w:sz w:val="20"/>
        <w:szCs w:val="20"/>
      </w:rPr>
    </w:pPr>
    <w:r w:rsidRPr="002735E4">
      <w:rPr>
        <w:sz w:val="20"/>
        <w:szCs w:val="20"/>
      </w:rPr>
      <w:t>EMNot_</w:t>
    </w:r>
    <w:r w:rsidR="00966506">
      <w:rPr>
        <w:sz w:val="20"/>
        <w:szCs w:val="20"/>
      </w:rPr>
      <w:t>14</w:t>
    </w:r>
    <w:r w:rsidR="009050D9">
      <w:rPr>
        <w:sz w:val="20"/>
        <w:szCs w:val="20"/>
      </w:rPr>
      <w:t>12</w:t>
    </w:r>
    <w:r w:rsidRPr="002735E4">
      <w:rPr>
        <w:sz w:val="20"/>
        <w:szCs w:val="20"/>
      </w:rPr>
      <w:t>1</w:t>
    </w:r>
    <w:r>
      <w:rPr>
        <w:sz w:val="20"/>
        <w:szCs w:val="20"/>
      </w:rPr>
      <w:t>6</w:t>
    </w:r>
    <w:r w:rsidRPr="002735E4">
      <w:rPr>
        <w:sz w:val="20"/>
        <w:szCs w:val="20"/>
      </w:rPr>
      <w:t>_</w:t>
    </w:r>
    <w:r>
      <w:rPr>
        <w:sz w:val="20"/>
        <w:szCs w:val="20"/>
      </w:rPr>
      <w:t>UIN_invest</w:t>
    </w:r>
    <w:r w:rsidRPr="002735E4">
      <w:rPr>
        <w:sz w:val="20"/>
        <w:szCs w:val="20"/>
      </w:rPr>
      <w:t xml:space="preserve">; </w:t>
    </w:r>
    <w:bookmarkStart w:id="77" w:name="OLE_LINK5"/>
    <w:bookmarkStart w:id="78" w:name="OLE_LINK6"/>
    <w:r w:rsidRPr="002735E4">
      <w:rPr>
        <w:sz w:val="20"/>
        <w:szCs w:val="20"/>
      </w:rPr>
      <w:t>Minist</w:t>
    </w:r>
    <w:r>
      <w:rPr>
        <w:sz w:val="20"/>
        <w:szCs w:val="20"/>
      </w:rPr>
      <w:t xml:space="preserve">ru kabineta noteikumu projekts </w:t>
    </w:r>
    <w:r w:rsidRPr="002735E4">
      <w:rPr>
        <w:sz w:val="20"/>
        <w:szCs w:val="20"/>
      </w:rPr>
      <w:t>„</w:t>
    </w:r>
    <w:r>
      <w:rPr>
        <w:sz w:val="20"/>
        <w:szCs w:val="20"/>
      </w:rPr>
      <w:t xml:space="preserve">Atbalstāmo investīciju projekta </w:t>
    </w:r>
    <w:r w:rsidR="009965BE">
      <w:rPr>
        <w:sz w:val="20"/>
        <w:szCs w:val="20"/>
      </w:rPr>
      <w:t>pieņemšanas</w:t>
    </w:r>
    <w:r>
      <w:rPr>
        <w:sz w:val="20"/>
        <w:szCs w:val="20"/>
      </w:rPr>
      <w:t xml:space="preserve"> un īstenošanas kārtība”</w:t>
    </w:r>
    <w:bookmarkEnd w:id="77"/>
    <w:bookmarkEnd w:id="7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F7" w:rsidRDefault="007F4AF7" w:rsidP="0021190A">
      <w:r>
        <w:separator/>
      </w:r>
    </w:p>
  </w:footnote>
  <w:footnote w:type="continuationSeparator" w:id="0">
    <w:p w:rsidR="007F4AF7" w:rsidRDefault="007F4AF7" w:rsidP="0021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C"/>
    <w:rsid w:val="00004341"/>
    <w:rsid w:val="00005EA6"/>
    <w:rsid w:val="00006500"/>
    <w:rsid w:val="00010781"/>
    <w:rsid w:val="000116CD"/>
    <w:rsid w:val="000140EA"/>
    <w:rsid w:val="00015332"/>
    <w:rsid w:val="00017481"/>
    <w:rsid w:val="00020424"/>
    <w:rsid w:val="00020EEE"/>
    <w:rsid w:val="000227D4"/>
    <w:rsid w:val="00023E71"/>
    <w:rsid w:val="00024636"/>
    <w:rsid w:val="00024846"/>
    <w:rsid w:val="00025CC7"/>
    <w:rsid w:val="000260D1"/>
    <w:rsid w:val="000264D2"/>
    <w:rsid w:val="00027292"/>
    <w:rsid w:val="00030C3F"/>
    <w:rsid w:val="000315AC"/>
    <w:rsid w:val="000329FE"/>
    <w:rsid w:val="00033550"/>
    <w:rsid w:val="00035AD8"/>
    <w:rsid w:val="0003731C"/>
    <w:rsid w:val="00041BA3"/>
    <w:rsid w:val="00041C7E"/>
    <w:rsid w:val="00042FC5"/>
    <w:rsid w:val="000436F1"/>
    <w:rsid w:val="00047163"/>
    <w:rsid w:val="000512BF"/>
    <w:rsid w:val="00052690"/>
    <w:rsid w:val="00052B81"/>
    <w:rsid w:val="000530A1"/>
    <w:rsid w:val="00053EA5"/>
    <w:rsid w:val="000558A7"/>
    <w:rsid w:val="00056046"/>
    <w:rsid w:val="00056CD7"/>
    <w:rsid w:val="00057F89"/>
    <w:rsid w:val="00060B1C"/>
    <w:rsid w:val="000627B6"/>
    <w:rsid w:val="00063744"/>
    <w:rsid w:val="00063A33"/>
    <w:rsid w:val="00064A90"/>
    <w:rsid w:val="00072CF8"/>
    <w:rsid w:val="00074E92"/>
    <w:rsid w:val="00076C70"/>
    <w:rsid w:val="00076FCF"/>
    <w:rsid w:val="000779E7"/>
    <w:rsid w:val="0008473E"/>
    <w:rsid w:val="00085802"/>
    <w:rsid w:val="000860AD"/>
    <w:rsid w:val="00091540"/>
    <w:rsid w:val="00095D84"/>
    <w:rsid w:val="00097BF4"/>
    <w:rsid w:val="000A05F0"/>
    <w:rsid w:val="000A364B"/>
    <w:rsid w:val="000A3E63"/>
    <w:rsid w:val="000A6FF8"/>
    <w:rsid w:val="000A7383"/>
    <w:rsid w:val="000A7B0B"/>
    <w:rsid w:val="000B27F8"/>
    <w:rsid w:val="000B3526"/>
    <w:rsid w:val="000B3ACC"/>
    <w:rsid w:val="000B53C0"/>
    <w:rsid w:val="000B74CB"/>
    <w:rsid w:val="000C1BA1"/>
    <w:rsid w:val="000C21F1"/>
    <w:rsid w:val="000C26CF"/>
    <w:rsid w:val="000C2EC0"/>
    <w:rsid w:val="000C3CFB"/>
    <w:rsid w:val="000C405D"/>
    <w:rsid w:val="000C53E7"/>
    <w:rsid w:val="000C6C14"/>
    <w:rsid w:val="000D0248"/>
    <w:rsid w:val="000D58D4"/>
    <w:rsid w:val="000D6601"/>
    <w:rsid w:val="000D6682"/>
    <w:rsid w:val="000D7251"/>
    <w:rsid w:val="000D773C"/>
    <w:rsid w:val="000D7BA4"/>
    <w:rsid w:val="000E0FB5"/>
    <w:rsid w:val="000E1769"/>
    <w:rsid w:val="000E42AC"/>
    <w:rsid w:val="000E470F"/>
    <w:rsid w:val="000E5BBB"/>
    <w:rsid w:val="000E5F14"/>
    <w:rsid w:val="000F01BD"/>
    <w:rsid w:val="000F0E45"/>
    <w:rsid w:val="000F3985"/>
    <w:rsid w:val="000F409A"/>
    <w:rsid w:val="000F69F4"/>
    <w:rsid w:val="000F6FAA"/>
    <w:rsid w:val="001032EA"/>
    <w:rsid w:val="00105BD1"/>
    <w:rsid w:val="00111486"/>
    <w:rsid w:val="00111C81"/>
    <w:rsid w:val="001122E7"/>
    <w:rsid w:val="00112521"/>
    <w:rsid w:val="00112CB3"/>
    <w:rsid w:val="0011321E"/>
    <w:rsid w:val="00113279"/>
    <w:rsid w:val="001141B6"/>
    <w:rsid w:val="0011496F"/>
    <w:rsid w:val="00114C81"/>
    <w:rsid w:val="001152FA"/>
    <w:rsid w:val="001168CA"/>
    <w:rsid w:val="00116C23"/>
    <w:rsid w:val="0012513B"/>
    <w:rsid w:val="001255EE"/>
    <w:rsid w:val="001262B6"/>
    <w:rsid w:val="001268DA"/>
    <w:rsid w:val="0012782D"/>
    <w:rsid w:val="00130C9C"/>
    <w:rsid w:val="0013196E"/>
    <w:rsid w:val="00132513"/>
    <w:rsid w:val="0013626A"/>
    <w:rsid w:val="00136768"/>
    <w:rsid w:val="00137B01"/>
    <w:rsid w:val="00137F87"/>
    <w:rsid w:val="0014295F"/>
    <w:rsid w:val="00144D69"/>
    <w:rsid w:val="001518EE"/>
    <w:rsid w:val="00152DA7"/>
    <w:rsid w:val="00153060"/>
    <w:rsid w:val="00153694"/>
    <w:rsid w:val="001552C7"/>
    <w:rsid w:val="00160E18"/>
    <w:rsid w:val="00161059"/>
    <w:rsid w:val="00162311"/>
    <w:rsid w:val="001657D2"/>
    <w:rsid w:val="001711C4"/>
    <w:rsid w:val="00174997"/>
    <w:rsid w:val="001754CE"/>
    <w:rsid w:val="00175995"/>
    <w:rsid w:val="001769AA"/>
    <w:rsid w:val="00180B42"/>
    <w:rsid w:val="00181A5B"/>
    <w:rsid w:val="00182E09"/>
    <w:rsid w:val="00183223"/>
    <w:rsid w:val="00183F7E"/>
    <w:rsid w:val="001857FB"/>
    <w:rsid w:val="00186A0A"/>
    <w:rsid w:val="0018784D"/>
    <w:rsid w:val="001901C9"/>
    <w:rsid w:val="001901F9"/>
    <w:rsid w:val="0019078C"/>
    <w:rsid w:val="00191002"/>
    <w:rsid w:val="00191599"/>
    <w:rsid w:val="00191DCB"/>
    <w:rsid w:val="001925A0"/>
    <w:rsid w:val="001933FD"/>
    <w:rsid w:val="001936D2"/>
    <w:rsid w:val="00197A52"/>
    <w:rsid w:val="001A06FD"/>
    <w:rsid w:val="001B0630"/>
    <w:rsid w:val="001B17CC"/>
    <w:rsid w:val="001B1CBD"/>
    <w:rsid w:val="001B3B5F"/>
    <w:rsid w:val="001B4F25"/>
    <w:rsid w:val="001B5F8D"/>
    <w:rsid w:val="001B73A6"/>
    <w:rsid w:val="001C0F40"/>
    <w:rsid w:val="001C2420"/>
    <w:rsid w:val="001C264D"/>
    <w:rsid w:val="001C3080"/>
    <w:rsid w:val="001C3299"/>
    <w:rsid w:val="001C4D9F"/>
    <w:rsid w:val="001C5E20"/>
    <w:rsid w:val="001C6359"/>
    <w:rsid w:val="001D2ACF"/>
    <w:rsid w:val="001D5D60"/>
    <w:rsid w:val="001D7CB7"/>
    <w:rsid w:val="001E004B"/>
    <w:rsid w:val="001E13CB"/>
    <w:rsid w:val="001E24C4"/>
    <w:rsid w:val="001E34C3"/>
    <w:rsid w:val="001E40EF"/>
    <w:rsid w:val="001E4602"/>
    <w:rsid w:val="001E54B1"/>
    <w:rsid w:val="001F18F8"/>
    <w:rsid w:val="001F38B4"/>
    <w:rsid w:val="001F3B31"/>
    <w:rsid w:val="001F74AF"/>
    <w:rsid w:val="001F7538"/>
    <w:rsid w:val="00201964"/>
    <w:rsid w:val="002022D9"/>
    <w:rsid w:val="00202E24"/>
    <w:rsid w:val="00204786"/>
    <w:rsid w:val="00204EBF"/>
    <w:rsid w:val="00205358"/>
    <w:rsid w:val="0020556A"/>
    <w:rsid w:val="00205647"/>
    <w:rsid w:val="00205A16"/>
    <w:rsid w:val="002104EF"/>
    <w:rsid w:val="0021090A"/>
    <w:rsid w:val="0021190A"/>
    <w:rsid w:val="00211C7F"/>
    <w:rsid w:val="0021344B"/>
    <w:rsid w:val="00213D7E"/>
    <w:rsid w:val="00213EAC"/>
    <w:rsid w:val="00216948"/>
    <w:rsid w:val="002225B6"/>
    <w:rsid w:val="00223C72"/>
    <w:rsid w:val="0022402B"/>
    <w:rsid w:val="00224DBD"/>
    <w:rsid w:val="00230F82"/>
    <w:rsid w:val="0023135E"/>
    <w:rsid w:val="00232080"/>
    <w:rsid w:val="00233F23"/>
    <w:rsid w:val="00235F3E"/>
    <w:rsid w:val="00236735"/>
    <w:rsid w:val="002372F5"/>
    <w:rsid w:val="002406E7"/>
    <w:rsid w:val="002421A1"/>
    <w:rsid w:val="00242A63"/>
    <w:rsid w:val="00242F70"/>
    <w:rsid w:val="002446FE"/>
    <w:rsid w:val="00247752"/>
    <w:rsid w:val="00247899"/>
    <w:rsid w:val="00247967"/>
    <w:rsid w:val="00251BBD"/>
    <w:rsid w:val="002535BB"/>
    <w:rsid w:val="0025405A"/>
    <w:rsid w:val="002540E2"/>
    <w:rsid w:val="00255A9F"/>
    <w:rsid w:val="002565E2"/>
    <w:rsid w:val="00256617"/>
    <w:rsid w:val="00257CD7"/>
    <w:rsid w:val="0026691A"/>
    <w:rsid w:val="00267023"/>
    <w:rsid w:val="00271E61"/>
    <w:rsid w:val="0027468F"/>
    <w:rsid w:val="00276850"/>
    <w:rsid w:val="00283AF5"/>
    <w:rsid w:val="00284D07"/>
    <w:rsid w:val="00285F50"/>
    <w:rsid w:val="002864A4"/>
    <w:rsid w:val="002900FD"/>
    <w:rsid w:val="00293F65"/>
    <w:rsid w:val="0029470D"/>
    <w:rsid w:val="00294A33"/>
    <w:rsid w:val="00296389"/>
    <w:rsid w:val="002A0983"/>
    <w:rsid w:val="002A34D2"/>
    <w:rsid w:val="002A448D"/>
    <w:rsid w:val="002A76B5"/>
    <w:rsid w:val="002B05A2"/>
    <w:rsid w:val="002B191B"/>
    <w:rsid w:val="002B1985"/>
    <w:rsid w:val="002B2795"/>
    <w:rsid w:val="002B4080"/>
    <w:rsid w:val="002B422A"/>
    <w:rsid w:val="002B5764"/>
    <w:rsid w:val="002B6BF5"/>
    <w:rsid w:val="002B7014"/>
    <w:rsid w:val="002B7D7F"/>
    <w:rsid w:val="002C02AB"/>
    <w:rsid w:val="002C2E88"/>
    <w:rsid w:val="002C72C2"/>
    <w:rsid w:val="002D00DB"/>
    <w:rsid w:val="002D017E"/>
    <w:rsid w:val="002D46E9"/>
    <w:rsid w:val="002D4F88"/>
    <w:rsid w:val="002D5FC1"/>
    <w:rsid w:val="002E03C3"/>
    <w:rsid w:val="002E0E38"/>
    <w:rsid w:val="002E13B5"/>
    <w:rsid w:val="002E1D9A"/>
    <w:rsid w:val="002E39FD"/>
    <w:rsid w:val="002E3C62"/>
    <w:rsid w:val="002E7816"/>
    <w:rsid w:val="002E7932"/>
    <w:rsid w:val="002F058B"/>
    <w:rsid w:val="002F1242"/>
    <w:rsid w:val="002F21BE"/>
    <w:rsid w:val="002F3B69"/>
    <w:rsid w:val="002F4947"/>
    <w:rsid w:val="002F5E40"/>
    <w:rsid w:val="002F703A"/>
    <w:rsid w:val="00300A56"/>
    <w:rsid w:val="00301B96"/>
    <w:rsid w:val="00302170"/>
    <w:rsid w:val="00302651"/>
    <w:rsid w:val="00303091"/>
    <w:rsid w:val="00304B67"/>
    <w:rsid w:val="00305345"/>
    <w:rsid w:val="003055E7"/>
    <w:rsid w:val="00307396"/>
    <w:rsid w:val="00316A42"/>
    <w:rsid w:val="003213BA"/>
    <w:rsid w:val="00322F29"/>
    <w:rsid w:val="00324CDA"/>
    <w:rsid w:val="00326B7B"/>
    <w:rsid w:val="003301A8"/>
    <w:rsid w:val="00333EAA"/>
    <w:rsid w:val="00334CE5"/>
    <w:rsid w:val="00340920"/>
    <w:rsid w:val="00343D1B"/>
    <w:rsid w:val="00344B08"/>
    <w:rsid w:val="00345DD6"/>
    <w:rsid w:val="00346766"/>
    <w:rsid w:val="0035063C"/>
    <w:rsid w:val="00352B68"/>
    <w:rsid w:val="003539A0"/>
    <w:rsid w:val="00355E4E"/>
    <w:rsid w:val="003603D7"/>
    <w:rsid w:val="003604B0"/>
    <w:rsid w:val="00363F1E"/>
    <w:rsid w:val="0036431F"/>
    <w:rsid w:val="00375BC8"/>
    <w:rsid w:val="003761C6"/>
    <w:rsid w:val="003762C8"/>
    <w:rsid w:val="00376643"/>
    <w:rsid w:val="00376EA9"/>
    <w:rsid w:val="0038141B"/>
    <w:rsid w:val="00381C7F"/>
    <w:rsid w:val="00384930"/>
    <w:rsid w:val="00387207"/>
    <w:rsid w:val="0038733D"/>
    <w:rsid w:val="00387EC5"/>
    <w:rsid w:val="0039095B"/>
    <w:rsid w:val="0039204C"/>
    <w:rsid w:val="003921CD"/>
    <w:rsid w:val="003926FB"/>
    <w:rsid w:val="00393394"/>
    <w:rsid w:val="00393946"/>
    <w:rsid w:val="00396722"/>
    <w:rsid w:val="003A021D"/>
    <w:rsid w:val="003A0B90"/>
    <w:rsid w:val="003A2539"/>
    <w:rsid w:val="003A388C"/>
    <w:rsid w:val="003A41C8"/>
    <w:rsid w:val="003A5FCF"/>
    <w:rsid w:val="003A737B"/>
    <w:rsid w:val="003A7CCD"/>
    <w:rsid w:val="003A7CE3"/>
    <w:rsid w:val="003B18B4"/>
    <w:rsid w:val="003B1A9F"/>
    <w:rsid w:val="003B278B"/>
    <w:rsid w:val="003B3BAF"/>
    <w:rsid w:val="003B73EB"/>
    <w:rsid w:val="003B79DE"/>
    <w:rsid w:val="003C03FE"/>
    <w:rsid w:val="003C100D"/>
    <w:rsid w:val="003C176B"/>
    <w:rsid w:val="003C1FDD"/>
    <w:rsid w:val="003C473D"/>
    <w:rsid w:val="003C4DB8"/>
    <w:rsid w:val="003C61AE"/>
    <w:rsid w:val="003C7BBA"/>
    <w:rsid w:val="003C7D47"/>
    <w:rsid w:val="003D1A70"/>
    <w:rsid w:val="003D20F1"/>
    <w:rsid w:val="003D2195"/>
    <w:rsid w:val="003D367C"/>
    <w:rsid w:val="003D6108"/>
    <w:rsid w:val="003D68CE"/>
    <w:rsid w:val="003D76AA"/>
    <w:rsid w:val="003D7E38"/>
    <w:rsid w:val="003E6226"/>
    <w:rsid w:val="003E69E3"/>
    <w:rsid w:val="003E7646"/>
    <w:rsid w:val="003E7F9E"/>
    <w:rsid w:val="003F0244"/>
    <w:rsid w:val="003F02C4"/>
    <w:rsid w:val="003F2FD7"/>
    <w:rsid w:val="003F5390"/>
    <w:rsid w:val="00404351"/>
    <w:rsid w:val="00406D54"/>
    <w:rsid w:val="00407689"/>
    <w:rsid w:val="004100E4"/>
    <w:rsid w:val="00411690"/>
    <w:rsid w:val="00411925"/>
    <w:rsid w:val="00411FDF"/>
    <w:rsid w:val="004122CC"/>
    <w:rsid w:val="00413A7B"/>
    <w:rsid w:val="00413AD1"/>
    <w:rsid w:val="00414150"/>
    <w:rsid w:val="004142FE"/>
    <w:rsid w:val="00422FC3"/>
    <w:rsid w:val="004240D5"/>
    <w:rsid w:val="00426098"/>
    <w:rsid w:val="00430A73"/>
    <w:rsid w:val="0043593A"/>
    <w:rsid w:val="00437531"/>
    <w:rsid w:val="004417E6"/>
    <w:rsid w:val="00441AFD"/>
    <w:rsid w:val="0044518F"/>
    <w:rsid w:val="00446021"/>
    <w:rsid w:val="0044749D"/>
    <w:rsid w:val="00450194"/>
    <w:rsid w:val="00451755"/>
    <w:rsid w:val="00454320"/>
    <w:rsid w:val="004553C2"/>
    <w:rsid w:val="004571C9"/>
    <w:rsid w:val="0046309F"/>
    <w:rsid w:val="00464393"/>
    <w:rsid w:val="00464D83"/>
    <w:rsid w:val="00472675"/>
    <w:rsid w:val="004728FB"/>
    <w:rsid w:val="0047472F"/>
    <w:rsid w:val="00476007"/>
    <w:rsid w:val="00480C4E"/>
    <w:rsid w:val="00483613"/>
    <w:rsid w:val="0048376D"/>
    <w:rsid w:val="00484A18"/>
    <w:rsid w:val="00485762"/>
    <w:rsid w:val="00490630"/>
    <w:rsid w:val="00492B62"/>
    <w:rsid w:val="00493E86"/>
    <w:rsid w:val="00494DE4"/>
    <w:rsid w:val="00497645"/>
    <w:rsid w:val="004A04C4"/>
    <w:rsid w:val="004A23A6"/>
    <w:rsid w:val="004A600D"/>
    <w:rsid w:val="004A69DF"/>
    <w:rsid w:val="004A7EF4"/>
    <w:rsid w:val="004B0A91"/>
    <w:rsid w:val="004B1B04"/>
    <w:rsid w:val="004B4C8A"/>
    <w:rsid w:val="004B6728"/>
    <w:rsid w:val="004B6D92"/>
    <w:rsid w:val="004C0D31"/>
    <w:rsid w:val="004C1188"/>
    <w:rsid w:val="004C191A"/>
    <w:rsid w:val="004C2A08"/>
    <w:rsid w:val="004C3369"/>
    <w:rsid w:val="004C44C8"/>
    <w:rsid w:val="004C49EC"/>
    <w:rsid w:val="004C4A98"/>
    <w:rsid w:val="004C4D1F"/>
    <w:rsid w:val="004C73BB"/>
    <w:rsid w:val="004C75E4"/>
    <w:rsid w:val="004C7B79"/>
    <w:rsid w:val="004D0619"/>
    <w:rsid w:val="004D1979"/>
    <w:rsid w:val="004D24C9"/>
    <w:rsid w:val="004D5396"/>
    <w:rsid w:val="004E0786"/>
    <w:rsid w:val="004E3134"/>
    <w:rsid w:val="004E3FEA"/>
    <w:rsid w:val="004E41A5"/>
    <w:rsid w:val="004E451E"/>
    <w:rsid w:val="004E55AF"/>
    <w:rsid w:val="004E5750"/>
    <w:rsid w:val="004E6B36"/>
    <w:rsid w:val="004F13A2"/>
    <w:rsid w:val="004F7398"/>
    <w:rsid w:val="004F7C77"/>
    <w:rsid w:val="00502533"/>
    <w:rsid w:val="00502A26"/>
    <w:rsid w:val="00503379"/>
    <w:rsid w:val="005039EA"/>
    <w:rsid w:val="00504E39"/>
    <w:rsid w:val="005055CD"/>
    <w:rsid w:val="00506DD0"/>
    <w:rsid w:val="00507514"/>
    <w:rsid w:val="0051137A"/>
    <w:rsid w:val="00511CCB"/>
    <w:rsid w:val="00512E4E"/>
    <w:rsid w:val="005137B3"/>
    <w:rsid w:val="00513C03"/>
    <w:rsid w:val="005144F1"/>
    <w:rsid w:val="005160DB"/>
    <w:rsid w:val="00516341"/>
    <w:rsid w:val="00516E78"/>
    <w:rsid w:val="00520E8E"/>
    <w:rsid w:val="00521450"/>
    <w:rsid w:val="00521943"/>
    <w:rsid w:val="00521E87"/>
    <w:rsid w:val="005226C8"/>
    <w:rsid w:val="00522892"/>
    <w:rsid w:val="005230D8"/>
    <w:rsid w:val="00523F7D"/>
    <w:rsid w:val="005252B7"/>
    <w:rsid w:val="00527312"/>
    <w:rsid w:val="00527831"/>
    <w:rsid w:val="00530354"/>
    <w:rsid w:val="00531014"/>
    <w:rsid w:val="00531C9C"/>
    <w:rsid w:val="00534473"/>
    <w:rsid w:val="005345BA"/>
    <w:rsid w:val="00536332"/>
    <w:rsid w:val="005427A0"/>
    <w:rsid w:val="00543D40"/>
    <w:rsid w:val="0054544B"/>
    <w:rsid w:val="00546277"/>
    <w:rsid w:val="00546B73"/>
    <w:rsid w:val="005534A7"/>
    <w:rsid w:val="0055501B"/>
    <w:rsid w:val="005568ED"/>
    <w:rsid w:val="00556F6C"/>
    <w:rsid w:val="00561662"/>
    <w:rsid w:val="00561DB0"/>
    <w:rsid w:val="00565E7E"/>
    <w:rsid w:val="00566B6F"/>
    <w:rsid w:val="0057014F"/>
    <w:rsid w:val="0057084F"/>
    <w:rsid w:val="005727DB"/>
    <w:rsid w:val="00573E68"/>
    <w:rsid w:val="00576BDB"/>
    <w:rsid w:val="00584032"/>
    <w:rsid w:val="0058430F"/>
    <w:rsid w:val="00584E88"/>
    <w:rsid w:val="00585424"/>
    <w:rsid w:val="00585BD0"/>
    <w:rsid w:val="00590331"/>
    <w:rsid w:val="0059047C"/>
    <w:rsid w:val="00592C66"/>
    <w:rsid w:val="005947DC"/>
    <w:rsid w:val="00595707"/>
    <w:rsid w:val="00595A00"/>
    <w:rsid w:val="00595A54"/>
    <w:rsid w:val="00595F63"/>
    <w:rsid w:val="005A0645"/>
    <w:rsid w:val="005A09ED"/>
    <w:rsid w:val="005A29F9"/>
    <w:rsid w:val="005A3DB1"/>
    <w:rsid w:val="005A3E12"/>
    <w:rsid w:val="005A5B84"/>
    <w:rsid w:val="005B0906"/>
    <w:rsid w:val="005B1376"/>
    <w:rsid w:val="005B3D7A"/>
    <w:rsid w:val="005B5598"/>
    <w:rsid w:val="005B5C02"/>
    <w:rsid w:val="005B72AC"/>
    <w:rsid w:val="005C13E3"/>
    <w:rsid w:val="005C3204"/>
    <w:rsid w:val="005C409C"/>
    <w:rsid w:val="005C4FAD"/>
    <w:rsid w:val="005D03E4"/>
    <w:rsid w:val="005D2B1C"/>
    <w:rsid w:val="005D3B8B"/>
    <w:rsid w:val="005D4706"/>
    <w:rsid w:val="005D4EE1"/>
    <w:rsid w:val="005E01EA"/>
    <w:rsid w:val="005E3075"/>
    <w:rsid w:val="005E32C7"/>
    <w:rsid w:val="005E3C6B"/>
    <w:rsid w:val="005E494B"/>
    <w:rsid w:val="005F540C"/>
    <w:rsid w:val="005F563C"/>
    <w:rsid w:val="005F56F7"/>
    <w:rsid w:val="006037C0"/>
    <w:rsid w:val="00603A17"/>
    <w:rsid w:val="00604882"/>
    <w:rsid w:val="00604B5A"/>
    <w:rsid w:val="006055D9"/>
    <w:rsid w:val="00607E22"/>
    <w:rsid w:val="0061081F"/>
    <w:rsid w:val="00610CF4"/>
    <w:rsid w:val="006119FD"/>
    <w:rsid w:val="00611B51"/>
    <w:rsid w:val="00612176"/>
    <w:rsid w:val="00612FA7"/>
    <w:rsid w:val="006134D1"/>
    <w:rsid w:val="006156BB"/>
    <w:rsid w:val="006172C9"/>
    <w:rsid w:val="00620469"/>
    <w:rsid w:val="00620BAF"/>
    <w:rsid w:val="00627874"/>
    <w:rsid w:val="006333EE"/>
    <w:rsid w:val="0063443B"/>
    <w:rsid w:val="006366A5"/>
    <w:rsid w:val="00640EAA"/>
    <w:rsid w:val="006417A6"/>
    <w:rsid w:val="0064198F"/>
    <w:rsid w:val="00642655"/>
    <w:rsid w:val="00644694"/>
    <w:rsid w:val="00644918"/>
    <w:rsid w:val="00647FD6"/>
    <w:rsid w:val="00652F11"/>
    <w:rsid w:val="00653545"/>
    <w:rsid w:val="00655466"/>
    <w:rsid w:val="00656BB6"/>
    <w:rsid w:val="0066014C"/>
    <w:rsid w:val="00662402"/>
    <w:rsid w:val="006642DA"/>
    <w:rsid w:val="00664E97"/>
    <w:rsid w:val="006665EF"/>
    <w:rsid w:val="0066667D"/>
    <w:rsid w:val="00671273"/>
    <w:rsid w:val="00672182"/>
    <w:rsid w:val="00672F15"/>
    <w:rsid w:val="00674E16"/>
    <w:rsid w:val="0067618A"/>
    <w:rsid w:val="00676F7E"/>
    <w:rsid w:val="0068318C"/>
    <w:rsid w:val="00686185"/>
    <w:rsid w:val="00686196"/>
    <w:rsid w:val="00687C36"/>
    <w:rsid w:val="006903A1"/>
    <w:rsid w:val="00690445"/>
    <w:rsid w:val="00690FB2"/>
    <w:rsid w:val="00692332"/>
    <w:rsid w:val="006947EE"/>
    <w:rsid w:val="006956B4"/>
    <w:rsid w:val="00696662"/>
    <w:rsid w:val="006968E7"/>
    <w:rsid w:val="006B3D25"/>
    <w:rsid w:val="006B5B1A"/>
    <w:rsid w:val="006C2CF8"/>
    <w:rsid w:val="006C35D2"/>
    <w:rsid w:val="006C4237"/>
    <w:rsid w:val="006C424D"/>
    <w:rsid w:val="006C5BB4"/>
    <w:rsid w:val="006C5C69"/>
    <w:rsid w:val="006C5F5C"/>
    <w:rsid w:val="006C6BA4"/>
    <w:rsid w:val="006D1D56"/>
    <w:rsid w:val="006D43D1"/>
    <w:rsid w:val="006D445D"/>
    <w:rsid w:val="006D46F2"/>
    <w:rsid w:val="006D4DB6"/>
    <w:rsid w:val="006D7214"/>
    <w:rsid w:val="006D74CF"/>
    <w:rsid w:val="006E14AA"/>
    <w:rsid w:val="006E19B3"/>
    <w:rsid w:val="006E2AA0"/>
    <w:rsid w:val="006E2C74"/>
    <w:rsid w:val="006E2C84"/>
    <w:rsid w:val="006E3D2C"/>
    <w:rsid w:val="006E4F11"/>
    <w:rsid w:val="006E5208"/>
    <w:rsid w:val="006E6D2F"/>
    <w:rsid w:val="006F2C08"/>
    <w:rsid w:val="006F7443"/>
    <w:rsid w:val="00701523"/>
    <w:rsid w:val="007028B1"/>
    <w:rsid w:val="007036AA"/>
    <w:rsid w:val="007042AE"/>
    <w:rsid w:val="007051DE"/>
    <w:rsid w:val="0070692D"/>
    <w:rsid w:val="00707715"/>
    <w:rsid w:val="00710288"/>
    <w:rsid w:val="00711226"/>
    <w:rsid w:val="0071138F"/>
    <w:rsid w:val="007125EE"/>
    <w:rsid w:val="0071320F"/>
    <w:rsid w:val="0071370C"/>
    <w:rsid w:val="00713AAF"/>
    <w:rsid w:val="0071509E"/>
    <w:rsid w:val="007153F0"/>
    <w:rsid w:val="00724E07"/>
    <w:rsid w:val="00725A79"/>
    <w:rsid w:val="00726AAD"/>
    <w:rsid w:val="00726B74"/>
    <w:rsid w:val="00727A3E"/>
    <w:rsid w:val="00733121"/>
    <w:rsid w:val="00734930"/>
    <w:rsid w:val="00740FBD"/>
    <w:rsid w:val="007425C8"/>
    <w:rsid w:val="00742D35"/>
    <w:rsid w:val="00743F10"/>
    <w:rsid w:val="007454F8"/>
    <w:rsid w:val="00746703"/>
    <w:rsid w:val="00746D1A"/>
    <w:rsid w:val="007506FF"/>
    <w:rsid w:val="00750BF6"/>
    <w:rsid w:val="00750C24"/>
    <w:rsid w:val="00751DF6"/>
    <w:rsid w:val="007529A7"/>
    <w:rsid w:val="00754C72"/>
    <w:rsid w:val="00760566"/>
    <w:rsid w:val="00763724"/>
    <w:rsid w:val="007639DD"/>
    <w:rsid w:val="007662FA"/>
    <w:rsid w:val="0077061F"/>
    <w:rsid w:val="00770AB5"/>
    <w:rsid w:val="007723B4"/>
    <w:rsid w:val="00772899"/>
    <w:rsid w:val="007728B3"/>
    <w:rsid w:val="007728DB"/>
    <w:rsid w:val="00773F61"/>
    <w:rsid w:val="00774686"/>
    <w:rsid w:val="007757D7"/>
    <w:rsid w:val="007758AC"/>
    <w:rsid w:val="007759CB"/>
    <w:rsid w:val="007769CA"/>
    <w:rsid w:val="00781CD9"/>
    <w:rsid w:val="007823C1"/>
    <w:rsid w:val="00782987"/>
    <w:rsid w:val="00782E1B"/>
    <w:rsid w:val="00783040"/>
    <w:rsid w:val="0078334C"/>
    <w:rsid w:val="00783BDB"/>
    <w:rsid w:val="00783E69"/>
    <w:rsid w:val="00784755"/>
    <w:rsid w:val="0078540B"/>
    <w:rsid w:val="00786890"/>
    <w:rsid w:val="007870A2"/>
    <w:rsid w:val="00787FC3"/>
    <w:rsid w:val="00791EEB"/>
    <w:rsid w:val="00792BC1"/>
    <w:rsid w:val="0079405A"/>
    <w:rsid w:val="00796323"/>
    <w:rsid w:val="00797342"/>
    <w:rsid w:val="00797534"/>
    <w:rsid w:val="007A142B"/>
    <w:rsid w:val="007A19B5"/>
    <w:rsid w:val="007A24E2"/>
    <w:rsid w:val="007A2723"/>
    <w:rsid w:val="007A2C9C"/>
    <w:rsid w:val="007A45F4"/>
    <w:rsid w:val="007A4678"/>
    <w:rsid w:val="007A54C1"/>
    <w:rsid w:val="007A7463"/>
    <w:rsid w:val="007B1AAE"/>
    <w:rsid w:val="007B1D1A"/>
    <w:rsid w:val="007B2918"/>
    <w:rsid w:val="007B2A35"/>
    <w:rsid w:val="007B2EA9"/>
    <w:rsid w:val="007B57D3"/>
    <w:rsid w:val="007B713B"/>
    <w:rsid w:val="007C012F"/>
    <w:rsid w:val="007C37DD"/>
    <w:rsid w:val="007C4F4F"/>
    <w:rsid w:val="007C5B67"/>
    <w:rsid w:val="007C6F30"/>
    <w:rsid w:val="007D0FC9"/>
    <w:rsid w:val="007D2861"/>
    <w:rsid w:val="007D2C49"/>
    <w:rsid w:val="007D53A3"/>
    <w:rsid w:val="007D6ACD"/>
    <w:rsid w:val="007D6B9B"/>
    <w:rsid w:val="007D6CAE"/>
    <w:rsid w:val="007D7EAB"/>
    <w:rsid w:val="007E113B"/>
    <w:rsid w:val="007E2943"/>
    <w:rsid w:val="007E352D"/>
    <w:rsid w:val="007E3AE4"/>
    <w:rsid w:val="007E503B"/>
    <w:rsid w:val="007E6104"/>
    <w:rsid w:val="007E79BA"/>
    <w:rsid w:val="007F0236"/>
    <w:rsid w:val="007F09AB"/>
    <w:rsid w:val="007F1E92"/>
    <w:rsid w:val="007F1EAA"/>
    <w:rsid w:val="007F1EF5"/>
    <w:rsid w:val="007F25F4"/>
    <w:rsid w:val="007F2B7F"/>
    <w:rsid w:val="007F4050"/>
    <w:rsid w:val="007F4656"/>
    <w:rsid w:val="007F4963"/>
    <w:rsid w:val="007F4AF7"/>
    <w:rsid w:val="007F62A0"/>
    <w:rsid w:val="007F6CBD"/>
    <w:rsid w:val="008009DB"/>
    <w:rsid w:val="00801065"/>
    <w:rsid w:val="0080234C"/>
    <w:rsid w:val="008043E4"/>
    <w:rsid w:val="0080511F"/>
    <w:rsid w:val="00805B1B"/>
    <w:rsid w:val="00807FDA"/>
    <w:rsid w:val="008120BF"/>
    <w:rsid w:val="008123A0"/>
    <w:rsid w:val="00813A99"/>
    <w:rsid w:val="00817366"/>
    <w:rsid w:val="008176F0"/>
    <w:rsid w:val="0082315F"/>
    <w:rsid w:val="008234FA"/>
    <w:rsid w:val="00830C2A"/>
    <w:rsid w:val="00831540"/>
    <w:rsid w:val="008329D3"/>
    <w:rsid w:val="008331CF"/>
    <w:rsid w:val="00833631"/>
    <w:rsid w:val="008347D4"/>
    <w:rsid w:val="00834957"/>
    <w:rsid w:val="00835906"/>
    <w:rsid w:val="0083592B"/>
    <w:rsid w:val="00837102"/>
    <w:rsid w:val="0084246D"/>
    <w:rsid w:val="008440BD"/>
    <w:rsid w:val="008446AD"/>
    <w:rsid w:val="00846CB9"/>
    <w:rsid w:val="00846F1A"/>
    <w:rsid w:val="008471B1"/>
    <w:rsid w:val="008551BE"/>
    <w:rsid w:val="008559FF"/>
    <w:rsid w:val="008570BE"/>
    <w:rsid w:val="0086086D"/>
    <w:rsid w:val="008625FA"/>
    <w:rsid w:val="008639B3"/>
    <w:rsid w:val="00863CA8"/>
    <w:rsid w:val="00873B5B"/>
    <w:rsid w:val="0087465B"/>
    <w:rsid w:val="008768A0"/>
    <w:rsid w:val="00877A30"/>
    <w:rsid w:val="00880720"/>
    <w:rsid w:val="008818D7"/>
    <w:rsid w:val="00883689"/>
    <w:rsid w:val="00890FF6"/>
    <w:rsid w:val="0089103A"/>
    <w:rsid w:val="0089174A"/>
    <w:rsid w:val="00892F5B"/>
    <w:rsid w:val="00893613"/>
    <w:rsid w:val="00897B8C"/>
    <w:rsid w:val="008A1BEA"/>
    <w:rsid w:val="008A2535"/>
    <w:rsid w:val="008A27A3"/>
    <w:rsid w:val="008B0EE1"/>
    <w:rsid w:val="008B356E"/>
    <w:rsid w:val="008B4762"/>
    <w:rsid w:val="008B60EE"/>
    <w:rsid w:val="008B6AC9"/>
    <w:rsid w:val="008C2C07"/>
    <w:rsid w:val="008C3DC0"/>
    <w:rsid w:val="008C5C24"/>
    <w:rsid w:val="008C5D0E"/>
    <w:rsid w:val="008D0A51"/>
    <w:rsid w:val="008D13F6"/>
    <w:rsid w:val="008D3EC5"/>
    <w:rsid w:val="008D56D5"/>
    <w:rsid w:val="008D57F4"/>
    <w:rsid w:val="008D5C31"/>
    <w:rsid w:val="008D7981"/>
    <w:rsid w:val="008E09E0"/>
    <w:rsid w:val="008E2F7F"/>
    <w:rsid w:val="008E3153"/>
    <w:rsid w:val="008E3A38"/>
    <w:rsid w:val="008E52D6"/>
    <w:rsid w:val="008E5B3B"/>
    <w:rsid w:val="008E63A3"/>
    <w:rsid w:val="008E6733"/>
    <w:rsid w:val="008E69DE"/>
    <w:rsid w:val="008E7C04"/>
    <w:rsid w:val="008F00A7"/>
    <w:rsid w:val="008F0145"/>
    <w:rsid w:val="008F228F"/>
    <w:rsid w:val="008F3BBA"/>
    <w:rsid w:val="008F479E"/>
    <w:rsid w:val="008F48FD"/>
    <w:rsid w:val="008F6289"/>
    <w:rsid w:val="008F644E"/>
    <w:rsid w:val="00901B23"/>
    <w:rsid w:val="009029AA"/>
    <w:rsid w:val="009042B7"/>
    <w:rsid w:val="009050D9"/>
    <w:rsid w:val="009050FE"/>
    <w:rsid w:val="0090630B"/>
    <w:rsid w:val="00907D08"/>
    <w:rsid w:val="00910A67"/>
    <w:rsid w:val="00910E6A"/>
    <w:rsid w:val="00912236"/>
    <w:rsid w:val="00914357"/>
    <w:rsid w:val="00916A07"/>
    <w:rsid w:val="009178F9"/>
    <w:rsid w:val="00921127"/>
    <w:rsid w:val="00924120"/>
    <w:rsid w:val="00925651"/>
    <w:rsid w:val="009266AD"/>
    <w:rsid w:val="00926CE0"/>
    <w:rsid w:val="009275CA"/>
    <w:rsid w:val="00927F67"/>
    <w:rsid w:val="00930C49"/>
    <w:rsid w:val="00933D5D"/>
    <w:rsid w:val="00934239"/>
    <w:rsid w:val="00934C56"/>
    <w:rsid w:val="009422FA"/>
    <w:rsid w:val="00945656"/>
    <w:rsid w:val="0094778D"/>
    <w:rsid w:val="00947877"/>
    <w:rsid w:val="00950233"/>
    <w:rsid w:val="0095105E"/>
    <w:rsid w:val="00954767"/>
    <w:rsid w:val="00955A81"/>
    <w:rsid w:val="00956784"/>
    <w:rsid w:val="00966506"/>
    <w:rsid w:val="0097002A"/>
    <w:rsid w:val="0097084F"/>
    <w:rsid w:val="00971845"/>
    <w:rsid w:val="0097484E"/>
    <w:rsid w:val="009767F4"/>
    <w:rsid w:val="009800A1"/>
    <w:rsid w:val="0098051A"/>
    <w:rsid w:val="00981AF6"/>
    <w:rsid w:val="009824C5"/>
    <w:rsid w:val="0098281F"/>
    <w:rsid w:val="009830E0"/>
    <w:rsid w:val="00984487"/>
    <w:rsid w:val="00987EFF"/>
    <w:rsid w:val="0099000C"/>
    <w:rsid w:val="0099180D"/>
    <w:rsid w:val="009924CD"/>
    <w:rsid w:val="00992A9B"/>
    <w:rsid w:val="00994A47"/>
    <w:rsid w:val="00995DF9"/>
    <w:rsid w:val="009965BE"/>
    <w:rsid w:val="009A2203"/>
    <w:rsid w:val="009A2B22"/>
    <w:rsid w:val="009A3E60"/>
    <w:rsid w:val="009A4612"/>
    <w:rsid w:val="009A57F2"/>
    <w:rsid w:val="009A6983"/>
    <w:rsid w:val="009A6B87"/>
    <w:rsid w:val="009A6EE3"/>
    <w:rsid w:val="009B104E"/>
    <w:rsid w:val="009B1089"/>
    <w:rsid w:val="009B2987"/>
    <w:rsid w:val="009B337A"/>
    <w:rsid w:val="009B5CD9"/>
    <w:rsid w:val="009B6BA1"/>
    <w:rsid w:val="009B735F"/>
    <w:rsid w:val="009B7D32"/>
    <w:rsid w:val="009C2F3A"/>
    <w:rsid w:val="009C4733"/>
    <w:rsid w:val="009D08CE"/>
    <w:rsid w:val="009D2351"/>
    <w:rsid w:val="009D4744"/>
    <w:rsid w:val="009D7B7B"/>
    <w:rsid w:val="009E0A81"/>
    <w:rsid w:val="009E10F1"/>
    <w:rsid w:val="009E2CDB"/>
    <w:rsid w:val="009E2DAA"/>
    <w:rsid w:val="009E3F08"/>
    <w:rsid w:val="009E461B"/>
    <w:rsid w:val="009E51DE"/>
    <w:rsid w:val="009E62AC"/>
    <w:rsid w:val="009E6F4A"/>
    <w:rsid w:val="009E7878"/>
    <w:rsid w:val="009F03D6"/>
    <w:rsid w:val="009F19CD"/>
    <w:rsid w:val="009F23B4"/>
    <w:rsid w:val="009F4297"/>
    <w:rsid w:val="009F5041"/>
    <w:rsid w:val="00A05081"/>
    <w:rsid w:val="00A05F24"/>
    <w:rsid w:val="00A06613"/>
    <w:rsid w:val="00A070DC"/>
    <w:rsid w:val="00A0730A"/>
    <w:rsid w:val="00A10BAE"/>
    <w:rsid w:val="00A12AC9"/>
    <w:rsid w:val="00A12EA5"/>
    <w:rsid w:val="00A16C5A"/>
    <w:rsid w:val="00A17C62"/>
    <w:rsid w:val="00A20441"/>
    <w:rsid w:val="00A217C3"/>
    <w:rsid w:val="00A228C5"/>
    <w:rsid w:val="00A26432"/>
    <w:rsid w:val="00A26830"/>
    <w:rsid w:val="00A32C04"/>
    <w:rsid w:val="00A3354A"/>
    <w:rsid w:val="00A3360E"/>
    <w:rsid w:val="00A33821"/>
    <w:rsid w:val="00A33E99"/>
    <w:rsid w:val="00A35E57"/>
    <w:rsid w:val="00A37F3D"/>
    <w:rsid w:val="00A4300B"/>
    <w:rsid w:val="00A430C2"/>
    <w:rsid w:val="00A43659"/>
    <w:rsid w:val="00A441D3"/>
    <w:rsid w:val="00A4505A"/>
    <w:rsid w:val="00A453F2"/>
    <w:rsid w:val="00A45E08"/>
    <w:rsid w:val="00A47CD4"/>
    <w:rsid w:val="00A50378"/>
    <w:rsid w:val="00A5219A"/>
    <w:rsid w:val="00A52568"/>
    <w:rsid w:val="00A53A93"/>
    <w:rsid w:val="00A54197"/>
    <w:rsid w:val="00A54199"/>
    <w:rsid w:val="00A56A53"/>
    <w:rsid w:val="00A56CCF"/>
    <w:rsid w:val="00A56ED6"/>
    <w:rsid w:val="00A57DF4"/>
    <w:rsid w:val="00A63731"/>
    <w:rsid w:val="00A640FD"/>
    <w:rsid w:val="00A64248"/>
    <w:rsid w:val="00A6547C"/>
    <w:rsid w:val="00A65E9F"/>
    <w:rsid w:val="00A703FA"/>
    <w:rsid w:val="00A71E6B"/>
    <w:rsid w:val="00A71FAC"/>
    <w:rsid w:val="00A73547"/>
    <w:rsid w:val="00A740A4"/>
    <w:rsid w:val="00A7544A"/>
    <w:rsid w:val="00A759E9"/>
    <w:rsid w:val="00A75DE9"/>
    <w:rsid w:val="00A80059"/>
    <w:rsid w:val="00A81473"/>
    <w:rsid w:val="00A81B38"/>
    <w:rsid w:val="00A82BD6"/>
    <w:rsid w:val="00A84ACA"/>
    <w:rsid w:val="00A866C7"/>
    <w:rsid w:val="00A90591"/>
    <w:rsid w:val="00A90BB1"/>
    <w:rsid w:val="00A95A61"/>
    <w:rsid w:val="00A96271"/>
    <w:rsid w:val="00A9690C"/>
    <w:rsid w:val="00A9785E"/>
    <w:rsid w:val="00AA0CC3"/>
    <w:rsid w:val="00AA60A1"/>
    <w:rsid w:val="00AB0547"/>
    <w:rsid w:val="00AB1166"/>
    <w:rsid w:val="00AB523B"/>
    <w:rsid w:val="00AB57EC"/>
    <w:rsid w:val="00AB673A"/>
    <w:rsid w:val="00AC1088"/>
    <w:rsid w:val="00AC2418"/>
    <w:rsid w:val="00AC3290"/>
    <w:rsid w:val="00AC33F2"/>
    <w:rsid w:val="00AC35F5"/>
    <w:rsid w:val="00AC3F32"/>
    <w:rsid w:val="00AC472F"/>
    <w:rsid w:val="00AC64AB"/>
    <w:rsid w:val="00AC79DF"/>
    <w:rsid w:val="00AD12A8"/>
    <w:rsid w:val="00AD16EE"/>
    <w:rsid w:val="00AD2723"/>
    <w:rsid w:val="00AD3DB0"/>
    <w:rsid w:val="00AD4A47"/>
    <w:rsid w:val="00AD65E8"/>
    <w:rsid w:val="00AD6D69"/>
    <w:rsid w:val="00AD7C0F"/>
    <w:rsid w:val="00AE2977"/>
    <w:rsid w:val="00AE7A00"/>
    <w:rsid w:val="00AF1344"/>
    <w:rsid w:val="00AF17CB"/>
    <w:rsid w:val="00AF21E0"/>
    <w:rsid w:val="00AF2586"/>
    <w:rsid w:val="00AF2F12"/>
    <w:rsid w:val="00AF3A6F"/>
    <w:rsid w:val="00AF5990"/>
    <w:rsid w:val="00AF5C61"/>
    <w:rsid w:val="00AF7A59"/>
    <w:rsid w:val="00AF7FAE"/>
    <w:rsid w:val="00B02553"/>
    <w:rsid w:val="00B0591A"/>
    <w:rsid w:val="00B071F5"/>
    <w:rsid w:val="00B134A5"/>
    <w:rsid w:val="00B1476C"/>
    <w:rsid w:val="00B155F0"/>
    <w:rsid w:val="00B15F2B"/>
    <w:rsid w:val="00B174C8"/>
    <w:rsid w:val="00B21C1E"/>
    <w:rsid w:val="00B22C3D"/>
    <w:rsid w:val="00B23010"/>
    <w:rsid w:val="00B2390B"/>
    <w:rsid w:val="00B256FA"/>
    <w:rsid w:val="00B27D5A"/>
    <w:rsid w:val="00B320BF"/>
    <w:rsid w:val="00B331CA"/>
    <w:rsid w:val="00B37422"/>
    <w:rsid w:val="00B37A08"/>
    <w:rsid w:val="00B43A53"/>
    <w:rsid w:val="00B45C65"/>
    <w:rsid w:val="00B4723C"/>
    <w:rsid w:val="00B500F6"/>
    <w:rsid w:val="00B510EA"/>
    <w:rsid w:val="00B512CB"/>
    <w:rsid w:val="00B518C2"/>
    <w:rsid w:val="00B51B6B"/>
    <w:rsid w:val="00B524B4"/>
    <w:rsid w:val="00B544F6"/>
    <w:rsid w:val="00B552D1"/>
    <w:rsid w:val="00B563B5"/>
    <w:rsid w:val="00B565FE"/>
    <w:rsid w:val="00B5713E"/>
    <w:rsid w:val="00B614CA"/>
    <w:rsid w:val="00B6219F"/>
    <w:rsid w:val="00B6241A"/>
    <w:rsid w:val="00B64E18"/>
    <w:rsid w:val="00B71629"/>
    <w:rsid w:val="00B7171B"/>
    <w:rsid w:val="00B75023"/>
    <w:rsid w:val="00B75EDB"/>
    <w:rsid w:val="00B766F6"/>
    <w:rsid w:val="00B769C6"/>
    <w:rsid w:val="00B769E3"/>
    <w:rsid w:val="00B80C39"/>
    <w:rsid w:val="00B82576"/>
    <w:rsid w:val="00B8347F"/>
    <w:rsid w:val="00B84457"/>
    <w:rsid w:val="00B84AB3"/>
    <w:rsid w:val="00B85BCD"/>
    <w:rsid w:val="00B85DCA"/>
    <w:rsid w:val="00B86BA4"/>
    <w:rsid w:val="00B92517"/>
    <w:rsid w:val="00B9430A"/>
    <w:rsid w:val="00B94518"/>
    <w:rsid w:val="00B95478"/>
    <w:rsid w:val="00B95B54"/>
    <w:rsid w:val="00B97583"/>
    <w:rsid w:val="00BA17E2"/>
    <w:rsid w:val="00BA445C"/>
    <w:rsid w:val="00BA4FB3"/>
    <w:rsid w:val="00BA4FC0"/>
    <w:rsid w:val="00BA5220"/>
    <w:rsid w:val="00BA7CD5"/>
    <w:rsid w:val="00BB27BF"/>
    <w:rsid w:val="00BB4487"/>
    <w:rsid w:val="00BB4D01"/>
    <w:rsid w:val="00BB7A53"/>
    <w:rsid w:val="00BC1274"/>
    <w:rsid w:val="00BC2CE1"/>
    <w:rsid w:val="00BD0EE1"/>
    <w:rsid w:val="00BD2E22"/>
    <w:rsid w:val="00BD4111"/>
    <w:rsid w:val="00BD4276"/>
    <w:rsid w:val="00BD476F"/>
    <w:rsid w:val="00BD575F"/>
    <w:rsid w:val="00BD6C37"/>
    <w:rsid w:val="00BE0B3C"/>
    <w:rsid w:val="00BE0B8A"/>
    <w:rsid w:val="00BE130C"/>
    <w:rsid w:val="00BE2786"/>
    <w:rsid w:val="00BE3419"/>
    <w:rsid w:val="00BE3A51"/>
    <w:rsid w:val="00BE3D45"/>
    <w:rsid w:val="00BE46CE"/>
    <w:rsid w:val="00BE5B0D"/>
    <w:rsid w:val="00BE5BD6"/>
    <w:rsid w:val="00BF0556"/>
    <w:rsid w:val="00BF0F98"/>
    <w:rsid w:val="00BF1008"/>
    <w:rsid w:val="00BF180B"/>
    <w:rsid w:val="00BF182B"/>
    <w:rsid w:val="00BF281D"/>
    <w:rsid w:val="00BF2B7E"/>
    <w:rsid w:val="00BF2EA6"/>
    <w:rsid w:val="00BF3195"/>
    <w:rsid w:val="00BF31C6"/>
    <w:rsid w:val="00BF64AA"/>
    <w:rsid w:val="00BF68FA"/>
    <w:rsid w:val="00C05CE8"/>
    <w:rsid w:val="00C0601E"/>
    <w:rsid w:val="00C10205"/>
    <w:rsid w:val="00C10A77"/>
    <w:rsid w:val="00C1125C"/>
    <w:rsid w:val="00C11A65"/>
    <w:rsid w:val="00C12151"/>
    <w:rsid w:val="00C15319"/>
    <w:rsid w:val="00C1688F"/>
    <w:rsid w:val="00C16FBE"/>
    <w:rsid w:val="00C174D1"/>
    <w:rsid w:val="00C2005A"/>
    <w:rsid w:val="00C26270"/>
    <w:rsid w:val="00C26A4F"/>
    <w:rsid w:val="00C26F70"/>
    <w:rsid w:val="00C31030"/>
    <w:rsid w:val="00C3187A"/>
    <w:rsid w:val="00C3281A"/>
    <w:rsid w:val="00C33328"/>
    <w:rsid w:val="00C3411D"/>
    <w:rsid w:val="00C34413"/>
    <w:rsid w:val="00C3485D"/>
    <w:rsid w:val="00C34B88"/>
    <w:rsid w:val="00C352D3"/>
    <w:rsid w:val="00C36971"/>
    <w:rsid w:val="00C44B55"/>
    <w:rsid w:val="00C44C92"/>
    <w:rsid w:val="00C45ED6"/>
    <w:rsid w:val="00C46753"/>
    <w:rsid w:val="00C47F77"/>
    <w:rsid w:val="00C502F3"/>
    <w:rsid w:val="00C50325"/>
    <w:rsid w:val="00C51187"/>
    <w:rsid w:val="00C51460"/>
    <w:rsid w:val="00C51C3E"/>
    <w:rsid w:val="00C54AB2"/>
    <w:rsid w:val="00C60124"/>
    <w:rsid w:val="00C60B2C"/>
    <w:rsid w:val="00C615B0"/>
    <w:rsid w:val="00C62710"/>
    <w:rsid w:val="00C645B5"/>
    <w:rsid w:val="00C6566A"/>
    <w:rsid w:val="00C66DFF"/>
    <w:rsid w:val="00C71502"/>
    <w:rsid w:val="00C72079"/>
    <w:rsid w:val="00C72FAC"/>
    <w:rsid w:val="00C7425C"/>
    <w:rsid w:val="00C745F6"/>
    <w:rsid w:val="00C74A69"/>
    <w:rsid w:val="00C7665C"/>
    <w:rsid w:val="00C76BD3"/>
    <w:rsid w:val="00C7715A"/>
    <w:rsid w:val="00C771A7"/>
    <w:rsid w:val="00C817E2"/>
    <w:rsid w:val="00C81D17"/>
    <w:rsid w:val="00C83BDA"/>
    <w:rsid w:val="00C85D10"/>
    <w:rsid w:val="00C86A46"/>
    <w:rsid w:val="00C90499"/>
    <w:rsid w:val="00C90F14"/>
    <w:rsid w:val="00C91737"/>
    <w:rsid w:val="00C9419B"/>
    <w:rsid w:val="00C95763"/>
    <w:rsid w:val="00CA0787"/>
    <w:rsid w:val="00CA1D71"/>
    <w:rsid w:val="00CA295E"/>
    <w:rsid w:val="00CA30F9"/>
    <w:rsid w:val="00CA3631"/>
    <w:rsid w:val="00CA4109"/>
    <w:rsid w:val="00CB4D29"/>
    <w:rsid w:val="00CC1545"/>
    <w:rsid w:val="00CC2279"/>
    <w:rsid w:val="00CC48D5"/>
    <w:rsid w:val="00CC5EA4"/>
    <w:rsid w:val="00CC6DB1"/>
    <w:rsid w:val="00CC7207"/>
    <w:rsid w:val="00CD085E"/>
    <w:rsid w:val="00CD180F"/>
    <w:rsid w:val="00CD1CA9"/>
    <w:rsid w:val="00CD5CD5"/>
    <w:rsid w:val="00CD5F0C"/>
    <w:rsid w:val="00CD5FD6"/>
    <w:rsid w:val="00CD721B"/>
    <w:rsid w:val="00CD7351"/>
    <w:rsid w:val="00CD73C1"/>
    <w:rsid w:val="00CE03FA"/>
    <w:rsid w:val="00CE28C3"/>
    <w:rsid w:val="00CF1ADB"/>
    <w:rsid w:val="00CF1BE5"/>
    <w:rsid w:val="00CF2906"/>
    <w:rsid w:val="00CF2BE8"/>
    <w:rsid w:val="00CF37A8"/>
    <w:rsid w:val="00CF3CA1"/>
    <w:rsid w:val="00CF3E17"/>
    <w:rsid w:val="00CF4EF1"/>
    <w:rsid w:val="00D003B0"/>
    <w:rsid w:val="00D0049A"/>
    <w:rsid w:val="00D0173E"/>
    <w:rsid w:val="00D02C60"/>
    <w:rsid w:val="00D04164"/>
    <w:rsid w:val="00D04DB2"/>
    <w:rsid w:val="00D06B8A"/>
    <w:rsid w:val="00D07E05"/>
    <w:rsid w:val="00D10573"/>
    <w:rsid w:val="00D1250C"/>
    <w:rsid w:val="00D12BB8"/>
    <w:rsid w:val="00D16A90"/>
    <w:rsid w:val="00D17E36"/>
    <w:rsid w:val="00D22387"/>
    <w:rsid w:val="00D22434"/>
    <w:rsid w:val="00D22FCF"/>
    <w:rsid w:val="00D25984"/>
    <w:rsid w:val="00D320DC"/>
    <w:rsid w:val="00D32972"/>
    <w:rsid w:val="00D3345F"/>
    <w:rsid w:val="00D36BF2"/>
    <w:rsid w:val="00D40332"/>
    <w:rsid w:val="00D40B32"/>
    <w:rsid w:val="00D40CEC"/>
    <w:rsid w:val="00D43F77"/>
    <w:rsid w:val="00D45FF0"/>
    <w:rsid w:val="00D465D0"/>
    <w:rsid w:val="00D505F8"/>
    <w:rsid w:val="00D522EC"/>
    <w:rsid w:val="00D537DD"/>
    <w:rsid w:val="00D55217"/>
    <w:rsid w:val="00D5564B"/>
    <w:rsid w:val="00D55D68"/>
    <w:rsid w:val="00D55F98"/>
    <w:rsid w:val="00D61A13"/>
    <w:rsid w:val="00D61D9A"/>
    <w:rsid w:val="00D63C36"/>
    <w:rsid w:val="00D652F7"/>
    <w:rsid w:val="00D71300"/>
    <w:rsid w:val="00D71B11"/>
    <w:rsid w:val="00D7510F"/>
    <w:rsid w:val="00D753EA"/>
    <w:rsid w:val="00D760B7"/>
    <w:rsid w:val="00D80BC9"/>
    <w:rsid w:val="00D83191"/>
    <w:rsid w:val="00D8321F"/>
    <w:rsid w:val="00D833D5"/>
    <w:rsid w:val="00D834D4"/>
    <w:rsid w:val="00D83838"/>
    <w:rsid w:val="00D8487A"/>
    <w:rsid w:val="00D86366"/>
    <w:rsid w:val="00D8790F"/>
    <w:rsid w:val="00D90064"/>
    <w:rsid w:val="00D9024E"/>
    <w:rsid w:val="00D9427B"/>
    <w:rsid w:val="00D95845"/>
    <w:rsid w:val="00D96BFB"/>
    <w:rsid w:val="00D97579"/>
    <w:rsid w:val="00D97594"/>
    <w:rsid w:val="00DA24F1"/>
    <w:rsid w:val="00DA2DD7"/>
    <w:rsid w:val="00DA63B7"/>
    <w:rsid w:val="00DB0535"/>
    <w:rsid w:val="00DB1C25"/>
    <w:rsid w:val="00DB20A7"/>
    <w:rsid w:val="00DB2200"/>
    <w:rsid w:val="00DB3073"/>
    <w:rsid w:val="00DB4634"/>
    <w:rsid w:val="00DC6EAA"/>
    <w:rsid w:val="00DD02D0"/>
    <w:rsid w:val="00DD076B"/>
    <w:rsid w:val="00DD0E07"/>
    <w:rsid w:val="00DD16C0"/>
    <w:rsid w:val="00DD187C"/>
    <w:rsid w:val="00DD1B8A"/>
    <w:rsid w:val="00DD33FA"/>
    <w:rsid w:val="00DD4004"/>
    <w:rsid w:val="00DD721C"/>
    <w:rsid w:val="00DE0641"/>
    <w:rsid w:val="00DE10DC"/>
    <w:rsid w:val="00DE241F"/>
    <w:rsid w:val="00DE258C"/>
    <w:rsid w:val="00DE337D"/>
    <w:rsid w:val="00DE6026"/>
    <w:rsid w:val="00DE7AFA"/>
    <w:rsid w:val="00DF0863"/>
    <w:rsid w:val="00DF0DBC"/>
    <w:rsid w:val="00DF7C7E"/>
    <w:rsid w:val="00E02B0B"/>
    <w:rsid w:val="00E04073"/>
    <w:rsid w:val="00E053EF"/>
    <w:rsid w:val="00E05D6E"/>
    <w:rsid w:val="00E06163"/>
    <w:rsid w:val="00E10276"/>
    <w:rsid w:val="00E12A47"/>
    <w:rsid w:val="00E12D5A"/>
    <w:rsid w:val="00E14A2F"/>
    <w:rsid w:val="00E177A8"/>
    <w:rsid w:val="00E177BC"/>
    <w:rsid w:val="00E17C28"/>
    <w:rsid w:val="00E23B98"/>
    <w:rsid w:val="00E261D8"/>
    <w:rsid w:val="00E26A3C"/>
    <w:rsid w:val="00E3017E"/>
    <w:rsid w:val="00E312E4"/>
    <w:rsid w:val="00E36851"/>
    <w:rsid w:val="00E37698"/>
    <w:rsid w:val="00E37A46"/>
    <w:rsid w:val="00E4119E"/>
    <w:rsid w:val="00E43AB5"/>
    <w:rsid w:val="00E458C1"/>
    <w:rsid w:val="00E45D6A"/>
    <w:rsid w:val="00E46258"/>
    <w:rsid w:val="00E46D0D"/>
    <w:rsid w:val="00E47992"/>
    <w:rsid w:val="00E5079F"/>
    <w:rsid w:val="00E51714"/>
    <w:rsid w:val="00E518FF"/>
    <w:rsid w:val="00E52181"/>
    <w:rsid w:val="00E54577"/>
    <w:rsid w:val="00E556B5"/>
    <w:rsid w:val="00E56C1D"/>
    <w:rsid w:val="00E5727E"/>
    <w:rsid w:val="00E611B8"/>
    <w:rsid w:val="00E61242"/>
    <w:rsid w:val="00E61F70"/>
    <w:rsid w:val="00E624A8"/>
    <w:rsid w:val="00E65916"/>
    <w:rsid w:val="00E72EB8"/>
    <w:rsid w:val="00E73358"/>
    <w:rsid w:val="00E74BC0"/>
    <w:rsid w:val="00E8065B"/>
    <w:rsid w:val="00E8068B"/>
    <w:rsid w:val="00E812E0"/>
    <w:rsid w:val="00E85666"/>
    <w:rsid w:val="00E8584A"/>
    <w:rsid w:val="00E867CC"/>
    <w:rsid w:val="00E86E91"/>
    <w:rsid w:val="00E91324"/>
    <w:rsid w:val="00E93317"/>
    <w:rsid w:val="00E9465C"/>
    <w:rsid w:val="00E947CC"/>
    <w:rsid w:val="00E977BA"/>
    <w:rsid w:val="00EA284E"/>
    <w:rsid w:val="00EA28B2"/>
    <w:rsid w:val="00EA43A8"/>
    <w:rsid w:val="00EA497A"/>
    <w:rsid w:val="00EA7BA3"/>
    <w:rsid w:val="00EB091A"/>
    <w:rsid w:val="00EB1680"/>
    <w:rsid w:val="00EB7282"/>
    <w:rsid w:val="00EB7E2D"/>
    <w:rsid w:val="00EC057C"/>
    <w:rsid w:val="00EC07E2"/>
    <w:rsid w:val="00EC09F8"/>
    <w:rsid w:val="00EC28D5"/>
    <w:rsid w:val="00EC2959"/>
    <w:rsid w:val="00EC2C9A"/>
    <w:rsid w:val="00EC5B57"/>
    <w:rsid w:val="00EC6C62"/>
    <w:rsid w:val="00ED23DF"/>
    <w:rsid w:val="00ED275E"/>
    <w:rsid w:val="00ED40CE"/>
    <w:rsid w:val="00ED41A6"/>
    <w:rsid w:val="00ED4C90"/>
    <w:rsid w:val="00ED5047"/>
    <w:rsid w:val="00ED67B1"/>
    <w:rsid w:val="00ED73C7"/>
    <w:rsid w:val="00ED7729"/>
    <w:rsid w:val="00EE0F76"/>
    <w:rsid w:val="00EE13D2"/>
    <w:rsid w:val="00EE2239"/>
    <w:rsid w:val="00EE6924"/>
    <w:rsid w:val="00EE7DF7"/>
    <w:rsid w:val="00EF225B"/>
    <w:rsid w:val="00EF3861"/>
    <w:rsid w:val="00EF62FF"/>
    <w:rsid w:val="00EF6D3C"/>
    <w:rsid w:val="00EF72FF"/>
    <w:rsid w:val="00EF7667"/>
    <w:rsid w:val="00EF7BDC"/>
    <w:rsid w:val="00F02FE7"/>
    <w:rsid w:val="00F0309A"/>
    <w:rsid w:val="00F032ED"/>
    <w:rsid w:val="00F0442A"/>
    <w:rsid w:val="00F068AF"/>
    <w:rsid w:val="00F110F7"/>
    <w:rsid w:val="00F146C2"/>
    <w:rsid w:val="00F161B0"/>
    <w:rsid w:val="00F16FEC"/>
    <w:rsid w:val="00F17FA7"/>
    <w:rsid w:val="00F20ED6"/>
    <w:rsid w:val="00F218BC"/>
    <w:rsid w:val="00F22D62"/>
    <w:rsid w:val="00F242B2"/>
    <w:rsid w:val="00F271DC"/>
    <w:rsid w:val="00F27876"/>
    <w:rsid w:val="00F27D04"/>
    <w:rsid w:val="00F318EA"/>
    <w:rsid w:val="00F31C8E"/>
    <w:rsid w:val="00F32D43"/>
    <w:rsid w:val="00F3403B"/>
    <w:rsid w:val="00F37857"/>
    <w:rsid w:val="00F37DC2"/>
    <w:rsid w:val="00F42182"/>
    <w:rsid w:val="00F44382"/>
    <w:rsid w:val="00F47328"/>
    <w:rsid w:val="00F52220"/>
    <w:rsid w:val="00F54C84"/>
    <w:rsid w:val="00F55A2B"/>
    <w:rsid w:val="00F56404"/>
    <w:rsid w:val="00F62168"/>
    <w:rsid w:val="00F62A0D"/>
    <w:rsid w:val="00F62D9F"/>
    <w:rsid w:val="00F642FC"/>
    <w:rsid w:val="00F64B62"/>
    <w:rsid w:val="00F700D1"/>
    <w:rsid w:val="00F703ED"/>
    <w:rsid w:val="00F70C1B"/>
    <w:rsid w:val="00F73685"/>
    <w:rsid w:val="00F7565A"/>
    <w:rsid w:val="00F761E8"/>
    <w:rsid w:val="00F76C9A"/>
    <w:rsid w:val="00F76ED4"/>
    <w:rsid w:val="00F76F78"/>
    <w:rsid w:val="00F8101E"/>
    <w:rsid w:val="00F818D4"/>
    <w:rsid w:val="00F81B65"/>
    <w:rsid w:val="00F82679"/>
    <w:rsid w:val="00F86763"/>
    <w:rsid w:val="00F93298"/>
    <w:rsid w:val="00F9715E"/>
    <w:rsid w:val="00FA0CDD"/>
    <w:rsid w:val="00FA17CE"/>
    <w:rsid w:val="00FA273F"/>
    <w:rsid w:val="00FA4321"/>
    <w:rsid w:val="00FA480A"/>
    <w:rsid w:val="00FA510F"/>
    <w:rsid w:val="00FB2CFA"/>
    <w:rsid w:val="00FB34EA"/>
    <w:rsid w:val="00FB3845"/>
    <w:rsid w:val="00FB3E23"/>
    <w:rsid w:val="00FB6B81"/>
    <w:rsid w:val="00FB7761"/>
    <w:rsid w:val="00FC3CD7"/>
    <w:rsid w:val="00FC4F5D"/>
    <w:rsid w:val="00FC7628"/>
    <w:rsid w:val="00FC7698"/>
    <w:rsid w:val="00FD19EA"/>
    <w:rsid w:val="00FD60D9"/>
    <w:rsid w:val="00FD6614"/>
    <w:rsid w:val="00FD6DD2"/>
    <w:rsid w:val="00FD755D"/>
    <w:rsid w:val="00FE0547"/>
    <w:rsid w:val="00FE0D18"/>
    <w:rsid w:val="00FE0F10"/>
    <w:rsid w:val="00FE4506"/>
    <w:rsid w:val="00FE48D2"/>
    <w:rsid w:val="00FE61B1"/>
    <w:rsid w:val="00FE6DB0"/>
    <w:rsid w:val="00FE78AD"/>
    <w:rsid w:val="00FF029B"/>
    <w:rsid w:val="00FF2DE8"/>
    <w:rsid w:val="00FF6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6D9B54-DEA8-4F4C-BF8B-D378E13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F0244"/>
    <w:pPr>
      <w:keepNext/>
      <w:widowControl w:val="0"/>
      <w:ind w:left="7200"/>
      <w:jc w:val="both"/>
      <w:outlineLvl w:val="1"/>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B1C"/>
  </w:style>
  <w:style w:type="character" w:styleId="Hyperlink">
    <w:name w:val="Hyperlink"/>
    <w:basedOn w:val="DefaultParagraphFont"/>
    <w:uiPriority w:val="99"/>
    <w:unhideWhenUsed/>
    <w:rsid w:val="00060B1C"/>
    <w:rPr>
      <w:color w:val="0000FF"/>
      <w:u w:val="single"/>
    </w:rPr>
  </w:style>
  <w:style w:type="character" w:styleId="FollowedHyperlink">
    <w:name w:val="FollowedHyperlink"/>
    <w:basedOn w:val="DefaultParagraphFont"/>
    <w:uiPriority w:val="99"/>
    <w:semiHidden/>
    <w:unhideWhenUsed/>
    <w:rsid w:val="00060B1C"/>
    <w:rPr>
      <w:color w:val="800080"/>
      <w:u w:val="single"/>
    </w:rPr>
  </w:style>
  <w:style w:type="paragraph" w:customStyle="1" w:styleId="tv213">
    <w:name w:val="tv213"/>
    <w:basedOn w:val="Normal"/>
    <w:rsid w:val="00060B1C"/>
    <w:pPr>
      <w:spacing w:before="100" w:beforeAutospacing="1" w:after="100" w:afterAutospacing="1"/>
    </w:pPr>
    <w:rPr>
      <w:rFonts w:eastAsia="Times New Roman" w:cs="Times New Roman"/>
      <w:sz w:val="24"/>
      <w:szCs w:val="24"/>
      <w:lang w:eastAsia="lv-LV"/>
    </w:rPr>
  </w:style>
  <w:style w:type="character" w:customStyle="1" w:styleId="tvhtml">
    <w:name w:val="tv_html"/>
    <w:basedOn w:val="DefaultParagraphFont"/>
    <w:rsid w:val="00060B1C"/>
  </w:style>
  <w:style w:type="paragraph" w:customStyle="1" w:styleId="tvhtml1">
    <w:name w:val="tv_html1"/>
    <w:basedOn w:val="Normal"/>
    <w:rsid w:val="00060B1C"/>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47FD6"/>
    <w:rPr>
      <w:sz w:val="16"/>
      <w:szCs w:val="16"/>
    </w:rPr>
  </w:style>
  <w:style w:type="paragraph" w:styleId="CommentText">
    <w:name w:val="annotation text"/>
    <w:basedOn w:val="Normal"/>
    <w:link w:val="CommentTextChar"/>
    <w:uiPriority w:val="99"/>
    <w:semiHidden/>
    <w:unhideWhenUsed/>
    <w:rsid w:val="00647FD6"/>
    <w:rPr>
      <w:sz w:val="20"/>
      <w:szCs w:val="20"/>
    </w:rPr>
  </w:style>
  <w:style w:type="character" w:customStyle="1" w:styleId="CommentTextChar">
    <w:name w:val="Comment Text Char"/>
    <w:basedOn w:val="DefaultParagraphFont"/>
    <w:link w:val="CommentText"/>
    <w:uiPriority w:val="99"/>
    <w:semiHidden/>
    <w:rsid w:val="00647FD6"/>
    <w:rPr>
      <w:sz w:val="20"/>
      <w:szCs w:val="20"/>
    </w:rPr>
  </w:style>
  <w:style w:type="paragraph" w:styleId="CommentSubject">
    <w:name w:val="annotation subject"/>
    <w:basedOn w:val="CommentText"/>
    <w:next w:val="CommentText"/>
    <w:link w:val="CommentSubjectChar"/>
    <w:uiPriority w:val="99"/>
    <w:semiHidden/>
    <w:unhideWhenUsed/>
    <w:rsid w:val="00647FD6"/>
    <w:rPr>
      <w:b/>
      <w:bCs/>
    </w:rPr>
  </w:style>
  <w:style w:type="character" w:customStyle="1" w:styleId="CommentSubjectChar">
    <w:name w:val="Comment Subject Char"/>
    <w:basedOn w:val="CommentTextChar"/>
    <w:link w:val="CommentSubject"/>
    <w:uiPriority w:val="99"/>
    <w:semiHidden/>
    <w:rsid w:val="00647FD6"/>
    <w:rPr>
      <w:b/>
      <w:bCs/>
      <w:sz w:val="20"/>
      <w:szCs w:val="20"/>
    </w:rPr>
  </w:style>
  <w:style w:type="paragraph" w:styleId="BalloonText">
    <w:name w:val="Balloon Text"/>
    <w:basedOn w:val="Normal"/>
    <w:link w:val="BalloonTextChar"/>
    <w:uiPriority w:val="99"/>
    <w:semiHidden/>
    <w:unhideWhenUsed/>
    <w:rsid w:val="00647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D6"/>
    <w:rPr>
      <w:rFonts w:ascii="Segoe UI" w:hAnsi="Segoe UI" w:cs="Segoe UI"/>
      <w:sz w:val="18"/>
      <w:szCs w:val="18"/>
    </w:rPr>
  </w:style>
  <w:style w:type="paragraph" w:styleId="Header">
    <w:name w:val="header"/>
    <w:basedOn w:val="Normal"/>
    <w:link w:val="HeaderChar"/>
    <w:uiPriority w:val="99"/>
    <w:unhideWhenUsed/>
    <w:rsid w:val="0021190A"/>
    <w:pPr>
      <w:tabs>
        <w:tab w:val="center" w:pos="4153"/>
        <w:tab w:val="right" w:pos="8306"/>
      </w:tabs>
    </w:pPr>
  </w:style>
  <w:style w:type="character" w:customStyle="1" w:styleId="HeaderChar">
    <w:name w:val="Header Char"/>
    <w:basedOn w:val="DefaultParagraphFont"/>
    <w:link w:val="Header"/>
    <w:uiPriority w:val="99"/>
    <w:rsid w:val="0021190A"/>
  </w:style>
  <w:style w:type="paragraph" w:styleId="Footer">
    <w:name w:val="footer"/>
    <w:basedOn w:val="Normal"/>
    <w:link w:val="FooterChar"/>
    <w:uiPriority w:val="99"/>
    <w:unhideWhenUsed/>
    <w:rsid w:val="0021190A"/>
    <w:pPr>
      <w:tabs>
        <w:tab w:val="center" w:pos="4153"/>
        <w:tab w:val="right" w:pos="8306"/>
      </w:tabs>
    </w:pPr>
  </w:style>
  <w:style w:type="character" w:customStyle="1" w:styleId="FooterChar">
    <w:name w:val="Footer Char"/>
    <w:basedOn w:val="DefaultParagraphFont"/>
    <w:link w:val="Footer"/>
    <w:uiPriority w:val="99"/>
    <w:rsid w:val="0021190A"/>
  </w:style>
  <w:style w:type="character" w:customStyle="1" w:styleId="Heading2Char">
    <w:name w:val="Heading 2 Char"/>
    <w:basedOn w:val="DefaultParagraphFont"/>
    <w:link w:val="Heading2"/>
    <w:rsid w:val="003F0244"/>
    <w:rPr>
      <w:rFonts w:eastAsia="Times New Roman" w:cs="Times New Roman"/>
      <w:szCs w:val="20"/>
    </w:rPr>
  </w:style>
  <w:style w:type="character" w:customStyle="1" w:styleId="highlight">
    <w:name w:val="highlight"/>
    <w:basedOn w:val="DefaultParagraphFont"/>
    <w:rsid w:val="0066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9368">
      <w:bodyDiv w:val="1"/>
      <w:marLeft w:val="0"/>
      <w:marRight w:val="0"/>
      <w:marTop w:val="0"/>
      <w:marBottom w:val="0"/>
      <w:divBdr>
        <w:top w:val="none" w:sz="0" w:space="0" w:color="auto"/>
        <w:left w:val="none" w:sz="0" w:space="0" w:color="auto"/>
        <w:bottom w:val="none" w:sz="0" w:space="0" w:color="auto"/>
        <w:right w:val="none" w:sz="0" w:space="0" w:color="auto"/>
      </w:divBdr>
      <w:divsChild>
        <w:div w:id="1384981639">
          <w:marLeft w:val="0"/>
          <w:marRight w:val="0"/>
          <w:marTop w:val="480"/>
          <w:marBottom w:val="240"/>
          <w:divBdr>
            <w:top w:val="none" w:sz="0" w:space="0" w:color="auto"/>
            <w:left w:val="none" w:sz="0" w:space="0" w:color="auto"/>
            <w:bottom w:val="none" w:sz="0" w:space="0" w:color="auto"/>
            <w:right w:val="none" w:sz="0" w:space="0" w:color="auto"/>
          </w:divBdr>
        </w:div>
        <w:div w:id="1649482690">
          <w:marLeft w:val="0"/>
          <w:marRight w:val="0"/>
          <w:marTop w:val="0"/>
          <w:marBottom w:val="567"/>
          <w:divBdr>
            <w:top w:val="none" w:sz="0" w:space="0" w:color="auto"/>
            <w:left w:val="none" w:sz="0" w:space="0" w:color="auto"/>
            <w:bottom w:val="none" w:sz="0" w:space="0" w:color="auto"/>
            <w:right w:val="none" w:sz="0" w:space="0" w:color="auto"/>
          </w:divBdr>
        </w:div>
        <w:div w:id="1955600517">
          <w:marLeft w:val="0"/>
          <w:marRight w:val="0"/>
          <w:marTop w:val="0"/>
          <w:marBottom w:val="567"/>
          <w:divBdr>
            <w:top w:val="none" w:sz="0" w:space="0" w:color="auto"/>
            <w:left w:val="none" w:sz="0" w:space="0" w:color="auto"/>
            <w:bottom w:val="none" w:sz="0" w:space="0" w:color="auto"/>
            <w:right w:val="none" w:sz="0" w:space="0" w:color="auto"/>
          </w:divBdr>
        </w:div>
        <w:div w:id="649987375">
          <w:marLeft w:val="0"/>
          <w:marRight w:val="0"/>
          <w:marTop w:val="400"/>
          <w:marBottom w:val="0"/>
          <w:divBdr>
            <w:top w:val="none" w:sz="0" w:space="0" w:color="auto"/>
            <w:left w:val="none" w:sz="0" w:space="0" w:color="auto"/>
            <w:bottom w:val="none" w:sz="0" w:space="0" w:color="auto"/>
            <w:right w:val="none" w:sz="0" w:space="0" w:color="auto"/>
          </w:divBdr>
        </w:div>
        <w:div w:id="1623608639">
          <w:marLeft w:val="0"/>
          <w:marRight w:val="0"/>
          <w:marTop w:val="0"/>
          <w:marBottom w:val="0"/>
          <w:divBdr>
            <w:top w:val="none" w:sz="0" w:space="0" w:color="auto"/>
            <w:left w:val="none" w:sz="0" w:space="0" w:color="auto"/>
            <w:bottom w:val="none" w:sz="0" w:space="0" w:color="auto"/>
            <w:right w:val="none" w:sz="0" w:space="0" w:color="auto"/>
          </w:divBdr>
        </w:div>
        <w:div w:id="2092849627">
          <w:marLeft w:val="0"/>
          <w:marRight w:val="0"/>
          <w:marTop w:val="0"/>
          <w:marBottom w:val="0"/>
          <w:divBdr>
            <w:top w:val="none" w:sz="0" w:space="0" w:color="auto"/>
            <w:left w:val="none" w:sz="0" w:space="0" w:color="auto"/>
            <w:bottom w:val="none" w:sz="0" w:space="0" w:color="auto"/>
            <w:right w:val="none" w:sz="0" w:space="0" w:color="auto"/>
          </w:divBdr>
        </w:div>
        <w:div w:id="1519857357">
          <w:marLeft w:val="0"/>
          <w:marRight w:val="0"/>
          <w:marTop w:val="0"/>
          <w:marBottom w:val="0"/>
          <w:divBdr>
            <w:top w:val="none" w:sz="0" w:space="0" w:color="auto"/>
            <w:left w:val="none" w:sz="0" w:space="0" w:color="auto"/>
            <w:bottom w:val="none" w:sz="0" w:space="0" w:color="auto"/>
            <w:right w:val="none" w:sz="0" w:space="0" w:color="auto"/>
          </w:divBdr>
        </w:div>
        <w:div w:id="129635168">
          <w:marLeft w:val="0"/>
          <w:marRight w:val="0"/>
          <w:marTop w:val="0"/>
          <w:marBottom w:val="0"/>
          <w:divBdr>
            <w:top w:val="none" w:sz="0" w:space="0" w:color="auto"/>
            <w:left w:val="none" w:sz="0" w:space="0" w:color="auto"/>
            <w:bottom w:val="none" w:sz="0" w:space="0" w:color="auto"/>
            <w:right w:val="none" w:sz="0" w:space="0" w:color="auto"/>
          </w:divBdr>
        </w:div>
        <w:div w:id="1501387849">
          <w:marLeft w:val="0"/>
          <w:marRight w:val="0"/>
          <w:marTop w:val="0"/>
          <w:marBottom w:val="0"/>
          <w:divBdr>
            <w:top w:val="none" w:sz="0" w:space="0" w:color="auto"/>
            <w:left w:val="none" w:sz="0" w:space="0" w:color="auto"/>
            <w:bottom w:val="none" w:sz="0" w:space="0" w:color="auto"/>
            <w:right w:val="none" w:sz="0" w:space="0" w:color="auto"/>
          </w:divBdr>
        </w:div>
        <w:div w:id="264309460">
          <w:marLeft w:val="0"/>
          <w:marRight w:val="0"/>
          <w:marTop w:val="0"/>
          <w:marBottom w:val="0"/>
          <w:divBdr>
            <w:top w:val="none" w:sz="0" w:space="0" w:color="auto"/>
            <w:left w:val="none" w:sz="0" w:space="0" w:color="auto"/>
            <w:bottom w:val="none" w:sz="0" w:space="0" w:color="auto"/>
            <w:right w:val="none" w:sz="0" w:space="0" w:color="auto"/>
          </w:divBdr>
        </w:div>
        <w:div w:id="1844973532">
          <w:marLeft w:val="0"/>
          <w:marRight w:val="0"/>
          <w:marTop w:val="400"/>
          <w:marBottom w:val="0"/>
          <w:divBdr>
            <w:top w:val="none" w:sz="0" w:space="0" w:color="auto"/>
            <w:left w:val="none" w:sz="0" w:space="0" w:color="auto"/>
            <w:bottom w:val="none" w:sz="0" w:space="0" w:color="auto"/>
            <w:right w:val="none" w:sz="0" w:space="0" w:color="auto"/>
          </w:divBdr>
        </w:div>
        <w:div w:id="2004427791">
          <w:marLeft w:val="0"/>
          <w:marRight w:val="0"/>
          <w:marTop w:val="0"/>
          <w:marBottom w:val="0"/>
          <w:divBdr>
            <w:top w:val="none" w:sz="0" w:space="0" w:color="auto"/>
            <w:left w:val="none" w:sz="0" w:space="0" w:color="auto"/>
            <w:bottom w:val="none" w:sz="0" w:space="0" w:color="auto"/>
            <w:right w:val="none" w:sz="0" w:space="0" w:color="auto"/>
          </w:divBdr>
        </w:div>
        <w:div w:id="1870296443">
          <w:marLeft w:val="0"/>
          <w:marRight w:val="0"/>
          <w:marTop w:val="0"/>
          <w:marBottom w:val="0"/>
          <w:divBdr>
            <w:top w:val="none" w:sz="0" w:space="0" w:color="auto"/>
            <w:left w:val="none" w:sz="0" w:space="0" w:color="auto"/>
            <w:bottom w:val="none" w:sz="0" w:space="0" w:color="auto"/>
            <w:right w:val="none" w:sz="0" w:space="0" w:color="auto"/>
          </w:divBdr>
        </w:div>
        <w:div w:id="356854150">
          <w:marLeft w:val="0"/>
          <w:marRight w:val="0"/>
          <w:marTop w:val="0"/>
          <w:marBottom w:val="0"/>
          <w:divBdr>
            <w:top w:val="none" w:sz="0" w:space="0" w:color="auto"/>
            <w:left w:val="none" w:sz="0" w:space="0" w:color="auto"/>
            <w:bottom w:val="none" w:sz="0" w:space="0" w:color="auto"/>
            <w:right w:val="none" w:sz="0" w:space="0" w:color="auto"/>
          </w:divBdr>
        </w:div>
        <w:div w:id="409356233">
          <w:marLeft w:val="0"/>
          <w:marRight w:val="0"/>
          <w:marTop w:val="0"/>
          <w:marBottom w:val="0"/>
          <w:divBdr>
            <w:top w:val="none" w:sz="0" w:space="0" w:color="auto"/>
            <w:left w:val="none" w:sz="0" w:space="0" w:color="auto"/>
            <w:bottom w:val="none" w:sz="0" w:space="0" w:color="auto"/>
            <w:right w:val="none" w:sz="0" w:space="0" w:color="auto"/>
          </w:divBdr>
        </w:div>
        <w:div w:id="1951350154">
          <w:marLeft w:val="0"/>
          <w:marRight w:val="0"/>
          <w:marTop w:val="0"/>
          <w:marBottom w:val="0"/>
          <w:divBdr>
            <w:top w:val="none" w:sz="0" w:space="0" w:color="auto"/>
            <w:left w:val="none" w:sz="0" w:space="0" w:color="auto"/>
            <w:bottom w:val="none" w:sz="0" w:space="0" w:color="auto"/>
            <w:right w:val="none" w:sz="0" w:space="0" w:color="auto"/>
          </w:divBdr>
        </w:div>
        <w:div w:id="53699676">
          <w:marLeft w:val="0"/>
          <w:marRight w:val="0"/>
          <w:marTop w:val="0"/>
          <w:marBottom w:val="0"/>
          <w:divBdr>
            <w:top w:val="none" w:sz="0" w:space="0" w:color="auto"/>
            <w:left w:val="none" w:sz="0" w:space="0" w:color="auto"/>
            <w:bottom w:val="none" w:sz="0" w:space="0" w:color="auto"/>
            <w:right w:val="none" w:sz="0" w:space="0" w:color="auto"/>
          </w:divBdr>
        </w:div>
        <w:div w:id="1306007432">
          <w:marLeft w:val="0"/>
          <w:marRight w:val="0"/>
          <w:marTop w:val="0"/>
          <w:marBottom w:val="0"/>
          <w:divBdr>
            <w:top w:val="none" w:sz="0" w:space="0" w:color="auto"/>
            <w:left w:val="none" w:sz="0" w:space="0" w:color="auto"/>
            <w:bottom w:val="none" w:sz="0" w:space="0" w:color="auto"/>
            <w:right w:val="none" w:sz="0" w:space="0" w:color="auto"/>
          </w:divBdr>
        </w:div>
        <w:div w:id="1381783100">
          <w:marLeft w:val="0"/>
          <w:marRight w:val="0"/>
          <w:marTop w:val="0"/>
          <w:marBottom w:val="0"/>
          <w:divBdr>
            <w:top w:val="none" w:sz="0" w:space="0" w:color="auto"/>
            <w:left w:val="none" w:sz="0" w:space="0" w:color="auto"/>
            <w:bottom w:val="none" w:sz="0" w:space="0" w:color="auto"/>
            <w:right w:val="none" w:sz="0" w:space="0" w:color="auto"/>
          </w:divBdr>
        </w:div>
        <w:div w:id="1375226899">
          <w:marLeft w:val="0"/>
          <w:marRight w:val="0"/>
          <w:marTop w:val="400"/>
          <w:marBottom w:val="0"/>
          <w:divBdr>
            <w:top w:val="none" w:sz="0" w:space="0" w:color="auto"/>
            <w:left w:val="none" w:sz="0" w:space="0" w:color="auto"/>
            <w:bottom w:val="none" w:sz="0" w:space="0" w:color="auto"/>
            <w:right w:val="none" w:sz="0" w:space="0" w:color="auto"/>
          </w:divBdr>
        </w:div>
        <w:div w:id="646937347">
          <w:marLeft w:val="0"/>
          <w:marRight w:val="0"/>
          <w:marTop w:val="0"/>
          <w:marBottom w:val="0"/>
          <w:divBdr>
            <w:top w:val="none" w:sz="0" w:space="0" w:color="auto"/>
            <w:left w:val="none" w:sz="0" w:space="0" w:color="auto"/>
            <w:bottom w:val="none" w:sz="0" w:space="0" w:color="auto"/>
            <w:right w:val="none" w:sz="0" w:space="0" w:color="auto"/>
          </w:divBdr>
        </w:div>
        <w:div w:id="1529416407">
          <w:marLeft w:val="0"/>
          <w:marRight w:val="0"/>
          <w:marTop w:val="0"/>
          <w:marBottom w:val="0"/>
          <w:divBdr>
            <w:top w:val="none" w:sz="0" w:space="0" w:color="auto"/>
            <w:left w:val="none" w:sz="0" w:space="0" w:color="auto"/>
            <w:bottom w:val="none" w:sz="0" w:space="0" w:color="auto"/>
            <w:right w:val="none" w:sz="0" w:space="0" w:color="auto"/>
          </w:divBdr>
        </w:div>
        <w:div w:id="1656035376">
          <w:marLeft w:val="0"/>
          <w:marRight w:val="0"/>
          <w:marTop w:val="0"/>
          <w:marBottom w:val="0"/>
          <w:divBdr>
            <w:top w:val="none" w:sz="0" w:space="0" w:color="auto"/>
            <w:left w:val="none" w:sz="0" w:space="0" w:color="auto"/>
            <w:bottom w:val="none" w:sz="0" w:space="0" w:color="auto"/>
            <w:right w:val="none" w:sz="0" w:space="0" w:color="auto"/>
          </w:divBdr>
        </w:div>
        <w:div w:id="128135688">
          <w:marLeft w:val="0"/>
          <w:marRight w:val="0"/>
          <w:marTop w:val="0"/>
          <w:marBottom w:val="0"/>
          <w:divBdr>
            <w:top w:val="none" w:sz="0" w:space="0" w:color="auto"/>
            <w:left w:val="none" w:sz="0" w:space="0" w:color="auto"/>
            <w:bottom w:val="none" w:sz="0" w:space="0" w:color="auto"/>
            <w:right w:val="none" w:sz="0" w:space="0" w:color="auto"/>
          </w:divBdr>
        </w:div>
        <w:div w:id="1659531529">
          <w:marLeft w:val="0"/>
          <w:marRight w:val="0"/>
          <w:marTop w:val="400"/>
          <w:marBottom w:val="0"/>
          <w:divBdr>
            <w:top w:val="none" w:sz="0" w:space="0" w:color="auto"/>
            <w:left w:val="none" w:sz="0" w:space="0" w:color="auto"/>
            <w:bottom w:val="none" w:sz="0" w:space="0" w:color="auto"/>
            <w:right w:val="none" w:sz="0" w:space="0" w:color="auto"/>
          </w:divBdr>
        </w:div>
        <w:div w:id="499010170">
          <w:marLeft w:val="0"/>
          <w:marRight w:val="0"/>
          <w:marTop w:val="0"/>
          <w:marBottom w:val="0"/>
          <w:divBdr>
            <w:top w:val="none" w:sz="0" w:space="0" w:color="auto"/>
            <w:left w:val="none" w:sz="0" w:space="0" w:color="auto"/>
            <w:bottom w:val="none" w:sz="0" w:space="0" w:color="auto"/>
            <w:right w:val="none" w:sz="0" w:space="0" w:color="auto"/>
          </w:divBdr>
        </w:div>
        <w:div w:id="1230267458">
          <w:marLeft w:val="0"/>
          <w:marRight w:val="0"/>
          <w:marTop w:val="0"/>
          <w:marBottom w:val="0"/>
          <w:divBdr>
            <w:top w:val="none" w:sz="0" w:space="0" w:color="auto"/>
            <w:left w:val="none" w:sz="0" w:space="0" w:color="auto"/>
            <w:bottom w:val="none" w:sz="0" w:space="0" w:color="auto"/>
            <w:right w:val="none" w:sz="0" w:space="0" w:color="auto"/>
          </w:divBdr>
        </w:div>
        <w:div w:id="1874877984">
          <w:marLeft w:val="0"/>
          <w:marRight w:val="0"/>
          <w:marTop w:val="0"/>
          <w:marBottom w:val="0"/>
          <w:divBdr>
            <w:top w:val="none" w:sz="0" w:space="0" w:color="auto"/>
            <w:left w:val="none" w:sz="0" w:space="0" w:color="auto"/>
            <w:bottom w:val="none" w:sz="0" w:space="0" w:color="auto"/>
            <w:right w:val="none" w:sz="0" w:space="0" w:color="auto"/>
          </w:divBdr>
        </w:div>
        <w:div w:id="109782621">
          <w:marLeft w:val="0"/>
          <w:marRight w:val="0"/>
          <w:marTop w:val="0"/>
          <w:marBottom w:val="0"/>
          <w:divBdr>
            <w:top w:val="none" w:sz="0" w:space="0" w:color="auto"/>
            <w:left w:val="none" w:sz="0" w:space="0" w:color="auto"/>
            <w:bottom w:val="none" w:sz="0" w:space="0" w:color="auto"/>
            <w:right w:val="none" w:sz="0" w:space="0" w:color="auto"/>
          </w:divBdr>
        </w:div>
        <w:div w:id="1508910402">
          <w:marLeft w:val="0"/>
          <w:marRight w:val="0"/>
          <w:marTop w:val="0"/>
          <w:marBottom w:val="0"/>
          <w:divBdr>
            <w:top w:val="none" w:sz="0" w:space="0" w:color="auto"/>
            <w:left w:val="none" w:sz="0" w:space="0" w:color="auto"/>
            <w:bottom w:val="none" w:sz="0" w:space="0" w:color="auto"/>
            <w:right w:val="none" w:sz="0" w:space="0" w:color="auto"/>
          </w:divBdr>
        </w:div>
        <w:div w:id="1777677749">
          <w:marLeft w:val="0"/>
          <w:marRight w:val="0"/>
          <w:marTop w:val="0"/>
          <w:marBottom w:val="0"/>
          <w:divBdr>
            <w:top w:val="none" w:sz="0" w:space="0" w:color="auto"/>
            <w:left w:val="none" w:sz="0" w:space="0" w:color="auto"/>
            <w:bottom w:val="none" w:sz="0" w:space="0" w:color="auto"/>
            <w:right w:val="none" w:sz="0" w:space="0" w:color="auto"/>
          </w:divBdr>
        </w:div>
        <w:div w:id="1749380856">
          <w:marLeft w:val="0"/>
          <w:marRight w:val="0"/>
          <w:marTop w:val="0"/>
          <w:marBottom w:val="0"/>
          <w:divBdr>
            <w:top w:val="none" w:sz="0" w:space="0" w:color="auto"/>
            <w:left w:val="none" w:sz="0" w:space="0" w:color="auto"/>
            <w:bottom w:val="none" w:sz="0" w:space="0" w:color="auto"/>
            <w:right w:val="none" w:sz="0" w:space="0" w:color="auto"/>
          </w:divBdr>
        </w:div>
        <w:div w:id="1112944595">
          <w:marLeft w:val="0"/>
          <w:marRight w:val="0"/>
          <w:marTop w:val="0"/>
          <w:marBottom w:val="0"/>
          <w:divBdr>
            <w:top w:val="none" w:sz="0" w:space="0" w:color="auto"/>
            <w:left w:val="none" w:sz="0" w:space="0" w:color="auto"/>
            <w:bottom w:val="none" w:sz="0" w:space="0" w:color="auto"/>
            <w:right w:val="none" w:sz="0" w:space="0" w:color="auto"/>
          </w:divBdr>
        </w:div>
        <w:div w:id="1002008192">
          <w:marLeft w:val="0"/>
          <w:marRight w:val="0"/>
          <w:marTop w:val="0"/>
          <w:marBottom w:val="0"/>
          <w:divBdr>
            <w:top w:val="none" w:sz="0" w:space="0" w:color="auto"/>
            <w:left w:val="none" w:sz="0" w:space="0" w:color="auto"/>
            <w:bottom w:val="none" w:sz="0" w:space="0" w:color="auto"/>
            <w:right w:val="none" w:sz="0" w:space="0" w:color="auto"/>
          </w:divBdr>
        </w:div>
        <w:div w:id="1512792342">
          <w:marLeft w:val="0"/>
          <w:marRight w:val="0"/>
          <w:marTop w:val="0"/>
          <w:marBottom w:val="0"/>
          <w:divBdr>
            <w:top w:val="none" w:sz="0" w:space="0" w:color="auto"/>
            <w:left w:val="none" w:sz="0" w:space="0" w:color="auto"/>
            <w:bottom w:val="none" w:sz="0" w:space="0" w:color="auto"/>
            <w:right w:val="none" w:sz="0" w:space="0" w:color="auto"/>
          </w:divBdr>
        </w:div>
        <w:div w:id="609508317">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49636322">
          <w:marLeft w:val="0"/>
          <w:marRight w:val="0"/>
          <w:marTop w:val="0"/>
          <w:marBottom w:val="0"/>
          <w:divBdr>
            <w:top w:val="none" w:sz="0" w:space="0" w:color="auto"/>
            <w:left w:val="none" w:sz="0" w:space="0" w:color="auto"/>
            <w:bottom w:val="none" w:sz="0" w:space="0" w:color="auto"/>
            <w:right w:val="none" w:sz="0" w:space="0" w:color="auto"/>
          </w:divBdr>
        </w:div>
        <w:div w:id="912861147">
          <w:marLeft w:val="0"/>
          <w:marRight w:val="0"/>
          <w:marTop w:val="0"/>
          <w:marBottom w:val="0"/>
          <w:divBdr>
            <w:top w:val="none" w:sz="0" w:space="0" w:color="auto"/>
            <w:left w:val="none" w:sz="0" w:space="0" w:color="auto"/>
            <w:bottom w:val="none" w:sz="0" w:space="0" w:color="auto"/>
            <w:right w:val="none" w:sz="0" w:space="0" w:color="auto"/>
          </w:divBdr>
        </w:div>
        <w:div w:id="309335431">
          <w:marLeft w:val="0"/>
          <w:marRight w:val="0"/>
          <w:marTop w:val="400"/>
          <w:marBottom w:val="0"/>
          <w:divBdr>
            <w:top w:val="none" w:sz="0" w:space="0" w:color="auto"/>
            <w:left w:val="none" w:sz="0" w:space="0" w:color="auto"/>
            <w:bottom w:val="none" w:sz="0" w:space="0" w:color="auto"/>
            <w:right w:val="none" w:sz="0" w:space="0" w:color="auto"/>
          </w:divBdr>
        </w:div>
        <w:div w:id="1863203674">
          <w:marLeft w:val="0"/>
          <w:marRight w:val="0"/>
          <w:marTop w:val="0"/>
          <w:marBottom w:val="0"/>
          <w:divBdr>
            <w:top w:val="none" w:sz="0" w:space="0" w:color="auto"/>
            <w:left w:val="none" w:sz="0" w:space="0" w:color="auto"/>
            <w:bottom w:val="none" w:sz="0" w:space="0" w:color="auto"/>
            <w:right w:val="none" w:sz="0" w:space="0" w:color="auto"/>
          </w:divBdr>
        </w:div>
        <w:div w:id="24408345">
          <w:marLeft w:val="0"/>
          <w:marRight w:val="0"/>
          <w:marTop w:val="0"/>
          <w:marBottom w:val="0"/>
          <w:divBdr>
            <w:top w:val="none" w:sz="0" w:space="0" w:color="auto"/>
            <w:left w:val="none" w:sz="0" w:space="0" w:color="auto"/>
            <w:bottom w:val="none" w:sz="0" w:space="0" w:color="auto"/>
            <w:right w:val="none" w:sz="0" w:space="0" w:color="auto"/>
          </w:divBdr>
        </w:div>
        <w:div w:id="1927109595">
          <w:marLeft w:val="0"/>
          <w:marRight w:val="0"/>
          <w:marTop w:val="0"/>
          <w:marBottom w:val="0"/>
          <w:divBdr>
            <w:top w:val="none" w:sz="0" w:space="0" w:color="auto"/>
            <w:left w:val="none" w:sz="0" w:space="0" w:color="auto"/>
            <w:bottom w:val="none" w:sz="0" w:space="0" w:color="auto"/>
            <w:right w:val="none" w:sz="0" w:space="0" w:color="auto"/>
          </w:divBdr>
        </w:div>
        <w:div w:id="377708569">
          <w:marLeft w:val="0"/>
          <w:marRight w:val="0"/>
          <w:marTop w:val="0"/>
          <w:marBottom w:val="0"/>
          <w:divBdr>
            <w:top w:val="none" w:sz="0" w:space="0" w:color="auto"/>
            <w:left w:val="none" w:sz="0" w:space="0" w:color="auto"/>
            <w:bottom w:val="none" w:sz="0" w:space="0" w:color="auto"/>
            <w:right w:val="none" w:sz="0" w:space="0" w:color="auto"/>
          </w:divBdr>
        </w:div>
        <w:div w:id="1295677276">
          <w:marLeft w:val="0"/>
          <w:marRight w:val="0"/>
          <w:marTop w:val="0"/>
          <w:marBottom w:val="0"/>
          <w:divBdr>
            <w:top w:val="none" w:sz="0" w:space="0" w:color="auto"/>
            <w:left w:val="none" w:sz="0" w:space="0" w:color="auto"/>
            <w:bottom w:val="none" w:sz="0" w:space="0" w:color="auto"/>
            <w:right w:val="none" w:sz="0" w:space="0" w:color="auto"/>
          </w:divBdr>
        </w:div>
        <w:div w:id="487789266">
          <w:marLeft w:val="0"/>
          <w:marRight w:val="0"/>
          <w:marTop w:val="0"/>
          <w:marBottom w:val="0"/>
          <w:divBdr>
            <w:top w:val="none" w:sz="0" w:space="0" w:color="auto"/>
            <w:left w:val="none" w:sz="0" w:space="0" w:color="auto"/>
            <w:bottom w:val="none" w:sz="0" w:space="0" w:color="auto"/>
            <w:right w:val="none" w:sz="0" w:space="0" w:color="auto"/>
          </w:divBdr>
        </w:div>
        <w:div w:id="99961617">
          <w:marLeft w:val="0"/>
          <w:marRight w:val="0"/>
          <w:marTop w:val="0"/>
          <w:marBottom w:val="0"/>
          <w:divBdr>
            <w:top w:val="none" w:sz="0" w:space="0" w:color="auto"/>
            <w:left w:val="none" w:sz="0" w:space="0" w:color="auto"/>
            <w:bottom w:val="none" w:sz="0" w:space="0" w:color="auto"/>
            <w:right w:val="none" w:sz="0" w:space="0" w:color="auto"/>
          </w:divBdr>
        </w:div>
        <w:div w:id="1551378020">
          <w:marLeft w:val="0"/>
          <w:marRight w:val="0"/>
          <w:marTop w:val="0"/>
          <w:marBottom w:val="0"/>
          <w:divBdr>
            <w:top w:val="none" w:sz="0" w:space="0" w:color="auto"/>
            <w:left w:val="none" w:sz="0" w:space="0" w:color="auto"/>
            <w:bottom w:val="none" w:sz="0" w:space="0" w:color="auto"/>
            <w:right w:val="none" w:sz="0" w:space="0" w:color="auto"/>
          </w:divBdr>
        </w:div>
        <w:div w:id="1324968272">
          <w:marLeft w:val="0"/>
          <w:marRight w:val="0"/>
          <w:marTop w:val="0"/>
          <w:marBottom w:val="0"/>
          <w:divBdr>
            <w:top w:val="none" w:sz="0" w:space="0" w:color="auto"/>
            <w:left w:val="none" w:sz="0" w:space="0" w:color="auto"/>
            <w:bottom w:val="none" w:sz="0" w:space="0" w:color="auto"/>
            <w:right w:val="none" w:sz="0" w:space="0" w:color="auto"/>
          </w:divBdr>
        </w:div>
        <w:div w:id="1511871054">
          <w:marLeft w:val="0"/>
          <w:marRight w:val="0"/>
          <w:marTop w:val="0"/>
          <w:marBottom w:val="0"/>
          <w:divBdr>
            <w:top w:val="none" w:sz="0" w:space="0" w:color="auto"/>
            <w:left w:val="none" w:sz="0" w:space="0" w:color="auto"/>
            <w:bottom w:val="none" w:sz="0" w:space="0" w:color="auto"/>
            <w:right w:val="none" w:sz="0" w:space="0" w:color="auto"/>
          </w:divBdr>
        </w:div>
        <w:div w:id="478959817">
          <w:marLeft w:val="0"/>
          <w:marRight w:val="0"/>
          <w:marTop w:val="0"/>
          <w:marBottom w:val="0"/>
          <w:divBdr>
            <w:top w:val="none" w:sz="0" w:space="0" w:color="auto"/>
            <w:left w:val="none" w:sz="0" w:space="0" w:color="auto"/>
            <w:bottom w:val="none" w:sz="0" w:space="0" w:color="auto"/>
            <w:right w:val="none" w:sz="0" w:space="0" w:color="auto"/>
          </w:divBdr>
        </w:div>
        <w:div w:id="813832610">
          <w:marLeft w:val="0"/>
          <w:marRight w:val="0"/>
          <w:marTop w:val="0"/>
          <w:marBottom w:val="0"/>
          <w:divBdr>
            <w:top w:val="none" w:sz="0" w:space="0" w:color="auto"/>
            <w:left w:val="none" w:sz="0" w:space="0" w:color="auto"/>
            <w:bottom w:val="none" w:sz="0" w:space="0" w:color="auto"/>
            <w:right w:val="none" w:sz="0" w:space="0" w:color="auto"/>
          </w:divBdr>
        </w:div>
        <w:div w:id="2004579797">
          <w:marLeft w:val="0"/>
          <w:marRight w:val="0"/>
          <w:marTop w:val="0"/>
          <w:marBottom w:val="0"/>
          <w:divBdr>
            <w:top w:val="none" w:sz="0" w:space="0" w:color="auto"/>
            <w:left w:val="none" w:sz="0" w:space="0" w:color="auto"/>
            <w:bottom w:val="none" w:sz="0" w:space="0" w:color="auto"/>
            <w:right w:val="none" w:sz="0" w:space="0" w:color="auto"/>
          </w:divBdr>
        </w:div>
        <w:div w:id="498926376">
          <w:marLeft w:val="0"/>
          <w:marRight w:val="0"/>
          <w:marTop w:val="0"/>
          <w:marBottom w:val="0"/>
          <w:divBdr>
            <w:top w:val="none" w:sz="0" w:space="0" w:color="auto"/>
            <w:left w:val="none" w:sz="0" w:space="0" w:color="auto"/>
            <w:bottom w:val="none" w:sz="0" w:space="0" w:color="auto"/>
            <w:right w:val="none" w:sz="0" w:space="0" w:color="auto"/>
          </w:divBdr>
        </w:div>
        <w:div w:id="264195291">
          <w:marLeft w:val="0"/>
          <w:marRight w:val="0"/>
          <w:marTop w:val="0"/>
          <w:marBottom w:val="0"/>
          <w:divBdr>
            <w:top w:val="none" w:sz="0" w:space="0" w:color="auto"/>
            <w:left w:val="none" w:sz="0" w:space="0" w:color="auto"/>
            <w:bottom w:val="none" w:sz="0" w:space="0" w:color="auto"/>
            <w:right w:val="none" w:sz="0" w:space="0" w:color="auto"/>
          </w:divBdr>
        </w:div>
        <w:div w:id="331684756">
          <w:marLeft w:val="0"/>
          <w:marRight w:val="0"/>
          <w:marTop w:val="400"/>
          <w:marBottom w:val="0"/>
          <w:divBdr>
            <w:top w:val="none" w:sz="0" w:space="0" w:color="auto"/>
            <w:left w:val="none" w:sz="0" w:space="0" w:color="auto"/>
            <w:bottom w:val="none" w:sz="0" w:space="0" w:color="auto"/>
            <w:right w:val="none" w:sz="0" w:space="0" w:color="auto"/>
          </w:divBdr>
        </w:div>
        <w:div w:id="2094083429">
          <w:marLeft w:val="0"/>
          <w:marRight w:val="0"/>
          <w:marTop w:val="0"/>
          <w:marBottom w:val="0"/>
          <w:divBdr>
            <w:top w:val="none" w:sz="0" w:space="0" w:color="auto"/>
            <w:left w:val="none" w:sz="0" w:space="0" w:color="auto"/>
            <w:bottom w:val="none" w:sz="0" w:space="0" w:color="auto"/>
            <w:right w:val="none" w:sz="0" w:space="0" w:color="auto"/>
          </w:divBdr>
        </w:div>
        <w:div w:id="274798225">
          <w:marLeft w:val="0"/>
          <w:marRight w:val="0"/>
          <w:marTop w:val="0"/>
          <w:marBottom w:val="0"/>
          <w:divBdr>
            <w:top w:val="none" w:sz="0" w:space="0" w:color="auto"/>
            <w:left w:val="none" w:sz="0" w:space="0" w:color="auto"/>
            <w:bottom w:val="none" w:sz="0" w:space="0" w:color="auto"/>
            <w:right w:val="none" w:sz="0" w:space="0" w:color="auto"/>
          </w:divBdr>
        </w:div>
        <w:div w:id="1222596844">
          <w:marLeft w:val="0"/>
          <w:marRight w:val="0"/>
          <w:marTop w:val="240"/>
          <w:marBottom w:val="0"/>
          <w:divBdr>
            <w:top w:val="none" w:sz="0" w:space="0" w:color="auto"/>
            <w:left w:val="none" w:sz="0" w:space="0" w:color="auto"/>
            <w:bottom w:val="none" w:sz="0" w:space="0" w:color="auto"/>
            <w:right w:val="none" w:sz="0" w:space="0" w:color="auto"/>
          </w:divBdr>
        </w:div>
        <w:div w:id="1876427415">
          <w:marLeft w:val="150"/>
          <w:marRight w:val="150"/>
          <w:marTop w:val="480"/>
          <w:marBottom w:val="0"/>
          <w:divBdr>
            <w:top w:val="single" w:sz="6" w:space="28" w:color="D4D4D4"/>
            <w:left w:val="none" w:sz="0" w:space="0" w:color="auto"/>
            <w:bottom w:val="none" w:sz="0" w:space="0" w:color="auto"/>
            <w:right w:val="none" w:sz="0" w:space="0" w:color="auto"/>
          </w:divBdr>
        </w:div>
        <w:div w:id="1749689612">
          <w:marLeft w:val="0"/>
          <w:marRight w:val="0"/>
          <w:marTop w:val="400"/>
          <w:marBottom w:val="0"/>
          <w:divBdr>
            <w:top w:val="none" w:sz="0" w:space="0" w:color="auto"/>
            <w:left w:val="none" w:sz="0" w:space="0" w:color="auto"/>
            <w:bottom w:val="none" w:sz="0" w:space="0" w:color="auto"/>
            <w:right w:val="none" w:sz="0" w:space="0" w:color="auto"/>
          </w:divBdr>
        </w:div>
        <w:div w:id="798643477">
          <w:marLeft w:val="0"/>
          <w:marRight w:val="0"/>
          <w:marTop w:val="240"/>
          <w:marBottom w:val="0"/>
          <w:divBdr>
            <w:top w:val="none" w:sz="0" w:space="0" w:color="auto"/>
            <w:left w:val="none" w:sz="0" w:space="0" w:color="auto"/>
            <w:bottom w:val="none" w:sz="0" w:space="0" w:color="auto"/>
            <w:right w:val="none" w:sz="0" w:space="0" w:color="auto"/>
          </w:divBdr>
        </w:div>
        <w:div w:id="713189058">
          <w:marLeft w:val="0"/>
          <w:marRight w:val="0"/>
          <w:marTop w:val="240"/>
          <w:marBottom w:val="0"/>
          <w:divBdr>
            <w:top w:val="none" w:sz="0" w:space="0" w:color="auto"/>
            <w:left w:val="none" w:sz="0" w:space="0" w:color="auto"/>
            <w:bottom w:val="none" w:sz="0" w:space="0" w:color="auto"/>
            <w:right w:val="none" w:sz="0" w:space="0" w:color="auto"/>
          </w:divBdr>
        </w:div>
        <w:div w:id="1456829485">
          <w:marLeft w:val="150"/>
          <w:marRight w:val="150"/>
          <w:marTop w:val="480"/>
          <w:marBottom w:val="0"/>
          <w:divBdr>
            <w:top w:val="single" w:sz="6" w:space="28" w:color="D4D4D4"/>
            <w:left w:val="none" w:sz="0" w:space="0" w:color="auto"/>
            <w:bottom w:val="none" w:sz="0" w:space="0" w:color="auto"/>
            <w:right w:val="none" w:sz="0" w:space="0" w:color="auto"/>
          </w:divBdr>
        </w:div>
        <w:div w:id="2108577268">
          <w:marLeft w:val="0"/>
          <w:marRight w:val="0"/>
          <w:marTop w:val="400"/>
          <w:marBottom w:val="0"/>
          <w:divBdr>
            <w:top w:val="none" w:sz="0" w:space="0" w:color="auto"/>
            <w:left w:val="none" w:sz="0" w:space="0" w:color="auto"/>
            <w:bottom w:val="none" w:sz="0" w:space="0" w:color="auto"/>
            <w:right w:val="none" w:sz="0" w:space="0" w:color="auto"/>
          </w:divBdr>
        </w:div>
        <w:div w:id="548150522">
          <w:marLeft w:val="0"/>
          <w:marRight w:val="0"/>
          <w:marTop w:val="240"/>
          <w:marBottom w:val="0"/>
          <w:divBdr>
            <w:top w:val="none" w:sz="0" w:space="0" w:color="auto"/>
            <w:left w:val="none" w:sz="0" w:space="0" w:color="auto"/>
            <w:bottom w:val="none" w:sz="0" w:space="0" w:color="auto"/>
            <w:right w:val="none" w:sz="0" w:space="0" w:color="auto"/>
          </w:divBdr>
        </w:div>
        <w:div w:id="981470300">
          <w:marLeft w:val="0"/>
          <w:marRight w:val="0"/>
          <w:marTop w:val="240"/>
          <w:marBottom w:val="0"/>
          <w:divBdr>
            <w:top w:val="none" w:sz="0" w:space="0" w:color="auto"/>
            <w:left w:val="none" w:sz="0" w:space="0" w:color="auto"/>
            <w:bottom w:val="none" w:sz="0" w:space="0" w:color="auto"/>
            <w:right w:val="none" w:sz="0" w:space="0" w:color="auto"/>
          </w:divBdr>
        </w:div>
        <w:div w:id="889152368">
          <w:marLeft w:val="150"/>
          <w:marRight w:val="150"/>
          <w:marTop w:val="480"/>
          <w:marBottom w:val="0"/>
          <w:divBdr>
            <w:top w:val="single" w:sz="6" w:space="28" w:color="D4D4D4"/>
            <w:left w:val="none" w:sz="0" w:space="0" w:color="auto"/>
            <w:bottom w:val="none" w:sz="0" w:space="0" w:color="auto"/>
            <w:right w:val="none" w:sz="0" w:space="0" w:color="auto"/>
          </w:divBdr>
        </w:div>
        <w:div w:id="1540817418">
          <w:marLeft w:val="0"/>
          <w:marRight w:val="0"/>
          <w:marTop w:val="400"/>
          <w:marBottom w:val="0"/>
          <w:divBdr>
            <w:top w:val="none" w:sz="0" w:space="0" w:color="auto"/>
            <w:left w:val="none" w:sz="0" w:space="0" w:color="auto"/>
            <w:bottom w:val="none" w:sz="0" w:space="0" w:color="auto"/>
            <w:right w:val="none" w:sz="0" w:space="0" w:color="auto"/>
          </w:divBdr>
        </w:div>
        <w:div w:id="870534425">
          <w:marLeft w:val="0"/>
          <w:marRight w:val="0"/>
          <w:marTop w:val="240"/>
          <w:marBottom w:val="0"/>
          <w:divBdr>
            <w:top w:val="none" w:sz="0" w:space="0" w:color="auto"/>
            <w:left w:val="none" w:sz="0" w:space="0" w:color="auto"/>
            <w:bottom w:val="none" w:sz="0" w:space="0" w:color="auto"/>
            <w:right w:val="none" w:sz="0" w:space="0" w:color="auto"/>
          </w:divBdr>
        </w:div>
        <w:div w:id="1322541621">
          <w:marLeft w:val="0"/>
          <w:marRight w:val="0"/>
          <w:marTop w:val="240"/>
          <w:marBottom w:val="0"/>
          <w:divBdr>
            <w:top w:val="none" w:sz="0" w:space="0" w:color="auto"/>
            <w:left w:val="none" w:sz="0" w:space="0" w:color="auto"/>
            <w:bottom w:val="none" w:sz="0" w:space="0" w:color="auto"/>
            <w:right w:val="none" w:sz="0" w:space="0" w:color="auto"/>
          </w:divBdr>
        </w:div>
        <w:div w:id="834882329">
          <w:marLeft w:val="150"/>
          <w:marRight w:val="150"/>
          <w:marTop w:val="480"/>
          <w:marBottom w:val="0"/>
          <w:divBdr>
            <w:top w:val="single" w:sz="6" w:space="28" w:color="D4D4D4"/>
            <w:left w:val="none" w:sz="0" w:space="0" w:color="auto"/>
            <w:bottom w:val="none" w:sz="0" w:space="0" w:color="auto"/>
            <w:right w:val="none" w:sz="0" w:space="0" w:color="auto"/>
          </w:divBdr>
        </w:div>
        <w:div w:id="257367638">
          <w:marLeft w:val="0"/>
          <w:marRight w:val="0"/>
          <w:marTop w:val="400"/>
          <w:marBottom w:val="0"/>
          <w:divBdr>
            <w:top w:val="none" w:sz="0" w:space="0" w:color="auto"/>
            <w:left w:val="none" w:sz="0" w:space="0" w:color="auto"/>
            <w:bottom w:val="none" w:sz="0" w:space="0" w:color="auto"/>
            <w:right w:val="none" w:sz="0" w:space="0" w:color="auto"/>
          </w:divBdr>
        </w:div>
        <w:div w:id="2113891594">
          <w:marLeft w:val="0"/>
          <w:marRight w:val="0"/>
          <w:marTop w:val="240"/>
          <w:marBottom w:val="0"/>
          <w:divBdr>
            <w:top w:val="none" w:sz="0" w:space="0" w:color="auto"/>
            <w:left w:val="none" w:sz="0" w:space="0" w:color="auto"/>
            <w:bottom w:val="none" w:sz="0" w:space="0" w:color="auto"/>
            <w:right w:val="none" w:sz="0" w:space="0" w:color="auto"/>
          </w:divBdr>
        </w:div>
        <w:div w:id="899483495">
          <w:marLeft w:val="0"/>
          <w:marRight w:val="0"/>
          <w:marTop w:val="240"/>
          <w:marBottom w:val="0"/>
          <w:divBdr>
            <w:top w:val="none" w:sz="0" w:space="0" w:color="auto"/>
            <w:left w:val="none" w:sz="0" w:space="0" w:color="auto"/>
            <w:bottom w:val="none" w:sz="0" w:space="0" w:color="auto"/>
            <w:right w:val="none" w:sz="0" w:space="0" w:color="auto"/>
          </w:divBdr>
        </w:div>
        <w:div w:id="2081292415">
          <w:marLeft w:val="150"/>
          <w:marRight w:val="150"/>
          <w:marTop w:val="480"/>
          <w:marBottom w:val="0"/>
          <w:divBdr>
            <w:top w:val="single" w:sz="6" w:space="28" w:color="D4D4D4"/>
            <w:left w:val="none" w:sz="0" w:space="0" w:color="auto"/>
            <w:bottom w:val="none" w:sz="0" w:space="0" w:color="auto"/>
            <w:right w:val="none" w:sz="0" w:space="0" w:color="auto"/>
          </w:divBdr>
        </w:div>
        <w:div w:id="54788470">
          <w:marLeft w:val="0"/>
          <w:marRight w:val="0"/>
          <w:marTop w:val="400"/>
          <w:marBottom w:val="0"/>
          <w:divBdr>
            <w:top w:val="none" w:sz="0" w:space="0" w:color="auto"/>
            <w:left w:val="none" w:sz="0" w:space="0" w:color="auto"/>
            <w:bottom w:val="none" w:sz="0" w:space="0" w:color="auto"/>
            <w:right w:val="none" w:sz="0" w:space="0" w:color="auto"/>
          </w:divBdr>
        </w:div>
        <w:div w:id="1896433809">
          <w:marLeft w:val="0"/>
          <w:marRight w:val="0"/>
          <w:marTop w:val="240"/>
          <w:marBottom w:val="0"/>
          <w:divBdr>
            <w:top w:val="none" w:sz="0" w:space="0" w:color="auto"/>
            <w:left w:val="none" w:sz="0" w:space="0" w:color="auto"/>
            <w:bottom w:val="none" w:sz="0" w:space="0" w:color="auto"/>
            <w:right w:val="none" w:sz="0" w:space="0" w:color="auto"/>
          </w:divBdr>
        </w:div>
        <w:div w:id="2026202373">
          <w:marLeft w:val="0"/>
          <w:marRight w:val="0"/>
          <w:marTop w:val="240"/>
          <w:marBottom w:val="0"/>
          <w:divBdr>
            <w:top w:val="none" w:sz="0" w:space="0" w:color="auto"/>
            <w:left w:val="none" w:sz="0" w:space="0" w:color="auto"/>
            <w:bottom w:val="none" w:sz="0" w:space="0" w:color="auto"/>
            <w:right w:val="none" w:sz="0" w:space="0" w:color="auto"/>
          </w:divBdr>
        </w:div>
      </w:divsChild>
    </w:div>
    <w:div w:id="1777942400">
      <w:bodyDiv w:val="1"/>
      <w:marLeft w:val="0"/>
      <w:marRight w:val="0"/>
      <w:marTop w:val="0"/>
      <w:marBottom w:val="0"/>
      <w:divBdr>
        <w:top w:val="none" w:sz="0" w:space="0" w:color="auto"/>
        <w:left w:val="none" w:sz="0" w:space="0" w:color="auto"/>
        <w:bottom w:val="none" w:sz="0" w:space="0" w:color="auto"/>
        <w:right w:val="none" w:sz="0" w:space="0" w:color="auto"/>
      </w:divBdr>
    </w:div>
    <w:div w:id="21010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34094-par-uznemumu-ienakuma-nodokli" TargetMode="External"/><Relationship Id="rId18" Type="http://schemas.openxmlformats.org/officeDocument/2006/relationships/hyperlink" Target="http://eur-lex.europa.eu/eli/reg/2014/651?locale=LV" TargetMode="External"/><Relationship Id="rId26" Type="http://schemas.openxmlformats.org/officeDocument/2006/relationships/hyperlink" Target="http://likumi.lv/ta/id/34094-par-uznemumu-ienakuma-nodokli" TargetMode="External"/><Relationship Id="rId39" Type="http://schemas.openxmlformats.org/officeDocument/2006/relationships/hyperlink" Target="http://likumi.lv/ta/id/34094-par-uznemumu-ienakuma-nodokli" TargetMode="External"/><Relationship Id="rId21" Type="http://schemas.openxmlformats.org/officeDocument/2006/relationships/hyperlink" Target="http://likumi.lv/ta/id/274297-atbalstamo-investiciju-projekta-apstiprinasanas-un-istenosanas-kartiba" TargetMode="External"/><Relationship Id="rId34" Type="http://schemas.openxmlformats.org/officeDocument/2006/relationships/hyperlink" Target="http://likumi.lv/ta/id/274297-atbalstamo-investiciju-projekta-apstiprinasanas-un-istenosanas-kartiba" TargetMode="External"/><Relationship Id="rId42" Type="http://schemas.openxmlformats.org/officeDocument/2006/relationships/hyperlink" Target="http://likumi.lv/ta/id/274297-atbalstamo-investiciju-projekta-apstiprinasanas-un-istenosanas-kartiba" TargetMode="External"/><Relationship Id="rId47" Type="http://schemas.openxmlformats.org/officeDocument/2006/relationships/hyperlink" Target="http://likumi.lv/ta/id/274297-atbalstamo-investiciju-projekta-apstiprinasanas-un-istenosanas-kartiba" TargetMode="External"/><Relationship Id="rId50" Type="http://schemas.openxmlformats.org/officeDocument/2006/relationships/hyperlink" Target="http://likumi.lv/ta/id/274297-atbalstamo-investiciju-projekta-apstiprinasanas-un-istenosanas-kartiba" TargetMode="External"/><Relationship Id="rId55" Type="http://schemas.openxmlformats.org/officeDocument/2006/relationships/hyperlink" Target="http://likumi.lv/ta/id/274297-atbalstamo-investiciju-projekta-apstiprinasanas-un-istenosanas-kartiba" TargetMode="External"/><Relationship Id="rId63" Type="http://schemas.openxmlformats.org/officeDocument/2006/relationships/hyperlink" Target="http://likumi.lv/ta/id/274297-atbalstamo-investiciju-projekta-apstiprinasanas-un-istenosanas-kartiba" TargetMode="External"/><Relationship Id="rId68" Type="http://schemas.openxmlformats.org/officeDocument/2006/relationships/hyperlink" Target="http://likumi.lv/ta/id/274297-atbalstamo-investiciju-projekta-apstiprinasanas-un-istenosanas-kartiba" TargetMode="External"/><Relationship Id="rId76" Type="http://schemas.openxmlformats.org/officeDocument/2006/relationships/hyperlink" Target="http://likumi.lv/ta/id/274297-atbalstamo-investiciju-projekta-apstiprinasanas-un-istenosanas-kartiba" TargetMode="External"/><Relationship Id="rId7" Type="http://schemas.openxmlformats.org/officeDocument/2006/relationships/hyperlink" Target="http://likumi.lv/ta/id/34094-par-uznemumu-ienakuma-nodokli" TargetMode="External"/><Relationship Id="rId71" Type="http://schemas.openxmlformats.org/officeDocument/2006/relationships/hyperlink" Target="http://likumi.lv/ta/id/274297-atbalstamo-investiciju-projekta-apstiprinasanas-un-istenosanas-kartiba" TargetMode="External"/><Relationship Id="rId2" Type="http://schemas.openxmlformats.org/officeDocument/2006/relationships/styles" Target="styles.xml"/><Relationship Id="rId16" Type="http://schemas.openxmlformats.org/officeDocument/2006/relationships/hyperlink" Target="http://eur-lex.europa.eu/eli/reg/2014/651?locale=LV" TargetMode="External"/><Relationship Id="rId29" Type="http://schemas.openxmlformats.org/officeDocument/2006/relationships/hyperlink" Target="http://likumi.lv/ta/id/274297-atbalstamo-investiciju-projekta-apstiprinasanas-un-istenosanas-kartiba" TargetMode="Externa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4/651?locale=LV" TargetMode="External"/><Relationship Id="rId32" Type="http://schemas.openxmlformats.org/officeDocument/2006/relationships/hyperlink" Target="http://likumi.lv/ta/id/34094-par-uznemumu-ienakuma-nodokli" TargetMode="External"/><Relationship Id="rId37" Type="http://schemas.openxmlformats.org/officeDocument/2006/relationships/hyperlink" Target="http://likumi.lv/ta/id/274297-atbalstamo-investiciju-projekta-apstiprinasanas-un-istenosanas-kartiba" TargetMode="External"/><Relationship Id="rId40" Type="http://schemas.openxmlformats.org/officeDocument/2006/relationships/hyperlink" Target="http://likumi.lv/ta/id/274297-atbalstamo-investiciju-projekta-apstiprinasanas-un-istenosanas-kartiba" TargetMode="External"/><Relationship Id="rId45" Type="http://schemas.openxmlformats.org/officeDocument/2006/relationships/hyperlink" Target="http://likumi.lv/ta/id/274297-atbalstamo-investiciju-projekta-apstiprinasanas-un-istenosanas-kartiba" TargetMode="External"/><Relationship Id="rId53" Type="http://schemas.openxmlformats.org/officeDocument/2006/relationships/hyperlink" Target="http://likumi.lv/ta/id/274297-atbalstamo-investiciju-projekta-apstiprinasanas-un-istenosanas-kartiba" TargetMode="External"/><Relationship Id="rId58" Type="http://schemas.openxmlformats.org/officeDocument/2006/relationships/hyperlink" Target="http://likumi.lv/ta/id/34094-par-uznemumu-ienakuma-nodokli" TargetMode="External"/><Relationship Id="rId66" Type="http://schemas.openxmlformats.org/officeDocument/2006/relationships/hyperlink" Target="http://likumi.lv/ta/id/34094-par-uznemumu-ienakuma-nodokli" TargetMode="External"/><Relationship Id="rId74" Type="http://schemas.openxmlformats.org/officeDocument/2006/relationships/hyperlink" Target="http://likumi.lv/ta/id/274297-atbalstamo-investiciju-projekta-apstiprinasanas-un-istenosanas-kartiba"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likumi.lv/ta/id/34094-par-uznemumu-ienakuma-nodokli" TargetMode="External"/><Relationship Id="rId10" Type="http://schemas.openxmlformats.org/officeDocument/2006/relationships/hyperlink" Target="http://likumi.lv/ta/id/34094-par-uznemumu-ienakuma-nodokli" TargetMode="External"/><Relationship Id="rId19" Type="http://schemas.openxmlformats.org/officeDocument/2006/relationships/hyperlink" Target="http://likumi.lv/ta/id/274297-atbalstamo-investiciju-projekta-apstiprinasanas-un-istenosanas-kartiba" TargetMode="External"/><Relationship Id="rId31" Type="http://schemas.openxmlformats.org/officeDocument/2006/relationships/hyperlink" Target="http://likumi.lv/ta/id/274297-atbalstamo-investiciju-projekta-apstiprinasanas-un-istenosanas-kartiba" TargetMode="External"/><Relationship Id="rId44" Type="http://schemas.openxmlformats.org/officeDocument/2006/relationships/hyperlink" Target="http://likumi.lv/ta/id/274297-atbalstamo-investiciju-projekta-apstiprinasanas-un-istenosanas-kartiba" TargetMode="External"/><Relationship Id="rId52" Type="http://schemas.openxmlformats.org/officeDocument/2006/relationships/hyperlink" Target="http://likumi.lv/ta/id/274297-atbalstamo-investiciju-projekta-apstiprinasanas-un-istenosanas-kartiba" TargetMode="External"/><Relationship Id="rId60" Type="http://schemas.openxmlformats.org/officeDocument/2006/relationships/hyperlink" Target="http://likumi.lv/ta/id/274297-atbalstamo-investiciju-projekta-apstiprinasanas-un-istenosanas-kartiba" TargetMode="External"/><Relationship Id="rId65" Type="http://schemas.openxmlformats.org/officeDocument/2006/relationships/hyperlink" Target="http://likumi.lv/ta/id/34094-par-uznemumu-ienakuma-nodokli" TargetMode="External"/><Relationship Id="rId73" Type="http://schemas.openxmlformats.org/officeDocument/2006/relationships/hyperlink" Target="http://likumi.lv/ta/id/34094-par-uznemumu-ienakuma-nodokli" TargetMode="External"/><Relationship Id="rId78" Type="http://schemas.openxmlformats.org/officeDocument/2006/relationships/hyperlink" Target="mailto:Andis.Rozkalns@em.gov.lv"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ta/id/34094-par-uznemumu-ienakuma-nodokli" TargetMode="External"/><Relationship Id="rId14" Type="http://schemas.openxmlformats.org/officeDocument/2006/relationships/hyperlink" Target="http://eur-lex.europa.eu/eli/reg/2014/651?locale=LV" TargetMode="External"/><Relationship Id="rId22" Type="http://schemas.openxmlformats.org/officeDocument/2006/relationships/hyperlink" Target="mailto:pasts@em.gov.lv" TargetMode="External"/><Relationship Id="rId27" Type="http://schemas.openxmlformats.org/officeDocument/2006/relationships/hyperlink" Target="http://eur-lex.europa.eu/eli/reg/2014/651?locale=LV" TargetMode="External"/><Relationship Id="rId30" Type="http://schemas.openxmlformats.org/officeDocument/2006/relationships/hyperlink" Target="http://likumi.lv/ta/id/34094-par-uznemumu-ienakuma-nodokli" TargetMode="External"/><Relationship Id="rId35" Type="http://schemas.openxmlformats.org/officeDocument/2006/relationships/hyperlink" Target="http://likumi.lv/ta/id/34094-par-uznemumu-ienakuma-nodokli" TargetMode="External"/><Relationship Id="rId43" Type="http://schemas.openxmlformats.org/officeDocument/2006/relationships/hyperlink" Target="http://likumi.lv/ta/id/274297-atbalstamo-investiciju-projekta-apstiprinasanas-un-istenosanas-kartiba" TargetMode="External"/><Relationship Id="rId48" Type="http://schemas.openxmlformats.org/officeDocument/2006/relationships/hyperlink" Target="http://likumi.lv/ta/id/274297-atbalstamo-investiciju-projekta-apstiprinasanas-un-istenosanas-kartiba" TargetMode="External"/><Relationship Id="rId56" Type="http://schemas.openxmlformats.org/officeDocument/2006/relationships/hyperlink" Target="http://likumi.lv/ta/id/274297-atbalstamo-investiciju-projekta-apstiprinasanas-un-istenosanas-kartiba" TargetMode="External"/><Relationship Id="rId64" Type="http://schemas.openxmlformats.org/officeDocument/2006/relationships/hyperlink" Target="http://likumi.lv/ta/id/274297-atbalstamo-investiciju-projekta-apstiprinasanas-un-istenosanas-kartiba" TargetMode="External"/><Relationship Id="rId69" Type="http://schemas.openxmlformats.org/officeDocument/2006/relationships/hyperlink" Target="http://likumi.lv/ta/id/274297-atbalstamo-investiciju-projekta-apstiprinasanas-un-istenosanas-kartiba" TargetMode="External"/><Relationship Id="rId77" Type="http://schemas.openxmlformats.org/officeDocument/2006/relationships/hyperlink" Target="http://likumi.lv/ta/id/274297-atbalstamo-investiciju-projekta-apstiprinasanas-un-istenosanas-kartiba" TargetMode="External"/><Relationship Id="rId8" Type="http://schemas.openxmlformats.org/officeDocument/2006/relationships/hyperlink" Target="http://likumi.lv/ta/id/34094-par-uznemumu-ienakuma-nodokli" TargetMode="External"/><Relationship Id="rId51" Type="http://schemas.openxmlformats.org/officeDocument/2006/relationships/hyperlink" Target="http://likumi.lv/ta/id/274297-atbalstamo-investiciju-projekta-apstiprinasanas-un-istenosanas-kartiba" TargetMode="External"/><Relationship Id="rId72" Type="http://schemas.openxmlformats.org/officeDocument/2006/relationships/hyperlink" Target="http://likumi.lv/ta/id/274297-atbalstamo-investiciju-projekta-apstiprinasanas-un-istenosanas-kartib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ikumi.lv/ta/id/34094-par-uznemumu-ienakuma-nodokli" TargetMode="External"/><Relationship Id="rId17" Type="http://schemas.openxmlformats.org/officeDocument/2006/relationships/hyperlink" Target="http://likumi.lv/ta/id/34094-par-uznemumu-ienakuma-nodokli" TargetMode="External"/><Relationship Id="rId25" Type="http://schemas.openxmlformats.org/officeDocument/2006/relationships/hyperlink" Target="http://eur-lex.europa.eu/eli/reg/2014/651?locale=LV" TargetMode="External"/><Relationship Id="rId33" Type="http://schemas.openxmlformats.org/officeDocument/2006/relationships/hyperlink" Target="http://likumi.lv/ta/id/274297-atbalstamo-investiciju-projekta-apstiprinasanas-un-istenosanas-kartiba" TargetMode="External"/><Relationship Id="rId38" Type="http://schemas.openxmlformats.org/officeDocument/2006/relationships/hyperlink" Target="http://likumi.lv/ta/id/34094-par-uznemumu-ienakuma-nodokli" TargetMode="External"/><Relationship Id="rId46" Type="http://schemas.openxmlformats.org/officeDocument/2006/relationships/hyperlink" Target="http://likumi.lv/ta/id/274297-atbalstamo-investiciju-projekta-apstiprinasanas-un-istenosanas-kartiba" TargetMode="External"/><Relationship Id="rId59" Type="http://schemas.openxmlformats.org/officeDocument/2006/relationships/hyperlink" Target="http://likumi.lv/ta/id/274297-atbalstamo-investiciju-projekta-apstiprinasanas-un-istenosanas-kartiba" TargetMode="External"/><Relationship Id="rId67" Type="http://schemas.openxmlformats.org/officeDocument/2006/relationships/hyperlink" Target="http://likumi.lv/ta/id/34094-par-uznemumu-ienakuma-nodokli" TargetMode="External"/><Relationship Id="rId20" Type="http://schemas.openxmlformats.org/officeDocument/2006/relationships/hyperlink" Target="http://likumi.lv/ta/id/274297-atbalstamo-investiciju-projekta-apstiprinasanas-un-istenosanas-kartiba" TargetMode="External"/><Relationship Id="rId41" Type="http://schemas.openxmlformats.org/officeDocument/2006/relationships/hyperlink" Target="http://likumi.lv/ta/id/274297-atbalstamo-investiciju-projekta-apstiprinasanas-un-istenosanas-kartiba" TargetMode="External"/><Relationship Id="rId54" Type="http://schemas.openxmlformats.org/officeDocument/2006/relationships/hyperlink" Target="http://likumi.lv/ta/id/274297-atbalstamo-investiciju-projekta-apstiprinasanas-un-istenosanas-kartiba" TargetMode="External"/><Relationship Id="rId62" Type="http://schemas.openxmlformats.org/officeDocument/2006/relationships/hyperlink" Target="http://likumi.lv/ta/id/34094-par-uznemumu-ienakuma-nodokli" TargetMode="External"/><Relationship Id="rId70" Type="http://schemas.openxmlformats.org/officeDocument/2006/relationships/hyperlink" Target="http://likumi.lv/ta/id/34094-par-uznemumu-ienakuma-nodokli" TargetMode="External"/><Relationship Id="rId75" Type="http://schemas.openxmlformats.org/officeDocument/2006/relationships/hyperlink" Target="http://likumi.lv/ta/id/274297-atbalstamo-investiciju-projekta-apstiprinasanas-un-istenosanas-kartib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likumi.lv/ta/id/34094-par-uznemumu-ienakuma-nodokli"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likumi.lv/ta/id/34094-par-uznemumu-ienakuma-nodokli" TargetMode="External"/><Relationship Id="rId36" Type="http://schemas.openxmlformats.org/officeDocument/2006/relationships/hyperlink" Target="http://likumi.lv/ta/id/274297-atbalstamo-investiciju-projekta-apstiprinasanas-un-istenosanas-kartiba" TargetMode="External"/><Relationship Id="rId49" Type="http://schemas.openxmlformats.org/officeDocument/2006/relationships/hyperlink" Target="http://likumi.lv/ta/id/274297-atbalstamo-investiciju-projekta-apstiprinasanas-un-istenosanas-kartiba" TargetMode="External"/><Relationship Id="rId57" Type="http://schemas.openxmlformats.org/officeDocument/2006/relationships/hyperlink" Target="http://likumi.lv/ta/id/274297-atbalstamo-investiciju-projekta-apstiprinasanas-un-isteno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81B1-1FB5-43E5-B160-A814CC43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4174</Words>
  <Characters>29261</Characters>
  <Application>Microsoft Office Word</Application>
  <DocSecurity>4</DocSecurity>
  <Lines>471</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 Rožkalns</dc:creator>
  <cp:lastModifiedBy>Andis Rožkalns</cp:lastModifiedBy>
  <cp:revision>2</cp:revision>
  <cp:lastPrinted>2016-12-14T08:28:00Z</cp:lastPrinted>
  <dcterms:created xsi:type="dcterms:W3CDTF">2016-12-15T08:06:00Z</dcterms:created>
  <dcterms:modified xsi:type="dcterms:W3CDTF">2016-12-15T08:06:00Z</dcterms:modified>
</cp:coreProperties>
</file>