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C3" w:rsidRPr="002F2B6E" w:rsidRDefault="0041524C" w:rsidP="0041524C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2F2B6E">
        <w:rPr>
          <w:b/>
          <w:sz w:val="28"/>
          <w:szCs w:val="28"/>
        </w:rPr>
        <w:t>Ministru kabineta rīkojuma projekta</w:t>
      </w:r>
      <w:bookmarkEnd w:id="0"/>
      <w:bookmarkEnd w:id="1"/>
      <w:r w:rsidRPr="002F2B6E">
        <w:rPr>
          <w:b/>
          <w:sz w:val="28"/>
          <w:szCs w:val="28"/>
        </w:rPr>
        <w:t xml:space="preserve"> “Grozījumi Ministru kabineta 2015.gada 27.oktobra rīkojumā Nr.666 </w:t>
      </w:r>
      <w:r w:rsidR="00B1295A">
        <w:rPr>
          <w:b/>
          <w:sz w:val="28"/>
          <w:szCs w:val="28"/>
        </w:rPr>
        <w:t>“</w:t>
      </w:r>
      <w:r w:rsidRPr="002F2B6E">
        <w:rPr>
          <w:b/>
          <w:sz w:val="28"/>
          <w:szCs w:val="28"/>
        </w:rPr>
        <w:t>Par atļauju Finanšu ministrijai (Valsts ieņēmumu dienestam) uzņemties saistības un īstenot projektus un pasākumus Eiropas Komisijas ti</w:t>
      </w:r>
      <w:r w:rsidR="00BC637F" w:rsidRPr="002F2B6E">
        <w:rPr>
          <w:b/>
          <w:sz w:val="28"/>
          <w:szCs w:val="28"/>
        </w:rPr>
        <w:t>eši administrētajās programmās”</w:t>
      </w:r>
      <w:r w:rsidR="00813890" w:rsidRPr="002F2B6E">
        <w:rPr>
          <w:b/>
          <w:sz w:val="28"/>
          <w:szCs w:val="28"/>
        </w:rPr>
        <w:t xml:space="preserve">” </w:t>
      </w:r>
      <w:r w:rsidR="002C0AC3" w:rsidRPr="002F2B6E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2C0AC3" w:rsidRPr="002F2B6E">
          <w:rPr>
            <w:b/>
            <w:sz w:val="28"/>
            <w:szCs w:val="28"/>
          </w:rPr>
          <w:t>ziņojums</w:t>
        </w:r>
      </w:smartTag>
      <w:r w:rsidR="002C0AC3" w:rsidRPr="002F2B6E">
        <w:rPr>
          <w:b/>
          <w:sz w:val="28"/>
          <w:szCs w:val="28"/>
        </w:rPr>
        <w:t xml:space="preserve"> (anotācija)</w:t>
      </w:r>
    </w:p>
    <w:p w:rsidR="00F631B6" w:rsidRPr="00E74ED5" w:rsidRDefault="00F631B6" w:rsidP="00D902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6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4"/>
        <w:gridCol w:w="2278"/>
        <w:gridCol w:w="6969"/>
      </w:tblGrid>
      <w:tr w:rsidR="0095561D" w:rsidRPr="0062008E" w:rsidTr="003B0E20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61D" w:rsidRPr="0062008E" w:rsidRDefault="0095561D" w:rsidP="006A554A">
            <w:pPr>
              <w:jc w:val="center"/>
              <w:rPr>
                <w:b/>
                <w:color w:val="000000"/>
              </w:rPr>
            </w:pPr>
            <w:r w:rsidRPr="0062008E">
              <w:rPr>
                <w:b/>
                <w:color w:val="000000"/>
              </w:rPr>
              <w:t>I.</w:t>
            </w:r>
            <w:r w:rsidR="00B1295A">
              <w:rPr>
                <w:b/>
                <w:color w:val="000000"/>
              </w:rPr>
              <w:t> </w:t>
            </w:r>
            <w:r w:rsidRPr="0062008E">
              <w:rPr>
                <w:b/>
                <w:color w:val="000000"/>
              </w:rPr>
              <w:t xml:space="preserve">Tiesību akta projekta izstrādes nepieciešamība </w:t>
            </w:r>
          </w:p>
        </w:tc>
      </w:tr>
      <w:tr w:rsidR="0095561D" w:rsidRPr="0062008E" w:rsidTr="008D32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148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61D" w:rsidRPr="0062008E" w:rsidRDefault="0095561D" w:rsidP="00CD43A9">
            <w:pPr>
              <w:pStyle w:val="naisf"/>
              <w:spacing w:before="0" w:after="0"/>
              <w:ind w:firstLine="0"/>
            </w:pPr>
            <w:r w:rsidRPr="0062008E">
              <w:t>1.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561D" w:rsidRPr="0062008E" w:rsidRDefault="0095561D" w:rsidP="00CD43A9">
            <w:pPr>
              <w:pStyle w:val="naisf"/>
              <w:spacing w:before="0" w:after="0"/>
              <w:ind w:firstLine="0"/>
            </w:pPr>
            <w:r w:rsidRPr="0062008E">
              <w:t> Pamatojums</w:t>
            </w:r>
          </w:p>
        </w:tc>
        <w:tc>
          <w:tcPr>
            <w:tcW w:w="6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60F" w:rsidRDefault="000354F1" w:rsidP="008D322A">
            <w:pPr>
              <w:tabs>
                <w:tab w:val="left" w:pos="735"/>
              </w:tabs>
              <w:ind w:firstLine="593"/>
              <w:jc w:val="both"/>
              <w:rPr>
                <w:bCs/>
              </w:rPr>
            </w:pPr>
            <w:r w:rsidRPr="000354F1">
              <w:t>Ministru kabineta rīkojuma projekts izstrādāts</w:t>
            </w:r>
            <w:r w:rsidR="008D322A">
              <w:t xml:space="preserve"> </w:t>
            </w:r>
            <w:r w:rsidR="00B70B2D">
              <w:t>projekt</w:t>
            </w:r>
            <w:r w:rsidR="008D322A">
              <w:t>iem</w:t>
            </w:r>
            <w:r w:rsidRPr="000354F1">
              <w:rPr>
                <w:bCs/>
              </w:rPr>
              <w:t xml:space="preserve"> </w:t>
            </w:r>
            <w:r w:rsidR="00B1295A">
              <w:rPr>
                <w:bCs/>
              </w:rPr>
              <w:t>“</w:t>
            </w:r>
            <w:r w:rsidRPr="000354F1">
              <w:rPr>
                <w:bCs/>
              </w:rPr>
              <w:t>Eiropas Savienības finanšu interešu aizsardzības stiprināšana, sekmējot cīņu pret krāpšanu: kopīga datu apmaiņas tīkla starp Baltijas valstu muitas dienestu skenēšanas iekārtām izveide”</w:t>
            </w:r>
            <w:r w:rsidR="00266E80">
              <w:rPr>
                <w:bCs/>
              </w:rPr>
              <w:t xml:space="preserve"> (</w:t>
            </w:r>
            <w:proofErr w:type="spellStart"/>
            <w:r w:rsidR="00266E80">
              <w:rPr>
                <w:bCs/>
              </w:rPr>
              <w:t>granta</w:t>
            </w:r>
            <w:proofErr w:type="spellEnd"/>
            <w:r w:rsidR="00266E80">
              <w:rPr>
                <w:bCs/>
              </w:rPr>
              <w:t xml:space="preserve"> līgums OLAF/2015/D1/024)</w:t>
            </w:r>
            <w:r>
              <w:rPr>
                <w:bCs/>
              </w:rPr>
              <w:t xml:space="preserve"> </w:t>
            </w:r>
            <w:r w:rsidR="00BD6576">
              <w:rPr>
                <w:bCs/>
              </w:rPr>
              <w:t xml:space="preserve">un </w:t>
            </w:r>
            <w:r w:rsidR="0094553D">
              <w:rPr>
                <w:bCs/>
              </w:rPr>
              <w:t>“</w:t>
            </w:r>
            <w:r w:rsidR="00BD6576" w:rsidRPr="00BD6576">
              <w:rPr>
                <w:bCs/>
              </w:rPr>
              <w:t>V</w:t>
            </w:r>
            <w:r w:rsidR="00B1295A">
              <w:rPr>
                <w:bCs/>
              </w:rPr>
              <w:t>alsts ieņēmumu dienesta</w:t>
            </w:r>
            <w:r w:rsidR="00BD6576" w:rsidRPr="00BD6576">
              <w:rPr>
                <w:bCs/>
              </w:rPr>
              <w:t xml:space="preserve"> izmeklēšanas iestāžu te</w:t>
            </w:r>
            <w:r w:rsidR="00BD6576">
              <w:rPr>
                <w:bCs/>
              </w:rPr>
              <w:t>hniskā kapacitātes stiprināšana</w:t>
            </w:r>
            <w:r w:rsidR="00BD6576" w:rsidRPr="00BD6576">
              <w:rPr>
                <w:bCs/>
              </w:rPr>
              <w:t>”</w:t>
            </w:r>
            <w:r w:rsidR="00266E80">
              <w:rPr>
                <w:bCs/>
              </w:rPr>
              <w:t xml:space="preserve"> (</w:t>
            </w:r>
            <w:proofErr w:type="spellStart"/>
            <w:r w:rsidR="00266E80">
              <w:rPr>
                <w:bCs/>
              </w:rPr>
              <w:t>granta</w:t>
            </w:r>
            <w:proofErr w:type="spellEnd"/>
            <w:r w:rsidR="00266E80">
              <w:rPr>
                <w:bCs/>
              </w:rPr>
              <w:t xml:space="preserve"> līgums OLAF/2016/D1/026)</w:t>
            </w:r>
            <w:r w:rsidR="008D322A">
              <w:rPr>
                <w:bCs/>
              </w:rPr>
              <w:t xml:space="preserve">, jo </w:t>
            </w:r>
            <w:r w:rsidR="00BD6576">
              <w:rPr>
                <w:bCs/>
              </w:rPr>
              <w:t xml:space="preserve">nepieciešams veikt izmaiņas projektu </w:t>
            </w:r>
            <w:r w:rsidR="00B1295A">
              <w:rPr>
                <w:bCs/>
              </w:rPr>
              <w:t>īstenošanas</w:t>
            </w:r>
            <w:r w:rsidR="00BD6576">
              <w:rPr>
                <w:bCs/>
              </w:rPr>
              <w:t xml:space="preserve"> termiņos un finansējuma apmērā.</w:t>
            </w:r>
            <w:r w:rsidR="00266E80">
              <w:rPr>
                <w:bCs/>
              </w:rPr>
              <w:t xml:space="preserve"> </w:t>
            </w:r>
          </w:p>
          <w:p w:rsidR="000354F1" w:rsidRPr="000354F1" w:rsidRDefault="000354F1" w:rsidP="008B5440">
            <w:pPr>
              <w:jc w:val="both"/>
              <w:rPr>
                <w:lang w:eastAsia="en-US"/>
              </w:rPr>
            </w:pPr>
          </w:p>
        </w:tc>
      </w:tr>
      <w:tr w:rsidR="0095561D" w:rsidRPr="0062008E" w:rsidTr="003B0E20">
        <w:trPr>
          <w:trHeight w:val="34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62008E" w:rsidRDefault="0095561D" w:rsidP="008E5615">
            <w:pPr>
              <w:spacing w:before="100" w:beforeAutospacing="1" w:after="100" w:afterAutospacing="1"/>
              <w:rPr>
                <w:color w:val="000000"/>
              </w:rPr>
            </w:pPr>
            <w:r w:rsidRPr="0062008E">
              <w:rPr>
                <w:color w:val="000000"/>
              </w:rPr>
              <w:t>2.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62008E" w:rsidRDefault="0095561D" w:rsidP="008E5615">
            <w:pPr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62008E">
              <w:rPr>
                <w:color w:val="000000"/>
              </w:rPr>
              <w:t xml:space="preserve"> Pašreizējā situācija un problēmas</w:t>
            </w:r>
            <w:r w:rsidR="00546D03">
              <w:rPr>
                <w:color w:val="000000"/>
              </w:rPr>
              <w:t>, kuru risināšanai tiesību akta projekts izstrādāts, tiesiskā regulējuma mērķis un būtība</w:t>
            </w:r>
          </w:p>
          <w:p w:rsidR="0095561D" w:rsidRPr="0062008E" w:rsidRDefault="0095561D" w:rsidP="008E5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650" w:rsidRPr="00685558" w:rsidRDefault="00776EA1" w:rsidP="00EB5BE8">
            <w:pPr>
              <w:ind w:firstLine="622"/>
              <w:jc w:val="both"/>
            </w:pPr>
            <w:r>
              <w:t>1</w:t>
            </w:r>
            <w:r w:rsidR="00B1295A">
              <w:t>.</w:t>
            </w:r>
            <w:r w:rsidR="00717735">
              <w:t xml:space="preserve"> </w:t>
            </w:r>
            <w:r w:rsidR="00717735" w:rsidRPr="00717735">
              <w:t xml:space="preserve">Baltijas valstu muitas dienesti </w:t>
            </w:r>
            <w:r w:rsidR="004374EC">
              <w:t xml:space="preserve">īsteno kopīgu </w:t>
            </w:r>
            <w:r w:rsidR="006C05DA" w:rsidRPr="006C05DA">
              <w:t>Eiropas Biroja krāpš</w:t>
            </w:r>
            <w:r w:rsidR="00717735">
              <w:t>anas apkarošanai (</w:t>
            </w:r>
            <w:r w:rsidR="00B354E4">
              <w:t xml:space="preserve">turpmāk - </w:t>
            </w:r>
            <w:r w:rsidR="00717735">
              <w:t>OLAF) projektu</w:t>
            </w:r>
            <w:r w:rsidR="006C05DA">
              <w:t xml:space="preserve"> </w:t>
            </w:r>
            <w:r w:rsidR="006C05DA" w:rsidRPr="006C05DA">
              <w:t>“Eiropas Savienības finanšu interešu aizsardzības stiprināšana, sekmējot cīņu pret krāpšanu: kopīga datu apmaiņas tīkla starp Baltijas valstu muitas dienestu skenēšanas iekārtām izveide”</w:t>
            </w:r>
            <w:r w:rsidR="00717735">
              <w:t xml:space="preserve">. </w:t>
            </w:r>
            <w:r w:rsidR="00EF14D1">
              <w:t xml:space="preserve"> </w:t>
            </w:r>
            <w:r w:rsidR="00EF14D1" w:rsidRPr="00EF14D1">
              <w:t>Projekta īstenotāji ir Lietuvas Republikas Finanšu ministrijas Muitas departaments (projekta pieteicējs), Latvijas Republikas Valsts ieņēmumu dienests (sadarbības partneris) un Igaunijas Republikas Finanšu ministrijas Nodokļu un muitas pārvalde (sadarbības partneris).</w:t>
            </w:r>
            <w:r w:rsidR="00EF14D1">
              <w:t xml:space="preserve"> </w:t>
            </w:r>
            <w:r w:rsidR="00717735">
              <w:t xml:space="preserve">2016.gadā tika noslēgts </w:t>
            </w:r>
            <w:r w:rsidR="003648D7">
              <w:t xml:space="preserve">Partnerlīgumu starp Lietuvas Republikas Finanšu ministrijas Muitas departamentu, Igaunijas Republikas Nodokļu un muitas pārvaldi un </w:t>
            </w:r>
            <w:r w:rsidR="004374EC">
              <w:t xml:space="preserve">Latvijas Republikas Valsts ieņēmumu dienestu par kopīgu datu apmaiņas tīkla </w:t>
            </w:r>
            <w:r w:rsidR="00A1635D">
              <w:t xml:space="preserve"> izveidi </w:t>
            </w:r>
            <w:r w:rsidR="004374EC">
              <w:t xml:space="preserve">starp skenēšanas iekārtām. Sadarbības līgums paredz, ka Lietuvas Republikas Finanšu </w:t>
            </w:r>
            <w:r w:rsidR="00E05243">
              <w:t xml:space="preserve">ministrijas Muitas departaments  veic kopējo rēķinu apmaksu pakalpojumu sniedzējiem  </w:t>
            </w:r>
            <w:r w:rsidR="00EF14D1">
              <w:t xml:space="preserve">par paveiktajiem darbiem </w:t>
            </w:r>
            <w:r w:rsidR="00E05243">
              <w:t xml:space="preserve"> visu trīs valstu teritorijās. </w:t>
            </w:r>
          </w:p>
          <w:p w:rsidR="006044BE" w:rsidRDefault="00BF76C1" w:rsidP="00EB5BE8">
            <w:pPr>
              <w:ind w:firstLine="622"/>
              <w:jc w:val="both"/>
              <w:rPr>
                <w:bCs/>
              </w:rPr>
            </w:pPr>
            <w:r>
              <w:rPr>
                <w:bCs/>
              </w:rPr>
              <w:t xml:space="preserve">2016.gadā Lietuvas Republikas </w:t>
            </w:r>
            <w:r w:rsidRPr="00BF76C1">
              <w:rPr>
                <w:bCs/>
              </w:rPr>
              <w:t>Finanšu ministrijas Muitas departaments</w:t>
            </w:r>
            <w:r>
              <w:rPr>
                <w:bCs/>
              </w:rPr>
              <w:t xml:space="preserve"> ir saņēmis </w:t>
            </w:r>
            <w:r w:rsidR="00C05599">
              <w:rPr>
                <w:bCs/>
              </w:rPr>
              <w:t xml:space="preserve">finansējumu </w:t>
            </w:r>
            <w:r>
              <w:rPr>
                <w:bCs/>
              </w:rPr>
              <w:t>50</w:t>
            </w:r>
            <w:r w:rsidR="00B1295A">
              <w:rPr>
                <w:bCs/>
              </w:rPr>
              <w:t> </w:t>
            </w:r>
            <w:r>
              <w:rPr>
                <w:bCs/>
              </w:rPr>
              <w:t>% no Latvijas daļas paredzēt</w:t>
            </w:r>
            <w:r w:rsidR="00B1295A">
              <w:rPr>
                <w:bCs/>
              </w:rPr>
              <w:t>ā</w:t>
            </w:r>
            <w:r>
              <w:rPr>
                <w:bCs/>
              </w:rPr>
              <w:t xml:space="preserve"> E</w:t>
            </w:r>
            <w:r w:rsidR="00B1295A">
              <w:rPr>
                <w:bCs/>
              </w:rPr>
              <w:t xml:space="preserve">iropas </w:t>
            </w:r>
            <w:r>
              <w:rPr>
                <w:bCs/>
              </w:rPr>
              <w:t>K</w:t>
            </w:r>
            <w:r w:rsidR="00B1295A">
              <w:rPr>
                <w:bCs/>
              </w:rPr>
              <w:t>omisijas</w:t>
            </w:r>
            <w:r>
              <w:rPr>
                <w:bCs/>
              </w:rPr>
              <w:t xml:space="preserve"> finansējuma 406 480</w:t>
            </w:r>
            <w:r w:rsidR="00B1295A">
              <w:rPr>
                <w:bCs/>
              </w:rPr>
              <w:t> </w:t>
            </w:r>
            <w:r w:rsidR="00E21A4E" w:rsidRPr="008D322A">
              <w:rPr>
                <w:bCs/>
                <w:i/>
              </w:rPr>
              <w:t>euro</w:t>
            </w:r>
            <w:r>
              <w:rPr>
                <w:bCs/>
              </w:rPr>
              <w:t xml:space="preserve"> apmērā. </w:t>
            </w:r>
            <w:r w:rsidR="00B1295A">
              <w:rPr>
                <w:bCs/>
              </w:rPr>
              <w:t>Tādējādi</w:t>
            </w:r>
            <w:r w:rsidR="00C9036A">
              <w:rPr>
                <w:bCs/>
              </w:rPr>
              <w:t xml:space="preserve"> </w:t>
            </w:r>
            <w:r w:rsidR="00E650E7">
              <w:rPr>
                <w:bCs/>
              </w:rPr>
              <w:t xml:space="preserve">Latvijai </w:t>
            </w:r>
            <w:r w:rsidR="002068B7">
              <w:rPr>
                <w:bCs/>
              </w:rPr>
              <w:t xml:space="preserve">ir nepieciešams nodrošināt </w:t>
            </w:r>
            <w:r w:rsidR="004E4718">
              <w:rPr>
                <w:bCs/>
              </w:rPr>
              <w:t>v</w:t>
            </w:r>
            <w:r w:rsidR="006044BE" w:rsidRPr="006044BE">
              <w:rPr>
                <w:bCs/>
              </w:rPr>
              <w:t>al</w:t>
            </w:r>
            <w:r w:rsidR="006044BE">
              <w:rPr>
                <w:bCs/>
              </w:rPr>
              <w:t xml:space="preserve">sts budžeta </w:t>
            </w:r>
            <w:proofErr w:type="spellStart"/>
            <w:r w:rsidR="006044BE">
              <w:rPr>
                <w:bCs/>
              </w:rPr>
              <w:t>priekšfinansējumu</w:t>
            </w:r>
            <w:proofErr w:type="spellEnd"/>
            <w:r w:rsidR="006044BE" w:rsidRPr="006044BE">
              <w:rPr>
                <w:bCs/>
              </w:rPr>
              <w:t xml:space="preserve"> E</w:t>
            </w:r>
            <w:r w:rsidR="00B1295A">
              <w:rPr>
                <w:bCs/>
              </w:rPr>
              <w:t xml:space="preserve">iropas </w:t>
            </w:r>
            <w:r w:rsidR="006044BE" w:rsidRPr="006044BE">
              <w:rPr>
                <w:bCs/>
              </w:rPr>
              <w:t>K</w:t>
            </w:r>
            <w:r w:rsidR="00B1295A">
              <w:rPr>
                <w:bCs/>
              </w:rPr>
              <w:t>omisijas</w:t>
            </w:r>
            <w:r w:rsidR="006044BE" w:rsidRPr="006044BE">
              <w:rPr>
                <w:bCs/>
              </w:rPr>
              <w:t xml:space="preserve"> līdzfinansējuma gala maksājuma daļai 50</w:t>
            </w:r>
            <w:r w:rsidR="00B1295A">
              <w:rPr>
                <w:bCs/>
              </w:rPr>
              <w:t> </w:t>
            </w:r>
            <w:r w:rsidR="006044BE" w:rsidRPr="006044BE">
              <w:rPr>
                <w:bCs/>
              </w:rPr>
              <w:t>%</w:t>
            </w:r>
            <w:r w:rsidR="00C05599">
              <w:rPr>
                <w:bCs/>
              </w:rPr>
              <w:t xml:space="preserve"> </w:t>
            </w:r>
            <w:r w:rsidR="006044BE" w:rsidRPr="006044BE">
              <w:rPr>
                <w:bCs/>
              </w:rPr>
              <w:t>jeb 406</w:t>
            </w:r>
            <w:r w:rsidR="00B1295A">
              <w:rPr>
                <w:bCs/>
              </w:rPr>
              <w:t> </w:t>
            </w:r>
            <w:r w:rsidR="006044BE" w:rsidRPr="006044BE">
              <w:rPr>
                <w:bCs/>
              </w:rPr>
              <w:t>480</w:t>
            </w:r>
            <w:r w:rsidR="00B1295A">
              <w:rPr>
                <w:bCs/>
              </w:rPr>
              <w:t> </w:t>
            </w:r>
            <w:r w:rsidR="00E21A4E" w:rsidRPr="008D322A">
              <w:rPr>
                <w:bCs/>
                <w:i/>
              </w:rPr>
              <w:t>euro</w:t>
            </w:r>
            <w:r w:rsidR="00E21A4E" w:rsidRPr="006044BE">
              <w:rPr>
                <w:bCs/>
              </w:rPr>
              <w:t xml:space="preserve"> </w:t>
            </w:r>
            <w:r w:rsidR="006044BE" w:rsidRPr="006044BE">
              <w:rPr>
                <w:bCs/>
              </w:rPr>
              <w:t>apmērā</w:t>
            </w:r>
            <w:r w:rsidR="009309EF" w:rsidRPr="009309EF">
              <w:rPr>
                <w:bCs/>
              </w:rPr>
              <w:t>,</w:t>
            </w:r>
            <w:r w:rsidR="008D322A">
              <w:rPr>
                <w:bCs/>
              </w:rPr>
              <w:t xml:space="preserve"> </w:t>
            </w:r>
            <w:r w:rsidR="009309EF" w:rsidRPr="009309EF">
              <w:rPr>
                <w:bCs/>
              </w:rPr>
              <w:t xml:space="preserve">ko </w:t>
            </w:r>
            <w:r w:rsidR="00B1295A">
              <w:rPr>
                <w:bCs/>
              </w:rPr>
              <w:t>Eiropas Birojs krāpšanas apkarošanai (</w:t>
            </w:r>
            <w:r w:rsidR="009309EF" w:rsidRPr="008269CF">
              <w:rPr>
                <w:bCs/>
              </w:rPr>
              <w:t>OLAF</w:t>
            </w:r>
            <w:r w:rsidR="00B1295A">
              <w:rPr>
                <w:bCs/>
              </w:rPr>
              <w:t>)</w:t>
            </w:r>
            <w:r w:rsidR="009309EF" w:rsidRPr="009309EF">
              <w:rPr>
                <w:bCs/>
              </w:rPr>
              <w:t xml:space="preserve"> pēc projekta </w:t>
            </w:r>
            <w:r w:rsidR="00B1295A">
              <w:rPr>
                <w:bCs/>
              </w:rPr>
              <w:t>īstenošanas</w:t>
            </w:r>
            <w:r w:rsidR="009309EF" w:rsidRPr="009309EF">
              <w:rPr>
                <w:bCs/>
              </w:rPr>
              <w:t>, tas ir, pēc gala ziņojuma iesniegšanas un apstiprināšanas</w:t>
            </w:r>
            <w:r w:rsidR="002068B7">
              <w:rPr>
                <w:bCs/>
              </w:rPr>
              <w:t>,</w:t>
            </w:r>
            <w:r w:rsidR="002068B7" w:rsidRPr="009309EF">
              <w:rPr>
                <w:bCs/>
              </w:rPr>
              <w:t xml:space="preserve"> atmaksās</w:t>
            </w:r>
            <w:r w:rsidR="00E21A4E">
              <w:rPr>
                <w:bCs/>
              </w:rPr>
              <w:t xml:space="preserve"> </w:t>
            </w:r>
            <w:r w:rsidR="00E21A4E" w:rsidRPr="00E21A4E">
              <w:rPr>
                <w:bCs/>
              </w:rPr>
              <w:t>Lietuvas Republikas  Finanšu</w:t>
            </w:r>
            <w:r w:rsidR="00977ED1">
              <w:rPr>
                <w:bCs/>
              </w:rPr>
              <w:t xml:space="preserve"> ministrijas Muitas departamentam</w:t>
            </w:r>
            <w:r w:rsidR="00EA6869">
              <w:rPr>
                <w:bCs/>
              </w:rPr>
              <w:t>.</w:t>
            </w:r>
            <w:r w:rsidR="00EA6869">
              <w:t xml:space="preserve"> </w:t>
            </w:r>
            <w:r w:rsidR="00EA6869" w:rsidRPr="00EA6869">
              <w:rPr>
                <w:bCs/>
              </w:rPr>
              <w:t xml:space="preserve">Lietuvas Republikas  Finanšu </w:t>
            </w:r>
            <w:r w:rsidR="00EA6869">
              <w:rPr>
                <w:bCs/>
              </w:rPr>
              <w:t xml:space="preserve">ministrijas Muitas departaments </w:t>
            </w:r>
            <w:r w:rsidR="00E21A4E">
              <w:rPr>
                <w:bCs/>
              </w:rPr>
              <w:t>veik</w:t>
            </w:r>
            <w:r w:rsidR="0037073E">
              <w:rPr>
                <w:bCs/>
              </w:rPr>
              <w:t xml:space="preserve">s </w:t>
            </w:r>
            <w:proofErr w:type="spellStart"/>
            <w:r w:rsidR="00EA6869">
              <w:rPr>
                <w:bCs/>
              </w:rPr>
              <w:t>priekšfinansējuma</w:t>
            </w:r>
            <w:proofErr w:type="spellEnd"/>
            <w:r w:rsidR="00EA6869">
              <w:rPr>
                <w:bCs/>
              </w:rPr>
              <w:t xml:space="preserve"> </w:t>
            </w:r>
            <w:r w:rsidR="0037073E">
              <w:rPr>
                <w:bCs/>
              </w:rPr>
              <w:t xml:space="preserve">atmaksu </w:t>
            </w:r>
            <w:r w:rsidR="00F5781B">
              <w:rPr>
                <w:bCs/>
              </w:rPr>
              <w:t xml:space="preserve">Valsts ieņēmumu dienestam, kurš </w:t>
            </w:r>
            <w:r w:rsidR="00EA6869">
              <w:rPr>
                <w:bCs/>
              </w:rPr>
              <w:t>savukārt veiks finansējuma atmaksu valsts</w:t>
            </w:r>
            <w:r w:rsidR="00F5781B">
              <w:rPr>
                <w:bCs/>
              </w:rPr>
              <w:t xml:space="preserve"> pamatbudžet</w:t>
            </w:r>
            <w:r w:rsidR="00EA6869">
              <w:rPr>
                <w:bCs/>
              </w:rPr>
              <w:t>am</w:t>
            </w:r>
            <w:r w:rsidR="007C6E31">
              <w:rPr>
                <w:bCs/>
              </w:rPr>
              <w:t>.</w:t>
            </w:r>
          </w:p>
          <w:p w:rsidR="0037073E" w:rsidRDefault="00B1295A" w:rsidP="008D322A">
            <w:pPr>
              <w:ind w:firstLine="590"/>
              <w:jc w:val="both"/>
              <w:rPr>
                <w:bCs/>
              </w:rPr>
            </w:pPr>
            <w:r>
              <w:rPr>
                <w:bCs/>
              </w:rPr>
              <w:t>Ņemot vērā minēto,</w:t>
            </w:r>
            <w:r w:rsidR="00756F83">
              <w:t xml:space="preserve"> </w:t>
            </w:r>
            <w:r w:rsidR="00756F83" w:rsidRPr="00756F83">
              <w:rPr>
                <w:bCs/>
              </w:rPr>
              <w:t xml:space="preserve">sarežģīto tehnisko specifikāciju izstrādes procesu, kā arī iesaistīto valstu iepirkumu procedūras specifiku, projektam “Eiropas Savienības finanšu interešu aizsardzības stiprināšana, sekmējot cīņu pret krāpšanu: kopīga datu apmaiņas tīkla starp Baltijas valstu muitas dienestu skenēšanas iekārtām izveide” plānotais ieviešanas laiks saskaņā ar </w:t>
            </w:r>
            <w:proofErr w:type="spellStart"/>
            <w:r w:rsidR="00756F83" w:rsidRPr="00756F83">
              <w:rPr>
                <w:bCs/>
              </w:rPr>
              <w:t>granta</w:t>
            </w:r>
            <w:proofErr w:type="spellEnd"/>
            <w:r w:rsidR="00756F83" w:rsidRPr="00756F83">
              <w:rPr>
                <w:bCs/>
              </w:rPr>
              <w:t xml:space="preserve"> līguma </w:t>
            </w:r>
            <w:r w:rsidR="00756F83" w:rsidRPr="00756F83">
              <w:rPr>
                <w:bCs/>
              </w:rPr>
              <w:lastRenderedPageBreak/>
              <w:t>OLAF/2015/D1/024 grozījumiem tika pagarināts līdz 2017.gada maijam.</w:t>
            </w:r>
            <w:r w:rsidR="00756F83">
              <w:rPr>
                <w:bCs/>
              </w:rPr>
              <w:t xml:space="preserve"> Līdz ar to</w:t>
            </w:r>
            <w:r w:rsidR="004B28EA">
              <w:rPr>
                <w:bCs/>
              </w:rPr>
              <w:t xml:space="preserve"> nepieciešams </w:t>
            </w:r>
            <w:r>
              <w:rPr>
                <w:bCs/>
              </w:rPr>
              <w:t xml:space="preserve">izdarīt </w:t>
            </w:r>
            <w:r w:rsidR="004B28EA">
              <w:rPr>
                <w:bCs/>
              </w:rPr>
              <w:t>grozī</w:t>
            </w:r>
            <w:r>
              <w:rPr>
                <w:bCs/>
              </w:rPr>
              <w:t>jumu</w:t>
            </w:r>
            <w:r w:rsidR="004B28EA">
              <w:rPr>
                <w:bCs/>
              </w:rPr>
              <w:t xml:space="preserve"> Ministru kabineta 2015.gada 27.oktobra rīkojum</w:t>
            </w:r>
            <w:r>
              <w:rPr>
                <w:bCs/>
              </w:rPr>
              <w:t>a</w:t>
            </w:r>
            <w:r w:rsidR="004B28EA">
              <w:rPr>
                <w:bCs/>
              </w:rPr>
              <w:t xml:space="preserve"> Nr.666 “</w:t>
            </w:r>
            <w:r w:rsidR="004B28EA" w:rsidRPr="004B28EA">
              <w:rPr>
                <w:bCs/>
              </w:rPr>
              <w:t>Par atļauju Finanšu ministrijai (Valsts ieņēmumu dienestam) uzņemties valsts budžeta ilgtermiņa saistības un īstenot projektus un pasākumus Eiropas Komisijas tieši administrētajās programmās</w:t>
            </w:r>
            <w:r w:rsidR="004B28EA">
              <w:rPr>
                <w:bCs/>
              </w:rPr>
              <w:t>” 1.punkt</w:t>
            </w:r>
            <w:r w:rsidR="00013F10">
              <w:rPr>
                <w:bCs/>
              </w:rPr>
              <w:t>ā</w:t>
            </w:r>
            <w:r>
              <w:rPr>
                <w:bCs/>
              </w:rPr>
              <w:t>,</w:t>
            </w:r>
            <w:r w:rsidR="004B28EA">
              <w:rPr>
                <w:bCs/>
              </w:rPr>
              <w:t xml:space="preserve"> norādīto projekta īstenošanas laiku </w:t>
            </w:r>
            <w:r w:rsidR="009F6C45">
              <w:rPr>
                <w:bCs/>
              </w:rPr>
              <w:t>papildinot</w:t>
            </w:r>
            <w:r w:rsidR="004B28EA">
              <w:rPr>
                <w:bCs/>
              </w:rPr>
              <w:t xml:space="preserve"> </w:t>
            </w:r>
            <w:r w:rsidR="0037073E">
              <w:rPr>
                <w:bCs/>
              </w:rPr>
              <w:t>ar</w:t>
            </w:r>
            <w:r w:rsidR="00DA0616">
              <w:rPr>
                <w:bCs/>
              </w:rPr>
              <w:t xml:space="preserve"> 2017.gadu.</w:t>
            </w:r>
            <w:r w:rsidR="00A40139">
              <w:rPr>
                <w:bCs/>
              </w:rPr>
              <w:t xml:space="preserve"> </w:t>
            </w:r>
          </w:p>
          <w:p w:rsidR="00DA0616" w:rsidRDefault="00DA0616" w:rsidP="008D322A">
            <w:pPr>
              <w:ind w:firstLine="590"/>
              <w:jc w:val="both"/>
              <w:rPr>
                <w:bCs/>
              </w:rPr>
            </w:pPr>
          </w:p>
          <w:p w:rsidR="00DA0616" w:rsidRDefault="00776EA1" w:rsidP="00B1295A">
            <w:pPr>
              <w:ind w:firstLine="622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B1295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F2B6E">
              <w:rPr>
                <w:bCs/>
                <w:i/>
              </w:rPr>
              <w:t>OLAF</w:t>
            </w:r>
            <w:r>
              <w:rPr>
                <w:bCs/>
              </w:rPr>
              <w:t xml:space="preserve"> projekta </w:t>
            </w:r>
            <w:r w:rsidR="00B0331C">
              <w:rPr>
                <w:bCs/>
              </w:rPr>
              <w:t>“VID izmeklēšanas iestāžu tehniskās kapacitātes stiprināšana”</w:t>
            </w:r>
            <w:r w:rsidR="00B0331C">
              <w:t xml:space="preserve"> </w:t>
            </w:r>
            <w:r w:rsidR="00B1295A">
              <w:t>īstenošanai</w:t>
            </w:r>
            <w:r w:rsidR="00B1295A">
              <w:rPr>
                <w:bCs/>
              </w:rPr>
              <w:t xml:space="preserve"> ir</w:t>
            </w:r>
            <w:r w:rsidR="00E21A4E">
              <w:rPr>
                <w:bCs/>
              </w:rPr>
              <w:t xml:space="preserve"> </w:t>
            </w:r>
            <w:r w:rsidR="007675B3">
              <w:rPr>
                <w:bCs/>
              </w:rPr>
              <w:t>piešķ</w:t>
            </w:r>
            <w:r w:rsidR="00B1295A">
              <w:rPr>
                <w:bCs/>
              </w:rPr>
              <w:t>irts</w:t>
            </w:r>
            <w:r w:rsidR="007675B3">
              <w:rPr>
                <w:bCs/>
              </w:rPr>
              <w:t xml:space="preserve"> </w:t>
            </w:r>
            <w:r w:rsidR="00DA0616">
              <w:rPr>
                <w:bCs/>
              </w:rPr>
              <w:t>grant</w:t>
            </w:r>
            <w:r w:rsidR="00B1295A">
              <w:rPr>
                <w:bCs/>
              </w:rPr>
              <w:t>s</w:t>
            </w:r>
            <w:r w:rsidR="00E21A4E">
              <w:rPr>
                <w:bCs/>
              </w:rPr>
              <w:t xml:space="preserve"> 669</w:t>
            </w:r>
            <w:r w:rsidR="00B1295A">
              <w:rPr>
                <w:bCs/>
              </w:rPr>
              <w:t> </w:t>
            </w:r>
            <w:r w:rsidR="00E21A4E">
              <w:rPr>
                <w:bCs/>
              </w:rPr>
              <w:t>870</w:t>
            </w:r>
            <w:r w:rsidR="00B1295A">
              <w:rPr>
                <w:bCs/>
              </w:rPr>
              <w:t> </w:t>
            </w:r>
            <w:r w:rsidR="00E21A4E" w:rsidRPr="008D322A">
              <w:rPr>
                <w:bCs/>
                <w:i/>
              </w:rPr>
              <w:t>euro</w:t>
            </w:r>
            <w:r w:rsidR="0037073E">
              <w:rPr>
                <w:bCs/>
              </w:rPr>
              <w:t xml:space="preserve"> apmērā, kas </w:t>
            </w:r>
            <w:r>
              <w:rPr>
                <w:bCs/>
              </w:rPr>
              <w:t>ir par 210 130</w:t>
            </w:r>
            <w:r w:rsidR="00B1295A">
              <w:rPr>
                <w:bCs/>
              </w:rPr>
              <w:t> </w:t>
            </w:r>
            <w:r w:rsidRPr="0037073E">
              <w:rPr>
                <w:bCs/>
                <w:i/>
              </w:rPr>
              <w:t>euro</w:t>
            </w:r>
            <w:r>
              <w:rPr>
                <w:bCs/>
              </w:rPr>
              <w:t xml:space="preserve"> mazāk</w:t>
            </w:r>
            <w:r w:rsidR="00B1295A">
              <w:rPr>
                <w:bCs/>
              </w:rPr>
              <w:t xml:space="preserve"> nekā sākotnēji plānotais Eiropas Komisijas līdzfinansējums</w:t>
            </w:r>
            <w:r w:rsidR="003A3D35">
              <w:rPr>
                <w:bCs/>
              </w:rPr>
              <w:t>, vienlai</w:t>
            </w:r>
            <w:r w:rsidR="00B1295A">
              <w:rPr>
                <w:bCs/>
              </w:rPr>
              <w:t>kus</w:t>
            </w:r>
            <w:r w:rsidR="003A3D35">
              <w:rPr>
                <w:bCs/>
              </w:rPr>
              <w:t xml:space="preserve"> nosakot projekta īstenošanas laiku</w:t>
            </w:r>
            <w:r w:rsidR="007675B3" w:rsidRPr="00B0331C">
              <w:rPr>
                <w:bCs/>
              </w:rPr>
              <w:t xml:space="preserve"> </w:t>
            </w:r>
            <w:r>
              <w:rPr>
                <w:bCs/>
              </w:rPr>
              <w:t xml:space="preserve">līdz </w:t>
            </w:r>
            <w:r w:rsidR="007675B3" w:rsidRPr="00D77DCB">
              <w:rPr>
                <w:bCs/>
              </w:rPr>
              <w:t xml:space="preserve">2017.gada </w:t>
            </w:r>
            <w:r w:rsidR="003A3D35">
              <w:rPr>
                <w:bCs/>
              </w:rPr>
              <w:t>septembrim</w:t>
            </w:r>
            <w:r w:rsidR="007675B3" w:rsidRPr="00D77DCB">
              <w:rPr>
                <w:bCs/>
              </w:rPr>
              <w:t>.</w:t>
            </w:r>
          </w:p>
          <w:p w:rsidR="007D11A5" w:rsidRDefault="00B1295A" w:rsidP="007D11A5">
            <w:pPr>
              <w:ind w:firstLine="590"/>
              <w:jc w:val="both"/>
              <w:rPr>
                <w:bCs/>
              </w:rPr>
            </w:pPr>
            <w:r>
              <w:rPr>
                <w:bCs/>
              </w:rPr>
              <w:t>Ņemot vērā minēto,</w:t>
            </w:r>
            <w:r w:rsidR="009053E6" w:rsidRPr="009053E6">
              <w:rPr>
                <w:bCs/>
              </w:rPr>
              <w:t xml:space="preserve"> nepieciešams </w:t>
            </w:r>
            <w:r>
              <w:rPr>
                <w:bCs/>
              </w:rPr>
              <w:t xml:space="preserve">izdarīt </w:t>
            </w:r>
            <w:r w:rsidR="009053E6" w:rsidRPr="009053E6">
              <w:rPr>
                <w:bCs/>
              </w:rPr>
              <w:t>grozī</w:t>
            </w:r>
            <w:r>
              <w:rPr>
                <w:bCs/>
              </w:rPr>
              <w:t>jumus</w:t>
            </w:r>
            <w:r w:rsidR="009053E6" w:rsidRPr="009053E6">
              <w:rPr>
                <w:bCs/>
              </w:rPr>
              <w:t xml:space="preserve"> Ministru kabineta 2015.ga</w:t>
            </w:r>
            <w:r w:rsidR="00471C40">
              <w:rPr>
                <w:bCs/>
              </w:rPr>
              <w:t>da 27.oktobra rīkojum</w:t>
            </w:r>
            <w:r>
              <w:rPr>
                <w:bCs/>
              </w:rPr>
              <w:t>a</w:t>
            </w:r>
            <w:r w:rsidR="00471C40">
              <w:rPr>
                <w:bCs/>
              </w:rPr>
              <w:t xml:space="preserve"> Nr.666 “</w:t>
            </w:r>
            <w:r w:rsidR="009053E6" w:rsidRPr="009053E6">
              <w:rPr>
                <w:bCs/>
              </w:rPr>
              <w:t>Par atļauju Finanšu ministrijai (Valsts ieņēmumu dienestam) uzņemties valsts budžeta ilgtermiņa saistības un īstenot projektus un pasākumus Eiropas Komisijas tie</w:t>
            </w:r>
            <w:r w:rsidR="009053E6">
              <w:rPr>
                <w:bCs/>
              </w:rPr>
              <w:t>ši administrētajās programmās” 3</w:t>
            </w:r>
            <w:r w:rsidR="00471C40">
              <w:rPr>
                <w:bCs/>
              </w:rPr>
              <w:t>.</w:t>
            </w:r>
            <w:r w:rsidR="009053E6" w:rsidRPr="009053E6">
              <w:rPr>
                <w:bCs/>
              </w:rPr>
              <w:t>punktā</w:t>
            </w:r>
            <w:r w:rsidR="007D11A5">
              <w:rPr>
                <w:bCs/>
              </w:rPr>
              <w:t>:</w:t>
            </w:r>
          </w:p>
          <w:p w:rsidR="004332E9" w:rsidRDefault="007D11A5" w:rsidP="007D11A5">
            <w:pPr>
              <w:ind w:firstLine="590"/>
              <w:jc w:val="both"/>
              <w:rPr>
                <w:bCs/>
              </w:rPr>
            </w:pPr>
            <w:r>
              <w:rPr>
                <w:bCs/>
              </w:rPr>
              <w:t>1)</w:t>
            </w:r>
            <w:r w:rsidR="009053E6" w:rsidRPr="009053E6">
              <w:rPr>
                <w:bCs/>
              </w:rPr>
              <w:t xml:space="preserve"> </w:t>
            </w:r>
            <w:r>
              <w:rPr>
                <w:bCs/>
              </w:rPr>
              <w:t xml:space="preserve">ievaddaļā </w:t>
            </w:r>
            <w:r w:rsidR="009053E6" w:rsidRPr="009053E6">
              <w:rPr>
                <w:bCs/>
              </w:rPr>
              <w:t xml:space="preserve">norādīto projekta īstenošanas laiku </w:t>
            </w:r>
            <w:r w:rsidR="00EF0D40">
              <w:rPr>
                <w:bCs/>
              </w:rPr>
              <w:t>papildināt</w:t>
            </w:r>
            <w:r w:rsidR="009053E6">
              <w:rPr>
                <w:bCs/>
              </w:rPr>
              <w:t xml:space="preserve"> ar </w:t>
            </w:r>
            <w:r w:rsidR="009053E6" w:rsidRPr="009053E6">
              <w:rPr>
                <w:bCs/>
              </w:rPr>
              <w:t>2017.gadu un</w:t>
            </w:r>
            <w:r w:rsidR="00DA0616">
              <w:rPr>
                <w:bCs/>
              </w:rPr>
              <w:t xml:space="preserve"> precizēt kopējo finansējumu 837 339</w:t>
            </w:r>
            <w:r>
              <w:rPr>
                <w:bCs/>
              </w:rPr>
              <w:t> </w:t>
            </w:r>
            <w:r w:rsidR="00DA0616" w:rsidRPr="00DA0616">
              <w:rPr>
                <w:bCs/>
                <w:i/>
              </w:rPr>
              <w:t>euro</w:t>
            </w:r>
            <w:r w:rsidR="009053E6" w:rsidRPr="009053E6">
              <w:rPr>
                <w:bCs/>
              </w:rPr>
              <w:t xml:space="preserve"> </w:t>
            </w:r>
            <w:r w:rsidR="003B3D18">
              <w:rPr>
                <w:bCs/>
              </w:rPr>
              <w:t>apmērā</w:t>
            </w:r>
            <w:r>
              <w:rPr>
                <w:bCs/>
              </w:rPr>
              <w:t>;</w:t>
            </w:r>
          </w:p>
          <w:p w:rsidR="0043096B" w:rsidRDefault="007D11A5" w:rsidP="008D322A">
            <w:pPr>
              <w:ind w:firstLine="590"/>
              <w:jc w:val="both"/>
              <w:rPr>
                <w:bCs/>
              </w:rPr>
            </w:pPr>
            <w:r>
              <w:rPr>
                <w:bCs/>
              </w:rPr>
              <w:t xml:space="preserve">2) </w:t>
            </w:r>
            <w:r w:rsidR="009053E6">
              <w:rPr>
                <w:bCs/>
              </w:rPr>
              <w:t>3.1.</w:t>
            </w:r>
            <w:r>
              <w:rPr>
                <w:bCs/>
              </w:rPr>
              <w:t>apakšpunktā precizējot</w:t>
            </w:r>
            <w:r w:rsidR="009053E6">
              <w:rPr>
                <w:bCs/>
              </w:rPr>
              <w:t xml:space="preserve"> </w:t>
            </w:r>
            <w:r w:rsidR="0043096B">
              <w:rPr>
                <w:bCs/>
              </w:rPr>
              <w:t>Eiropas Komisijas finansējum</w:t>
            </w:r>
            <w:r>
              <w:rPr>
                <w:bCs/>
              </w:rPr>
              <w:t>u</w:t>
            </w:r>
            <w:r w:rsidR="0043096B">
              <w:rPr>
                <w:bCs/>
              </w:rPr>
              <w:t xml:space="preserve"> 80</w:t>
            </w:r>
            <w:r>
              <w:rPr>
                <w:bCs/>
              </w:rPr>
              <w:t> </w:t>
            </w:r>
            <w:r w:rsidR="0043096B">
              <w:rPr>
                <w:bCs/>
              </w:rPr>
              <w:t xml:space="preserve">% apmērā no projekta finansējuma – </w:t>
            </w:r>
            <w:r w:rsidR="009053E6">
              <w:rPr>
                <w:bCs/>
              </w:rPr>
              <w:t>669</w:t>
            </w:r>
            <w:r>
              <w:rPr>
                <w:bCs/>
              </w:rPr>
              <w:t> </w:t>
            </w:r>
            <w:r w:rsidR="009053E6">
              <w:rPr>
                <w:bCs/>
              </w:rPr>
              <w:t>870</w:t>
            </w:r>
            <w:r>
              <w:rPr>
                <w:bCs/>
              </w:rPr>
              <w:t> </w:t>
            </w:r>
            <w:r w:rsidR="009053E6" w:rsidRPr="008D322A">
              <w:rPr>
                <w:bCs/>
                <w:i/>
              </w:rPr>
              <w:t>euro</w:t>
            </w:r>
            <w:r>
              <w:rPr>
                <w:bCs/>
              </w:rPr>
              <w:t>;</w:t>
            </w:r>
            <w:r w:rsidR="009053E6">
              <w:rPr>
                <w:bCs/>
              </w:rPr>
              <w:t xml:space="preserve"> </w:t>
            </w:r>
          </w:p>
          <w:p w:rsidR="0043096B" w:rsidRDefault="002F212E" w:rsidP="008D322A">
            <w:pPr>
              <w:ind w:firstLine="590"/>
              <w:jc w:val="both"/>
              <w:rPr>
                <w:bCs/>
              </w:rPr>
            </w:pPr>
            <w:r>
              <w:rPr>
                <w:bCs/>
              </w:rPr>
              <w:t xml:space="preserve">3) </w:t>
            </w:r>
            <w:r w:rsidR="009053E6">
              <w:rPr>
                <w:bCs/>
              </w:rPr>
              <w:t>3.2</w:t>
            </w:r>
            <w:r w:rsidR="007D11A5">
              <w:rPr>
                <w:bCs/>
              </w:rPr>
              <w:t>.apakšpunktā precizējot</w:t>
            </w:r>
            <w:r w:rsidR="009053E6">
              <w:rPr>
                <w:bCs/>
              </w:rPr>
              <w:t xml:space="preserve"> </w:t>
            </w:r>
            <w:r w:rsidR="0043096B">
              <w:rPr>
                <w:bCs/>
              </w:rPr>
              <w:t>Latvijas nacionāl</w:t>
            </w:r>
            <w:r w:rsidR="007D11A5">
              <w:rPr>
                <w:bCs/>
              </w:rPr>
              <w:t>o</w:t>
            </w:r>
            <w:r w:rsidR="0043096B">
              <w:rPr>
                <w:bCs/>
              </w:rPr>
              <w:t xml:space="preserve"> līdzfinansējum</w:t>
            </w:r>
            <w:r w:rsidR="007D11A5">
              <w:rPr>
                <w:bCs/>
              </w:rPr>
              <w:t>u </w:t>
            </w:r>
            <w:r w:rsidR="0043096B">
              <w:rPr>
                <w:bCs/>
              </w:rPr>
              <w:t xml:space="preserve">– </w:t>
            </w:r>
            <w:r w:rsidR="009053E6">
              <w:rPr>
                <w:bCs/>
              </w:rPr>
              <w:t>343</w:t>
            </w:r>
            <w:r w:rsidR="007D11A5">
              <w:rPr>
                <w:bCs/>
              </w:rPr>
              <w:t> </w:t>
            </w:r>
            <w:r w:rsidR="00977ED1">
              <w:rPr>
                <w:bCs/>
              </w:rPr>
              <w:t>311</w:t>
            </w:r>
            <w:r w:rsidR="007D11A5">
              <w:rPr>
                <w:bCs/>
              </w:rPr>
              <w:t> </w:t>
            </w:r>
            <w:r w:rsidR="009053E6" w:rsidRPr="008D322A">
              <w:rPr>
                <w:bCs/>
                <w:i/>
              </w:rPr>
              <w:t>euro</w:t>
            </w:r>
            <w:r w:rsidR="009053E6">
              <w:rPr>
                <w:bCs/>
              </w:rPr>
              <w:t>,</w:t>
            </w:r>
            <w:r w:rsidR="0043096B">
              <w:rPr>
                <w:bCs/>
              </w:rPr>
              <w:t xml:space="preserve"> tai skaitā:</w:t>
            </w:r>
            <w:r w:rsidR="009053E6">
              <w:rPr>
                <w:bCs/>
              </w:rPr>
              <w:t xml:space="preserve"> </w:t>
            </w:r>
          </w:p>
          <w:p w:rsidR="004332E9" w:rsidRDefault="007D11A5" w:rsidP="008D322A">
            <w:pPr>
              <w:ind w:firstLine="59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053E6">
              <w:rPr>
                <w:bCs/>
              </w:rPr>
              <w:t>3.2.1</w:t>
            </w:r>
            <w:r>
              <w:rPr>
                <w:bCs/>
              </w:rPr>
              <w:t>.apakšpunktā precizējot</w:t>
            </w:r>
            <w:r w:rsidR="009053E6">
              <w:rPr>
                <w:bCs/>
              </w:rPr>
              <w:t xml:space="preserve"> </w:t>
            </w:r>
            <w:r w:rsidR="0043096B">
              <w:rPr>
                <w:bCs/>
              </w:rPr>
              <w:t>valsts līdzfinansējum</w:t>
            </w:r>
            <w:r>
              <w:rPr>
                <w:bCs/>
              </w:rPr>
              <w:t>u</w:t>
            </w:r>
            <w:r w:rsidR="0043096B">
              <w:rPr>
                <w:bCs/>
              </w:rPr>
              <w:t xml:space="preserve"> –</w:t>
            </w:r>
            <w:r w:rsidR="009053E6">
              <w:rPr>
                <w:bCs/>
              </w:rPr>
              <w:t xml:space="preserve"> 167 46</w:t>
            </w:r>
            <w:r w:rsidR="00977ED1">
              <w:rPr>
                <w:bCs/>
              </w:rPr>
              <w:t>9</w:t>
            </w:r>
            <w:r>
              <w:rPr>
                <w:bCs/>
              </w:rPr>
              <w:t> </w:t>
            </w:r>
            <w:r w:rsidR="009053E6" w:rsidRPr="008D322A">
              <w:rPr>
                <w:bCs/>
                <w:i/>
              </w:rPr>
              <w:t>euro</w:t>
            </w:r>
            <w:r>
              <w:rPr>
                <w:bCs/>
              </w:rPr>
              <w:t>;</w:t>
            </w:r>
            <w:r w:rsidR="004332E9">
              <w:rPr>
                <w:bCs/>
              </w:rPr>
              <w:t xml:space="preserve"> </w:t>
            </w:r>
          </w:p>
          <w:p w:rsidR="00B0331C" w:rsidRPr="00836F85" w:rsidRDefault="007D11A5" w:rsidP="007D11A5">
            <w:pPr>
              <w:ind w:firstLine="59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9053E6">
              <w:rPr>
                <w:bCs/>
              </w:rPr>
              <w:t>3.2.2</w:t>
            </w:r>
            <w:r>
              <w:rPr>
                <w:bCs/>
              </w:rPr>
              <w:t>.apakšpunktā precizējot</w:t>
            </w:r>
            <w:r w:rsidR="009053E6">
              <w:rPr>
                <w:bCs/>
              </w:rPr>
              <w:t xml:space="preserve"> </w:t>
            </w:r>
            <w:r>
              <w:rPr>
                <w:bCs/>
              </w:rPr>
              <w:t>pievienotās vērtības nodokļa</w:t>
            </w:r>
            <w:r w:rsidR="0043096B">
              <w:rPr>
                <w:bCs/>
              </w:rPr>
              <w:t xml:space="preserve"> maksājum</w:t>
            </w:r>
            <w:r>
              <w:rPr>
                <w:bCs/>
              </w:rPr>
              <w:t>us</w:t>
            </w:r>
            <w:r w:rsidR="0043096B">
              <w:rPr>
                <w:bCs/>
              </w:rPr>
              <w:t xml:space="preserve"> –</w:t>
            </w:r>
            <w:r w:rsidR="009053E6">
              <w:rPr>
                <w:bCs/>
              </w:rPr>
              <w:t xml:space="preserve"> 175</w:t>
            </w:r>
            <w:r>
              <w:rPr>
                <w:bCs/>
              </w:rPr>
              <w:t> </w:t>
            </w:r>
            <w:r w:rsidR="009053E6">
              <w:rPr>
                <w:bCs/>
              </w:rPr>
              <w:t>84</w:t>
            </w:r>
            <w:r w:rsidR="00977ED1">
              <w:rPr>
                <w:bCs/>
              </w:rPr>
              <w:t>2</w:t>
            </w:r>
            <w:r>
              <w:rPr>
                <w:bCs/>
              </w:rPr>
              <w:t> </w:t>
            </w:r>
            <w:r w:rsidR="009053E6" w:rsidRPr="008D322A">
              <w:rPr>
                <w:bCs/>
                <w:i/>
              </w:rPr>
              <w:t>euro</w:t>
            </w:r>
            <w:r w:rsidR="009053E6">
              <w:rPr>
                <w:bCs/>
              </w:rPr>
              <w:t>.</w:t>
            </w:r>
          </w:p>
        </w:tc>
      </w:tr>
      <w:tr w:rsidR="0095561D" w:rsidRPr="0062008E" w:rsidTr="003B0E20">
        <w:trPr>
          <w:trHeight w:val="28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62008E" w:rsidRDefault="00546D03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lastRenderedPageBreak/>
              <w:t>3</w:t>
            </w:r>
            <w:r w:rsidR="0095561D" w:rsidRPr="0062008E"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62008E" w:rsidRDefault="0095561D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 xml:space="preserve">Projekta izstrādē iesaistītās institūcijas 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9F" w:rsidRPr="0062008E" w:rsidRDefault="005826A8" w:rsidP="00844A98">
            <w:r>
              <w:t>Finanšu ministrija (Valsts ieņēmumu dienests)</w:t>
            </w:r>
          </w:p>
        </w:tc>
      </w:tr>
      <w:tr w:rsidR="0095561D" w:rsidRPr="0062008E" w:rsidTr="003B0E20">
        <w:trPr>
          <w:trHeight w:val="2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62008E" w:rsidRDefault="00A177D5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>
              <w:t>4</w:t>
            </w:r>
            <w:r w:rsidR="0095561D" w:rsidRPr="0062008E">
              <w:t>.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61D" w:rsidRPr="0062008E" w:rsidRDefault="0095561D" w:rsidP="008E5615">
            <w:pPr>
              <w:tabs>
                <w:tab w:val="left" w:pos="720"/>
                <w:tab w:val="center" w:pos="4153"/>
                <w:tab w:val="right" w:pos="8306"/>
              </w:tabs>
              <w:spacing w:before="100" w:beforeAutospacing="1" w:after="100" w:afterAutospacing="1"/>
            </w:pPr>
            <w:r w:rsidRPr="0062008E">
              <w:t>Cita informācija</w:t>
            </w:r>
          </w:p>
        </w:tc>
        <w:tc>
          <w:tcPr>
            <w:tcW w:w="6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F1" w:rsidRPr="0062008E" w:rsidRDefault="00FC17A0" w:rsidP="00844A98">
            <w:pPr>
              <w:jc w:val="both"/>
            </w:pPr>
            <w:r>
              <w:t>Nav</w:t>
            </w:r>
          </w:p>
        </w:tc>
      </w:tr>
    </w:tbl>
    <w:p w:rsidR="003B0E20" w:rsidRDefault="003B0E20"/>
    <w:p w:rsidR="00A47726" w:rsidRDefault="00A47726" w:rsidP="003B0E20">
      <w:pPr>
        <w:jc w:val="both"/>
        <w:rPr>
          <w:color w:val="000000"/>
          <w:sz w:val="28"/>
          <w:szCs w:val="28"/>
          <w:lang w:eastAsia="en-US"/>
        </w:rPr>
      </w:pPr>
    </w:p>
    <w:tbl>
      <w:tblPr>
        <w:tblW w:w="5357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42"/>
        <w:gridCol w:w="1423"/>
        <w:gridCol w:w="1749"/>
        <w:gridCol w:w="1961"/>
        <w:gridCol w:w="1079"/>
        <w:gridCol w:w="1651"/>
      </w:tblGrid>
      <w:tr w:rsidR="00A47726" w:rsidTr="00202168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726" w:rsidRDefault="00A47726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37073E" w:rsidTr="001C3D1C">
        <w:tc>
          <w:tcPr>
            <w:tcW w:w="10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Rādītāji</w:t>
            </w:r>
          </w:p>
        </w:tc>
        <w:tc>
          <w:tcPr>
            <w:tcW w:w="158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836F85" w:rsidP="00B70B2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6DD8">
              <w:rPr>
                <w:b/>
                <w:bCs/>
              </w:rPr>
              <w:t>6</w:t>
            </w:r>
            <w:r w:rsidR="00A47726">
              <w:rPr>
                <w:b/>
                <w:bCs/>
              </w:rPr>
              <w:t>.gads</w:t>
            </w:r>
          </w:p>
        </w:tc>
        <w:tc>
          <w:tcPr>
            <w:tcW w:w="23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1C3D1C">
            <w:pPr>
              <w:spacing w:before="100" w:beforeAutospacing="1" w:after="100" w:afterAutospacing="1"/>
              <w:jc w:val="center"/>
            </w:pPr>
            <w:r>
              <w:t>T</w:t>
            </w:r>
            <w:r w:rsidR="008B04C7">
              <w:t>urpmākie trīs gadi (</w:t>
            </w:r>
            <w:r w:rsidR="001C3D1C">
              <w:rPr>
                <w:i/>
              </w:rPr>
              <w:t>euro</w:t>
            </w:r>
            <w:r>
              <w:t>)</w:t>
            </w:r>
          </w:p>
        </w:tc>
      </w:tr>
      <w:tr w:rsidR="0037073E" w:rsidTr="001C3D1C">
        <w:tc>
          <w:tcPr>
            <w:tcW w:w="10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A246D2">
            <w:pPr>
              <w:rPr>
                <w:b/>
                <w:bCs/>
              </w:rPr>
            </w:pPr>
          </w:p>
        </w:tc>
        <w:tc>
          <w:tcPr>
            <w:tcW w:w="158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A246D2">
            <w:pPr>
              <w:rPr>
                <w:b/>
                <w:bCs/>
              </w:rPr>
            </w:pP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F00D6A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6DD8">
              <w:rPr>
                <w:b/>
                <w:bCs/>
              </w:rPr>
              <w:t>7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886DD8" w:rsidP="00B70B2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F00D6A" w:rsidP="00A246D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6DD8">
              <w:rPr>
                <w:b/>
                <w:bCs/>
              </w:rPr>
              <w:t>9</w:t>
            </w:r>
          </w:p>
        </w:tc>
      </w:tr>
      <w:tr w:rsidR="00567922" w:rsidTr="001C3D1C">
        <w:tc>
          <w:tcPr>
            <w:tcW w:w="10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A246D2">
            <w:pPr>
              <w:rPr>
                <w:b/>
                <w:bCs/>
              </w:rPr>
            </w:pP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546D03" w:rsidP="00A246D2">
            <w:pPr>
              <w:spacing w:before="100" w:beforeAutospacing="1" w:after="100" w:afterAutospacing="1"/>
              <w:jc w:val="center"/>
            </w:pPr>
            <w:r>
              <w:t>s</w:t>
            </w:r>
            <w:r w:rsidR="00A47726">
              <w:t>askaņā ar valsts budžetu kārtējam gadam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546D03" w:rsidP="00A246D2">
            <w:pPr>
              <w:spacing w:before="100" w:beforeAutospacing="1" w:after="100" w:afterAutospacing="1"/>
              <w:jc w:val="center"/>
            </w:pPr>
            <w:r>
              <w:t>i</w:t>
            </w:r>
            <w:r w:rsidR="00A47726">
              <w:t>zmaiņas kārtējā gadā, salīdzinot ar budžetu kārtējam gadam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546D03" w:rsidP="001C3D1C">
            <w:pPr>
              <w:spacing w:before="100" w:beforeAutospacing="1" w:after="100" w:afterAutospacing="1"/>
              <w:jc w:val="center"/>
            </w:pPr>
            <w:r>
              <w:t>i</w:t>
            </w:r>
            <w:r w:rsidR="00A47726">
              <w:t>zmaiņas, salīdzinot ar kārtējo (</w:t>
            </w:r>
            <w:r w:rsidR="001C3D1C">
              <w:t>2016</w:t>
            </w:r>
            <w:r w:rsidR="00A47726">
              <w:t>) gadu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546D03" w:rsidP="001C3D1C">
            <w:pPr>
              <w:spacing w:before="100" w:beforeAutospacing="1" w:after="100" w:afterAutospacing="1"/>
              <w:jc w:val="center"/>
            </w:pPr>
            <w:r>
              <w:t>i</w:t>
            </w:r>
            <w:r w:rsidR="00A47726">
              <w:t>zmaiņas, salīdzinot ar kārtējo (</w:t>
            </w:r>
            <w:r w:rsidR="001C3D1C">
              <w:t>2016</w:t>
            </w:r>
            <w:r w:rsidR="00A47726">
              <w:t>) gadu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546D03" w:rsidP="001C3D1C">
            <w:pPr>
              <w:spacing w:before="100" w:beforeAutospacing="1" w:after="100" w:afterAutospacing="1"/>
              <w:jc w:val="center"/>
            </w:pPr>
            <w:r>
              <w:t>i</w:t>
            </w:r>
            <w:r w:rsidR="00A47726">
              <w:t>zmaiņas, salīdzinot ar kārtējo (</w:t>
            </w:r>
            <w:r w:rsidR="001C3D1C">
              <w:t>2016</w:t>
            </w:r>
            <w:r w:rsidR="00A47726">
              <w:t>) gadu</w:t>
            </w:r>
          </w:p>
        </w:tc>
      </w:tr>
      <w:tr w:rsidR="001C3D1C" w:rsidTr="001C3D1C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A246D2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1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A47726" w:rsidP="0017641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A47726" w:rsidP="0017641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8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A47726" w:rsidP="00C84A6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A47726" w:rsidP="00C84A6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A47726" w:rsidP="00C84A6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1. Budžeta ieņēmumi: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554494" w:rsidP="00605FEF">
            <w:pPr>
              <w:jc w:val="center"/>
            </w:pPr>
            <w:r>
              <w:t>334 935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554494" w:rsidP="00A246D2">
            <w:pPr>
              <w:jc w:val="center"/>
            </w:pPr>
            <w:r>
              <w:t> </w:t>
            </w:r>
          </w:p>
          <w:p w:rsidR="00605FEF" w:rsidRDefault="00605FEF" w:rsidP="00A246D2">
            <w:pPr>
              <w:jc w:val="center"/>
            </w:pPr>
          </w:p>
          <w:p w:rsidR="00554494" w:rsidRDefault="00554494" w:rsidP="00605FEF">
            <w:pPr>
              <w:jc w:val="center"/>
            </w:pPr>
            <w:r>
              <w:t>741</w:t>
            </w:r>
            <w:r w:rsidR="000B2F62">
              <w:t> </w:t>
            </w:r>
            <w:r>
              <w:t>415</w:t>
            </w:r>
          </w:p>
          <w:p w:rsidR="000B2F62" w:rsidRDefault="000B2F62" w:rsidP="00A246D2">
            <w:pPr>
              <w:jc w:val="center"/>
            </w:pPr>
          </w:p>
          <w:p w:rsidR="000B2F62" w:rsidRDefault="000B2F62" w:rsidP="00A246D2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 xml:space="preserve">1.1. valsts pamatbudžets, tai skaitā ieņēmumi no </w:t>
            </w:r>
            <w:r>
              <w:lastRenderedPageBreak/>
              <w:t>maksas pakalpojumiem un citi pašu ieņēmumi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lastRenderedPageBreak/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94" w:rsidRDefault="00554494" w:rsidP="002C0FB8">
            <w:pPr>
              <w:jc w:val="center"/>
            </w:pPr>
            <w:r>
              <w:t>334 935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554494" w:rsidP="00A246D2">
            <w:pPr>
              <w:jc w:val="center"/>
            </w:pPr>
            <w:r>
              <w:t> </w:t>
            </w:r>
          </w:p>
          <w:p w:rsidR="00490CB3" w:rsidRDefault="00490CB3" w:rsidP="00490CB3">
            <w:pPr>
              <w:jc w:val="center"/>
            </w:pPr>
            <w:r>
              <w:t>741 415</w:t>
            </w:r>
          </w:p>
          <w:p w:rsidR="00554494" w:rsidRDefault="00554494" w:rsidP="00A246D2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rPr>
          <w:trHeight w:val="395"/>
        </w:trPr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1.2. valsts speciālais budžets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1.3. pašvaldību budžets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567922" w:rsidTr="001C3D1C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7" w:rsidRPr="003B0E20" w:rsidRDefault="00A47726" w:rsidP="00A246D2">
            <w:pPr>
              <w:spacing w:before="100" w:beforeAutospacing="1" w:after="100" w:afterAutospacing="1"/>
            </w:pPr>
            <w:r>
              <w:t>2</w:t>
            </w:r>
            <w:r w:rsidRPr="005D1A72">
              <w:t>. Budžeta izdevumi: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A47726" w:rsidP="00204CD9">
            <w:pPr>
              <w:jc w:val="center"/>
            </w:pPr>
          </w:p>
          <w:p w:rsidR="00554494" w:rsidRDefault="000B2F62" w:rsidP="000B2F62">
            <w:pPr>
              <w:jc w:val="center"/>
            </w:pPr>
            <w:r>
              <w:t>887 742</w:t>
            </w:r>
          </w:p>
          <w:p w:rsidR="000B2F62" w:rsidRDefault="000B2F62" w:rsidP="000B2F62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44" w:rsidRDefault="004B37CA" w:rsidP="002C0FB8">
            <w:pPr>
              <w:jc w:val="center"/>
            </w:pPr>
            <w:r>
              <w:t>948 561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036C87" w:rsidP="0000216C">
            <w:pPr>
              <w:jc w:val="center"/>
            </w:pPr>
            <w:r>
              <w:t xml:space="preserve">0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4676EB" w:rsidP="00A246D2">
            <w:pPr>
              <w:jc w:val="center"/>
            </w:pPr>
            <w:r>
              <w:t>0</w:t>
            </w:r>
          </w:p>
        </w:tc>
      </w:tr>
      <w:tr w:rsidR="00567922" w:rsidTr="00605FEF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77" w:rsidRDefault="00A47726" w:rsidP="00A246D2">
            <w:pPr>
              <w:spacing w:before="100" w:beforeAutospacing="1" w:after="100" w:afterAutospacing="1"/>
            </w:pPr>
            <w:r>
              <w:t>2.1. valsts pamatbudžets</w:t>
            </w:r>
          </w:p>
          <w:p w:rsidR="00A56E77" w:rsidRDefault="00A56E77" w:rsidP="00A246D2">
            <w:pPr>
              <w:spacing w:before="100" w:beforeAutospacing="1" w:after="100" w:afterAutospacing="1"/>
            </w:pPr>
            <w:r>
              <w:rPr>
                <w:i/>
              </w:rPr>
              <w:t xml:space="preserve">Finanšu ministrijas (Valsts ieņēmumu dienesta) </w:t>
            </w:r>
            <w:r w:rsidRPr="00025C41">
              <w:rPr>
                <w:i/>
              </w:rPr>
              <w:t>apakšprogramma 73.08.00” Valsts ieņēmumu dienesta īstenotie projekti finansiālo interešu aizsardzības jomā”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B70B2D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62" w:rsidRDefault="000B2F62" w:rsidP="00605FEF">
            <w:pPr>
              <w:spacing w:line="360" w:lineRule="auto"/>
              <w:jc w:val="center"/>
            </w:pPr>
            <w:r>
              <w:t>887 742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44" w:rsidRDefault="00490CB3" w:rsidP="00EF6BB5">
            <w:pPr>
              <w:spacing w:line="360" w:lineRule="auto"/>
              <w:jc w:val="center"/>
            </w:pPr>
            <w:r>
              <w:t>948 561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036C87" w:rsidP="00EF6BB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4676EB" w:rsidP="00EF6BB5">
            <w:pPr>
              <w:spacing w:line="360" w:lineRule="auto"/>
              <w:jc w:val="center"/>
            </w:pPr>
            <w:r>
              <w:t>0</w:t>
            </w:r>
          </w:p>
        </w:tc>
      </w:tr>
      <w:tr w:rsidR="00567922" w:rsidTr="001C3D1C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6" w:rsidRDefault="00A47726" w:rsidP="00A246D2">
            <w:pPr>
              <w:spacing w:before="100" w:beforeAutospacing="1" w:after="100" w:afterAutospacing="1"/>
            </w:pPr>
            <w:r>
              <w:t>2.2. valsts speciālais budžets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1C3D1C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6" w:rsidRDefault="00A47726" w:rsidP="00A246D2">
            <w:pPr>
              <w:spacing w:before="100" w:beforeAutospacing="1" w:after="100" w:afterAutospacing="1"/>
            </w:pPr>
            <w:r>
              <w:t>2.3. pašvaldību budžets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3. Finansiālā ietekme: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204CD9">
            <w:pPr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204CD9">
            <w:pPr>
              <w:jc w:val="center"/>
            </w:pPr>
          </w:p>
          <w:p w:rsidR="000B2F62" w:rsidRDefault="007719B7" w:rsidP="000B2F62">
            <w:pPr>
              <w:jc w:val="center"/>
            </w:pPr>
            <w:r>
              <w:t>-</w:t>
            </w:r>
            <w:r w:rsidR="000B2F62">
              <w:t>552 807</w:t>
            </w:r>
          </w:p>
          <w:p w:rsidR="000B2F62" w:rsidRPr="00331FD8" w:rsidRDefault="000B2F62" w:rsidP="000B2F62">
            <w:pPr>
              <w:jc w:val="center"/>
              <w:rPr>
                <w:highlight w:val="yellow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6859EE">
            <w:pPr>
              <w:jc w:val="center"/>
            </w:pPr>
          </w:p>
          <w:p w:rsidR="00490CB3" w:rsidRDefault="00490CB3" w:rsidP="006859EE">
            <w:pPr>
              <w:jc w:val="center"/>
            </w:pPr>
            <w:r>
              <w:t>-207 146</w:t>
            </w:r>
          </w:p>
          <w:p w:rsidR="004B37CA" w:rsidRPr="00266E80" w:rsidRDefault="004B37CA" w:rsidP="004B37CA">
            <w:pPr>
              <w:jc w:val="center"/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Pr="00BF76C1" w:rsidRDefault="001C3D1C" w:rsidP="00A246D2">
            <w:pPr>
              <w:jc w:val="center"/>
            </w:pPr>
            <w:r w:rsidRPr="00BF76C1"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3.1. valsts pamatbudžets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Pr="00FF21EA" w:rsidRDefault="001C3D1C" w:rsidP="00A246D2">
            <w:pPr>
              <w:spacing w:line="360" w:lineRule="auto"/>
              <w:jc w:val="center"/>
            </w:pPr>
            <w:r w:rsidRPr="00FF21EA"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E84DED" w:rsidP="007A1724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3.2. speciālais budžets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3.3. pašvaldību budžets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rPr>
          <w:trHeight w:val="1400"/>
        </w:trPr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6E77" w:rsidRPr="00A56E77" w:rsidRDefault="00A47726" w:rsidP="00A246D2">
            <w:pPr>
              <w:spacing w:before="100" w:beforeAutospacing="1" w:after="100" w:afterAutospacing="1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1C3D1C" w:rsidP="00A246D2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1C3D1C" w:rsidP="00204CD9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7A1724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036C87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47726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5. Precizēta finansiālā ietekme:</w:t>
            </w:r>
          </w:p>
        </w:tc>
        <w:tc>
          <w:tcPr>
            <w:tcW w:w="7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spacing w:before="100" w:beforeAutospacing="1" w:after="100" w:afterAutospacing="1"/>
              <w:jc w:val="center"/>
            </w:pPr>
            <w:r>
              <w:t>X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5.1. valsts pamatbudžets</w:t>
            </w:r>
          </w:p>
        </w:tc>
        <w:tc>
          <w:tcPr>
            <w:tcW w:w="7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t>5.2. speciālais budžets</w:t>
            </w:r>
          </w:p>
        </w:tc>
        <w:tc>
          <w:tcPr>
            <w:tcW w:w="7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1C3D1C" w:rsidTr="00FF21EA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D1C" w:rsidRDefault="001C3D1C" w:rsidP="00A246D2">
            <w:pPr>
              <w:spacing w:before="100" w:beforeAutospacing="1" w:after="100" w:afterAutospacing="1"/>
            </w:pPr>
            <w:r>
              <w:lastRenderedPageBreak/>
              <w:t>5.3. pašvaldību budžets</w:t>
            </w:r>
          </w:p>
        </w:tc>
        <w:tc>
          <w:tcPr>
            <w:tcW w:w="7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1C" w:rsidRDefault="001C3D1C" w:rsidP="00A246D2">
            <w:pPr>
              <w:jc w:val="center"/>
            </w:pPr>
            <w:r>
              <w:t>0</w:t>
            </w:r>
          </w:p>
        </w:tc>
      </w:tr>
      <w:tr w:rsidR="0037073E" w:rsidTr="001C3D1C">
        <w:trPr>
          <w:trHeight w:val="5760"/>
        </w:trPr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726" w:rsidRDefault="00A47726" w:rsidP="00A246D2">
            <w:pPr>
              <w:spacing w:before="100" w:beforeAutospacing="1" w:after="100" w:afterAutospacing="1"/>
            </w:pPr>
            <w:r>
              <w:t>6. Detalizēts ieņēmumu un izdevu</w:t>
            </w:r>
            <w: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929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797" w:rsidRDefault="00517960" w:rsidP="000E5BEF">
            <w:pPr>
              <w:ind w:firstLine="858"/>
              <w:jc w:val="both"/>
              <w:rPr>
                <w:bCs/>
              </w:rPr>
            </w:pPr>
            <w:r>
              <w:rPr>
                <w:bCs/>
              </w:rPr>
              <w:t xml:space="preserve">2017.gadā budžeta ieņēmumi tiek plānoti </w:t>
            </w:r>
            <w:r w:rsidR="005808BA">
              <w:rPr>
                <w:bCs/>
              </w:rPr>
              <w:t>  741 415</w:t>
            </w:r>
            <w:r>
              <w:rPr>
                <w:bCs/>
              </w:rPr>
              <w:t xml:space="preserve"> </w:t>
            </w:r>
            <w:r w:rsidRPr="004B5EED">
              <w:rPr>
                <w:bCs/>
                <w:i/>
              </w:rPr>
              <w:t>euro</w:t>
            </w:r>
            <w:r>
              <w:rPr>
                <w:bCs/>
              </w:rPr>
              <w:t xml:space="preserve"> apmērā no tiem</w:t>
            </w:r>
            <w:r w:rsidR="00454797">
              <w:rPr>
                <w:bCs/>
              </w:rPr>
              <w:t>:</w:t>
            </w:r>
          </w:p>
          <w:p w:rsidR="00454797" w:rsidRPr="00454797" w:rsidRDefault="004B7B5D" w:rsidP="00454797">
            <w:pPr>
              <w:pStyle w:val="ListParagraph"/>
              <w:numPr>
                <w:ilvl w:val="0"/>
                <w:numId w:val="35"/>
              </w:numPr>
              <w:jc w:val="both"/>
              <w:rPr>
                <w:bCs/>
                <w:sz w:val="24"/>
              </w:rPr>
            </w:pPr>
            <w:r w:rsidRPr="00454797">
              <w:rPr>
                <w:bCs/>
                <w:sz w:val="24"/>
              </w:rPr>
              <w:t xml:space="preserve">406 480 euro apmērā </w:t>
            </w:r>
            <w:r w:rsidRPr="00454797">
              <w:rPr>
                <w:bCs/>
                <w:i/>
                <w:sz w:val="24"/>
              </w:rPr>
              <w:t>OLAF</w:t>
            </w:r>
            <w:r w:rsidRPr="00454797">
              <w:rPr>
                <w:bCs/>
                <w:sz w:val="24"/>
              </w:rPr>
              <w:t xml:space="preserve"> </w:t>
            </w:r>
            <w:r w:rsidR="005808BA">
              <w:rPr>
                <w:bCs/>
                <w:sz w:val="24"/>
              </w:rPr>
              <w:t xml:space="preserve"> līdzfinansējums</w:t>
            </w:r>
            <w:r w:rsidR="00454797" w:rsidRPr="00454797">
              <w:rPr>
                <w:bCs/>
                <w:sz w:val="24"/>
              </w:rPr>
              <w:t>;</w:t>
            </w:r>
          </w:p>
          <w:p w:rsidR="004B7B5D" w:rsidRDefault="004B7B5D" w:rsidP="005808BA">
            <w:pPr>
              <w:pStyle w:val="ListParagraph"/>
              <w:numPr>
                <w:ilvl w:val="0"/>
                <w:numId w:val="35"/>
              </w:numPr>
              <w:jc w:val="both"/>
              <w:rPr>
                <w:bCs/>
                <w:sz w:val="24"/>
              </w:rPr>
            </w:pPr>
            <w:r w:rsidRPr="00454797">
              <w:rPr>
                <w:bCs/>
                <w:sz w:val="24"/>
              </w:rPr>
              <w:t xml:space="preserve">334 935 euro apmērā </w:t>
            </w:r>
            <w:r w:rsidRPr="00454797">
              <w:rPr>
                <w:bCs/>
                <w:i/>
                <w:sz w:val="24"/>
              </w:rPr>
              <w:t>OLAF</w:t>
            </w:r>
            <w:r w:rsidR="005808BA">
              <w:rPr>
                <w:bCs/>
                <w:sz w:val="24"/>
              </w:rPr>
              <w:t xml:space="preserve"> līdzfinansējums </w:t>
            </w:r>
            <w:r w:rsidRPr="00454797">
              <w:rPr>
                <w:bCs/>
                <w:sz w:val="24"/>
              </w:rPr>
              <w:t xml:space="preserve">. </w:t>
            </w:r>
          </w:p>
          <w:p w:rsidR="002A308E" w:rsidRPr="00454797" w:rsidRDefault="002A308E" w:rsidP="002A308E">
            <w:pPr>
              <w:pStyle w:val="ListParagraph"/>
              <w:jc w:val="both"/>
              <w:rPr>
                <w:bCs/>
                <w:sz w:val="24"/>
              </w:rPr>
            </w:pPr>
          </w:p>
          <w:p w:rsidR="002A308E" w:rsidRDefault="004B7B5D" w:rsidP="000E5BEF">
            <w:pPr>
              <w:ind w:firstLine="858"/>
              <w:jc w:val="both"/>
              <w:rPr>
                <w:bCs/>
              </w:rPr>
            </w:pPr>
            <w:r>
              <w:rPr>
                <w:bCs/>
              </w:rPr>
              <w:t xml:space="preserve">Savukārt 2017.gada budžeta izdevumi tiek plānoti </w:t>
            </w:r>
            <w:r w:rsidR="005808BA" w:rsidRPr="005808BA">
              <w:rPr>
                <w:bCs/>
              </w:rPr>
              <w:t>948</w:t>
            </w:r>
            <w:r w:rsidR="005808BA">
              <w:rPr>
                <w:bCs/>
              </w:rPr>
              <w:t> </w:t>
            </w:r>
            <w:r w:rsidR="005808BA" w:rsidRPr="005808BA">
              <w:rPr>
                <w:bCs/>
              </w:rPr>
              <w:t>561</w:t>
            </w:r>
            <w:r w:rsidR="005808BA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4B5EED">
              <w:rPr>
                <w:bCs/>
                <w:i/>
              </w:rPr>
              <w:t>euro</w:t>
            </w:r>
            <w:r>
              <w:rPr>
                <w:bCs/>
              </w:rPr>
              <w:t xml:space="preserve"> apmērā no tiem</w:t>
            </w:r>
            <w:r w:rsidR="002A308E">
              <w:rPr>
                <w:bCs/>
              </w:rPr>
              <w:t>:</w:t>
            </w:r>
          </w:p>
          <w:p w:rsidR="004B7B5D" w:rsidRDefault="004B7B5D" w:rsidP="000E5BEF">
            <w:pPr>
              <w:ind w:firstLine="858"/>
              <w:jc w:val="both"/>
              <w:rPr>
                <w:bCs/>
              </w:rPr>
            </w:pPr>
          </w:p>
          <w:p w:rsidR="000E5BEF" w:rsidRDefault="0037073E" w:rsidP="000E5BEF">
            <w:pPr>
              <w:ind w:firstLine="858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984103">
              <w:rPr>
                <w:bCs/>
              </w:rPr>
              <w:t>rojekts</w:t>
            </w:r>
            <w:r w:rsidR="00977ED1">
              <w:rPr>
                <w:bCs/>
              </w:rPr>
              <w:t xml:space="preserve"> “</w:t>
            </w:r>
            <w:r w:rsidR="00977ED1" w:rsidRPr="00977ED1">
              <w:rPr>
                <w:bCs/>
              </w:rPr>
              <w:t>Eiropas Savienības finanšu interešu aizsardzības stiprināšana, sekmējot cīņu pret krāpšanu: kopīga datu apmaiņas tīkla starp Baltijas valstu muitas dienestu skenēšanas iekārtām izveide”</w:t>
            </w:r>
            <w:r w:rsidR="009642E2">
              <w:rPr>
                <w:bCs/>
              </w:rPr>
              <w:t xml:space="preserve">. </w:t>
            </w:r>
            <w:r w:rsidR="00204CD9">
              <w:rPr>
                <w:bCs/>
              </w:rPr>
              <w:t>Ņemot vērā</w:t>
            </w:r>
            <w:r w:rsidR="009642E2" w:rsidRPr="009642E2">
              <w:rPr>
                <w:bCs/>
              </w:rPr>
              <w:t xml:space="preserve">, ka plānotais ieviešanas laiks saskaņā ar </w:t>
            </w:r>
            <w:proofErr w:type="spellStart"/>
            <w:r w:rsidR="009642E2" w:rsidRPr="009642E2">
              <w:rPr>
                <w:bCs/>
              </w:rPr>
              <w:t>granta</w:t>
            </w:r>
            <w:proofErr w:type="spellEnd"/>
            <w:r w:rsidR="009642E2" w:rsidRPr="009642E2">
              <w:rPr>
                <w:bCs/>
              </w:rPr>
              <w:t xml:space="preserve"> līguma OLAF/2015/D1/024 grozījumiem tika pagarināts līdz 2017.ga</w:t>
            </w:r>
            <w:r w:rsidR="00000595">
              <w:rPr>
                <w:bCs/>
              </w:rPr>
              <w:t xml:space="preserve">da maijam, </w:t>
            </w:r>
            <w:r w:rsidR="00822607">
              <w:rPr>
                <w:bCs/>
              </w:rPr>
              <w:t xml:space="preserve">finansējuma projekta </w:t>
            </w:r>
            <w:r w:rsidR="00204CD9">
              <w:rPr>
                <w:bCs/>
              </w:rPr>
              <w:t>īstenošanai</w:t>
            </w:r>
            <w:r w:rsidR="00822607">
              <w:rPr>
                <w:bCs/>
              </w:rPr>
              <w:t xml:space="preserve"> </w:t>
            </w:r>
            <w:r w:rsidR="006073BB">
              <w:rPr>
                <w:bCs/>
              </w:rPr>
              <w:t xml:space="preserve">būs nepieciešams tikai </w:t>
            </w:r>
            <w:r w:rsidR="00204CD9">
              <w:rPr>
                <w:bCs/>
              </w:rPr>
              <w:t>2017.gadā</w:t>
            </w:r>
            <w:r w:rsidR="000E5BEF">
              <w:rPr>
                <w:bCs/>
              </w:rPr>
              <w:t xml:space="preserve">. </w:t>
            </w:r>
          </w:p>
          <w:p w:rsidR="00A652E5" w:rsidRDefault="000E5BEF" w:rsidP="000E5BEF">
            <w:pPr>
              <w:ind w:firstLine="858"/>
              <w:jc w:val="both"/>
              <w:rPr>
                <w:bCs/>
              </w:rPr>
            </w:pPr>
            <w:r>
              <w:rPr>
                <w:bCs/>
              </w:rPr>
              <w:t>Projektam kopējais no valsts budžeta nepiec</w:t>
            </w:r>
            <w:r w:rsidR="008D688E">
              <w:rPr>
                <w:bCs/>
              </w:rPr>
              <w:t xml:space="preserve">iešamais finansējums 2017.gadā </w:t>
            </w:r>
            <w:r>
              <w:rPr>
                <w:bCs/>
              </w:rPr>
              <w:t xml:space="preserve"> 823 122 </w:t>
            </w:r>
            <w:r w:rsidRPr="008269CF">
              <w:rPr>
                <w:bCs/>
                <w:i/>
              </w:rPr>
              <w:t>euro</w:t>
            </w:r>
            <w:r w:rsidR="00A652E5">
              <w:rPr>
                <w:bCs/>
              </w:rPr>
              <w:t xml:space="preserve"> apmērā</w:t>
            </w:r>
            <w:r w:rsidR="004B5EED" w:rsidRPr="00A652E5">
              <w:rPr>
                <w:bCs/>
              </w:rPr>
              <w:t>,</w:t>
            </w:r>
            <w:r w:rsidR="004B5EED">
              <w:rPr>
                <w:bCs/>
              </w:rPr>
              <w:t xml:space="preserve"> kas 2017.gadā tiks pieprasīti </w:t>
            </w:r>
            <w:r w:rsidR="004B5EED" w:rsidRPr="005808BA">
              <w:rPr>
                <w:bCs/>
              </w:rPr>
              <w:t>no 80.00.00 programmas “Nesadalītais finansējums Eiropas Savienības politiku instrumentu un pārējās ārvalstu finanšu palīdzības līdzfinansēto projektu un pasākumu īstenošana”</w:t>
            </w:r>
            <w:r w:rsidR="00A652E5">
              <w:rPr>
                <w:bCs/>
              </w:rPr>
              <w:t xml:space="preserve"> </w:t>
            </w:r>
            <w:r>
              <w:rPr>
                <w:bCs/>
              </w:rPr>
              <w:t>no tiem</w:t>
            </w:r>
            <w:r w:rsidR="00A652E5">
              <w:rPr>
                <w:bCs/>
              </w:rPr>
              <w:t>:</w:t>
            </w:r>
          </w:p>
          <w:p w:rsidR="00A652E5" w:rsidRPr="00A652E5" w:rsidRDefault="000E5BEF" w:rsidP="00A652E5">
            <w:pPr>
              <w:pStyle w:val="ListParagraph"/>
              <w:numPr>
                <w:ilvl w:val="0"/>
                <w:numId w:val="37"/>
              </w:numPr>
              <w:jc w:val="both"/>
              <w:rPr>
                <w:bCs/>
                <w:sz w:val="24"/>
              </w:rPr>
            </w:pPr>
            <w:r w:rsidRPr="00A652E5">
              <w:rPr>
                <w:bCs/>
                <w:sz w:val="24"/>
              </w:rPr>
              <w:t xml:space="preserve">Latvijas līdzfinansējums 203 240 </w:t>
            </w:r>
            <w:r w:rsidRPr="00A652E5">
              <w:rPr>
                <w:bCs/>
                <w:i/>
                <w:sz w:val="24"/>
              </w:rPr>
              <w:t>euro</w:t>
            </w:r>
            <w:r w:rsidR="00A652E5" w:rsidRPr="00A652E5">
              <w:rPr>
                <w:bCs/>
                <w:sz w:val="24"/>
              </w:rPr>
              <w:t xml:space="preserve"> apmērā;</w:t>
            </w:r>
          </w:p>
          <w:p w:rsidR="00A652E5" w:rsidRPr="00A652E5" w:rsidRDefault="000E5BEF" w:rsidP="00A652E5">
            <w:pPr>
              <w:pStyle w:val="ListParagraph"/>
              <w:numPr>
                <w:ilvl w:val="0"/>
                <w:numId w:val="37"/>
              </w:numPr>
              <w:jc w:val="both"/>
              <w:rPr>
                <w:bCs/>
                <w:sz w:val="24"/>
              </w:rPr>
            </w:pPr>
            <w:r w:rsidRPr="00A652E5">
              <w:rPr>
                <w:bCs/>
                <w:sz w:val="24"/>
              </w:rPr>
              <w:t xml:space="preserve">pievienotā vērtības nodoklis 213 402 </w:t>
            </w:r>
            <w:r w:rsidRPr="00A652E5">
              <w:rPr>
                <w:bCs/>
                <w:i/>
                <w:sz w:val="24"/>
              </w:rPr>
              <w:t>euro</w:t>
            </w:r>
            <w:r w:rsidR="00A652E5">
              <w:rPr>
                <w:bCs/>
                <w:sz w:val="24"/>
              </w:rPr>
              <w:t xml:space="preserve"> apmērā;</w:t>
            </w:r>
          </w:p>
          <w:p w:rsidR="000E5BEF" w:rsidRPr="00A652E5" w:rsidRDefault="000E5BEF" w:rsidP="005808BA">
            <w:pPr>
              <w:pStyle w:val="ListParagraph"/>
              <w:numPr>
                <w:ilvl w:val="0"/>
                <w:numId w:val="37"/>
              </w:numPr>
              <w:jc w:val="both"/>
              <w:rPr>
                <w:bCs/>
                <w:sz w:val="24"/>
              </w:rPr>
            </w:pPr>
            <w:r w:rsidRPr="00A652E5">
              <w:rPr>
                <w:bCs/>
                <w:sz w:val="24"/>
              </w:rPr>
              <w:t xml:space="preserve">valsts budžeta </w:t>
            </w:r>
            <w:proofErr w:type="spellStart"/>
            <w:r w:rsidRPr="00A652E5">
              <w:rPr>
                <w:bCs/>
                <w:sz w:val="24"/>
              </w:rPr>
              <w:t>priekšfinansējums</w:t>
            </w:r>
            <w:proofErr w:type="spellEnd"/>
            <w:r w:rsidRPr="00A652E5">
              <w:rPr>
                <w:bCs/>
                <w:sz w:val="24"/>
              </w:rPr>
              <w:t xml:space="preserve"> 406 480 </w:t>
            </w:r>
            <w:r w:rsidRPr="00A652E5">
              <w:rPr>
                <w:bCs/>
                <w:i/>
                <w:sz w:val="24"/>
              </w:rPr>
              <w:t>euro</w:t>
            </w:r>
            <w:r w:rsidRPr="00A652E5">
              <w:rPr>
                <w:bCs/>
                <w:sz w:val="24"/>
              </w:rPr>
              <w:t xml:space="preserve"> apmērā.</w:t>
            </w:r>
          </w:p>
          <w:p w:rsidR="00A652E5" w:rsidRDefault="00A652E5" w:rsidP="008D322A">
            <w:pPr>
              <w:ind w:firstLine="713"/>
              <w:jc w:val="both"/>
              <w:rPr>
                <w:bCs/>
              </w:rPr>
            </w:pPr>
          </w:p>
          <w:p w:rsidR="007C6E31" w:rsidRDefault="00471C40" w:rsidP="00EB5BE8">
            <w:pPr>
              <w:ind w:firstLine="858"/>
              <w:jc w:val="both"/>
              <w:rPr>
                <w:bCs/>
              </w:rPr>
            </w:pPr>
            <w:r>
              <w:rPr>
                <w:bCs/>
              </w:rPr>
              <w:t>P</w:t>
            </w:r>
            <w:r w:rsidR="0080018D" w:rsidRPr="0080018D">
              <w:rPr>
                <w:bCs/>
              </w:rPr>
              <w:t>rojekts “VID izmeklēšanas iestāžu tehniskās kapacitātes stiprināšana”.</w:t>
            </w:r>
            <w:r w:rsidR="003A78D5">
              <w:rPr>
                <w:bCs/>
              </w:rPr>
              <w:t xml:space="preserve"> </w:t>
            </w:r>
            <w:r w:rsidR="00204CD9">
              <w:rPr>
                <w:bCs/>
              </w:rPr>
              <w:t>Ņemot vērā</w:t>
            </w:r>
            <w:r w:rsidR="00291B65">
              <w:rPr>
                <w:bCs/>
              </w:rPr>
              <w:t xml:space="preserve">, ka </w:t>
            </w:r>
            <w:r w:rsidR="00291B65" w:rsidRPr="00A1635D">
              <w:rPr>
                <w:bCs/>
              </w:rPr>
              <w:t>OLAF</w:t>
            </w:r>
            <w:r w:rsidR="00291B65">
              <w:rPr>
                <w:bCs/>
              </w:rPr>
              <w:t xml:space="preserve"> </w:t>
            </w:r>
            <w:r w:rsidR="00FC2648">
              <w:rPr>
                <w:bCs/>
              </w:rPr>
              <w:t>piešķirt</w:t>
            </w:r>
            <w:r w:rsidR="00204CD9">
              <w:rPr>
                <w:bCs/>
              </w:rPr>
              <w:t>ā</w:t>
            </w:r>
            <w:r w:rsidR="00291B65">
              <w:rPr>
                <w:bCs/>
              </w:rPr>
              <w:t xml:space="preserve"> </w:t>
            </w:r>
            <w:proofErr w:type="spellStart"/>
            <w:r w:rsidR="00291B65">
              <w:rPr>
                <w:bCs/>
              </w:rPr>
              <w:t>granta</w:t>
            </w:r>
            <w:proofErr w:type="spellEnd"/>
            <w:r w:rsidR="00291B65">
              <w:rPr>
                <w:bCs/>
              </w:rPr>
              <w:t xml:space="preserve"> ap</w:t>
            </w:r>
            <w:r w:rsidR="00204CD9">
              <w:rPr>
                <w:bCs/>
              </w:rPr>
              <w:t>mērs</w:t>
            </w:r>
            <w:r w:rsidR="00291B65">
              <w:rPr>
                <w:bCs/>
              </w:rPr>
              <w:t xml:space="preserve"> atšķiras no sākotnēji plānotā par 210 130</w:t>
            </w:r>
            <w:r w:rsidR="00AA2E41">
              <w:rPr>
                <w:bCs/>
              </w:rPr>
              <w:t> </w:t>
            </w:r>
            <w:r w:rsidR="00291B65" w:rsidRPr="00291B65">
              <w:rPr>
                <w:bCs/>
                <w:i/>
              </w:rPr>
              <w:t>euro</w:t>
            </w:r>
            <w:r w:rsidR="00291B65">
              <w:rPr>
                <w:bCs/>
              </w:rPr>
              <w:t xml:space="preserve">. </w:t>
            </w:r>
          </w:p>
          <w:p w:rsidR="00E5159F" w:rsidRDefault="007C6E31" w:rsidP="00EB5BE8">
            <w:pPr>
              <w:ind w:firstLine="858"/>
              <w:jc w:val="both"/>
              <w:rPr>
                <w:bCs/>
              </w:rPr>
            </w:pPr>
            <w:r w:rsidRPr="0098499C">
              <w:rPr>
                <w:bCs/>
              </w:rPr>
              <w:t xml:space="preserve">Projektam </w:t>
            </w:r>
            <w:r>
              <w:rPr>
                <w:bCs/>
              </w:rPr>
              <w:t xml:space="preserve">2016.gadā </w:t>
            </w:r>
            <w:r w:rsidR="005808BA" w:rsidRPr="005808BA">
              <w:rPr>
                <w:bCs/>
              </w:rPr>
              <w:t>no 80.00.00 programmas “Nesadalītais finansējums Eiropas Savienības politiku instrumentu un pārējās ārvalstu finanšu palīdzības līdzfinansēto projektu un pasākumu īstenošana”</w:t>
            </w:r>
            <w:r w:rsidR="005808BA">
              <w:rPr>
                <w:bCs/>
              </w:rPr>
              <w:t xml:space="preserve"> tika piešķirts </w:t>
            </w:r>
            <w:r>
              <w:rPr>
                <w:bCs/>
              </w:rPr>
              <w:t xml:space="preserve">552 807 </w:t>
            </w:r>
            <w:r w:rsidRPr="0098499C">
              <w:rPr>
                <w:bCs/>
                <w:i/>
              </w:rPr>
              <w:t>euro</w:t>
            </w:r>
            <w:r>
              <w:rPr>
                <w:bCs/>
              </w:rPr>
              <w:t xml:space="preserve"> apmērā no tiem</w:t>
            </w:r>
            <w:r w:rsidR="00E5159F">
              <w:rPr>
                <w:bCs/>
              </w:rPr>
              <w:t>:</w:t>
            </w:r>
          </w:p>
          <w:p w:rsidR="00E5159F" w:rsidRPr="00E63C1C" w:rsidRDefault="007C6E31" w:rsidP="00E5159F">
            <w:pPr>
              <w:pStyle w:val="ListParagraph"/>
              <w:numPr>
                <w:ilvl w:val="0"/>
                <w:numId w:val="38"/>
              </w:numPr>
              <w:jc w:val="both"/>
              <w:rPr>
                <w:bCs/>
                <w:sz w:val="24"/>
              </w:rPr>
            </w:pPr>
            <w:r w:rsidRPr="00E63C1C">
              <w:rPr>
                <w:bCs/>
                <w:sz w:val="24"/>
              </w:rPr>
              <w:t xml:space="preserve">Latvijas nacionālais līdzfinansējums 146 734 </w:t>
            </w:r>
            <w:r w:rsidRPr="00E63C1C">
              <w:rPr>
                <w:bCs/>
                <w:i/>
                <w:sz w:val="24"/>
              </w:rPr>
              <w:t>euro</w:t>
            </w:r>
            <w:r w:rsidRPr="00E63C1C">
              <w:rPr>
                <w:bCs/>
                <w:sz w:val="24"/>
              </w:rPr>
              <w:t xml:space="preserve"> apmērā</w:t>
            </w:r>
            <w:r w:rsidR="00E5159F" w:rsidRPr="00E63C1C">
              <w:rPr>
                <w:bCs/>
                <w:sz w:val="24"/>
              </w:rPr>
              <w:t>;</w:t>
            </w:r>
          </w:p>
          <w:p w:rsidR="00E5159F" w:rsidRPr="00E63C1C" w:rsidRDefault="007C6E31" w:rsidP="00E5159F">
            <w:pPr>
              <w:pStyle w:val="ListParagraph"/>
              <w:numPr>
                <w:ilvl w:val="0"/>
                <w:numId w:val="38"/>
              </w:numPr>
              <w:jc w:val="both"/>
              <w:rPr>
                <w:bCs/>
                <w:sz w:val="24"/>
              </w:rPr>
            </w:pPr>
            <w:r w:rsidRPr="00E63C1C">
              <w:rPr>
                <w:bCs/>
                <w:sz w:val="24"/>
              </w:rPr>
              <w:t xml:space="preserve">pievienotās vērtības nodoklis 154 071 </w:t>
            </w:r>
            <w:r w:rsidRPr="00E63C1C">
              <w:rPr>
                <w:bCs/>
                <w:i/>
                <w:sz w:val="24"/>
              </w:rPr>
              <w:t>euro</w:t>
            </w:r>
            <w:r w:rsidR="00E5159F" w:rsidRPr="00E63C1C">
              <w:rPr>
                <w:bCs/>
                <w:sz w:val="24"/>
              </w:rPr>
              <w:t xml:space="preserve"> apmērā;</w:t>
            </w:r>
          </w:p>
          <w:p w:rsidR="00E5159F" w:rsidRPr="00E63C1C" w:rsidRDefault="005808BA" w:rsidP="00E5159F">
            <w:pPr>
              <w:pStyle w:val="ListParagraph"/>
              <w:numPr>
                <w:ilvl w:val="0"/>
                <w:numId w:val="38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valsts budžeta </w:t>
            </w:r>
            <w:proofErr w:type="spellStart"/>
            <w:r>
              <w:rPr>
                <w:bCs/>
                <w:sz w:val="24"/>
              </w:rPr>
              <w:t>priekšfinansējums</w:t>
            </w:r>
            <w:proofErr w:type="spellEnd"/>
            <w:r w:rsidR="007C6E31" w:rsidRPr="00E63C1C">
              <w:rPr>
                <w:bCs/>
                <w:sz w:val="24"/>
              </w:rPr>
              <w:t xml:space="preserve">  252 002 </w:t>
            </w:r>
            <w:r w:rsidR="007C6E31" w:rsidRPr="00E63C1C">
              <w:rPr>
                <w:bCs/>
                <w:i/>
                <w:sz w:val="24"/>
              </w:rPr>
              <w:t>euro</w:t>
            </w:r>
            <w:r w:rsidR="007C6E31" w:rsidRPr="00E63C1C">
              <w:rPr>
                <w:bCs/>
                <w:sz w:val="24"/>
              </w:rPr>
              <w:t xml:space="preserve"> apmērā</w:t>
            </w:r>
            <w:r w:rsidR="00E5159F" w:rsidRPr="00E63C1C">
              <w:rPr>
                <w:bCs/>
                <w:sz w:val="24"/>
              </w:rPr>
              <w:t>.</w:t>
            </w:r>
          </w:p>
          <w:p w:rsidR="00E5159F" w:rsidRDefault="00E5159F" w:rsidP="00E5159F">
            <w:pPr>
              <w:jc w:val="both"/>
              <w:rPr>
                <w:bCs/>
              </w:rPr>
            </w:pPr>
            <w:r w:rsidRPr="00E5159F">
              <w:rPr>
                <w:bCs/>
              </w:rPr>
              <w:t xml:space="preserve">Projektam kopējais no valsts budžeta nepieciešamais finansējums </w:t>
            </w:r>
            <w:r w:rsidR="007C6E31" w:rsidRPr="00E5159F">
              <w:rPr>
                <w:bCs/>
              </w:rPr>
              <w:t xml:space="preserve">2017.gadā 125 439 </w:t>
            </w:r>
            <w:r w:rsidR="007C6E31" w:rsidRPr="00E5159F">
              <w:rPr>
                <w:bCs/>
                <w:i/>
              </w:rPr>
              <w:t>euro</w:t>
            </w:r>
            <w:r>
              <w:rPr>
                <w:bCs/>
              </w:rPr>
              <w:t xml:space="preserve"> apmērā</w:t>
            </w:r>
            <w:r w:rsidR="004B5EED">
              <w:rPr>
                <w:bCs/>
              </w:rPr>
              <w:t xml:space="preserve">, kas 2017.gadā tiks pieprasīti </w:t>
            </w:r>
            <w:r w:rsidR="004B5EED" w:rsidRPr="005808BA">
              <w:rPr>
                <w:bCs/>
              </w:rPr>
              <w:t>no 80.00.00 programmas “Nesadalītais finansējums Eiropas Savienības politiku instrumentu un pārējās ārvalstu finanšu palīdzības līdzfinansēto projektu un pasākumu īstenošana”</w:t>
            </w:r>
            <w:r w:rsidR="00A674D4">
              <w:rPr>
                <w:bCs/>
              </w:rPr>
              <w:t xml:space="preserve"> </w:t>
            </w:r>
            <w:r w:rsidR="007C6E31" w:rsidRPr="00E5159F">
              <w:rPr>
                <w:bCs/>
              </w:rPr>
              <w:t>no tiem</w:t>
            </w:r>
            <w:r>
              <w:rPr>
                <w:bCs/>
              </w:rPr>
              <w:t>:</w:t>
            </w:r>
          </w:p>
          <w:p w:rsidR="00E5159F" w:rsidRPr="00E63C1C" w:rsidRDefault="007C6E31" w:rsidP="00E5159F">
            <w:pPr>
              <w:pStyle w:val="ListParagraph"/>
              <w:numPr>
                <w:ilvl w:val="0"/>
                <w:numId w:val="39"/>
              </w:numPr>
              <w:jc w:val="both"/>
              <w:rPr>
                <w:bCs/>
                <w:sz w:val="24"/>
              </w:rPr>
            </w:pPr>
            <w:r w:rsidRPr="00E63C1C">
              <w:rPr>
                <w:bCs/>
                <w:sz w:val="24"/>
              </w:rPr>
              <w:t xml:space="preserve">Latvijas līdzfinansējums 20 735 </w:t>
            </w:r>
            <w:r w:rsidRPr="00E63C1C">
              <w:rPr>
                <w:bCs/>
                <w:i/>
                <w:sz w:val="24"/>
              </w:rPr>
              <w:t>euro</w:t>
            </w:r>
            <w:r w:rsidRPr="00E63C1C">
              <w:rPr>
                <w:bCs/>
                <w:sz w:val="24"/>
              </w:rPr>
              <w:t xml:space="preserve"> apmērā,</w:t>
            </w:r>
          </w:p>
          <w:p w:rsidR="00E63C1C" w:rsidRPr="00E63C1C" w:rsidRDefault="007C6E31" w:rsidP="00E5159F">
            <w:pPr>
              <w:pStyle w:val="ListParagraph"/>
              <w:numPr>
                <w:ilvl w:val="0"/>
                <w:numId w:val="39"/>
              </w:numPr>
              <w:jc w:val="both"/>
              <w:rPr>
                <w:bCs/>
                <w:sz w:val="24"/>
              </w:rPr>
            </w:pPr>
            <w:r w:rsidRPr="00E63C1C">
              <w:rPr>
                <w:bCs/>
                <w:sz w:val="24"/>
              </w:rPr>
              <w:t xml:space="preserve">pievienotās vērtības nodoklis 21 771 </w:t>
            </w:r>
            <w:r w:rsidRPr="00E63C1C">
              <w:rPr>
                <w:bCs/>
                <w:i/>
                <w:sz w:val="24"/>
              </w:rPr>
              <w:t>euro</w:t>
            </w:r>
            <w:r w:rsidR="00E63C1C" w:rsidRPr="00E63C1C">
              <w:rPr>
                <w:bCs/>
                <w:sz w:val="24"/>
              </w:rPr>
              <w:t xml:space="preserve"> apmērā;</w:t>
            </w:r>
          </w:p>
          <w:p w:rsidR="007C6E31" w:rsidRPr="00E63C1C" w:rsidRDefault="005808BA" w:rsidP="005808BA">
            <w:pPr>
              <w:pStyle w:val="ListParagraph"/>
              <w:numPr>
                <w:ilvl w:val="0"/>
                <w:numId w:val="39"/>
              </w:num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valsts budžeta </w:t>
            </w:r>
            <w:proofErr w:type="spellStart"/>
            <w:r>
              <w:rPr>
                <w:bCs/>
                <w:sz w:val="24"/>
              </w:rPr>
              <w:t>priekšfinansējums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="007C6E31" w:rsidRPr="00E63C1C">
              <w:rPr>
                <w:bCs/>
                <w:sz w:val="24"/>
              </w:rPr>
              <w:t xml:space="preserve">82 933 </w:t>
            </w:r>
            <w:r w:rsidR="007C6E31" w:rsidRPr="00E63C1C">
              <w:rPr>
                <w:bCs/>
                <w:i/>
                <w:sz w:val="24"/>
              </w:rPr>
              <w:t>euro</w:t>
            </w:r>
            <w:r w:rsidR="007C6E31" w:rsidRPr="00E63C1C">
              <w:rPr>
                <w:bCs/>
                <w:sz w:val="24"/>
              </w:rPr>
              <w:t xml:space="preserve"> apmērā.</w:t>
            </w:r>
          </w:p>
          <w:p w:rsidR="007C6E31" w:rsidRPr="00E63C1C" w:rsidRDefault="007C6E31" w:rsidP="00C6783C">
            <w:pPr>
              <w:ind w:firstLine="858"/>
              <w:jc w:val="both"/>
              <w:rPr>
                <w:b/>
                <w:bCs/>
                <w:sz w:val="22"/>
              </w:rPr>
            </w:pPr>
          </w:p>
          <w:p w:rsidR="0080018D" w:rsidRPr="0000216C" w:rsidRDefault="0080018D" w:rsidP="00EB5BE8">
            <w:pPr>
              <w:jc w:val="both"/>
              <w:rPr>
                <w:bCs/>
              </w:rPr>
            </w:pPr>
          </w:p>
        </w:tc>
      </w:tr>
      <w:tr w:rsidR="0037073E" w:rsidTr="001C3D1C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726" w:rsidRDefault="00A47726" w:rsidP="00A246D2">
            <w:pPr>
              <w:spacing w:before="100" w:beforeAutospacing="1" w:after="100" w:afterAutospacing="1"/>
            </w:pPr>
            <w:r>
              <w:t>6.1. detalizēts ieņēmumu aprēķins</w:t>
            </w:r>
          </w:p>
        </w:tc>
        <w:tc>
          <w:tcPr>
            <w:tcW w:w="3929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A246D2"/>
        </w:tc>
      </w:tr>
      <w:tr w:rsidR="0037073E" w:rsidTr="001C3D1C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726" w:rsidRDefault="00A47726" w:rsidP="00A246D2">
            <w:pPr>
              <w:spacing w:before="100" w:beforeAutospacing="1" w:after="100" w:afterAutospacing="1"/>
            </w:pPr>
            <w:r>
              <w:t>6.2. detalizēts izdevumu aprēķins</w:t>
            </w:r>
          </w:p>
        </w:tc>
        <w:tc>
          <w:tcPr>
            <w:tcW w:w="3929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47726" w:rsidRDefault="00A47726" w:rsidP="00A246D2"/>
        </w:tc>
      </w:tr>
      <w:tr w:rsidR="0037073E" w:rsidTr="001C3D1C"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726" w:rsidRDefault="00A47726" w:rsidP="00A246D2">
            <w:pPr>
              <w:spacing w:before="100" w:beforeAutospacing="1" w:after="100" w:afterAutospacing="1"/>
            </w:pPr>
            <w:r>
              <w:t>7. Cita informācija</w:t>
            </w:r>
          </w:p>
        </w:tc>
        <w:tc>
          <w:tcPr>
            <w:tcW w:w="392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1653" w:rsidRDefault="00012CC7" w:rsidP="00D427E3">
            <w:pPr>
              <w:jc w:val="both"/>
            </w:pPr>
            <w:r>
              <w:t xml:space="preserve">Projektu </w:t>
            </w:r>
            <w:r w:rsidR="00CB31A2">
              <w:t>īstenošanai</w:t>
            </w:r>
            <w:r>
              <w:t xml:space="preserve"> </w:t>
            </w:r>
            <w:r w:rsidR="00BD76B9">
              <w:t xml:space="preserve">2017.gadā </w:t>
            </w:r>
            <w:r w:rsidR="00D427E3">
              <w:t>F</w:t>
            </w:r>
            <w:r w:rsidR="00A551CE">
              <w:t>inanšu ministrija</w:t>
            </w:r>
            <w:r w:rsidR="00D427E3">
              <w:t xml:space="preserve"> iesniegs pieprasījumu finansējuma pārdalei</w:t>
            </w:r>
            <w:r w:rsidR="006073BB">
              <w:t xml:space="preserve"> </w:t>
            </w:r>
            <w:r>
              <w:t xml:space="preserve"> no </w:t>
            </w:r>
            <w:r w:rsidRPr="00012CC7">
              <w:t>74.resora "Gadskārtējā valsts budžeta izpildes procesā pārdalāmais</w:t>
            </w:r>
            <w:r w:rsidR="009268D2">
              <w:t xml:space="preserve"> finansējums" 80.00.00 programmas</w:t>
            </w:r>
            <w:r w:rsidRPr="00012CC7">
              <w:t xml:space="preserve"> </w:t>
            </w:r>
            <w:r w:rsidR="009268D2">
              <w:t xml:space="preserve">“Nesadalītais finansējums Eiropas Savienības </w:t>
            </w:r>
            <w:r w:rsidRPr="00012CC7">
              <w:t>politiku instrumentu un pārējās ārvalstu finanšu palīdzības līdzfinansēto projektu un pasākumu īstenošana</w:t>
            </w:r>
            <w:r>
              <w:t>”.</w:t>
            </w:r>
          </w:p>
        </w:tc>
      </w:tr>
    </w:tbl>
    <w:p w:rsidR="00202168" w:rsidRDefault="00202168"/>
    <w:tbl>
      <w:tblPr>
        <w:tblW w:w="526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3782"/>
        <w:gridCol w:w="5223"/>
      </w:tblGrid>
      <w:tr w:rsidR="00202168" w:rsidTr="00202168">
        <w:tc>
          <w:tcPr>
            <w:tcW w:w="5000" w:type="pct"/>
            <w:gridSpan w:val="3"/>
            <w:shd w:val="clear" w:color="auto" w:fill="auto"/>
          </w:tcPr>
          <w:p w:rsidR="00202168" w:rsidRPr="002B18D7" w:rsidRDefault="00202168" w:rsidP="00BF76C1">
            <w:pPr>
              <w:spacing w:before="68" w:after="68"/>
              <w:jc w:val="center"/>
              <w:rPr>
                <w:b/>
                <w:bCs/>
              </w:rPr>
            </w:pPr>
            <w:r w:rsidRPr="007119DE">
              <w:rPr>
                <w:b/>
                <w:bCs/>
              </w:rPr>
              <w:lastRenderedPageBreak/>
              <w:t>VI. Sabiedrības līdzdalība un komunikācijas aktivitātes</w:t>
            </w:r>
          </w:p>
        </w:tc>
      </w:tr>
      <w:tr w:rsidR="00202168" w:rsidRPr="00691DA1" w:rsidTr="00202168">
        <w:trPr>
          <w:trHeight w:val="113"/>
        </w:trPr>
        <w:tc>
          <w:tcPr>
            <w:tcW w:w="4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pPr>
              <w:spacing w:before="68" w:after="68"/>
            </w:pPr>
            <w:r w:rsidRPr="002B18D7">
              <w:t>1.</w:t>
            </w:r>
          </w:p>
        </w:tc>
        <w:tc>
          <w:tcPr>
            <w:tcW w:w="1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pPr>
              <w:spacing w:before="68" w:after="68"/>
            </w:pPr>
            <w:r w:rsidRPr="002B18D7">
              <w:t>Plānotās sabiedrības līdzdalības un komunikācijas aktivitātes saistībā ar projektu</w:t>
            </w:r>
          </w:p>
        </w:tc>
        <w:tc>
          <w:tcPr>
            <w:tcW w:w="2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D559E8" w:rsidP="00BA013E">
            <w:pPr>
              <w:spacing w:before="68" w:after="68"/>
            </w:pPr>
            <w:r>
              <w:t xml:space="preserve">Informācija par </w:t>
            </w:r>
            <w:r w:rsidR="00817052">
              <w:t>rīkojuma projekta izstrādi tika</w:t>
            </w:r>
            <w:r>
              <w:t xml:space="preserve"> ievietota Finanšu ministrijas mājaslapā internetā sadaļā “Sabiedrības līdzdalība”.</w:t>
            </w:r>
          </w:p>
        </w:tc>
      </w:tr>
      <w:tr w:rsidR="00202168" w:rsidRPr="00691DA1" w:rsidTr="00202168">
        <w:trPr>
          <w:trHeight w:val="113"/>
        </w:trPr>
        <w:tc>
          <w:tcPr>
            <w:tcW w:w="4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pPr>
              <w:spacing w:before="68" w:after="68"/>
            </w:pPr>
            <w:r w:rsidRPr="002B18D7">
              <w:t>2.</w:t>
            </w:r>
          </w:p>
        </w:tc>
        <w:tc>
          <w:tcPr>
            <w:tcW w:w="1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pPr>
              <w:spacing w:before="68" w:after="68"/>
            </w:pPr>
            <w:r w:rsidRPr="002B18D7">
              <w:t>Sabiedrības līdzdalība projekta izstrādē</w:t>
            </w:r>
          </w:p>
        </w:tc>
        <w:tc>
          <w:tcPr>
            <w:tcW w:w="2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FC0053" w:rsidRDefault="008A0F67" w:rsidP="0072567F">
            <w:pPr>
              <w:spacing w:before="68" w:after="68"/>
            </w:pPr>
            <w:r w:rsidRPr="008A0F67">
              <w:t>Projekts šo jomu neskar</w:t>
            </w:r>
          </w:p>
        </w:tc>
      </w:tr>
      <w:tr w:rsidR="00202168" w:rsidRPr="00691DA1" w:rsidTr="00202168">
        <w:trPr>
          <w:trHeight w:val="113"/>
        </w:trPr>
        <w:tc>
          <w:tcPr>
            <w:tcW w:w="4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pPr>
              <w:spacing w:before="68" w:after="68"/>
            </w:pPr>
            <w:r w:rsidRPr="002B18D7">
              <w:t>3.</w:t>
            </w:r>
          </w:p>
        </w:tc>
        <w:tc>
          <w:tcPr>
            <w:tcW w:w="1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pPr>
              <w:spacing w:before="68" w:after="68"/>
            </w:pPr>
            <w:r w:rsidRPr="002B18D7">
              <w:t>Sabiedrības līdzdalības rezultāti</w:t>
            </w:r>
          </w:p>
        </w:tc>
        <w:tc>
          <w:tcPr>
            <w:tcW w:w="2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FC0053" w:rsidRDefault="00BA013E" w:rsidP="00BF76C1">
            <w:pPr>
              <w:spacing w:before="68" w:after="68"/>
            </w:pPr>
            <w:r>
              <w:t>Projekts šo jomu neskar</w:t>
            </w:r>
          </w:p>
        </w:tc>
      </w:tr>
      <w:tr w:rsidR="00202168" w:rsidRPr="00691DA1" w:rsidTr="00202168">
        <w:trPr>
          <w:trHeight w:val="384"/>
        </w:trPr>
        <w:tc>
          <w:tcPr>
            <w:tcW w:w="4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r w:rsidRPr="002B18D7">
              <w:t>4.</w:t>
            </w:r>
          </w:p>
        </w:tc>
        <w:tc>
          <w:tcPr>
            <w:tcW w:w="1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r w:rsidRPr="002B18D7">
              <w:t>Cita informācija</w:t>
            </w:r>
          </w:p>
        </w:tc>
        <w:tc>
          <w:tcPr>
            <w:tcW w:w="26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02168" w:rsidRPr="002B18D7" w:rsidRDefault="00202168" w:rsidP="00BF76C1">
            <w:r w:rsidRPr="002B18D7">
              <w:t>Nav</w:t>
            </w:r>
          </w:p>
        </w:tc>
      </w:tr>
    </w:tbl>
    <w:p w:rsidR="00202168" w:rsidRDefault="00202168" w:rsidP="00202168"/>
    <w:tbl>
      <w:tblPr>
        <w:tblW w:w="9660" w:type="dxa"/>
        <w:tblInd w:w="-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3405"/>
        <w:gridCol w:w="5739"/>
      </w:tblGrid>
      <w:tr w:rsidR="00316B53" w:rsidRPr="0062008E" w:rsidTr="0000216C">
        <w:trPr>
          <w:trHeight w:val="365"/>
        </w:trPr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62008E" w:rsidRDefault="00316B53" w:rsidP="00853765">
            <w:pPr>
              <w:jc w:val="center"/>
              <w:rPr>
                <w:b/>
                <w:color w:val="000000"/>
              </w:rPr>
            </w:pPr>
            <w:r w:rsidRPr="0062008E">
              <w:rPr>
                <w:b/>
                <w:color w:val="000000"/>
              </w:rPr>
              <w:t>VII. Tiesību akta projekta izpildes nodrošināšana un tās ietekme uz institūcijām</w:t>
            </w:r>
          </w:p>
        </w:tc>
      </w:tr>
      <w:tr w:rsidR="00316B53" w:rsidRPr="0062008E" w:rsidTr="0000216C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62008E" w:rsidRDefault="00316B53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2008E">
              <w:rPr>
                <w:color w:val="000000"/>
              </w:rP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62008E" w:rsidRDefault="00316B53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2008E">
              <w:rPr>
                <w:color w:val="000000"/>
              </w:rPr>
              <w:t>Projekta izpildē iesaistītās institūcijas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1C8" w:rsidRPr="0062008E" w:rsidRDefault="008A0F67" w:rsidP="00AA2E41">
            <w:pPr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AA2E41">
              <w:rPr>
                <w:color w:val="000000"/>
              </w:rPr>
              <w:t>alsts ieņēmumu dienests</w:t>
            </w:r>
          </w:p>
        </w:tc>
      </w:tr>
      <w:tr w:rsidR="00316B53" w:rsidRPr="0062008E" w:rsidTr="0000216C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62008E" w:rsidRDefault="00316B53" w:rsidP="00853765">
            <w:pPr>
              <w:spacing w:before="100" w:beforeAutospacing="1" w:after="100" w:afterAutospacing="1"/>
              <w:jc w:val="both"/>
            </w:pPr>
            <w:r w:rsidRPr="0062008E">
              <w:t>2.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Default="00316B53" w:rsidP="00853765">
            <w:pPr>
              <w:spacing w:before="100" w:beforeAutospacing="1" w:after="100" w:afterAutospacing="1"/>
              <w:jc w:val="both"/>
            </w:pPr>
            <w:r w:rsidRPr="0062008E">
              <w:t>Projekta izpildes ietekme uz pārvaldes funkcijām</w:t>
            </w:r>
            <w:r w:rsidR="00D06436">
              <w:t xml:space="preserve"> un institucionālo struktūru.</w:t>
            </w:r>
          </w:p>
          <w:p w:rsidR="00D06436" w:rsidRPr="0062008E" w:rsidRDefault="00D06436" w:rsidP="00853765">
            <w:pPr>
              <w:spacing w:before="100" w:beforeAutospacing="1" w:after="100" w:afterAutospacing="1"/>
              <w:jc w:val="both"/>
            </w:pPr>
            <w:r>
              <w:t>Jaunu institūciju izveide, esošo institūciju likvidācija vai reorganizācija, to ietekme uz institūcijas cilvēkresursiem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F67" w:rsidRDefault="008A0F67" w:rsidP="008A0F67">
            <w:pPr>
              <w:jc w:val="both"/>
            </w:pPr>
            <w:r>
              <w:t>Rīkojuma projekta izpilde nemainīs V</w:t>
            </w:r>
            <w:r w:rsidR="00AA2E41">
              <w:t>alsts ieņēmumu dienesta</w:t>
            </w:r>
            <w:r>
              <w:t xml:space="preserve"> funkcijas un institucionālo struktūru.</w:t>
            </w:r>
          </w:p>
          <w:p w:rsidR="008A0F67" w:rsidRDefault="008A0F67" w:rsidP="008A0F67">
            <w:pPr>
              <w:jc w:val="both"/>
            </w:pPr>
            <w:r>
              <w:t>Netiks veidotas jaunas institūcijas, kā arī esošās institūcijas netiks reorganizētas vai likvidētas.</w:t>
            </w:r>
          </w:p>
          <w:p w:rsidR="00316B53" w:rsidRPr="00546D03" w:rsidRDefault="008A0F67" w:rsidP="00AA2E41">
            <w:pPr>
              <w:jc w:val="both"/>
            </w:pPr>
            <w:r>
              <w:t>Rīkojuma projekta izpilde notiks esošo V</w:t>
            </w:r>
            <w:r w:rsidR="00AA2E41">
              <w:t>alsts ieņēmumu dienesta</w:t>
            </w:r>
            <w:r>
              <w:t xml:space="preserve"> cilvēkresursu ietvaros.</w:t>
            </w:r>
          </w:p>
        </w:tc>
      </w:tr>
      <w:tr w:rsidR="00316B53" w:rsidRPr="0062008E" w:rsidTr="0000216C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62008E" w:rsidRDefault="00011AA0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16B53" w:rsidRPr="0062008E">
              <w:rPr>
                <w:color w:val="000000"/>
              </w:rPr>
              <w:t>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62008E" w:rsidRDefault="00316B53" w:rsidP="00853765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62008E">
              <w:rPr>
                <w:color w:val="000000"/>
              </w:rPr>
              <w:t>Cita informācija</w:t>
            </w:r>
          </w:p>
        </w:tc>
        <w:tc>
          <w:tcPr>
            <w:tcW w:w="5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53" w:rsidRPr="0062008E" w:rsidRDefault="00996761" w:rsidP="00844A9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Nav</w:t>
            </w:r>
          </w:p>
        </w:tc>
      </w:tr>
    </w:tbl>
    <w:p w:rsidR="007E762B" w:rsidRDefault="00561D70" w:rsidP="002F2B6E">
      <w:pPr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Anotācijas II, IV, un V </w:t>
      </w:r>
      <w:r w:rsidR="00587CE5" w:rsidRPr="002F2B6E">
        <w:rPr>
          <w:color w:val="000000"/>
          <w:sz w:val="28"/>
          <w:szCs w:val="28"/>
          <w:lang w:eastAsia="en-US"/>
        </w:rPr>
        <w:t>sadaļa – projekts šīs jomas neskar.</w:t>
      </w:r>
    </w:p>
    <w:p w:rsidR="00B2056B" w:rsidRDefault="00B2056B" w:rsidP="002F2B6E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B2056B" w:rsidRPr="002F2B6E" w:rsidRDefault="00B2056B" w:rsidP="002F2B6E">
      <w:pPr>
        <w:ind w:firstLine="720"/>
        <w:jc w:val="both"/>
        <w:rPr>
          <w:sz w:val="28"/>
          <w:szCs w:val="28"/>
        </w:rPr>
      </w:pPr>
    </w:p>
    <w:p w:rsidR="000F149D" w:rsidRPr="000F149D" w:rsidRDefault="000F149D" w:rsidP="002F2B6E">
      <w:pPr>
        <w:pStyle w:val="naisf"/>
        <w:spacing w:before="0" w:after="0"/>
        <w:ind w:firstLine="0"/>
        <w:rPr>
          <w:sz w:val="28"/>
          <w:szCs w:val="28"/>
        </w:rPr>
      </w:pPr>
      <w:r w:rsidRPr="000F149D">
        <w:rPr>
          <w:sz w:val="28"/>
          <w:szCs w:val="28"/>
        </w:rPr>
        <w:t>Ministru prezidents</w:t>
      </w:r>
      <w:r w:rsidRPr="000F14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F149D">
        <w:rPr>
          <w:sz w:val="28"/>
          <w:szCs w:val="28"/>
        </w:rPr>
        <w:t>M.Kučinskis</w:t>
      </w:r>
      <w:proofErr w:type="spellEnd"/>
    </w:p>
    <w:p w:rsidR="00B2056B" w:rsidRDefault="00B2056B" w:rsidP="002F2B6E">
      <w:pPr>
        <w:pStyle w:val="naisf"/>
        <w:spacing w:before="0" w:after="0"/>
        <w:ind w:firstLine="0"/>
        <w:rPr>
          <w:sz w:val="28"/>
          <w:szCs w:val="28"/>
        </w:rPr>
      </w:pPr>
    </w:p>
    <w:p w:rsidR="00B2056B" w:rsidRDefault="00B2056B" w:rsidP="002F2B6E">
      <w:pPr>
        <w:pStyle w:val="naisf"/>
        <w:spacing w:before="0" w:after="0"/>
        <w:ind w:firstLine="0"/>
        <w:rPr>
          <w:sz w:val="28"/>
          <w:szCs w:val="28"/>
        </w:rPr>
      </w:pPr>
    </w:p>
    <w:p w:rsidR="00803A25" w:rsidRDefault="0043096B" w:rsidP="002F2B6E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56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D.Reizniece</w:t>
      </w:r>
      <w:proofErr w:type="spellEnd"/>
      <w:r w:rsidR="00B2056B">
        <w:rPr>
          <w:sz w:val="28"/>
          <w:szCs w:val="28"/>
        </w:rPr>
        <w:t>-</w:t>
      </w:r>
      <w:r>
        <w:rPr>
          <w:sz w:val="28"/>
          <w:szCs w:val="28"/>
        </w:rPr>
        <w:t>Ozola</w:t>
      </w:r>
    </w:p>
    <w:p w:rsidR="006A554A" w:rsidRPr="002F2B6E" w:rsidRDefault="006A554A" w:rsidP="006A554A">
      <w:pPr>
        <w:jc w:val="both"/>
      </w:pPr>
    </w:p>
    <w:p w:rsidR="00B66A7D" w:rsidRPr="002F2B6E" w:rsidRDefault="00DF25A7" w:rsidP="006A554A">
      <w:pPr>
        <w:jc w:val="both"/>
      </w:pPr>
      <w:r>
        <w:t xml:space="preserve">Ozoliņš, </w:t>
      </w:r>
      <w:r w:rsidRPr="002F2B6E">
        <w:t>67120247</w:t>
      </w:r>
    </w:p>
    <w:p w:rsidR="00FA3FDB" w:rsidRPr="002F2B6E" w:rsidRDefault="00DF25A7" w:rsidP="00D90273">
      <w:pPr>
        <w:jc w:val="both"/>
      </w:pPr>
      <w:r>
        <w:t>d</w:t>
      </w:r>
      <w:r w:rsidR="00B66A7D" w:rsidRPr="002F2B6E">
        <w:t>avis.</w:t>
      </w:r>
      <w:r>
        <w:t>o</w:t>
      </w:r>
      <w:r w:rsidR="00B66A7D" w:rsidRPr="002F2B6E">
        <w:t>zolins@vid.gov.lv</w:t>
      </w:r>
    </w:p>
    <w:sectPr w:rsidR="00FA3FDB" w:rsidRPr="002F2B6E" w:rsidSect="002F2B6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3C" w:rsidRDefault="00BB263C">
      <w:r>
        <w:separator/>
      </w:r>
    </w:p>
  </w:endnote>
  <w:endnote w:type="continuationSeparator" w:id="0">
    <w:p w:rsidR="00BB263C" w:rsidRDefault="00BB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41" w:rsidRPr="00F530EE" w:rsidRDefault="00AA2E41" w:rsidP="002F2B6E">
    <w:pPr>
      <w:pStyle w:val="Footer"/>
      <w:jc w:val="both"/>
      <w:rPr>
        <w:szCs w:val="20"/>
      </w:rPr>
    </w:pPr>
    <w:r w:rsidRPr="002D6FC4">
      <w:rPr>
        <w:sz w:val="20"/>
        <w:szCs w:val="20"/>
      </w:rPr>
      <w:t>F</w:t>
    </w:r>
    <w:r w:rsidR="00A426E9">
      <w:rPr>
        <w:sz w:val="20"/>
        <w:szCs w:val="20"/>
      </w:rPr>
      <w:t>MAnot_09</w:t>
    </w:r>
    <w:r w:rsidR="006046F4">
      <w:rPr>
        <w:sz w:val="20"/>
        <w:szCs w:val="20"/>
      </w:rPr>
      <w:t>1</w:t>
    </w:r>
    <w:r w:rsidR="00A426E9">
      <w:rPr>
        <w:sz w:val="20"/>
        <w:szCs w:val="20"/>
      </w:rPr>
      <w:t>1</w:t>
    </w:r>
    <w:r>
      <w:rPr>
        <w:sz w:val="20"/>
        <w:szCs w:val="20"/>
      </w:rPr>
      <w:t>16_MK666_groz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41" w:rsidRPr="002F2B6E" w:rsidRDefault="00AA2E41" w:rsidP="002F2B6E">
    <w:pPr>
      <w:pStyle w:val="Footer"/>
      <w:jc w:val="both"/>
      <w:rPr>
        <w:sz w:val="20"/>
        <w:szCs w:val="20"/>
      </w:rPr>
    </w:pPr>
    <w:r w:rsidRPr="00B1295A">
      <w:rPr>
        <w:sz w:val="20"/>
        <w:szCs w:val="20"/>
      </w:rPr>
      <w:t>FM</w:t>
    </w:r>
    <w:r>
      <w:rPr>
        <w:sz w:val="20"/>
        <w:szCs w:val="20"/>
      </w:rPr>
      <w:t>A</w:t>
    </w:r>
    <w:r w:rsidRPr="00B1295A">
      <w:rPr>
        <w:sz w:val="20"/>
        <w:szCs w:val="20"/>
      </w:rPr>
      <w:t>not_</w:t>
    </w:r>
    <w:r w:rsidR="00406923">
      <w:rPr>
        <w:sz w:val="20"/>
        <w:szCs w:val="20"/>
      </w:rPr>
      <w:t>2</w:t>
    </w:r>
    <w:r w:rsidR="00CE1E22">
      <w:rPr>
        <w:sz w:val="20"/>
        <w:szCs w:val="20"/>
      </w:rPr>
      <w:t>6</w:t>
    </w:r>
    <w:r w:rsidR="00406923">
      <w:rPr>
        <w:sz w:val="20"/>
        <w:szCs w:val="20"/>
      </w:rPr>
      <w:t>10</w:t>
    </w:r>
    <w:r>
      <w:rPr>
        <w:sz w:val="20"/>
        <w:szCs w:val="20"/>
      </w:rPr>
      <w:t>16_</w:t>
    </w:r>
    <w:r w:rsidRPr="00B1295A">
      <w:rPr>
        <w:sz w:val="20"/>
        <w:szCs w:val="20"/>
      </w:rPr>
      <w:t>MK666_groz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3C" w:rsidRDefault="00BB263C">
      <w:r>
        <w:separator/>
      </w:r>
    </w:p>
  </w:footnote>
  <w:footnote w:type="continuationSeparator" w:id="0">
    <w:p w:rsidR="00BB263C" w:rsidRDefault="00BB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41" w:rsidRDefault="00AA2E41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E41" w:rsidRDefault="00AA2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41" w:rsidRDefault="00AA2E41" w:rsidP="00B54B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6ED">
      <w:rPr>
        <w:rStyle w:val="PageNumber"/>
        <w:noProof/>
      </w:rPr>
      <w:t>4</w:t>
    </w:r>
    <w:r>
      <w:rPr>
        <w:rStyle w:val="PageNumber"/>
      </w:rPr>
      <w:fldChar w:fldCharType="end"/>
    </w:r>
  </w:p>
  <w:p w:rsidR="00AA2E41" w:rsidRDefault="00AA2E41" w:rsidP="001E3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2DD"/>
    <w:multiLevelType w:val="hybridMultilevel"/>
    <w:tmpl w:val="FC98E46A"/>
    <w:lvl w:ilvl="0" w:tplc="B48E23C0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028"/>
    <w:multiLevelType w:val="hybridMultilevel"/>
    <w:tmpl w:val="9B0467CA"/>
    <w:lvl w:ilvl="0" w:tplc="F5B47D98">
      <w:start w:val="2"/>
      <w:numFmt w:val="bullet"/>
      <w:lvlText w:val="-"/>
      <w:lvlJc w:val="left"/>
      <w:pPr>
        <w:tabs>
          <w:tab w:val="num" w:pos="1761"/>
        </w:tabs>
        <w:ind w:left="1761" w:hanging="10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044448EF"/>
    <w:multiLevelType w:val="hybridMultilevel"/>
    <w:tmpl w:val="F4C0149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D3902"/>
    <w:multiLevelType w:val="hybridMultilevel"/>
    <w:tmpl w:val="7E248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F0D27"/>
    <w:multiLevelType w:val="hybridMultilevel"/>
    <w:tmpl w:val="CDC811F2"/>
    <w:lvl w:ilvl="0" w:tplc="319A4FC6">
      <w:start w:val="1"/>
      <w:numFmt w:val="decimal"/>
      <w:lvlText w:val="%1)"/>
      <w:lvlJc w:val="left"/>
      <w:pPr>
        <w:tabs>
          <w:tab w:val="num" w:pos="1848"/>
        </w:tabs>
        <w:ind w:left="1848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5" w15:restartNumberingAfterBreak="0">
    <w:nsid w:val="09926695"/>
    <w:multiLevelType w:val="hybridMultilevel"/>
    <w:tmpl w:val="7E7CE47E"/>
    <w:lvl w:ilvl="0" w:tplc="04B03CB6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142837"/>
    <w:multiLevelType w:val="hybridMultilevel"/>
    <w:tmpl w:val="D00C09FA"/>
    <w:lvl w:ilvl="0" w:tplc="819482D0">
      <w:start w:val="2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DBB"/>
    <w:multiLevelType w:val="hybridMultilevel"/>
    <w:tmpl w:val="34B44E6E"/>
    <w:lvl w:ilvl="0" w:tplc="19148EE4">
      <w:start w:val="16"/>
      <w:numFmt w:val="bullet"/>
      <w:lvlText w:val="-"/>
      <w:lvlJc w:val="left"/>
      <w:pPr>
        <w:tabs>
          <w:tab w:val="num" w:pos="1647"/>
        </w:tabs>
        <w:ind w:left="1647" w:hanging="91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8" w15:restartNumberingAfterBreak="0">
    <w:nsid w:val="0E865FE5"/>
    <w:multiLevelType w:val="hybridMultilevel"/>
    <w:tmpl w:val="C8BC8496"/>
    <w:lvl w:ilvl="0" w:tplc="3A30A468">
      <w:start w:val="2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9" w15:restartNumberingAfterBreak="0">
    <w:nsid w:val="1853602D"/>
    <w:multiLevelType w:val="hybridMultilevel"/>
    <w:tmpl w:val="AC2A5416"/>
    <w:lvl w:ilvl="0" w:tplc="BEDC7DDA">
      <w:start w:val="17"/>
      <w:numFmt w:val="bullet"/>
      <w:lvlText w:val="-"/>
      <w:lvlJc w:val="left"/>
      <w:pPr>
        <w:tabs>
          <w:tab w:val="num" w:pos="1698"/>
        </w:tabs>
        <w:ind w:left="1698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18831040"/>
    <w:multiLevelType w:val="hybridMultilevel"/>
    <w:tmpl w:val="C02E1946"/>
    <w:lvl w:ilvl="0" w:tplc="20C0CAEE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1A7654FD"/>
    <w:multiLevelType w:val="hybridMultilevel"/>
    <w:tmpl w:val="064024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14237"/>
    <w:multiLevelType w:val="hybridMultilevel"/>
    <w:tmpl w:val="42D0B112"/>
    <w:lvl w:ilvl="0" w:tplc="9DE287D4">
      <w:start w:val="5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4" w15:restartNumberingAfterBreak="0">
    <w:nsid w:val="1DEB6465"/>
    <w:multiLevelType w:val="hybridMultilevel"/>
    <w:tmpl w:val="9D6A8D44"/>
    <w:lvl w:ilvl="0" w:tplc="19E81E44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15" w15:restartNumberingAfterBreak="0">
    <w:nsid w:val="264735D0"/>
    <w:multiLevelType w:val="hybridMultilevel"/>
    <w:tmpl w:val="788639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045EC"/>
    <w:multiLevelType w:val="hybridMultilevel"/>
    <w:tmpl w:val="24009CF0"/>
    <w:lvl w:ilvl="0" w:tplc="1BE0C0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22114"/>
    <w:multiLevelType w:val="hybridMultilevel"/>
    <w:tmpl w:val="02C8F49E"/>
    <w:lvl w:ilvl="0" w:tplc="8D22E3F0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E38C1"/>
    <w:multiLevelType w:val="hybridMultilevel"/>
    <w:tmpl w:val="8EF83154"/>
    <w:lvl w:ilvl="0" w:tplc="9E5CD90E">
      <w:start w:val="1"/>
      <w:numFmt w:val="decimal"/>
      <w:lvlText w:val="%1)"/>
      <w:lvlJc w:val="left"/>
      <w:pPr>
        <w:tabs>
          <w:tab w:val="num" w:pos="1797"/>
        </w:tabs>
        <w:ind w:left="1797" w:hanging="1065"/>
      </w:pPr>
      <w:rPr>
        <w:rFonts w:hint="default"/>
      </w:rPr>
    </w:lvl>
    <w:lvl w:ilvl="1" w:tplc="AD3A1F28">
      <w:start w:val="1"/>
      <w:numFmt w:val="decimal"/>
      <w:lvlText w:val="%2."/>
      <w:lvlJc w:val="left"/>
      <w:pPr>
        <w:tabs>
          <w:tab w:val="num" w:pos="2442"/>
        </w:tabs>
        <w:ind w:left="2442" w:hanging="99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9" w15:restartNumberingAfterBreak="0">
    <w:nsid w:val="343C25AD"/>
    <w:multiLevelType w:val="hybridMultilevel"/>
    <w:tmpl w:val="ADAE6844"/>
    <w:lvl w:ilvl="0" w:tplc="97EA6AF4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5189E"/>
    <w:multiLevelType w:val="hybridMultilevel"/>
    <w:tmpl w:val="7B0031DC"/>
    <w:lvl w:ilvl="0" w:tplc="12DE5418">
      <w:start w:val="1"/>
      <w:numFmt w:val="decimal"/>
      <w:lvlText w:val="%1)"/>
      <w:lvlJc w:val="left"/>
      <w:pPr>
        <w:tabs>
          <w:tab w:val="num" w:pos="1797"/>
        </w:tabs>
        <w:ind w:left="1797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1" w15:restartNumberingAfterBreak="0">
    <w:nsid w:val="35966C24"/>
    <w:multiLevelType w:val="hybridMultilevel"/>
    <w:tmpl w:val="A76C4B94"/>
    <w:lvl w:ilvl="0" w:tplc="B68244F4">
      <w:start w:val="8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360EB"/>
    <w:multiLevelType w:val="hybridMultilevel"/>
    <w:tmpl w:val="B26EB2FA"/>
    <w:lvl w:ilvl="0" w:tplc="3E7C986A">
      <w:start w:val="2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3" w15:restartNumberingAfterBreak="0">
    <w:nsid w:val="44AB11E0"/>
    <w:multiLevelType w:val="hybridMultilevel"/>
    <w:tmpl w:val="F7342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92597"/>
    <w:multiLevelType w:val="hybridMultilevel"/>
    <w:tmpl w:val="D826C2D0"/>
    <w:lvl w:ilvl="0" w:tplc="D1D68698">
      <w:start w:val="6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5" w15:restartNumberingAfterBreak="0">
    <w:nsid w:val="4DF335C5"/>
    <w:multiLevelType w:val="hybridMultilevel"/>
    <w:tmpl w:val="83C6E74C"/>
    <w:lvl w:ilvl="0" w:tplc="8E886F12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6" w15:restartNumberingAfterBreak="0">
    <w:nsid w:val="4E927037"/>
    <w:multiLevelType w:val="hybridMultilevel"/>
    <w:tmpl w:val="F71CA4E4"/>
    <w:lvl w:ilvl="0" w:tplc="1E8C41D4">
      <w:start w:val="1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21BD2"/>
    <w:multiLevelType w:val="hybridMultilevel"/>
    <w:tmpl w:val="154EA5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476"/>
    <w:multiLevelType w:val="multilevel"/>
    <w:tmpl w:val="9D6A8D4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29" w15:restartNumberingAfterBreak="0">
    <w:nsid w:val="560E2444"/>
    <w:multiLevelType w:val="hybridMultilevel"/>
    <w:tmpl w:val="58EE14F2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6BF065F"/>
    <w:multiLevelType w:val="hybridMultilevel"/>
    <w:tmpl w:val="904AD61A"/>
    <w:lvl w:ilvl="0" w:tplc="DCECCBF8">
      <w:start w:val="1"/>
      <w:numFmt w:val="decimal"/>
      <w:lvlText w:val="%1)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</w:lvl>
  </w:abstractNum>
  <w:abstractNum w:abstractNumId="31" w15:restartNumberingAfterBreak="0">
    <w:nsid w:val="6AC26AFA"/>
    <w:multiLevelType w:val="hybridMultilevel"/>
    <w:tmpl w:val="8B523AB0"/>
    <w:lvl w:ilvl="0" w:tplc="E17CE004">
      <w:start w:val="3"/>
      <w:numFmt w:val="bullet"/>
      <w:lvlText w:val="-"/>
      <w:lvlJc w:val="left"/>
      <w:pPr>
        <w:tabs>
          <w:tab w:val="num" w:pos="1617"/>
        </w:tabs>
        <w:ind w:left="1617" w:hanging="88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32" w15:restartNumberingAfterBreak="0">
    <w:nsid w:val="6B142A4F"/>
    <w:multiLevelType w:val="hybridMultilevel"/>
    <w:tmpl w:val="EF9260BE"/>
    <w:lvl w:ilvl="0" w:tplc="2C66C876">
      <w:start w:val="4"/>
      <w:numFmt w:val="bullet"/>
      <w:lvlText w:val="-"/>
      <w:lvlJc w:val="left"/>
      <w:pPr>
        <w:tabs>
          <w:tab w:val="num" w:pos="1728"/>
        </w:tabs>
        <w:ind w:left="1728" w:hanging="975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3" w15:restartNumberingAfterBreak="0">
    <w:nsid w:val="6B6A20A9"/>
    <w:multiLevelType w:val="hybridMultilevel"/>
    <w:tmpl w:val="4DF4F1C4"/>
    <w:lvl w:ilvl="0" w:tplc="CF9AEF20">
      <w:start w:val="1"/>
      <w:numFmt w:val="decimal"/>
      <w:lvlText w:val="%1)"/>
      <w:lvlJc w:val="left"/>
      <w:pPr>
        <w:tabs>
          <w:tab w:val="num" w:pos="1797"/>
        </w:tabs>
        <w:ind w:left="1797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4" w15:restartNumberingAfterBreak="0">
    <w:nsid w:val="6EC60451"/>
    <w:multiLevelType w:val="hybridMultilevel"/>
    <w:tmpl w:val="AD9CE6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A24D38"/>
    <w:multiLevelType w:val="hybridMultilevel"/>
    <w:tmpl w:val="42C6F606"/>
    <w:lvl w:ilvl="0" w:tplc="5E2A0BBA">
      <w:start w:val="28"/>
      <w:numFmt w:val="bullet"/>
      <w:lvlText w:val="-"/>
      <w:lvlJc w:val="left"/>
      <w:pPr>
        <w:tabs>
          <w:tab w:val="num" w:pos="1716"/>
        </w:tabs>
        <w:ind w:left="1716" w:hanging="9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6"/>
        </w:tabs>
        <w:ind w:left="543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6"/>
        </w:tabs>
        <w:ind w:left="615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6"/>
        </w:tabs>
        <w:ind w:left="6876" w:hanging="360"/>
      </w:pPr>
      <w:rPr>
        <w:rFonts w:ascii="Wingdings" w:hAnsi="Wingdings" w:hint="default"/>
      </w:rPr>
    </w:lvl>
  </w:abstractNum>
  <w:abstractNum w:abstractNumId="36" w15:restartNumberingAfterBreak="0">
    <w:nsid w:val="7AE91E2C"/>
    <w:multiLevelType w:val="hybridMultilevel"/>
    <w:tmpl w:val="7520BE12"/>
    <w:lvl w:ilvl="0" w:tplc="B810C35E">
      <w:start w:val="1"/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7" w15:restartNumberingAfterBreak="0">
    <w:nsid w:val="7B7D32D1"/>
    <w:multiLevelType w:val="hybridMultilevel"/>
    <w:tmpl w:val="8A567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C7604"/>
    <w:multiLevelType w:val="hybridMultilevel"/>
    <w:tmpl w:val="6D5856EC"/>
    <w:lvl w:ilvl="0" w:tplc="ECFC2868">
      <w:start w:val="11"/>
      <w:numFmt w:val="bullet"/>
      <w:lvlText w:val="-"/>
      <w:lvlJc w:val="left"/>
      <w:pPr>
        <w:tabs>
          <w:tab w:val="num" w:pos="1773"/>
        </w:tabs>
        <w:ind w:left="1773" w:hanging="10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4"/>
  </w:num>
  <w:num w:numId="4">
    <w:abstractNumId w:val="36"/>
  </w:num>
  <w:num w:numId="5">
    <w:abstractNumId w:val="28"/>
  </w:num>
  <w:num w:numId="6">
    <w:abstractNumId w:val="13"/>
  </w:num>
  <w:num w:numId="7">
    <w:abstractNumId w:val="8"/>
  </w:num>
  <w:num w:numId="8">
    <w:abstractNumId w:val="25"/>
  </w:num>
  <w:num w:numId="9">
    <w:abstractNumId w:val="22"/>
  </w:num>
  <w:num w:numId="10">
    <w:abstractNumId w:val="38"/>
  </w:num>
  <w:num w:numId="11">
    <w:abstractNumId w:val="4"/>
  </w:num>
  <w:num w:numId="12">
    <w:abstractNumId w:val="30"/>
  </w:num>
  <w:num w:numId="13">
    <w:abstractNumId w:val="34"/>
  </w:num>
  <w:num w:numId="14">
    <w:abstractNumId w:val="32"/>
  </w:num>
  <w:num w:numId="15">
    <w:abstractNumId w:val="11"/>
  </w:num>
  <w:num w:numId="16">
    <w:abstractNumId w:val="7"/>
  </w:num>
  <w:num w:numId="17">
    <w:abstractNumId w:val="24"/>
  </w:num>
  <w:num w:numId="18">
    <w:abstractNumId w:val="31"/>
  </w:num>
  <w:num w:numId="19">
    <w:abstractNumId w:val="33"/>
  </w:num>
  <w:num w:numId="20">
    <w:abstractNumId w:val="20"/>
  </w:num>
  <w:num w:numId="21">
    <w:abstractNumId w:val="18"/>
  </w:num>
  <w:num w:numId="22">
    <w:abstractNumId w:val="9"/>
  </w:num>
  <w:num w:numId="23">
    <w:abstractNumId w:val="35"/>
  </w:num>
  <w:num w:numId="24">
    <w:abstractNumId w:val="1"/>
  </w:num>
  <w:num w:numId="25">
    <w:abstractNumId w:val="5"/>
  </w:num>
  <w:num w:numId="26">
    <w:abstractNumId w:val="16"/>
  </w:num>
  <w:num w:numId="27">
    <w:abstractNumId w:val="6"/>
  </w:num>
  <w:num w:numId="28">
    <w:abstractNumId w:val="0"/>
  </w:num>
  <w:num w:numId="29">
    <w:abstractNumId w:val="21"/>
  </w:num>
  <w:num w:numId="30">
    <w:abstractNumId w:val="19"/>
  </w:num>
  <w:num w:numId="31">
    <w:abstractNumId w:val="17"/>
  </w:num>
  <w:num w:numId="32">
    <w:abstractNumId w:val="26"/>
  </w:num>
  <w:num w:numId="33">
    <w:abstractNumId w:val="12"/>
  </w:num>
  <w:num w:numId="34">
    <w:abstractNumId w:val="10"/>
  </w:num>
  <w:num w:numId="35">
    <w:abstractNumId w:val="3"/>
  </w:num>
  <w:num w:numId="36">
    <w:abstractNumId w:val="15"/>
  </w:num>
  <w:num w:numId="37">
    <w:abstractNumId w:val="27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EB"/>
    <w:rsid w:val="00000595"/>
    <w:rsid w:val="0000216C"/>
    <w:rsid w:val="0000284F"/>
    <w:rsid w:val="0000294B"/>
    <w:rsid w:val="000031C0"/>
    <w:rsid w:val="000036D8"/>
    <w:rsid w:val="00003C4F"/>
    <w:rsid w:val="00006651"/>
    <w:rsid w:val="00007018"/>
    <w:rsid w:val="00007FEE"/>
    <w:rsid w:val="00011AA0"/>
    <w:rsid w:val="00012CC7"/>
    <w:rsid w:val="0001301B"/>
    <w:rsid w:val="00013219"/>
    <w:rsid w:val="00013F10"/>
    <w:rsid w:val="000147B0"/>
    <w:rsid w:val="00015D2B"/>
    <w:rsid w:val="0001632B"/>
    <w:rsid w:val="00023E44"/>
    <w:rsid w:val="00031C88"/>
    <w:rsid w:val="00032EC7"/>
    <w:rsid w:val="000354F1"/>
    <w:rsid w:val="00036C87"/>
    <w:rsid w:val="00036EE5"/>
    <w:rsid w:val="00037D0A"/>
    <w:rsid w:val="000475D0"/>
    <w:rsid w:val="00047C4B"/>
    <w:rsid w:val="00047D59"/>
    <w:rsid w:val="00055C10"/>
    <w:rsid w:val="00063ABD"/>
    <w:rsid w:val="00063D40"/>
    <w:rsid w:val="0006409D"/>
    <w:rsid w:val="000648C0"/>
    <w:rsid w:val="000656DE"/>
    <w:rsid w:val="000667F3"/>
    <w:rsid w:val="00066B0F"/>
    <w:rsid w:val="0007119D"/>
    <w:rsid w:val="00071E34"/>
    <w:rsid w:val="000726B6"/>
    <w:rsid w:val="0007626E"/>
    <w:rsid w:val="00076BE5"/>
    <w:rsid w:val="00080FCF"/>
    <w:rsid w:val="00082055"/>
    <w:rsid w:val="00082B33"/>
    <w:rsid w:val="00083CE1"/>
    <w:rsid w:val="00085BA3"/>
    <w:rsid w:val="00086EBD"/>
    <w:rsid w:val="00087A5E"/>
    <w:rsid w:val="00090ED1"/>
    <w:rsid w:val="0009168E"/>
    <w:rsid w:val="00091720"/>
    <w:rsid w:val="00092775"/>
    <w:rsid w:val="000939FC"/>
    <w:rsid w:val="000A0C96"/>
    <w:rsid w:val="000A160F"/>
    <w:rsid w:val="000A26F1"/>
    <w:rsid w:val="000A30C2"/>
    <w:rsid w:val="000A7765"/>
    <w:rsid w:val="000B1C30"/>
    <w:rsid w:val="000B2F62"/>
    <w:rsid w:val="000B51B9"/>
    <w:rsid w:val="000B73F2"/>
    <w:rsid w:val="000C0098"/>
    <w:rsid w:val="000C2CAF"/>
    <w:rsid w:val="000C37CC"/>
    <w:rsid w:val="000C39AB"/>
    <w:rsid w:val="000C464D"/>
    <w:rsid w:val="000C7567"/>
    <w:rsid w:val="000C7FFC"/>
    <w:rsid w:val="000D186A"/>
    <w:rsid w:val="000D1F07"/>
    <w:rsid w:val="000D3CEE"/>
    <w:rsid w:val="000D57C6"/>
    <w:rsid w:val="000D6077"/>
    <w:rsid w:val="000E24E6"/>
    <w:rsid w:val="000E4EB2"/>
    <w:rsid w:val="000E5043"/>
    <w:rsid w:val="000E59FA"/>
    <w:rsid w:val="000E5BEF"/>
    <w:rsid w:val="000E60F7"/>
    <w:rsid w:val="000E7CC4"/>
    <w:rsid w:val="000E7DA5"/>
    <w:rsid w:val="000F149D"/>
    <w:rsid w:val="000F33CB"/>
    <w:rsid w:val="000F3BF6"/>
    <w:rsid w:val="000F7200"/>
    <w:rsid w:val="000F72B1"/>
    <w:rsid w:val="00100271"/>
    <w:rsid w:val="0010071A"/>
    <w:rsid w:val="001042BD"/>
    <w:rsid w:val="0010555A"/>
    <w:rsid w:val="0010761C"/>
    <w:rsid w:val="00107F06"/>
    <w:rsid w:val="001153E4"/>
    <w:rsid w:val="00117044"/>
    <w:rsid w:val="0012121B"/>
    <w:rsid w:val="00121D00"/>
    <w:rsid w:val="001230EB"/>
    <w:rsid w:val="00124661"/>
    <w:rsid w:val="00125061"/>
    <w:rsid w:val="00125CA4"/>
    <w:rsid w:val="0012797B"/>
    <w:rsid w:val="0013007F"/>
    <w:rsid w:val="00130CF2"/>
    <w:rsid w:val="001362A1"/>
    <w:rsid w:val="00137220"/>
    <w:rsid w:val="0013781D"/>
    <w:rsid w:val="00143CAC"/>
    <w:rsid w:val="001468B5"/>
    <w:rsid w:val="00150E5B"/>
    <w:rsid w:val="00151A3E"/>
    <w:rsid w:val="00152B0A"/>
    <w:rsid w:val="00156455"/>
    <w:rsid w:val="00156C41"/>
    <w:rsid w:val="00156D0C"/>
    <w:rsid w:val="00156E1E"/>
    <w:rsid w:val="00161239"/>
    <w:rsid w:val="00163E3A"/>
    <w:rsid w:val="001642FF"/>
    <w:rsid w:val="0016572A"/>
    <w:rsid w:val="001700E8"/>
    <w:rsid w:val="00171BAC"/>
    <w:rsid w:val="00171BB2"/>
    <w:rsid w:val="00172B7E"/>
    <w:rsid w:val="001732C9"/>
    <w:rsid w:val="0017519A"/>
    <w:rsid w:val="0017641D"/>
    <w:rsid w:val="00176690"/>
    <w:rsid w:val="001776FA"/>
    <w:rsid w:val="00180A31"/>
    <w:rsid w:val="0019763E"/>
    <w:rsid w:val="001A0473"/>
    <w:rsid w:val="001A0D43"/>
    <w:rsid w:val="001A26F7"/>
    <w:rsid w:val="001A2DAD"/>
    <w:rsid w:val="001A4E5B"/>
    <w:rsid w:val="001A6CEC"/>
    <w:rsid w:val="001A6EE8"/>
    <w:rsid w:val="001B2643"/>
    <w:rsid w:val="001B329B"/>
    <w:rsid w:val="001B4340"/>
    <w:rsid w:val="001B4F81"/>
    <w:rsid w:val="001B61BB"/>
    <w:rsid w:val="001B64D4"/>
    <w:rsid w:val="001B6CF6"/>
    <w:rsid w:val="001C0173"/>
    <w:rsid w:val="001C038F"/>
    <w:rsid w:val="001C3D1C"/>
    <w:rsid w:val="001C3FCC"/>
    <w:rsid w:val="001C44A6"/>
    <w:rsid w:val="001C4CD1"/>
    <w:rsid w:val="001C5033"/>
    <w:rsid w:val="001C698B"/>
    <w:rsid w:val="001C6AFE"/>
    <w:rsid w:val="001D0364"/>
    <w:rsid w:val="001D58C6"/>
    <w:rsid w:val="001D5ADA"/>
    <w:rsid w:val="001D6B1B"/>
    <w:rsid w:val="001D7BA8"/>
    <w:rsid w:val="001E09E5"/>
    <w:rsid w:val="001E2171"/>
    <w:rsid w:val="001E32EA"/>
    <w:rsid w:val="001E3FDC"/>
    <w:rsid w:val="001E4577"/>
    <w:rsid w:val="001E4C15"/>
    <w:rsid w:val="001E5188"/>
    <w:rsid w:val="001E59D7"/>
    <w:rsid w:val="001F04E7"/>
    <w:rsid w:val="001F10B0"/>
    <w:rsid w:val="001F266A"/>
    <w:rsid w:val="001F31A7"/>
    <w:rsid w:val="001F56D8"/>
    <w:rsid w:val="00201198"/>
    <w:rsid w:val="00201606"/>
    <w:rsid w:val="00202168"/>
    <w:rsid w:val="002028F4"/>
    <w:rsid w:val="002044F9"/>
    <w:rsid w:val="00204CD9"/>
    <w:rsid w:val="00205BE1"/>
    <w:rsid w:val="002068B7"/>
    <w:rsid w:val="00206B02"/>
    <w:rsid w:val="00211C27"/>
    <w:rsid w:val="00211D54"/>
    <w:rsid w:val="00212254"/>
    <w:rsid w:val="002144C6"/>
    <w:rsid w:val="00215B06"/>
    <w:rsid w:val="00217482"/>
    <w:rsid w:val="00220DE4"/>
    <w:rsid w:val="00222C64"/>
    <w:rsid w:val="002234A5"/>
    <w:rsid w:val="002262B2"/>
    <w:rsid w:val="0022643C"/>
    <w:rsid w:val="00233B54"/>
    <w:rsid w:val="00234018"/>
    <w:rsid w:val="002344AE"/>
    <w:rsid w:val="00234D51"/>
    <w:rsid w:val="002364B9"/>
    <w:rsid w:val="002421DC"/>
    <w:rsid w:val="00242EF8"/>
    <w:rsid w:val="00243960"/>
    <w:rsid w:val="0025277F"/>
    <w:rsid w:val="002560F4"/>
    <w:rsid w:val="002615C2"/>
    <w:rsid w:val="00261DC2"/>
    <w:rsid w:val="0026298A"/>
    <w:rsid w:val="00265270"/>
    <w:rsid w:val="002653B1"/>
    <w:rsid w:val="00266AA9"/>
    <w:rsid w:val="00266E80"/>
    <w:rsid w:val="00267616"/>
    <w:rsid w:val="0026770E"/>
    <w:rsid w:val="0027000E"/>
    <w:rsid w:val="00271270"/>
    <w:rsid w:val="0027382F"/>
    <w:rsid w:val="00273962"/>
    <w:rsid w:val="00273B99"/>
    <w:rsid w:val="00275C5F"/>
    <w:rsid w:val="00277162"/>
    <w:rsid w:val="00280B01"/>
    <w:rsid w:val="00280E00"/>
    <w:rsid w:val="00281DEA"/>
    <w:rsid w:val="00281EEE"/>
    <w:rsid w:val="00282446"/>
    <w:rsid w:val="002866E7"/>
    <w:rsid w:val="00290471"/>
    <w:rsid w:val="00290BF9"/>
    <w:rsid w:val="00291B65"/>
    <w:rsid w:val="00293F7E"/>
    <w:rsid w:val="002970CD"/>
    <w:rsid w:val="002A0CD2"/>
    <w:rsid w:val="002A308E"/>
    <w:rsid w:val="002A377C"/>
    <w:rsid w:val="002A38B1"/>
    <w:rsid w:val="002A3B66"/>
    <w:rsid w:val="002A3B84"/>
    <w:rsid w:val="002A655B"/>
    <w:rsid w:val="002A6889"/>
    <w:rsid w:val="002A6B67"/>
    <w:rsid w:val="002A78E4"/>
    <w:rsid w:val="002A7FED"/>
    <w:rsid w:val="002B492E"/>
    <w:rsid w:val="002B6264"/>
    <w:rsid w:val="002C04F9"/>
    <w:rsid w:val="002C06F7"/>
    <w:rsid w:val="002C0AC3"/>
    <w:rsid w:val="002C0FB8"/>
    <w:rsid w:val="002C17EC"/>
    <w:rsid w:val="002C1D0A"/>
    <w:rsid w:val="002C289C"/>
    <w:rsid w:val="002C2D2C"/>
    <w:rsid w:val="002C3DDF"/>
    <w:rsid w:val="002C41E3"/>
    <w:rsid w:val="002C4451"/>
    <w:rsid w:val="002C5B13"/>
    <w:rsid w:val="002D0A5E"/>
    <w:rsid w:val="002D2A67"/>
    <w:rsid w:val="002D2E91"/>
    <w:rsid w:val="002D327B"/>
    <w:rsid w:val="002D4909"/>
    <w:rsid w:val="002D4C87"/>
    <w:rsid w:val="002D510E"/>
    <w:rsid w:val="002D58F4"/>
    <w:rsid w:val="002D6FC4"/>
    <w:rsid w:val="002D7251"/>
    <w:rsid w:val="002E25D5"/>
    <w:rsid w:val="002E4734"/>
    <w:rsid w:val="002E5D29"/>
    <w:rsid w:val="002E6902"/>
    <w:rsid w:val="002E795F"/>
    <w:rsid w:val="002F1129"/>
    <w:rsid w:val="002F12C3"/>
    <w:rsid w:val="002F212E"/>
    <w:rsid w:val="002F2B6E"/>
    <w:rsid w:val="002F3FCD"/>
    <w:rsid w:val="002F44BF"/>
    <w:rsid w:val="002F5055"/>
    <w:rsid w:val="002F50F5"/>
    <w:rsid w:val="002F55FC"/>
    <w:rsid w:val="002F7457"/>
    <w:rsid w:val="00300547"/>
    <w:rsid w:val="0030112E"/>
    <w:rsid w:val="003025D0"/>
    <w:rsid w:val="00303A73"/>
    <w:rsid w:val="00304EF9"/>
    <w:rsid w:val="003063BF"/>
    <w:rsid w:val="0030741E"/>
    <w:rsid w:val="00307423"/>
    <w:rsid w:val="00307AAA"/>
    <w:rsid w:val="003119C5"/>
    <w:rsid w:val="003134F5"/>
    <w:rsid w:val="00315732"/>
    <w:rsid w:val="00316B53"/>
    <w:rsid w:val="00320B0F"/>
    <w:rsid w:val="003210DA"/>
    <w:rsid w:val="003223AF"/>
    <w:rsid w:val="00326A53"/>
    <w:rsid w:val="003278CB"/>
    <w:rsid w:val="003279B4"/>
    <w:rsid w:val="00330637"/>
    <w:rsid w:val="0033076F"/>
    <w:rsid w:val="003335DF"/>
    <w:rsid w:val="00342F34"/>
    <w:rsid w:val="003440FB"/>
    <w:rsid w:val="003443EF"/>
    <w:rsid w:val="00344403"/>
    <w:rsid w:val="00344776"/>
    <w:rsid w:val="003451B1"/>
    <w:rsid w:val="00345E32"/>
    <w:rsid w:val="003479FC"/>
    <w:rsid w:val="003502B0"/>
    <w:rsid w:val="00351FF6"/>
    <w:rsid w:val="00353012"/>
    <w:rsid w:val="00356FBC"/>
    <w:rsid w:val="003604C9"/>
    <w:rsid w:val="00360A44"/>
    <w:rsid w:val="00361849"/>
    <w:rsid w:val="003622DE"/>
    <w:rsid w:val="00362371"/>
    <w:rsid w:val="00362AB5"/>
    <w:rsid w:val="00364451"/>
    <w:rsid w:val="003648D7"/>
    <w:rsid w:val="00364F21"/>
    <w:rsid w:val="00365BF3"/>
    <w:rsid w:val="00366A77"/>
    <w:rsid w:val="0037073E"/>
    <w:rsid w:val="00370E63"/>
    <w:rsid w:val="00372994"/>
    <w:rsid w:val="003800E6"/>
    <w:rsid w:val="00380A67"/>
    <w:rsid w:val="00382673"/>
    <w:rsid w:val="00382A33"/>
    <w:rsid w:val="00384C87"/>
    <w:rsid w:val="003859CE"/>
    <w:rsid w:val="00386FC7"/>
    <w:rsid w:val="003916D7"/>
    <w:rsid w:val="00394D82"/>
    <w:rsid w:val="003954C1"/>
    <w:rsid w:val="0039590F"/>
    <w:rsid w:val="003A01EF"/>
    <w:rsid w:val="003A15B4"/>
    <w:rsid w:val="003A2F94"/>
    <w:rsid w:val="003A3B6D"/>
    <w:rsid w:val="003A3D35"/>
    <w:rsid w:val="003A4727"/>
    <w:rsid w:val="003A5048"/>
    <w:rsid w:val="003A6508"/>
    <w:rsid w:val="003A7428"/>
    <w:rsid w:val="003A78D5"/>
    <w:rsid w:val="003B0E20"/>
    <w:rsid w:val="003B307B"/>
    <w:rsid w:val="003B3A76"/>
    <w:rsid w:val="003B3D18"/>
    <w:rsid w:val="003B5DB6"/>
    <w:rsid w:val="003B72D4"/>
    <w:rsid w:val="003C28ED"/>
    <w:rsid w:val="003C2C93"/>
    <w:rsid w:val="003C2F8E"/>
    <w:rsid w:val="003C46FB"/>
    <w:rsid w:val="003C5CFF"/>
    <w:rsid w:val="003C7503"/>
    <w:rsid w:val="003D4973"/>
    <w:rsid w:val="003D5657"/>
    <w:rsid w:val="003D7B53"/>
    <w:rsid w:val="003E18A7"/>
    <w:rsid w:val="003E255E"/>
    <w:rsid w:val="003E2CA6"/>
    <w:rsid w:val="003E4E19"/>
    <w:rsid w:val="003F0BF5"/>
    <w:rsid w:val="003F32F2"/>
    <w:rsid w:val="003F3DAA"/>
    <w:rsid w:val="003F43BB"/>
    <w:rsid w:val="003F4EEF"/>
    <w:rsid w:val="003F7C0A"/>
    <w:rsid w:val="00401737"/>
    <w:rsid w:val="00406923"/>
    <w:rsid w:val="00411741"/>
    <w:rsid w:val="00411EFB"/>
    <w:rsid w:val="004121FE"/>
    <w:rsid w:val="00412547"/>
    <w:rsid w:val="004146D3"/>
    <w:rsid w:val="00414727"/>
    <w:rsid w:val="0041524C"/>
    <w:rsid w:val="0041706F"/>
    <w:rsid w:val="0042161A"/>
    <w:rsid w:val="0042323F"/>
    <w:rsid w:val="004235D8"/>
    <w:rsid w:val="004236A4"/>
    <w:rsid w:val="00423855"/>
    <w:rsid w:val="00423F61"/>
    <w:rsid w:val="0042531F"/>
    <w:rsid w:val="00430542"/>
    <w:rsid w:val="0043096B"/>
    <w:rsid w:val="00431054"/>
    <w:rsid w:val="004332E9"/>
    <w:rsid w:val="004345D6"/>
    <w:rsid w:val="00435782"/>
    <w:rsid w:val="00436F31"/>
    <w:rsid w:val="004374EC"/>
    <w:rsid w:val="00440D82"/>
    <w:rsid w:val="00444B2B"/>
    <w:rsid w:val="00445010"/>
    <w:rsid w:val="00447FE2"/>
    <w:rsid w:val="00450979"/>
    <w:rsid w:val="004521FA"/>
    <w:rsid w:val="00453C6B"/>
    <w:rsid w:val="00454797"/>
    <w:rsid w:val="004557E8"/>
    <w:rsid w:val="00461074"/>
    <w:rsid w:val="00463140"/>
    <w:rsid w:val="004636B1"/>
    <w:rsid w:val="004641C8"/>
    <w:rsid w:val="0046504B"/>
    <w:rsid w:val="004656BE"/>
    <w:rsid w:val="0046590B"/>
    <w:rsid w:val="004676EB"/>
    <w:rsid w:val="00471490"/>
    <w:rsid w:val="00471C40"/>
    <w:rsid w:val="004725BC"/>
    <w:rsid w:val="0047726B"/>
    <w:rsid w:val="004777B5"/>
    <w:rsid w:val="00480302"/>
    <w:rsid w:val="00484469"/>
    <w:rsid w:val="004861C8"/>
    <w:rsid w:val="0048660C"/>
    <w:rsid w:val="004878B2"/>
    <w:rsid w:val="00490CB3"/>
    <w:rsid w:val="00491E29"/>
    <w:rsid w:val="00493FD6"/>
    <w:rsid w:val="004954F4"/>
    <w:rsid w:val="004A1312"/>
    <w:rsid w:val="004A233C"/>
    <w:rsid w:val="004A2BD3"/>
    <w:rsid w:val="004A3FF3"/>
    <w:rsid w:val="004A40B1"/>
    <w:rsid w:val="004A4913"/>
    <w:rsid w:val="004A5FB7"/>
    <w:rsid w:val="004A727A"/>
    <w:rsid w:val="004B183D"/>
    <w:rsid w:val="004B1B23"/>
    <w:rsid w:val="004B28EA"/>
    <w:rsid w:val="004B317C"/>
    <w:rsid w:val="004B374D"/>
    <w:rsid w:val="004B37CA"/>
    <w:rsid w:val="004B5888"/>
    <w:rsid w:val="004B5EED"/>
    <w:rsid w:val="004B7B5D"/>
    <w:rsid w:val="004C06FA"/>
    <w:rsid w:val="004C5369"/>
    <w:rsid w:val="004C711C"/>
    <w:rsid w:val="004D02A8"/>
    <w:rsid w:val="004D0491"/>
    <w:rsid w:val="004D04F3"/>
    <w:rsid w:val="004D3C97"/>
    <w:rsid w:val="004D762A"/>
    <w:rsid w:val="004E01C1"/>
    <w:rsid w:val="004E0A63"/>
    <w:rsid w:val="004E1273"/>
    <w:rsid w:val="004E4718"/>
    <w:rsid w:val="004E5199"/>
    <w:rsid w:val="004E5548"/>
    <w:rsid w:val="004E584A"/>
    <w:rsid w:val="004E59A0"/>
    <w:rsid w:val="004E6159"/>
    <w:rsid w:val="004E631F"/>
    <w:rsid w:val="004F43B9"/>
    <w:rsid w:val="004F476B"/>
    <w:rsid w:val="004F55A1"/>
    <w:rsid w:val="00500F69"/>
    <w:rsid w:val="005010CD"/>
    <w:rsid w:val="005028FC"/>
    <w:rsid w:val="00502B5B"/>
    <w:rsid w:val="0050386D"/>
    <w:rsid w:val="00503DD2"/>
    <w:rsid w:val="00504DF7"/>
    <w:rsid w:val="00506008"/>
    <w:rsid w:val="00510400"/>
    <w:rsid w:val="005146BE"/>
    <w:rsid w:val="0051639A"/>
    <w:rsid w:val="00516588"/>
    <w:rsid w:val="005175BD"/>
    <w:rsid w:val="00517614"/>
    <w:rsid w:val="0051789C"/>
    <w:rsid w:val="00517960"/>
    <w:rsid w:val="00521BAD"/>
    <w:rsid w:val="00524EC9"/>
    <w:rsid w:val="0052620D"/>
    <w:rsid w:val="00526873"/>
    <w:rsid w:val="00530355"/>
    <w:rsid w:val="0053407D"/>
    <w:rsid w:val="0053661C"/>
    <w:rsid w:val="005368FE"/>
    <w:rsid w:val="00536AAA"/>
    <w:rsid w:val="00540DB1"/>
    <w:rsid w:val="005421EC"/>
    <w:rsid w:val="00543730"/>
    <w:rsid w:val="00544FC5"/>
    <w:rsid w:val="005455BD"/>
    <w:rsid w:val="005462F4"/>
    <w:rsid w:val="00546D03"/>
    <w:rsid w:val="005475E3"/>
    <w:rsid w:val="005526CB"/>
    <w:rsid w:val="00553DC2"/>
    <w:rsid w:val="00554494"/>
    <w:rsid w:val="00554DE0"/>
    <w:rsid w:val="00556595"/>
    <w:rsid w:val="005576B6"/>
    <w:rsid w:val="00560958"/>
    <w:rsid w:val="0056177E"/>
    <w:rsid w:val="00561D70"/>
    <w:rsid w:val="0056367A"/>
    <w:rsid w:val="00563784"/>
    <w:rsid w:val="00563AC0"/>
    <w:rsid w:val="00564A9A"/>
    <w:rsid w:val="00566ECC"/>
    <w:rsid w:val="00567922"/>
    <w:rsid w:val="00570A6A"/>
    <w:rsid w:val="0057107E"/>
    <w:rsid w:val="00573DCF"/>
    <w:rsid w:val="00575756"/>
    <w:rsid w:val="005808BA"/>
    <w:rsid w:val="00581040"/>
    <w:rsid w:val="005811C0"/>
    <w:rsid w:val="00581C4A"/>
    <w:rsid w:val="005826A8"/>
    <w:rsid w:val="00583AF9"/>
    <w:rsid w:val="00586BF9"/>
    <w:rsid w:val="00586EFE"/>
    <w:rsid w:val="00587CE5"/>
    <w:rsid w:val="00587D3D"/>
    <w:rsid w:val="00594936"/>
    <w:rsid w:val="005951EA"/>
    <w:rsid w:val="00595FD8"/>
    <w:rsid w:val="0059735D"/>
    <w:rsid w:val="005975C5"/>
    <w:rsid w:val="005A0696"/>
    <w:rsid w:val="005A2877"/>
    <w:rsid w:val="005A29A6"/>
    <w:rsid w:val="005A3DDE"/>
    <w:rsid w:val="005A4827"/>
    <w:rsid w:val="005A5491"/>
    <w:rsid w:val="005A5586"/>
    <w:rsid w:val="005A613F"/>
    <w:rsid w:val="005A618B"/>
    <w:rsid w:val="005B179C"/>
    <w:rsid w:val="005B471E"/>
    <w:rsid w:val="005B5944"/>
    <w:rsid w:val="005B7862"/>
    <w:rsid w:val="005C2035"/>
    <w:rsid w:val="005C65BD"/>
    <w:rsid w:val="005C76DB"/>
    <w:rsid w:val="005D1A72"/>
    <w:rsid w:val="005D4E33"/>
    <w:rsid w:val="005D4E85"/>
    <w:rsid w:val="005D729D"/>
    <w:rsid w:val="005E1F84"/>
    <w:rsid w:val="005E2F0B"/>
    <w:rsid w:val="005E4868"/>
    <w:rsid w:val="005E5535"/>
    <w:rsid w:val="005E744B"/>
    <w:rsid w:val="005F130C"/>
    <w:rsid w:val="005F493A"/>
    <w:rsid w:val="00600ED6"/>
    <w:rsid w:val="006016A3"/>
    <w:rsid w:val="00602BCE"/>
    <w:rsid w:val="00602CFC"/>
    <w:rsid w:val="00603F68"/>
    <w:rsid w:val="00604329"/>
    <w:rsid w:val="006044BE"/>
    <w:rsid w:val="0060459B"/>
    <w:rsid w:val="006046F4"/>
    <w:rsid w:val="00604DF9"/>
    <w:rsid w:val="00605941"/>
    <w:rsid w:val="00605FEF"/>
    <w:rsid w:val="006073BB"/>
    <w:rsid w:val="00607B11"/>
    <w:rsid w:val="00611AD7"/>
    <w:rsid w:val="00611C0C"/>
    <w:rsid w:val="00612D46"/>
    <w:rsid w:val="0061498F"/>
    <w:rsid w:val="0062008E"/>
    <w:rsid w:val="00620119"/>
    <w:rsid w:val="00621432"/>
    <w:rsid w:val="0062155F"/>
    <w:rsid w:val="00621ACA"/>
    <w:rsid w:val="00622B5C"/>
    <w:rsid w:val="00624073"/>
    <w:rsid w:val="00627FBB"/>
    <w:rsid w:val="00631DC8"/>
    <w:rsid w:val="00634B10"/>
    <w:rsid w:val="00636946"/>
    <w:rsid w:val="006376B2"/>
    <w:rsid w:val="00641069"/>
    <w:rsid w:val="0064117B"/>
    <w:rsid w:val="00641871"/>
    <w:rsid w:val="00642330"/>
    <w:rsid w:val="00642899"/>
    <w:rsid w:val="006444EB"/>
    <w:rsid w:val="00644B63"/>
    <w:rsid w:val="00645D6D"/>
    <w:rsid w:val="006466C8"/>
    <w:rsid w:val="006479BB"/>
    <w:rsid w:val="00650B63"/>
    <w:rsid w:val="00652CAD"/>
    <w:rsid w:val="00655B1B"/>
    <w:rsid w:val="00661EDC"/>
    <w:rsid w:val="00665D2E"/>
    <w:rsid w:val="00665E0B"/>
    <w:rsid w:val="006664DE"/>
    <w:rsid w:val="00671375"/>
    <w:rsid w:val="006717FD"/>
    <w:rsid w:val="00672F8F"/>
    <w:rsid w:val="006746CD"/>
    <w:rsid w:val="0067538D"/>
    <w:rsid w:val="00680675"/>
    <w:rsid w:val="00681C25"/>
    <w:rsid w:val="0068213A"/>
    <w:rsid w:val="0068303F"/>
    <w:rsid w:val="00683552"/>
    <w:rsid w:val="00685558"/>
    <w:rsid w:val="006859EE"/>
    <w:rsid w:val="00685C10"/>
    <w:rsid w:val="00686DD0"/>
    <w:rsid w:val="006875B2"/>
    <w:rsid w:val="00690E10"/>
    <w:rsid w:val="0069439B"/>
    <w:rsid w:val="00694A35"/>
    <w:rsid w:val="00695C76"/>
    <w:rsid w:val="0069680D"/>
    <w:rsid w:val="006A08F5"/>
    <w:rsid w:val="006A47F9"/>
    <w:rsid w:val="006A4E1F"/>
    <w:rsid w:val="006A554A"/>
    <w:rsid w:val="006A5F05"/>
    <w:rsid w:val="006A6A4D"/>
    <w:rsid w:val="006A6D0F"/>
    <w:rsid w:val="006B0B79"/>
    <w:rsid w:val="006B14AF"/>
    <w:rsid w:val="006B1C7D"/>
    <w:rsid w:val="006B3246"/>
    <w:rsid w:val="006B6941"/>
    <w:rsid w:val="006B6CBD"/>
    <w:rsid w:val="006B7A54"/>
    <w:rsid w:val="006C05DA"/>
    <w:rsid w:val="006C1A2F"/>
    <w:rsid w:val="006C2318"/>
    <w:rsid w:val="006C4E20"/>
    <w:rsid w:val="006D0F93"/>
    <w:rsid w:val="006D15A4"/>
    <w:rsid w:val="006D1A88"/>
    <w:rsid w:val="006D27AE"/>
    <w:rsid w:val="006D2D85"/>
    <w:rsid w:val="006D4026"/>
    <w:rsid w:val="006D58BC"/>
    <w:rsid w:val="006D7FCE"/>
    <w:rsid w:val="006E1CDD"/>
    <w:rsid w:val="006E2EFB"/>
    <w:rsid w:val="006E3A63"/>
    <w:rsid w:val="006E4567"/>
    <w:rsid w:val="006F07F5"/>
    <w:rsid w:val="006F0DAA"/>
    <w:rsid w:val="006F121B"/>
    <w:rsid w:val="006F1C27"/>
    <w:rsid w:val="006F284A"/>
    <w:rsid w:val="006F371C"/>
    <w:rsid w:val="006F4C5F"/>
    <w:rsid w:val="006F677C"/>
    <w:rsid w:val="006F6CE7"/>
    <w:rsid w:val="006F78E0"/>
    <w:rsid w:val="0070109F"/>
    <w:rsid w:val="0070118A"/>
    <w:rsid w:val="00703C4B"/>
    <w:rsid w:val="0070411E"/>
    <w:rsid w:val="00704248"/>
    <w:rsid w:val="007047BE"/>
    <w:rsid w:val="00706ABB"/>
    <w:rsid w:val="007119DE"/>
    <w:rsid w:val="00712168"/>
    <w:rsid w:val="00712265"/>
    <w:rsid w:val="007135FD"/>
    <w:rsid w:val="00714ADB"/>
    <w:rsid w:val="00714B2B"/>
    <w:rsid w:val="00717735"/>
    <w:rsid w:val="007220AF"/>
    <w:rsid w:val="00722B58"/>
    <w:rsid w:val="00723E4F"/>
    <w:rsid w:val="0072567F"/>
    <w:rsid w:val="0072670D"/>
    <w:rsid w:val="00726858"/>
    <w:rsid w:val="00730F62"/>
    <w:rsid w:val="007312F4"/>
    <w:rsid w:val="00734D50"/>
    <w:rsid w:val="00734D9E"/>
    <w:rsid w:val="007353B9"/>
    <w:rsid w:val="0073600F"/>
    <w:rsid w:val="00737CDE"/>
    <w:rsid w:val="007405C9"/>
    <w:rsid w:val="00741280"/>
    <w:rsid w:val="00743868"/>
    <w:rsid w:val="00746040"/>
    <w:rsid w:val="00746228"/>
    <w:rsid w:val="00747BFD"/>
    <w:rsid w:val="0075289E"/>
    <w:rsid w:val="00752C22"/>
    <w:rsid w:val="00753471"/>
    <w:rsid w:val="00753A00"/>
    <w:rsid w:val="00754486"/>
    <w:rsid w:val="007553D0"/>
    <w:rsid w:val="00756F83"/>
    <w:rsid w:val="00761819"/>
    <w:rsid w:val="007618C7"/>
    <w:rsid w:val="0076235C"/>
    <w:rsid w:val="0076268A"/>
    <w:rsid w:val="00766701"/>
    <w:rsid w:val="007675B3"/>
    <w:rsid w:val="00767D37"/>
    <w:rsid w:val="00770B89"/>
    <w:rsid w:val="00770EA8"/>
    <w:rsid w:val="007719B7"/>
    <w:rsid w:val="007725BA"/>
    <w:rsid w:val="00775219"/>
    <w:rsid w:val="00775EA7"/>
    <w:rsid w:val="00776EA1"/>
    <w:rsid w:val="0077739C"/>
    <w:rsid w:val="007779E7"/>
    <w:rsid w:val="00780A5E"/>
    <w:rsid w:val="00781A09"/>
    <w:rsid w:val="007852AA"/>
    <w:rsid w:val="007855B9"/>
    <w:rsid w:val="00787B01"/>
    <w:rsid w:val="007908AE"/>
    <w:rsid w:val="00790AC0"/>
    <w:rsid w:val="0079504B"/>
    <w:rsid w:val="007953A3"/>
    <w:rsid w:val="007959F1"/>
    <w:rsid w:val="007A165C"/>
    <w:rsid w:val="007A1724"/>
    <w:rsid w:val="007A193D"/>
    <w:rsid w:val="007A2085"/>
    <w:rsid w:val="007A31FE"/>
    <w:rsid w:val="007A33BD"/>
    <w:rsid w:val="007A43EB"/>
    <w:rsid w:val="007A51F5"/>
    <w:rsid w:val="007B094D"/>
    <w:rsid w:val="007B50F6"/>
    <w:rsid w:val="007B5BB3"/>
    <w:rsid w:val="007B7D4A"/>
    <w:rsid w:val="007C1B98"/>
    <w:rsid w:val="007C1D17"/>
    <w:rsid w:val="007C288D"/>
    <w:rsid w:val="007C6E31"/>
    <w:rsid w:val="007C73D1"/>
    <w:rsid w:val="007C7CF7"/>
    <w:rsid w:val="007D11A5"/>
    <w:rsid w:val="007D168F"/>
    <w:rsid w:val="007D2A9E"/>
    <w:rsid w:val="007D356A"/>
    <w:rsid w:val="007D359F"/>
    <w:rsid w:val="007D5B1A"/>
    <w:rsid w:val="007D5D48"/>
    <w:rsid w:val="007D758F"/>
    <w:rsid w:val="007E0010"/>
    <w:rsid w:val="007E02EC"/>
    <w:rsid w:val="007E2CD4"/>
    <w:rsid w:val="007E2DF6"/>
    <w:rsid w:val="007E53CF"/>
    <w:rsid w:val="007E674C"/>
    <w:rsid w:val="007E762B"/>
    <w:rsid w:val="007E7960"/>
    <w:rsid w:val="007F52C7"/>
    <w:rsid w:val="007F55FD"/>
    <w:rsid w:val="007F7DDB"/>
    <w:rsid w:val="0080018D"/>
    <w:rsid w:val="008012E3"/>
    <w:rsid w:val="00803A25"/>
    <w:rsid w:val="00804152"/>
    <w:rsid w:val="00805777"/>
    <w:rsid w:val="00806D12"/>
    <w:rsid w:val="00806DD2"/>
    <w:rsid w:val="00811B5F"/>
    <w:rsid w:val="00811CF3"/>
    <w:rsid w:val="00811D6D"/>
    <w:rsid w:val="00813890"/>
    <w:rsid w:val="0081602C"/>
    <w:rsid w:val="00817052"/>
    <w:rsid w:val="0081734F"/>
    <w:rsid w:val="00821038"/>
    <w:rsid w:val="00822607"/>
    <w:rsid w:val="008241AA"/>
    <w:rsid w:val="00824B76"/>
    <w:rsid w:val="00825842"/>
    <w:rsid w:val="008269CF"/>
    <w:rsid w:val="00826B5B"/>
    <w:rsid w:val="00826F07"/>
    <w:rsid w:val="008354F1"/>
    <w:rsid w:val="00836573"/>
    <w:rsid w:val="00836F85"/>
    <w:rsid w:val="0084205E"/>
    <w:rsid w:val="00842391"/>
    <w:rsid w:val="00842FE9"/>
    <w:rsid w:val="00844A98"/>
    <w:rsid w:val="00845138"/>
    <w:rsid w:val="00850CD4"/>
    <w:rsid w:val="00853765"/>
    <w:rsid w:val="00854632"/>
    <w:rsid w:val="00857291"/>
    <w:rsid w:val="00857328"/>
    <w:rsid w:val="00857624"/>
    <w:rsid w:val="00861492"/>
    <w:rsid w:val="00864424"/>
    <w:rsid w:val="00866FFB"/>
    <w:rsid w:val="0087217B"/>
    <w:rsid w:val="00872DEB"/>
    <w:rsid w:val="00873B35"/>
    <w:rsid w:val="00873B5F"/>
    <w:rsid w:val="008757C7"/>
    <w:rsid w:val="0087615B"/>
    <w:rsid w:val="0087711D"/>
    <w:rsid w:val="00877651"/>
    <w:rsid w:val="00877B60"/>
    <w:rsid w:val="00877F21"/>
    <w:rsid w:val="00882F3D"/>
    <w:rsid w:val="00886885"/>
    <w:rsid w:val="00886DD8"/>
    <w:rsid w:val="00887CED"/>
    <w:rsid w:val="00890042"/>
    <w:rsid w:val="0089029B"/>
    <w:rsid w:val="008956B4"/>
    <w:rsid w:val="00895E49"/>
    <w:rsid w:val="008960E9"/>
    <w:rsid w:val="008972D8"/>
    <w:rsid w:val="00897454"/>
    <w:rsid w:val="008A0F67"/>
    <w:rsid w:val="008A384E"/>
    <w:rsid w:val="008A5555"/>
    <w:rsid w:val="008A7367"/>
    <w:rsid w:val="008B04C7"/>
    <w:rsid w:val="008B0654"/>
    <w:rsid w:val="008B09BE"/>
    <w:rsid w:val="008B245C"/>
    <w:rsid w:val="008B395A"/>
    <w:rsid w:val="008B457A"/>
    <w:rsid w:val="008B5440"/>
    <w:rsid w:val="008B5B35"/>
    <w:rsid w:val="008C048E"/>
    <w:rsid w:val="008C080B"/>
    <w:rsid w:val="008C2031"/>
    <w:rsid w:val="008C764A"/>
    <w:rsid w:val="008D0AAB"/>
    <w:rsid w:val="008D322A"/>
    <w:rsid w:val="008D45BD"/>
    <w:rsid w:val="008D5074"/>
    <w:rsid w:val="008D688E"/>
    <w:rsid w:val="008D78A4"/>
    <w:rsid w:val="008E03D1"/>
    <w:rsid w:val="008E043D"/>
    <w:rsid w:val="008E1653"/>
    <w:rsid w:val="008E1A9C"/>
    <w:rsid w:val="008E3B1F"/>
    <w:rsid w:val="008E5615"/>
    <w:rsid w:val="008E59A2"/>
    <w:rsid w:val="008E76ED"/>
    <w:rsid w:val="008E7781"/>
    <w:rsid w:val="008F01B3"/>
    <w:rsid w:val="008F28B7"/>
    <w:rsid w:val="008F4121"/>
    <w:rsid w:val="008F52C4"/>
    <w:rsid w:val="008F5302"/>
    <w:rsid w:val="008F61BF"/>
    <w:rsid w:val="008F71B4"/>
    <w:rsid w:val="0090169D"/>
    <w:rsid w:val="00901A70"/>
    <w:rsid w:val="00901E76"/>
    <w:rsid w:val="00902D86"/>
    <w:rsid w:val="009047DD"/>
    <w:rsid w:val="009053E6"/>
    <w:rsid w:val="009061CB"/>
    <w:rsid w:val="00907CC6"/>
    <w:rsid w:val="00907D2E"/>
    <w:rsid w:val="00912F67"/>
    <w:rsid w:val="0091358F"/>
    <w:rsid w:val="00913B43"/>
    <w:rsid w:val="00915D97"/>
    <w:rsid w:val="00921B78"/>
    <w:rsid w:val="00922130"/>
    <w:rsid w:val="00923796"/>
    <w:rsid w:val="009245BC"/>
    <w:rsid w:val="009268D2"/>
    <w:rsid w:val="009309EF"/>
    <w:rsid w:val="00930DEE"/>
    <w:rsid w:val="009311DB"/>
    <w:rsid w:val="00932193"/>
    <w:rsid w:val="00936E09"/>
    <w:rsid w:val="00940666"/>
    <w:rsid w:val="0094553D"/>
    <w:rsid w:val="00946342"/>
    <w:rsid w:val="009529CB"/>
    <w:rsid w:val="00955251"/>
    <w:rsid w:val="0095551E"/>
    <w:rsid w:val="0095561D"/>
    <w:rsid w:val="009560C8"/>
    <w:rsid w:val="009600FA"/>
    <w:rsid w:val="00960638"/>
    <w:rsid w:val="00960B53"/>
    <w:rsid w:val="00961496"/>
    <w:rsid w:val="009642E2"/>
    <w:rsid w:val="00964EB6"/>
    <w:rsid w:val="00965E34"/>
    <w:rsid w:val="00971CB1"/>
    <w:rsid w:val="00974363"/>
    <w:rsid w:val="00974367"/>
    <w:rsid w:val="00974AE9"/>
    <w:rsid w:val="00974BE4"/>
    <w:rsid w:val="00975F8A"/>
    <w:rsid w:val="00977ED1"/>
    <w:rsid w:val="00980679"/>
    <w:rsid w:val="009809E8"/>
    <w:rsid w:val="00982AAB"/>
    <w:rsid w:val="00984103"/>
    <w:rsid w:val="0098674F"/>
    <w:rsid w:val="00987CCA"/>
    <w:rsid w:val="00993314"/>
    <w:rsid w:val="009956D3"/>
    <w:rsid w:val="00996761"/>
    <w:rsid w:val="00996B8A"/>
    <w:rsid w:val="00996E87"/>
    <w:rsid w:val="009A13FA"/>
    <w:rsid w:val="009A1C96"/>
    <w:rsid w:val="009A2F95"/>
    <w:rsid w:val="009A379C"/>
    <w:rsid w:val="009A3C76"/>
    <w:rsid w:val="009A5877"/>
    <w:rsid w:val="009A5AD9"/>
    <w:rsid w:val="009A7603"/>
    <w:rsid w:val="009A7F38"/>
    <w:rsid w:val="009B2D0A"/>
    <w:rsid w:val="009B67F2"/>
    <w:rsid w:val="009C2A57"/>
    <w:rsid w:val="009C35A8"/>
    <w:rsid w:val="009C425B"/>
    <w:rsid w:val="009C5108"/>
    <w:rsid w:val="009C612F"/>
    <w:rsid w:val="009C6DCE"/>
    <w:rsid w:val="009D1502"/>
    <w:rsid w:val="009D2376"/>
    <w:rsid w:val="009D287F"/>
    <w:rsid w:val="009D3327"/>
    <w:rsid w:val="009D6E6A"/>
    <w:rsid w:val="009D79F9"/>
    <w:rsid w:val="009E06BF"/>
    <w:rsid w:val="009E115B"/>
    <w:rsid w:val="009E17F5"/>
    <w:rsid w:val="009E4197"/>
    <w:rsid w:val="009E4313"/>
    <w:rsid w:val="009E505D"/>
    <w:rsid w:val="009E6036"/>
    <w:rsid w:val="009E787E"/>
    <w:rsid w:val="009E7F2F"/>
    <w:rsid w:val="009F2743"/>
    <w:rsid w:val="009F4650"/>
    <w:rsid w:val="009F6340"/>
    <w:rsid w:val="009F6C45"/>
    <w:rsid w:val="00A01CAE"/>
    <w:rsid w:val="00A044CC"/>
    <w:rsid w:val="00A0490E"/>
    <w:rsid w:val="00A106EB"/>
    <w:rsid w:val="00A11A9F"/>
    <w:rsid w:val="00A137E4"/>
    <w:rsid w:val="00A13C29"/>
    <w:rsid w:val="00A145EA"/>
    <w:rsid w:val="00A14857"/>
    <w:rsid w:val="00A1487C"/>
    <w:rsid w:val="00A14995"/>
    <w:rsid w:val="00A14F15"/>
    <w:rsid w:val="00A161AB"/>
    <w:rsid w:val="00A1635D"/>
    <w:rsid w:val="00A164BD"/>
    <w:rsid w:val="00A169AE"/>
    <w:rsid w:val="00A177D5"/>
    <w:rsid w:val="00A213CF"/>
    <w:rsid w:val="00A2298E"/>
    <w:rsid w:val="00A2315B"/>
    <w:rsid w:val="00A232B8"/>
    <w:rsid w:val="00A237A6"/>
    <w:rsid w:val="00A23FC9"/>
    <w:rsid w:val="00A246D2"/>
    <w:rsid w:val="00A24C66"/>
    <w:rsid w:val="00A253D4"/>
    <w:rsid w:val="00A26938"/>
    <w:rsid w:val="00A276AE"/>
    <w:rsid w:val="00A309CE"/>
    <w:rsid w:val="00A31D1E"/>
    <w:rsid w:val="00A32BC1"/>
    <w:rsid w:val="00A362AB"/>
    <w:rsid w:val="00A40139"/>
    <w:rsid w:val="00A40E4D"/>
    <w:rsid w:val="00A42593"/>
    <w:rsid w:val="00A426E9"/>
    <w:rsid w:val="00A42985"/>
    <w:rsid w:val="00A42F5B"/>
    <w:rsid w:val="00A42F7F"/>
    <w:rsid w:val="00A43393"/>
    <w:rsid w:val="00A46AC8"/>
    <w:rsid w:val="00A46E70"/>
    <w:rsid w:val="00A472AE"/>
    <w:rsid w:val="00A474D6"/>
    <w:rsid w:val="00A47726"/>
    <w:rsid w:val="00A50CD4"/>
    <w:rsid w:val="00A51C8E"/>
    <w:rsid w:val="00A53AAF"/>
    <w:rsid w:val="00A54CEA"/>
    <w:rsid w:val="00A54D64"/>
    <w:rsid w:val="00A551CE"/>
    <w:rsid w:val="00A5581F"/>
    <w:rsid w:val="00A56E77"/>
    <w:rsid w:val="00A57C73"/>
    <w:rsid w:val="00A62694"/>
    <w:rsid w:val="00A64139"/>
    <w:rsid w:val="00A652E5"/>
    <w:rsid w:val="00A65526"/>
    <w:rsid w:val="00A657C4"/>
    <w:rsid w:val="00A66E04"/>
    <w:rsid w:val="00A674D4"/>
    <w:rsid w:val="00A70166"/>
    <w:rsid w:val="00A7224B"/>
    <w:rsid w:val="00A723EF"/>
    <w:rsid w:val="00A726DD"/>
    <w:rsid w:val="00A730F8"/>
    <w:rsid w:val="00A736DD"/>
    <w:rsid w:val="00A74252"/>
    <w:rsid w:val="00A7490F"/>
    <w:rsid w:val="00A74A3C"/>
    <w:rsid w:val="00A74A55"/>
    <w:rsid w:val="00A75432"/>
    <w:rsid w:val="00A773A9"/>
    <w:rsid w:val="00A820B8"/>
    <w:rsid w:val="00A8281A"/>
    <w:rsid w:val="00A837A1"/>
    <w:rsid w:val="00A84FD3"/>
    <w:rsid w:val="00A86B18"/>
    <w:rsid w:val="00A86BE8"/>
    <w:rsid w:val="00A90FB3"/>
    <w:rsid w:val="00A911EB"/>
    <w:rsid w:val="00A9126A"/>
    <w:rsid w:val="00A91CFE"/>
    <w:rsid w:val="00A92083"/>
    <w:rsid w:val="00A92D54"/>
    <w:rsid w:val="00A92DDF"/>
    <w:rsid w:val="00A94C7E"/>
    <w:rsid w:val="00A958B9"/>
    <w:rsid w:val="00AA2E41"/>
    <w:rsid w:val="00AA3656"/>
    <w:rsid w:val="00AA5FAE"/>
    <w:rsid w:val="00AA6B98"/>
    <w:rsid w:val="00AA71EB"/>
    <w:rsid w:val="00AA7971"/>
    <w:rsid w:val="00AA7F35"/>
    <w:rsid w:val="00AB0256"/>
    <w:rsid w:val="00AB1176"/>
    <w:rsid w:val="00AB17CA"/>
    <w:rsid w:val="00AB1A71"/>
    <w:rsid w:val="00AB2F18"/>
    <w:rsid w:val="00AB677B"/>
    <w:rsid w:val="00AC026B"/>
    <w:rsid w:val="00AC1696"/>
    <w:rsid w:val="00AC209F"/>
    <w:rsid w:val="00AC2902"/>
    <w:rsid w:val="00AC5619"/>
    <w:rsid w:val="00AC7AA7"/>
    <w:rsid w:val="00AD02D0"/>
    <w:rsid w:val="00AD5449"/>
    <w:rsid w:val="00AD5E7D"/>
    <w:rsid w:val="00AE0786"/>
    <w:rsid w:val="00AE1DF3"/>
    <w:rsid w:val="00AE2D56"/>
    <w:rsid w:val="00AE64C8"/>
    <w:rsid w:val="00AF075A"/>
    <w:rsid w:val="00AF095C"/>
    <w:rsid w:val="00AF10FF"/>
    <w:rsid w:val="00AF532C"/>
    <w:rsid w:val="00AF703A"/>
    <w:rsid w:val="00AF7EB0"/>
    <w:rsid w:val="00B0067F"/>
    <w:rsid w:val="00B00C79"/>
    <w:rsid w:val="00B01FD2"/>
    <w:rsid w:val="00B020F5"/>
    <w:rsid w:val="00B0331C"/>
    <w:rsid w:val="00B03D0B"/>
    <w:rsid w:val="00B046E8"/>
    <w:rsid w:val="00B10323"/>
    <w:rsid w:val="00B1295A"/>
    <w:rsid w:val="00B14CB1"/>
    <w:rsid w:val="00B1568F"/>
    <w:rsid w:val="00B160C4"/>
    <w:rsid w:val="00B160EA"/>
    <w:rsid w:val="00B164B3"/>
    <w:rsid w:val="00B16D51"/>
    <w:rsid w:val="00B17C84"/>
    <w:rsid w:val="00B2056B"/>
    <w:rsid w:val="00B21714"/>
    <w:rsid w:val="00B229BB"/>
    <w:rsid w:val="00B22F75"/>
    <w:rsid w:val="00B232E0"/>
    <w:rsid w:val="00B23B4D"/>
    <w:rsid w:val="00B23BB9"/>
    <w:rsid w:val="00B24291"/>
    <w:rsid w:val="00B308B3"/>
    <w:rsid w:val="00B31DF4"/>
    <w:rsid w:val="00B324C9"/>
    <w:rsid w:val="00B32B01"/>
    <w:rsid w:val="00B33CEB"/>
    <w:rsid w:val="00B354E4"/>
    <w:rsid w:val="00B42F62"/>
    <w:rsid w:val="00B43FF5"/>
    <w:rsid w:val="00B4656B"/>
    <w:rsid w:val="00B54BB1"/>
    <w:rsid w:val="00B565DB"/>
    <w:rsid w:val="00B615B6"/>
    <w:rsid w:val="00B640C1"/>
    <w:rsid w:val="00B66A7D"/>
    <w:rsid w:val="00B676BD"/>
    <w:rsid w:val="00B70B2D"/>
    <w:rsid w:val="00B712F1"/>
    <w:rsid w:val="00B74FF8"/>
    <w:rsid w:val="00B75759"/>
    <w:rsid w:val="00B77D3D"/>
    <w:rsid w:val="00B77FDD"/>
    <w:rsid w:val="00B80B4B"/>
    <w:rsid w:val="00B80D78"/>
    <w:rsid w:val="00B8464E"/>
    <w:rsid w:val="00B8467D"/>
    <w:rsid w:val="00B85E73"/>
    <w:rsid w:val="00B86A1E"/>
    <w:rsid w:val="00B86FA7"/>
    <w:rsid w:val="00B87FDA"/>
    <w:rsid w:val="00B90129"/>
    <w:rsid w:val="00B90E6D"/>
    <w:rsid w:val="00B911CD"/>
    <w:rsid w:val="00B9151D"/>
    <w:rsid w:val="00B975B8"/>
    <w:rsid w:val="00BA013E"/>
    <w:rsid w:val="00BA70AB"/>
    <w:rsid w:val="00BB09DB"/>
    <w:rsid w:val="00BB1DD9"/>
    <w:rsid w:val="00BB263C"/>
    <w:rsid w:val="00BB2A5C"/>
    <w:rsid w:val="00BB3DB7"/>
    <w:rsid w:val="00BB3F0B"/>
    <w:rsid w:val="00BB4432"/>
    <w:rsid w:val="00BC13C1"/>
    <w:rsid w:val="00BC1E9A"/>
    <w:rsid w:val="00BC206D"/>
    <w:rsid w:val="00BC2A03"/>
    <w:rsid w:val="00BC5815"/>
    <w:rsid w:val="00BC5CBE"/>
    <w:rsid w:val="00BC637F"/>
    <w:rsid w:val="00BC63F5"/>
    <w:rsid w:val="00BC7A03"/>
    <w:rsid w:val="00BD12C7"/>
    <w:rsid w:val="00BD23FA"/>
    <w:rsid w:val="00BD412C"/>
    <w:rsid w:val="00BD4448"/>
    <w:rsid w:val="00BD5A0E"/>
    <w:rsid w:val="00BD6576"/>
    <w:rsid w:val="00BD76B9"/>
    <w:rsid w:val="00BE1B59"/>
    <w:rsid w:val="00BE29D5"/>
    <w:rsid w:val="00BE2D0C"/>
    <w:rsid w:val="00BE3117"/>
    <w:rsid w:val="00BE32F6"/>
    <w:rsid w:val="00BE46D4"/>
    <w:rsid w:val="00BE61CA"/>
    <w:rsid w:val="00BE7515"/>
    <w:rsid w:val="00BE7D9E"/>
    <w:rsid w:val="00BF27BE"/>
    <w:rsid w:val="00BF2E66"/>
    <w:rsid w:val="00BF3380"/>
    <w:rsid w:val="00BF3D70"/>
    <w:rsid w:val="00BF4813"/>
    <w:rsid w:val="00BF591D"/>
    <w:rsid w:val="00BF6A36"/>
    <w:rsid w:val="00BF7606"/>
    <w:rsid w:val="00BF76C1"/>
    <w:rsid w:val="00C01B11"/>
    <w:rsid w:val="00C0352B"/>
    <w:rsid w:val="00C04490"/>
    <w:rsid w:val="00C0549C"/>
    <w:rsid w:val="00C05599"/>
    <w:rsid w:val="00C06DEE"/>
    <w:rsid w:val="00C106C5"/>
    <w:rsid w:val="00C10827"/>
    <w:rsid w:val="00C11E06"/>
    <w:rsid w:val="00C12405"/>
    <w:rsid w:val="00C12890"/>
    <w:rsid w:val="00C13446"/>
    <w:rsid w:val="00C14176"/>
    <w:rsid w:val="00C14EFB"/>
    <w:rsid w:val="00C1519A"/>
    <w:rsid w:val="00C20783"/>
    <w:rsid w:val="00C2172B"/>
    <w:rsid w:val="00C23C05"/>
    <w:rsid w:val="00C23C4F"/>
    <w:rsid w:val="00C23D85"/>
    <w:rsid w:val="00C23DA0"/>
    <w:rsid w:val="00C2739A"/>
    <w:rsid w:val="00C30F93"/>
    <w:rsid w:val="00C31B77"/>
    <w:rsid w:val="00C32E54"/>
    <w:rsid w:val="00C3396D"/>
    <w:rsid w:val="00C342BE"/>
    <w:rsid w:val="00C35B49"/>
    <w:rsid w:val="00C376C8"/>
    <w:rsid w:val="00C401CE"/>
    <w:rsid w:val="00C425B5"/>
    <w:rsid w:val="00C42615"/>
    <w:rsid w:val="00C426AB"/>
    <w:rsid w:val="00C4402A"/>
    <w:rsid w:val="00C446AB"/>
    <w:rsid w:val="00C45A05"/>
    <w:rsid w:val="00C470F9"/>
    <w:rsid w:val="00C5096C"/>
    <w:rsid w:val="00C52994"/>
    <w:rsid w:val="00C52CA9"/>
    <w:rsid w:val="00C55216"/>
    <w:rsid w:val="00C55696"/>
    <w:rsid w:val="00C55E9B"/>
    <w:rsid w:val="00C618C3"/>
    <w:rsid w:val="00C61C40"/>
    <w:rsid w:val="00C66812"/>
    <w:rsid w:val="00C6783C"/>
    <w:rsid w:val="00C714DA"/>
    <w:rsid w:val="00C74D40"/>
    <w:rsid w:val="00C758E1"/>
    <w:rsid w:val="00C7791E"/>
    <w:rsid w:val="00C804F7"/>
    <w:rsid w:val="00C8265F"/>
    <w:rsid w:val="00C826DB"/>
    <w:rsid w:val="00C84A6E"/>
    <w:rsid w:val="00C84D8D"/>
    <w:rsid w:val="00C858AA"/>
    <w:rsid w:val="00C860DB"/>
    <w:rsid w:val="00C9036A"/>
    <w:rsid w:val="00C90D2F"/>
    <w:rsid w:val="00C91D81"/>
    <w:rsid w:val="00C92149"/>
    <w:rsid w:val="00C933F6"/>
    <w:rsid w:val="00CA0932"/>
    <w:rsid w:val="00CA143A"/>
    <w:rsid w:val="00CA1512"/>
    <w:rsid w:val="00CA3315"/>
    <w:rsid w:val="00CA4308"/>
    <w:rsid w:val="00CA4A46"/>
    <w:rsid w:val="00CA4D2C"/>
    <w:rsid w:val="00CA4D97"/>
    <w:rsid w:val="00CB063F"/>
    <w:rsid w:val="00CB0708"/>
    <w:rsid w:val="00CB09B3"/>
    <w:rsid w:val="00CB31A2"/>
    <w:rsid w:val="00CB3596"/>
    <w:rsid w:val="00CB368E"/>
    <w:rsid w:val="00CC0170"/>
    <w:rsid w:val="00CC3D65"/>
    <w:rsid w:val="00CC4607"/>
    <w:rsid w:val="00CC4743"/>
    <w:rsid w:val="00CC5D02"/>
    <w:rsid w:val="00CC65DD"/>
    <w:rsid w:val="00CC7CD8"/>
    <w:rsid w:val="00CD00CB"/>
    <w:rsid w:val="00CD0991"/>
    <w:rsid w:val="00CD2F35"/>
    <w:rsid w:val="00CD3CBA"/>
    <w:rsid w:val="00CD43A9"/>
    <w:rsid w:val="00CD5E96"/>
    <w:rsid w:val="00CD6D41"/>
    <w:rsid w:val="00CE0D73"/>
    <w:rsid w:val="00CE1E22"/>
    <w:rsid w:val="00CE6579"/>
    <w:rsid w:val="00CE6A0E"/>
    <w:rsid w:val="00CF1E9E"/>
    <w:rsid w:val="00CF264E"/>
    <w:rsid w:val="00CF3086"/>
    <w:rsid w:val="00CF61EA"/>
    <w:rsid w:val="00CF6640"/>
    <w:rsid w:val="00D0051B"/>
    <w:rsid w:val="00D03CAD"/>
    <w:rsid w:val="00D040F4"/>
    <w:rsid w:val="00D06347"/>
    <w:rsid w:val="00D06436"/>
    <w:rsid w:val="00D069E2"/>
    <w:rsid w:val="00D072F5"/>
    <w:rsid w:val="00D13F99"/>
    <w:rsid w:val="00D168A9"/>
    <w:rsid w:val="00D2196A"/>
    <w:rsid w:val="00D2268D"/>
    <w:rsid w:val="00D22995"/>
    <w:rsid w:val="00D23100"/>
    <w:rsid w:val="00D24017"/>
    <w:rsid w:val="00D2524E"/>
    <w:rsid w:val="00D25987"/>
    <w:rsid w:val="00D27D73"/>
    <w:rsid w:val="00D30360"/>
    <w:rsid w:val="00D32A7F"/>
    <w:rsid w:val="00D3581C"/>
    <w:rsid w:val="00D41FEF"/>
    <w:rsid w:val="00D427E3"/>
    <w:rsid w:val="00D42F7F"/>
    <w:rsid w:val="00D453D6"/>
    <w:rsid w:val="00D4676E"/>
    <w:rsid w:val="00D508EB"/>
    <w:rsid w:val="00D5109A"/>
    <w:rsid w:val="00D51C6C"/>
    <w:rsid w:val="00D52FBA"/>
    <w:rsid w:val="00D54EA6"/>
    <w:rsid w:val="00D559E8"/>
    <w:rsid w:val="00D56667"/>
    <w:rsid w:val="00D60DA2"/>
    <w:rsid w:val="00D617B0"/>
    <w:rsid w:val="00D64CD5"/>
    <w:rsid w:val="00D67702"/>
    <w:rsid w:val="00D721A8"/>
    <w:rsid w:val="00D72605"/>
    <w:rsid w:val="00D72721"/>
    <w:rsid w:val="00D73980"/>
    <w:rsid w:val="00D74288"/>
    <w:rsid w:val="00D77618"/>
    <w:rsid w:val="00D80062"/>
    <w:rsid w:val="00D82466"/>
    <w:rsid w:val="00D9019D"/>
    <w:rsid w:val="00D90273"/>
    <w:rsid w:val="00D93722"/>
    <w:rsid w:val="00D94F89"/>
    <w:rsid w:val="00D955A4"/>
    <w:rsid w:val="00D955D1"/>
    <w:rsid w:val="00D960B8"/>
    <w:rsid w:val="00DA0616"/>
    <w:rsid w:val="00DA1991"/>
    <w:rsid w:val="00DA1A2B"/>
    <w:rsid w:val="00DA2397"/>
    <w:rsid w:val="00DA2C1B"/>
    <w:rsid w:val="00DA2DEA"/>
    <w:rsid w:val="00DA4196"/>
    <w:rsid w:val="00DA66F0"/>
    <w:rsid w:val="00DA6E95"/>
    <w:rsid w:val="00DB00F4"/>
    <w:rsid w:val="00DB2322"/>
    <w:rsid w:val="00DB362A"/>
    <w:rsid w:val="00DB5011"/>
    <w:rsid w:val="00DC0EDF"/>
    <w:rsid w:val="00DC1956"/>
    <w:rsid w:val="00DC29FA"/>
    <w:rsid w:val="00DC642C"/>
    <w:rsid w:val="00DD4ED3"/>
    <w:rsid w:val="00DD55DE"/>
    <w:rsid w:val="00DE036F"/>
    <w:rsid w:val="00DE17F4"/>
    <w:rsid w:val="00DE2CD4"/>
    <w:rsid w:val="00DE3093"/>
    <w:rsid w:val="00DE37AF"/>
    <w:rsid w:val="00DE4124"/>
    <w:rsid w:val="00DE422C"/>
    <w:rsid w:val="00DE53AA"/>
    <w:rsid w:val="00DE5549"/>
    <w:rsid w:val="00DE6951"/>
    <w:rsid w:val="00DE6A23"/>
    <w:rsid w:val="00DE7655"/>
    <w:rsid w:val="00DF253C"/>
    <w:rsid w:val="00DF25A7"/>
    <w:rsid w:val="00DF2791"/>
    <w:rsid w:val="00DF2916"/>
    <w:rsid w:val="00DF2F1E"/>
    <w:rsid w:val="00DF3630"/>
    <w:rsid w:val="00DF4528"/>
    <w:rsid w:val="00DF5B86"/>
    <w:rsid w:val="00DF5BF4"/>
    <w:rsid w:val="00DF62C7"/>
    <w:rsid w:val="00DF6E0A"/>
    <w:rsid w:val="00E02B4D"/>
    <w:rsid w:val="00E02D48"/>
    <w:rsid w:val="00E043CF"/>
    <w:rsid w:val="00E0504C"/>
    <w:rsid w:val="00E05243"/>
    <w:rsid w:val="00E06135"/>
    <w:rsid w:val="00E062D2"/>
    <w:rsid w:val="00E07E98"/>
    <w:rsid w:val="00E110B2"/>
    <w:rsid w:val="00E12EEC"/>
    <w:rsid w:val="00E15A3C"/>
    <w:rsid w:val="00E21A4E"/>
    <w:rsid w:val="00E21C4A"/>
    <w:rsid w:val="00E2441E"/>
    <w:rsid w:val="00E30639"/>
    <w:rsid w:val="00E30867"/>
    <w:rsid w:val="00E31F3F"/>
    <w:rsid w:val="00E32B4E"/>
    <w:rsid w:val="00E371C7"/>
    <w:rsid w:val="00E40BAE"/>
    <w:rsid w:val="00E40F51"/>
    <w:rsid w:val="00E44249"/>
    <w:rsid w:val="00E442C5"/>
    <w:rsid w:val="00E44BE4"/>
    <w:rsid w:val="00E45766"/>
    <w:rsid w:val="00E5159F"/>
    <w:rsid w:val="00E52226"/>
    <w:rsid w:val="00E52AF9"/>
    <w:rsid w:val="00E554F6"/>
    <w:rsid w:val="00E57D07"/>
    <w:rsid w:val="00E604D8"/>
    <w:rsid w:val="00E60BA1"/>
    <w:rsid w:val="00E627F3"/>
    <w:rsid w:val="00E63C1C"/>
    <w:rsid w:val="00E650E7"/>
    <w:rsid w:val="00E65A1F"/>
    <w:rsid w:val="00E65FAD"/>
    <w:rsid w:val="00E67494"/>
    <w:rsid w:val="00E704B6"/>
    <w:rsid w:val="00E72985"/>
    <w:rsid w:val="00E74ED5"/>
    <w:rsid w:val="00E76396"/>
    <w:rsid w:val="00E8093A"/>
    <w:rsid w:val="00E81223"/>
    <w:rsid w:val="00E829F1"/>
    <w:rsid w:val="00E82AD9"/>
    <w:rsid w:val="00E84DED"/>
    <w:rsid w:val="00E85102"/>
    <w:rsid w:val="00E871BD"/>
    <w:rsid w:val="00E91176"/>
    <w:rsid w:val="00E923EC"/>
    <w:rsid w:val="00E925C4"/>
    <w:rsid w:val="00E9314B"/>
    <w:rsid w:val="00E950B7"/>
    <w:rsid w:val="00E97077"/>
    <w:rsid w:val="00EA1D07"/>
    <w:rsid w:val="00EA5192"/>
    <w:rsid w:val="00EA6845"/>
    <w:rsid w:val="00EA6869"/>
    <w:rsid w:val="00EB08D8"/>
    <w:rsid w:val="00EB0A98"/>
    <w:rsid w:val="00EB4355"/>
    <w:rsid w:val="00EB456F"/>
    <w:rsid w:val="00EB5BE8"/>
    <w:rsid w:val="00EB7350"/>
    <w:rsid w:val="00EC2943"/>
    <w:rsid w:val="00EC557B"/>
    <w:rsid w:val="00EC6AE4"/>
    <w:rsid w:val="00ED0580"/>
    <w:rsid w:val="00ED0D4A"/>
    <w:rsid w:val="00ED1F78"/>
    <w:rsid w:val="00ED499F"/>
    <w:rsid w:val="00ED5060"/>
    <w:rsid w:val="00ED58A7"/>
    <w:rsid w:val="00EE572F"/>
    <w:rsid w:val="00EE7873"/>
    <w:rsid w:val="00EF047F"/>
    <w:rsid w:val="00EF056E"/>
    <w:rsid w:val="00EF0D40"/>
    <w:rsid w:val="00EF14D1"/>
    <w:rsid w:val="00EF2386"/>
    <w:rsid w:val="00EF475F"/>
    <w:rsid w:val="00EF6BB5"/>
    <w:rsid w:val="00F003CE"/>
    <w:rsid w:val="00F00D6A"/>
    <w:rsid w:val="00F01D49"/>
    <w:rsid w:val="00F02259"/>
    <w:rsid w:val="00F0490F"/>
    <w:rsid w:val="00F06D6D"/>
    <w:rsid w:val="00F10C2D"/>
    <w:rsid w:val="00F152A0"/>
    <w:rsid w:val="00F1592A"/>
    <w:rsid w:val="00F164F1"/>
    <w:rsid w:val="00F176D3"/>
    <w:rsid w:val="00F212AA"/>
    <w:rsid w:val="00F2159D"/>
    <w:rsid w:val="00F227B0"/>
    <w:rsid w:val="00F24D9E"/>
    <w:rsid w:val="00F262E8"/>
    <w:rsid w:val="00F271F9"/>
    <w:rsid w:val="00F2724F"/>
    <w:rsid w:val="00F27980"/>
    <w:rsid w:val="00F351BA"/>
    <w:rsid w:val="00F41397"/>
    <w:rsid w:val="00F42A07"/>
    <w:rsid w:val="00F43D22"/>
    <w:rsid w:val="00F517F4"/>
    <w:rsid w:val="00F530EE"/>
    <w:rsid w:val="00F5384D"/>
    <w:rsid w:val="00F54A8E"/>
    <w:rsid w:val="00F561CB"/>
    <w:rsid w:val="00F56A1A"/>
    <w:rsid w:val="00F5781B"/>
    <w:rsid w:val="00F620BC"/>
    <w:rsid w:val="00F6314A"/>
    <w:rsid w:val="00F631B6"/>
    <w:rsid w:val="00F63380"/>
    <w:rsid w:val="00F63D17"/>
    <w:rsid w:val="00F65B3A"/>
    <w:rsid w:val="00F70092"/>
    <w:rsid w:val="00F70F09"/>
    <w:rsid w:val="00F7313F"/>
    <w:rsid w:val="00F753FD"/>
    <w:rsid w:val="00F811E5"/>
    <w:rsid w:val="00F81BB0"/>
    <w:rsid w:val="00F84E6A"/>
    <w:rsid w:val="00F92184"/>
    <w:rsid w:val="00F92FFB"/>
    <w:rsid w:val="00F95721"/>
    <w:rsid w:val="00F95E8F"/>
    <w:rsid w:val="00F96000"/>
    <w:rsid w:val="00F96F27"/>
    <w:rsid w:val="00FA0084"/>
    <w:rsid w:val="00FA1346"/>
    <w:rsid w:val="00FA1D7F"/>
    <w:rsid w:val="00FA35BB"/>
    <w:rsid w:val="00FA3FDB"/>
    <w:rsid w:val="00FA4083"/>
    <w:rsid w:val="00FA4D1F"/>
    <w:rsid w:val="00FA5CF5"/>
    <w:rsid w:val="00FB06F3"/>
    <w:rsid w:val="00FB37CD"/>
    <w:rsid w:val="00FB6835"/>
    <w:rsid w:val="00FB7BC8"/>
    <w:rsid w:val="00FC17A0"/>
    <w:rsid w:val="00FC2648"/>
    <w:rsid w:val="00FC38D3"/>
    <w:rsid w:val="00FC5333"/>
    <w:rsid w:val="00FC65FA"/>
    <w:rsid w:val="00FC7228"/>
    <w:rsid w:val="00FC7C16"/>
    <w:rsid w:val="00FD158A"/>
    <w:rsid w:val="00FD1D25"/>
    <w:rsid w:val="00FD2B14"/>
    <w:rsid w:val="00FD3003"/>
    <w:rsid w:val="00FD339C"/>
    <w:rsid w:val="00FD42A8"/>
    <w:rsid w:val="00FD5ADE"/>
    <w:rsid w:val="00FD638F"/>
    <w:rsid w:val="00FD7322"/>
    <w:rsid w:val="00FE10ED"/>
    <w:rsid w:val="00FE1B1D"/>
    <w:rsid w:val="00FE1E74"/>
    <w:rsid w:val="00FE2477"/>
    <w:rsid w:val="00FE390D"/>
    <w:rsid w:val="00FE3D3D"/>
    <w:rsid w:val="00FE5177"/>
    <w:rsid w:val="00FE6401"/>
    <w:rsid w:val="00FE6DC5"/>
    <w:rsid w:val="00FF0A87"/>
    <w:rsid w:val="00FF21EA"/>
    <w:rsid w:val="00FF2495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B2719614-E180-48CB-BE3F-ED005486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D4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qFormat/>
    <w:rsid w:val="009C2A57"/>
    <w:pPr>
      <w:keepNext/>
      <w:jc w:val="center"/>
      <w:outlineLvl w:val="1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A911EB"/>
    <w:pPr>
      <w:spacing w:before="100" w:beforeAutospacing="1" w:after="100" w:afterAutospacing="1"/>
    </w:pPr>
  </w:style>
  <w:style w:type="table" w:styleId="TableGrid">
    <w:name w:val="Table Grid"/>
    <w:basedOn w:val="TableNormal"/>
    <w:rsid w:val="00A9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D186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D7BA8"/>
    <w:rPr>
      <w:sz w:val="20"/>
      <w:szCs w:val="20"/>
    </w:rPr>
  </w:style>
  <w:style w:type="character" w:styleId="FootnoteReference">
    <w:name w:val="footnote reference"/>
    <w:semiHidden/>
    <w:rsid w:val="001D7BA8"/>
    <w:rPr>
      <w:vertAlign w:val="superscript"/>
    </w:rPr>
  </w:style>
  <w:style w:type="paragraph" w:styleId="Header">
    <w:name w:val="header"/>
    <w:basedOn w:val="Normal"/>
    <w:rsid w:val="001D7B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7BA8"/>
    <w:pPr>
      <w:tabs>
        <w:tab w:val="center" w:pos="4153"/>
        <w:tab w:val="right" w:pos="8306"/>
      </w:tabs>
    </w:pPr>
  </w:style>
  <w:style w:type="character" w:styleId="Hyperlink">
    <w:name w:val="Hyperlink"/>
    <w:rsid w:val="00013219"/>
    <w:rPr>
      <w:color w:val="0000FF"/>
      <w:u w:val="single"/>
    </w:rPr>
  </w:style>
  <w:style w:type="character" w:styleId="PageNumber">
    <w:name w:val="page number"/>
    <w:basedOn w:val="DefaultParagraphFont"/>
    <w:rsid w:val="00D90273"/>
  </w:style>
  <w:style w:type="paragraph" w:customStyle="1" w:styleId="naisf">
    <w:name w:val="naisf"/>
    <w:basedOn w:val="Normal"/>
    <w:rsid w:val="009C2A57"/>
    <w:pPr>
      <w:spacing w:before="75" w:after="75"/>
      <w:ind w:firstLine="375"/>
      <w:jc w:val="both"/>
    </w:pPr>
  </w:style>
  <w:style w:type="paragraph" w:styleId="NormalWeb">
    <w:name w:val="Normal (Web)"/>
    <w:basedOn w:val="Normal"/>
    <w:rsid w:val="009C2A5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C2A57"/>
    <w:pPr>
      <w:spacing w:before="450" w:after="300"/>
      <w:jc w:val="center"/>
    </w:pPr>
    <w:rPr>
      <w:sz w:val="26"/>
      <w:szCs w:val="26"/>
    </w:rPr>
  </w:style>
  <w:style w:type="paragraph" w:customStyle="1" w:styleId="NormalWeb8">
    <w:name w:val="Normal (Web)8"/>
    <w:basedOn w:val="Normal"/>
    <w:rsid w:val="00CA4D2C"/>
    <w:pPr>
      <w:spacing w:before="75" w:after="75"/>
      <w:ind w:left="225" w:right="225"/>
    </w:pPr>
    <w:rPr>
      <w:sz w:val="22"/>
      <w:szCs w:val="22"/>
    </w:rPr>
  </w:style>
  <w:style w:type="paragraph" w:customStyle="1" w:styleId="naislab">
    <w:name w:val="naislab"/>
    <w:basedOn w:val="Normal"/>
    <w:rsid w:val="00CA4D2C"/>
    <w:pPr>
      <w:spacing w:before="75" w:after="75"/>
      <w:jc w:val="right"/>
    </w:pPr>
  </w:style>
  <w:style w:type="character" w:styleId="CommentReference">
    <w:name w:val="annotation reference"/>
    <w:semiHidden/>
    <w:rsid w:val="001230EB"/>
    <w:rPr>
      <w:sz w:val="16"/>
      <w:szCs w:val="16"/>
    </w:rPr>
  </w:style>
  <w:style w:type="paragraph" w:styleId="CommentText">
    <w:name w:val="annotation text"/>
    <w:basedOn w:val="Normal"/>
    <w:semiHidden/>
    <w:rsid w:val="001230E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30EB"/>
    <w:rPr>
      <w:b/>
      <w:bCs/>
    </w:rPr>
  </w:style>
  <w:style w:type="paragraph" w:styleId="ListParagraph">
    <w:name w:val="List Paragraph"/>
    <w:basedOn w:val="Normal"/>
    <w:qFormat/>
    <w:rsid w:val="00CA4D97"/>
    <w:pPr>
      <w:ind w:left="720"/>
      <w:contextualSpacing/>
    </w:pPr>
    <w:rPr>
      <w:rFonts w:eastAsia="Calibri"/>
      <w:sz w:val="28"/>
      <w:szCs w:val="20"/>
    </w:rPr>
  </w:style>
  <w:style w:type="paragraph" w:styleId="BodyText">
    <w:name w:val="Body Text"/>
    <w:basedOn w:val="Normal"/>
    <w:rsid w:val="00D06436"/>
    <w:pPr>
      <w:jc w:val="center"/>
    </w:pPr>
    <w:rPr>
      <w:b/>
      <w:sz w:val="28"/>
      <w:szCs w:val="20"/>
      <w:lang w:val="en-US"/>
    </w:rPr>
  </w:style>
  <w:style w:type="character" w:customStyle="1" w:styleId="FooterChar">
    <w:name w:val="Footer Char"/>
    <w:link w:val="Footer"/>
    <w:uiPriority w:val="99"/>
    <w:rsid w:val="002D6FC4"/>
    <w:rPr>
      <w:sz w:val="24"/>
      <w:szCs w:val="24"/>
    </w:rPr>
  </w:style>
  <w:style w:type="paragraph" w:styleId="Revision">
    <w:name w:val="Revision"/>
    <w:hidden/>
    <w:uiPriority w:val="99"/>
    <w:semiHidden/>
    <w:rsid w:val="008A0F67"/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C148-9057-4C81-A543-8EA386BB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6480</Words>
  <Characters>3694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“Grozījumi Ministru kabineta 2015.gada 27.oktobra rīkojumā Nr.666 “Par atļauju Finanšu ministrijai (Valsts ieņēmumu dienestam) uzņemties saistības un īstenot projektus un pasākumus Eiropas Komisijas tieši administrētajā</vt:lpstr>
    </vt:vector>
  </TitlesOfParts>
  <Company>Valsts ieņēmumu dienests</Company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“Grozījumi Ministru kabineta 2015.gada 27.oktobra rīkojumā Nr.666 “Par atļauju Finanšu ministrijai (Valsts ieņēmumu dienestam) uzņemties saistības un īstenot projektus un pasākumus Eiropas Komisijas tieši administrētajās programmās”” </dc:title>
  <dc:subject>Anotācija</dc:subject>
  <dc:creator>Dāvis Ozoliņš</dc:creator>
  <dc:description>67120247, davis.ozolins@vid.gov.lv</dc:description>
  <cp:lastModifiedBy>Dāvis Ozoliņš</cp:lastModifiedBy>
  <cp:revision>28</cp:revision>
  <cp:lastPrinted>2016-11-09T12:36:00Z</cp:lastPrinted>
  <dcterms:created xsi:type="dcterms:W3CDTF">2016-11-09T12:23:00Z</dcterms:created>
  <dcterms:modified xsi:type="dcterms:W3CDTF">2016-12-13T07:16:00Z</dcterms:modified>
</cp:coreProperties>
</file>