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E2" w:rsidRPr="00895BE5" w:rsidRDefault="00960EE2" w:rsidP="00960EE2">
      <w:pPr>
        <w:pStyle w:val="Heading1"/>
        <w:jc w:val="right"/>
        <w:rPr>
          <w:i/>
          <w:sz w:val="28"/>
          <w:szCs w:val="28"/>
        </w:rPr>
      </w:pPr>
      <w:r w:rsidRPr="00895BE5">
        <w:rPr>
          <w:i/>
          <w:sz w:val="28"/>
          <w:szCs w:val="28"/>
        </w:rPr>
        <w:t>Projekts</w:t>
      </w:r>
    </w:p>
    <w:p w:rsidR="00960EE2" w:rsidRPr="00895BE5" w:rsidRDefault="00960EE2" w:rsidP="00960EE2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960EE2" w:rsidRPr="00895BE5" w:rsidRDefault="00960EE2" w:rsidP="00960EE2">
      <w:pPr>
        <w:tabs>
          <w:tab w:val="left" w:pos="54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895BE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Likumprojekts </w:t>
      </w:r>
      <w:r w:rsidR="007A2963">
        <w:rPr>
          <w:rFonts w:ascii="Times New Roman" w:eastAsia="Times New Roman" w:hAnsi="Times New Roman"/>
          <w:b/>
          <w:sz w:val="28"/>
          <w:szCs w:val="28"/>
          <w:lang w:eastAsia="lv-LV"/>
        </w:rPr>
        <w:t>„Grozījum</w:t>
      </w:r>
      <w:r w:rsidR="00AC3FAB" w:rsidRPr="00AC3FAB">
        <w:rPr>
          <w:rFonts w:ascii="Times New Roman" w:eastAsia="Times New Roman" w:hAnsi="Times New Roman"/>
          <w:b/>
          <w:sz w:val="28"/>
          <w:szCs w:val="28"/>
          <w:lang w:eastAsia="lv-LV"/>
        </w:rPr>
        <w:t>s</w:t>
      </w:r>
      <w:r w:rsidRPr="00EB67C4">
        <w:rPr>
          <w:rFonts w:ascii="Times New Roman" w:eastAsia="Times New Roman" w:hAnsi="Times New Roman"/>
          <w:b/>
          <w:color w:val="FF0000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Publiskas personas finanšu līdzekļu un mantas izšķērdēšanas novēršanas likumā</w:t>
      </w:r>
      <w:r w:rsidRPr="00895BE5">
        <w:rPr>
          <w:rFonts w:ascii="Times New Roman" w:eastAsia="Times New Roman" w:hAnsi="Times New Roman"/>
          <w:b/>
          <w:sz w:val="28"/>
          <w:szCs w:val="28"/>
          <w:lang w:eastAsia="lv-LV"/>
        </w:rPr>
        <w:t>”</w:t>
      </w:r>
    </w:p>
    <w:p w:rsidR="00960EE2" w:rsidRPr="00895BE5" w:rsidRDefault="00960EE2" w:rsidP="00960EE2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:rsidR="00960EE2" w:rsidRPr="00394DBF" w:rsidRDefault="00960EE2" w:rsidP="00960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394DBF">
        <w:rPr>
          <w:rFonts w:ascii="Times New Roman" w:hAnsi="Times New Roman"/>
          <w:sz w:val="28"/>
          <w:szCs w:val="28"/>
          <w:shd w:val="clear" w:color="auto" w:fill="FFFFFF"/>
        </w:rPr>
        <w:t>Izdarīt</w:t>
      </w:r>
      <w:r w:rsidR="00D5787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94DBF">
        <w:rPr>
          <w:rFonts w:ascii="Times New Roman" w:eastAsia="Times New Roman" w:hAnsi="Times New Roman"/>
          <w:sz w:val="28"/>
          <w:szCs w:val="28"/>
          <w:lang w:eastAsia="lv-LV"/>
        </w:rPr>
        <w:t xml:space="preserve">Publiskas personas finanšu līdzekļu un mantas izšķērdēšanas novēršanas likumā </w:t>
      </w:r>
      <w:r w:rsidRPr="00394DBF">
        <w:rPr>
          <w:rFonts w:ascii="Times New Roman" w:hAnsi="Times New Roman"/>
          <w:sz w:val="28"/>
          <w:szCs w:val="28"/>
        </w:rPr>
        <w:t xml:space="preserve">(Latvijas Republikas Saeimas un Ministru Kabineta Ziņotājs, 1995, 17.nr.; 1997, 5.nr.; 2001, 24.nr.; 2002, 14.nr.; 2008, 8., 24.nr.; Latvijas Vēstnesis, 2009, 157.nr.; 2010, 148.nr.; 2012, 183.nr.; 2014, 63.nr.) </w:t>
      </w:r>
      <w:r w:rsidRPr="00394DBF">
        <w:rPr>
          <w:rFonts w:ascii="Times New Roman" w:hAnsi="Times New Roman"/>
          <w:sz w:val="28"/>
          <w:szCs w:val="28"/>
          <w:shd w:val="clear" w:color="auto" w:fill="FFFFFF"/>
        </w:rPr>
        <w:t>šādu grozījumu:</w:t>
      </w:r>
    </w:p>
    <w:p w:rsidR="00960EE2" w:rsidRPr="00394DBF" w:rsidRDefault="00960EE2" w:rsidP="00960E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C3FAB" w:rsidRDefault="00AC3FAB" w:rsidP="00394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94DBF">
        <w:rPr>
          <w:rFonts w:ascii="Times New Roman" w:eastAsia="Times New Roman" w:hAnsi="Times New Roman"/>
          <w:sz w:val="28"/>
          <w:szCs w:val="28"/>
        </w:rPr>
        <w:t>6.</w:t>
      </w:r>
      <w:r w:rsidRPr="00394DBF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/>
          <w:sz w:val="28"/>
          <w:szCs w:val="28"/>
        </w:rPr>
        <w:t>pantā:</w:t>
      </w:r>
    </w:p>
    <w:p w:rsidR="00AC3FAB" w:rsidRDefault="00AC3FAB" w:rsidP="00394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94DBF" w:rsidRPr="00394DBF" w:rsidRDefault="00AC3FAB" w:rsidP="00394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</w:t>
      </w:r>
      <w:r w:rsidR="00960EE2" w:rsidRPr="00394DBF">
        <w:rPr>
          <w:rFonts w:ascii="Times New Roman" w:eastAsia="Times New Roman" w:hAnsi="Times New Roman"/>
          <w:sz w:val="28"/>
          <w:szCs w:val="28"/>
        </w:rPr>
        <w:t>izstāt pirmajā daļā vārdus un skaitļus “</w:t>
      </w:r>
      <w:r w:rsidR="00960EE2" w:rsidRPr="00394DBF">
        <w:rPr>
          <w:rFonts w:ascii="Times New Roman" w:hAnsi="Times New Roman"/>
          <w:sz w:val="28"/>
          <w:szCs w:val="28"/>
        </w:rPr>
        <w:t>zemes nomas līgumu — uz laiku, kas nav ilgāks par 30 gadiem, bet cita nekustamā īpašuma nomas līgumu — uz laiku, kas nav ilgāks par 12 gadiem</w:t>
      </w:r>
      <w:r w:rsidR="00960EE2" w:rsidRPr="00394DBF">
        <w:rPr>
          <w:rFonts w:ascii="Times New Roman" w:eastAsia="Times New Roman" w:hAnsi="Times New Roman"/>
          <w:sz w:val="28"/>
          <w:szCs w:val="28"/>
        </w:rPr>
        <w:t>” ar vārdiem un skaitli “</w:t>
      </w:r>
      <w:r w:rsidR="00960EE2" w:rsidRPr="00394DBF">
        <w:rPr>
          <w:rFonts w:ascii="Times New Roman" w:hAnsi="Times New Roman"/>
          <w:sz w:val="28"/>
          <w:szCs w:val="28"/>
        </w:rPr>
        <w:t>nekustamā īpašuma nomas līgumu — uz laiku, kas nav ilgāks par 30 gadiem</w:t>
      </w:r>
      <w:r>
        <w:rPr>
          <w:rFonts w:ascii="Times New Roman" w:eastAsia="Times New Roman" w:hAnsi="Times New Roman"/>
          <w:sz w:val="28"/>
          <w:szCs w:val="28"/>
        </w:rPr>
        <w:t>”;</w:t>
      </w:r>
    </w:p>
    <w:p w:rsidR="00394DBF" w:rsidRPr="00394DBF" w:rsidRDefault="00394DBF" w:rsidP="00394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94DBF" w:rsidRPr="00372B2F" w:rsidRDefault="00AC3FAB" w:rsidP="00394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72B2F">
        <w:rPr>
          <w:rFonts w:ascii="Times New Roman" w:eastAsia="Times New Roman" w:hAnsi="Times New Roman"/>
          <w:sz w:val="28"/>
          <w:szCs w:val="28"/>
        </w:rPr>
        <w:t>p</w:t>
      </w:r>
      <w:r w:rsidR="00394DBF" w:rsidRPr="00372B2F">
        <w:rPr>
          <w:rFonts w:ascii="Times New Roman" w:hAnsi="Times New Roman"/>
          <w:sz w:val="28"/>
          <w:szCs w:val="28"/>
        </w:rPr>
        <w:t>apildināt ar 1</w:t>
      </w:r>
      <w:r w:rsidR="00975DBD" w:rsidRPr="00372B2F">
        <w:rPr>
          <w:rFonts w:ascii="Times New Roman" w:hAnsi="Times New Roman"/>
          <w:sz w:val="28"/>
          <w:szCs w:val="28"/>
        </w:rPr>
        <w:t>.</w:t>
      </w:r>
      <w:r w:rsidR="00394DBF" w:rsidRPr="00372B2F">
        <w:rPr>
          <w:rFonts w:ascii="Times New Roman" w:hAnsi="Times New Roman"/>
          <w:sz w:val="28"/>
          <w:szCs w:val="28"/>
          <w:vertAlign w:val="superscript"/>
        </w:rPr>
        <w:t>1</w:t>
      </w:r>
      <w:r w:rsidR="00394DBF" w:rsidRPr="00372B2F">
        <w:rPr>
          <w:rFonts w:ascii="Times New Roman" w:hAnsi="Times New Roman"/>
          <w:sz w:val="28"/>
          <w:szCs w:val="28"/>
        </w:rPr>
        <w:t xml:space="preserve"> daļu šādā redakcijā:</w:t>
      </w:r>
    </w:p>
    <w:p w:rsidR="00394DBF" w:rsidRPr="00372B2F" w:rsidRDefault="00394DBF" w:rsidP="00394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94DBF" w:rsidRPr="00372B2F" w:rsidRDefault="00394DBF" w:rsidP="00394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72B2F">
        <w:rPr>
          <w:rFonts w:ascii="Times New Roman" w:hAnsi="Times New Roman"/>
          <w:sz w:val="28"/>
          <w:szCs w:val="28"/>
        </w:rPr>
        <w:t>“(1</w:t>
      </w:r>
      <w:r w:rsidRPr="00372B2F">
        <w:rPr>
          <w:rFonts w:ascii="Times New Roman" w:hAnsi="Times New Roman"/>
          <w:sz w:val="28"/>
          <w:szCs w:val="28"/>
          <w:vertAlign w:val="superscript"/>
        </w:rPr>
        <w:t>1</w:t>
      </w:r>
      <w:r w:rsidR="00975DBD" w:rsidRPr="00372B2F">
        <w:rPr>
          <w:rFonts w:ascii="Times New Roman" w:hAnsi="Times New Roman"/>
          <w:sz w:val="28"/>
          <w:szCs w:val="28"/>
        </w:rPr>
        <w:t>) Ja p</w:t>
      </w:r>
      <w:r w:rsidRPr="00372B2F">
        <w:rPr>
          <w:rFonts w:ascii="Times New Roman" w:hAnsi="Times New Roman"/>
          <w:sz w:val="28"/>
          <w:szCs w:val="28"/>
        </w:rPr>
        <w:t>ubliskas personas nekustamā īpašuma iznomātājs slēdz šā panta pirmajā daļā minēto nekustamā īpašuma nomas līgumu uz laiku, kas ilgāks par sešiem gadiem, nomas maksas apmēru</w:t>
      </w:r>
      <w:r w:rsidR="00975DBD" w:rsidRPr="00372B2F">
        <w:rPr>
          <w:rFonts w:ascii="Times New Roman" w:hAnsi="Times New Roman"/>
          <w:sz w:val="28"/>
          <w:szCs w:val="28"/>
        </w:rPr>
        <w:t xml:space="preserve"> </w:t>
      </w:r>
      <w:r w:rsidR="00372B2F" w:rsidRPr="00372B2F">
        <w:rPr>
          <w:rFonts w:ascii="Times New Roman" w:hAnsi="Times New Roman"/>
          <w:sz w:val="28"/>
          <w:szCs w:val="28"/>
        </w:rPr>
        <w:t xml:space="preserve">pārskata ne retāk kā reizi sešos gados </w:t>
      </w:r>
      <w:r w:rsidRPr="00372B2F">
        <w:rPr>
          <w:rFonts w:ascii="Times New Roman" w:hAnsi="Times New Roman"/>
          <w:sz w:val="28"/>
          <w:szCs w:val="28"/>
        </w:rPr>
        <w:t>normatīvajos aktos noteiktajā kārtībā.”</w:t>
      </w:r>
    </w:p>
    <w:p w:rsidR="00A07301" w:rsidRDefault="00A07301" w:rsidP="00A07301">
      <w:pPr>
        <w:spacing w:after="0" w:line="240" w:lineRule="auto"/>
        <w:jc w:val="both"/>
        <w:rPr>
          <w:rFonts w:ascii="Arial" w:hAnsi="Arial" w:cs="Arial"/>
          <w:color w:val="00B050"/>
          <w:sz w:val="24"/>
          <w:szCs w:val="24"/>
        </w:rPr>
      </w:pPr>
    </w:p>
    <w:p w:rsidR="00394DBF" w:rsidRPr="00394DBF" w:rsidRDefault="00394DBF" w:rsidP="00394DBF">
      <w:pPr>
        <w:spacing w:after="0" w:line="240" w:lineRule="auto"/>
        <w:rPr>
          <w:rFonts w:ascii="Arial" w:eastAsia="Times New Roman" w:hAnsi="Arial" w:cs="Arial"/>
          <w:vanish/>
          <w:color w:val="414142"/>
          <w:sz w:val="20"/>
          <w:szCs w:val="20"/>
          <w:lang w:eastAsia="lv-LV"/>
        </w:rPr>
      </w:pPr>
      <w:r w:rsidRPr="00394DBF">
        <w:rPr>
          <w:rFonts w:ascii="Arial" w:eastAsia="Times New Roman" w:hAnsi="Arial" w:cs="Arial"/>
          <w:vanish/>
          <w:color w:val="414142"/>
          <w:sz w:val="20"/>
          <w:szCs w:val="20"/>
          <w:lang w:eastAsia="lv-LV"/>
        </w:rPr>
        <w:t>83</w:t>
      </w:r>
    </w:p>
    <w:p w:rsidR="00394DBF" w:rsidRDefault="00394DBF" w:rsidP="00394DBF">
      <w:pPr>
        <w:spacing w:after="0" w:line="240" w:lineRule="auto"/>
        <w:jc w:val="both"/>
        <w:rPr>
          <w:rFonts w:ascii="Arial" w:hAnsi="Arial" w:cs="Arial"/>
        </w:rPr>
      </w:pPr>
    </w:p>
    <w:p w:rsidR="00960EE2" w:rsidRPr="00895BE5" w:rsidRDefault="00960EE2" w:rsidP="00960EE2">
      <w:pPr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Finanšu m</w:t>
      </w:r>
      <w:r w:rsidRPr="00895BE5">
        <w:rPr>
          <w:rFonts w:ascii="Times New Roman" w:eastAsia="Times New Roman" w:hAnsi="Times New Roman"/>
          <w:sz w:val="28"/>
          <w:szCs w:val="28"/>
        </w:rPr>
        <w:t>inistr</w:t>
      </w:r>
      <w:r>
        <w:rPr>
          <w:rFonts w:ascii="Times New Roman" w:eastAsia="Times New Roman" w:hAnsi="Times New Roman"/>
          <w:sz w:val="28"/>
          <w:szCs w:val="28"/>
        </w:rPr>
        <w:t>e</w:t>
      </w:r>
      <w:r w:rsidRPr="00895BE5">
        <w:rPr>
          <w:rFonts w:ascii="Times New Roman" w:eastAsia="Times New Roman" w:hAnsi="Times New Roman"/>
          <w:sz w:val="28"/>
          <w:szCs w:val="28"/>
        </w:rPr>
        <w:tab/>
      </w:r>
      <w:r w:rsidRPr="00895BE5">
        <w:rPr>
          <w:rFonts w:ascii="Times New Roman" w:eastAsia="Times New Roman" w:hAnsi="Times New Roman"/>
          <w:sz w:val="28"/>
          <w:szCs w:val="28"/>
        </w:rPr>
        <w:tab/>
      </w:r>
      <w:r w:rsidRPr="00895BE5">
        <w:rPr>
          <w:rFonts w:ascii="Times New Roman" w:eastAsia="Times New Roman" w:hAnsi="Times New Roman"/>
          <w:sz w:val="28"/>
          <w:szCs w:val="28"/>
        </w:rPr>
        <w:tab/>
      </w:r>
      <w:r w:rsidRPr="00895BE5">
        <w:rPr>
          <w:rFonts w:ascii="Times New Roman" w:eastAsia="Times New Roman" w:hAnsi="Times New Roman"/>
          <w:sz w:val="28"/>
          <w:szCs w:val="28"/>
        </w:rPr>
        <w:tab/>
      </w:r>
      <w:r w:rsidRPr="00895BE5">
        <w:rPr>
          <w:rFonts w:ascii="Times New Roman" w:eastAsia="Times New Roman" w:hAnsi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</w:rPr>
        <w:t>D.Reizniece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- Ozola</w:t>
      </w:r>
    </w:p>
    <w:p w:rsidR="00960EE2" w:rsidRDefault="00960EE2" w:rsidP="00960E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0EE2" w:rsidRDefault="00960EE2" w:rsidP="00960E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0EE2" w:rsidRDefault="00960EE2" w:rsidP="00960E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3FAB" w:rsidRDefault="00AC3FAB" w:rsidP="00960E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3FAB" w:rsidRDefault="00AC3FAB" w:rsidP="00960E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0EE2" w:rsidRDefault="00960EE2" w:rsidP="00960E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0EE2" w:rsidRDefault="00372B2F" w:rsidP="00960E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</w:t>
      </w:r>
      <w:r w:rsidR="007A2963">
        <w:rPr>
          <w:rFonts w:ascii="Times New Roman" w:hAnsi="Times New Roman"/>
          <w:sz w:val="20"/>
          <w:szCs w:val="20"/>
        </w:rPr>
        <w:t>.10</w:t>
      </w:r>
      <w:r w:rsidR="00960EE2" w:rsidRPr="00CB737C">
        <w:rPr>
          <w:rFonts w:ascii="Times New Roman" w:hAnsi="Times New Roman"/>
          <w:sz w:val="20"/>
          <w:szCs w:val="20"/>
        </w:rPr>
        <w:t xml:space="preserve">.2016. </w:t>
      </w:r>
      <w:r>
        <w:rPr>
          <w:rFonts w:ascii="Times New Roman" w:hAnsi="Times New Roman"/>
          <w:sz w:val="20"/>
          <w:szCs w:val="20"/>
        </w:rPr>
        <w:t>16:08</w:t>
      </w:r>
    </w:p>
    <w:p w:rsidR="00960EE2" w:rsidRDefault="00DF05CA" w:rsidP="00960E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156</w:t>
      </w:r>
      <w:bookmarkStart w:id="0" w:name="_GoBack"/>
      <w:bookmarkEnd w:id="0"/>
    </w:p>
    <w:p w:rsidR="00960EE2" w:rsidRDefault="00960EE2" w:rsidP="00960E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R.Dreiškena-Lāce</w:t>
      </w:r>
    </w:p>
    <w:p w:rsidR="00960EE2" w:rsidRPr="00CB737C" w:rsidRDefault="00960EE2" w:rsidP="00960E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Tālr. 67083915</w:t>
      </w:r>
    </w:p>
    <w:p w:rsidR="00960EE2" w:rsidRPr="00AC3FAB" w:rsidRDefault="00426D53" w:rsidP="00372B2F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6" w:history="1">
        <w:r w:rsidR="00960EE2" w:rsidRPr="008C79ED">
          <w:rPr>
            <w:rStyle w:val="Hyperlink"/>
            <w:rFonts w:ascii="Times New Roman" w:hAnsi="Times New Roman"/>
            <w:sz w:val="20"/>
            <w:szCs w:val="20"/>
          </w:rPr>
          <w:t>rita.dreiskena-lace@tm.gov.lv</w:t>
        </w:r>
      </w:hyperlink>
      <w:r w:rsidR="00960EE2" w:rsidRPr="00CB737C">
        <w:rPr>
          <w:rFonts w:ascii="Times New Roman" w:hAnsi="Times New Roman"/>
          <w:sz w:val="20"/>
          <w:szCs w:val="20"/>
        </w:rPr>
        <w:t xml:space="preserve"> </w:t>
      </w:r>
      <w:r w:rsidR="00372B2F">
        <w:rPr>
          <w:rFonts w:ascii="Times New Roman" w:hAnsi="Times New Roman"/>
          <w:sz w:val="20"/>
          <w:szCs w:val="20"/>
        </w:rPr>
        <w:tab/>
      </w:r>
    </w:p>
    <w:p w:rsidR="00960EE2" w:rsidRDefault="00960EE2" w:rsidP="00960EE2">
      <w:pPr>
        <w:tabs>
          <w:tab w:val="left" w:pos="1455"/>
        </w:tabs>
        <w:rPr>
          <w:rFonts w:ascii="Times New Roman" w:hAnsi="Times New Roman"/>
          <w:sz w:val="18"/>
          <w:szCs w:val="18"/>
        </w:rPr>
      </w:pPr>
    </w:p>
    <w:p w:rsidR="00960EE2" w:rsidRDefault="00960EE2" w:rsidP="00960EE2">
      <w:pPr>
        <w:tabs>
          <w:tab w:val="left" w:pos="1455"/>
        </w:tabs>
        <w:rPr>
          <w:rFonts w:ascii="Times New Roman" w:hAnsi="Times New Roman"/>
          <w:sz w:val="18"/>
          <w:szCs w:val="18"/>
        </w:rPr>
      </w:pPr>
    </w:p>
    <w:p w:rsidR="00956394" w:rsidRPr="00960EE2" w:rsidRDefault="00426D53" w:rsidP="00960EE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sectPr w:rsidR="00956394" w:rsidRPr="00960EE2" w:rsidSect="0033679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D53" w:rsidRDefault="00426D53" w:rsidP="00960EE2">
      <w:pPr>
        <w:spacing w:after="0" w:line="240" w:lineRule="auto"/>
      </w:pPr>
      <w:r>
        <w:separator/>
      </w:r>
    </w:p>
  </w:endnote>
  <w:endnote w:type="continuationSeparator" w:id="0">
    <w:p w:rsidR="00426D53" w:rsidRDefault="00426D53" w:rsidP="0096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EE2" w:rsidRPr="00960EE2" w:rsidRDefault="00960EE2" w:rsidP="00960EE2">
    <w:pPr>
      <w:tabs>
        <w:tab w:val="left" w:pos="1455"/>
      </w:tabs>
      <w:rPr>
        <w:rFonts w:ascii="Times New Roman" w:hAnsi="Times New Roman"/>
        <w:sz w:val="20"/>
        <w:szCs w:val="20"/>
      </w:rPr>
    </w:pPr>
  </w:p>
  <w:p w:rsidR="00960EE2" w:rsidRPr="00960EE2" w:rsidRDefault="00372B2F" w:rsidP="00960EE2">
    <w:pPr>
      <w:tabs>
        <w:tab w:val="left" w:pos="540"/>
      </w:tabs>
      <w:spacing w:after="0" w:line="240" w:lineRule="auto"/>
      <w:jc w:val="both"/>
      <w:rPr>
        <w:rFonts w:ascii="Times New Roman" w:eastAsia="Times New Roman" w:hAnsi="Times New Roman"/>
        <w:sz w:val="20"/>
        <w:szCs w:val="20"/>
        <w:lang w:eastAsia="lv-LV"/>
      </w:rPr>
    </w:pPr>
    <w:r>
      <w:rPr>
        <w:rFonts w:ascii="Times New Roman" w:hAnsi="Times New Roman"/>
        <w:sz w:val="20"/>
        <w:szCs w:val="20"/>
      </w:rPr>
      <w:t>FMLik_12</w:t>
    </w:r>
    <w:r w:rsidR="007A2963">
      <w:rPr>
        <w:rFonts w:ascii="Times New Roman" w:hAnsi="Times New Roman"/>
        <w:sz w:val="20"/>
        <w:szCs w:val="20"/>
      </w:rPr>
      <w:t>10</w:t>
    </w:r>
    <w:r w:rsidR="00960EE2" w:rsidRPr="00960EE2">
      <w:rPr>
        <w:rFonts w:ascii="Times New Roman" w:hAnsi="Times New Roman"/>
        <w:sz w:val="20"/>
        <w:szCs w:val="20"/>
      </w:rPr>
      <w:t>1</w:t>
    </w:r>
    <w:r w:rsidR="00AC3FAB">
      <w:rPr>
        <w:rFonts w:ascii="Times New Roman" w:hAnsi="Times New Roman"/>
        <w:sz w:val="20"/>
        <w:szCs w:val="20"/>
      </w:rPr>
      <w:t>6_noma; Likumprojekts „Grozījums</w:t>
    </w:r>
    <w:r w:rsidR="00960EE2" w:rsidRPr="00960EE2">
      <w:rPr>
        <w:rFonts w:ascii="Times New Roman" w:hAnsi="Times New Roman"/>
        <w:sz w:val="20"/>
        <w:szCs w:val="20"/>
      </w:rPr>
      <w:t xml:space="preserve"> </w:t>
    </w:r>
    <w:r w:rsidR="00960EE2" w:rsidRPr="00960EE2">
      <w:rPr>
        <w:rFonts w:ascii="Times New Roman" w:eastAsia="Times New Roman" w:hAnsi="Times New Roman"/>
        <w:sz w:val="20"/>
        <w:szCs w:val="20"/>
        <w:lang w:eastAsia="lv-LV"/>
      </w:rPr>
      <w:t>Publiskas personas finanšu līdzekļu un mantas izšķērdēšanas novēršanas likumā”</w:t>
    </w:r>
  </w:p>
  <w:p w:rsidR="00960EE2" w:rsidRDefault="00960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D53" w:rsidRDefault="00426D53" w:rsidP="00960EE2">
      <w:pPr>
        <w:spacing w:after="0" w:line="240" w:lineRule="auto"/>
      </w:pPr>
      <w:r>
        <w:separator/>
      </w:r>
    </w:p>
  </w:footnote>
  <w:footnote w:type="continuationSeparator" w:id="0">
    <w:p w:rsidR="00426D53" w:rsidRDefault="00426D53" w:rsidP="00960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EE2"/>
    <w:rsid w:val="000E2E9B"/>
    <w:rsid w:val="00233ED9"/>
    <w:rsid w:val="00246CD7"/>
    <w:rsid w:val="00290E22"/>
    <w:rsid w:val="00336792"/>
    <w:rsid w:val="00372B2F"/>
    <w:rsid w:val="00394DBF"/>
    <w:rsid w:val="00426D53"/>
    <w:rsid w:val="00460995"/>
    <w:rsid w:val="00506501"/>
    <w:rsid w:val="006661AD"/>
    <w:rsid w:val="007A2963"/>
    <w:rsid w:val="007D2919"/>
    <w:rsid w:val="008C1940"/>
    <w:rsid w:val="00960EE2"/>
    <w:rsid w:val="00973F07"/>
    <w:rsid w:val="00975DBD"/>
    <w:rsid w:val="00A07301"/>
    <w:rsid w:val="00AC3FAB"/>
    <w:rsid w:val="00B20424"/>
    <w:rsid w:val="00B23F58"/>
    <w:rsid w:val="00D57873"/>
    <w:rsid w:val="00DF05CA"/>
    <w:rsid w:val="00EB67C4"/>
    <w:rsid w:val="00EE4ABD"/>
    <w:rsid w:val="00FA48A7"/>
    <w:rsid w:val="00FC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5ED7E-1B35-420E-9786-9CF3ADE4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EE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60E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0EE2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960EE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60EE2"/>
  </w:style>
  <w:style w:type="paragraph" w:styleId="NormalWeb">
    <w:name w:val="Normal (Web)"/>
    <w:basedOn w:val="Normal"/>
    <w:unhideWhenUsed/>
    <w:rsid w:val="00960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iskr">
    <w:name w:val="naiskr"/>
    <w:basedOn w:val="Normal"/>
    <w:rsid w:val="00960EE2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960EE2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60EE2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60E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E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0E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EE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A2963"/>
    <w:pPr>
      <w:ind w:left="720"/>
      <w:contextualSpacing/>
    </w:pPr>
  </w:style>
  <w:style w:type="paragraph" w:customStyle="1" w:styleId="tv2132">
    <w:name w:val="tv2132"/>
    <w:basedOn w:val="Normal"/>
    <w:rsid w:val="00394DBF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3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2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4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8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ta.dreiskena-lace@t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"Grozījums Publiskas personas finanšu līdzekļu un mantas izšķērdēšanas novēršanas likumā"</vt:lpstr>
    </vt:vector>
  </TitlesOfParts>
  <Company>Finanšu ministrija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Publiskas personas finanšu līdzekļu un mantas izšķērdēšanas novēršanas likumā"</dc:title>
  <dc:subject>likumprojekts</dc:subject>
  <dc:creator>Rita Dreiškena-Lāce</dc:creator>
  <dc:description>Rita.Dreiskena-Lace@fm.gov.lv, tālr.67083915</dc:description>
  <cp:lastModifiedBy>Zane Zute</cp:lastModifiedBy>
  <cp:revision>14</cp:revision>
  <cp:lastPrinted>2016-10-10T08:07:00Z</cp:lastPrinted>
  <dcterms:created xsi:type="dcterms:W3CDTF">2016-10-10T02:56:00Z</dcterms:created>
  <dcterms:modified xsi:type="dcterms:W3CDTF">2016-11-02T08:35:00Z</dcterms:modified>
</cp:coreProperties>
</file>