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3C81" w14:textId="77777777" w:rsidR="0037442E" w:rsidRDefault="0037442E" w:rsidP="0037442E">
      <w:pPr>
        <w:jc w:val="both"/>
        <w:rPr>
          <w:sz w:val="28"/>
          <w:szCs w:val="28"/>
        </w:rPr>
      </w:pPr>
    </w:p>
    <w:p w14:paraId="1B17B48E" w14:textId="77777777" w:rsidR="00A82CE4" w:rsidRPr="0037442E" w:rsidRDefault="00A82CE4" w:rsidP="0037442E">
      <w:pPr>
        <w:jc w:val="both"/>
        <w:rPr>
          <w:sz w:val="28"/>
          <w:szCs w:val="28"/>
        </w:rPr>
      </w:pPr>
    </w:p>
    <w:p w14:paraId="55F030FB" w14:textId="2AED86F0" w:rsidR="00A82CE4" w:rsidRPr="00466768" w:rsidRDefault="00A82CE4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2016. gada </w:t>
      </w:r>
      <w:r w:rsidR="008553DE" w:rsidRPr="008553DE">
        <w:rPr>
          <w:sz w:val="28"/>
          <w:szCs w:val="28"/>
        </w:rPr>
        <w:t>20. decembrī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8553DE">
        <w:rPr>
          <w:sz w:val="28"/>
          <w:szCs w:val="28"/>
        </w:rPr>
        <w:t> 818</w:t>
      </w:r>
    </w:p>
    <w:p w14:paraId="7A9401D8" w14:textId="39A93F3E" w:rsidR="00A82CE4" w:rsidRPr="00466768" w:rsidRDefault="00A82CE4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8553DE">
        <w:rPr>
          <w:sz w:val="28"/>
          <w:szCs w:val="28"/>
        </w:rPr>
        <w:t> 69  12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15994AA1" w14:textId="77777777" w:rsidR="008831DF" w:rsidRPr="008C7FAC" w:rsidRDefault="008831DF" w:rsidP="002E483A">
      <w:pPr>
        <w:rPr>
          <w:sz w:val="28"/>
          <w:szCs w:val="28"/>
        </w:rPr>
      </w:pPr>
    </w:p>
    <w:p w14:paraId="34D0C673" w14:textId="20CBAA62" w:rsidR="002E483A" w:rsidRPr="000D218A" w:rsidRDefault="00E62025" w:rsidP="002E483A">
      <w:pPr>
        <w:widowControl w:val="0"/>
        <w:jc w:val="center"/>
        <w:rPr>
          <w:b/>
          <w:sz w:val="28"/>
          <w:szCs w:val="28"/>
        </w:rPr>
      </w:pPr>
      <w:r w:rsidRPr="000D218A">
        <w:rPr>
          <w:rStyle w:val="FontStyle20"/>
          <w:rFonts w:ascii="Times New Roman" w:hAnsi="Times New Roman" w:cs="Times New Roman"/>
          <w:sz w:val="28"/>
          <w:szCs w:val="28"/>
        </w:rPr>
        <w:t>Grozījumi Ministru kabineta 2004</w:t>
      </w:r>
      <w:r w:rsidR="00A82CE4">
        <w:rPr>
          <w:rStyle w:val="FontStyle20"/>
          <w:rFonts w:ascii="Times New Roman" w:hAnsi="Times New Roman" w:cs="Times New Roman"/>
          <w:sz w:val="28"/>
          <w:szCs w:val="28"/>
        </w:rPr>
        <w:t>. g</w:t>
      </w:r>
      <w:r w:rsidRPr="000D218A">
        <w:rPr>
          <w:rStyle w:val="FontStyle20"/>
          <w:rFonts w:ascii="Times New Roman" w:hAnsi="Times New Roman" w:cs="Times New Roman"/>
          <w:sz w:val="28"/>
          <w:szCs w:val="28"/>
        </w:rPr>
        <w:t>ada 25</w:t>
      </w:r>
      <w:r w:rsidR="00A82CE4">
        <w:rPr>
          <w:rStyle w:val="FontStyle20"/>
          <w:rFonts w:ascii="Times New Roman" w:hAnsi="Times New Roman" w:cs="Times New Roman"/>
          <w:sz w:val="28"/>
          <w:szCs w:val="28"/>
        </w:rPr>
        <w:t>. m</w:t>
      </w:r>
      <w:r w:rsidRPr="000D218A">
        <w:rPr>
          <w:rStyle w:val="FontStyle20"/>
          <w:rFonts w:ascii="Times New Roman" w:hAnsi="Times New Roman" w:cs="Times New Roman"/>
          <w:sz w:val="28"/>
          <w:szCs w:val="28"/>
        </w:rPr>
        <w:t>arta noteikumos Nr.</w:t>
      </w:r>
      <w:r w:rsidR="00832895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Pr="000D218A">
        <w:rPr>
          <w:rStyle w:val="FontStyle20"/>
          <w:rFonts w:ascii="Times New Roman" w:hAnsi="Times New Roman" w:cs="Times New Roman"/>
          <w:sz w:val="28"/>
          <w:szCs w:val="28"/>
        </w:rPr>
        <w:t xml:space="preserve">176 </w:t>
      </w:r>
      <w:r w:rsidR="00A82CE4">
        <w:rPr>
          <w:b/>
          <w:sz w:val="28"/>
          <w:szCs w:val="28"/>
        </w:rPr>
        <w:t>"</w:t>
      </w:r>
      <w:r w:rsidRPr="000D218A">
        <w:rPr>
          <w:rStyle w:val="FontStyle20"/>
          <w:rFonts w:ascii="Times New Roman" w:hAnsi="Times New Roman" w:cs="Times New Roman"/>
          <w:sz w:val="28"/>
          <w:szCs w:val="28"/>
        </w:rPr>
        <w:t>Izložu un azartspēļu uzraudzības inspekcijas nolikums</w:t>
      </w:r>
      <w:r w:rsidR="00A82CE4"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4859F9F3" w14:textId="77777777" w:rsidR="002E483A" w:rsidRDefault="002E483A" w:rsidP="002E483A">
      <w:pPr>
        <w:widowControl w:val="0"/>
        <w:ind w:firstLine="720"/>
        <w:jc w:val="right"/>
        <w:rPr>
          <w:sz w:val="28"/>
          <w:szCs w:val="28"/>
        </w:rPr>
      </w:pPr>
    </w:p>
    <w:p w14:paraId="5A2707C8" w14:textId="52B60C8B" w:rsidR="00E54360" w:rsidRDefault="002E483A" w:rsidP="002E483A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Izdoti saskaņā ar </w:t>
      </w:r>
    </w:p>
    <w:p w14:paraId="0269BCC8" w14:textId="77777777" w:rsidR="00E62025" w:rsidRDefault="00E62025" w:rsidP="002E483A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Valsts pārvaldes iekārtas likuma</w:t>
      </w:r>
    </w:p>
    <w:p w14:paraId="4C885387" w14:textId="53A84363" w:rsidR="002E483A" w:rsidRDefault="00E62025" w:rsidP="002E483A">
      <w:pPr>
        <w:widowControl w:val="0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A82CE4">
        <w:rPr>
          <w:sz w:val="28"/>
          <w:szCs w:val="28"/>
        </w:rPr>
        <w:t>. p</w:t>
      </w:r>
      <w:r>
        <w:rPr>
          <w:sz w:val="28"/>
          <w:szCs w:val="28"/>
        </w:rPr>
        <w:t>anta pirmo daļu</w:t>
      </w:r>
    </w:p>
    <w:p w14:paraId="6932B671" w14:textId="77777777" w:rsidR="00E54360" w:rsidRDefault="00E54360" w:rsidP="002E483A">
      <w:pPr>
        <w:widowControl w:val="0"/>
        <w:ind w:firstLine="720"/>
        <w:jc w:val="right"/>
        <w:rPr>
          <w:sz w:val="28"/>
          <w:szCs w:val="28"/>
        </w:rPr>
      </w:pPr>
    </w:p>
    <w:p w14:paraId="232EEEC1" w14:textId="78CB0D57" w:rsidR="0013751F" w:rsidRPr="000D218A" w:rsidRDefault="00DA6E83" w:rsidP="00E92E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34944" w:rsidRPr="000D218A">
        <w:rPr>
          <w:sz w:val="28"/>
          <w:szCs w:val="28"/>
        </w:rPr>
        <w:t>Izdarīt Ministru kabineta 2004</w:t>
      </w:r>
      <w:r w:rsidR="00A82CE4">
        <w:rPr>
          <w:sz w:val="28"/>
          <w:szCs w:val="28"/>
        </w:rPr>
        <w:t>. g</w:t>
      </w:r>
      <w:r w:rsidR="00534944" w:rsidRPr="000D218A">
        <w:rPr>
          <w:sz w:val="28"/>
          <w:szCs w:val="28"/>
        </w:rPr>
        <w:t>ada 25</w:t>
      </w:r>
      <w:r w:rsidR="00A82CE4">
        <w:rPr>
          <w:sz w:val="28"/>
          <w:szCs w:val="28"/>
        </w:rPr>
        <w:t>. m</w:t>
      </w:r>
      <w:r w:rsidR="00534944" w:rsidRPr="000D218A">
        <w:rPr>
          <w:sz w:val="28"/>
          <w:szCs w:val="28"/>
        </w:rPr>
        <w:t>arta noteikumos Nr.</w:t>
      </w:r>
      <w:r w:rsidR="00832895">
        <w:rPr>
          <w:sz w:val="28"/>
          <w:szCs w:val="28"/>
        </w:rPr>
        <w:t> </w:t>
      </w:r>
      <w:r w:rsidR="00534944" w:rsidRPr="000D218A">
        <w:rPr>
          <w:sz w:val="28"/>
          <w:szCs w:val="28"/>
        </w:rPr>
        <w:t xml:space="preserve">176 </w:t>
      </w:r>
      <w:r w:rsidR="00A82CE4">
        <w:rPr>
          <w:sz w:val="28"/>
          <w:szCs w:val="28"/>
        </w:rPr>
        <w:t>"</w:t>
      </w:r>
      <w:r w:rsidR="00534944" w:rsidRPr="000D218A">
        <w:rPr>
          <w:sz w:val="28"/>
          <w:szCs w:val="28"/>
        </w:rPr>
        <w:t>Izložu un azartspēļu uzraudzības inspekcijas nolikums</w:t>
      </w:r>
      <w:r w:rsidR="00A82CE4">
        <w:rPr>
          <w:sz w:val="28"/>
          <w:szCs w:val="28"/>
        </w:rPr>
        <w:t>"</w:t>
      </w:r>
      <w:r w:rsidR="00534944" w:rsidRPr="000D218A">
        <w:rPr>
          <w:sz w:val="28"/>
          <w:szCs w:val="28"/>
        </w:rPr>
        <w:t xml:space="preserve"> (</w:t>
      </w:r>
      <w:r w:rsidR="00DB08D8" w:rsidRPr="000D218A">
        <w:rPr>
          <w:sz w:val="28"/>
          <w:szCs w:val="28"/>
        </w:rPr>
        <w:t>Latvijas Vēstnesis, 2004, 58</w:t>
      </w:r>
      <w:r w:rsidR="00A82CE4">
        <w:rPr>
          <w:sz w:val="28"/>
          <w:szCs w:val="28"/>
        </w:rPr>
        <w:t>. n</w:t>
      </w:r>
      <w:r w:rsidR="00DB08D8" w:rsidRPr="000D218A">
        <w:rPr>
          <w:sz w:val="28"/>
          <w:szCs w:val="28"/>
        </w:rPr>
        <w:t>r.) šādus grozījumus:</w:t>
      </w:r>
    </w:p>
    <w:p w14:paraId="0460DBC8" w14:textId="76F5B0ED" w:rsidR="00CC69F6" w:rsidRPr="000D218A" w:rsidRDefault="00CC69F6" w:rsidP="00CC69F6">
      <w:pPr>
        <w:shd w:val="clear" w:color="auto" w:fill="FFFFFF"/>
        <w:ind w:firstLine="720"/>
        <w:jc w:val="both"/>
        <w:rPr>
          <w:sz w:val="28"/>
          <w:szCs w:val="28"/>
        </w:rPr>
      </w:pPr>
      <w:r w:rsidRPr="000D218A">
        <w:rPr>
          <w:sz w:val="28"/>
          <w:szCs w:val="28"/>
        </w:rPr>
        <w:t>1.</w:t>
      </w:r>
      <w:r w:rsidR="00DA6E83">
        <w:rPr>
          <w:sz w:val="28"/>
          <w:szCs w:val="28"/>
        </w:rPr>
        <w:t>1.</w:t>
      </w:r>
      <w:r w:rsidRPr="000D218A">
        <w:rPr>
          <w:sz w:val="28"/>
          <w:szCs w:val="28"/>
        </w:rPr>
        <w:t xml:space="preserve"> </w:t>
      </w:r>
      <w:r w:rsidR="0037442E">
        <w:rPr>
          <w:sz w:val="28"/>
          <w:szCs w:val="28"/>
        </w:rPr>
        <w:t>papildināt 4</w:t>
      </w:r>
      <w:r w:rsidR="00A82CE4">
        <w:rPr>
          <w:sz w:val="28"/>
          <w:szCs w:val="28"/>
        </w:rPr>
        <w:t>. p</w:t>
      </w:r>
      <w:r w:rsidR="0037442E">
        <w:rPr>
          <w:sz w:val="28"/>
          <w:szCs w:val="28"/>
        </w:rPr>
        <w:t>unktu ar 4.3.</w:t>
      </w:r>
      <w:r w:rsidR="0037442E" w:rsidRPr="0037442E">
        <w:rPr>
          <w:sz w:val="28"/>
          <w:szCs w:val="28"/>
          <w:vertAlign w:val="superscript"/>
        </w:rPr>
        <w:t>1</w:t>
      </w:r>
      <w:r w:rsidR="0037442E">
        <w:rPr>
          <w:sz w:val="28"/>
          <w:szCs w:val="28"/>
        </w:rPr>
        <w:t xml:space="preserve"> </w:t>
      </w:r>
      <w:r w:rsidR="0037442E" w:rsidRPr="000D218A">
        <w:rPr>
          <w:sz w:val="28"/>
          <w:szCs w:val="28"/>
        </w:rPr>
        <w:t>apakšpunktu šādā redakcijā</w:t>
      </w:r>
      <w:r w:rsidRPr="000D218A">
        <w:rPr>
          <w:sz w:val="28"/>
          <w:szCs w:val="28"/>
        </w:rPr>
        <w:t>:</w:t>
      </w:r>
    </w:p>
    <w:p w14:paraId="77767370" w14:textId="77777777" w:rsidR="00A82CE4" w:rsidRDefault="00A82CE4" w:rsidP="00CC69F6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12DC4553" w14:textId="16956CFD" w:rsidR="00CC69F6" w:rsidRPr="000D218A" w:rsidRDefault="00A82CE4" w:rsidP="00CC69F6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7442E">
        <w:rPr>
          <w:sz w:val="28"/>
          <w:szCs w:val="28"/>
        </w:rPr>
        <w:t>4.3.</w:t>
      </w:r>
      <w:r w:rsidR="0037442E" w:rsidRPr="0037442E">
        <w:rPr>
          <w:sz w:val="28"/>
          <w:szCs w:val="28"/>
          <w:vertAlign w:val="superscript"/>
        </w:rPr>
        <w:t>1</w:t>
      </w:r>
      <w:r w:rsidR="0037442E">
        <w:rPr>
          <w:sz w:val="28"/>
          <w:szCs w:val="28"/>
        </w:rPr>
        <w:t xml:space="preserve"> </w:t>
      </w:r>
      <w:r w:rsidR="00CC69F6" w:rsidRPr="000D218A">
        <w:rPr>
          <w:sz w:val="28"/>
          <w:szCs w:val="28"/>
        </w:rPr>
        <w:t xml:space="preserve">sniegt maksas pakalpojumu – azartspēļu automāta </w:t>
      </w:r>
      <w:r w:rsidR="000D218A">
        <w:rPr>
          <w:sz w:val="28"/>
          <w:szCs w:val="28"/>
        </w:rPr>
        <w:t>vai</w:t>
      </w:r>
      <w:r w:rsidR="00CC69F6" w:rsidRPr="000D218A">
        <w:rPr>
          <w:sz w:val="28"/>
          <w:szCs w:val="28"/>
        </w:rPr>
        <w:t xml:space="preserve"> iekārtas </w:t>
      </w:r>
      <w:r w:rsidR="00E73310" w:rsidRPr="000D218A">
        <w:rPr>
          <w:sz w:val="28"/>
          <w:szCs w:val="28"/>
        </w:rPr>
        <w:t xml:space="preserve">identifikācijas </w:t>
      </w:r>
      <w:r w:rsidR="00CC69F6" w:rsidRPr="000D218A">
        <w:rPr>
          <w:sz w:val="28"/>
          <w:szCs w:val="28"/>
        </w:rPr>
        <w:t>numura</w:t>
      </w:r>
      <w:r w:rsidR="00080561" w:rsidRPr="000D218A">
        <w:rPr>
          <w:sz w:val="28"/>
          <w:szCs w:val="28"/>
        </w:rPr>
        <w:t xml:space="preserve"> </w:t>
      </w:r>
      <w:r w:rsidR="00CC69F6" w:rsidRPr="000D218A">
        <w:rPr>
          <w:sz w:val="28"/>
          <w:szCs w:val="28"/>
        </w:rPr>
        <w:t>izsniegšanu;</w:t>
      </w:r>
      <w:r>
        <w:rPr>
          <w:sz w:val="28"/>
          <w:szCs w:val="28"/>
        </w:rPr>
        <w:t>"</w:t>
      </w:r>
      <w:r w:rsidR="00CA051E">
        <w:rPr>
          <w:sz w:val="28"/>
          <w:szCs w:val="28"/>
        </w:rPr>
        <w:t>;</w:t>
      </w:r>
    </w:p>
    <w:p w14:paraId="275C4770" w14:textId="77777777" w:rsidR="00CC69F6" w:rsidRPr="000D218A" w:rsidRDefault="00CC69F6" w:rsidP="00CC69F6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</w:p>
    <w:p w14:paraId="11C0DFCF" w14:textId="292BD662" w:rsidR="00E92E5B" w:rsidRPr="000D218A" w:rsidRDefault="00DA6E83" w:rsidP="000D7246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7442E">
        <w:rPr>
          <w:sz w:val="28"/>
          <w:szCs w:val="28"/>
        </w:rPr>
        <w:t>.2</w:t>
      </w:r>
      <w:r w:rsidR="00E92E5B" w:rsidRPr="000D218A">
        <w:rPr>
          <w:sz w:val="28"/>
          <w:szCs w:val="28"/>
        </w:rPr>
        <w:t>.</w:t>
      </w:r>
      <w:r w:rsidR="00832895">
        <w:rPr>
          <w:sz w:val="28"/>
          <w:szCs w:val="28"/>
        </w:rPr>
        <w:t> </w:t>
      </w:r>
      <w:r w:rsidR="00CA051E">
        <w:rPr>
          <w:sz w:val="28"/>
          <w:szCs w:val="28"/>
        </w:rPr>
        <w:t>a</w:t>
      </w:r>
      <w:r w:rsidR="003C31F6" w:rsidRPr="000D218A">
        <w:rPr>
          <w:sz w:val="28"/>
          <w:szCs w:val="28"/>
        </w:rPr>
        <w:t>izstāt 5</w:t>
      </w:r>
      <w:r w:rsidR="00A82CE4">
        <w:rPr>
          <w:sz w:val="28"/>
          <w:szCs w:val="28"/>
        </w:rPr>
        <w:t>.</w:t>
      </w:r>
      <w:r w:rsidR="00832895">
        <w:rPr>
          <w:sz w:val="28"/>
          <w:szCs w:val="28"/>
        </w:rPr>
        <w:t> </w:t>
      </w:r>
      <w:r w:rsidR="00A82CE4">
        <w:rPr>
          <w:sz w:val="28"/>
          <w:szCs w:val="28"/>
        </w:rPr>
        <w:t>p</w:t>
      </w:r>
      <w:r w:rsidR="003C31F6" w:rsidRPr="000D218A">
        <w:rPr>
          <w:sz w:val="28"/>
          <w:szCs w:val="28"/>
        </w:rPr>
        <w:t xml:space="preserve">unkta ievaddaļā vārdus </w:t>
      </w:r>
      <w:r w:rsidR="00A82CE4">
        <w:rPr>
          <w:sz w:val="28"/>
          <w:szCs w:val="28"/>
        </w:rPr>
        <w:t>"</w:t>
      </w:r>
      <w:r w:rsidR="003C31F6" w:rsidRPr="000D218A">
        <w:rPr>
          <w:sz w:val="28"/>
          <w:szCs w:val="28"/>
        </w:rPr>
        <w:t xml:space="preserve">likumā </w:t>
      </w:r>
      <w:r w:rsidR="00A82CE4">
        <w:rPr>
          <w:sz w:val="28"/>
          <w:szCs w:val="28"/>
        </w:rPr>
        <w:t>"</w:t>
      </w:r>
      <w:r w:rsidR="003C31F6" w:rsidRPr="000D218A">
        <w:rPr>
          <w:sz w:val="28"/>
          <w:szCs w:val="28"/>
        </w:rPr>
        <w:t>Par izlozēm un azartspēlēm</w:t>
      </w:r>
      <w:r w:rsidR="00A82CE4">
        <w:rPr>
          <w:sz w:val="28"/>
          <w:szCs w:val="28"/>
        </w:rPr>
        <w:t>""</w:t>
      </w:r>
      <w:r w:rsidR="003C31F6" w:rsidRPr="000D218A">
        <w:rPr>
          <w:sz w:val="28"/>
          <w:szCs w:val="28"/>
        </w:rPr>
        <w:t xml:space="preserve"> ar vārdiem </w:t>
      </w:r>
      <w:r w:rsidR="00A82CE4">
        <w:rPr>
          <w:sz w:val="28"/>
          <w:szCs w:val="28"/>
        </w:rPr>
        <w:t>"</w:t>
      </w:r>
      <w:r w:rsidR="003C31F6" w:rsidRPr="000D218A">
        <w:rPr>
          <w:sz w:val="28"/>
          <w:szCs w:val="28"/>
        </w:rPr>
        <w:t>Azartspēļu un izložu likumā</w:t>
      </w:r>
      <w:r w:rsidR="00A82CE4">
        <w:rPr>
          <w:sz w:val="28"/>
          <w:szCs w:val="28"/>
        </w:rPr>
        <w:t>"</w:t>
      </w:r>
      <w:r w:rsidR="00CA051E">
        <w:rPr>
          <w:sz w:val="28"/>
          <w:szCs w:val="28"/>
        </w:rPr>
        <w:t>;</w:t>
      </w:r>
    </w:p>
    <w:p w14:paraId="1F1B2B25" w14:textId="776780A9" w:rsidR="000304C5" w:rsidRDefault="00DA6E83" w:rsidP="00E92E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F62">
        <w:rPr>
          <w:sz w:val="28"/>
          <w:szCs w:val="28"/>
        </w:rPr>
        <w:t>3</w:t>
      </w:r>
      <w:r w:rsidR="00E92E5B" w:rsidRPr="000D218A">
        <w:rPr>
          <w:sz w:val="28"/>
          <w:szCs w:val="28"/>
        </w:rPr>
        <w:t xml:space="preserve">. </w:t>
      </w:r>
      <w:r w:rsidR="00CA051E">
        <w:rPr>
          <w:sz w:val="28"/>
          <w:szCs w:val="28"/>
        </w:rPr>
        <w:t>i</w:t>
      </w:r>
      <w:r w:rsidR="000304C5" w:rsidRPr="000D218A">
        <w:rPr>
          <w:sz w:val="28"/>
          <w:szCs w:val="28"/>
        </w:rPr>
        <w:t>zteikt 5.1</w:t>
      </w:r>
      <w:r w:rsidR="00A82CE4">
        <w:rPr>
          <w:sz w:val="28"/>
          <w:szCs w:val="28"/>
        </w:rPr>
        <w:t>. a</w:t>
      </w:r>
      <w:r w:rsidR="00E92E5B" w:rsidRPr="000D218A">
        <w:rPr>
          <w:sz w:val="28"/>
          <w:szCs w:val="28"/>
        </w:rPr>
        <w:t>pakš</w:t>
      </w:r>
      <w:r w:rsidR="000304C5" w:rsidRPr="000D218A">
        <w:rPr>
          <w:sz w:val="28"/>
          <w:szCs w:val="28"/>
        </w:rPr>
        <w:t>punktu šādā redakcijā:</w:t>
      </w:r>
    </w:p>
    <w:p w14:paraId="4D790C0B" w14:textId="77777777" w:rsidR="00A82CE4" w:rsidRPr="000D218A" w:rsidRDefault="00A82CE4" w:rsidP="00E92E5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4C8341E1" w14:textId="10E9D2D0" w:rsidR="000304C5" w:rsidRPr="000D218A" w:rsidRDefault="00A82CE4" w:rsidP="00E92E5B">
      <w:pPr>
        <w:pStyle w:val="ListParagraph"/>
        <w:shd w:val="clear" w:color="auto" w:fill="FFFFFF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304C5" w:rsidRPr="000D218A">
        <w:rPr>
          <w:sz w:val="28"/>
          <w:szCs w:val="28"/>
        </w:rPr>
        <w:t>5.1.</w:t>
      </w:r>
      <w:r w:rsidR="00832895">
        <w:rPr>
          <w:sz w:val="28"/>
          <w:szCs w:val="28"/>
        </w:rPr>
        <w:t> </w:t>
      </w:r>
      <w:r w:rsidR="000304C5" w:rsidRPr="000D218A">
        <w:rPr>
          <w:sz w:val="28"/>
          <w:szCs w:val="28"/>
        </w:rPr>
        <w:t>izvērtē azartspēļu automāt</w:t>
      </w:r>
      <w:r w:rsidR="000D218A">
        <w:rPr>
          <w:sz w:val="28"/>
          <w:szCs w:val="28"/>
        </w:rPr>
        <w:t>a</w:t>
      </w:r>
      <w:r w:rsidR="000304C5" w:rsidRPr="000D218A">
        <w:rPr>
          <w:sz w:val="28"/>
          <w:szCs w:val="28"/>
        </w:rPr>
        <w:t xml:space="preserve"> </w:t>
      </w:r>
      <w:r w:rsidR="000D218A">
        <w:rPr>
          <w:sz w:val="28"/>
          <w:szCs w:val="28"/>
        </w:rPr>
        <w:t>vai</w:t>
      </w:r>
      <w:r w:rsidR="000304C5" w:rsidRPr="000D218A">
        <w:rPr>
          <w:sz w:val="28"/>
          <w:szCs w:val="28"/>
        </w:rPr>
        <w:t xml:space="preserve"> iekārt</w:t>
      </w:r>
      <w:r w:rsidR="000D218A">
        <w:rPr>
          <w:sz w:val="28"/>
          <w:szCs w:val="28"/>
        </w:rPr>
        <w:t>as</w:t>
      </w:r>
      <w:r w:rsidR="000304C5" w:rsidRPr="000D218A">
        <w:rPr>
          <w:sz w:val="28"/>
          <w:szCs w:val="28"/>
        </w:rPr>
        <w:t xml:space="preserve"> reģistrācijai iesniegtos dokumentus un citu informāciju, piešķir </w:t>
      </w:r>
      <w:r w:rsidR="0019583D" w:rsidRPr="000D218A">
        <w:rPr>
          <w:sz w:val="28"/>
          <w:szCs w:val="28"/>
        </w:rPr>
        <w:t xml:space="preserve">un izsniedz </w:t>
      </w:r>
      <w:r w:rsidR="00E92E5B" w:rsidRPr="000D218A">
        <w:rPr>
          <w:sz w:val="28"/>
          <w:szCs w:val="28"/>
        </w:rPr>
        <w:t xml:space="preserve">reģistrēta </w:t>
      </w:r>
      <w:r w:rsidR="000304C5" w:rsidRPr="000D218A">
        <w:rPr>
          <w:sz w:val="28"/>
          <w:szCs w:val="28"/>
        </w:rPr>
        <w:t>azartspēļu automāt</w:t>
      </w:r>
      <w:r w:rsidR="00E92E5B" w:rsidRPr="000D218A">
        <w:rPr>
          <w:sz w:val="28"/>
          <w:szCs w:val="28"/>
        </w:rPr>
        <w:t>a</w:t>
      </w:r>
      <w:r w:rsidR="000304C5" w:rsidRPr="000D218A">
        <w:rPr>
          <w:sz w:val="28"/>
          <w:szCs w:val="28"/>
        </w:rPr>
        <w:t xml:space="preserve"> </w:t>
      </w:r>
      <w:r w:rsidR="000D218A">
        <w:rPr>
          <w:sz w:val="28"/>
          <w:szCs w:val="28"/>
        </w:rPr>
        <w:t>vai</w:t>
      </w:r>
      <w:r w:rsidR="000304C5" w:rsidRPr="000D218A">
        <w:rPr>
          <w:sz w:val="28"/>
          <w:szCs w:val="28"/>
        </w:rPr>
        <w:t xml:space="preserve"> iekārt</w:t>
      </w:r>
      <w:r w:rsidR="00E92E5B" w:rsidRPr="000D218A">
        <w:rPr>
          <w:sz w:val="28"/>
          <w:szCs w:val="28"/>
        </w:rPr>
        <w:t>a</w:t>
      </w:r>
      <w:r w:rsidR="000D218A">
        <w:rPr>
          <w:sz w:val="28"/>
          <w:szCs w:val="28"/>
        </w:rPr>
        <w:t>s</w:t>
      </w:r>
      <w:r w:rsidR="000304C5" w:rsidRPr="000D218A">
        <w:rPr>
          <w:sz w:val="28"/>
          <w:szCs w:val="28"/>
        </w:rPr>
        <w:t xml:space="preserve"> identifikācijas numuru, </w:t>
      </w:r>
      <w:r w:rsidR="0019583D" w:rsidRPr="000D218A">
        <w:rPr>
          <w:sz w:val="28"/>
          <w:szCs w:val="28"/>
        </w:rPr>
        <w:t xml:space="preserve">veic </w:t>
      </w:r>
      <w:r w:rsidR="000D218A">
        <w:rPr>
          <w:sz w:val="28"/>
          <w:szCs w:val="28"/>
        </w:rPr>
        <w:t>vai</w:t>
      </w:r>
      <w:r w:rsidR="0019583D" w:rsidRPr="000D218A">
        <w:rPr>
          <w:sz w:val="28"/>
          <w:szCs w:val="28"/>
        </w:rPr>
        <w:t xml:space="preserve"> </w:t>
      </w:r>
      <w:r w:rsidR="000304C5" w:rsidRPr="000D218A">
        <w:rPr>
          <w:sz w:val="28"/>
          <w:szCs w:val="28"/>
        </w:rPr>
        <w:t>anulē ierakstus azartspēļu automātu un iekārtu reģistrā par identifikācijas numura piešķiršanu</w:t>
      </w:r>
      <w:r w:rsidR="00832895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CA051E">
        <w:rPr>
          <w:sz w:val="28"/>
          <w:szCs w:val="28"/>
        </w:rPr>
        <w:t>;</w:t>
      </w:r>
    </w:p>
    <w:p w14:paraId="7068F09D" w14:textId="77777777" w:rsidR="000304C5" w:rsidRDefault="000304C5" w:rsidP="00E92E5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7B29C3A" w14:textId="4FE0C074" w:rsidR="000304C5" w:rsidRDefault="00DA6E83" w:rsidP="00E92E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F62">
        <w:rPr>
          <w:sz w:val="28"/>
          <w:szCs w:val="28"/>
        </w:rPr>
        <w:t>4</w:t>
      </w:r>
      <w:r w:rsidR="000304C5">
        <w:rPr>
          <w:sz w:val="28"/>
          <w:szCs w:val="28"/>
        </w:rPr>
        <w:t xml:space="preserve">. </w:t>
      </w:r>
      <w:r w:rsidR="009E7C7D">
        <w:rPr>
          <w:sz w:val="28"/>
          <w:szCs w:val="28"/>
        </w:rPr>
        <w:t>svītrot</w:t>
      </w:r>
      <w:r w:rsidR="000304C5">
        <w:rPr>
          <w:sz w:val="28"/>
          <w:szCs w:val="28"/>
        </w:rPr>
        <w:t xml:space="preserve"> 5.2</w:t>
      </w:r>
      <w:r w:rsidR="00A82CE4">
        <w:rPr>
          <w:sz w:val="28"/>
          <w:szCs w:val="28"/>
        </w:rPr>
        <w:t>. a</w:t>
      </w:r>
      <w:r w:rsidR="000D7246">
        <w:rPr>
          <w:sz w:val="28"/>
          <w:szCs w:val="28"/>
        </w:rPr>
        <w:t>pakš</w:t>
      </w:r>
      <w:r w:rsidR="000304C5">
        <w:rPr>
          <w:sz w:val="28"/>
          <w:szCs w:val="28"/>
        </w:rPr>
        <w:t>punktu</w:t>
      </w:r>
      <w:r w:rsidR="00CA051E">
        <w:rPr>
          <w:sz w:val="28"/>
          <w:szCs w:val="28"/>
        </w:rPr>
        <w:t>;</w:t>
      </w:r>
    </w:p>
    <w:p w14:paraId="36456704" w14:textId="75492178" w:rsidR="00A41B2D" w:rsidRDefault="00E7470F" w:rsidP="008E235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E235F">
        <w:rPr>
          <w:sz w:val="28"/>
          <w:szCs w:val="28"/>
        </w:rPr>
        <w:t>1.</w:t>
      </w:r>
      <w:r w:rsidR="00F24F62">
        <w:rPr>
          <w:sz w:val="28"/>
          <w:szCs w:val="28"/>
        </w:rPr>
        <w:t>5</w:t>
      </w:r>
      <w:r w:rsidRPr="008E235F">
        <w:rPr>
          <w:sz w:val="28"/>
          <w:szCs w:val="28"/>
        </w:rPr>
        <w:t xml:space="preserve">. </w:t>
      </w:r>
      <w:r w:rsidR="00CA051E">
        <w:rPr>
          <w:sz w:val="28"/>
          <w:szCs w:val="28"/>
        </w:rPr>
        <w:t>i</w:t>
      </w:r>
      <w:r w:rsidR="00A41B2D" w:rsidRPr="008E235F">
        <w:rPr>
          <w:sz w:val="28"/>
          <w:szCs w:val="28"/>
        </w:rPr>
        <w:t>zteikt V</w:t>
      </w:r>
      <w:r w:rsidR="00A82CE4">
        <w:rPr>
          <w:sz w:val="28"/>
          <w:szCs w:val="28"/>
        </w:rPr>
        <w:t xml:space="preserve"> n</w:t>
      </w:r>
      <w:r w:rsidR="00A41B2D" w:rsidRPr="008E235F">
        <w:rPr>
          <w:sz w:val="28"/>
          <w:szCs w:val="28"/>
        </w:rPr>
        <w:t>odaļas nosaukumu šādā redakcijā:</w:t>
      </w:r>
    </w:p>
    <w:p w14:paraId="37CFDB03" w14:textId="77777777" w:rsidR="00A82CE4" w:rsidRPr="008E235F" w:rsidRDefault="00A82CE4" w:rsidP="008E235F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F8DCC03" w14:textId="4F719D4E" w:rsidR="00A41B2D" w:rsidRPr="008E235F" w:rsidRDefault="00A82CE4" w:rsidP="004E3F25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A41B2D" w:rsidRPr="004E3F25">
        <w:rPr>
          <w:b/>
          <w:sz w:val="28"/>
          <w:szCs w:val="28"/>
        </w:rPr>
        <w:t>V. Noslēguma jautājumi</w:t>
      </w:r>
      <w:r>
        <w:rPr>
          <w:sz w:val="28"/>
          <w:szCs w:val="28"/>
        </w:rPr>
        <w:t>"</w:t>
      </w:r>
      <w:r w:rsidR="00CA051E">
        <w:rPr>
          <w:sz w:val="28"/>
          <w:szCs w:val="28"/>
        </w:rPr>
        <w:t>;</w:t>
      </w:r>
    </w:p>
    <w:p w14:paraId="77FC93C4" w14:textId="0F71E1D1" w:rsidR="00A41B2D" w:rsidRDefault="00A41B2D" w:rsidP="00E92E5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084B0F78" w14:textId="6B7FB4FC" w:rsidR="00E7470F" w:rsidRDefault="00A41B2D" w:rsidP="00E92E5B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4F6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CA051E">
        <w:rPr>
          <w:sz w:val="28"/>
          <w:szCs w:val="28"/>
        </w:rPr>
        <w:t>p</w:t>
      </w:r>
      <w:r w:rsidR="00E7470F">
        <w:rPr>
          <w:sz w:val="28"/>
          <w:szCs w:val="28"/>
        </w:rPr>
        <w:t xml:space="preserve">apildināt </w:t>
      </w:r>
      <w:r w:rsidR="000B269E">
        <w:rPr>
          <w:sz w:val="28"/>
          <w:szCs w:val="28"/>
        </w:rPr>
        <w:t>noteikumus ar 24</w:t>
      </w:r>
      <w:r w:rsidR="00A82CE4">
        <w:rPr>
          <w:sz w:val="28"/>
          <w:szCs w:val="28"/>
        </w:rPr>
        <w:t>. p</w:t>
      </w:r>
      <w:r w:rsidR="000B269E">
        <w:rPr>
          <w:sz w:val="28"/>
          <w:szCs w:val="28"/>
        </w:rPr>
        <w:t>unktu šādā redakcijā:</w:t>
      </w:r>
    </w:p>
    <w:p w14:paraId="3C11D3D6" w14:textId="77777777" w:rsidR="00A82CE4" w:rsidRDefault="00A82CE4" w:rsidP="00E92743">
      <w:pPr>
        <w:ind w:firstLine="720"/>
        <w:jc w:val="both"/>
        <w:rPr>
          <w:sz w:val="28"/>
          <w:szCs w:val="28"/>
        </w:rPr>
      </w:pPr>
    </w:p>
    <w:p w14:paraId="154044E3" w14:textId="67E0D793" w:rsidR="000B269E" w:rsidRPr="00E92743" w:rsidRDefault="00A82CE4" w:rsidP="00E9274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0B269E" w:rsidRPr="000B269E">
        <w:rPr>
          <w:sz w:val="28"/>
          <w:szCs w:val="28"/>
        </w:rPr>
        <w:t>24. M</w:t>
      </w:r>
      <w:r w:rsidR="000B269E" w:rsidRPr="00E92743">
        <w:rPr>
          <w:sz w:val="28"/>
          <w:szCs w:val="28"/>
        </w:rPr>
        <w:t>aksas pakalpojums attiecas tikai uz tiem azartspēļu automātiem vai iekārtām, k</w:t>
      </w:r>
      <w:r w:rsidR="004E3F25">
        <w:rPr>
          <w:sz w:val="28"/>
          <w:szCs w:val="28"/>
        </w:rPr>
        <w:t>as tiks</w:t>
      </w:r>
      <w:r w:rsidR="000B269E" w:rsidRPr="00E92743">
        <w:rPr>
          <w:sz w:val="28"/>
          <w:szCs w:val="28"/>
        </w:rPr>
        <w:t xml:space="preserve"> reģistrē</w:t>
      </w:r>
      <w:r w:rsidR="004E3F25">
        <w:rPr>
          <w:sz w:val="28"/>
          <w:szCs w:val="28"/>
        </w:rPr>
        <w:t>tas</w:t>
      </w:r>
      <w:r w:rsidR="000B269E" w:rsidRPr="00E92743">
        <w:rPr>
          <w:sz w:val="28"/>
          <w:szCs w:val="28"/>
        </w:rPr>
        <w:t xml:space="preserve"> </w:t>
      </w:r>
      <w:r w:rsidR="004E3F25" w:rsidRPr="00E92743">
        <w:rPr>
          <w:sz w:val="28"/>
          <w:szCs w:val="28"/>
        </w:rPr>
        <w:t xml:space="preserve">inspekcijā </w:t>
      </w:r>
      <w:r w:rsidR="000B269E" w:rsidRPr="00E92743">
        <w:rPr>
          <w:sz w:val="28"/>
          <w:szCs w:val="28"/>
        </w:rPr>
        <w:t>un iekļau</w:t>
      </w:r>
      <w:r w:rsidR="004E3F25">
        <w:rPr>
          <w:sz w:val="28"/>
          <w:szCs w:val="28"/>
        </w:rPr>
        <w:t>tas</w:t>
      </w:r>
      <w:r w:rsidR="000B269E" w:rsidRPr="00E92743">
        <w:rPr>
          <w:sz w:val="28"/>
          <w:szCs w:val="28"/>
        </w:rPr>
        <w:t xml:space="preserve"> azartspēļu automātu un iekārtu reģistrā, sākot ar 2017</w:t>
      </w:r>
      <w:r>
        <w:rPr>
          <w:sz w:val="28"/>
          <w:szCs w:val="28"/>
        </w:rPr>
        <w:t>. g</w:t>
      </w:r>
      <w:r w:rsidR="000B269E" w:rsidRPr="00E92743">
        <w:rPr>
          <w:sz w:val="28"/>
          <w:szCs w:val="28"/>
        </w:rPr>
        <w:t>ada 1</w:t>
      </w:r>
      <w:r>
        <w:rPr>
          <w:sz w:val="28"/>
          <w:szCs w:val="28"/>
        </w:rPr>
        <w:t>. j</w:t>
      </w:r>
      <w:r w:rsidR="000B269E" w:rsidRPr="00E92743">
        <w:rPr>
          <w:sz w:val="28"/>
          <w:szCs w:val="28"/>
        </w:rPr>
        <w:t>anvāri.</w:t>
      </w:r>
      <w:r>
        <w:rPr>
          <w:sz w:val="28"/>
          <w:szCs w:val="28"/>
        </w:rPr>
        <w:t>"</w:t>
      </w:r>
    </w:p>
    <w:p w14:paraId="4E3D04F4" w14:textId="2ECC0238" w:rsidR="000B269E" w:rsidRPr="000B269E" w:rsidRDefault="000B269E" w:rsidP="00E92E5B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66EED11A" w14:textId="48BBB400" w:rsidR="00E031D0" w:rsidRPr="00E92E5B" w:rsidRDefault="00DA6E83" w:rsidP="00E92E5B">
      <w:pPr>
        <w:shd w:val="clear" w:color="auto" w:fill="FFFFFF"/>
        <w:ind w:firstLine="720"/>
        <w:jc w:val="both"/>
        <w:rPr>
          <w:iCs/>
          <w:sz w:val="28"/>
          <w:szCs w:val="28"/>
        </w:rPr>
      </w:pPr>
      <w:bookmarkStart w:id="1" w:name="p2"/>
      <w:bookmarkStart w:id="2" w:name="p_488494"/>
      <w:bookmarkEnd w:id="1"/>
      <w:bookmarkEnd w:id="2"/>
      <w:r>
        <w:rPr>
          <w:iCs/>
          <w:sz w:val="28"/>
          <w:szCs w:val="28"/>
        </w:rPr>
        <w:lastRenderedPageBreak/>
        <w:t>2</w:t>
      </w:r>
      <w:r w:rsidR="000304C5">
        <w:rPr>
          <w:iCs/>
          <w:sz w:val="28"/>
          <w:szCs w:val="28"/>
        </w:rPr>
        <w:t xml:space="preserve">. </w:t>
      </w:r>
      <w:r w:rsidR="00E031D0" w:rsidRPr="00E92E5B">
        <w:rPr>
          <w:iCs/>
          <w:sz w:val="28"/>
          <w:szCs w:val="28"/>
        </w:rPr>
        <w:t xml:space="preserve">Noteikumi </w:t>
      </w:r>
      <w:r w:rsidR="009165DE" w:rsidRPr="00E92E5B">
        <w:rPr>
          <w:iCs/>
          <w:sz w:val="28"/>
          <w:szCs w:val="28"/>
        </w:rPr>
        <w:t>stājas spēkā</w:t>
      </w:r>
      <w:r w:rsidR="00E031D0" w:rsidRPr="00E92E5B">
        <w:rPr>
          <w:iCs/>
          <w:sz w:val="28"/>
          <w:szCs w:val="28"/>
        </w:rPr>
        <w:t xml:space="preserve"> 201</w:t>
      </w:r>
      <w:r w:rsidR="007934F9" w:rsidRPr="00E92E5B">
        <w:rPr>
          <w:iCs/>
          <w:sz w:val="28"/>
          <w:szCs w:val="28"/>
        </w:rPr>
        <w:t>7</w:t>
      </w:r>
      <w:r w:rsidR="00A82CE4">
        <w:rPr>
          <w:iCs/>
          <w:sz w:val="28"/>
          <w:szCs w:val="28"/>
        </w:rPr>
        <w:t>. g</w:t>
      </w:r>
      <w:r w:rsidR="00E031D0" w:rsidRPr="00E92E5B">
        <w:rPr>
          <w:iCs/>
          <w:sz w:val="28"/>
          <w:szCs w:val="28"/>
        </w:rPr>
        <w:t>ada 1</w:t>
      </w:r>
      <w:r w:rsidR="00A82CE4">
        <w:rPr>
          <w:iCs/>
          <w:sz w:val="28"/>
          <w:szCs w:val="28"/>
        </w:rPr>
        <w:t>. j</w:t>
      </w:r>
      <w:r w:rsidR="00E031D0" w:rsidRPr="00E92E5B">
        <w:rPr>
          <w:iCs/>
          <w:sz w:val="28"/>
          <w:szCs w:val="28"/>
        </w:rPr>
        <w:t>anvār</w:t>
      </w:r>
      <w:r w:rsidR="009165DE" w:rsidRPr="00E92E5B">
        <w:rPr>
          <w:iCs/>
          <w:sz w:val="28"/>
          <w:szCs w:val="28"/>
        </w:rPr>
        <w:t>ī</w:t>
      </w:r>
      <w:r w:rsidR="00E031D0" w:rsidRPr="00E92E5B">
        <w:rPr>
          <w:iCs/>
          <w:sz w:val="28"/>
          <w:szCs w:val="28"/>
        </w:rPr>
        <w:t>.</w:t>
      </w:r>
    </w:p>
    <w:p w14:paraId="534AC226" w14:textId="77777777" w:rsidR="00A82CE4" w:rsidRPr="00C514FD" w:rsidRDefault="00A82CE4" w:rsidP="00C27BE4">
      <w:pPr>
        <w:jc w:val="both"/>
        <w:rPr>
          <w:sz w:val="28"/>
          <w:szCs w:val="28"/>
        </w:rPr>
      </w:pPr>
    </w:p>
    <w:p w14:paraId="76071E84" w14:textId="77777777" w:rsidR="00A82CE4" w:rsidRPr="00C514FD" w:rsidRDefault="00A82CE4" w:rsidP="00C27BE4">
      <w:pPr>
        <w:jc w:val="both"/>
        <w:rPr>
          <w:sz w:val="28"/>
          <w:szCs w:val="28"/>
        </w:rPr>
      </w:pPr>
    </w:p>
    <w:p w14:paraId="0A2AB1AE" w14:textId="77777777" w:rsidR="00A82CE4" w:rsidRPr="00C514FD" w:rsidRDefault="00A82CE4" w:rsidP="00C27BE4">
      <w:pPr>
        <w:jc w:val="both"/>
        <w:rPr>
          <w:sz w:val="28"/>
          <w:szCs w:val="28"/>
        </w:rPr>
      </w:pPr>
    </w:p>
    <w:p w14:paraId="22EF2020" w14:textId="77777777" w:rsidR="00A82CE4" w:rsidRPr="00C514FD" w:rsidRDefault="00A82CE4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AB04324" w14:textId="77777777" w:rsidR="00A82CE4" w:rsidRPr="00C514FD" w:rsidRDefault="00A8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70C9BE9" w14:textId="77777777" w:rsidR="00A82CE4" w:rsidRPr="00C514FD" w:rsidRDefault="00A8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C61FB2" w14:textId="77777777" w:rsidR="00A82CE4" w:rsidRPr="00C514FD" w:rsidRDefault="00A82CE4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AD8A3" w14:textId="77777777" w:rsidR="00A82CE4" w:rsidRPr="00C514FD" w:rsidRDefault="00A82CE4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sectPr w:rsidR="00A82CE4" w:rsidRPr="00C514FD" w:rsidSect="00A82CE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119EF" w14:textId="77777777" w:rsidR="00696961" w:rsidRDefault="00696961">
      <w:r>
        <w:separator/>
      </w:r>
    </w:p>
  </w:endnote>
  <w:endnote w:type="continuationSeparator" w:id="0">
    <w:p w14:paraId="6D390ED1" w14:textId="77777777" w:rsidR="00696961" w:rsidRDefault="0069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3EF0A" w14:textId="77777777" w:rsidR="00A82CE4" w:rsidRPr="00A82CE4" w:rsidRDefault="00A82CE4" w:rsidP="00A82CE4">
    <w:pPr>
      <w:pStyle w:val="Footer"/>
      <w:rPr>
        <w:sz w:val="16"/>
        <w:szCs w:val="16"/>
      </w:rPr>
    </w:pPr>
    <w:r>
      <w:rPr>
        <w:sz w:val="16"/>
        <w:szCs w:val="16"/>
      </w:rPr>
      <w:t>N2721_6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94D6C" w14:textId="4A4DD545" w:rsidR="00A82CE4" w:rsidRPr="00A82CE4" w:rsidRDefault="00A82CE4">
    <w:pPr>
      <w:pStyle w:val="Footer"/>
      <w:rPr>
        <w:sz w:val="16"/>
        <w:szCs w:val="16"/>
      </w:rPr>
    </w:pPr>
    <w:r>
      <w:rPr>
        <w:sz w:val="16"/>
        <w:szCs w:val="16"/>
      </w:rPr>
      <w:t>N2721_6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1F68" w14:textId="77777777" w:rsidR="00696961" w:rsidRDefault="00696961">
      <w:r>
        <w:separator/>
      </w:r>
    </w:p>
  </w:footnote>
  <w:footnote w:type="continuationSeparator" w:id="0">
    <w:p w14:paraId="439A7E4B" w14:textId="77777777" w:rsidR="00696961" w:rsidRDefault="00696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6E9ACA" w14:textId="30058453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3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3EAA2" w14:textId="77777777" w:rsidR="007E086A" w:rsidRDefault="007E086A" w:rsidP="00A82CE4">
    <w:pPr>
      <w:pStyle w:val="Header"/>
    </w:pPr>
  </w:p>
  <w:p w14:paraId="06AC03F3" w14:textId="4544F30A" w:rsidR="00A82CE4" w:rsidRDefault="00A82CE4" w:rsidP="00A82CE4">
    <w:pPr>
      <w:pStyle w:val="Header"/>
    </w:pPr>
    <w:r>
      <w:rPr>
        <w:noProof/>
        <w:sz w:val="32"/>
        <w:szCs w:val="32"/>
      </w:rPr>
      <w:drawing>
        <wp:inline distT="0" distB="0" distL="0" distR="0" wp14:anchorId="012CAD70" wp14:editId="2A5EC782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560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3A"/>
    <w:rsid w:val="00005FB9"/>
    <w:rsid w:val="00010826"/>
    <w:rsid w:val="00015198"/>
    <w:rsid w:val="000168C4"/>
    <w:rsid w:val="000304C5"/>
    <w:rsid w:val="00033268"/>
    <w:rsid w:val="00051EAD"/>
    <w:rsid w:val="00080561"/>
    <w:rsid w:val="00091708"/>
    <w:rsid w:val="00093218"/>
    <w:rsid w:val="00093D7D"/>
    <w:rsid w:val="00094F0D"/>
    <w:rsid w:val="000B0F25"/>
    <w:rsid w:val="000B269E"/>
    <w:rsid w:val="000C4C55"/>
    <w:rsid w:val="000D218A"/>
    <w:rsid w:val="000D3432"/>
    <w:rsid w:val="000D7246"/>
    <w:rsid w:val="000D737E"/>
    <w:rsid w:val="000F0FC6"/>
    <w:rsid w:val="00111FDE"/>
    <w:rsid w:val="00120077"/>
    <w:rsid w:val="001209C6"/>
    <w:rsid w:val="001244BA"/>
    <w:rsid w:val="00125F56"/>
    <w:rsid w:val="00125FA8"/>
    <w:rsid w:val="00133A7B"/>
    <w:rsid w:val="0013751F"/>
    <w:rsid w:val="001707FA"/>
    <w:rsid w:val="00177047"/>
    <w:rsid w:val="001875B8"/>
    <w:rsid w:val="00195779"/>
    <w:rsid w:val="0019583D"/>
    <w:rsid w:val="001A1410"/>
    <w:rsid w:val="001A7A7E"/>
    <w:rsid w:val="001C55A1"/>
    <w:rsid w:val="001D0AFA"/>
    <w:rsid w:val="001D10FF"/>
    <w:rsid w:val="001E6EDE"/>
    <w:rsid w:val="001F2695"/>
    <w:rsid w:val="001F5F6A"/>
    <w:rsid w:val="001F6B03"/>
    <w:rsid w:val="00205E29"/>
    <w:rsid w:val="00216E35"/>
    <w:rsid w:val="002368C6"/>
    <w:rsid w:val="0026311F"/>
    <w:rsid w:val="00264F56"/>
    <w:rsid w:val="00266DE3"/>
    <w:rsid w:val="002700AE"/>
    <w:rsid w:val="00272D2A"/>
    <w:rsid w:val="00275EE0"/>
    <w:rsid w:val="00286AA7"/>
    <w:rsid w:val="00291D73"/>
    <w:rsid w:val="00294FE1"/>
    <w:rsid w:val="002C5E26"/>
    <w:rsid w:val="002C6617"/>
    <w:rsid w:val="002D286F"/>
    <w:rsid w:val="002E483A"/>
    <w:rsid w:val="002E5621"/>
    <w:rsid w:val="002E56C7"/>
    <w:rsid w:val="003127B4"/>
    <w:rsid w:val="00313568"/>
    <w:rsid w:val="00323AEB"/>
    <w:rsid w:val="003351EF"/>
    <w:rsid w:val="00341C78"/>
    <w:rsid w:val="00371C77"/>
    <w:rsid w:val="00372B44"/>
    <w:rsid w:val="0037442E"/>
    <w:rsid w:val="00380278"/>
    <w:rsid w:val="003840EE"/>
    <w:rsid w:val="0039059C"/>
    <w:rsid w:val="00391839"/>
    <w:rsid w:val="00392234"/>
    <w:rsid w:val="00396266"/>
    <w:rsid w:val="003A098C"/>
    <w:rsid w:val="003A262B"/>
    <w:rsid w:val="003A5522"/>
    <w:rsid w:val="003A7527"/>
    <w:rsid w:val="003C050A"/>
    <w:rsid w:val="003C31F6"/>
    <w:rsid w:val="003C7A3F"/>
    <w:rsid w:val="003E6B64"/>
    <w:rsid w:val="003F19F4"/>
    <w:rsid w:val="003F382F"/>
    <w:rsid w:val="003F4574"/>
    <w:rsid w:val="00426A6D"/>
    <w:rsid w:val="004454AB"/>
    <w:rsid w:val="0044759F"/>
    <w:rsid w:val="00451302"/>
    <w:rsid w:val="00455731"/>
    <w:rsid w:val="00465C90"/>
    <w:rsid w:val="00472D53"/>
    <w:rsid w:val="00477786"/>
    <w:rsid w:val="0049252E"/>
    <w:rsid w:val="00493961"/>
    <w:rsid w:val="004B5095"/>
    <w:rsid w:val="004B6E9A"/>
    <w:rsid w:val="004C29D8"/>
    <w:rsid w:val="004D0ED2"/>
    <w:rsid w:val="004D3158"/>
    <w:rsid w:val="004D7839"/>
    <w:rsid w:val="004E3F25"/>
    <w:rsid w:val="004F48DB"/>
    <w:rsid w:val="0050769D"/>
    <w:rsid w:val="0051083F"/>
    <w:rsid w:val="00534944"/>
    <w:rsid w:val="005371EC"/>
    <w:rsid w:val="005416D1"/>
    <w:rsid w:val="00541856"/>
    <w:rsid w:val="00557F9D"/>
    <w:rsid w:val="005843AF"/>
    <w:rsid w:val="00584D60"/>
    <w:rsid w:val="00596DE3"/>
    <w:rsid w:val="005C109D"/>
    <w:rsid w:val="005D420A"/>
    <w:rsid w:val="005F33A0"/>
    <w:rsid w:val="00616C97"/>
    <w:rsid w:val="00621D1F"/>
    <w:rsid w:val="006235EC"/>
    <w:rsid w:val="00631FB6"/>
    <w:rsid w:val="00633884"/>
    <w:rsid w:val="00666D5B"/>
    <w:rsid w:val="00685B79"/>
    <w:rsid w:val="006900B1"/>
    <w:rsid w:val="006955C9"/>
    <w:rsid w:val="00696961"/>
    <w:rsid w:val="006B73D2"/>
    <w:rsid w:val="006B7C38"/>
    <w:rsid w:val="006D0657"/>
    <w:rsid w:val="006E038A"/>
    <w:rsid w:val="006E1AB6"/>
    <w:rsid w:val="006F5B40"/>
    <w:rsid w:val="007262A0"/>
    <w:rsid w:val="00726707"/>
    <w:rsid w:val="00732A3F"/>
    <w:rsid w:val="00742A33"/>
    <w:rsid w:val="00763650"/>
    <w:rsid w:val="007643F7"/>
    <w:rsid w:val="00777AEB"/>
    <w:rsid w:val="00780AFA"/>
    <w:rsid w:val="0079281E"/>
    <w:rsid w:val="007934F9"/>
    <w:rsid w:val="00796AD4"/>
    <w:rsid w:val="007B46E1"/>
    <w:rsid w:val="007C54AB"/>
    <w:rsid w:val="007D1971"/>
    <w:rsid w:val="007D7C61"/>
    <w:rsid w:val="007E086A"/>
    <w:rsid w:val="007E1E91"/>
    <w:rsid w:val="007E6CE5"/>
    <w:rsid w:val="00802166"/>
    <w:rsid w:val="00805E3F"/>
    <w:rsid w:val="00822355"/>
    <w:rsid w:val="00827F85"/>
    <w:rsid w:val="00832895"/>
    <w:rsid w:val="008342C8"/>
    <w:rsid w:val="0083745D"/>
    <w:rsid w:val="008553DE"/>
    <w:rsid w:val="00856E0A"/>
    <w:rsid w:val="00862408"/>
    <w:rsid w:val="00864320"/>
    <w:rsid w:val="00864618"/>
    <w:rsid w:val="008672FF"/>
    <w:rsid w:val="00871628"/>
    <w:rsid w:val="00875315"/>
    <w:rsid w:val="008831DF"/>
    <w:rsid w:val="0089468D"/>
    <w:rsid w:val="008A0365"/>
    <w:rsid w:val="008A0479"/>
    <w:rsid w:val="008A38BE"/>
    <w:rsid w:val="008A742E"/>
    <w:rsid w:val="008A7514"/>
    <w:rsid w:val="008B6D7A"/>
    <w:rsid w:val="008C02E2"/>
    <w:rsid w:val="008C605B"/>
    <w:rsid w:val="008E1CFD"/>
    <w:rsid w:val="008E235F"/>
    <w:rsid w:val="008F072B"/>
    <w:rsid w:val="008F1D7C"/>
    <w:rsid w:val="008F671D"/>
    <w:rsid w:val="008F780F"/>
    <w:rsid w:val="009025FA"/>
    <w:rsid w:val="00904932"/>
    <w:rsid w:val="009102E2"/>
    <w:rsid w:val="009165DE"/>
    <w:rsid w:val="009219D7"/>
    <w:rsid w:val="009412A3"/>
    <w:rsid w:val="00962EA9"/>
    <w:rsid w:val="00963A19"/>
    <w:rsid w:val="009775E9"/>
    <w:rsid w:val="00985666"/>
    <w:rsid w:val="00986B8D"/>
    <w:rsid w:val="00996654"/>
    <w:rsid w:val="009A65F5"/>
    <w:rsid w:val="009B1605"/>
    <w:rsid w:val="009B4FA8"/>
    <w:rsid w:val="009D3406"/>
    <w:rsid w:val="009E1D69"/>
    <w:rsid w:val="009E414E"/>
    <w:rsid w:val="009E7C7D"/>
    <w:rsid w:val="009F45CA"/>
    <w:rsid w:val="009F6A16"/>
    <w:rsid w:val="00A306A9"/>
    <w:rsid w:val="00A41B2D"/>
    <w:rsid w:val="00A47550"/>
    <w:rsid w:val="00A52515"/>
    <w:rsid w:val="00A60AE4"/>
    <w:rsid w:val="00A81ECA"/>
    <w:rsid w:val="00A82CE4"/>
    <w:rsid w:val="00A90E12"/>
    <w:rsid w:val="00A92402"/>
    <w:rsid w:val="00A93D94"/>
    <w:rsid w:val="00AB5AF4"/>
    <w:rsid w:val="00AB61C8"/>
    <w:rsid w:val="00AD4A64"/>
    <w:rsid w:val="00AD7B1D"/>
    <w:rsid w:val="00AF35C4"/>
    <w:rsid w:val="00B1278C"/>
    <w:rsid w:val="00B21FEB"/>
    <w:rsid w:val="00B42A71"/>
    <w:rsid w:val="00B42F16"/>
    <w:rsid w:val="00B559B0"/>
    <w:rsid w:val="00B63E4C"/>
    <w:rsid w:val="00B6770F"/>
    <w:rsid w:val="00B739F0"/>
    <w:rsid w:val="00B73F01"/>
    <w:rsid w:val="00B74DD1"/>
    <w:rsid w:val="00B75D93"/>
    <w:rsid w:val="00BC231D"/>
    <w:rsid w:val="00BC29EB"/>
    <w:rsid w:val="00BC5BA8"/>
    <w:rsid w:val="00BE1164"/>
    <w:rsid w:val="00BE35BB"/>
    <w:rsid w:val="00BF0FA6"/>
    <w:rsid w:val="00BF57AA"/>
    <w:rsid w:val="00C04048"/>
    <w:rsid w:val="00C06D46"/>
    <w:rsid w:val="00C06D93"/>
    <w:rsid w:val="00C13095"/>
    <w:rsid w:val="00C25D03"/>
    <w:rsid w:val="00C468F0"/>
    <w:rsid w:val="00C5613B"/>
    <w:rsid w:val="00C5668E"/>
    <w:rsid w:val="00C6107C"/>
    <w:rsid w:val="00CA051E"/>
    <w:rsid w:val="00CC4479"/>
    <w:rsid w:val="00CC69F6"/>
    <w:rsid w:val="00CD7C7F"/>
    <w:rsid w:val="00CD7E52"/>
    <w:rsid w:val="00CE3311"/>
    <w:rsid w:val="00CE78D3"/>
    <w:rsid w:val="00CF07F0"/>
    <w:rsid w:val="00CF75D6"/>
    <w:rsid w:val="00CF7E5C"/>
    <w:rsid w:val="00D14FC7"/>
    <w:rsid w:val="00D677A9"/>
    <w:rsid w:val="00D70D1F"/>
    <w:rsid w:val="00D76A4A"/>
    <w:rsid w:val="00D81B95"/>
    <w:rsid w:val="00D96E08"/>
    <w:rsid w:val="00DA6E83"/>
    <w:rsid w:val="00DB08D8"/>
    <w:rsid w:val="00DD71B1"/>
    <w:rsid w:val="00DE68B5"/>
    <w:rsid w:val="00DF108A"/>
    <w:rsid w:val="00DF23B0"/>
    <w:rsid w:val="00DF7592"/>
    <w:rsid w:val="00E031D0"/>
    <w:rsid w:val="00E11A87"/>
    <w:rsid w:val="00E137C5"/>
    <w:rsid w:val="00E20C4B"/>
    <w:rsid w:val="00E30B2A"/>
    <w:rsid w:val="00E32D54"/>
    <w:rsid w:val="00E40ABC"/>
    <w:rsid w:val="00E54360"/>
    <w:rsid w:val="00E62025"/>
    <w:rsid w:val="00E64FF5"/>
    <w:rsid w:val="00E728FA"/>
    <w:rsid w:val="00E73310"/>
    <w:rsid w:val="00E746B4"/>
    <w:rsid w:val="00E7470F"/>
    <w:rsid w:val="00E830A9"/>
    <w:rsid w:val="00E84360"/>
    <w:rsid w:val="00E90E15"/>
    <w:rsid w:val="00E90E43"/>
    <w:rsid w:val="00E92743"/>
    <w:rsid w:val="00E92E5B"/>
    <w:rsid w:val="00E96973"/>
    <w:rsid w:val="00EA4DAD"/>
    <w:rsid w:val="00EA7C75"/>
    <w:rsid w:val="00EB6355"/>
    <w:rsid w:val="00EB6579"/>
    <w:rsid w:val="00EB7D00"/>
    <w:rsid w:val="00EC1320"/>
    <w:rsid w:val="00ED4241"/>
    <w:rsid w:val="00EE2A03"/>
    <w:rsid w:val="00F16EC2"/>
    <w:rsid w:val="00F24F62"/>
    <w:rsid w:val="00F315AD"/>
    <w:rsid w:val="00F56CDA"/>
    <w:rsid w:val="00F81B2F"/>
    <w:rsid w:val="00F837DC"/>
    <w:rsid w:val="00FA1FCF"/>
    <w:rsid w:val="00FA7291"/>
    <w:rsid w:val="00FB19BE"/>
    <w:rsid w:val="00FC0663"/>
    <w:rsid w:val="00FC2919"/>
    <w:rsid w:val="00FC4A12"/>
    <w:rsid w:val="00FF2094"/>
    <w:rsid w:val="00FF2F94"/>
    <w:rsid w:val="00FF30CF"/>
    <w:rsid w:val="00FF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60F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0D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41B2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82CE4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styleId="Revision">
    <w:name w:val="Revision"/>
    <w:hidden/>
    <w:uiPriority w:val="99"/>
    <w:semiHidden/>
    <w:rsid w:val="000D2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A41B2D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A82CE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noteikumu projekts</Kategorija>
    <DKP xmlns="2e5bb04e-596e-45bd-9003-43ca78b1ba16">38</DK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EF70-8D5A-46D5-889F-EEF85D176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DD43220-8AD1-44BD-A2CB-23B58191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192447-5757-492D-B0BB-B42C92F93C3E}">
  <ds:schemaRefs>
    <ds:schemaRef ds:uri="http://purl.org/dc/terms/"/>
    <ds:schemaRef ds:uri="2e5bb04e-596e-45bd-9003-43ca78b1ba16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8591B6-56EA-47B4-B974-A07B571C8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2004.gada 25.marta noteikumos Nr.176 "Izložu un azartspēļu uzraudzības inspekcijas nolikums""</vt:lpstr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2004.gada 25.marta noteikumos Nr.176 "Izložu un azartspēļu uzraudzības inspekcijas nolikums""</dc:title>
  <dc:subject>Ministru kabineta noteikumu projekts</dc:subject>
  <dc:creator>Inga Avotiņa</dc:creator>
  <dc:description>inga.avotina@fm.gov.lv_x000d_
67095515</dc:description>
  <cp:lastModifiedBy>Leontīne Babkina</cp:lastModifiedBy>
  <cp:revision>11</cp:revision>
  <cp:lastPrinted>2016-12-13T08:41:00Z</cp:lastPrinted>
  <dcterms:created xsi:type="dcterms:W3CDTF">2016-12-08T08:52:00Z</dcterms:created>
  <dcterms:modified xsi:type="dcterms:W3CDTF">2016-12-21T10:07:00Z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0x01010017C0365FDA3237408C10BF7E5E49454A</vt:lpwstr>
  </property>
</Properties>
</file>