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47690" w14:textId="77777777" w:rsidR="00A474B6" w:rsidRDefault="00A474B6" w:rsidP="00AC071D">
      <w:pPr>
        <w:jc w:val="both"/>
        <w:rPr>
          <w:sz w:val="28"/>
          <w:szCs w:val="28"/>
          <w:lang w:val="de-DE"/>
        </w:rPr>
      </w:pPr>
    </w:p>
    <w:p w14:paraId="7D5336B4" w14:textId="77777777" w:rsidR="00AC071D" w:rsidRDefault="00AC071D" w:rsidP="00AC071D">
      <w:pPr>
        <w:jc w:val="both"/>
        <w:rPr>
          <w:sz w:val="28"/>
          <w:szCs w:val="28"/>
          <w:lang w:val="de-DE"/>
        </w:rPr>
      </w:pPr>
    </w:p>
    <w:p w14:paraId="7C6687A1" w14:textId="77777777" w:rsidR="00AC071D" w:rsidRDefault="00AC071D" w:rsidP="00AC071D">
      <w:pPr>
        <w:jc w:val="both"/>
        <w:rPr>
          <w:sz w:val="28"/>
          <w:szCs w:val="28"/>
          <w:lang w:val="de-DE"/>
        </w:rPr>
      </w:pPr>
    </w:p>
    <w:p w14:paraId="60877216" w14:textId="66956538" w:rsidR="00AC071D" w:rsidRPr="00693240" w:rsidRDefault="00AC071D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 xml:space="preserve">2016. gada </w:t>
      </w:r>
      <w:r w:rsidR="00977725">
        <w:rPr>
          <w:sz w:val="28"/>
          <w:szCs w:val="28"/>
        </w:rPr>
        <w:t>20. decembrī</w:t>
      </w:r>
      <w:r w:rsidRPr="00693240">
        <w:rPr>
          <w:sz w:val="28"/>
          <w:szCs w:val="28"/>
        </w:rPr>
        <w:tab/>
        <w:t>Noteikumi Nr.</w:t>
      </w:r>
      <w:r w:rsidR="00977725">
        <w:rPr>
          <w:sz w:val="28"/>
          <w:szCs w:val="28"/>
        </w:rPr>
        <w:t> 821</w:t>
      </w:r>
    </w:p>
    <w:p w14:paraId="473091DB" w14:textId="73C19E71" w:rsidR="00AC071D" w:rsidRPr="00693240" w:rsidRDefault="00AC071D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977725">
        <w:rPr>
          <w:sz w:val="28"/>
          <w:szCs w:val="28"/>
        </w:rPr>
        <w:t>69</w:t>
      </w:r>
      <w:r w:rsidRPr="00693240">
        <w:rPr>
          <w:sz w:val="28"/>
          <w:szCs w:val="28"/>
        </w:rPr>
        <w:t>  </w:t>
      </w:r>
      <w:r w:rsidR="00977725">
        <w:rPr>
          <w:sz w:val="28"/>
          <w:szCs w:val="28"/>
        </w:rPr>
        <w:t>15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570929E6" w14:textId="77777777" w:rsidR="008831DF" w:rsidRDefault="008831DF" w:rsidP="002E483A">
      <w:pPr>
        <w:rPr>
          <w:sz w:val="28"/>
          <w:szCs w:val="28"/>
        </w:rPr>
      </w:pPr>
    </w:p>
    <w:p w14:paraId="34D0C673" w14:textId="6A109CD3" w:rsidR="002E483A" w:rsidRPr="002E483A" w:rsidRDefault="00871628" w:rsidP="002E483A">
      <w:pPr>
        <w:widowControl w:val="0"/>
        <w:jc w:val="center"/>
        <w:rPr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Noteikumi par vienotās azartspēļu automātu kontroles un uzraudzības sistēmas ieviešanas un uzturēšanas kārtību, sistēmā iekļaujamiem datiem un to apmaiņas kārtību</w:t>
      </w:r>
    </w:p>
    <w:p w14:paraId="4859F9F3" w14:textId="77777777" w:rsidR="002E483A" w:rsidRDefault="002E483A" w:rsidP="002E483A">
      <w:pPr>
        <w:widowControl w:val="0"/>
        <w:ind w:firstLine="720"/>
        <w:jc w:val="right"/>
        <w:rPr>
          <w:sz w:val="28"/>
          <w:szCs w:val="28"/>
        </w:rPr>
      </w:pPr>
    </w:p>
    <w:p w14:paraId="3ED6C6C1" w14:textId="77777777" w:rsidR="002E483A" w:rsidRDefault="002E483A" w:rsidP="002E483A">
      <w:pPr>
        <w:widowControl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Izdoti saskaņā ar </w:t>
      </w:r>
    </w:p>
    <w:p w14:paraId="5093AE08" w14:textId="77777777" w:rsidR="002E483A" w:rsidRDefault="002E483A" w:rsidP="002E483A">
      <w:pPr>
        <w:widowControl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A</w:t>
      </w:r>
      <w:r w:rsidRPr="00450FA0">
        <w:rPr>
          <w:sz w:val="28"/>
          <w:szCs w:val="28"/>
        </w:rPr>
        <w:t xml:space="preserve">zartspēļu </w:t>
      </w:r>
      <w:r>
        <w:rPr>
          <w:sz w:val="28"/>
          <w:szCs w:val="28"/>
        </w:rPr>
        <w:t xml:space="preserve">un izložu likuma </w:t>
      </w:r>
    </w:p>
    <w:p w14:paraId="4C885387" w14:textId="77777777" w:rsidR="002E483A" w:rsidRDefault="002E483A" w:rsidP="002E483A">
      <w:pPr>
        <w:widowControl w:val="0"/>
        <w:ind w:firstLine="720"/>
        <w:jc w:val="right"/>
        <w:rPr>
          <w:sz w:val="28"/>
          <w:szCs w:val="28"/>
        </w:rPr>
      </w:pPr>
      <w:r w:rsidRPr="00450FA0">
        <w:rPr>
          <w:sz w:val="28"/>
          <w:szCs w:val="28"/>
        </w:rPr>
        <w:t xml:space="preserve"> </w:t>
      </w:r>
      <w:r w:rsidR="00A60AE4">
        <w:rPr>
          <w:sz w:val="28"/>
          <w:szCs w:val="28"/>
        </w:rPr>
        <w:t>24</w:t>
      </w:r>
      <w:r w:rsidR="00A60AE4" w:rsidRPr="00450FA0">
        <w:rPr>
          <w:sz w:val="28"/>
          <w:szCs w:val="28"/>
        </w:rPr>
        <w:t>. panta</w:t>
      </w:r>
      <w:r w:rsidRPr="00450FA0">
        <w:rPr>
          <w:sz w:val="28"/>
          <w:szCs w:val="28"/>
        </w:rPr>
        <w:t xml:space="preserve"> </w:t>
      </w:r>
      <w:r>
        <w:rPr>
          <w:sz w:val="28"/>
          <w:szCs w:val="28"/>
        </w:rPr>
        <w:t>otr</w:t>
      </w:r>
      <w:r w:rsidRPr="00450FA0">
        <w:rPr>
          <w:sz w:val="28"/>
          <w:szCs w:val="28"/>
        </w:rPr>
        <w:t>o daļu</w:t>
      </w:r>
    </w:p>
    <w:p w14:paraId="0B359F5A" w14:textId="77777777" w:rsidR="00E30B2A" w:rsidRDefault="00E30B2A" w:rsidP="00A10E6E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232EEEC1" w14:textId="16C6555B" w:rsidR="0013751F" w:rsidRDefault="00ED4241" w:rsidP="00A10E6E">
      <w:pPr>
        <w:pStyle w:val="ListParagraph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BC5BA8">
        <w:rPr>
          <w:sz w:val="28"/>
          <w:szCs w:val="28"/>
        </w:rPr>
        <w:t xml:space="preserve">Noteikumi nosaka </w:t>
      </w:r>
      <w:r w:rsidR="00871628">
        <w:rPr>
          <w:sz w:val="28"/>
          <w:szCs w:val="28"/>
        </w:rPr>
        <w:t>vienotās</w:t>
      </w:r>
      <w:r w:rsidR="008831DF">
        <w:rPr>
          <w:sz w:val="28"/>
          <w:szCs w:val="28"/>
        </w:rPr>
        <w:t xml:space="preserve"> a</w:t>
      </w:r>
      <w:r w:rsidRPr="00BC5BA8">
        <w:rPr>
          <w:sz w:val="28"/>
          <w:szCs w:val="28"/>
        </w:rPr>
        <w:t>zartspēļu automātu kontroles un uzraudzības sistēm</w:t>
      </w:r>
      <w:r w:rsidR="00871628">
        <w:rPr>
          <w:sz w:val="28"/>
          <w:szCs w:val="28"/>
        </w:rPr>
        <w:t>as</w:t>
      </w:r>
      <w:r w:rsidR="00E20C4B">
        <w:rPr>
          <w:sz w:val="28"/>
          <w:szCs w:val="28"/>
        </w:rPr>
        <w:t xml:space="preserve"> (turpmāk – vienotā sistēma (AKUS))</w:t>
      </w:r>
      <w:r w:rsidR="00AF35C4">
        <w:rPr>
          <w:sz w:val="28"/>
          <w:szCs w:val="28"/>
        </w:rPr>
        <w:t xml:space="preserve"> ieviešanas un uzturēšanas kārtību</w:t>
      </w:r>
      <w:r w:rsidRPr="00BC5BA8">
        <w:rPr>
          <w:sz w:val="28"/>
          <w:szCs w:val="28"/>
        </w:rPr>
        <w:t xml:space="preserve">, prasības attiecībā uz azartspēļu automātu </w:t>
      </w:r>
      <w:r w:rsidR="00AF35C4">
        <w:rPr>
          <w:sz w:val="28"/>
          <w:szCs w:val="28"/>
        </w:rPr>
        <w:t>pieslēgšanu vienotajai sistēmai</w:t>
      </w:r>
      <w:r w:rsidR="00E137C5" w:rsidRPr="00BC5BA8">
        <w:rPr>
          <w:sz w:val="28"/>
          <w:szCs w:val="28"/>
        </w:rPr>
        <w:t xml:space="preserve"> </w:t>
      </w:r>
      <w:r w:rsidR="00E20C4B">
        <w:rPr>
          <w:sz w:val="28"/>
          <w:szCs w:val="28"/>
        </w:rPr>
        <w:t>(AKUS)</w:t>
      </w:r>
      <w:r w:rsidR="00986B8D">
        <w:rPr>
          <w:sz w:val="28"/>
          <w:szCs w:val="28"/>
        </w:rPr>
        <w:t xml:space="preserve">, </w:t>
      </w:r>
      <w:r w:rsidR="008831DF">
        <w:rPr>
          <w:sz w:val="28"/>
          <w:szCs w:val="28"/>
        </w:rPr>
        <w:t xml:space="preserve">kā arī </w:t>
      </w:r>
      <w:r w:rsidR="00E20C4B">
        <w:rPr>
          <w:sz w:val="28"/>
          <w:szCs w:val="28"/>
        </w:rPr>
        <w:t>vienotajā</w:t>
      </w:r>
      <w:r w:rsidR="00AF35C4">
        <w:rPr>
          <w:sz w:val="28"/>
          <w:szCs w:val="28"/>
        </w:rPr>
        <w:t xml:space="preserve"> sistēmā </w:t>
      </w:r>
      <w:r w:rsidR="00E20C4B">
        <w:rPr>
          <w:sz w:val="28"/>
          <w:szCs w:val="28"/>
        </w:rPr>
        <w:t xml:space="preserve">(AKUS) </w:t>
      </w:r>
      <w:r w:rsidR="00AF35C4">
        <w:rPr>
          <w:sz w:val="28"/>
          <w:szCs w:val="28"/>
        </w:rPr>
        <w:t>iekļaujamos datus un datu apmaiņas kārtību.</w:t>
      </w:r>
    </w:p>
    <w:p w14:paraId="5A8A1849" w14:textId="51C55462" w:rsidR="00FF47F8" w:rsidRDefault="00FF47F8" w:rsidP="00A10E6E">
      <w:pPr>
        <w:pStyle w:val="ListParagraph"/>
        <w:shd w:val="clear" w:color="auto" w:fill="FFFFFF"/>
        <w:ind w:left="0" w:firstLine="720"/>
        <w:jc w:val="both"/>
        <w:rPr>
          <w:sz w:val="28"/>
          <w:szCs w:val="28"/>
        </w:rPr>
      </w:pPr>
    </w:p>
    <w:p w14:paraId="7ED28EDE" w14:textId="2A19F758" w:rsidR="00FF47F8" w:rsidRPr="00E728FA" w:rsidRDefault="00D76A4A" w:rsidP="00A10E6E">
      <w:pPr>
        <w:pStyle w:val="ListParagraph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E728FA">
        <w:rPr>
          <w:sz w:val="28"/>
          <w:szCs w:val="28"/>
        </w:rPr>
        <w:t>Azartspēļu organizētājs vietās, kur tas organizē azartspēles, ievieš vienoto sistēmu (AKUS), nodrošinot azartspēļu automātu saslēgšanu vienotā tīklā un iespēju Izložu un azartspēļu uzraudzības inspekci</w:t>
      </w:r>
      <w:r w:rsidR="00313568" w:rsidRPr="00E728FA">
        <w:rPr>
          <w:sz w:val="28"/>
          <w:szCs w:val="28"/>
        </w:rPr>
        <w:t xml:space="preserve">jai (turpmāk – </w:t>
      </w:r>
      <w:r w:rsidR="00EB3014">
        <w:rPr>
          <w:sz w:val="28"/>
          <w:szCs w:val="28"/>
        </w:rPr>
        <w:t>i</w:t>
      </w:r>
      <w:r w:rsidR="00313568" w:rsidRPr="00E728FA">
        <w:rPr>
          <w:sz w:val="28"/>
          <w:szCs w:val="28"/>
        </w:rPr>
        <w:t>nspekcija) iegūt</w:t>
      </w:r>
      <w:r w:rsidRPr="00E728FA">
        <w:rPr>
          <w:sz w:val="28"/>
          <w:szCs w:val="28"/>
        </w:rPr>
        <w:t xml:space="preserve"> šajos noteikumos </w:t>
      </w:r>
      <w:r w:rsidR="00810C54">
        <w:rPr>
          <w:sz w:val="28"/>
          <w:szCs w:val="28"/>
        </w:rPr>
        <w:t>minētos</w:t>
      </w:r>
      <w:r w:rsidRPr="00E728FA">
        <w:rPr>
          <w:sz w:val="28"/>
          <w:szCs w:val="28"/>
        </w:rPr>
        <w:t xml:space="preserve"> datus attālināti</w:t>
      </w:r>
      <w:r w:rsidR="00B42A71" w:rsidRPr="00E728FA">
        <w:rPr>
          <w:sz w:val="28"/>
          <w:szCs w:val="28"/>
        </w:rPr>
        <w:t>.</w:t>
      </w:r>
      <w:r w:rsidR="00541856" w:rsidRPr="00E728FA">
        <w:rPr>
          <w:sz w:val="28"/>
          <w:szCs w:val="28"/>
        </w:rPr>
        <w:t xml:space="preserve"> </w:t>
      </w:r>
    </w:p>
    <w:p w14:paraId="6EBFDF7E" w14:textId="77777777" w:rsidR="00F81B2F" w:rsidRPr="00F81B2F" w:rsidRDefault="00F81B2F" w:rsidP="00A10E6E">
      <w:pPr>
        <w:pStyle w:val="ListParagraph"/>
        <w:ind w:left="0" w:firstLine="720"/>
        <w:rPr>
          <w:sz w:val="28"/>
          <w:szCs w:val="28"/>
        </w:rPr>
      </w:pPr>
    </w:p>
    <w:p w14:paraId="51EDE6EC" w14:textId="0FE937F8" w:rsidR="00F81B2F" w:rsidRPr="009412A3" w:rsidRDefault="00F81B2F" w:rsidP="00A10E6E">
      <w:pPr>
        <w:pStyle w:val="ListParagraph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Vienotajā sistēmā</w:t>
      </w:r>
      <w:r w:rsidRPr="009412A3">
        <w:rPr>
          <w:sz w:val="28"/>
          <w:szCs w:val="28"/>
        </w:rPr>
        <w:t xml:space="preserve"> </w:t>
      </w:r>
      <w:r w:rsidR="00E90E43">
        <w:rPr>
          <w:sz w:val="28"/>
          <w:szCs w:val="28"/>
        </w:rPr>
        <w:t xml:space="preserve">(AKUS) </w:t>
      </w:r>
      <w:r w:rsidRPr="009412A3">
        <w:rPr>
          <w:sz w:val="28"/>
          <w:szCs w:val="28"/>
        </w:rPr>
        <w:t xml:space="preserve">par katru azartspēļu automātu </w:t>
      </w:r>
      <w:r>
        <w:rPr>
          <w:sz w:val="28"/>
          <w:szCs w:val="28"/>
        </w:rPr>
        <w:t>tiek iekļauti</w:t>
      </w:r>
      <w:r w:rsidRPr="009412A3">
        <w:rPr>
          <w:sz w:val="28"/>
          <w:szCs w:val="28"/>
        </w:rPr>
        <w:t xml:space="preserve"> šād</w:t>
      </w:r>
      <w:r>
        <w:rPr>
          <w:sz w:val="28"/>
          <w:szCs w:val="28"/>
        </w:rPr>
        <w:t>i</w:t>
      </w:r>
      <w:r w:rsidRPr="009412A3">
        <w:rPr>
          <w:sz w:val="28"/>
          <w:szCs w:val="28"/>
        </w:rPr>
        <w:t xml:space="preserve"> dat</w:t>
      </w:r>
      <w:r>
        <w:rPr>
          <w:sz w:val="28"/>
          <w:szCs w:val="28"/>
        </w:rPr>
        <w:t>i</w:t>
      </w:r>
      <w:r w:rsidR="00C5668E">
        <w:rPr>
          <w:sz w:val="28"/>
          <w:szCs w:val="28"/>
        </w:rPr>
        <w:t>:</w:t>
      </w:r>
    </w:p>
    <w:p w14:paraId="2EC0D935" w14:textId="36A52602" w:rsidR="00F81B2F" w:rsidRPr="00E728FA" w:rsidRDefault="00F81B2F" w:rsidP="00A10E6E">
      <w:pPr>
        <w:pStyle w:val="ListParagraph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E728FA">
        <w:rPr>
          <w:sz w:val="28"/>
          <w:szCs w:val="28"/>
        </w:rPr>
        <w:t>pamatinformācija par azartspēļu automātu:</w:t>
      </w:r>
    </w:p>
    <w:p w14:paraId="37598831" w14:textId="79BC941A" w:rsidR="00F81B2F" w:rsidRPr="00E728FA" w:rsidRDefault="00EB3014" w:rsidP="00A10E6E">
      <w:pPr>
        <w:pStyle w:val="ListParagraph"/>
        <w:numPr>
          <w:ilvl w:val="2"/>
          <w:numId w:val="3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1875B8" w:rsidRPr="00E728FA">
        <w:rPr>
          <w:sz w:val="28"/>
          <w:szCs w:val="28"/>
        </w:rPr>
        <w:t xml:space="preserve">nspekcijas piešķirtais </w:t>
      </w:r>
      <w:r w:rsidR="00F81B2F" w:rsidRPr="00E728FA">
        <w:rPr>
          <w:sz w:val="28"/>
          <w:szCs w:val="28"/>
        </w:rPr>
        <w:t>identifikācijas numurs;</w:t>
      </w:r>
      <w:r w:rsidR="008C02E2" w:rsidRPr="00E728FA">
        <w:rPr>
          <w:sz w:val="28"/>
          <w:szCs w:val="28"/>
        </w:rPr>
        <w:t xml:space="preserve"> </w:t>
      </w:r>
    </w:p>
    <w:p w14:paraId="00CA93A6" w14:textId="77777777" w:rsidR="00F81B2F" w:rsidRPr="00E728FA" w:rsidRDefault="00F81B2F" w:rsidP="00A10E6E">
      <w:pPr>
        <w:pStyle w:val="ListParagraph"/>
        <w:numPr>
          <w:ilvl w:val="2"/>
          <w:numId w:val="3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E728FA">
        <w:rPr>
          <w:sz w:val="28"/>
          <w:szCs w:val="28"/>
        </w:rPr>
        <w:t>ražotāja piešķirtais sērijas numurs;</w:t>
      </w:r>
    </w:p>
    <w:p w14:paraId="768F0498" w14:textId="77777777" w:rsidR="00F81B2F" w:rsidRPr="00E728FA" w:rsidRDefault="00F81B2F" w:rsidP="00A10E6E">
      <w:pPr>
        <w:pStyle w:val="ListParagraph"/>
        <w:numPr>
          <w:ilvl w:val="2"/>
          <w:numId w:val="3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E728FA">
        <w:rPr>
          <w:sz w:val="28"/>
          <w:szCs w:val="28"/>
        </w:rPr>
        <w:t>ražotāja noteiktais modelis;</w:t>
      </w:r>
    </w:p>
    <w:p w14:paraId="67B02B63" w14:textId="05BCB679" w:rsidR="00F81B2F" w:rsidRPr="00E728FA" w:rsidRDefault="00F81B2F" w:rsidP="00A10E6E">
      <w:pPr>
        <w:pStyle w:val="ListParagraph"/>
        <w:numPr>
          <w:ilvl w:val="2"/>
          <w:numId w:val="3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E728FA">
        <w:rPr>
          <w:sz w:val="28"/>
          <w:szCs w:val="28"/>
        </w:rPr>
        <w:t>spēles programmas nosaukum</w:t>
      </w:r>
      <w:r w:rsidR="001875B8" w:rsidRPr="00E728FA">
        <w:rPr>
          <w:sz w:val="28"/>
          <w:szCs w:val="28"/>
        </w:rPr>
        <w:t>s</w:t>
      </w:r>
      <w:r w:rsidRPr="00E728FA">
        <w:rPr>
          <w:sz w:val="28"/>
          <w:szCs w:val="28"/>
        </w:rPr>
        <w:t xml:space="preserve"> </w:t>
      </w:r>
      <w:r w:rsidR="001875B8" w:rsidRPr="00E728FA">
        <w:rPr>
          <w:sz w:val="28"/>
          <w:szCs w:val="28"/>
        </w:rPr>
        <w:t xml:space="preserve">un </w:t>
      </w:r>
      <w:r w:rsidRPr="00E728FA">
        <w:rPr>
          <w:sz w:val="28"/>
          <w:szCs w:val="28"/>
        </w:rPr>
        <w:t>versija;</w:t>
      </w:r>
      <w:r w:rsidR="008A0479" w:rsidRPr="00E728FA">
        <w:rPr>
          <w:sz w:val="28"/>
          <w:szCs w:val="28"/>
        </w:rPr>
        <w:t xml:space="preserve"> </w:t>
      </w:r>
    </w:p>
    <w:p w14:paraId="1F86F807" w14:textId="3F77D179" w:rsidR="00F81B2F" w:rsidRPr="006D0657" w:rsidRDefault="00F81B2F" w:rsidP="00A10E6E">
      <w:pPr>
        <w:pStyle w:val="ListParagraph"/>
        <w:numPr>
          <w:ilvl w:val="2"/>
          <w:numId w:val="3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6D0657">
        <w:rPr>
          <w:sz w:val="28"/>
          <w:szCs w:val="28"/>
        </w:rPr>
        <w:t>atrašanās vietas adrese</w:t>
      </w:r>
      <w:r w:rsidR="00C30CEB">
        <w:rPr>
          <w:sz w:val="28"/>
          <w:szCs w:val="28"/>
        </w:rPr>
        <w:t>;</w:t>
      </w:r>
    </w:p>
    <w:p w14:paraId="67638C13" w14:textId="78AFE534" w:rsidR="00F81B2F" w:rsidRPr="00E728FA" w:rsidRDefault="00F81B2F" w:rsidP="00A10E6E">
      <w:pPr>
        <w:pStyle w:val="ListParagraph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E728FA">
        <w:rPr>
          <w:sz w:val="28"/>
          <w:szCs w:val="28"/>
        </w:rPr>
        <w:t>finanšu dati:</w:t>
      </w:r>
    </w:p>
    <w:p w14:paraId="710193FC" w14:textId="1A9F941F" w:rsidR="00F81B2F" w:rsidRPr="00E728FA" w:rsidRDefault="000D737E" w:rsidP="00A10E6E">
      <w:pPr>
        <w:pStyle w:val="ListParagraph"/>
        <w:numPr>
          <w:ilvl w:val="2"/>
          <w:numId w:val="3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bāzes </w:t>
      </w:r>
      <w:r w:rsidR="00F81B2F" w:rsidRPr="00E728FA">
        <w:rPr>
          <w:sz w:val="28"/>
          <w:szCs w:val="28"/>
        </w:rPr>
        <w:t xml:space="preserve">denominācijas koeficients no </w:t>
      </w:r>
      <w:proofErr w:type="spellStart"/>
      <w:r w:rsidR="00F81B2F" w:rsidRPr="00E728FA">
        <w:rPr>
          <w:i/>
          <w:iCs/>
          <w:sz w:val="28"/>
          <w:szCs w:val="28"/>
        </w:rPr>
        <w:t>euro</w:t>
      </w:r>
      <w:proofErr w:type="spellEnd"/>
      <w:r w:rsidR="00F81B2F" w:rsidRPr="00E728FA">
        <w:rPr>
          <w:sz w:val="28"/>
          <w:szCs w:val="28"/>
        </w:rPr>
        <w:t xml:space="preserve"> uz kredītpunktiem;</w:t>
      </w:r>
      <w:r w:rsidR="008A0479" w:rsidRPr="00E728FA">
        <w:rPr>
          <w:sz w:val="28"/>
          <w:szCs w:val="28"/>
        </w:rPr>
        <w:t xml:space="preserve"> </w:t>
      </w:r>
    </w:p>
    <w:p w14:paraId="405EC1F6" w14:textId="60751C0A" w:rsidR="00EA4DAD" w:rsidRPr="00E728FA" w:rsidRDefault="00F81B2F" w:rsidP="00A10E6E">
      <w:pPr>
        <w:pStyle w:val="ListParagraph"/>
        <w:numPr>
          <w:ilvl w:val="2"/>
          <w:numId w:val="3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E728FA">
        <w:rPr>
          <w:sz w:val="28"/>
          <w:szCs w:val="28"/>
        </w:rPr>
        <w:t>kredītpunkti, kas izmantoti spēlējot (</w:t>
      </w:r>
      <w:r w:rsidR="00AC071D">
        <w:rPr>
          <w:sz w:val="28"/>
          <w:szCs w:val="28"/>
        </w:rPr>
        <w:t>"</w:t>
      </w:r>
      <w:r w:rsidRPr="00E728FA">
        <w:rPr>
          <w:sz w:val="28"/>
          <w:szCs w:val="28"/>
        </w:rPr>
        <w:t>IN</w:t>
      </w:r>
      <w:r w:rsidR="00AC071D">
        <w:rPr>
          <w:sz w:val="28"/>
          <w:szCs w:val="28"/>
        </w:rPr>
        <w:t>"</w:t>
      </w:r>
      <w:r w:rsidRPr="00E728FA">
        <w:rPr>
          <w:sz w:val="28"/>
          <w:szCs w:val="28"/>
        </w:rPr>
        <w:t>);</w:t>
      </w:r>
    </w:p>
    <w:p w14:paraId="649717A4" w14:textId="69C7D7AE" w:rsidR="00F81B2F" w:rsidRPr="00266DE3" w:rsidRDefault="00F81B2F" w:rsidP="00A10E6E">
      <w:pPr>
        <w:pStyle w:val="ListParagraph"/>
        <w:numPr>
          <w:ilvl w:val="2"/>
          <w:numId w:val="3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266DE3">
        <w:rPr>
          <w:sz w:val="28"/>
          <w:szCs w:val="28"/>
        </w:rPr>
        <w:t>kredītpunkti, kas laimēti spēlējot (</w:t>
      </w:r>
      <w:r w:rsidR="00AC071D">
        <w:rPr>
          <w:sz w:val="28"/>
          <w:szCs w:val="28"/>
        </w:rPr>
        <w:t>"</w:t>
      </w:r>
      <w:r w:rsidRPr="00266DE3">
        <w:rPr>
          <w:sz w:val="28"/>
          <w:szCs w:val="28"/>
        </w:rPr>
        <w:t>OUT</w:t>
      </w:r>
      <w:r w:rsidR="00AC071D">
        <w:rPr>
          <w:sz w:val="28"/>
          <w:szCs w:val="28"/>
        </w:rPr>
        <w:t>"</w:t>
      </w:r>
      <w:r w:rsidRPr="00266DE3">
        <w:rPr>
          <w:sz w:val="28"/>
          <w:szCs w:val="28"/>
        </w:rPr>
        <w:t>);</w:t>
      </w:r>
    </w:p>
    <w:p w14:paraId="1372DA67" w14:textId="4FA199D1" w:rsidR="00F81B2F" w:rsidRPr="009412A3" w:rsidRDefault="00F81B2F" w:rsidP="00A10E6E">
      <w:pPr>
        <w:pStyle w:val="ListParagraph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9412A3">
        <w:rPr>
          <w:sz w:val="28"/>
          <w:szCs w:val="28"/>
        </w:rPr>
        <w:t xml:space="preserve">iekšējās </w:t>
      </w:r>
      <w:r w:rsidR="00810C54">
        <w:rPr>
          <w:sz w:val="28"/>
          <w:szCs w:val="28"/>
        </w:rPr>
        <w:t>"</w:t>
      </w:r>
      <w:proofErr w:type="spellStart"/>
      <w:r w:rsidRPr="009412A3">
        <w:rPr>
          <w:sz w:val="28"/>
          <w:szCs w:val="28"/>
        </w:rPr>
        <w:t>Jackpot</w:t>
      </w:r>
      <w:proofErr w:type="spellEnd"/>
      <w:r w:rsidR="00AC071D">
        <w:rPr>
          <w:sz w:val="28"/>
          <w:szCs w:val="28"/>
        </w:rPr>
        <w:t>"</w:t>
      </w:r>
      <w:r w:rsidRPr="009412A3">
        <w:rPr>
          <w:sz w:val="28"/>
          <w:szCs w:val="28"/>
        </w:rPr>
        <w:t xml:space="preserve"> sistēmas izmaksas kredītpunktos, ja tās nav iekļautas </w:t>
      </w:r>
      <w:r w:rsidR="00AC071D">
        <w:rPr>
          <w:sz w:val="28"/>
          <w:szCs w:val="28"/>
        </w:rPr>
        <w:t>"</w:t>
      </w:r>
      <w:r w:rsidRPr="009412A3">
        <w:rPr>
          <w:sz w:val="28"/>
          <w:szCs w:val="28"/>
        </w:rPr>
        <w:t>OUT</w:t>
      </w:r>
      <w:r w:rsidR="00AC071D">
        <w:rPr>
          <w:sz w:val="28"/>
          <w:szCs w:val="28"/>
        </w:rPr>
        <w:t>"</w:t>
      </w:r>
      <w:r w:rsidRPr="009412A3">
        <w:rPr>
          <w:sz w:val="28"/>
          <w:szCs w:val="28"/>
        </w:rPr>
        <w:t xml:space="preserve"> izmaksās (</w:t>
      </w:r>
      <w:r w:rsidR="00AC071D">
        <w:rPr>
          <w:sz w:val="28"/>
          <w:szCs w:val="28"/>
        </w:rPr>
        <w:t>"</w:t>
      </w:r>
      <w:proofErr w:type="spellStart"/>
      <w:r w:rsidRPr="009412A3">
        <w:rPr>
          <w:sz w:val="28"/>
          <w:szCs w:val="28"/>
        </w:rPr>
        <w:t>IeJP</w:t>
      </w:r>
      <w:proofErr w:type="spellEnd"/>
      <w:r w:rsidR="00AC071D">
        <w:rPr>
          <w:sz w:val="28"/>
          <w:szCs w:val="28"/>
        </w:rPr>
        <w:t>"</w:t>
      </w:r>
      <w:r w:rsidRPr="009412A3">
        <w:rPr>
          <w:sz w:val="28"/>
          <w:szCs w:val="28"/>
        </w:rPr>
        <w:t>);</w:t>
      </w:r>
    </w:p>
    <w:p w14:paraId="38316381" w14:textId="77777777" w:rsidR="00F81B2F" w:rsidRPr="009B4FA8" w:rsidRDefault="00F81B2F" w:rsidP="00A10E6E">
      <w:pPr>
        <w:pStyle w:val="ListParagraph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9B4FA8">
        <w:rPr>
          <w:sz w:val="28"/>
          <w:szCs w:val="28"/>
        </w:rPr>
        <w:lastRenderedPageBreak/>
        <w:t>vēsturiskie notikumi, kuri tiek reģistrēti pēc notikuma laika (datums, laiks):</w:t>
      </w:r>
      <w:r w:rsidR="00BF0FA6">
        <w:rPr>
          <w:sz w:val="28"/>
          <w:szCs w:val="28"/>
        </w:rPr>
        <w:t xml:space="preserve"> </w:t>
      </w:r>
    </w:p>
    <w:p w14:paraId="59C32DA5" w14:textId="77777777" w:rsidR="00F81B2F" w:rsidRPr="009B4FA8" w:rsidRDefault="00F81B2F" w:rsidP="00A10E6E">
      <w:pPr>
        <w:pStyle w:val="ListParagraph"/>
        <w:numPr>
          <w:ilvl w:val="2"/>
          <w:numId w:val="3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9B4FA8">
        <w:rPr>
          <w:sz w:val="28"/>
          <w:szCs w:val="28"/>
        </w:rPr>
        <w:t>iemaksas;</w:t>
      </w:r>
    </w:p>
    <w:p w14:paraId="2FBAEE5B" w14:textId="77777777" w:rsidR="00F81B2F" w:rsidRPr="009B4FA8" w:rsidRDefault="00F81B2F" w:rsidP="00A10E6E">
      <w:pPr>
        <w:pStyle w:val="ListParagraph"/>
        <w:numPr>
          <w:ilvl w:val="2"/>
          <w:numId w:val="3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9B4FA8">
        <w:rPr>
          <w:sz w:val="28"/>
          <w:szCs w:val="28"/>
        </w:rPr>
        <w:t>izmaksas;</w:t>
      </w:r>
    </w:p>
    <w:p w14:paraId="3156E39D" w14:textId="32F187A0" w:rsidR="00F81B2F" w:rsidRPr="009B4FA8" w:rsidRDefault="00AC071D" w:rsidP="00A10E6E">
      <w:pPr>
        <w:pStyle w:val="ListParagraph"/>
        <w:numPr>
          <w:ilvl w:val="2"/>
          <w:numId w:val="3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 w:rsidR="00F81B2F" w:rsidRPr="009B4FA8">
        <w:rPr>
          <w:sz w:val="28"/>
          <w:szCs w:val="28"/>
        </w:rPr>
        <w:t>IeJP</w:t>
      </w:r>
      <w:proofErr w:type="spellEnd"/>
      <w:r>
        <w:rPr>
          <w:sz w:val="28"/>
          <w:szCs w:val="28"/>
        </w:rPr>
        <w:t>"</w:t>
      </w:r>
      <w:r w:rsidR="00F81B2F" w:rsidRPr="009B4FA8">
        <w:rPr>
          <w:sz w:val="28"/>
          <w:szCs w:val="28"/>
        </w:rPr>
        <w:t xml:space="preserve"> izmaksas;</w:t>
      </w:r>
    </w:p>
    <w:p w14:paraId="6D66CD9B" w14:textId="347C13F3" w:rsidR="00F81B2F" w:rsidRPr="009B1605" w:rsidRDefault="009102E2" w:rsidP="00A10E6E">
      <w:pPr>
        <w:pStyle w:val="ListParagraph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visi </w:t>
      </w:r>
      <w:r w:rsidR="008B6D7A">
        <w:rPr>
          <w:sz w:val="28"/>
          <w:szCs w:val="28"/>
        </w:rPr>
        <w:t xml:space="preserve">vienotajā sistēmā (AKUS) reģistrētie </w:t>
      </w:r>
      <w:r w:rsidR="00266DE3">
        <w:rPr>
          <w:sz w:val="28"/>
          <w:szCs w:val="28"/>
        </w:rPr>
        <w:t xml:space="preserve">azartspēļu automāta </w:t>
      </w:r>
      <w:r>
        <w:rPr>
          <w:sz w:val="28"/>
          <w:szCs w:val="28"/>
        </w:rPr>
        <w:t>notikumu ieraksti</w:t>
      </w:r>
      <w:r w:rsidR="00F81B2F" w:rsidRPr="009B4FA8">
        <w:rPr>
          <w:sz w:val="28"/>
          <w:szCs w:val="28"/>
        </w:rPr>
        <w:t>.</w:t>
      </w:r>
    </w:p>
    <w:p w14:paraId="1BEAAFC4" w14:textId="77777777" w:rsidR="009B1605" w:rsidRPr="009B1605" w:rsidRDefault="009B1605" w:rsidP="00A10E6E">
      <w:pPr>
        <w:pStyle w:val="ListParagraph"/>
        <w:shd w:val="clear" w:color="auto" w:fill="FFFFFF"/>
        <w:ind w:left="0" w:firstLine="720"/>
        <w:jc w:val="both"/>
        <w:rPr>
          <w:sz w:val="28"/>
          <w:szCs w:val="28"/>
        </w:rPr>
      </w:pPr>
    </w:p>
    <w:p w14:paraId="76E60FE3" w14:textId="77777777" w:rsidR="00F16EC2" w:rsidRPr="00E728FA" w:rsidRDefault="00F16EC2" w:rsidP="00A10E6E">
      <w:pPr>
        <w:pStyle w:val="ListParagraph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20"/>
        <w:jc w:val="both"/>
        <w:rPr>
          <w:i/>
          <w:iCs/>
          <w:sz w:val="28"/>
          <w:szCs w:val="28"/>
        </w:rPr>
      </w:pPr>
      <w:r w:rsidRPr="00E728FA">
        <w:rPr>
          <w:iCs/>
          <w:sz w:val="28"/>
          <w:szCs w:val="28"/>
        </w:rPr>
        <w:t>Azartspēļu organizētājs nodrošina, ka:</w:t>
      </w:r>
    </w:p>
    <w:p w14:paraId="72FC7857" w14:textId="1592AA8A" w:rsidR="00F16EC2" w:rsidRPr="00E728FA" w:rsidRDefault="00F16EC2" w:rsidP="00A10E6E">
      <w:pPr>
        <w:pStyle w:val="ListParagraph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20"/>
        <w:jc w:val="both"/>
        <w:rPr>
          <w:iCs/>
          <w:sz w:val="28"/>
          <w:szCs w:val="28"/>
        </w:rPr>
      </w:pPr>
      <w:r w:rsidRPr="00E728FA">
        <w:rPr>
          <w:iCs/>
          <w:sz w:val="28"/>
          <w:szCs w:val="28"/>
        </w:rPr>
        <w:t xml:space="preserve">vienotajā sistēmā (AKUS) tiek iekļauti </w:t>
      </w:r>
      <w:r w:rsidR="00A10E6E">
        <w:rPr>
          <w:iCs/>
          <w:sz w:val="28"/>
          <w:szCs w:val="28"/>
        </w:rPr>
        <w:t xml:space="preserve">šo noteikumu </w:t>
      </w:r>
      <w:r w:rsidRPr="00E728FA">
        <w:rPr>
          <w:iCs/>
          <w:sz w:val="28"/>
          <w:szCs w:val="28"/>
        </w:rPr>
        <w:t>3</w:t>
      </w:r>
      <w:r w:rsidR="00AC071D">
        <w:rPr>
          <w:iCs/>
          <w:sz w:val="28"/>
          <w:szCs w:val="28"/>
        </w:rPr>
        <w:t>.</w:t>
      </w:r>
      <w:r w:rsidR="00A10E6E">
        <w:rPr>
          <w:iCs/>
          <w:sz w:val="28"/>
          <w:szCs w:val="28"/>
        </w:rPr>
        <w:t> </w:t>
      </w:r>
      <w:r w:rsidR="00AC071D">
        <w:rPr>
          <w:iCs/>
          <w:sz w:val="28"/>
          <w:szCs w:val="28"/>
        </w:rPr>
        <w:t>p</w:t>
      </w:r>
      <w:r w:rsidRPr="00E728FA">
        <w:rPr>
          <w:iCs/>
          <w:sz w:val="28"/>
          <w:szCs w:val="28"/>
        </w:rPr>
        <w:t>unktā norādītie dati;</w:t>
      </w:r>
    </w:p>
    <w:p w14:paraId="44C65165" w14:textId="634A1F70" w:rsidR="006D0657" w:rsidRDefault="00380278" w:rsidP="00A10E6E">
      <w:pPr>
        <w:pStyle w:val="ListParagraph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vienotajā sistēmā (AKUS) tiek norādīts </w:t>
      </w:r>
      <w:r w:rsidR="006D0657" w:rsidRPr="00E728FA">
        <w:rPr>
          <w:sz w:val="28"/>
          <w:szCs w:val="28"/>
        </w:rPr>
        <w:t>azartspēļu automāta pieslēgum</w:t>
      </w:r>
      <w:r w:rsidR="006D0657">
        <w:rPr>
          <w:sz w:val="28"/>
          <w:szCs w:val="28"/>
        </w:rPr>
        <w:t>a</w:t>
      </w:r>
      <w:r w:rsidR="006D0657" w:rsidRPr="00E728FA">
        <w:rPr>
          <w:sz w:val="28"/>
          <w:szCs w:val="28"/>
        </w:rPr>
        <w:t xml:space="preserve"> </w:t>
      </w:r>
      <w:r w:rsidR="00A10E6E">
        <w:rPr>
          <w:sz w:val="28"/>
          <w:szCs w:val="28"/>
        </w:rPr>
        <w:t>statuss (</w:t>
      </w:r>
      <w:proofErr w:type="spellStart"/>
      <w:r w:rsidR="00A10E6E">
        <w:rPr>
          <w:sz w:val="28"/>
          <w:szCs w:val="28"/>
        </w:rPr>
        <w:t>on-line</w:t>
      </w:r>
      <w:proofErr w:type="spellEnd"/>
      <w:r w:rsidR="00A10E6E">
        <w:rPr>
          <w:sz w:val="28"/>
          <w:szCs w:val="28"/>
        </w:rPr>
        <w:t>/</w:t>
      </w:r>
      <w:proofErr w:type="spellStart"/>
      <w:r w:rsidR="00A10E6E">
        <w:rPr>
          <w:sz w:val="28"/>
          <w:szCs w:val="28"/>
        </w:rPr>
        <w:t>off-line)</w:t>
      </w:r>
      <w:proofErr w:type="spellEnd"/>
      <w:r w:rsidR="00A10E6E">
        <w:rPr>
          <w:sz w:val="28"/>
          <w:szCs w:val="28"/>
        </w:rPr>
        <w:t xml:space="preserve"> </w:t>
      </w:r>
      <w:r w:rsidR="006D0657" w:rsidRPr="00E728FA">
        <w:rPr>
          <w:sz w:val="28"/>
          <w:szCs w:val="28"/>
        </w:rPr>
        <w:t>vienotajai sistēmai (AKUS);</w:t>
      </w:r>
    </w:p>
    <w:p w14:paraId="0CE52189" w14:textId="775096F8" w:rsidR="006D0657" w:rsidRDefault="00C13095" w:rsidP="00A10E6E">
      <w:pPr>
        <w:pStyle w:val="ListParagraph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vienotā</w:t>
      </w:r>
      <w:r w:rsidR="00294FE1">
        <w:rPr>
          <w:sz w:val="28"/>
          <w:szCs w:val="28"/>
        </w:rPr>
        <w:t xml:space="preserve"> sistēm</w:t>
      </w:r>
      <w:r>
        <w:rPr>
          <w:sz w:val="28"/>
          <w:szCs w:val="28"/>
        </w:rPr>
        <w:t>a</w:t>
      </w:r>
      <w:r w:rsidR="00294FE1">
        <w:rPr>
          <w:sz w:val="28"/>
          <w:szCs w:val="28"/>
        </w:rPr>
        <w:t xml:space="preserve"> (AKUS) </w:t>
      </w:r>
      <w:r>
        <w:rPr>
          <w:sz w:val="28"/>
          <w:szCs w:val="28"/>
        </w:rPr>
        <w:t>ir sinhronizēta atbilstoši Latvijas laika joslai</w:t>
      </w:r>
      <w:r w:rsidR="006D0657" w:rsidRPr="00E728FA">
        <w:rPr>
          <w:sz w:val="28"/>
          <w:szCs w:val="28"/>
        </w:rPr>
        <w:t>;</w:t>
      </w:r>
    </w:p>
    <w:p w14:paraId="10C42D96" w14:textId="2841B9E4" w:rsidR="00B739F0" w:rsidRPr="00E728FA" w:rsidRDefault="00B739F0" w:rsidP="00A10E6E">
      <w:pPr>
        <w:pStyle w:val="ListParagraph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20"/>
        <w:jc w:val="both"/>
        <w:rPr>
          <w:iCs/>
          <w:sz w:val="28"/>
          <w:szCs w:val="28"/>
        </w:rPr>
      </w:pPr>
      <w:r w:rsidRPr="00E728FA">
        <w:rPr>
          <w:iCs/>
          <w:sz w:val="28"/>
          <w:szCs w:val="28"/>
        </w:rPr>
        <w:t xml:space="preserve">dati tiek eksportēti </w:t>
      </w:r>
      <w:r w:rsidR="00125F56" w:rsidRPr="00E728FA">
        <w:rPr>
          <w:iCs/>
          <w:sz w:val="28"/>
          <w:szCs w:val="28"/>
        </w:rPr>
        <w:t xml:space="preserve">vienotajā sistēmā (AKUS) </w:t>
      </w:r>
      <w:r w:rsidR="008E1CFD">
        <w:rPr>
          <w:iCs/>
          <w:sz w:val="28"/>
          <w:szCs w:val="28"/>
        </w:rPr>
        <w:t xml:space="preserve">kādā no </w:t>
      </w:r>
      <w:r w:rsidR="008E1CFD" w:rsidRPr="00E728FA">
        <w:rPr>
          <w:iCs/>
          <w:sz w:val="28"/>
          <w:szCs w:val="28"/>
        </w:rPr>
        <w:t>šād</w:t>
      </w:r>
      <w:r w:rsidR="008E1CFD">
        <w:rPr>
          <w:iCs/>
          <w:sz w:val="28"/>
          <w:szCs w:val="28"/>
        </w:rPr>
        <w:t xml:space="preserve">iem </w:t>
      </w:r>
      <w:r w:rsidRPr="00E728FA">
        <w:rPr>
          <w:iCs/>
          <w:sz w:val="28"/>
          <w:szCs w:val="28"/>
        </w:rPr>
        <w:t>datņu formāt</w:t>
      </w:r>
      <w:r w:rsidR="008E1CFD">
        <w:rPr>
          <w:iCs/>
          <w:sz w:val="28"/>
          <w:szCs w:val="28"/>
        </w:rPr>
        <w:t>iem</w:t>
      </w:r>
      <w:r w:rsidRPr="00E728FA">
        <w:rPr>
          <w:iCs/>
          <w:sz w:val="28"/>
          <w:szCs w:val="28"/>
        </w:rPr>
        <w:t xml:space="preserve"> – </w:t>
      </w:r>
      <w:proofErr w:type="spellStart"/>
      <w:r w:rsidRPr="00E728FA">
        <w:rPr>
          <w:i/>
          <w:iCs/>
          <w:sz w:val="28"/>
          <w:szCs w:val="28"/>
        </w:rPr>
        <w:t>xls</w:t>
      </w:r>
      <w:proofErr w:type="spellEnd"/>
      <w:r w:rsidRPr="00E728FA">
        <w:rPr>
          <w:i/>
          <w:iCs/>
          <w:sz w:val="28"/>
          <w:szCs w:val="28"/>
        </w:rPr>
        <w:t xml:space="preserve">, </w:t>
      </w:r>
      <w:proofErr w:type="spellStart"/>
      <w:r w:rsidRPr="00E728FA">
        <w:rPr>
          <w:i/>
          <w:iCs/>
          <w:sz w:val="28"/>
          <w:szCs w:val="28"/>
        </w:rPr>
        <w:t>xlsx</w:t>
      </w:r>
      <w:proofErr w:type="spellEnd"/>
      <w:r w:rsidRPr="00E728FA">
        <w:rPr>
          <w:i/>
          <w:iCs/>
          <w:sz w:val="28"/>
          <w:szCs w:val="28"/>
        </w:rPr>
        <w:t xml:space="preserve">, </w:t>
      </w:r>
      <w:proofErr w:type="spellStart"/>
      <w:r w:rsidRPr="00E728FA">
        <w:rPr>
          <w:i/>
          <w:iCs/>
          <w:sz w:val="28"/>
          <w:szCs w:val="28"/>
        </w:rPr>
        <w:t>cs</w:t>
      </w:r>
      <w:r w:rsidR="009102E2">
        <w:rPr>
          <w:i/>
          <w:iCs/>
          <w:sz w:val="28"/>
          <w:szCs w:val="28"/>
        </w:rPr>
        <w:t>v</w:t>
      </w:r>
      <w:proofErr w:type="spellEnd"/>
      <w:r w:rsidRPr="00E728FA">
        <w:rPr>
          <w:iCs/>
          <w:sz w:val="28"/>
          <w:szCs w:val="28"/>
        </w:rPr>
        <w:t xml:space="preserve"> un </w:t>
      </w:r>
      <w:proofErr w:type="spellStart"/>
      <w:r w:rsidRPr="00E728FA">
        <w:rPr>
          <w:i/>
          <w:iCs/>
          <w:sz w:val="28"/>
          <w:szCs w:val="28"/>
        </w:rPr>
        <w:t>x</w:t>
      </w:r>
      <w:r w:rsidR="009102E2">
        <w:rPr>
          <w:i/>
          <w:iCs/>
          <w:sz w:val="28"/>
          <w:szCs w:val="28"/>
        </w:rPr>
        <w:t>m</w:t>
      </w:r>
      <w:r w:rsidRPr="00E728FA">
        <w:rPr>
          <w:i/>
          <w:iCs/>
          <w:sz w:val="28"/>
          <w:szCs w:val="28"/>
        </w:rPr>
        <w:t>l</w:t>
      </w:r>
      <w:proofErr w:type="spellEnd"/>
      <w:r w:rsidRPr="00E728FA">
        <w:rPr>
          <w:iCs/>
          <w:sz w:val="28"/>
          <w:szCs w:val="28"/>
        </w:rPr>
        <w:t>;</w:t>
      </w:r>
    </w:p>
    <w:p w14:paraId="2438BC3C" w14:textId="34E3D960" w:rsidR="00CC4479" w:rsidRPr="00E728FA" w:rsidRDefault="00A10E6E" w:rsidP="00A10E6E">
      <w:pPr>
        <w:pStyle w:val="ListParagraph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20"/>
        <w:jc w:val="both"/>
        <w:rPr>
          <w:iCs/>
          <w:sz w:val="28"/>
          <w:szCs w:val="28"/>
        </w:rPr>
      </w:pPr>
      <w:r w:rsidRPr="00E728FA">
        <w:rPr>
          <w:iCs/>
          <w:sz w:val="28"/>
          <w:szCs w:val="28"/>
        </w:rPr>
        <w:t xml:space="preserve">inspekcija </w:t>
      </w:r>
      <w:r w:rsidR="00CC4479" w:rsidRPr="00E728FA">
        <w:rPr>
          <w:iCs/>
          <w:sz w:val="28"/>
          <w:szCs w:val="28"/>
        </w:rPr>
        <w:t>var iegūt informāciju no vienotās sistēmas (AKUS) elektroniskā veidā tiešsaistes datu režīmā, izmantojot tīkla lietotāja saskarni;</w:t>
      </w:r>
    </w:p>
    <w:p w14:paraId="5AA18BA1" w14:textId="37CCBDBE" w:rsidR="00F16EC2" w:rsidRPr="00E728FA" w:rsidRDefault="00B739F0" w:rsidP="00A10E6E">
      <w:pPr>
        <w:pStyle w:val="ListParagraph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20"/>
        <w:jc w:val="both"/>
        <w:rPr>
          <w:iCs/>
          <w:sz w:val="28"/>
          <w:szCs w:val="28"/>
        </w:rPr>
      </w:pPr>
      <w:r w:rsidRPr="00E728FA">
        <w:rPr>
          <w:iCs/>
          <w:sz w:val="28"/>
          <w:szCs w:val="28"/>
        </w:rPr>
        <w:t>k</w:t>
      </w:r>
      <w:r w:rsidR="00CC4479" w:rsidRPr="00E728FA">
        <w:rPr>
          <w:iCs/>
          <w:sz w:val="28"/>
          <w:szCs w:val="28"/>
        </w:rPr>
        <w:t xml:space="preserve">atram </w:t>
      </w:r>
      <w:r w:rsidR="00A10E6E" w:rsidRPr="00E728FA">
        <w:rPr>
          <w:iCs/>
          <w:sz w:val="28"/>
          <w:szCs w:val="28"/>
        </w:rPr>
        <w:t xml:space="preserve">inspekcijas </w:t>
      </w:r>
      <w:r w:rsidR="00CC4479" w:rsidRPr="00E728FA">
        <w:rPr>
          <w:iCs/>
          <w:sz w:val="28"/>
          <w:szCs w:val="28"/>
        </w:rPr>
        <w:t xml:space="preserve">darbiniekam, kura amata pienākumos ir darbs ar vienoto sistēmu (AKUS), pēc </w:t>
      </w:r>
      <w:r w:rsidR="00C30CEB" w:rsidRPr="00E728FA">
        <w:rPr>
          <w:iCs/>
          <w:sz w:val="28"/>
          <w:szCs w:val="28"/>
        </w:rPr>
        <w:t xml:space="preserve">inspekcijas </w:t>
      </w:r>
      <w:r w:rsidR="00CC4479" w:rsidRPr="00E728FA">
        <w:rPr>
          <w:iCs/>
          <w:sz w:val="28"/>
          <w:szCs w:val="28"/>
        </w:rPr>
        <w:t>priekšnieka pieprasījuma</w:t>
      </w:r>
      <w:r w:rsidR="00F16EC2" w:rsidRPr="00E728FA">
        <w:rPr>
          <w:iCs/>
          <w:sz w:val="28"/>
          <w:szCs w:val="28"/>
        </w:rPr>
        <w:t xml:space="preserve"> tiek izsniegt</w:t>
      </w:r>
      <w:r w:rsidR="005416D1">
        <w:rPr>
          <w:iCs/>
          <w:sz w:val="28"/>
          <w:szCs w:val="28"/>
        </w:rPr>
        <w:t>i</w:t>
      </w:r>
      <w:r w:rsidR="00F16EC2" w:rsidRPr="00E728FA">
        <w:rPr>
          <w:iCs/>
          <w:sz w:val="28"/>
          <w:szCs w:val="28"/>
        </w:rPr>
        <w:t xml:space="preserve"> </w:t>
      </w:r>
      <w:r w:rsidR="005416D1">
        <w:rPr>
          <w:iCs/>
          <w:sz w:val="28"/>
          <w:szCs w:val="28"/>
        </w:rPr>
        <w:t>identifikācijas dati</w:t>
      </w:r>
      <w:r w:rsidR="00F16EC2" w:rsidRPr="00E728FA">
        <w:rPr>
          <w:iCs/>
          <w:sz w:val="28"/>
          <w:szCs w:val="28"/>
        </w:rPr>
        <w:t>, lai varētu attālināti piekļūt azartspēļu organizētāja iekļautajiem datiem vienotajā sistēmā (A</w:t>
      </w:r>
      <w:r w:rsidR="00CC4479" w:rsidRPr="00E728FA">
        <w:rPr>
          <w:iCs/>
          <w:sz w:val="28"/>
          <w:szCs w:val="28"/>
        </w:rPr>
        <w:t>KUS);</w:t>
      </w:r>
    </w:p>
    <w:p w14:paraId="1165CA85" w14:textId="2003B1CC" w:rsidR="00F16EC2" w:rsidRPr="00E728FA" w:rsidRDefault="00F16EC2" w:rsidP="00A10E6E">
      <w:pPr>
        <w:pStyle w:val="ListParagraph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20"/>
        <w:jc w:val="both"/>
        <w:rPr>
          <w:iCs/>
          <w:sz w:val="28"/>
          <w:szCs w:val="28"/>
        </w:rPr>
      </w:pPr>
      <w:r w:rsidRPr="00E728FA">
        <w:rPr>
          <w:iCs/>
          <w:sz w:val="28"/>
          <w:szCs w:val="28"/>
        </w:rPr>
        <w:t xml:space="preserve">ievadītie dati </w:t>
      </w:r>
      <w:r w:rsidR="005843AF" w:rsidRPr="00E728FA">
        <w:rPr>
          <w:iCs/>
          <w:sz w:val="28"/>
          <w:szCs w:val="28"/>
        </w:rPr>
        <w:t xml:space="preserve">vienotajā sistēmā (AKUS) </w:t>
      </w:r>
      <w:r w:rsidRPr="00E728FA">
        <w:rPr>
          <w:iCs/>
          <w:sz w:val="28"/>
          <w:szCs w:val="28"/>
        </w:rPr>
        <w:t xml:space="preserve">tiek uzglabāti </w:t>
      </w:r>
      <w:r w:rsidR="005D420A" w:rsidRPr="00E728FA">
        <w:rPr>
          <w:iCs/>
          <w:sz w:val="28"/>
          <w:szCs w:val="28"/>
        </w:rPr>
        <w:t>šajos noteikumos noteikt</w:t>
      </w:r>
      <w:r w:rsidR="00A10E6E">
        <w:rPr>
          <w:iCs/>
          <w:sz w:val="28"/>
          <w:szCs w:val="28"/>
        </w:rPr>
        <w:t>o</w:t>
      </w:r>
      <w:r w:rsidR="005D420A" w:rsidRPr="00E728FA">
        <w:rPr>
          <w:iCs/>
          <w:sz w:val="28"/>
          <w:szCs w:val="28"/>
        </w:rPr>
        <w:t xml:space="preserve"> </w:t>
      </w:r>
      <w:r w:rsidRPr="00E728FA">
        <w:rPr>
          <w:iCs/>
          <w:sz w:val="28"/>
          <w:szCs w:val="28"/>
        </w:rPr>
        <w:t>laikp</w:t>
      </w:r>
      <w:r w:rsidR="00A10E6E">
        <w:rPr>
          <w:iCs/>
          <w:sz w:val="28"/>
          <w:szCs w:val="28"/>
        </w:rPr>
        <w:t>osm</w:t>
      </w:r>
      <w:r w:rsidRPr="00E728FA">
        <w:rPr>
          <w:iCs/>
          <w:sz w:val="28"/>
          <w:szCs w:val="28"/>
        </w:rPr>
        <w:t xml:space="preserve">u, </w:t>
      </w:r>
      <w:r w:rsidR="005843AF" w:rsidRPr="00E728FA">
        <w:rPr>
          <w:iCs/>
          <w:sz w:val="28"/>
          <w:szCs w:val="28"/>
        </w:rPr>
        <w:t>nodrošin</w:t>
      </w:r>
      <w:r w:rsidR="007E1E91">
        <w:rPr>
          <w:iCs/>
          <w:sz w:val="28"/>
          <w:szCs w:val="28"/>
        </w:rPr>
        <w:t>ot</w:t>
      </w:r>
      <w:r w:rsidRPr="00E728FA">
        <w:rPr>
          <w:iCs/>
          <w:sz w:val="28"/>
          <w:szCs w:val="28"/>
        </w:rPr>
        <w:t xml:space="preserve"> </w:t>
      </w:r>
      <w:r w:rsidR="00A10E6E">
        <w:rPr>
          <w:iCs/>
          <w:sz w:val="28"/>
          <w:szCs w:val="28"/>
        </w:rPr>
        <w:t>minēto</w:t>
      </w:r>
      <w:r w:rsidRPr="00E728FA">
        <w:rPr>
          <w:iCs/>
          <w:sz w:val="28"/>
          <w:szCs w:val="28"/>
        </w:rPr>
        <w:t xml:space="preserve"> datu </w:t>
      </w:r>
      <w:r w:rsidR="00195779">
        <w:rPr>
          <w:iCs/>
          <w:sz w:val="28"/>
          <w:szCs w:val="28"/>
        </w:rPr>
        <w:t>integritāt</w:t>
      </w:r>
      <w:r w:rsidR="007E1E91">
        <w:rPr>
          <w:iCs/>
          <w:sz w:val="28"/>
          <w:szCs w:val="28"/>
        </w:rPr>
        <w:t>i</w:t>
      </w:r>
      <w:r w:rsidR="00195779" w:rsidRPr="00E728FA">
        <w:rPr>
          <w:iCs/>
          <w:sz w:val="28"/>
          <w:szCs w:val="28"/>
        </w:rPr>
        <w:t xml:space="preserve"> </w:t>
      </w:r>
      <w:r w:rsidR="005843AF" w:rsidRPr="00E728FA">
        <w:rPr>
          <w:iCs/>
          <w:sz w:val="28"/>
          <w:szCs w:val="28"/>
        </w:rPr>
        <w:t>un drošīb</w:t>
      </w:r>
      <w:r w:rsidR="007E1E91">
        <w:rPr>
          <w:iCs/>
          <w:sz w:val="28"/>
          <w:szCs w:val="28"/>
        </w:rPr>
        <w:t>u</w:t>
      </w:r>
      <w:r w:rsidRPr="00E728FA">
        <w:rPr>
          <w:iCs/>
          <w:sz w:val="28"/>
          <w:szCs w:val="28"/>
        </w:rPr>
        <w:t xml:space="preserve">; </w:t>
      </w:r>
    </w:p>
    <w:p w14:paraId="1CF3259E" w14:textId="54E5510C" w:rsidR="005D420A" w:rsidRPr="00E728FA" w:rsidRDefault="005D420A" w:rsidP="00A10E6E">
      <w:pPr>
        <w:pStyle w:val="ListParagraph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20"/>
        <w:jc w:val="both"/>
        <w:rPr>
          <w:iCs/>
          <w:sz w:val="28"/>
          <w:szCs w:val="28"/>
        </w:rPr>
      </w:pPr>
      <w:r w:rsidRPr="00E728FA">
        <w:rPr>
          <w:iCs/>
          <w:sz w:val="28"/>
          <w:szCs w:val="28"/>
        </w:rPr>
        <w:t>šo noteikumu 3.1. un 3.3</w:t>
      </w:r>
      <w:r w:rsidR="00AC071D">
        <w:rPr>
          <w:iCs/>
          <w:sz w:val="28"/>
          <w:szCs w:val="28"/>
        </w:rPr>
        <w:t>.</w:t>
      </w:r>
      <w:r w:rsidR="00A10E6E">
        <w:rPr>
          <w:iCs/>
          <w:sz w:val="28"/>
          <w:szCs w:val="28"/>
        </w:rPr>
        <w:t> </w:t>
      </w:r>
      <w:r w:rsidR="00AC071D">
        <w:rPr>
          <w:iCs/>
          <w:sz w:val="28"/>
          <w:szCs w:val="28"/>
        </w:rPr>
        <w:t>a</w:t>
      </w:r>
      <w:r w:rsidRPr="00E728FA">
        <w:rPr>
          <w:iCs/>
          <w:sz w:val="28"/>
          <w:szCs w:val="28"/>
        </w:rPr>
        <w:t xml:space="preserve">pakšpunktā norādītie dati vienotajā sistēmā (AKUS) starp azartspēļu automātu un azartspēļu organizētāja centrālo serveri tiek atjaunoti ik pēc 30 minūtēm </w:t>
      </w:r>
      <w:r w:rsidR="008672FF" w:rsidRPr="00E728FA">
        <w:rPr>
          <w:iCs/>
          <w:sz w:val="28"/>
          <w:szCs w:val="28"/>
        </w:rPr>
        <w:t>un uzglabāti 45 dienas;</w:t>
      </w:r>
    </w:p>
    <w:p w14:paraId="091713AE" w14:textId="00CD32BA" w:rsidR="00F16EC2" w:rsidRPr="00E728FA" w:rsidRDefault="008672FF" w:rsidP="00A10E6E">
      <w:pPr>
        <w:pStyle w:val="ListParagraph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20"/>
        <w:jc w:val="both"/>
        <w:rPr>
          <w:iCs/>
          <w:sz w:val="28"/>
          <w:szCs w:val="28"/>
        </w:rPr>
      </w:pPr>
      <w:r w:rsidRPr="00E728FA">
        <w:rPr>
          <w:iCs/>
          <w:sz w:val="28"/>
          <w:szCs w:val="28"/>
        </w:rPr>
        <w:t>šo noteikumu 3.2</w:t>
      </w:r>
      <w:r w:rsidR="00AC071D">
        <w:rPr>
          <w:iCs/>
          <w:sz w:val="28"/>
          <w:szCs w:val="28"/>
        </w:rPr>
        <w:t>.</w:t>
      </w:r>
      <w:r w:rsidR="00A10E6E">
        <w:rPr>
          <w:iCs/>
          <w:sz w:val="28"/>
          <w:szCs w:val="28"/>
        </w:rPr>
        <w:t> </w:t>
      </w:r>
      <w:r w:rsidR="00AC071D">
        <w:rPr>
          <w:iCs/>
          <w:sz w:val="28"/>
          <w:szCs w:val="28"/>
        </w:rPr>
        <w:t>a</w:t>
      </w:r>
      <w:r w:rsidRPr="00E728FA">
        <w:rPr>
          <w:iCs/>
          <w:sz w:val="28"/>
          <w:szCs w:val="28"/>
        </w:rPr>
        <w:t xml:space="preserve">pakšpunktā norādītie </w:t>
      </w:r>
      <w:r w:rsidR="00F16EC2" w:rsidRPr="00E728FA">
        <w:rPr>
          <w:iCs/>
          <w:sz w:val="28"/>
          <w:szCs w:val="28"/>
        </w:rPr>
        <w:t xml:space="preserve">dati vienotajā sistēmā (AKUS) </w:t>
      </w:r>
      <w:r w:rsidRPr="00E728FA">
        <w:rPr>
          <w:iCs/>
          <w:sz w:val="28"/>
          <w:szCs w:val="28"/>
        </w:rPr>
        <w:t xml:space="preserve">starp azartspēļu automātu un azartspēļu organizētāja centrālo serveri </w:t>
      </w:r>
      <w:r w:rsidR="00F16EC2" w:rsidRPr="00E728FA">
        <w:rPr>
          <w:iCs/>
          <w:sz w:val="28"/>
          <w:szCs w:val="28"/>
        </w:rPr>
        <w:t xml:space="preserve">tiek atjaunoti ik pēc </w:t>
      </w:r>
      <w:r w:rsidR="009E414E" w:rsidRPr="00E728FA">
        <w:rPr>
          <w:iCs/>
          <w:sz w:val="28"/>
          <w:szCs w:val="28"/>
        </w:rPr>
        <w:t>24 stundām</w:t>
      </w:r>
      <w:r w:rsidR="00F16EC2" w:rsidRPr="00E728FA">
        <w:rPr>
          <w:iCs/>
          <w:sz w:val="28"/>
          <w:szCs w:val="28"/>
        </w:rPr>
        <w:t xml:space="preserve"> un uzglabāti</w:t>
      </w:r>
      <w:r w:rsidR="00CC4479" w:rsidRPr="00E728FA">
        <w:rPr>
          <w:iCs/>
          <w:sz w:val="28"/>
          <w:szCs w:val="28"/>
        </w:rPr>
        <w:t xml:space="preserve"> 45 dienas;</w:t>
      </w:r>
    </w:p>
    <w:p w14:paraId="555AB900" w14:textId="1A1718E7" w:rsidR="00F16EC2" w:rsidRPr="00E728FA" w:rsidRDefault="00F16EC2" w:rsidP="00A10E6E">
      <w:pPr>
        <w:pStyle w:val="ListParagraph"/>
        <w:numPr>
          <w:ilvl w:val="1"/>
          <w:numId w:val="3"/>
        </w:numPr>
        <w:shd w:val="clear" w:color="auto" w:fill="FFFFFF"/>
        <w:ind w:left="0" w:firstLine="720"/>
        <w:jc w:val="both"/>
        <w:rPr>
          <w:iCs/>
          <w:sz w:val="28"/>
          <w:szCs w:val="28"/>
        </w:rPr>
      </w:pPr>
      <w:r w:rsidRPr="00E728FA">
        <w:rPr>
          <w:iCs/>
          <w:sz w:val="28"/>
          <w:szCs w:val="28"/>
        </w:rPr>
        <w:t>šo noteikumu 3.1.</w:t>
      </w:r>
      <w:r w:rsidR="00C30CEB">
        <w:rPr>
          <w:iCs/>
          <w:sz w:val="28"/>
          <w:szCs w:val="28"/>
        </w:rPr>
        <w:t xml:space="preserve"> </w:t>
      </w:r>
      <w:r w:rsidRPr="00E728FA">
        <w:rPr>
          <w:iCs/>
          <w:sz w:val="28"/>
          <w:szCs w:val="28"/>
        </w:rPr>
        <w:t>un 3.2</w:t>
      </w:r>
      <w:r w:rsidR="00AC071D">
        <w:rPr>
          <w:iCs/>
          <w:sz w:val="28"/>
          <w:szCs w:val="28"/>
        </w:rPr>
        <w:t>. a</w:t>
      </w:r>
      <w:r w:rsidRPr="00E728FA">
        <w:rPr>
          <w:iCs/>
          <w:sz w:val="28"/>
          <w:szCs w:val="28"/>
        </w:rPr>
        <w:t>pakšpunkt</w:t>
      </w:r>
      <w:r w:rsidR="00A10E6E">
        <w:rPr>
          <w:iCs/>
          <w:sz w:val="28"/>
          <w:szCs w:val="28"/>
        </w:rPr>
        <w:t xml:space="preserve">ā </w:t>
      </w:r>
      <w:r w:rsidRPr="00E728FA">
        <w:rPr>
          <w:iCs/>
          <w:sz w:val="28"/>
          <w:szCs w:val="28"/>
        </w:rPr>
        <w:t>norādīt</w:t>
      </w:r>
      <w:r w:rsidR="00C30CEB">
        <w:rPr>
          <w:iCs/>
          <w:sz w:val="28"/>
          <w:szCs w:val="28"/>
        </w:rPr>
        <w:t>ie</w:t>
      </w:r>
      <w:r w:rsidRPr="00E728FA">
        <w:rPr>
          <w:iCs/>
          <w:sz w:val="28"/>
          <w:szCs w:val="28"/>
        </w:rPr>
        <w:t xml:space="preserve"> dat</w:t>
      </w:r>
      <w:r w:rsidR="00C30CEB">
        <w:rPr>
          <w:iCs/>
          <w:sz w:val="28"/>
          <w:szCs w:val="28"/>
        </w:rPr>
        <w:t>i</w:t>
      </w:r>
      <w:r w:rsidRPr="00E728FA">
        <w:rPr>
          <w:iCs/>
          <w:sz w:val="28"/>
          <w:szCs w:val="28"/>
        </w:rPr>
        <w:t xml:space="preserve"> pēc 45</w:t>
      </w:r>
      <w:r w:rsidR="008A7514" w:rsidRPr="00E728FA">
        <w:rPr>
          <w:iCs/>
          <w:sz w:val="28"/>
          <w:szCs w:val="28"/>
        </w:rPr>
        <w:t xml:space="preserve"> dienu termiņa arhivētā formā </w:t>
      </w:r>
      <w:r w:rsidR="00C30CEB">
        <w:rPr>
          <w:iCs/>
          <w:sz w:val="28"/>
          <w:szCs w:val="28"/>
        </w:rPr>
        <w:t xml:space="preserve">tiek </w:t>
      </w:r>
      <w:r w:rsidRPr="00E728FA">
        <w:rPr>
          <w:iCs/>
          <w:sz w:val="28"/>
          <w:szCs w:val="28"/>
        </w:rPr>
        <w:t>glabā</w:t>
      </w:r>
      <w:r w:rsidR="00C30CEB">
        <w:rPr>
          <w:iCs/>
          <w:sz w:val="28"/>
          <w:szCs w:val="28"/>
        </w:rPr>
        <w:t>ti</w:t>
      </w:r>
      <w:r w:rsidRPr="00E728FA">
        <w:rPr>
          <w:iCs/>
          <w:sz w:val="28"/>
          <w:szCs w:val="28"/>
        </w:rPr>
        <w:t xml:space="preserve"> </w:t>
      </w:r>
      <w:r w:rsidR="0089468D" w:rsidRPr="00E728FA">
        <w:rPr>
          <w:iCs/>
          <w:sz w:val="28"/>
          <w:szCs w:val="28"/>
        </w:rPr>
        <w:t>trīs</w:t>
      </w:r>
      <w:r w:rsidRPr="00E728FA">
        <w:rPr>
          <w:iCs/>
          <w:sz w:val="28"/>
          <w:szCs w:val="28"/>
        </w:rPr>
        <w:t xml:space="preserve"> gadus.</w:t>
      </w:r>
    </w:p>
    <w:p w14:paraId="158178F6" w14:textId="77777777" w:rsidR="00F16EC2" w:rsidRDefault="00F16EC2" w:rsidP="00A10E6E">
      <w:pPr>
        <w:pStyle w:val="ListParagraph"/>
        <w:shd w:val="clear" w:color="auto" w:fill="FFFFFF"/>
        <w:ind w:left="0" w:firstLine="720"/>
        <w:jc w:val="both"/>
        <w:rPr>
          <w:sz w:val="28"/>
          <w:szCs w:val="28"/>
        </w:rPr>
      </w:pPr>
    </w:p>
    <w:p w14:paraId="5257EDC0" w14:textId="65EC67AE" w:rsidR="00093218" w:rsidRPr="00F257E1" w:rsidRDefault="00093218" w:rsidP="00A10E6E">
      <w:pPr>
        <w:pStyle w:val="ListParagraph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Inspekcija, </w:t>
      </w:r>
      <w:r w:rsidR="00B739F0">
        <w:rPr>
          <w:sz w:val="28"/>
          <w:szCs w:val="28"/>
        </w:rPr>
        <w:t>iegūstot informāciju saskaņā ar</w:t>
      </w:r>
      <w:r w:rsidR="00A10E6E">
        <w:rPr>
          <w:sz w:val="28"/>
          <w:szCs w:val="28"/>
        </w:rPr>
        <w:t xml:space="preserve"> šo noteikumu</w:t>
      </w:r>
      <w:r w:rsidR="00B739F0">
        <w:rPr>
          <w:sz w:val="28"/>
          <w:szCs w:val="28"/>
        </w:rPr>
        <w:t xml:space="preserve"> 4.</w:t>
      </w:r>
      <w:r w:rsidR="007E1E91">
        <w:rPr>
          <w:sz w:val="28"/>
          <w:szCs w:val="28"/>
        </w:rPr>
        <w:t>5</w:t>
      </w:r>
      <w:r w:rsidR="00AC071D">
        <w:rPr>
          <w:sz w:val="28"/>
          <w:szCs w:val="28"/>
        </w:rPr>
        <w:t>.</w:t>
      </w:r>
      <w:r w:rsidR="00A10E6E">
        <w:rPr>
          <w:sz w:val="28"/>
          <w:szCs w:val="28"/>
        </w:rPr>
        <w:t> </w:t>
      </w:r>
      <w:r w:rsidR="00AC071D" w:rsidRPr="00F257E1">
        <w:rPr>
          <w:sz w:val="28"/>
          <w:szCs w:val="28"/>
        </w:rPr>
        <w:t>a</w:t>
      </w:r>
      <w:r w:rsidR="00B739F0" w:rsidRPr="00F257E1">
        <w:rPr>
          <w:sz w:val="28"/>
          <w:szCs w:val="28"/>
        </w:rPr>
        <w:t>pakšpunkt</w:t>
      </w:r>
      <w:r w:rsidR="00A10E6E" w:rsidRPr="00F257E1">
        <w:rPr>
          <w:sz w:val="28"/>
          <w:szCs w:val="28"/>
        </w:rPr>
        <w:t>u</w:t>
      </w:r>
      <w:r w:rsidRPr="00F257E1">
        <w:rPr>
          <w:sz w:val="28"/>
          <w:szCs w:val="28"/>
        </w:rPr>
        <w:t xml:space="preserve">, </w:t>
      </w:r>
      <w:r w:rsidR="00F257E1" w:rsidRPr="00F257E1">
        <w:rPr>
          <w:sz w:val="28"/>
          <w:szCs w:val="28"/>
        </w:rPr>
        <w:t>var</w:t>
      </w:r>
      <w:r w:rsidRPr="00F257E1">
        <w:rPr>
          <w:sz w:val="28"/>
          <w:szCs w:val="28"/>
        </w:rPr>
        <w:t>:</w:t>
      </w:r>
    </w:p>
    <w:p w14:paraId="2FE5488B" w14:textId="0A0D2E81" w:rsidR="00093218" w:rsidRDefault="00093218" w:rsidP="00E92C53">
      <w:pPr>
        <w:pStyle w:val="ListParagraph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veikt azartspēļu organizētāj</w:t>
      </w:r>
      <w:r w:rsidR="0089468D">
        <w:rPr>
          <w:sz w:val="28"/>
          <w:szCs w:val="28"/>
        </w:rPr>
        <w:t>a</w:t>
      </w:r>
      <w:r>
        <w:rPr>
          <w:sz w:val="28"/>
          <w:szCs w:val="28"/>
        </w:rPr>
        <w:t xml:space="preserve"> iekļauto datu uzraudzību, kontroli, apstrādi un analīzi (</w:t>
      </w:r>
      <w:r w:rsidR="00C30CEB">
        <w:rPr>
          <w:sz w:val="28"/>
          <w:szCs w:val="28"/>
        </w:rPr>
        <w:t xml:space="preserve">piemēram, </w:t>
      </w:r>
      <w:r>
        <w:rPr>
          <w:sz w:val="28"/>
          <w:szCs w:val="28"/>
        </w:rPr>
        <w:t>datu importēšana, kopēšana, uzglabāšana</w:t>
      </w:r>
      <w:r w:rsidR="00C30CEB">
        <w:rPr>
          <w:sz w:val="28"/>
          <w:szCs w:val="28"/>
        </w:rPr>
        <w:t>,</w:t>
      </w:r>
      <w:r>
        <w:rPr>
          <w:sz w:val="28"/>
          <w:szCs w:val="28"/>
        </w:rPr>
        <w:t xml:space="preserve"> statistikas pārskatu sagatavošana);</w:t>
      </w:r>
    </w:p>
    <w:p w14:paraId="25E577B0" w14:textId="078BBA81" w:rsidR="00093218" w:rsidRPr="00B739F0" w:rsidRDefault="00B739F0" w:rsidP="00E92C53">
      <w:pPr>
        <w:pStyle w:val="ListParagraph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atlasīt datus (arī par noteiktu laikp</w:t>
      </w:r>
      <w:r w:rsidR="007F7328">
        <w:rPr>
          <w:iCs/>
          <w:sz w:val="28"/>
          <w:szCs w:val="28"/>
        </w:rPr>
        <w:t>osm</w:t>
      </w:r>
      <w:r>
        <w:rPr>
          <w:iCs/>
          <w:sz w:val="28"/>
          <w:szCs w:val="28"/>
        </w:rPr>
        <w:t>u)</w:t>
      </w:r>
      <w:r w:rsidR="00E92C53">
        <w:rPr>
          <w:iCs/>
          <w:sz w:val="28"/>
          <w:szCs w:val="28"/>
        </w:rPr>
        <w:t>:</w:t>
      </w:r>
    </w:p>
    <w:p w14:paraId="52B5A630" w14:textId="3518E9A9" w:rsidR="00B739F0" w:rsidRPr="00B739F0" w:rsidRDefault="00E92C53" w:rsidP="00A10E6E">
      <w:pPr>
        <w:pStyle w:val="ListParagraph"/>
        <w:numPr>
          <w:ilvl w:val="2"/>
          <w:numId w:val="3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par </w:t>
      </w:r>
      <w:r w:rsidR="00B739F0">
        <w:rPr>
          <w:iCs/>
          <w:sz w:val="28"/>
          <w:szCs w:val="28"/>
        </w:rPr>
        <w:t xml:space="preserve">atsevišķu azartspēļu automātu pēc tam piešķirtā </w:t>
      </w:r>
      <w:r>
        <w:rPr>
          <w:iCs/>
          <w:sz w:val="28"/>
          <w:szCs w:val="28"/>
        </w:rPr>
        <w:t>i</w:t>
      </w:r>
      <w:r w:rsidRPr="00EC1320">
        <w:rPr>
          <w:iCs/>
          <w:sz w:val="28"/>
          <w:szCs w:val="28"/>
        </w:rPr>
        <w:t xml:space="preserve">nspekcijas </w:t>
      </w:r>
      <w:r w:rsidR="00B739F0" w:rsidRPr="00EC1320">
        <w:rPr>
          <w:iCs/>
          <w:sz w:val="28"/>
          <w:szCs w:val="28"/>
        </w:rPr>
        <w:t>identifikācijas numura;</w:t>
      </w:r>
    </w:p>
    <w:p w14:paraId="4D7F78D4" w14:textId="3179017E" w:rsidR="00B739F0" w:rsidRPr="00B739F0" w:rsidRDefault="00E92C53" w:rsidP="00A10E6E">
      <w:pPr>
        <w:pStyle w:val="ListParagraph"/>
        <w:numPr>
          <w:ilvl w:val="2"/>
          <w:numId w:val="3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par </w:t>
      </w:r>
      <w:r w:rsidR="00B739F0">
        <w:rPr>
          <w:iCs/>
          <w:sz w:val="28"/>
          <w:szCs w:val="28"/>
        </w:rPr>
        <w:t>atsevišķu</w:t>
      </w:r>
      <w:r>
        <w:rPr>
          <w:iCs/>
          <w:sz w:val="28"/>
          <w:szCs w:val="28"/>
        </w:rPr>
        <w:t xml:space="preserve"> azartspēļu organizēšanas vietu</w:t>
      </w:r>
      <w:r w:rsidR="00B739F0">
        <w:rPr>
          <w:iCs/>
          <w:sz w:val="28"/>
          <w:szCs w:val="28"/>
        </w:rPr>
        <w:t xml:space="preserve"> pēc tai piešķirtā azartspēļu organizēšanas vietas licences numura vai azartspēļu organizēšanas vietas adreses;</w:t>
      </w:r>
      <w:r>
        <w:rPr>
          <w:iCs/>
          <w:sz w:val="28"/>
          <w:szCs w:val="28"/>
        </w:rPr>
        <w:t xml:space="preserve"> </w:t>
      </w:r>
    </w:p>
    <w:p w14:paraId="417BBD2C" w14:textId="3B3255B1" w:rsidR="00B739F0" w:rsidRPr="00B739F0" w:rsidRDefault="00E92C53" w:rsidP="00A10E6E">
      <w:pPr>
        <w:pStyle w:val="ListParagraph"/>
        <w:numPr>
          <w:ilvl w:val="2"/>
          <w:numId w:val="3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par </w:t>
      </w:r>
      <w:r w:rsidR="00B739F0">
        <w:rPr>
          <w:iCs/>
          <w:sz w:val="28"/>
          <w:szCs w:val="28"/>
        </w:rPr>
        <w:t>visām azartspēļu organizētāja azartspēļu organizēšanas vietām un tajās esošajiem azartspēļu automātiem;</w:t>
      </w:r>
      <w:r>
        <w:rPr>
          <w:iCs/>
          <w:sz w:val="28"/>
          <w:szCs w:val="28"/>
        </w:rPr>
        <w:t xml:space="preserve"> </w:t>
      </w:r>
    </w:p>
    <w:p w14:paraId="44D5D529" w14:textId="74001462" w:rsidR="00B739F0" w:rsidRDefault="00B739F0" w:rsidP="00E92C53">
      <w:pPr>
        <w:pStyle w:val="ListParagraph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apskatīt vēsturiskos datus:</w:t>
      </w:r>
    </w:p>
    <w:p w14:paraId="0F1166C6" w14:textId="11BDFFB3" w:rsidR="00B739F0" w:rsidRDefault="00E92C53" w:rsidP="00A10E6E">
      <w:pPr>
        <w:pStyle w:val="ListParagraph"/>
        <w:numPr>
          <w:ilvl w:val="2"/>
          <w:numId w:val="3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 </w:t>
      </w:r>
      <w:r w:rsidR="00B739F0">
        <w:rPr>
          <w:sz w:val="28"/>
          <w:szCs w:val="28"/>
        </w:rPr>
        <w:t xml:space="preserve">azartspēļu automātam piešķirto </w:t>
      </w:r>
      <w:r>
        <w:rPr>
          <w:sz w:val="28"/>
          <w:szCs w:val="28"/>
        </w:rPr>
        <w:t xml:space="preserve">inspekcijas </w:t>
      </w:r>
      <w:r w:rsidR="00B739F0">
        <w:rPr>
          <w:sz w:val="28"/>
          <w:szCs w:val="28"/>
        </w:rPr>
        <w:t>identifikācijas numuru;</w:t>
      </w:r>
    </w:p>
    <w:p w14:paraId="218C9276" w14:textId="63072CA2" w:rsidR="00B739F0" w:rsidRDefault="00E92C53" w:rsidP="00A10E6E">
      <w:pPr>
        <w:pStyle w:val="ListParagraph"/>
        <w:numPr>
          <w:ilvl w:val="2"/>
          <w:numId w:val="3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 </w:t>
      </w:r>
      <w:r w:rsidR="00B739F0">
        <w:rPr>
          <w:sz w:val="28"/>
          <w:szCs w:val="28"/>
        </w:rPr>
        <w:t>azartspēļu automāta atrašanās vietu;</w:t>
      </w:r>
    </w:p>
    <w:p w14:paraId="264B0B19" w14:textId="72FE1C28" w:rsidR="00B739F0" w:rsidRDefault="00C30CEB" w:rsidP="00A10E6E">
      <w:pPr>
        <w:pStyle w:val="ListParagraph"/>
        <w:numPr>
          <w:ilvl w:val="2"/>
          <w:numId w:val="3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 </w:t>
      </w:r>
      <w:r w:rsidRPr="009B4FA8">
        <w:rPr>
          <w:sz w:val="28"/>
          <w:szCs w:val="28"/>
        </w:rPr>
        <w:t>vēsturisk</w:t>
      </w:r>
      <w:r>
        <w:rPr>
          <w:sz w:val="28"/>
          <w:szCs w:val="28"/>
        </w:rPr>
        <w:t>ajiem</w:t>
      </w:r>
      <w:r w:rsidRPr="009B4FA8">
        <w:rPr>
          <w:sz w:val="28"/>
          <w:szCs w:val="28"/>
        </w:rPr>
        <w:t xml:space="preserve"> notikumi</w:t>
      </w:r>
      <w:r>
        <w:rPr>
          <w:sz w:val="28"/>
          <w:szCs w:val="28"/>
        </w:rPr>
        <w:t>em</w:t>
      </w:r>
      <w:r w:rsidRPr="009B4FA8">
        <w:rPr>
          <w:sz w:val="28"/>
          <w:szCs w:val="28"/>
        </w:rPr>
        <w:t>, kuri tiek reģistrēti pēc notikuma laika</w:t>
      </w:r>
      <w:r w:rsidR="00606C24">
        <w:rPr>
          <w:sz w:val="28"/>
          <w:szCs w:val="28"/>
        </w:rPr>
        <w:t>,</w:t>
      </w:r>
      <w:r>
        <w:rPr>
          <w:sz w:val="28"/>
          <w:szCs w:val="28"/>
        </w:rPr>
        <w:t xml:space="preserve"> atbilstoši</w:t>
      </w:r>
      <w:r w:rsidRPr="00C30CEB">
        <w:rPr>
          <w:sz w:val="28"/>
          <w:szCs w:val="28"/>
        </w:rPr>
        <w:t xml:space="preserve"> </w:t>
      </w:r>
      <w:r>
        <w:rPr>
          <w:sz w:val="28"/>
          <w:szCs w:val="28"/>
        </w:rPr>
        <w:t>šo noteikumu 3.3.</w:t>
      </w:r>
      <w:r w:rsidR="00F257E1">
        <w:rPr>
          <w:sz w:val="28"/>
          <w:szCs w:val="28"/>
        </w:rPr>
        <w:t> </w:t>
      </w:r>
      <w:r>
        <w:rPr>
          <w:sz w:val="28"/>
          <w:szCs w:val="28"/>
        </w:rPr>
        <w:t>apakšpunktā norādītaj</w:t>
      </w:r>
      <w:r w:rsidR="00A54AE1">
        <w:rPr>
          <w:sz w:val="28"/>
          <w:szCs w:val="28"/>
        </w:rPr>
        <w:t>iem</w:t>
      </w:r>
      <w:r>
        <w:rPr>
          <w:sz w:val="28"/>
          <w:szCs w:val="28"/>
        </w:rPr>
        <w:t xml:space="preserve"> </w:t>
      </w:r>
      <w:r w:rsidR="00A54AE1">
        <w:rPr>
          <w:sz w:val="28"/>
          <w:szCs w:val="28"/>
        </w:rPr>
        <w:t>datiem</w:t>
      </w:r>
      <w:r>
        <w:rPr>
          <w:sz w:val="28"/>
          <w:szCs w:val="28"/>
        </w:rPr>
        <w:t>;</w:t>
      </w:r>
    </w:p>
    <w:p w14:paraId="79ACD17B" w14:textId="78D82A1C" w:rsidR="00125F56" w:rsidRPr="00E728FA" w:rsidRDefault="00F257E1" w:rsidP="00A02140">
      <w:pPr>
        <w:pStyle w:val="ListParagraph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iegūt</w:t>
      </w:r>
      <w:r w:rsidR="00125F56" w:rsidRPr="00E728FA">
        <w:rPr>
          <w:iCs/>
          <w:sz w:val="28"/>
          <w:szCs w:val="28"/>
        </w:rPr>
        <w:t xml:space="preserve"> azartspēļu automāta finanšu pārskatu atbilstoši šo noteikumu 1</w:t>
      </w:r>
      <w:r w:rsidR="00AC071D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 </w:t>
      </w:r>
      <w:r w:rsidR="00AC071D">
        <w:rPr>
          <w:iCs/>
          <w:sz w:val="28"/>
          <w:szCs w:val="28"/>
        </w:rPr>
        <w:t>p</w:t>
      </w:r>
      <w:r w:rsidR="00125F56" w:rsidRPr="00E728FA">
        <w:rPr>
          <w:iCs/>
          <w:sz w:val="28"/>
          <w:szCs w:val="28"/>
        </w:rPr>
        <w:t>ielikumam;</w:t>
      </w:r>
    </w:p>
    <w:p w14:paraId="3E535A5D" w14:textId="7CCB60B4" w:rsidR="00125F56" w:rsidRPr="00E728FA" w:rsidRDefault="00F257E1" w:rsidP="00A02140">
      <w:pPr>
        <w:pStyle w:val="ListParagraph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iegūt</w:t>
      </w:r>
      <w:r w:rsidRPr="00E728FA">
        <w:rPr>
          <w:iCs/>
          <w:sz w:val="28"/>
          <w:szCs w:val="28"/>
        </w:rPr>
        <w:t xml:space="preserve"> </w:t>
      </w:r>
      <w:r w:rsidR="00125F56" w:rsidRPr="00E728FA">
        <w:rPr>
          <w:iCs/>
          <w:sz w:val="28"/>
          <w:szCs w:val="28"/>
        </w:rPr>
        <w:t>azartspēļu organizēšanas vietas finanšu pārskatu atbilstoši šo noteikumu 2</w:t>
      </w:r>
      <w:r w:rsidR="00AC071D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 </w:t>
      </w:r>
      <w:r w:rsidR="00AC071D">
        <w:rPr>
          <w:iCs/>
          <w:sz w:val="28"/>
          <w:szCs w:val="28"/>
        </w:rPr>
        <w:t>p</w:t>
      </w:r>
      <w:r w:rsidR="00125F56" w:rsidRPr="00E728FA">
        <w:rPr>
          <w:iCs/>
          <w:sz w:val="28"/>
          <w:szCs w:val="28"/>
        </w:rPr>
        <w:t>ielikumam.</w:t>
      </w:r>
    </w:p>
    <w:p w14:paraId="17706280" w14:textId="77777777" w:rsidR="00B739F0" w:rsidRPr="00E728FA" w:rsidRDefault="00B739F0" w:rsidP="00A10E6E">
      <w:pPr>
        <w:pStyle w:val="ListParagraph"/>
        <w:shd w:val="clear" w:color="auto" w:fill="FFFFFF"/>
        <w:ind w:left="0" w:firstLine="720"/>
        <w:jc w:val="both"/>
        <w:rPr>
          <w:sz w:val="28"/>
          <w:szCs w:val="28"/>
        </w:rPr>
      </w:pPr>
    </w:p>
    <w:p w14:paraId="66EED11A" w14:textId="27B83334" w:rsidR="00E031D0" w:rsidRDefault="00E031D0" w:rsidP="00A02140">
      <w:pPr>
        <w:pStyle w:val="ListParagraph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20"/>
        <w:jc w:val="both"/>
        <w:rPr>
          <w:iCs/>
          <w:sz w:val="28"/>
          <w:szCs w:val="28"/>
        </w:rPr>
      </w:pPr>
      <w:bookmarkStart w:id="1" w:name="p2"/>
      <w:bookmarkStart w:id="2" w:name="p_488494"/>
      <w:bookmarkEnd w:id="1"/>
      <w:bookmarkEnd w:id="2"/>
      <w:r>
        <w:rPr>
          <w:iCs/>
          <w:sz w:val="28"/>
          <w:szCs w:val="28"/>
        </w:rPr>
        <w:t>Noteikumi</w:t>
      </w:r>
      <w:r w:rsidR="009102E2">
        <w:rPr>
          <w:iCs/>
          <w:sz w:val="28"/>
          <w:szCs w:val="28"/>
        </w:rPr>
        <w:t xml:space="preserve"> ir piemērojami no</w:t>
      </w:r>
      <w:r>
        <w:rPr>
          <w:iCs/>
          <w:sz w:val="28"/>
          <w:szCs w:val="28"/>
        </w:rPr>
        <w:t xml:space="preserve"> 201</w:t>
      </w:r>
      <w:r w:rsidR="009102E2">
        <w:rPr>
          <w:iCs/>
          <w:sz w:val="28"/>
          <w:szCs w:val="28"/>
        </w:rPr>
        <w:t>9</w:t>
      </w:r>
      <w:r w:rsidR="00AC071D">
        <w:rPr>
          <w:iCs/>
          <w:sz w:val="28"/>
          <w:szCs w:val="28"/>
        </w:rPr>
        <w:t>. g</w:t>
      </w:r>
      <w:r>
        <w:rPr>
          <w:iCs/>
          <w:sz w:val="28"/>
          <w:szCs w:val="28"/>
        </w:rPr>
        <w:t>ada 1</w:t>
      </w:r>
      <w:r w:rsidR="00AC071D">
        <w:rPr>
          <w:iCs/>
          <w:sz w:val="28"/>
          <w:szCs w:val="28"/>
        </w:rPr>
        <w:t>. j</w:t>
      </w:r>
      <w:r>
        <w:rPr>
          <w:iCs/>
          <w:sz w:val="28"/>
          <w:szCs w:val="28"/>
        </w:rPr>
        <w:t>anvār</w:t>
      </w:r>
      <w:r w:rsidR="009102E2">
        <w:rPr>
          <w:iCs/>
          <w:sz w:val="28"/>
          <w:szCs w:val="28"/>
        </w:rPr>
        <w:t>a</w:t>
      </w:r>
      <w:r>
        <w:rPr>
          <w:iCs/>
          <w:sz w:val="28"/>
          <w:szCs w:val="28"/>
        </w:rPr>
        <w:t>.</w:t>
      </w:r>
    </w:p>
    <w:p w14:paraId="72D8C7C8" w14:textId="77777777" w:rsidR="009B1605" w:rsidRDefault="009B1605" w:rsidP="00A10E6E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14:paraId="01752EBC" w14:textId="77777777" w:rsidR="00BF57AA" w:rsidRDefault="00BF57AA" w:rsidP="00A10E6E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14:paraId="078E8524" w14:textId="77777777" w:rsidR="007E086A" w:rsidRDefault="007E086A" w:rsidP="00A10E6E">
      <w:pPr>
        <w:ind w:firstLine="720"/>
        <w:jc w:val="both"/>
        <w:rPr>
          <w:sz w:val="28"/>
          <w:szCs w:val="28"/>
        </w:rPr>
      </w:pPr>
    </w:p>
    <w:p w14:paraId="58EF258E" w14:textId="77777777" w:rsidR="00AC071D" w:rsidRPr="00640887" w:rsidRDefault="00AC071D" w:rsidP="00A10E6E">
      <w:pPr>
        <w:tabs>
          <w:tab w:val="left" w:pos="6237"/>
          <w:tab w:val="left" w:pos="6663"/>
        </w:tabs>
        <w:ind w:firstLine="720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698097AB" w14:textId="77777777" w:rsidR="00AC071D" w:rsidRPr="00640887" w:rsidRDefault="00AC071D" w:rsidP="00A10E6E">
      <w:pPr>
        <w:tabs>
          <w:tab w:val="left" w:pos="4678"/>
        </w:tabs>
        <w:ind w:firstLine="720"/>
        <w:rPr>
          <w:sz w:val="28"/>
        </w:rPr>
      </w:pPr>
    </w:p>
    <w:p w14:paraId="05476838" w14:textId="77777777" w:rsidR="00AC071D" w:rsidRPr="00640887" w:rsidRDefault="00AC071D" w:rsidP="00A10E6E">
      <w:pPr>
        <w:tabs>
          <w:tab w:val="left" w:pos="4678"/>
        </w:tabs>
        <w:ind w:firstLine="720"/>
        <w:rPr>
          <w:sz w:val="28"/>
        </w:rPr>
      </w:pPr>
    </w:p>
    <w:p w14:paraId="1F75F1CE" w14:textId="77777777" w:rsidR="00AC071D" w:rsidRPr="00640887" w:rsidRDefault="00AC071D" w:rsidP="00A10E6E">
      <w:pPr>
        <w:tabs>
          <w:tab w:val="left" w:pos="4678"/>
        </w:tabs>
        <w:ind w:firstLine="720"/>
        <w:rPr>
          <w:sz w:val="28"/>
        </w:rPr>
      </w:pPr>
    </w:p>
    <w:p w14:paraId="06CCF187" w14:textId="0ACA2DED" w:rsidR="006E62D7" w:rsidRPr="001F5159" w:rsidRDefault="00AC071D" w:rsidP="00A02140">
      <w:pPr>
        <w:tabs>
          <w:tab w:val="left" w:pos="6237"/>
        </w:tabs>
        <w:ind w:firstLine="720"/>
        <w:rPr>
          <w:sz w:val="28"/>
          <w:szCs w:val="28"/>
        </w:rPr>
      </w:pPr>
      <w:r w:rsidRPr="00640887">
        <w:rPr>
          <w:sz w:val="28"/>
        </w:rPr>
        <w:t xml:space="preserve">Finanšu ministre </w:t>
      </w:r>
      <w:r w:rsidRPr="00640887">
        <w:rPr>
          <w:sz w:val="28"/>
        </w:rPr>
        <w:tab/>
        <w:t>Dana Reizniece-Ozola</w:t>
      </w:r>
    </w:p>
    <w:p w14:paraId="183B2559" w14:textId="0DB31D37" w:rsidR="00426A6D" w:rsidRDefault="00426A6D" w:rsidP="00A10E6E">
      <w:pPr>
        <w:ind w:firstLine="720"/>
        <w:jc w:val="both"/>
        <w:rPr>
          <w:sz w:val="28"/>
          <w:szCs w:val="28"/>
        </w:rPr>
      </w:pPr>
    </w:p>
    <w:sectPr w:rsidR="00426A6D" w:rsidSect="007E086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90365" w14:textId="77777777" w:rsidR="008C605B" w:rsidRDefault="008C605B">
      <w:r>
        <w:separator/>
      </w:r>
    </w:p>
  </w:endnote>
  <w:endnote w:type="continuationSeparator" w:id="0">
    <w:p w14:paraId="60057010" w14:textId="77777777" w:rsidR="008C605B" w:rsidRDefault="008C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58CEA" w14:textId="2E8247E7" w:rsidR="00AC071D" w:rsidRPr="00AC071D" w:rsidRDefault="00AC071D">
    <w:pPr>
      <w:pStyle w:val="Footer"/>
      <w:rPr>
        <w:sz w:val="16"/>
        <w:szCs w:val="16"/>
      </w:rPr>
    </w:pPr>
    <w:r w:rsidRPr="00AC071D">
      <w:rPr>
        <w:sz w:val="16"/>
        <w:szCs w:val="16"/>
      </w:rPr>
      <w:t>N2664_6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93D44" w14:textId="08C00C22" w:rsidR="00AC071D" w:rsidRPr="00AC071D" w:rsidRDefault="00AC071D">
    <w:pPr>
      <w:pStyle w:val="Footer"/>
      <w:rPr>
        <w:sz w:val="16"/>
        <w:szCs w:val="16"/>
      </w:rPr>
    </w:pPr>
    <w:r w:rsidRPr="00AC071D">
      <w:rPr>
        <w:sz w:val="16"/>
        <w:szCs w:val="16"/>
      </w:rPr>
      <w:t>N2664_6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1DE69" w14:textId="77777777" w:rsidR="008C605B" w:rsidRDefault="008C605B">
      <w:r>
        <w:separator/>
      </w:r>
    </w:p>
  </w:footnote>
  <w:footnote w:type="continuationSeparator" w:id="0">
    <w:p w14:paraId="6B1DD889" w14:textId="77777777" w:rsidR="008C605B" w:rsidRDefault="008C6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1927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6E9ACA" w14:textId="77777777" w:rsidR="007E086A" w:rsidRDefault="007E086A" w:rsidP="007E086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7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3EAA2" w14:textId="77777777" w:rsidR="007E086A" w:rsidRDefault="007E086A" w:rsidP="00AC071D">
    <w:pPr>
      <w:pStyle w:val="Header"/>
    </w:pPr>
  </w:p>
  <w:p w14:paraId="7A3854CB" w14:textId="0D03AEE5" w:rsidR="00AC071D" w:rsidRDefault="00AC071D" w:rsidP="00AC071D">
    <w:pPr>
      <w:pStyle w:val="Header"/>
    </w:pPr>
    <w:r>
      <w:rPr>
        <w:noProof/>
        <w:sz w:val="28"/>
        <w:szCs w:val="28"/>
      </w:rPr>
      <w:drawing>
        <wp:inline distT="0" distB="0" distL="0" distR="0" wp14:anchorId="25A198B0" wp14:editId="799966A5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357"/>
    <w:multiLevelType w:val="hybridMultilevel"/>
    <w:tmpl w:val="251052D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202ACE"/>
    <w:multiLevelType w:val="hybridMultilevel"/>
    <w:tmpl w:val="A36017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8774B9"/>
    <w:multiLevelType w:val="hybridMultilevel"/>
    <w:tmpl w:val="6AF4B4E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9745EF"/>
    <w:multiLevelType w:val="hybridMultilevel"/>
    <w:tmpl w:val="4CEA3830"/>
    <w:lvl w:ilvl="0" w:tplc="5D785A9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AA01C3"/>
    <w:multiLevelType w:val="multilevel"/>
    <w:tmpl w:val="38A2F5E4"/>
    <w:lvl w:ilvl="0">
      <w:start w:val="1"/>
      <w:numFmt w:val="decimal"/>
      <w:lvlText w:val="%1."/>
      <w:lvlJc w:val="left"/>
      <w:pPr>
        <w:ind w:left="560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6D466908"/>
    <w:multiLevelType w:val="hybridMultilevel"/>
    <w:tmpl w:val="0338B9C2"/>
    <w:lvl w:ilvl="0" w:tplc="CB94A16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70F4563"/>
    <w:multiLevelType w:val="hybridMultilevel"/>
    <w:tmpl w:val="37B8184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A223011"/>
    <w:multiLevelType w:val="hybridMultilevel"/>
    <w:tmpl w:val="61DEE88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3A"/>
    <w:rsid w:val="00005FB9"/>
    <w:rsid w:val="00010826"/>
    <w:rsid w:val="00015198"/>
    <w:rsid w:val="000168C4"/>
    <w:rsid w:val="00033268"/>
    <w:rsid w:val="00051EAD"/>
    <w:rsid w:val="00091708"/>
    <w:rsid w:val="00093218"/>
    <w:rsid w:val="00093D7D"/>
    <w:rsid w:val="00094F0D"/>
    <w:rsid w:val="000B0F25"/>
    <w:rsid w:val="000C4C55"/>
    <w:rsid w:val="000D3432"/>
    <w:rsid w:val="000D737E"/>
    <w:rsid w:val="000F0FC6"/>
    <w:rsid w:val="00111FDE"/>
    <w:rsid w:val="001209C6"/>
    <w:rsid w:val="001244BA"/>
    <w:rsid w:val="00125F56"/>
    <w:rsid w:val="00125FA8"/>
    <w:rsid w:val="0013751F"/>
    <w:rsid w:val="001707FA"/>
    <w:rsid w:val="00177047"/>
    <w:rsid w:val="001875B8"/>
    <w:rsid w:val="00195779"/>
    <w:rsid w:val="001A7A7E"/>
    <w:rsid w:val="001C55A1"/>
    <w:rsid w:val="001D0AFA"/>
    <w:rsid w:val="001D10FF"/>
    <w:rsid w:val="001F2695"/>
    <w:rsid w:val="001F5F6A"/>
    <w:rsid w:val="00205E29"/>
    <w:rsid w:val="00216E35"/>
    <w:rsid w:val="002368C6"/>
    <w:rsid w:val="0026311F"/>
    <w:rsid w:val="00264F56"/>
    <w:rsid w:val="00266DE3"/>
    <w:rsid w:val="002700AE"/>
    <w:rsid w:val="00272D2A"/>
    <w:rsid w:val="002826B6"/>
    <w:rsid w:val="00286AA7"/>
    <w:rsid w:val="00291D73"/>
    <w:rsid w:val="00294FE1"/>
    <w:rsid w:val="002C5E26"/>
    <w:rsid w:val="002D286F"/>
    <w:rsid w:val="002E09D1"/>
    <w:rsid w:val="002E483A"/>
    <w:rsid w:val="002E5621"/>
    <w:rsid w:val="002E56C7"/>
    <w:rsid w:val="003127B4"/>
    <w:rsid w:val="00313568"/>
    <w:rsid w:val="003351EF"/>
    <w:rsid w:val="00341C78"/>
    <w:rsid w:val="00371C77"/>
    <w:rsid w:val="00372B44"/>
    <w:rsid w:val="00380278"/>
    <w:rsid w:val="0039059C"/>
    <w:rsid w:val="00391839"/>
    <w:rsid w:val="00392234"/>
    <w:rsid w:val="003A5522"/>
    <w:rsid w:val="003A7527"/>
    <w:rsid w:val="003C050A"/>
    <w:rsid w:val="003E6B64"/>
    <w:rsid w:val="003F382F"/>
    <w:rsid w:val="003F4574"/>
    <w:rsid w:val="00426A6D"/>
    <w:rsid w:val="004454AB"/>
    <w:rsid w:val="0044759F"/>
    <w:rsid w:val="00455731"/>
    <w:rsid w:val="00465C90"/>
    <w:rsid w:val="00472D53"/>
    <w:rsid w:val="00477786"/>
    <w:rsid w:val="0049252E"/>
    <w:rsid w:val="00493961"/>
    <w:rsid w:val="004B5095"/>
    <w:rsid w:val="004C29D8"/>
    <w:rsid w:val="004F48DB"/>
    <w:rsid w:val="004F6395"/>
    <w:rsid w:val="0050769D"/>
    <w:rsid w:val="005371EC"/>
    <w:rsid w:val="005416D1"/>
    <w:rsid w:val="00541856"/>
    <w:rsid w:val="00557F9D"/>
    <w:rsid w:val="005843AF"/>
    <w:rsid w:val="00596DE3"/>
    <w:rsid w:val="005C109D"/>
    <w:rsid w:val="005D420A"/>
    <w:rsid w:val="005F33A0"/>
    <w:rsid w:val="00606C24"/>
    <w:rsid w:val="00616C97"/>
    <w:rsid w:val="00621D1F"/>
    <w:rsid w:val="006235EC"/>
    <w:rsid w:val="00627EDE"/>
    <w:rsid w:val="00631FB6"/>
    <w:rsid w:val="00666D5B"/>
    <w:rsid w:val="00685B79"/>
    <w:rsid w:val="006900B1"/>
    <w:rsid w:val="006955C9"/>
    <w:rsid w:val="006B73D2"/>
    <w:rsid w:val="006B7C38"/>
    <w:rsid w:val="006D0657"/>
    <w:rsid w:val="006E038A"/>
    <w:rsid w:val="006E0456"/>
    <w:rsid w:val="006E1AB6"/>
    <w:rsid w:val="006E62D7"/>
    <w:rsid w:val="007262A0"/>
    <w:rsid w:val="00726707"/>
    <w:rsid w:val="00732A3F"/>
    <w:rsid w:val="00742A33"/>
    <w:rsid w:val="00745E19"/>
    <w:rsid w:val="00760D45"/>
    <w:rsid w:val="00763650"/>
    <w:rsid w:val="007643F7"/>
    <w:rsid w:val="00777AEB"/>
    <w:rsid w:val="0079281E"/>
    <w:rsid w:val="00796AD4"/>
    <w:rsid w:val="007B46E1"/>
    <w:rsid w:val="007C54AB"/>
    <w:rsid w:val="007D1971"/>
    <w:rsid w:val="007D7C61"/>
    <w:rsid w:val="007E086A"/>
    <w:rsid w:val="007E1E91"/>
    <w:rsid w:val="007E6CE5"/>
    <w:rsid w:val="007F7328"/>
    <w:rsid w:val="00802166"/>
    <w:rsid w:val="00810C54"/>
    <w:rsid w:val="00822355"/>
    <w:rsid w:val="00826A5F"/>
    <w:rsid w:val="00827F85"/>
    <w:rsid w:val="008342C8"/>
    <w:rsid w:val="0083745D"/>
    <w:rsid w:val="00856E0A"/>
    <w:rsid w:val="00862408"/>
    <w:rsid w:val="00864320"/>
    <w:rsid w:val="008662F0"/>
    <w:rsid w:val="008672FF"/>
    <w:rsid w:val="00871628"/>
    <w:rsid w:val="00875315"/>
    <w:rsid w:val="008831DF"/>
    <w:rsid w:val="0089468D"/>
    <w:rsid w:val="008A0365"/>
    <w:rsid w:val="008A0479"/>
    <w:rsid w:val="008A38BE"/>
    <w:rsid w:val="008A742E"/>
    <w:rsid w:val="008A7514"/>
    <w:rsid w:val="008B6D7A"/>
    <w:rsid w:val="008C02E2"/>
    <w:rsid w:val="008C605B"/>
    <w:rsid w:val="008E1CFD"/>
    <w:rsid w:val="008E3DDB"/>
    <w:rsid w:val="008F671D"/>
    <w:rsid w:val="008F780F"/>
    <w:rsid w:val="009025FA"/>
    <w:rsid w:val="00904932"/>
    <w:rsid w:val="009102E2"/>
    <w:rsid w:val="009219D7"/>
    <w:rsid w:val="009412A3"/>
    <w:rsid w:val="00962EA9"/>
    <w:rsid w:val="00963A19"/>
    <w:rsid w:val="00977725"/>
    <w:rsid w:val="00986B8D"/>
    <w:rsid w:val="00996654"/>
    <w:rsid w:val="009A65F5"/>
    <w:rsid w:val="009B1605"/>
    <w:rsid w:val="009B4FA8"/>
    <w:rsid w:val="009D3406"/>
    <w:rsid w:val="009E1D69"/>
    <w:rsid w:val="009E414E"/>
    <w:rsid w:val="009F45CA"/>
    <w:rsid w:val="00A02140"/>
    <w:rsid w:val="00A10E6E"/>
    <w:rsid w:val="00A474B6"/>
    <w:rsid w:val="00A52515"/>
    <w:rsid w:val="00A54AE1"/>
    <w:rsid w:val="00A60AE4"/>
    <w:rsid w:val="00A81ECA"/>
    <w:rsid w:val="00A93D94"/>
    <w:rsid w:val="00AB61C8"/>
    <w:rsid w:val="00AC071D"/>
    <w:rsid w:val="00AD4A64"/>
    <w:rsid w:val="00AF35C4"/>
    <w:rsid w:val="00B1278C"/>
    <w:rsid w:val="00B42A71"/>
    <w:rsid w:val="00B42F16"/>
    <w:rsid w:val="00B63E4C"/>
    <w:rsid w:val="00B739F0"/>
    <w:rsid w:val="00B73F01"/>
    <w:rsid w:val="00B74DD1"/>
    <w:rsid w:val="00B75D93"/>
    <w:rsid w:val="00BC29EB"/>
    <w:rsid w:val="00BC5BA8"/>
    <w:rsid w:val="00BE1164"/>
    <w:rsid w:val="00BF0FA6"/>
    <w:rsid w:val="00BF57AA"/>
    <w:rsid w:val="00C06D46"/>
    <w:rsid w:val="00C06D93"/>
    <w:rsid w:val="00C13095"/>
    <w:rsid w:val="00C30CEB"/>
    <w:rsid w:val="00C468F0"/>
    <w:rsid w:val="00C5613B"/>
    <w:rsid w:val="00C5668E"/>
    <w:rsid w:val="00C6107C"/>
    <w:rsid w:val="00CC4479"/>
    <w:rsid w:val="00CD7C7F"/>
    <w:rsid w:val="00CE3311"/>
    <w:rsid w:val="00CE78D3"/>
    <w:rsid w:val="00CF75D6"/>
    <w:rsid w:val="00CF7E5C"/>
    <w:rsid w:val="00D70D1F"/>
    <w:rsid w:val="00D76A4A"/>
    <w:rsid w:val="00D96E08"/>
    <w:rsid w:val="00DD71B1"/>
    <w:rsid w:val="00DF108A"/>
    <w:rsid w:val="00DF23B0"/>
    <w:rsid w:val="00DF7592"/>
    <w:rsid w:val="00E031D0"/>
    <w:rsid w:val="00E11A87"/>
    <w:rsid w:val="00E137C5"/>
    <w:rsid w:val="00E20C4B"/>
    <w:rsid w:val="00E30B2A"/>
    <w:rsid w:val="00E32D54"/>
    <w:rsid w:val="00E40ABC"/>
    <w:rsid w:val="00E64FF5"/>
    <w:rsid w:val="00E728FA"/>
    <w:rsid w:val="00E746B4"/>
    <w:rsid w:val="00E830A9"/>
    <w:rsid w:val="00E84360"/>
    <w:rsid w:val="00E90E15"/>
    <w:rsid w:val="00E90E43"/>
    <w:rsid w:val="00E92C53"/>
    <w:rsid w:val="00EA4DAD"/>
    <w:rsid w:val="00EA7C75"/>
    <w:rsid w:val="00EB3014"/>
    <w:rsid w:val="00EC1320"/>
    <w:rsid w:val="00ED4241"/>
    <w:rsid w:val="00F16EC2"/>
    <w:rsid w:val="00F257E1"/>
    <w:rsid w:val="00F315AD"/>
    <w:rsid w:val="00F81B2F"/>
    <w:rsid w:val="00FA1FCF"/>
    <w:rsid w:val="00FA7291"/>
    <w:rsid w:val="00FB19BE"/>
    <w:rsid w:val="00FC0663"/>
    <w:rsid w:val="00FC2919"/>
    <w:rsid w:val="00FC4A12"/>
    <w:rsid w:val="00FF2094"/>
    <w:rsid w:val="00FF2F94"/>
    <w:rsid w:val="00FF30CF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3560F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48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8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48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8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rsid w:val="002E483A"/>
    <w:rPr>
      <w:rFonts w:cs="Times New Roman"/>
    </w:rPr>
  </w:style>
  <w:style w:type="character" w:customStyle="1" w:styleId="FontStyle20">
    <w:name w:val="Font Style20"/>
    <w:uiPriority w:val="99"/>
    <w:rsid w:val="002E483A"/>
    <w:rPr>
      <w:rFonts w:ascii="Arial" w:hAnsi="Arial" w:cs="Arial"/>
      <w:b/>
      <w:bCs/>
      <w:color w:val="000000"/>
      <w:sz w:val="30"/>
      <w:szCs w:val="30"/>
    </w:rPr>
  </w:style>
  <w:style w:type="character" w:styleId="Hyperlink">
    <w:name w:val="Hyperlink"/>
    <w:rsid w:val="002E48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6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C6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33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2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268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268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naiskr">
    <w:name w:val="naiskr"/>
    <w:basedOn w:val="Normal"/>
    <w:rsid w:val="007E086A"/>
    <w:pPr>
      <w:spacing w:before="75" w:after="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48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8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48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8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rsid w:val="002E483A"/>
    <w:rPr>
      <w:rFonts w:cs="Times New Roman"/>
    </w:rPr>
  </w:style>
  <w:style w:type="character" w:customStyle="1" w:styleId="FontStyle20">
    <w:name w:val="Font Style20"/>
    <w:uiPriority w:val="99"/>
    <w:rsid w:val="002E483A"/>
    <w:rPr>
      <w:rFonts w:ascii="Arial" w:hAnsi="Arial" w:cs="Arial"/>
      <w:b/>
      <w:bCs/>
      <w:color w:val="000000"/>
      <w:sz w:val="30"/>
      <w:szCs w:val="30"/>
    </w:rPr>
  </w:style>
  <w:style w:type="character" w:styleId="Hyperlink">
    <w:name w:val="Hyperlink"/>
    <w:rsid w:val="002E48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6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C6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33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2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268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268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naiskr">
    <w:name w:val="naiskr"/>
    <w:basedOn w:val="Normal"/>
    <w:rsid w:val="007E086A"/>
    <w:pPr>
      <w:spacing w:before="75" w:after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>A.Kaļāne</Vad_x012b_t_x0101_js>
    <Kategorija xmlns="2e5bb04e-596e-45bd-9003-43ca78b1ba16">MK noteikumu projekts</Kategorija>
    <DKP xmlns="2e5bb04e-596e-45bd-9003-43ca78b1ba16">38</DK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7C0365FDA3237408C10BF7E5E49454A" ma:contentTypeVersion="5" ma:contentTypeDescription="Izveidot jaunu dokumentu." ma:contentTypeScope="" ma:versionID="98740496d29cb6b21c0987a64f47c0cf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a7a4cd7a1a4e1337807e99d9572c92d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C21BC0C6-5826-4222-BA60-BC921D0FA295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43220-8AD1-44BD-A2CB-23B581914D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192447-5757-492D-B0BB-B42C92F93C3E}">
  <ds:schemaRefs>
    <ds:schemaRef ds:uri="http://purl.org/dc/terms/"/>
    <ds:schemaRef ds:uri="2e5bb04e-596e-45bd-9003-43ca78b1ba16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893EF70-8D5A-46D5-889F-EEF85D176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D06DDAE-DC7B-497B-84CA-98125403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2788</Words>
  <Characters>1590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vienotās azartspēļu automātu kontroles un uzraudzības sistēmas ieviešanas un uzturēšanas kārtību, sistēmā iekļaujamajiem datiem un to apmaiņas kārtību"</vt:lpstr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vienotās azartspēļu automātu kontroles un uzraudzības sistēmas ieviešanas un uzturēšanas kārtību, sistēmā iekļaujamajiem datiem un to apmaiņas kārtību"</dc:title>
  <dc:subject>Ministru kabineta noteikumu projekts</dc:subject>
  <dc:creator>L.Leite</dc:creator>
  <dc:description>liga.leite@fm.gov.lv
Tālr.67095672</dc:description>
  <cp:lastModifiedBy>Leontīne Babkina</cp:lastModifiedBy>
  <cp:revision>19</cp:revision>
  <cp:lastPrinted>2016-12-12T14:13:00Z</cp:lastPrinted>
  <dcterms:created xsi:type="dcterms:W3CDTF">2016-11-28T11:42:00Z</dcterms:created>
  <dcterms:modified xsi:type="dcterms:W3CDTF">2016-12-21T10:23:00Z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0x01010017C0365FDA3237408C10BF7E5E49454A</vt:lpwstr>
  </property>
</Properties>
</file>