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60" w:rsidRPr="0059192E" w:rsidRDefault="00BA5F60" w:rsidP="00BA5F60">
      <w:pPr>
        <w:pStyle w:val="BodyText"/>
        <w:jc w:val="right"/>
        <w:rPr>
          <w:lang w:val="lv-LV"/>
        </w:rPr>
      </w:pPr>
      <w:r w:rsidRPr="0059192E">
        <w:rPr>
          <w:lang w:val="lv-LV"/>
        </w:rPr>
        <w:t>Projekts</w:t>
      </w:r>
    </w:p>
    <w:p w:rsidR="00BA5F60" w:rsidRPr="00492FC8" w:rsidRDefault="00BA5F60" w:rsidP="00BA5F60">
      <w:pPr>
        <w:pStyle w:val="BodyText"/>
        <w:jc w:val="center"/>
        <w:rPr>
          <w:b/>
          <w:lang w:val="de-DE"/>
        </w:rPr>
      </w:pPr>
      <w:r w:rsidRPr="00492FC8">
        <w:rPr>
          <w:b/>
          <w:lang w:val="de-DE"/>
        </w:rPr>
        <w:t>LATVIJAS REPUBLIKAS MINISTRU KABINETA</w:t>
      </w:r>
    </w:p>
    <w:p w:rsidR="00BA5F60" w:rsidRPr="00FE2E2F" w:rsidRDefault="00BA5F60" w:rsidP="00BA5F60">
      <w:pPr>
        <w:pStyle w:val="BodyText"/>
        <w:jc w:val="center"/>
        <w:rPr>
          <w:b/>
          <w:lang w:val="lv-LV"/>
        </w:rPr>
      </w:pPr>
      <w:r w:rsidRPr="00492FC8">
        <w:rPr>
          <w:b/>
          <w:lang w:val="de-DE"/>
        </w:rPr>
        <w:t xml:space="preserve"> SĒDES PROTOKOLLĒMUMS</w:t>
      </w:r>
    </w:p>
    <w:p w:rsidR="00BA5F60" w:rsidRPr="00FE2E2F" w:rsidRDefault="00BA5F60" w:rsidP="00BA5F60">
      <w:pPr>
        <w:pStyle w:val="Heading3"/>
        <w:tabs>
          <w:tab w:val="clear" w:pos="9072"/>
          <w:tab w:val="left" w:pos="4500"/>
          <w:tab w:val="left" w:pos="6660"/>
          <w:tab w:val="right" w:pos="9356"/>
        </w:tabs>
        <w:spacing w:before="360"/>
        <w:rPr>
          <w:szCs w:val="28"/>
          <w:lang w:val="lv-LV"/>
        </w:rPr>
      </w:pPr>
      <w:r>
        <w:rPr>
          <w:noProof/>
          <w:szCs w:val="28"/>
          <w:lang w:val="lv-LV" w:eastAsia="lv-LV"/>
        </w:rPr>
        <mc:AlternateContent>
          <mc:Choice Requires="wps">
            <w:drawing>
              <wp:anchor distT="0" distB="0" distL="114300" distR="114300" simplePos="0" relativeHeight="251659264" behindDoc="0" locked="0" layoutInCell="0" allowOverlap="1" wp14:anchorId="31F0C7F4" wp14:editId="7D33B507">
                <wp:simplePos x="0" y="0"/>
                <wp:positionH relativeFrom="column">
                  <wp:posOffset>17145</wp:posOffset>
                </wp:positionH>
                <wp:positionV relativeFrom="paragraph">
                  <wp:posOffset>96520</wp:posOffset>
                </wp:positionV>
                <wp:extent cx="0" cy="0"/>
                <wp:effectExtent l="7620" t="10795" r="1143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Pr="00FE2E2F">
        <w:rPr>
          <w:szCs w:val="28"/>
          <w:lang w:val="lv-LV"/>
        </w:rPr>
        <w:t>Rīgā</w:t>
      </w:r>
      <w:r w:rsidRPr="00FE2E2F">
        <w:rPr>
          <w:szCs w:val="28"/>
          <w:lang w:val="lv-LV"/>
        </w:rPr>
        <w:tab/>
        <w:t>Nr.                        201</w:t>
      </w:r>
      <w:r w:rsidR="00A77691">
        <w:rPr>
          <w:szCs w:val="28"/>
          <w:lang w:val="lv-LV"/>
        </w:rPr>
        <w:t>6</w:t>
      </w:r>
      <w:r w:rsidRPr="00FE2E2F">
        <w:rPr>
          <w:szCs w:val="28"/>
          <w:lang w:val="lv-LV"/>
        </w:rPr>
        <w:t>.</w:t>
      </w:r>
      <w:r w:rsidR="0059192E">
        <w:rPr>
          <w:szCs w:val="28"/>
          <w:lang w:val="lv-LV"/>
        </w:rPr>
        <w:t> </w:t>
      </w:r>
      <w:r w:rsidR="00263FBA">
        <w:rPr>
          <w:szCs w:val="28"/>
          <w:lang w:val="lv-LV"/>
        </w:rPr>
        <w:t xml:space="preserve">gada  </w:t>
      </w:r>
      <w:r w:rsidRPr="00FE2E2F">
        <w:rPr>
          <w:szCs w:val="28"/>
          <w:lang w:val="lv-LV"/>
        </w:rPr>
        <w:t>_______</w:t>
      </w:r>
    </w:p>
    <w:p w:rsidR="00BA5F60" w:rsidRPr="00FE2E2F" w:rsidRDefault="00BA5F60" w:rsidP="00BA5F60">
      <w:pPr>
        <w:spacing w:before="120" w:after="120"/>
        <w:jc w:val="center"/>
        <w:rPr>
          <w:sz w:val="28"/>
          <w:szCs w:val="28"/>
          <w:lang w:val="lv-LV"/>
        </w:rPr>
      </w:pPr>
      <w:r w:rsidRPr="00FE2E2F">
        <w:rPr>
          <w:sz w:val="28"/>
          <w:szCs w:val="28"/>
          <w:lang w:val="lv-LV"/>
        </w:rPr>
        <w:t>.§</w:t>
      </w:r>
    </w:p>
    <w:p w:rsidR="00081A7C" w:rsidRPr="00081A7C" w:rsidRDefault="00492FC8" w:rsidP="00081A7C">
      <w:pPr>
        <w:spacing w:before="120"/>
        <w:ind w:firstLine="539"/>
        <w:jc w:val="center"/>
        <w:rPr>
          <w:sz w:val="28"/>
          <w:szCs w:val="28"/>
          <w:lang w:val="lv-LV"/>
        </w:rPr>
      </w:pPr>
      <w:bookmarkStart w:id="0" w:name="OLE_LINK3"/>
      <w:bookmarkStart w:id="1" w:name="OLE_LINK4"/>
      <w:bookmarkStart w:id="2" w:name="_GoBack"/>
      <w:r>
        <w:rPr>
          <w:b/>
          <w:sz w:val="28"/>
          <w:szCs w:val="28"/>
          <w:lang w:val="lv-LV"/>
        </w:rPr>
        <w:t xml:space="preserve">Protokollēmuma projekts </w:t>
      </w:r>
      <w:r w:rsidR="00B6035B">
        <w:rPr>
          <w:b/>
          <w:sz w:val="28"/>
          <w:szCs w:val="28"/>
          <w:lang w:val="lv-LV"/>
        </w:rPr>
        <w:t>“</w:t>
      </w:r>
      <w:r w:rsidR="00BA5F60" w:rsidRPr="0059192E">
        <w:rPr>
          <w:b/>
          <w:sz w:val="28"/>
          <w:szCs w:val="28"/>
          <w:lang w:val="lv-LV"/>
        </w:rPr>
        <w:t xml:space="preserve">Par </w:t>
      </w:r>
      <w:r w:rsidR="00081A7C">
        <w:rPr>
          <w:b/>
          <w:sz w:val="28"/>
          <w:szCs w:val="28"/>
          <w:lang w:val="lv-LV"/>
        </w:rPr>
        <w:t>iepirkumu</w:t>
      </w:r>
      <w:r w:rsidR="00BA5F60" w:rsidRPr="00081A7C">
        <w:rPr>
          <w:b/>
          <w:sz w:val="28"/>
          <w:szCs w:val="28"/>
          <w:lang w:val="lv-LV"/>
        </w:rPr>
        <w:t xml:space="preserve"> </w:t>
      </w:r>
      <w:bookmarkEnd w:id="0"/>
      <w:bookmarkEnd w:id="1"/>
      <w:r w:rsidR="00081A7C" w:rsidRPr="00081A7C">
        <w:rPr>
          <w:b/>
          <w:sz w:val="28"/>
          <w:szCs w:val="28"/>
          <w:lang w:val="lv-LV"/>
        </w:rPr>
        <w:t>„Valsts galvenā autoceļa A12 Jēkabpils – Rēzekne – Ludza – Krievijas robeža (Terehova) posma km 54,600 – 72,780 segas pārbūve”</w:t>
      </w:r>
      <w:r w:rsidR="00081A7C">
        <w:rPr>
          <w:b/>
          <w:sz w:val="28"/>
          <w:szCs w:val="28"/>
          <w:lang w:val="lv-LV"/>
        </w:rPr>
        <w:t>”</w:t>
      </w:r>
      <w:r w:rsidR="00081A7C">
        <w:rPr>
          <w:sz w:val="28"/>
          <w:szCs w:val="28"/>
          <w:lang w:val="lv-LV"/>
        </w:rPr>
        <w:t xml:space="preserve"> </w:t>
      </w:r>
    </w:p>
    <w:bookmarkEnd w:id="2"/>
    <w:p w:rsidR="00B6035B" w:rsidRPr="00B6035B" w:rsidRDefault="00B6035B" w:rsidP="00A77691">
      <w:pPr>
        <w:jc w:val="center"/>
        <w:rPr>
          <w:b/>
          <w:sz w:val="28"/>
          <w:szCs w:val="28"/>
          <w:lang w:val="lv-LV"/>
        </w:rPr>
      </w:pPr>
    </w:p>
    <w:p w:rsidR="00BA5F60" w:rsidRPr="00FE2E2F" w:rsidRDefault="00BA5F60" w:rsidP="00BA5F60">
      <w:pPr>
        <w:jc w:val="center"/>
        <w:rPr>
          <w:sz w:val="28"/>
          <w:szCs w:val="28"/>
          <w:lang w:val="lv-LV"/>
        </w:rPr>
      </w:pPr>
      <w:r w:rsidRPr="00FE2E2F">
        <w:rPr>
          <w:sz w:val="28"/>
          <w:szCs w:val="28"/>
          <w:lang w:val="lv-LV"/>
        </w:rPr>
        <w:t>_____________________________________________________________</w:t>
      </w:r>
    </w:p>
    <w:p w:rsidR="00BA5F60" w:rsidRPr="00FE2E2F" w:rsidRDefault="00BA5F60" w:rsidP="00BA5F60">
      <w:pPr>
        <w:spacing w:before="120" w:after="120"/>
        <w:jc w:val="center"/>
        <w:rPr>
          <w:sz w:val="28"/>
          <w:szCs w:val="28"/>
          <w:lang w:val="lv-LV"/>
        </w:rPr>
      </w:pPr>
      <w:r w:rsidRPr="00FE2E2F">
        <w:rPr>
          <w:sz w:val="28"/>
          <w:szCs w:val="28"/>
          <w:lang w:val="lv-LV"/>
        </w:rPr>
        <w:t>(…)</w:t>
      </w:r>
    </w:p>
    <w:p w:rsidR="005B7392" w:rsidRDefault="00BA5F60" w:rsidP="005B7392">
      <w:pPr>
        <w:pStyle w:val="NormalWeb"/>
        <w:numPr>
          <w:ilvl w:val="0"/>
          <w:numId w:val="1"/>
        </w:numPr>
        <w:jc w:val="both"/>
        <w:rPr>
          <w:rFonts w:ascii="Times New Roman" w:hAnsi="Times New Roman"/>
          <w:sz w:val="28"/>
          <w:szCs w:val="28"/>
          <w:lang w:eastAsia="en-US"/>
        </w:rPr>
      </w:pPr>
      <w:r w:rsidRPr="00741856">
        <w:rPr>
          <w:rFonts w:ascii="Times New Roman" w:eastAsia="PMingLiU" w:hAnsi="Times New Roman"/>
          <w:color w:val="000000"/>
          <w:sz w:val="28"/>
          <w:szCs w:val="28"/>
        </w:rPr>
        <w:t xml:space="preserve">Pieņemt zināšanai </w:t>
      </w:r>
      <w:r>
        <w:rPr>
          <w:rFonts w:ascii="Times New Roman" w:eastAsia="PMingLiU" w:hAnsi="Times New Roman"/>
          <w:color w:val="000000"/>
          <w:sz w:val="28"/>
          <w:szCs w:val="28"/>
        </w:rPr>
        <w:t>Satiksmes</w:t>
      </w:r>
      <w:r w:rsidRPr="00741856">
        <w:rPr>
          <w:rFonts w:ascii="Times New Roman" w:eastAsia="PMingLiU" w:hAnsi="Times New Roman"/>
          <w:color w:val="000000"/>
          <w:sz w:val="28"/>
          <w:szCs w:val="28"/>
        </w:rPr>
        <w:t xml:space="preserve"> ministrijas sniegto informā</w:t>
      </w:r>
      <w:r>
        <w:rPr>
          <w:rFonts w:ascii="Times New Roman" w:eastAsia="PMingLiU" w:hAnsi="Times New Roman"/>
          <w:color w:val="000000"/>
          <w:sz w:val="28"/>
          <w:szCs w:val="28"/>
        </w:rPr>
        <w:t>ciju.</w:t>
      </w:r>
    </w:p>
    <w:p w:rsidR="005B7392" w:rsidRPr="00B6035B" w:rsidRDefault="005B7392" w:rsidP="005B7392">
      <w:pPr>
        <w:pStyle w:val="NormalWeb"/>
        <w:numPr>
          <w:ilvl w:val="0"/>
          <w:numId w:val="1"/>
        </w:numPr>
        <w:jc w:val="both"/>
        <w:rPr>
          <w:rFonts w:ascii="Times New Roman" w:hAnsi="Times New Roman"/>
          <w:i/>
          <w:sz w:val="28"/>
          <w:szCs w:val="28"/>
          <w:lang w:eastAsia="en-US"/>
        </w:rPr>
      </w:pPr>
      <w:r w:rsidRPr="00B6035B">
        <w:rPr>
          <w:rFonts w:ascii="Times New Roman" w:eastAsia="PMingLiU" w:hAnsi="Times New Roman"/>
          <w:color w:val="000000"/>
          <w:sz w:val="28"/>
          <w:szCs w:val="28"/>
        </w:rPr>
        <w:t>Pieņemt zināšanai Finanšu ministrijas, Tieslietu ministrijas un Valsts kancelejas viedokli</w:t>
      </w:r>
      <w:r w:rsidR="00D844CA" w:rsidRPr="00B6035B">
        <w:rPr>
          <w:rFonts w:ascii="Times New Roman" w:eastAsia="PMingLiU" w:hAnsi="Times New Roman"/>
          <w:color w:val="000000"/>
          <w:sz w:val="28"/>
          <w:szCs w:val="28"/>
        </w:rPr>
        <w:t>.</w:t>
      </w:r>
      <w:r w:rsidR="00C00EB4" w:rsidRPr="00B6035B">
        <w:rPr>
          <w:rFonts w:ascii="Times New Roman" w:eastAsia="PMingLiU" w:hAnsi="Times New Roman"/>
          <w:color w:val="000000"/>
          <w:sz w:val="28"/>
          <w:szCs w:val="28"/>
        </w:rPr>
        <w:t xml:space="preserve"> </w:t>
      </w:r>
    </w:p>
    <w:p w:rsidR="00BF3AB9" w:rsidRPr="00AD0AD6" w:rsidRDefault="00BF3AB9" w:rsidP="00374836">
      <w:pPr>
        <w:pStyle w:val="NormalWeb"/>
        <w:numPr>
          <w:ilvl w:val="0"/>
          <w:numId w:val="1"/>
        </w:numPr>
        <w:spacing w:before="0" w:beforeAutospacing="0" w:after="0" w:afterAutospacing="0"/>
        <w:jc w:val="both"/>
        <w:rPr>
          <w:rFonts w:ascii="Times New Roman" w:hAnsi="Times New Roman"/>
          <w:sz w:val="28"/>
          <w:szCs w:val="28"/>
          <w:lang w:eastAsia="en-US"/>
        </w:rPr>
      </w:pPr>
      <w:r w:rsidRPr="00BF3AB9">
        <w:rPr>
          <w:rFonts w:ascii="Times New Roman" w:eastAsia="PMingLiU" w:hAnsi="Times New Roman"/>
          <w:color w:val="000000"/>
          <w:sz w:val="28"/>
          <w:szCs w:val="28"/>
        </w:rPr>
        <w:t>Pieņem</w:t>
      </w:r>
      <w:r w:rsidR="00B6035B">
        <w:rPr>
          <w:rFonts w:ascii="Times New Roman" w:eastAsia="PMingLiU" w:hAnsi="Times New Roman"/>
          <w:color w:val="000000"/>
          <w:sz w:val="28"/>
          <w:szCs w:val="28"/>
        </w:rPr>
        <w:t>t zināšanai, ka pasūtītājs VAS “</w:t>
      </w:r>
      <w:r w:rsidRPr="00BF3AB9">
        <w:rPr>
          <w:rFonts w:ascii="Times New Roman" w:eastAsia="PMingLiU" w:hAnsi="Times New Roman"/>
          <w:color w:val="000000"/>
          <w:sz w:val="28"/>
          <w:szCs w:val="28"/>
        </w:rPr>
        <w:t>Latvijas Valsts ceļi” saglabā atbildību par iepirkuma procesa atbilstību normatīvajam regulējumam, tai skaitā par atklāta konkursa nolikuma projekta ietvaros izvēlēto saimniecisko, tehnisko un citu risinājumu, kas ietver arī atbildību par tādas informācijas atbilstību faktiskajai situācijai, pamatojoties uz kuru nolikums izstrādāts vai kas tajā ietverta, kā arī nolikuma prasību objektivitāti un pamatotību</w:t>
      </w:r>
      <w:r w:rsidR="00D844CA">
        <w:rPr>
          <w:rFonts w:ascii="Times New Roman" w:eastAsia="PMingLiU" w:hAnsi="Times New Roman"/>
          <w:color w:val="000000"/>
          <w:sz w:val="28"/>
          <w:szCs w:val="28"/>
        </w:rPr>
        <w:t>.</w:t>
      </w:r>
    </w:p>
    <w:p w:rsidR="00AD0AD6" w:rsidRDefault="00AD0AD6" w:rsidP="00374836">
      <w:pPr>
        <w:pStyle w:val="NormalWeb"/>
        <w:spacing w:before="0" w:beforeAutospacing="0" w:after="0" w:afterAutospacing="0"/>
        <w:ind w:left="720"/>
        <w:jc w:val="both"/>
        <w:rPr>
          <w:rFonts w:ascii="Times New Roman" w:hAnsi="Times New Roman"/>
          <w:sz w:val="28"/>
          <w:szCs w:val="28"/>
          <w:lang w:eastAsia="en-US"/>
        </w:rPr>
      </w:pPr>
    </w:p>
    <w:p w:rsidR="00374836" w:rsidRPr="00BF3AB9" w:rsidRDefault="00374836" w:rsidP="00374836">
      <w:pPr>
        <w:pStyle w:val="NormalWeb"/>
        <w:spacing w:before="0" w:beforeAutospacing="0" w:after="0" w:afterAutospacing="0"/>
        <w:ind w:left="720"/>
        <w:jc w:val="both"/>
        <w:rPr>
          <w:rFonts w:ascii="Times New Roman" w:hAnsi="Times New Roman"/>
          <w:sz w:val="28"/>
          <w:szCs w:val="28"/>
          <w:lang w:eastAsia="en-US"/>
        </w:rPr>
      </w:pPr>
    </w:p>
    <w:p w:rsidR="00BA5F60" w:rsidRPr="00FE2E2F" w:rsidRDefault="00BA5F60" w:rsidP="00BA5F60">
      <w:pPr>
        <w:pStyle w:val="naisf"/>
        <w:ind w:firstLine="0"/>
        <w:rPr>
          <w:sz w:val="28"/>
          <w:szCs w:val="28"/>
        </w:rPr>
      </w:pPr>
      <w:r w:rsidRPr="00FE2E2F">
        <w:rPr>
          <w:sz w:val="28"/>
          <w:szCs w:val="28"/>
        </w:rPr>
        <w:t>Ministru prezident</w:t>
      </w:r>
      <w:r w:rsidR="00C37AD7">
        <w:rPr>
          <w:sz w:val="28"/>
          <w:szCs w:val="28"/>
        </w:rPr>
        <w: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AD7">
        <w:rPr>
          <w:sz w:val="28"/>
          <w:szCs w:val="28"/>
        </w:rPr>
        <w:t>M. Kučinskis</w:t>
      </w:r>
    </w:p>
    <w:p w:rsidR="00BA5F60" w:rsidRPr="00FE2E2F" w:rsidRDefault="00BA5F60" w:rsidP="00BA5F60">
      <w:pPr>
        <w:pStyle w:val="naisf"/>
        <w:ind w:firstLine="0"/>
        <w:rPr>
          <w:sz w:val="28"/>
          <w:szCs w:val="28"/>
        </w:rPr>
      </w:pPr>
    </w:p>
    <w:p w:rsidR="00BA5F60" w:rsidRPr="00FE2E2F" w:rsidRDefault="00BA5F60" w:rsidP="00144347">
      <w:pPr>
        <w:pStyle w:val="naisf"/>
        <w:spacing w:before="0" w:after="0"/>
        <w:ind w:firstLine="0"/>
        <w:rPr>
          <w:sz w:val="28"/>
          <w:szCs w:val="28"/>
        </w:rPr>
      </w:pPr>
      <w:r w:rsidRPr="00FE2E2F">
        <w:rPr>
          <w:sz w:val="28"/>
          <w:szCs w:val="28"/>
        </w:rPr>
        <w:t>Valsts kancelej</w:t>
      </w:r>
      <w:r w:rsidR="00B6035B">
        <w:rPr>
          <w:sz w:val="28"/>
          <w:szCs w:val="28"/>
        </w:rPr>
        <w:t>as direktors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6035B" w:rsidRPr="00B6035B">
        <w:rPr>
          <w:sz w:val="28"/>
          <w:szCs w:val="28"/>
        </w:rPr>
        <w:t>M.</w:t>
      </w:r>
      <w:r w:rsidR="00C37AD7">
        <w:rPr>
          <w:sz w:val="28"/>
          <w:szCs w:val="28"/>
        </w:rPr>
        <w:t> </w:t>
      </w:r>
      <w:r w:rsidR="00B6035B" w:rsidRPr="00B6035B">
        <w:rPr>
          <w:sz w:val="28"/>
          <w:szCs w:val="28"/>
        </w:rPr>
        <w:t>Krieviņš</w:t>
      </w:r>
    </w:p>
    <w:p w:rsidR="00BA5F60" w:rsidRDefault="00BA5F60" w:rsidP="00144347">
      <w:pPr>
        <w:pStyle w:val="naisf"/>
        <w:spacing w:before="0" w:after="0"/>
        <w:ind w:firstLine="0"/>
        <w:rPr>
          <w:sz w:val="28"/>
          <w:szCs w:val="28"/>
        </w:rPr>
      </w:pPr>
    </w:p>
    <w:p w:rsidR="00144347" w:rsidRDefault="00144347" w:rsidP="00144347">
      <w:pPr>
        <w:pStyle w:val="naisf"/>
        <w:spacing w:before="0" w:after="0"/>
        <w:ind w:firstLine="0"/>
        <w:rPr>
          <w:sz w:val="28"/>
          <w:szCs w:val="28"/>
        </w:rPr>
      </w:pPr>
      <w:r>
        <w:rPr>
          <w:sz w:val="28"/>
          <w:szCs w:val="28"/>
        </w:rPr>
        <w:t>Iesniedzējs:</w:t>
      </w:r>
    </w:p>
    <w:p w:rsidR="00C37AD7" w:rsidRPr="00B6035B" w:rsidRDefault="00BA5F60" w:rsidP="00144347">
      <w:pPr>
        <w:pStyle w:val="naisf"/>
        <w:spacing w:before="0" w:after="0"/>
        <w:ind w:firstLine="0"/>
        <w:rPr>
          <w:sz w:val="28"/>
          <w:szCs w:val="28"/>
        </w:rPr>
      </w:pPr>
      <w:r>
        <w:rPr>
          <w:sz w:val="28"/>
          <w:szCs w:val="28"/>
        </w:rPr>
        <w:t>Satiksmes</w:t>
      </w:r>
      <w:r w:rsidR="00450309">
        <w:rPr>
          <w:sz w:val="28"/>
          <w:szCs w:val="28"/>
        </w:rPr>
        <w:t xml:space="preserve"> ministr</w:t>
      </w:r>
      <w:r w:rsidR="00081A7C">
        <w:rPr>
          <w:sz w:val="28"/>
          <w:szCs w:val="28"/>
        </w:rPr>
        <w:t>s</w:t>
      </w:r>
      <w:r w:rsidR="00C37AD7">
        <w:rPr>
          <w:sz w:val="28"/>
          <w:szCs w:val="28"/>
        </w:rPr>
        <w:tab/>
      </w:r>
      <w:r w:rsidR="00081A7C">
        <w:rPr>
          <w:sz w:val="28"/>
          <w:szCs w:val="28"/>
        </w:rPr>
        <w:tab/>
      </w:r>
      <w:r w:rsidR="00081A7C">
        <w:rPr>
          <w:sz w:val="28"/>
          <w:szCs w:val="28"/>
        </w:rPr>
        <w:tab/>
      </w:r>
      <w:r w:rsidR="00C37AD7">
        <w:rPr>
          <w:sz w:val="28"/>
          <w:szCs w:val="28"/>
        </w:rPr>
        <w:tab/>
      </w:r>
      <w:r w:rsidR="00C37AD7">
        <w:rPr>
          <w:sz w:val="28"/>
          <w:szCs w:val="28"/>
        </w:rPr>
        <w:tab/>
      </w:r>
      <w:r w:rsidR="00C37AD7">
        <w:rPr>
          <w:sz w:val="28"/>
          <w:szCs w:val="28"/>
        </w:rPr>
        <w:tab/>
      </w:r>
      <w:r w:rsidR="00C37AD7">
        <w:rPr>
          <w:sz w:val="28"/>
          <w:szCs w:val="28"/>
        </w:rPr>
        <w:tab/>
      </w:r>
      <w:r w:rsidR="00C37AD7">
        <w:rPr>
          <w:sz w:val="28"/>
          <w:szCs w:val="28"/>
        </w:rPr>
        <w:tab/>
      </w:r>
      <w:r w:rsidR="00081A7C">
        <w:rPr>
          <w:sz w:val="28"/>
          <w:szCs w:val="28"/>
        </w:rPr>
        <w:t>U. Augulis</w:t>
      </w:r>
    </w:p>
    <w:p w:rsidR="00144347" w:rsidRDefault="00144347" w:rsidP="00144347">
      <w:pPr>
        <w:pStyle w:val="naisf"/>
        <w:spacing w:before="0" w:after="0"/>
        <w:ind w:firstLine="0"/>
        <w:rPr>
          <w:sz w:val="28"/>
          <w:szCs w:val="28"/>
        </w:rPr>
      </w:pPr>
    </w:p>
    <w:p w:rsidR="00144347" w:rsidRDefault="00144347" w:rsidP="00144347">
      <w:pPr>
        <w:pStyle w:val="naisf"/>
        <w:spacing w:before="0" w:after="0"/>
        <w:ind w:firstLine="0"/>
        <w:rPr>
          <w:sz w:val="28"/>
          <w:szCs w:val="28"/>
        </w:rPr>
      </w:pPr>
      <w:r>
        <w:rPr>
          <w:sz w:val="28"/>
          <w:szCs w:val="28"/>
        </w:rPr>
        <w:t>Vizē:</w:t>
      </w:r>
    </w:p>
    <w:p w:rsidR="00D844CA" w:rsidRPr="00B6035B" w:rsidRDefault="00982DF6" w:rsidP="00982DF6">
      <w:pPr>
        <w:pStyle w:val="naisf"/>
        <w:spacing w:before="0" w:after="0"/>
        <w:ind w:firstLine="0"/>
        <w:rPr>
          <w:sz w:val="28"/>
          <w:szCs w:val="28"/>
        </w:rPr>
      </w:pPr>
      <w:r>
        <w:rPr>
          <w:sz w:val="28"/>
          <w:szCs w:val="28"/>
        </w:rPr>
        <w:t>Va</w:t>
      </w:r>
      <w:r w:rsidR="00B6035B">
        <w:rPr>
          <w:sz w:val="28"/>
          <w:szCs w:val="28"/>
        </w:rPr>
        <w:t>lsts sekretārs</w:t>
      </w:r>
      <w:r w:rsidR="00B6035B">
        <w:rPr>
          <w:sz w:val="28"/>
          <w:szCs w:val="28"/>
        </w:rPr>
        <w:tab/>
      </w:r>
      <w:r w:rsidR="00B6035B">
        <w:rPr>
          <w:sz w:val="28"/>
          <w:szCs w:val="28"/>
        </w:rPr>
        <w:tab/>
      </w:r>
      <w:r w:rsidR="00B6035B">
        <w:rPr>
          <w:sz w:val="28"/>
          <w:szCs w:val="28"/>
        </w:rPr>
        <w:tab/>
      </w:r>
      <w:r w:rsidR="00B6035B">
        <w:rPr>
          <w:sz w:val="28"/>
          <w:szCs w:val="28"/>
        </w:rPr>
        <w:tab/>
      </w:r>
      <w:r w:rsidR="00B6035B">
        <w:rPr>
          <w:sz w:val="28"/>
          <w:szCs w:val="28"/>
        </w:rPr>
        <w:tab/>
      </w:r>
      <w:r w:rsidR="00B6035B">
        <w:rPr>
          <w:sz w:val="28"/>
          <w:szCs w:val="28"/>
        </w:rPr>
        <w:tab/>
      </w:r>
      <w:r w:rsidR="00D844CA">
        <w:rPr>
          <w:sz w:val="28"/>
          <w:szCs w:val="28"/>
        </w:rPr>
        <w:tab/>
      </w:r>
      <w:r w:rsidR="00D844CA">
        <w:rPr>
          <w:sz w:val="28"/>
          <w:szCs w:val="28"/>
        </w:rPr>
        <w:tab/>
      </w:r>
      <w:r w:rsidR="00B6035B" w:rsidRPr="00B6035B">
        <w:rPr>
          <w:sz w:val="28"/>
          <w:szCs w:val="28"/>
        </w:rPr>
        <w:t>K.</w:t>
      </w:r>
      <w:r w:rsidR="00C37AD7">
        <w:rPr>
          <w:sz w:val="28"/>
          <w:szCs w:val="28"/>
        </w:rPr>
        <w:t> </w:t>
      </w:r>
      <w:r w:rsidR="00B6035B" w:rsidRPr="00B6035B">
        <w:rPr>
          <w:sz w:val="28"/>
          <w:szCs w:val="28"/>
        </w:rPr>
        <w:t>Ozoliņš</w:t>
      </w:r>
    </w:p>
    <w:p w:rsidR="00144347" w:rsidRDefault="00144347" w:rsidP="00144347">
      <w:pPr>
        <w:pStyle w:val="naisf"/>
        <w:spacing w:before="0" w:after="0"/>
        <w:ind w:firstLine="0"/>
        <w:rPr>
          <w:sz w:val="28"/>
          <w:szCs w:val="28"/>
        </w:rPr>
      </w:pPr>
    </w:p>
    <w:p w:rsidR="00B6035B" w:rsidRDefault="00B6035B" w:rsidP="00144347">
      <w:pPr>
        <w:pStyle w:val="naisf"/>
        <w:spacing w:before="0" w:after="0"/>
        <w:ind w:firstLine="0"/>
        <w:rPr>
          <w:sz w:val="28"/>
          <w:szCs w:val="28"/>
        </w:rPr>
      </w:pPr>
    </w:p>
    <w:p w:rsidR="00F5334C" w:rsidRPr="00492FC8" w:rsidRDefault="00081A7C" w:rsidP="00BA5F60">
      <w:pPr>
        <w:rPr>
          <w:sz w:val="20"/>
          <w:szCs w:val="20"/>
          <w:lang w:val="lv-LV"/>
        </w:rPr>
      </w:pPr>
      <w:r>
        <w:rPr>
          <w:sz w:val="20"/>
          <w:szCs w:val="20"/>
          <w:lang w:val="lv-LV"/>
        </w:rPr>
        <w:t>2016.12.14. 11:41</w:t>
      </w:r>
    </w:p>
    <w:p w:rsidR="00BA5F60" w:rsidRPr="00C45CD3" w:rsidRDefault="00C37AD7" w:rsidP="00BA5F60">
      <w:pPr>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sidR="00081A7C">
        <w:rPr>
          <w:noProof/>
          <w:sz w:val="20"/>
          <w:szCs w:val="20"/>
          <w:lang w:val="lv-LV"/>
        </w:rPr>
        <w:t>136</w:t>
      </w:r>
      <w:r>
        <w:rPr>
          <w:sz w:val="20"/>
          <w:szCs w:val="20"/>
          <w:lang w:val="lv-LV"/>
        </w:rPr>
        <w:fldChar w:fldCharType="end"/>
      </w:r>
    </w:p>
    <w:p w:rsidR="00BA5F60" w:rsidRPr="00FE2E2F" w:rsidRDefault="00C37AD7" w:rsidP="00BA5F60">
      <w:pPr>
        <w:rPr>
          <w:sz w:val="20"/>
          <w:szCs w:val="20"/>
          <w:lang w:val="lv-LV"/>
        </w:rPr>
      </w:pPr>
      <w:r>
        <w:rPr>
          <w:sz w:val="20"/>
          <w:szCs w:val="20"/>
          <w:lang w:val="lv-LV"/>
        </w:rPr>
        <w:t>A. Granīta</w:t>
      </w:r>
    </w:p>
    <w:p w:rsidR="00315C54" w:rsidRPr="00367F74" w:rsidRDefault="00BA5F60">
      <w:pPr>
        <w:rPr>
          <w:sz w:val="20"/>
          <w:szCs w:val="20"/>
          <w:lang w:val="lv-LV"/>
        </w:rPr>
      </w:pPr>
      <w:r w:rsidRPr="00FE2E2F">
        <w:rPr>
          <w:sz w:val="20"/>
          <w:szCs w:val="20"/>
          <w:lang w:val="lv-LV"/>
        </w:rPr>
        <w:t>6</w:t>
      </w:r>
      <w:r w:rsidR="001351A9">
        <w:rPr>
          <w:sz w:val="20"/>
          <w:szCs w:val="20"/>
          <w:lang w:val="lv-LV"/>
        </w:rPr>
        <w:t>7</w:t>
      </w:r>
      <w:r w:rsidR="00C37AD7">
        <w:rPr>
          <w:sz w:val="20"/>
          <w:szCs w:val="20"/>
          <w:lang w:val="lv-LV"/>
        </w:rPr>
        <w:t>028157</w:t>
      </w:r>
      <w:r>
        <w:rPr>
          <w:sz w:val="20"/>
          <w:szCs w:val="20"/>
          <w:lang w:val="lv-LV"/>
        </w:rPr>
        <w:t xml:space="preserve">, </w:t>
      </w:r>
      <w:hyperlink r:id="rId8" w:history="1">
        <w:r w:rsidR="00C37AD7" w:rsidRPr="00D5498E">
          <w:rPr>
            <w:rStyle w:val="Hyperlink"/>
            <w:sz w:val="20"/>
            <w:szCs w:val="20"/>
            <w:lang w:val="lv-LV"/>
          </w:rPr>
          <w:t>Andra.Granita@lvceli.lv</w:t>
        </w:r>
      </w:hyperlink>
      <w:r w:rsidR="00C37AD7">
        <w:rPr>
          <w:sz w:val="20"/>
          <w:szCs w:val="20"/>
          <w:lang w:val="lv-LV"/>
        </w:rPr>
        <w:t xml:space="preserve"> </w:t>
      </w:r>
    </w:p>
    <w:sectPr w:rsidR="00315C54" w:rsidRPr="00367F74" w:rsidSect="00144347">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C83" w:rsidRDefault="00F56C83" w:rsidP="002771D1">
      <w:r>
        <w:separator/>
      </w:r>
    </w:p>
  </w:endnote>
  <w:endnote w:type="continuationSeparator" w:id="0">
    <w:p w:rsidR="00F56C83" w:rsidRDefault="00F56C83" w:rsidP="0027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14" w:rsidRDefault="00322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044" w:rsidRDefault="00876044" w:rsidP="00876044">
    <w:pPr>
      <w:jc w:val="center"/>
      <w:rPr>
        <w:sz w:val="20"/>
        <w:szCs w:val="20"/>
        <w:lang w:val="lv-LV"/>
      </w:rPr>
    </w:pPr>
    <w:r>
      <w:rPr>
        <w:sz w:val="20"/>
        <w:szCs w:val="20"/>
        <w:lang w:val="lv-LV"/>
      </w:rPr>
      <w:t>NAV KLASIFICĒTS</w:t>
    </w:r>
  </w:p>
  <w:p w:rsidR="00876044" w:rsidRPr="00876044" w:rsidRDefault="00876044" w:rsidP="00081A7C">
    <w:pPr>
      <w:spacing w:before="120"/>
      <w:ind w:firstLine="539"/>
      <w:jc w:val="both"/>
      <w:rPr>
        <w:sz w:val="20"/>
        <w:szCs w:val="20"/>
        <w:lang w:val="lv-LV"/>
      </w:rPr>
    </w:pPr>
    <w:r w:rsidRPr="0059192E">
      <w:rPr>
        <w:sz w:val="20"/>
        <w:szCs w:val="20"/>
        <w:lang w:val="lv-LV"/>
      </w:rPr>
      <w:t>SAMProt_</w:t>
    </w:r>
    <w:r w:rsidR="00C37AD7">
      <w:rPr>
        <w:sz w:val="20"/>
        <w:szCs w:val="20"/>
        <w:lang w:val="lv-LV"/>
      </w:rPr>
      <w:t>14</w:t>
    </w:r>
    <w:r w:rsidR="00081A7C">
      <w:rPr>
        <w:sz w:val="20"/>
        <w:szCs w:val="20"/>
        <w:lang w:val="lv-LV"/>
      </w:rPr>
      <w:t>12</w:t>
    </w:r>
    <w:r w:rsidR="00C37AD7">
      <w:rPr>
        <w:sz w:val="20"/>
        <w:szCs w:val="20"/>
        <w:lang w:val="lv-LV"/>
      </w:rPr>
      <w:t>16</w:t>
    </w:r>
    <w:r w:rsidRPr="0059192E">
      <w:rPr>
        <w:sz w:val="20"/>
        <w:szCs w:val="20"/>
        <w:lang w:val="lv-LV"/>
      </w:rPr>
      <w:t>_iepirk_</w:t>
    </w:r>
    <w:r w:rsidR="00081A7C">
      <w:rPr>
        <w:sz w:val="20"/>
        <w:szCs w:val="20"/>
        <w:lang w:val="lv-LV"/>
      </w:rPr>
      <w:t>A12</w:t>
    </w:r>
    <w:r w:rsidRPr="0059192E">
      <w:rPr>
        <w:sz w:val="20"/>
        <w:szCs w:val="20"/>
        <w:lang w:val="lv-LV"/>
      </w:rPr>
      <w:t>; Ministru ka</w:t>
    </w:r>
    <w:r>
      <w:rPr>
        <w:sz w:val="20"/>
        <w:szCs w:val="20"/>
        <w:lang w:val="lv-LV"/>
      </w:rPr>
      <w:t>bineta protokollēmuma projekts “Par iepirkum</w:t>
    </w:r>
    <w:r w:rsidR="00081A7C">
      <w:rPr>
        <w:sz w:val="20"/>
        <w:szCs w:val="20"/>
        <w:lang w:val="lv-LV"/>
      </w:rPr>
      <w:t>u</w:t>
    </w:r>
    <w:r>
      <w:rPr>
        <w:sz w:val="20"/>
        <w:szCs w:val="20"/>
        <w:lang w:val="lv-LV"/>
      </w:rPr>
      <w:t xml:space="preserve"> </w:t>
    </w:r>
    <w:r w:rsidRPr="00081A7C">
      <w:rPr>
        <w:sz w:val="20"/>
        <w:szCs w:val="20"/>
        <w:lang w:val="lv-LV"/>
      </w:rPr>
      <w:t>“</w:t>
    </w:r>
    <w:r w:rsidR="00081A7C" w:rsidRPr="00081A7C">
      <w:rPr>
        <w:sz w:val="20"/>
        <w:szCs w:val="20"/>
        <w:lang w:val="lv-LV"/>
      </w:rPr>
      <w:t>„Valsts galvenā autoceļa A12 Jēkabpils – Rēzekne – Ludza – Krievijas robeža (Terehova) posma km 54,600 – 72,780 segas pārbūve”</w:t>
    </w:r>
    <w:r w:rsidR="00081A7C">
      <w:rPr>
        <w:sz w:val="20"/>
        <w:szCs w:val="20"/>
        <w:lang w:val="lv-LV"/>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14" w:rsidRDefault="00322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C83" w:rsidRDefault="00F56C83" w:rsidP="002771D1">
      <w:r>
        <w:separator/>
      </w:r>
    </w:p>
  </w:footnote>
  <w:footnote w:type="continuationSeparator" w:id="0">
    <w:p w:rsidR="00F56C83" w:rsidRDefault="00F56C83" w:rsidP="00277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14" w:rsidRDefault="00002F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6488" o:spid="_x0000_s2050" type="#_x0000_t136" style="position:absolute;margin-left:0;margin-top:0;width:572.05pt;height:67.3pt;rotation:315;z-index:-251655168;mso-position-horizontal:center;mso-position-horizontal-relative:margin;mso-position-vertical:center;mso-position-vertical-relative:margin" o:allowincell="f" fillcolor="gray [1629]" stroked="f">
          <v:fill opacity=".5"/>
          <v:textpath style="font-family:&quot;Times New Roman&quot;;font-size:1pt" string="Valsts kanceleja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1DE" w:rsidRDefault="00002FD2" w:rsidP="008041DE">
    <w:pPr>
      <w:jc w:val="center"/>
      <w:rPr>
        <w:sz w:val="20"/>
        <w:szCs w:val="20"/>
        <w:lang w:val="lv-LV"/>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6489" o:spid="_x0000_s2051" type="#_x0000_t136" style="position:absolute;left:0;text-align:left;margin-left:0;margin-top:0;width:572.05pt;height:67.3pt;rotation:315;z-index:-251653120;mso-position-horizontal:center;mso-position-horizontal-relative:margin;mso-position-vertical:center;mso-position-vertical-relative:margin" o:allowincell="f" fillcolor="gray [1629]" stroked="f">
          <v:fill opacity=".5"/>
          <v:textpath style="font-family:&quot;Times New Roman&quot;;font-size:1pt" string="Valsts kancelejai"/>
          <w10:wrap anchorx="margin" anchory="margin"/>
        </v:shape>
      </w:pict>
    </w:r>
    <w:r w:rsidR="008041DE">
      <w:rPr>
        <w:sz w:val="20"/>
        <w:szCs w:val="20"/>
        <w:lang w:val="lv-LV"/>
      </w:rPr>
      <w:t>NAV KLASIFICĒTS</w:t>
    </w:r>
  </w:p>
  <w:p w:rsidR="008041DE" w:rsidRDefault="008041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14" w:rsidRDefault="00002F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6487" o:spid="_x0000_s2049" type="#_x0000_t136" style="position:absolute;margin-left:0;margin-top:0;width:572.05pt;height:67.3pt;rotation:315;z-index:-251657216;mso-position-horizontal:center;mso-position-horizontal-relative:margin;mso-position-vertical:center;mso-position-vertical-relative:margin" o:allowincell="f" fillcolor="gray [1629]" stroked="f">
          <v:fill opacity=".5"/>
          <v:textpath style="font-family:&quot;Times New Roman&quot;;font-size:1pt" string="Valsts kanceleja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69B7"/>
    <w:multiLevelType w:val="hybridMultilevel"/>
    <w:tmpl w:val="3C922BE6"/>
    <w:lvl w:ilvl="0" w:tplc="71622024">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60"/>
    <w:rsid w:val="00002FD2"/>
    <w:rsid w:val="000402B5"/>
    <w:rsid w:val="00081A7C"/>
    <w:rsid w:val="000B5D36"/>
    <w:rsid w:val="000E3188"/>
    <w:rsid w:val="000F7F80"/>
    <w:rsid w:val="001079B5"/>
    <w:rsid w:val="00115FDE"/>
    <w:rsid w:val="0012355B"/>
    <w:rsid w:val="001266E0"/>
    <w:rsid w:val="001351A9"/>
    <w:rsid w:val="00144347"/>
    <w:rsid w:val="002372BA"/>
    <w:rsid w:val="00250D6F"/>
    <w:rsid w:val="00262757"/>
    <w:rsid w:val="00263FBA"/>
    <w:rsid w:val="002771D1"/>
    <w:rsid w:val="002C5FEE"/>
    <w:rsid w:val="002F6DBF"/>
    <w:rsid w:val="00315C54"/>
    <w:rsid w:val="00322014"/>
    <w:rsid w:val="00367F74"/>
    <w:rsid w:val="00374836"/>
    <w:rsid w:val="003C73BA"/>
    <w:rsid w:val="00417347"/>
    <w:rsid w:val="00450309"/>
    <w:rsid w:val="00492FC8"/>
    <w:rsid w:val="004C0D71"/>
    <w:rsid w:val="004D1347"/>
    <w:rsid w:val="004F527C"/>
    <w:rsid w:val="00500C0D"/>
    <w:rsid w:val="00570516"/>
    <w:rsid w:val="0059192E"/>
    <w:rsid w:val="0059391C"/>
    <w:rsid w:val="005B7392"/>
    <w:rsid w:val="005B7D3C"/>
    <w:rsid w:val="005E3237"/>
    <w:rsid w:val="006012E1"/>
    <w:rsid w:val="00604D71"/>
    <w:rsid w:val="00625D75"/>
    <w:rsid w:val="00656FC2"/>
    <w:rsid w:val="00672BD6"/>
    <w:rsid w:val="00684B46"/>
    <w:rsid w:val="006A3F19"/>
    <w:rsid w:val="006A7497"/>
    <w:rsid w:val="00700373"/>
    <w:rsid w:val="007369D4"/>
    <w:rsid w:val="00764D84"/>
    <w:rsid w:val="007E352C"/>
    <w:rsid w:val="00801833"/>
    <w:rsid w:val="008041DE"/>
    <w:rsid w:val="00843BE6"/>
    <w:rsid w:val="00876044"/>
    <w:rsid w:val="008A091E"/>
    <w:rsid w:val="008F2FC0"/>
    <w:rsid w:val="00904634"/>
    <w:rsid w:val="00982DF6"/>
    <w:rsid w:val="009A0350"/>
    <w:rsid w:val="009D2959"/>
    <w:rsid w:val="00A355C0"/>
    <w:rsid w:val="00A42598"/>
    <w:rsid w:val="00A50A0F"/>
    <w:rsid w:val="00A77691"/>
    <w:rsid w:val="00AB29B6"/>
    <w:rsid w:val="00AD0AD6"/>
    <w:rsid w:val="00B279D7"/>
    <w:rsid w:val="00B35366"/>
    <w:rsid w:val="00B37CA4"/>
    <w:rsid w:val="00B6035B"/>
    <w:rsid w:val="00B668D5"/>
    <w:rsid w:val="00BA5F60"/>
    <w:rsid w:val="00BE07C4"/>
    <w:rsid w:val="00BF1920"/>
    <w:rsid w:val="00BF3AB9"/>
    <w:rsid w:val="00C00EB4"/>
    <w:rsid w:val="00C23B47"/>
    <w:rsid w:val="00C37AD7"/>
    <w:rsid w:val="00C4407C"/>
    <w:rsid w:val="00C45CD3"/>
    <w:rsid w:val="00C7217E"/>
    <w:rsid w:val="00C92C98"/>
    <w:rsid w:val="00CA70F0"/>
    <w:rsid w:val="00CF09D6"/>
    <w:rsid w:val="00D4667C"/>
    <w:rsid w:val="00D844CA"/>
    <w:rsid w:val="00DA2E99"/>
    <w:rsid w:val="00DB6968"/>
    <w:rsid w:val="00E1492F"/>
    <w:rsid w:val="00E66CF2"/>
    <w:rsid w:val="00EE63F0"/>
    <w:rsid w:val="00F0611E"/>
    <w:rsid w:val="00F343E9"/>
    <w:rsid w:val="00F37DB8"/>
    <w:rsid w:val="00F410D8"/>
    <w:rsid w:val="00F4402D"/>
    <w:rsid w:val="00F5334C"/>
    <w:rsid w:val="00F56C83"/>
    <w:rsid w:val="00F663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60"/>
    <w:pPr>
      <w:jc w:val="left"/>
    </w:pPr>
    <w:rPr>
      <w:rFonts w:eastAsia="Times New Roman" w:cs="Times New Roman"/>
      <w:szCs w:val="24"/>
      <w:lang w:val="en-GB"/>
    </w:rPr>
  </w:style>
  <w:style w:type="paragraph" w:styleId="Heading3">
    <w:name w:val="heading 3"/>
    <w:basedOn w:val="Normal"/>
    <w:next w:val="Normal"/>
    <w:link w:val="Heading3Char"/>
    <w:qFormat/>
    <w:rsid w:val="00BA5F60"/>
    <w:pPr>
      <w:keepNext/>
      <w:tabs>
        <w:tab w:val="right" w:pos="9072"/>
      </w:tabs>
      <w:spacing w:before="600"/>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A5F60"/>
    <w:rPr>
      <w:rFonts w:eastAsia="Times New Roman" w:cs="Times New Roman"/>
      <w:sz w:val="28"/>
      <w:szCs w:val="20"/>
      <w:lang w:val="en-GB"/>
    </w:rPr>
  </w:style>
  <w:style w:type="paragraph" w:styleId="BodyText">
    <w:name w:val="Body Text"/>
    <w:basedOn w:val="Normal"/>
    <w:link w:val="BodyTextChar"/>
    <w:semiHidden/>
    <w:rsid w:val="00BA5F60"/>
    <w:pPr>
      <w:jc w:val="both"/>
    </w:pPr>
    <w:rPr>
      <w:sz w:val="28"/>
      <w:szCs w:val="28"/>
    </w:rPr>
  </w:style>
  <w:style w:type="character" w:customStyle="1" w:styleId="BodyTextChar">
    <w:name w:val="Body Text Char"/>
    <w:basedOn w:val="DefaultParagraphFont"/>
    <w:link w:val="BodyText"/>
    <w:semiHidden/>
    <w:rsid w:val="00BA5F60"/>
    <w:rPr>
      <w:rFonts w:eastAsia="Times New Roman" w:cs="Times New Roman"/>
      <w:sz w:val="28"/>
      <w:szCs w:val="28"/>
      <w:lang w:val="en-GB"/>
    </w:rPr>
  </w:style>
  <w:style w:type="paragraph" w:customStyle="1" w:styleId="naisf">
    <w:name w:val="naisf"/>
    <w:basedOn w:val="Normal"/>
    <w:rsid w:val="00BA5F60"/>
    <w:pPr>
      <w:spacing w:before="75" w:after="75"/>
      <w:ind w:firstLine="375"/>
      <w:jc w:val="both"/>
    </w:pPr>
    <w:rPr>
      <w:lang w:val="lv-LV" w:eastAsia="lv-LV"/>
    </w:rPr>
  </w:style>
  <w:style w:type="character" w:styleId="Hyperlink">
    <w:name w:val="Hyperlink"/>
    <w:uiPriority w:val="99"/>
    <w:unhideWhenUsed/>
    <w:rsid w:val="00BA5F60"/>
    <w:rPr>
      <w:color w:val="0000FF"/>
      <w:u w:val="single"/>
    </w:rPr>
  </w:style>
  <w:style w:type="paragraph" w:styleId="NormalWeb">
    <w:name w:val="Normal (Web)"/>
    <w:basedOn w:val="Normal"/>
    <w:uiPriority w:val="99"/>
    <w:unhideWhenUsed/>
    <w:rsid w:val="00BA5F60"/>
    <w:pPr>
      <w:spacing w:before="100" w:beforeAutospacing="1" w:after="100" w:afterAutospacing="1"/>
    </w:pPr>
    <w:rPr>
      <w:rFonts w:ascii="Verdana" w:hAnsi="Verdana"/>
      <w:sz w:val="18"/>
      <w:szCs w:val="18"/>
      <w:lang w:val="lv-LV" w:eastAsia="lv-LV"/>
    </w:rPr>
  </w:style>
  <w:style w:type="paragraph" w:styleId="Header">
    <w:name w:val="header"/>
    <w:basedOn w:val="Normal"/>
    <w:link w:val="HeaderChar"/>
    <w:uiPriority w:val="99"/>
    <w:unhideWhenUsed/>
    <w:rsid w:val="002771D1"/>
    <w:pPr>
      <w:tabs>
        <w:tab w:val="center" w:pos="4153"/>
        <w:tab w:val="right" w:pos="8306"/>
      </w:tabs>
    </w:pPr>
  </w:style>
  <w:style w:type="character" w:customStyle="1" w:styleId="HeaderChar">
    <w:name w:val="Header Char"/>
    <w:basedOn w:val="DefaultParagraphFont"/>
    <w:link w:val="Header"/>
    <w:uiPriority w:val="99"/>
    <w:rsid w:val="002771D1"/>
    <w:rPr>
      <w:rFonts w:eastAsia="Times New Roman" w:cs="Times New Roman"/>
      <w:szCs w:val="24"/>
      <w:lang w:val="en-GB"/>
    </w:rPr>
  </w:style>
  <w:style w:type="paragraph" w:styleId="Footer">
    <w:name w:val="footer"/>
    <w:basedOn w:val="Normal"/>
    <w:link w:val="FooterChar"/>
    <w:uiPriority w:val="99"/>
    <w:unhideWhenUsed/>
    <w:rsid w:val="002771D1"/>
    <w:pPr>
      <w:tabs>
        <w:tab w:val="center" w:pos="4153"/>
        <w:tab w:val="right" w:pos="8306"/>
      </w:tabs>
    </w:pPr>
  </w:style>
  <w:style w:type="character" w:customStyle="1" w:styleId="FooterChar">
    <w:name w:val="Footer Char"/>
    <w:basedOn w:val="DefaultParagraphFont"/>
    <w:link w:val="Footer"/>
    <w:uiPriority w:val="99"/>
    <w:rsid w:val="002771D1"/>
    <w:rPr>
      <w:rFonts w:eastAsia="Times New Roman" w:cs="Times New Roman"/>
      <w:szCs w:val="24"/>
      <w:lang w:val="en-GB"/>
    </w:rPr>
  </w:style>
  <w:style w:type="paragraph" w:styleId="BalloonText">
    <w:name w:val="Balloon Text"/>
    <w:basedOn w:val="Normal"/>
    <w:link w:val="BalloonTextChar"/>
    <w:uiPriority w:val="99"/>
    <w:semiHidden/>
    <w:unhideWhenUsed/>
    <w:rsid w:val="00500C0D"/>
    <w:rPr>
      <w:rFonts w:ascii="Tahoma" w:hAnsi="Tahoma" w:cs="Tahoma"/>
      <w:sz w:val="16"/>
      <w:szCs w:val="16"/>
    </w:rPr>
  </w:style>
  <w:style w:type="character" w:customStyle="1" w:styleId="BalloonTextChar">
    <w:name w:val="Balloon Text Char"/>
    <w:basedOn w:val="DefaultParagraphFont"/>
    <w:link w:val="BalloonText"/>
    <w:uiPriority w:val="99"/>
    <w:semiHidden/>
    <w:rsid w:val="00500C0D"/>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60"/>
    <w:pPr>
      <w:jc w:val="left"/>
    </w:pPr>
    <w:rPr>
      <w:rFonts w:eastAsia="Times New Roman" w:cs="Times New Roman"/>
      <w:szCs w:val="24"/>
      <w:lang w:val="en-GB"/>
    </w:rPr>
  </w:style>
  <w:style w:type="paragraph" w:styleId="Heading3">
    <w:name w:val="heading 3"/>
    <w:basedOn w:val="Normal"/>
    <w:next w:val="Normal"/>
    <w:link w:val="Heading3Char"/>
    <w:qFormat/>
    <w:rsid w:val="00BA5F60"/>
    <w:pPr>
      <w:keepNext/>
      <w:tabs>
        <w:tab w:val="right" w:pos="9072"/>
      </w:tabs>
      <w:spacing w:before="600"/>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A5F60"/>
    <w:rPr>
      <w:rFonts w:eastAsia="Times New Roman" w:cs="Times New Roman"/>
      <w:sz w:val="28"/>
      <w:szCs w:val="20"/>
      <w:lang w:val="en-GB"/>
    </w:rPr>
  </w:style>
  <w:style w:type="paragraph" w:styleId="BodyText">
    <w:name w:val="Body Text"/>
    <w:basedOn w:val="Normal"/>
    <w:link w:val="BodyTextChar"/>
    <w:semiHidden/>
    <w:rsid w:val="00BA5F60"/>
    <w:pPr>
      <w:jc w:val="both"/>
    </w:pPr>
    <w:rPr>
      <w:sz w:val="28"/>
      <w:szCs w:val="28"/>
    </w:rPr>
  </w:style>
  <w:style w:type="character" w:customStyle="1" w:styleId="BodyTextChar">
    <w:name w:val="Body Text Char"/>
    <w:basedOn w:val="DefaultParagraphFont"/>
    <w:link w:val="BodyText"/>
    <w:semiHidden/>
    <w:rsid w:val="00BA5F60"/>
    <w:rPr>
      <w:rFonts w:eastAsia="Times New Roman" w:cs="Times New Roman"/>
      <w:sz w:val="28"/>
      <w:szCs w:val="28"/>
      <w:lang w:val="en-GB"/>
    </w:rPr>
  </w:style>
  <w:style w:type="paragraph" w:customStyle="1" w:styleId="naisf">
    <w:name w:val="naisf"/>
    <w:basedOn w:val="Normal"/>
    <w:rsid w:val="00BA5F60"/>
    <w:pPr>
      <w:spacing w:before="75" w:after="75"/>
      <w:ind w:firstLine="375"/>
      <w:jc w:val="both"/>
    </w:pPr>
    <w:rPr>
      <w:lang w:val="lv-LV" w:eastAsia="lv-LV"/>
    </w:rPr>
  </w:style>
  <w:style w:type="character" w:styleId="Hyperlink">
    <w:name w:val="Hyperlink"/>
    <w:uiPriority w:val="99"/>
    <w:unhideWhenUsed/>
    <w:rsid w:val="00BA5F60"/>
    <w:rPr>
      <w:color w:val="0000FF"/>
      <w:u w:val="single"/>
    </w:rPr>
  </w:style>
  <w:style w:type="paragraph" w:styleId="NormalWeb">
    <w:name w:val="Normal (Web)"/>
    <w:basedOn w:val="Normal"/>
    <w:uiPriority w:val="99"/>
    <w:unhideWhenUsed/>
    <w:rsid w:val="00BA5F60"/>
    <w:pPr>
      <w:spacing w:before="100" w:beforeAutospacing="1" w:after="100" w:afterAutospacing="1"/>
    </w:pPr>
    <w:rPr>
      <w:rFonts w:ascii="Verdana" w:hAnsi="Verdana"/>
      <w:sz w:val="18"/>
      <w:szCs w:val="18"/>
      <w:lang w:val="lv-LV" w:eastAsia="lv-LV"/>
    </w:rPr>
  </w:style>
  <w:style w:type="paragraph" w:styleId="Header">
    <w:name w:val="header"/>
    <w:basedOn w:val="Normal"/>
    <w:link w:val="HeaderChar"/>
    <w:uiPriority w:val="99"/>
    <w:unhideWhenUsed/>
    <w:rsid w:val="002771D1"/>
    <w:pPr>
      <w:tabs>
        <w:tab w:val="center" w:pos="4153"/>
        <w:tab w:val="right" w:pos="8306"/>
      </w:tabs>
    </w:pPr>
  </w:style>
  <w:style w:type="character" w:customStyle="1" w:styleId="HeaderChar">
    <w:name w:val="Header Char"/>
    <w:basedOn w:val="DefaultParagraphFont"/>
    <w:link w:val="Header"/>
    <w:uiPriority w:val="99"/>
    <w:rsid w:val="002771D1"/>
    <w:rPr>
      <w:rFonts w:eastAsia="Times New Roman" w:cs="Times New Roman"/>
      <w:szCs w:val="24"/>
      <w:lang w:val="en-GB"/>
    </w:rPr>
  </w:style>
  <w:style w:type="paragraph" w:styleId="Footer">
    <w:name w:val="footer"/>
    <w:basedOn w:val="Normal"/>
    <w:link w:val="FooterChar"/>
    <w:uiPriority w:val="99"/>
    <w:unhideWhenUsed/>
    <w:rsid w:val="002771D1"/>
    <w:pPr>
      <w:tabs>
        <w:tab w:val="center" w:pos="4153"/>
        <w:tab w:val="right" w:pos="8306"/>
      </w:tabs>
    </w:pPr>
  </w:style>
  <w:style w:type="character" w:customStyle="1" w:styleId="FooterChar">
    <w:name w:val="Footer Char"/>
    <w:basedOn w:val="DefaultParagraphFont"/>
    <w:link w:val="Footer"/>
    <w:uiPriority w:val="99"/>
    <w:rsid w:val="002771D1"/>
    <w:rPr>
      <w:rFonts w:eastAsia="Times New Roman" w:cs="Times New Roman"/>
      <w:szCs w:val="24"/>
      <w:lang w:val="en-GB"/>
    </w:rPr>
  </w:style>
  <w:style w:type="paragraph" w:styleId="BalloonText">
    <w:name w:val="Balloon Text"/>
    <w:basedOn w:val="Normal"/>
    <w:link w:val="BalloonTextChar"/>
    <w:uiPriority w:val="99"/>
    <w:semiHidden/>
    <w:unhideWhenUsed/>
    <w:rsid w:val="00500C0D"/>
    <w:rPr>
      <w:rFonts w:ascii="Tahoma" w:hAnsi="Tahoma" w:cs="Tahoma"/>
      <w:sz w:val="16"/>
      <w:szCs w:val="16"/>
    </w:rPr>
  </w:style>
  <w:style w:type="character" w:customStyle="1" w:styleId="BalloonTextChar">
    <w:name w:val="Balloon Text Char"/>
    <w:basedOn w:val="DefaultParagraphFont"/>
    <w:link w:val="BalloonText"/>
    <w:uiPriority w:val="99"/>
    <w:semiHidden/>
    <w:rsid w:val="00500C0D"/>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2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Granita@lvceli.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821</Words>
  <Characters>468</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Protokollēmuma projekts “Par iepirkumu „Valsts galvenā autoceļa A12 Jēkabpils – Rēzekne – Ludza – Krievijas robeža (Terehova) posma km 54,600 – 72,780 segas pārbūve”” </vt:lpstr>
      <vt:lpstr>Informācija "Par iepirkuma "Valsts galvenā autoceļa A12 Jēkabpils-Rēzekne-Ludza-Krievijas robeža (Terehova) posma 83,00-96,6 km segas rekonstrukcija" atklāta konkursa nolikuma projekta, līguma projekta un tehniskās specifikācijas atbilstību valsts interes</vt:lpstr>
    </vt:vector>
  </TitlesOfParts>
  <Company>LVC</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 “Par iepirkumu „Valsts galvenā autoceļa A12 Jēkabpils – Rēzekne – Ludza – Krievijas robeža (Terehova) posma km 54,600 – 72,780 segas pārbūve”” </dc:title>
  <dc:subject>MK sēdes protokollēmums</dc:subject>
  <dc:creator>Andra Granīta</dc:creator>
  <dc:description>A.Granīta, 67028157_x000d_
andra.granita@lvceli.lv</dc:description>
  <cp:lastModifiedBy>Inga Strauta</cp:lastModifiedBy>
  <cp:revision>12</cp:revision>
  <cp:lastPrinted>2015-02-26T09:37:00Z</cp:lastPrinted>
  <dcterms:created xsi:type="dcterms:W3CDTF">2015-10-15T09:49:00Z</dcterms:created>
  <dcterms:modified xsi:type="dcterms:W3CDTF">2016-12-15T08:24:00Z</dcterms:modified>
</cp:coreProperties>
</file>