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AE66" w14:textId="77777777" w:rsidR="00481D4F" w:rsidRPr="004967D7" w:rsidRDefault="00481D4F" w:rsidP="0048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</w:t>
      </w:r>
    </w:p>
    <w:p w14:paraId="5CFE688D" w14:textId="412C770B" w:rsidR="00481D4F" w:rsidRPr="004967D7" w:rsidRDefault="00D965D8" w:rsidP="0048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7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81D4F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3A7E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481D4F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2014.</w:t>
      </w:r>
      <w:r w:rsidR="003A7E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481D4F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19.</w:t>
      </w:r>
      <w:r w:rsidR="003A7E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481D4F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augusta noteikumos N</w:t>
      </w:r>
      <w:r w:rsidR="00DE6A49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r.</w:t>
      </w:r>
      <w:r w:rsidR="003A7E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E6A49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500 </w:t>
      </w:r>
      <w:r w:rsidRPr="004967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E6A49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būvnoteikumi</w:t>
      </w:r>
      <w:r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""</w:t>
      </w:r>
      <w:r w:rsidR="00DE6A49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81D4F" w:rsidRPr="00496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481D4F" w:rsidRPr="004967D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6FDDFD6" w14:textId="77777777" w:rsidR="00DA596D" w:rsidRPr="00905446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0D1E58" w:rsidRPr="00905446" w14:paraId="0EA45A74" w14:textId="77777777" w:rsidTr="004F766A">
        <w:trPr>
          <w:trHeight w:val="57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0DCD2" w14:textId="0ACD4B1B" w:rsidR="00E935C1" w:rsidRPr="00905446" w:rsidRDefault="004D15A9" w:rsidP="005143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D1E58" w:rsidRPr="00905446" w14:paraId="62D4A052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ED8D9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1EC53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410C7" w14:textId="79C8A60A" w:rsidR="004D15A9" w:rsidRPr="00905446" w:rsidRDefault="00BF50B1" w:rsidP="0053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 kabineta noteikumu projekts</w:t>
            </w:r>
            <w:r w:rsidR="00C06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2014.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noteikumos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Vispārīgie būvnoteikumi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 izstrādāts, </w:t>
            </w:r>
            <w:r w:rsid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="00C86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86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86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 stājās spēkā</w:t>
            </w:r>
            <w:r w:rsidR="00C866A5" w:rsidRPr="00EC4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</w:t>
            </w:r>
            <w:r w:rsidR="00C86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866A5" w:rsidRPr="00EC4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C866A5" w:rsidRPr="00EC4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Nekustamā īpašuma valsts kadastra likumā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 24.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piektajā daļā 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 Ministru kabinetam noteikt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kādos gadījumos būvniecības procesa ietvaros iesniegtais iesniegums vienlaikus ir uzskatāms arī par šā panta pirmajā daļā minēto personu iesniegumu ierosināt kadastra objekta noteikšanu, nekustamā īpašuma veidošanu vai tā sastāva grozīšanu</w:t>
            </w:r>
            <w:r w:rsid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Papildus 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2014.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sēdes protokola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44 52.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§ Ekonomikas ministrijai sadarbībā ar Tieslietu ministriju astoņu mēnešu laikā pēc </w:t>
            </w:r>
            <w:r w:rsidR="00545A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ūvniecības informācijas sistēmas (turpmāk – BIS) izveides jāizstrādā un jāvirza grozījum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regulē datu apmaiņu starp BIS un Nekustamā īpašuma valsts kadastra informācijas sistēmu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7549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Kadastra informācijas sistēma)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būvniecības jomu regulējošos normatīvajos aktos. 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"Vispārīgie būvnoteikumi"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II nodaļā 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noteikts vispārīgais būvniecības process valstī, tai skaitā būvniecības </w:t>
            </w:r>
            <w:r w:rsid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ierosināšana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būvvaldē un institūcijā, kas veic būvvaldes funkcijas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būvvalde)</w:t>
            </w:r>
            <w:r w:rsidR="00067549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iepriekš minēto, lai nodrošinātu datu apmaiņu starp BIS un Kadastra informācijas sistēmu, nepieciešams grozīt</w:t>
            </w:r>
            <w:r w:rsid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 tikai 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10.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noteikumus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263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objekta reģistrācijas un kadastra datu aktualizācijas noteikumi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arī</w:t>
            </w:r>
            <w:r w:rsidR="0044433C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19.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</w:t>
            </w:r>
            <w:r w:rsidR="00E4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Vispārīgie būvnoteikumi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tajos paredzot normas, kas nodrošina sasaisti starp Kadastra informācijas sistēmu un BIS</w:t>
            </w:r>
            <w:r w:rsidR="007A6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būvju datu reģistrāciju un aktualizāciju </w:t>
            </w:r>
            <w:r w:rsid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DB6B16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adastra informācijas sistēmā no BIS reģistrētajiem datiem.</w:t>
            </w:r>
          </w:p>
        </w:tc>
      </w:tr>
      <w:tr w:rsidR="000D1E58" w:rsidRPr="00905446" w14:paraId="009BA2F5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75790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86E6C3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F8A33" w14:textId="6251DFC3" w:rsidR="00A12DC4" w:rsidRPr="00942715" w:rsidRDefault="00A12DC4" w:rsidP="00A12DC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Pašreiz būvniecības procesā dominē būvniecības dokumentācijas aprite papīra </w:t>
            </w:r>
            <w:r w:rsid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="00854E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rada lieku administratīvo slogu būvniecības ierosinātājiem un </w:t>
            </w:r>
            <w:r w:rsidR="008E5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būvniecības procesa </w:t>
            </w:r>
            <w:r w:rsidR="00854E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dalībniekiem, kā arī lieku administratīvo un tehnisko resursu patēriņu 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būvvaldēm</w:t>
            </w:r>
            <w:r w:rsidR="00046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Tāpat</w:t>
            </w:r>
            <w:r w:rsidR="0097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Valsts zemes dienestam </w:t>
            </w:r>
            <w:r w:rsidR="0097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(turpmāk </w:t>
            </w:r>
            <w:r w:rsidR="003031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97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Dienests)</w:t>
            </w:r>
            <w:r w:rsid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</w:t>
            </w:r>
            <w:r w:rsidR="0097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 būvju datu reģistrāciju </w:t>
            </w:r>
            <w:r w:rsid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aktualizāciju </w:t>
            </w:r>
            <w:r w:rsidR="00972C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informācijas sistēmā</w:t>
            </w:r>
            <w:r w:rsidR="00854E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C2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aprite būvniecības </w:t>
            </w:r>
            <w:r w:rsidR="004B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procesā</w:t>
            </w:r>
            <w:r w:rsidR="00DC2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lēna un neefekt</w:t>
            </w:r>
            <w:r w:rsidR="00C06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īva (nepietiekama)</w:t>
            </w:r>
            <w:r w:rsidR="00DC2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būvniecības </w:t>
            </w:r>
            <w:r w:rsidR="00DC203A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ierosinātājs 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būvniecības dokumentāciju pats nogādā </w:t>
            </w:r>
            <w:r w:rsidR="00DE6A4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ienestā, lai veiktu</w:t>
            </w:r>
            <w:r w:rsid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reģistrāciju</w:t>
            </w:r>
            <w:r w:rsidR="004F4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4B92">
              <w:rPr>
                <w:rFonts w:ascii="Times New Roman" w:hAnsi="Times New Roman" w:cs="Times New Roman"/>
                <w:sz w:val="24"/>
                <w:szCs w:val="24"/>
              </w:rPr>
              <w:t>vai aktualizāciju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Kadastra</w:t>
            </w:r>
            <w:r w:rsidR="00C06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0668E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sistēmā</w:t>
            </w:r>
            <w:r w:rsidR="00531421" w:rsidRPr="00531421"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="00531421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31421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10.</w:t>
            </w:r>
            <w:r w:rsid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31421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</w:t>
            </w:r>
            <w:r w:rsid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31421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31421" w:rsidRPr="005314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 "Kadastra objekta reģistrācijas un kadastra datu aktualizācijas noteikumi"</w:t>
            </w:r>
            <w:r w:rsidR="000124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Kadastra informācijas sistēmā 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0668E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reģistrētas visas uzbūvētās b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ūves un pastāv situācijas, ka </w:t>
            </w:r>
            <w:r w:rsidR="00C32B3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 lieto ekspluatācijā nenodotu 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Kada</w:t>
            </w:r>
            <w:r w:rsidR="004B69F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 informācijas sistēmā nereģistrētu </w:t>
            </w:r>
            <w:r w:rsidR="00C32B3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ūvi, tādējādi</w:t>
            </w:r>
            <w:r w:rsidR="00C32B3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izvair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oties</w:t>
            </w:r>
            <w:r w:rsidR="00C32B3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0F47CC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C32B39" w:rsidRP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nomaksa</w:t>
            </w:r>
            <w:r w:rsidR="001A7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</w:t>
            </w:r>
          </w:p>
          <w:p w14:paraId="1475ABAF" w14:textId="66AC1D1C" w:rsidR="00DE6A49" w:rsidRPr="00DE6A49" w:rsidRDefault="00DC203A" w:rsidP="00A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mērķis ir efektivizēt valsts pārvaldi,</w:t>
            </w:r>
            <w:r w:rsidR="00E4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elektronizējot datu apriti starp iestādēm, kas nodrošinātu tūlītēju datu </w:t>
            </w:r>
            <w:r w:rsidR="000F47CC"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reģistrāciju</w:t>
            </w:r>
            <w:r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47CC"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būvi jau tās projektēšanas (ieceres) laikā</w:t>
            </w:r>
            <w:r w:rsidR="004B69FC"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novēršot iepriekš minētos trūkumus</w:t>
            </w:r>
            <w:r w:rsidR="00DE6A49"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148144C" w14:textId="3A764DB2" w:rsidR="00A67B55" w:rsidRDefault="00BF50B1" w:rsidP="0085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</w:t>
            </w:r>
            <w:r w:rsidR="00A12DC4" w:rsidRPr="00DE6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A67B55" w:rsidRP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būvvalde, izmantojot 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BIS un pamatojoties uz būvniecības ierosinājumu</w:t>
            </w:r>
            <w:r w:rsidR="00A67B55" w:rsidRP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nodod ziņas 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A67B55" w:rsidRP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adastra informācijas sistēmai būves pirmsreģistrācijai.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48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Būvvaldes darbiniek</w:t>
            </w:r>
            <w:r w:rsidR="00046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548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548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3F5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vadot</w:t>
            </w:r>
            <w:r w:rsidR="008548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5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BIS būvniecības procesa uzsākšanai nepieciešamo informāciju, BIS sistēmu līmenī automātiski pieprasa Kadastra informācijas sistēmā ģenerēt būves kadastra apzīmējumu, ko savukārt Kadastra informācijas sistēma automātiski dažu minūšu laikā 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3F5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dod BIS. </w:t>
            </w:r>
          </w:p>
          <w:p w14:paraId="453F522B" w14:textId="77777777" w:rsidR="00A12DC4" w:rsidRDefault="00854E68" w:rsidP="0085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Šāda kārtība</w:t>
            </w:r>
            <w:r w:rsidR="003F5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 tikai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nodrošina būves viennozīmīgu identifikāciju no būvniecības ieceres akcepta līdz būves reģistrācijai </w:t>
            </w:r>
            <w:r w:rsidRPr="00A12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informācijas sistēmā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emesgrāmatā un būves</w:t>
            </w:r>
            <w:r w:rsidR="008E5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5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ekspluatācijas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laikā</w:t>
            </w:r>
            <w:r w:rsidR="003F5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bet arī nodrošina administratīvā sloga </w:t>
            </w:r>
            <w:r w:rsidR="004535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9401C0F" w14:textId="32BA739B" w:rsidR="00A12DC4" w:rsidRDefault="00A12DC4" w:rsidP="0085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ir iekļauts regulējums, ka būvniecības procesā iesniegts pasūtītāja iesniegums vienlaicīgi </w:t>
            </w:r>
            <w:r w:rsid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uzskatāms par iesniegumu </w:t>
            </w:r>
            <w:r w:rsidRPr="00A12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reģistrācijai vai aktualizācijai Kadastra informācijas sistēmā šādos gadījumos:</w:t>
            </w:r>
          </w:p>
          <w:p w14:paraId="1B8121A0" w14:textId="181D692D" w:rsidR="00A67B55" w:rsidRPr="004F5777" w:rsidRDefault="00A67B55" w:rsidP="004F57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 </w:t>
            </w:r>
            <w:r w:rsidRPr="004F5777">
              <w:rPr>
                <w:rFonts w:ascii="Times New Roman" w:hAnsi="Times New Roman"/>
                <w:sz w:val="24"/>
              </w:rPr>
              <w:t xml:space="preserve">būves vai telpu grupas </w:t>
            </w:r>
            <w:r w:rsidRPr="00A67B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F5777">
              <w:rPr>
                <w:rFonts w:ascii="Times New Roman" w:hAnsi="Times New Roman"/>
                <w:sz w:val="24"/>
              </w:rPr>
              <w:t xml:space="preserve"> ekspluatācijā vai būvdarbu pabeigšanas </w:t>
            </w:r>
            <w:r w:rsidR="001A0199" w:rsidRPr="004F5777">
              <w:rPr>
                <w:rFonts w:ascii="Times New Roman" w:hAnsi="Times New Roman"/>
                <w:sz w:val="24"/>
              </w:rPr>
              <w:t>apstiprināšan</w:t>
            </w:r>
            <w:r w:rsidR="001A0199">
              <w:rPr>
                <w:rFonts w:ascii="Times New Roman" w:hAnsi="Times New Roman"/>
                <w:sz w:val="24"/>
              </w:rPr>
              <w:t>a</w:t>
            </w:r>
            <w:r w:rsidRPr="004F5777">
              <w:rPr>
                <w:rFonts w:ascii="Times New Roman" w:hAnsi="Times New Roman"/>
                <w:sz w:val="24"/>
              </w:rPr>
              <w:t>;</w:t>
            </w:r>
          </w:p>
          <w:p w14:paraId="43F3B71D" w14:textId="3B589E64" w:rsidR="00A67B55" w:rsidRPr="004F5777" w:rsidRDefault="00A67B55" w:rsidP="004F57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 </w:t>
            </w:r>
            <w:r w:rsidRPr="004F5777">
              <w:rPr>
                <w:rFonts w:ascii="Times New Roman" w:hAnsi="Times New Roman"/>
                <w:sz w:val="24"/>
              </w:rPr>
              <w:t xml:space="preserve">telpu grupas lietošanas veida vai būves galvenā lietošanas veida </w:t>
            </w:r>
            <w:r w:rsidR="001A0199" w:rsidRPr="004F5777">
              <w:rPr>
                <w:rFonts w:ascii="Times New Roman" w:hAnsi="Times New Roman"/>
                <w:sz w:val="24"/>
              </w:rPr>
              <w:t>maiņ</w:t>
            </w:r>
            <w:r w:rsidR="001A0199">
              <w:rPr>
                <w:rFonts w:ascii="Times New Roman" w:hAnsi="Times New Roman"/>
                <w:sz w:val="24"/>
              </w:rPr>
              <w:t>a</w:t>
            </w:r>
            <w:r w:rsidR="001A0199" w:rsidRPr="004F5777">
              <w:rPr>
                <w:rFonts w:ascii="Times New Roman" w:hAnsi="Times New Roman"/>
                <w:sz w:val="24"/>
              </w:rPr>
              <w:t xml:space="preserve"> </w:t>
            </w:r>
            <w:r w:rsidRPr="004F5777">
              <w:rPr>
                <w:rFonts w:ascii="Times New Roman" w:hAnsi="Times New Roman"/>
                <w:sz w:val="24"/>
              </w:rPr>
              <w:t>bez pārbūves;</w:t>
            </w:r>
          </w:p>
          <w:p w14:paraId="77C4B204" w14:textId="6F1A6C57" w:rsidR="00A67B55" w:rsidRPr="004F5777" w:rsidRDefault="00A67B55" w:rsidP="004F57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 </w:t>
            </w:r>
            <w:r w:rsidRPr="004F5777">
              <w:rPr>
                <w:rFonts w:ascii="Times New Roman" w:hAnsi="Times New Roman"/>
                <w:sz w:val="24"/>
              </w:rPr>
              <w:t xml:space="preserve">zemesgrāmatā neierakstītas būves neesības </w:t>
            </w:r>
            <w:r w:rsidR="001A0199" w:rsidRPr="004F5777">
              <w:rPr>
                <w:rFonts w:ascii="Times New Roman" w:hAnsi="Times New Roman"/>
                <w:sz w:val="24"/>
              </w:rPr>
              <w:t>konstatācij</w:t>
            </w:r>
            <w:r w:rsidR="001A0199">
              <w:rPr>
                <w:rFonts w:ascii="Times New Roman" w:hAnsi="Times New Roman"/>
                <w:sz w:val="24"/>
              </w:rPr>
              <w:t>a</w:t>
            </w:r>
            <w:r w:rsidRPr="004F5777">
              <w:rPr>
                <w:rFonts w:ascii="Times New Roman" w:hAnsi="Times New Roman"/>
                <w:sz w:val="24"/>
              </w:rPr>
              <w:t>.</w:t>
            </w:r>
          </w:p>
          <w:p w14:paraId="4FEE4587" w14:textId="7245244A" w:rsidR="007A059E" w:rsidRDefault="00972C53" w:rsidP="007A059E">
            <w:pPr>
              <w:pStyle w:val="tv213"/>
              <w:spacing w:before="0" w:beforeAutospacing="0" w:after="0" w:afterAutospacing="0"/>
              <w:jc w:val="both"/>
            </w:pPr>
            <w:r w:rsidRPr="007A059E">
              <w:t>Noteikumu projektā noteiktās reģistrācijas</w:t>
            </w:r>
            <w:r w:rsidR="00A67B55" w:rsidRPr="00A67B55">
              <w:t xml:space="preserve"> vai </w:t>
            </w:r>
            <w:r w:rsidRPr="007A059E">
              <w:t>aktualizācijas darbības</w:t>
            </w:r>
            <w:r w:rsidR="00EF63F9">
              <w:t xml:space="preserve"> </w:t>
            </w:r>
            <w:r w:rsidR="00A67B55">
              <w:t xml:space="preserve">Kadastra informācijas sistēmā </w:t>
            </w:r>
            <w:r w:rsidRPr="007A059E">
              <w:t>ir maksas pakalpojum</w:t>
            </w:r>
            <w:r w:rsidR="00A67B55">
              <w:t>s</w:t>
            </w:r>
            <w:r w:rsidRPr="007A059E">
              <w:t xml:space="preserve">, ko apmaksā būvniecības </w:t>
            </w:r>
            <w:r w:rsidR="007A059E" w:rsidRPr="007A059E">
              <w:t>ierosinātājs, un Dienests kadastra objekta datu reģistrāciju un kadastra datu aktualizāciju uzsāk pēc pakalpojuma samaksas saņemšanas</w:t>
            </w:r>
            <w:r w:rsidR="00A67B55">
              <w:t xml:space="preserve">. </w:t>
            </w:r>
            <w:r w:rsidR="00E935C1" w:rsidRPr="00E935C1">
              <w:t>Dienests maksu par būves vai telpu grupas datu reģistrāciju vai aktualizāciju Kadastra informācijas sistēmā piemēros saskaņā ar Ministru kabineta 2015.</w:t>
            </w:r>
            <w:r w:rsidR="003A7EAA">
              <w:t> </w:t>
            </w:r>
            <w:r w:rsidR="00E935C1" w:rsidRPr="00E935C1">
              <w:t>gada 22.</w:t>
            </w:r>
            <w:r w:rsidR="003A7EAA">
              <w:t> </w:t>
            </w:r>
            <w:r w:rsidR="00E935C1" w:rsidRPr="00E935C1">
              <w:t>decembra noteikumos Nr.</w:t>
            </w:r>
            <w:r w:rsidR="003A7EAA">
              <w:t> </w:t>
            </w:r>
            <w:r w:rsidR="00E935C1" w:rsidRPr="00E935C1">
              <w:t xml:space="preserve">787 </w:t>
            </w:r>
            <w:r w:rsidR="00D965D8">
              <w:rPr>
                <w:bCs/>
              </w:rPr>
              <w:t>"</w:t>
            </w:r>
            <w:r w:rsidR="00E935C1" w:rsidRPr="00E935C1">
              <w:t xml:space="preserve">Valsts zemes dienesta </w:t>
            </w:r>
            <w:r w:rsidR="00E935C1" w:rsidRPr="00E935C1">
              <w:lastRenderedPageBreak/>
              <w:t>maksas pakalpojumu cenrādis un samaksas kārtība</w:t>
            </w:r>
            <w:r w:rsidR="00D965D8">
              <w:t>"</w:t>
            </w:r>
            <w:r w:rsidR="00E935C1" w:rsidRPr="00E935C1">
              <w:t xml:space="preserve"> noteiktajiem izcenojumiem.</w:t>
            </w:r>
            <w:r w:rsidR="00E935C1">
              <w:t xml:space="preserve"> </w:t>
            </w:r>
            <w:r w:rsidR="007A059E">
              <w:t xml:space="preserve">Visa komunikācija starp </w:t>
            </w:r>
            <w:r w:rsidR="00A67B55">
              <w:t xml:space="preserve">būvvaldēm un </w:t>
            </w:r>
            <w:r w:rsidR="007A059E">
              <w:t>Dienestu noti</w:t>
            </w:r>
            <w:r w:rsidR="00C44AAD">
              <w:t>ks</w:t>
            </w:r>
            <w:r w:rsidR="007A059E">
              <w:t xml:space="preserve"> sistēmu līmenī ar izstrādāto web servisu starpniecību.</w:t>
            </w:r>
          </w:p>
          <w:p w14:paraId="70B841EE" w14:textId="056ECB22" w:rsidR="00972C53" w:rsidRPr="007A059E" w:rsidRDefault="00E816E6" w:rsidP="007A059E">
            <w:pPr>
              <w:pStyle w:val="tv213"/>
              <w:spacing w:before="0" w:beforeAutospacing="0" w:after="0" w:afterAutospacing="0"/>
              <w:jc w:val="both"/>
            </w:pPr>
            <w:r>
              <w:t xml:space="preserve">Noteikumu projekts paredz, ka </w:t>
            </w:r>
            <w:r w:rsidR="007A059E" w:rsidRPr="007A059E">
              <w:t>D</w:t>
            </w:r>
            <w:r w:rsidR="00972C53" w:rsidRPr="007A059E">
              <w:t xml:space="preserve">ienestam </w:t>
            </w:r>
            <w:r w:rsidR="007A059E" w:rsidRPr="007A059E">
              <w:t xml:space="preserve">datu reģistrācijas vai aktualizācijas procesa nodrošināšanai </w:t>
            </w:r>
            <w:r>
              <w:t xml:space="preserve">ar BIS starpniecību </w:t>
            </w:r>
            <w:r w:rsidR="00972C53" w:rsidRPr="007A059E">
              <w:t xml:space="preserve">tiek nodota </w:t>
            </w:r>
            <w:r w:rsidR="007A059E" w:rsidRPr="007A059E">
              <w:t xml:space="preserve">visa </w:t>
            </w:r>
            <w:r w:rsidR="00972C53" w:rsidRPr="007A059E">
              <w:t>nepieciešamā būvniecības dokumentācija (piemēram, pieņemšanas ekspluatācijā akts, paskaidrojuma raksts, apliecinājuma karte, izziņa par būv</w:t>
            </w:r>
            <w:r w:rsidR="00942715">
              <w:t>e</w:t>
            </w:r>
            <w:r w:rsidR="00972C53" w:rsidRPr="007A059E">
              <w:t>s neesību u.c.)</w:t>
            </w:r>
            <w:r w:rsidR="007A059E" w:rsidRPr="007A059E">
              <w:t>.</w:t>
            </w:r>
          </w:p>
          <w:p w14:paraId="0809AEE1" w14:textId="3DB6E364" w:rsidR="000466A4" w:rsidRPr="000466A4" w:rsidRDefault="007A059E" w:rsidP="00927F6A">
            <w:pPr>
              <w:pStyle w:val="tv213"/>
              <w:spacing w:before="0" w:beforeAutospacing="0" w:after="0" w:afterAutospacing="0"/>
              <w:jc w:val="both"/>
            </w:pPr>
            <w:r w:rsidRPr="007A059E">
              <w:t>Savukārt</w:t>
            </w:r>
            <w:r w:rsidR="00972C53" w:rsidRPr="007A059E">
              <w:t xml:space="preserve"> </w:t>
            </w:r>
            <w:r w:rsidR="00972C53" w:rsidRPr="00C866A5">
              <w:t xml:space="preserve">būvvalde </w:t>
            </w:r>
            <w:r w:rsidR="00972C53" w:rsidRPr="007A059E">
              <w:t>būves vai tās daļas pieņemšanas ekspluatācijā dokumentāciju</w:t>
            </w:r>
            <w:r w:rsidR="004B300E">
              <w:t xml:space="preserve"> un</w:t>
            </w:r>
            <w:r w:rsidR="00972C53" w:rsidRPr="007A059E">
              <w:t xml:space="preserve"> ēkas vai telpu grupas lietošanas veida maiņas bez pārbūves dokumentāciju ar būvdarbu pabeigšanas apstiprinājumu</w:t>
            </w:r>
            <w:r w:rsidR="004B300E">
              <w:t xml:space="preserve"> </w:t>
            </w:r>
            <w:r w:rsidR="00972C53" w:rsidRPr="007A059E">
              <w:t>ierosinātājam izsniedz pēc</w:t>
            </w:r>
            <w:r w:rsidR="00972C53">
              <w:t xml:space="preserve"> pakalpojuma samaksas saņemšanas Dienestā</w:t>
            </w:r>
            <w:bookmarkStart w:id="0" w:name="_GoBack"/>
            <w:bookmarkEnd w:id="0"/>
            <w:r w:rsidR="00531421">
              <w:t>, negaidot, kamēr Dienests normatīvajos aktos noteiktajos termiņos veic reģistrācijas vai aktualizācijas darbības Kadastra informācijas sistēmā. Informāciju par pakalpojuma samaksas saņemšanu Dienests būvvaldei nodos</w:t>
            </w:r>
            <w:r w:rsidR="00514338">
              <w:t xml:space="preserve"> datu apmaiņas ietvaros</w:t>
            </w:r>
            <w:r w:rsidR="00531421">
              <w:t xml:space="preserve">, izmantojot BIS un izstrādātos web servisus. </w:t>
            </w:r>
            <w:r w:rsidR="0030313E">
              <w:t xml:space="preserve">Tā bez administratīvā sloga samazināšanas vēl tiek arī saīsināts laiks būvniecības procesu izpildei un attiecīgo dokumentu </w:t>
            </w:r>
            <w:r w:rsidR="0030313E" w:rsidRPr="0030313E">
              <w:t>izsniegšanai ierosinātājam.</w:t>
            </w:r>
          </w:p>
          <w:p w14:paraId="07130B0D" w14:textId="09B0D75D" w:rsidR="000466A4" w:rsidRPr="0033206F" w:rsidRDefault="00927F6A" w:rsidP="0030313E">
            <w:pPr>
              <w:pStyle w:val="tv213"/>
              <w:spacing w:before="0" w:beforeAutospacing="0" w:after="0" w:afterAutospacing="0"/>
              <w:jc w:val="both"/>
            </w:pPr>
            <w:r>
              <w:t xml:space="preserve">Pēc </w:t>
            </w:r>
            <w:r w:rsidR="0030313E">
              <w:t>D</w:t>
            </w:r>
            <w:r>
              <w:t>ienesta pakalpojuma apmaksas</w:t>
            </w:r>
            <w:r w:rsidR="000466A4" w:rsidRPr="000466A4">
              <w:t xml:space="preserve"> būvvalde, izmantojot </w:t>
            </w:r>
            <w:r w:rsidR="0030313E">
              <w:t>BIS</w:t>
            </w:r>
            <w:r w:rsidR="000466A4" w:rsidRPr="000466A4">
              <w:t>, nodo</w:t>
            </w:r>
            <w:r>
              <w:t>s</w:t>
            </w:r>
            <w:r w:rsidR="000466A4" w:rsidRPr="000466A4">
              <w:t xml:space="preserve"> </w:t>
            </w:r>
            <w:r w:rsidR="0030313E">
              <w:t>D</w:t>
            </w:r>
            <w:r w:rsidR="000466A4" w:rsidRPr="000466A4">
              <w:t xml:space="preserve">ienestam </w:t>
            </w:r>
            <w:r w:rsidR="00D76DAC" w:rsidRPr="000466A4">
              <w:t>nepieciešamo informāciju un būvniecības dokume</w:t>
            </w:r>
            <w:r w:rsidR="00D76DAC">
              <w:t>ntāciju</w:t>
            </w:r>
            <w:r w:rsidR="00D76DAC" w:rsidRPr="000466A4">
              <w:t xml:space="preserve"> </w:t>
            </w:r>
            <w:r w:rsidR="000466A4" w:rsidRPr="000466A4">
              <w:t xml:space="preserve">būves vai telpu grupas datu reģistrācijai vai aktualizācijai </w:t>
            </w:r>
            <w:r w:rsidR="0030313E">
              <w:t>K</w:t>
            </w:r>
            <w:r w:rsidR="000466A4" w:rsidRPr="000466A4">
              <w:t>adastra informācijas sistēmā</w:t>
            </w:r>
            <w:r w:rsidR="0030313E">
              <w:t xml:space="preserve"> </w:t>
            </w:r>
            <w:r w:rsidR="0030313E" w:rsidRPr="007A059E">
              <w:t>(piemēram, pieņemšanas ekspluatācijā akts, paskaidrojuma raksts, apliecinājuma karte, izziņa par būvēs neesību)</w:t>
            </w:r>
            <w:r>
              <w:t>.</w:t>
            </w:r>
          </w:p>
        </w:tc>
      </w:tr>
      <w:tr w:rsidR="000D1E58" w:rsidRPr="00905446" w14:paraId="25B741B0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74212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E9C84" w14:textId="77777777" w:rsidR="004D15A9" w:rsidRPr="000D0E4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7222F" w14:textId="46F354CE" w:rsidR="004D15A9" w:rsidRPr="000D0E48" w:rsidRDefault="00E935C1" w:rsidP="00E9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Pr="00E93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D1E58" w:rsidRPr="00905446" w14:paraId="5CBE0964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FC3E6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B028E" w14:textId="77777777" w:rsidR="004D15A9" w:rsidRPr="000D0E4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DDDAE" w14:textId="77777777" w:rsidR="004D15A9" w:rsidRPr="000D0E48" w:rsidRDefault="000D0E48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91D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4E8A" w:rsidRPr="00905446" w14:paraId="6DD90F3E" w14:textId="77777777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017B2F7A" w14:textId="77777777" w:rsidR="00031256" w:rsidRPr="00905446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14:paraId="3B2AB902" w14:textId="77777777" w:rsidR="004D15A9" w:rsidRPr="0090544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0D1E58" w:rsidRPr="00905446" w14:paraId="66A272E2" w14:textId="77777777" w:rsidTr="004F5777">
        <w:trPr>
          <w:trHeight w:val="429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84DED" w14:textId="7A021527" w:rsidR="00E935C1" w:rsidRPr="00905446" w:rsidRDefault="004D15A9" w:rsidP="005143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D1E58" w:rsidRPr="00905446" w14:paraId="3A31B0BC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E36A0" w14:textId="5CE64882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24886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549EB" w14:textId="7581B438" w:rsidR="000C6EFD" w:rsidRPr="00905446" w:rsidRDefault="00FA4FC0" w:rsidP="00FA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0C6EFD" w:rsidRPr="00AE7533">
              <w:rPr>
                <w:rFonts w:ascii="Times New Roman" w:hAnsi="Times New Roman" w:cs="Times New Roman"/>
                <w:sz w:val="24"/>
                <w:szCs w:val="24"/>
              </w:rPr>
              <w:t xml:space="preserve">rojekts </w:t>
            </w:r>
            <w:r w:rsidR="00AE7533">
              <w:rPr>
                <w:rFonts w:ascii="Times New Roman" w:hAnsi="Times New Roman" w:cs="Times New Roman"/>
                <w:sz w:val="24"/>
                <w:szCs w:val="24"/>
              </w:rPr>
              <w:t>ietekmē būvniecības ierosinātāju</w:t>
            </w:r>
            <w:r w:rsidR="0009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E58" w:rsidRPr="00905446" w14:paraId="69764A32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5F983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1C891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84270" w14:textId="5C4FF222" w:rsidR="004D15A9" w:rsidRPr="00FA4FC0" w:rsidRDefault="00FA4FC0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222B1F" w:rsidRPr="00FA4FC0">
              <w:rPr>
                <w:rFonts w:ascii="Times New Roman" w:hAnsi="Times New Roman" w:cs="Times New Roman"/>
                <w:sz w:val="24"/>
                <w:szCs w:val="24"/>
              </w:rPr>
              <w:t>rojekts samazina administratīvo slogu un pakalpojumu izpildes laiku, kā arī daļēji ierosinātāja</w:t>
            </w:r>
            <w:r w:rsidR="00D422B4">
              <w:rPr>
                <w:rFonts w:ascii="Times New Roman" w:hAnsi="Times New Roman" w:cs="Times New Roman"/>
                <w:sz w:val="24"/>
                <w:szCs w:val="24"/>
              </w:rPr>
              <w:t>m nepieciešamos</w:t>
            </w:r>
            <w:r w:rsidR="00222B1F" w:rsidRPr="00FA4FC0">
              <w:rPr>
                <w:rFonts w:ascii="Times New Roman" w:hAnsi="Times New Roman" w:cs="Times New Roman"/>
                <w:sz w:val="24"/>
                <w:szCs w:val="24"/>
              </w:rPr>
              <w:t xml:space="preserve"> finan</w:t>
            </w:r>
            <w:r w:rsidR="00D422B4">
              <w:rPr>
                <w:rFonts w:ascii="Times New Roman" w:hAnsi="Times New Roman" w:cs="Times New Roman"/>
                <w:sz w:val="24"/>
                <w:szCs w:val="24"/>
              </w:rPr>
              <w:t>šu resursus</w:t>
            </w:r>
            <w:r w:rsidR="00222B1F" w:rsidRPr="00FA4FC0">
              <w:rPr>
                <w:rFonts w:ascii="Times New Roman" w:hAnsi="Times New Roman" w:cs="Times New Roman"/>
                <w:sz w:val="24"/>
                <w:szCs w:val="24"/>
              </w:rPr>
              <w:t xml:space="preserve"> būvniecības un būvju datu reģistrācijas procesos,</w:t>
            </w:r>
            <w:r w:rsidR="00D422B4">
              <w:rPr>
                <w:rFonts w:ascii="Times New Roman" w:hAnsi="Times New Roman" w:cs="Times New Roman"/>
                <w:sz w:val="24"/>
                <w:szCs w:val="24"/>
              </w:rPr>
              <w:t xml:space="preserve"> jo jāvēršas būs tikai vienā iestādē,</w:t>
            </w:r>
            <w:r w:rsidR="00222B1F" w:rsidRPr="00FA4FC0">
              <w:rPr>
                <w:rFonts w:ascii="Times New Roman" w:hAnsi="Times New Roman" w:cs="Times New Roman"/>
                <w:sz w:val="24"/>
                <w:szCs w:val="24"/>
              </w:rPr>
              <w:t xml:space="preserve"> tādejādi uzlabojot arī</w:t>
            </w:r>
            <w:r w:rsidR="00222B1F" w:rsidRPr="004F5777">
              <w:rPr>
                <w:rFonts w:ascii="Times New Roman" w:hAnsi="Times New Roman"/>
                <w:sz w:val="24"/>
              </w:rPr>
              <w:t xml:space="preserve"> </w:t>
            </w:r>
            <w:r w:rsidR="00222B1F" w:rsidRP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vidi.</w:t>
            </w:r>
          </w:p>
          <w:p w14:paraId="32697B69" w14:textId="0208DF44" w:rsidR="0075663A" w:rsidRPr="00FA4FC0" w:rsidRDefault="0075663A" w:rsidP="000D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C0">
              <w:rPr>
                <w:rFonts w:ascii="Times New Roman" w:hAnsi="Times New Roman" w:cs="Times New Roman"/>
                <w:sz w:val="24"/>
                <w:szCs w:val="24"/>
              </w:rPr>
              <w:t xml:space="preserve">Ar šo </w:t>
            </w:r>
            <w:r w:rsidR="00FA4FC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FA4FC0">
              <w:rPr>
                <w:rFonts w:ascii="Times New Roman" w:hAnsi="Times New Roman" w:cs="Times New Roman"/>
                <w:sz w:val="24"/>
                <w:szCs w:val="24"/>
              </w:rPr>
              <w:t>projektu tiek izslēgta papīra dokumentu (būvniecības dokumentācijas) aprite un būvniecības ierosinātājam nebūs jāierodas klātienē Dienestā būves datu reģistrācijai vai aktualizācijai</w:t>
            </w:r>
            <w:r w:rsidR="00D422B4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projektā noteiktajos gadījumos</w:t>
            </w:r>
            <w:r w:rsidRPr="00FA4FC0">
              <w:rPr>
                <w:rFonts w:ascii="Times New Roman" w:hAnsi="Times New Roman" w:cs="Times New Roman"/>
                <w:sz w:val="24"/>
                <w:szCs w:val="24"/>
              </w:rPr>
              <w:t>, jo būvvalde ar BIS starpniecību pati nodos Dienestam nepieciešamos dokumentus un ierosinātāja iesniegumu tiešsaistes režīmā.</w:t>
            </w:r>
          </w:p>
          <w:p w14:paraId="13B031E1" w14:textId="490BAAD2" w:rsidR="0075663A" w:rsidRPr="00222B1F" w:rsidRDefault="00FA4FC0" w:rsidP="00FA4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75663A" w:rsidRPr="00FA4FC0">
              <w:rPr>
                <w:rFonts w:ascii="Times New Roman" w:hAnsi="Times New Roman" w:cs="Times New Roman"/>
                <w:sz w:val="24"/>
                <w:szCs w:val="24"/>
              </w:rPr>
              <w:t>rojekts nodrošina ne tikai administratīvā sloga samazināšanu, bet vēl tiek arī saīsināts laiks būvniecības procesu izpildei un attiecīgo dokumentu izsniegšanai ierosinātājam.</w:t>
            </w:r>
          </w:p>
        </w:tc>
      </w:tr>
      <w:tr w:rsidR="000D1E58" w:rsidRPr="00905446" w14:paraId="4BA31D08" w14:textId="77777777" w:rsidTr="0094271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9489C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390D1" w14:textId="77777777" w:rsidR="004D15A9" w:rsidRPr="00D1283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28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477D6A" w14:textId="7218100F" w:rsidR="004D15A9" w:rsidRPr="00D06F30" w:rsidRDefault="00FA4FC0" w:rsidP="00FA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norādīts Ministru kabineta noteikumu projektā 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P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 10.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noteikumus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263 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objekta reģistrācijas un kadastra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aktualizācijas noteikumi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kuru ir paredzēts virzīt vienotā paketē ar noteikumu projektu.</w:t>
            </w:r>
          </w:p>
        </w:tc>
      </w:tr>
      <w:tr w:rsidR="000D1E58" w:rsidRPr="00905446" w14:paraId="546F3979" w14:textId="77777777" w:rsidTr="00942715">
        <w:trPr>
          <w:trHeight w:val="3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D875C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EAAE3" w14:textId="77777777" w:rsidR="004D15A9" w:rsidRPr="00222B1F" w:rsidRDefault="004D15A9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EB7D5" w14:textId="77777777" w:rsidR="004D15A9" w:rsidRPr="00222B1F" w:rsidRDefault="00222B1F" w:rsidP="000D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D1E58" w:rsidRPr="00222B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9FCC1A8" w14:textId="77777777" w:rsidR="00D06F30" w:rsidRPr="00905446" w:rsidRDefault="00D06F30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09E16B0" w14:textId="77777777" w:rsidR="004D15A9" w:rsidRPr="00905446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0D1E58" w:rsidRPr="00905446" w14:paraId="60728D35" w14:textId="77777777" w:rsidTr="004F5777">
        <w:trPr>
          <w:trHeight w:val="11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90A72" w14:textId="3CF266CA" w:rsidR="00E935C1" w:rsidRPr="00905446" w:rsidRDefault="004D15A9" w:rsidP="005143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D1E58" w:rsidRPr="00905446" w14:paraId="699C8CDC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00EBC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20C08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3831" w14:textId="0779A96F" w:rsidR="004D15A9" w:rsidRPr="00905446" w:rsidRDefault="004547D7" w:rsidP="00E9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222B1F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nodrošinātu datu apmaiņu starp BIS un Kadastra informācijas sistēmu, nepieciešams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saistīti</w:t>
            </w:r>
            <w:r w:rsidR="00222B1F" w:rsidRPr="00DB6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grozīt</w:t>
            </w:r>
            <w:r w:rsidR="00222B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2B1F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B1F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10.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B1F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noteikumus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2B1F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263 </w:t>
            </w:r>
            <w:r w:rsidR="00D965D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222B1F" w:rsidRPr="00444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objekta reģistrācijas un kadastra datu aktualizācijas noteikumi</w:t>
            </w:r>
            <w:r w:rsidR="00D965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D1E58" w:rsidRPr="00905446" w14:paraId="5805D674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4C4B1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8A7BF0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C18485" w14:textId="70EF9EE3" w:rsidR="004D15A9" w:rsidRPr="00905446" w:rsidRDefault="004547D7" w:rsidP="00D1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547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D15A9" w:rsidRPr="00905446" w14:paraId="3B3E4DDF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10ECF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1FFE8" w14:textId="77777777" w:rsidR="004D15A9" w:rsidRPr="004547D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47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31F8E" w14:textId="77777777" w:rsidR="004D15A9" w:rsidRPr="004547D7" w:rsidRDefault="000D1E58" w:rsidP="0045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47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03E4232" w14:textId="77777777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0D1E58" w:rsidRPr="00905446" w14:paraId="3DF70CB2" w14:textId="77777777" w:rsidTr="004F5777">
        <w:trPr>
          <w:trHeight w:val="133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E5E5E" w14:textId="3A5E2355" w:rsidR="00E935C1" w:rsidRPr="00905446" w:rsidRDefault="004D15A9" w:rsidP="005143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E2164" w:rsidRPr="00905446" w14:paraId="611DBB7E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EEC9E" w14:textId="77777777" w:rsidR="001E2164" w:rsidRPr="00905446" w:rsidRDefault="001E216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84F13" w14:textId="77777777" w:rsidR="001E2164" w:rsidRPr="00905446" w:rsidRDefault="001E216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E7865" w14:textId="087673CF" w:rsidR="001E2164" w:rsidRPr="004930E6" w:rsidRDefault="00D965D8" w:rsidP="00D0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06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un sabiedrības līdzdalības aktivitātēm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06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Dienesta, Tieslietu ministrijas un Valsts kancelejas tīmekļvietnēs.</w:t>
            </w:r>
          </w:p>
        </w:tc>
      </w:tr>
      <w:tr w:rsidR="001E2164" w:rsidRPr="00905446" w14:paraId="5F3F11CF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EB3E7" w14:textId="77777777" w:rsidR="001E2164" w:rsidRPr="00905446" w:rsidRDefault="001E216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88AAB" w14:textId="77777777" w:rsidR="001E2164" w:rsidRPr="00D06F30" w:rsidRDefault="001E216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CB596" w14:textId="6C62A4F5" w:rsidR="001E2164" w:rsidRPr="004F5777" w:rsidRDefault="00D965D8" w:rsidP="004D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7.4.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3A7EAA" w:rsidRPr="00067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apakšpunktam jebkurš sabiedrības pārstāvis no 2016.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2016.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  <w:r w:rsidR="003A7E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augustam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varēja rakstiski sniegt viedokli (iebildumus un priekšlikumus)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projektu, to iesniedzot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ienestā vai nosūtot uz elektroniskā pasta adresi sabiedribas.lidzdaliba@vzd.gov.lv.</w:t>
            </w:r>
          </w:p>
        </w:tc>
      </w:tr>
      <w:tr w:rsidR="000D1E58" w:rsidRPr="00905446" w14:paraId="5A0261C0" w14:textId="77777777" w:rsidTr="001E216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B15A2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99CC1" w14:textId="77777777" w:rsidR="004D15A9" w:rsidRPr="00D06F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F54BA" w14:textId="09E64B00" w:rsidR="004D15A9" w:rsidRPr="004F5777" w:rsidRDefault="00D06F30" w:rsidP="00D96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6F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pārstāvju</w:t>
            </w:r>
            <w:r w:rsidR="00D965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viedokļi par noteikumu projektu sabiedrības līdzdalības procesa ietvaros netika saņemti.</w:t>
            </w:r>
          </w:p>
        </w:tc>
      </w:tr>
      <w:tr w:rsidR="004D15A9" w:rsidRPr="00905446" w14:paraId="4B35B675" w14:textId="77777777" w:rsidTr="004F5777">
        <w:trPr>
          <w:trHeight w:val="11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CD818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AE649" w14:textId="77777777" w:rsidR="004D15A9" w:rsidRPr="00D06F30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5168FF" w14:textId="77777777" w:rsidR="004D15A9" w:rsidRPr="004F5777" w:rsidRDefault="00D06F30" w:rsidP="000D1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A37CE96" w14:textId="77777777" w:rsidR="00514338" w:rsidRPr="00905446" w:rsidRDefault="0051433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0D1E58" w:rsidRPr="00905446" w14:paraId="2A9189EE" w14:textId="77777777" w:rsidTr="004F5777">
        <w:trPr>
          <w:trHeight w:val="141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3CC4C" w14:textId="487E4673" w:rsidR="00E935C1" w:rsidRPr="00905446" w:rsidRDefault="004D15A9" w:rsidP="005143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D1E58" w:rsidRPr="00905446" w14:paraId="4C5BEA53" w14:textId="77777777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52EC7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04E6D" w14:textId="77777777" w:rsidR="004D15A9" w:rsidRPr="004547D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47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D860A" w14:textId="27F673A2" w:rsidR="004D15A9" w:rsidRPr="004547D7" w:rsidRDefault="0067504D" w:rsidP="00FA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Būvvaldes un </w:t>
            </w:r>
            <w:r w:rsid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ienests</w:t>
            </w:r>
            <w:r w:rsid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D1E58" w:rsidRPr="00905446" w14:paraId="2E37170E" w14:textId="77777777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950EF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2D86A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B950A17" w14:textId="77777777" w:rsidR="004D15A9" w:rsidRPr="00905446" w:rsidRDefault="004D15A9" w:rsidP="004F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0D4F1" w14:textId="1F5F2BF7" w:rsidR="000D1E58" w:rsidRPr="00905446" w:rsidRDefault="00FA4FC0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0E4D3D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</w:t>
            </w:r>
            <w:r w:rsid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realizācija atbilst jau izstrādātajai BIS un </w:t>
            </w:r>
            <w:r w:rsidR="00545A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Kadastra informācijas sistēmas </w:t>
            </w:r>
            <w:r w:rsid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funkcionalitātei un nerada papildu uzdevumus vai funkcijas iesaistītajām institūcijām</w:t>
            </w:r>
            <w:r w:rsidR="00545A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5A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ieļaujams,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0D1E58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</w:t>
            </w:r>
            <w:r w:rsidR="000E4D3D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rezultātā varētu samazināties</w:t>
            </w:r>
            <w:r w:rsidR="00E43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E4D3D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datu reģistrācijas procesa nodrošināšanai nepieciešamie cilvēkresursi.</w:t>
            </w:r>
          </w:p>
          <w:p w14:paraId="6DE6116B" w14:textId="21CB7618" w:rsidR="004D15A9" w:rsidRPr="00905446" w:rsidRDefault="000E4D3D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D1E58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aistībā ar </w:t>
            </w:r>
            <w:r w:rsidR="00FA4F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0D1E58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</w:t>
            </w:r>
            <w:r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</w:t>
            </w:r>
            <w:r w:rsidR="000D1E58"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nepieciešams veidot jaunas institūcijas, likvidēt vai reorganizēt esošās</w:t>
            </w:r>
            <w:r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E52FF" w:rsidRPr="00905446" w14:paraId="71391EA5" w14:textId="77777777" w:rsidTr="004F5777">
        <w:trPr>
          <w:trHeight w:val="177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C3E31" w14:textId="77777777"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AA9EE" w14:textId="77777777" w:rsidR="004D15A9" w:rsidRPr="00905446" w:rsidRDefault="004D15A9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5D7EA" w14:textId="77777777" w:rsidR="004D15A9" w:rsidRPr="00905446" w:rsidRDefault="000D1E58" w:rsidP="001E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0E4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D06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5F20521" w14:textId="77777777" w:rsidR="00E935C1" w:rsidRDefault="00E935C1" w:rsidP="00E9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D4324" w14:textId="75F46D1E" w:rsidR="00D06F30" w:rsidRDefault="00470BE3" w:rsidP="00E9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4D">
        <w:rPr>
          <w:rFonts w:ascii="Times New Roman" w:eastAsia="Times New Roman" w:hAnsi="Times New Roman" w:cs="Times New Roman"/>
          <w:sz w:val="24"/>
          <w:szCs w:val="24"/>
        </w:rPr>
        <w:t xml:space="preserve">Anotācijas III un V sadaļa – </w:t>
      </w:r>
      <w:r w:rsidR="002243B0"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Pr="0067504D">
        <w:rPr>
          <w:rFonts w:ascii="Times New Roman" w:eastAsia="Times New Roman" w:hAnsi="Times New Roman" w:cs="Times New Roman"/>
          <w:sz w:val="24"/>
          <w:szCs w:val="24"/>
        </w:rPr>
        <w:t>projekts šo jomu neskar.</w:t>
      </w:r>
    </w:p>
    <w:p w14:paraId="5EFE1ED7" w14:textId="77777777" w:rsidR="00E935C1" w:rsidRDefault="00E935C1" w:rsidP="00E9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573D3" w14:textId="77777777" w:rsidR="00D06F30" w:rsidRPr="00D06F30" w:rsidRDefault="00D06F30" w:rsidP="00E9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30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011944E4" w14:textId="77777777" w:rsidR="00D06F30" w:rsidRPr="00D06F30" w:rsidRDefault="00D06F30" w:rsidP="00D0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30">
        <w:rPr>
          <w:rFonts w:ascii="Times New Roman" w:eastAsia="Times New Roman" w:hAnsi="Times New Roman" w:cs="Times New Roman"/>
          <w:sz w:val="24"/>
          <w:szCs w:val="24"/>
        </w:rPr>
        <w:t>Tieslietu ministrijas</w:t>
      </w:r>
    </w:p>
    <w:p w14:paraId="41748D22" w14:textId="77777777" w:rsidR="00D06F30" w:rsidRPr="00D06F30" w:rsidRDefault="00D06F30" w:rsidP="00D0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F30">
        <w:rPr>
          <w:rFonts w:ascii="Times New Roman" w:eastAsia="Times New Roman" w:hAnsi="Times New Roman" w:cs="Times New Roman"/>
          <w:sz w:val="24"/>
          <w:szCs w:val="24"/>
        </w:rPr>
        <w:t>valsts sekretārs</w:t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6F30">
        <w:rPr>
          <w:rFonts w:ascii="Times New Roman" w:eastAsia="Times New Roman" w:hAnsi="Times New Roman" w:cs="Times New Roman"/>
          <w:sz w:val="24"/>
          <w:szCs w:val="24"/>
        </w:rPr>
        <w:tab/>
        <w:t>Raivis Kronbergs</w:t>
      </w:r>
    </w:p>
    <w:p w14:paraId="7CD4B0A3" w14:textId="77777777" w:rsidR="00E935C1" w:rsidRDefault="00E935C1" w:rsidP="00E935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6894704" w14:textId="77777777" w:rsidR="00E935C1" w:rsidRDefault="00E935C1" w:rsidP="00E935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C313559" w14:textId="295AAFD5" w:rsidR="00D06F30" w:rsidRPr="004F5777" w:rsidRDefault="00067549" w:rsidP="00E935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D06F30" w:rsidRPr="004F5777">
        <w:rPr>
          <w:rFonts w:ascii="Times New Roman" w:hAnsi="Times New Roman"/>
        </w:rPr>
        <w:t>.</w:t>
      </w:r>
      <w:r w:rsidR="0038157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D06F30" w:rsidRPr="004F5777">
        <w:rPr>
          <w:rFonts w:ascii="Times New Roman" w:hAnsi="Times New Roman"/>
        </w:rPr>
        <w:t>.2016.</w:t>
      </w:r>
      <w:r w:rsidR="00D06F30" w:rsidRPr="003A7EAA">
        <w:rPr>
          <w:rFonts w:ascii="Times New Roman" w:hAnsi="Times New Roman"/>
          <w:lang w:val="en-US"/>
        </w:rPr>
        <w:t xml:space="preserve"> </w:t>
      </w:r>
      <w:r w:rsidR="00E935C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D06F30" w:rsidRPr="00D06F30">
        <w:rPr>
          <w:rFonts w:ascii="Times New Roman" w:eastAsia="Times New Roman" w:hAnsi="Times New Roman" w:cs="Times New Roman"/>
          <w:lang w:eastAsia="lv-LV"/>
        </w:rPr>
        <w:t>:</w:t>
      </w:r>
      <w:r w:rsidR="00514338">
        <w:rPr>
          <w:rFonts w:ascii="Times New Roman" w:eastAsia="Times New Roman" w:hAnsi="Times New Roman" w:cs="Times New Roman"/>
          <w:lang w:eastAsia="lv-LV"/>
        </w:rPr>
        <w:t>41</w:t>
      </w:r>
    </w:p>
    <w:p w14:paraId="56D85F30" w14:textId="2BDD3A27" w:rsidR="00D06F30" w:rsidRPr="00D06F30" w:rsidRDefault="00067549" w:rsidP="00D06F30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12</w:t>
      </w:r>
      <w:r w:rsidR="00514338">
        <w:rPr>
          <w:rFonts w:ascii="Times New Roman" w:eastAsia="Times New Roman" w:hAnsi="Times New Roman" w:cs="Times New Roman"/>
          <w:lang w:eastAsia="lv-LV"/>
        </w:rPr>
        <w:t>70</w:t>
      </w:r>
    </w:p>
    <w:p w14:paraId="45C895B2" w14:textId="77777777" w:rsidR="00D06F30" w:rsidRPr="004F5777" w:rsidRDefault="00D06F30" w:rsidP="00D06F30">
      <w:pPr>
        <w:spacing w:after="0" w:line="240" w:lineRule="auto"/>
        <w:rPr>
          <w:rFonts w:ascii="Times New Roman" w:hAnsi="Times New Roman"/>
        </w:rPr>
      </w:pPr>
      <w:r w:rsidRPr="004F5777">
        <w:rPr>
          <w:rFonts w:ascii="Times New Roman" w:hAnsi="Times New Roman"/>
        </w:rPr>
        <w:t>U.Svilpe</w:t>
      </w:r>
    </w:p>
    <w:p w14:paraId="608AA0CB" w14:textId="3D37C73D" w:rsidR="004D15A9" w:rsidRPr="000D1E58" w:rsidRDefault="00D06F30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77">
        <w:rPr>
          <w:rFonts w:ascii="Times New Roman" w:hAnsi="Times New Roman"/>
        </w:rPr>
        <w:t xml:space="preserve">67038468, </w:t>
      </w:r>
      <w:r w:rsidRPr="00D06F30">
        <w:rPr>
          <w:rFonts w:ascii="Times New Roman" w:eastAsia="Times New Roman" w:hAnsi="Times New Roman" w:cs="Times New Roman"/>
          <w:lang w:eastAsia="lv-LV"/>
        </w:rPr>
        <w:t>uldis.svilpe</w:t>
      </w:r>
      <w:r w:rsidRPr="004F5777">
        <w:rPr>
          <w:rFonts w:ascii="Times New Roman" w:hAnsi="Times New Roman"/>
        </w:rPr>
        <w:t>@vzd.gov.lv</w:t>
      </w:r>
    </w:p>
    <w:sectPr w:rsidR="004D15A9" w:rsidRPr="000D1E58" w:rsidSect="004D1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4CD53" w14:textId="77777777" w:rsidR="00051B3B" w:rsidRDefault="00051B3B" w:rsidP="004D15A9">
      <w:pPr>
        <w:spacing w:after="0" w:line="240" w:lineRule="auto"/>
      </w:pPr>
      <w:r>
        <w:separator/>
      </w:r>
    </w:p>
  </w:endnote>
  <w:endnote w:type="continuationSeparator" w:id="0">
    <w:p w14:paraId="29335091" w14:textId="77777777" w:rsidR="00051B3B" w:rsidRDefault="00051B3B" w:rsidP="004D15A9">
      <w:pPr>
        <w:spacing w:after="0" w:line="240" w:lineRule="auto"/>
      </w:pPr>
      <w:r>
        <w:continuationSeparator/>
      </w:r>
    </w:p>
  </w:endnote>
  <w:endnote w:type="continuationNotice" w:id="1">
    <w:p w14:paraId="01560C69" w14:textId="77777777" w:rsidR="00051B3B" w:rsidRDefault="00051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8D3" w14:textId="77777777" w:rsidR="00051B3B" w:rsidRDefault="00051B3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E98D" w14:textId="3ABE9347" w:rsidR="004D15A9" w:rsidRPr="0038157C" w:rsidRDefault="0038157C" w:rsidP="0038157C">
    <w:pPr>
      <w:tabs>
        <w:tab w:val="center" w:pos="4153"/>
        <w:tab w:val="right" w:pos="8306"/>
      </w:tabs>
      <w:spacing w:after="0" w:line="240" w:lineRule="auto"/>
      <w:jc w:val="both"/>
    </w:pPr>
    <w:r w:rsidRPr="00DE6A49">
      <w:rPr>
        <w:rFonts w:ascii="Times New Roman" w:eastAsia="Times New Roman" w:hAnsi="Times New Roman" w:cs="Times New Roman"/>
        <w:lang w:eastAsia="lv-LV"/>
      </w:rPr>
      <w:t>TMAnot_</w:t>
    </w:r>
    <w:r w:rsidR="00067549">
      <w:rPr>
        <w:rFonts w:ascii="Times New Roman" w:eastAsia="Times New Roman" w:hAnsi="Times New Roman" w:cs="Times New Roman"/>
        <w:lang w:eastAsia="lv-LV"/>
      </w:rPr>
      <w:t>0812</w:t>
    </w:r>
    <w:r w:rsidRPr="00DE6A49">
      <w:rPr>
        <w:rFonts w:ascii="Times New Roman" w:eastAsia="Times New Roman" w:hAnsi="Times New Roman" w:cs="Times New Roman"/>
        <w:lang w:eastAsia="lv-LV"/>
      </w:rPr>
      <w:t xml:space="preserve">16_MK500; Ministru kabineta noteikumu projekta </w:t>
    </w:r>
    <w:r>
      <w:rPr>
        <w:rFonts w:ascii="Times New Roman" w:hAnsi="Times New Roman" w:cs="Times New Roman"/>
        <w:bCs/>
      </w:rPr>
      <w:t>"</w:t>
    </w:r>
    <w:r w:rsidRPr="00DE6A49">
      <w:rPr>
        <w:rFonts w:ascii="Times New Roman" w:eastAsia="Times New Roman" w:hAnsi="Times New Roman" w:cs="Times New Roman"/>
        <w:lang w:eastAsia="lv-LV"/>
      </w:rPr>
      <w:t>Grozījum</w:t>
    </w:r>
    <w:r w:rsidR="003A7EAA">
      <w:rPr>
        <w:rFonts w:ascii="Times New Roman" w:eastAsia="Times New Roman" w:hAnsi="Times New Roman" w:cs="Times New Roman"/>
        <w:lang w:eastAsia="lv-LV"/>
      </w:rPr>
      <w:t>s</w:t>
    </w:r>
    <w:r w:rsidRPr="00DE6A49">
      <w:rPr>
        <w:rFonts w:ascii="Times New Roman" w:eastAsia="Times New Roman" w:hAnsi="Times New Roman" w:cs="Times New Roman"/>
        <w:lang w:eastAsia="lv-LV"/>
      </w:rPr>
      <w:t xml:space="preserve"> Ministru kabineta 2014.</w:t>
    </w:r>
    <w:r w:rsidR="002243B0"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>gada 19.</w:t>
    </w:r>
    <w:r w:rsidR="002243B0"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>augusta noteikumos Nr.</w:t>
    </w:r>
    <w:r w:rsidR="002243B0"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 xml:space="preserve">500 </w:t>
    </w:r>
    <w:r>
      <w:rPr>
        <w:rFonts w:ascii="Times New Roman" w:hAnsi="Times New Roman" w:cs="Times New Roman"/>
        <w:bCs/>
      </w:rPr>
      <w:t>"</w:t>
    </w:r>
    <w:r w:rsidRPr="00DE6A49">
      <w:rPr>
        <w:rFonts w:ascii="Times New Roman" w:eastAsia="Times New Roman" w:hAnsi="Times New Roman" w:cs="Times New Roman"/>
        <w:lang w:eastAsia="lv-LV"/>
      </w:rPr>
      <w:t>Vispārīgie būvnoteikumi</w:t>
    </w:r>
    <w:r>
      <w:rPr>
        <w:rFonts w:ascii="Times New Roman" w:eastAsia="Times New Roman" w:hAnsi="Times New Roman" w:cs="Times New Roman"/>
        <w:lang w:eastAsia="lv-LV"/>
      </w:rPr>
      <w:t>""</w:t>
    </w:r>
    <w:r w:rsidRPr="00DE6A49">
      <w:rPr>
        <w:rFonts w:ascii="Times New Roman" w:eastAsia="Times New Roman" w:hAnsi="Times New Roman" w:cs="Times New Roman"/>
        <w:lang w:eastAsia="lv-LV"/>
      </w:rPr>
      <w:t xml:space="preserve">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AB40" w14:textId="6FA01E4C" w:rsidR="004D15A9" w:rsidRPr="00067549" w:rsidRDefault="00067549" w:rsidP="00067549">
    <w:pPr>
      <w:tabs>
        <w:tab w:val="center" w:pos="4153"/>
        <w:tab w:val="right" w:pos="8306"/>
      </w:tabs>
      <w:spacing w:after="0" w:line="240" w:lineRule="auto"/>
      <w:jc w:val="both"/>
    </w:pPr>
    <w:r w:rsidRPr="00DE6A49">
      <w:rPr>
        <w:rFonts w:ascii="Times New Roman" w:eastAsia="Times New Roman" w:hAnsi="Times New Roman" w:cs="Times New Roman"/>
        <w:lang w:eastAsia="lv-LV"/>
      </w:rPr>
      <w:t>TMAnot_</w:t>
    </w:r>
    <w:r>
      <w:rPr>
        <w:rFonts w:ascii="Times New Roman" w:eastAsia="Times New Roman" w:hAnsi="Times New Roman" w:cs="Times New Roman"/>
        <w:lang w:eastAsia="lv-LV"/>
      </w:rPr>
      <w:t>0812</w:t>
    </w:r>
    <w:r w:rsidRPr="00DE6A49">
      <w:rPr>
        <w:rFonts w:ascii="Times New Roman" w:eastAsia="Times New Roman" w:hAnsi="Times New Roman" w:cs="Times New Roman"/>
        <w:lang w:eastAsia="lv-LV"/>
      </w:rPr>
      <w:t xml:space="preserve">16_MK500; Ministru kabineta noteikumu projekta </w:t>
    </w:r>
    <w:r>
      <w:rPr>
        <w:rFonts w:ascii="Times New Roman" w:hAnsi="Times New Roman" w:cs="Times New Roman"/>
        <w:bCs/>
      </w:rPr>
      <w:t>"</w:t>
    </w:r>
    <w:r w:rsidRPr="00DE6A49">
      <w:rPr>
        <w:rFonts w:ascii="Times New Roman" w:eastAsia="Times New Roman" w:hAnsi="Times New Roman" w:cs="Times New Roman"/>
        <w:lang w:eastAsia="lv-LV"/>
      </w:rPr>
      <w:t>Grozījum</w:t>
    </w:r>
    <w:r>
      <w:rPr>
        <w:rFonts w:ascii="Times New Roman" w:eastAsia="Times New Roman" w:hAnsi="Times New Roman" w:cs="Times New Roman"/>
        <w:lang w:eastAsia="lv-LV"/>
      </w:rPr>
      <w:t>s</w:t>
    </w:r>
    <w:r w:rsidRPr="00DE6A49">
      <w:rPr>
        <w:rFonts w:ascii="Times New Roman" w:eastAsia="Times New Roman" w:hAnsi="Times New Roman" w:cs="Times New Roman"/>
        <w:lang w:eastAsia="lv-LV"/>
      </w:rPr>
      <w:t xml:space="preserve"> Ministru kabineta 2014.</w:t>
    </w:r>
    <w:r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>gada 19.</w:t>
    </w:r>
    <w:r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>augusta noteikumos Nr.</w:t>
    </w:r>
    <w:r>
      <w:rPr>
        <w:rFonts w:ascii="Times New Roman" w:eastAsia="Times New Roman" w:hAnsi="Times New Roman" w:cs="Times New Roman"/>
        <w:lang w:eastAsia="lv-LV"/>
      </w:rPr>
      <w:t> </w:t>
    </w:r>
    <w:r w:rsidRPr="00DE6A49">
      <w:rPr>
        <w:rFonts w:ascii="Times New Roman" w:eastAsia="Times New Roman" w:hAnsi="Times New Roman" w:cs="Times New Roman"/>
        <w:lang w:eastAsia="lv-LV"/>
      </w:rPr>
      <w:t xml:space="preserve">500 </w:t>
    </w:r>
    <w:r>
      <w:rPr>
        <w:rFonts w:ascii="Times New Roman" w:hAnsi="Times New Roman" w:cs="Times New Roman"/>
        <w:bCs/>
      </w:rPr>
      <w:t>"</w:t>
    </w:r>
    <w:r w:rsidRPr="00DE6A49">
      <w:rPr>
        <w:rFonts w:ascii="Times New Roman" w:eastAsia="Times New Roman" w:hAnsi="Times New Roman" w:cs="Times New Roman"/>
        <w:lang w:eastAsia="lv-LV"/>
      </w:rPr>
      <w:t>Vispārīgie būvnoteikumi</w:t>
    </w:r>
    <w:r>
      <w:rPr>
        <w:rFonts w:ascii="Times New Roman" w:eastAsia="Times New Roman" w:hAnsi="Times New Roman" w:cs="Times New Roman"/>
        <w:lang w:eastAsia="lv-LV"/>
      </w:rPr>
      <w:t>""</w:t>
    </w:r>
    <w:r w:rsidRPr="00DE6A49">
      <w:rPr>
        <w:rFonts w:ascii="Times New Roman" w:eastAsia="Times New Roman" w:hAnsi="Times New Roman" w:cs="Times New Roman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DB4B" w14:textId="77777777" w:rsidR="00051B3B" w:rsidRDefault="00051B3B" w:rsidP="004D15A9">
      <w:pPr>
        <w:spacing w:after="0" w:line="240" w:lineRule="auto"/>
      </w:pPr>
      <w:r>
        <w:separator/>
      </w:r>
    </w:p>
  </w:footnote>
  <w:footnote w:type="continuationSeparator" w:id="0">
    <w:p w14:paraId="33D0F169" w14:textId="77777777" w:rsidR="00051B3B" w:rsidRDefault="00051B3B" w:rsidP="004D15A9">
      <w:pPr>
        <w:spacing w:after="0" w:line="240" w:lineRule="auto"/>
      </w:pPr>
      <w:r>
        <w:continuationSeparator/>
      </w:r>
    </w:p>
  </w:footnote>
  <w:footnote w:type="continuationNotice" w:id="1">
    <w:p w14:paraId="73B84330" w14:textId="77777777" w:rsidR="00051B3B" w:rsidRDefault="00051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0512" w14:textId="77777777" w:rsidR="00051B3B" w:rsidRDefault="00051B3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1D4ED2" w14:textId="77777777"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C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5C281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EECA" w14:textId="77777777" w:rsidR="00051B3B" w:rsidRDefault="00051B3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FB"/>
    <w:multiLevelType w:val="hybridMultilevel"/>
    <w:tmpl w:val="9E7C9E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00236"/>
    <w:multiLevelType w:val="hybridMultilevel"/>
    <w:tmpl w:val="03D0B8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F226E"/>
    <w:multiLevelType w:val="hybridMultilevel"/>
    <w:tmpl w:val="A0FA08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4E6"/>
    <w:rsid w:val="00031256"/>
    <w:rsid w:val="0003458B"/>
    <w:rsid w:val="000466A4"/>
    <w:rsid w:val="00051B3B"/>
    <w:rsid w:val="00067549"/>
    <w:rsid w:val="000701A9"/>
    <w:rsid w:val="00091DB2"/>
    <w:rsid w:val="000A286D"/>
    <w:rsid w:val="000C6EFD"/>
    <w:rsid w:val="000D0E48"/>
    <w:rsid w:val="000D1E58"/>
    <w:rsid w:val="000E4D3D"/>
    <w:rsid w:val="000E5A22"/>
    <w:rsid w:val="000F47CC"/>
    <w:rsid w:val="00101CD5"/>
    <w:rsid w:val="00166806"/>
    <w:rsid w:val="001A0199"/>
    <w:rsid w:val="001A7CDE"/>
    <w:rsid w:val="001C3639"/>
    <w:rsid w:val="001C6ED6"/>
    <w:rsid w:val="001E2164"/>
    <w:rsid w:val="002039BC"/>
    <w:rsid w:val="00222B1F"/>
    <w:rsid w:val="002243B0"/>
    <w:rsid w:val="00245119"/>
    <w:rsid w:val="0029003F"/>
    <w:rsid w:val="002F0243"/>
    <w:rsid w:val="0030313E"/>
    <w:rsid w:val="0033206F"/>
    <w:rsid w:val="00342BAF"/>
    <w:rsid w:val="003674EB"/>
    <w:rsid w:val="00373901"/>
    <w:rsid w:val="0038157C"/>
    <w:rsid w:val="003922B0"/>
    <w:rsid w:val="003A2A0B"/>
    <w:rsid w:val="003A7EAA"/>
    <w:rsid w:val="003B5814"/>
    <w:rsid w:val="003F225D"/>
    <w:rsid w:val="003F5113"/>
    <w:rsid w:val="00424F92"/>
    <w:rsid w:val="0044433C"/>
    <w:rsid w:val="00453571"/>
    <w:rsid w:val="004547D7"/>
    <w:rsid w:val="00457F6B"/>
    <w:rsid w:val="00470BE3"/>
    <w:rsid w:val="00473735"/>
    <w:rsid w:val="00481D4F"/>
    <w:rsid w:val="004967D7"/>
    <w:rsid w:val="00496BA7"/>
    <w:rsid w:val="004A5867"/>
    <w:rsid w:val="004B300E"/>
    <w:rsid w:val="004B69FC"/>
    <w:rsid w:val="004C3BAF"/>
    <w:rsid w:val="004D15A9"/>
    <w:rsid w:val="004F4B92"/>
    <w:rsid w:val="004F5777"/>
    <w:rsid w:val="004F766A"/>
    <w:rsid w:val="00514338"/>
    <w:rsid w:val="005229B3"/>
    <w:rsid w:val="00531421"/>
    <w:rsid w:val="00545AF0"/>
    <w:rsid w:val="005C1669"/>
    <w:rsid w:val="005D4E8A"/>
    <w:rsid w:val="005E0882"/>
    <w:rsid w:val="005E2118"/>
    <w:rsid w:val="006433CD"/>
    <w:rsid w:val="0067504D"/>
    <w:rsid w:val="006759AF"/>
    <w:rsid w:val="006B0D94"/>
    <w:rsid w:val="006C2158"/>
    <w:rsid w:val="006E6632"/>
    <w:rsid w:val="006F3378"/>
    <w:rsid w:val="00744B53"/>
    <w:rsid w:val="0075663A"/>
    <w:rsid w:val="00786C49"/>
    <w:rsid w:val="00791E9B"/>
    <w:rsid w:val="00794F17"/>
    <w:rsid w:val="007A059E"/>
    <w:rsid w:val="007A6F9E"/>
    <w:rsid w:val="007B4927"/>
    <w:rsid w:val="007E7BA8"/>
    <w:rsid w:val="0081203F"/>
    <w:rsid w:val="00837287"/>
    <w:rsid w:val="00852991"/>
    <w:rsid w:val="00852BAA"/>
    <w:rsid w:val="00854883"/>
    <w:rsid w:val="00854E68"/>
    <w:rsid w:val="0086165A"/>
    <w:rsid w:val="00881E7E"/>
    <w:rsid w:val="00895C22"/>
    <w:rsid w:val="008A308F"/>
    <w:rsid w:val="008E3144"/>
    <w:rsid w:val="008E348C"/>
    <w:rsid w:val="008E50C1"/>
    <w:rsid w:val="00905446"/>
    <w:rsid w:val="00927F6A"/>
    <w:rsid w:val="00942715"/>
    <w:rsid w:val="0094620E"/>
    <w:rsid w:val="00962B7B"/>
    <w:rsid w:val="009634EA"/>
    <w:rsid w:val="00972C53"/>
    <w:rsid w:val="00991ED6"/>
    <w:rsid w:val="009B5038"/>
    <w:rsid w:val="009C1F97"/>
    <w:rsid w:val="009E23BE"/>
    <w:rsid w:val="00A12DC4"/>
    <w:rsid w:val="00A16FD9"/>
    <w:rsid w:val="00A649E4"/>
    <w:rsid w:val="00A67B55"/>
    <w:rsid w:val="00A944A9"/>
    <w:rsid w:val="00AB79F2"/>
    <w:rsid w:val="00AC6217"/>
    <w:rsid w:val="00AE7533"/>
    <w:rsid w:val="00B0412B"/>
    <w:rsid w:val="00B272C3"/>
    <w:rsid w:val="00B52E3B"/>
    <w:rsid w:val="00BB1F46"/>
    <w:rsid w:val="00BF50B1"/>
    <w:rsid w:val="00BF5238"/>
    <w:rsid w:val="00C0668E"/>
    <w:rsid w:val="00C27426"/>
    <w:rsid w:val="00C32B39"/>
    <w:rsid w:val="00C44AAD"/>
    <w:rsid w:val="00C50D27"/>
    <w:rsid w:val="00C63E7A"/>
    <w:rsid w:val="00C660B1"/>
    <w:rsid w:val="00C85548"/>
    <w:rsid w:val="00C866A5"/>
    <w:rsid w:val="00CB5D15"/>
    <w:rsid w:val="00CC7FD7"/>
    <w:rsid w:val="00CE52FF"/>
    <w:rsid w:val="00D06F30"/>
    <w:rsid w:val="00D12832"/>
    <w:rsid w:val="00D222F9"/>
    <w:rsid w:val="00D313D5"/>
    <w:rsid w:val="00D422B4"/>
    <w:rsid w:val="00D631BA"/>
    <w:rsid w:val="00D76DAC"/>
    <w:rsid w:val="00D965D8"/>
    <w:rsid w:val="00DA596D"/>
    <w:rsid w:val="00DB6B16"/>
    <w:rsid w:val="00DB7546"/>
    <w:rsid w:val="00DC203A"/>
    <w:rsid w:val="00DC5B5F"/>
    <w:rsid w:val="00DE6A49"/>
    <w:rsid w:val="00E21AE7"/>
    <w:rsid w:val="00E41897"/>
    <w:rsid w:val="00E43219"/>
    <w:rsid w:val="00E77887"/>
    <w:rsid w:val="00E816E6"/>
    <w:rsid w:val="00E82FE6"/>
    <w:rsid w:val="00E84E81"/>
    <w:rsid w:val="00E935C1"/>
    <w:rsid w:val="00EC1A0B"/>
    <w:rsid w:val="00EF63F9"/>
    <w:rsid w:val="00F0300F"/>
    <w:rsid w:val="00F141DD"/>
    <w:rsid w:val="00F610A3"/>
    <w:rsid w:val="00F72684"/>
    <w:rsid w:val="00FA4FC0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12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97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12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97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25CD-79FB-4EE0-A1B3-81408FDD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6796</Words>
  <Characters>3874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 gada 19. augusta noteikumos Nr. 500 „Vispārīgie būvnoteikumi”</vt:lpstr>
      <vt:lpstr>Projekta nosaukums</vt:lpstr>
    </vt:vector>
  </TitlesOfParts>
  <Company>Tieslietu ministrija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19. augusta noteikumos Nr. 500 „Vispārīgie būvnoteikumi”</dc:title>
  <dc:subject>Sākotnējās ietekmes novērtējuma ziņojums (anotācija)</dc:subject>
  <dc:creator>Uldis Svilpe</dc:creator>
  <dc:description>U.Svilpe,_x000d_
67038468, uldis.svilpe@vzd.gov.lv</dc:description>
  <cp:lastModifiedBy>Kristaps Tralmaks JD TAUD</cp:lastModifiedBy>
  <cp:revision>2</cp:revision>
  <cp:lastPrinted>2013-12-16T08:57:00Z</cp:lastPrinted>
  <dcterms:created xsi:type="dcterms:W3CDTF">2016-12-08T11:48:00Z</dcterms:created>
  <dcterms:modified xsi:type="dcterms:W3CDTF">2016-12-08T11:48:00Z</dcterms:modified>
</cp:coreProperties>
</file>