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F3BE2" w14:textId="7261B11C" w:rsidR="001303F6" w:rsidRDefault="0002676E" w:rsidP="00D42BB3">
      <w:pPr>
        <w:jc w:val="center"/>
        <w:rPr>
          <w:rFonts w:cs="Times New Roman"/>
          <w:b/>
          <w:szCs w:val="24"/>
        </w:rPr>
      </w:pPr>
      <w:r>
        <w:rPr>
          <w:rFonts w:cs="Times New Roman"/>
          <w:b/>
          <w:szCs w:val="24"/>
        </w:rPr>
        <w:t xml:space="preserve">Ministru kabineta rīkojuma </w:t>
      </w:r>
      <w:r w:rsidRPr="00B40C66">
        <w:rPr>
          <w:rFonts w:cs="Times New Roman"/>
          <w:b/>
          <w:szCs w:val="24"/>
        </w:rPr>
        <w:t>projekt</w:t>
      </w:r>
      <w:r w:rsidR="009D43B4" w:rsidRPr="00B40C66">
        <w:rPr>
          <w:rFonts w:cs="Times New Roman"/>
          <w:b/>
          <w:szCs w:val="24"/>
        </w:rPr>
        <w:t>a</w:t>
      </w:r>
    </w:p>
    <w:p w14:paraId="7FC27109" w14:textId="6E236667" w:rsidR="005F5F2B" w:rsidRDefault="0002676E" w:rsidP="00D42BB3">
      <w:pPr>
        <w:jc w:val="center"/>
        <w:rPr>
          <w:rFonts w:cs="Times New Roman"/>
          <w:b/>
          <w:szCs w:val="24"/>
        </w:rPr>
      </w:pPr>
      <w:r>
        <w:rPr>
          <w:rFonts w:cs="Times New Roman"/>
          <w:b/>
          <w:szCs w:val="24"/>
        </w:rPr>
        <w:t>“</w:t>
      </w:r>
      <w:r w:rsidR="00D42BB3" w:rsidRPr="00E14EB2">
        <w:rPr>
          <w:rFonts w:cs="Times New Roman"/>
          <w:b/>
          <w:szCs w:val="24"/>
        </w:rPr>
        <w:t>Grozījum</w:t>
      </w:r>
      <w:r>
        <w:rPr>
          <w:rFonts w:cs="Times New Roman"/>
          <w:b/>
          <w:szCs w:val="24"/>
        </w:rPr>
        <w:t>i</w:t>
      </w:r>
      <w:r w:rsidR="002935CF">
        <w:rPr>
          <w:rFonts w:cs="Times New Roman"/>
          <w:b/>
          <w:szCs w:val="24"/>
        </w:rPr>
        <w:t xml:space="preserve"> Ministru kabineta 2015. </w:t>
      </w:r>
      <w:r w:rsidR="00D42BB3" w:rsidRPr="00E14EB2">
        <w:rPr>
          <w:rFonts w:cs="Times New Roman"/>
          <w:b/>
          <w:szCs w:val="24"/>
        </w:rPr>
        <w:t>gada</w:t>
      </w:r>
      <w:r w:rsidR="002935CF">
        <w:rPr>
          <w:rFonts w:cs="Times New Roman"/>
          <w:b/>
          <w:szCs w:val="24"/>
        </w:rPr>
        <w:t xml:space="preserve"> 16. </w:t>
      </w:r>
      <w:r w:rsidR="00D42BB3">
        <w:rPr>
          <w:rFonts w:cs="Times New Roman"/>
          <w:b/>
          <w:szCs w:val="24"/>
        </w:rPr>
        <w:t>decembra rīkojumā Nr.</w:t>
      </w:r>
      <w:r w:rsidR="00801830">
        <w:rPr>
          <w:rFonts w:cs="Times New Roman"/>
          <w:b/>
          <w:szCs w:val="24"/>
        </w:rPr>
        <w:t> </w:t>
      </w:r>
      <w:r w:rsidR="00D42BB3">
        <w:rPr>
          <w:rFonts w:cs="Times New Roman"/>
          <w:b/>
          <w:szCs w:val="24"/>
        </w:rPr>
        <w:t xml:space="preserve">796 </w:t>
      </w:r>
    </w:p>
    <w:p w14:paraId="43CA9661" w14:textId="6BE65E74" w:rsidR="00D42BB3" w:rsidRPr="00D42BB3" w:rsidRDefault="00D42BB3" w:rsidP="00D42BB3">
      <w:pPr>
        <w:jc w:val="center"/>
        <w:rPr>
          <w:rFonts w:cs="Times New Roman"/>
          <w:b/>
          <w:szCs w:val="24"/>
        </w:rPr>
      </w:pPr>
      <w:r>
        <w:rPr>
          <w:rFonts w:cs="Times New Roman"/>
          <w:b/>
          <w:szCs w:val="24"/>
        </w:rPr>
        <w:t>“</w:t>
      </w:r>
      <w:hyperlink r:id="rId9" w:tgtFrame="_blank" w:history="1">
        <w:r w:rsidR="00801830">
          <w:rPr>
            <w:rStyle w:val="Hipersaite"/>
            <w:b/>
            <w:color w:val="auto"/>
            <w:szCs w:val="24"/>
            <w:u w:val="none"/>
          </w:rPr>
          <w:t>Par Patentu valdes 2016. </w:t>
        </w:r>
        <w:r w:rsidRPr="00D42BB3">
          <w:rPr>
            <w:rStyle w:val="Hipersaite"/>
            <w:b/>
            <w:color w:val="auto"/>
            <w:szCs w:val="24"/>
            <w:u w:val="none"/>
          </w:rPr>
          <w:t>gada budžeta apstiprināšanu</w:t>
        </w:r>
      </w:hyperlink>
      <w:r w:rsidRPr="00D42BB3">
        <w:rPr>
          <w:rFonts w:cs="Times New Roman"/>
          <w:b/>
          <w:szCs w:val="24"/>
        </w:rPr>
        <w:t>””</w:t>
      </w:r>
    </w:p>
    <w:p w14:paraId="0CC25F49" w14:textId="5326B80C" w:rsidR="003E6B1C" w:rsidRDefault="006E3768" w:rsidP="00C40F2C">
      <w:pPr>
        <w:jc w:val="center"/>
        <w:rPr>
          <w:rFonts w:eastAsia="Times New Roman" w:cs="Times New Roman"/>
          <w:b/>
          <w:bCs/>
          <w:szCs w:val="24"/>
          <w:lang w:eastAsia="lv-LV"/>
        </w:rPr>
      </w:pPr>
      <w:r w:rsidRPr="00C40F2C">
        <w:rPr>
          <w:rFonts w:eastAsia="Times New Roman" w:cs="Times New Roman"/>
          <w:b/>
          <w:bCs/>
          <w:szCs w:val="24"/>
          <w:lang w:eastAsia="lv-LV"/>
        </w:rPr>
        <w:t xml:space="preserve"> </w:t>
      </w:r>
      <w:r w:rsidR="003E6B1C" w:rsidRPr="00C40F2C">
        <w:rPr>
          <w:rFonts w:eastAsia="Times New Roman" w:cs="Times New Roman"/>
          <w:b/>
          <w:bCs/>
          <w:szCs w:val="24"/>
          <w:lang w:eastAsia="lv-LV"/>
        </w:rPr>
        <w:t>sākotnējās ietekmes novērtējuma ziņojums (anotācija)</w:t>
      </w:r>
    </w:p>
    <w:p w14:paraId="0CC25F4A" w14:textId="4302D2C5" w:rsidR="006E3768" w:rsidRPr="00D650FF" w:rsidRDefault="006E3768" w:rsidP="000D13DF">
      <w:pPr>
        <w:rPr>
          <w:rFonts w:eastAsia="Times New Roman" w:cs="Times New Roman"/>
          <w:b/>
          <w:bCs/>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8"/>
        <w:gridCol w:w="1857"/>
        <w:gridCol w:w="1211"/>
        <w:gridCol w:w="5735"/>
      </w:tblGrid>
      <w:tr w:rsidR="00C40F2C" w:rsidRPr="00C40F2C" w14:paraId="0CC25F4C" w14:textId="77777777" w:rsidTr="00AF0F55">
        <w:trPr>
          <w:trHeight w:val="235"/>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CC25F4B" w14:textId="77777777" w:rsidR="003E6B1C" w:rsidRPr="00C40F2C" w:rsidRDefault="003E6B1C" w:rsidP="00C40F2C">
            <w:pPr>
              <w:jc w:val="center"/>
              <w:rPr>
                <w:rFonts w:eastAsia="Times New Roman" w:cs="Times New Roman"/>
                <w:szCs w:val="24"/>
                <w:lang w:eastAsia="lv-LV"/>
              </w:rPr>
            </w:pPr>
            <w:r w:rsidRPr="00C40F2C">
              <w:rPr>
                <w:rFonts w:eastAsia="Times New Roman" w:cs="Times New Roman"/>
                <w:b/>
                <w:bCs/>
                <w:szCs w:val="24"/>
                <w:lang w:eastAsia="lv-LV"/>
              </w:rPr>
              <w:t>I. Tiesību akta projekta izstrādes nepieciešamība</w:t>
            </w:r>
          </w:p>
        </w:tc>
      </w:tr>
      <w:tr w:rsidR="008068A0" w:rsidRPr="00C40F2C" w14:paraId="0CC25F52" w14:textId="77777777" w:rsidTr="008068A0">
        <w:trPr>
          <w:trHeight w:val="405"/>
        </w:trPr>
        <w:tc>
          <w:tcPr>
            <w:tcW w:w="193" w:type="pct"/>
            <w:tcBorders>
              <w:top w:val="outset" w:sz="6" w:space="0" w:color="auto"/>
              <w:left w:val="outset" w:sz="6" w:space="0" w:color="auto"/>
              <w:bottom w:val="outset" w:sz="6" w:space="0" w:color="auto"/>
              <w:right w:val="outset" w:sz="6" w:space="0" w:color="auto"/>
            </w:tcBorders>
            <w:hideMark/>
          </w:tcPr>
          <w:p w14:paraId="0CC25F4D" w14:textId="77777777" w:rsidR="008068A0" w:rsidRPr="00C40F2C" w:rsidRDefault="008068A0" w:rsidP="008068A0">
            <w:pPr>
              <w:jc w:val="center"/>
              <w:rPr>
                <w:rFonts w:eastAsia="Times New Roman" w:cs="Times New Roman"/>
                <w:szCs w:val="24"/>
                <w:lang w:eastAsia="lv-LV"/>
              </w:rPr>
            </w:pPr>
            <w:r w:rsidRPr="00C40F2C">
              <w:rPr>
                <w:rFonts w:eastAsia="Times New Roman" w:cs="Times New Roman"/>
                <w:szCs w:val="24"/>
                <w:lang w:eastAsia="lv-LV"/>
              </w:rPr>
              <w:t>1.</w:t>
            </w:r>
          </w:p>
        </w:tc>
        <w:tc>
          <w:tcPr>
            <w:tcW w:w="971" w:type="pct"/>
            <w:tcBorders>
              <w:top w:val="outset" w:sz="6" w:space="0" w:color="auto"/>
              <w:left w:val="outset" w:sz="6" w:space="0" w:color="auto"/>
              <w:bottom w:val="outset" w:sz="6" w:space="0" w:color="auto"/>
              <w:right w:val="outset" w:sz="6" w:space="0" w:color="auto"/>
            </w:tcBorders>
            <w:hideMark/>
          </w:tcPr>
          <w:p w14:paraId="0CC25F4E" w14:textId="7FCDF41D" w:rsidR="008068A0" w:rsidRPr="00C40F2C" w:rsidRDefault="008068A0" w:rsidP="008068A0">
            <w:pPr>
              <w:rPr>
                <w:rFonts w:eastAsia="Times New Roman" w:cs="Times New Roman"/>
                <w:szCs w:val="24"/>
                <w:lang w:eastAsia="lv-LV"/>
              </w:rPr>
            </w:pPr>
            <w:r w:rsidRPr="00C40F2C">
              <w:rPr>
                <w:rFonts w:eastAsia="Times New Roman" w:cs="Times New Roman"/>
                <w:szCs w:val="24"/>
                <w:lang w:eastAsia="lv-LV"/>
              </w:rPr>
              <w:t>Pamatojums</w:t>
            </w:r>
          </w:p>
        </w:tc>
        <w:tc>
          <w:tcPr>
            <w:tcW w:w="3835" w:type="pct"/>
            <w:gridSpan w:val="2"/>
            <w:tcBorders>
              <w:top w:val="outset" w:sz="6" w:space="0" w:color="auto"/>
              <w:left w:val="outset" w:sz="6" w:space="0" w:color="auto"/>
              <w:bottom w:val="outset" w:sz="6" w:space="0" w:color="auto"/>
              <w:right w:val="outset" w:sz="6" w:space="0" w:color="auto"/>
            </w:tcBorders>
            <w:hideMark/>
          </w:tcPr>
          <w:p w14:paraId="3650B010" w14:textId="08EEF880" w:rsidR="008068A0" w:rsidRDefault="008068A0" w:rsidP="008068A0">
            <w:pPr>
              <w:ind w:firstLine="336"/>
              <w:jc w:val="both"/>
              <w:rPr>
                <w:rFonts w:cs="Times New Roman"/>
                <w:bCs/>
                <w:szCs w:val="24"/>
              </w:rPr>
            </w:pPr>
            <w:r w:rsidRPr="00C40F2C">
              <w:rPr>
                <w:rFonts w:cs="Times New Roman"/>
                <w:bCs/>
                <w:szCs w:val="24"/>
              </w:rPr>
              <w:t xml:space="preserve">Ministru kabineta rīkojuma projekts </w:t>
            </w:r>
            <w:r w:rsidR="002A7BF5">
              <w:rPr>
                <w:rFonts w:cs="Times New Roman"/>
                <w:bCs/>
                <w:szCs w:val="24"/>
              </w:rPr>
              <w:t>“Gr</w:t>
            </w:r>
            <w:r w:rsidR="00801830">
              <w:rPr>
                <w:rFonts w:cs="Times New Roman"/>
                <w:bCs/>
                <w:szCs w:val="24"/>
              </w:rPr>
              <w:t>ozījumi Ministru kabineta 2015. gada 16. </w:t>
            </w:r>
            <w:r w:rsidR="002A7BF5">
              <w:rPr>
                <w:rFonts w:cs="Times New Roman"/>
                <w:bCs/>
                <w:szCs w:val="24"/>
              </w:rPr>
              <w:t>decembra rīkojumā Nr.</w:t>
            </w:r>
            <w:r w:rsidR="00801830">
              <w:rPr>
                <w:rFonts w:cs="Times New Roman"/>
                <w:bCs/>
                <w:szCs w:val="24"/>
              </w:rPr>
              <w:t> </w:t>
            </w:r>
            <w:r w:rsidR="002A7BF5">
              <w:rPr>
                <w:rFonts w:cs="Times New Roman"/>
                <w:bCs/>
                <w:szCs w:val="24"/>
              </w:rPr>
              <w:t>796 “Par Patentu valdes 2016.</w:t>
            </w:r>
            <w:r w:rsidR="00801830">
              <w:rPr>
                <w:rFonts w:cs="Times New Roman"/>
                <w:bCs/>
                <w:szCs w:val="24"/>
              </w:rPr>
              <w:t> </w:t>
            </w:r>
            <w:r w:rsidR="002A7BF5">
              <w:rPr>
                <w:rFonts w:cs="Times New Roman"/>
                <w:bCs/>
                <w:szCs w:val="24"/>
              </w:rPr>
              <w:t>gada budžeta apstiprināšanu””</w:t>
            </w:r>
            <w:r w:rsidRPr="00C40F2C">
              <w:rPr>
                <w:rFonts w:cs="Times New Roman"/>
                <w:bCs/>
                <w:szCs w:val="24"/>
              </w:rPr>
              <w:t xml:space="preserve"> (turpmāk – Projekts) izstrādāts pamatojoties uz Rūpnieciskā īpašuma institūciju un procedūru likum</w:t>
            </w:r>
            <w:r w:rsidR="00801830">
              <w:rPr>
                <w:rFonts w:cs="Times New Roman"/>
                <w:bCs/>
                <w:szCs w:val="24"/>
              </w:rPr>
              <w:t>a</w:t>
            </w:r>
            <w:r w:rsidRPr="00C40F2C">
              <w:rPr>
                <w:rFonts w:cs="Times New Roman"/>
                <w:bCs/>
                <w:szCs w:val="24"/>
              </w:rPr>
              <w:t xml:space="preserve"> </w:t>
            </w:r>
            <w:r w:rsidR="009D43B4" w:rsidRPr="00B40C66">
              <w:rPr>
                <w:rFonts w:cs="Times New Roman"/>
                <w:bCs/>
                <w:szCs w:val="24"/>
              </w:rPr>
              <w:t>5.</w:t>
            </w:r>
            <w:r w:rsidR="00801830">
              <w:rPr>
                <w:rFonts w:cs="Times New Roman"/>
                <w:bCs/>
                <w:szCs w:val="24"/>
              </w:rPr>
              <w:t> </w:t>
            </w:r>
            <w:r w:rsidR="009D43B4" w:rsidRPr="00B40C66">
              <w:rPr>
                <w:rFonts w:cs="Times New Roman"/>
                <w:bCs/>
                <w:szCs w:val="24"/>
              </w:rPr>
              <w:t>pant</w:t>
            </w:r>
            <w:r w:rsidR="00801830">
              <w:rPr>
                <w:rFonts w:cs="Times New Roman"/>
                <w:bCs/>
                <w:szCs w:val="24"/>
              </w:rPr>
              <w:t>a pirmo</w:t>
            </w:r>
            <w:r w:rsidR="001836D9">
              <w:rPr>
                <w:rFonts w:cs="Times New Roman"/>
                <w:bCs/>
                <w:szCs w:val="24"/>
              </w:rPr>
              <w:t xml:space="preserve"> un otro</w:t>
            </w:r>
            <w:r w:rsidR="00801830">
              <w:rPr>
                <w:rFonts w:cs="Times New Roman"/>
                <w:bCs/>
                <w:szCs w:val="24"/>
              </w:rPr>
              <w:t xml:space="preserve"> daļu</w:t>
            </w:r>
            <w:r w:rsidRPr="00B40C66">
              <w:rPr>
                <w:rFonts w:cs="Times New Roman"/>
                <w:bCs/>
                <w:szCs w:val="24"/>
              </w:rPr>
              <w:t>.</w:t>
            </w:r>
            <w:r>
              <w:rPr>
                <w:rFonts w:cs="Times New Roman"/>
                <w:bCs/>
                <w:szCs w:val="24"/>
              </w:rPr>
              <w:t xml:space="preserve"> </w:t>
            </w:r>
          </w:p>
          <w:p w14:paraId="0CC25F51" w14:textId="62627610" w:rsidR="0027484B" w:rsidRPr="005233F5" w:rsidRDefault="005970CD" w:rsidP="005F5F2B">
            <w:pPr>
              <w:ind w:firstLine="336"/>
              <w:jc w:val="both"/>
              <w:rPr>
                <w:rFonts w:cs="Times New Roman"/>
                <w:bCs/>
                <w:szCs w:val="24"/>
              </w:rPr>
            </w:pPr>
            <w:r>
              <w:rPr>
                <w:rFonts w:cs="Times New Roman"/>
                <w:bCs/>
                <w:szCs w:val="24"/>
              </w:rPr>
              <w:t>Projekts</w:t>
            </w:r>
            <w:r w:rsidR="0002676E">
              <w:rPr>
                <w:rFonts w:cs="Times New Roman"/>
                <w:bCs/>
                <w:szCs w:val="24"/>
              </w:rPr>
              <w:t xml:space="preserve"> sagatavots saskaņā ar Likuma pa</w:t>
            </w:r>
            <w:r w:rsidR="00801830">
              <w:rPr>
                <w:rFonts w:cs="Times New Roman"/>
                <w:bCs/>
                <w:szCs w:val="24"/>
              </w:rPr>
              <w:t>r budžet</w:t>
            </w:r>
            <w:r w:rsidR="005F5F2B">
              <w:rPr>
                <w:rFonts w:cs="Times New Roman"/>
                <w:bCs/>
                <w:szCs w:val="24"/>
              </w:rPr>
              <w:t>u</w:t>
            </w:r>
            <w:r w:rsidR="00801830">
              <w:rPr>
                <w:rFonts w:cs="Times New Roman"/>
                <w:bCs/>
                <w:szCs w:val="24"/>
              </w:rPr>
              <w:t xml:space="preserve"> un finanšu vadību (turpmāk - LBFV) 41. </w:t>
            </w:r>
            <w:r w:rsidR="0002676E">
              <w:rPr>
                <w:rFonts w:cs="Times New Roman"/>
                <w:bCs/>
                <w:szCs w:val="24"/>
              </w:rPr>
              <w:t>panta 1.</w:t>
            </w:r>
            <w:r w:rsidR="0002676E" w:rsidRPr="0002676E">
              <w:rPr>
                <w:rFonts w:cs="Times New Roman"/>
                <w:bCs/>
                <w:szCs w:val="24"/>
                <w:vertAlign w:val="superscript"/>
              </w:rPr>
              <w:t>2</w:t>
            </w:r>
            <w:r w:rsidR="002935CF">
              <w:rPr>
                <w:rFonts w:cs="Times New Roman"/>
                <w:bCs/>
                <w:szCs w:val="24"/>
              </w:rPr>
              <w:t> </w:t>
            </w:r>
            <w:r w:rsidR="0002676E">
              <w:rPr>
                <w:rFonts w:cs="Times New Roman"/>
                <w:bCs/>
                <w:szCs w:val="24"/>
              </w:rPr>
              <w:t>daļu.</w:t>
            </w:r>
          </w:p>
        </w:tc>
      </w:tr>
      <w:tr w:rsidR="00C40F2C" w:rsidRPr="00BB73CB" w14:paraId="0CC25F5B" w14:textId="77777777" w:rsidTr="008068A0">
        <w:trPr>
          <w:trHeight w:val="465"/>
        </w:trPr>
        <w:tc>
          <w:tcPr>
            <w:tcW w:w="235" w:type="pct"/>
            <w:tcBorders>
              <w:top w:val="outset" w:sz="6" w:space="0" w:color="auto"/>
              <w:left w:val="outset" w:sz="6" w:space="0" w:color="auto"/>
              <w:bottom w:val="outset" w:sz="6" w:space="0" w:color="auto"/>
              <w:right w:val="outset" w:sz="6" w:space="0" w:color="auto"/>
            </w:tcBorders>
            <w:hideMark/>
          </w:tcPr>
          <w:p w14:paraId="0CC25F53" w14:textId="32A101BA" w:rsidR="003E6B1C" w:rsidRPr="00C40F2C" w:rsidRDefault="00A7041B" w:rsidP="00A7041B">
            <w:pPr>
              <w:rPr>
                <w:rFonts w:eastAsia="Times New Roman" w:cs="Times New Roman"/>
                <w:szCs w:val="24"/>
                <w:lang w:eastAsia="lv-LV"/>
              </w:rPr>
            </w:pPr>
            <w:r>
              <w:rPr>
                <w:rFonts w:eastAsia="Times New Roman" w:cs="Times New Roman"/>
                <w:szCs w:val="24"/>
                <w:lang w:eastAsia="lv-LV"/>
              </w:rPr>
              <w:t>2.</w:t>
            </w:r>
          </w:p>
        </w:tc>
        <w:tc>
          <w:tcPr>
            <w:tcW w:w="1071" w:type="pct"/>
            <w:tcBorders>
              <w:top w:val="outset" w:sz="6" w:space="0" w:color="auto"/>
              <w:left w:val="outset" w:sz="6" w:space="0" w:color="auto"/>
              <w:bottom w:val="outset" w:sz="6" w:space="0" w:color="auto"/>
              <w:right w:val="outset" w:sz="6" w:space="0" w:color="auto"/>
            </w:tcBorders>
            <w:hideMark/>
          </w:tcPr>
          <w:p w14:paraId="0CC25F54" w14:textId="77777777" w:rsidR="0086332E" w:rsidRPr="00C40F2C" w:rsidRDefault="003E6B1C" w:rsidP="00C40F2C">
            <w:pPr>
              <w:rPr>
                <w:rFonts w:eastAsia="Times New Roman" w:cs="Times New Roman"/>
                <w:szCs w:val="24"/>
                <w:lang w:eastAsia="lv-LV"/>
              </w:rPr>
            </w:pPr>
            <w:r w:rsidRPr="00C40F2C">
              <w:rPr>
                <w:rFonts w:eastAsia="Times New Roman" w:cs="Times New Roman"/>
                <w:szCs w:val="24"/>
                <w:lang w:eastAsia="lv-LV"/>
              </w:rPr>
              <w:t>Pašreizējā situācija un problēmas, kuru risināšanai tiesību akta projekts izstrādāts, tiesiskā regulējuma mērķis un būtība</w:t>
            </w:r>
          </w:p>
          <w:p w14:paraId="0CC25F55" w14:textId="77777777" w:rsidR="003E6B1C" w:rsidRPr="00C40F2C" w:rsidRDefault="003E6B1C" w:rsidP="00C40F2C">
            <w:pPr>
              <w:jc w:val="center"/>
              <w:rPr>
                <w:rFonts w:eastAsia="Times New Roman" w:cs="Times New Roman"/>
                <w:szCs w:val="24"/>
                <w:lang w:eastAsia="lv-LV"/>
              </w:rPr>
            </w:pPr>
          </w:p>
        </w:tc>
        <w:tc>
          <w:tcPr>
            <w:tcW w:w="3694" w:type="pct"/>
            <w:gridSpan w:val="2"/>
            <w:tcBorders>
              <w:top w:val="outset" w:sz="6" w:space="0" w:color="auto"/>
              <w:left w:val="outset" w:sz="6" w:space="0" w:color="auto"/>
              <w:bottom w:val="outset" w:sz="6" w:space="0" w:color="auto"/>
              <w:right w:val="outset" w:sz="6" w:space="0" w:color="auto"/>
            </w:tcBorders>
            <w:hideMark/>
          </w:tcPr>
          <w:p w14:paraId="0CC25F56" w14:textId="445567DF" w:rsidR="00EE50ED" w:rsidRDefault="009D43B4" w:rsidP="00EE50ED">
            <w:pPr>
              <w:ind w:firstLine="336"/>
              <w:jc w:val="both"/>
              <w:rPr>
                <w:rFonts w:cs="Times New Roman"/>
                <w:bCs/>
                <w:szCs w:val="24"/>
              </w:rPr>
            </w:pPr>
            <w:r w:rsidRPr="00B40C66">
              <w:t>Projekts</w:t>
            </w:r>
            <w:r w:rsidR="00EE50ED">
              <w:t xml:space="preserve"> izstrādāts </w:t>
            </w:r>
            <w:r w:rsidR="004755B8">
              <w:t>saistībā ar</w:t>
            </w:r>
            <w:r w:rsidR="00EE50ED">
              <w:t xml:space="preserve"> nepieciešamību mainīt Patentu valdes budžeta izdevumus un ienākumus, pamatojoties uz neparedzētajiem izdevumiem saistībā ar stažieru programmas “Darbs valsts pārvaldē” īstenošanu, tieslietu resora korporatīvā datu tīkla un ba</w:t>
            </w:r>
            <w:r w:rsidR="009C7147">
              <w:t xml:space="preserve">lss pārvaldes tīkla uzturēšanu, </w:t>
            </w:r>
            <w:r w:rsidR="00EE50ED">
              <w:t xml:space="preserve">preču zīmju un dizainparaugu programmatūras papildināšanu un pilnveidošanu, Patentu valdes ārējās un iekšējās mājas lapas papildinājumiem un uzlabojumiem. </w:t>
            </w:r>
          </w:p>
          <w:p w14:paraId="0CC25F57" w14:textId="77777777" w:rsidR="00EE50ED" w:rsidRDefault="00EE50ED" w:rsidP="00EE50ED">
            <w:pPr>
              <w:jc w:val="both"/>
              <w:rPr>
                <w:rFonts w:cs="Times New Roman"/>
                <w:bCs/>
                <w:szCs w:val="24"/>
              </w:rPr>
            </w:pPr>
          </w:p>
          <w:p w14:paraId="0CC25F58" w14:textId="2AEE07EE" w:rsidR="00E913D4" w:rsidRDefault="00E913D4" w:rsidP="00E913D4">
            <w:pPr>
              <w:ind w:firstLine="336"/>
              <w:jc w:val="both"/>
              <w:rPr>
                <w:rFonts w:cs="Times New Roman"/>
                <w:szCs w:val="24"/>
              </w:rPr>
            </w:pPr>
            <w:r w:rsidRPr="00BB73CB">
              <w:rPr>
                <w:rFonts w:cs="Times New Roman"/>
                <w:bCs/>
                <w:szCs w:val="24"/>
              </w:rPr>
              <w:t>Projekts paredz, ka s</w:t>
            </w:r>
            <w:r w:rsidRPr="00BB73CB">
              <w:rPr>
                <w:rFonts w:cs="Times New Roman"/>
                <w:szCs w:val="24"/>
              </w:rPr>
              <w:t>askaņā ar LBFV</w:t>
            </w:r>
            <w:r w:rsidR="002935CF">
              <w:rPr>
                <w:rFonts w:cs="Times New Roman"/>
                <w:szCs w:val="24"/>
              </w:rPr>
              <w:t xml:space="preserve"> 41. panta </w:t>
            </w:r>
            <w:r w:rsidRPr="00BB73CB">
              <w:rPr>
                <w:rFonts w:cs="Times New Roman"/>
                <w:szCs w:val="24"/>
              </w:rPr>
              <w:t>1.</w:t>
            </w:r>
            <w:r w:rsidR="00BB73CB">
              <w:rPr>
                <w:rFonts w:cs="Times New Roman"/>
                <w:szCs w:val="24"/>
                <w:vertAlign w:val="superscript"/>
              </w:rPr>
              <w:t>2</w:t>
            </w:r>
            <w:r w:rsidRPr="00BB73CB">
              <w:rPr>
                <w:rFonts w:cs="Times New Roman"/>
                <w:szCs w:val="24"/>
              </w:rPr>
              <w:t> d</w:t>
            </w:r>
            <w:r w:rsidR="001836D9">
              <w:rPr>
                <w:rFonts w:cs="Times New Roman"/>
                <w:szCs w:val="24"/>
              </w:rPr>
              <w:t xml:space="preserve">aļu jāapstiprina </w:t>
            </w:r>
            <w:proofErr w:type="gramStart"/>
            <w:r w:rsidR="001836D9">
              <w:rPr>
                <w:rFonts w:cs="Times New Roman"/>
                <w:szCs w:val="24"/>
              </w:rPr>
              <w:t xml:space="preserve">Patentu valdes </w:t>
            </w:r>
            <w:r w:rsidRPr="00BB73CB">
              <w:rPr>
                <w:rFonts w:cs="Times New Roman"/>
                <w:szCs w:val="24"/>
              </w:rPr>
              <w:t xml:space="preserve">2016. gada budžeta ieņēmumus ar grozījumiem </w:t>
            </w:r>
            <w:r w:rsidR="00F54000">
              <w:rPr>
                <w:rFonts w:cs="Times New Roman"/>
                <w:bCs/>
                <w:color w:val="000000"/>
                <w:szCs w:val="24"/>
              </w:rPr>
              <w:t>2</w:t>
            </w:r>
            <w:r w:rsidR="005F5F2B">
              <w:rPr>
                <w:rFonts w:cs="Times New Roman"/>
                <w:bCs/>
                <w:color w:val="000000"/>
                <w:szCs w:val="24"/>
              </w:rPr>
              <w:t> </w:t>
            </w:r>
            <w:r w:rsidR="002935CF">
              <w:rPr>
                <w:rFonts w:cs="Times New Roman"/>
                <w:bCs/>
                <w:color w:val="000000"/>
                <w:szCs w:val="24"/>
              </w:rPr>
              <w:t>222 062</w:t>
            </w:r>
            <w:proofErr w:type="gramEnd"/>
            <w:r w:rsidR="002935CF">
              <w:rPr>
                <w:rFonts w:cs="Times New Roman"/>
                <w:bCs/>
                <w:color w:val="000000"/>
                <w:szCs w:val="24"/>
              </w:rPr>
              <w:t> </w:t>
            </w:r>
            <w:proofErr w:type="spellStart"/>
            <w:r w:rsidR="000A7D23" w:rsidRPr="00BB73CB">
              <w:rPr>
                <w:rFonts w:cs="Times New Roman"/>
                <w:i/>
                <w:szCs w:val="24"/>
              </w:rPr>
              <w:t>eu</w:t>
            </w:r>
            <w:r w:rsidRPr="00BB73CB">
              <w:rPr>
                <w:rFonts w:cs="Times New Roman"/>
                <w:i/>
                <w:szCs w:val="24"/>
              </w:rPr>
              <w:t>ro</w:t>
            </w:r>
            <w:proofErr w:type="spellEnd"/>
            <w:r w:rsidRPr="00BB73CB">
              <w:rPr>
                <w:rFonts w:cs="Times New Roman"/>
                <w:szCs w:val="24"/>
              </w:rPr>
              <w:t xml:space="preserve"> apmērā un izdevumus ar grozījumiem </w:t>
            </w:r>
            <w:r w:rsidR="002935CF">
              <w:rPr>
                <w:rFonts w:cs="Times New Roman"/>
                <w:bCs/>
                <w:color w:val="000000"/>
                <w:szCs w:val="24"/>
              </w:rPr>
              <w:t>2 434 673 </w:t>
            </w:r>
            <w:proofErr w:type="spellStart"/>
            <w:r w:rsidRPr="00BB73CB">
              <w:rPr>
                <w:rFonts w:cs="Times New Roman"/>
                <w:i/>
                <w:szCs w:val="24"/>
              </w:rPr>
              <w:t>e</w:t>
            </w:r>
            <w:r w:rsidR="000A7D23" w:rsidRPr="00BB73CB">
              <w:rPr>
                <w:rFonts w:cs="Times New Roman"/>
                <w:i/>
                <w:szCs w:val="24"/>
              </w:rPr>
              <w:t>u</w:t>
            </w:r>
            <w:r w:rsidRPr="00BB73CB">
              <w:rPr>
                <w:rFonts w:cs="Times New Roman"/>
                <w:i/>
                <w:szCs w:val="24"/>
              </w:rPr>
              <w:t>ro</w:t>
            </w:r>
            <w:proofErr w:type="spellEnd"/>
            <w:r w:rsidRPr="00BB73CB">
              <w:rPr>
                <w:rFonts w:cs="Times New Roman"/>
                <w:szCs w:val="24"/>
              </w:rPr>
              <w:t xml:space="preserve"> apmērā, tai skaitā izdevumu finansēšanai novirzot maksas pakalpojumu un citu pašu ieņēmumu naudas līdzekļu atlikumu uz 2016. gada 1. janvāri </w:t>
            </w:r>
            <w:r w:rsidR="002935CF">
              <w:rPr>
                <w:rFonts w:cs="Times New Roman"/>
                <w:szCs w:val="24"/>
              </w:rPr>
              <w:t>212 611 </w:t>
            </w:r>
            <w:proofErr w:type="spellStart"/>
            <w:r w:rsidRPr="00BB73CB">
              <w:rPr>
                <w:rFonts w:cs="Times New Roman"/>
                <w:i/>
                <w:szCs w:val="24"/>
              </w:rPr>
              <w:t>e</w:t>
            </w:r>
            <w:r w:rsidR="000A7D23" w:rsidRPr="00BB73CB">
              <w:rPr>
                <w:rFonts w:cs="Times New Roman"/>
                <w:i/>
                <w:szCs w:val="24"/>
              </w:rPr>
              <w:t>u</w:t>
            </w:r>
            <w:r w:rsidRPr="00BB73CB">
              <w:rPr>
                <w:rFonts w:cs="Times New Roman"/>
                <w:i/>
                <w:szCs w:val="24"/>
              </w:rPr>
              <w:t>ro</w:t>
            </w:r>
            <w:proofErr w:type="spellEnd"/>
            <w:r w:rsidRPr="00BB73CB">
              <w:rPr>
                <w:rFonts w:cs="Times New Roman"/>
                <w:szCs w:val="24"/>
              </w:rPr>
              <w:t xml:space="preserve"> apmērā. </w:t>
            </w:r>
          </w:p>
          <w:p w14:paraId="2EAD8CA4" w14:textId="77777777" w:rsidR="002A7BF5" w:rsidRDefault="002A7BF5" w:rsidP="000D13DF">
            <w:pPr>
              <w:jc w:val="both"/>
              <w:rPr>
                <w:rFonts w:cs="Times New Roman"/>
                <w:bCs/>
                <w:szCs w:val="24"/>
              </w:rPr>
            </w:pPr>
          </w:p>
          <w:p w14:paraId="39C4E8CC" w14:textId="573F5B93" w:rsidR="009C7147" w:rsidRPr="00D56FBF" w:rsidRDefault="002A7BF5" w:rsidP="00EB0348">
            <w:pPr>
              <w:ind w:firstLine="336"/>
              <w:jc w:val="both"/>
            </w:pPr>
            <w:r w:rsidRPr="00C40F2C">
              <w:t xml:space="preserve">Saskaņā ar </w:t>
            </w:r>
            <w:r w:rsidR="00625A0D">
              <w:t>Ministru kabineta</w:t>
            </w:r>
            <w:r w:rsidR="005F5F2B">
              <w:t xml:space="preserve"> 2015. gada 16. decembra</w:t>
            </w:r>
            <w:r w:rsidR="00625A0D">
              <w:t xml:space="preserve"> rīkojumu Nr. 796 “Par Patentu valdes 2016. gada budžeta apstiprināšanu”</w:t>
            </w:r>
            <w:r>
              <w:t xml:space="preserve"> </w:t>
            </w:r>
            <w:r w:rsidRPr="00C40F2C">
              <w:t xml:space="preserve">Patentu valdei </w:t>
            </w:r>
            <w:r>
              <w:t>2016</w:t>
            </w:r>
            <w:r w:rsidRPr="00C40F2C">
              <w:t>. gadā apstiprināti ieņēmumi 2</w:t>
            </w:r>
            <w:r>
              <w:t> </w:t>
            </w:r>
            <w:r w:rsidRPr="000A7D23">
              <w:rPr>
                <w:caps/>
              </w:rPr>
              <w:t>154</w:t>
            </w:r>
            <w:r>
              <w:rPr>
                <w:caps/>
              </w:rPr>
              <w:t> </w:t>
            </w:r>
            <w:r w:rsidRPr="000A7D23">
              <w:rPr>
                <w:caps/>
              </w:rPr>
              <w:t>329</w:t>
            </w:r>
            <w:r w:rsidR="00DC3DD7">
              <w:t> </w:t>
            </w:r>
            <w:proofErr w:type="spellStart"/>
            <w:r w:rsidRPr="00C40F2C">
              <w:rPr>
                <w:i/>
              </w:rPr>
              <w:t>e</w:t>
            </w:r>
            <w:r>
              <w:rPr>
                <w:i/>
              </w:rPr>
              <w:t>u</w:t>
            </w:r>
            <w:r w:rsidRPr="00C40F2C">
              <w:rPr>
                <w:i/>
              </w:rPr>
              <w:t>ro</w:t>
            </w:r>
            <w:proofErr w:type="spellEnd"/>
            <w:r w:rsidRPr="00C40F2C">
              <w:t xml:space="preserve"> apmērā un izdevumi </w:t>
            </w:r>
            <w:r>
              <w:t>2 366</w:t>
            </w:r>
            <w:r w:rsidR="00DC3DD7">
              <w:t> </w:t>
            </w:r>
            <w:r>
              <w:t>940</w:t>
            </w:r>
            <w:r w:rsidR="00DC3DD7">
              <w:t> </w:t>
            </w:r>
            <w:proofErr w:type="spellStart"/>
            <w:r w:rsidRPr="00C40F2C">
              <w:rPr>
                <w:i/>
              </w:rPr>
              <w:t>e</w:t>
            </w:r>
            <w:r>
              <w:rPr>
                <w:i/>
              </w:rPr>
              <w:t>u</w:t>
            </w:r>
            <w:r w:rsidRPr="00C40F2C">
              <w:rPr>
                <w:i/>
              </w:rPr>
              <w:t>ro</w:t>
            </w:r>
            <w:proofErr w:type="spellEnd"/>
            <w:r w:rsidRPr="00C40F2C">
              <w:t xml:space="preserve"> apmērā:</w:t>
            </w:r>
          </w:p>
          <w:tbl>
            <w:tblPr>
              <w:tblpPr w:leftFromText="180" w:rightFromText="180" w:vertAnchor="text" w:horzAnchor="margin" w:tblpY="506"/>
              <w:tblOverlap w:val="never"/>
              <w:tblW w:w="6876" w:type="dxa"/>
              <w:tblLook w:val="04A0" w:firstRow="1" w:lastRow="0" w:firstColumn="1" w:lastColumn="0" w:noHBand="0" w:noVBand="1"/>
            </w:tblPr>
            <w:tblGrid>
              <w:gridCol w:w="5670"/>
              <w:gridCol w:w="1206"/>
            </w:tblGrid>
            <w:tr w:rsidR="002A7BF5" w:rsidRPr="00C40F2C" w14:paraId="085D8C5A" w14:textId="77777777" w:rsidTr="0082767D">
              <w:trPr>
                <w:trHeight w:val="227"/>
              </w:trPr>
              <w:tc>
                <w:tcPr>
                  <w:tcW w:w="5670" w:type="dxa"/>
                  <w:tcBorders>
                    <w:top w:val="single" w:sz="4" w:space="0" w:color="auto"/>
                    <w:left w:val="single" w:sz="4" w:space="0" w:color="auto"/>
                    <w:bottom w:val="single" w:sz="4" w:space="0" w:color="auto"/>
                    <w:right w:val="single" w:sz="4" w:space="0" w:color="auto"/>
                  </w:tcBorders>
                  <w:vAlign w:val="bottom"/>
                  <w:hideMark/>
                </w:tcPr>
                <w:p w14:paraId="5662C8D2" w14:textId="77777777" w:rsidR="002A7BF5" w:rsidRPr="00D650FF" w:rsidRDefault="002A7BF5" w:rsidP="002A7BF5">
                  <w:pPr>
                    <w:rPr>
                      <w:rFonts w:cs="Times New Roman"/>
                      <w:b/>
                      <w:bCs/>
                      <w:szCs w:val="24"/>
                    </w:rPr>
                  </w:pPr>
                  <w:r w:rsidRPr="00D650FF">
                    <w:rPr>
                      <w:rFonts w:cs="Times New Roman"/>
                      <w:b/>
                      <w:bCs/>
                      <w:szCs w:val="24"/>
                    </w:rPr>
                    <w:t>Resursi izdevumu segšanai</w:t>
                  </w:r>
                </w:p>
              </w:tc>
              <w:tc>
                <w:tcPr>
                  <w:tcW w:w="1206" w:type="dxa"/>
                  <w:tcBorders>
                    <w:top w:val="single" w:sz="4" w:space="0" w:color="auto"/>
                    <w:left w:val="nil"/>
                    <w:bottom w:val="single" w:sz="4" w:space="0" w:color="auto"/>
                    <w:right w:val="single" w:sz="4" w:space="0" w:color="auto"/>
                  </w:tcBorders>
                  <w:vAlign w:val="bottom"/>
                  <w:hideMark/>
                </w:tcPr>
                <w:p w14:paraId="26BEFF86" w14:textId="77777777" w:rsidR="002A7BF5" w:rsidRPr="00D650FF" w:rsidRDefault="002A7BF5" w:rsidP="002A7BF5">
                  <w:pPr>
                    <w:jc w:val="right"/>
                    <w:rPr>
                      <w:rFonts w:cs="Times New Roman"/>
                      <w:b/>
                      <w:bCs/>
                      <w:szCs w:val="24"/>
                    </w:rPr>
                  </w:pPr>
                  <w:r w:rsidRPr="00C40F2C">
                    <w:rPr>
                      <w:rStyle w:val="urtxtstd"/>
                      <w:rFonts w:cs="Times New Roman"/>
                      <w:b/>
                      <w:szCs w:val="24"/>
                    </w:rPr>
                    <w:t>2</w:t>
                  </w:r>
                  <w:r>
                    <w:rPr>
                      <w:rStyle w:val="urtxtstd"/>
                      <w:rFonts w:cs="Times New Roman"/>
                      <w:b/>
                      <w:szCs w:val="24"/>
                    </w:rPr>
                    <w:t> 154 329</w:t>
                  </w:r>
                </w:p>
              </w:tc>
            </w:tr>
            <w:tr w:rsidR="002A7BF5" w:rsidRPr="00C40F2C" w14:paraId="62BE5D35"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07DE15EA" w14:textId="77777777" w:rsidR="002A7BF5" w:rsidRPr="00D650FF" w:rsidRDefault="002A7BF5" w:rsidP="002A7BF5">
                  <w:pPr>
                    <w:rPr>
                      <w:rFonts w:cs="Times New Roman"/>
                      <w:szCs w:val="24"/>
                    </w:rPr>
                  </w:pPr>
                  <w:r w:rsidRPr="00D650FF">
                    <w:rPr>
                      <w:rFonts w:cs="Times New Roman"/>
                      <w:szCs w:val="24"/>
                    </w:rPr>
                    <w:t>Ieņēmumi no maksas pakalpojumiem un citi pašu ieņēmumi – kopā</w:t>
                  </w:r>
                </w:p>
              </w:tc>
              <w:tc>
                <w:tcPr>
                  <w:tcW w:w="1206" w:type="dxa"/>
                  <w:tcBorders>
                    <w:top w:val="nil"/>
                    <w:left w:val="nil"/>
                    <w:bottom w:val="single" w:sz="4" w:space="0" w:color="auto"/>
                    <w:right w:val="single" w:sz="4" w:space="0" w:color="auto"/>
                  </w:tcBorders>
                  <w:vAlign w:val="bottom"/>
                  <w:hideMark/>
                </w:tcPr>
                <w:p w14:paraId="6DFB74D7" w14:textId="77777777" w:rsidR="002A7BF5" w:rsidRPr="00D650FF" w:rsidRDefault="002A7BF5" w:rsidP="002A7BF5">
                  <w:pPr>
                    <w:jc w:val="right"/>
                    <w:rPr>
                      <w:rFonts w:cs="Times New Roman"/>
                      <w:szCs w:val="24"/>
                    </w:rPr>
                  </w:pPr>
                  <w:r>
                    <w:rPr>
                      <w:rStyle w:val="urtxtstd"/>
                    </w:rPr>
                    <w:t>2 154 329</w:t>
                  </w:r>
                </w:p>
              </w:tc>
            </w:tr>
            <w:tr w:rsidR="002A7BF5" w:rsidRPr="00C40F2C" w14:paraId="5AF9ED77"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3C0A92E5" w14:textId="77777777" w:rsidR="002A7BF5" w:rsidRPr="00D650FF" w:rsidRDefault="002A7BF5" w:rsidP="002A7BF5">
                  <w:pPr>
                    <w:rPr>
                      <w:rFonts w:cs="Times New Roman"/>
                      <w:b/>
                      <w:bCs/>
                      <w:szCs w:val="24"/>
                    </w:rPr>
                  </w:pPr>
                  <w:r w:rsidRPr="00D650FF">
                    <w:rPr>
                      <w:rFonts w:cs="Times New Roman"/>
                      <w:b/>
                      <w:bCs/>
                      <w:szCs w:val="24"/>
                    </w:rPr>
                    <w:t>Izdevumi – kopā</w:t>
                  </w:r>
                </w:p>
              </w:tc>
              <w:tc>
                <w:tcPr>
                  <w:tcW w:w="1206" w:type="dxa"/>
                  <w:tcBorders>
                    <w:top w:val="nil"/>
                    <w:left w:val="nil"/>
                    <w:bottom w:val="single" w:sz="4" w:space="0" w:color="auto"/>
                    <w:right w:val="single" w:sz="4" w:space="0" w:color="auto"/>
                  </w:tcBorders>
                  <w:vAlign w:val="bottom"/>
                  <w:hideMark/>
                </w:tcPr>
                <w:p w14:paraId="7CB23075" w14:textId="77777777" w:rsidR="002A7BF5" w:rsidRPr="00D650FF" w:rsidRDefault="002A7BF5" w:rsidP="002A7BF5">
                  <w:pPr>
                    <w:jc w:val="right"/>
                    <w:rPr>
                      <w:rFonts w:cs="Times New Roman"/>
                      <w:b/>
                      <w:bCs/>
                      <w:szCs w:val="24"/>
                    </w:rPr>
                  </w:pPr>
                  <w:r w:rsidRPr="00C40F2C">
                    <w:rPr>
                      <w:rStyle w:val="urtxtstd"/>
                      <w:rFonts w:cs="Times New Roman"/>
                      <w:b/>
                      <w:szCs w:val="24"/>
                    </w:rPr>
                    <w:t>2</w:t>
                  </w:r>
                  <w:r>
                    <w:rPr>
                      <w:rStyle w:val="urtxtstd"/>
                      <w:rFonts w:cs="Times New Roman"/>
                      <w:b/>
                      <w:szCs w:val="24"/>
                    </w:rPr>
                    <w:t> 366 940</w:t>
                  </w:r>
                </w:p>
              </w:tc>
            </w:tr>
            <w:tr w:rsidR="002A7BF5" w:rsidRPr="00C40F2C" w14:paraId="601AEA9C"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4117DCE6" w14:textId="77777777" w:rsidR="002A7BF5" w:rsidRPr="00D650FF" w:rsidRDefault="002A7BF5" w:rsidP="002A7BF5">
                  <w:pPr>
                    <w:rPr>
                      <w:rFonts w:cs="Times New Roman"/>
                      <w:szCs w:val="24"/>
                    </w:rPr>
                  </w:pPr>
                  <w:r w:rsidRPr="00D650FF">
                    <w:rPr>
                      <w:rFonts w:cs="Times New Roman"/>
                      <w:szCs w:val="24"/>
                    </w:rPr>
                    <w:t>Uzturēšanas izdevumi</w:t>
                  </w:r>
                </w:p>
              </w:tc>
              <w:tc>
                <w:tcPr>
                  <w:tcW w:w="1206" w:type="dxa"/>
                  <w:tcBorders>
                    <w:top w:val="nil"/>
                    <w:left w:val="nil"/>
                    <w:bottom w:val="single" w:sz="4" w:space="0" w:color="auto"/>
                    <w:right w:val="single" w:sz="4" w:space="0" w:color="auto"/>
                  </w:tcBorders>
                  <w:vAlign w:val="bottom"/>
                  <w:hideMark/>
                </w:tcPr>
                <w:p w14:paraId="4B824842" w14:textId="77777777" w:rsidR="002A7BF5" w:rsidRPr="00D650FF" w:rsidRDefault="002A7BF5" w:rsidP="002A7BF5">
                  <w:pPr>
                    <w:jc w:val="right"/>
                    <w:rPr>
                      <w:rFonts w:cs="Times New Roman"/>
                      <w:szCs w:val="24"/>
                    </w:rPr>
                  </w:pPr>
                  <w:r>
                    <w:rPr>
                      <w:rStyle w:val="urtxtstd"/>
                      <w:rFonts w:cs="Times New Roman"/>
                      <w:szCs w:val="24"/>
                    </w:rPr>
                    <w:t>2 285 590</w:t>
                  </w:r>
                </w:p>
              </w:tc>
            </w:tr>
            <w:tr w:rsidR="002A7BF5" w:rsidRPr="00C40F2C" w14:paraId="44960DA9"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03A74C53" w14:textId="77777777" w:rsidR="002A7BF5" w:rsidRPr="00D650FF" w:rsidRDefault="002A7BF5" w:rsidP="002A7BF5">
                  <w:pPr>
                    <w:rPr>
                      <w:rFonts w:cs="Times New Roman"/>
                      <w:szCs w:val="24"/>
                    </w:rPr>
                  </w:pPr>
                  <w:r w:rsidRPr="00D650FF">
                    <w:rPr>
                      <w:rFonts w:cs="Times New Roman"/>
                      <w:szCs w:val="24"/>
                    </w:rPr>
                    <w:t>Kārtējie izdevumi</w:t>
                  </w:r>
                </w:p>
              </w:tc>
              <w:tc>
                <w:tcPr>
                  <w:tcW w:w="1206" w:type="dxa"/>
                  <w:tcBorders>
                    <w:top w:val="nil"/>
                    <w:left w:val="nil"/>
                    <w:bottom w:val="single" w:sz="4" w:space="0" w:color="auto"/>
                    <w:right w:val="single" w:sz="4" w:space="0" w:color="auto"/>
                  </w:tcBorders>
                  <w:vAlign w:val="bottom"/>
                  <w:hideMark/>
                </w:tcPr>
                <w:p w14:paraId="4427C3F9" w14:textId="77777777" w:rsidR="002A7BF5" w:rsidRPr="00D650FF" w:rsidRDefault="002A7BF5" w:rsidP="002A7BF5">
                  <w:pPr>
                    <w:jc w:val="right"/>
                    <w:rPr>
                      <w:rFonts w:cs="Times New Roman"/>
                      <w:szCs w:val="24"/>
                    </w:rPr>
                  </w:pPr>
                  <w:r w:rsidRPr="00C40F2C">
                    <w:rPr>
                      <w:rStyle w:val="urtxtstd"/>
                      <w:rFonts w:cs="Times New Roman"/>
                      <w:szCs w:val="24"/>
                    </w:rPr>
                    <w:t>1</w:t>
                  </w:r>
                  <w:r>
                    <w:rPr>
                      <w:rStyle w:val="urtxtstd"/>
                      <w:rFonts w:cs="Times New Roman"/>
                      <w:szCs w:val="24"/>
                    </w:rPr>
                    <w:t> 685 721</w:t>
                  </w:r>
                </w:p>
              </w:tc>
            </w:tr>
            <w:tr w:rsidR="002A7BF5" w:rsidRPr="00C40F2C" w14:paraId="1FF2538B"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4B96DCF1" w14:textId="77777777" w:rsidR="002A7BF5" w:rsidRPr="00D650FF" w:rsidRDefault="002A7BF5" w:rsidP="002A7BF5">
                  <w:pPr>
                    <w:rPr>
                      <w:rFonts w:cs="Times New Roman"/>
                      <w:szCs w:val="24"/>
                    </w:rPr>
                  </w:pPr>
                  <w:r w:rsidRPr="00D650FF">
                    <w:rPr>
                      <w:rFonts w:cs="Times New Roman"/>
                      <w:szCs w:val="24"/>
                    </w:rPr>
                    <w:t>Atlīdzība</w:t>
                  </w:r>
                </w:p>
              </w:tc>
              <w:tc>
                <w:tcPr>
                  <w:tcW w:w="1206" w:type="dxa"/>
                  <w:tcBorders>
                    <w:top w:val="nil"/>
                    <w:left w:val="nil"/>
                    <w:bottom w:val="single" w:sz="4" w:space="0" w:color="auto"/>
                    <w:right w:val="single" w:sz="4" w:space="0" w:color="auto"/>
                  </w:tcBorders>
                  <w:vAlign w:val="bottom"/>
                  <w:hideMark/>
                </w:tcPr>
                <w:p w14:paraId="75A6ED81" w14:textId="77777777" w:rsidR="002A7BF5" w:rsidRPr="00D650FF" w:rsidRDefault="002A7BF5" w:rsidP="002A7BF5">
                  <w:pPr>
                    <w:jc w:val="right"/>
                    <w:rPr>
                      <w:rFonts w:cs="Times New Roman"/>
                      <w:szCs w:val="24"/>
                    </w:rPr>
                  </w:pPr>
                  <w:r>
                    <w:rPr>
                      <w:rStyle w:val="urtxtstd"/>
                    </w:rPr>
                    <w:t>1 107 625</w:t>
                  </w:r>
                </w:p>
              </w:tc>
            </w:tr>
            <w:tr w:rsidR="002A7BF5" w:rsidRPr="00C40F2C" w14:paraId="3EA92C0B"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2E7BC1B5" w14:textId="77777777" w:rsidR="002A7BF5" w:rsidRPr="00D650FF" w:rsidRDefault="002A7BF5" w:rsidP="002A7BF5">
                  <w:pPr>
                    <w:rPr>
                      <w:rFonts w:cs="Times New Roman"/>
                      <w:szCs w:val="24"/>
                    </w:rPr>
                  </w:pPr>
                  <w:r w:rsidRPr="00D650FF">
                    <w:rPr>
                      <w:rFonts w:cs="Times New Roman"/>
                      <w:szCs w:val="24"/>
                    </w:rPr>
                    <w:t>Atalgojums</w:t>
                  </w:r>
                </w:p>
              </w:tc>
              <w:tc>
                <w:tcPr>
                  <w:tcW w:w="1206" w:type="dxa"/>
                  <w:tcBorders>
                    <w:top w:val="nil"/>
                    <w:left w:val="nil"/>
                    <w:bottom w:val="single" w:sz="4" w:space="0" w:color="auto"/>
                    <w:right w:val="single" w:sz="4" w:space="0" w:color="auto"/>
                  </w:tcBorders>
                  <w:vAlign w:val="bottom"/>
                  <w:hideMark/>
                </w:tcPr>
                <w:p w14:paraId="5CC2F7CC" w14:textId="77777777" w:rsidR="002A7BF5" w:rsidRPr="00D650FF" w:rsidRDefault="002A7BF5" w:rsidP="002A7BF5">
                  <w:pPr>
                    <w:jc w:val="right"/>
                    <w:rPr>
                      <w:rFonts w:cs="Times New Roman"/>
                      <w:szCs w:val="24"/>
                    </w:rPr>
                  </w:pPr>
                  <w:r>
                    <w:rPr>
                      <w:rStyle w:val="urtxtstd"/>
                    </w:rPr>
                    <w:t>839 880</w:t>
                  </w:r>
                </w:p>
              </w:tc>
            </w:tr>
            <w:tr w:rsidR="002A7BF5" w:rsidRPr="00C40F2C" w14:paraId="14772436"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7B0B8127" w14:textId="77777777" w:rsidR="002A7BF5" w:rsidRPr="009E478F" w:rsidRDefault="002A7BF5" w:rsidP="002A7BF5">
                  <w:pPr>
                    <w:rPr>
                      <w:rFonts w:cs="Times New Roman"/>
                      <w:szCs w:val="24"/>
                    </w:rPr>
                  </w:pPr>
                  <w:r w:rsidRPr="009E478F">
                    <w:rPr>
                      <w:rFonts w:cs="Times New Roman"/>
                      <w:szCs w:val="24"/>
                    </w:rPr>
                    <w:t>Preces un pakalpojumi</w:t>
                  </w:r>
                </w:p>
              </w:tc>
              <w:tc>
                <w:tcPr>
                  <w:tcW w:w="1206" w:type="dxa"/>
                  <w:tcBorders>
                    <w:top w:val="nil"/>
                    <w:left w:val="nil"/>
                    <w:bottom w:val="single" w:sz="4" w:space="0" w:color="auto"/>
                    <w:right w:val="single" w:sz="4" w:space="0" w:color="auto"/>
                  </w:tcBorders>
                  <w:vAlign w:val="bottom"/>
                  <w:hideMark/>
                </w:tcPr>
                <w:p w14:paraId="0366A93C" w14:textId="77777777" w:rsidR="002A7BF5" w:rsidRPr="009E478F" w:rsidRDefault="002A7BF5" w:rsidP="002A7BF5">
                  <w:pPr>
                    <w:jc w:val="right"/>
                    <w:rPr>
                      <w:rFonts w:cs="Times New Roman"/>
                      <w:szCs w:val="24"/>
                    </w:rPr>
                  </w:pPr>
                  <w:r w:rsidRPr="009E478F">
                    <w:rPr>
                      <w:rStyle w:val="urtxtstd"/>
                    </w:rPr>
                    <w:t>578 096</w:t>
                  </w:r>
                </w:p>
              </w:tc>
            </w:tr>
            <w:tr w:rsidR="002A7BF5" w:rsidRPr="00C40F2C" w14:paraId="4F0BA0AE"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39B4F50C" w14:textId="77777777" w:rsidR="002A7BF5" w:rsidRPr="00D650FF" w:rsidRDefault="002A7BF5" w:rsidP="002A7BF5">
                  <w:pPr>
                    <w:rPr>
                      <w:rFonts w:cs="Times New Roman"/>
                      <w:szCs w:val="24"/>
                    </w:rPr>
                  </w:pPr>
                  <w:r w:rsidRPr="00D650FF">
                    <w:rPr>
                      <w:rFonts w:cs="Times New Roman"/>
                      <w:szCs w:val="24"/>
                    </w:rPr>
                    <w:t>Kārtējie maksājumi Eiropas Savienības budžetā un starptautiskā sadarbība</w:t>
                  </w:r>
                </w:p>
              </w:tc>
              <w:tc>
                <w:tcPr>
                  <w:tcW w:w="1206" w:type="dxa"/>
                  <w:tcBorders>
                    <w:top w:val="nil"/>
                    <w:left w:val="nil"/>
                    <w:bottom w:val="single" w:sz="4" w:space="0" w:color="auto"/>
                    <w:right w:val="single" w:sz="4" w:space="0" w:color="auto"/>
                  </w:tcBorders>
                  <w:vAlign w:val="bottom"/>
                  <w:hideMark/>
                </w:tcPr>
                <w:p w14:paraId="6E29A77F" w14:textId="77777777" w:rsidR="002A7BF5" w:rsidRPr="00D650FF" w:rsidRDefault="002A7BF5" w:rsidP="002A7BF5">
                  <w:pPr>
                    <w:jc w:val="right"/>
                    <w:rPr>
                      <w:rFonts w:cs="Times New Roman"/>
                      <w:szCs w:val="24"/>
                    </w:rPr>
                  </w:pPr>
                  <w:r>
                    <w:rPr>
                      <w:rStyle w:val="urtxtstd"/>
                    </w:rPr>
                    <w:t>599 869</w:t>
                  </w:r>
                </w:p>
              </w:tc>
            </w:tr>
            <w:tr w:rsidR="002A7BF5" w:rsidRPr="00C40F2C" w14:paraId="118B8598"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0C2022A2" w14:textId="77777777" w:rsidR="002A7BF5" w:rsidRPr="00D650FF" w:rsidRDefault="002A7BF5" w:rsidP="002A7BF5">
                  <w:pPr>
                    <w:rPr>
                      <w:rFonts w:cs="Times New Roman"/>
                      <w:szCs w:val="24"/>
                    </w:rPr>
                  </w:pPr>
                  <w:r w:rsidRPr="00D650FF">
                    <w:rPr>
                      <w:rFonts w:cs="Times New Roman"/>
                      <w:szCs w:val="24"/>
                    </w:rPr>
                    <w:t>Starptautiskā sadarbība</w:t>
                  </w:r>
                </w:p>
              </w:tc>
              <w:tc>
                <w:tcPr>
                  <w:tcW w:w="1206" w:type="dxa"/>
                  <w:tcBorders>
                    <w:top w:val="nil"/>
                    <w:left w:val="nil"/>
                    <w:bottom w:val="single" w:sz="4" w:space="0" w:color="auto"/>
                    <w:right w:val="single" w:sz="4" w:space="0" w:color="auto"/>
                  </w:tcBorders>
                  <w:vAlign w:val="bottom"/>
                  <w:hideMark/>
                </w:tcPr>
                <w:p w14:paraId="47DD5826" w14:textId="77777777" w:rsidR="002A7BF5" w:rsidRPr="00D650FF" w:rsidRDefault="002A7BF5" w:rsidP="002A7BF5">
                  <w:pPr>
                    <w:jc w:val="right"/>
                    <w:rPr>
                      <w:rFonts w:cs="Times New Roman"/>
                      <w:szCs w:val="24"/>
                    </w:rPr>
                  </w:pPr>
                  <w:r>
                    <w:rPr>
                      <w:rStyle w:val="urtxtstd"/>
                    </w:rPr>
                    <w:t>599 869</w:t>
                  </w:r>
                </w:p>
              </w:tc>
            </w:tr>
            <w:tr w:rsidR="002A7BF5" w:rsidRPr="00C40F2C" w14:paraId="3F7EDB18"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3090DF41" w14:textId="77777777" w:rsidR="002A7BF5" w:rsidRPr="00D650FF" w:rsidRDefault="002A7BF5" w:rsidP="002A7BF5">
                  <w:pPr>
                    <w:rPr>
                      <w:rFonts w:cs="Times New Roman"/>
                      <w:szCs w:val="24"/>
                    </w:rPr>
                  </w:pPr>
                  <w:r w:rsidRPr="00D650FF">
                    <w:rPr>
                      <w:rFonts w:cs="Times New Roman"/>
                      <w:szCs w:val="24"/>
                    </w:rPr>
                    <w:t>Kapitālie izdevumi</w:t>
                  </w:r>
                </w:p>
              </w:tc>
              <w:tc>
                <w:tcPr>
                  <w:tcW w:w="1206" w:type="dxa"/>
                  <w:tcBorders>
                    <w:top w:val="nil"/>
                    <w:left w:val="nil"/>
                    <w:bottom w:val="single" w:sz="4" w:space="0" w:color="auto"/>
                    <w:right w:val="single" w:sz="4" w:space="0" w:color="auto"/>
                  </w:tcBorders>
                  <w:vAlign w:val="bottom"/>
                  <w:hideMark/>
                </w:tcPr>
                <w:p w14:paraId="40D17B95" w14:textId="77777777" w:rsidR="002A7BF5" w:rsidRPr="00D650FF" w:rsidRDefault="002A7BF5" w:rsidP="002A7BF5">
                  <w:pPr>
                    <w:jc w:val="right"/>
                    <w:rPr>
                      <w:rFonts w:cs="Times New Roman"/>
                      <w:szCs w:val="24"/>
                    </w:rPr>
                  </w:pPr>
                  <w:r>
                    <w:rPr>
                      <w:rStyle w:val="urtxtstd"/>
                    </w:rPr>
                    <w:t>81 350</w:t>
                  </w:r>
                </w:p>
              </w:tc>
            </w:tr>
            <w:tr w:rsidR="002A7BF5" w:rsidRPr="00C40F2C" w14:paraId="1E3D7761" w14:textId="77777777" w:rsidTr="0082767D">
              <w:trPr>
                <w:trHeight w:val="227"/>
              </w:trPr>
              <w:tc>
                <w:tcPr>
                  <w:tcW w:w="5670" w:type="dxa"/>
                  <w:tcBorders>
                    <w:top w:val="nil"/>
                    <w:left w:val="single" w:sz="4" w:space="0" w:color="auto"/>
                    <w:bottom w:val="single" w:sz="4" w:space="0" w:color="auto"/>
                    <w:right w:val="single" w:sz="4" w:space="0" w:color="auto"/>
                  </w:tcBorders>
                  <w:vAlign w:val="bottom"/>
                  <w:hideMark/>
                </w:tcPr>
                <w:p w14:paraId="00A80B01" w14:textId="77777777" w:rsidR="002A7BF5" w:rsidRPr="00D650FF" w:rsidRDefault="002A7BF5" w:rsidP="002A7BF5">
                  <w:pPr>
                    <w:rPr>
                      <w:rFonts w:cs="Times New Roman"/>
                      <w:szCs w:val="24"/>
                    </w:rPr>
                  </w:pPr>
                  <w:r w:rsidRPr="00D650FF">
                    <w:rPr>
                      <w:rFonts w:cs="Times New Roman"/>
                      <w:szCs w:val="24"/>
                    </w:rPr>
                    <w:t>Pamatkapitāla veidošana</w:t>
                  </w:r>
                </w:p>
              </w:tc>
              <w:tc>
                <w:tcPr>
                  <w:tcW w:w="1206" w:type="dxa"/>
                  <w:tcBorders>
                    <w:top w:val="nil"/>
                    <w:left w:val="nil"/>
                    <w:bottom w:val="single" w:sz="4" w:space="0" w:color="auto"/>
                    <w:right w:val="single" w:sz="4" w:space="0" w:color="auto"/>
                  </w:tcBorders>
                  <w:vAlign w:val="bottom"/>
                  <w:hideMark/>
                </w:tcPr>
                <w:p w14:paraId="49BACC53" w14:textId="77777777" w:rsidR="002A7BF5" w:rsidRPr="00D650FF" w:rsidRDefault="002A7BF5" w:rsidP="002A7BF5">
                  <w:pPr>
                    <w:jc w:val="right"/>
                    <w:rPr>
                      <w:rFonts w:cs="Times New Roman"/>
                      <w:szCs w:val="24"/>
                    </w:rPr>
                  </w:pPr>
                  <w:r>
                    <w:rPr>
                      <w:rStyle w:val="urtxtstd"/>
                    </w:rPr>
                    <w:t>81 350</w:t>
                  </w:r>
                </w:p>
              </w:tc>
            </w:tr>
            <w:tr w:rsidR="002A7BF5" w:rsidRPr="00C40F2C" w14:paraId="42A6A1E0" w14:textId="77777777" w:rsidTr="0082767D">
              <w:trPr>
                <w:trHeight w:val="227"/>
              </w:trPr>
              <w:tc>
                <w:tcPr>
                  <w:tcW w:w="5670" w:type="dxa"/>
                  <w:tcBorders>
                    <w:top w:val="single" w:sz="4" w:space="0" w:color="auto"/>
                    <w:left w:val="single" w:sz="4" w:space="0" w:color="auto"/>
                    <w:bottom w:val="single" w:sz="4" w:space="0" w:color="auto"/>
                    <w:right w:val="single" w:sz="4" w:space="0" w:color="auto"/>
                  </w:tcBorders>
                  <w:vAlign w:val="bottom"/>
                </w:tcPr>
                <w:p w14:paraId="37198068" w14:textId="77777777" w:rsidR="002A7BF5" w:rsidRPr="00D650FF" w:rsidRDefault="002A7BF5" w:rsidP="002A7BF5">
                  <w:pPr>
                    <w:rPr>
                      <w:rFonts w:cs="Times New Roman"/>
                      <w:szCs w:val="24"/>
                    </w:rPr>
                  </w:pPr>
                  <w:r>
                    <w:rPr>
                      <w:rFonts w:cs="Times New Roman"/>
                      <w:szCs w:val="24"/>
                    </w:rPr>
                    <w:t>Finansiālā bilance</w:t>
                  </w:r>
                </w:p>
              </w:tc>
              <w:tc>
                <w:tcPr>
                  <w:tcW w:w="1206" w:type="dxa"/>
                  <w:tcBorders>
                    <w:top w:val="single" w:sz="4" w:space="0" w:color="auto"/>
                    <w:left w:val="nil"/>
                    <w:bottom w:val="single" w:sz="4" w:space="0" w:color="auto"/>
                    <w:right w:val="single" w:sz="4" w:space="0" w:color="auto"/>
                  </w:tcBorders>
                  <w:vAlign w:val="bottom"/>
                </w:tcPr>
                <w:p w14:paraId="685FEA26" w14:textId="77777777" w:rsidR="002A7BF5" w:rsidRDefault="002A7BF5" w:rsidP="002A7BF5">
                  <w:pPr>
                    <w:jc w:val="right"/>
                    <w:rPr>
                      <w:rStyle w:val="urtxtstd"/>
                    </w:rPr>
                  </w:pPr>
                  <w:r>
                    <w:rPr>
                      <w:rStyle w:val="urtxtstd"/>
                    </w:rPr>
                    <w:t>-212 611</w:t>
                  </w:r>
                </w:p>
              </w:tc>
            </w:tr>
            <w:tr w:rsidR="002A7BF5" w:rsidRPr="00C40F2C" w14:paraId="37927E92" w14:textId="77777777" w:rsidTr="0082767D">
              <w:trPr>
                <w:trHeight w:val="227"/>
              </w:trPr>
              <w:tc>
                <w:tcPr>
                  <w:tcW w:w="5670" w:type="dxa"/>
                  <w:tcBorders>
                    <w:top w:val="single" w:sz="4" w:space="0" w:color="auto"/>
                    <w:left w:val="single" w:sz="4" w:space="0" w:color="auto"/>
                    <w:bottom w:val="single" w:sz="4" w:space="0" w:color="auto"/>
                    <w:right w:val="single" w:sz="4" w:space="0" w:color="auto"/>
                  </w:tcBorders>
                  <w:vAlign w:val="bottom"/>
                </w:tcPr>
                <w:p w14:paraId="0D9CE1B3" w14:textId="77777777" w:rsidR="002A7BF5" w:rsidRPr="00D650FF" w:rsidRDefault="002A7BF5" w:rsidP="002A7BF5">
                  <w:pPr>
                    <w:rPr>
                      <w:rFonts w:cs="Times New Roman"/>
                      <w:szCs w:val="24"/>
                    </w:rPr>
                  </w:pPr>
                  <w:r>
                    <w:rPr>
                      <w:rFonts w:cs="Times New Roman"/>
                      <w:szCs w:val="24"/>
                    </w:rPr>
                    <w:lastRenderedPageBreak/>
                    <w:t>Finansēšana</w:t>
                  </w:r>
                </w:p>
              </w:tc>
              <w:tc>
                <w:tcPr>
                  <w:tcW w:w="1206" w:type="dxa"/>
                  <w:tcBorders>
                    <w:top w:val="single" w:sz="4" w:space="0" w:color="auto"/>
                    <w:left w:val="nil"/>
                    <w:bottom w:val="single" w:sz="4" w:space="0" w:color="auto"/>
                    <w:right w:val="single" w:sz="4" w:space="0" w:color="auto"/>
                  </w:tcBorders>
                  <w:vAlign w:val="bottom"/>
                </w:tcPr>
                <w:p w14:paraId="568B42E7" w14:textId="77777777" w:rsidR="002A7BF5" w:rsidRDefault="002A7BF5" w:rsidP="002A7BF5">
                  <w:pPr>
                    <w:jc w:val="right"/>
                    <w:rPr>
                      <w:rStyle w:val="urtxtstd"/>
                    </w:rPr>
                  </w:pPr>
                  <w:r>
                    <w:rPr>
                      <w:rStyle w:val="urtxtstd"/>
                    </w:rPr>
                    <w:t>212 611</w:t>
                  </w:r>
                </w:p>
              </w:tc>
            </w:tr>
            <w:tr w:rsidR="002A7BF5" w:rsidRPr="00C40F2C" w14:paraId="63C8970F" w14:textId="77777777" w:rsidTr="0082767D">
              <w:trPr>
                <w:trHeight w:val="227"/>
              </w:trPr>
              <w:tc>
                <w:tcPr>
                  <w:tcW w:w="5670" w:type="dxa"/>
                  <w:tcBorders>
                    <w:top w:val="single" w:sz="4" w:space="0" w:color="auto"/>
                    <w:left w:val="single" w:sz="4" w:space="0" w:color="auto"/>
                    <w:bottom w:val="single" w:sz="4" w:space="0" w:color="auto"/>
                    <w:right w:val="single" w:sz="4" w:space="0" w:color="auto"/>
                  </w:tcBorders>
                  <w:vAlign w:val="bottom"/>
                </w:tcPr>
                <w:p w14:paraId="0A0E7B0A" w14:textId="77777777" w:rsidR="002A7BF5" w:rsidRDefault="002A7BF5" w:rsidP="002A7BF5">
                  <w:pPr>
                    <w:rPr>
                      <w:rFonts w:cs="Times New Roman"/>
                      <w:szCs w:val="24"/>
                    </w:rPr>
                  </w:pPr>
                  <w:r>
                    <w:rPr>
                      <w:rFonts w:cs="Times New Roman"/>
                      <w:szCs w:val="24"/>
                    </w:rPr>
                    <w:t>Naudas līdzekļi</w:t>
                  </w:r>
                </w:p>
              </w:tc>
              <w:tc>
                <w:tcPr>
                  <w:tcW w:w="1206" w:type="dxa"/>
                  <w:tcBorders>
                    <w:top w:val="single" w:sz="4" w:space="0" w:color="auto"/>
                    <w:left w:val="nil"/>
                    <w:bottom w:val="single" w:sz="4" w:space="0" w:color="auto"/>
                    <w:right w:val="single" w:sz="4" w:space="0" w:color="auto"/>
                  </w:tcBorders>
                  <w:vAlign w:val="bottom"/>
                </w:tcPr>
                <w:p w14:paraId="6892D37F" w14:textId="77777777" w:rsidR="002A7BF5" w:rsidRDefault="002A7BF5" w:rsidP="002A7BF5">
                  <w:pPr>
                    <w:jc w:val="right"/>
                    <w:rPr>
                      <w:rStyle w:val="urtxtstd"/>
                    </w:rPr>
                  </w:pPr>
                  <w:r>
                    <w:rPr>
                      <w:rStyle w:val="urtxtstd"/>
                    </w:rPr>
                    <w:t>212 611</w:t>
                  </w:r>
                </w:p>
              </w:tc>
            </w:tr>
            <w:tr w:rsidR="002A7BF5" w:rsidRPr="00C40F2C" w14:paraId="7E341E99" w14:textId="77777777" w:rsidTr="0082767D">
              <w:trPr>
                <w:trHeight w:val="227"/>
              </w:trPr>
              <w:tc>
                <w:tcPr>
                  <w:tcW w:w="5670" w:type="dxa"/>
                  <w:tcBorders>
                    <w:top w:val="single" w:sz="4" w:space="0" w:color="auto"/>
                    <w:left w:val="single" w:sz="4" w:space="0" w:color="auto"/>
                    <w:bottom w:val="single" w:sz="4" w:space="0" w:color="auto"/>
                    <w:right w:val="single" w:sz="4" w:space="0" w:color="auto"/>
                  </w:tcBorders>
                  <w:vAlign w:val="bottom"/>
                </w:tcPr>
                <w:p w14:paraId="2158182E" w14:textId="77777777" w:rsidR="002A7BF5" w:rsidRDefault="002A7BF5" w:rsidP="002A7BF5">
                  <w:pPr>
                    <w:rPr>
                      <w:rFonts w:cs="Times New Roman"/>
                      <w:szCs w:val="24"/>
                    </w:rPr>
                  </w:pPr>
                  <w:r>
                    <w:rPr>
                      <w:rFonts w:cs="Times New Roman"/>
                      <w:szCs w:val="24"/>
                    </w:rPr>
                    <w:t>Maksas pakalpojumu un citu pašu ieņēmumu naudas līdzekļu atlikumu izmaiņas palielinājums (-) vai samazinājums (+)</w:t>
                  </w:r>
                </w:p>
              </w:tc>
              <w:tc>
                <w:tcPr>
                  <w:tcW w:w="1206" w:type="dxa"/>
                  <w:tcBorders>
                    <w:top w:val="single" w:sz="4" w:space="0" w:color="auto"/>
                    <w:left w:val="nil"/>
                    <w:bottom w:val="single" w:sz="4" w:space="0" w:color="auto"/>
                    <w:right w:val="single" w:sz="4" w:space="0" w:color="auto"/>
                  </w:tcBorders>
                  <w:vAlign w:val="bottom"/>
                </w:tcPr>
                <w:p w14:paraId="4BA46E9B" w14:textId="77777777" w:rsidR="002A7BF5" w:rsidRDefault="002A7BF5" w:rsidP="002A7BF5">
                  <w:pPr>
                    <w:jc w:val="right"/>
                    <w:rPr>
                      <w:rStyle w:val="urtxtstd"/>
                    </w:rPr>
                  </w:pPr>
                  <w:r>
                    <w:rPr>
                      <w:rStyle w:val="urtxtstd"/>
                    </w:rPr>
                    <w:t>212 611</w:t>
                  </w:r>
                </w:p>
              </w:tc>
            </w:tr>
          </w:tbl>
          <w:p w14:paraId="5DE1E04D" w14:textId="1D017B1C" w:rsidR="009C7147" w:rsidRPr="00C40F2C" w:rsidRDefault="009C7147" w:rsidP="002A7BF5">
            <w:pPr>
              <w:pStyle w:val="Bezatstarpm"/>
              <w:jc w:val="both"/>
            </w:pPr>
          </w:p>
          <w:p w14:paraId="419F7EF0" w14:textId="76F7A6A9" w:rsidR="002A7BF5" w:rsidRDefault="002A7BF5" w:rsidP="002A7BF5">
            <w:pPr>
              <w:pStyle w:val="Bezatstarpm"/>
              <w:ind w:firstLine="389"/>
              <w:jc w:val="both"/>
            </w:pPr>
            <w:r w:rsidRPr="00C40F2C">
              <w:t>Patentu valde</w:t>
            </w:r>
            <w:r>
              <w:t>s</w:t>
            </w:r>
            <w:r w:rsidRPr="00C40F2C">
              <w:t xml:space="preserve"> 201</w:t>
            </w:r>
            <w:r>
              <w:t>6</w:t>
            </w:r>
            <w:r w:rsidRPr="00C40F2C">
              <w:t>. gad</w:t>
            </w:r>
            <w:r w:rsidR="005F5F2B">
              <w:t>a</w:t>
            </w:r>
            <w:r w:rsidRPr="00C40F2C">
              <w:t xml:space="preserve"> </w:t>
            </w:r>
            <w:r>
              <w:t xml:space="preserve">budžeta grozījumi ieņēmumu palielināšanai </w:t>
            </w:r>
            <w:r w:rsidR="00F54000">
              <w:t>67</w:t>
            </w:r>
            <w:r w:rsidR="005F5F2B">
              <w:t> </w:t>
            </w:r>
            <w:r w:rsidR="00F54000">
              <w:t>733</w:t>
            </w:r>
            <w:r w:rsidR="00DC3DD7">
              <w:t> </w:t>
            </w:r>
            <w:proofErr w:type="spellStart"/>
            <w:r>
              <w:rPr>
                <w:i/>
              </w:rPr>
              <w:t>euro</w:t>
            </w:r>
            <w:proofErr w:type="spellEnd"/>
            <w:r>
              <w:rPr>
                <w:i/>
              </w:rPr>
              <w:t xml:space="preserve"> </w:t>
            </w:r>
            <w:r w:rsidRPr="00A976F8">
              <w:t>apmērā</w:t>
            </w:r>
            <w:r>
              <w:t>:</w:t>
            </w:r>
          </w:p>
          <w:p w14:paraId="1ED58592" w14:textId="34A90C44" w:rsidR="002A7BF5" w:rsidRDefault="002A7BF5" w:rsidP="002A7BF5">
            <w:pPr>
              <w:pStyle w:val="Bezatstarpm"/>
              <w:numPr>
                <w:ilvl w:val="0"/>
                <w:numId w:val="23"/>
              </w:numPr>
              <w:jc w:val="both"/>
            </w:pPr>
            <w:r>
              <w:t xml:space="preserve">citi pašu ieņēmumi </w:t>
            </w:r>
            <w:r w:rsidR="00F54000">
              <w:t>42</w:t>
            </w:r>
            <w:r w:rsidR="005F5F2B">
              <w:t> </w:t>
            </w:r>
            <w:r w:rsidR="00F54000">
              <w:t>500</w:t>
            </w:r>
            <w:r w:rsidR="00DC3DD7">
              <w:t> </w:t>
            </w:r>
            <w:proofErr w:type="spellStart"/>
            <w:r>
              <w:rPr>
                <w:i/>
              </w:rPr>
              <w:t>eu</w:t>
            </w:r>
            <w:r w:rsidRPr="00B242F5">
              <w:rPr>
                <w:i/>
              </w:rPr>
              <w:t>ro</w:t>
            </w:r>
            <w:proofErr w:type="spellEnd"/>
            <w:r>
              <w:rPr>
                <w:i/>
              </w:rPr>
              <w:t xml:space="preserve"> </w:t>
            </w:r>
            <w:r>
              <w:t>apmērā starptautiskās sadarbības ietvaros. Palielinājums saistīts ar Patentu valdes ieņēmumiem no starptautisk</w:t>
            </w:r>
            <w:r w:rsidR="00490985">
              <w:t>ā</w:t>
            </w:r>
            <w:r>
              <w:t xml:space="preserve"> sadarbības projekta īstenošanas ar Eiropas Savienības Intelektuālā </w:t>
            </w:r>
            <w:r w:rsidR="00372717">
              <w:t>Ī</w:t>
            </w:r>
            <w:r>
              <w:t xml:space="preserve">pašuma iestādi, pamatojoties uz sadarbības </w:t>
            </w:r>
            <w:r w:rsidRPr="00B242F5">
              <w:t>līgumu Nr.</w:t>
            </w:r>
            <w:r w:rsidR="00490985">
              <w:t> </w:t>
            </w:r>
            <w:r>
              <w:t xml:space="preserve">4020130018. Finansējumu par līgumu īstenošanu Patentu valde saņem nākamā gada sākumā par iepriekšējā gada periodu.   Eiropas </w:t>
            </w:r>
            <w:r w:rsidR="00490985">
              <w:t xml:space="preserve">Savienības </w:t>
            </w:r>
            <w:r>
              <w:t>Intelektuālā Īpašuma iestāde maksājumu par Patentu valdes darbībām, šī līguma ietvaros, pēc noteikto dokumentu nosūtīšanas un apstiprināšanas atmaksā Patentu valdei;</w:t>
            </w:r>
          </w:p>
          <w:p w14:paraId="0071F75A" w14:textId="15C188A6" w:rsidR="002A7BF5" w:rsidRDefault="002A7BF5" w:rsidP="002A7BF5">
            <w:pPr>
              <w:pStyle w:val="Bezatstarpm"/>
              <w:numPr>
                <w:ilvl w:val="0"/>
                <w:numId w:val="23"/>
              </w:numPr>
              <w:jc w:val="both"/>
            </w:pPr>
            <w:r>
              <w:t>saņemtie budžeta nefinansēto iestāžu valsts budžeta</w:t>
            </w:r>
            <w:proofErr w:type="gramStart"/>
            <w:r>
              <w:t xml:space="preserve">  </w:t>
            </w:r>
            <w:proofErr w:type="gramEnd"/>
            <w:r>
              <w:t>transferti noteiktam mērķim 18 855</w:t>
            </w:r>
            <w:r w:rsidR="00DC3DD7">
              <w:t> </w:t>
            </w:r>
            <w:proofErr w:type="spellStart"/>
            <w:r>
              <w:rPr>
                <w:i/>
              </w:rPr>
              <w:t>euro</w:t>
            </w:r>
            <w:proofErr w:type="spellEnd"/>
            <w:r>
              <w:rPr>
                <w:i/>
              </w:rPr>
              <w:t xml:space="preserve"> </w:t>
            </w:r>
            <w:r>
              <w:t>apmērā, sa</w:t>
            </w:r>
            <w:r w:rsidR="00490985">
              <w:t xml:space="preserve">istībā ar </w:t>
            </w:r>
            <w:r w:rsidR="005F5F2B">
              <w:t>s</w:t>
            </w:r>
            <w:r w:rsidR="00490985">
              <w:t>tažieru programmas “Darbs valsts pārvaldē”</w:t>
            </w:r>
            <w:r>
              <w:t xml:space="preserve"> </w:t>
            </w:r>
            <w:r w:rsidR="00490985">
              <w:t>īstenošanu.   Pamatojums: 2016. gada 2. </w:t>
            </w:r>
            <w:r>
              <w:t>martā starp Valsts kanceleju un Patentu vald</w:t>
            </w:r>
            <w:r w:rsidR="00490985">
              <w:t xml:space="preserve">i noslēgtā Vienošanās Nr. 25 par </w:t>
            </w:r>
            <w:r w:rsidR="005F5F2B">
              <w:t>s</w:t>
            </w:r>
            <w:r w:rsidR="00490985">
              <w:t>tažieru programmas “Darbs valsts pārvaldē”</w:t>
            </w:r>
            <w:r>
              <w:t xml:space="preserve"> īstenošanu un valsts budže</w:t>
            </w:r>
            <w:r w:rsidR="00490985">
              <w:t>ta finansējuma pārdali un 2016. gada 2. marta  sadarbības līgum</w:t>
            </w:r>
            <w:r w:rsidR="005F5F2B">
              <w:t>s</w:t>
            </w:r>
            <w:r w:rsidR="00490985">
              <w:t xml:space="preserve"> Nr. </w:t>
            </w:r>
            <w:r>
              <w:t xml:space="preserve">24; </w:t>
            </w:r>
          </w:p>
          <w:p w14:paraId="2F2AEBD9" w14:textId="3CA40752" w:rsidR="002A7BF5" w:rsidRDefault="002A7BF5" w:rsidP="002A7BF5">
            <w:pPr>
              <w:pStyle w:val="Bezatstarpm"/>
              <w:numPr>
                <w:ilvl w:val="0"/>
                <w:numId w:val="23"/>
              </w:numPr>
              <w:jc w:val="both"/>
            </w:pPr>
            <w:r>
              <w:t>ārvalstu finanšu palīdzība 6</w:t>
            </w:r>
            <w:r w:rsidR="005F5F2B">
              <w:t> </w:t>
            </w:r>
            <w:r>
              <w:t>378</w:t>
            </w:r>
            <w:r w:rsidR="005F5F2B">
              <w:t> </w:t>
            </w:r>
            <w:proofErr w:type="spellStart"/>
            <w:r>
              <w:rPr>
                <w:i/>
              </w:rPr>
              <w:t>eu</w:t>
            </w:r>
            <w:r w:rsidRPr="00E84B8B">
              <w:rPr>
                <w:i/>
              </w:rPr>
              <w:t>ro</w:t>
            </w:r>
            <w:proofErr w:type="spellEnd"/>
            <w:r w:rsidRPr="00E84B8B">
              <w:rPr>
                <w:i/>
              </w:rPr>
              <w:t xml:space="preserve"> </w:t>
            </w:r>
            <w:r>
              <w:t xml:space="preserve">apmērā Ziemeļvalstu un Baltijas valstu </w:t>
            </w:r>
            <w:r w:rsidR="00490985">
              <w:t>mobilitātes programmas “Valsts administrācija”</w:t>
            </w:r>
            <w:r>
              <w:t xml:space="preserve">, projekta </w:t>
            </w:r>
            <w:r w:rsidR="00490985">
              <w:t>Nr. </w:t>
            </w:r>
            <w:r w:rsidRPr="00E84B8B">
              <w:t xml:space="preserve">PA-GRO-752 ietvaros. Projekta mērķis - pieredzes apmaiņas vizītes Ziemeļvalstu rūpnieciskā īpašuma aizsardzības iestādēs un tieslietu ministrijās, ar mērķi stiprināt un pilnveidot intelektuālā īpašuma tiesību aizsardzības sistēmu un tās izpildījumu praksē. </w:t>
            </w:r>
          </w:p>
          <w:p w14:paraId="5C942037" w14:textId="0AFA1F0C" w:rsidR="009C7147" w:rsidRDefault="009C7147" w:rsidP="00EB0348">
            <w:pPr>
              <w:pStyle w:val="Bezatstarpm"/>
              <w:jc w:val="both"/>
            </w:pPr>
          </w:p>
          <w:p w14:paraId="1CA6A77F" w14:textId="111906C5" w:rsidR="002A7BF5" w:rsidRDefault="009C5E5B" w:rsidP="002A7BF5">
            <w:pPr>
              <w:pStyle w:val="Bezatstarpm"/>
              <w:jc w:val="both"/>
            </w:pPr>
            <w:r>
              <w:t xml:space="preserve">      </w:t>
            </w:r>
            <w:r w:rsidR="002A7BF5">
              <w:t xml:space="preserve">Resursi </w:t>
            </w:r>
            <w:r w:rsidR="002935CF">
              <w:t>67 733</w:t>
            </w:r>
            <w:r w:rsidR="00DC3DD7">
              <w:t> </w:t>
            </w:r>
            <w:proofErr w:type="spellStart"/>
            <w:r w:rsidR="002A7BF5">
              <w:rPr>
                <w:i/>
              </w:rPr>
              <w:t>euro</w:t>
            </w:r>
            <w:proofErr w:type="spellEnd"/>
            <w:r w:rsidR="002A7BF5">
              <w:rPr>
                <w:i/>
              </w:rPr>
              <w:t xml:space="preserve"> </w:t>
            </w:r>
            <w:r w:rsidR="002A7BF5" w:rsidRPr="00A976F8">
              <w:t>apmērā</w:t>
            </w:r>
            <w:r w:rsidR="002A7BF5">
              <w:rPr>
                <w:i/>
              </w:rPr>
              <w:t xml:space="preserve"> </w:t>
            </w:r>
            <w:r w:rsidR="002A7BF5">
              <w:t>paredzēti sekojošo izdevumu segšanai:</w:t>
            </w:r>
          </w:p>
          <w:p w14:paraId="407472F0" w14:textId="4FE33181" w:rsidR="002A7BF5" w:rsidRPr="001303F6" w:rsidRDefault="002A7BF5" w:rsidP="005233F5">
            <w:pPr>
              <w:pStyle w:val="Bezatstarpm"/>
              <w:numPr>
                <w:ilvl w:val="0"/>
                <w:numId w:val="26"/>
              </w:numPr>
              <w:ind w:left="1076"/>
              <w:jc w:val="both"/>
            </w:pPr>
            <w:r w:rsidRPr="001303F6">
              <w:t>29 000</w:t>
            </w:r>
            <w:r w:rsidR="00DC3DD7">
              <w:t> </w:t>
            </w:r>
            <w:r w:rsidRPr="001303F6">
              <w:rPr>
                <w:i/>
              </w:rPr>
              <w:t xml:space="preserve">euro </w:t>
            </w:r>
            <w:r w:rsidRPr="001303F6">
              <w:t>Patentu valdes precēm un pakalpojumiem:</w:t>
            </w:r>
          </w:p>
          <w:p w14:paraId="4E6A416F" w14:textId="77777777" w:rsidR="002A7BF5" w:rsidRPr="001303F6" w:rsidRDefault="002A7BF5" w:rsidP="005233F5">
            <w:pPr>
              <w:pStyle w:val="Bezatstarpm"/>
              <w:numPr>
                <w:ilvl w:val="0"/>
                <w:numId w:val="27"/>
              </w:numPr>
              <w:ind w:left="1643"/>
              <w:jc w:val="both"/>
            </w:pPr>
            <w:r w:rsidRPr="001303F6">
              <w:t>t.sk. telpu kārtējam remontam, konstatēto nepilnību novēršanai un esošo darba apstākļu uzlabošanai;</w:t>
            </w:r>
          </w:p>
          <w:p w14:paraId="5D5D1232" w14:textId="0E61D00F" w:rsidR="002A7BF5" w:rsidRPr="001303F6" w:rsidRDefault="002A7BF5" w:rsidP="005233F5">
            <w:pPr>
              <w:pStyle w:val="Bezatstarpm"/>
              <w:numPr>
                <w:ilvl w:val="0"/>
                <w:numId w:val="27"/>
              </w:numPr>
              <w:ind w:left="1643"/>
              <w:jc w:val="both"/>
            </w:pPr>
            <w:r w:rsidRPr="001303F6">
              <w:t xml:space="preserve"> preču zīmju un dizainparaugu programmatūras papildināšan</w:t>
            </w:r>
            <w:r w:rsidR="0027484B">
              <w:t>ai</w:t>
            </w:r>
            <w:r w:rsidRPr="001303F6">
              <w:t xml:space="preserve"> un</w:t>
            </w:r>
            <w:r w:rsidR="00490985">
              <w:t xml:space="preserve"> pilnveidošan</w:t>
            </w:r>
            <w:r w:rsidR="0027484B">
              <w:t>ai</w:t>
            </w:r>
            <w:r w:rsidR="00490985">
              <w:t>, sakarā ar SIA “</w:t>
            </w:r>
            <w:r w:rsidRPr="001303F6">
              <w:t>Visma Enterprise</w:t>
            </w:r>
            <w:r w:rsidR="00490985">
              <w:t>”</w:t>
            </w:r>
            <w:r w:rsidRPr="001303F6">
              <w:t xml:space="preserve"> </w:t>
            </w:r>
            <w:r w:rsidR="0027484B" w:rsidRPr="00A70F1C">
              <w:t>r</w:t>
            </w:r>
            <w:r w:rsidRPr="00A70F1C">
              <w:t>ēķinu</w:t>
            </w:r>
            <w:r w:rsidR="00587415">
              <w:t xml:space="preserve"> par</w:t>
            </w:r>
            <w:r w:rsidRPr="00A70F1C">
              <w:t xml:space="preserve"> ģenerēšanas sistēma</w:t>
            </w:r>
            <w:r w:rsidR="0027484B" w:rsidRPr="00A70F1C">
              <w:t>s</w:t>
            </w:r>
            <w:r w:rsidRPr="00A70F1C">
              <w:t xml:space="preserve"> </w:t>
            </w:r>
            <w:r w:rsidRPr="001303F6">
              <w:t>piegādi, automatizējot rēķinu sagatavošanu un nosūtīšanu klientam, eksperta pakalpojuma izpildes fakt</w:t>
            </w:r>
            <w:r w:rsidR="002D138F">
              <w:t>a</w:t>
            </w:r>
            <w:r w:rsidRPr="001303F6">
              <w:t xml:space="preserve"> konstatēšan</w:t>
            </w:r>
            <w:r w:rsidR="0027484B">
              <w:t>ai</w:t>
            </w:r>
            <w:r w:rsidRPr="001303F6">
              <w:t>;</w:t>
            </w:r>
          </w:p>
          <w:p w14:paraId="568FDDF5" w14:textId="3F1B1985" w:rsidR="002A7BF5" w:rsidRPr="001303F6" w:rsidRDefault="002A7BF5" w:rsidP="005233F5">
            <w:pPr>
              <w:pStyle w:val="Bezatstarpm"/>
              <w:numPr>
                <w:ilvl w:val="0"/>
                <w:numId w:val="27"/>
              </w:numPr>
              <w:ind w:left="1643"/>
              <w:jc w:val="both"/>
            </w:pPr>
            <w:r w:rsidRPr="001303F6">
              <w:t>mājaslapas un iekšējās mājaslapas papildinājumiem un uzlabojumiem, novecojošo sadaļu pilnveidošan</w:t>
            </w:r>
            <w:r w:rsidR="0027484B">
              <w:t>ai</w:t>
            </w:r>
            <w:r w:rsidR="009C5E5B">
              <w:t>, papildu</w:t>
            </w:r>
            <w:r w:rsidRPr="001303F6">
              <w:t xml:space="preserve"> funkcionalitātes uzlabošan</w:t>
            </w:r>
            <w:r w:rsidR="0027484B">
              <w:t>ai</w:t>
            </w:r>
            <w:r w:rsidRPr="001303F6">
              <w:t>, lai atvieglotu pieteicēj</w:t>
            </w:r>
            <w:r w:rsidR="002D138F">
              <w:t>iem</w:t>
            </w:r>
            <w:r w:rsidRPr="001303F6">
              <w:t xml:space="preserve"> e-pakalpojumu iesniegšanu.</w:t>
            </w:r>
          </w:p>
          <w:p w14:paraId="6842D904" w14:textId="1E6D5CFB" w:rsidR="002A7BF5" w:rsidRDefault="00F54000" w:rsidP="005233F5">
            <w:pPr>
              <w:pStyle w:val="Bezatstarpm"/>
              <w:numPr>
                <w:ilvl w:val="0"/>
                <w:numId w:val="26"/>
              </w:numPr>
              <w:ind w:left="1076"/>
              <w:jc w:val="both"/>
            </w:pPr>
            <w:r>
              <w:lastRenderedPageBreak/>
              <w:t>13</w:t>
            </w:r>
            <w:r w:rsidR="009C5E5B">
              <w:t> </w:t>
            </w:r>
            <w:r>
              <w:t>500</w:t>
            </w:r>
            <w:r w:rsidR="00DC3DD7">
              <w:t> </w:t>
            </w:r>
            <w:proofErr w:type="spellStart"/>
            <w:r w:rsidR="002A7BF5" w:rsidRPr="00C41D44">
              <w:rPr>
                <w:i/>
              </w:rPr>
              <w:t>euro</w:t>
            </w:r>
            <w:proofErr w:type="spellEnd"/>
            <w:r w:rsidR="002A7BF5" w:rsidRPr="00C41D44">
              <w:rPr>
                <w:i/>
              </w:rPr>
              <w:t xml:space="preserve"> </w:t>
            </w:r>
            <w:r w:rsidR="002A7BF5" w:rsidRPr="00C41D44">
              <w:t xml:space="preserve">apmērā uzturēšanas </w:t>
            </w:r>
            <w:r w:rsidR="002A7BF5">
              <w:t>izdevumu transfertiem, lai nodrošinātu tieslietu resora korporatīvā datu tīkla un balss pārraides tīkla uzturēšanu;</w:t>
            </w:r>
          </w:p>
          <w:p w14:paraId="678C6690" w14:textId="3A979FBD" w:rsidR="002A7BF5" w:rsidRDefault="002A7BF5" w:rsidP="005233F5">
            <w:pPr>
              <w:pStyle w:val="Bezatstarpm"/>
              <w:numPr>
                <w:ilvl w:val="0"/>
                <w:numId w:val="26"/>
              </w:numPr>
              <w:ind w:left="1076"/>
              <w:jc w:val="both"/>
            </w:pPr>
            <w:r>
              <w:t>6</w:t>
            </w:r>
            <w:r w:rsidR="00DC3DD7">
              <w:t> </w:t>
            </w:r>
            <w:r>
              <w:t>378</w:t>
            </w:r>
            <w:r w:rsidR="00DC3DD7">
              <w:t> </w:t>
            </w:r>
            <w:proofErr w:type="spellStart"/>
            <w:r>
              <w:rPr>
                <w:i/>
              </w:rPr>
              <w:t>euro</w:t>
            </w:r>
            <w:proofErr w:type="spellEnd"/>
            <w:r>
              <w:rPr>
                <w:i/>
              </w:rPr>
              <w:t xml:space="preserve"> </w:t>
            </w:r>
            <w:r w:rsidRPr="00D23B40">
              <w:t>komandējuma izdevumu kompensācijai projekta Nr.</w:t>
            </w:r>
            <w:r w:rsidR="00DC3DD7">
              <w:t> </w:t>
            </w:r>
            <w:r w:rsidRPr="00D23B40">
              <w:t>PA-GRO-752 ietvaros</w:t>
            </w:r>
            <w:r>
              <w:t>;</w:t>
            </w:r>
          </w:p>
          <w:p w14:paraId="0CC25F5A" w14:textId="6494C6B3" w:rsidR="005233F5" w:rsidRPr="002A7BF5" w:rsidRDefault="002A7BF5" w:rsidP="009C5E5B">
            <w:pPr>
              <w:pStyle w:val="Bezatstarpm"/>
              <w:numPr>
                <w:ilvl w:val="0"/>
                <w:numId w:val="26"/>
              </w:numPr>
              <w:ind w:left="1076"/>
              <w:jc w:val="both"/>
            </w:pPr>
            <w:r>
              <w:t>18 855</w:t>
            </w:r>
            <w:r w:rsidR="00DC3DD7">
              <w:t> </w:t>
            </w:r>
            <w:proofErr w:type="spellStart"/>
            <w:r>
              <w:rPr>
                <w:i/>
              </w:rPr>
              <w:t>euro</w:t>
            </w:r>
            <w:proofErr w:type="spellEnd"/>
            <w:r>
              <w:rPr>
                <w:i/>
              </w:rPr>
              <w:t xml:space="preserve"> </w:t>
            </w:r>
            <w:r>
              <w:t>atlīdzībai (t.sk. atalgojumam 15 256 </w:t>
            </w:r>
            <w:r>
              <w:rPr>
                <w:i/>
              </w:rPr>
              <w:t xml:space="preserve">euro) </w:t>
            </w:r>
            <w:r>
              <w:t>stažiera programmas</w:t>
            </w:r>
            <w:r w:rsidR="009C5E5B">
              <w:t xml:space="preserve"> ”Darbs valsts pārvaldē”</w:t>
            </w:r>
            <w:r>
              <w:t xml:space="preserve"> ietvaros.</w:t>
            </w:r>
          </w:p>
        </w:tc>
      </w:tr>
      <w:tr w:rsidR="00C40F2C" w:rsidRPr="00C40F2C" w14:paraId="0CC25F5F" w14:textId="77777777" w:rsidTr="008068A0">
        <w:trPr>
          <w:trHeight w:val="465"/>
        </w:trPr>
        <w:tc>
          <w:tcPr>
            <w:tcW w:w="235" w:type="pct"/>
            <w:tcBorders>
              <w:top w:val="outset" w:sz="6" w:space="0" w:color="auto"/>
              <w:left w:val="outset" w:sz="6" w:space="0" w:color="auto"/>
              <w:bottom w:val="outset" w:sz="6" w:space="0" w:color="auto"/>
              <w:right w:val="outset" w:sz="6" w:space="0" w:color="auto"/>
            </w:tcBorders>
            <w:hideMark/>
          </w:tcPr>
          <w:p w14:paraId="0CC25F5C" w14:textId="77777777" w:rsidR="003E6B1C" w:rsidRPr="00C40F2C" w:rsidRDefault="003E6B1C" w:rsidP="00D650FF">
            <w:pPr>
              <w:jc w:val="center"/>
              <w:rPr>
                <w:rFonts w:eastAsia="Times New Roman" w:cs="Times New Roman"/>
                <w:szCs w:val="24"/>
                <w:lang w:eastAsia="lv-LV"/>
              </w:rPr>
            </w:pPr>
            <w:r w:rsidRPr="00C40F2C">
              <w:rPr>
                <w:rFonts w:eastAsia="Times New Roman" w:cs="Times New Roman"/>
                <w:szCs w:val="24"/>
                <w:lang w:eastAsia="lv-LV"/>
              </w:rPr>
              <w:lastRenderedPageBreak/>
              <w:t>3.</w:t>
            </w:r>
          </w:p>
        </w:tc>
        <w:tc>
          <w:tcPr>
            <w:tcW w:w="1071" w:type="pct"/>
            <w:tcBorders>
              <w:top w:val="outset" w:sz="6" w:space="0" w:color="auto"/>
              <w:left w:val="outset" w:sz="6" w:space="0" w:color="auto"/>
              <w:bottom w:val="outset" w:sz="6" w:space="0" w:color="auto"/>
              <w:right w:val="outset" w:sz="6" w:space="0" w:color="auto"/>
            </w:tcBorders>
            <w:hideMark/>
          </w:tcPr>
          <w:p w14:paraId="0CC25F5D" w14:textId="77777777"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Projekta izstrādē iesaistītās institūcijas</w:t>
            </w:r>
          </w:p>
        </w:tc>
        <w:tc>
          <w:tcPr>
            <w:tcW w:w="3694" w:type="pct"/>
            <w:gridSpan w:val="2"/>
            <w:tcBorders>
              <w:top w:val="outset" w:sz="6" w:space="0" w:color="auto"/>
              <w:left w:val="outset" w:sz="6" w:space="0" w:color="auto"/>
              <w:bottom w:val="outset" w:sz="6" w:space="0" w:color="auto"/>
              <w:right w:val="outset" w:sz="6" w:space="0" w:color="auto"/>
            </w:tcBorders>
            <w:hideMark/>
          </w:tcPr>
          <w:p w14:paraId="17620A5C" w14:textId="77777777" w:rsidR="003E6B1C" w:rsidRDefault="00544C6F" w:rsidP="00C40F2C">
            <w:pPr>
              <w:rPr>
                <w:rFonts w:cs="Times New Roman"/>
                <w:szCs w:val="24"/>
              </w:rPr>
            </w:pPr>
            <w:r w:rsidRPr="00C40F2C">
              <w:rPr>
                <w:rFonts w:cs="Times New Roman"/>
                <w:szCs w:val="24"/>
              </w:rPr>
              <w:t>Tieslietu ministrija un Patentu valde.</w:t>
            </w:r>
          </w:p>
          <w:p w14:paraId="273421AC" w14:textId="77777777" w:rsidR="0027484B" w:rsidRDefault="0027484B" w:rsidP="00C40F2C">
            <w:pPr>
              <w:rPr>
                <w:rFonts w:cs="Times New Roman"/>
                <w:szCs w:val="24"/>
              </w:rPr>
            </w:pPr>
          </w:p>
          <w:p w14:paraId="0CC25F5E" w14:textId="40437C2D" w:rsidR="0027484B" w:rsidRPr="00C40F2C" w:rsidRDefault="0027484B" w:rsidP="00C40F2C">
            <w:pPr>
              <w:rPr>
                <w:rFonts w:eastAsia="Times New Roman" w:cs="Times New Roman"/>
                <w:szCs w:val="24"/>
                <w:lang w:eastAsia="lv-LV"/>
              </w:rPr>
            </w:pPr>
          </w:p>
        </w:tc>
      </w:tr>
      <w:tr w:rsidR="00C40F2C" w:rsidRPr="00C40F2C" w14:paraId="0CC25F63" w14:textId="77777777" w:rsidTr="008068A0">
        <w:tc>
          <w:tcPr>
            <w:tcW w:w="235" w:type="pct"/>
            <w:tcBorders>
              <w:top w:val="outset" w:sz="6" w:space="0" w:color="auto"/>
              <w:left w:val="outset" w:sz="6" w:space="0" w:color="auto"/>
              <w:bottom w:val="outset" w:sz="6" w:space="0" w:color="auto"/>
              <w:right w:val="outset" w:sz="6" w:space="0" w:color="auto"/>
            </w:tcBorders>
            <w:hideMark/>
          </w:tcPr>
          <w:p w14:paraId="0CC25F60" w14:textId="77777777" w:rsidR="003E6B1C" w:rsidRPr="00C40F2C" w:rsidRDefault="003E6B1C" w:rsidP="00D650FF">
            <w:pPr>
              <w:jc w:val="center"/>
              <w:rPr>
                <w:rFonts w:eastAsia="Times New Roman" w:cs="Times New Roman"/>
                <w:szCs w:val="24"/>
                <w:lang w:eastAsia="lv-LV"/>
              </w:rPr>
            </w:pPr>
            <w:r w:rsidRPr="00C40F2C">
              <w:rPr>
                <w:rFonts w:eastAsia="Times New Roman" w:cs="Times New Roman"/>
                <w:szCs w:val="24"/>
                <w:lang w:eastAsia="lv-LV"/>
              </w:rPr>
              <w:t>4.</w:t>
            </w:r>
          </w:p>
        </w:tc>
        <w:tc>
          <w:tcPr>
            <w:tcW w:w="1071" w:type="pct"/>
            <w:tcBorders>
              <w:top w:val="outset" w:sz="6" w:space="0" w:color="auto"/>
              <w:left w:val="outset" w:sz="6" w:space="0" w:color="auto"/>
              <w:bottom w:val="outset" w:sz="6" w:space="0" w:color="auto"/>
              <w:right w:val="outset" w:sz="6" w:space="0" w:color="auto"/>
            </w:tcBorders>
            <w:hideMark/>
          </w:tcPr>
          <w:p w14:paraId="0CC25F61" w14:textId="77777777"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Cita informācija</w:t>
            </w:r>
          </w:p>
        </w:tc>
        <w:tc>
          <w:tcPr>
            <w:tcW w:w="3694" w:type="pct"/>
            <w:gridSpan w:val="2"/>
            <w:tcBorders>
              <w:top w:val="outset" w:sz="6" w:space="0" w:color="auto"/>
              <w:left w:val="outset" w:sz="6" w:space="0" w:color="auto"/>
              <w:bottom w:val="outset" w:sz="6" w:space="0" w:color="auto"/>
              <w:right w:val="outset" w:sz="6" w:space="0" w:color="auto"/>
            </w:tcBorders>
            <w:hideMark/>
          </w:tcPr>
          <w:p w14:paraId="0CC25F62" w14:textId="4E26D545" w:rsidR="0027484B" w:rsidRPr="00C40F2C" w:rsidRDefault="008068A0" w:rsidP="00D650FF">
            <w:pPr>
              <w:pStyle w:val="Paraststmeklis"/>
              <w:spacing w:before="0" w:after="0"/>
              <w:jc w:val="both"/>
            </w:pPr>
            <w:r w:rsidRPr="00C40F2C">
              <w:t>Projekta īstenošanu nodrošinās no Patentu valdes ieņēmumiem no maksas pakalpoj</w:t>
            </w:r>
            <w:r>
              <w:t>umiem un citiem pašu ieņēmumiem, ārvalstu finanšu palīdzības un valsts budžeta transfertiem.</w:t>
            </w:r>
          </w:p>
        </w:tc>
      </w:tr>
      <w:tr w:rsidR="00C40F2C" w:rsidRPr="00C40F2C" w14:paraId="0CC25F65" w14:textId="77777777" w:rsidTr="00B35675">
        <w:tblPrEx>
          <w:jc w:val="center"/>
        </w:tblPrEx>
        <w:trPr>
          <w:trHeight w:val="360"/>
          <w:jc w:val="center"/>
        </w:trPr>
        <w:tc>
          <w:tcPr>
            <w:tcW w:w="0" w:type="auto"/>
            <w:gridSpan w:val="4"/>
            <w:tcBorders>
              <w:top w:val="outset" w:sz="6" w:space="0" w:color="auto"/>
              <w:left w:val="nil"/>
              <w:bottom w:val="outset" w:sz="6" w:space="0" w:color="auto"/>
              <w:right w:val="nil"/>
            </w:tcBorders>
            <w:vAlign w:val="center"/>
            <w:hideMark/>
          </w:tcPr>
          <w:p w14:paraId="0CC25F64" w14:textId="77777777" w:rsidR="003E6B1C" w:rsidRPr="00C40F2C" w:rsidRDefault="003E6B1C" w:rsidP="00D650FF">
            <w:pPr>
              <w:rPr>
                <w:rFonts w:eastAsia="Times New Roman" w:cs="Times New Roman"/>
                <w:szCs w:val="24"/>
                <w:lang w:eastAsia="lv-LV"/>
              </w:rPr>
            </w:pPr>
          </w:p>
        </w:tc>
      </w:tr>
      <w:tr w:rsidR="00C40F2C" w:rsidRPr="00C40F2C" w14:paraId="0CC26044" w14:textId="77777777">
        <w:tblPrEx>
          <w:jc w:val="center"/>
        </w:tblPrEx>
        <w:trPr>
          <w:trHeight w:val="375"/>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CC26043" w14:textId="77777777" w:rsidR="003E6B1C" w:rsidRPr="00C40F2C" w:rsidRDefault="003E6B1C" w:rsidP="00D650FF">
            <w:pPr>
              <w:jc w:val="center"/>
              <w:rPr>
                <w:rFonts w:eastAsia="Times New Roman" w:cs="Times New Roman"/>
                <w:szCs w:val="24"/>
                <w:lang w:eastAsia="lv-LV"/>
              </w:rPr>
            </w:pPr>
            <w:r w:rsidRPr="00C40F2C">
              <w:rPr>
                <w:rFonts w:eastAsia="Times New Roman" w:cs="Times New Roman"/>
                <w:b/>
                <w:bCs/>
                <w:szCs w:val="24"/>
                <w:lang w:eastAsia="lv-LV"/>
              </w:rPr>
              <w:t>VII. Tiesību akta projekta izpildes nodrošināšana un tās ietekme uz institūcijām</w:t>
            </w:r>
          </w:p>
        </w:tc>
      </w:tr>
      <w:tr w:rsidR="00C40F2C" w:rsidRPr="00C40F2C" w14:paraId="0CC2604A" w14:textId="77777777" w:rsidTr="002B1AE9">
        <w:tblPrEx>
          <w:jc w:val="center"/>
        </w:tblPrEx>
        <w:trPr>
          <w:trHeight w:val="420"/>
          <w:jc w:val="center"/>
        </w:trPr>
        <w:tc>
          <w:tcPr>
            <w:tcW w:w="164" w:type="pct"/>
            <w:tcBorders>
              <w:top w:val="outset" w:sz="6" w:space="0" w:color="auto"/>
              <w:left w:val="outset" w:sz="6" w:space="0" w:color="auto"/>
              <w:bottom w:val="outset" w:sz="6" w:space="0" w:color="auto"/>
              <w:right w:val="outset" w:sz="6" w:space="0" w:color="auto"/>
            </w:tcBorders>
            <w:hideMark/>
          </w:tcPr>
          <w:p w14:paraId="0CC26045" w14:textId="77777777"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1.</w:t>
            </w:r>
          </w:p>
        </w:tc>
        <w:tc>
          <w:tcPr>
            <w:tcW w:w="1740" w:type="pct"/>
            <w:gridSpan w:val="2"/>
            <w:tcBorders>
              <w:top w:val="outset" w:sz="6" w:space="0" w:color="auto"/>
              <w:left w:val="outset" w:sz="6" w:space="0" w:color="auto"/>
              <w:bottom w:val="outset" w:sz="6" w:space="0" w:color="auto"/>
              <w:right w:val="outset" w:sz="6" w:space="0" w:color="auto"/>
            </w:tcBorders>
            <w:hideMark/>
          </w:tcPr>
          <w:p w14:paraId="0CC26048" w14:textId="31A38D73" w:rsidR="003E6B1C" w:rsidRPr="00454F90" w:rsidRDefault="003E6B1C" w:rsidP="00454F90">
            <w:pPr>
              <w:rPr>
                <w:rFonts w:eastAsia="Times New Roman" w:cs="Times New Roman"/>
                <w:szCs w:val="24"/>
                <w:lang w:eastAsia="lv-LV"/>
              </w:rPr>
            </w:pPr>
            <w:r w:rsidRPr="00C40F2C">
              <w:rPr>
                <w:rFonts w:eastAsia="Times New Roman" w:cs="Times New Roman"/>
                <w:szCs w:val="24"/>
                <w:lang w:eastAsia="lv-LV"/>
              </w:rPr>
              <w:t>Projekta izpildē iesaistītās institūcijas</w:t>
            </w:r>
          </w:p>
        </w:tc>
        <w:tc>
          <w:tcPr>
            <w:tcW w:w="3096" w:type="pct"/>
            <w:tcBorders>
              <w:top w:val="outset" w:sz="6" w:space="0" w:color="auto"/>
              <w:left w:val="outset" w:sz="6" w:space="0" w:color="auto"/>
              <w:bottom w:val="outset" w:sz="6" w:space="0" w:color="auto"/>
              <w:right w:val="outset" w:sz="6" w:space="0" w:color="auto"/>
            </w:tcBorders>
            <w:hideMark/>
          </w:tcPr>
          <w:p w14:paraId="0CC26049" w14:textId="77777777" w:rsidR="003E6B1C" w:rsidRPr="00C40F2C" w:rsidRDefault="00840837" w:rsidP="0027484B">
            <w:pPr>
              <w:jc w:val="both"/>
              <w:rPr>
                <w:rFonts w:eastAsia="Times New Roman" w:cs="Times New Roman"/>
                <w:szCs w:val="24"/>
                <w:lang w:eastAsia="lv-LV"/>
              </w:rPr>
            </w:pPr>
            <w:r w:rsidRPr="00C40F2C">
              <w:rPr>
                <w:rFonts w:cs="Times New Roman"/>
                <w:szCs w:val="24"/>
              </w:rPr>
              <w:t>Patentu valde</w:t>
            </w:r>
            <w:r w:rsidR="001B0642" w:rsidRPr="00C40F2C">
              <w:rPr>
                <w:rFonts w:cs="Times New Roman"/>
                <w:szCs w:val="24"/>
              </w:rPr>
              <w:t>.</w:t>
            </w:r>
          </w:p>
        </w:tc>
      </w:tr>
      <w:tr w:rsidR="00C40F2C" w:rsidRPr="00C40F2C" w14:paraId="0CC2604F" w14:textId="77777777" w:rsidTr="002B1AE9">
        <w:tblPrEx>
          <w:jc w:val="center"/>
        </w:tblPrEx>
        <w:trPr>
          <w:trHeight w:val="450"/>
          <w:jc w:val="center"/>
        </w:trPr>
        <w:tc>
          <w:tcPr>
            <w:tcW w:w="164" w:type="pct"/>
            <w:tcBorders>
              <w:top w:val="outset" w:sz="6" w:space="0" w:color="auto"/>
              <w:left w:val="outset" w:sz="6" w:space="0" w:color="auto"/>
              <w:bottom w:val="outset" w:sz="6" w:space="0" w:color="auto"/>
              <w:right w:val="outset" w:sz="6" w:space="0" w:color="auto"/>
            </w:tcBorders>
            <w:hideMark/>
          </w:tcPr>
          <w:p w14:paraId="0CC2604B" w14:textId="77777777"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2.</w:t>
            </w:r>
          </w:p>
        </w:tc>
        <w:tc>
          <w:tcPr>
            <w:tcW w:w="1740" w:type="pct"/>
            <w:gridSpan w:val="2"/>
            <w:tcBorders>
              <w:top w:val="outset" w:sz="6" w:space="0" w:color="auto"/>
              <w:left w:val="outset" w:sz="6" w:space="0" w:color="auto"/>
              <w:bottom w:val="outset" w:sz="6" w:space="0" w:color="auto"/>
              <w:right w:val="outset" w:sz="6" w:space="0" w:color="auto"/>
            </w:tcBorders>
            <w:hideMark/>
          </w:tcPr>
          <w:p w14:paraId="0CC2604C" w14:textId="77777777" w:rsidR="003E6B1C" w:rsidRPr="001303F6" w:rsidRDefault="003E6B1C" w:rsidP="002A7BF5">
            <w:pPr>
              <w:rPr>
                <w:rFonts w:eastAsia="Times New Roman" w:cs="Times New Roman"/>
                <w:szCs w:val="24"/>
                <w:lang w:eastAsia="lv-LV"/>
              </w:rPr>
            </w:pPr>
            <w:r w:rsidRPr="001303F6">
              <w:rPr>
                <w:rFonts w:eastAsia="Times New Roman" w:cs="Times New Roman"/>
                <w:szCs w:val="24"/>
                <w:lang w:eastAsia="lv-LV"/>
              </w:rPr>
              <w:t xml:space="preserve">Projekta izpildes ietekme uz pārvaldes funkcijām un institucionālo struktūru. </w:t>
            </w:r>
          </w:p>
          <w:p w14:paraId="0CC2604D" w14:textId="77777777" w:rsidR="003E6B1C" w:rsidRPr="00D42BB3" w:rsidRDefault="003E6B1C" w:rsidP="002A7BF5">
            <w:pPr>
              <w:rPr>
                <w:rFonts w:eastAsia="Times New Roman" w:cs="Times New Roman"/>
                <w:szCs w:val="24"/>
                <w:highlight w:val="yellow"/>
                <w:lang w:eastAsia="lv-LV"/>
              </w:rPr>
            </w:pPr>
            <w:r w:rsidRPr="001303F6">
              <w:rPr>
                <w:rFonts w:eastAsia="Times New Roman" w:cs="Times New Roman"/>
                <w:szCs w:val="24"/>
                <w:lang w:eastAsia="lv-LV"/>
              </w:rPr>
              <w:t>Jaunu institūciju izveide, esošu institūciju likvidācija vai reorganizācija, to ietekme uz institūcijas cilvēkresursiem</w:t>
            </w:r>
          </w:p>
        </w:tc>
        <w:tc>
          <w:tcPr>
            <w:tcW w:w="3096" w:type="pct"/>
            <w:tcBorders>
              <w:top w:val="outset" w:sz="6" w:space="0" w:color="auto"/>
              <w:left w:val="outset" w:sz="6" w:space="0" w:color="auto"/>
              <w:bottom w:val="outset" w:sz="6" w:space="0" w:color="auto"/>
              <w:right w:val="outset" w:sz="6" w:space="0" w:color="auto"/>
            </w:tcBorders>
            <w:hideMark/>
          </w:tcPr>
          <w:p w14:paraId="0CC2604E" w14:textId="6C4F9FE0" w:rsidR="0027484B" w:rsidRPr="00213554" w:rsidRDefault="00213554" w:rsidP="00213554">
            <w:pPr>
              <w:jc w:val="both"/>
              <w:rPr>
                <w:szCs w:val="24"/>
              </w:rPr>
            </w:pPr>
            <w:r w:rsidRPr="002D138F">
              <w:rPr>
                <w:szCs w:val="24"/>
              </w:rPr>
              <w:t>Patentu valde, atsaucoties uz aicinājumu, pieteicās dalībai Valsts kancelejas or</w:t>
            </w:r>
            <w:r w:rsidR="0027484B">
              <w:rPr>
                <w:szCs w:val="24"/>
              </w:rPr>
              <w:t>ganizētajā stažieru programmā “Darbs valsts pārvaldē”</w:t>
            </w:r>
            <w:r w:rsidRPr="002D138F">
              <w:rPr>
                <w:szCs w:val="24"/>
              </w:rPr>
              <w:t>. Pēc pieteikuma izvērtēšanas un pārrunām Pat</w:t>
            </w:r>
            <w:r w:rsidR="002935CF">
              <w:rPr>
                <w:szCs w:val="24"/>
              </w:rPr>
              <w:t xml:space="preserve">entu valde tika izraudzīta par </w:t>
            </w:r>
            <w:r w:rsidRPr="002D138F">
              <w:rPr>
                <w:szCs w:val="24"/>
              </w:rPr>
              <w:t xml:space="preserve">programmas dalībnieku. Programmas ietvaros uz 1 gadu Patentu valdē tiek nodarbināts stažieris, kas sniedz būtisku ieguldījumu Patentu valdes darbā, informējot sabiedrību par rūpnieciskā īpašuma nozīmi un tā sniegtajām priekšrocībām, kā arī sadarbībā ar starptautiskajiem partneriem tiek veikts apjomīgs darbs pie intelektuālā īpašuma stratēģijas izstrādes Latvijai. </w:t>
            </w:r>
          </w:p>
        </w:tc>
      </w:tr>
      <w:tr w:rsidR="00C40F2C" w:rsidRPr="00C40F2C" w14:paraId="0CC26053" w14:textId="77777777" w:rsidTr="002B1AE9">
        <w:tblPrEx>
          <w:jc w:val="center"/>
        </w:tblPrEx>
        <w:trPr>
          <w:trHeight w:val="390"/>
          <w:jc w:val="center"/>
        </w:trPr>
        <w:tc>
          <w:tcPr>
            <w:tcW w:w="164" w:type="pct"/>
            <w:tcBorders>
              <w:top w:val="outset" w:sz="6" w:space="0" w:color="auto"/>
              <w:left w:val="outset" w:sz="6" w:space="0" w:color="auto"/>
              <w:bottom w:val="outset" w:sz="6" w:space="0" w:color="auto"/>
              <w:right w:val="outset" w:sz="6" w:space="0" w:color="auto"/>
            </w:tcBorders>
            <w:hideMark/>
          </w:tcPr>
          <w:p w14:paraId="0CC26050" w14:textId="77777777"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3.</w:t>
            </w:r>
          </w:p>
        </w:tc>
        <w:tc>
          <w:tcPr>
            <w:tcW w:w="1740" w:type="pct"/>
            <w:gridSpan w:val="2"/>
            <w:tcBorders>
              <w:top w:val="outset" w:sz="6" w:space="0" w:color="auto"/>
              <w:left w:val="outset" w:sz="6" w:space="0" w:color="auto"/>
              <w:bottom w:val="outset" w:sz="6" w:space="0" w:color="auto"/>
              <w:right w:val="outset" w:sz="6" w:space="0" w:color="auto"/>
            </w:tcBorders>
            <w:hideMark/>
          </w:tcPr>
          <w:p w14:paraId="0CC26051" w14:textId="77777777" w:rsidR="003E6B1C" w:rsidRPr="00C40F2C" w:rsidRDefault="003E6B1C" w:rsidP="00C40F2C">
            <w:pPr>
              <w:rPr>
                <w:rFonts w:eastAsia="Times New Roman" w:cs="Times New Roman"/>
                <w:szCs w:val="24"/>
                <w:lang w:eastAsia="lv-LV"/>
              </w:rPr>
            </w:pPr>
            <w:r w:rsidRPr="00C40F2C">
              <w:rPr>
                <w:rFonts w:eastAsia="Times New Roman" w:cs="Times New Roman"/>
                <w:szCs w:val="24"/>
                <w:lang w:eastAsia="lv-LV"/>
              </w:rPr>
              <w:t>Cita informācija</w:t>
            </w:r>
          </w:p>
        </w:tc>
        <w:tc>
          <w:tcPr>
            <w:tcW w:w="3096" w:type="pct"/>
            <w:tcBorders>
              <w:top w:val="outset" w:sz="6" w:space="0" w:color="auto"/>
              <w:left w:val="outset" w:sz="6" w:space="0" w:color="auto"/>
              <w:bottom w:val="outset" w:sz="6" w:space="0" w:color="auto"/>
              <w:right w:val="outset" w:sz="6" w:space="0" w:color="auto"/>
            </w:tcBorders>
            <w:hideMark/>
          </w:tcPr>
          <w:p w14:paraId="0CC26052" w14:textId="77777777" w:rsidR="003E6B1C" w:rsidRPr="00C40F2C" w:rsidRDefault="003E6B1C" w:rsidP="0027484B">
            <w:pPr>
              <w:jc w:val="both"/>
              <w:rPr>
                <w:rFonts w:eastAsia="Times New Roman" w:cs="Times New Roman"/>
                <w:szCs w:val="24"/>
                <w:lang w:eastAsia="lv-LV"/>
              </w:rPr>
            </w:pPr>
            <w:r w:rsidRPr="00C40F2C">
              <w:rPr>
                <w:rFonts w:eastAsia="Times New Roman" w:cs="Times New Roman"/>
                <w:szCs w:val="24"/>
                <w:lang w:eastAsia="lv-LV"/>
              </w:rPr>
              <w:t>Nav</w:t>
            </w:r>
            <w:r w:rsidR="00F24940" w:rsidRPr="00C40F2C">
              <w:rPr>
                <w:rFonts w:eastAsia="Times New Roman" w:cs="Times New Roman"/>
                <w:szCs w:val="24"/>
                <w:lang w:eastAsia="lv-LV"/>
              </w:rPr>
              <w:t>.</w:t>
            </w:r>
          </w:p>
        </w:tc>
      </w:tr>
    </w:tbl>
    <w:p w14:paraId="0CC26054" w14:textId="77777777" w:rsidR="00EF0B31" w:rsidRPr="00C40F2C" w:rsidRDefault="00EF0B31" w:rsidP="00C40F2C">
      <w:pPr>
        <w:rPr>
          <w:rFonts w:cs="Times New Roman"/>
          <w:szCs w:val="24"/>
        </w:rPr>
      </w:pPr>
    </w:p>
    <w:p w14:paraId="0CC26055" w14:textId="037886A8" w:rsidR="008E7EA4" w:rsidRPr="00C40F2C" w:rsidRDefault="008E7EA4" w:rsidP="00C40F2C">
      <w:pPr>
        <w:rPr>
          <w:rFonts w:cs="Times New Roman"/>
          <w:i/>
          <w:szCs w:val="24"/>
        </w:rPr>
      </w:pPr>
      <w:r w:rsidRPr="00C40F2C">
        <w:rPr>
          <w:rFonts w:cs="Times New Roman"/>
          <w:i/>
          <w:szCs w:val="24"/>
        </w:rPr>
        <w:t xml:space="preserve">Anotācijas II, </w:t>
      </w:r>
      <w:r w:rsidR="008068A0">
        <w:rPr>
          <w:rFonts w:cs="Times New Roman"/>
          <w:i/>
          <w:szCs w:val="24"/>
        </w:rPr>
        <w:t xml:space="preserve">III, </w:t>
      </w:r>
      <w:r w:rsidRPr="00C40F2C">
        <w:rPr>
          <w:rFonts w:cs="Times New Roman"/>
          <w:i/>
          <w:szCs w:val="24"/>
        </w:rPr>
        <w:t>IV, V un VI sadaļa –</w:t>
      </w:r>
      <w:r w:rsidR="00F24940" w:rsidRPr="00C40F2C">
        <w:rPr>
          <w:rFonts w:cs="Times New Roman"/>
          <w:i/>
          <w:szCs w:val="24"/>
        </w:rPr>
        <w:t xml:space="preserve"> </w:t>
      </w:r>
      <w:r w:rsidR="0027484B">
        <w:rPr>
          <w:rFonts w:cs="Times New Roman"/>
          <w:i/>
          <w:szCs w:val="24"/>
        </w:rPr>
        <w:t>P</w:t>
      </w:r>
      <w:r w:rsidRPr="00C40F2C">
        <w:rPr>
          <w:rFonts w:cs="Times New Roman"/>
          <w:i/>
          <w:szCs w:val="24"/>
        </w:rPr>
        <w:t>rojekts šīs jomas neskar.</w:t>
      </w:r>
    </w:p>
    <w:p w14:paraId="0CC26056" w14:textId="77777777" w:rsidR="00EF5ED9" w:rsidRPr="00D650FF" w:rsidRDefault="00EF5ED9" w:rsidP="00C40F2C">
      <w:pPr>
        <w:jc w:val="both"/>
        <w:rPr>
          <w:rFonts w:cs="Times New Roman"/>
          <w:szCs w:val="24"/>
        </w:rPr>
      </w:pPr>
    </w:p>
    <w:p w14:paraId="0CC26057" w14:textId="77777777" w:rsidR="00BE5B9E" w:rsidRPr="00C40F2C" w:rsidRDefault="00BE5B9E" w:rsidP="00C40F2C">
      <w:pPr>
        <w:pStyle w:val="StyleRight"/>
        <w:spacing w:after="0"/>
        <w:ind w:firstLine="0"/>
        <w:jc w:val="both"/>
        <w:rPr>
          <w:sz w:val="24"/>
          <w:szCs w:val="24"/>
        </w:rPr>
      </w:pPr>
      <w:r w:rsidRPr="00C40F2C">
        <w:rPr>
          <w:sz w:val="24"/>
          <w:szCs w:val="24"/>
        </w:rPr>
        <w:t>Iesniedzējs:</w:t>
      </w:r>
    </w:p>
    <w:p w14:paraId="0CC26058" w14:textId="2249AC56" w:rsidR="00BE5B9E" w:rsidRPr="00C40F2C" w:rsidRDefault="009C5E5B" w:rsidP="00C40F2C">
      <w:pPr>
        <w:pStyle w:val="StyleRight"/>
        <w:spacing w:after="0"/>
        <w:ind w:firstLine="0"/>
        <w:jc w:val="both"/>
        <w:rPr>
          <w:sz w:val="24"/>
          <w:szCs w:val="24"/>
        </w:rPr>
      </w:pPr>
      <w:r>
        <w:rPr>
          <w:sz w:val="24"/>
          <w:szCs w:val="24"/>
        </w:rPr>
        <w:t>tieslietu ministrs</w:t>
      </w:r>
      <w:r w:rsidR="00BE5B9E" w:rsidRPr="002E58E6">
        <w:rPr>
          <w:sz w:val="24"/>
          <w:szCs w:val="24"/>
        </w:rPr>
        <w:tab/>
      </w:r>
      <w:r w:rsidR="00BE5B9E" w:rsidRPr="002E58E6">
        <w:rPr>
          <w:sz w:val="24"/>
          <w:szCs w:val="24"/>
        </w:rPr>
        <w:tab/>
      </w:r>
      <w:r w:rsidR="00BE5B9E" w:rsidRPr="002E58E6">
        <w:rPr>
          <w:sz w:val="24"/>
          <w:szCs w:val="24"/>
        </w:rPr>
        <w:tab/>
      </w:r>
      <w:r w:rsidR="00BE5B9E" w:rsidRPr="002E58E6">
        <w:rPr>
          <w:sz w:val="24"/>
          <w:szCs w:val="24"/>
        </w:rPr>
        <w:tab/>
      </w:r>
      <w:r w:rsidR="00BE5B9E" w:rsidRPr="002E58E6">
        <w:rPr>
          <w:sz w:val="24"/>
          <w:szCs w:val="24"/>
        </w:rPr>
        <w:tab/>
      </w:r>
      <w:r w:rsidR="00BE5B9E" w:rsidRPr="002E58E6">
        <w:rPr>
          <w:sz w:val="24"/>
          <w:szCs w:val="24"/>
        </w:rPr>
        <w:tab/>
      </w:r>
      <w:r w:rsidR="00BE5B9E" w:rsidRPr="002E58E6">
        <w:rPr>
          <w:sz w:val="24"/>
          <w:szCs w:val="24"/>
        </w:rPr>
        <w:tab/>
      </w:r>
      <w:r w:rsidR="00BE5B9E" w:rsidRPr="002E58E6">
        <w:rPr>
          <w:sz w:val="24"/>
          <w:szCs w:val="24"/>
        </w:rPr>
        <w:tab/>
      </w:r>
      <w:r>
        <w:rPr>
          <w:sz w:val="24"/>
          <w:szCs w:val="24"/>
        </w:rPr>
        <w:t>Dzintars Rasnačs</w:t>
      </w:r>
    </w:p>
    <w:p w14:paraId="79C925B9" w14:textId="77777777" w:rsidR="002935CF" w:rsidRDefault="002935CF" w:rsidP="002B1AE9">
      <w:pPr>
        <w:tabs>
          <w:tab w:val="left" w:pos="3975"/>
        </w:tabs>
        <w:jc w:val="both"/>
        <w:rPr>
          <w:rFonts w:cs="Times New Roman"/>
          <w:szCs w:val="24"/>
        </w:rPr>
      </w:pPr>
    </w:p>
    <w:p w14:paraId="0CC2605A" w14:textId="67AA07F6" w:rsidR="00763D7A" w:rsidRPr="00D650FF" w:rsidRDefault="00425699" w:rsidP="002B1AE9">
      <w:pPr>
        <w:tabs>
          <w:tab w:val="left" w:pos="3975"/>
        </w:tabs>
        <w:jc w:val="both"/>
        <w:rPr>
          <w:rFonts w:cs="Times New Roman"/>
          <w:szCs w:val="24"/>
        </w:rPr>
      </w:pPr>
      <w:r>
        <w:rPr>
          <w:rFonts w:cs="Times New Roman"/>
          <w:szCs w:val="24"/>
        </w:rPr>
        <w:tab/>
      </w:r>
    </w:p>
    <w:p w14:paraId="0CC2605B" w14:textId="0321BE2A" w:rsidR="005410F5" w:rsidRPr="002935CF" w:rsidRDefault="00EB0348" w:rsidP="00C40F2C">
      <w:pPr>
        <w:jc w:val="both"/>
        <w:rPr>
          <w:rFonts w:cs="Times New Roman"/>
          <w:sz w:val="20"/>
          <w:szCs w:val="20"/>
        </w:rPr>
      </w:pPr>
      <w:r w:rsidRPr="002935CF">
        <w:rPr>
          <w:rFonts w:cs="Times New Roman"/>
          <w:sz w:val="20"/>
          <w:szCs w:val="20"/>
        </w:rPr>
        <w:t>2</w:t>
      </w:r>
      <w:r w:rsidR="001836D9" w:rsidRPr="002935CF">
        <w:rPr>
          <w:rFonts w:cs="Times New Roman"/>
          <w:sz w:val="20"/>
          <w:szCs w:val="20"/>
        </w:rPr>
        <w:t>5</w:t>
      </w:r>
      <w:r w:rsidR="00454F90" w:rsidRPr="002935CF">
        <w:rPr>
          <w:rFonts w:cs="Times New Roman"/>
          <w:sz w:val="20"/>
          <w:szCs w:val="20"/>
        </w:rPr>
        <w:t>.</w:t>
      </w:r>
      <w:r w:rsidR="00D56FBF" w:rsidRPr="002935CF">
        <w:rPr>
          <w:rFonts w:cs="Times New Roman"/>
          <w:sz w:val="20"/>
          <w:szCs w:val="20"/>
        </w:rPr>
        <w:t>10</w:t>
      </w:r>
      <w:r w:rsidR="004C64F1" w:rsidRPr="002935CF">
        <w:rPr>
          <w:rFonts w:cs="Times New Roman"/>
          <w:sz w:val="20"/>
          <w:szCs w:val="20"/>
        </w:rPr>
        <w:t>.201</w:t>
      </w:r>
      <w:r w:rsidR="00454F90" w:rsidRPr="002935CF">
        <w:rPr>
          <w:rFonts w:cs="Times New Roman"/>
          <w:sz w:val="20"/>
          <w:szCs w:val="20"/>
        </w:rPr>
        <w:t>6</w:t>
      </w:r>
      <w:r w:rsidR="00C40F2C" w:rsidRPr="002935CF">
        <w:rPr>
          <w:rFonts w:cs="Times New Roman"/>
          <w:sz w:val="20"/>
          <w:szCs w:val="20"/>
        </w:rPr>
        <w:t>.</w:t>
      </w:r>
      <w:r w:rsidR="002935CF">
        <w:rPr>
          <w:rFonts w:cs="Times New Roman"/>
          <w:sz w:val="20"/>
          <w:szCs w:val="20"/>
        </w:rPr>
        <w:t>,</w:t>
      </w:r>
      <w:r w:rsidR="004C64F1" w:rsidRPr="002935CF">
        <w:rPr>
          <w:rFonts w:cs="Times New Roman"/>
          <w:sz w:val="20"/>
          <w:szCs w:val="20"/>
        </w:rPr>
        <w:t xml:space="preserve"> </w:t>
      </w:r>
      <w:r w:rsidR="009C5E5B" w:rsidRPr="002935CF">
        <w:rPr>
          <w:rFonts w:cs="Times New Roman"/>
          <w:sz w:val="20"/>
          <w:szCs w:val="20"/>
        </w:rPr>
        <w:t>15</w:t>
      </w:r>
      <w:r w:rsidRPr="002935CF">
        <w:rPr>
          <w:rFonts w:cs="Times New Roman"/>
          <w:sz w:val="20"/>
          <w:szCs w:val="20"/>
        </w:rPr>
        <w:t>:00</w:t>
      </w:r>
    </w:p>
    <w:p w14:paraId="0CC2605C" w14:textId="48F903F3" w:rsidR="00003A8A" w:rsidRPr="002935CF" w:rsidRDefault="009C5E5B" w:rsidP="00C40F2C">
      <w:pPr>
        <w:jc w:val="both"/>
        <w:rPr>
          <w:rFonts w:cs="Times New Roman"/>
          <w:sz w:val="20"/>
          <w:szCs w:val="20"/>
        </w:rPr>
      </w:pPr>
      <w:r w:rsidRPr="002935CF">
        <w:rPr>
          <w:rFonts w:cs="Times New Roman"/>
          <w:sz w:val="20"/>
          <w:szCs w:val="20"/>
        </w:rPr>
        <w:t>8</w:t>
      </w:r>
      <w:r w:rsidR="001836D9" w:rsidRPr="002935CF">
        <w:rPr>
          <w:rFonts w:cs="Times New Roman"/>
          <w:sz w:val="20"/>
          <w:szCs w:val="20"/>
        </w:rPr>
        <w:t>28</w:t>
      </w:r>
      <w:bookmarkStart w:id="0" w:name="_GoBack"/>
      <w:bookmarkEnd w:id="0"/>
    </w:p>
    <w:p w14:paraId="0CC2605D" w14:textId="51E8E845" w:rsidR="00C40F2C" w:rsidRPr="002935CF" w:rsidRDefault="001303F6" w:rsidP="00C40F2C">
      <w:pPr>
        <w:jc w:val="both"/>
        <w:rPr>
          <w:rFonts w:cs="Times New Roman"/>
          <w:sz w:val="20"/>
          <w:szCs w:val="20"/>
        </w:rPr>
      </w:pPr>
      <w:bookmarkStart w:id="1" w:name="OLE_LINK8"/>
      <w:bookmarkStart w:id="2" w:name="OLE_LINK9"/>
      <w:r w:rsidRPr="002935CF">
        <w:rPr>
          <w:rFonts w:cs="Times New Roman"/>
          <w:sz w:val="20"/>
          <w:szCs w:val="20"/>
        </w:rPr>
        <w:t>S.Morovska</w:t>
      </w:r>
    </w:p>
    <w:p w14:paraId="0CC2605E" w14:textId="0E9F0C2F" w:rsidR="009F42B0" w:rsidRPr="002935CF" w:rsidRDefault="001303F6" w:rsidP="00D650FF">
      <w:pPr>
        <w:jc w:val="both"/>
        <w:rPr>
          <w:rFonts w:cs="Times New Roman"/>
          <w:sz w:val="20"/>
          <w:szCs w:val="20"/>
        </w:rPr>
      </w:pPr>
      <w:bookmarkStart w:id="3" w:name="OLE_LINK1"/>
      <w:bookmarkStart w:id="4" w:name="OLE_LINK2"/>
      <w:bookmarkStart w:id="5" w:name="OLE_LINK5"/>
      <w:r w:rsidRPr="002935CF">
        <w:rPr>
          <w:rFonts w:cs="Times New Roman"/>
          <w:sz w:val="20"/>
          <w:szCs w:val="20"/>
        </w:rPr>
        <w:t>67220139</w:t>
      </w:r>
      <w:r w:rsidR="00C40F2C" w:rsidRPr="002935CF">
        <w:rPr>
          <w:rFonts w:cs="Times New Roman"/>
          <w:sz w:val="20"/>
          <w:szCs w:val="20"/>
        </w:rPr>
        <w:t xml:space="preserve">, </w:t>
      </w:r>
      <w:bookmarkEnd w:id="1"/>
      <w:bookmarkEnd w:id="2"/>
      <w:bookmarkEnd w:id="3"/>
      <w:bookmarkEnd w:id="4"/>
      <w:bookmarkEnd w:id="5"/>
      <w:r w:rsidR="005233F5" w:rsidRPr="002935CF">
        <w:rPr>
          <w:sz w:val="20"/>
          <w:szCs w:val="20"/>
        </w:rPr>
        <w:fldChar w:fldCharType="begin"/>
      </w:r>
      <w:r w:rsidR="005233F5" w:rsidRPr="002935CF">
        <w:rPr>
          <w:sz w:val="20"/>
          <w:szCs w:val="20"/>
        </w:rPr>
        <w:instrText xml:space="preserve"> HYPERLINK "mailto:Santa.Morovska@lrpv.gov.lv" </w:instrText>
      </w:r>
      <w:r w:rsidR="005233F5" w:rsidRPr="002935CF">
        <w:rPr>
          <w:sz w:val="20"/>
          <w:szCs w:val="20"/>
        </w:rPr>
        <w:fldChar w:fldCharType="separate"/>
      </w:r>
      <w:r w:rsidR="005970CD" w:rsidRPr="002935CF">
        <w:rPr>
          <w:rStyle w:val="Hipersaite"/>
          <w:sz w:val="20"/>
          <w:szCs w:val="20"/>
        </w:rPr>
        <w:t>Santa.Morovska@lrpv.gov.lv</w:t>
      </w:r>
      <w:r w:rsidR="005233F5" w:rsidRPr="002935CF">
        <w:rPr>
          <w:rStyle w:val="Hipersaite"/>
          <w:sz w:val="20"/>
          <w:szCs w:val="20"/>
        </w:rPr>
        <w:fldChar w:fldCharType="end"/>
      </w:r>
      <w:r w:rsidR="005970CD" w:rsidRPr="002935CF">
        <w:rPr>
          <w:sz w:val="20"/>
          <w:szCs w:val="20"/>
        </w:rPr>
        <w:t xml:space="preserve"> </w:t>
      </w:r>
    </w:p>
    <w:sectPr w:rsidR="009F42B0" w:rsidRPr="002935CF" w:rsidSect="002935CF">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26061" w14:textId="77777777" w:rsidR="00D148C8" w:rsidRDefault="00D148C8" w:rsidP="0086332E">
      <w:r>
        <w:separator/>
      </w:r>
    </w:p>
  </w:endnote>
  <w:endnote w:type="continuationSeparator" w:id="0">
    <w:p w14:paraId="0CC26062" w14:textId="77777777" w:rsidR="00D148C8" w:rsidRDefault="00D148C8" w:rsidP="0086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FBEED" w14:textId="77777777" w:rsidR="002935CF" w:rsidRDefault="002935C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6065" w14:textId="62AEA4D6" w:rsidR="00454F90" w:rsidRPr="00454F90" w:rsidRDefault="000A7D23" w:rsidP="002935CF">
    <w:pPr>
      <w:pStyle w:val="Kjene"/>
      <w:tabs>
        <w:tab w:val="clear" w:pos="4680"/>
        <w:tab w:val="clear" w:pos="9360"/>
        <w:tab w:val="left" w:pos="2640"/>
      </w:tabs>
      <w:jc w:val="both"/>
      <w:rPr>
        <w:sz w:val="20"/>
        <w:szCs w:val="20"/>
      </w:rPr>
    </w:pPr>
    <w:r>
      <w:rPr>
        <w:sz w:val="20"/>
        <w:szCs w:val="20"/>
      </w:rPr>
      <w:t>TMAnot_</w:t>
    </w:r>
    <w:r w:rsidR="00EB0348">
      <w:rPr>
        <w:sz w:val="20"/>
        <w:szCs w:val="20"/>
      </w:rPr>
      <w:t>2</w:t>
    </w:r>
    <w:r w:rsidR="001836D9">
      <w:rPr>
        <w:sz w:val="20"/>
        <w:szCs w:val="20"/>
      </w:rPr>
      <w:t>5</w:t>
    </w:r>
    <w:r w:rsidR="00D56FBF">
      <w:rPr>
        <w:sz w:val="20"/>
        <w:szCs w:val="20"/>
      </w:rPr>
      <w:t>10</w:t>
    </w:r>
    <w:r>
      <w:rPr>
        <w:sz w:val="20"/>
        <w:szCs w:val="20"/>
      </w:rPr>
      <w:t>16_grozijumi</w:t>
    </w:r>
    <w:r w:rsidR="00454F90" w:rsidRPr="00454F90">
      <w:rPr>
        <w:sz w:val="20"/>
        <w:szCs w:val="20"/>
      </w:rPr>
      <w:t xml:space="preserve">; Ministru kabineta rīkojuma projekta </w:t>
    </w:r>
    <w:r w:rsidR="00F24889" w:rsidRPr="00A853CC">
      <w:rPr>
        <w:rFonts w:cs="Times New Roman"/>
        <w:sz w:val="20"/>
        <w:szCs w:val="20"/>
      </w:rPr>
      <w:t>“Gr</w:t>
    </w:r>
    <w:r w:rsidR="002935CF">
      <w:rPr>
        <w:rFonts w:cs="Times New Roman"/>
        <w:sz w:val="20"/>
        <w:szCs w:val="20"/>
      </w:rPr>
      <w:t>ozījumi Ministru kabineta 2015. </w:t>
    </w:r>
    <w:r w:rsidR="00F24889" w:rsidRPr="00A853CC">
      <w:rPr>
        <w:rFonts w:cs="Times New Roman"/>
        <w:sz w:val="20"/>
        <w:szCs w:val="20"/>
      </w:rPr>
      <w:t>gada 16.</w:t>
    </w:r>
    <w:r w:rsidR="009C5E5B">
      <w:rPr>
        <w:rFonts w:cs="Times New Roman"/>
        <w:sz w:val="20"/>
        <w:szCs w:val="20"/>
      </w:rPr>
      <w:t> </w:t>
    </w:r>
    <w:r w:rsidR="00F24889" w:rsidRPr="00A853CC">
      <w:rPr>
        <w:rFonts w:cs="Times New Roman"/>
        <w:sz w:val="20"/>
        <w:szCs w:val="20"/>
      </w:rPr>
      <w:t>decembra rīkojumā Nr.</w:t>
    </w:r>
    <w:r w:rsidR="009C5E5B">
      <w:rPr>
        <w:rFonts w:cs="Times New Roman"/>
        <w:sz w:val="20"/>
        <w:szCs w:val="20"/>
      </w:rPr>
      <w:t> </w:t>
    </w:r>
    <w:r w:rsidR="00F24889" w:rsidRPr="00A853CC">
      <w:rPr>
        <w:rFonts w:cs="Times New Roman"/>
        <w:sz w:val="20"/>
        <w:szCs w:val="20"/>
      </w:rPr>
      <w:t xml:space="preserve"> 796 “</w:t>
    </w:r>
    <w:hyperlink r:id="rId1" w:tgtFrame="_blank" w:history="1">
      <w:r w:rsidR="00F24889" w:rsidRPr="00A853CC">
        <w:rPr>
          <w:rStyle w:val="Hipersaite"/>
          <w:rFonts w:cs="Times New Roman"/>
          <w:color w:val="auto"/>
          <w:sz w:val="20"/>
          <w:szCs w:val="20"/>
          <w:u w:val="none"/>
        </w:rPr>
        <w:t>Par Patentu valdes 2016.</w:t>
      </w:r>
      <w:r w:rsidR="009C5E5B">
        <w:rPr>
          <w:rStyle w:val="Hipersaite"/>
          <w:rFonts w:cs="Times New Roman"/>
          <w:color w:val="auto"/>
          <w:sz w:val="20"/>
          <w:szCs w:val="20"/>
          <w:u w:val="none"/>
        </w:rPr>
        <w:t> </w:t>
      </w:r>
      <w:r w:rsidR="00F24889" w:rsidRPr="00A853CC">
        <w:rPr>
          <w:rStyle w:val="Hipersaite"/>
          <w:rFonts w:cs="Times New Roman"/>
          <w:color w:val="auto"/>
          <w:sz w:val="20"/>
          <w:szCs w:val="20"/>
          <w:u w:val="none"/>
        </w:rPr>
        <w:t xml:space="preserve"> gada budžeta apstiprināšanu</w:t>
      </w:r>
    </w:hyperlink>
    <w:r w:rsidR="00F24889" w:rsidRPr="00A853CC">
      <w:rPr>
        <w:rFonts w:cs="Times New Roman"/>
        <w:sz w:val="20"/>
        <w:szCs w:val="20"/>
      </w:rPr>
      <w:t>””</w:t>
    </w:r>
    <w:r w:rsidR="00454F90" w:rsidRPr="00454F90">
      <w:rPr>
        <w:sz w:val="20"/>
        <w:szCs w:val="20"/>
      </w:rPr>
      <w:t xml:space="preserve"> sākotnējās ietekmes novērtējuma ziņojums (anotācija)</w:t>
    </w:r>
    <w:r w:rsidR="00454F90" w:rsidRPr="00454F90">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6066" w14:textId="4C7E3855" w:rsidR="00744208" w:rsidRPr="001F7A3B" w:rsidRDefault="00266D25" w:rsidP="002935CF">
    <w:pPr>
      <w:pStyle w:val="Kjene"/>
      <w:jc w:val="both"/>
    </w:pPr>
    <w:r>
      <w:rPr>
        <w:sz w:val="20"/>
        <w:szCs w:val="20"/>
      </w:rPr>
      <w:t>TMAnot_</w:t>
    </w:r>
    <w:r w:rsidR="00EB0348">
      <w:rPr>
        <w:sz w:val="20"/>
        <w:szCs w:val="20"/>
      </w:rPr>
      <w:t>2</w:t>
    </w:r>
    <w:r w:rsidR="001836D9">
      <w:rPr>
        <w:sz w:val="20"/>
        <w:szCs w:val="20"/>
      </w:rPr>
      <w:t>5</w:t>
    </w:r>
    <w:r w:rsidR="00D56FBF">
      <w:rPr>
        <w:sz w:val="20"/>
        <w:szCs w:val="20"/>
      </w:rPr>
      <w:t>10</w:t>
    </w:r>
    <w:r>
      <w:rPr>
        <w:sz w:val="20"/>
        <w:szCs w:val="20"/>
      </w:rPr>
      <w:t>16_grozijumi</w:t>
    </w:r>
    <w:r w:rsidR="001F7A3B" w:rsidRPr="00454F90">
      <w:rPr>
        <w:sz w:val="20"/>
        <w:szCs w:val="20"/>
      </w:rPr>
      <w:t xml:space="preserve">; Ministru kabineta rīkojuma projekta </w:t>
    </w:r>
    <w:r w:rsidR="00F24889" w:rsidRPr="00A853CC">
      <w:rPr>
        <w:rFonts w:cs="Times New Roman"/>
        <w:sz w:val="20"/>
        <w:szCs w:val="20"/>
      </w:rPr>
      <w:t>“Grozījumi Ministru kabineta 2015.</w:t>
    </w:r>
    <w:r w:rsidR="005F5F2B">
      <w:rPr>
        <w:rFonts w:cs="Times New Roman"/>
        <w:sz w:val="20"/>
        <w:szCs w:val="20"/>
      </w:rPr>
      <w:t> </w:t>
    </w:r>
    <w:r w:rsidR="002935CF">
      <w:rPr>
        <w:rFonts w:cs="Times New Roman"/>
        <w:sz w:val="20"/>
        <w:szCs w:val="20"/>
      </w:rPr>
      <w:t>gada 16. </w:t>
    </w:r>
    <w:r w:rsidR="00625A0D">
      <w:rPr>
        <w:rFonts w:cs="Times New Roman"/>
        <w:sz w:val="20"/>
        <w:szCs w:val="20"/>
      </w:rPr>
      <w:t>decembra rīkojumā Nr. </w:t>
    </w:r>
    <w:r w:rsidR="00F24889" w:rsidRPr="00A853CC">
      <w:rPr>
        <w:rFonts w:cs="Times New Roman"/>
        <w:sz w:val="20"/>
        <w:szCs w:val="20"/>
      </w:rPr>
      <w:t>796 “</w:t>
    </w:r>
    <w:hyperlink r:id="rId1" w:tgtFrame="_blank" w:history="1">
      <w:r w:rsidR="00625A0D">
        <w:rPr>
          <w:rStyle w:val="Hipersaite"/>
          <w:rFonts w:cs="Times New Roman"/>
          <w:color w:val="auto"/>
          <w:sz w:val="20"/>
          <w:szCs w:val="20"/>
          <w:u w:val="none"/>
        </w:rPr>
        <w:t>Par Patentu valdes 2016. </w:t>
      </w:r>
      <w:r w:rsidR="00F24889" w:rsidRPr="00A853CC">
        <w:rPr>
          <w:rStyle w:val="Hipersaite"/>
          <w:rFonts w:cs="Times New Roman"/>
          <w:color w:val="auto"/>
          <w:sz w:val="20"/>
          <w:szCs w:val="20"/>
          <w:u w:val="none"/>
        </w:rPr>
        <w:t>gada budžeta apstiprināšanu</w:t>
      </w:r>
    </w:hyperlink>
    <w:r w:rsidR="00F24889" w:rsidRPr="00A853CC">
      <w:rPr>
        <w:rFonts w:cs="Times New Roman"/>
        <w:sz w:val="20"/>
        <w:szCs w:val="20"/>
      </w:rPr>
      <w:t>””</w:t>
    </w:r>
    <w:r w:rsidR="001F7A3B" w:rsidRPr="00454F90">
      <w:rPr>
        <w:sz w:val="20"/>
        <w:szCs w:val="20"/>
      </w:rPr>
      <w:t xml:space="preserve"> sākotnējās ietekmes novērtējuma ziņojums (anotācija</w:t>
    </w:r>
    <w:r w:rsidR="002B1AE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2605F" w14:textId="77777777" w:rsidR="00D148C8" w:rsidRDefault="00D148C8" w:rsidP="0086332E">
      <w:r>
        <w:separator/>
      </w:r>
    </w:p>
  </w:footnote>
  <w:footnote w:type="continuationSeparator" w:id="0">
    <w:p w14:paraId="0CC26060" w14:textId="77777777" w:rsidR="00D148C8" w:rsidRDefault="00D148C8" w:rsidP="0086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EE13" w14:textId="77777777" w:rsidR="002935CF" w:rsidRDefault="002935C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1659"/>
      <w:docPartObj>
        <w:docPartGallery w:val="Page Numbers (Top of Page)"/>
        <w:docPartUnique/>
      </w:docPartObj>
    </w:sdtPr>
    <w:sdtEndPr/>
    <w:sdtContent>
      <w:p w14:paraId="0CC26063" w14:textId="082BF0DA" w:rsidR="00744208" w:rsidRDefault="00744208">
        <w:pPr>
          <w:pStyle w:val="Galvene"/>
          <w:jc w:val="center"/>
        </w:pPr>
        <w:r>
          <w:fldChar w:fldCharType="begin"/>
        </w:r>
        <w:r>
          <w:instrText xml:space="preserve"> PAGE   \* MERGEFORMAT </w:instrText>
        </w:r>
        <w:r>
          <w:fldChar w:fldCharType="separate"/>
        </w:r>
        <w:r w:rsidR="00963B31">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51F7" w14:textId="77777777" w:rsidR="002935CF" w:rsidRDefault="002935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6211A"/>
    <w:multiLevelType w:val="hybridMultilevel"/>
    <w:tmpl w:val="431E6B1E"/>
    <w:lvl w:ilvl="0" w:tplc="0426000F">
      <w:start w:val="1"/>
      <w:numFmt w:val="decimal"/>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4">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4B950F9"/>
    <w:multiLevelType w:val="hybridMultilevel"/>
    <w:tmpl w:val="4E7C6606"/>
    <w:lvl w:ilvl="0" w:tplc="8F0A00B6">
      <w:start w:val="1"/>
      <w:numFmt w:val="decimal"/>
      <w:lvlText w:val="%1."/>
      <w:lvlJc w:val="left"/>
      <w:pPr>
        <w:ind w:left="186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6CE30E0"/>
    <w:multiLevelType w:val="hybridMultilevel"/>
    <w:tmpl w:val="68AE787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4">
    <w:nsid w:val="375A236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9">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64C1D1C"/>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91BEA"/>
    <w:multiLevelType w:val="hybridMultilevel"/>
    <w:tmpl w:val="7D6C2F24"/>
    <w:lvl w:ilvl="0" w:tplc="0426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3">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4">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7D271AFD"/>
    <w:multiLevelType w:val="hybridMultilevel"/>
    <w:tmpl w:val="F4D65B20"/>
    <w:lvl w:ilvl="0" w:tplc="938AB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7"/>
  </w:num>
  <w:num w:numId="4">
    <w:abstractNumId w:val="1"/>
  </w:num>
  <w:num w:numId="5">
    <w:abstractNumId w:val="15"/>
  </w:num>
  <w:num w:numId="6">
    <w:abstractNumId w:val="19"/>
  </w:num>
  <w:num w:numId="7">
    <w:abstractNumId w:val="6"/>
  </w:num>
  <w:num w:numId="8">
    <w:abstractNumId w:val="23"/>
  </w:num>
  <w:num w:numId="9">
    <w:abstractNumId w:val="9"/>
  </w:num>
  <w:num w:numId="10">
    <w:abstractNumId w:val="7"/>
  </w:num>
  <w:num w:numId="11">
    <w:abstractNumId w:val="24"/>
  </w:num>
  <w:num w:numId="12">
    <w:abstractNumId w:val="4"/>
  </w:num>
  <w:num w:numId="13">
    <w:abstractNumId w:val="16"/>
  </w:num>
  <w:num w:numId="14">
    <w:abstractNumId w:val="8"/>
  </w:num>
  <w:num w:numId="15">
    <w:abstractNumId w:val="12"/>
  </w:num>
  <w:num w:numId="16">
    <w:abstractNumId w:val="5"/>
  </w:num>
  <w:num w:numId="17">
    <w:abstractNumId w:val="10"/>
  </w:num>
  <w:num w:numId="18">
    <w:abstractNumId w:val="2"/>
  </w:num>
  <w:num w:numId="19">
    <w:abstractNumId w:val="18"/>
  </w:num>
  <w:num w:numId="20">
    <w:abstractNumId w:val="14"/>
  </w:num>
  <w:num w:numId="21">
    <w:abstractNumId w:val="3"/>
  </w:num>
  <w:num w:numId="22">
    <w:abstractNumId w:val="3"/>
    <w:lvlOverride w:ilvl="0">
      <w:lvl w:ilvl="0" w:tplc="0426000F">
        <w:start w:val="1"/>
        <w:numFmt w:val="decimal"/>
        <w:lvlText w:val="%1."/>
        <w:lvlJc w:val="left"/>
        <w:pPr>
          <w:ind w:left="1191" w:hanging="313"/>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22"/>
  </w:num>
  <w:num w:numId="24">
    <w:abstractNumId w:val="25"/>
  </w:num>
  <w:num w:numId="25">
    <w:abstractNumId w:val="21"/>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1C"/>
    <w:rsid w:val="000035C3"/>
    <w:rsid w:val="00003A8A"/>
    <w:rsid w:val="00010D20"/>
    <w:rsid w:val="000120C1"/>
    <w:rsid w:val="00013DD6"/>
    <w:rsid w:val="00015658"/>
    <w:rsid w:val="000171E8"/>
    <w:rsid w:val="00021042"/>
    <w:rsid w:val="00023CFE"/>
    <w:rsid w:val="000264F4"/>
    <w:rsid w:val="0002676E"/>
    <w:rsid w:val="00030701"/>
    <w:rsid w:val="00031732"/>
    <w:rsid w:val="0003263E"/>
    <w:rsid w:val="00033CB5"/>
    <w:rsid w:val="00033D70"/>
    <w:rsid w:val="00034596"/>
    <w:rsid w:val="000352CD"/>
    <w:rsid w:val="00036818"/>
    <w:rsid w:val="0004518E"/>
    <w:rsid w:val="0004763C"/>
    <w:rsid w:val="00047682"/>
    <w:rsid w:val="00051113"/>
    <w:rsid w:val="000559F1"/>
    <w:rsid w:val="00056CAC"/>
    <w:rsid w:val="00060396"/>
    <w:rsid w:val="00075A85"/>
    <w:rsid w:val="00080A03"/>
    <w:rsid w:val="000830E7"/>
    <w:rsid w:val="0008538E"/>
    <w:rsid w:val="00090786"/>
    <w:rsid w:val="00096763"/>
    <w:rsid w:val="000A3F41"/>
    <w:rsid w:val="000A45D5"/>
    <w:rsid w:val="000A606E"/>
    <w:rsid w:val="000A7D23"/>
    <w:rsid w:val="000B32FD"/>
    <w:rsid w:val="000B3589"/>
    <w:rsid w:val="000B418B"/>
    <w:rsid w:val="000B4256"/>
    <w:rsid w:val="000B4B45"/>
    <w:rsid w:val="000B6647"/>
    <w:rsid w:val="000C0A0E"/>
    <w:rsid w:val="000C15CD"/>
    <w:rsid w:val="000C3C12"/>
    <w:rsid w:val="000D0B2F"/>
    <w:rsid w:val="000D13DF"/>
    <w:rsid w:val="000D191D"/>
    <w:rsid w:val="000D339F"/>
    <w:rsid w:val="000D74E3"/>
    <w:rsid w:val="000E47D4"/>
    <w:rsid w:val="000E5651"/>
    <w:rsid w:val="000E683A"/>
    <w:rsid w:val="000F1678"/>
    <w:rsid w:val="000F4C05"/>
    <w:rsid w:val="00100118"/>
    <w:rsid w:val="00100D1D"/>
    <w:rsid w:val="001012F1"/>
    <w:rsid w:val="00101396"/>
    <w:rsid w:val="00103139"/>
    <w:rsid w:val="00103C6D"/>
    <w:rsid w:val="00104C6D"/>
    <w:rsid w:val="001127A7"/>
    <w:rsid w:val="0011305D"/>
    <w:rsid w:val="00114EB2"/>
    <w:rsid w:val="00116D83"/>
    <w:rsid w:val="0011774E"/>
    <w:rsid w:val="00117C74"/>
    <w:rsid w:val="00120D5C"/>
    <w:rsid w:val="00123E23"/>
    <w:rsid w:val="00123EFF"/>
    <w:rsid w:val="00127C3A"/>
    <w:rsid w:val="001303F6"/>
    <w:rsid w:val="001311A7"/>
    <w:rsid w:val="001379A6"/>
    <w:rsid w:val="00141987"/>
    <w:rsid w:val="00141E45"/>
    <w:rsid w:val="00151EC5"/>
    <w:rsid w:val="00153272"/>
    <w:rsid w:val="00153D74"/>
    <w:rsid w:val="001550F8"/>
    <w:rsid w:val="00155614"/>
    <w:rsid w:val="0015569A"/>
    <w:rsid w:val="001575D0"/>
    <w:rsid w:val="00167659"/>
    <w:rsid w:val="0017043D"/>
    <w:rsid w:val="00171C46"/>
    <w:rsid w:val="00172819"/>
    <w:rsid w:val="00176EE5"/>
    <w:rsid w:val="00181EE3"/>
    <w:rsid w:val="001836D9"/>
    <w:rsid w:val="0018644C"/>
    <w:rsid w:val="001874AB"/>
    <w:rsid w:val="001913A4"/>
    <w:rsid w:val="0019316A"/>
    <w:rsid w:val="001A0995"/>
    <w:rsid w:val="001A1E54"/>
    <w:rsid w:val="001A25F1"/>
    <w:rsid w:val="001A4EE2"/>
    <w:rsid w:val="001B0642"/>
    <w:rsid w:val="001B0A2D"/>
    <w:rsid w:val="001B0AD9"/>
    <w:rsid w:val="001B41D7"/>
    <w:rsid w:val="001B6CB6"/>
    <w:rsid w:val="001C08FF"/>
    <w:rsid w:val="001C150F"/>
    <w:rsid w:val="001C7CA6"/>
    <w:rsid w:val="001D4F5E"/>
    <w:rsid w:val="001D7A97"/>
    <w:rsid w:val="001E0057"/>
    <w:rsid w:val="001E135E"/>
    <w:rsid w:val="001E367B"/>
    <w:rsid w:val="001E434A"/>
    <w:rsid w:val="001E5BF4"/>
    <w:rsid w:val="001F1AA4"/>
    <w:rsid w:val="001F282E"/>
    <w:rsid w:val="001F4288"/>
    <w:rsid w:val="001F475B"/>
    <w:rsid w:val="001F7A3B"/>
    <w:rsid w:val="00200C93"/>
    <w:rsid w:val="00201C13"/>
    <w:rsid w:val="002054B8"/>
    <w:rsid w:val="00206679"/>
    <w:rsid w:val="00213554"/>
    <w:rsid w:val="00214BB5"/>
    <w:rsid w:val="00216242"/>
    <w:rsid w:val="00221A74"/>
    <w:rsid w:val="00223576"/>
    <w:rsid w:val="00225970"/>
    <w:rsid w:val="00227AE6"/>
    <w:rsid w:val="00233469"/>
    <w:rsid w:val="00234D5C"/>
    <w:rsid w:val="002367B8"/>
    <w:rsid w:val="00241B38"/>
    <w:rsid w:val="002432EB"/>
    <w:rsid w:val="0024387C"/>
    <w:rsid w:val="002515AB"/>
    <w:rsid w:val="002525AC"/>
    <w:rsid w:val="00252842"/>
    <w:rsid w:val="002534AE"/>
    <w:rsid w:val="002609B9"/>
    <w:rsid w:val="002657F0"/>
    <w:rsid w:val="00266D25"/>
    <w:rsid w:val="0026767A"/>
    <w:rsid w:val="00267910"/>
    <w:rsid w:val="00270A64"/>
    <w:rsid w:val="002723AC"/>
    <w:rsid w:val="0027484B"/>
    <w:rsid w:val="00281E41"/>
    <w:rsid w:val="0028334D"/>
    <w:rsid w:val="00284711"/>
    <w:rsid w:val="002924B2"/>
    <w:rsid w:val="00292E9A"/>
    <w:rsid w:val="002935CF"/>
    <w:rsid w:val="0029386C"/>
    <w:rsid w:val="00294CCF"/>
    <w:rsid w:val="0029603C"/>
    <w:rsid w:val="002A09BA"/>
    <w:rsid w:val="002A13A4"/>
    <w:rsid w:val="002A1F76"/>
    <w:rsid w:val="002A2A5D"/>
    <w:rsid w:val="002A2E2C"/>
    <w:rsid w:val="002A438D"/>
    <w:rsid w:val="002A5C22"/>
    <w:rsid w:val="002A5F9D"/>
    <w:rsid w:val="002A76E5"/>
    <w:rsid w:val="002A7BF5"/>
    <w:rsid w:val="002B013D"/>
    <w:rsid w:val="002B1AE9"/>
    <w:rsid w:val="002B2F25"/>
    <w:rsid w:val="002B4BF8"/>
    <w:rsid w:val="002B4EAD"/>
    <w:rsid w:val="002B560E"/>
    <w:rsid w:val="002B757B"/>
    <w:rsid w:val="002C18BA"/>
    <w:rsid w:val="002C2548"/>
    <w:rsid w:val="002C40BD"/>
    <w:rsid w:val="002C4AAC"/>
    <w:rsid w:val="002C4F0B"/>
    <w:rsid w:val="002C534A"/>
    <w:rsid w:val="002D138F"/>
    <w:rsid w:val="002D5F3E"/>
    <w:rsid w:val="002E1DB7"/>
    <w:rsid w:val="002E2CD4"/>
    <w:rsid w:val="002E58E6"/>
    <w:rsid w:val="002E74DB"/>
    <w:rsid w:val="002F171C"/>
    <w:rsid w:val="002F1CE3"/>
    <w:rsid w:val="002F24F9"/>
    <w:rsid w:val="002F4292"/>
    <w:rsid w:val="002F4AD7"/>
    <w:rsid w:val="002F4DF8"/>
    <w:rsid w:val="002F667E"/>
    <w:rsid w:val="00307C86"/>
    <w:rsid w:val="00307E73"/>
    <w:rsid w:val="003116C6"/>
    <w:rsid w:val="003125FD"/>
    <w:rsid w:val="003169E3"/>
    <w:rsid w:val="00320622"/>
    <w:rsid w:val="0032160E"/>
    <w:rsid w:val="00323EB3"/>
    <w:rsid w:val="00327064"/>
    <w:rsid w:val="00327AC0"/>
    <w:rsid w:val="00330C19"/>
    <w:rsid w:val="0033152B"/>
    <w:rsid w:val="00332D9B"/>
    <w:rsid w:val="003455BE"/>
    <w:rsid w:val="00353D19"/>
    <w:rsid w:val="00355DBD"/>
    <w:rsid w:val="00357997"/>
    <w:rsid w:val="00360F96"/>
    <w:rsid w:val="003630C6"/>
    <w:rsid w:val="003722A8"/>
    <w:rsid w:val="00372717"/>
    <w:rsid w:val="00381CD0"/>
    <w:rsid w:val="00382ED7"/>
    <w:rsid w:val="00387F99"/>
    <w:rsid w:val="003945F1"/>
    <w:rsid w:val="003A2A12"/>
    <w:rsid w:val="003A3EAE"/>
    <w:rsid w:val="003A506B"/>
    <w:rsid w:val="003A50DD"/>
    <w:rsid w:val="003A7C8E"/>
    <w:rsid w:val="003B07F1"/>
    <w:rsid w:val="003B3DEC"/>
    <w:rsid w:val="003C18AF"/>
    <w:rsid w:val="003D75F1"/>
    <w:rsid w:val="003D7B5D"/>
    <w:rsid w:val="003E6B1C"/>
    <w:rsid w:val="003E7893"/>
    <w:rsid w:val="003E7F07"/>
    <w:rsid w:val="0040494F"/>
    <w:rsid w:val="00405081"/>
    <w:rsid w:val="00405DF3"/>
    <w:rsid w:val="0040735E"/>
    <w:rsid w:val="00416095"/>
    <w:rsid w:val="00417376"/>
    <w:rsid w:val="00417868"/>
    <w:rsid w:val="00420F59"/>
    <w:rsid w:val="00425510"/>
    <w:rsid w:val="00425699"/>
    <w:rsid w:val="004300DA"/>
    <w:rsid w:val="004311EC"/>
    <w:rsid w:val="00433180"/>
    <w:rsid w:val="004340AF"/>
    <w:rsid w:val="0043520B"/>
    <w:rsid w:val="004355C6"/>
    <w:rsid w:val="00435744"/>
    <w:rsid w:val="00440676"/>
    <w:rsid w:val="00441187"/>
    <w:rsid w:val="004428D2"/>
    <w:rsid w:val="004479D2"/>
    <w:rsid w:val="00451396"/>
    <w:rsid w:val="004521A4"/>
    <w:rsid w:val="004536F9"/>
    <w:rsid w:val="00454089"/>
    <w:rsid w:val="00454F90"/>
    <w:rsid w:val="00455D90"/>
    <w:rsid w:val="00456684"/>
    <w:rsid w:val="0045713E"/>
    <w:rsid w:val="0046310D"/>
    <w:rsid w:val="00467E9B"/>
    <w:rsid w:val="004704C6"/>
    <w:rsid w:val="0047092A"/>
    <w:rsid w:val="00472F14"/>
    <w:rsid w:val="00474DEF"/>
    <w:rsid w:val="004755B8"/>
    <w:rsid w:val="00477977"/>
    <w:rsid w:val="0048046E"/>
    <w:rsid w:val="00481DE1"/>
    <w:rsid w:val="00482D6B"/>
    <w:rsid w:val="00483824"/>
    <w:rsid w:val="00483A07"/>
    <w:rsid w:val="00484824"/>
    <w:rsid w:val="00484F87"/>
    <w:rsid w:val="00486F81"/>
    <w:rsid w:val="00490985"/>
    <w:rsid w:val="00492A4E"/>
    <w:rsid w:val="00494C22"/>
    <w:rsid w:val="004A2671"/>
    <w:rsid w:val="004A3EE8"/>
    <w:rsid w:val="004A501D"/>
    <w:rsid w:val="004A5E02"/>
    <w:rsid w:val="004A5E44"/>
    <w:rsid w:val="004B66BE"/>
    <w:rsid w:val="004B66E4"/>
    <w:rsid w:val="004B7814"/>
    <w:rsid w:val="004C00A6"/>
    <w:rsid w:val="004C64F1"/>
    <w:rsid w:val="004C70F0"/>
    <w:rsid w:val="004C795B"/>
    <w:rsid w:val="004D0702"/>
    <w:rsid w:val="004D0A5D"/>
    <w:rsid w:val="004E1A4D"/>
    <w:rsid w:val="004E3F68"/>
    <w:rsid w:val="004E3F79"/>
    <w:rsid w:val="004E49C8"/>
    <w:rsid w:val="004E6E67"/>
    <w:rsid w:val="004F0331"/>
    <w:rsid w:val="004F1C5E"/>
    <w:rsid w:val="004F349E"/>
    <w:rsid w:val="005038E2"/>
    <w:rsid w:val="00507B65"/>
    <w:rsid w:val="00507F94"/>
    <w:rsid w:val="00512815"/>
    <w:rsid w:val="00512E81"/>
    <w:rsid w:val="005130D4"/>
    <w:rsid w:val="00515BC0"/>
    <w:rsid w:val="005161CC"/>
    <w:rsid w:val="00520072"/>
    <w:rsid w:val="00520AC5"/>
    <w:rsid w:val="00521073"/>
    <w:rsid w:val="00522724"/>
    <w:rsid w:val="00522DD2"/>
    <w:rsid w:val="005233F5"/>
    <w:rsid w:val="00523431"/>
    <w:rsid w:val="00524BD5"/>
    <w:rsid w:val="00530AEF"/>
    <w:rsid w:val="00531DAA"/>
    <w:rsid w:val="00532D6B"/>
    <w:rsid w:val="00536114"/>
    <w:rsid w:val="00537356"/>
    <w:rsid w:val="005406EC"/>
    <w:rsid w:val="00540BC8"/>
    <w:rsid w:val="005410F5"/>
    <w:rsid w:val="0054191E"/>
    <w:rsid w:val="00543A13"/>
    <w:rsid w:val="00544C6F"/>
    <w:rsid w:val="005469AA"/>
    <w:rsid w:val="00550EA0"/>
    <w:rsid w:val="005522F3"/>
    <w:rsid w:val="00562490"/>
    <w:rsid w:val="00563208"/>
    <w:rsid w:val="00567312"/>
    <w:rsid w:val="0057245E"/>
    <w:rsid w:val="00576263"/>
    <w:rsid w:val="00582B57"/>
    <w:rsid w:val="005831F6"/>
    <w:rsid w:val="00585F70"/>
    <w:rsid w:val="00587415"/>
    <w:rsid w:val="00592AE3"/>
    <w:rsid w:val="00592DE4"/>
    <w:rsid w:val="00593FD4"/>
    <w:rsid w:val="005970CD"/>
    <w:rsid w:val="005A12D1"/>
    <w:rsid w:val="005A6A86"/>
    <w:rsid w:val="005A6F70"/>
    <w:rsid w:val="005A71CA"/>
    <w:rsid w:val="005A7C31"/>
    <w:rsid w:val="005B170B"/>
    <w:rsid w:val="005B266D"/>
    <w:rsid w:val="005B2FA2"/>
    <w:rsid w:val="005B56CC"/>
    <w:rsid w:val="005B77B6"/>
    <w:rsid w:val="005D5F2F"/>
    <w:rsid w:val="005E100A"/>
    <w:rsid w:val="005E1B69"/>
    <w:rsid w:val="005E2F64"/>
    <w:rsid w:val="005E3599"/>
    <w:rsid w:val="005E7616"/>
    <w:rsid w:val="005F2AE2"/>
    <w:rsid w:val="005F5F2B"/>
    <w:rsid w:val="005F7217"/>
    <w:rsid w:val="00605A96"/>
    <w:rsid w:val="0061716C"/>
    <w:rsid w:val="00623083"/>
    <w:rsid w:val="00625A0D"/>
    <w:rsid w:val="00630076"/>
    <w:rsid w:val="006365FA"/>
    <w:rsid w:val="006369F5"/>
    <w:rsid w:val="00645CF7"/>
    <w:rsid w:val="00654C6F"/>
    <w:rsid w:val="00657E22"/>
    <w:rsid w:val="0066546D"/>
    <w:rsid w:val="00667703"/>
    <w:rsid w:val="00671631"/>
    <w:rsid w:val="00671B95"/>
    <w:rsid w:val="0067594F"/>
    <w:rsid w:val="0068108B"/>
    <w:rsid w:val="0068174F"/>
    <w:rsid w:val="0068214A"/>
    <w:rsid w:val="00687F7E"/>
    <w:rsid w:val="0069140D"/>
    <w:rsid w:val="006945D8"/>
    <w:rsid w:val="00695489"/>
    <w:rsid w:val="006968B8"/>
    <w:rsid w:val="006978AC"/>
    <w:rsid w:val="006A33B4"/>
    <w:rsid w:val="006A53E6"/>
    <w:rsid w:val="006A6D74"/>
    <w:rsid w:val="006A6F38"/>
    <w:rsid w:val="006A7CE5"/>
    <w:rsid w:val="006B00D1"/>
    <w:rsid w:val="006B0936"/>
    <w:rsid w:val="006B25B5"/>
    <w:rsid w:val="006B335D"/>
    <w:rsid w:val="006B6B40"/>
    <w:rsid w:val="006B7697"/>
    <w:rsid w:val="006B7EBB"/>
    <w:rsid w:val="006C0F06"/>
    <w:rsid w:val="006C5621"/>
    <w:rsid w:val="006C5DF8"/>
    <w:rsid w:val="006D1ED9"/>
    <w:rsid w:val="006D5FC3"/>
    <w:rsid w:val="006D65EC"/>
    <w:rsid w:val="006D714A"/>
    <w:rsid w:val="006E3768"/>
    <w:rsid w:val="006E497D"/>
    <w:rsid w:val="006E4CEB"/>
    <w:rsid w:val="006E78D5"/>
    <w:rsid w:val="006F2308"/>
    <w:rsid w:val="006F48D3"/>
    <w:rsid w:val="006F5F7A"/>
    <w:rsid w:val="006F6C9E"/>
    <w:rsid w:val="006F6D3E"/>
    <w:rsid w:val="00701573"/>
    <w:rsid w:val="0070371F"/>
    <w:rsid w:val="007067C0"/>
    <w:rsid w:val="00706D60"/>
    <w:rsid w:val="00710E4E"/>
    <w:rsid w:val="00713AA2"/>
    <w:rsid w:val="00720FEF"/>
    <w:rsid w:val="00721AE1"/>
    <w:rsid w:val="00722434"/>
    <w:rsid w:val="00724725"/>
    <w:rsid w:val="00724D5C"/>
    <w:rsid w:val="00727B07"/>
    <w:rsid w:val="007304CC"/>
    <w:rsid w:val="00736011"/>
    <w:rsid w:val="007373AF"/>
    <w:rsid w:val="0073776D"/>
    <w:rsid w:val="00743C5E"/>
    <w:rsid w:val="00744208"/>
    <w:rsid w:val="0075046B"/>
    <w:rsid w:val="00753648"/>
    <w:rsid w:val="00761B1F"/>
    <w:rsid w:val="00763D7A"/>
    <w:rsid w:val="0076636D"/>
    <w:rsid w:val="00766DBC"/>
    <w:rsid w:val="007678DA"/>
    <w:rsid w:val="007729FF"/>
    <w:rsid w:val="00774271"/>
    <w:rsid w:val="00783BAB"/>
    <w:rsid w:val="00786B26"/>
    <w:rsid w:val="00790280"/>
    <w:rsid w:val="00791B3F"/>
    <w:rsid w:val="00792B5A"/>
    <w:rsid w:val="00795F8E"/>
    <w:rsid w:val="007A00BE"/>
    <w:rsid w:val="007A04A4"/>
    <w:rsid w:val="007A069C"/>
    <w:rsid w:val="007A33F1"/>
    <w:rsid w:val="007B3376"/>
    <w:rsid w:val="007B4B6E"/>
    <w:rsid w:val="007B6658"/>
    <w:rsid w:val="007C062D"/>
    <w:rsid w:val="007C654E"/>
    <w:rsid w:val="007C6F77"/>
    <w:rsid w:val="007D16D9"/>
    <w:rsid w:val="007D2F6A"/>
    <w:rsid w:val="007D4AEA"/>
    <w:rsid w:val="007E0722"/>
    <w:rsid w:val="007E0E52"/>
    <w:rsid w:val="007E34A8"/>
    <w:rsid w:val="007E6993"/>
    <w:rsid w:val="007F04F1"/>
    <w:rsid w:val="007F0FBF"/>
    <w:rsid w:val="00801409"/>
    <w:rsid w:val="00801830"/>
    <w:rsid w:val="0080544C"/>
    <w:rsid w:val="008062E4"/>
    <w:rsid w:val="008068A0"/>
    <w:rsid w:val="00807AF0"/>
    <w:rsid w:val="0081028A"/>
    <w:rsid w:val="008103A2"/>
    <w:rsid w:val="00810812"/>
    <w:rsid w:val="00813984"/>
    <w:rsid w:val="0081585B"/>
    <w:rsid w:val="00822EFB"/>
    <w:rsid w:val="008234A2"/>
    <w:rsid w:val="00825031"/>
    <w:rsid w:val="00830343"/>
    <w:rsid w:val="00830605"/>
    <w:rsid w:val="008331D0"/>
    <w:rsid w:val="00833A11"/>
    <w:rsid w:val="00840837"/>
    <w:rsid w:val="00842C37"/>
    <w:rsid w:val="00842D09"/>
    <w:rsid w:val="00850F1E"/>
    <w:rsid w:val="00856852"/>
    <w:rsid w:val="00857DFC"/>
    <w:rsid w:val="0086332E"/>
    <w:rsid w:val="00865784"/>
    <w:rsid w:val="008664C9"/>
    <w:rsid w:val="00870AAB"/>
    <w:rsid w:val="00874B19"/>
    <w:rsid w:val="0087555E"/>
    <w:rsid w:val="008768D1"/>
    <w:rsid w:val="0087780C"/>
    <w:rsid w:val="00877A02"/>
    <w:rsid w:val="00884341"/>
    <w:rsid w:val="00890D27"/>
    <w:rsid w:val="00892DF5"/>
    <w:rsid w:val="00893BCB"/>
    <w:rsid w:val="00894F25"/>
    <w:rsid w:val="00895B7E"/>
    <w:rsid w:val="00895B94"/>
    <w:rsid w:val="008A09C8"/>
    <w:rsid w:val="008A19B3"/>
    <w:rsid w:val="008A391D"/>
    <w:rsid w:val="008A51EB"/>
    <w:rsid w:val="008A6750"/>
    <w:rsid w:val="008B5839"/>
    <w:rsid w:val="008B6EC7"/>
    <w:rsid w:val="008B7795"/>
    <w:rsid w:val="008C0D46"/>
    <w:rsid w:val="008C2ACA"/>
    <w:rsid w:val="008C4183"/>
    <w:rsid w:val="008C4E6C"/>
    <w:rsid w:val="008C58C7"/>
    <w:rsid w:val="008C6A76"/>
    <w:rsid w:val="008C701C"/>
    <w:rsid w:val="008D1D50"/>
    <w:rsid w:val="008D3964"/>
    <w:rsid w:val="008D427D"/>
    <w:rsid w:val="008D4ED0"/>
    <w:rsid w:val="008E238F"/>
    <w:rsid w:val="008E2CA1"/>
    <w:rsid w:val="008E4145"/>
    <w:rsid w:val="008E46B7"/>
    <w:rsid w:val="008E46FC"/>
    <w:rsid w:val="008E7083"/>
    <w:rsid w:val="008E7EA4"/>
    <w:rsid w:val="008F07A2"/>
    <w:rsid w:val="008F6048"/>
    <w:rsid w:val="0090304F"/>
    <w:rsid w:val="00906688"/>
    <w:rsid w:val="00906C5F"/>
    <w:rsid w:val="00914BC7"/>
    <w:rsid w:val="00916380"/>
    <w:rsid w:val="00917CD1"/>
    <w:rsid w:val="00917E0F"/>
    <w:rsid w:val="00921441"/>
    <w:rsid w:val="00921E81"/>
    <w:rsid w:val="00924B69"/>
    <w:rsid w:val="00927B58"/>
    <w:rsid w:val="00930D67"/>
    <w:rsid w:val="00930E41"/>
    <w:rsid w:val="0093792C"/>
    <w:rsid w:val="009407DB"/>
    <w:rsid w:val="00943C38"/>
    <w:rsid w:val="009475EC"/>
    <w:rsid w:val="00951D2B"/>
    <w:rsid w:val="00955AAA"/>
    <w:rsid w:val="00956F84"/>
    <w:rsid w:val="009572B9"/>
    <w:rsid w:val="00963B31"/>
    <w:rsid w:val="00966584"/>
    <w:rsid w:val="00967E9A"/>
    <w:rsid w:val="009706FF"/>
    <w:rsid w:val="009711AF"/>
    <w:rsid w:val="009728D8"/>
    <w:rsid w:val="009737D8"/>
    <w:rsid w:val="00973B96"/>
    <w:rsid w:val="009756DB"/>
    <w:rsid w:val="00975736"/>
    <w:rsid w:val="00982035"/>
    <w:rsid w:val="0098413F"/>
    <w:rsid w:val="00987DC4"/>
    <w:rsid w:val="0099061D"/>
    <w:rsid w:val="00991302"/>
    <w:rsid w:val="00991E5E"/>
    <w:rsid w:val="0099244C"/>
    <w:rsid w:val="009936B3"/>
    <w:rsid w:val="00997BC7"/>
    <w:rsid w:val="009A167F"/>
    <w:rsid w:val="009C4D99"/>
    <w:rsid w:val="009C5E5B"/>
    <w:rsid w:val="009C7147"/>
    <w:rsid w:val="009D0D59"/>
    <w:rsid w:val="009D42EA"/>
    <w:rsid w:val="009D43B4"/>
    <w:rsid w:val="009E0857"/>
    <w:rsid w:val="009E42C2"/>
    <w:rsid w:val="009E478F"/>
    <w:rsid w:val="009E4D2F"/>
    <w:rsid w:val="009E4E80"/>
    <w:rsid w:val="009F3C99"/>
    <w:rsid w:val="009F42B0"/>
    <w:rsid w:val="009F465D"/>
    <w:rsid w:val="009F4976"/>
    <w:rsid w:val="009F6B68"/>
    <w:rsid w:val="00A10911"/>
    <w:rsid w:val="00A11421"/>
    <w:rsid w:val="00A1644E"/>
    <w:rsid w:val="00A170BE"/>
    <w:rsid w:val="00A178EB"/>
    <w:rsid w:val="00A2261B"/>
    <w:rsid w:val="00A23A68"/>
    <w:rsid w:val="00A24E5C"/>
    <w:rsid w:val="00A2620F"/>
    <w:rsid w:val="00A26F0E"/>
    <w:rsid w:val="00A326B6"/>
    <w:rsid w:val="00A340CF"/>
    <w:rsid w:val="00A3502F"/>
    <w:rsid w:val="00A35B79"/>
    <w:rsid w:val="00A378DD"/>
    <w:rsid w:val="00A43AFA"/>
    <w:rsid w:val="00A450C7"/>
    <w:rsid w:val="00A45B4F"/>
    <w:rsid w:val="00A45D39"/>
    <w:rsid w:val="00A51A8F"/>
    <w:rsid w:val="00A56848"/>
    <w:rsid w:val="00A633A2"/>
    <w:rsid w:val="00A7041B"/>
    <w:rsid w:val="00A70F1C"/>
    <w:rsid w:val="00A71127"/>
    <w:rsid w:val="00A82F22"/>
    <w:rsid w:val="00A96536"/>
    <w:rsid w:val="00AA5D9E"/>
    <w:rsid w:val="00AA7911"/>
    <w:rsid w:val="00AB0A3B"/>
    <w:rsid w:val="00AB3542"/>
    <w:rsid w:val="00AB6680"/>
    <w:rsid w:val="00AC380F"/>
    <w:rsid w:val="00AD14EA"/>
    <w:rsid w:val="00AD5243"/>
    <w:rsid w:val="00AD5C6F"/>
    <w:rsid w:val="00AE0B42"/>
    <w:rsid w:val="00AE39F7"/>
    <w:rsid w:val="00AE5EAA"/>
    <w:rsid w:val="00AE7861"/>
    <w:rsid w:val="00AF0F55"/>
    <w:rsid w:val="00AF2E1B"/>
    <w:rsid w:val="00AF4801"/>
    <w:rsid w:val="00B0134F"/>
    <w:rsid w:val="00B014F4"/>
    <w:rsid w:val="00B04DA3"/>
    <w:rsid w:val="00B05831"/>
    <w:rsid w:val="00B10090"/>
    <w:rsid w:val="00B15E34"/>
    <w:rsid w:val="00B219D7"/>
    <w:rsid w:val="00B23C14"/>
    <w:rsid w:val="00B24532"/>
    <w:rsid w:val="00B3218D"/>
    <w:rsid w:val="00B3364A"/>
    <w:rsid w:val="00B35675"/>
    <w:rsid w:val="00B40078"/>
    <w:rsid w:val="00B40C66"/>
    <w:rsid w:val="00B41596"/>
    <w:rsid w:val="00B41CA8"/>
    <w:rsid w:val="00B433C6"/>
    <w:rsid w:val="00B458F1"/>
    <w:rsid w:val="00B4797C"/>
    <w:rsid w:val="00B51B35"/>
    <w:rsid w:val="00B532F4"/>
    <w:rsid w:val="00B55BE5"/>
    <w:rsid w:val="00B607AF"/>
    <w:rsid w:val="00B60F04"/>
    <w:rsid w:val="00B615B2"/>
    <w:rsid w:val="00B710AB"/>
    <w:rsid w:val="00B743FE"/>
    <w:rsid w:val="00B761C3"/>
    <w:rsid w:val="00B77ACF"/>
    <w:rsid w:val="00B82422"/>
    <w:rsid w:val="00B871CD"/>
    <w:rsid w:val="00B87E10"/>
    <w:rsid w:val="00B90EEB"/>
    <w:rsid w:val="00B93692"/>
    <w:rsid w:val="00B93B00"/>
    <w:rsid w:val="00BA0AE1"/>
    <w:rsid w:val="00BA5DB6"/>
    <w:rsid w:val="00BB0CBE"/>
    <w:rsid w:val="00BB123F"/>
    <w:rsid w:val="00BB4C8D"/>
    <w:rsid w:val="00BB69DB"/>
    <w:rsid w:val="00BB73CB"/>
    <w:rsid w:val="00BC24A0"/>
    <w:rsid w:val="00BC2EFA"/>
    <w:rsid w:val="00BC38F5"/>
    <w:rsid w:val="00BC3BFF"/>
    <w:rsid w:val="00BC4FED"/>
    <w:rsid w:val="00BD048D"/>
    <w:rsid w:val="00BD198D"/>
    <w:rsid w:val="00BD2497"/>
    <w:rsid w:val="00BD7A96"/>
    <w:rsid w:val="00BD7BDE"/>
    <w:rsid w:val="00BE48E2"/>
    <w:rsid w:val="00BE49E0"/>
    <w:rsid w:val="00BE5B9E"/>
    <w:rsid w:val="00BE7249"/>
    <w:rsid w:val="00BF0519"/>
    <w:rsid w:val="00BF0E25"/>
    <w:rsid w:val="00BF29DA"/>
    <w:rsid w:val="00BF2DF7"/>
    <w:rsid w:val="00BF3177"/>
    <w:rsid w:val="00BF4644"/>
    <w:rsid w:val="00C00AB3"/>
    <w:rsid w:val="00C01515"/>
    <w:rsid w:val="00C01FD2"/>
    <w:rsid w:val="00C06E14"/>
    <w:rsid w:val="00C111BE"/>
    <w:rsid w:val="00C235BB"/>
    <w:rsid w:val="00C33367"/>
    <w:rsid w:val="00C3398F"/>
    <w:rsid w:val="00C35777"/>
    <w:rsid w:val="00C40DEA"/>
    <w:rsid w:val="00C40F2C"/>
    <w:rsid w:val="00C41D44"/>
    <w:rsid w:val="00C43288"/>
    <w:rsid w:val="00C442AB"/>
    <w:rsid w:val="00C4707A"/>
    <w:rsid w:val="00C47FAD"/>
    <w:rsid w:val="00C522BF"/>
    <w:rsid w:val="00C52D75"/>
    <w:rsid w:val="00C55328"/>
    <w:rsid w:val="00C63035"/>
    <w:rsid w:val="00C6339E"/>
    <w:rsid w:val="00C6378F"/>
    <w:rsid w:val="00C71569"/>
    <w:rsid w:val="00C7311D"/>
    <w:rsid w:val="00C73406"/>
    <w:rsid w:val="00C756A5"/>
    <w:rsid w:val="00C83201"/>
    <w:rsid w:val="00C916FE"/>
    <w:rsid w:val="00C93517"/>
    <w:rsid w:val="00C94B3D"/>
    <w:rsid w:val="00C96B9D"/>
    <w:rsid w:val="00CA0A53"/>
    <w:rsid w:val="00CA10C5"/>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493C"/>
    <w:rsid w:val="00CD4BD0"/>
    <w:rsid w:val="00CE2E62"/>
    <w:rsid w:val="00CE545B"/>
    <w:rsid w:val="00CE5A84"/>
    <w:rsid w:val="00CF06AA"/>
    <w:rsid w:val="00CF6399"/>
    <w:rsid w:val="00CF7D5F"/>
    <w:rsid w:val="00CF7F09"/>
    <w:rsid w:val="00D00366"/>
    <w:rsid w:val="00D02952"/>
    <w:rsid w:val="00D02E66"/>
    <w:rsid w:val="00D06111"/>
    <w:rsid w:val="00D06D13"/>
    <w:rsid w:val="00D115AD"/>
    <w:rsid w:val="00D11F2E"/>
    <w:rsid w:val="00D148C8"/>
    <w:rsid w:val="00D15E42"/>
    <w:rsid w:val="00D16C5D"/>
    <w:rsid w:val="00D23A93"/>
    <w:rsid w:val="00D250BB"/>
    <w:rsid w:val="00D26309"/>
    <w:rsid w:val="00D31D12"/>
    <w:rsid w:val="00D3658C"/>
    <w:rsid w:val="00D42BB3"/>
    <w:rsid w:val="00D440F1"/>
    <w:rsid w:val="00D4536F"/>
    <w:rsid w:val="00D4656F"/>
    <w:rsid w:val="00D4756C"/>
    <w:rsid w:val="00D536FD"/>
    <w:rsid w:val="00D550B9"/>
    <w:rsid w:val="00D5513C"/>
    <w:rsid w:val="00D56FBF"/>
    <w:rsid w:val="00D6433C"/>
    <w:rsid w:val="00D650FF"/>
    <w:rsid w:val="00D66CA8"/>
    <w:rsid w:val="00D71102"/>
    <w:rsid w:val="00D73CA2"/>
    <w:rsid w:val="00D772F5"/>
    <w:rsid w:val="00D80F9F"/>
    <w:rsid w:val="00D8223A"/>
    <w:rsid w:val="00D9419D"/>
    <w:rsid w:val="00D97591"/>
    <w:rsid w:val="00DA0C1C"/>
    <w:rsid w:val="00DA5EC7"/>
    <w:rsid w:val="00DB41AE"/>
    <w:rsid w:val="00DB4914"/>
    <w:rsid w:val="00DB5D1E"/>
    <w:rsid w:val="00DB73B3"/>
    <w:rsid w:val="00DC21B3"/>
    <w:rsid w:val="00DC3DD7"/>
    <w:rsid w:val="00DC552C"/>
    <w:rsid w:val="00DD41C4"/>
    <w:rsid w:val="00DD7687"/>
    <w:rsid w:val="00DE0605"/>
    <w:rsid w:val="00DE69E4"/>
    <w:rsid w:val="00DE716F"/>
    <w:rsid w:val="00DF5AD0"/>
    <w:rsid w:val="00DF6E8E"/>
    <w:rsid w:val="00E013D8"/>
    <w:rsid w:val="00E01697"/>
    <w:rsid w:val="00E025C1"/>
    <w:rsid w:val="00E0290D"/>
    <w:rsid w:val="00E10D1B"/>
    <w:rsid w:val="00E123B8"/>
    <w:rsid w:val="00E13E7E"/>
    <w:rsid w:val="00E148B5"/>
    <w:rsid w:val="00E20E5F"/>
    <w:rsid w:val="00E21961"/>
    <w:rsid w:val="00E24B99"/>
    <w:rsid w:val="00E30750"/>
    <w:rsid w:val="00E3248E"/>
    <w:rsid w:val="00E346BB"/>
    <w:rsid w:val="00E34714"/>
    <w:rsid w:val="00E37CFC"/>
    <w:rsid w:val="00E44967"/>
    <w:rsid w:val="00E4789E"/>
    <w:rsid w:val="00E51C46"/>
    <w:rsid w:val="00E52197"/>
    <w:rsid w:val="00E53BAF"/>
    <w:rsid w:val="00E54058"/>
    <w:rsid w:val="00E61595"/>
    <w:rsid w:val="00E64225"/>
    <w:rsid w:val="00E660A0"/>
    <w:rsid w:val="00E66BF8"/>
    <w:rsid w:val="00E700D4"/>
    <w:rsid w:val="00E75134"/>
    <w:rsid w:val="00E759C7"/>
    <w:rsid w:val="00E77542"/>
    <w:rsid w:val="00E77780"/>
    <w:rsid w:val="00E81D73"/>
    <w:rsid w:val="00E82D57"/>
    <w:rsid w:val="00E835C9"/>
    <w:rsid w:val="00E906EE"/>
    <w:rsid w:val="00E913D4"/>
    <w:rsid w:val="00E91D3C"/>
    <w:rsid w:val="00E96F95"/>
    <w:rsid w:val="00E97264"/>
    <w:rsid w:val="00EA3333"/>
    <w:rsid w:val="00EA45B9"/>
    <w:rsid w:val="00EA51B5"/>
    <w:rsid w:val="00EB0348"/>
    <w:rsid w:val="00EB0E5C"/>
    <w:rsid w:val="00EB2F9A"/>
    <w:rsid w:val="00EC213A"/>
    <w:rsid w:val="00EC2899"/>
    <w:rsid w:val="00EC51F3"/>
    <w:rsid w:val="00EC6C29"/>
    <w:rsid w:val="00EC6E3E"/>
    <w:rsid w:val="00ED0062"/>
    <w:rsid w:val="00ED0729"/>
    <w:rsid w:val="00ED1480"/>
    <w:rsid w:val="00ED2B8F"/>
    <w:rsid w:val="00ED6558"/>
    <w:rsid w:val="00ED6C32"/>
    <w:rsid w:val="00EE2C5D"/>
    <w:rsid w:val="00EE50ED"/>
    <w:rsid w:val="00EF0B31"/>
    <w:rsid w:val="00EF2BEA"/>
    <w:rsid w:val="00EF5072"/>
    <w:rsid w:val="00EF5ED9"/>
    <w:rsid w:val="00F007D9"/>
    <w:rsid w:val="00F00AFE"/>
    <w:rsid w:val="00F00EF2"/>
    <w:rsid w:val="00F0113B"/>
    <w:rsid w:val="00F03275"/>
    <w:rsid w:val="00F0702D"/>
    <w:rsid w:val="00F103B3"/>
    <w:rsid w:val="00F1159A"/>
    <w:rsid w:val="00F138D9"/>
    <w:rsid w:val="00F147A7"/>
    <w:rsid w:val="00F16840"/>
    <w:rsid w:val="00F24591"/>
    <w:rsid w:val="00F24889"/>
    <w:rsid w:val="00F24940"/>
    <w:rsid w:val="00F27B98"/>
    <w:rsid w:val="00F3113E"/>
    <w:rsid w:val="00F31A70"/>
    <w:rsid w:val="00F37C15"/>
    <w:rsid w:val="00F4053C"/>
    <w:rsid w:val="00F40D5B"/>
    <w:rsid w:val="00F417E2"/>
    <w:rsid w:val="00F418DA"/>
    <w:rsid w:val="00F41D15"/>
    <w:rsid w:val="00F42361"/>
    <w:rsid w:val="00F43E59"/>
    <w:rsid w:val="00F457A7"/>
    <w:rsid w:val="00F46A94"/>
    <w:rsid w:val="00F50796"/>
    <w:rsid w:val="00F54000"/>
    <w:rsid w:val="00F55564"/>
    <w:rsid w:val="00F57060"/>
    <w:rsid w:val="00F579A3"/>
    <w:rsid w:val="00F605B9"/>
    <w:rsid w:val="00F63624"/>
    <w:rsid w:val="00F63D77"/>
    <w:rsid w:val="00F647D3"/>
    <w:rsid w:val="00F7127D"/>
    <w:rsid w:val="00F72D04"/>
    <w:rsid w:val="00F750C4"/>
    <w:rsid w:val="00F75383"/>
    <w:rsid w:val="00F779D0"/>
    <w:rsid w:val="00F83C17"/>
    <w:rsid w:val="00F869D9"/>
    <w:rsid w:val="00F90429"/>
    <w:rsid w:val="00FA2553"/>
    <w:rsid w:val="00FA2C24"/>
    <w:rsid w:val="00FA3A14"/>
    <w:rsid w:val="00FA74E4"/>
    <w:rsid w:val="00FB214F"/>
    <w:rsid w:val="00FB2307"/>
    <w:rsid w:val="00FB2B7D"/>
    <w:rsid w:val="00FB3C84"/>
    <w:rsid w:val="00FB6F5A"/>
    <w:rsid w:val="00FB7689"/>
    <w:rsid w:val="00FC385B"/>
    <w:rsid w:val="00FC4212"/>
    <w:rsid w:val="00FC4BB5"/>
    <w:rsid w:val="00FC4E0F"/>
    <w:rsid w:val="00FC4E51"/>
    <w:rsid w:val="00FD0D72"/>
    <w:rsid w:val="00FE2FF7"/>
    <w:rsid w:val="00FE5E4F"/>
    <w:rsid w:val="00FE7FB7"/>
    <w:rsid w:val="00FF2921"/>
    <w:rsid w:val="00FF3FB6"/>
    <w:rsid w:val="00FF44D3"/>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CC2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3CA2"/>
  </w:style>
  <w:style w:type="paragraph" w:styleId="Virsraksts1">
    <w:name w:val="heading 1"/>
    <w:basedOn w:val="Parasts"/>
    <w:link w:val="Virsraksts1Rakstz"/>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6B1C"/>
    <w:rPr>
      <w:rFonts w:eastAsia="Times New Roman" w:cs="Times New Roman"/>
      <w:b/>
      <w:bCs/>
      <w:kern w:val="36"/>
      <w:sz w:val="48"/>
      <w:szCs w:val="48"/>
      <w:lang w:eastAsia="lv-LV"/>
    </w:rPr>
  </w:style>
  <w:style w:type="character" w:styleId="Hipersaite">
    <w:name w:val="Hyperlink"/>
    <w:basedOn w:val="Noklusjumarindkopasfonts"/>
    <w:unhideWhenUsed/>
    <w:rsid w:val="003E6B1C"/>
    <w:rPr>
      <w:color w:val="0000FF"/>
      <w:u w:val="single"/>
    </w:rPr>
  </w:style>
  <w:style w:type="character" w:styleId="Izmantotahipersaite">
    <w:name w:val="FollowedHyperlink"/>
    <w:basedOn w:val="Noklusjumarindkopasfonts"/>
    <w:uiPriority w:val="99"/>
    <w:semiHidden/>
    <w:unhideWhenUsed/>
    <w:rsid w:val="003E6B1C"/>
    <w:rPr>
      <w:color w:val="800080"/>
      <w:u w:val="single"/>
    </w:rPr>
  </w:style>
  <w:style w:type="paragraph" w:customStyle="1" w:styleId="h1">
    <w:name w:val="h1"/>
    <w:basedOn w:val="Parasts"/>
    <w:rsid w:val="003E6B1C"/>
    <w:pPr>
      <w:spacing w:after="150"/>
    </w:pPr>
    <w:rPr>
      <w:rFonts w:eastAsia="Times New Roman" w:cs="Times New Roman"/>
      <w:color w:val="306060"/>
      <w:sz w:val="31"/>
      <w:szCs w:val="31"/>
      <w:lang w:eastAsia="lv-LV"/>
    </w:rPr>
  </w:style>
  <w:style w:type="paragraph" w:customStyle="1" w:styleId="h2">
    <w:name w:val="h2"/>
    <w:basedOn w:val="Parasts"/>
    <w:rsid w:val="003E6B1C"/>
    <w:pPr>
      <w:spacing w:before="75" w:after="75"/>
    </w:pPr>
    <w:rPr>
      <w:rFonts w:eastAsia="Times New Roman" w:cs="Times New Roman"/>
      <w:color w:val="306060"/>
      <w:szCs w:val="24"/>
      <w:lang w:eastAsia="lv-LV"/>
    </w:rPr>
  </w:style>
  <w:style w:type="paragraph" w:customStyle="1" w:styleId="a">
    <w:name w:val="a"/>
    <w:basedOn w:val="Parasts"/>
    <w:rsid w:val="003E6B1C"/>
    <w:pPr>
      <w:spacing w:before="75" w:after="75"/>
    </w:pPr>
    <w:rPr>
      <w:rFonts w:eastAsia="Times New Roman" w:cs="Times New Roman"/>
      <w:color w:val="306060"/>
      <w:szCs w:val="24"/>
      <w:lang w:eastAsia="lv-LV"/>
    </w:rPr>
  </w:style>
  <w:style w:type="paragraph" w:customStyle="1" w:styleId="b">
    <w:name w:val="b"/>
    <w:basedOn w:val="Parasts"/>
    <w:rsid w:val="003E6B1C"/>
    <w:pPr>
      <w:spacing w:before="75" w:after="75"/>
    </w:pPr>
    <w:rPr>
      <w:rFonts w:eastAsia="Times New Roman" w:cs="Times New Roman"/>
      <w:color w:val="306060"/>
      <w:szCs w:val="24"/>
      <w:lang w:eastAsia="lv-LV"/>
    </w:rPr>
  </w:style>
  <w:style w:type="paragraph" w:customStyle="1" w:styleId="body">
    <w:name w:val="body"/>
    <w:basedOn w:val="Parasts"/>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Parasts"/>
    <w:rsid w:val="003E6B1C"/>
    <w:pPr>
      <w:spacing w:before="75" w:after="75"/>
    </w:pPr>
    <w:rPr>
      <w:rFonts w:ascii="Arial" w:eastAsia="Times New Roman" w:hAnsi="Arial" w:cs="Arial"/>
      <w:szCs w:val="24"/>
      <w:lang w:eastAsia="lv-LV"/>
    </w:rPr>
  </w:style>
  <w:style w:type="paragraph" w:customStyle="1" w:styleId="button">
    <w:name w:val="button"/>
    <w:basedOn w:val="Parasts"/>
    <w:rsid w:val="003E6B1C"/>
    <w:pPr>
      <w:spacing w:before="75" w:after="75"/>
    </w:pPr>
    <w:rPr>
      <w:rFonts w:eastAsia="Times New Roman" w:cs="Times New Roman"/>
      <w:color w:val="F0F8F8"/>
      <w:szCs w:val="24"/>
      <w:lang w:eastAsia="lv-LV"/>
    </w:rPr>
  </w:style>
  <w:style w:type="paragraph" w:customStyle="1" w:styleId="radio">
    <w:name w:val="radio"/>
    <w:basedOn w:val="Parasts"/>
    <w:rsid w:val="003E6B1C"/>
    <w:pPr>
      <w:spacing w:before="75" w:after="75"/>
    </w:pPr>
    <w:rPr>
      <w:rFonts w:eastAsia="Times New Roman" w:cs="Times New Roman"/>
      <w:szCs w:val="24"/>
      <w:lang w:eastAsia="lv-LV"/>
    </w:rPr>
  </w:style>
  <w:style w:type="paragraph" w:customStyle="1" w:styleId="headcol">
    <w:name w:val="headcol"/>
    <w:basedOn w:val="Parasts"/>
    <w:rsid w:val="003E6B1C"/>
    <w:pPr>
      <w:spacing w:before="75" w:after="75"/>
    </w:pPr>
    <w:rPr>
      <w:rFonts w:eastAsia="Times New Roman" w:cs="Times New Roman"/>
      <w:color w:val="F0F8F8"/>
      <w:szCs w:val="24"/>
      <w:lang w:eastAsia="lv-LV"/>
    </w:rPr>
  </w:style>
  <w:style w:type="paragraph" w:customStyle="1" w:styleId="titlecol">
    <w:name w:val="titlecol"/>
    <w:basedOn w:val="Parasts"/>
    <w:rsid w:val="003E6B1C"/>
    <w:pPr>
      <w:spacing w:before="75" w:after="75"/>
      <w:jc w:val="right"/>
    </w:pPr>
    <w:rPr>
      <w:rFonts w:eastAsia="Times New Roman" w:cs="Times New Roman"/>
      <w:b/>
      <w:bCs/>
      <w:szCs w:val="24"/>
      <w:lang w:eastAsia="lv-LV"/>
    </w:rPr>
  </w:style>
  <w:style w:type="paragraph" w:customStyle="1" w:styleId="th">
    <w:name w:val="th"/>
    <w:basedOn w:val="Parasts"/>
    <w:rsid w:val="003E6B1C"/>
    <w:pPr>
      <w:spacing w:before="75" w:after="75"/>
    </w:pPr>
    <w:rPr>
      <w:rFonts w:eastAsia="Times New Roman" w:cs="Times New Roman"/>
      <w:b/>
      <w:bCs/>
      <w:color w:val="333333"/>
      <w:szCs w:val="24"/>
      <w:lang w:eastAsia="lv-LV"/>
    </w:rPr>
  </w:style>
  <w:style w:type="paragraph" w:customStyle="1" w:styleId="thr">
    <w:name w:val="thr"/>
    <w:basedOn w:val="Parasts"/>
    <w:rsid w:val="003E6B1C"/>
    <w:pPr>
      <w:spacing w:before="75" w:after="75"/>
      <w:jc w:val="right"/>
    </w:pPr>
    <w:rPr>
      <w:rFonts w:eastAsia="Times New Roman" w:cs="Times New Roman"/>
      <w:szCs w:val="24"/>
      <w:lang w:eastAsia="lv-LV"/>
    </w:rPr>
  </w:style>
  <w:style w:type="paragraph" w:customStyle="1" w:styleId="bdc">
    <w:name w:val="bdc"/>
    <w:basedOn w:val="Parasts"/>
    <w:rsid w:val="003E6B1C"/>
    <w:pPr>
      <w:spacing w:before="75" w:after="75"/>
    </w:pPr>
    <w:rPr>
      <w:rFonts w:eastAsia="Times New Roman" w:cs="Times New Roman"/>
      <w:b/>
      <w:bCs/>
      <w:szCs w:val="24"/>
      <w:lang w:eastAsia="lv-LV"/>
    </w:rPr>
  </w:style>
  <w:style w:type="paragraph" w:customStyle="1" w:styleId="input">
    <w:name w:val="input"/>
    <w:basedOn w:val="Parasts"/>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Parasts"/>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Parasts"/>
    <w:rsid w:val="003E6B1C"/>
    <w:pPr>
      <w:spacing w:before="75" w:after="75"/>
    </w:pPr>
    <w:rPr>
      <w:rFonts w:eastAsia="Times New Roman" w:cs="Times New Roman"/>
      <w:szCs w:val="24"/>
      <w:lang w:eastAsia="lv-LV"/>
    </w:rPr>
  </w:style>
  <w:style w:type="paragraph" w:customStyle="1" w:styleId="logo">
    <w:name w:val="logo"/>
    <w:basedOn w:val="Parasts"/>
    <w:rsid w:val="003E6B1C"/>
    <w:pPr>
      <w:spacing w:before="75" w:after="75"/>
    </w:pPr>
    <w:rPr>
      <w:rFonts w:eastAsia="Times New Roman" w:cs="Times New Roman"/>
      <w:szCs w:val="24"/>
      <w:lang w:eastAsia="lv-LV"/>
    </w:rPr>
  </w:style>
  <w:style w:type="paragraph" w:customStyle="1" w:styleId="top2">
    <w:name w:val="top2"/>
    <w:basedOn w:val="Parasts"/>
    <w:rsid w:val="003E6B1C"/>
    <w:pPr>
      <w:spacing w:before="75" w:after="75"/>
    </w:pPr>
    <w:rPr>
      <w:rFonts w:eastAsia="Times New Roman" w:cs="Times New Roman"/>
      <w:szCs w:val="24"/>
      <w:lang w:eastAsia="lv-LV"/>
    </w:rPr>
  </w:style>
  <w:style w:type="paragraph" w:customStyle="1" w:styleId="hline">
    <w:name w:val="hline"/>
    <w:basedOn w:val="Parasts"/>
    <w:rsid w:val="003E6B1C"/>
    <w:pPr>
      <w:spacing w:before="75" w:after="75"/>
    </w:pPr>
    <w:rPr>
      <w:rFonts w:eastAsia="Times New Roman" w:cs="Times New Roman"/>
      <w:szCs w:val="24"/>
      <w:lang w:eastAsia="lv-LV"/>
    </w:rPr>
  </w:style>
  <w:style w:type="paragraph" w:customStyle="1" w:styleId="vline">
    <w:name w:val="vline"/>
    <w:basedOn w:val="Parasts"/>
    <w:rsid w:val="003E6B1C"/>
    <w:pPr>
      <w:spacing w:before="75" w:after="75"/>
    </w:pPr>
    <w:rPr>
      <w:rFonts w:eastAsia="Times New Roman" w:cs="Times New Roman"/>
      <w:szCs w:val="24"/>
      <w:lang w:eastAsia="lv-LV"/>
    </w:rPr>
  </w:style>
  <w:style w:type="paragraph" w:customStyle="1" w:styleId="zvabri">
    <w:name w:val="zvabri"/>
    <w:basedOn w:val="Parasts"/>
    <w:rsid w:val="003E6B1C"/>
    <w:pPr>
      <w:spacing w:before="75" w:after="75"/>
    </w:pPr>
    <w:rPr>
      <w:rFonts w:eastAsia="Times New Roman" w:cs="Times New Roman"/>
      <w:color w:val="FF0000"/>
      <w:szCs w:val="24"/>
      <w:lang w:eastAsia="lv-LV"/>
    </w:rPr>
  </w:style>
  <w:style w:type="paragraph" w:customStyle="1" w:styleId="regfields">
    <w:name w:val="regfields"/>
    <w:basedOn w:val="Parasts"/>
    <w:rsid w:val="003E6B1C"/>
    <w:pPr>
      <w:spacing w:before="75" w:after="75"/>
      <w:jc w:val="center"/>
    </w:pPr>
    <w:rPr>
      <w:rFonts w:eastAsia="Times New Roman" w:cs="Times New Roman"/>
      <w:szCs w:val="24"/>
      <w:lang w:eastAsia="lv-LV"/>
    </w:rPr>
  </w:style>
  <w:style w:type="paragraph" w:customStyle="1" w:styleId="menu-popup">
    <w:name w:val="menu-popup"/>
    <w:basedOn w:val="Parasts"/>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Parasts"/>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Parasts"/>
    <w:rsid w:val="003E6B1C"/>
    <w:pPr>
      <w:spacing w:before="75" w:after="75"/>
    </w:pPr>
    <w:rPr>
      <w:rFonts w:eastAsia="Times New Roman" w:cs="Times New Roman"/>
      <w:szCs w:val="24"/>
      <w:lang w:eastAsia="lv-LV"/>
    </w:rPr>
  </w:style>
  <w:style w:type="paragraph" w:customStyle="1" w:styleId="combo">
    <w:name w:val="combo"/>
    <w:basedOn w:val="Parasts"/>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Veidlapasz-auga">
    <w:name w:val="HTML Top of Form"/>
    <w:basedOn w:val="Parasts"/>
    <w:next w:val="Parasts"/>
    <w:link w:val="Veidlapasz-augaRakstz"/>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E6B1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3E6B1C"/>
    <w:rPr>
      <w:rFonts w:ascii="Arial" w:eastAsia="Times New Roman" w:hAnsi="Arial" w:cs="Arial"/>
      <w:vanish/>
      <w:sz w:val="16"/>
      <w:szCs w:val="16"/>
      <w:lang w:eastAsia="lv-LV"/>
    </w:rPr>
  </w:style>
  <w:style w:type="paragraph" w:styleId="Paraststmeklis">
    <w:name w:val="Normal (Web)"/>
    <w:basedOn w:val="Parasts"/>
    <w:uiPriority w:val="99"/>
    <w:unhideWhenUsed/>
    <w:rsid w:val="003E6B1C"/>
    <w:pPr>
      <w:spacing w:before="75" w:after="75"/>
    </w:pPr>
    <w:rPr>
      <w:rFonts w:eastAsia="Times New Roman" w:cs="Times New Roman"/>
      <w:szCs w:val="24"/>
      <w:lang w:eastAsia="lv-LV"/>
    </w:rPr>
  </w:style>
  <w:style w:type="paragraph" w:customStyle="1" w:styleId="naisf">
    <w:name w:val="naisf"/>
    <w:basedOn w:val="Parasts"/>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Parasts"/>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Parasts"/>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Parasts"/>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Parasts"/>
    <w:rsid w:val="003E6B1C"/>
    <w:pPr>
      <w:spacing w:before="150" w:after="150"/>
      <w:jc w:val="center"/>
    </w:pPr>
    <w:rPr>
      <w:rFonts w:eastAsia="Times New Roman" w:cs="Times New Roman"/>
      <w:b/>
      <w:bCs/>
      <w:sz w:val="28"/>
      <w:szCs w:val="28"/>
      <w:lang w:eastAsia="lv-LV"/>
    </w:rPr>
  </w:style>
  <w:style w:type="paragraph" w:customStyle="1" w:styleId="naisnod">
    <w:name w:val="naisnod"/>
    <w:basedOn w:val="Parasts"/>
    <w:rsid w:val="003E6B1C"/>
    <w:pPr>
      <w:spacing w:before="375" w:after="225"/>
      <w:jc w:val="center"/>
    </w:pPr>
    <w:rPr>
      <w:rFonts w:eastAsia="Times New Roman" w:cs="Times New Roman"/>
      <w:b/>
      <w:bCs/>
      <w:sz w:val="26"/>
      <w:szCs w:val="26"/>
      <w:lang w:eastAsia="lv-LV"/>
    </w:rPr>
  </w:style>
  <w:style w:type="paragraph" w:customStyle="1" w:styleId="naislab">
    <w:name w:val="naislab"/>
    <w:basedOn w:val="Parasts"/>
    <w:rsid w:val="003E6B1C"/>
    <w:pPr>
      <w:spacing w:before="75" w:after="75"/>
      <w:jc w:val="right"/>
    </w:pPr>
    <w:rPr>
      <w:rFonts w:eastAsia="Times New Roman" w:cs="Times New Roman"/>
      <w:szCs w:val="24"/>
      <w:lang w:eastAsia="lv-LV"/>
    </w:rPr>
  </w:style>
  <w:style w:type="paragraph" w:customStyle="1" w:styleId="naiskr">
    <w:name w:val="naiskr"/>
    <w:basedOn w:val="Parasts"/>
    <w:rsid w:val="003E6B1C"/>
    <w:pPr>
      <w:spacing w:before="75" w:after="75"/>
    </w:pPr>
    <w:rPr>
      <w:rFonts w:eastAsia="Times New Roman" w:cs="Times New Roman"/>
      <w:szCs w:val="24"/>
      <w:lang w:eastAsia="lv-LV"/>
    </w:rPr>
  </w:style>
  <w:style w:type="paragraph" w:customStyle="1" w:styleId="naisc">
    <w:name w:val="naisc"/>
    <w:basedOn w:val="Parasts"/>
    <w:rsid w:val="003E6B1C"/>
    <w:pPr>
      <w:spacing w:before="75" w:after="75"/>
      <w:jc w:val="center"/>
    </w:pPr>
    <w:rPr>
      <w:rFonts w:eastAsia="Times New Roman" w:cs="Times New Roman"/>
      <w:szCs w:val="24"/>
      <w:lang w:eastAsia="lv-LV"/>
    </w:rPr>
  </w:style>
  <w:style w:type="paragraph" w:customStyle="1" w:styleId="naispie">
    <w:name w:val="naispie"/>
    <w:basedOn w:val="Parasts"/>
    <w:rsid w:val="003E6B1C"/>
    <w:pPr>
      <w:spacing w:before="75" w:after="75"/>
      <w:ind w:firstLine="375"/>
    </w:pPr>
    <w:rPr>
      <w:rFonts w:eastAsia="Times New Roman" w:cs="Times New Roman"/>
      <w:i/>
      <w:iCs/>
      <w:sz w:val="20"/>
      <w:szCs w:val="20"/>
      <w:lang w:eastAsia="lv-LV"/>
    </w:rPr>
  </w:style>
  <w:style w:type="character" w:styleId="Izteiksmgs">
    <w:name w:val="Strong"/>
    <w:basedOn w:val="Noklusjumarindkopasfonts"/>
    <w:uiPriority w:val="22"/>
    <w:qFormat/>
    <w:rsid w:val="003E6B1C"/>
    <w:rPr>
      <w:b/>
      <w:bCs/>
    </w:rPr>
  </w:style>
  <w:style w:type="character" w:customStyle="1" w:styleId="th1">
    <w:name w:val="th1"/>
    <w:basedOn w:val="Noklusjumarindkopasfonts"/>
    <w:rsid w:val="003E6B1C"/>
    <w:rPr>
      <w:b/>
      <w:bCs/>
      <w:color w:val="333333"/>
    </w:rPr>
  </w:style>
  <w:style w:type="character" w:styleId="Izclums">
    <w:name w:val="Emphasis"/>
    <w:basedOn w:val="Noklusjumarindkopasfonts"/>
    <w:uiPriority w:val="20"/>
    <w:qFormat/>
    <w:rsid w:val="003E6B1C"/>
    <w:rPr>
      <w:i/>
      <w:iCs/>
    </w:rPr>
  </w:style>
  <w:style w:type="paragraph" w:styleId="Balonteksts">
    <w:name w:val="Balloon Text"/>
    <w:basedOn w:val="Parasts"/>
    <w:link w:val="BalontekstsRakstz"/>
    <w:uiPriority w:val="99"/>
    <w:semiHidden/>
    <w:unhideWhenUsed/>
    <w:rsid w:val="00CE54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545B"/>
    <w:rPr>
      <w:rFonts w:ascii="Tahoma" w:hAnsi="Tahoma" w:cs="Tahoma"/>
      <w:sz w:val="16"/>
      <w:szCs w:val="16"/>
    </w:rPr>
  </w:style>
  <w:style w:type="paragraph" w:customStyle="1" w:styleId="tv2131">
    <w:name w:val="tv2131"/>
    <w:basedOn w:val="Parasts"/>
    <w:rsid w:val="006E3768"/>
    <w:pPr>
      <w:spacing w:before="240" w:line="360" w:lineRule="auto"/>
      <w:ind w:firstLine="300"/>
      <w:jc w:val="both"/>
    </w:pPr>
    <w:rPr>
      <w:rFonts w:ascii="Verdana" w:eastAsia="Times New Roman" w:hAnsi="Verdana" w:cs="Times New Roman"/>
      <w:sz w:val="18"/>
      <w:szCs w:val="18"/>
      <w:lang w:val="en-US"/>
    </w:rPr>
  </w:style>
  <w:style w:type="paragraph" w:styleId="Sarakstarindkopa">
    <w:name w:val="List Paragraph"/>
    <w:basedOn w:val="Parasts"/>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Parasts"/>
    <w:qFormat/>
    <w:rsid w:val="00155614"/>
    <w:pPr>
      <w:ind w:firstLine="720"/>
      <w:jc w:val="both"/>
    </w:pPr>
    <w:rPr>
      <w:rFonts w:eastAsia="Times New Roman" w:cs="Times New Roman"/>
      <w:sz w:val="28"/>
      <w:szCs w:val="28"/>
    </w:rPr>
  </w:style>
  <w:style w:type="paragraph" w:styleId="Bezatstarpm">
    <w:name w:val="No Spacing"/>
    <w:link w:val="BezatstarpmRakstz"/>
    <w:uiPriority w:val="1"/>
    <w:qFormat/>
    <w:rsid w:val="0093792C"/>
    <w:rPr>
      <w:rFonts w:eastAsia="Times New Roman" w:cs="Times New Roman"/>
      <w:szCs w:val="24"/>
    </w:rPr>
  </w:style>
  <w:style w:type="paragraph" w:styleId="Galvene">
    <w:name w:val="header"/>
    <w:basedOn w:val="Parasts"/>
    <w:link w:val="GalveneRakstz"/>
    <w:uiPriority w:val="99"/>
    <w:unhideWhenUsed/>
    <w:rsid w:val="0086332E"/>
    <w:pPr>
      <w:tabs>
        <w:tab w:val="center" w:pos="4680"/>
        <w:tab w:val="right" w:pos="9360"/>
      </w:tabs>
    </w:pPr>
  </w:style>
  <w:style w:type="character" w:customStyle="1" w:styleId="GalveneRakstz">
    <w:name w:val="Galvene Rakstz."/>
    <w:basedOn w:val="Noklusjumarindkopasfonts"/>
    <w:link w:val="Galvene"/>
    <w:uiPriority w:val="99"/>
    <w:rsid w:val="0086332E"/>
  </w:style>
  <w:style w:type="paragraph" w:styleId="Kjene">
    <w:name w:val="footer"/>
    <w:basedOn w:val="Parasts"/>
    <w:link w:val="KjeneRakstz"/>
    <w:uiPriority w:val="99"/>
    <w:unhideWhenUsed/>
    <w:rsid w:val="0086332E"/>
    <w:pPr>
      <w:tabs>
        <w:tab w:val="center" w:pos="4680"/>
        <w:tab w:val="right" w:pos="9360"/>
      </w:tabs>
    </w:pPr>
  </w:style>
  <w:style w:type="character" w:customStyle="1" w:styleId="KjeneRakstz">
    <w:name w:val="Kājene Rakstz."/>
    <w:basedOn w:val="Noklusjumarindkopasfonts"/>
    <w:link w:val="Kjene"/>
    <w:uiPriority w:val="99"/>
    <w:rsid w:val="0086332E"/>
  </w:style>
  <w:style w:type="paragraph" w:styleId="Vresteksts">
    <w:name w:val="footnote text"/>
    <w:basedOn w:val="Parasts"/>
    <w:link w:val="VrestekstsRakstz"/>
    <w:uiPriority w:val="99"/>
    <w:semiHidden/>
    <w:unhideWhenUsed/>
    <w:rsid w:val="001F282E"/>
    <w:rPr>
      <w:sz w:val="20"/>
      <w:szCs w:val="20"/>
    </w:rPr>
  </w:style>
  <w:style w:type="character" w:customStyle="1" w:styleId="VrestekstsRakstz">
    <w:name w:val="Vēres teksts Rakstz."/>
    <w:basedOn w:val="Noklusjumarindkopasfonts"/>
    <w:link w:val="Vresteksts"/>
    <w:uiPriority w:val="99"/>
    <w:semiHidden/>
    <w:rsid w:val="001F282E"/>
    <w:rPr>
      <w:sz w:val="20"/>
      <w:szCs w:val="20"/>
    </w:rPr>
  </w:style>
  <w:style w:type="character" w:styleId="Vresatsauce">
    <w:name w:val="footnote reference"/>
    <w:basedOn w:val="Noklusjumarindkopasfonts"/>
    <w:uiPriority w:val="99"/>
    <w:semiHidden/>
    <w:unhideWhenUsed/>
    <w:rsid w:val="001F282E"/>
    <w:rPr>
      <w:vertAlign w:val="superscript"/>
    </w:rPr>
  </w:style>
  <w:style w:type="character" w:customStyle="1" w:styleId="BezatstarpmRakstz">
    <w:name w:val="Bez atstarpēm Rakstz."/>
    <w:basedOn w:val="Noklusjumarindkopasfonts"/>
    <w:link w:val="Bezatstarpm"/>
    <w:uiPriority w:val="1"/>
    <w:rsid w:val="00C6378F"/>
    <w:rPr>
      <w:rFonts w:eastAsia="Times New Roman" w:cs="Times New Roman"/>
      <w:szCs w:val="24"/>
    </w:rPr>
  </w:style>
  <w:style w:type="character" w:customStyle="1" w:styleId="spelle">
    <w:name w:val="spelle"/>
    <w:basedOn w:val="Noklusjumarindkopasfonts"/>
    <w:rsid w:val="00DF5AD0"/>
  </w:style>
  <w:style w:type="paragraph" w:styleId="Pamattekstsaratkpi">
    <w:name w:val="Body Text Indent"/>
    <w:basedOn w:val="Parasts"/>
    <w:link w:val="PamattekstsaratkpiRakstz"/>
    <w:semiHidden/>
    <w:rsid w:val="007C654E"/>
    <w:pPr>
      <w:ind w:firstLine="567"/>
      <w:jc w:val="both"/>
    </w:pPr>
    <w:rPr>
      <w:rFonts w:eastAsia="Times New Roman" w:cs="Times New Roman"/>
      <w:szCs w:val="20"/>
      <w:lang w:eastAsia="lv-LV"/>
    </w:rPr>
  </w:style>
  <w:style w:type="character" w:customStyle="1" w:styleId="PamattekstsaratkpiRakstz">
    <w:name w:val="Pamatteksts ar atkāpi Rakstz."/>
    <w:basedOn w:val="Noklusjumarindkopasfonts"/>
    <w:link w:val="Pamattekstsaratkpi"/>
    <w:semiHidden/>
    <w:rsid w:val="007C654E"/>
    <w:rPr>
      <w:rFonts w:eastAsia="Times New Roman" w:cs="Times New Roman"/>
      <w:szCs w:val="20"/>
      <w:lang w:eastAsia="lv-LV"/>
    </w:rPr>
  </w:style>
  <w:style w:type="character" w:styleId="Komentraatsauce">
    <w:name w:val="annotation reference"/>
    <w:basedOn w:val="Noklusjumarindkopasfonts"/>
    <w:uiPriority w:val="99"/>
    <w:semiHidden/>
    <w:unhideWhenUsed/>
    <w:rsid w:val="008E7EA4"/>
    <w:rPr>
      <w:sz w:val="16"/>
      <w:szCs w:val="16"/>
    </w:rPr>
  </w:style>
  <w:style w:type="paragraph" w:styleId="Komentrateksts">
    <w:name w:val="annotation text"/>
    <w:basedOn w:val="Parasts"/>
    <w:link w:val="KomentratekstsRakstz"/>
    <w:uiPriority w:val="99"/>
    <w:semiHidden/>
    <w:unhideWhenUsed/>
    <w:rsid w:val="008E7EA4"/>
    <w:rPr>
      <w:sz w:val="20"/>
      <w:szCs w:val="20"/>
    </w:rPr>
  </w:style>
  <w:style w:type="character" w:customStyle="1" w:styleId="KomentratekstsRakstz">
    <w:name w:val="Komentāra teksts Rakstz."/>
    <w:basedOn w:val="Noklusjumarindkopasfonts"/>
    <w:link w:val="Komentrateksts"/>
    <w:uiPriority w:val="99"/>
    <w:semiHidden/>
    <w:rsid w:val="008E7EA4"/>
    <w:rPr>
      <w:sz w:val="20"/>
      <w:szCs w:val="20"/>
    </w:rPr>
  </w:style>
  <w:style w:type="paragraph" w:styleId="Komentratma">
    <w:name w:val="annotation subject"/>
    <w:basedOn w:val="Komentrateksts"/>
    <w:next w:val="Komentrateksts"/>
    <w:link w:val="KomentratmaRakstz"/>
    <w:uiPriority w:val="99"/>
    <w:semiHidden/>
    <w:unhideWhenUsed/>
    <w:rsid w:val="008E7EA4"/>
    <w:rPr>
      <w:b/>
      <w:bCs/>
    </w:rPr>
  </w:style>
  <w:style w:type="character" w:customStyle="1" w:styleId="KomentratmaRakstz">
    <w:name w:val="Komentāra tēma Rakstz."/>
    <w:basedOn w:val="KomentratekstsRakstz"/>
    <w:link w:val="Komentratma"/>
    <w:uiPriority w:val="99"/>
    <w:semiHidden/>
    <w:rsid w:val="008E7EA4"/>
    <w:rPr>
      <w:b/>
      <w:bCs/>
      <w:sz w:val="20"/>
      <w:szCs w:val="20"/>
    </w:rPr>
  </w:style>
  <w:style w:type="paragraph" w:styleId="Prskatjums">
    <w:name w:val="Revision"/>
    <w:hidden/>
    <w:uiPriority w:val="99"/>
    <w:semiHidden/>
    <w:rsid w:val="008E7EA4"/>
  </w:style>
  <w:style w:type="character" w:customStyle="1" w:styleId="urtxtstd">
    <w:name w:val="urtxtstd"/>
    <w:rsid w:val="00F647D3"/>
  </w:style>
  <w:style w:type="paragraph" w:styleId="Pamattekstaatkpe2">
    <w:name w:val="Body Text Indent 2"/>
    <w:basedOn w:val="Parasts"/>
    <w:link w:val="Pamattekstaatkpe2Rakstz"/>
    <w:uiPriority w:val="99"/>
    <w:semiHidden/>
    <w:unhideWhenUsed/>
    <w:rsid w:val="001B064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B0642"/>
  </w:style>
  <w:style w:type="paragraph" w:customStyle="1" w:styleId="StyleRight">
    <w:name w:val="Style Right"/>
    <w:basedOn w:val="Parasts"/>
    <w:rsid w:val="00BE5B9E"/>
    <w:pPr>
      <w:spacing w:after="120"/>
      <w:ind w:firstLine="720"/>
      <w:jc w:val="right"/>
    </w:pPr>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3CA2"/>
  </w:style>
  <w:style w:type="paragraph" w:styleId="Virsraksts1">
    <w:name w:val="heading 1"/>
    <w:basedOn w:val="Parasts"/>
    <w:link w:val="Virsraksts1Rakstz"/>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6B1C"/>
    <w:rPr>
      <w:rFonts w:eastAsia="Times New Roman" w:cs="Times New Roman"/>
      <w:b/>
      <w:bCs/>
      <w:kern w:val="36"/>
      <w:sz w:val="48"/>
      <w:szCs w:val="48"/>
      <w:lang w:eastAsia="lv-LV"/>
    </w:rPr>
  </w:style>
  <w:style w:type="character" w:styleId="Hipersaite">
    <w:name w:val="Hyperlink"/>
    <w:basedOn w:val="Noklusjumarindkopasfonts"/>
    <w:unhideWhenUsed/>
    <w:rsid w:val="003E6B1C"/>
    <w:rPr>
      <w:color w:val="0000FF"/>
      <w:u w:val="single"/>
    </w:rPr>
  </w:style>
  <w:style w:type="character" w:styleId="Izmantotahipersaite">
    <w:name w:val="FollowedHyperlink"/>
    <w:basedOn w:val="Noklusjumarindkopasfonts"/>
    <w:uiPriority w:val="99"/>
    <w:semiHidden/>
    <w:unhideWhenUsed/>
    <w:rsid w:val="003E6B1C"/>
    <w:rPr>
      <w:color w:val="800080"/>
      <w:u w:val="single"/>
    </w:rPr>
  </w:style>
  <w:style w:type="paragraph" w:customStyle="1" w:styleId="h1">
    <w:name w:val="h1"/>
    <w:basedOn w:val="Parasts"/>
    <w:rsid w:val="003E6B1C"/>
    <w:pPr>
      <w:spacing w:after="150"/>
    </w:pPr>
    <w:rPr>
      <w:rFonts w:eastAsia="Times New Roman" w:cs="Times New Roman"/>
      <w:color w:val="306060"/>
      <w:sz w:val="31"/>
      <w:szCs w:val="31"/>
      <w:lang w:eastAsia="lv-LV"/>
    </w:rPr>
  </w:style>
  <w:style w:type="paragraph" w:customStyle="1" w:styleId="h2">
    <w:name w:val="h2"/>
    <w:basedOn w:val="Parasts"/>
    <w:rsid w:val="003E6B1C"/>
    <w:pPr>
      <w:spacing w:before="75" w:after="75"/>
    </w:pPr>
    <w:rPr>
      <w:rFonts w:eastAsia="Times New Roman" w:cs="Times New Roman"/>
      <w:color w:val="306060"/>
      <w:szCs w:val="24"/>
      <w:lang w:eastAsia="lv-LV"/>
    </w:rPr>
  </w:style>
  <w:style w:type="paragraph" w:customStyle="1" w:styleId="a">
    <w:name w:val="a"/>
    <w:basedOn w:val="Parasts"/>
    <w:rsid w:val="003E6B1C"/>
    <w:pPr>
      <w:spacing w:before="75" w:after="75"/>
    </w:pPr>
    <w:rPr>
      <w:rFonts w:eastAsia="Times New Roman" w:cs="Times New Roman"/>
      <w:color w:val="306060"/>
      <w:szCs w:val="24"/>
      <w:lang w:eastAsia="lv-LV"/>
    </w:rPr>
  </w:style>
  <w:style w:type="paragraph" w:customStyle="1" w:styleId="b">
    <w:name w:val="b"/>
    <w:basedOn w:val="Parasts"/>
    <w:rsid w:val="003E6B1C"/>
    <w:pPr>
      <w:spacing w:before="75" w:after="75"/>
    </w:pPr>
    <w:rPr>
      <w:rFonts w:eastAsia="Times New Roman" w:cs="Times New Roman"/>
      <w:color w:val="306060"/>
      <w:szCs w:val="24"/>
      <w:lang w:eastAsia="lv-LV"/>
    </w:rPr>
  </w:style>
  <w:style w:type="paragraph" w:customStyle="1" w:styleId="body">
    <w:name w:val="body"/>
    <w:basedOn w:val="Parasts"/>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Parasts"/>
    <w:rsid w:val="003E6B1C"/>
    <w:pPr>
      <w:spacing w:before="75" w:after="75"/>
    </w:pPr>
    <w:rPr>
      <w:rFonts w:ascii="Arial" w:eastAsia="Times New Roman" w:hAnsi="Arial" w:cs="Arial"/>
      <w:szCs w:val="24"/>
      <w:lang w:eastAsia="lv-LV"/>
    </w:rPr>
  </w:style>
  <w:style w:type="paragraph" w:customStyle="1" w:styleId="button">
    <w:name w:val="button"/>
    <w:basedOn w:val="Parasts"/>
    <w:rsid w:val="003E6B1C"/>
    <w:pPr>
      <w:spacing w:before="75" w:after="75"/>
    </w:pPr>
    <w:rPr>
      <w:rFonts w:eastAsia="Times New Roman" w:cs="Times New Roman"/>
      <w:color w:val="F0F8F8"/>
      <w:szCs w:val="24"/>
      <w:lang w:eastAsia="lv-LV"/>
    </w:rPr>
  </w:style>
  <w:style w:type="paragraph" w:customStyle="1" w:styleId="radio">
    <w:name w:val="radio"/>
    <w:basedOn w:val="Parasts"/>
    <w:rsid w:val="003E6B1C"/>
    <w:pPr>
      <w:spacing w:before="75" w:after="75"/>
    </w:pPr>
    <w:rPr>
      <w:rFonts w:eastAsia="Times New Roman" w:cs="Times New Roman"/>
      <w:szCs w:val="24"/>
      <w:lang w:eastAsia="lv-LV"/>
    </w:rPr>
  </w:style>
  <w:style w:type="paragraph" w:customStyle="1" w:styleId="headcol">
    <w:name w:val="headcol"/>
    <w:basedOn w:val="Parasts"/>
    <w:rsid w:val="003E6B1C"/>
    <w:pPr>
      <w:spacing w:before="75" w:after="75"/>
    </w:pPr>
    <w:rPr>
      <w:rFonts w:eastAsia="Times New Roman" w:cs="Times New Roman"/>
      <w:color w:val="F0F8F8"/>
      <w:szCs w:val="24"/>
      <w:lang w:eastAsia="lv-LV"/>
    </w:rPr>
  </w:style>
  <w:style w:type="paragraph" w:customStyle="1" w:styleId="titlecol">
    <w:name w:val="titlecol"/>
    <w:basedOn w:val="Parasts"/>
    <w:rsid w:val="003E6B1C"/>
    <w:pPr>
      <w:spacing w:before="75" w:after="75"/>
      <w:jc w:val="right"/>
    </w:pPr>
    <w:rPr>
      <w:rFonts w:eastAsia="Times New Roman" w:cs="Times New Roman"/>
      <w:b/>
      <w:bCs/>
      <w:szCs w:val="24"/>
      <w:lang w:eastAsia="lv-LV"/>
    </w:rPr>
  </w:style>
  <w:style w:type="paragraph" w:customStyle="1" w:styleId="th">
    <w:name w:val="th"/>
    <w:basedOn w:val="Parasts"/>
    <w:rsid w:val="003E6B1C"/>
    <w:pPr>
      <w:spacing w:before="75" w:after="75"/>
    </w:pPr>
    <w:rPr>
      <w:rFonts w:eastAsia="Times New Roman" w:cs="Times New Roman"/>
      <w:b/>
      <w:bCs/>
      <w:color w:val="333333"/>
      <w:szCs w:val="24"/>
      <w:lang w:eastAsia="lv-LV"/>
    </w:rPr>
  </w:style>
  <w:style w:type="paragraph" w:customStyle="1" w:styleId="thr">
    <w:name w:val="thr"/>
    <w:basedOn w:val="Parasts"/>
    <w:rsid w:val="003E6B1C"/>
    <w:pPr>
      <w:spacing w:before="75" w:after="75"/>
      <w:jc w:val="right"/>
    </w:pPr>
    <w:rPr>
      <w:rFonts w:eastAsia="Times New Roman" w:cs="Times New Roman"/>
      <w:szCs w:val="24"/>
      <w:lang w:eastAsia="lv-LV"/>
    </w:rPr>
  </w:style>
  <w:style w:type="paragraph" w:customStyle="1" w:styleId="bdc">
    <w:name w:val="bdc"/>
    <w:basedOn w:val="Parasts"/>
    <w:rsid w:val="003E6B1C"/>
    <w:pPr>
      <w:spacing w:before="75" w:after="75"/>
    </w:pPr>
    <w:rPr>
      <w:rFonts w:eastAsia="Times New Roman" w:cs="Times New Roman"/>
      <w:b/>
      <w:bCs/>
      <w:szCs w:val="24"/>
      <w:lang w:eastAsia="lv-LV"/>
    </w:rPr>
  </w:style>
  <w:style w:type="paragraph" w:customStyle="1" w:styleId="input">
    <w:name w:val="input"/>
    <w:basedOn w:val="Parasts"/>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Parasts"/>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Parasts"/>
    <w:rsid w:val="003E6B1C"/>
    <w:pPr>
      <w:spacing w:before="75" w:after="75"/>
    </w:pPr>
    <w:rPr>
      <w:rFonts w:eastAsia="Times New Roman" w:cs="Times New Roman"/>
      <w:szCs w:val="24"/>
      <w:lang w:eastAsia="lv-LV"/>
    </w:rPr>
  </w:style>
  <w:style w:type="paragraph" w:customStyle="1" w:styleId="logo">
    <w:name w:val="logo"/>
    <w:basedOn w:val="Parasts"/>
    <w:rsid w:val="003E6B1C"/>
    <w:pPr>
      <w:spacing w:before="75" w:after="75"/>
    </w:pPr>
    <w:rPr>
      <w:rFonts w:eastAsia="Times New Roman" w:cs="Times New Roman"/>
      <w:szCs w:val="24"/>
      <w:lang w:eastAsia="lv-LV"/>
    </w:rPr>
  </w:style>
  <w:style w:type="paragraph" w:customStyle="1" w:styleId="top2">
    <w:name w:val="top2"/>
    <w:basedOn w:val="Parasts"/>
    <w:rsid w:val="003E6B1C"/>
    <w:pPr>
      <w:spacing w:before="75" w:after="75"/>
    </w:pPr>
    <w:rPr>
      <w:rFonts w:eastAsia="Times New Roman" w:cs="Times New Roman"/>
      <w:szCs w:val="24"/>
      <w:lang w:eastAsia="lv-LV"/>
    </w:rPr>
  </w:style>
  <w:style w:type="paragraph" w:customStyle="1" w:styleId="hline">
    <w:name w:val="hline"/>
    <w:basedOn w:val="Parasts"/>
    <w:rsid w:val="003E6B1C"/>
    <w:pPr>
      <w:spacing w:before="75" w:after="75"/>
    </w:pPr>
    <w:rPr>
      <w:rFonts w:eastAsia="Times New Roman" w:cs="Times New Roman"/>
      <w:szCs w:val="24"/>
      <w:lang w:eastAsia="lv-LV"/>
    </w:rPr>
  </w:style>
  <w:style w:type="paragraph" w:customStyle="1" w:styleId="vline">
    <w:name w:val="vline"/>
    <w:basedOn w:val="Parasts"/>
    <w:rsid w:val="003E6B1C"/>
    <w:pPr>
      <w:spacing w:before="75" w:after="75"/>
    </w:pPr>
    <w:rPr>
      <w:rFonts w:eastAsia="Times New Roman" w:cs="Times New Roman"/>
      <w:szCs w:val="24"/>
      <w:lang w:eastAsia="lv-LV"/>
    </w:rPr>
  </w:style>
  <w:style w:type="paragraph" w:customStyle="1" w:styleId="zvabri">
    <w:name w:val="zvabri"/>
    <w:basedOn w:val="Parasts"/>
    <w:rsid w:val="003E6B1C"/>
    <w:pPr>
      <w:spacing w:before="75" w:after="75"/>
    </w:pPr>
    <w:rPr>
      <w:rFonts w:eastAsia="Times New Roman" w:cs="Times New Roman"/>
      <w:color w:val="FF0000"/>
      <w:szCs w:val="24"/>
      <w:lang w:eastAsia="lv-LV"/>
    </w:rPr>
  </w:style>
  <w:style w:type="paragraph" w:customStyle="1" w:styleId="regfields">
    <w:name w:val="regfields"/>
    <w:basedOn w:val="Parasts"/>
    <w:rsid w:val="003E6B1C"/>
    <w:pPr>
      <w:spacing w:before="75" w:after="75"/>
      <w:jc w:val="center"/>
    </w:pPr>
    <w:rPr>
      <w:rFonts w:eastAsia="Times New Roman" w:cs="Times New Roman"/>
      <w:szCs w:val="24"/>
      <w:lang w:eastAsia="lv-LV"/>
    </w:rPr>
  </w:style>
  <w:style w:type="paragraph" w:customStyle="1" w:styleId="menu-popup">
    <w:name w:val="menu-popup"/>
    <w:basedOn w:val="Parasts"/>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Parasts"/>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Parasts"/>
    <w:rsid w:val="003E6B1C"/>
    <w:pPr>
      <w:spacing w:before="75" w:after="75"/>
    </w:pPr>
    <w:rPr>
      <w:rFonts w:eastAsia="Times New Roman" w:cs="Times New Roman"/>
      <w:szCs w:val="24"/>
      <w:lang w:eastAsia="lv-LV"/>
    </w:rPr>
  </w:style>
  <w:style w:type="paragraph" w:customStyle="1" w:styleId="combo">
    <w:name w:val="combo"/>
    <w:basedOn w:val="Parasts"/>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Veidlapasz-auga">
    <w:name w:val="HTML Top of Form"/>
    <w:basedOn w:val="Parasts"/>
    <w:next w:val="Parasts"/>
    <w:link w:val="Veidlapasz-augaRakstz"/>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E6B1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3E6B1C"/>
    <w:rPr>
      <w:rFonts w:ascii="Arial" w:eastAsia="Times New Roman" w:hAnsi="Arial" w:cs="Arial"/>
      <w:vanish/>
      <w:sz w:val="16"/>
      <w:szCs w:val="16"/>
      <w:lang w:eastAsia="lv-LV"/>
    </w:rPr>
  </w:style>
  <w:style w:type="paragraph" w:styleId="Paraststmeklis">
    <w:name w:val="Normal (Web)"/>
    <w:basedOn w:val="Parasts"/>
    <w:uiPriority w:val="99"/>
    <w:unhideWhenUsed/>
    <w:rsid w:val="003E6B1C"/>
    <w:pPr>
      <w:spacing w:before="75" w:after="75"/>
    </w:pPr>
    <w:rPr>
      <w:rFonts w:eastAsia="Times New Roman" w:cs="Times New Roman"/>
      <w:szCs w:val="24"/>
      <w:lang w:eastAsia="lv-LV"/>
    </w:rPr>
  </w:style>
  <w:style w:type="paragraph" w:customStyle="1" w:styleId="naisf">
    <w:name w:val="naisf"/>
    <w:basedOn w:val="Parasts"/>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Parasts"/>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Parasts"/>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Parasts"/>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Parasts"/>
    <w:rsid w:val="003E6B1C"/>
    <w:pPr>
      <w:spacing w:before="150" w:after="150"/>
      <w:jc w:val="center"/>
    </w:pPr>
    <w:rPr>
      <w:rFonts w:eastAsia="Times New Roman" w:cs="Times New Roman"/>
      <w:b/>
      <w:bCs/>
      <w:sz w:val="28"/>
      <w:szCs w:val="28"/>
      <w:lang w:eastAsia="lv-LV"/>
    </w:rPr>
  </w:style>
  <w:style w:type="paragraph" w:customStyle="1" w:styleId="naisnod">
    <w:name w:val="naisnod"/>
    <w:basedOn w:val="Parasts"/>
    <w:rsid w:val="003E6B1C"/>
    <w:pPr>
      <w:spacing w:before="375" w:after="225"/>
      <w:jc w:val="center"/>
    </w:pPr>
    <w:rPr>
      <w:rFonts w:eastAsia="Times New Roman" w:cs="Times New Roman"/>
      <w:b/>
      <w:bCs/>
      <w:sz w:val="26"/>
      <w:szCs w:val="26"/>
      <w:lang w:eastAsia="lv-LV"/>
    </w:rPr>
  </w:style>
  <w:style w:type="paragraph" w:customStyle="1" w:styleId="naislab">
    <w:name w:val="naislab"/>
    <w:basedOn w:val="Parasts"/>
    <w:rsid w:val="003E6B1C"/>
    <w:pPr>
      <w:spacing w:before="75" w:after="75"/>
      <w:jc w:val="right"/>
    </w:pPr>
    <w:rPr>
      <w:rFonts w:eastAsia="Times New Roman" w:cs="Times New Roman"/>
      <w:szCs w:val="24"/>
      <w:lang w:eastAsia="lv-LV"/>
    </w:rPr>
  </w:style>
  <w:style w:type="paragraph" w:customStyle="1" w:styleId="naiskr">
    <w:name w:val="naiskr"/>
    <w:basedOn w:val="Parasts"/>
    <w:rsid w:val="003E6B1C"/>
    <w:pPr>
      <w:spacing w:before="75" w:after="75"/>
    </w:pPr>
    <w:rPr>
      <w:rFonts w:eastAsia="Times New Roman" w:cs="Times New Roman"/>
      <w:szCs w:val="24"/>
      <w:lang w:eastAsia="lv-LV"/>
    </w:rPr>
  </w:style>
  <w:style w:type="paragraph" w:customStyle="1" w:styleId="naisc">
    <w:name w:val="naisc"/>
    <w:basedOn w:val="Parasts"/>
    <w:rsid w:val="003E6B1C"/>
    <w:pPr>
      <w:spacing w:before="75" w:after="75"/>
      <w:jc w:val="center"/>
    </w:pPr>
    <w:rPr>
      <w:rFonts w:eastAsia="Times New Roman" w:cs="Times New Roman"/>
      <w:szCs w:val="24"/>
      <w:lang w:eastAsia="lv-LV"/>
    </w:rPr>
  </w:style>
  <w:style w:type="paragraph" w:customStyle="1" w:styleId="naispie">
    <w:name w:val="naispie"/>
    <w:basedOn w:val="Parasts"/>
    <w:rsid w:val="003E6B1C"/>
    <w:pPr>
      <w:spacing w:before="75" w:after="75"/>
      <w:ind w:firstLine="375"/>
    </w:pPr>
    <w:rPr>
      <w:rFonts w:eastAsia="Times New Roman" w:cs="Times New Roman"/>
      <w:i/>
      <w:iCs/>
      <w:sz w:val="20"/>
      <w:szCs w:val="20"/>
      <w:lang w:eastAsia="lv-LV"/>
    </w:rPr>
  </w:style>
  <w:style w:type="character" w:styleId="Izteiksmgs">
    <w:name w:val="Strong"/>
    <w:basedOn w:val="Noklusjumarindkopasfonts"/>
    <w:uiPriority w:val="22"/>
    <w:qFormat/>
    <w:rsid w:val="003E6B1C"/>
    <w:rPr>
      <w:b/>
      <w:bCs/>
    </w:rPr>
  </w:style>
  <w:style w:type="character" w:customStyle="1" w:styleId="th1">
    <w:name w:val="th1"/>
    <w:basedOn w:val="Noklusjumarindkopasfonts"/>
    <w:rsid w:val="003E6B1C"/>
    <w:rPr>
      <w:b/>
      <w:bCs/>
      <w:color w:val="333333"/>
    </w:rPr>
  </w:style>
  <w:style w:type="character" w:styleId="Izclums">
    <w:name w:val="Emphasis"/>
    <w:basedOn w:val="Noklusjumarindkopasfonts"/>
    <w:uiPriority w:val="20"/>
    <w:qFormat/>
    <w:rsid w:val="003E6B1C"/>
    <w:rPr>
      <w:i/>
      <w:iCs/>
    </w:rPr>
  </w:style>
  <w:style w:type="paragraph" w:styleId="Balonteksts">
    <w:name w:val="Balloon Text"/>
    <w:basedOn w:val="Parasts"/>
    <w:link w:val="BalontekstsRakstz"/>
    <w:uiPriority w:val="99"/>
    <w:semiHidden/>
    <w:unhideWhenUsed/>
    <w:rsid w:val="00CE54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545B"/>
    <w:rPr>
      <w:rFonts w:ascii="Tahoma" w:hAnsi="Tahoma" w:cs="Tahoma"/>
      <w:sz w:val="16"/>
      <w:szCs w:val="16"/>
    </w:rPr>
  </w:style>
  <w:style w:type="paragraph" w:customStyle="1" w:styleId="tv2131">
    <w:name w:val="tv2131"/>
    <w:basedOn w:val="Parasts"/>
    <w:rsid w:val="006E3768"/>
    <w:pPr>
      <w:spacing w:before="240" w:line="360" w:lineRule="auto"/>
      <w:ind w:firstLine="300"/>
      <w:jc w:val="both"/>
    </w:pPr>
    <w:rPr>
      <w:rFonts w:ascii="Verdana" w:eastAsia="Times New Roman" w:hAnsi="Verdana" w:cs="Times New Roman"/>
      <w:sz w:val="18"/>
      <w:szCs w:val="18"/>
      <w:lang w:val="en-US"/>
    </w:rPr>
  </w:style>
  <w:style w:type="paragraph" w:styleId="Sarakstarindkopa">
    <w:name w:val="List Paragraph"/>
    <w:basedOn w:val="Parasts"/>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Parasts"/>
    <w:qFormat/>
    <w:rsid w:val="00155614"/>
    <w:pPr>
      <w:ind w:firstLine="720"/>
      <w:jc w:val="both"/>
    </w:pPr>
    <w:rPr>
      <w:rFonts w:eastAsia="Times New Roman" w:cs="Times New Roman"/>
      <w:sz w:val="28"/>
      <w:szCs w:val="28"/>
    </w:rPr>
  </w:style>
  <w:style w:type="paragraph" w:styleId="Bezatstarpm">
    <w:name w:val="No Spacing"/>
    <w:link w:val="BezatstarpmRakstz"/>
    <w:uiPriority w:val="1"/>
    <w:qFormat/>
    <w:rsid w:val="0093792C"/>
    <w:rPr>
      <w:rFonts w:eastAsia="Times New Roman" w:cs="Times New Roman"/>
      <w:szCs w:val="24"/>
    </w:rPr>
  </w:style>
  <w:style w:type="paragraph" w:styleId="Galvene">
    <w:name w:val="header"/>
    <w:basedOn w:val="Parasts"/>
    <w:link w:val="GalveneRakstz"/>
    <w:uiPriority w:val="99"/>
    <w:unhideWhenUsed/>
    <w:rsid w:val="0086332E"/>
    <w:pPr>
      <w:tabs>
        <w:tab w:val="center" w:pos="4680"/>
        <w:tab w:val="right" w:pos="9360"/>
      </w:tabs>
    </w:pPr>
  </w:style>
  <w:style w:type="character" w:customStyle="1" w:styleId="GalveneRakstz">
    <w:name w:val="Galvene Rakstz."/>
    <w:basedOn w:val="Noklusjumarindkopasfonts"/>
    <w:link w:val="Galvene"/>
    <w:uiPriority w:val="99"/>
    <w:rsid w:val="0086332E"/>
  </w:style>
  <w:style w:type="paragraph" w:styleId="Kjene">
    <w:name w:val="footer"/>
    <w:basedOn w:val="Parasts"/>
    <w:link w:val="KjeneRakstz"/>
    <w:uiPriority w:val="99"/>
    <w:unhideWhenUsed/>
    <w:rsid w:val="0086332E"/>
    <w:pPr>
      <w:tabs>
        <w:tab w:val="center" w:pos="4680"/>
        <w:tab w:val="right" w:pos="9360"/>
      </w:tabs>
    </w:pPr>
  </w:style>
  <w:style w:type="character" w:customStyle="1" w:styleId="KjeneRakstz">
    <w:name w:val="Kājene Rakstz."/>
    <w:basedOn w:val="Noklusjumarindkopasfonts"/>
    <w:link w:val="Kjene"/>
    <w:uiPriority w:val="99"/>
    <w:rsid w:val="0086332E"/>
  </w:style>
  <w:style w:type="paragraph" w:styleId="Vresteksts">
    <w:name w:val="footnote text"/>
    <w:basedOn w:val="Parasts"/>
    <w:link w:val="VrestekstsRakstz"/>
    <w:uiPriority w:val="99"/>
    <w:semiHidden/>
    <w:unhideWhenUsed/>
    <w:rsid w:val="001F282E"/>
    <w:rPr>
      <w:sz w:val="20"/>
      <w:szCs w:val="20"/>
    </w:rPr>
  </w:style>
  <w:style w:type="character" w:customStyle="1" w:styleId="VrestekstsRakstz">
    <w:name w:val="Vēres teksts Rakstz."/>
    <w:basedOn w:val="Noklusjumarindkopasfonts"/>
    <w:link w:val="Vresteksts"/>
    <w:uiPriority w:val="99"/>
    <w:semiHidden/>
    <w:rsid w:val="001F282E"/>
    <w:rPr>
      <w:sz w:val="20"/>
      <w:szCs w:val="20"/>
    </w:rPr>
  </w:style>
  <w:style w:type="character" w:styleId="Vresatsauce">
    <w:name w:val="footnote reference"/>
    <w:basedOn w:val="Noklusjumarindkopasfonts"/>
    <w:uiPriority w:val="99"/>
    <w:semiHidden/>
    <w:unhideWhenUsed/>
    <w:rsid w:val="001F282E"/>
    <w:rPr>
      <w:vertAlign w:val="superscript"/>
    </w:rPr>
  </w:style>
  <w:style w:type="character" w:customStyle="1" w:styleId="BezatstarpmRakstz">
    <w:name w:val="Bez atstarpēm Rakstz."/>
    <w:basedOn w:val="Noklusjumarindkopasfonts"/>
    <w:link w:val="Bezatstarpm"/>
    <w:uiPriority w:val="1"/>
    <w:rsid w:val="00C6378F"/>
    <w:rPr>
      <w:rFonts w:eastAsia="Times New Roman" w:cs="Times New Roman"/>
      <w:szCs w:val="24"/>
    </w:rPr>
  </w:style>
  <w:style w:type="character" w:customStyle="1" w:styleId="spelle">
    <w:name w:val="spelle"/>
    <w:basedOn w:val="Noklusjumarindkopasfonts"/>
    <w:rsid w:val="00DF5AD0"/>
  </w:style>
  <w:style w:type="paragraph" w:styleId="Pamattekstsaratkpi">
    <w:name w:val="Body Text Indent"/>
    <w:basedOn w:val="Parasts"/>
    <w:link w:val="PamattekstsaratkpiRakstz"/>
    <w:semiHidden/>
    <w:rsid w:val="007C654E"/>
    <w:pPr>
      <w:ind w:firstLine="567"/>
      <w:jc w:val="both"/>
    </w:pPr>
    <w:rPr>
      <w:rFonts w:eastAsia="Times New Roman" w:cs="Times New Roman"/>
      <w:szCs w:val="20"/>
      <w:lang w:eastAsia="lv-LV"/>
    </w:rPr>
  </w:style>
  <w:style w:type="character" w:customStyle="1" w:styleId="PamattekstsaratkpiRakstz">
    <w:name w:val="Pamatteksts ar atkāpi Rakstz."/>
    <w:basedOn w:val="Noklusjumarindkopasfonts"/>
    <w:link w:val="Pamattekstsaratkpi"/>
    <w:semiHidden/>
    <w:rsid w:val="007C654E"/>
    <w:rPr>
      <w:rFonts w:eastAsia="Times New Roman" w:cs="Times New Roman"/>
      <w:szCs w:val="20"/>
      <w:lang w:eastAsia="lv-LV"/>
    </w:rPr>
  </w:style>
  <w:style w:type="character" w:styleId="Komentraatsauce">
    <w:name w:val="annotation reference"/>
    <w:basedOn w:val="Noklusjumarindkopasfonts"/>
    <w:uiPriority w:val="99"/>
    <w:semiHidden/>
    <w:unhideWhenUsed/>
    <w:rsid w:val="008E7EA4"/>
    <w:rPr>
      <w:sz w:val="16"/>
      <w:szCs w:val="16"/>
    </w:rPr>
  </w:style>
  <w:style w:type="paragraph" w:styleId="Komentrateksts">
    <w:name w:val="annotation text"/>
    <w:basedOn w:val="Parasts"/>
    <w:link w:val="KomentratekstsRakstz"/>
    <w:uiPriority w:val="99"/>
    <w:semiHidden/>
    <w:unhideWhenUsed/>
    <w:rsid w:val="008E7EA4"/>
    <w:rPr>
      <w:sz w:val="20"/>
      <w:szCs w:val="20"/>
    </w:rPr>
  </w:style>
  <w:style w:type="character" w:customStyle="1" w:styleId="KomentratekstsRakstz">
    <w:name w:val="Komentāra teksts Rakstz."/>
    <w:basedOn w:val="Noklusjumarindkopasfonts"/>
    <w:link w:val="Komentrateksts"/>
    <w:uiPriority w:val="99"/>
    <w:semiHidden/>
    <w:rsid w:val="008E7EA4"/>
    <w:rPr>
      <w:sz w:val="20"/>
      <w:szCs w:val="20"/>
    </w:rPr>
  </w:style>
  <w:style w:type="paragraph" w:styleId="Komentratma">
    <w:name w:val="annotation subject"/>
    <w:basedOn w:val="Komentrateksts"/>
    <w:next w:val="Komentrateksts"/>
    <w:link w:val="KomentratmaRakstz"/>
    <w:uiPriority w:val="99"/>
    <w:semiHidden/>
    <w:unhideWhenUsed/>
    <w:rsid w:val="008E7EA4"/>
    <w:rPr>
      <w:b/>
      <w:bCs/>
    </w:rPr>
  </w:style>
  <w:style w:type="character" w:customStyle="1" w:styleId="KomentratmaRakstz">
    <w:name w:val="Komentāra tēma Rakstz."/>
    <w:basedOn w:val="KomentratekstsRakstz"/>
    <w:link w:val="Komentratma"/>
    <w:uiPriority w:val="99"/>
    <w:semiHidden/>
    <w:rsid w:val="008E7EA4"/>
    <w:rPr>
      <w:b/>
      <w:bCs/>
      <w:sz w:val="20"/>
      <w:szCs w:val="20"/>
    </w:rPr>
  </w:style>
  <w:style w:type="paragraph" w:styleId="Prskatjums">
    <w:name w:val="Revision"/>
    <w:hidden/>
    <w:uiPriority w:val="99"/>
    <w:semiHidden/>
    <w:rsid w:val="008E7EA4"/>
  </w:style>
  <w:style w:type="character" w:customStyle="1" w:styleId="urtxtstd">
    <w:name w:val="urtxtstd"/>
    <w:rsid w:val="00F647D3"/>
  </w:style>
  <w:style w:type="paragraph" w:styleId="Pamattekstaatkpe2">
    <w:name w:val="Body Text Indent 2"/>
    <w:basedOn w:val="Parasts"/>
    <w:link w:val="Pamattekstaatkpe2Rakstz"/>
    <w:uiPriority w:val="99"/>
    <w:semiHidden/>
    <w:unhideWhenUsed/>
    <w:rsid w:val="001B064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B0642"/>
  </w:style>
  <w:style w:type="paragraph" w:customStyle="1" w:styleId="StyleRight">
    <w:name w:val="Style Right"/>
    <w:basedOn w:val="Parasts"/>
    <w:rsid w:val="00BE5B9E"/>
    <w:pPr>
      <w:spacing w:after="120"/>
      <w:ind w:firstLine="720"/>
      <w:jc w:val="right"/>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947">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36775176">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77307-par-valsts-dzelzcela-administracijas-2016-gada-budzeta-apstiprinasan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likumi.lv/ta/id/277307-par-valsts-dzelzcela-administracijas-2016-gada-budzeta-apstiprinasan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likumi.lv/ta/id/277307-par-valsts-dzelzcela-administracijas-2016-gada-budzeta-apstipr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0C9DE-AF9C-4B5C-8289-1006B24D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4189</Words>
  <Characters>2389</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Patentu valdes 2016.gada budžeta apstiprināšanu” sākotnējās ietekmes novērtējuma ziņojums (anotācija)</vt:lpstr>
      <vt:lpstr>Ministru kabineta rīkojuma projekta „Par Patentu valdes 2016.gada budžeta apstiprināšanu” sākotnējās ietekmes novērtējuma ziņojums (anotācija)</vt:lpstr>
    </vt:vector>
  </TitlesOfParts>
  <Company>Tieslietu ministrija</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projekta“Grozījumi Ministru kabineta 2015. gada 16. decembra rīkojumā Nr. 796 “Par Patentu valdes 2016. gada budžeta apstiprināšanu”” sākotnējās ietekmes novērtējuma ziņojums (anotācija)</dc:title>
  <dc:subject>Anotācija</dc:subject>
  <dc:creator>Santa Morovska</dc:creator>
  <dc:description>67220139, Santa.Morovska@lrpv.gov.lv </dc:description>
  <cp:lastModifiedBy>Lelde Stepanova</cp:lastModifiedBy>
  <cp:revision>11</cp:revision>
  <cp:lastPrinted>2016-08-23T11:49:00Z</cp:lastPrinted>
  <dcterms:created xsi:type="dcterms:W3CDTF">2016-10-14T07:03:00Z</dcterms:created>
  <dcterms:modified xsi:type="dcterms:W3CDTF">2016-10-26T09:30:00Z</dcterms:modified>
</cp:coreProperties>
</file>