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58368" w14:textId="4249FD31" w:rsidR="00755417" w:rsidRPr="008405E7" w:rsidRDefault="008017BF" w:rsidP="00A52D8C">
      <w:pPr>
        <w:spacing w:before="0" w:after="0"/>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(Apstiprināts ar</w:t>
      </w:r>
      <w:r w:rsidR="00755417" w:rsidRPr="008405E7">
        <w:rPr>
          <w:rFonts w:ascii="Times New Roman" w:eastAsia="Times New Roman" w:hAnsi="Times New Roman" w:cs="Times New Roman"/>
          <w:sz w:val="28"/>
          <w:szCs w:val="28"/>
          <w:lang w:eastAsia="lv-LV"/>
        </w:rPr>
        <w:t xml:space="preserve"> </w:t>
      </w:r>
    </w:p>
    <w:p w14:paraId="79258369" w14:textId="77777777" w:rsidR="00755417" w:rsidRPr="008405E7" w:rsidRDefault="00755417" w:rsidP="00A52D8C">
      <w:pPr>
        <w:spacing w:before="0" w:after="0"/>
        <w:jc w:val="right"/>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Ministru kabineta</w:t>
      </w:r>
    </w:p>
    <w:p w14:paraId="626B32AC" w14:textId="042CE432" w:rsidR="009539A0" w:rsidRPr="00252152" w:rsidRDefault="00252152" w:rsidP="00A52D8C">
      <w:pPr>
        <w:spacing w:before="0" w:after="0"/>
        <w:jc w:val="right"/>
        <w:rPr>
          <w:rFonts w:ascii="Times New Roman" w:hAnsi="Times New Roman" w:cs="Times New Roman"/>
          <w:sz w:val="28"/>
          <w:szCs w:val="28"/>
        </w:rPr>
      </w:pPr>
      <w:r>
        <w:rPr>
          <w:rFonts w:ascii="Times New Roman" w:hAnsi="Times New Roman" w:cs="Times New Roman"/>
          <w:sz w:val="28"/>
          <w:szCs w:val="28"/>
        </w:rPr>
        <w:t>2016. </w:t>
      </w:r>
      <w:r w:rsidR="009539A0" w:rsidRPr="008405E7">
        <w:rPr>
          <w:rFonts w:ascii="Times New Roman" w:hAnsi="Times New Roman" w:cs="Times New Roman"/>
          <w:sz w:val="28"/>
          <w:szCs w:val="28"/>
        </w:rPr>
        <w:t xml:space="preserve">gada </w:t>
      </w:r>
      <w:bookmarkStart w:id="0" w:name="_GoBack"/>
      <w:bookmarkEnd w:id="0"/>
      <w:r>
        <w:rPr>
          <w:rFonts w:ascii="Times New Roman" w:eastAsia="Calibri" w:hAnsi="Times New Roman" w:cs="Times New Roman"/>
          <w:color w:val="000000"/>
          <w:sz w:val="28"/>
          <w:szCs w:val="28"/>
        </w:rPr>
        <w:t>20. decembra</w:t>
      </w:r>
    </w:p>
    <w:p w14:paraId="4583ED17" w14:textId="6B22B19D" w:rsidR="009539A0" w:rsidRPr="008405E7" w:rsidRDefault="009539A0" w:rsidP="00A52D8C">
      <w:pPr>
        <w:spacing w:before="0" w:after="0"/>
        <w:jc w:val="right"/>
        <w:rPr>
          <w:rFonts w:ascii="Times New Roman" w:hAnsi="Times New Roman" w:cs="Times New Roman"/>
          <w:sz w:val="28"/>
          <w:szCs w:val="28"/>
        </w:rPr>
      </w:pPr>
      <w:r w:rsidRPr="008405E7">
        <w:rPr>
          <w:rFonts w:ascii="Times New Roman" w:hAnsi="Times New Roman" w:cs="Times New Roman"/>
          <w:sz w:val="28"/>
          <w:szCs w:val="28"/>
        </w:rPr>
        <w:t>rīkojum</w:t>
      </w:r>
      <w:r w:rsidR="008017BF">
        <w:rPr>
          <w:rFonts w:ascii="Times New Roman" w:hAnsi="Times New Roman" w:cs="Times New Roman"/>
          <w:sz w:val="28"/>
          <w:szCs w:val="28"/>
        </w:rPr>
        <w:t>u</w:t>
      </w:r>
      <w:r w:rsidRPr="008405E7">
        <w:rPr>
          <w:rFonts w:ascii="Times New Roman" w:hAnsi="Times New Roman" w:cs="Times New Roman"/>
          <w:sz w:val="28"/>
          <w:szCs w:val="28"/>
        </w:rPr>
        <w:t xml:space="preserve"> Nr. </w:t>
      </w:r>
      <w:r w:rsidR="00252152" w:rsidRPr="00252152">
        <w:rPr>
          <w:rFonts w:ascii="Times New Roman" w:hAnsi="Times New Roman" w:cs="Times New Roman"/>
          <w:sz w:val="28"/>
          <w:szCs w:val="28"/>
        </w:rPr>
        <w:t>780</w:t>
      </w:r>
      <w:r w:rsidR="008017BF">
        <w:rPr>
          <w:rFonts w:ascii="Times New Roman" w:hAnsi="Times New Roman" w:cs="Times New Roman"/>
          <w:sz w:val="28"/>
          <w:szCs w:val="28"/>
        </w:rPr>
        <w:t>)</w:t>
      </w:r>
    </w:p>
    <w:p w14:paraId="7925836C" w14:textId="77777777" w:rsidR="00755417" w:rsidRPr="008405E7" w:rsidRDefault="00755417" w:rsidP="00A52D8C">
      <w:pPr>
        <w:pStyle w:val="VPBody"/>
        <w:spacing w:before="0" w:after="0"/>
        <w:jc w:val="right"/>
        <w:rPr>
          <w:sz w:val="28"/>
          <w:szCs w:val="28"/>
        </w:rPr>
      </w:pPr>
    </w:p>
    <w:p w14:paraId="7925836D" w14:textId="1B08855D" w:rsidR="00755417" w:rsidRPr="008405E7" w:rsidRDefault="00755417" w:rsidP="00A52D8C">
      <w:pPr>
        <w:pStyle w:val="VPBody"/>
        <w:spacing w:before="0" w:after="0"/>
        <w:jc w:val="center"/>
        <w:rPr>
          <w:b/>
          <w:sz w:val="28"/>
          <w:szCs w:val="28"/>
        </w:rPr>
      </w:pPr>
      <w:r w:rsidRPr="008405E7">
        <w:rPr>
          <w:b/>
          <w:sz w:val="28"/>
          <w:szCs w:val="28"/>
        </w:rPr>
        <w:t>Kultūras mantojuma satura digitalizācija (1.</w:t>
      </w:r>
      <w:r w:rsidR="00E164BE">
        <w:rPr>
          <w:b/>
          <w:sz w:val="28"/>
          <w:szCs w:val="28"/>
        </w:rPr>
        <w:t> </w:t>
      </w:r>
      <w:r w:rsidRPr="008405E7">
        <w:rPr>
          <w:b/>
          <w:sz w:val="28"/>
          <w:szCs w:val="28"/>
        </w:rPr>
        <w:t>kārta)</w:t>
      </w:r>
    </w:p>
    <w:p w14:paraId="7925836E" w14:textId="77777777" w:rsidR="00755417" w:rsidRPr="008405E7" w:rsidRDefault="00755417" w:rsidP="00A52D8C">
      <w:pPr>
        <w:pStyle w:val="VPBody"/>
        <w:spacing w:before="0" w:after="0"/>
        <w:jc w:val="center"/>
        <w:rPr>
          <w:b/>
          <w:sz w:val="28"/>
          <w:szCs w:val="28"/>
        </w:rPr>
      </w:pPr>
      <w:r w:rsidRPr="008405E7">
        <w:rPr>
          <w:b/>
          <w:sz w:val="28"/>
          <w:szCs w:val="28"/>
        </w:rPr>
        <w:t>Projekta apraksts (kopsavilkums)</w:t>
      </w:r>
    </w:p>
    <w:p w14:paraId="7925836F" w14:textId="77777777" w:rsidR="00755417" w:rsidRPr="008405E7" w:rsidRDefault="00755417" w:rsidP="00A52D8C">
      <w:pPr>
        <w:pStyle w:val="VPBody"/>
        <w:spacing w:before="0" w:after="0"/>
        <w:jc w:val="center"/>
        <w:rPr>
          <w:b/>
          <w:sz w:val="28"/>
          <w:szCs w:val="28"/>
        </w:rPr>
      </w:pPr>
    </w:p>
    <w:p w14:paraId="79258370" w14:textId="6DCA2A23" w:rsidR="00755417" w:rsidRPr="008405E7" w:rsidRDefault="00755417" w:rsidP="00A52D8C">
      <w:pPr>
        <w:overflowPunct w:val="0"/>
        <w:autoSpaceDE w:val="0"/>
        <w:autoSpaceDN w:val="0"/>
        <w:spacing w:before="0" w:after="0"/>
        <w:ind w:firstLine="720"/>
        <w:jc w:val="both"/>
        <w:textAlignment w:val="baseline"/>
        <w:rPr>
          <w:rFonts w:ascii="Times New Roman" w:hAnsi="Times New Roman" w:cs="Times New Roman"/>
          <w:sz w:val="28"/>
          <w:szCs w:val="28"/>
        </w:rPr>
      </w:pPr>
      <w:bookmarkStart w:id="1" w:name="_Toc435687094"/>
      <w:bookmarkStart w:id="2" w:name="_Toc435687095"/>
      <w:bookmarkStart w:id="3" w:name="_Toc435687096"/>
      <w:bookmarkEnd w:id="1"/>
      <w:bookmarkEnd w:id="2"/>
      <w:bookmarkEnd w:id="3"/>
      <w:r w:rsidRPr="008405E7">
        <w:rPr>
          <w:rFonts w:ascii="Times New Roman" w:hAnsi="Times New Roman" w:cs="Times New Roman"/>
          <w:sz w:val="28"/>
          <w:szCs w:val="28"/>
        </w:rPr>
        <w:t>Projekts paredz nodrošināt plašāku Latvijas kultūras mantojuma pieejamību sabiedrībai digitālajā vidē un ilgtspējīgu tā saglabāšanu, īstenojot kultūras mantojuma digitalizāciju, pilnveidojot darbības procesus un attīstot centralizētu atvērtu informācijas sistēmu</w:t>
      </w:r>
      <w:r w:rsidR="00A52D8C" w:rsidRPr="008405E7">
        <w:rPr>
          <w:rFonts w:ascii="Times New Roman" w:hAnsi="Times New Roman" w:cs="Times New Roman"/>
          <w:sz w:val="28"/>
          <w:szCs w:val="28"/>
        </w:rPr>
        <w:t xml:space="preserve"> platformu</w:t>
      </w:r>
      <w:r w:rsidRPr="008405E7">
        <w:rPr>
          <w:rFonts w:ascii="Times New Roman" w:hAnsi="Times New Roman" w:cs="Times New Roman"/>
          <w:sz w:val="28"/>
          <w:szCs w:val="28"/>
        </w:rPr>
        <w:t>.</w:t>
      </w:r>
    </w:p>
    <w:p w14:paraId="79258371" w14:textId="77777777" w:rsidR="00755417" w:rsidRPr="008405E7" w:rsidRDefault="00755417" w:rsidP="00A52D8C">
      <w:pPr>
        <w:tabs>
          <w:tab w:val="left" w:pos="709"/>
        </w:tabs>
        <w:overflowPunct w:val="0"/>
        <w:autoSpaceDE w:val="0"/>
        <w:autoSpaceDN w:val="0"/>
        <w:spacing w:before="0" w:after="0"/>
        <w:jc w:val="both"/>
        <w:textAlignment w:val="baseline"/>
        <w:rPr>
          <w:rFonts w:ascii="Times New Roman" w:hAnsi="Times New Roman" w:cs="Times New Roman"/>
          <w:sz w:val="28"/>
          <w:szCs w:val="28"/>
        </w:rPr>
      </w:pPr>
    </w:p>
    <w:p w14:paraId="79258372" w14:textId="7E6A6BB3" w:rsidR="00755417" w:rsidRPr="008405E7" w:rsidRDefault="00755417" w:rsidP="00A52D8C">
      <w:pPr>
        <w:overflowPunct w:val="0"/>
        <w:autoSpaceDE w:val="0"/>
        <w:autoSpaceDN w:val="0"/>
        <w:spacing w:before="0" w:after="0"/>
        <w:ind w:firstLine="720"/>
        <w:textAlignment w:val="baseline"/>
        <w:rPr>
          <w:rFonts w:ascii="Times New Roman" w:hAnsi="Times New Roman" w:cs="Times New Roman"/>
          <w:b/>
          <w:sz w:val="28"/>
          <w:szCs w:val="28"/>
        </w:rPr>
      </w:pPr>
      <w:r w:rsidRPr="008405E7">
        <w:rPr>
          <w:rFonts w:ascii="Times New Roman" w:eastAsia="Times New Roman" w:hAnsi="Times New Roman" w:cs="Times New Roman"/>
          <w:b/>
          <w:sz w:val="28"/>
          <w:szCs w:val="28"/>
          <w:lang w:eastAsia="lv-LV"/>
        </w:rPr>
        <w:t xml:space="preserve">Projektam ir </w:t>
      </w:r>
      <w:r w:rsidR="00AC7B02" w:rsidRPr="008405E7">
        <w:rPr>
          <w:rFonts w:ascii="Times New Roman" w:eastAsia="Times New Roman" w:hAnsi="Times New Roman" w:cs="Times New Roman"/>
          <w:b/>
          <w:sz w:val="28"/>
          <w:szCs w:val="28"/>
          <w:lang w:eastAsia="lv-LV"/>
        </w:rPr>
        <w:t xml:space="preserve">noteikti </w:t>
      </w:r>
      <w:r w:rsidRPr="008405E7">
        <w:rPr>
          <w:rFonts w:ascii="Times New Roman" w:eastAsia="Times New Roman" w:hAnsi="Times New Roman" w:cs="Times New Roman"/>
          <w:b/>
          <w:sz w:val="28"/>
          <w:szCs w:val="28"/>
          <w:lang w:eastAsia="lv-LV"/>
        </w:rPr>
        <w:t>šādi mērķi:</w:t>
      </w:r>
    </w:p>
    <w:p w14:paraId="79258373" w14:textId="3BEE7DDF" w:rsidR="00755417" w:rsidRPr="008405E7" w:rsidRDefault="00A52D8C" w:rsidP="00A52D8C">
      <w:pPr>
        <w:pStyle w:val="VPBullet1"/>
        <w:numPr>
          <w:ilvl w:val="0"/>
          <w:numId w:val="0"/>
        </w:numPr>
        <w:spacing w:before="0" w:after="0"/>
        <w:rPr>
          <w:bCs w:val="0"/>
          <w:sz w:val="28"/>
          <w:szCs w:val="28"/>
        </w:rPr>
      </w:pPr>
      <w:r w:rsidRPr="008405E7">
        <w:rPr>
          <w:bCs w:val="0"/>
          <w:sz w:val="28"/>
          <w:szCs w:val="28"/>
        </w:rPr>
        <w:tab/>
      </w:r>
      <w:r w:rsidR="00AC7B02" w:rsidRPr="008405E7">
        <w:rPr>
          <w:bCs w:val="0"/>
          <w:sz w:val="28"/>
          <w:szCs w:val="28"/>
        </w:rPr>
        <w:t>1) n</w:t>
      </w:r>
      <w:r w:rsidR="00755417" w:rsidRPr="008405E7">
        <w:rPr>
          <w:bCs w:val="0"/>
          <w:sz w:val="28"/>
          <w:szCs w:val="28"/>
        </w:rPr>
        <w:t xml:space="preserve">odrošināt mērķtiecīgu un ilgtspējīgu kultūras mantojuma digitalizāciju </w:t>
      </w:r>
      <w:r w:rsidR="00755417" w:rsidRPr="008405E7">
        <w:rPr>
          <w:sz w:val="28"/>
          <w:szCs w:val="28"/>
        </w:rPr>
        <w:t>(turpmāk – M1):</w:t>
      </w:r>
    </w:p>
    <w:p w14:paraId="79258374" w14:textId="181B8D0E" w:rsidR="00755417" w:rsidRPr="008405E7" w:rsidRDefault="00A52D8C" w:rsidP="00A52D8C">
      <w:pPr>
        <w:pStyle w:val="VPBullet1"/>
        <w:numPr>
          <w:ilvl w:val="0"/>
          <w:numId w:val="0"/>
        </w:numPr>
        <w:tabs>
          <w:tab w:val="left" w:pos="709"/>
        </w:tabs>
        <w:spacing w:before="0" w:after="0"/>
        <w:rPr>
          <w:bCs w:val="0"/>
          <w:sz w:val="28"/>
          <w:szCs w:val="28"/>
        </w:rPr>
      </w:pPr>
      <w:r w:rsidRPr="008405E7">
        <w:rPr>
          <w:bCs w:val="0"/>
          <w:sz w:val="28"/>
          <w:szCs w:val="28"/>
        </w:rPr>
        <w:tab/>
        <w:t>– </w:t>
      </w:r>
      <w:r w:rsidR="00755417" w:rsidRPr="008405E7">
        <w:rPr>
          <w:bCs w:val="0"/>
          <w:sz w:val="28"/>
          <w:szCs w:val="28"/>
        </w:rPr>
        <w:t>digitalizējot liela apjoma analogo kultūras mantojuma materiālu, saglabājot</w:t>
      </w:r>
      <w:proofErr w:type="gramStart"/>
      <w:r w:rsidR="00755417" w:rsidRPr="008405E7">
        <w:rPr>
          <w:bCs w:val="0"/>
          <w:sz w:val="28"/>
          <w:szCs w:val="28"/>
        </w:rPr>
        <w:t xml:space="preserve">  </w:t>
      </w:r>
      <w:proofErr w:type="gramEnd"/>
      <w:r w:rsidR="00755417" w:rsidRPr="008405E7">
        <w:rPr>
          <w:bCs w:val="0"/>
          <w:sz w:val="28"/>
          <w:szCs w:val="28"/>
        </w:rPr>
        <w:t>digitāli radītos materiālus, kā arī veicot nemateriālā kultūras mantojuma vērtību un kultūras norišu digitālu fiks</w:t>
      </w:r>
      <w:r w:rsidRPr="008405E7">
        <w:rPr>
          <w:bCs w:val="0"/>
          <w:sz w:val="28"/>
          <w:szCs w:val="28"/>
        </w:rPr>
        <w:t>ēšanu,</w:t>
      </w:r>
      <w:r w:rsidR="00755417" w:rsidRPr="008405E7">
        <w:rPr>
          <w:bCs w:val="0"/>
          <w:sz w:val="28"/>
          <w:szCs w:val="28"/>
        </w:rPr>
        <w:t xml:space="preserve"> </w:t>
      </w:r>
    </w:p>
    <w:p w14:paraId="79258375" w14:textId="03FFBCF2" w:rsidR="00755417" w:rsidRPr="008405E7" w:rsidRDefault="00AC7B02" w:rsidP="00A52D8C">
      <w:pPr>
        <w:pStyle w:val="VPBullet1"/>
        <w:numPr>
          <w:ilvl w:val="0"/>
          <w:numId w:val="0"/>
        </w:numPr>
        <w:spacing w:before="0" w:after="0"/>
        <w:ind w:firstLine="709"/>
        <w:rPr>
          <w:bCs w:val="0"/>
          <w:sz w:val="28"/>
          <w:szCs w:val="28"/>
        </w:rPr>
      </w:pPr>
      <w:r w:rsidRPr="008405E7">
        <w:rPr>
          <w:bCs w:val="0"/>
          <w:sz w:val="28"/>
          <w:szCs w:val="28"/>
        </w:rPr>
        <w:t>2)</w:t>
      </w:r>
      <w:r w:rsidR="00A52D8C" w:rsidRPr="008405E7">
        <w:rPr>
          <w:bCs w:val="0"/>
          <w:sz w:val="28"/>
          <w:szCs w:val="28"/>
        </w:rPr>
        <w:t> n</w:t>
      </w:r>
      <w:r w:rsidR="00755417" w:rsidRPr="008405E7">
        <w:rPr>
          <w:bCs w:val="0"/>
          <w:sz w:val="28"/>
          <w:szCs w:val="28"/>
        </w:rPr>
        <w:t xml:space="preserve">odrošināt digitālā kultūras mantojuma vienotu pārvaldību un ilgtermiņa saglabāšanu </w:t>
      </w:r>
      <w:r w:rsidR="00755417" w:rsidRPr="008405E7">
        <w:rPr>
          <w:sz w:val="28"/>
          <w:szCs w:val="28"/>
        </w:rPr>
        <w:t>(turpmāk – M2):</w:t>
      </w:r>
    </w:p>
    <w:p w14:paraId="79258376" w14:textId="2AE7F333" w:rsidR="00755417" w:rsidRPr="008405E7" w:rsidRDefault="00A52D8C" w:rsidP="00A52D8C">
      <w:pPr>
        <w:pStyle w:val="VPBullet1"/>
        <w:numPr>
          <w:ilvl w:val="0"/>
          <w:numId w:val="0"/>
        </w:numPr>
        <w:spacing w:before="0" w:after="0"/>
        <w:ind w:firstLine="709"/>
        <w:rPr>
          <w:bCs w:val="0"/>
          <w:sz w:val="28"/>
          <w:szCs w:val="28"/>
        </w:rPr>
      </w:pPr>
      <w:r w:rsidRPr="008405E7">
        <w:rPr>
          <w:bCs w:val="0"/>
          <w:sz w:val="28"/>
          <w:szCs w:val="28"/>
        </w:rPr>
        <w:t>– </w:t>
      </w:r>
      <w:r w:rsidR="00755417" w:rsidRPr="008405E7">
        <w:rPr>
          <w:bCs w:val="0"/>
          <w:sz w:val="28"/>
          <w:szCs w:val="28"/>
        </w:rPr>
        <w:t>pārskatot un pilnveidojot digitālā kultūras satura ilgtermiņa saglabāšanas un pārvaldības procesus, ieviešot kompetenču centru modeli</w:t>
      </w:r>
      <w:r w:rsidR="00E164BE">
        <w:rPr>
          <w:bCs w:val="0"/>
          <w:sz w:val="28"/>
          <w:szCs w:val="28"/>
        </w:rPr>
        <w:t>,</w:t>
      </w:r>
      <w:r w:rsidR="00755417" w:rsidRPr="008405E7">
        <w:rPr>
          <w:bCs w:val="0"/>
          <w:sz w:val="28"/>
          <w:szCs w:val="28"/>
        </w:rPr>
        <w:t xml:space="preserve"> </w:t>
      </w:r>
      <w:r w:rsidR="00E164BE">
        <w:rPr>
          <w:bCs w:val="0"/>
          <w:sz w:val="28"/>
          <w:szCs w:val="28"/>
        </w:rPr>
        <w:t>k</w:t>
      </w:r>
      <w:r w:rsidR="00755417" w:rsidRPr="008405E7">
        <w:rPr>
          <w:bCs w:val="0"/>
          <w:sz w:val="28"/>
          <w:szCs w:val="28"/>
        </w:rPr>
        <w:t xml:space="preserve">ompetenču centru ieviešanai īstenojot </w:t>
      </w:r>
      <w:proofErr w:type="spellStart"/>
      <w:r w:rsidR="00755417" w:rsidRPr="008405E7">
        <w:rPr>
          <w:bCs w:val="0"/>
          <w:sz w:val="28"/>
          <w:szCs w:val="28"/>
        </w:rPr>
        <w:t>pārresoru</w:t>
      </w:r>
      <w:proofErr w:type="spellEnd"/>
      <w:r w:rsidR="00755417" w:rsidRPr="008405E7">
        <w:rPr>
          <w:bCs w:val="0"/>
          <w:sz w:val="28"/>
          <w:szCs w:val="28"/>
        </w:rPr>
        <w:t xml:space="preserve"> sadarbības pieeju</w:t>
      </w:r>
      <w:r w:rsidR="006065F7">
        <w:rPr>
          <w:bCs w:val="0"/>
          <w:sz w:val="28"/>
          <w:szCs w:val="28"/>
        </w:rPr>
        <w:t>.</w:t>
      </w:r>
      <w:r w:rsidR="00755417" w:rsidRPr="008405E7">
        <w:rPr>
          <w:bCs w:val="0"/>
          <w:sz w:val="28"/>
          <w:szCs w:val="28"/>
        </w:rPr>
        <w:t xml:space="preserve"> </w:t>
      </w:r>
      <w:r w:rsidR="006065F7">
        <w:rPr>
          <w:bCs w:val="0"/>
          <w:sz w:val="28"/>
          <w:szCs w:val="28"/>
        </w:rPr>
        <w:t>A</w:t>
      </w:r>
      <w:r w:rsidR="00755417" w:rsidRPr="008405E7">
        <w:rPr>
          <w:bCs w:val="0"/>
          <w:sz w:val="28"/>
          <w:szCs w:val="28"/>
        </w:rPr>
        <w:t xml:space="preserve">ttīstot vienotu un integrētu satura pārvaldības un saglabāšanas sistēmu, Latvijas kultūras institūcijām būs radīta iespēja digitālā satura ilgtermiņa saglabāšanai un tā </w:t>
      </w:r>
      <w:proofErr w:type="spellStart"/>
      <w:r w:rsidR="00755417" w:rsidRPr="008405E7">
        <w:rPr>
          <w:bCs w:val="0"/>
          <w:sz w:val="28"/>
          <w:szCs w:val="28"/>
        </w:rPr>
        <w:t>atkalizmantošanai</w:t>
      </w:r>
      <w:proofErr w:type="spellEnd"/>
      <w:r w:rsidRPr="008405E7">
        <w:rPr>
          <w:bCs w:val="0"/>
          <w:sz w:val="28"/>
          <w:szCs w:val="28"/>
        </w:rPr>
        <w:t>,</w:t>
      </w:r>
      <w:r w:rsidR="00755417" w:rsidRPr="008405E7">
        <w:rPr>
          <w:bCs w:val="0"/>
          <w:sz w:val="28"/>
          <w:szCs w:val="28"/>
        </w:rPr>
        <w:t xml:space="preserve"> </w:t>
      </w:r>
    </w:p>
    <w:p w14:paraId="79258377" w14:textId="598DDEF6" w:rsidR="00755417" w:rsidRPr="008405E7" w:rsidRDefault="00A52D8C" w:rsidP="00A52D8C">
      <w:pPr>
        <w:pStyle w:val="VPBullet1"/>
        <w:numPr>
          <w:ilvl w:val="0"/>
          <w:numId w:val="0"/>
        </w:numPr>
        <w:spacing w:before="0" w:after="0"/>
        <w:rPr>
          <w:bCs w:val="0"/>
          <w:sz w:val="28"/>
          <w:szCs w:val="28"/>
        </w:rPr>
      </w:pPr>
      <w:r w:rsidRPr="008405E7">
        <w:rPr>
          <w:bCs w:val="0"/>
          <w:sz w:val="28"/>
          <w:szCs w:val="28"/>
        </w:rPr>
        <w:tab/>
      </w:r>
      <w:r w:rsidR="00AC7B02" w:rsidRPr="008405E7">
        <w:rPr>
          <w:bCs w:val="0"/>
          <w:sz w:val="28"/>
          <w:szCs w:val="28"/>
        </w:rPr>
        <w:t>3) </w:t>
      </w:r>
      <w:r w:rsidRPr="008405E7">
        <w:rPr>
          <w:bCs w:val="0"/>
          <w:sz w:val="28"/>
          <w:szCs w:val="28"/>
        </w:rPr>
        <w:t>n</w:t>
      </w:r>
      <w:r w:rsidR="00755417" w:rsidRPr="008405E7">
        <w:rPr>
          <w:bCs w:val="0"/>
          <w:sz w:val="28"/>
          <w:szCs w:val="28"/>
        </w:rPr>
        <w:t xml:space="preserve">odrošināt pēc iespējas plašāku kultūras mantojuma pieejamību digitālajā vidē </w:t>
      </w:r>
      <w:r w:rsidR="00755417" w:rsidRPr="008405E7">
        <w:rPr>
          <w:sz w:val="28"/>
          <w:szCs w:val="28"/>
        </w:rPr>
        <w:t>(turpmāk – M3):</w:t>
      </w:r>
    </w:p>
    <w:p w14:paraId="79258378" w14:textId="211AD6B1" w:rsidR="00755417" w:rsidRPr="008405E7" w:rsidRDefault="00A52D8C" w:rsidP="00A52D8C">
      <w:pPr>
        <w:spacing w:before="0" w:after="0"/>
        <w:ind w:firstLine="720"/>
        <w:jc w:val="both"/>
        <w:rPr>
          <w:rFonts w:ascii="Times New Roman" w:hAnsi="Times New Roman" w:cs="Times New Roman"/>
          <w:sz w:val="28"/>
          <w:szCs w:val="28"/>
        </w:rPr>
      </w:pPr>
      <w:r w:rsidRPr="008405E7">
        <w:rPr>
          <w:rFonts w:ascii="Times New Roman" w:hAnsi="Times New Roman" w:cs="Times New Roman"/>
          <w:sz w:val="28"/>
          <w:szCs w:val="28"/>
        </w:rPr>
        <w:t xml:space="preserve">– </w:t>
      </w:r>
      <w:r w:rsidR="00755417" w:rsidRPr="008405E7">
        <w:rPr>
          <w:rFonts w:ascii="Times New Roman" w:hAnsi="Times New Roman" w:cs="Times New Roman"/>
          <w:sz w:val="28"/>
          <w:szCs w:val="28"/>
        </w:rPr>
        <w:t>pārskatot un pilnveidojot satura izplatīšanas procesus un e-pa</w:t>
      </w:r>
      <w:r w:rsidR="006065F7">
        <w:rPr>
          <w:rFonts w:ascii="Times New Roman" w:hAnsi="Times New Roman" w:cs="Times New Roman"/>
          <w:sz w:val="28"/>
          <w:szCs w:val="28"/>
        </w:rPr>
        <w:softHyphen/>
      </w:r>
      <w:r w:rsidR="00755417" w:rsidRPr="008405E7">
        <w:rPr>
          <w:rFonts w:ascii="Times New Roman" w:hAnsi="Times New Roman" w:cs="Times New Roman"/>
          <w:sz w:val="28"/>
          <w:szCs w:val="28"/>
        </w:rPr>
        <w:t>kal</w:t>
      </w:r>
      <w:r w:rsidR="006065F7">
        <w:rPr>
          <w:rFonts w:ascii="Times New Roman" w:hAnsi="Times New Roman" w:cs="Times New Roman"/>
          <w:sz w:val="28"/>
          <w:szCs w:val="28"/>
        </w:rPr>
        <w:softHyphen/>
      </w:r>
      <w:r w:rsidR="00755417" w:rsidRPr="008405E7">
        <w:rPr>
          <w:rFonts w:ascii="Times New Roman" w:hAnsi="Times New Roman" w:cs="Times New Roman"/>
          <w:sz w:val="28"/>
          <w:szCs w:val="28"/>
        </w:rPr>
        <w:t>po</w:t>
      </w:r>
      <w:r w:rsidR="006065F7">
        <w:rPr>
          <w:rFonts w:ascii="Times New Roman" w:hAnsi="Times New Roman" w:cs="Times New Roman"/>
          <w:sz w:val="28"/>
          <w:szCs w:val="28"/>
        </w:rPr>
        <w:softHyphen/>
      </w:r>
      <w:r w:rsidR="00755417" w:rsidRPr="008405E7">
        <w:rPr>
          <w:rFonts w:ascii="Times New Roman" w:hAnsi="Times New Roman" w:cs="Times New Roman"/>
          <w:sz w:val="28"/>
          <w:szCs w:val="28"/>
        </w:rPr>
        <w:t>jumus, attīstot tos dažādām satura mērķauditorijām un izveidojot centralizētu un atvērtu</w:t>
      </w:r>
      <w:r w:rsidR="00E164BE">
        <w:rPr>
          <w:rFonts w:ascii="Times New Roman" w:hAnsi="Times New Roman" w:cs="Times New Roman"/>
          <w:sz w:val="28"/>
          <w:szCs w:val="28"/>
        </w:rPr>
        <w:t xml:space="preserve"> informācijas sistēmu platformu,</w:t>
      </w:r>
      <w:r w:rsidR="00755417" w:rsidRPr="008405E7">
        <w:rPr>
          <w:rFonts w:ascii="Times New Roman" w:hAnsi="Times New Roman" w:cs="Times New Roman"/>
          <w:sz w:val="28"/>
          <w:szCs w:val="28"/>
        </w:rPr>
        <w:t xml:space="preserve"> </w:t>
      </w:r>
      <w:r w:rsidR="00E164BE">
        <w:rPr>
          <w:rFonts w:ascii="Times New Roman" w:hAnsi="Times New Roman" w:cs="Times New Roman"/>
          <w:sz w:val="28"/>
          <w:szCs w:val="28"/>
        </w:rPr>
        <w:t>i</w:t>
      </w:r>
      <w:r w:rsidR="00755417" w:rsidRPr="008405E7">
        <w:rPr>
          <w:rFonts w:ascii="Times New Roman" w:hAnsi="Times New Roman" w:cs="Times New Roman"/>
          <w:sz w:val="28"/>
          <w:szCs w:val="28"/>
        </w:rPr>
        <w:t>zstrādājot digitālā satura izplatīšanas stratēģiju un pilnveidojot e</w:t>
      </w:r>
      <w:r w:rsidR="00755417" w:rsidRPr="008405E7">
        <w:rPr>
          <w:rFonts w:ascii="Times New Roman" w:hAnsi="Times New Roman" w:cs="Times New Roman"/>
          <w:sz w:val="28"/>
          <w:szCs w:val="28"/>
        </w:rPr>
        <w:noBreakHyphen/>
        <w:t>pakalpojumu monitoringa sistēmu (auditorijas, intereses, lietojamības parametri).</w:t>
      </w:r>
    </w:p>
    <w:p w14:paraId="79258379" w14:textId="77777777" w:rsidR="00755417" w:rsidRPr="008405E7" w:rsidRDefault="00755417" w:rsidP="00A52D8C">
      <w:pPr>
        <w:pStyle w:val="ListParagraph"/>
        <w:ind w:left="0"/>
        <w:jc w:val="both"/>
        <w:rPr>
          <w:color w:val="FF0000"/>
          <w:sz w:val="28"/>
          <w:szCs w:val="28"/>
        </w:rPr>
      </w:pPr>
    </w:p>
    <w:p w14:paraId="6D2EB96A" w14:textId="77777777" w:rsidR="00A02D46" w:rsidRPr="008405E7" w:rsidRDefault="00A02D46" w:rsidP="00A02D46">
      <w:pPr>
        <w:tabs>
          <w:tab w:val="left" w:pos="709"/>
        </w:tabs>
        <w:overflowPunct w:val="0"/>
        <w:autoSpaceDE w:val="0"/>
        <w:autoSpaceDN w:val="0"/>
        <w:spacing w:before="0" w:after="0"/>
        <w:textAlignment w:val="baseline"/>
        <w:rPr>
          <w:rFonts w:ascii="Times New Roman" w:eastAsia="Times New Roman" w:hAnsi="Times New Roman" w:cs="Times New Roman"/>
          <w:b/>
          <w:sz w:val="28"/>
          <w:szCs w:val="28"/>
          <w:lang w:eastAsia="lv-LV"/>
        </w:rPr>
      </w:pPr>
      <w:r w:rsidRPr="008405E7">
        <w:rPr>
          <w:rFonts w:ascii="Times New Roman" w:eastAsia="Times New Roman" w:hAnsi="Times New Roman" w:cs="Times New Roman"/>
          <w:b/>
          <w:sz w:val="28"/>
          <w:szCs w:val="28"/>
          <w:lang w:eastAsia="lv-LV"/>
        </w:rPr>
        <w:tab/>
      </w:r>
      <w:r w:rsidR="00755417" w:rsidRPr="008405E7">
        <w:rPr>
          <w:rFonts w:ascii="Times New Roman" w:eastAsia="Times New Roman" w:hAnsi="Times New Roman" w:cs="Times New Roman"/>
          <w:b/>
          <w:sz w:val="28"/>
          <w:szCs w:val="28"/>
          <w:lang w:eastAsia="lv-LV"/>
        </w:rPr>
        <w:t>Darbības</w:t>
      </w:r>
      <w:r w:rsidR="00755417" w:rsidRPr="008405E7">
        <w:rPr>
          <w:rFonts w:ascii="Times New Roman" w:hAnsi="Times New Roman" w:cs="Times New Roman"/>
          <w:b/>
          <w:sz w:val="28"/>
          <w:szCs w:val="28"/>
        </w:rPr>
        <w:t xml:space="preserve"> pr</w:t>
      </w:r>
      <w:r w:rsidR="00755417" w:rsidRPr="008405E7">
        <w:rPr>
          <w:rFonts w:ascii="Times New Roman" w:eastAsia="Times New Roman" w:hAnsi="Times New Roman" w:cs="Times New Roman"/>
          <w:b/>
          <w:sz w:val="28"/>
          <w:szCs w:val="28"/>
          <w:lang w:eastAsia="lv-LV"/>
        </w:rPr>
        <w:t>ojekta mērķu sasniegšanai</w:t>
      </w:r>
    </w:p>
    <w:p w14:paraId="7925837A" w14:textId="348C0EA5" w:rsidR="00755417" w:rsidRPr="008405E7" w:rsidRDefault="00755417" w:rsidP="00A02D46">
      <w:pPr>
        <w:tabs>
          <w:tab w:val="left" w:pos="709"/>
        </w:tabs>
        <w:overflowPunct w:val="0"/>
        <w:autoSpaceDE w:val="0"/>
        <w:autoSpaceDN w:val="0"/>
        <w:spacing w:before="0" w:after="0"/>
        <w:textAlignment w:val="baseline"/>
        <w:rPr>
          <w:rFonts w:ascii="Times New Roman" w:eastAsia="Times New Roman" w:hAnsi="Times New Roman" w:cs="Times New Roman"/>
          <w:b/>
          <w:sz w:val="28"/>
          <w:szCs w:val="28"/>
          <w:lang w:eastAsia="lv-LV"/>
        </w:rPr>
      </w:pPr>
      <w:r w:rsidRPr="008405E7">
        <w:rPr>
          <w:rFonts w:ascii="Times New Roman" w:eastAsia="Times New Roman" w:hAnsi="Times New Roman" w:cs="Times New Roman"/>
          <w:b/>
          <w:sz w:val="28"/>
          <w:szCs w:val="28"/>
          <w:lang w:eastAsia="lv-LV"/>
        </w:rPr>
        <w:t xml:space="preserve"> </w:t>
      </w:r>
    </w:p>
    <w:p w14:paraId="7925837B" w14:textId="7B05FB66" w:rsidR="00755417" w:rsidRPr="008405E7" w:rsidRDefault="00A02D46" w:rsidP="00A02D46">
      <w:pPr>
        <w:tabs>
          <w:tab w:val="left" w:pos="709"/>
        </w:tabs>
        <w:overflowPunct w:val="0"/>
        <w:autoSpaceDE w:val="0"/>
        <w:autoSpaceDN w:val="0"/>
        <w:spacing w:before="0" w:after="0"/>
        <w:textAlignment w:val="baseline"/>
        <w:rPr>
          <w:rFonts w:ascii="Times New Roman" w:hAnsi="Times New Roman" w:cs="Times New Roman"/>
          <w:bCs/>
          <w:sz w:val="28"/>
          <w:szCs w:val="28"/>
        </w:rPr>
      </w:pPr>
      <w:r w:rsidRPr="008405E7">
        <w:rPr>
          <w:rFonts w:ascii="Times New Roman" w:hAnsi="Times New Roman" w:cs="Times New Roman"/>
          <w:bCs/>
          <w:sz w:val="28"/>
          <w:szCs w:val="28"/>
        </w:rPr>
        <w:tab/>
      </w:r>
      <w:r w:rsidR="00755417" w:rsidRPr="008405E7">
        <w:rPr>
          <w:rFonts w:ascii="Times New Roman" w:hAnsi="Times New Roman" w:cs="Times New Roman"/>
          <w:bCs/>
          <w:sz w:val="28"/>
          <w:szCs w:val="28"/>
        </w:rPr>
        <w:t>Lai sasniegtu projekta plānotos mērķus, ir paredzēts īstenot šādas projekta aktivitātes:</w:t>
      </w:r>
    </w:p>
    <w:p w14:paraId="7925837C" w14:textId="4B36B409" w:rsidR="00755417" w:rsidRPr="008405E7" w:rsidRDefault="00A02D46" w:rsidP="00A02D46">
      <w:pPr>
        <w:tabs>
          <w:tab w:val="left" w:pos="709"/>
        </w:tabs>
        <w:spacing w:before="0" w:after="0"/>
        <w:jc w:val="both"/>
        <w:rPr>
          <w:rFonts w:ascii="Times New Roman" w:hAnsi="Times New Roman" w:cs="Times New Roman"/>
          <w:sz w:val="28"/>
          <w:szCs w:val="28"/>
        </w:rPr>
      </w:pPr>
      <w:r w:rsidRPr="008405E7">
        <w:rPr>
          <w:rFonts w:ascii="Times New Roman" w:eastAsia="Times New Roman" w:hAnsi="Times New Roman" w:cs="Times New Roman"/>
          <w:color w:val="000000"/>
          <w:sz w:val="28"/>
          <w:szCs w:val="28"/>
          <w:lang w:eastAsia="lv-LV"/>
        </w:rPr>
        <w:tab/>
        <w:t>1) k</w:t>
      </w:r>
      <w:r w:rsidR="00755417" w:rsidRPr="008405E7">
        <w:rPr>
          <w:rFonts w:ascii="Times New Roman" w:eastAsia="Times New Roman" w:hAnsi="Times New Roman" w:cs="Times New Roman"/>
          <w:color w:val="000000"/>
          <w:sz w:val="28"/>
          <w:szCs w:val="28"/>
          <w:lang w:eastAsia="lv-LV"/>
        </w:rPr>
        <w:t>ompetenču centru un to darbību regulējošās normatīvās bāzes izstrāde, paredz</w:t>
      </w:r>
      <w:r w:rsidRPr="008405E7">
        <w:rPr>
          <w:rFonts w:ascii="Times New Roman" w:eastAsia="Times New Roman" w:hAnsi="Times New Roman" w:cs="Times New Roman"/>
          <w:color w:val="000000"/>
          <w:sz w:val="28"/>
          <w:szCs w:val="28"/>
          <w:lang w:eastAsia="lv-LV"/>
        </w:rPr>
        <w:t>ot</w:t>
      </w:r>
      <w:r w:rsidR="00755417" w:rsidRPr="008405E7">
        <w:rPr>
          <w:rFonts w:ascii="Times New Roman" w:eastAsia="Times New Roman" w:hAnsi="Times New Roman" w:cs="Times New Roman"/>
          <w:color w:val="000000"/>
          <w:sz w:val="28"/>
          <w:szCs w:val="28"/>
          <w:lang w:eastAsia="lv-LV"/>
        </w:rPr>
        <w:t xml:space="preserve"> k</w:t>
      </w:r>
      <w:r w:rsidR="00755417" w:rsidRPr="008405E7">
        <w:rPr>
          <w:rFonts w:ascii="Times New Roman" w:eastAsia="Times New Roman" w:hAnsi="Times New Roman" w:cs="Times New Roman"/>
          <w:sz w:val="28"/>
          <w:szCs w:val="28"/>
        </w:rPr>
        <w:t>ultūras satura digitalizācij</w:t>
      </w:r>
      <w:r w:rsidRPr="008405E7">
        <w:rPr>
          <w:rFonts w:ascii="Times New Roman" w:eastAsia="Times New Roman" w:hAnsi="Times New Roman" w:cs="Times New Roman"/>
          <w:sz w:val="28"/>
          <w:szCs w:val="28"/>
        </w:rPr>
        <w:t>u</w:t>
      </w:r>
      <w:r w:rsidR="00755417" w:rsidRPr="008405E7">
        <w:rPr>
          <w:rFonts w:ascii="Times New Roman" w:eastAsia="Times New Roman" w:hAnsi="Times New Roman" w:cs="Times New Roman"/>
          <w:sz w:val="28"/>
          <w:szCs w:val="28"/>
        </w:rPr>
        <w:t xml:space="preserve">, digitālā satura pārvaldības un ilglaicīgās saglabāšanas kompetenču centra </w:t>
      </w:r>
      <w:r w:rsidR="00755417" w:rsidRPr="008405E7">
        <w:rPr>
          <w:rFonts w:ascii="Times New Roman" w:hAnsi="Times New Roman" w:cs="Times New Roman"/>
          <w:sz w:val="28"/>
          <w:szCs w:val="28"/>
        </w:rPr>
        <w:t>un satura jaunrades un izplatīšanas kompetenču centra darbības modeļa izstrādi, lai nodrošinātu ilgtspējīgu, kvalitatīvu un kontrolētu kultūras mantojuma dažāda satura digitalizācijas procesu īstenošanu</w:t>
      </w:r>
      <w:r w:rsidRPr="008405E7">
        <w:rPr>
          <w:rFonts w:ascii="Times New Roman" w:hAnsi="Times New Roman" w:cs="Times New Roman"/>
          <w:sz w:val="28"/>
          <w:szCs w:val="28"/>
        </w:rPr>
        <w:t>;</w:t>
      </w:r>
      <w:r w:rsidR="00755417" w:rsidRPr="008405E7">
        <w:rPr>
          <w:rFonts w:ascii="Times New Roman" w:hAnsi="Times New Roman" w:cs="Times New Roman"/>
          <w:sz w:val="28"/>
          <w:szCs w:val="28"/>
        </w:rPr>
        <w:t xml:space="preserve"> </w:t>
      </w:r>
    </w:p>
    <w:p w14:paraId="7925837D" w14:textId="09FCB67B" w:rsidR="00755417" w:rsidRPr="008405E7" w:rsidRDefault="00A02D46" w:rsidP="00A02D46">
      <w:pPr>
        <w:tabs>
          <w:tab w:val="left" w:pos="709"/>
        </w:tabs>
        <w:spacing w:before="0" w:after="0"/>
        <w:jc w:val="both"/>
        <w:rPr>
          <w:rFonts w:ascii="Times New Roman" w:hAnsi="Times New Roman" w:cs="Times New Roman"/>
          <w:sz w:val="28"/>
          <w:szCs w:val="28"/>
        </w:rPr>
      </w:pPr>
      <w:r w:rsidRPr="008405E7">
        <w:rPr>
          <w:rFonts w:ascii="Times New Roman" w:eastAsia="Times New Roman" w:hAnsi="Times New Roman" w:cs="Times New Roman"/>
          <w:color w:val="000000"/>
          <w:sz w:val="28"/>
          <w:szCs w:val="28"/>
          <w:lang w:eastAsia="lv-LV"/>
        </w:rPr>
        <w:lastRenderedPageBreak/>
        <w:tab/>
        <w:t>2) d</w:t>
      </w:r>
      <w:r w:rsidR="00755417" w:rsidRPr="008405E7">
        <w:rPr>
          <w:rFonts w:ascii="Times New Roman" w:eastAsia="Times New Roman" w:hAnsi="Times New Roman" w:cs="Times New Roman"/>
          <w:color w:val="000000"/>
          <w:sz w:val="28"/>
          <w:szCs w:val="28"/>
          <w:lang w:eastAsia="lv-LV"/>
        </w:rPr>
        <w:t>igitalizācijas procesu pilnveidošana un standartizēšana;</w:t>
      </w:r>
    </w:p>
    <w:p w14:paraId="7925837E" w14:textId="55583EFB" w:rsidR="00755417" w:rsidRPr="008405E7" w:rsidRDefault="00A02D46" w:rsidP="00A02D46">
      <w:pPr>
        <w:tabs>
          <w:tab w:val="left" w:pos="709"/>
        </w:tabs>
        <w:spacing w:before="0" w:after="0"/>
        <w:jc w:val="both"/>
        <w:rPr>
          <w:rFonts w:ascii="Times New Roman" w:hAnsi="Times New Roman" w:cs="Times New Roman"/>
          <w:sz w:val="28"/>
          <w:szCs w:val="28"/>
        </w:rPr>
      </w:pPr>
      <w:r w:rsidRPr="008405E7">
        <w:rPr>
          <w:rFonts w:ascii="Times New Roman" w:eastAsia="Times New Roman" w:hAnsi="Times New Roman" w:cs="Times New Roman"/>
          <w:color w:val="000000"/>
          <w:sz w:val="28"/>
          <w:szCs w:val="28"/>
          <w:lang w:eastAsia="lv-LV"/>
        </w:rPr>
        <w:tab/>
        <w:t>3) d</w:t>
      </w:r>
      <w:r w:rsidR="00755417" w:rsidRPr="008405E7">
        <w:rPr>
          <w:rFonts w:ascii="Times New Roman" w:eastAsia="Times New Roman" w:hAnsi="Times New Roman" w:cs="Times New Roman"/>
          <w:color w:val="000000"/>
          <w:sz w:val="28"/>
          <w:szCs w:val="28"/>
          <w:lang w:eastAsia="lv-LV"/>
        </w:rPr>
        <w:t>igitālā satura pārvaldības un saglabāšanas procesu un sistēmu pilnveidošana;</w:t>
      </w:r>
    </w:p>
    <w:p w14:paraId="7925837F" w14:textId="131093D6" w:rsidR="00755417" w:rsidRPr="008405E7" w:rsidRDefault="00A02D46" w:rsidP="00A02D46">
      <w:pPr>
        <w:tabs>
          <w:tab w:val="left" w:pos="709"/>
        </w:tabs>
        <w:spacing w:before="0" w:after="0"/>
        <w:jc w:val="both"/>
        <w:rPr>
          <w:rFonts w:ascii="Times New Roman" w:hAnsi="Times New Roman" w:cs="Times New Roman"/>
          <w:sz w:val="28"/>
          <w:szCs w:val="28"/>
        </w:rPr>
      </w:pPr>
      <w:r w:rsidRPr="008405E7">
        <w:rPr>
          <w:rFonts w:ascii="Times New Roman" w:eastAsia="Times New Roman" w:hAnsi="Times New Roman" w:cs="Times New Roman"/>
          <w:color w:val="000000"/>
          <w:sz w:val="28"/>
          <w:szCs w:val="28"/>
          <w:lang w:eastAsia="lv-LV"/>
        </w:rPr>
        <w:tab/>
        <w:t>4) d</w:t>
      </w:r>
      <w:r w:rsidR="00755417" w:rsidRPr="008405E7">
        <w:rPr>
          <w:rFonts w:ascii="Times New Roman" w:eastAsia="Times New Roman" w:hAnsi="Times New Roman" w:cs="Times New Roman"/>
          <w:color w:val="000000"/>
          <w:sz w:val="28"/>
          <w:szCs w:val="28"/>
          <w:lang w:eastAsia="lv-LV"/>
        </w:rPr>
        <w:t>igitālā satura izplatīšanas procesu un sistēmu pilnveidošana;</w:t>
      </w:r>
    </w:p>
    <w:p w14:paraId="79258380" w14:textId="22F5E387" w:rsidR="00755417" w:rsidRPr="008405E7" w:rsidRDefault="00A02D46" w:rsidP="00A02D46">
      <w:pPr>
        <w:tabs>
          <w:tab w:val="left" w:pos="709"/>
        </w:tabs>
        <w:spacing w:before="0" w:after="0"/>
        <w:jc w:val="both"/>
        <w:rPr>
          <w:rFonts w:ascii="Times New Roman" w:hAnsi="Times New Roman" w:cs="Times New Roman"/>
          <w:sz w:val="28"/>
          <w:szCs w:val="28"/>
        </w:rPr>
      </w:pPr>
      <w:r w:rsidRPr="008405E7">
        <w:rPr>
          <w:rFonts w:ascii="Times New Roman" w:eastAsia="Times New Roman" w:hAnsi="Times New Roman" w:cs="Times New Roman"/>
          <w:color w:val="000000"/>
          <w:sz w:val="28"/>
          <w:szCs w:val="28"/>
          <w:lang w:eastAsia="lv-LV"/>
        </w:rPr>
        <w:tab/>
        <w:t>5) k</w:t>
      </w:r>
      <w:r w:rsidR="00755417" w:rsidRPr="008405E7">
        <w:rPr>
          <w:rFonts w:ascii="Times New Roman" w:eastAsia="Times New Roman" w:hAnsi="Times New Roman" w:cs="Times New Roman"/>
          <w:color w:val="000000"/>
          <w:sz w:val="28"/>
          <w:szCs w:val="28"/>
          <w:lang w:eastAsia="lv-LV"/>
        </w:rPr>
        <w:t xml:space="preserve">ultūras centru aprīkošana ar </w:t>
      </w:r>
      <w:proofErr w:type="spellStart"/>
      <w:r w:rsidR="00755417" w:rsidRPr="008405E7">
        <w:rPr>
          <w:rFonts w:ascii="Times New Roman" w:eastAsia="Times New Roman" w:hAnsi="Times New Roman" w:cs="Times New Roman"/>
          <w:color w:val="000000"/>
          <w:sz w:val="28"/>
          <w:szCs w:val="28"/>
          <w:lang w:eastAsia="lv-LV"/>
        </w:rPr>
        <w:t>videosatura</w:t>
      </w:r>
      <w:proofErr w:type="spellEnd"/>
      <w:r w:rsidR="00755417" w:rsidRPr="008405E7">
        <w:rPr>
          <w:rFonts w:ascii="Times New Roman" w:eastAsia="Times New Roman" w:hAnsi="Times New Roman" w:cs="Times New Roman"/>
          <w:color w:val="000000"/>
          <w:sz w:val="28"/>
          <w:szCs w:val="28"/>
          <w:lang w:eastAsia="lv-LV"/>
        </w:rPr>
        <w:t xml:space="preserve"> izplatīšanas infrastruktūru;</w:t>
      </w:r>
    </w:p>
    <w:p w14:paraId="79258381" w14:textId="3391D6F9" w:rsidR="00755417" w:rsidRPr="008405E7" w:rsidRDefault="00A02D46" w:rsidP="00A02D46">
      <w:pPr>
        <w:tabs>
          <w:tab w:val="left" w:pos="709"/>
        </w:tabs>
        <w:spacing w:before="0" w:after="0"/>
        <w:jc w:val="both"/>
        <w:rPr>
          <w:rFonts w:ascii="Times New Roman" w:hAnsi="Times New Roman" w:cs="Times New Roman"/>
          <w:sz w:val="28"/>
          <w:szCs w:val="28"/>
        </w:rPr>
      </w:pPr>
      <w:r w:rsidRPr="008405E7">
        <w:rPr>
          <w:rFonts w:ascii="Times New Roman" w:eastAsia="Times New Roman" w:hAnsi="Times New Roman" w:cs="Times New Roman"/>
          <w:color w:val="000000"/>
          <w:sz w:val="28"/>
          <w:szCs w:val="28"/>
          <w:lang w:eastAsia="lv-LV"/>
        </w:rPr>
        <w:tab/>
        <w:t>6) </w:t>
      </w:r>
      <w:r w:rsidR="00755417" w:rsidRPr="008405E7">
        <w:rPr>
          <w:rFonts w:ascii="Times New Roman" w:eastAsia="Times New Roman" w:hAnsi="Times New Roman" w:cs="Times New Roman"/>
          <w:color w:val="000000"/>
          <w:sz w:val="28"/>
          <w:szCs w:val="28"/>
          <w:lang w:eastAsia="lv-LV"/>
        </w:rPr>
        <w:t>Latvijas kultūras mantojuma digitalizācija un norišu fiksēšana;</w:t>
      </w:r>
    </w:p>
    <w:p w14:paraId="79258382" w14:textId="5FB61BD4" w:rsidR="00755417" w:rsidRPr="008405E7" w:rsidRDefault="00A02D46" w:rsidP="00A02D46">
      <w:pPr>
        <w:tabs>
          <w:tab w:val="left" w:pos="709"/>
        </w:tabs>
        <w:spacing w:before="0" w:after="0"/>
        <w:jc w:val="both"/>
        <w:rPr>
          <w:rFonts w:ascii="Times New Roman" w:hAnsi="Times New Roman" w:cs="Times New Roman"/>
          <w:sz w:val="28"/>
          <w:szCs w:val="28"/>
        </w:rPr>
      </w:pPr>
      <w:r w:rsidRPr="008405E7">
        <w:rPr>
          <w:rFonts w:ascii="Times New Roman" w:eastAsia="Times New Roman" w:hAnsi="Times New Roman" w:cs="Times New Roman"/>
          <w:color w:val="000000"/>
          <w:sz w:val="28"/>
          <w:szCs w:val="28"/>
          <w:lang w:eastAsia="lv-LV"/>
        </w:rPr>
        <w:tab/>
        <w:t>7) a</w:t>
      </w:r>
      <w:r w:rsidR="00755417" w:rsidRPr="008405E7">
        <w:rPr>
          <w:rFonts w:ascii="Times New Roman" w:eastAsia="Times New Roman" w:hAnsi="Times New Roman" w:cs="Times New Roman"/>
          <w:color w:val="000000"/>
          <w:sz w:val="28"/>
          <w:szCs w:val="28"/>
          <w:lang w:eastAsia="lv-LV"/>
        </w:rPr>
        <w:t>utortiesību jautājumu risināšana un satura licencēšanas sistēmas izstrāde.</w:t>
      </w:r>
    </w:p>
    <w:p w14:paraId="79258383" w14:textId="000E4D50" w:rsidR="00755417" w:rsidRPr="008405E7" w:rsidRDefault="00A02D46" w:rsidP="00505A17">
      <w:pPr>
        <w:tabs>
          <w:tab w:val="left" w:pos="709"/>
        </w:tabs>
        <w:spacing w:before="0" w:after="0"/>
        <w:jc w:val="both"/>
        <w:rPr>
          <w:rFonts w:ascii="Times New Roman" w:hAnsi="Times New Roman" w:cs="Times New Roman"/>
          <w:bCs/>
          <w:sz w:val="28"/>
          <w:szCs w:val="28"/>
        </w:rPr>
      </w:pPr>
      <w:r w:rsidRPr="008405E7">
        <w:rPr>
          <w:rFonts w:ascii="Times New Roman" w:hAnsi="Times New Roman" w:cs="Times New Roman"/>
          <w:bCs/>
          <w:sz w:val="28"/>
          <w:szCs w:val="28"/>
        </w:rPr>
        <w:tab/>
      </w:r>
      <w:r w:rsidR="00755417" w:rsidRPr="008405E7">
        <w:rPr>
          <w:rFonts w:ascii="Times New Roman" w:hAnsi="Times New Roman" w:cs="Times New Roman"/>
          <w:bCs/>
          <w:sz w:val="28"/>
          <w:szCs w:val="28"/>
        </w:rPr>
        <w:t xml:space="preserve">Projekta </w:t>
      </w:r>
      <w:r w:rsidR="00505A17" w:rsidRPr="008405E7">
        <w:rPr>
          <w:rFonts w:ascii="Times New Roman" w:hAnsi="Times New Roman" w:cs="Times New Roman"/>
          <w:bCs/>
          <w:sz w:val="28"/>
          <w:szCs w:val="28"/>
        </w:rPr>
        <w:t xml:space="preserve">īstenošanas </w:t>
      </w:r>
      <w:r w:rsidR="00755417" w:rsidRPr="008405E7">
        <w:rPr>
          <w:rFonts w:ascii="Times New Roman" w:hAnsi="Times New Roman" w:cs="Times New Roman"/>
          <w:bCs/>
          <w:sz w:val="28"/>
          <w:szCs w:val="28"/>
        </w:rPr>
        <w:t xml:space="preserve">gaitā tiks digitalizēti 3 075 000 lappušu teksta materiālu, 117 000 dažādu attēlu un kultūras vērtību aprakstu, tai skaitā kartes, fotogrāfijas, </w:t>
      </w:r>
      <w:r w:rsidR="00755417" w:rsidRPr="008405E7">
        <w:rPr>
          <w:rFonts w:ascii="Times New Roman" w:eastAsia="Times New Roman" w:hAnsi="Times New Roman" w:cs="Times New Roman"/>
          <w:sz w:val="28"/>
          <w:szCs w:val="28"/>
        </w:rPr>
        <w:t>kultūras pieminekļu uzmērījumi un lietu apraksti,</w:t>
      </w:r>
      <w:r w:rsidR="00755417" w:rsidRPr="008405E7">
        <w:rPr>
          <w:rFonts w:ascii="Times New Roman" w:hAnsi="Times New Roman" w:cs="Times New Roman"/>
          <w:bCs/>
          <w:sz w:val="28"/>
          <w:szCs w:val="28"/>
        </w:rPr>
        <w:t xml:space="preserve"> 500</w:t>
      </w:r>
      <w:r w:rsidR="00505A17" w:rsidRPr="008405E7">
        <w:rPr>
          <w:rFonts w:ascii="Times New Roman" w:hAnsi="Times New Roman" w:cs="Times New Roman"/>
          <w:bCs/>
          <w:sz w:val="28"/>
          <w:szCs w:val="28"/>
        </w:rPr>
        <w:t> </w:t>
      </w:r>
      <w:r w:rsidR="00755417" w:rsidRPr="008405E7">
        <w:rPr>
          <w:rFonts w:ascii="Times New Roman" w:hAnsi="Times New Roman" w:cs="Times New Roman"/>
          <w:bCs/>
          <w:sz w:val="28"/>
          <w:szCs w:val="28"/>
        </w:rPr>
        <w:t xml:space="preserve">000 audiovizuālo materiālu minūšu, </w:t>
      </w:r>
      <w:r w:rsidR="00755417" w:rsidRPr="008405E7">
        <w:rPr>
          <w:rFonts w:ascii="Times New Roman" w:eastAsia="Times New Roman" w:hAnsi="Times New Roman" w:cs="Times New Roman"/>
          <w:sz w:val="28"/>
          <w:szCs w:val="28"/>
        </w:rPr>
        <w:t>kā arī muzeju priekšmeti un nelielā apjomā kultūras pieminekļi, veicot to 3D digitalizāciju</w:t>
      </w:r>
      <w:r w:rsidR="00755417" w:rsidRPr="008405E7">
        <w:rPr>
          <w:rFonts w:ascii="Times New Roman" w:hAnsi="Times New Roman" w:cs="Times New Roman"/>
          <w:bCs/>
          <w:sz w:val="28"/>
          <w:szCs w:val="28"/>
        </w:rPr>
        <w:t>. Projekta</w:t>
      </w:r>
      <w:r w:rsidR="00505A17" w:rsidRPr="008405E7">
        <w:rPr>
          <w:rFonts w:ascii="Times New Roman" w:hAnsi="Times New Roman" w:cs="Times New Roman"/>
          <w:bCs/>
          <w:sz w:val="28"/>
          <w:szCs w:val="28"/>
        </w:rPr>
        <w:t xml:space="preserve"> īstenošanas</w:t>
      </w:r>
      <w:r w:rsidR="00755417" w:rsidRPr="008405E7">
        <w:rPr>
          <w:rFonts w:ascii="Times New Roman" w:hAnsi="Times New Roman" w:cs="Times New Roman"/>
          <w:bCs/>
          <w:sz w:val="28"/>
          <w:szCs w:val="28"/>
        </w:rPr>
        <w:t xml:space="preserve"> gaitā atbilstoši darbības procesiem tiks uzlaboti vairāki e-pakalpojumi un tiks radīti jauni e</w:t>
      </w:r>
      <w:r w:rsidR="00755417" w:rsidRPr="008405E7">
        <w:rPr>
          <w:rFonts w:ascii="Times New Roman" w:hAnsi="Times New Roman" w:cs="Times New Roman"/>
          <w:bCs/>
          <w:sz w:val="28"/>
          <w:szCs w:val="28"/>
        </w:rPr>
        <w:noBreakHyphen/>
        <w:t xml:space="preserve">pakalpojumi dažādām mērķauditorijām. </w:t>
      </w:r>
    </w:p>
    <w:p w14:paraId="79258384" w14:textId="77777777" w:rsidR="00755417" w:rsidRPr="008405E7" w:rsidRDefault="00755417" w:rsidP="00A52D8C">
      <w:pPr>
        <w:overflowPunct w:val="0"/>
        <w:autoSpaceDE w:val="0"/>
        <w:autoSpaceDN w:val="0"/>
        <w:adjustRightInd w:val="0"/>
        <w:spacing w:before="0" w:after="0"/>
        <w:textAlignment w:val="baseline"/>
        <w:rPr>
          <w:rFonts w:ascii="Times New Roman" w:eastAsia="MS Mincho" w:hAnsi="Times New Roman" w:cs="Times New Roman"/>
          <w:b/>
          <w:bCs/>
          <w:sz w:val="28"/>
          <w:szCs w:val="28"/>
          <w:u w:val="single"/>
        </w:rPr>
      </w:pPr>
    </w:p>
    <w:p w14:paraId="79258385" w14:textId="27A96EB3" w:rsidR="00755417" w:rsidRPr="008405E7" w:rsidRDefault="00505A17" w:rsidP="00505A17">
      <w:pPr>
        <w:overflowPunct w:val="0"/>
        <w:autoSpaceDE w:val="0"/>
        <w:autoSpaceDN w:val="0"/>
        <w:adjustRightInd w:val="0"/>
        <w:spacing w:before="0" w:after="0"/>
        <w:jc w:val="center"/>
        <w:textAlignment w:val="baseline"/>
        <w:rPr>
          <w:rFonts w:ascii="Times New Roman" w:eastAsia="MS Mincho" w:hAnsi="Times New Roman" w:cs="Times New Roman"/>
          <w:b/>
          <w:bCs/>
          <w:sz w:val="28"/>
          <w:szCs w:val="28"/>
        </w:rPr>
      </w:pPr>
      <w:r w:rsidRPr="008405E7">
        <w:rPr>
          <w:rFonts w:ascii="Times New Roman" w:eastAsia="MS Mincho" w:hAnsi="Times New Roman" w:cs="Times New Roman"/>
          <w:b/>
          <w:bCs/>
          <w:sz w:val="28"/>
          <w:szCs w:val="28"/>
        </w:rPr>
        <w:t>Projekta rezultāta rādītāji</w:t>
      </w:r>
    </w:p>
    <w:p w14:paraId="79258386" w14:textId="77777777" w:rsidR="00755417" w:rsidRPr="008405E7" w:rsidRDefault="00755417" w:rsidP="00A52D8C">
      <w:pPr>
        <w:overflowPunct w:val="0"/>
        <w:autoSpaceDE w:val="0"/>
        <w:autoSpaceDN w:val="0"/>
        <w:adjustRightInd w:val="0"/>
        <w:spacing w:before="0" w:after="0"/>
        <w:textAlignment w:val="baseline"/>
        <w:rPr>
          <w:rFonts w:ascii="Times New Roman" w:eastAsia="MS Mincho" w:hAnsi="Times New Roman" w:cs="Times New Roman"/>
          <w:b/>
          <w:bCs/>
          <w:sz w:val="28"/>
          <w:szCs w:val="28"/>
        </w:rPr>
      </w:pPr>
    </w:p>
    <w:tbl>
      <w:tblPr>
        <w:tblStyle w:val="TableGrid"/>
        <w:tblW w:w="9498" w:type="dxa"/>
        <w:tblInd w:w="-176" w:type="dxa"/>
        <w:tblLayout w:type="fixed"/>
        <w:tblLook w:val="04A0" w:firstRow="1" w:lastRow="0" w:firstColumn="1" w:lastColumn="0" w:noHBand="0" w:noVBand="1"/>
      </w:tblPr>
      <w:tblGrid>
        <w:gridCol w:w="993"/>
        <w:gridCol w:w="2693"/>
        <w:gridCol w:w="1276"/>
        <w:gridCol w:w="1134"/>
        <w:gridCol w:w="1701"/>
        <w:gridCol w:w="1701"/>
      </w:tblGrid>
      <w:tr w:rsidR="00755417" w:rsidRPr="008405E7" w14:paraId="7925838D" w14:textId="77777777" w:rsidTr="00F21582">
        <w:tc>
          <w:tcPr>
            <w:tcW w:w="993" w:type="dxa"/>
            <w:vAlign w:val="center"/>
          </w:tcPr>
          <w:p w14:paraId="79258387" w14:textId="77777777" w:rsidR="00755417" w:rsidRPr="008405E7" w:rsidRDefault="00755417" w:rsidP="00505A17">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Nr.</w:t>
            </w:r>
          </w:p>
        </w:tc>
        <w:tc>
          <w:tcPr>
            <w:tcW w:w="2693" w:type="dxa"/>
            <w:vAlign w:val="center"/>
          </w:tcPr>
          <w:p w14:paraId="79258388" w14:textId="77777777" w:rsidR="00755417" w:rsidRPr="008405E7" w:rsidRDefault="00755417" w:rsidP="00505A17">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Rādītājs</w:t>
            </w:r>
          </w:p>
        </w:tc>
        <w:tc>
          <w:tcPr>
            <w:tcW w:w="1276" w:type="dxa"/>
            <w:vAlign w:val="center"/>
          </w:tcPr>
          <w:p w14:paraId="79258389" w14:textId="0EF12C12" w:rsidR="00755417" w:rsidRPr="008405E7" w:rsidRDefault="00755417" w:rsidP="00505A17">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Mēr</w:t>
            </w:r>
            <w:r w:rsidR="00505A17" w:rsidRPr="008405E7">
              <w:rPr>
                <w:rFonts w:ascii="Times New Roman" w:hAnsi="Times New Roman" w:cs="Times New Roman"/>
                <w:bCs/>
                <w:sz w:val="28"/>
                <w:szCs w:val="28"/>
              </w:rPr>
              <w:softHyphen/>
            </w:r>
            <w:r w:rsidRPr="008405E7">
              <w:rPr>
                <w:rFonts w:ascii="Times New Roman" w:hAnsi="Times New Roman" w:cs="Times New Roman"/>
                <w:bCs/>
                <w:sz w:val="28"/>
                <w:szCs w:val="28"/>
              </w:rPr>
              <w:t>vienība</w:t>
            </w:r>
          </w:p>
        </w:tc>
        <w:tc>
          <w:tcPr>
            <w:tcW w:w="1134" w:type="dxa"/>
            <w:vAlign w:val="center"/>
          </w:tcPr>
          <w:p w14:paraId="7925838A" w14:textId="5B573A46" w:rsidR="00755417" w:rsidRPr="008405E7" w:rsidRDefault="00755417" w:rsidP="00505A17">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Sākot</w:t>
            </w:r>
            <w:r w:rsidR="00505A17" w:rsidRPr="008405E7">
              <w:rPr>
                <w:rFonts w:ascii="Times New Roman" w:hAnsi="Times New Roman" w:cs="Times New Roman"/>
                <w:bCs/>
                <w:sz w:val="28"/>
                <w:szCs w:val="28"/>
              </w:rPr>
              <w:softHyphen/>
            </w:r>
            <w:r w:rsidRPr="008405E7">
              <w:rPr>
                <w:rFonts w:ascii="Times New Roman" w:hAnsi="Times New Roman" w:cs="Times New Roman"/>
                <w:bCs/>
                <w:sz w:val="28"/>
                <w:szCs w:val="28"/>
              </w:rPr>
              <w:t>nējā vērtība</w:t>
            </w:r>
          </w:p>
        </w:tc>
        <w:tc>
          <w:tcPr>
            <w:tcW w:w="1701" w:type="dxa"/>
            <w:vAlign w:val="center"/>
          </w:tcPr>
          <w:p w14:paraId="7925838B" w14:textId="58F00BEB" w:rsidR="00755417" w:rsidRPr="008405E7" w:rsidRDefault="00755417" w:rsidP="00505A17">
            <w:pPr>
              <w:tabs>
                <w:tab w:val="left" w:pos="0"/>
              </w:tabs>
              <w:spacing w:before="0" w:after="0"/>
              <w:jc w:val="center"/>
              <w:rPr>
                <w:rFonts w:ascii="Times New Roman" w:hAnsi="Times New Roman" w:cs="Times New Roman"/>
                <w:bCs/>
                <w:sz w:val="28"/>
                <w:szCs w:val="28"/>
              </w:rPr>
            </w:pPr>
            <w:proofErr w:type="spellStart"/>
            <w:r w:rsidRPr="008405E7">
              <w:rPr>
                <w:rFonts w:ascii="Times New Roman" w:hAnsi="Times New Roman" w:cs="Times New Roman"/>
                <w:bCs/>
                <w:sz w:val="28"/>
                <w:szCs w:val="28"/>
              </w:rPr>
              <w:t>Starpvērtība</w:t>
            </w:r>
            <w:proofErr w:type="spellEnd"/>
            <w:r w:rsidRPr="008405E7">
              <w:rPr>
                <w:rFonts w:ascii="Times New Roman" w:hAnsi="Times New Roman" w:cs="Times New Roman"/>
                <w:bCs/>
                <w:sz w:val="28"/>
                <w:szCs w:val="28"/>
              </w:rPr>
              <w:t xml:space="preserve"> (</w:t>
            </w:r>
            <w:r w:rsidR="00505A17" w:rsidRPr="008405E7">
              <w:rPr>
                <w:rFonts w:ascii="Times New Roman" w:hAnsi="Times New Roman" w:cs="Times New Roman"/>
                <w:bCs/>
                <w:sz w:val="28"/>
                <w:szCs w:val="28"/>
              </w:rPr>
              <w:t>divus</w:t>
            </w:r>
            <w:r w:rsidRPr="008405E7">
              <w:rPr>
                <w:rFonts w:ascii="Times New Roman" w:hAnsi="Times New Roman" w:cs="Times New Roman"/>
                <w:bCs/>
                <w:sz w:val="28"/>
                <w:szCs w:val="28"/>
              </w:rPr>
              <w:t xml:space="preserve"> gad</w:t>
            </w:r>
            <w:r w:rsidR="00505A17" w:rsidRPr="008405E7">
              <w:rPr>
                <w:rFonts w:ascii="Times New Roman" w:hAnsi="Times New Roman" w:cs="Times New Roman"/>
                <w:bCs/>
                <w:sz w:val="28"/>
                <w:szCs w:val="28"/>
              </w:rPr>
              <w:t>us</w:t>
            </w:r>
            <w:r w:rsidRPr="008405E7">
              <w:rPr>
                <w:rFonts w:ascii="Times New Roman" w:hAnsi="Times New Roman" w:cs="Times New Roman"/>
                <w:bCs/>
                <w:sz w:val="28"/>
                <w:szCs w:val="28"/>
              </w:rPr>
              <w:t xml:space="preserve"> pēc projekta sākuma)</w:t>
            </w:r>
          </w:p>
        </w:tc>
        <w:tc>
          <w:tcPr>
            <w:tcW w:w="1701" w:type="dxa"/>
            <w:vAlign w:val="center"/>
          </w:tcPr>
          <w:p w14:paraId="7925838C" w14:textId="77777777" w:rsidR="00755417" w:rsidRPr="008405E7" w:rsidRDefault="00755417" w:rsidP="00505A17">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Sasniedzamā vērtība projekta beigās</w:t>
            </w:r>
          </w:p>
        </w:tc>
      </w:tr>
      <w:tr w:rsidR="00755417" w:rsidRPr="008405E7" w14:paraId="79258394" w14:textId="77777777" w:rsidTr="00F21582">
        <w:tc>
          <w:tcPr>
            <w:tcW w:w="993" w:type="dxa"/>
          </w:tcPr>
          <w:p w14:paraId="7925838E"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RR1</w:t>
            </w:r>
          </w:p>
        </w:tc>
        <w:tc>
          <w:tcPr>
            <w:tcW w:w="2693" w:type="dxa"/>
          </w:tcPr>
          <w:p w14:paraId="7925838F" w14:textId="69CA5A05" w:rsidR="00755417" w:rsidRPr="008405E7" w:rsidRDefault="00755417" w:rsidP="00505A17">
            <w:pPr>
              <w:tabs>
                <w:tab w:val="left" w:pos="0"/>
              </w:tabs>
              <w:spacing w:before="0" w:after="0"/>
              <w:rPr>
                <w:rFonts w:ascii="Times New Roman" w:hAnsi="Times New Roman" w:cs="Times New Roman"/>
                <w:sz w:val="28"/>
                <w:szCs w:val="28"/>
              </w:rPr>
            </w:pPr>
            <w:r w:rsidRPr="008405E7">
              <w:rPr>
                <w:rFonts w:ascii="Times New Roman" w:hAnsi="Times New Roman" w:cs="Times New Roman"/>
                <w:sz w:val="28"/>
                <w:szCs w:val="28"/>
              </w:rPr>
              <w:t>Digitalizēti teksta dokumenti</w:t>
            </w:r>
            <w:r w:rsidR="00505A17" w:rsidRPr="008405E7">
              <w:rPr>
                <w:rFonts w:ascii="Times New Roman" w:hAnsi="Times New Roman" w:cs="Times New Roman"/>
                <w:sz w:val="28"/>
                <w:szCs w:val="28"/>
                <w:vertAlign w:val="superscript"/>
              </w:rPr>
              <w:t>1</w:t>
            </w:r>
          </w:p>
        </w:tc>
        <w:tc>
          <w:tcPr>
            <w:tcW w:w="1276" w:type="dxa"/>
          </w:tcPr>
          <w:p w14:paraId="79258390"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lpp.</w:t>
            </w:r>
          </w:p>
        </w:tc>
        <w:tc>
          <w:tcPr>
            <w:tcW w:w="1134" w:type="dxa"/>
          </w:tcPr>
          <w:p w14:paraId="79258391"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tcPr>
          <w:p w14:paraId="79258392"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1 500 000</w:t>
            </w:r>
          </w:p>
        </w:tc>
        <w:tc>
          <w:tcPr>
            <w:tcW w:w="1701" w:type="dxa"/>
          </w:tcPr>
          <w:p w14:paraId="79258393"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3 075 000</w:t>
            </w:r>
          </w:p>
        </w:tc>
      </w:tr>
      <w:tr w:rsidR="00755417" w:rsidRPr="008405E7" w14:paraId="7925839B" w14:textId="77777777" w:rsidTr="00F21582">
        <w:tc>
          <w:tcPr>
            <w:tcW w:w="993" w:type="dxa"/>
          </w:tcPr>
          <w:p w14:paraId="79258395"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RR2</w:t>
            </w:r>
          </w:p>
        </w:tc>
        <w:tc>
          <w:tcPr>
            <w:tcW w:w="2693" w:type="dxa"/>
          </w:tcPr>
          <w:p w14:paraId="79258396" w14:textId="115278D9" w:rsidR="00755417" w:rsidRPr="008405E7" w:rsidRDefault="00755417" w:rsidP="00505A17">
            <w:pPr>
              <w:tabs>
                <w:tab w:val="left" w:pos="0"/>
              </w:tabs>
              <w:spacing w:before="0" w:after="0"/>
              <w:rPr>
                <w:rFonts w:ascii="Times New Roman" w:hAnsi="Times New Roman" w:cs="Times New Roman"/>
                <w:sz w:val="28"/>
                <w:szCs w:val="28"/>
              </w:rPr>
            </w:pPr>
            <w:r w:rsidRPr="008405E7">
              <w:rPr>
                <w:rFonts w:ascii="Times New Roman" w:hAnsi="Times New Roman" w:cs="Times New Roman"/>
                <w:sz w:val="28"/>
                <w:szCs w:val="28"/>
              </w:rPr>
              <w:t>Digitalizēti attēli</w:t>
            </w:r>
            <w:r w:rsidR="00505A17" w:rsidRPr="008405E7">
              <w:rPr>
                <w:rFonts w:ascii="Times New Roman" w:hAnsi="Times New Roman" w:cs="Times New Roman"/>
                <w:sz w:val="28"/>
                <w:szCs w:val="28"/>
                <w:vertAlign w:val="superscript"/>
              </w:rPr>
              <w:t>1</w:t>
            </w:r>
          </w:p>
        </w:tc>
        <w:tc>
          <w:tcPr>
            <w:tcW w:w="1276" w:type="dxa"/>
          </w:tcPr>
          <w:p w14:paraId="79258397" w14:textId="5CC0EE26" w:rsidR="00755417" w:rsidRPr="008405E7" w:rsidRDefault="00505A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vienība</w:t>
            </w:r>
          </w:p>
        </w:tc>
        <w:tc>
          <w:tcPr>
            <w:tcW w:w="1134" w:type="dxa"/>
          </w:tcPr>
          <w:p w14:paraId="79258398"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tcPr>
          <w:p w14:paraId="79258399"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56 000</w:t>
            </w:r>
          </w:p>
        </w:tc>
        <w:tc>
          <w:tcPr>
            <w:tcW w:w="1701" w:type="dxa"/>
          </w:tcPr>
          <w:p w14:paraId="7925839A"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117 000</w:t>
            </w:r>
          </w:p>
        </w:tc>
      </w:tr>
      <w:tr w:rsidR="00755417" w:rsidRPr="008405E7" w14:paraId="792583A2" w14:textId="77777777" w:rsidTr="00F21582">
        <w:tc>
          <w:tcPr>
            <w:tcW w:w="993" w:type="dxa"/>
          </w:tcPr>
          <w:p w14:paraId="7925839C"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RR3</w:t>
            </w:r>
          </w:p>
        </w:tc>
        <w:tc>
          <w:tcPr>
            <w:tcW w:w="2693" w:type="dxa"/>
          </w:tcPr>
          <w:p w14:paraId="7925839D" w14:textId="565068D9" w:rsidR="00755417" w:rsidRPr="008405E7" w:rsidRDefault="00755417" w:rsidP="00E164BE">
            <w:pPr>
              <w:tabs>
                <w:tab w:val="left" w:pos="0"/>
              </w:tabs>
              <w:spacing w:before="0" w:after="0"/>
              <w:rPr>
                <w:rFonts w:ascii="Times New Roman" w:hAnsi="Times New Roman" w:cs="Times New Roman"/>
                <w:sz w:val="28"/>
                <w:szCs w:val="28"/>
              </w:rPr>
            </w:pPr>
            <w:r w:rsidRPr="008405E7">
              <w:rPr>
                <w:rFonts w:ascii="Times New Roman" w:hAnsi="Times New Roman" w:cs="Times New Roman"/>
                <w:sz w:val="28"/>
                <w:szCs w:val="28"/>
              </w:rPr>
              <w:t>Digitalizēti audiomateriāli</w:t>
            </w:r>
            <w:r w:rsidR="00505A17" w:rsidRPr="008405E7">
              <w:rPr>
                <w:rFonts w:ascii="Times New Roman" w:hAnsi="Times New Roman" w:cs="Times New Roman"/>
                <w:sz w:val="28"/>
                <w:szCs w:val="28"/>
                <w:vertAlign w:val="superscript"/>
              </w:rPr>
              <w:t>1</w:t>
            </w:r>
          </w:p>
        </w:tc>
        <w:tc>
          <w:tcPr>
            <w:tcW w:w="1276" w:type="dxa"/>
          </w:tcPr>
          <w:p w14:paraId="7925839E"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min.</w:t>
            </w:r>
          </w:p>
        </w:tc>
        <w:tc>
          <w:tcPr>
            <w:tcW w:w="1134" w:type="dxa"/>
          </w:tcPr>
          <w:p w14:paraId="7925839F"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tcPr>
          <w:p w14:paraId="792583A0"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111 500</w:t>
            </w:r>
          </w:p>
        </w:tc>
        <w:tc>
          <w:tcPr>
            <w:tcW w:w="1701" w:type="dxa"/>
          </w:tcPr>
          <w:p w14:paraId="792583A1"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223 000</w:t>
            </w:r>
          </w:p>
        </w:tc>
      </w:tr>
      <w:tr w:rsidR="00755417" w:rsidRPr="008405E7" w14:paraId="792583A9" w14:textId="77777777" w:rsidTr="00F21582">
        <w:tc>
          <w:tcPr>
            <w:tcW w:w="993" w:type="dxa"/>
          </w:tcPr>
          <w:p w14:paraId="792583A3"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RR4</w:t>
            </w:r>
          </w:p>
        </w:tc>
        <w:tc>
          <w:tcPr>
            <w:tcW w:w="2693" w:type="dxa"/>
          </w:tcPr>
          <w:p w14:paraId="792583A4" w14:textId="65D33B80" w:rsidR="00755417" w:rsidRPr="008405E7" w:rsidRDefault="00755417" w:rsidP="00E164BE">
            <w:pPr>
              <w:tabs>
                <w:tab w:val="left" w:pos="0"/>
              </w:tabs>
              <w:spacing w:before="0" w:after="0"/>
              <w:rPr>
                <w:rFonts w:ascii="Times New Roman" w:hAnsi="Times New Roman" w:cs="Times New Roman"/>
                <w:sz w:val="28"/>
                <w:szCs w:val="28"/>
              </w:rPr>
            </w:pPr>
            <w:r w:rsidRPr="008405E7">
              <w:rPr>
                <w:rFonts w:ascii="Times New Roman" w:hAnsi="Times New Roman" w:cs="Times New Roman"/>
                <w:sz w:val="28"/>
                <w:szCs w:val="28"/>
              </w:rPr>
              <w:t>Digitalizēti videomateriāli</w:t>
            </w:r>
            <w:r w:rsidR="00505A17" w:rsidRPr="008405E7">
              <w:rPr>
                <w:rFonts w:ascii="Times New Roman" w:hAnsi="Times New Roman" w:cs="Times New Roman"/>
                <w:sz w:val="28"/>
                <w:szCs w:val="28"/>
                <w:vertAlign w:val="superscript"/>
              </w:rPr>
              <w:t>1</w:t>
            </w:r>
          </w:p>
        </w:tc>
        <w:tc>
          <w:tcPr>
            <w:tcW w:w="1276" w:type="dxa"/>
          </w:tcPr>
          <w:p w14:paraId="792583A5"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min.</w:t>
            </w:r>
          </w:p>
        </w:tc>
        <w:tc>
          <w:tcPr>
            <w:tcW w:w="1134" w:type="dxa"/>
          </w:tcPr>
          <w:p w14:paraId="792583A6"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tcPr>
          <w:p w14:paraId="792583A7"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122 500</w:t>
            </w:r>
          </w:p>
        </w:tc>
        <w:tc>
          <w:tcPr>
            <w:tcW w:w="1701" w:type="dxa"/>
          </w:tcPr>
          <w:p w14:paraId="792583A8"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245 000</w:t>
            </w:r>
          </w:p>
        </w:tc>
      </w:tr>
      <w:tr w:rsidR="00755417" w:rsidRPr="008405E7" w14:paraId="792583B0" w14:textId="77777777" w:rsidTr="00F21582">
        <w:tc>
          <w:tcPr>
            <w:tcW w:w="993" w:type="dxa"/>
          </w:tcPr>
          <w:p w14:paraId="792583AA"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RR5</w:t>
            </w:r>
          </w:p>
        </w:tc>
        <w:tc>
          <w:tcPr>
            <w:tcW w:w="2693" w:type="dxa"/>
          </w:tcPr>
          <w:p w14:paraId="792583AB" w14:textId="739E8233" w:rsidR="00755417" w:rsidRPr="008405E7" w:rsidRDefault="00755417" w:rsidP="00E164BE">
            <w:pPr>
              <w:tabs>
                <w:tab w:val="left" w:pos="0"/>
              </w:tabs>
              <w:spacing w:before="0" w:after="0"/>
              <w:rPr>
                <w:rFonts w:ascii="Times New Roman" w:hAnsi="Times New Roman" w:cs="Times New Roman"/>
                <w:sz w:val="28"/>
                <w:szCs w:val="28"/>
              </w:rPr>
            </w:pPr>
            <w:r w:rsidRPr="008405E7">
              <w:rPr>
                <w:rFonts w:ascii="Times New Roman" w:hAnsi="Times New Roman" w:cs="Times New Roman"/>
                <w:sz w:val="28"/>
                <w:szCs w:val="28"/>
              </w:rPr>
              <w:t>Digitalizēti kinomateriāli</w:t>
            </w:r>
            <w:r w:rsidR="00505A17" w:rsidRPr="008405E7">
              <w:rPr>
                <w:rFonts w:ascii="Times New Roman" w:hAnsi="Times New Roman" w:cs="Times New Roman"/>
                <w:sz w:val="28"/>
                <w:szCs w:val="28"/>
                <w:vertAlign w:val="superscript"/>
              </w:rPr>
              <w:t>1</w:t>
            </w:r>
          </w:p>
        </w:tc>
        <w:tc>
          <w:tcPr>
            <w:tcW w:w="1276" w:type="dxa"/>
          </w:tcPr>
          <w:p w14:paraId="792583AC"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min.</w:t>
            </w:r>
          </w:p>
        </w:tc>
        <w:tc>
          <w:tcPr>
            <w:tcW w:w="1134" w:type="dxa"/>
          </w:tcPr>
          <w:p w14:paraId="792583AD"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shd w:val="clear" w:color="auto" w:fill="auto"/>
          </w:tcPr>
          <w:p w14:paraId="792583AE"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19 000</w:t>
            </w:r>
          </w:p>
        </w:tc>
        <w:tc>
          <w:tcPr>
            <w:tcW w:w="1701" w:type="dxa"/>
            <w:shd w:val="clear" w:color="auto" w:fill="auto"/>
          </w:tcPr>
          <w:p w14:paraId="792583AF"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37 500</w:t>
            </w:r>
          </w:p>
        </w:tc>
      </w:tr>
      <w:tr w:rsidR="00755417" w:rsidRPr="008405E7" w14:paraId="792583B7" w14:textId="77777777" w:rsidTr="00F21582">
        <w:tc>
          <w:tcPr>
            <w:tcW w:w="993" w:type="dxa"/>
          </w:tcPr>
          <w:p w14:paraId="792583B1"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RR6</w:t>
            </w:r>
          </w:p>
        </w:tc>
        <w:tc>
          <w:tcPr>
            <w:tcW w:w="2693" w:type="dxa"/>
          </w:tcPr>
          <w:p w14:paraId="792583B2" w14:textId="0A55A934" w:rsidR="00755417" w:rsidRPr="008405E7" w:rsidRDefault="00755417" w:rsidP="00505A17">
            <w:pPr>
              <w:tabs>
                <w:tab w:val="left" w:pos="0"/>
              </w:tabs>
              <w:spacing w:before="0" w:after="0"/>
              <w:rPr>
                <w:rFonts w:ascii="Times New Roman" w:hAnsi="Times New Roman" w:cs="Times New Roman"/>
                <w:sz w:val="28"/>
                <w:szCs w:val="28"/>
              </w:rPr>
            </w:pPr>
            <w:r w:rsidRPr="008405E7">
              <w:rPr>
                <w:rFonts w:ascii="Times New Roman" w:hAnsi="Times New Roman" w:cs="Times New Roman"/>
                <w:sz w:val="28"/>
                <w:szCs w:val="28"/>
              </w:rPr>
              <w:t>Digitalizēti muzeju priekšmeti</w:t>
            </w:r>
            <w:r w:rsidR="00505A17" w:rsidRPr="008405E7">
              <w:rPr>
                <w:rFonts w:ascii="Times New Roman" w:hAnsi="Times New Roman" w:cs="Times New Roman"/>
                <w:sz w:val="28"/>
                <w:szCs w:val="28"/>
                <w:vertAlign w:val="superscript"/>
              </w:rPr>
              <w:t>1</w:t>
            </w:r>
          </w:p>
        </w:tc>
        <w:tc>
          <w:tcPr>
            <w:tcW w:w="1276" w:type="dxa"/>
          </w:tcPr>
          <w:p w14:paraId="792583B3" w14:textId="04D2EF7D" w:rsidR="00755417" w:rsidRPr="008405E7" w:rsidRDefault="00505A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vienība</w:t>
            </w:r>
          </w:p>
        </w:tc>
        <w:tc>
          <w:tcPr>
            <w:tcW w:w="1134" w:type="dxa"/>
          </w:tcPr>
          <w:p w14:paraId="792583B4"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shd w:val="clear" w:color="auto" w:fill="auto"/>
          </w:tcPr>
          <w:p w14:paraId="792583B5"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35 000</w:t>
            </w:r>
          </w:p>
        </w:tc>
        <w:tc>
          <w:tcPr>
            <w:tcW w:w="1701" w:type="dxa"/>
            <w:shd w:val="clear" w:color="auto" w:fill="auto"/>
          </w:tcPr>
          <w:p w14:paraId="792583B6"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70 000</w:t>
            </w:r>
          </w:p>
        </w:tc>
      </w:tr>
      <w:tr w:rsidR="00755417" w:rsidRPr="008405E7" w14:paraId="792583BE" w14:textId="77777777" w:rsidTr="00F21582">
        <w:tc>
          <w:tcPr>
            <w:tcW w:w="993" w:type="dxa"/>
          </w:tcPr>
          <w:p w14:paraId="792583B8"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RR7</w:t>
            </w:r>
          </w:p>
        </w:tc>
        <w:tc>
          <w:tcPr>
            <w:tcW w:w="2693" w:type="dxa"/>
          </w:tcPr>
          <w:p w14:paraId="792583B9" w14:textId="6E0261EC" w:rsidR="00755417" w:rsidRPr="008405E7" w:rsidRDefault="00755417" w:rsidP="00505A17">
            <w:pPr>
              <w:tabs>
                <w:tab w:val="left" w:pos="0"/>
              </w:tabs>
              <w:spacing w:before="0" w:after="0"/>
              <w:rPr>
                <w:rFonts w:ascii="Times New Roman" w:hAnsi="Times New Roman" w:cs="Times New Roman"/>
                <w:sz w:val="28"/>
                <w:szCs w:val="28"/>
              </w:rPr>
            </w:pPr>
            <w:r w:rsidRPr="008405E7">
              <w:rPr>
                <w:rFonts w:ascii="Times New Roman" w:hAnsi="Times New Roman" w:cs="Times New Roman"/>
                <w:sz w:val="28"/>
                <w:szCs w:val="28"/>
              </w:rPr>
              <w:t>Digitalizēti 3D kultūras pieminekļi</w:t>
            </w:r>
            <w:r w:rsidR="00505A17" w:rsidRPr="008405E7">
              <w:rPr>
                <w:rFonts w:ascii="Times New Roman" w:hAnsi="Times New Roman" w:cs="Times New Roman"/>
                <w:sz w:val="28"/>
                <w:szCs w:val="28"/>
                <w:vertAlign w:val="superscript"/>
              </w:rPr>
              <w:t>1</w:t>
            </w:r>
          </w:p>
        </w:tc>
        <w:tc>
          <w:tcPr>
            <w:tcW w:w="1276" w:type="dxa"/>
          </w:tcPr>
          <w:p w14:paraId="792583BA" w14:textId="49259CCE" w:rsidR="00755417" w:rsidRPr="008405E7" w:rsidRDefault="00505A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vienība</w:t>
            </w:r>
          </w:p>
        </w:tc>
        <w:tc>
          <w:tcPr>
            <w:tcW w:w="1134" w:type="dxa"/>
          </w:tcPr>
          <w:p w14:paraId="792583BB"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tcPr>
          <w:p w14:paraId="792583BC"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5</w:t>
            </w:r>
          </w:p>
        </w:tc>
        <w:tc>
          <w:tcPr>
            <w:tcW w:w="1701" w:type="dxa"/>
          </w:tcPr>
          <w:p w14:paraId="792583BD"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10</w:t>
            </w:r>
          </w:p>
        </w:tc>
      </w:tr>
      <w:tr w:rsidR="00755417" w:rsidRPr="008405E7" w14:paraId="792583C5" w14:textId="77777777" w:rsidTr="00F21582">
        <w:tc>
          <w:tcPr>
            <w:tcW w:w="993" w:type="dxa"/>
          </w:tcPr>
          <w:p w14:paraId="792583BF"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RR8</w:t>
            </w:r>
          </w:p>
        </w:tc>
        <w:tc>
          <w:tcPr>
            <w:tcW w:w="2693" w:type="dxa"/>
          </w:tcPr>
          <w:p w14:paraId="792583C0" w14:textId="278D97A5" w:rsidR="00755417" w:rsidRPr="008405E7" w:rsidRDefault="00755417" w:rsidP="00505A17">
            <w:pPr>
              <w:tabs>
                <w:tab w:val="left" w:pos="0"/>
              </w:tabs>
              <w:spacing w:before="0" w:after="0"/>
              <w:rPr>
                <w:rFonts w:ascii="Times New Roman" w:hAnsi="Times New Roman" w:cs="Times New Roman"/>
                <w:sz w:val="28"/>
                <w:szCs w:val="28"/>
              </w:rPr>
            </w:pPr>
            <w:r w:rsidRPr="008405E7">
              <w:rPr>
                <w:rFonts w:ascii="Times New Roman" w:hAnsi="Times New Roman" w:cs="Times New Roman"/>
                <w:sz w:val="28"/>
                <w:szCs w:val="28"/>
              </w:rPr>
              <w:t>Digitāli fiksētas kultūras norises</w:t>
            </w:r>
            <w:r w:rsidR="00505A17" w:rsidRPr="008405E7">
              <w:rPr>
                <w:rFonts w:ascii="Times New Roman" w:hAnsi="Times New Roman" w:cs="Times New Roman"/>
                <w:sz w:val="28"/>
                <w:szCs w:val="28"/>
                <w:vertAlign w:val="superscript"/>
              </w:rPr>
              <w:t>1</w:t>
            </w:r>
          </w:p>
        </w:tc>
        <w:tc>
          <w:tcPr>
            <w:tcW w:w="1276" w:type="dxa"/>
          </w:tcPr>
          <w:p w14:paraId="792583C1" w14:textId="2FC684F3" w:rsidR="00755417" w:rsidRPr="008405E7" w:rsidRDefault="00505A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vienība</w:t>
            </w:r>
          </w:p>
        </w:tc>
        <w:tc>
          <w:tcPr>
            <w:tcW w:w="1134" w:type="dxa"/>
          </w:tcPr>
          <w:p w14:paraId="792583C2"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tcPr>
          <w:p w14:paraId="792583C3"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25</w:t>
            </w:r>
          </w:p>
        </w:tc>
        <w:tc>
          <w:tcPr>
            <w:tcW w:w="1701" w:type="dxa"/>
          </w:tcPr>
          <w:p w14:paraId="792583C4"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50</w:t>
            </w:r>
          </w:p>
        </w:tc>
      </w:tr>
      <w:tr w:rsidR="00755417" w:rsidRPr="008405E7" w14:paraId="792583CC" w14:textId="77777777" w:rsidTr="00F21582">
        <w:tc>
          <w:tcPr>
            <w:tcW w:w="993" w:type="dxa"/>
          </w:tcPr>
          <w:p w14:paraId="792583C6"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RR9</w:t>
            </w:r>
          </w:p>
        </w:tc>
        <w:tc>
          <w:tcPr>
            <w:tcW w:w="2693" w:type="dxa"/>
          </w:tcPr>
          <w:p w14:paraId="792583C7" w14:textId="4B667F09" w:rsidR="00755417" w:rsidRPr="008405E7" w:rsidRDefault="00755417" w:rsidP="00505A17">
            <w:pPr>
              <w:tabs>
                <w:tab w:val="left" w:pos="0"/>
              </w:tabs>
              <w:spacing w:before="0" w:after="0"/>
              <w:rPr>
                <w:rFonts w:ascii="Times New Roman" w:hAnsi="Times New Roman" w:cs="Times New Roman"/>
                <w:sz w:val="28"/>
                <w:szCs w:val="28"/>
              </w:rPr>
            </w:pPr>
            <w:r w:rsidRPr="008405E7">
              <w:rPr>
                <w:rFonts w:ascii="Times New Roman" w:hAnsi="Times New Roman" w:cs="Times New Roman"/>
                <w:sz w:val="28"/>
                <w:szCs w:val="28"/>
              </w:rPr>
              <w:t>Digitāli fiksētas nemateriālā kultūras mantojuma vērtības</w:t>
            </w:r>
            <w:r w:rsidR="00505A17" w:rsidRPr="008405E7">
              <w:rPr>
                <w:rFonts w:ascii="Times New Roman" w:hAnsi="Times New Roman" w:cs="Times New Roman"/>
                <w:sz w:val="28"/>
                <w:szCs w:val="28"/>
                <w:vertAlign w:val="superscript"/>
              </w:rPr>
              <w:t>1</w:t>
            </w:r>
          </w:p>
        </w:tc>
        <w:tc>
          <w:tcPr>
            <w:tcW w:w="1276" w:type="dxa"/>
          </w:tcPr>
          <w:p w14:paraId="792583C8" w14:textId="0C2935B6" w:rsidR="00755417" w:rsidRPr="008405E7" w:rsidRDefault="00505A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vienība</w:t>
            </w:r>
          </w:p>
        </w:tc>
        <w:tc>
          <w:tcPr>
            <w:tcW w:w="1134" w:type="dxa"/>
          </w:tcPr>
          <w:p w14:paraId="792583C9"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tcPr>
          <w:p w14:paraId="792583CA"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5</w:t>
            </w:r>
          </w:p>
        </w:tc>
        <w:tc>
          <w:tcPr>
            <w:tcW w:w="1701" w:type="dxa"/>
          </w:tcPr>
          <w:p w14:paraId="792583CB"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15</w:t>
            </w:r>
          </w:p>
        </w:tc>
      </w:tr>
      <w:tr w:rsidR="00755417" w:rsidRPr="008405E7" w14:paraId="792583D3" w14:textId="77777777" w:rsidTr="00F21582">
        <w:tc>
          <w:tcPr>
            <w:tcW w:w="993" w:type="dxa"/>
          </w:tcPr>
          <w:p w14:paraId="792583CD"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RR10</w:t>
            </w:r>
          </w:p>
        </w:tc>
        <w:tc>
          <w:tcPr>
            <w:tcW w:w="2693" w:type="dxa"/>
          </w:tcPr>
          <w:p w14:paraId="792583CE" w14:textId="365C9D29" w:rsidR="00755417" w:rsidRPr="008405E7" w:rsidRDefault="00755417" w:rsidP="00EF47B9">
            <w:pPr>
              <w:tabs>
                <w:tab w:val="left" w:pos="0"/>
              </w:tabs>
              <w:spacing w:before="0" w:after="0"/>
              <w:rPr>
                <w:rFonts w:ascii="Times New Roman" w:hAnsi="Times New Roman" w:cs="Times New Roman"/>
                <w:sz w:val="28"/>
                <w:szCs w:val="28"/>
                <w:vertAlign w:val="superscript"/>
              </w:rPr>
            </w:pPr>
            <w:r w:rsidRPr="008405E7">
              <w:rPr>
                <w:rFonts w:ascii="Times New Roman" w:hAnsi="Times New Roman" w:cs="Times New Roman"/>
                <w:sz w:val="28"/>
                <w:szCs w:val="28"/>
              </w:rPr>
              <w:t>Digitalizētie materiāli pieejami vienotā platformā</w:t>
            </w:r>
            <w:r w:rsidR="00EF47B9" w:rsidRPr="008405E7">
              <w:rPr>
                <w:rFonts w:ascii="Times New Roman" w:hAnsi="Times New Roman" w:cs="Times New Roman"/>
                <w:sz w:val="28"/>
                <w:szCs w:val="28"/>
                <w:vertAlign w:val="superscript"/>
              </w:rPr>
              <w:t>2</w:t>
            </w:r>
          </w:p>
        </w:tc>
        <w:tc>
          <w:tcPr>
            <w:tcW w:w="1276" w:type="dxa"/>
          </w:tcPr>
          <w:p w14:paraId="792583CF"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w:t>
            </w:r>
          </w:p>
        </w:tc>
        <w:tc>
          <w:tcPr>
            <w:tcW w:w="1134" w:type="dxa"/>
          </w:tcPr>
          <w:p w14:paraId="792583D0"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tcPr>
          <w:p w14:paraId="792583D1"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25</w:t>
            </w:r>
          </w:p>
        </w:tc>
        <w:tc>
          <w:tcPr>
            <w:tcW w:w="1701" w:type="dxa"/>
          </w:tcPr>
          <w:p w14:paraId="792583D2" w14:textId="413C75DC" w:rsidR="00755417" w:rsidRPr="008405E7" w:rsidRDefault="00755417" w:rsidP="00EF47B9">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50</w:t>
            </w:r>
          </w:p>
        </w:tc>
      </w:tr>
      <w:tr w:rsidR="00755417" w:rsidRPr="008405E7" w14:paraId="792583DA" w14:textId="77777777" w:rsidTr="00F21582">
        <w:tc>
          <w:tcPr>
            <w:tcW w:w="993" w:type="dxa"/>
          </w:tcPr>
          <w:p w14:paraId="792583D4"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lastRenderedPageBreak/>
              <w:t>RR11</w:t>
            </w:r>
          </w:p>
        </w:tc>
        <w:tc>
          <w:tcPr>
            <w:tcW w:w="2693" w:type="dxa"/>
          </w:tcPr>
          <w:p w14:paraId="792583D5" w14:textId="3A08BDA2" w:rsidR="00755417" w:rsidRPr="008405E7" w:rsidRDefault="00755417" w:rsidP="00AB5FAB">
            <w:pPr>
              <w:tabs>
                <w:tab w:val="left" w:pos="0"/>
              </w:tabs>
              <w:spacing w:before="0" w:after="0"/>
              <w:rPr>
                <w:rFonts w:ascii="Times New Roman" w:hAnsi="Times New Roman" w:cs="Times New Roman"/>
                <w:sz w:val="28"/>
                <w:szCs w:val="28"/>
              </w:rPr>
            </w:pPr>
            <w:r w:rsidRPr="008405E7">
              <w:rPr>
                <w:rFonts w:ascii="Times New Roman" w:hAnsi="Times New Roman" w:cs="Times New Roman"/>
                <w:sz w:val="28"/>
                <w:szCs w:val="28"/>
              </w:rPr>
              <w:t>Attīstīta vienota satura pārvaldības un saglabāšanas sistēma</w:t>
            </w:r>
            <w:r w:rsidR="00AB5FAB" w:rsidRPr="008405E7">
              <w:rPr>
                <w:rFonts w:ascii="Times New Roman" w:hAnsi="Times New Roman" w:cs="Times New Roman"/>
                <w:sz w:val="28"/>
                <w:szCs w:val="28"/>
                <w:vertAlign w:val="superscript"/>
              </w:rPr>
              <w:t>3</w:t>
            </w:r>
          </w:p>
        </w:tc>
        <w:tc>
          <w:tcPr>
            <w:tcW w:w="1276" w:type="dxa"/>
          </w:tcPr>
          <w:p w14:paraId="792583D6"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skaits</w:t>
            </w:r>
          </w:p>
        </w:tc>
        <w:tc>
          <w:tcPr>
            <w:tcW w:w="1134" w:type="dxa"/>
          </w:tcPr>
          <w:p w14:paraId="792583D7"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tcPr>
          <w:p w14:paraId="792583D8"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1</w:t>
            </w:r>
          </w:p>
        </w:tc>
        <w:tc>
          <w:tcPr>
            <w:tcW w:w="1701" w:type="dxa"/>
          </w:tcPr>
          <w:p w14:paraId="792583D9"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1</w:t>
            </w:r>
          </w:p>
        </w:tc>
      </w:tr>
      <w:tr w:rsidR="00755417" w:rsidRPr="008405E7" w14:paraId="792583E1" w14:textId="77777777" w:rsidTr="00F21582">
        <w:tc>
          <w:tcPr>
            <w:tcW w:w="993" w:type="dxa"/>
          </w:tcPr>
          <w:p w14:paraId="792583DB"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RR12</w:t>
            </w:r>
          </w:p>
        </w:tc>
        <w:tc>
          <w:tcPr>
            <w:tcW w:w="2693" w:type="dxa"/>
          </w:tcPr>
          <w:p w14:paraId="792583DC" w14:textId="77777777" w:rsidR="00755417" w:rsidRPr="008405E7" w:rsidRDefault="00755417" w:rsidP="00A52D8C">
            <w:pPr>
              <w:tabs>
                <w:tab w:val="left" w:pos="0"/>
              </w:tabs>
              <w:spacing w:before="0" w:after="0"/>
              <w:rPr>
                <w:rFonts w:ascii="Times New Roman" w:hAnsi="Times New Roman" w:cs="Times New Roman"/>
                <w:sz w:val="28"/>
                <w:szCs w:val="28"/>
              </w:rPr>
            </w:pPr>
            <w:r w:rsidRPr="008405E7">
              <w:rPr>
                <w:rFonts w:ascii="Times New Roman" w:hAnsi="Times New Roman" w:cs="Times New Roman"/>
                <w:sz w:val="28"/>
                <w:szCs w:val="28"/>
              </w:rPr>
              <w:t>Izveidoti satura pārvaldības un izplatīšanas kompetenču centri</w:t>
            </w:r>
          </w:p>
        </w:tc>
        <w:tc>
          <w:tcPr>
            <w:tcW w:w="1276" w:type="dxa"/>
          </w:tcPr>
          <w:p w14:paraId="792583DD"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skaits</w:t>
            </w:r>
          </w:p>
        </w:tc>
        <w:tc>
          <w:tcPr>
            <w:tcW w:w="1134" w:type="dxa"/>
          </w:tcPr>
          <w:p w14:paraId="792583DE"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tcPr>
          <w:p w14:paraId="792583DF"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1</w:t>
            </w:r>
          </w:p>
        </w:tc>
        <w:tc>
          <w:tcPr>
            <w:tcW w:w="1701" w:type="dxa"/>
          </w:tcPr>
          <w:p w14:paraId="792583E0"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2</w:t>
            </w:r>
          </w:p>
        </w:tc>
      </w:tr>
      <w:tr w:rsidR="00755417" w:rsidRPr="008405E7" w14:paraId="792583E8" w14:textId="77777777" w:rsidTr="00F21582">
        <w:tc>
          <w:tcPr>
            <w:tcW w:w="993" w:type="dxa"/>
          </w:tcPr>
          <w:p w14:paraId="792583E2"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RR13</w:t>
            </w:r>
          </w:p>
        </w:tc>
        <w:tc>
          <w:tcPr>
            <w:tcW w:w="2693" w:type="dxa"/>
          </w:tcPr>
          <w:p w14:paraId="3472D592" w14:textId="77777777" w:rsidR="00E164BE" w:rsidRDefault="00755417" w:rsidP="00AB5FAB">
            <w:pPr>
              <w:tabs>
                <w:tab w:val="left" w:pos="0"/>
              </w:tabs>
              <w:spacing w:before="0" w:after="0"/>
              <w:rPr>
                <w:rFonts w:ascii="Times New Roman" w:hAnsi="Times New Roman" w:cs="Times New Roman"/>
                <w:sz w:val="28"/>
                <w:szCs w:val="28"/>
              </w:rPr>
            </w:pPr>
            <w:r w:rsidRPr="008405E7">
              <w:rPr>
                <w:rFonts w:ascii="Times New Roman" w:hAnsi="Times New Roman" w:cs="Times New Roman"/>
                <w:sz w:val="28"/>
                <w:szCs w:val="28"/>
              </w:rPr>
              <w:t xml:space="preserve">Pilnveidoti digitālā satura izplatīšanas </w:t>
            </w:r>
          </w:p>
          <w:p w14:paraId="792583E3" w14:textId="3478241F" w:rsidR="00755417" w:rsidRPr="008405E7" w:rsidRDefault="00755417" w:rsidP="00AB5FAB">
            <w:pPr>
              <w:tabs>
                <w:tab w:val="left" w:pos="0"/>
              </w:tabs>
              <w:spacing w:before="0" w:after="0"/>
              <w:rPr>
                <w:rFonts w:ascii="Times New Roman" w:hAnsi="Times New Roman" w:cs="Times New Roman"/>
                <w:sz w:val="28"/>
                <w:szCs w:val="28"/>
                <w:vertAlign w:val="superscript"/>
              </w:rPr>
            </w:pPr>
            <w:r w:rsidRPr="008405E7">
              <w:rPr>
                <w:rFonts w:ascii="Times New Roman" w:hAnsi="Times New Roman" w:cs="Times New Roman"/>
                <w:sz w:val="28"/>
                <w:szCs w:val="28"/>
              </w:rPr>
              <w:t>e-pakalpojumi</w:t>
            </w:r>
            <w:r w:rsidR="00AB5FAB" w:rsidRPr="008405E7">
              <w:rPr>
                <w:rFonts w:ascii="Times New Roman" w:hAnsi="Times New Roman" w:cs="Times New Roman"/>
                <w:sz w:val="28"/>
                <w:szCs w:val="28"/>
                <w:vertAlign w:val="superscript"/>
              </w:rPr>
              <w:t>4</w:t>
            </w:r>
          </w:p>
        </w:tc>
        <w:tc>
          <w:tcPr>
            <w:tcW w:w="1276" w:type="dxa"/>
          </w:tcPr>
          <w:p w14:paraId="792583E4"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skaits</w:t>
            </w:r>
          </w:p>
        </w:tc>
        <w:tc>
          <w:tcPr>
            <w:tcW w:w="1134" w:type="dxa"/>
          </w:tcPr>
          <w:p w14:paraId="792583E5"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tcPr>
          <w:p w14:paraId="792583E6"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1</w:t>
            </w:r>
          </w:p>
        </w:tc>
        <w:tc>
          <w:tcPr>
            <w:tcW w:w="1701" w:type="dxa"/>
          </w:tcPr>
          <w:p w14:paraId="792583E7"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3</w:t>
            </w:r>
          </w:p>
        </w:tc>
      </w:tr>
      <w:tr w:rsidR="00755417" w:rsidRPr="008405E7" w14:paraId="792583EF" w14:textId="77777777" w:rsidTr="00F21582">
        <w:tc>
          <w:tcPr>
            <w:tcW w:w="993" w:type="dxa"/>
          </w:tcPr>
          <w:p w14:paraId="792583E9"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RR14</w:t>
            </w:r>
          </w:p>
        </w:tc>
        <w:tc>
          <w:tcPr>
            <w:tcW w:w="2693" w:type="dxa"/>
          </w:tcPr>
          <w:p w14:paraId="792583EA" w14:textId="4E267567" w:rsidR="00755417" w:rsidRPr="008405E7" w:rsidRDefault="00755417" w:rsidP="00EF47B9">
            <w:pPr>
              <w:tabs>
                <w:tab w:val="left" w:pos="0"/>
              </w:tabs>
              <w:spacing w:before="0" w:after="0"/>
              <w:rPr>
                <w:rFonts w:ascii="Times New Roman" w:hAnsi="Times New Roman" w:cs="Times New Roman"/>
                <w:sz w:val="28"/>
                <w:szCs w:val="28"/>
              </w:rPr>
            </w:pPr>
            <w:r w:rsidRPr="008405E7">
              <w:rPr>
                <w:rFonts w:ascii="Times New Roman" w:hAnsi="Times New Roman" w:cs="Times New Roman"/>
                <w:sz w:val="28"/>
                <w:szCs w:val="28"/>
              </w:rPr>
              <w:t>Integrēta centralizēta atvērta informācijas sistēmu platforma (1.</w:t>
            </w:r>
            <w:r w:rsidR="00E164BE">
              <w:rPr>
                <w:rFonts w:ascii="Times New Roman" w:hAnsi="Times New Roman" w:cs="Times New Roman"/>
                <w:sz w:val="28"/>
                <w:szCs w:val="28"/>
              </w:rPr>
              <w:t> </w:t>
            </w:r>
            <w:r w:rsidRPr="008405E7">
              <w:rPr>
                <w:rFonts w:ascii="Times New Roman" w:hAnsi="Times New Roman" w:cs="Times New Roman"/>
                <w:sz w:val="28"/>
                <w:szCs w:val="28"/>
              </w:rPr>
              <w:t>kārta)</w:t>
            </w:r>
            <w:r w:rsidR="00EF47B9" w:rsidRPr="008405E7">
              <w:rPr>
                <w:rFonts w:ascii="Times New Roman" w:hAnsi="Times New Roman" w:cs="Times New Roman"/>
                <w:sz w:val="28"/>
                <w:szCs w:val="28"/>
                <w:vertAlign w:val="superscript"/>
              </w:rPr>
              <w:t>5</w:t>
            </w:r>
          </w:p>
        </w:tc>
        <w:tc>
          <w:tcPr>
            <w:tcW w:w="1276" w:type="dxa"/>
          </w:tcPr>
          <w:p w14:paraId="792583EB"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skaits</w:t>
            </w:r>
          </w:p>
        </w:tc>
        <w:tc>
          <w:tcPr>
            <w:tcW w:w="1134" w:type="dxa"/>
          </w:tcPr>
          <w:p w14:paraId="792583EC"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tcPr>
          <w:p w14:paraId="792583ED"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1</w:t>
            </w:r>
          </w:p>
        </w:tc>
        <w:tc>
          <w:tcPr>
            <w:tcW w:w="1701" w:type="dxa"/>
          </w:tcPr>
          <w:p w14:paraId="792583EE"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1</w:t>
            </w:r>
          </w:p>
        </w:tc>
      </w:tr>
      <w:tr w:rsidR="00755417" w:rsidRPr="008405E7" w14:paraId="792583F6" w14:textId="77777777" w:rsidTr="00F21582">
        <w:tc>
          <w:tcPr>
            <w:tcW w:w="993" w:type="dxa"/>
          </w:tcPr>
          <w:p w14:paraId="792583F0"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RR15</w:t>
            </w:r>
          </w:p>
        </w:tc>
        <w:tc>
          <w:tcPr>
            <w:tcW w:w="2693" w:type="dxa"/>
          </w:tcPr>
          <w:p w14:paraId="792583F1" w14:textId="000E8A30" w:rsidR="00755417" w:rsidRPr="008405E7" w:rsidRDefault="00755417" w:rsidP="00EF47B9">
            <w:pPr>
              <w:tabs>
                <w:tab w:val="left" w:pos="0"/>
              </w:tabs>
              <w:spacing w:before="0" w:after="0"/>
              <w:rPr>
                <w:rFonts w:ascii="Times New Roman" w:hAnsi="Times New Roman" w:cs="Times New Roman"/>
                <w:sz w:val="28"/>
                <w:szCs w:val="28"/>
              </w:rPr>
            </w:pPr>
            <w:r w:rsidRPr="008405E7">
              <w:rPr>
                <w:rFonts w:ascii="Times New Roman" w:hAnsi="Times New Roman" w:cs="Times New Roman"/>
                <w:sz w:val="28"/>
                <w:szCs w:val="28"/>
              </w:rPr>
              <w:t>Autortiesību pārvaldības un satura licencēšanas sistēma (1.</w:t>
            </w:r>
            <w:r w:rsidR="00E164BE">
              <w:rPr>
                <w:rFonts w:ascii="Times New Roman" w:hAnsi="Times New Roman" w:cs="Times New Roman"/>
                <w:sz w:val="28"/>
                <w:szCs w:val="28"/>
              </w:rPr>
              <w:t> </w:t>
            </w:r>
            <w:r w:rsidRPr="008405E7">
              <w:rPr>
                <w:rFonts w:ascii="Times New Roman" w:hAnsi="Times New Roman" w:cs="Times New Roman"/>
                <w:sz w:val="28"/>
                <w:szCs w:val="28"/>
              </w:rPr>
              <w:t>kārta)</w:t>
            </w:r>
            <w:r w:rsidR="00EF47B9" w:rsidRPr="008405E7">
              <w:rPr>
                <w:rFonts w:ascii="Times New Roman" w:hAnsi="Times New Roman" w:cs="Times New Roman"/>
                <w:sz w:val="28"/>
                <w:szCs w:val="28"/>
                <w:vertAlign w:val="superscript"/>
              </w:rPr>
              <w:t>6</w:t>
            </w:r>
          </w:p>
        </w:tc>
        <w:tc>
          <w:tcPr>
            <w:tcW w:w="1276" w:type="dxa"/>
          </w:tcPr>
          <w:p w14:paraId="792583F2"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skaits</w:t>
            </w:r>
          </w:p>
        </w:tc>
        <w:tc>
          <w:tcPr>
            <w:tcW w:w="1134" w:type="dxa"/>
          </w:tcPr>
          <w:p w14:paraId="792583F3"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tcPr>
          <w:p w14:paraId="792583F4"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1</w:t>
            </w:r>
          </w:p>
        </w:tc>
        <w:tc>
          <w:tcPr>
            <w:tcW w:w="1701" w:type="dxa"/>
          </w:tcPr>
          <w:p w14:paraId="792583F5"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1</w:t>
            </w:r>
          </w:p>
        </w:tc>
      </w:tr>
      <w:tr w:rsidR="00755417" w:rsidRPr="008405E7" w14:paraId="792583FD" w14:textId="77777777" w:rsidTr="00F21582">
        <w:tc>
          <w:tcPr>
            <w:tcW w:w="993" w:type="dxa"/>
          </w:tcPr>
          <w:p w14:paraId="792583F7"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RR16</w:t>
            </w:r>
          </w:p>
        </w:tc>
        <w:tc>
          <w:tcPr>
            <w:tcW w:w="2693" w:type="dxa"/>
          </w:tcPr>
          <w:p w14:paraId="792583F8" w14:textId="238B054D" w:rsidR="00755417" w:rsidRPr="008405E7" w:rsidRDefault="00E164BE" w:rsidP="00A52D8C">
            <w:pPr>
              <w:tabs>
                <w:tab w:val="left" w:pos="0"/>
              </w:tabs>
              <w:spacing w:before="0" w:after="0"/>
              <w:rPr>
                <w:rFonts w:ascii="Times New Roman" w:hAnsi="Times New Roman" w:cs="Times New Roman"/>
                <w:sz w:val="28"/>
                <w:szCs w:val="28"/>
              </w:rPr>
            </w:pPr>
            <w:r>
              <w:rPr>
                <w:rFonts w:ascii="Times New Roman" w:hAnsi="Times New Roman" w:cs="Times New Roman"/>
                <w:sz w:val="28"/>
                <w:szCs w:val="28"/>
              </w:rPr>
              <w:t xml:space="preserve">Ar </w:t>
            </w:r>
            <w:proofErr w:type="spellStart"/>
            <w:r>
              <w:rPr>
                <w:rFonts w:ascii="Times New Roman" w:hAnsi="Times New Roman" w:cs="Times New Roman"/>
                <w:sz w:val="28"/>
                <w:szCs w:val="28"/>
              </w:rPr>
              <w:t>video</w:t>
            </w:r>
            <w:r w:rsidR="00755417" w:rsidRPr="008405E7">
              <w:rPr>
                <w:rFonts w:ascii="Times New Roman" w:hAnsi="Times New Roman" w:cs="Times New Roman"/>
                <w:sz w:val="28"/>
                <w:szCs w:val="28"/>
              </w:rPr>
              <w:t>satura</w:t>
            </w:r>
            <w:proofErr w:type="spellEnd"/>
            <w:r w:rsidR="00755417" w:rsidRPr="008405E7">
              <w:rPr>
                <w:rFonts w:ascii="Times New Roman" w:hAnsi="Times New Roman" w:cs="Times New Roman"/>
                <w:sz w:val="28"/>
                <w:szCs w:val="28"/>
              </w:rPr>
              <w:t xml:space="preserve"> izplatīšanas infrastruktūru aprīkoti kultūras centri</w:t>
            </w:r>
          </w:p>
        </w:tc>
        <w:tc>
          <w:tcPr>
            <w:tcW w:w="1276" w:type="dxa"/>
          </w:tcPr>
          <w:p w14:paraId="792583F9"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skaits</w:t>
            </w:r>
          </w:p>
        </w:tc>
        <w:tc>
          <w:tcPr>
            <w:tcW w:w="1134" w:type="dxa"/>
          </w:tcPr>
          <w:p w14:paraId="792583FA"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1701" w:type="dxa"/>
          </w:tcPr>
          <w:p w14:paraId="792583FB"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9</w:t>
            </w:r>
          </w:p>
        </w:tc>
        <w:tc>
          <w:tcPr>
            <w:tcW w:w="1701" w:type="dxa"/>
          </w:tcPr>
          <w:p w14:paraId="792583FC"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29</w:t>
            </w:r>
          </w:p>
        </w:tc>
      </w:tr>
    </w:tbl>
    <w:p w14:paraId="0C06286A" w14:textId="77777777" w:rsidR="00505A17" w:rsidRPr="008405E7" w:rsidRDefault="00505A17" w:rsidP="00A52D8C">
      <w:pPr>
        <w:pStyle w:val="VPBody"/>
        <w:spacing w:before="0" w:after="0"/>
        <w:rPr>
          <w:sz w:val="28"/>
          <w:szCs w:val="28"/>
        </w:rPr>
      </w:pPr>
    </w:p>
    <w:p w14:paraId="09540A41" w14:textId="1CF358AA" w:rsidR="00AB5FAB" w:rsidRPr="008405E7" w:rsidRDefault="00AB5FAB" w:rsidP="00AB5FAB">
      <w:pPr>
        <w:pStyle w:val="VPBody"/>
        <w:spacing w:before="0" w:after="0"/>
        <w:ind w:firstLine="709"/>
        <w:rPr>
          <w:sz w:val="28"/>
          <w:szCs w:val="28"/>
        </w:rPr>
      </w:pPr>
      <w:r w:rsidRPr="008405E7">
        <w:rPr>
          <w:sz w:val="28"/>
          <w:szCs w:val="28"/>
        </w:rPr>
        <w:t>Piezīmes.</w:t>
      </w:r>
    </w:p>
    <w:p w14:paraId="792583FE" w14:textId="5BC99D38" w:rsidR="00755417" w:rsidRPr="008405E7" w:rsidRDefault="00EF47B9" w:rsidP="00AB5FAB">
      <w:pPr>
        <w:pStyle w:val="VPBody"/>
        <w:spacing w:before="0" w:after="0"/>
        <w:ind w:firstLine="709"/>
        <w:rPr>
          <w:sz w:val="28"/>
          <w:szCs w:val="28"/>
        </w:rPr>
      </w:pPr>
      <w:r w:rsidRPr="008405E7">
        <w:rPr>
          <w:sz w:val="28"/>
          <w:szCs w:val="28"/>
          <w:vertAlign w:val="superscript"/>
        </w:rPr>
        <w:t>1</w:t>
      </w:r>
      <w:r w:rsidR="00AB5FAB" w:rsidRPr="008405E7">
        <w:rPr>
          <w:sz w:val="28"/>
          <w:szCs w:val="28"/>
        </w:rPr>
        <w:t> J</w:t>
      </w:r>
      <w:r w:rsidR="00755417" w:rsidRPr="008405E7">
        <w:rPr>
          <w:sz w:val="28"/>
          <w:szCs w:val="28"/>
        </w:rPr>
        <w:t xml:space="preserve">āņem vērā, ka projekta gaitā ir paredzēta digitalizācijas kritēriju un prioritāšu precizēšana, digitalizējamo materiālu detalizēta apsekošana un digitalizācijas darbu iepirkumi, </w:t>
      </w:r>
      <w:r w:rsidR="00AB5FAB" w:rsidRPr="008405E7">
        <w:rPr>
          <w:sz w:val="28"/>
          <w:szCs w:val="28"/>
        </w:rPr>
        <w:t>un t</w:t>
      </w:r>
      <w:r w:rsidR="00755417" w:rsidRPr="008405E7">
        <w:rPr>
          <w:sz w:val="28"/>
          <w:szCs w:val="28"/>
        </w:rPr>
        <w:t>as var atstāt ietekmi uz plānotajiem digitalizācijas apjomiem.</w:t>
      </w:r>
    </w:p>
    <w:p w14:paraId="1D29C260" w14:textId="0B9B7CD9" w:rsidR="00AB5FAB" w:rsidRPr="008405E7" w:rsidRDefault="00AB5FAB" w:rsidP="00AB5FAB">
      <w:pPr>
        <w:pStyle w:val="VPBody"/>
        <w:spacing w:before="0" w:after="0"/>
        <w:ind w:firstLine="709"/>
        <w:rPr>
          <w:sz w:val="28"/>
          <w:szCs w:val="28"/>
        </w:rPr>
      </w:pPr>
      <w:r w:rsidRPr="008405E7">
        <w:rPr>
          <w:sz w:val="28"/>
          <w:szCs w:val="28"/>
          <w:vertAlign w:val="superscript"/>
        </w:rPr>
        <w:t>2</w:t>
      </w:r>
      <w:r w:rsidRPr="008405E7">
        <w:rPr>
          <w:sz w:val="28"/>
          <w:szCs w:val="28"/>
        </w:rPr>
        <w:t> Digitalizētie materiāli būs pieejami vienotā platformā līdz projekta "Kultūras mantojuma satura digitalizācija – 2. kārta" īstenošanas termiņa beigām, tātad līdz 2022.</w:t>
      </w:r>
      <w:r w:rsidR="002F7507" w:rsidRPr="008405E7">
        <w:rPr>
          <w:sz w:val="28"/>
          <w:szCs w:val="28"/>
        </w:rPr>
        <w:t> </w:t>
      </w:r>
      <w:r w:rsidRPr="008405E7">
        <w:rPr>
          <w:sz w:val="28"/>
          <w:szCs w:val="28"/>
        </w:rPr>
        <w:t>gada 31.</w:t>
      </w:r>
      <w:r w:rsidR="002F7507" w:rsidRPr="008405E7">
        <w:rPr>
          <w:sz w:val="28"/>
          <w:szCs w:val="28"/>
        </w:rPr>
        <w:t> </w:t>
      </w:r>
      <w:r w:rsidRPr="008405E7">
        <w:rPr>
          <w:sz w:val="28"/>
          <w:szCs w:val="28"/>
        </w:rPr>
        <w:t xml:space="preserve">decembrim. </w:t>
      </w:r>
    </w:p>
    <w:p w14:paraId="6612A52E" w14:textId="3113514D" w:rsidR="00AB5FAB" w:rsidRPr="008405E7" w:rsidRDefault="00AB5FAB" w:rsidP="00AB5FAB">
      <w:pPr>
        <w:pStyle w:val="VPBody"/>
        <w:spacing w:before="0" w:after="0"/>
        <w:ind w:firstLine="709"/>
        <w:rPr>
          <w:sz w:val="28"/>
          <w:szCs w:val="28"/>
        </w:rPr>
      </w:pPr>
      <w:r w:rsidRPr="008405E7">
        <w:rPr>
          <w:sz w:val="28"/>
          <w:szCs w:val="28"/>
          <w:vertAlign w:val="superscript"/>
        </w:rPr>
        <w:t>3</w:t>
      </w:r>
      <w:r w:rsidRPr="008405E7">
        <w:rPr>
          <w:sz w:val="28"/>
          <w:szCs w:val="28"/>
        </w:rPr>
        <w:t xml:space="preserve"> </w:t>
      </w:r>
      <w:r w:rsidR="002F7507" w:rsidRPr="008405E7">
        <w:rPr>
          <w:sz w:val="28"/>
          <w:szCs w:val="28"/>
        </w:rPr>
        <w:t>V</w:t>
      </w:r>
      <w:r w:rsidRPr="008405E7">
        <w:rPr>
          <w:sz w:val="28"/>
          <w:szCs w:val="28"/>
        </w:rPr>
        <w:t xml:space="preserve">ienotā satura pārvaldības un saglabāšanas sistēma tiks veidota, attīstot Latvijas Nacionālās bibliotēkas DOM sistēmu, papildinot to ar iespēju saņemt datus no citu kultūras </w:t>
      </w:r>
      <w:r w:rsidR="003649E0">
        <w:rPr>
          <w:sz w:val="28"/>
          <w:szCs w:val="28"/>
        </w:rPr>
        <w:t>institūciju</w:t>
      </w:r>
      <w:r w:rsidRPr="008405E7">
        <w:rPr>
          <w:sz w:val="28"/>
          <w:szCs w:val="28"/>
        </w:rPr>
        <w:t xml:space="preserve"> informācijas sistēmām.</w:t>
      </w:r>
      <w:r w:rsidR="002F7507" w:rsidRPr="008405E7">
        <w:rPr>
          <w:sz w:val="28"/>
          <w:szCs w:val="28"/>
        </w:rPr>
        <w:t xml:space="preserve"> </w:t>
      </w:r>
    </w:p>
    <w:p w14:paraId="792583FF" w14:textId="29A684AE" w:rsidR="00755417" w:rsidRPr="008405E7" w:rsidRDefault="00AB5FAB" w:rsidP="00AB5FAB">
      <w:pPr>
        <w:pStyle w:val="VPBody"/>
        <w:spacing w:before="0" w:after="0"/>
        <w:ind w:firstLine="709"/>
        <w:rPr>
          <w:sz w:val="28"/>
          <w:szCs w:val="28"/>
        </w:rPr>
      </w:pPr>
      <w:r w:rsidRPr="008405E7">
        <w:rPr>
          <w:sz w:val="28"/>
          <w:szCs w:val="28"/>
          <w:vertAlign w:val="superscript"/>
        </w:rPr>
        <w:t>4</w:t>
      </w:r>
      <w:r w:rsidR="00755417" w:rsidRPr="008405E7">
        <w:rPr>
          <w:sz w:val="28"/>
          <w:szCs w:val="28"/>
        </w:rPr>
        <w:t xml:space="preserve"> </w:t>
      </w:r>
      <w:r w:rsidR="002F7507" w:rsidRPr="008405E7">
        <w:rPr>
          <w:sz w:val="28"/>
          <w:szCs w:val="28"/>
        </w:rPr>
        <w:t>P</w:t>
      </w:r>
      <w:r w:rsidR="00755417" w:rsidRPr="008405E7">
        <w:rPr>
          <w:sz w:val="28"/>
          <w:szCs w:val="28"/>
        </w:rPr>
        <w:t>rojekta mērķis nav kopējais e-pakalpojumu skaits, bet gan esošo e-pakalpojumu pārskatīšana un attīstīšana, iespēju robežās veicot konsolidāciju. E-pakalpojumu skaits var tikt precizēts pēc procesu izstrādes un IKT sistēmu arhitektūru izstrādes.</w:t>
      </w:r>
    </w:p>
    <w:p w14:paraId="79258402" w14:textId="4D22B6D0" w:rsidR="00755417" w:rsidRPr="008405E7" w:rsidRDefault="00EF47B9" w:rsidP="00AB5FAB">
      <w:pPr>
        <w:pStyle w:val="VPBody"/>
        <w:spacing w:before="0" w:after="0"/>
        <w:ind w:firstLine="709"/>
        <w:rPr>
          <w:sz w:val="28"/>
          <w:szCs w:val="28"/>
        </w:rPr>
      </w:pPr>
      <w:r w:rsidRPr="008405E7">
        <w:rPr>
          <w:sz w:val="28"/>
          <w:szCs w:val="28"/>
          <w:vertAlign w:val="superscript"/>
        </w:rPr>
        <w:t>5</w:t>
      </w:r>
      <w:r w:rsidR="00755417" w:rsidRPr="008405E7">
        <w:rPr>
          <w:sz w:val="28"/>
          <w:szCs w:val="28"/>
        </w:rPr>
        <w:t xml:space="preserve"> </w:t>
      </w:r>
      <w:r w:rsidR="002F7507" w:rsidRPr="008405E7">
        <w:rPr>
          <w:sz w:val="28"/>
          <w:szCs w:val="28"/>
        </w:rPr>
        <w:t>I</w:t>
      </w:r>
      <w:r w:rsidR="00755417" w:rsidRPr="008405E7">
        <w:rPr>
          <w:sz w:val="28"/>
          <w:szCs w:val="28"/>
        </w:rPr>
        <w:t xml:space="preserve">ntegrētā centralizētā atvērtā informācijas sistēma būs jauns satura izplatīšanas risinājums. Neviena no kultūras iestādēs izmantotajām </w:t>
      </w:r>
      <w:r w:rsidR="002F7507" w:rsidRPr="008405E7">
        <w:rPr>
          <w:sz w:val="28"/>
          <w:szCs w:val="28"/>
        </w:rPr>
        <w:t>informācijas sistēmām</w:t>
      </w:r>
      <w:r w:rsidR="00755417" w:rsidRPr="008405E7">
        <w:rPr>
          <w:sz w:val="28"/>
          <w:szCs w:val="28"/>
        </w:rPr>
        <w:t xml:space="preserve"> nedod</w:t>
      </w:r>
      <w:proofErr w:type="gramStart"/>
      <w:r w:rsidR="00755417" w:rsidRPr="008405E7">
        <w:rPr>
          <w:sz w:val="28"/>
          <w:szCs w:val="28"/>
        </w:rPr>
        <w:t xml:space="preserve">  </w:t>
      </w:r>
      <w:proofErr w:type="gramEnd"/>
      <w:r w:rsidR="00755417" w:rsidRPr="008405E7">
        <w:rPr>
          <w:sz w:val="28"/>
          <w:szCs w:val="28"/>
        </w:rPr>
        <w:t>vienotu piekļuvi visu kultūras institūciju digitālajiem resursiem.</w:t>
      </w:r>
    </w:p>
    <w:p w14:paraId="79258403" w14:textId="21C08B8C" w:rsidR="00755417" w:rsidRPr="008405E7" w:rsidRDefault="00EF47B9" w:rsidP="00AB5FAB">
      <w:pPr>
        <w:pStyle w:val="VPBody"/>
        <w:spacing w:before="0" w:after="0"/>
        <w:ind w:firstLine="709"/>
        <w:rPr>
          <w:sz w:val="28"/>
          <w:szCs w:val="28"/>
        </w:rPr>
      </w:pPr>
      <w:r w:rsidRPr="008405E7">
        <w:rPr>
          <w:sz w:val="28"/>
          <w:szCs w:val="28"/>
          <w:vertAlign w:val="superscript"/>
        </w:rPr>
        <w:lastRenderedPageBreak/>
        <w:t>6</w:t>
      </w:r>
      <w:r w:rsidR="00755417" w:rsidRPr="008405E7">
        <w:rPr>
          <w:sz w:val="28"/>
          <w:szCs w:val="28"/>
        </w:rPr>
        <w:t xml:space="preserve"> </w:t>
      </w:r>
      <w:r w:rsidR="002F7507" w:rsidRPr="008405E7">
        <w:rPr>
          <w:sz w:val="28"/>
          <w:szCs w:val="28"/>
        </w:rPr>
        <w:t>P</w:t>
      </w:r>
      <w:r w:rsidR="00755417" w:rsidRPr="008405E7">
        <w:rPr>
          <w:sz w:val="28"/>
          <w:szCs w:val="28"/>
        </w:rPr>
        <w:t xml:space="preserve">apildus tiks izveidota autortiesību pārvaldīšanas un satura licencēšanas sistēma, kurā paredzēto funkcionalitāti šobrīd nenodrošina neviena no kultūras </w:t>
      </w:r>
      <w:r w:rsidR="003649E0">
        <w:rPr>
          <w:sz w:val="28"/>
          <w:szCs w:val="28"/>
        </w:rPr>
        <w:t>institūcijās</w:t>
      </w:r>
      <w:r w:rsidR="00755417" w:rsidRPr="008405E7">
        <w:rPr>
          <w:sz w:val="28"/>
          <w:szCs w:val="28"/>
        </w:rPr>
        <w:t xml:space="preserve"> izmantotajām </w:t>
      </w:r>
      <w:r w:rsidR="002F7507" w:rsidRPr="008405E7">
        <w:rPr>
          <w:sz w:val="28"/>
          <w:szCs w:val="28"/>
        </w:rPr>
        <w:t>informācijas sistēmām</w:t>
      </w:r>
      <w:r w:rsidR="00755417" w:rsidRPr="008405E7">
        <w:rPr>
          <w:sz w:val="28"/>
          <w:szCs w:val="28"/>
        </w:rPr>
        <w:t>.</w:t>
      </w:r>
    </w:p>
    <w:p w14:paraId="79258406" w14:textId="77777777" w:rsidR="00755417" w:rsidRPr="008405E7" w:rsidRDefault="00755417" w:rsidP="00A52D8C">
      <w:pPr>
        <w:overflowPunct w:val="0"/>
        <w:autoSpaceDE w:val="0"/>
        <w:autoSpaceDN w:val="0"/>
        <w:adjustRightInd w:val="0"/>
        <w:spacing w:before="0" w:after="0"/>
        <w:textAlignment w:val="baseline"/>
        <w:rPr>
          <w:rFonts w:ascii="Times New Roman" w:eastAsia="MS Mincho" w:hAnsi="Times New Roman" w:cs="Times New Roman"/>
          <w:b/>
          <w:bCs/>
          <w:sz w:val="28"/>
          <w:szCs w:val="28"/>
          <w:u w:val="single"/>
        </w:rPr>
      </w:pPr>
    </w:p>
    <w:p w14:paraId="79258407" w14:textId="5BB186BD" w:rsidR="00755417" w:rsidRPr="008405E7" w:rsidRDefault="00755417" w:rsidP="00E46E2F">
      <w:pPr>
        <w:pStyle w:val="VPBody"/>
        <w:tabs>
          <w:tab w:val="left" w:pos="5505"/>
        </w:tabs>
        <w:spacing w:before="0" w:after="0"/>
        <w:ind w:firstLine="709"/>
        <w:rPr>
          <w:b/>
          <w:sz w:val="28"/>
          <w:szCs w:val="28"/>
        </w:rPr>
      </w:pPr>
      <w:r w:rsidRPr="008405E7">
        <w:rPr>
          <w:b/>
          <w:sz w:val="28"/>
          <w:szCs w:val="28"/>
        </w:rPr>
        <w:t>Īstenojot projekt</w:t>
      </w:r>
      <w:r w:rsidR="00E46E2F" w:rsidRPr="008405E7">
        <w:rPr>
          <w:b/>
          <w:sz w:val="28"/>
          <w:szCs w:val="28"/>
        </w:rPr>
        <w:t>u</w:t>
      </w:r>
      <w:r w:rsidRPr="008405E7">
        <w:rPr>
          <w:b/>
          <w:sz w:val="28"/>
          <w:szCs w:val="28"/>
        </w:rPr>
        <w:t>, plānots sasniegt šā</w:t>
      </w:r>
      <w:r w:rsidR="00E46E2F" w:rsidRPr="008405E7">
        <w:rPr>
          <w:b/>
          <w:sz w:val="28"/>
          <w:szCs w:val="28"/>
        </w:rPr>
        <w:t>dus projekta iznākuma rādītājus</w:t>
      </w:r>
    </w:p>
    <w:p w14:paraId="448AD6D4" w14:textId="77777777" w:rsidR="00E46E2F" w:rsidRPr="008405E7" w:rsidRDefault="00E46E2F" w:rsidP="00E46E2F">
      <w:pPr>
        <w:pStyle w:val="VPBody"/>
        <w:tabs>
          <w:tab w:val="left" w:pos="5505"/>
        </w:tabs>
        <w:spacing w:before="0" w:after="0"/>
        <w:ind w:firstLine="709"/>
        <w:rPr>
          <w:b/>
          <w:sz w:val="28"/>
          <w:szCs w:val="28"/>
        </w:rPr>
      </w:pPr>
    </w:p>
    <w:tbl>
      <w:tblPr>
        <w:tblStyle w:val="TableGrid"/>
        <w:tblW w:w="5000" w:type="pct"/>
        <w:tblLayout w:type="fixed"/>
        <w:tblLook w:val="04A0" w:firstRow="1" w:lastRow="0" w:firstColumn="1" w:lastColumn="0" w:noHBand="0" w:noVBand="1"/>
      </w:tblPr>
      <w:tblGrid>
        <w:gridCol w:w="674"/>
        <w:gridCol w:w="3691"/>
        <w:gridCol w:w="1152"/>
        <w:gridCol w:w="2052"/>
        <w:gridCol w:w="1718"/>
      </w:tblGrid>
      <w:tr w:rsidR="00755417" w:rsidRPr="008405E7" w14:paraId="7925840D" w14:textId="77777777" w:rsidTr="00E46E2F">
        <w:tc>
          <w:tcPr>
            <w:tcW w:w="363" w:type="pct"/>
            <w:vAlign w:val="center"/>
          </w:tcPr>
          <w:p w14:paraId="79258408" w14:textId="77777777" w:rsidR="00755417" w:rsidRPr="008405E7" w:rsidRDefault="00755417" w:rsidP="00E46E2F">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Nr.</w:t>
            </w:r>
          </w:p>
        </w:tc>
        <w:tc>
          <w:tcPr>
            <w:tcW w:w="1987" w:type="pct"/>
            <w:vAlign w:val="center"/>
          </w:tcPr>
          <w:p w14:paraId="79258409" w14:textId="77777777" w:rsidR="00755417" w:rsidRPr="008405E7" w:rsidRDefault="00755417" w:rsidP="00E46E2F">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Iznākuma rādītājs</w:t>
            </w:r>
          </w:p>
        </w:tc>
        <w:tc>
          <w:tcPr>
            <w:tcW w:w="620" w:type="pct"/>
            <w:vAlign w:val="center"/>
          </w:tcPr>
          <w:p w14:paraId="7925840A" w14:textId="71CB6F16" w:rsidR="00755417" w:rsidRPr="008405E7" w:rsidRDefault="00755417" w:rsidP="00E46E2F">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Mērvie</w:t>
            </w:r>
            <w:r w:rsidR="00E46E2F" w:rsidRPr="008405E7">
              <w:rPr>
                <w:rFonts w:ascii="Times New Roman" w:hAnsi="Times New Roman" w:cs="Times New Roman"/>
                <w:bCs/>
                <w:sz w:val="28"/>
                <w:szCs w:val="28"/>
              </w:rPr>
              <w:softHyphen/>
            </w:r>
            <w:r w:rsidRPr="008405E7">
              <w:rPr>
                <w:rFonts w:ascii="Times New Roman" w:hAnsi="Times New Roman" w:cs="Times New Roman"/>
                <w:bCs/>
                <w:sz w:val="28"/>
                <w:szCs w:val="28"/>
              </w:rPr>
              <w:t>nība</w:t>
            </w:r>
          </w:p>
        </w:tc>
        <w:tc>
          <w:tcPr>
            <w:tcW w:w="1105" w:type="pct"/>
            <w:vAlign w:val="center"/>
          </w:tcPr>
          <w:p w14:paraId="7925840B" w14:textId="7E14E1E1" w:rsidR="00755417" w:rsidRPr="008405E7" w:rsidRDefault="00755417" w:rsidP="00E46E2F">
            <w:pPr>
              <w:tabs>
                <w:tab w:val="left" w:pos="0"/>
              </w:tabs>
              <w:spacing w:before="0" w:after="0"/>
              <w:jc w:val="center"/>
              <w:rPr>
                <w:rFonts w:ascii="Times New Roman" w:hAnsi="Times New Roman" w:cs="Times New Roman"/>
                <w:bCs/>
                <w:sz w:val="28"/>
                <w:szCs w:val="28"/>
              </w:rPr>
            </w:pPr>
            <w:proofErr w:type="spellStart"/>
            <w:r w:rsidRPr="008405E7">
              <w:rPr>
                <w:rFonts w:ascii="Times New Roman" w:hAnsi="Times New Roman" w:cs="Times New Roman"/>
                <w:bCs/>
                <w:sz w:val="28"/>
                <w:szCs w:val="28"/>
              </w:rPr>
              <w:t>Starpvērtība</w:t>
            </w:r>
            <w:proofErr w:type="spellEnd"/>
            <w:r w:rsidRPr="008405E7">
              <w:rPr>
                <w:rFonts w:ascii="Times New Roman" w:hAnsi="Times New Roman" w:cs="Times New Roman"/>
                <w:bCs/>
                <w:sz w:val="28"/>
                <w:szCs w:val="28"/>
              </w:rPr>
              <w:t xml:space="preserve"> (</w:t>
            </w:r>
            <w:r w:rsidR="00E46E2F" w:rsidRPr="008405E7">
              <w:rPr>
                <w:rFonts w:ascii="Times New Roman" w:hAnsi="Times New Roman" w:cs="Times New Roman"/>
                <w:bCs/>
                <w:sz w:val="28"/>
                <w:szCs w:val="28"/>
              </w:rPr>
              <w:t>divus</w:t>
            </w:r>
            <w:r w:rsidRPr="008405E7">
              <w:rPr>
                <w:rFonts w:ascii="Times New Roman" w:hAnsi="Times New Roman" w:cs="Times New Roman"/>
                <w:bCs/>
                <w:sz w:val="28"/>
                <w:szCs w:val="28"/>
              </w:rPr>
              <w:t xml:space="preserve"> gad</w:t>
            </w:r>
            <w:r w:rsidR="00E46E2F" w:rsidRPr="008405E7">
              <w:rPr>
                <w:rFonts w:ascii="Times New Roman" w:hAnsi="Times New Roman" w:cs="Times New Roman"/>
                <w:bCs/>
                <w:sz w:val="28"/>
                <w:szCs w:val="28"/>
              </w:rPr>
              <w:t>us</w:t>
            </w:r>
            <w:r w:rsidRPr="008405E7">
              <w:rPr>
                <w:rFonts w:ascii="Times New Roman" w:hAnsi="Times New Roman" w:cs="Times New Roman"/>
                <w:bCs/>
                <w:sz w:val="28"/>
                <w:szCs w:val="28"/>
              </w:rPr>
              <w:t xml:space="preserve"> pēc projekta sākuma)</w:t>
            </w:r>
          </w:p>
        </w:tc>
        <w:tc>
          <w:tcPr>
            <w:tcW w:w="925" w:type="pct"/>
            <w:vAlign w:val="center"/>
          </w:tcPr>
          <w:p w14:paraId="7925840C" w14:textId="77777777" w:rsidR="00755417" w:rsidRPr="008405E7" w:rsidRDefault="00755417" w:rsidP="00E46E2F">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Sasniedzamā vērtība projekta beigās</w:t>
            </w:r>
          </w:p>
        </w:tc>
      </w:tr>
      <w:tr w:rsidR="00755417" w:rsidRPr="008405E7" w14:paraId="79258413" w14:textId="77777777" w:rsidTr="00607190">
        <w:tc>
          <w:tcPr>
            <w:tcW w:w="363" w:type="pct"/>
          </w:tcPr>
          <w:p w14:paraId="7925840E" w14:textId="77777777" w:rsidR="00755417" w:rsidRPr="008405E7" w:rsidRDefault="00755417" w:rsidP="00A52D8C">
            <w:pPr>
              <w:tabs>
                <w:tab w:val="left" w:pos="0"/>
              </w:tabs>
              <w:spacing w:before="0" w:after="0"/>
              <w:jc w:val="both"/>
              <w:rPr>
                <w:rFonts w:ascii="Times New Roman" w:hAnsi="Times New Roman" w:cs="Times New Roman"/>
                <w:bCs/>
                <w:sz w:val="28"/>
                <w:szCs w:val="28"/>
              </w:rPr>
            </w:pPr>
            <w:r w:rsidRPr="008405E7">
              <w:rPr>
                <w:rFonts w:ascii="Times New Roman" w:hAnsi="Times New Roman" w:cs="Times New Roman"/>
                <w:bCs/>
                <w:sz w:val="28"/>
                <w:szCs w:val="28"/>
              </w:rPr>
              <w:t>IR1</w:t>
            </w:r>
          </w:p>
        </w:tc>
        <w:tc>
          <w:tcPr>
            <w:tcW w:w="1987" w:type="pct"/>
          </w:tcPr>
          <w:p w14:paraId="7925840F" w14:textId="77777777" w:rsidR="00755417" w:rsidRPr="008405E7" w:rsidRDefault="00755417" w:rsidP="00A52D8C">
            <w:pPr>
              <w:tabs>
                <w:tab w:val="left" w:pos="0"/>
              </w:tabs>
              <w:spacing w:before="0" w:after="0"/>
              <w:jc w:val="both"/>
              <w:rPr>
                <w:rFonts w:ascii="Times New Roman" w:hAnsi="Times New Roman" w:cs="Times New Roman"/>
                <w:bCs/>
                <w:sz w:val="28"/>
                <w:szCs w:val="28"/>
              </w:rPr>
            </w:pPr>
            <w:r w:rsidRPr="008405E7">
              <w:rPr>
                <w:rFonts w:ascii="Times New Roman" w:hAnsi="Times New Roman" w:cs="Times New Roman"/>
                <w:sz w:val="28"/>
                <w:szCs w:val="28"/>
              </w:rPr>
              <w:t>Pilnveidoti darbības procesi</w:t>
            </w:r>
            <w:r w:rsidRPr="008405E7">
              <w:rPr>
                <w:rStyle w:val="FootnoteReference"/>
                <w:rFonts w:ascii="Times New Roman" w:hAnsi="Times New Roman" w:cs="Times New Roman"/>
                <w:sz w:val="28"/>
                <w:szCs w:val="28"/>
              </w:rPr>
              <w:footnoteReference w:id="1"/>
            </w:r>
          </w:p>
        </w:tc>
        <w:tc>
          <w:tcPr>
            <w:tcW w:w="620" w:type="pct"/>
            <w:vAlign w:val="center"/>
          </w:tcPr>
          <w:p w14:paraId="79258410"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sz w:val="28"/>
                <w:szCs w:val="28"/>
              </w:rPr>
              <w:t>Skaits</w:t>
            </w:r>
          </w:p>
        </w:tc>
        <w:tc>
          <w:tcPr>
            <w:tcW w:w="1105" w:type="pct"/>
            <w:vAlign w:val="center"/>
          </w:tcPr>
          <w:p w14:paraId="79258411"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5</w:t>
            </w:r>
          </w:p>
        </w:tc>
        <w:tc>
          <w:tcPr>
            <w:tcW w:w="925" w:type="pct"/>
            <w:vAlign w:val="center"/>
          </w:tcPr>
          <w:p w14:paraId="79258412"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sz w:val="28"/>
                <w:szCs w:val="28"/>
              </w:rPr>
              <w:t>15</w:t>
            </w:r>
          </w:p>
        </w:tc>
      </w:tr>
      <w:tr w:rsidR="00755417" w:rsidRPr="008405E7" w14:paraId="79258419" w14:textId="77777777" w:rsidTr="00607190">
        <w:tc>
          <w:tcPr>
            <w:tcW w:w="363" w:type="pct"/>
          </w:tcPr>
          <w:p w14:paraId="79258414" w14:textId="77777777" w:rsidR="00755417" w:rsidRPr="008405E7" w:rsidRDefault="00755417" w:rsidP="00A52D8C">
            <w:pPr>
              <w:tabs>
                <w:tab w:val="left" w:pos="0"/>
              </w:tabs>
              <w:spacing w:before="0" w:after="0"/>
              <w:jc w:val="both"/>
              <w:rPr>
                <w:rFonts w:ascii="Times New Roman" w:hAnsi="Times New Roman" w:cs="Times New Roman"/>
                <w:bCs/>
                <w:sz w:val="28"/>
                <w:szCs w:val="28"/>
              </w:rPr>
            </w:pPr>
            <w:r w:rsidRPr="008405E7">
              <w:rPr>
                <w:rFonts w:ascii="Times New Roman" w:hAnsi="Times New Roman" w:cs="Times New Roman"/>
                <w:bCs/>
                <w:sz w:val="28"/>
                <w:szCs w:val="28"/>
              </w:rPr>
              <w:t>IR2</w:t>
            </w:r>
          </w:p>
        </w:tc>
        <w:tc>
          <w:tcPr>
            <w:tcW w:w="1987" w:type="pct"/>
          </w:tcPr>
          <w:p w14:paraId="79258415" w14:textId="2757309E" w:rsidR="00755417" w:rsidRPr="008405E7" w:rsidRDefault="00755417" w:rsidP="00A52D8C">
            <w:pPr>
              <w:tabs>
                <w:tab w:val="left" w:pos="0"/>
              </w:tabs>
              <w:spacing w:before="0" w:after="0"/>
              <w:jc w:val="both"/>
              <w:rPr>
                <w:rFonts w:ascii="Times New Roman" w:hAnsi="Times New Roman" w:cs="Times New Roman"/>
                <w:bCs/>
                <w:sz w:val="28"/>
                <w:szCs w:val="28"/>
              </w:rPr>
            </w:pPr>
            <w:r w:rsidRPr="008405E7">
              <w:rPr>
                <w:rFonts w:ascii="Times New Roman" w:hAnsi="Times New Roman" w:cs="Times New Roman"/>
                <w:sz w:val="28"/>
                <w:szCs w:val="28"/>
              </w:rPr>
              <w:t>Latvijas kultūras mantojuma integrētā platforma (1.</w:t>
            </w:r>
            <w:r w:rsidR="00E164BE">
              <w:rPr>
                <w:rFonts w:ascii="Times New Roman" w:hAnsi="Times New Roman" w:cs="Times New Roman"/>
                <w:sz w:val="28"/>
                <w:szCs w:val="28"/>
              </w:rPr>
              <w:t> </w:t>
            </w:r>
            <w:r w:rsidRPr="008405E7">
              <w:rPr>
                <w:rFonts w:ascii="Times New Roman" w:hAnsi="Times New Roman" w:cs="Times New Roman"/>
                <w:sz w:val="28"/>
                <w:szCs w:val="28"/>
              </w:rPr>
              <w:t>kārta)*</w:t>
            </w:r>
          </w:p>
        </w:tc>
        <w:tc>
          <w:tcPr>
            <w:tcW w:w="620" w:type="pct"/>
            <w:vAlign w:val="center"/>
          </w:tcPr>
          <w:p w14:paraId="79258416"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sz w:val="28"/>
                <w:szCs w:val="28"/>
              </w:rPr>
              <w:t>Skaits</w:t>
            </w:r>
          </w:p>
        </w:tc>
        <w:tc>
          <w:tcPr>
            <w:tcW w:w="1105" w:type="pct"/>
            <w:vAlign w:val="center"/>
          </w:tcPr>
          <w:p w14:paraId="79258417"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bCs/>
                <w:sz w:val="28"/>
                <w:szCs w:val="28"/>
              </w:rPr>
              <w:t>0</w:t>
            </w:r>
          </w:p>
        </w:tc>
        <w:tc>
          <w:tcPr>
            <w:tcW w:w="925" w:type="pct"/>
            <w:vAlign w:val="center"/>
          </w:tcPr>
          <w:p w14:paraId="79258418" w14:textId="77777777" w:rsidR="00755417" w:rsidRPr="008405E7" w:rsidRDefault="00755417" w:rsidP="00A52D8C">
            <w:pPr>
              <w:tabs>
                <w:tab w:val="left" w:pos="0"/>
              </w:tabs>
              <w:spacing w:before="0" w:after="0"/>
              <w:jc w:val="center"/>
              <w:rPr>
                <w:rFonts w:ascii="Times New Roman" w:hAnsi="Times New Roman" w:cs="Times New Roman"/>
                <w:bCs/>
                <w:sz w:val="28"/>
                <w:szCs w:val="28"/>
              </w:rPr>
            </w:pPr>
            <w:r w:rsidRPr="008405E7">
              <w:rPr>
                <w:rFonts w:ascii="Times New Roman" w:hAnsi="Times New Roman" w:cs="Times New Roman"/>
                <w:sz w:val="28"/>
                <w:szCs w:val="28"/>
              </w:rPr>
              <w:t>1</w:t>
            </w:r>
          </w:p>
        </w:tc>
      </w:tr>
    </w:tbl>
    <w:p w14:paraId="7925841A" w14:textId="77777777" w:rsidR="00755417" w:rsidRPr="008405E7" w:rsidRDefault="00755417" w:rsidP="00A52D8C">
      <w:pPr>
        <w:pStyle w:val="naisc"/>
        <w:spacing w:before="0" w:after="0"/>
        <w:jc w:val="both"/>
        <w:rPr>
          <w:sz w:val="28"/>
          <w:szCs w:val="28"/>
        </w:rPr>
      </w:pPr>
    </w:p>
    <w:p w14:paraId="7925841B" w14:textId="6396FFD8" w:rsidR="00755417" w:rsidRPr="008405E7" w:rsidRDefault="00E46E2F" w:rsidP="00E46E2F">
      <w:pPr>
        <w:pStyle w:val="naisc"/>
        <w:spacing w:before="0" w:after="0"/>
        <w:ind w:firstLine="709"/>
        <w:jc w:val="both"/>
        <w:rPr>
          <w:sz w:val="28"/>
          <w:szCs w:val="28"/>
        </w:rPr>
      </w:pPr>
      <w:r w:rsidRPr="008405E7">
        <w:rPr>
          <w:sz w:val="28"/>
          <w:szCs w:val="28"/>
        </w:rPr>
        <w:t>Piezīme.</w:t>
      </w:r>
      <w:r w:rsidR="00755417" w:rsidRPr="008405E7">
        <w:rPr>
          <w:sz w:val="28"/>
          <w:szCs w:val="28"/>
        </w:rPr>
        <w:t>*</w:t>
      </w:r>
      <w:r w:rsidR="00E164BE">
        <w:rPr>
          <w:sz w:val="28"/>
          <w:szCs w:val="28"/>
        </w:rPr>
        <w:t> </w:t>
      </w:r>
      <w:r w:rsidR="00755417" w:rsidRPr="008405E7">
        <w:rPr>
          <w:sz w:val="28"/>
          <w:szCs w:val="28"/>
        </w:rPr>
        <w:t>Latvijas kultūras mantoj</w:t>
      </w:r>
      <w:r w:rsidR="00E164BE">
        <w:rPr>
          <w:sz w:val="28"/>
          <w:szCs w:val="28"/>
        </w:rPr>
        <w:t>u</w:t>
      </w:r>
      <w:r w:rsidR="00755417" w:rsidRPr="008405E7">
        <w:rPr>
          <w:sz w:val="28"/>
          <w:szCs w:val="28"/>
        </w:rPr>
        <w:t xml:space="preserve">ma integrētā platformas funkcionalitāte aptvers gan digitālā kultūras mantojuma pārvaldību un saglabāšanu, gan satura izplatīšanu citām sistēmām un platformām, gan vienotu piekļuvi Latvijas digitālajam kultūras mantojumam tīmeklī jebkuram interesentam, gan atvērto datu publicēšanu </w:t>
      </w:r>
      <w:proofErr w:type="spellStart"/>
      <w:r w:rsidR="00755417" w:rsidRPr="008405E7">
        <w:rPr>
          <w:sz w:val="28"/>
          <w:szCs w:val="28"/>
        </w:rPr>
        <w:t>atkalizmantošanai</w:t>
      </w:r>
      <w:proofErr w:type="spellEnd"/>
      <w:r w:rsidR="00755417" w:rsidRPr="008405E7">
        <w:rPr>
          <w:sz w:val="28"/>
          <w:szCs w:val="28"/>
        </w:rPr>
        <w:t xml:space="preserve">. </w:t>
      </w:r>
    </w:p>
    <w:p w14:paraId="7925841E" w14:textId="77777777" w:rsidR="00755417" w:rsidRPr="008405E7" w:rsidRDefault="00755417" w:rsidP="00A52D8C">
      <w:pPr>
        <w:pStyle w:val="VPBody"/>
        <w:spacing w:before="0" w:after="0"/>
        <w:rPr>
          <w:sz w:val="28"/>
          <w:szCs w:val="28"/>
        </w:rPr>
      </w:pPr>
    </w:p>
    <w:p w14:paraId="7925841F" w14:textId="7CBFA65E" w:rsidR="00755417" w:rsidRPr="008405E7" w:rsidRDefault="00755417" w:rsidP="00E46E2F">
      <w:pPr>
        <w:pStyle w:val="VPBody"/>
        <w:spacing w:before="0" w:after="0"/>
        <w:jc w:val="center"/>
        <w:rPr>
          <w:b/>
          <w:sz w:val="28"/>
          <w:szCs w:val="28"/>
        </w:rPr>
      </w:pPr>
      <w:r w:rsidRPr="008405E7">
        <w:rPr>
          <w:b/>
          <w:sz w:val="28"/>
          <w:szCs w:val="28"/>
        </w:rPr>
        <w:t>Projektā ti</w:t>
      </w:r>
      <w:r w:rsidR="00E46E2F" w:rsidRPr="008405E7">
        <w:rPr>
          <w:b/>
          <w:sz w:val="28"/>
          <w:szCs w:val="28"/>
        </w:rPr>
        <w:t>ks attīstīti šādi procesi (IR1)</w:t>
      </w:r>
    </w:p>
    <w:p w14:paraId="79258420" w14:textId="77777777" w:rsidR="00755417" w:rsidRPr="008405E7" w:rsidRDefault="00755417" w:rsidP="00A52D8C">
      <w:pPr>
        <w:pStyle w:val="VPBody"/>
        <w:spacing w:before="0" w:after="0"/>
        <w:rPr>
          <w:sz w:val="28"/>
          <w:szCs w:val="28"/>
        </w:rPr>
      </w:pPr>
    </w:p>
    <w:tbl>
      <w:tblPr>
        <w:tblW w:w="9209" w:type="dxa"/>
        <w:tblLook w:val="04A0" w:firstRow="1" w:lastRow="0" w:firstColumn="1" w:lastColumn="0" w:noHBand="0" w:noVBand="1"/>
      </w:tblPr>
      <w:tblGrid>
        <w:gridCol w:w="706"/>
        <w:gridCol w:w="2839"/>
        <w:gridCol w:w="5664"/>
      </w:tblGrid>
      <w:tr w:rsidR="00755417" w:rsidRPr="008405E7" w14:paraId="79258424" w14:textId="77777777" w:rsidTr="008405E7">
        <w:trPr>
          <w:trHeight w:val="285"/>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DABEC" w14:textId="77777777" w:rsidR="00755417" w:rsidRPr="008405E7" w:rsidRDefault="00755417" w:rsidP="00E46E2F">
            <w:pPr>
              <w:spacing w:before="0" w:after="0"/>
              <w:jc w:val="center"/>
              <w:rPr>
                <w:rFonts w:ascii="Times New Roman" w:eastAsia="Times New Roman" w:hAnsi="Times New Roman" w:cs="Times New Roman"/>
                <w:bCs/>
                <w:sz w:val="28"/>
                <w:szCs w:val="28"/>
                <w:lang w:eastAsia="lv-LV"/>
              </w:rPr>
            </w:pPr>
            <w:r w:rsidRPr="008405E7">
              <w:rPr>
                <w:rFonts w:ascii="Times New Roman" w:eastAsia="Times New Roman" w:hAnsi="Times New Roman" w:cs="Times New Roman"/>
                <w:bCs/>
                <w:sz w:val="28"/>
                <w:szCs w:val="28"/>
                <w:lang w:eastAsia="lv-LV"/>
              </w:rPr>
              <w:t>Nr.</w:t>
            </w:r>
          </w:p>
          <w:p w14:paraId="79258421" w14:textId="38F4DAF4" w:rsidR="00E46E2F" w:rsidRPr="008405E7" w:rsidRDefault="00E46E2F" w:rsidP="00E46E2F">
            <w:pPr>
              <w:spacing w:before="0" w:after="0"/>
              <w:jc w:val="center"/>
              <w:rPr>
                <w:rFonts w:ascii="Times New Roman" w:eastAsia="Times New Roman" w:hAnsi="Times New Roman" w:cs="Times New Roman"/>
                <w:bCs/>
                <w:sz w:val="28"/>
                <w:szCs w:val="28"/>
                <w:lang w:eastAsia="lv-LV"/>
              </w:rPr>
            </w:pPr>
            <w:r w:rsidRPr="008405E7">
              <w:rPr>
                <w:rFonts w:ascii="Times New Roman" w:eastAsia="Times New Roman" w:hAnsi="Times New Roman" w:cs="Times New Roman"/>
                <w:bCs/>
                <w:sz w:val="28"/>
                <w:szCs w:val="28"/>
                <w:lang w:eastAsia="lv-LV"/>
              </w:rPr>
              <w:t>p. k.</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79258422" w14:textId="77777777" w:rsidR="00755417" w:rsidRPr="008405E7" w:rsidRDefault="00755417" w:rsidP="00E46E2F">
            <w:pPr>
              <w:spacing w:before="0" w:after="0"/>
              <w:jc w:val="center"/>
              <w:rPr>
                <w:rFonts w:ascii="Times New Roman" w:eastAsia="Times New Roman" w:hAnsi="Times New Roman" w:cs="Times New Roman"/>
                <w:bCs/>
                <w:sz w:val="28"/>
                <w:szCs w:val="28"/>
                <w:lang w:eastAsia="lv-LV"/>
              </w:rPr>
            </w:pPr>
            <w:r w:rsidRPr="008405E7">
              <w:rPr>
                <w:rFonts w:ascii="Times New Roman" w:eastAsia="Times New Roman" w:hAnsi="Times New Roman" w:cs="Times New Roman"/>
                <w:bCs/>
                <w:sz w:val="28"/>
                <w:szCs w:val="28"/>
                <w:lang w:eastAsia="lv-LV"/>
              </w:rPr>
              <w:t>Procesa nosaukums</w:t>
            </w:r>
          </w:p>
        </w:tc>
        <w:tc>
          <w:tcPr>
            <w:tcW w:w="5664" w:type="dxa"/>
            <w:tcBorders>
              <w:top w:val="single" w:sz="4" w:space="0" w:color="auto"/>
              <w:left w:val="nil"/>
              <w:bottom w:val="single" w:sz="4" w:space="0" w:color="auto"/>
              <w:right w:val="single" w:sz="4" w:space="0" w:color="auto"/>
            </w:tcBorders>
            <w:shd w:val="clear" w:color="auto" w:fill="auto"/>
            <w:vAlign w:val="center"/>
            <w:hideMark/>
          </w:tcPr>
          <w:p w14:paraId="79258423" w14:textId="77777777" w:rsidR="00755417" w:rsidRPr="008405E7" w:rsidRDefault="00755417" w:rsidP="00E46E2F">
            <w:pPr>
              <w:spacing w:before="0" w:after="0"/>
              <w:jc w:val="center"/>
              <w:rPr>
                <w:rFonts w:ascii="Times New Roman" w:eastAsia="Times New Roman" w:hAnsi="Times New Roman" w:cs="Times New Roman"/>
                <w:bCs/>
                <w:sz w:val="28"/>
                <w:szCs w:val="28"/>
                <w:lang w:eastAsia="lv-LV"/>
              </w:rPr>
            </w:pPr>
            <w:r w:rsidRPr="008405E7">
              <w:rPr>
                <w:rFonts w:ascii="Times New Roman" w:eastAsia="Times New Roman" w:hAnsi="Times New Roman" w:cs="Times New Roman"/>
                <w:bCs/>
                <w:sz w:val="28"/>
                <w:szCs w:val="28"/>
                <w:lang w:eastAsia="lv-LV"/>
              </w:rPr>
              <w:t>Skaidrojums</w:t>
            </w:r>
          </w:p>
        </w:tc>
      </w:tr>
      <w:tr w:rsidR="00755417" w:rsidRPr="008405E7" w14:paraId="79258428" w14:textId="77777777" w:rsidTr="008405E7">
        <w:trPr>
          <w:trHeight w:val="300"/>
        </w:trPr>
        <w:tc>
          <w:tcPr>
            <w:tcW w:w="706" w:type="dxa"/>
            <w:tcBorders>
              <w:top w:val="nil"/>
              <w:left w:val="single" w:sz="4" w:space="0" w:color="auto"/>
              <w:bottom w:val="single" w:sz="4" w:space="0" w:color="auto"/>
              <w:right w:val="single" w:sz="4" w:space="0" w:color="auto"/>
            </w:tcBorders>
            <w:shd w:val="clear" w:color="auto" w:fill="auto"/>
            <w:noWrap/>
            <w:hideMark/>
          </w:tcPr>
          <w:p w14:paraId="79258425" w14:textId="2480A493"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1</w:t>
            </w:r>
            <w:r w:rsidR="00E46E2F" w:rsidRPr="008405E7">
              <w:rPr>
                <w:rFonts w:ascii="Times New Roman" w:eastAsia="Times New Roman" w:hAnsi="Times New Roman" w:cs="Times New Roman"/>
                <w:sz w:val="28"/>
                <w:szCs w:val="28"/>
                <w:lang w:eastAsia="lv-LV"/>
              </w:rPr>
              <w:t>.</w:t>
            </w:r>
          </w:p>
        </w:tc>
        <w:tc>
          <w:tcPr>
            <w:tcW w:w="2839" w:type="dxa"/>
            <w:tcBorders>
              <w:top w:val="nil"/>
              <w:left w:val="nil"/>
              <w:bottom w:val="single" w:sz="4" w:space="0" w:color="auto"/>
              <w:right w:val="single" w:sz="4" w:space="0" w:color="auto"/>
            </w:tcBorders>
            <w:shd w:val="clear" w:color="auto" w:fill="auto"/>
            <w:hideMark/>
          </w:tcPr>
          <w:p w14:paraId="79258426" w14:textId="77777777"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Papīra materiālu digitalizācija</w:t>
            </w:r>
          </w:p>
        </w:tc>
        <w:tc>
          <w:tcPr>
            <w:tcW w:w="5664" w:type="dxa"/>
            <w:tcBorders>
              <w:top w:val="nil"/>
              <w:left w:val="nil"/>
              <w:bottom w:val="single" w:sz="4" w:space="0" w:color="auto"/>
              <w:right w:val="single" w:sz="4" w:space="0" w:color="auto"/>
            </w:tcBorders>
            <w:shd w:val="clear" w:color="auto" w:fill="auto"/>
            <w:hideMark/>
          </w:tcPr>
          <w:p w14:paraId="79258427" w14:textId="2E72248D" w:rsidR="00755417" w:rsidRPr="008405E7" w:rsidRDefault="00755417" w:rsidP="00E46E2F">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Analogo papīra materiālu atlase, sagatavošana digitalizācijai un digitalizācija</w:t>
            </w:r>
          </w:p>
        </w:tc>
      </w:tr>
      <w:tr w:rsidR="00755417" w:rsidRPr="008405E7" w14:paraId="7925842C" w14:textId="77777777" w:rsidTr="008405E7">
        <w:trPr>
          <w:trHeight w:val="600"/>
        </w:trPr>
        <w:tc>
          <w:tcPr>
            <w:tcW w:w="706" w:type="dxa"/>
            <w:tcBorders>
              <w:top w:val="nil"/>
              <w:left w:val="single" w:sz="4" w:space="0" w:color="auto"/>
              <w:bottom w:val="single" w:sz="4" w:space="0" w:color="auto"/>
              <w:right w:val="single" w:sz="4" w:space="0" w:color="auto"/>
            </w:tcBorders>
            <w:shd w:val="clear" w:color="auto" w:fill="auto"/>
            <w:noWrap/>
            <w:hideMark/>
          </w:tcPr>
          <w:p w14:paraId="79258429" w14:textId="76365E63"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2</w:t>
            </w:r>
            <w:r w:rsidR="00E46E2F" w:rsidRPr="008405E7">
              <w:rPr>
                <w:rFonts w:ascii="Times New Roman" w:eastAsia="Times New Roman" w:hAnsi="Times New Roman" w:cs="Times New Roman"/>
                <w:sz w:val="28"/>
                <w:szCs w:val="28"/>
                <w:lang w:eastAsia="lv-LV"/>
              </w:rPr>
              <w:t>.</w:t>
            </w:r>
          </w:p>
        </w:tc>
        <w:tc>
          <w:tcPr>
            <w:tcW w:w="2839" w:type="dxa"/>
            <w:tcBorders>
              <w:top w:val="nil"/>
              <w:left w:val="nil"/>
              <w:bottom w:val="single" w:sz="4" w:space="0" w:color="auto"/>
              <w:right w:val="single" w:sz="4" w:space="0" w:color="auto"/>
            </w:tcBorders>
            <w:shd w:val="clear" w:color="auto" w:fill="auto"/>
            <w:hideMark/>
          </w:tcPr>
          <w:p w14:paraId="7925842A" w14:textId="32E1F6CF" w:rsidR="00755417" w:rsidRPr="008405E7" w:rsidRDefault="00755417" w:rsidP="00E164BE">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Video/</w:t>
            </w:r>
            <w:proofErr w:type="spellStart"/>
            <w:r w:rsidRPr="008405E7">
              <w:rPr>
                <w:rFonts w:ascii="Times New Roman" w:eastAsia="Times New Roman" w:hAnsi="Times New Roman" w:cs="Times New Roman"/>
                <w:sz w:val="28"/>
                <w:szCs w:val="28"/>
                <w:lang w:eastAsia="lv-LV"/>
              </w:rPr>
              <w:t>audiosatura</w:t>
            </w:r>
            <w:proofErr w:type="spellEnd"/>
            <w:r w:rsidRPr="008405E7">
              <w:rPr>
                <w:rFonts w:ascii="Times New Roman" w:eastAsia="Times New Roman" w:hAnsi="Times New Roman" w:cs="Times New Roman"/>
                <w:sz w:val="28"/>
                <w:szCs w:val="28"/>
                <w:lang w:eastAsia="lv-LV"/>
              </w:rPr>
              <w:t xml:space="preserve"> digitalizācija</w:t>
            </w:r>
          </w:p>
        </w:tc>
        <w:tc>
          <w:tcPr>
            <w:tcW w:w="5664" w:type="dxa"/>
            <w:tcBorders>
              <w:top w:val="nil"/>
              <w:left w:val="nil"/>
              <w:bottom w:val="single" w:sz="4" w:space="0" w:color="auto"/>
              <w:right w:val="single" w:sz="4" w:space="0" w:color="auto"/>
            </w:tcBorders>
            <w:shd w:val="clear" w:color="auto" w:fill="auto"/>
            <w:hideMark/>
          </w:tcPr>
          <w:p w14:paraId="7925842B" w14:textId="49F5DEC6" w:rsidR="00755417" w:rsidRPr="008405E7" w:rsidRDefault="00755417" w:rsidP="00E164BE">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 xml:space="preserve">Analogo video un </w:t>
            </w:r>
            <w:proofErr w:type="spellStart"/>
            <w:r w:rsidRPr="008405E7">
              <w:rPr>
                <w:rFonts w:ascii="Times New Roman" w:eastAsia="Times New Roman" w:hAnsi="Times New Roman" w:cs="Times New Roman"/>
                <w:sz w:val="28"/>
                <w:szCs w:val="28"/>
                <w:lang w:eastAsia="lv-LV"/>
              </w:rPr>
              <w:t>audiomateriālu</w:t>
            </w:r>
            <w:proofErr w:type="spellEnd"/>
            <w:r w:rsidRPr="008405E7">
              <w:rPr>
                <w:rFonts w:ascii="Times New Roman" w:eastAsia="Times New Roman" w:hAnsi="Times New Roman" w:cs="Times New Roman"/>
                <w:sz w:val="28"/>
                <w:szCs w:val="28"/>
                <w:lang w:eastAsia="lv-LV"/>
              </w:rPr>
              <w:t xml:space="preserve"> atlase, sagatavošana digitalizācijai un digitalizācija</w:t>
            </w:r>
          </w:p>
        </w:tc>
      </w:tr>
      <w:tr w:rsidR="00755417" w:rsidRPr="008405E7" w14:paraId="79258430" w14:textId="77777777" w:rsidTr="008405E7">
        <w:trPr>
          <w:trHeight w:val="300"/>
        </w:trPr>
        <w:tc>
          <w:tcPr>
            <w:tcW w:w="706" w:type="dxa"/>
            <w:tcBorders>
              <w:top w:val="nil"/>
              <w:left w:val="single" w:sz="4" w:space="0" w:color="auto"/>
              <w:bottom w:val="single" w:sz="4" w:space="0" w:color="auto"/>
              <w:right w:val="single" w:sz="4" w:space="0" w:color="auto"/>
            </w:tcBorders>
            <w:shd w:val="clear" w:color="auto" w:fill="auto"/>
            <w:noWrap/>
            <w:hideMark/>
          </w:tcPr>
          <w:p w14:paraId="7925842D" w14:textId="1ECFE4A4"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3</w:t>
            </w:r>
            <w:r w:rsidR="00E46E2F" w:rsidRPr="008405E7">
              <w:rPr>
                <w:rFonts w:ascii="Times New Roman" w:eastAsia="Times New Roman" w:hAnsi="Times New Roman" w:cs="Times New Roman"/>
                <w:sz w:val="28"/>
                <w:szCs w:val="28"/>
                <w:lang w:eastAsia="lv-LV"/>
              </w:rPr>
              <w:t>.</w:t>
            </w:r>
          </w:p>
        </w:tc>
        <w:tc>
          <w:tcPr>
            <w:tcW w:w="2839" w:type="dxa"/>
            <w:tcBorders>
              <w:top w:val="nil"/>
              <w:left w:val="nil"/>
              <w:bottom w:val="single" w:sz="4" w:space="0" w:color="auto"/>
              <w:right w:val="single" w:sz="4" w:space="0" w:color="auto"/>
            </w:tcBorders>
            <w:shd w:val="clear" w:color="auto" w:fill="auto"/>
            <w:hideMark/>
          </w:tcPr>
          <w:p w14:paraId="7925842E" w14:textId="21C627E9" w:rsidR="00755417" w:rsidRPr="008405E7" w:rsidRDefault="00755417" w:rsidP="00E164BE">
            <w:pPr>
              <w:spacing w:before="0" w:after="0"/>
              <w:rPr>
                <w:rFonts w:ascii="Times New Roman" w:eastAsia="Times New Roman" w:hAnsi="Times New Roman" w:cs="Times New Roman"/>
                <w:sz w:val="28"/>
                <w:szCs w:val="28"/>
                <w:lang w:eastAsia="lv-LV"/>
              </w:rPr>
            </w:pPr>
            <w:proofErr w:type="spellStart"/>
            <w:r w:rsidRPr="008405E7">
              <w:rPr>
                <w:rFonts w:ascii="Times New Roman" w:eastAsia="Times New Roman" w:hAnsi="Times New Roman" w:cs="Times New Roman"/>
                <w:sz w:val="28"/>
                <w:szCs w:val="28"/>
                <w:lang w:eastAsia="lv-LV"/>
              </w:rPr>
              <w:t>Kinosatura</w:t>
            </w:r>
            <w:proofErr w:type="spellEnd"/>
            <w:r w:rsidRPr="008405E7">
              <w:rPr>
                <w:rFonts w:ascii="Times New Roman" w:eastAsia="Times New Roman" w:hAnsi="Times New Roman" w:cs="Times New Roman"/>
                <w:sz w:val="28"/>
                <w:szCs w:val="28"/>
                <w:lang w:eastAsia="lv-LV"/>
              </w:rPr>
              <w:t xml:space="preserve"> digitalizācija</w:t>
            </w:r>
          </w:p>
        </w:tc>
        <w:tc>
          <w:tcPr>
            <w:tcW w:w="5664" w:type="dxa"/>
            <w:tcBorders>
              <w:top w:val="nil"/>
              <w:left w:val="nil"/>
              <w:bottom w:val="single" w:sz="4" w:space="0" w:color="auto"/>
              <w:right w:val="single" w:sz="4" w:space="0" w:color="auto"/>
            </w:tcBorders>
            <w:shd w:val="clear" w:color="auto" w:fill="auto"/>
            <w:hideMark/>
          </w:tcPr>
          <w:p w14:paraId="7925842F" w14:textId="30CFB3E8" w:rsidR="00755417" w:rsidRPr="008405E7" w:rsidRDefault="00755417" w:rsidP="001D54C4">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 xml:space="preserve">Analogo </w:t>
            </w:r>
            <w:proofErr w:type="spellStart"/>
            <w:r w:rsidRPr="008405E7">
              <w:rPr>
                <w:rFonts w:ascii="Times New Roman" w:eastAsia="Times New Roman" w:hAnsi="Times New Roman" w:cs="Times New Roman"/>
                <w:sz w:val="28"/>
                <w:szCs w:val="28"/>
                <w:lang w:eastAsia="lv-LV"/>
              </w:rPr>
              <w:t>kinomateriālu</w:t>
            </w:r>
            <w:proofErr w:type="spellEnd"/>
            <w:r w:rsidRPr="008405E7">
              <w:rPr>
                <w:rFonts w:ascii="Times New Roman" w:eastAsia="Times New Roman" w:hAnsi="Times New Roman" w:cs="Times New Roman"/>
                <w:sz w:val="28"/>
                <w:szCs w:val="28"/>
                <w:lang w:eastAsia="lv-LV"/>
              </w:rPr>
              <w:t xml:space="preserve"> atlase, sagatavošana digitalizācijai un digitalizācija</w:t>
            </w:r>
          </w:p>
        </w:tc>
      </w:tr>
      <w:tr w:rsidR="00755417" w:rsidRPr="008405E7" w14:paraId="79258434" w14:textId="77777777" w:rsidTr="008405E7">
        <w:trPr>
          <w:trHeight w:val="600"/>
        </w:trPr>
        <w:tc>
          <w:tcPr>
            <w:tcW w:w="706" w:type="dxa"/>
            <w:tcBorders>
              <w:top w:val="nil"/>
              <w:left w:val="single" w:sz="4" w:space="0" w:color="auto"/>
              <w:bottom w:val="single" w:sz="4" w:space="0" w:color="auto"/>
              <w:right w:val="single" w:sz="4" w:space="0" w:color="auto"/>
            </w:tcBorders>
            <w:shd w:val="clear" w:color="auto" w:fill="auto"/>
            <w:noWrap/>
            <w:hideMark/>
          </w:tcPr>
          <w:p w14:paraId="79258431" w14:textId="288337FA"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4</w:t>
            </w:r>
            <w:r w:rsidR="00E46E2F" w:rsidRPr="008405E7">
              <w:rPr>
                <w:rFonts w:ascii="Times New Roman" w:eastAsia="Times New Roman" w:hAnsi="Times New Roman" w:cs="Times New Roman"/>
                <w:sz w:val="28"/>
                <w:szCs w:val="28"/>
                <w:lang w:eastAsia="lv-LV"/>
              </w:rPr>
              <w:t>.</w:t>
            </w:r>
          </w:p>
        </w:tc>
        <w:tc>
          <w:tcPr>
            <w:tcW w:w="2839" w:type="dxa"/>
            <w:tcBorders>
              <w:top w:val="nil"/>
              <w:left w:val="nil"/>
              <w:bottom w:val="single" w:sz="4" w:space="0" w:color="auto"/>
              <w:right w:val="single" w:sz="4" w:space="0" w:color="auto"/>
            </w:tcBorders>
            <w:shd w:val="clear" w:color="auto" w:fill="auto"/>
            <w:hideMark/>
          </w:tcPr>
          <w:p w14:paraId="79258432" w14:textId="77777777"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Priekšmetu digitalizācija</w:t>
            </w:r>
          </w:p>
        </w:tc>
        <w:tc>
          <w:tcPr>
            <w:tcW w:w="5664" w:type="dxa"/>
            <w:tcBorders>
              <w:top w:val="nil"/>
              <w:left w:val="nil"/>
              <w:bottom w:val="single" w:sz="4" w:space="0" w:color="auto"/>
              <w:right w:val="single" w:sz="4" w:space="0" w:color="auto"/>
            </w:tcBorders>
            <w:shd w:val="clear" w:color="auto" w:fill="auto"/>
            <w:hideMark/>
          </w:tcPr>
          <w:p w14:paraId="79258433" w14:textId="12C46CC7" w:rsidR="00755417" w:rsidRPr="008405E7" w:rsidRDefault="00755417" w:rsidP="00E20D37">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 xml:space="preserve">Analogo muzeju priekšmetu un arhitektūras pieminekļu atlase, sagatavošana digitalizācijai, digitalizācija, </w:t>
            </w:r>
            <w:r w:rsidR="00E20D37" w:rsidRPr="008405E7">
              <w:rPr>
                <w:rFonts w:ascii="Times New Roman" w:eastAsia="Times New Roman" w:hAnsi="Times New Roman" w:cs="Times New Roman"/>
                <w:sz w:val="28"/>
                <w:szCs w:val="28"/>
                <w:lang w:eastAsia="lv-LV"/>
              </w:rPr>
              <w:t>tai skaitā 3D uzmērījumi</w:t>
            </w:r>
          </w:p>
        </w:tc>
      </w:tr>
      <w:tr w:rsidR="00755417" w:rsidRPr="008405E7" w14:paraId="79258438" w14:textId="77777777" w:rsidTr="008405E7">
        <w:trPr>
          <w:trHeight w:val="600"/>
        </w:trPr>
        <w:tc>
          <w:tcPr>
            <w:tcW w:w="706" w:type="dxa"/>
            <w:tcBorders>
              <w:top w:val="nil"/>
              <w:left w:val="single" w:sz="4" w:space="0" w:color="auto"/>
              <w:bottom w:val="single" w:sz="4" w:space="0" w:color="auto"/>
              <w:right w:val="single" w:sz="4" w:space="0" w:color="auto"/>
            </w:tcBorders>
            <w:shd w:val="clear" w:color="auto" w:fill="auto"/>
            <w:noWrap/>
          </w:tcPr>
          <w:p w14:paraId="79258435" w14:textId="4D0747D6"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5</w:t>
            </w:r>
            <w:r w:rsidR="00E46E2F" w:rsidRPr="008405E7">
              <w:rPr>
                <w:rFonts w:ascii="Times New Roman" w:eastAsia="Times New Roman" w:hAnsi="Times New Roman" w:cs="Times New Roman"/>
                <w:sz w:val="28"/>
                <w:szCs w:val="28"/>
                <w:lang w:eastAsia="lv-LV"/>
              </w:rPr>
              <w:t>.</w:t>
            </w:r>
          </w:p>
        </w:tc>
        <w:tc>
          <w:tcPr>
            <w:tcW w:w="2839" w:type="dxa"/>
            <w:tcBorders>
              <w:top w:val="nil"/>
              <w:left w:val="nil"/>
              <w:bottom w:val="single" w:sz="4" w:space="0" w:color="auto"/>
              <w:right w:val="single" w:sz="4" w:space="0" w:color="auto"/>
            </w:tcBorders>
            <w:shd w:val="clear" w:color="auto" w:fill="auto"/>
          </w:tcPr>
          <w:p w14:paraId="79258436" w14:textId="77777777"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Nemateriālo kultūras vērtību un norišu digitālā fiksēšana</w:t>
            </w:r>
          </w:p>
        </w:tc>
        <w:tc>
          <w:tcPr>
            <w:tcW w:w="5664" w:type="dxa"/>
            <w:tcBorders>
              <w:top w:val="nil"/>
              <w:left w:val="nil"/>
              <w:bottom w:val="single" w:sz="4" w:space="0" w:color="auto"/>
              <w:right w:val="single" w:sz="4" w:space="0" w:color="auto"/>
            </w:tcBorders>
            <w:shd w:val="clear" w:color="auto" w:fill="auto"/>
          </w:tcPr>
          <w:p w14:paraId="79258437" w14:textId="664EDB78" w:rsidR="00755417" w:rsidRPr="008405E7" w:rsidRDefault="00755417" w:rsidP="00E46E2F">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Nemateriālo kultūras vērtību (amati, tradīcijas u.</w:t>
            </w:r>
            <w:r w:rsidR="00E20D37" w:rsidRPr="008405E7">
              <w:rPr>
                <w:rFonts w:ascii="Times New Roman" w:eastAsia="Times New Roman" w:hAnsi="Times New Roman" w:cs="Times New Roman"/>
                <w:sz w:val="28"/>
                <w:szCs w:val="28"/>
                <w:lang w:eastAsia="lv-LV"/>
              </w:rPr>
              <w:t> </w:t>
            </w:r>
            <w:r w:rsidRPr="008405E7">
              <w:rPr>
                <w:rFonts w:ascii="Times New Roman" w:eastAsia="Times New Roman" w:hAnsi="Times New Roman" w:cs="Times New Roman"/>
                <w:sz w:val="28"/>
                <w:szCs w:val="28"/>
                <w:lang w:eastAsia="lv-LV"/>
              </w:rPr>
              <w:t>c.) un jaunrades norišu (opera, koncerti, performances u.</w:t>
            </w:r>
            <w:r w:rsidR="00E20D37" w:rsidRPr="008405E7">
              <w:rPr>
                <w:rFonts w:ascii="Times New Roman" w:eastAsia="Times New Roman" w:hAnsi="Times New Roman" w:cs="Times New Roman"/>
                <w:sz w:val="28"/>
                <w:szCs w:val="28"/>
                <w:lang w:eastAsia="lv-LV"/>
              </w:rPr>
              <w:t> </w:t>
            </w:r>
            <w:r w:rsidRPr="008405E7">
              <w:rPr>
                <w:rFonts w:ascii="Times New Roman" w:eastAsia="Times New Roman" w:hAnsi="Times New Roman" w:cs="Times New Roman"/>
                <w:sz w:val="28"/>
                <w:szCs w:val="28"/>
                <w:lang w:eastAsia="lv-LV"/>
              </w:rPr>
              <w:t>c.) digitālā fiksēšana (audio, video u.</w:t>
            </w:r>
            <w:r w:rsidR="00E20D37" w:rsidRPr="008405E7">
              <w:rPr>
                <w:rFonts w:ascii="Times New Roman" w:eastAsia="Times New Roman" w:hAnsi="Times New Roman" w:cs="Times New Roman"/>
                <w:sz w:val="28"/>
                <w:szCs w:val="28"/>
                <w:lang w:eastAsia="lv-LV"/>
              </w:rPr>
              <w:t> </w:t>
            </w:r>
            <w:r w:rsidRPr="008405E7">
              <w:rPr>
                <w:rFonts w:ascii="Times New Roman" w:eastAsia="Times New Roman" w:hAnsi="Times New Roman" w:cs="Times New Roman"/>
                <w:sz w:val="28"/>
                <w:szCs w:val="28"/>
                <w:lang w:eastAsia="lv-LV"/>
              </w:rPr>
              <w:t xml:space="preserve">c.), digitālo objektu aprakstīšana </w:t>
            </w:r>
          </w:p>
        </w:tc>
      </w:tr>
    </w:tbl>
    <w:p w14:paraId="4DCC8B3F" w14:textId="77777777" w:rsidR="008405E7" w:rsidRDefault="008405E7">
      <w:r>
        <w:br w:type="page"/>
      </w:r>
    </w:p>
    <w:tbl>
      <w:tblPr>
        <w:tblW w:w="9209" w:type="dxa"/>
        <w:tblLook w:val="04A0" w:firstRow="1" w:lastRow="0" w:firstColumn="1" w:lastColumn="0" w:noHBand="0" w:noVBand="1"/>
      </w:tblPr>
      <w:tblGrid>
        <w:gridCol w:w="706"/>
        <w:gridCol w:w="2839"/>
        <w:gridCol w:w="5664"/>
      </w:tblGrid>
      <w:tr w:rsidR="00755417" w:rsidRPr="008405E7" w14:paraId="7925843C" w14:textId="77777777" w:rsidTr="008405E7">
        <w:trPr>
          <w:trHeight w:val="600"/>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79258439" w14:textId="52602732"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lastRenderedPageBreak/>
              <w:t>6</w:t>
            </w:r>
            <w:r w:rsidR="00E46E2F" w:rsidRPr="008405E7">
              <w:rPr>
                <w:rFonts w:ascii="Times New Roman" w:eastAsia="Times New Roman" w:hAnsi="Times New Roman" w:cs="Times New Roman"/>
                <w:sz w:val="28"/>
                <w:szCs w:val="28"/>
                <w:lang w:eastAsia="lv-LV"/>
              </w:rPr>
              <w:t>.</w:t>
            </w:r>
          </w:p>
        </w:tc>
        <w:tc>
          <w:tcPr>
            <w:tcW w:w="2839" w:type="dxa"/>
            <w:tcBorders>
              <w:top w:val="single" w:sz="4" w:space="0" w:color="auto"/>
              <w:left w:val="nil"/>
              <w:bottom w:val="single" w:sz="4" w:space="0" w:color="auto"/>
              <w:right w:val="single" w:sz="4" w:space="0" w:color="auto"/>
            </w:tcBorders>
            <w:shd w:val="clear" w:color="auto" w:fill="auto"/>
            <w:hideMark/>
          </w:tcPr>
          <w:p w14:paraId="7925843A" w14:textId="77777777"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Digitāli radītā satura vākšana</w:t>
            </w:r>
          </w:p>
        </w:tc>
        <w:tc>
          <w:tcPr>
            <w:tcW w:w="5664" w:type="dxa"/>
            <w:tcBorders>
              <w:top w:val="single" w:sz="4" w:space="0" w:color="auto"/>
              <w:left w:val="nil"/>
              <w:bottom w:val="single" w:sz="4" w:space="0" w:color="auto"/>
              <w:right w:val="single" w:sz="4" w:space="0" w:color="auto"/>
            </w:tcBorders>
            <w:shd w:val="clear" w:color="auto" w:fill="auto"/>
            <w:hideMark/>
          </w:tcPr>
          <w:p w14:paraId="7925843B" w14:textId="4555E7A1" w:rsidR="00755417" w:rsidRPr="008405E7" w:rsidRDefault="00755417" w:rsidP="00E46E2F">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 xml:space="preserve">Interneta satura vākšana jeb </w:t>
            </w:r>
            <w:proofErr w:type="spellStart"/>
            <w:r w:rsidRPr="008405E7">
              <w:rPr>
                <w:rFonts w:ascii="Times New Roman" w:eastAsia="Times New Roman" w:hAnsi="Times New Roman" w:cs="Times New Roman"/>
                <w:sz w:val="28"/>
                <w:szCs w:val="28"/>
                <w:lang w:eastAsia="lv-LV"/>
              </w:rPr>
              <w:t>rasmošana</w:t>
            </w:r>
            <w:proofErr w:type="spellEnd"/>
            <w:r w:rsidRPr="008405E7">
              <w:rPr>
                <w:rFonts w:ascii="Times New Roman" w:eastAsia="Times New Roman" w:hAnsi="Times New Roman" w:cs="Times New Roman"/>
                <w:sz w:val="28"/>
                <w:szCs w:val="28"/>
                <w:lang w:eastAsia="lv-LV"/>
              </w:rPr>
              <w:t>, e</w:t>
            </w:r>
            <w:r w:rsidRPr="008405E7">
              <w:rPr>
                <w:rFonts w:ascii="Times New Roman" w:eastAsia="Times New Roman" w:hAnsi="Times New Roman" w:cs="Times New Roman"/>
                <w:sz w:val="28"/>
                <w:szCs w:val="28"/>
                <w:lang w:eastAsia="lv-LV"/>
              </w:rPr>
              <w:noBreakHyphen/>
              <w:t>publikāciju, ja</w:t>
            </w:r>
            <w:r w:rsidR="00E20D37" w:rsidRPr="008405E7">
              <w:rPr>
                <w:rFonts w:ascii="Times New Roman" w:eastAsia="Times New Roman" w:hAnsi="Times New Roman" w:cs="Times New Roman"/>
                <w:sz w:val="28"/>
                <w:szCs w:val="28"/>
                <w:lang w:eastAsia="lv-LV"/>
              </w:rPr>
              <w:t>uno mediju mākslas objektu (</w:t>
            </w:r>
            <w:proofErr w:type="spellStart"/>
            <w:r w:rsidR="00E20D37" w:rsidRPr="008405E7">
              <w:rPr>
                <w:rFonts w:ascii="Times New Roman" w:eastAsia="Times New Roman" w:hAnsi="Times New Roman" w:cs="Times New Roman"/>
                <w:sz w:val="28"/>
                <w:szCs w:val="28"/>
                <w:lang w:eastAsia="lv-LV"/>
              </w:rPr>
              <w:t>web</w:t>
            </w:r>
            <w:proofErr w:type="spellEnd"/>
            <w:r w:rsidRPr="008405E7">
              <w:rPr>
                <w:rFonts w:ascii="Times New Roman" w:eastAsia="Times New Roman" w:hAnsi="Times New Roman" w:cs="Times New Roman"/>
                <w:sz w:val="28"/>
                <w:szCs w:val="28"/>
                <w:lang w:eastAsia="lv-LV"/>
              </w:rPr>
              <w:t xml:space="preserve"> u.</w:t>
            </w:r>
            <w:r w:rsidR="00E20D37" w:rsidRPr="008405E7">
              <w:rPr>
                <w:rFonts w:ascii="Times New Roman" w:eastAsia="Times New Roman" w:hAnsi="Times New Roman" w:cs="Times New Roman"/>
                <w:sz w:val="28"/>
                <w:szCs w:val="28"/>
                <w:lang w:eastAsia="lv-LV"/>
              </w:rPr>
              <w:t> </w:t>
            </w:r>
            <w:r w:rsidRPr="008405E7">
              <w:rPr>
                <w:rFonts w:ascii="Times New Roman" w:eastAsia="Times New Roman" w:hAnsi="Times New Roman" w:cs="Times New Roman"/>
                <w:sz w:val="28"/>
                <w:szCs w:val="28"/>
                <w:lang w:eastAsia="lv-LV"/>
              </w:rPr>
              <w:t>c.), programmatūru (spēles u.</w:t>
            </w:r>
            <w:r w:rsidR="00E20D37" w:rsidRPr="008405E7">
              <w:rPr>
                <w:rFonts w:ascii="Times New Roman" w:eastAsia="Times New Roman" w:hAnsi="Times New Roman" w:cs="Times New Roman"/>
                <w:sz w:val="28"/>
                <w:szCs w:val="28"/>
                <w:lang w:eastAsia="lv-LV"/>
              </w:rPr>
              <w:t> </w:t>
            </w:r>
            <w:r w:rsidRPr="008405E7">
              <w:rPr>
                <w:rFonts w:ascii="Times New Roman" w:eastAsia="Times New Roman" w:hAnsi="Times New Roman" w:cs="Times New Roman"/>
                <w:sz w:val="28"/>
                <w:szCs w:val="28"/>
                <w:lang w:eastAsia="lv-LV"/>
              </w:rPr>
              <w:t xml:space="preserve">c.) savākšana </w:t>
            </w:r>
          </w:p>
        </w:tc>
      </w:tr>
      <w:tr w:rsidR="00755417" w:rsidRPr="008405E7" w14:paraId="79258440" w14:textId="77777777" w:rsidTr="008405E7">
        <w:trPr>
          <w:trHeight w:val="600"/>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7925843D" w14:textId="390A36B5"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7</w:t>
            </w:r>
            <w:r w:rsidR="00F6470A">
              <w:rPr>
                <w:rFonts w:ascii="Times New Roman" w:eastAsia="Times New Roman" w:hAnsi="Times New Roman" w:cs="Times New Roman"/>
                <w:sz w:val="28"/>
                <w:szCs w:val="28"/>
                <w:lang w:eastAsia="lv-LV"/>
              </w:rPr>
              <w:t>.</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14:paraId="7925843E" w14:textId="77777777"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Satura saņemšana no citām institūcijām un bagātināšana</w:t>
            </w:r>
          </w:p>
        </w:tc>
        <w:tc>
          <w:tcPr>
            <w:tcW w:w="5664" w:type="dxa"/>
            <w:tcBorders>
              <w:top w:val="single" w:sz="4" w:space="0" w:color="auto"/>
              <w:left w:val="single" w:sz="4" w:space="0" w:color="auto"/>
              <w:bottom w:val="single" w:sz="4" w:space="0" w:color="auto"/>
              <w:right w:val="single" w:sz="4" w:space="0" w:color="auto"/>
            </w:tcBorders>
            <w:shd w:val="clear" w:color="auto" w:fill="auto"/>
            <w:hideMark/>
          </w:tcPr>
          <w:p w14:paraId="7925843F" w14:textId="0E9C9D71" w:rsidR="00755417" w:rsidRPr="008405E7" w:rsidRDefault="00755417" w:rsidP="00E20D37">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Digitālā satura saņemšana DOM sistēmā, vienota Latvijas digitālā kultūras mantojuma reģistra uzturēšana un pārvaldība, kā arī saņemtā satura bagātināšana, veidojot digitālās kolekcijas</w:t>
            </w:r>
            <w:r w:rsidR="00E20D37" w:rsidRPr="008405E7">
              <w:rPr>
                <w:rFonts w:ascii="Times New Roman" w:eastAsia="Times New Roman" w:hAnsi="Times New Roman" w:cs="Times New Roman"/>
                <w:sz w:val="28"/>
                <w:szCs w:val="28"/>
                <w:lang w:eastAsia="lv-LV"/>
              </w:rPr>
              <w:t xml:space="preserve"> vai pievienojot papildu datus</w:t>
            </w:r>
          </w:p>
        </w:tc>
      </w:tr>
      <w:tr w:rsidR="00755417" w:rsidRPr="008405E7" w14:paraId="79258444" w14:textId="77777777" w:rsidTr="008405E7">
        <w:trPr>
          <w:trHeight w:val="600"/>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79258441" w14:textId="57E1853C"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8</w:t>
            </w:r>
            <w:r w:rsidR="00F6470A">
              <w:rPr>
                <w:rFonts w:ascii="Times New Roman" w:eastAsia="Times New Roman" w:hAnsi="Times New Roman" w:cs="Times New Roman"/>
                <w:sz w:val="28"/>
                <w:szCs w:val="28"/>
                <w:lang w:eastAsia="lv-LV"/>
              </w:rPr>
              <w:t>.</w:t>
            </w:r>
          </w:p>
        </w:tc>
        <w:tc>
          <w:tcPr>
            <w:tcW w:w="2839" w:type="dxa"/>
            <w:tcBorders>
              <w:top w:val="single" w:sz="4" w:space="0" w:color="auto"/>
              <w:left w:val="nil"/>
              <w:bottom w:val="single" w:sz="4" w:space="0" w:color="auto"/>
              <w:right w:val="single" w:sz="4" w:space="0" w:color="auto"/>
            </w:tcBorders>
            <w:shd w:val="clear" w:color="auto" w:fill="auto"/>
            <w:hideMark/>
          </w:tcPr>
          <w:p w14:paraId="79258442" w14:textId="77777777"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Digitālo objektu ilgtermiņa saglabāšana</w:t>
            </w:r>
          </w:p>
        </w:tc>
        <w:tc>
          <w:tcPr>
            <w:tcW w:w="5664" w:type="dxa"/>
            <w:tcBorders>
              <w:top w:val="single" w:sz="4" w:space="0" w:color="auto"/>
              <w:left w:val="nil"/>
              <w:bottom w:val="single" w:sz="4" w:space="0" w:color="auto"/>
              <w:right w:val="single" w:sz="4" w:space="0" w:color="auto"/>
            </w:tcBorders>
            <w:shd w:val="clear" w:color="auto" w:fill="auto"/>
            <w:hideMark/>
          </w:tcPr>
          <w:p w14:paraId="79258443" w14:textId="15A3594C" w:rsidR="00755417" w:rsidRPr="008405E7" w:rsidRDefault="00755417" w:rsidP="00E20D37">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Digitālo objektu ilgtermiņa saglabāšanas pārvaldība, kas ietver loģisku un fizisku digitālo objektu saglabāšanu (sistēmās, servero</w:t>
            </w:r>
            <w:r w:rsidR="00E20D37" w:rsidRPr="008405E7">
              <w:rPr>
                <w:rFonts w:ascii="Times New Roman" w:eastAsia="Times New Roman" w:hAnsi="Times New Roman" w:cs="Times New Roman"/>
                <w:sz w:val="28"/>
                <w:szCs w:val="28"/>
                <w:lang w:eastAsia="lv-LV"/>
              </w:rPr>
              <w:t>s, datu centros) un aizsardzību</w:t>
            </w:r>
            <w:r w:rsidRPr="008405E7">
              <w:rPr>
                <w:rFonts w:ascii="Times New Roman" w:eastAsia="Times New Roman" w:hAnsi="Times New Roman" w:cs="Times New Roman"/>
                <w:sz w:val="28"/>
                <w:szCs w:val="28"/>
                <w:lang w:eastAsia="lv-LV"/>
              </w:rPr>
              <w:t xml:space="preserve"> </w:t>
            </w:r>
          </w:p>
        </w:tc>
      </w:tr>
      <w:tr w:rsidR="00755417" w:rsidRPr="008405E7" w14:paraId="79258448" w14:textId="77777777" w:rsidTr="008405E7">
        <w:trPr>
          <w:trHeight w:val="600"/>
        </w:trPr>
        <w:tc>
          <w:tcPr>
            <w:tcW w:w="706" w:type="dxa"/>
            <w:tcBorders>
              <w:top w:val="nil"/>
              <w:left w:val="single" w:sz="4" w:space="0" w:color="auto"/>
              <w:bottom w:val="single" w:sz="4" w:space="0" w:color="auto"/>
              <w:right w:val="single" w:sz="4" w:space="0" w:color="auto"/>
            </w:tcBorders>
            <w:shd w:val="clear" w:color="auto" w:fill="auto"/>
            <w:noWrap/>
          </w:tcPr>
          <w:p w14:paraId="79258445" w14:textId="01C13394"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9</w:t>
            </w:r>
            <w:r w:rsidR="00F6470A">
              <w:rPr>
                <w:rFonts w:ascii="Times New Roman" w:eastAsia="Times New Roman" w:hAnsi="Times New Roman" w:cs="Times New Roman"/>
                <w:sz w:val="28"/>
                <w:szCs w:val="28"/>
                <w:lang w:eastAsia="lv-LV"/>
              </w:rPr>
              <w:t>.</w:t>
            </w:r>
          </w:p>
        </w:tc>
        <w:tc>
          <w:tcPr>
            <w:tcW w:w="2839" w:type="dxa"/>
            <w:tcBorders>
              <w:top w:val="nil"/>
              <w:left w:val="nil"/>
              <w:bottom w:val="single" w:sz="4" w:space="0" w:color="auto"/>
              <w:right w:val="single" w:sz="4" w:space="0" w:color="auto"/>
            </w:tcBorders>
            <w:shd w:val="clear" w:color="auto" w:fill="auto"/>
          </w:tcPr>
          <w:p w14:paraId="79258446" w14:textId="77777777"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Satura izplatīšana citām sistēmām un platformām</w:t>
            </w:r>
          </w:p>
        </w:tc>
        <w:tc>
          <w:tcPr>
            <w:tcW w:w="5664" w:type="dxa"/>
            <w:tcBorders>
              <w:top w:val="nil"/>
              <w:left w:val="nil"/>
              <w:bottom w:val="single" w:sz="4" w:space="0" w:color="auto"/>
              <w:right w:val="single" w:sz="4" w:space="0" w:color="auto"/>
            </w:tcBorders>
            <w:shd w:val="clear" w:color="auto" w:fill="auto"/>
          </w:tcPr>
          <w:p w14:paraId="79258447" w14:textId="04BA27F3" w:rsidR="00755417" w:rsidRPr="008405E7" w:rsidRDefault="00755417" w:rsidP="00E20D37">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 xml:space="preserve">Satura izplatīšana projekta partneriem, kultūras iestādēm, kultūras centriem, bibliotēku tīklā, </w:t>
            </w:r>
            <w:proofErr w:type="spellStart"/>
            <w:r w:rsidRPr="008405E7">
              <w:rPr>
                <w:rFonts w:ascii="Times New Roman" w:eastAsia="Times New Roman" w:hAnsi="Times New Roman" w:cs="Times New Roman"/>
                <w:i/>
                <w:sz w:val="28"/>
                <w:szCs w:val="28"/>
                <w:lang w:eastAsia="lv-LV"/>
              </w:rPr>
              <w:t>Europeana</w:t>
            </w:r>
            <w:proofErr w:type="spellEnd"/>
            <w:r w:rsidR="00E20D37" w:rsidRPr="008405E7">
              <w:rPr>
                <w:rFonts w:ascii="Times New Roman" w:eastAsia="Times New Roman" w:hAnsi="Times New Roman" w:cs="Times New Roman"/>
                <w:sz w:val="28"/>
                <w:szCs w:val="28"/>
                <w:lang w:eastAsia="lv-LV"/>
              </w:rPr>
              <w:t xml:space="preserve"> tīklā</w:t>
            </w:r>
          </w:p>
        </w:tc>
      </w:tr>
      <w:tr w:rsidR="00755417" w:rsidRPr="008405E7" w14:paraId="7925844C" w14:textId="77777777" w:rsidTr="008405E7">
        <w:trPr>
          <w:trHeight w:val="555"/>
        </w:trPr>
        <w:tc>
          <w:tcPr>
            <w:tcW w:w="706" w:type="dxa"/>
            <w:tcBorders>
              <w:top w:val="nil"/>
              <w:left w:val="single" w:sz="4" w:space="0" w:color="auto"/>
              <w:bottom w:val="single" w:sz="4" w:space="0" w:color="auto"/>
              <w:right w:val="single" w:sz="4" w:space="0" w:color="auto"/>
            </w:tcBorders>
            <w:shd w:val="clear" w:color="auto" w:fill="auto"/>
            <w:noWrap/>
          </w:tcPr>
          <w:p w14:paraId="79258449" w14:textId="6BE47401"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10</w:t>
            </w:r>
            <w:r w:rsidR="00F6470A">
              <w:rPr>
                <w:rFonts w:ascii="Times New Roman" w:eastAsia="Times New Roman" w:hAnsi="Times New Roman" w:cs="Times New Roman"/>
                <w:sz w:val="28"/>
                <w:szCs w:val="28"/>
                <w:lang w:eastAsia="lv-LV"/>
              </w:rPr>
              <w:t>.</w:t>
            </w:r>
          </w:p>
        </w:tc>
        <w:tc>
          <w:tcPr>
            <w:tcW w:w="2839" w:type="dxa"/>
            <w:tcBorders>
              <w:top w:val="nil"/>
              <w:left w:val="nil"/>
              <w:bottom w:val="single" w:sz="4" w:space="0" w:color="auto"/>
              <w:right w:val="single" w:sz="4" w:space="0" w:color="auto"/>
            </w:tcBorders>
            <w:shd w:val="clear" w:color="auto" w:fill="auto"/>
          </w:tcPr>
          <w:p w14:paraId="7925844A" w14:textId="77777777"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Autortiesību pārvaldība un licencēšana</w:t>
            </w:r>
          </w:p>
        </w:tc>
        <w:tc>
          <w:tcPr>
            <w:tcW w:w="5664" w:type="dxa"/>
            <w:tcBorders>
              <w:top w:val="nil"/>
              <w:left w:val="nil"/>
              <w:bottom w:val="single" w:sz="4" w:space="0" w:color="auto"/>
              <w:right w:val="single" w:sz="4" w:space="0" w:color="auto"/>
            </w:tcBorders>
            <w:shd w:val="clear" w:color="auto" w:fill="auto"/>
          </w:tcPr>
          <w:p w14:paraId="7925844B" w14:textId="05D273D0" w:rsidR="00755417" w:rsidRPr="008405E7" w:rsidRDefault="00755417" w:rsidP="00E20D37">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Digitālā kultūras mantojuma objektu autortiesību pārvaldība, licen</w:t>
            </w:r>
            <w:r w:rsidR="00E20D37" w:rsidRPr="008405E7">
              <w:rPr>
                <w:rFonts w:ascii="Times New Roman" w:eastAsia="Times New Roman" w:hAnsi="Times New Roman" w:cs="Times New Roman"/>
                <w:sz w:val="28"/>
                <w:szCs w:val="28"/>
                <w:lang w:eastAsia="lv-LV"/>
              </w:rPr>
              <w:t>cēšanas un maksājumu pārvaldība</w:t>
            </w:r>
          </w:p>
        </w:tc>
      </w:tr>
      <w:tr w:rsidR="00755417" w:rsidRPr="008405E7" w14:paraId="79258450" w14:textId="77777777" w:rsidTr="008405E7">
        <w:trPr>
          <w:trHeight w:val="555"/>
        </w:trPr>
        <w:tc>
          <w:tcPr>
            <w:tcW w:w="706" w:type="dxa"/>
            <w:tcBorders>
              <w:top w:val="nil"/>
              <w:left w:val="single" w:sz="4" w:space="0" w:color="auto"/>
              <w:bottom w:val="single" w:sz="4" w:space="0" w:color="auto"/>
              <w:right w:val="single" w:sz="4" w:space="0" w:color="auto"/>
            </w:tcBorders>
            <w:shd w:val="clear" w:color="auto" w:fill="auto"/>
            <w:noWrap/>
            <w:hideMark/>
          </w:tcPr>
          <w:p w14:paraId="7925844D" w14:textId="36432FE5"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11</w:t>
            </w:r>
            <w:r w:rsidR="00F6470A">
              <w:rPr>
                <w:rFonts w:ascii="Times New Roman" w:eastAsia="Times New Roman" w:hAnsi="Times New Roman" w:cs="Times New Roman"/>
                <w:sz w:val="28"/>
                <w:szCs w:val="28"/>
                <w:lang w:eastAsia="lv-LV"/>
              </w:rPr>
              <w:t>.</w:t>
            </w:r>
          </w:p>
        </w:tc>
        <w:tc>
          <w:tcPr>
            <w:tcW w:w="2839" w:type="dxa"/>
            <w:tcBorders>
              <w:top w:val="nil"/>
              <w:left w:val="nil"/>
              <w:bottom w:val="single" w:sz="4" w:space="0" w:color="auto"/>
              <w:right w:val="single" w:sz="4" w:space="0" w:color="auto"/>
            </w:tcBorders>
            <w:shd w:val="clear" w:color="auto" w:fill="auto"/>
            <w:hideMark/>
          </w:tcPr>
          <w:p w14:paraId="7925844E" w14:textId="77777777"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Satura izplatīšana sabiedrībai</w:t>
            </w:r>
          </w:p>
        </w:tc>
        <w:tc>
          <w:tcPr>
            <w:tcW w:w="5664" w:type="dxa"/>
            <w:tcBorders>
              <w:top w:val="nil"/>
              <w:left w:val="nil"/>
              <w:bottom w:val="single" w:sz="4" w:space="0" w:color="auto"/>
              <w:right w:val="single" w:sz="4" w:space="0" w:color="auto"/>
            </w:tcBorders>
            <w:shd w:val="clear" w:color="auto" w:fill="auto"/>
            <w:hideMark/>
          </w:tcPr>
          <w:p w14:paraId="7925844F" w14:textId="3B91DB6D" w:rsidR="00755417" w:rsidRPr="008405E7" w:rsidRDefault="00755417" w:rsidP="00E20D37">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 xml:space="preserve">Satura izplatīšana sabiedrībai, nodrošinot brīvu, bezmaksas piekļuvi internetā </w:t>
            </w:r>
            <w:proofErr w:type="gramStart"/>
            <w:r w:rsidRPr="008405E7">
              <w:rPr>
                <w:rFonts w:ascii="Times New Roman" w:eastAsia="Times New Roman" w:hAnsi="Times New Roman" w:cs="Times New Roman"/>
                <w:sz w:val="28"/>
                <w:szCs w:val="28"/>
                <w:lang w:eastAsia="lv-LV"/>
              </w:rPr>
              <w:t xml:space="preserve">ar </w:t>
            </w:r>
            <w:r w:rsidR="00E20D37" w:rsidRPr="008405E7">
              <w:rPr>
                <w:rFonts w:ascii="Times New Roman" w:eastAsia="Times New Roman" w:hAnsi="Times New Roman" w:cs="Times New Roman"/>
                <w:sz w:val="28"/>
                <w:szCs w:val="28"/>
                <w:lang w:eastAsia="lv-LV"/>
              </w:rPr>
              <w:t>vai bez lietotāju</w:t>
            </w:r>
            <w:proofErr w:type="gramEnd"/>
            <w:r w:rsidR="00E20D37" w:rsidRPr="008405E7">
              <w:rPr>
                <w:rFonts w:ascii="Times New Roman" w:eastAsia="Times New Roman" w:hAnsi="Times New Roman" w:cs="Times New Roman"/>
                <w:sz w:val="28"/>
                <w:szCs w:val="28"/>
                <w:lang w:eastAsia="lv-LV"/>
              </w:rPr>
              <w:t xml:space="preserve"> autorizācijas</w:t>
            </w:r>
          </w:p>
        </w:tc>
      </w:tr>
      <w:tr w:rsidR="00755417" w:rsidRPr="008405E7" w14:paraId="79258454" w14:textId="77777777" w:rsidTr="008405E7">
        <w:trPr>
          <w:trHeight w:val="555"/>
        </w:trPr>
        <w:tc>
          <w:tcPr>
            <w:tcW w:w="706" w:type="dxa"/>
            <w:tcBorders>
              <w:top w:val="nil"/>
              <w:left w:val="single" w:sz="4" w:space="0" w:color="auto"/>
              <w:bottom w:val="single" w:sz="4" w:space="0" w:color="auto"/>
              <w:right w:val="single" w:sz="4" w:space="0" w:color="auto"/>
            </w:tcBorders>
            <w:shd w:val="clear" w:color="auto" w:fill="auto"/>
            <w:noWrap/>
          </w:tcPr>
          <w:p w14:paraId="79258451" w14:textId="4A913364"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12</w:t>
            </w:r>
            <w:r w:rsidR="00F6470A">
              <w:rPr>
                <w:rFonts w:ascii="Times New Roman" w:eastAsia="Times New Roman" w:hAnsi="Times New Roman" w:cs="Times New Roman"/>
                <w:sz w:val="28"/>
                <w:szCs w:val="28"/>
                <w:lang w:eastAsia="lv-LV"/>
              </w:rPr>
              <w:t>.</w:t>
            </w:r>
          </w:p>
        </w:tc>
        <w:tc>
          <w:tcPr>
            <w:tcW w:w="2839" w:type="dxa"/>
            <w:tcBorders>
              <w:top w:val="nil"/>
              <w:left w:val="nil"/>
              <w:bottom w:val="single" w:sz="4" w:space="0" w:color="auto"/>
              <w:right w:val="single" w:sz="4" w:space="0" w:color="auto"/>
            </w:tcBorders>
            <w:shd w:val="clear" w:color="auto" w:fill="auto"/>
          </w:tcPr>
          <w:p w14:paraId="79258452" w14:textId="77777777"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 xml:space="preserve">Atvērto kultūras mantojuma datu izplatīšana </w:t>
            </w:r>
            <w:proofErr w:type="spellStart"/>
            <w:r w:rsidRPr="008405E7">
              <w:rPr>
                <w:rFonts w:ascii="Times New Roman" w:eastAsia="Times New Roman" w:hAnsi="Times New Roman" w:cs="Times New Roman"/>
                <w:sz w:val="28"/>
                <w:szCs w:val="28"/>
                <w:lang w:eastAsia="lv-LV"/>
              </w:rPr>
              <w:t>atkalizmantošanai</w:t>
            </w:r>
            <w:proofErr w:type="spellEnd"/>
          </w:p>
        </w:tc>
        <w:tc>
          <w:tcPr>
            <w:tcW w:w="5664" w:type="dxa"/>
            <w:tcBorders>
              <w:top w:val="nil"/>
              <w:left w:val="nil"/>
              <w:bottom w:val="single" w:sz="4" w:space="0" w:color="auto"/>
              <w:right w:val="single" w:sz="4" w:space="0" w:color="auto"/>
            </w:tcBorders>
            <w:shd w:val="clear" w:color="auto" w:fill="auto"/>
          </w:tcPr>
          <w:p w14:paraId="79258453" w14:textId="218CAFE1" w:rsidR="00755417" w:rsidRPr="008405E7" w:rsidRDefault="00755417" w:rsidP="00E20D37">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Process aptver atvērto kultūras mantojuma datu pakalpojumu vadību un pārvaldību, ietverot tirgus monitoringu un mērķtiecīgu at</w:t>
            </w:r>
            <w:r w:rsidR="00E20D37" w:rsidRPr="008405E7">
              <w:rPr>
                <w:rFonts w:ascii="Times New Roman" w:eastAsia="Times New Roman" w:hAnsi="Times New Roman" w:cs="Times New Roman"/>
                <w:sz w:val="28"/>
                <w:szCs w:val="28"/>
                <w:lang w:eastAsia="lv-LV"/>
              </w:rPr>
              <w:t>vērto datu pakalpojumu radīšanu</w:t>
            </w:r>
          </w:p>
        </w:tc>
      </w:tr>
      <w:tr w:rsidR="00755417" w:rsidRPr="008405E7" w14:paraId="79258458" w14:textId="77777777" w:rsidTr="008405E7">
        <w:trPr>
          <w:trHeight w:val="555"/>
        </w:trPr>
        <w:tc>
          <w:tcPr>
            <w:tcW w:w="706" w:type="dxa"/>
            <w:tcBorders>
              <w:top w:val="nil"/>
              <w:left w:val="single" w:sz="4" w:space="0" w:color="auto"/>
              <w:bottom w:val="single" w:sz="4" w:space="0" w:color="auto"/>
              <w:right w:val="single" w:sz="4" w:space="0" w:color="auto"/>
            </w:tcBorders>
            <w:shd w:val="clear" w:color="auto" w:fill="auto"/>
            <w:noWrap/>
          </w:tcPr>
          <w:p w14:paraId="79258455" w14:textId="3F6D5CF1"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13</w:t>
            </w:r>
            <w:r w:rsidR="00F6470A">
              <w:rPr>
                <w:rFonts w:ascii="Times New Roman" w:eastAsia="Times New Roman" w:hAnsi="Times New Roman" w:cs="Times New Roman"/>
                <w:sz w:val="28"/>
                <w:szCs w:val="28"/>
                <w:lang w:eastAsia="lv-LV"/>
              </w:rPr>
              <w:t>.</w:t>
            </w:r>
          </w:p>
        </w:tc>
        <w:tc>
          <w:tcPr>
            <w:tcW w:w="2839" w:type="dxa"/>
            <w:tcBorders>
              <w:top w:val="nil"/>
              <w:left w:val="nil"/>
              <w:bottom w:val="single" w:sz="4" w:space="0" w:color="auto"/>
              <w:right w:val="single" w:sz="4" w:space="0" w:color="auto"/>
            </w:tcBorders>
            <w:shd w:val="clear" w:color="auto" w:fill="auto"/>
          </w:tcPr>
          <w:p w14:paraId="79258456" w14:textId="77777777"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Valsts kultūras pieminekļu pārvaldība</w:t>
            </w:r>
          </w:p>
        </w:tc>
        <w:tc>
          <w:tcPr>
            <w:tcW w:w="5664" w:type="dxa"/>
            <w:tcBorders>
              <w:top w:val="nil"/>
              <w:left w:val="nil"/>
              <w:bottom w:val="single" w:sz="4" w:space="0" w:color="auto"/>
              <w:right w:val="single" w:sz="4" w:space="0" w:color="auto"/>
            </w:tcBorders>
            <w:shd w:val="clear" w:color="auto" w:fill="auto"/>
          </w:tcPr>
          <w:p w14:paraId="79258457" w14:textId="38224DD2" w:rsidR="00755417" w:rsidRPr="008405E7" w:rsidRDefault="00755417" w:rsidP="00E20D37">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Digitālo un publiski pieejamo valsts aizsargājamo kultūras pieminekļu uzskaites informācijas pārvaldība (vēsturiskās fotogrāfijas, apr</w:t>
            </w:r>
            <w:r w:rsidR="00E20D37" w:rsidRPr="008405E7">
              <w:rPr>
                <w:rFonts w:ascii="Times New Roman" w:eastAsia="Times New Roman" w:hAnsi="Times New Roman" w:cs="Times New Roman"/>
                <w:sz w:val="28"/>
                <w:szCs w:val="28"/>
                <w:lang w:eastAsia="lv-LV"/>
              </w:rPr>
              <w:t>aksti, ēku uzmērījumi, pētījumi</w:t>
            </w:r>
            <w:r w:rsidRPr="008405E7">
              <w:rPr>
                <w:rFonts w:ascii="Times New Roman" w:eastAsia="Times New Roman" w:hAnsi="Times New Roman" w:cs="Times New Roman"/>
                <w:sz w:val="28"/>
                <w:szCs w:val="28"/>
                <w:lang w:eastAsia="lv-LV"/>
              </w:rPr>
              <w:t xml:space="preserve"> utt.</w:t>
            </w:r>
            <w:r w:rsidR="00E20D37" w:rsidRPr="008405E7">
              <w:rPr>
                <w:rFonts w:ascii="Times New Roman" w:eastAsia="Times New Roman" w:hAnsi="Times New Roman" w:cs="Times New Roman"/>
                <w:sz w:val="28"/>
                <w:szCs w:val="28"/>
                <w:lang w:eastAsia="lv-LV"/>
              </w:rPr>
              <w:t>) un objektu statusa pārvaldība</w:t>
            </w:r>
          </w:p>
        </w:tc>
      </w:tr>
      <w:tr w:rsidR="00755417" w:rsidRPr="008405E7" w14:paraId="7925845C" w14:textId="77777777" w:rsidTr="008405E7">
        <w:trPr>
          <w:trHeight w:val="600"/>
        </w:trPr>
        <w:tc>
          <w:tcPr>
            <w:tcW w:w="706" w:type="dxa"/>
            <w:tcBorders>
              <w:top w:val="nil"/>
              <w:left w:val="single" w:sz="4" w:space="0" w:color="auto"/>
              <w:bottom w:val="single" w:sz="4" w:space="0" w:color="auto"/>
              <w:right w:val="single" w:sz="4" w:space="0" w:color="auto"/>
            </w:tcBorders>
            <w:shd w:val="clear" w:color="auto" w:fill="auto"/>
            <w:noWrap/>
            <w:hideMark/>
          </w:tcPr>
          <w:p w14:paraId="79258459" w14:textId="61936CAE"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14</w:t>
            </w:r>
            <w:r w:rsidR="00F6470A">
              <w:rPr>
                <w:rFonts w:ascii="Times New Roman" w:eastAsia="Times New Roman" w:hAnsi="Times New Roman" w:cs="Times New Roman"/>
                <w:sz w:val="28"/>
                <w:szCs w:val="28"/>
                <w:lang w:eastAsia="lv-LV"/>
              </w:rPr>
              <w:t>.</w:t>
            </w:r>
          </w:p>
        </w:tc>
        <w:tc>
          <w:tcPr>
            <w:tcW w:w="2839" w:type="dxa"/>
            <w:tcBorders>
              <w:top w:val="nil"/>
              <w:left w:val="nil"/>
              <w:bottom w:val="single" w:sz="4" w:space="0" w:color="auto"/>
              <w:right w:val="single" w:sz="4" w:space="0" w:color="auto"/>
            </w:tcBorders>
            <w:shd w:val="clear" w:color="auto" w:fill="auto"/>
            <w:hideMark/>
          </w:tcPr>
          <w:p w14:paraId="7925845A" w14:textId="77777777"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Nemateriālā kultūras mantojuma pārvaldība</w:t>
            </w:r>
          </w:p>
        </w:tc>
        <w:tc>
          <w:tcPr>
            <w:tcW w:w="5664" w:type="dxa"/>
            <w:tcBorders>
              <w:top w:val="nil"/>
              <w:left w:val="nil"/>
              <w:bottom w:val="single" w:sz="4" w:space="0" w:color="auto"/>
              <w:right w:val="single" w:sz="4" w:space="0" w:color="auto"/>
            </w:tcBorders>
            <w:shd w:val="clear" w:color="auto" w:fill="auto"/>
            <w:hideMark/>
          </w:tcPr>
          <w:p w14:paraId="7925845B" w14:textId="48A5B4D5" w:rsidR="00755417" w:rsidRPr="008405E7" w:rsidRDefault="00755417" w:rsidP="00E20D37">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Nemateriālā kultūras mantojuma vērtību (tradicionālā amatniecība, tradīcijas, paražas, spēl</w:t>
            </w:r>
            <w:r w:rsidR="00E20D37" w:rsidRPr="008405E7">
              <w:rPr>
                <w:rFonts w:ascii="Times New Roman" w:eastAsia="Times New Roman" w:hAnsi="Times New Roman" w:cs="Times New Roman"/>
                <w:sz w:val="28"/>
                <w:szCs w:val="28"/>
                <w:lang w:eastAsia="lv-LV"/>
              </w:rPr>
              <w:t>es mākslas, mutvārdu tradīcijas</w:t>
            </w:r>
            <w:r w:rsidRPr="008405E7">
              <w:rPr>
                <w:rFonts w:ascii="Times New Roman" w:eastAsia="Times New Roman" w:hAnsi="Times New Roman" w:cs="Times New Roman"/>
                <w:sz w:val="28"/>
                <w:szCs w:val="28"/>
                <w:lang w:eastAsia="lv-LV"/>
              </w:rPr>
              <w:t xml:space="preserve"> u.</w:t>
            </w:r>
            <w:r w:rsidR="00F6470A">
              <w:rPr>
                <w:rFonts w:ascii="Times New Roman" w:eastAsia="Times New Roman" w:hAnsi="Times New Roman" w:cs="Times New Roman"/>
                <w:sz w:val="28"/>
                <w:szCs w:val="28"/>
                <w:lang w:eastAsia="lv-LV"/>
              </w:rPr>
              <w:t> </w:t>
            </w:r>
            <w:r w:rsidRPr="008405E7">
              <w:rPr>
                <w:rFonts w:ascii="Times New Roman" w:eastAsia="Times New Roman" w:hAnsi="Times New Roman" w:cs="Times New Roman"/>
                <w:sz w:val="28"/>
                <w:szCs w:val="28"/>
                <w:lang w:eastAsia="lv-LV"/>
              </w:rPr>
              <w:t xml:space="preserve">c.) saraksta pārvaldība, kas ietver gan saraksta izveidi, gan regulāru tā papildināšanu un uzturēšanu, </w:t>
            </w:r>
            <w:r w:rsidR="00E20D37" w:rsidRPr="008405E7">
              <w:rPr>
                <w:rFonts w:ascii="Times New Roman" w:eastAsia="Times New Roman" w:hAnsi="Times New Roman" w:cs="Times New Roman"/>
                <w:sz w:val="28"/>
                <w:szCs w:val="28"/>
                <w:lang w:eastAsia="lv-LV"/>
              </w:rPr>
              <w:t>tai skaitā</w:t>
            </w:r>
            <w:r w:rsidRPr="008405E7">
              <w:rPr>
                <w:rFonts w:ascii="Times New Roman" w:eastAsia="Times New Roman" w:hAnsi="Times New Roman" w:cs="Times New Roman"/>
                <w:sz w:val="28"/>
                <w:szCs w:val="28"/>
                <w:lang w:eastAsia="lv-LV"/>
              </w:rPr>
              <w:t xml:space="preserve"> meistaru </w:t>
            </w:r>
            <w:proofErr w:type="spellStart"/>
            <w:r w:rsidRPr="008405E7">
              <w:rPr>
                <w:rFonts w:ascii="Times New Roman" w:eastAsia="Times New Roman" w:hAnsi="Times New Roman" w:cs="Times New Roman"/>
                <w:sz w:val="28"/>
                <w:szCs w:val="28"/>
                <w:lang w:eastAsia="lv-LV"/>
              </w:rPr>
              <w:t>portfolio</w:t>
            </w:r>
            <w:proofErr w:type="spellEnd"/>
            <w:r w:rsidRPr="008405E7">
              <w:rPr>
                <w:rFonts w:ascii="Times New Roman" w:eastAsia="Times New Roman" w:hAnsi="Times New Roman" w:cs="Times New Roman"/>
                <w:sz w:val="28"/>
                <w:szCs w:val="28"/>
                <w:lang w:eastAsia="lv-LV"/>
              </w:rPr>
              <w:t xml:space="preserve"> pārvaldību, informācijas uzkrāšanu (vērtību saglabāšanas p</w:t>
            </w:r>
            <w:r w:rsidR="00E20D37" w:rsidRPr="008405E7">
              <w:rPr>
                <w:rFonts w:ascii="Times New Roman" w:eastAsia="Times New Roman" w:hAnsi="Times New Roman" w:cs="Times New Roman"/>
                <w:sz w:val="28"/>
                <w:szCs w:val="28"/>
                <w:lang w:eastAsia="lv-LV"/>
              </w:rPr>
              <w:t>lānus, foto un video materiālus</w:t>
            </w:r>
            <w:r w:rsidRPr="008405E7">
              <w:rPr>
                <w:rFonts w:ascii="Times New Roman" w:eastAsia="Times New Roman" w:hAnsi="Times New Roman" w:cs="Times New Roman"/>
                <w:sz w:val="28"/>
                <w:szCs w:val="28"/>
                <w:lang w:eastAsia="lv-LV"/>
              </w:rPr>
              <w:t xml:space="preserve"> u.</w:t>
            </w:r>
            <w:r w:rsidR="00E20D37" w:rsidRPr="008405E7">
              <w:rPr>
                <w:rFonts w:ascii="Times New Roman" w:eastAsia="Times New Roman" w:hAnsi="Times New Roman" w:cs="Times New Roman"/>
                <w:sz w:val="28"/>
                <w:szCs w:val="28"/>
                <w:lang w:eastAsia="lv-LV"/>
              </w:rPr>
              <w:t> </w:t>
            </w:r>
            <w:r w:rsidRPr="008405E7">
              <w:rPr>
                <w:rFonts w:ascii="Times New Roman" w:eastAsia="Times New Roman" w:hAnsi="Times New Roman" w:cs="Times New Roman"/>
                <w:sz w:val="28"/>
                <w:szCs w:val="28"/>
                <w:lang w:eastAsia="lv-LV"/>
              </w:rPr>
              <w:t>c</w:t>
            </w:r>
            <w:r w:rsidR="001D54C4">
              <w:rPr>
                <w:rFonts w:ascii="Times New Roman" w:eastAsia="Times New Roman" w:hAnsi="Times New Roman" w:cs="Times New Roman"/>
                <w:sz w:val="28"/>
                <w:szCs w:val="28"/>
                <w:lang w:eastAsia="lv-LV"/>
              </w:rPr>
              <w:t>.)</w:t>
            </w:r>
          </w:p>
        </w:tc>
      </w:tr>
      <w:tr w:rsidR="00755417" w:rsidRPr="008405E7" w14:paraId="79258460" w14:textId="77777777" w:rsidTr="00840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706" w:type="dxa"/>
            <w:shd w:val="clear" w:color="auto" w:fill="auto"/>
            <w:noWrap/>
            <w:hideMark/>
          </w:tcPr>
          <w:p w14:paraId="7925845D" w14:textId="6FBD34F6"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15</w:t>
            </w:r>
            <w:r w:rsidR="00F6470A">
              <w:rPr>
                <w:rFonts w:ascii="Times New Roman" w:eastAsia="Times New Roman" w:hAnsi="Times New Roman" w:cs="Times New Roman"/>
                <w:sz w:val="28"/>
                <w:szCs w:val="28"/>
                <w:lang w:eastAsia="lv-LV"/>
              </w:rPr>
              <w:t>.</w:t>
            </w:r>
          </w:p>
        </w:tc>
        <w:tc>
          <w:tcPr>
            <w:tcW w:w="2839" w:type="dxa"/>
            <w:shd w:val="clear" w:color="auto" w:fill="auto"/>
            <w:hideMark/>
          </w:tcPr>
          <w:p w14:paraId="7925845E" w14:textId="77777777" w:rsidR="00755417" w:rsidRPr="008405E7" w:rsidRDefault="00755417" w:rsidP="00A52D8C">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Kompetenču centru darbība</w:t>
            </w:r>
          </w:p>
        </w:tc>
        <w:tc>
          <w:tcPr>
            <w:tcW w:w="5664" w:type="dxa"/>
            <w:shd w:val="clear" w:color="auto" w:fill="auto"/>
            <w:hideMark/>
          </w:tcPr>
          <w:p w14:paraId="7925845F" w14:textId="55F402B3" w:rsidR="00755417" w:rsidRPr="008405E7" w:rsidRDefault="00755417" w:rsidP="00E20D37">
            <w:pPr>
              <w:spacing w:before="0" w:after="0"/>
              <w:rPr>
                <w:rFonts w:ascii="Times New Roman" w:eastAsia="Times New Roman" w:hAnsi="Times New Roman" w:cs="Times New Roman"/>
                <w:sz w:val="28"/>
                <w:szCs w:val="28"/>
                <w:lang w:eastAsia="lv-LV"/>
              </w:rPr>
            </w:pPr>
            <w:r w:rsidRPr="008405E7">
              <w:rPr>
                <w:rFonts w:ascii="Times New Roman" w:eastAsia="Times New Roman" w:hAnsi="Times New Roman" w:cs="Times New Roman"/>
                <w:sz w:val="28"/>
                <w:szCs w:val="28"/>
                <w:lang w:eastAsia="lv-LV"/>
              </w:rPr>
              <w:t xml:space="preserve">Kompetenču centru darbība kā process aptver digitālā kultūras mantojuma nozares stratēģisko un taktisko darbības plānošanu, nozares procesu un resursu pārvaldību un atbalstu dalībniekiem, </w:t>
            </w:r>
            <w:r w:rsidRPr="008405E7">
              <w:rPr>
                <w:rFonts w:ascii="Times New Roman" w:eastAsia="Times New Roman" w:hAnsi="Times New Roman" w:cs="Times New Roman"/>
                <w:sz w:val="28"/>
                <w:szCs w:val="28"/>
                <w:lang w:eastAsia="lv-LV"/>
              </w:rPr>
              <w:lastRenderedPageBreak/>
              <w:t>metodoloģijas izstrādi (vadlīnijas, standarti u.</w:t>
            </w:r>
            <w:r w:rsidR="00E20D37" w:rsidRPr="008405E7">
              <w:rPr>
                <w:rFonts w:ascii="Times New Roman" w:eastAsia="Times New Roman" w:hAnsi="Times New Roman" w:cs="Times New Roman"/>
                <w:sz w:val="28"/>
                <w:szCs w:val="28"/>
                <w:lang w:eastAsia="lv-LV"/>
              </w:rPr>
              <w:t> </w:t>
            </w:r>
            <w:r w:rsidRPr="008405E7">
              <w:rPr>
                <w:rFonts w:ascii="Times New Roman" w:eastAsia="Times New Roman" w:hAnsi="Times New Roman" w:cs="Times New Roman"/>
                <w:sz w:val="28"/>
                <w:szCs w:val="28"/>
                <w:lang w:eastAsia="lv-LV"/>
              </w:rPr>
              <w:t>c.), kompetenču veidošanu un izplatīšanu (semināri, mācības), kā arī dig</w:t>
            </w:r>
            <w:r w:rsidR="001D54C4">
              <w:rPr>
                <w:rFonts w:ascii="Times New Roman" w:eastAsia="Times New Roman" w:hAnsi="Times New Roman" w:cs="Times New Roman"/>
                <w:sz w:val="28"/>
                <w:szCs w:val="28"/>
                <w:lang w:eastAsia="lv-LV"/>
              </w:rPr>
              <w:t>italizācijas pakalpojumu vadību</w:t>
            </w:r>
          </w:p>
        </w:tc>
      </w:tr>
    </w:tbl>
    <w:p w14:paraId="79258461" w14:textId="77777777" w:rsidR="00755417" w:rsidRPr="008405E7" w:rsidRDefault="00755417" w:rsidP="00A52D8C">
      <w:pPr>
        <w:pStyle w:val="VPBody"/>
        <w:spacing w:before="0" w:after="0"/>
        <w:rPr>
          <w:sz w:val="28"/>
          <w:szCs w:val="28"/>
        </w:rPr>
      </w:pPr>
    </w:p>
    <w:p w14:paraId="79258462" w14:textId="712AB9E6" w:rsidR="00755417" w:rsidRPr="008405E7" w:rsidRDefault="00755417" w:rsidP="00E20D37">
      <w:pPr>
        <w:pStyle w:val="VPBody"/>
        <w:spacing w:before="0" w:after="0"/>
        <w:jc w:val="center"/>
        <w:rPr>
          <w:b/>
          <w:sz w:val="28"/>
          <w:szCs w:val="28"/>
        </w:rPr>
      </w:pPr>
      <w:r w:rsidRPr="008405E7">
        <w:rPr>
          <w:b/>
          <w:sz w:val="28"/>
          <w:szCs w:val="28"/>
          <w:lang w:eastAsia="lv-LV"/>
        </w:rPr>
        <w:t>Projekta gaitā</w:t>
      </w:r>
      <w:r w:rsidR="00E20D37" w:rsidRPr="008405E7">
        <w:rPr>
          <w:b/>
          <w:sz w:val="28"/>
          <w:szCs w:val="28"/>
          <w:lang w:eastAsia="lv-LV"/>
        </w:rPr>
        <w:t>,</w:t>
      </w:r>
      <w:r w:rsidRPr="008405E7">
        <w:rPr>
          <w:b/>
          <w:sz w:val="28"/>
          <w:szCs w:val="28"/>
          <w:lang w:eastAsia="lv-LV"/>
        </w:rPr>
        <w:t xml:space="preserve"> saskaņ</w:t>
      </w:r>
      <w:r w:rsidR="00E20D37" w:rsidRPr="008405E7">
        <w:rPr>
          <w:b/>
          <w:sz w:val="28"/>
          <w:szCs w:val="28"/>
          <w:lang w:eastAsia="lv-LV"/>
        </w:rPr>
        <w:t>ojot</w:t>
      </w:r>
      <w:r w:rsidRPr="008405E7">
        <w:rPr>
          <w:b/>
          <w:sz w:val="28"/>
          <w:szCs w:val="28"/>
          <w:lang w:eastAsia="lv-LV"/>
        </w:rPr>
        <w:t xml:space="preserve"> ar plānoto procesu pilnveidi</w:t>
      </w:r>
      <w:r w:rsidR="00E20D37" w:rsidRPr="008405E7">
        <w:rPr>
          <w:b/>
          <w:sz w:val="28"/>
          <w:szCs w:val="28"/>
          <w:lang w:eastAsia="lv-LV"/>
        </w:rPr>
        <w:t>,</w:t>
      </w:r>
      <w:r w:rsidRPr="008405E7">
        <w:rPr>
          <w:b/>
          <w:sz w:val="28"/>
          <w:szCs w:val="28"/>
          <w:lang w:eastAsia="lv-LV"/>
        </w:rPr>
        <w:t xml:space="preserve"> tiks a</w:t>
      </w:r>
      <w:r w:rsidR="00E20D37" w:rsidRPr="008405E7">
        <w:rPr>
          <w:b/>
          <w:sz w:val="28"/>
          <w:szCs w:val="28"/>
          <w:lang w:eastAsia="lv-LV"/>
        </w:rPr>
        <w:t>ttīstīti šādi pakalpojumi</w:t>
      </w:r>
    </w:p>
    <w:p w14:paraId="79258463" w14:textId="77777777" w:rsidR="00755417" w:rsidRPr="008405E7" w:rsidRDefault="00755417" w:rsidP="00A52D8C">
      <w:pPr>
        <w:pStyle w:val="VPBody"/>
        <w:spacing w:before="0" w:after="0"/>
        <w:rPr>
          <w:sz w:val="28"/>
          <w:szCs w:val="28"/>
        </w:rPr>
      </w:pPr>
    </w:p>
    <w:tbl>
      <w:tblPr>
        <w:tblStyle w:val="TableGrid"/>
        <w:tblW w:w="0" w:type="auto"/>
        <w:tblInd w:w="-176" w:type="dxa"/>
        <w:tblLayout w:type="fixed"/>
        <w:tblLook w:val="04A0" w:firstRow="1" w:lastRow="0" w:firstColumn="1" w:lastColumn="0" w:noHBand="0" w:noVBand="1"/>
      </w:tblPr>
      <w:tblGrid>
        <w:gridCol w:w="851"/>
        <w:gridCol w:w="1730"/>
        <w:gridCol w:w="1956"/>
        <w:gridCol w:w="2438"/>
        <w:gridCol w:w="2381"/>
      </w:tblGrid>
      <w:tr w:rsidR="00755417" w:rsidRPr="008405E7" w14:paraId="79258469" w14:textId="77777777" w:rsidTr="00F21582">
        <w:tc>
          <w:tcPr>
            <w:tcW w:w="851" w:type="dxa"/>
            <w:vAlign w:val="center"/>
          </w:tcPr>
          <w:p w14:paraId="3AA464C7" w14:textId="77777777" w:rsidR="00755417" w:rsidRPr="008405E7" w:rsidRDefault="00755417" w:rsidP="00E20D37">
            <w:pPr>
              <w:pStyle w:val="VPBody"/>
              <w:spacing w:before="0" w:after="0"/>
              <w:jc w:val="center"/>
              <w:rPr>
                <w:sz w:val="28"/>
                <w:szCs w:val="28"/>
              </w:rPr>
            </w:pPr>
            <w:r w:rsidRPr="008405E7">
              <w:rPr>
                <w:sz w:val="28"/>
                <w:szCs w:val="28"/>
              </w:rPr>
              <w:t>Nr.</w:t>
            </w:r>
          </w:p>
          <w:p w14:paraId="79258464" w14:textId="5154C8CD" w:rsidR="00E20D37" w:rsidRPr="008405E7" w:rsidRDefault="00E20D37" w:rsidP="00E20D37">
            <w:pPr>
              <w:pStyle w:val="VPBody"/>
              <w:spacing w:before="0" w:after="0"/>
              <w:jc w:val="center"/>
              <w:rPr>
                <w:sz w:val="28"/>
                <w:szCs w:val="28"/>
              </w:rPr>
            </w:pPr>
            <w:r w:rsidRPr="008405E7">
              <w:rPr>
                <w:sz w:val="28"/>
                <w:szCs w:val="28"/>
              </w:rPr>
              <w:t>p. k.</w:t>
            </w:r>
          </w:p>
        </w:tc>
        <w:tc>
          <w:tcPr>
            <w:tcW w:w="1730" w:type="dxa"/>
            <w:vAlign w:val="center"/>
          </w:tcPr>
          <w:p w14:paraId="79258465" w14:textId="77777777" w:rsidR="00755417" w:rsidRPr="008405E7" w:rsidRDefault="00755417" w:rsidP="00E20D37">
            <w:pPr>
              <w:pStyle w:val="VPBody"/>
              <w:spacing w:before="0" w:after="0"/>
              <w:jc w:val="center"/>
              <w:rPr>
                <w:sz w:val="28"/>
                <w:szCs w:val="28"/>
              </w:rPr>
            </w:pPr>
            <w:r w:rsidRPr="008405E7">
              <w:rPr>
                <w:sz w:val="28"/>
                <w:szCs w:val="28"/>
              </w:rPr>
              <w:t>Pakalpojuma nosaukums</w:t>
            </w:r>
          </w:p>
        </w:tc>
        <w:tc>
          <w:tcPr>
            <w:tcW w:w="1956" w:type="dxa"/>
            <w:vAlign w:val="center"/>
          </w:tcPr>
          <w:p w14:paraId="79258466" w14:textId="77777777" w:rsidR="00755417" w:rsidRPr="008405E7" w:rsidRDefault="00755417" w:rsidP="00E20D37">
            <w:pPr>
              <w:pStyle w:val="VPBody"/>
              <w:spacing w:before="0" w:after="0"/>
              <w:jc w:val="center"/>
              <w:rPr>
                <w:sz w:val="28"/>
                <w:szCs w:val="28"/>
              </w:rPr>
            </w:pPr>
            <w:r w:rsidRPr="008405E7">
              <w:rPr>
                <w:sz w:val="28"/>
                <w:szCs w:val="28"/>
              </w:rPr>
              <w:t>Veids</w:t>
            </w:r>
          </w:p>
        </w:tc>
        <w:tc>
          <w:tcPr>
            <w:tcW w:w="2438" w:type="dxa"/>
            <w:vAlign w:val="center"/>
          </w:tcPr>
          <w:p w14:paraId="79258467" w14:textId="77777777" w:rsidR="00755417" w:rsidRPr="008405E7" w:rsidRDefault="00755417" w:rsidP="00E20D37">
            <w:pPr>
              <w:pStyle w:val="VPBody"/>
              <w:spacing w:before="0" w:after="0"/>
              <w:jc w:val="center"/>
              <w:rPr>
                <w:sz w:val="28"/>
                <w:szCs w:val="28"/>
              </w:rPr>
            </w:pPr>
            <w:r w:rsidRPr="008405E7">
              <w:rPr>
                <w:sz w:val="28"/>
                <w:szCs w:val="28"/>
              </w:rPr>
              <w:t>Apraksts</w:t>
            </w:r>
          </w:p>
        </w:tc>
        <w:tc>
          <w:tcPr>
            <w:tcW w:w="2381" w:type="dxa"/>
            <w:vAlign w:val="center"/>
          </w:tcPr>
          <w:p w14:paraId="79258468" w14:textId="77777777" w:rsidR="00755417" w:rsidRPr="008405E7" w:rsidRDefault="00755417" w:rsidP="00E20D37">
            <w:pPr>
              <w:pStyle w:val="VPBody"/>
              <w:spacing w:before="0" w:after="0"/>
              <w:jc w:val="center"/>
              <w:rPr>
                <w:sz w:val="28"/>
                <w:szCs w:val="28"/>
              </w:rPr>
            </w:pPr>
            <w:r w:rsidRPr="008405E7">
              <w:rPr>
                <w:sz w:val="28"/>
                <w:szCs w:val="28"/>
              </w:rPr>
              <w:t>Saistītie procesi</w:t>
            </w:r>
          </w:p>
        </w:tc>
      </w:tr>
      <w:tr w:rsidR="00755417" w:rsidRPr="008405E7" w14:paraId="79258473" w14:textId="77777777" w:rsidTr="00F21582">
        <w:tc>
          <w:tcPr>
            <w:tcW w:w="851" w:type="dxa"/>
          </w:tcPr>
          <w:p w14:paraId="7925846A" w14:textId="54D09B95" w:rsidR="00755417" w:rsidRPr="008405E7" w:rsidRDefault="00755417" w:rsidP="00302724">
            <w:pPr>
              <w:pStyle w:val="VPBody"/>
              <w:spacing w:before="0" w:after="0"/>
              <w:jc w:val="left"/>
              <w:rPr>
                <w:sz w:val="28"/>
                <w:szCs w:val="28"/>
              </w:rPr>
            </w:pPr>
            <w:r w:rsidRPr="008405E7">
              <w:rPr>
                <w:sz w:val="28"/>
                <w:szCs w:val="28"/>
              </w:rPr>
              <w:t>1</w:t>
            </w:r>
            <w:r w:rsidR="00302724" w:rsidRPr="008405E7">
              <w:rPr>
                <w:sz w:val="28"/>
                <w:szCs w:val="28"/>
              </w:rPr>
              <w:t>.</w:t>
            </w:r>
          </w:p>
        </w:tc>
        <w:tc>
          <w:tcPr>
            <w:tcW w:w="1730" w:type="dxa"/>
          </w:tcPr>
          <w:p w14:paraId="7925846B" w14:textId="77777777" w:rsidR="00755417" w:rsidRPr="008405E7" w:rsidRDefault="00755417" w:rsidP="00302724">
            <w:pPr>
              <w:pStyle w:val="VPBody"/>
              <w:spacing w:before="0" w:after="0"/>
              <w:jc w:val="left"/>
              <w:rPr>
                <w:sz w:val="28"/>
                <w:szCs w:val="28"/>
              </w:rPr>
            </w:pPr>
            <w:r w:rsidRPr="008405E7">
              <w:rPr>
                <w:sz w:val="28"/>
                <w:szCs w:val="28"/>
              </w:rPr>
              <w:t>Latvijas kultūras mantojuma integrētā platforma (IR2)</w:t>
            </w:r>
          </w:p>
        </w:tc>
        <w:tc>
          <w:tcPr>
            <w:tcW w:w="1956" w:type="dxa"/>
          </w:tcPr>
          <w:p w14:paraId="7925846C" w14:textId="77777777" w:rsidR="00755417" w:rsidRPr="008405E7" w:rsidRDefault="00755417" w:rsidP="00302724">
            <w:pPr>
              <w:pStyle w:val="VPBody"/>
              <w:spacing w:before="0" w:after="0"/>
              <w:jc w:val="left"/>
              <w:rPr>
                <w:sz w:val="28"/>
                <w:szCs w:val="28"/>
              </w:rPr>
            </w:pPr>
            <w:r w:rsidRPr="008405E7">
              <w:rPr>
                <w:sz w:val="28"/>
                <w:szCs w:val="28"/>
              </w:rPr>
              <w:t>Koplietošanas funkcionalitāte</w:t>
            </w:r>
          </w:p>
        </w:tc>
        <w:tc>
          <w:tcPr>
            <w:tcW w:w="2438" w:type="dxa"/>
          </w:tcPr>
          <w:p w14:paraId="7925846D" w14:textId="7E181631" w:rsidR="00755417" w:rsidRPr="008405E7" w:rsidRDefault="00755417" w:rsidP="00302724">
            <w:pPr>
              <w:pStyle w:val="VPBody"/>
              <w:spacing w:before="0" w:after="0"/>
              <w:jc w:val="left"/>
              <w:rPr>
                <w:sz w:val="28"/>
                <w:szCs w:val="28"/>
              </w:rPr>
            </w:pPr>
            <w:r w:rsidRPr="008405E7">
              <w:rPr>
                <w:sz w:val="28"/>
                <w:szCs w:val="28"/>
              </w:rPr>
              <w:t>Koplietošanas funkcionalitāte digitālā kultūras mantojuma pārvaldībai un saglabāšanai, satura izplatīšana</w:t>
            </w:r>
            <w:r w:rsidR="00302724" w:rsidRPr="008405E7">
              <w:rPr>
                <w:sz w:val="28"/>
                <w:szCs w:val="28"/>
              </w:rPr>
              <w:t>i citām sistēmām un platformām</w:t>
            </w:r>
          </w:p>
          <w:p w14:paraId="7925846E" w14:textId="77777777" w:rsidR="00755417" w:rsidRPr="008405E7" w:rsidRDefault="00755417" w:rsidP="00302724">
            <w:pPr>
              <w:pStyle w:val="VPBody"/>
              <w:spacing w:before="0" w:after="0"/>
              <w:jc w:val="left"/>
              <w:rPr>
                <w:sz w:val="28"/>
                <w:szCs w:val="28"/>
              </w:rPr>
            </w:pPr>
          </w:p>
        </w:tc>
        <w:tc>
          <w:tcPr>
            <w:tcW w:w="2381" w:type="dxa"/>
          </w:tcPr>
          <w:p w14:paraId="7925846F" w14:textId="77777777" w:rsidR="00755417" w:rsidRPr="008405E7" w:rsidRDefault="00755417" w:rsidP="00302724">
            <w:pPr>
              <w:pStyle w:val="VPBody"/>
              <w:spacing w:before="0" w:after="0"/>
              <w:jc w:val="left"/>
              <w:rPr>
                <w:sz w:val="28"/>
                <w:szCs w:val="28"/>
              </w:rPr>
            </w:pPr>
            <w:r w:rsidRPr="008405E7">
              <w:rPr>
                <w:sz w:val="28"/>
                <w:szCs w:val="28"/>
              </w:rPr>
              <w:t>Satura saņemšana no citām institūcijām un bagātināšana (7);</w:t>
            </w:r>
          </w:p>
          <w:p w14:paraId="79258470" w14:textId="47AA42DF" w:rsidR="00755417" w:rsidRPr="008405E7" w:rsidRDefault="00302724" w:rsidP="00302724">
            <w:pPr>
              <w:pStyle w:val="VPBody"/>
              <w:spacing w:before="0" w:after="0"/>
              <w:jc w:val="left"/>
              <w:rPr>
                <w:rFonts w:eastAsia="Times New Roman"/>
                <w:sz w:val="28"/>
                <w:szCs w:val="28"/>
                <w:lang w:eastAsia="lv-LV"/>
              </w:rPr>
            </w:pPr>
            <w:r w:rsidRPr="008405E7">
              <w:rPr>
                <w:rFonts w:eastAsia="Times New Roman"/>
                <w:sz w:val="28"/>
                <w:szCs w:val="28"/>
                <w:lang w:eastAsia="lv-LV"/>
              </w:rPr>
              <w:t>d</w:t>
            </w:r>
            <w:r w:rsidR="00755417" w:rsidRPr="008405E7">
              <w:rPr>
                <w:rFonts w:eastAsia="Times New Roman"/>
                <w:sz w:val="28"/>
                <w:szCs w:val="28"/>
                <w:lang w:eastAsia="lv-LV"/>
              </w:rPr>
              <w:t>igitālo objektu ilgtermiņa saglabāšana (8);</w:t>
            </w:r>
          </w:p>
          <w:p w14:paraId="79258471" w14:textId="10B52944" w:rsidR="00755417" w:rsidRPr="008405E7" w:rsidRDefault="00302724" w:rsidP="00302724">
            <w:pPr>
              <w:pStyle w:val="VPBody"/>
              <w:spacing w:before="0" w:after="0"/>
              <w:jc w:val="left"/>
              <w:rPr>
                <w:rFonts w:eastAsia="Times New Roman"/>
                <w:sz w:val="28"/>
                <w:szCs w:val="28"/>
                <w:lang w:eastAsia="lv-LV"/>
              </w:rPr>
            </w:pPr>
            <w:r w:rsidRPr="008405E7">
              <w:rPr>
                <w:rFonts w:eastAsia="Times New Roman"/>
                <w:sz w:val="28"/>
                <w:szCs w:val="28"/>
                <w:lang w:eastAsia="lv-LV"/>
              </w:rPr>
              <w:t>s</w:t>
            </w:r>
            <w:r w:rsidR="00755417" w:rsidRPr="008405E7">
              <w:rPr>
                <w:rFonts w:eastAsia="Times New Roman"/>
                <w:sz w:val="28"/>
                <w:szCs w:val="28"/>
                <w:lang w:eastAsia="lv-LV"/>
              </w:rPr>
              <w:t>atura izplatīšana citām sistēmām un platformām (9);</w:t>
            </w:r>
          </w:p>
          <w:p w14:paraId="79258472" w14:textId="4B20CE01" w:rsidR="00755417" w:rsidRPr="008405E7" w:rsidRDefault="00302724" w:rsidP="00302724">
            <w:pPr>
              <w:pStyle w:val="VPBody"/>
              <w:spacing w:before="0" w:after="0"/>
              <w:jc w:val="left"/>
              <w:rPr>
                <w:sz w:val="28"/>
                <w:szCs w:val="28"/>
              </w:rPr>
            </w:pPr>
            <w:r w:rsidRPr="008405E7">
              <w:rPr>
                <w:rFonts w:eastAsia="Times New Roman"/>
                <w:sz w:val="28"/>
                <w:szCs w:val="28"/>
                <w:lang w:eastAsia="lv-LV"/>
              </w:rPr>
              <w:t>a</w:t>
            </w:r>
            <w:r w:rsidR="00755417" w:rsidRPr="008405E7">
              <w:rPr>
                <w:rFonts w:eastAsia="Times New Roman"/>
                <w:sz w:val="28"/>
                <w:szCs w:val="28"/>
                <w:lang w:eastAsia="lv-LV"/>
              </w:rPr>
              <w:t>utortiesību</w:t>
            </w:r>
            <w:r w:rsidRPr="008405E7">
              <w:rPr>
                <w:rFonts w:eastAsia="Times New Roman"/>
                <w:sz w:val="28"/>
                <w:szCs w:val="28"/>
                <w:lang w:eastAsia="lv-LV"/>
              </w:rPr>
              <w:t xml:space="preserve"> pārvaldība un licencēšana (10)</w:t>
            </w:r>
          </w:p>
        </w:tc>
      </w:tr>
      <w:tr w:rsidR="00755417" w:rsidRPr="008405E7" w14:paraId="7925847B" w14:textId="77777777" w:rsidTr="00F21582">
        <w:tc>
          <w:tcPr>
            <w:tcW w:w="851" w:type="dxa"/>
          </w:tcPr>
          <w:p w14:paraId="79258474" w14:textId="61ED77CC" w:rsidR="00755417" w:rsidRPr="008405E7" w:rsidRDefault="00755417" w:rsidP="00302724">
            <w:pPr>
              <w:pStyle w:val="VPBody"/>
              <w:spacing w:before="0" w:after="0"/>
              <w:jc w:val="left"/>
              <w:rPr>
                <w:sz w:val="28"/>
                <w:szCs w:val="28"/>
              </w:rPr>
            </w:pPr>
            <w:r w:rsidRPr="008405E7">
              <w:rPr>
                <w:sz w:val="28"/>
                <w:szCs w:val="28"/>
              </w:rPr>
              <w:t>2</w:t>
            </w:r>
            <w:r w:rsidR="00302724" w:rsidRPr="008405E7">
              <w:rPr>
                <w:sz w:val="28"/>
                <w:szCs w:val="28"/>
              </w:rPr>
              <w:t>.</w:t>
            </w:r>
          </w:p>
        </w:tc>
        <w:tc>
          <w:tcPr>
            <w:tcW w:w="1730" w:type="dxa"/>
          </w:tcPr>
          <w:p w14:paraId="79258475" w14:textId="77777777" w:rsidR="00755417" w:rsidRPr="008405E7" w:rsidRDefault="00755417" w:rsidP="00302724">
            <w:pPr>
              <w:pStyle w:val="VPBody"/>
              <w:spacing w:before="0" w:after="0"/>
              <w:jc w:val="left"/>
              <w:rPr>
                <w:sz w:val="28"/>
                <w:szCs w:val="28"/>
              </w:rPr>
            </w:pPr>
            <w:r w:rsidRPr="008405E7">
              <w:rPr>
                <w:sz w:val="28"/>
                <w:szCs w:val="28"/>
              </w:rPr>
              <w:t>Latvijas kultūras mantojuma digitālā bibliotēka</w:t>
            </w:r>
          </w:p>
        </w:tc>
        <w:tc>
          <w:tcPr>
            <w:tcW w:w="1956" w:type="dxa"/>
          </w:tcPr>
          <w:p w14:paraId="79258476" w14:textId="77777777" w:rsidR="00755417" w:rsidRPr="008405E7" w:rsidRDefault="00755417" w:rsidP="00302724">
            <w:pPr>
              <w:pStyle w:val="VPBody"/>
              <w:spacing w:before="0" w:after="0"/>
              <w:jc w:val="left"/>
              <w:rPr>
                <w:sz w:val="28"/>
                <w:szCs w:val="28"/>
              </w:rPr>
            </w:pPr>
            <w:r w:rsidRPr="008405E7">
              <w:rPr>
                <w:sz w:val="28"/>
                <w:szCs w:val="28"/>
              </w:rPr>
              <w:t>Publiskais pakalpojums</w:t>
            </w:r>
          </w:p>
        </w:tc>
        <w:tc>
          <w:tcPr>
            <w:tcW w:w="2438" w:type="dxa"/>
          </w:tcPr>
          <w:p w14:paraId="79258477" w14:textId="5881BE14" w:rsidR="00755417" w:rsidRPr="008405E7" w:rsidRDefault="00755417" w:rsidP="00302724">
            <w:pPr>
              <w:pStyle w:val="VPBody"/>
              <w:spacing w:before="0" w:after="0"/>
              <w:jc w:val="left"/>
              <w:rPr>
                <w:rFonts w:eastAsia="Times New Roman"/>
                <w:sz w:val="28"/>
                <w:szCs w:val="28"/>
                <w:lang w:eastAsia="lv-LV"/>
              </w:rPr>
            </w:pPr>
            <w:r w:rsidRPr="008405E7">
              <w:rPr>
                <w:sz w:val="28"/>
                <w:szCs w:val="28"/>
              </w:rPr>
              <w:t>Nodrošina jebkuram interesentam vienotu piekļuvi Latvijas digitālajam kultūras mantojumam tīmeklī.  Pakalpojums balstīts uz LNB un citu kultūras institūciju krājumā esošiem digitālajiem resursiem.  Piekļuve tiks nodrošināta atbilstoši autortiesību regulējumam</w:t>
            </w:r>
            <w:r w:rsidRPr="008405E7">
              <w:rPr>
                <w:rFonts w:eastAsia="Times New Roman"/>
                <w:sz w:val="28"/>
                <w:szCs w:val="28"/>
                <w:lang w:eastAsia="lv-LV"/>
              </w:rPr>
              <w:t>.</w:t>
            </w:r>
          </w:p>
          <w:p w14:paraId="79258478" w14:textId="7CF09B53" w:rsidR="00755417" w:rsidRPr="008405E7" w:rsidRDefault="00755417" w:rsidP="00302724">
            <w:pPr>
              <w:pStyle w:val="VPBody"/>
              <w:spacing w:before="0" w:after="0"/>
              <w:jc w:val="left"/>
              <w:rPr>
                <w:sz w:val="28"/>
                <w:szCs w:val="28"/>
              </w:rPr>
            </w:pPr>
            <w:r w:rsidRPr="008405E7">
              <w:rPr>
                <w:sz w:val="28"/>
                <w:szCs w:val="28"/>
              </w:rPr>
              <w:lastRenderedPageBreak/>
              <w:t>Pakalpojums nodrošina atvērto dat</w:t>
            </w:r>
            <w:r w:rsidR="00302724" w:rsidRPr="008405E7">
              <w:rPr>
                <w:sz w:val="28"/>
                <w:szCs w:val="28"/>
              </w:rPr>
              <w:t xml:space="preserve">u publicēšanu </w:t>
            </w:r>
            <w:proofErr w:type="spellStart"/>
            <w:r w:rsidR="00302724" w:rsidRPr="008405E7">
              <w:rPr>
                <w:sz w:val="28"/>
                <w:szCs w:val="28"/>
              </w:rPr>
              <w:t>atkalizmantošanai</w:t>
            </w:r>
            <w:proofErr w:type="spellEnd"/>
          </w:p>
        </w:tc>
        <w:tc>
          <w:tcPr>
            <w:tcW w:w="2381" w:type="dxa"/>
          </w:tcPr>
          <w:p w14:paraId="79258479" w14:textId="77777777" w:rsidR="00755417" w:rsidRPr="008405E7" w:rsidRDefault="00755417" w:rsidP="00302724">
            <w:pPr>
              <w:pStyle w:val="VPBody"/>
              <w:spacing w:before="0" w:after="0"/>
              <w:jc w:val="left"/>
              <w:rPr>
                <w:rFonts w:eastAsia="Times New Roman"/>
                <w:sz w:val="28"/>
                <w:szCs w:val="28"/>
                <w:lang w:eastAsia="lv-LV"/>
              </w:rPr>
            </w:pPr>
            <w:r w:rsidRPr="008405E7">
              <w:rPr>
                <w:rFonts w:eastAsia="Times New Roman"/>
                <w:sz w:val="28"/>
                <w:szCs w:val="28"/>
                <w:lang w:eastAsia="lv-LV"/>
              </w:rPr>
              <w:lastRenderedPageBreak/>
              <w:t>Satura izplatīšana sabiedrībai (11);</w:t>
            </w:r>
          </w:p>
          <w:p w14:paraId="7925847A" w14:textId="6CDE5A10" w:rsidR="00755417" w:rsidRPr="008405E7" w:rsidRDefault="00302724" w:rsidP="00302724">
            <w:pPr>
              <w:pStyle w:val="VPBody"/>
              <w:spacing w:before="0" w:after="0"/>
              <w:jc w:val="left"/>
              <w:rPr>
                <w:sz w:val="28"/>
                <w:szCs w:val="28"/>
              </w:rPr>
            </w:pPr>
            <w:r w:rsidRPr="008405E7">
              <w:rPr>
                <w:rFonts w:eastAsia="Times New Roman"/>
                <w:sz w:val="28"/>
                <w:szCs w:val="28"/>
                <w:lang w:eastAsia="lv-LV"/>
              </w:rPr>
              <w:t>a</w:t>
            </w:r>
            <w:r w:rsidR="00755417" w:rsidRPr="008405E7">
              <w:rPr>
                <w:rFonts w:eastAsia="Times New Roman"/>
                <w:sz w:val="28"/>
                <w:szCs w:val="28"/>
                <w:lang w:eastAsia="lv-LV"/>
              </w:rPr>
              <w:t>tvērto kultūras mantojuma datu izp</w:t>
            </w:r>
            <w:r w:rsidRPr="008405E7">
              <w:rPr>
                <w:rFonts w:eastAsia="Times New Roman"/>
                <w:sz w:val="28"/>
                <w:szCs w:val="28"/>
                <w:lang w:eastAsia="lv-LV"/>
              </w:rPr>
              <w:t xml:space="preserve">latīšana </w:t>
            </w:r>
            <w:proofErr w:type="spellStart"/>
            <w:r w:rsidRPr="008405E7">
              <w:rPr>
                <w:rFonts w:eastAsia="Times New Roman"/>
                <w:sz w:val="28"/>
                <w:szCs w:val="28"/>
                <w:lang w:eastAsia="lv-LV"/>
              </w:rPr>
              <w:t>atkalizmantošanai</w:t>
            </w:r>
            <w:proofErr w:type="spellEnd"/>
            <w:r w:rsidRPr="008405E7">
              <w:rPr>
                <w:rFonts w:eastAsia="Times New Roman"/>
                <w:sz w:val="28"/>
                <w:szCs w:val="28"/>
                <w:lang w:eastAsia="lv-LV"/>
              </w:rPr>
              <w:t xml:space="preserve"> (12)</w:t>
            </w:r>
          </w:p>
        </w:tc>
      </w:tr>
      <w:tr w:rsidR="00755417" w:rsidRPr="008405E7" w14:paraId="79258481" w14:textId="77777777" w:rsidTr="00F21582">
        <w:tc>
          <w:tcPr>
            <w:tcW w:w="851" w:type="dxa"/>
          </w:tcPr>
          <w:p w14:paraId="7925847C" w14:textId="6E19B0B0" w:rsidR="00755417" w:rsidRPr="008405E7" w:rsidRDefault="00755417" w:rsidP="00302724">
            <w:pPr>
              <w:pStyle w:val="VPBody"/>
              <w:spacing w:before="0" w:after="0"/>
              <w:jc w:val="left"/>
              <w:rPr>
                <w:sz w:val="28"/>
                <w:szCs w:val="28"/>
              </w:rPr>
            </w:pPr>
            <w:r w:rsidRPr="008405E7">
              <w:rPr>
                <w:sz w:val="28"/>
                <w:szCs w:val="28"/>
              </w:rPr>
              <w:lastRenderedPageBreak/>
              <w:t>3</w:t>
            </w:r>
            <w:r w:rsidR="00302724" w:rsidRPr="008405E7">
              <w:rPr>
                <w:sz w:val="28"/>
                <w:szCs w:val="28"/>
              </w:rPr>
              <w:t>.</w:t>
            </w:r>
          </w:p>
        </w:tc>
        <w:tc>
          <w:tcPr>
            <w:tcW w:w="1730" w:type="dxa"/>
          </w:tcPr>
          <w:p w14:paraId="7925847D" w14:textId="77777777" w:rsidR="00755417" w:rsidRPr="008405E7" w:rsidRDefault="00755417" w:rsidP="00302724">
            <w:pPr>
              <w:pStyle w:val="VPBody"/>
              <w:spacing w:before="0" w:after="0"/>
              <w:jc w:val="left"/>
              <w:rPr>
                <w:sz w:val="28"/>
                <w:szCs w:val="28"/>
              </w:rPr>
            </w:pPr>
            <w:r w:rsidRPr="008405E7">
              <w:rPr>
                <w:sz w:val="28"/>
                <w:szCs w:val="28"/>
              </w:rPr>
              <w:t>Kultūras pieminekļu informācijas pārvaldība</w:t>
            </w:r>
          </w:p>
        </w:tc>
        <w:tc>
          <w:tcPr>
            <w:tcW w:w="1956" w:type="dxa"/>
          </w:tcPr>
          <w:p w14:paraId="7925847E" w14:textId="77777777" w:rsidR="00755417" w:rsidRPr="008405E7" w:rsidRDefault="00755417" w:rsidP="00302724">
            <w:pPr>
              <w:pStyle w:val="VPBody"/>
              <w:spacing w:before="0" w:after="0"/>
              <w:jc w:val="left"/>
              <w:rPr>
                <w:sz w:val="28"/>
                <w:szCs w:val="28"/>
              </w:rPr>
            </w:pPr>
            <w:r w:rsidRPr="008405E7">
              <w:rPr>
                <w:sz w:val="28"/>
                <w:szCs w:val="28"/>
              </w:rPr>
              <w:t>Publiskais pakalpojums</w:t>
            </w:r>
          </w:p>
        </w:tc>
        <w:tc>
          <w:tcPr>
            <w:tcW w:w="2438" w:type="dxa"/>
          </w:tcPr>
          <w:p w14:paraId="7925847F" w14:textId="6A5A8AAE" w:rsidR="00755417" w:rsidRPr="008405E7" w:rsidRDefault="00755417" w:rsidP="00302724">
            <w:pPr>
              <w:pStyle w:val="VPBody"/>
              <w:spacing w:before="0" w:after="0"/>
              <w:jc w:val="left"/>
              <w:rPr>
                <w:rFonts w:eastAsia="Times New Roman"/>
                <w:sz w:val="28"/>
                <w:szCs w:val="28"/>
                <w:lang w:eastAsia="lv-LV"/>
              </w:rPr>
            </w:pPr>
            <w:r w:rsidRPr="008405E7">
              <w:rPr>
                <w:rFonts w:eastAsia="Times New Roman"/>
                <w:sz w:val="28"/>
                <w:szCs w:val="28"/>
                <w:lang w:eastAsia="lv-LV"/>
              </w:rPr>
              <w:t>Pakalpojums nodrošina piekļuvi digitālo un publiski pieejamo valsts aizsargājamo kultūras pieminekļu uzskaites informācijai (vēsturiskās fotogrāfijas, apr</w:t>
            </w:r>
            <w:r w:rsidR="00302724" w:rsidRPr="008405E7">
              <w:rPr>
                <w:rFonts w:eastAsia="Times New Roman"/>
                <w:sz w:val="28"/>
                <w:szCs w:val="28"/>
                <w:lang w:eastAsia="lv-LV"/>
              </w:rPr>
              <w:t>aksti, ēku uzmērījumi, pētījumi</w:t>
            </w:r>
            <w:r w:rsidRPr="008405E7">
              <w:rPr>
                <w:rFonts w:eastAsia="Times New Roman"/>
                <w:sz w:val="28"/>
                <w:szCs w:val="28"/>
                <w:lang w:eastAsia="lv-LV"/>
              </w:rPr>
              <w:t xml:space="preserve"> utt.) un objektu statusa pārvaldībai pieminekļu īpašniekiem, VKPAI darbiniekiem un ikvienam interesantam. Informācijas piekļuves līmenis tiks nodrošinā</w:t>
            </w:r>
            <w:r w:rsidR="00302724" w:rsidRPr="008405E7">
              <w:rPr>
                <w:rFonts w:eastAsia="Times New Roman"/>
                <w:sz w:val="28"/>
                <w:szCs w:val="28"/>
                <w:lang w:eastAsia="lv-LV"/>
              </w:rPr>
              <w:t>ts atšķirīgi dažādām mērķgrupām</w:t>
            </w:r>
            <w:proofErr w:type="gramStart"/>
            <w:r w:rsidRPr="008405E7">
              <w:rPr>
                <w:rFonts w:eastAsia="Times New Roman"/>
                <w:sz w:val="28"/>
                <w:szCs w:val="28"/>
                <w:lang w:eastAsia="lv-LV"/>
              </w:rPr>
              <w:t xml:space="preserve">  </w:t>
            </w:r>
            <w:proofErr w:type="gramEnd"/>
          </w:p>
        </w:tc>
        <w:tc>
          <w:tcPr>
            <w:tcW w:w="2381" w:type="dxa"/>
          </w:tcPr>
          <w:p w14:paraId="79258480" w14:textId="10F6F944" w:rsidR="00755417" w:rsidRPr="008405E7" w:rsidRDefault="00755417" w:rsidP="00302724">
            <w:pPr>
              <w:pStyle w:val="VPBody"/>
              <w:spacing w:before="0" w:after="0"/>
              <w:jc w:val="left"/>
              <w:rPr>
                <w:rFonts w:eastAsia="Times New Roman"/>
                <w:sz w:val="28"/>
                <w:szCs w:val="28"/>
                <w:lang w:eastAsia="lv-LV"/>
              </w:rPr>
            </w:pPr>
            <w:r w:rsidRPr="008405E7">
              <w:rPr>
                <w:rFonts w:eastAsia="Times New Roman"/>
                <w:sz w:val="28"/>
                <w:szCs w:val="28"/>
                <w:lang w:eastAsia="lv-LV"/>
              </w:rPr>
              <w:t>Valsts kult</w:t>
            </w:r>
            <w:r w:rsidR="00302724" w:rsidRPr="008405E7">
              <w:rPr>
                <w:rFonts w:eastAsia="Times New Roman"/>
                <w:sz w:val="28"/>
                <w:szCs w:val="28"/>
                <w:lang w:eastAsia="lv-LV"/>
              </w:rPr>
              <w:t>ūras pieminekļu pārvaldība (13)</w:t>
            </w:r>
          </w:p>
        </w:tc>
      </w:tr>
      <w:tr w:rsidR="00755417" w:rsidRPr="008405E7" w14:paraId="79258487" w14:textId="77777777" w:rsidTr="00F21582">
        <w:tc>
          <w:tcPr>
            <w:tcW w:w="851" w:type="dxa"/>
          </w:tcPr>
          <w:p w14:paraId="79258482" w14:textId="6A9C3922" w:rsidR="00755417" w:rsidRPr="008405E7" w:rsidRDefault="00755417" w:rsidP="00302724">
            <w:pPr>
              <w:pStyle w:val="VPBody"/>
              <w:spacing w:before="0" w:after="0"/>
              <w:jc w:val="left"/>
              <w:rPr>
                <w:sz w:val="28"/>
                <w:szCs w:val="28"/>
              </w:rPr>
            </w:pPr>
            <w:r w:rsidRPr="008405E7">
              <w:rPr>
                <w:sz w:val="28"/>
                <w:szCs w:val="28"/>
              </w:rPr>
              <w:t>4</w:t>
            </w:r>
            <w:r w:rsidR="00302724" w:rsidRPr="008405E7">
              <w:rPr>
                <w:sz w:val="28"/>
                <w:szCs w:val="28"/>
              </w:rPr>
              <w:t>.</w:t>
            </w:r>
          </w:p>
        </w:tc>
        <w:tc>
          <w:tcPr>
            <w:tcW w:w="1730" w:type="dxa"/>
          </w:tcPr>
          <w:p w14:paraId="79258483" w14:textId="77777777" w:rsidR="00755417" w:rsidRPr="008405E7" w:rsidRDefault="00755417" w:rsidP="00302724">
            <w:pPr>
              <w:pStyle w:val="VPBody"/>
              <w:spacing w:before="0" w:after="0"/>
              <w:jc w:val="left"/>
              <w:rPr>
                <w:sz w:val="28"/>
                <w:szCs w:val="28"/>
              </w:rPr>
            </w:pPr>
            <w:r w:rsidRPr="008405E7">
              <w:rPr>
                <w:sz w:val="28"/>
                <w:szCs w:val="28"/>
              </w:rPr>
              <w:t>Nemateriālā kultūras mantojuma informācijas pārvaldība</w:t>
            </w:r>
          </w:p>
        </w:tc>
        <w:tc>
          <w:tcPr>
            <w:tcW w:w="1956" w:type="dxa"/>
          </w:tcPr>
          <w:p w14:paraId="79258484" w14:textId="77777777" w:rsidR="00755417" w:rsidRPr="008405E7" w:rsidRDefault="00755417" w:rsidP="00302724">
            <w:pPr>
              <w:pStyle w:val="VPBody"/>
              <w:spacing w:before="0" w:after="0"/>
              <w:jc w:val="left"/>
              <w:rPr>
                <w:sz w:val="28"/>
                <w:szCs w:val="28"/>
              </w:rPr>
            </w:pPr>
            <w:r w:rsidRPr="008405E7">
              <w:rPr>
                <w:sz w:val="28"/>
                <w:szCs w:val="28"/>
              </w:rPr>
              <w:t>Publiskais pakalpojums</w:t>
            </w:r>
          </w:p>
        </w:tc>
        <w:tc>
          <w:tcPr>
            <w:tcW w:w="2438" w:type="dxa"/>
            <w:shd w:val="clear" w:color="auto" w:fill="auto"/>
          </w:tcPr>
          <w:p w14:paraId="79258485" w14:textId="15285E66" w:rsidR="00755417" w:rsidRPr="008405E7" w:rsidRDefault="00755417" w:rsidP="00302724">
            <w:pPr>
              <w:pStyle w:val="VPBody"/>
              <w:spacing w:before="0" w:after="0"/>
              <w:jc w:val="left"/>
              <w:rPr>
                <w:sz w:val="28"/>
                <w:szCs w:val="28"/>
              </w:rPr>
            </w:pPr>
            <w:r w:rsidRPr="008405E7">
              <w:rPr>
                <w:rFonts w:eastAsia="Times New Roman"/>
                <w:sz w:val="28"/>
                <w:szCs w:val="28"/>
                <w:lang w:eastAsia="lv-LV"/>
              </w:rPr>
              <w:t>Pakalpojums nodrošina sabiedrībai piekļuvi nemateriālā kultūras mantojuma vērtību (tradicionālā amatniecība, tradīcijas, paražas, spēl</w:t>
            </w:r>
            <w:r w:rsidR="00302724" w:rsidRPr="008405E7">
              <w:rPr>
                <w:rFonts w:eastAsia="Times New Roman"/>
                <w:sz w:val="28"/>
                <w:szCs w:val="28"/>
                <w:lang w:eastAsia="lv-LV"/>
              </w:rPr>
              <w:t>es mākslas, mutvārdu tradīcijas</w:t>
            </w:r>
            <w:r w:rsidRPr="008405E7">
              <w:rPr>
                <w:rFonts w:eastAsia="Times New Roman"/>
                <w:sz w:val="28"/>
                <w:szCs w:val="28"/>
                <w:lang w:eastAsia="lv-LV"/>
              </w:rPr>
              <w:t xml:space="preserve"> u.</w:t>
            </w:r>
            <w:r w:rsidR="00302724" w:rsidRPr="008405E7">
              <w:rPr>
                <w:rFonts w:eastAsia="Times New Roman"/>
                <w:sz w:val="28"/>
                <w:szCs w:val="28"/>
                <w:lang w:eastAsia="lv-LV"/>
              </w:rPr>
              <w:t> </w:t>
            </w:r>
            <w:r w:rsidRPr="008405E7">
              <w:rPr>
                <w:rFonts w:eastAsia="Times New Roman"/>
                <w:sz w:val="28"/>
                <w:szCs w:val="28"/>
                <w:lang w:eastAsia="lv-LV"/>
              </w:rPr>
              <w:t>c.) sarakstam, tā pārva</w:t>
            </w:r>
            <w:r w:rsidR="00302724" w:rsidRPr="008405E7">
              <w:rPr>
                <w:rFonts w:eastAsia="Times New Roman"/>
                <w:sz w:val="28"/>
                <w:szCs w:val="28"/>
                <w:lang w:eastAsia="lv-LV"/>
              </w:rPr>
              <w:t xml:space="preserve">ldību un </w:t>
            </w:r>
            <w:r w:rsidR="00302724" w:rsidRPr="008405E7">
              <w:rPr>
                <w:rFonts w:eastAsia="Times New Roman"/>
                <w:sz w:val="28"/>
                <w:szCs w:val="28"/>
                <w:lang w:eastAsia="lv-LV"/>
              </w:rPr>
              <w:lastRenderedPageBreak/>
              <w:t>informācijas uzkrāšanu</w:t>
            </w:r>
          </w:p>
        </w:tc>
        <w:tc>
          <w:tcPr>
            <w:tcW w:w="2381" w:type="dxa"/>
          </w:tcPr>
          <w:p w14:paraId="79258486" w14:textId="276131DD" w:rsidR="00755417" w:rsidRPr="008405E7" w:rsidRDefault="00755417" w:rsidP="00302724">
            <w:pPr>
              <w:pStyle w:val="VPBody"/>
              <w:spacing w:before="0" w:after="0"/>
              <w:jc w:val="left"/>
              <w:rPr>
                <w:sz w:val="28"/>
                <w:szCs w:val="28"/>
              </w:rPr>
            </w:pPr>
            <w:r w:rsidRPr="008405E7">
              <w:rPr>
                <w:sz w:val="28"/>
                <w:szCs w:val="28"/>
              </w:rPr>
              <w:lastRenderedPageBreak/>
              <w:t>Nemateriālā kul</w:t>
            </w:r>
            <w:r w:rsidR="00302724" w:rsidRPr="008405E7">
              <w:rPr>
                <w:sz w:val="28"/>
                <w:szCs w:val="28"/>
              </w:rPr>
              <w:t>tūras mantojuma pārvaldība (14)</w:t>
            </w:r>
          </w:p>
        </w:tc>
      </w:tr>
    </w:tbl>
    <w:p w14:paraId="79258488" w14:textId="77777777" w:rsidR="00755417" w:rsidRPr="008405E7" w:rsidRDefault="00755417" w:rsidP="00A52D8C">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p>
    <w:p w14:paraId="79258489" w14:textId="05DBB73D" w:rsidR="00755417" w:rsidRPr="008405E7" w:rsidRDefault="00755417" w:rsidP="00A52D8C">
      <w:pPr>
        <w:overflowPunct w:val="0"/>
        <w:autoSpaceDE w:val="0"/>
        <w:autoSpaceDN w:val="0"/>
        <w:adjustRightInd w:val="0"/>
        <w:spacing w:before="0" w:after="0"/>
        <w:jc w:val="both"/>
        <w:textAlignment w:val="baseline"/>
        <w:rPr>
          <w:rFonts w:ascii="Times New Roman" w:eastAsia="MS Mincho" w:hAnsi="Times New Roman" w:cs="Times New Roman"/>
          <w:bCs/>
          <w:sz w:val="28"/>
          <w:szCs w:val="28"/>
        </w:rPr>
      </w:pPr>
      <w:r w:rsidRPr="008405E7">
        <w:rPr>
          <w:rFonts w:ascii="Times New Roman" w:eastAsia="MS Mincho" w:hAnsi="Times New Roman" w:cs="Times New Roman"/>
          <w:bCs/>
          <w:sz w:val="28"/>
          <w:szCs w:val="28"/>
        </w:rPr>
        <w:t>Projek</w:t>
      </w:r>
      <w:r w:rsidR="00302724" w:rsidRPr="008405E7">
        <w:rPr>
          <w:rFonts w:ascii="Times New Roman" w:eastAsia="MS Mincho" w:hAnsi="Times New Roman" w:cs="Times New Roman"/>
          <w:bCs/>
          <w:sz w:val="28"/>
          <w:szCs w:val="28"/>
        </w:rPr>
        <w:t xml:space="preserve">ta finansējuma kopējais apjoms ir </w:t>
      </w:r>
      <w:r w:rsidRPr="008405E7">
        <w:rPr>
          <w:rFonts w:ascii="Times New Roman" w:eastAsia="MS Mincho" w:hAnsi="Times New Roman" w:cs="Times New Roman"/>
          <w:bCs/>
          <w:sz w:val="28"/>
          <w:szCs w:val="28"/>
        </w:rPr>
        <w:t xml:space="preserve">8 000 000 </w:t>
      </w:r>
      <w:proofErr w:type="spellStart"/>
      <w:r w:rsidRPr="008405E7">
        <w:rPr>
          <w:rFonts w:ascii="Times New Roman" w:eastAsia="MS Mincho" w:hAnsi="Times New Roman" w:cs="Times New Roman"/>
          <w:bCs/>
          <w:i/>
          <w:sz w:val="28"/>
          <w:szCs w:val="28"/>
        </w:rPr>
        <w:t>euro</w:t>
      </w:r>
      <w:proofErr w:type="spellEnd"/>
      <w:r w:rsidR="00302724" w:rsidRPr="008405E7">
        <w:rPr>
          <w:rFonts w:ascii="Times New Roman" w:eastAsia="MS Mincho" w:hAnsi="Times New Roman" w:cs="Times New Roman"/>
          <w:bCs/>
          <w:sz w:val="28"/>
          <w:szCs w:val="28"/>
        </w:rPr>
        <w:t>.</w:t>
      </w:r>
    </w:p>
    <w:p w14:paraId="7925848A" w14:textId="2B948267" w:rsidR="00755417" w:rsidRPr="008405E7" w:rsidRDefault="00755417" w:rsidP="00A52D8C">
      <w:pPr>
        <w:overflowPunct w:val="0"/>
        <w:autoSpaceDE w:val="0"/>
        <w:autoSpaceDN w:val="0"/>
        <w:adjustRightInd w:val="0"/>
        <w:spacing w:before="0" w:after="0"/>
        <w:jc w:val="both"/>
        <w:textAlignment w:val="baseline"/>
        <w:rPr>
          <w:rFonts w:ascii="Times New Roman" w:eastAsia="MS Mincho" w:hAnsi="Times New Roman" w:cs="Times New Roman"/>
          <w:bCs/>
          <w:sz w:val="28"/>
          <w:szCs w:val="28"/>
        </w:rPr>
      </w:pPr>
      <w:r w:rsidRPr="008405E7">
        <w:rPr>
          <w:rFonts w:ascii="Times New Roman" w:eastAsia="MS Mincho" w:hAnsi="Times New Roman" w:cs="Times New Roman"/>
          <w:bCs/>
          <w:sz w:val="28"/>
          <w:szCs w:val="28"/>
        </w:rPr>
        <w:t>Proje</w:t>
      </w:r>
      <w:r w:rsidR="00302724" w:rsidRPr="008405E7">
        <w:rPr>
          <w:rFonts w:ascii="Times New Roman" w:eastAsia="MS Mincho" w:hAnsi="Times New Roman" w:cs="Times New Roman"/>
          <w:bCs/>
          <w:sz w:val="28"/>
          <w:szCs w:val="28"/>
        </w:rPr>
        <w:t>kta īstenošanas laiks (mēnešos) ir 4</w:t>
      </w:r>
      <w:r w:rsidRPr="008405E7">
        <w:rPr>
          <w:rFonts w:ascii="Times New Roman" w:eastAsia="MS Mincho" w:hAnsi="Times New Roman" w:cs="Times New Roman"/>
          <w:bCs/>
          <w:sz w:val="28"/>
          <w:szCs w:val="28"/>
        </w:rPr>
        <w:t>8 mēneši</w:t>
      </w:r>
      <w:r w:rsidR="00302724" w:rsidRPr="008405E7">
        <w:rPr>
          <w:rFonts w:ascii="Times New Roman" w:eastAsia="MS Mincho" w:hAnsi="Times New Roman" w:cs="Times New Roman"/>
          <w:bCs/>
          <w:sz w:val="28"/>
          <w:szCs w:val="28"/>
        </w:rPr>
        <w:t>.</w:t>
      </w:r>
    </w:p>
    <w:p w14:paraId="7925848B" w14:textId="77777777" w:rsidR="00755417" w:rsidRPr="008405E7" w:rsidRDefault="00755417" w:rsidP="00A52D8C">
      <w:pPr>
        <w:spacing w:before="0" w:after="0"/>
        <w:jc w:val="center"/>
        <w:rPr>
          <w:rFonts w:ascii="Times New Roman" w:eastAsia="MS Mincho" w:hAnsi="Times New Roman" w:cs="Times New Roman"/>
          <w:b/>
          <w:bCs/>
          <w:sz w:val="28"/>
          <w:szCs w:val="28"/>
        </w:rPr>
      </w:pPr>
    </w:p>
    <w:p w14:paraId="7925848C" w14:textId="7B2C6FF5" w:rsidR="00755417" w:rsidRPr="008405E7" w:rsidRDefault="00302724" w:rsidP="00A52D8C">
      <w:pPr>
        <w:spacing w:before="0" w:after="0"/>
        <w:jc w:val="center"/>
        <w:rPr>
          <w:rFonts w:ascii="Times New Roman" w:eastAsia="MS Mincho" w:hAnsi="Times New Roman" w:cs="Times New Roman"/>
          <w:b/>
          <w:bCs/>
          <w:sz w:val="28"/>
          <w:szCs w:val="28"/>
        </w:rPr>
      </w:pPr>
      <w:r w:rsidRPr="008405E7">
        <w:rPr>
          <w:rFonts w:ascii="Times New Roman" w:eastAsia="MS Mincho" w:hAnsi="Times New Roman" w:cs="Times New Roman"/>
          <w:b/>
          <w:bCs/>
          <w:sz w:val="28"/>
          <w:szCs w:val="28"/>
        </w:rPr>
        <w:t>P</w:t>
      </w:r>
      <w:r w:rsidR="00755417" w:rsidRPr="008405E7">
        <w:rPr>
          <w:rFonts w:ascii="Times New Roman" w:eastAsia="MS Mincho" w:hAnsi="Times New Roman" w:cs="Times New Roman"/>
          <w:b/>
          <w:bCs/>
          <w:sz w:val="28"/>
          <w:szCs w:val="28"/>
        </w:rPr>
        <w:t>rojekta lietderība un ieguldījums specifiskā atbalsta mērķa rezultāta rādītājos</w:t>
      </w:r>
      <w:r w:rsidRPr="008405E7">
        <w:rPr>
          <w:rFonts w:ascii="Times New Roman" w:eastAsia="MS Mincho" w:hAnsi="Times New Roman" w:cs="Times New Roman"/>
          <w:b/>
          <w:bCs/>
          <w:sz w:val="28"/>
          <w:szCs w:val="28"/>
        </w:rPr>
        <w:t xml:space="preserve"> saistīb</w:t>
      </w:r>
      <w:r w:rsidR="001D54C4">
        <w:rPr>
          <w:rFonts w:ascii="Times New Roman" w:eastAsia="MS Mincho" w:hAnsi="Times New Roman" w:cs="Times New Roman"/>
          <w:b/>
          <w:bCs/>
          <w:sz w:val="28"/>
          <w:szCs w:val="28"/>
        </w:rPr>
        <w:t>ā</w:t>
      </w:r>
      <w:r w:rsidRPr="008405E7">
        <w:rPr>
          <w:rFonts w:ascii="Times New Roman" w:eastAsia="MS Mincho" w:hAnsi="Times New Roman" w:cs="Times New Roman"/>
          <w:b/>
          <w:bCs/>
          <w:sz w:val="28"/>
          <w:szCs w:val="28"/>
        </w:rPr>
        <w:t xml:space="preserve"> ar iepriekšējā plānošanas perioda projektiem</w:t>
      </w:r>
    </w:p>
    <w:p w14:paraId="7925848D" w14:textId="77777777" w:rsidR="00755417" w:rsidRPr="008405E7" w:rsidRDefault="00755417" w:rsidP="00A52D8C">
      <w:pPr>
        <w:spacing w:before="0" w:after="0"/>
        <w:jc w:val="center"/>
        <w:rPr>
          <w:rFonts w:ascii="Times New Roman" w:eastAsia="MS Mincho" w:hAnsi="Times New Roman" w:cs="Times New Roman"/>
          <w:b/>
          <w:bCs/>
          <w:sz w:val="28"/>
          <w:szCs w:val="28"/>
        </w:rPr>
      </w:pPr>
    </w:p>
    <w:p w14:paraId="7925848E" w14:textId="1D22BB8C" w:rsidR="00755417" w:rsidRPr="008405E7" w:rsidRDefault="00302724" w:rsidP="00A52D8C">
      <w:pPr>
        <w:pStyle w:val="VPBody"/>
        <w:spacing w:before="0" w:after="0"/>
        <w:rPr>
          <w:sz w:val="28"/>
          <w:szCs w:val="28"/>
        </w:rPr>
      </w:pPr>
      <w:r w:rsidRPr="008405E7">
        <w:rPr>
          <w:sz w:val="28"/>
          <w:szCs w:val="28"/>
        </w:rPr>
        <w:tab/>
      </w:r>
      <w:r w:rsidR="00755417" w:rsidRPr="008405E7">
        <w:rPr>
          <w:sz w:val="28"/>
          <w:szCs w:val="28"/>
        </w:rPr>
        <w:t xml:space="preserve">Latvijas kultūras mantojuma integrētā platforma ir viens no projekta iznākuma rādītājiem, </w:t>
      </w:r>
      <w:proofErr w:type="gramStart"/>
      <w:r w:rsidR="00755417" w:rsidRPr="008405E7">
        <w:rPr>
          <w:sz w:val="28"/>
          <w:szCs w:val="28"/>
        </w:rPr>
        <w:t>kura izstrāde tiks</w:t>
      </w:r>
      <w:proofErr w:type="gramEnd"/>
      <w:r w:rsidR="00755417" w:rsidRPr="008405E7">
        <w:rPr>
          <w:sz w:val="28"/>
          <w:szCs w:val="28"/>
        </w:rPr>
        <w:t xml:space="preserve"> balstīta uz esošo kultūras jomas informācijas sistēmu</w:t>
      </w:r>
      <w:r w:rsidR="003E3F92" w:rsidRPr="008405E7">
        <w:rPr>
          <w:sz w:val="28"/>
          <w:szCs w:val="28"/>
        </w:rPr>
        <w:t xml:space="preserve"> –</w:t>
      </w:r>
      <w:r w:rsidR="00755417" w:rsidRPr="008405E7">
        <w:rPr>
          <w:sz w:val="28"/>
          <w:szCs w:val="28"/>
        </w:rPr>
        <w:t xml:space="preserve"> Latvijas Nacionālās digitālās bibliotēkas, Valsts vienotās arhīvu informācijas sistēmas, Nacionālās muzeju krājuma kopkataloga sistēmas, </w:t>
      </w:r>
      <w:proofErr w:type="spellStart"/>
      <w:r w:rsidR="00755417" w:rsidRPr="008405E7">
        <w:rPr>
          <w:sz w:val="28"/>
          <w:szCs w:val="28"/>
        </w:rPr>
        <w:t>filmas.lv</w:t>
      </w:r>
      <w:proofErr w:type="spellEnd"/>
      <w:r w:rsidR="00755417" w:rsidRPr="008405E7">
        <w:rPr>
          <w:sz w:val="28"/>
          <w:szCs w:val="28"/>
        </w:rPr>
        <w:t xml:space="preserve"> un </w:t>
      </w:r>
      <w:proofErr w:type="spellStart"/>
      <w:r w:rsidR="00755417" w:rsidRPr="008405E7">
        <w:rPr>
          <w:sz w:val="28"/>
          <w:szCs w:val="28"/>
        </w:rPr>
        <w:t>diva.lv</w:t>
      </w:r>
      <w:proofErr w:type="spellEnd"/>
      <w:r w:rsidR="00755417" w:rsidRPr="008405E7">
        <w:rPr>
          <w:sz w:val="28"/>
          <w:szCs w:val="28"/>
        </w:rPr>
        <w:t xml:space="preserve"> </w:t>
      </w:r>
      <w:r w:rsidR="003E3F92" w:rsidRPr="008405E7">
        <w:rPr>
          <w:sz w:val="28"/>
          <w:szCs w:val="28"/>
        </w:rPr>
        <w:t xml:space="preserve">– </w:t>
      </w:r>
      <w:r w:rsidR="00755417" w:rsidRPr="008405E7">
        <w:rPr>
          <w:sz w:val="28"/>
          <w:szCs w:val="28"/>
        </w:rPr>
        <w:t>integrāciju, kas ieviestas 2007.</w:t>
      </w:r>
      <w:r w:rsidR="003E3F92" w:rsidRPr="008405E7">
        <w:rPr>
          <w:sz w:val="28"/>
          <w:szCs w:val="28"/>
        </w:rPr>
        <w:t>–</w:t>
      </w:r>
      <w:r w:rsidR="00755417" w:rsidRPr="008405E7">
        <w:rPr>
          <w:sz w:val="28"/>
          <w:szCs w:val="28"/>
        </w:rPr>
        <w:t xml:space="preserve">2013. gada plānošanas perioda darbības programmas </w:t>
      </w:r>
      <w:r w:rsidR="003E3F92" w:rsidRPr="008405E7">
        <w:rPr>
          <w:sz w:val="28"/>
          <w:szCs w:val="28"/>
        </w:rPr>
        <w:t>"</w:t>
      </w:r>
      <w:r w:rsidR="00755417" w:rsidRPr="008405E7">
        <w:rPr>
          <w:sz w:val="28"/>
          <w:szCs w:val="28"/>
        </w:rPr>
        <w:t>Infrastruktūra un pakalpojumi</w:t>
      </w:r>
      <w:r w:rsidR="003E3F92" w:rsidRPr="008405E7">
        <w:rPr>
          <w:sz w:val="28"/>
          <w:szCs w:val="28"/>
        </w:rPr>
        <w:t>"</w:t>
      </w:r>
      <w:r w:rsidR="00755417" w:rsidRPr="008405E7">
        <w:rPr>
          <w:sz w:val="28"/>
          <w:szCs w:val="28"/>
        </w:rPr>
        <w:t xml:space="preserve"> papildinājuma 3.2.2.1.1. apakšaktivitātes </w:t>
      </w:r>
      <w:r w:rsidR="003E3F92" w:rsidRPr="008405E7">
        <w:rPr>
          <w:sz w:val="28"/>
          <w:szCs w:val="28"/>
        </w:rPr>
        <w:t>"</w:t>
      </w:r>
      <w:r w:rsidR="00755417" w:rsidRPr="008405E7">
        <w:rPr>
          <w:sz w:val="28"/>
          <w:szCs w:val="28"/>
        </w:rPr>
        <w:t>Informācijas sistēmu un elektronisko pakalpojumu attīstība</w:t>
      </w:r>
      <w:r w:rsidR="003E3F92" w:rsidRPr="008405E7">
        <w:rPr>
          <w:sz w:val="28"/>
          <w:szCs w:val="28"/>
        </w:rPr>
        <w:t>"</w:t>
      </w:r>
      <w:r w:rsidR="00755417" w:rsidRPr="008405E7">
        <w:rPr>
          <w:sz w:val="28"/>
          <w:szCs w:val="28"/>
        </w:rPr>
        <w:t xml:space="preserve"> projektos </w:t>
      </w:r>
      <w:r w:rsidR="003E3F92" w:rsidRPr="008405E7">
        <w:rPr>
          <w:sz w:val="28"/>
          <w:szCs w:val="28"/>
        </w:rPr>
        <w:t>"</w:t>
      </w:r>
      <w:r w:rsidR="00755417" w:rsidRPr="008405E7">
        <w:rPr>
          <w:sz w:val="28"/>
          <w:szCs w:val="28"/>
        </w:rPr>
        <w:t>Digitālās bibliotēkas izveide</w:t>
      </w:r>
      <w:r w:rsidR="003E3F92" w:rsidRPr="008405E7">
        <w:rPr>
          <w:sz w:val="28"/>
          <w:szCs w:val="28"/>
        </w:rPr>
        <w:t xml:space="preserve"> – </w:t>
      </w:r>
      <w:r w:rsidR="00755417" w:rsidRPr="008405E7">
        <w:rPr>
          <w:sz w:val="28"/>
          <w:szCs w:val="28"/>
        </w:rPr>
        <w:t>2.</w:t>
      </w:r>
      <w:r w:rsidR="003E3F92" w:rsidRPr="008405E7">
        <w:rPr>
          <w:sz w:val="28"/>
          <w:szCs w:val="28"/>
        </w:rPr>
        <w:t> </w:t>
      </w:r>
      <w:r w:rsidR="00755417" w:rsidRPr="008405E7">
        <w:rPr>
          <w:sz w:val="28"/>
          <w:szCs w:val="28"/>
        </w:rPr>
        <w:t>kārta</w:t>
      </w:r>
      <w:r w:rsidR="003E3F92" w:rsidRPr="008405E7">
        <w:rPr>
          <w:sz w:val="28"/>
          <w:szCs w:val="28"/>
        </w:rPr>
        <w:t>"</w:t>
      </w:r>
      <w:r w:rsidR="00755417" w:rsidRPr="008405E7">
        <w:rPr>
          <w:sz w:val="28"/>
          <w:szCs w:val="28"/>
        </w:rPr>
        <w:t xml:space="preserve"> (</w:t>
      </w:r>
      <w:proofErr w:type="spellStart"/>
      <w:r w:rsidR="00755417" w:rsidRPr="008405E7">
        <w:rPr>
          <w:sz w:val="28"/>
          <w:szCs w:val="28"/>
        </w:rPr>
        <w:t>id</w:t>
      </w:r>
      <w:proofErr w:type="spellEnd"/>
      <w:r w:rsidR="00755417" w:rsidRPr="008405E7">
        <w:rPr>
          <w:sz w:val="28"/>
          <w:szCs w:val="28"/>
        </w:rPr>
        <w:t>.</w:t>
      </w:r>
      <w:r w:rsidR="003E3F92" w:rsidRPr="008405E7">
        <w:rPr>
          <w:sz w:val="28"/>
          <w:szCs w:val="28"/>
        </w:rPr>
        <w:t> </w:t>
      </w:r>
      <w:r w:rsidR="00755417" w:rsidRPr="008405E7">
        <w:rPr>
          <w:sz w:val="28"/>
          <w:szCs w:val="28"/>
        </w:rPr>
        <w:t>Nr.</w:t>
      </w:r>
      <w:r w:rsidR="003E3F92" w:rsidRPr="008405E7">
        <w:rPr>
          <w:sz w:val="28"/>
          <w:szCs w:val="28"/>
        </w:rPr>
        <w:t> </w:t>
      </w:r>
      <w:r w:rsidR="00755417" w:rsidRPr="008405E7">
        <w:rPr>
          <w:sz w:val="28"/>
          <w:szCs w:val="28"/>
        </w:rPr>
        <w:t xml:space="preserve">3DP/3.2.2.1.1/08/IPIA/IUMEPLS/010), </w:t>
      </w:r>
      <w:r w:rsidR="003E3F92" w:rsidRPr="008405E7">
        <w:rPr>
          <w:sz w:val="28"/>
          <w:szCs w:val="28"/>
        </w:rPr>
        <w:t>"</w:t>
      </w:r>
      <w:r w:rsidR="00755417" w:rsidRPr="008405E7">
        <w:rPr>
          <w:sz w:val="28"/>
          <w:szCs w:val="28"/>
        </w:rPr>
        <w:t>Digitālās bibliotēkas pakalpojumu attīstība</w:t>
      </w:r>
      <w:r w:rsidR="003E3F92" w:rsidRPr="008405E7">
        <w:rPr>
          <w:sz w:val="28"/>
          <w:szCs w:val="28"/>
        </w:rPr>
        <w:t>"</w:t>
      </w:r>
      <w:r w:rsidR="00755417" w:rsidRPr="008405E7">
        <w:rPr>
          <w:sz w:val="28"/>
          <w:szCs w:val="28"/>
        </w:rPr>
        <w:t xml:space="preserve"> (</w:t>
      </w:r>
      <w:proofErr w:type="spellStart"/>
      <w:r w:rsidR="00755417" w:rsidRPr="008405E7">
        <w:rPr>
          <w:sz w:val="28"/>
          <w:szCs w:val="28"/>
        </w:rPr>
        <w:t>id</w:t>
      </w:r>
      <w:proofErr w:type="spellEnd"/>
      <w:r w:rsidR="00755417" w:rsidRPr="008405E7">
        <w:rPr>
          <w:sz w:val="28"/>
          <w:szCs w:val="28"/>
        </w:rPr>
        <w:t>.</w:t>
      </w:r>
      <w:r w:rsidR="003E3F92" w:rsidRPr="008405E7">
        <w:rPr>
          <w:sz w:val="28"/>
          <w:szCs w:val="28"/>
        </w:rPr>
        <w:t> </w:t>
      </w:r>
      <w:r w:rsidR="00755417" w:rsidRPr="008405E7">
        <w:rPr>
          <w:sz w:val="28"/>
          <w:szCs w:val="28"/>
        </w:rPr>
        <w:t>Nr.</w:t>
      </w:r>
      <w:r w:rsidR="003E3F92" w:rsidRPr="008405E7">
        <w:rPr>
          <w:sz w:val="28"/>
          <w:szCs w:val="28"/>
        </w:rPr>
        <w:t> </w:t>
      </w:r>
      <w:r w:rsidR="00755417" w:rsidRPr="008405E7">
        <w:rPr>
          <w:sz w:val="28"/>
          <w:szCs w:val="28"/>
        </w:rPr>
        <w:t xml:space="preserve">3DP/3.2.2.1.1/09/IPIA/IUMEPLS/016), </w:t>
      </w:r>
      <w:r w:rsidR="003E3F92" w:rsidRPr="008405E7">
        <w:rPr>
          <w:sz w:val="28"/>
          <w:szCs w:val="28"/>
        </w:rPr>
        <w:t>"</w:t>
      </w:r>
      <w:r w:rsidR="00755417" w:rsidRPr="008405E7">
        <w:rPr>
          <w:sz w:val="28"/>
          <w:szCs w:val="28"/>
        </w:rPr>
        <w:t>Vienotās valsts arhīvu informācijas sistēmas izstrādes un ieviešanas 2.</w:t>
      </w:r>
      <w:r w:rsidR="003E3F92" w:rsidRPr="008405E7">
        <w:rPr>
          <w:sz w:val="28"/>
          <w:szCs w:val="28"/>
        </w:rPr>
        <w:t> </w:t>
      </w:r>
      <w:r w:rsidR="00755417" w:rsidRPr="008405E7">
        <w:rPr>
          <w:sz w:val="28"/>
          <w:szCs w:val="28"/>
        </w:rPr>
        <w:t>kārta</w:t>
      </w:r>
      <w:r w:rsidR="003E3F92" w:rsidRPr="008405E7">
        <w:rPr>
          <w:sz w:val="28"/>
          <w:szCs w:val="28"/>
        </w:rPr>
        <w:t>"</w:t>
      </w:r>
      <w:r w:rsidR="00755417" w:rsidRPr="008405E7">
        <w:rPr>
          <w:sz w:val="28"/>
          <w:szCs w:val="28"/>
        </w:rPr>
        <w:t xml:space="preserve"> (</w:t>
      </w:r>
      <w:proofErr w:type="spellStart"/>
      <w:r w:rsidR="00755417" w:rsidRPr="008405E7">
        <w:rPr>
          <w:sz w:val="28"/>
          <w:szCs w:val="28"/>
        </w:rPr>
        <w:t>id</w:t>
      </w:r>
      <w:proofErr w:type="spellEnd"/>
      <w:r w:rsidR="00755417" w:rsidRPr="008405E7">
        <w:rPr>
          <w:sz w:val="28"/>
          <w:szCs w:val="28"/>
        </w:rPr>
        <w:t>.</w:t>
      </w:r>
      <w:r w:rsidR="003E3F92" w:rsidRPr="008405E7">
        <w:rPr>
          <w:sz w:val="28"/>
          <w:szCs w:val="28"/>
        </w:rPr>
        <w:t> </w:t>
      </w:r>
      <w:r w:rsidR="00755417" w:rsidRPr="008405E7">
        <w:rPr>
          <w:sz w:val="28"/>
          <w:szCs w:val="28"/>
        </w:rPr>
        <w:t>Nr. 3DP/3.2.2.1.1/08/IPIA/IUMEPLS/016), Nacionālā muzeju krājuma kopkataloga (NMKK) pilnveidošana, 2.</w:t>
      </w:r>
      <w:r w:rsidR="003E3F92" w:rsidRPr="008405E7">
        <w:rPr>
          <w:sz w:val="28"/>
          <w:szCs w:val="28"/>
        </w:rPr>
        <w:t> </w:t>
      </w:r>
      <w:r w:rsidR="00755417" w:rsidRPr="008405E7">
        <w:rPr>
          <w:sz w:val="28"/>
          <w:szCs w:val="28"/>
        </w:rPr>
        <w:t>kārta</w:t>
      </w:r>
      <w:r w:rsidR="003E3F92" w:rsidRPr="008405E7">
        <w:rPr>
          <w:sz w:val="28"/>
          <w:szCs w:val="28"/>
        </w:rPr>
        <w:t>"</w:t>
      </w:r>
      <w:r w:rsidR="00755417" w:rsidRPr="008405E7">
        <w:rPr>
          <w:sz w:val="28"/>
          <w:szCs w:val="28"/>
        </w:rPr>
        <w:t xml:space="preserve"> (</w:t>
      </w:r>
      <w:proofErr w:type="spellStart"/>
      <w:r w:rsidR="00755417" w:rsidRPr="008405E7">
        <w:rPr>
          <w:sz w:val="28"/>
          <w:szCs w:val="28"/>
        </w:rPr>
        <w:t>id</w:t>
      </w:r>
      <w:proofErr w:type="spellEnd"/>
      <w:r w:rsidR="00755417" w:rsidRPr="008405E7">
        <w:rPr>
          <w:sz w:val="28"/>
          <w:szCs w:val="28"/>
        </w:rPr>
        <w:t>.</w:t>
      </w:r>
      <w:r w:rsidR="003E3F92" w:rsidRPr="008405E7">
        <w:rPr>
          <w:sz w:val="28"/>
          <w:szCs w:val="28"/>
        </w:rPr>
        <w:t> </w:t>
      </w:r>
      <w:r w:rsidR="00755417" w:rsidRPr="008405E7">
        <w:rPr>
          <w:sz w:val="28"/>
          <w:szCs w:val="28"/>
        </w:rPr>
        <w:t>Nr.</w:t>
      </w:r>
      <w:r w:rsidR="003E3F92" w:rsidRPr="008405E7">
        <w:rPr>
          <w:sz w:val="28"/>
          <w:szCs w:val="28"/>
        </w:rPr>
        <w:t> </w:t>
      </w:r>
      <w:r w:rsidR="00755417" w:rsidRPr="008405E7">
        <w:rPr>
          <w:sz w:val="28"/>
          <w:szCs w:val="28"/>
        </w:rPr>
        <w:t xml:space="preserve">3DP/3.2.2.1.1/08/IPIA/IUMEPLS/015), </w:t>
      </w:r>
      <w:r w:rsidR="003E3F92" w:rsidRPr="008405E7">
        <w:rPr>
          <w:sz w:val="28"/>
          <w:szCs w:val="28"/>
        </w:rPr>
        <w:t>"</w:t>
      </w:r>
      <w:r w:rsidR="00755417" w:rsidRPr="008405E7">
        <w:rPr>
          <w:sz w:val="28"/>
          <w:szCs w:val="28"/>
        </w:rPr>
        <w:t>Kultūras un atmiņas institūciju vienotās informācijas pārvaldības sistēma</w:t>
      </w:r>
      <w:r w:rsidR="003E3F92" w:rsidRPr="008405E7">
        <w:rPr>
          <w:sz w:val="28"/>
          <w:szCs w:val="28"/>
        </w:rPr>
        <w:t>"</w:t>
      </w:r>
      <w:r w:rsidR="00755417" w:rsidRPr="008405E7">
        <w:rPr>
          <w:sz w:val="28"/>
          <w:szCs w:val="28"/>
        </w:rPr>
        <w:t xml:space="preserve"> (</w:t>
      </w:r>
      <w:proofErr w:type="spellStart"/>
      <w:r w:rsidR="00755417" w:rsidRPr="008405E7">
        <w:rPr>
          <w:sz w:val="28"/>
          <w:szCs w:val="28"/>
        </w:rPr>
        <w:t>id</w:t>
      </w:r>
      <w:proofErr w:type="spellEnd"/>
      <w:r w:rsidR="00755417" w:rsidRPr="008405E7">
        <w:rPr>
          <w:sz w:val="28"/>
          <w:szCs w:val="28"/>
        </w:rPr>
        <w:t>.</w:t>
      </w:r>
      <w:r w:rsidR="003E3F92" w:rsidRPr="008405E7">
        <w:rPr>
          <w:sz w:val="28"/>
          <w:szCs w:val="28"/>
        </w:rPr>
        <w:t> </w:t>
      </w:r>
      <w:r w:rsidR="00755417" w:rsidRPr="008405E7">
        <w:rPr>
          <w:sz w:val="28"/>
          <w:szCs w:val="28"/>
        </w:rPr>
        <w:t>Nr.</w:t>
      </w:r>
      <w:r w:rsidR="003E3F92" w:rsidRPr="008405E7">
        <w:rPr>
          <w:sz w:val="28"/>
          <w:szCs w:val="28"/>
        </w:rPr>
        <w:t> </w:t>
      </w:r>
      <w:r w:rsidR="00755417" w:rsidRPr="008405E7">
        <w:rPr>
          <w:sz w:val="28"/>
          <w:szCs w:val="28"/>
        </w:rPr>
        <w:t xml:space="preserve">3DP/3.2.2.1.1/09/IPIA/IUMEPLS/021), </w:t>
      </w:r>
      <w:r w:rsidR="003E3F92" w:rsidRPr="008405E7">
        <w:rPr>
          <w:sz w:val="28"/>
          <w:szCs w:val="28"/>
        </w:rPr>
        <w:t>"</w:t>
      </w:r>
      <w:r w:rsidR="00755417" w:rsidRPr="008405E7">
        <w:rPr>
          <w:sz w:val="28"/>
          <w:szCs w:val="28"/>
        </w:rPr>
        <w:t>Latvijas audiovizuālo materiālu pieejamības nodrošināšana e-vidē</w:t>
      </w:r>
      <w:r w:rsidR="003E3F92" w:rsidRPr="008405E7">
        <w:rPr>
          <w:sz w:val="28"/>
          <w:szCs w:val="28"/>
        </w:rPr>
        <w:t>"</w:t>
      </w:r>
      <w:r w:rsidR="00755417" w:rsidRPr="008405E7">
        <w:rPr>
          <w:sz w:val="28"/>
          <w:szCs w:val="28"/>
        </w:rPr>
        <w:t xml:space="preserve"> (</w:t>
      </w:r>
      <w:proofErr w:type="spellStart"/>
      <w:r w:rsidR="00755417" w:rsidRPr="008405E7">
        <w:rPr>
          <w:sz w:val="28"/>
          <w:szCs w:val="28"/>
        </w:rPr>
        <w:t>id</w:t>
      </w:r>
      <w:proofErr w:type="spellEnd"/>
      <w:r w:rsidR="00755417" w:rsidRPr="008405E7">
        <w:rPr>
          <w:sz w:val="28"/>
          <w:szCs w:val="28"/>
        </w:rPr>
        <w:t>.</w:t>
      </w:r>
      <w:r w:rsidR="003E3F92" w:rsidRPr="008405E7">
        <w:rPr>
          <w:sz w:val="28"/>
          <w:szCs w:val="28"/>
        </w:rPr>
        <w:t> </w:t>
      </w:r>
      <w:r w:rsidR="00755417" w:rsidRPr="008405E7">
        <w:rPr>
          <w:sz w:val="28"/>
          <w:szCs w:val="28"/>
        </w:rPr>
        <w:t>Nr.</w:t>
      </w:r>
      <w:r w:rsidR="003E3F92" w:rsidRPr="008405E7">
        <w:rPr>
          <w:sz w:val="28"/>
          <w:szCs w:val="28"/>
        </w:rPr>
        <w:t> </w:t>
      </w:r>
      <w:r w:rsidR="00755417" w:rsidRPr="008405E7">
        <w:rPr>
          <w:sz w:val="28"/>
          <w:szCs w:val="28"/>
        </w:rPr>
        <w:t xml:space="preserve">3DP/3.2.2.1.1/12/IPIA/CFLA/004). Latvijas kultūras mantojuma digitālā bibliotēka nodrošinās jebkuram interesentam vienotu piekļuvi Latvijas digitālajam kultūras mantojumam tīmeklī. Pakalpojums tiks balstīts uz Latvijas Nacionālās bibliotēkas, Latvijas muzeju un citu kultūras institūciju krājumā esošiem digitālajiem resursiem, kuri izveidoti iepriekš minētajos projektos un </w:t>
      </w:r>
      <w:r w:rsidR="003E3F92" w:rsidRPr="008405E7">
        <w:rPr>
          <w:sz w:val="28"/>
          <w:szCs w:val="28"/>
        </w:rPr>
        <w:t>projekta "</w:t>
      </w:r>
      <w:r w:rsidR="00755417" w:rsidRPr="008405E7">
        <w:rPr>
          <w:sz w:val="28"/>
          <w:szCs w:val="28"/>
        </w:rPr>
        <w:t>Kultūras mantojuma satura digitalizācija (1.</w:t>
      </w:r>
      <w:r w:rsidR="003E3F92" w:rsidRPr="008405E7">
        <w:rPr>
          <w:sz w:val="28"/>
          <w:szCs w:val="28"/>
        </w:rPr>
        <w:t> </w:t>
      </w:r>
      <w:r w:rsidR="00755417" w:rsidRPr="008405E7">
        <w:rPr>
          <w:sz w:val="28"/>
          <w:szCs w:val="28"/>
        </w:rPr>
        <w:t>kārta)</w:t>
      </w:r>
      <w:r w:rsidR="003E3F92" w:rsidRPr="008405E7">
        <w:rPr>
          <w:sz w:val="28"/>
          <w:szCs w:val="28"/>
        </w:rPr>
        <w:t>"</w:t>
      </w:r>
      <w:r w:rsidR="00755417" w:rsidRPr="008405E7">
        <w:rPr>
          <w:sz w:val="28"/>
          <w:szCs w:val="28"/>
        </w:rPr>
        <w:t xml:space="preserve"> īstenošanas rezultātā tiks papildināti ar jaunu digitālo saturu.  </w:t>
      </w:r>
    </w:p>
    <w:p w14:paraId="7925848F" w14:textId="0E1A0DC4" w:rsidR="00755417" w:rsidRPr="008405E7" w:rsidRDefault="00755417" w:rsidP="00A52D8C">
      <w:pPr>
        <w:pStyle w:val="VPBody"/>
        <w:spacing w:before="0" w:after="0"/>
        <w:rPr>
          <w:sz w:val="28"/>
          <w:szCs w:val="28"/>
        </w:rPr>
      </w:pPr>
    </w:p>
    <w:p w14:paraId="79258490" w14:textId="77777777" w:rsidR="00755417" w:rsidRPr="008405E7" w:rsidRDefault="00755417" w:rsidP="00A52D8C">
      <w:pPr>
        <w:pStyle w:val="VPBody"/>
        <w:spacing w:before="0" w:after="0"/>
        <w:jc w:val="center"/>
        <w:rPr>
          <w:b/>
          <w:sz w:val="28"/>
          <w:szCs w:val="28"/>
        </w:rPr>
      </w:pPr>
      <w:r w:rsidRPr="008405E7">
        <w:rPr>
          <w:b/>
          <w:sz w:val="28"/>
          <w:szCs w:val="28"/>
        </w:rPr>
        <w:t>Indikatīvi sociālekonomisko ieguvumu aprēķini</w:t>
      </w:r>
    </w:p>
    <w:p w14:paraId="79258491" w14:textId="77777777" w:rsidR="00755417" w:rsidRPr="008405E7" w:rsidRDefault="00755417" w:rsidP="00A52D8C">
      <w:pPr>
        <w:pStyle w:val="VPBody"/>
        <w:spacing w:before="0" w:after="0"/>
        <w:jc w:val="center"/>
        <w:rPr>
          <w:b/>
          <w:sz w:val="28"/>
          <w:szCs w:val="28"/>
        </w:rPr>
      </w:pPr>
    </w:p>
    <w:p w14:paraId="79258492" w14:textId="77D58953" w:rsidR="00755417" w:rsidRPr="008405E7" w:rsidRDefault="00302724" w:rsidP="00A52D8C">
      <w:pPr>
        <w:pStyle w:val="VPBody"/>
        <w:spacing w:before="0" w:after="0"/>
        <w:rPr>
          <w:sz w:val="28"/>
          <w:szCs w:val="28"/>
        </w:rPr>
      </w:pPr>
      <w:r w:rsidRPr="008405E7">
        <w:rPr>
          <w:sz w:val="28"/>
          <w:szCs w:val="28"/>
        </w:rPr>
        <w:tab/>
      </w:r>
      <w:r w:rsidR="00755417" w:rsidRPr="008405E7">
        <w:rPr>
          <w:sz w:val="28"/>
          <w:szCs w:val="28"/>
        </w:rPr>
        <w:t>Turpinot kultūras mantojuma digitalizāciju, palielināsies sociālekonomiskais lietderīgums vairākām sabiedrības grupām un veidosies papildu finanšu ietaupījums valsts budžetā.</w:t>
      </w:r>
    </w:p>
    <w:p w14:paraId="750A4227" w14:textId="77777777" w:rsidR="00F21582" w:rsidRDefault="00755417" w:rsidP="00A52D8C">
      <w:pPr>
        <w:pStyle w:val="VPBody"/>
        <w:spacing w:before="0" w:after="0"/>
        <w:rPr>
          <w:sz w:val="28"/>
          <w:szCs w:val="28"/>
        </w:rPr>
      </w:pPr>
      <w:r w:rsidRPr="008405E7">
        <w:rPr>
          <w:sz w:val="28"/>
          <w:szCs w:val="28"/>
        </w:rPr>
        <w:tab/>
      </w:r>
    </w:p>
    <w:p w14:paraId="6F47A0A9" w14:textId="77777777" w:rsidR="00F21582" w:rsidRDefault="00F21582">
      <w:pPr>
        <w:spacing w:before="0" w:after="160" w:line="259" w:lineRule="auto"/>
        <w:rPr>
          <w:rFonts w:ascii="Times New Roman" w:hAnsi="Times New Roman" w:cs="Times New Roman"/>
          <w:bCs/>
          <w:sz w:val="28"/>
          <w:szCs w:val="28"/>
        </w:rPr>
      </w:pPr>
      <w:r>
        <w:rPr>
          <w:sz w:val="28"/>
          <w:szCs w:val="28"/>
        </w:rPr>
        <w:br w:type="page"/>
      </w:r>
    </w:p>
    <w:p w14:paraId="79258493" w14:textId="302A7BC3" w:rsidR="00755417" w:rsidRPr="008405E7" w:rsidRDefault="00755417" w:rsidP="00A52D8C">
      <w:pPr>
        <w:pStyle w:val="VPBody"/>
        <w:spacing w:before="0" w:after="0"/>
        <w:rPr>
          <w:sz w:val="28"/>
          <w:szCs w:val="28"/>
        </w:rPr>
      </w:pPr>
      <w:r w:rsidRPr="008405E7">
        <w:rPr>
          <w:sz w:val="28"/>
          <w:szCs w:val="28"/>
        </w:rPr>
        <w:lastRenderedPageBreak/>
        <w:t>Paplašinot sabiedrības iespējas iepazīties ar kultūras mantojumu digitālā veidā, turpinās samazināties klientu apkalpošanas laiks saistībā ar materiālu (grāmatu, lietu u.</w:t>
      </w:r>
      <w:r w:rsidR="001D54C4">
        <w:rPr>
          <w:sz w:val="28"/>
          <w:szCs w:val="28"/>
        </w:rPr>
        <w:t> </w:t>
      </w:r>
      <w:r w:rsidRPr="008405E7">
        <w:rPr>
          <w:sz w:val="28"/>
          <w:szCs w:val="28"/>
        </w:rPr>
        <w:t>c.) izsniegšanu klientiem. Kā liecina</w:t>
      </w:r>
      <w:r w:rsidRPr="008405E7">
        <w:rPr>
          <w:i/>
          <w:sz w:val="28"/>
          <w:szCs w:val="28"/>
        </w:rPr>
        <w:t xml:space="preserve"> </w:t>
      </w:r>
      <w:proofErr w:type="spellStart"/>
      <w:r w:rsidRPr="008405E7">
        <w:rPr>
          <w:i/>
          <w:sz w:val="28"/>
          <w:szCs w:val="28"/>
        </w:rPr>
        <w:t>Europeana</w:t>
      </w:r>
      <w:proofErr w:type="spellEnd"/>
      <w:r w:rsidRPr="008405E7">
        <w:rPr>
          <w:i/>
          <w:sz w:val="28"/>
          <w:szCs w:val="28"/>
        </w:rPr>
        <w:t xml:space="preserve"> </w:t>
      </w:r>
      <w:r w:rsidRPr="008405E7">
        <w:rPr>
          <w:sz w:val="28"/>
          <w:szCs w:val="28"/>
        </w:rPr>
        <w:t>ietvaros veiktie pētījumi</w:t>
      </w:r>
      <w:r w:rsidRPr="008405E7">
        <w:rPr>
          <w:rStyle w:val="FootnoteReference"/>
          <w:sz w:val="28"/>
          <w:szCs w:val="28"/>
        </w:rPr>
        <w:footnoteReference w:id="2"/>
      </w:r>
      <w:r w:rsidRPr="008405E7">
        <w:rPr>
          <w:sz w:val="28"/>
          <w:szCs w:val="28"/>
        </w:rPr>
        <w:t xml:space="preserve">, digitālais saturs piesaista lielāko interesentu skaitu </w:t>
      </w:r>
      <w:proofErr w:type="spellStart"/>
      <w:r w:rsidRPr="008405E7">
        <w:rPr>
          <w:sz w:val="28"/>
          <w:szCs w:val="28"/>
        </w:rPr>
        <w:t>tiešsaites</w:t>
      </w:r>
      <w:proofErr w:type="spellEnd"/>
      <w:r w:rsidRPr="008405E7">
        <w:rPr>
          <w:sz w:val="28"/>
          <w:szCs w:val="28"/>
        </w:rPr>
        <w:t xml:space="preserve"> pieejamības dēļ. 2015.</w:t>
      </w:r>
      <w:r w:rsidR="001D54C4">
        <w:rPr>
          <w:sz w:val="28"/>
          <w:szCs w:val="28"/>
        </w:rPr>
        <w:t> </w:t>
      </w:r>
      <w:r w:rsidRPr="008405E7">
        <w:rPr>
          <w:sz w:val="28"/>
          <w:szCs w:val="28"/>
        </w:rPr>
        <w:t xml:space="preserve">gadā kopējais informācijas pieprasījumu skaits LNB sasniedza 200 000. </w:t>
      </w:r>
    </w:p>
    <w:p w14:paraId="79258494" w14:textId="50D62648" w:rsidR="00755417" w:rsidRPr="008405E7" w:rsidRDefault="00755417" w:rsidP="00A52D8C">
      <w:pPr>
        <w:pStyle w:val="VPBody"/>
        <w:spacing w:before="0" w:after="0"/>
        <w:rPr>
          <w:sz w:val="28"/>
          <w:szCs w:val="28"/>
        </w:rPr>
      </w:pPr>
      <w:r w:rsidRPr="008405E7">
        <w:rPr>
          <w:sz w:val="28"/>
          <w:szCs w:val="28"/>
        </w:rPr>
        <w:tab/>
        <w:t>Pieņemot, ka interesentu skaits palielināsies par 3</w:t>
      </w:r>
      <w:r w:rsidR="00607190" w:rsidRPr="008405E7">
        <w:rPr>
          <w:sz w:val="28"/>
          <w:szCs w:val="28"/>
        </w:rPr>
        <w:t> </w:t>
      </w:r>
      <w:r w:rsidRPr="008405E7">
        <w:rPr>
          <w:sz w:val="28"/>
          <w:szCs w:val="28"/>
        </w:rPr>
        <w:t xml:space="preserve">% katru gadu un klātienē izsniegto materiālu īpatsvars samazināsies uz pusi, klientu apkalpošana pēc projekta ieviešanas </w:t>
      </w:r>
      <w:r w:rsidR="00607190" w:rsidRPr="008405E7">
        <w:rPr>
          <w:sz w:val="28"/>
          <w:szCs w:val="28"/>
        </w:rPr>
        <w:t>izmaksās</w:t>
      </w:r>
      <w:r w:rsidRPr="008405E7">
        <w:rPr>
          <w:sz w:val="28"/>
          <w:szCs w:val="28"/>
        </w:rPr>
        <w:t xml:space="preserve"> par 214 154 </w:t>
      </w:r>
      <w:proofErr w:type="spellStart"/>
      <w:r w:rsidR="00607190" w:rsidRPr="008405E7">
        <w:rPr>
          <w:i/>
          <w:sz w:val="28"/>
          <w:szCs w:val="28"/>
        </w:rPr>
        <w:t>euro</w:t>
      </w:r>
      <w:proofErr w:type="spellEnd"/>
      <w:r w:rsidRPr="008405E7">
        <w:rPr>
          <w:sz w:val="28"/>
          <w:szCs w:val="28"/>
        </w:rPr>
        <w:t xml:space="preserve"> (2021.</w:t>
      </w:r>
      <w:r w:rsidR="004A5634">
        <w:rPr>
          <w:sz w:val="28"/>
          <w:szCs w:val="28"/>
        </w:rPr>
        <w:t> </w:t>
      </w:r>
      <w:r w:rsidRPr="008405E7">
        <w:rPr>
          <w:sz w:val="28"/>
          <w:szCs w:val="28"/>
        </w:rPr>
        <w:t>gads) gadā mazāk nekā līdz šim.</w:t>
      </w:r>
    </w:p>
    <w:p w14:paraId="79258495" w14:textId="77777777" w:rsidR="00755417" w:rsidRPr="008405E7" w:rsidRDefault="00755417" w:rsidP="00A52D8C">
      <w:pPr>
        <w:pStyle w:val="VPBody"/>
        <w:spacing w:before="0" w:after="0"/>
        <w:rPr>
          <w:sz w:val="28"/>
          <w:szCs w:val="28"/>
        </w:rPr>
      </w:pPr>
      <w:r w:rsidRPr="008405E7">
        <w:rPr>
          <w:sz w:val="28"/>
          <w:szCs w:val="28"/>
        </w:rPr>
        <w:t xml:space="preserve">Kultūras mantojuma digitalizācija, kā rāda iepriekšējā pieredze, labvēlīgi ietekmē vairākas sabiedrības grupas: </w:t>
      </w:r>
    </w:p>
    <w:p w14:paraId="79258496" w14:textId="4C66A01E" w:rsidR="00755417" w:rsidRPr="008405E7" w:rsidRDefault="00755417" w:rsidP="00A52D8C">
      <w:pPr>
        <w:pStyle w:val="VPBody"/>
        <w:numPr>
          <w:ilvl w:val="0"/>
          <w:numId w:val="14"/>
        </w:numPr>
        <w:spacing w:before="0" w:after="0"/>
        <w:ind w:left="0" w:firstLine="0"/>
        <w:rPr>
          <w:sz w:val="28"/>
          <w:szCs w:val="28"/>
        </w:rPr>
      </w:pPr>
      <w:r w:rsidRPr="008405E7">
        <w:rPr>
          <w:sz w:val="28"/>
          <w:szCs w:val="28"/>
        </w:rPr>
        <w:t>Pētniek</w:t>
      </w:r>
      <w:r w:rsidR="00607190" w:rsidRPr="008405E7">
        <w:rPr>
          <w:sz w:val="28"/>
          <w:szCs w:val="28"/>
        </w:rPr>
        <w:t>us</w:t>
      </w:r>
      <w:r w:rsidR="001D54C4">
        <w:rPr>
          <w:sz w:val="28"/>
          <w:szCs w:val="28"/>
        </w:rPr>
        <w:t xml:space="preserve"> un izglītības iestādes</w:t>
      </w:r>
      <w:r w:rsidRPr="008405E7">
        <w:rPr>
          <w:sz w:val="28"/>
          <w:szCs w:val="28"/>
        </w:rPr>
        <w:t xml:space="preserve"> jeb vis</w:t>
      </w:r>
      <w:r w:rsidR="00607190" w:rsidRPr="008405E7">
        <w:rPr>
          <w:sz w:val="28"/>
          <w:szCs w:val="28"/>
        </w:rPr>
        <w:t>us</w:t>
      </w:r>
      <w:r w:rsidRPr="008405E7">
        <w:rPr>
          <w:sz w:val="28"/>
          <w:szCs w:val="28"/>
        </w:rPr>
        <w:t xml:space="preserve"> t</w:t>
      </w:r>
      <w:r w:rsidR="00607190" w:rsidRPr="008405E7">
        <w:rPr>
          <w:sz w:val="28"/>
          <w:szCs w:val="28"/>
        </w:rPr>
        <w:t>os</w:t>
      </w:r>
      <w:r w:rsidRPr="008405E7">
        <w:rPr>
          <w:sz w:val="28"/>
          <w:szCs w:val="28"/>
        </w:rPr>
        <w:t xml:space="preserve">, kas meklē saturu pētnieciskajām vajadzībām, </w:t>
      </w:r>
      <w:r w:rsidR="00607190" w:rsidRPr="008405E7">
        <w:rPr>
          <w:sz w:val="28"/>
          <w:szCs w:val="28"/>
        </w:rPr>
        <w:t>tai skaitā</w:t>
      </w:r>
      <w:r w:rsidRPr="008405E7">
        <w:rPr>
          <w:sz w:val="28"/>
          <w:szCs w:val="28"/>
        </w:rPr>
        <w:t xml:space="preserve"> augstskolu student</w:t>
      </w:r>
      <w:r w:rsidR="00607190" w:rsidRPr="008405E7">
        <w:rPr>
          <w:sz w:val="28"/>
          <w:szCs w:val="28"/>
        </w:rPr>
        <w:t>us</w:t>
      </w:r>
      <w:r w:rsidRPr="008405E7">
        <w:rPr>
          <w:sz w:val="28"/>
          <w:szCs w:val="28"/>
        </w:rPr>
        <w:t>, vispārējās un profesionālās izglītības iestāžu izglītojam</w:t>
      </w:r>
      <w:r w:rsidR="00607190" w:rsidRPr="008405E7">
        <w:rPr>
          <w:sz w:val="28"/>
          <w:szCs w:val="28"/>
        </w:rPr>
        <w:t>os</w:t>
      </w:r>
      <w:r w:rsidRPr="008405E7">
        <w:rPr>
          <w:sz w:val="28"/>
          <w:szCs w:val="28"/>
        </w:rPr>
        <w:t>, pasniedzēj</w:t>
      </w:r>
      <w:r w:rsidR="00607190" w:rsidRPr="008405E7">
        <w:rPr>
          <w:sz w:val="28"/>
          <w:szCs w:val="28"/>
        </w:rPr>
        <w:t>us</w:t>
      </w:r>
      <w:r w:rsidRPr="008405E7">
        <w:rPr>
          <w:sz w:val="28"/>
          <w:szCs w:val="28"/>
        </w:rPr>
        <w:t xml:space="preserve"> u.</w:t>
      </w:r>
      <w:r w:rsidR="001D54C4">
        <w:rPr>
          <w:sz w:val="28"/>
          <w:szCs w:val="28"/>
        </w:rPr>
        <w:t> </w:t>
      </w:r>
      <w:r w:rsidRPr="008405E7">
        <w:rPr>
          <w:sz w:val="28"/>
          <w:szCs w:val="28"/>
        </w:rPr>
        <w:t>c.;</w:t>
      </w:r>
    </w:p>
    <w:p w14:paraId="79258497" w14:textId="16767E4D" w:rsidR="00755417" w:rsidRPr="008405E7" w:rsidRDefault="00755417" w:rsidP="00A52D8C">
      <w:pPr>
        <w:pStyle w:val="VPBody"/>
        <w:numPr>
          <w:ilvl w:val="0"/>
          <w:numId w:val="14"/>
        </w:numPr>
        <w:spacing w:before="0" w:after="0"/>
        <w:ind w:left="0" w:firstLine="0"/>
        <w:rPr>
          <w:sz w:val="28"/>
          <w:szCs w:val="28"/>
        </w:rPr>
      </w:pPr>
      <w:r w:rsidRPr="008405E7">
        <w:rPr>
          <w:sz w:val="28"/>
          <w:szCs w:val="28"/>
        </w:rPr>
        <w:t>Komersant</w:t>
      </w:r>
      <w:r w:rsidR="00607190" w:rsidRPr="008405E7">
        <w:rPr>
          <w:sz w:val="28"/>
          <w:szCs w:val="28"/>
        </w:rPr>
        <w:t>us</w:t>
      </w:r>
      <w:r w:rsidRPr="008405E7">
        <w:rPr>
          <w:sz w:val="28"/>
          <w:szCs w:val="28"/>
        </w:rPr>
        <w:t>, no digitālā satura veidojot jaunus produktus un pakalpojumus;</w:t>
      </w:r>
    </w:p>
    <w:p w14:paraId="79258498" w14:textId="25DA4C9C" w:rsidR="00755417" w:rsidRPr="008405E7" w:rsidRDefault="00755417" w:rsidP="00A52D8C">
      <w:pPr>
        <w:pStyle w:val="VPBody"/>
        <w:numPr>
          <w:ilvl w:val="0"/>
          <w:numId w:val="14"/>
        </w:numPr>
        <w:spacing w:before="0" w:after="0"/>
        <w:ind w:left="0" w:firstLine="0"/>
        <w:rPr>
          <w:sz w:val="28"/>
          <w:szCs w:val="28"/>
        </w:rPr>
      </w:pPr>
      <w:r w:rsidRPr="008405E7">
        <w:rPr>
          <w:sz w:val="28"/>
          <w:szCs w:val="28"/>
        </w:rPr>
        <w:t>Autor</w:t>
      </w:r>
      <w:r w:rsidR="00607190" w:rsidRPr="008405E7">
        <w:rPr>
          <w:sz w:val="28"/>
          <w:szCs w:val="28"/>
        </w:rPr>
        <w:t>us</w:t>
      </w:r>
      <w:r w:rsidRPr="008405E7">
        <w:rPr>
          <w:sz w:val="28"/>
          <w:szCs w:val="28"/>
        </w:rPr>
        <w:t>, kuru darbi tiek digitalizēti un tād</w:t>
      </w:r>
      <w:r w:rsidR="00607190" w:rsidRPr="008405E7">
        <w:rPr>
          <w:sz w:val="28"/>
          <w:szCs w:val="28"/>
        </w:rPr>
        <w:t>ē</w:t>
      </w:r>
      <w:r w:rsidRPr="008405E7">
        <w:rPr>
          <w:sz w:val="28"/>
          <w:szCs w:val="28"/>
        </w:rPr>
        <w:t>jādi plaši pieejami.</w:t>
      </w:r>
    </w:p>
    <w:p w14:paraId="79258499" w14:textId="77777777" w:rsidR="00755417" w:rsidRPr="008405E7" w:rsidRDefault="00755417" w:rsidP="00A52D8C">
      <w:pPr>
        <w:pStyle w:val="VPBody"/>
        <w:spacing w:before="0" w:after="0"/>
        <w:rPr>
          <w:sz w:val="28"/>
          <w:szCs w:val="28"/>
        </w:rPr>
      </w:pPr>
    </w:p>
    <w:p w14:paraId="7925849A" w14:textId="1D7142F7" w:rsidR="00755417" w:rsidRPr="008405E7" w:rsidRDefault="00755417" w:rsidP="00A52D8C">
      <w:pPr>
        <w:pStyle w:val="VPBody"/>
        <w:spacing w:before="0" w:after="0"/>
        <w:rPr>
          <w:sz w:val="28"/>
          <w:szCs w:val="28"/>
        </w:rPr>
      </w:pPr>
      <w:r w:rsidRPr="008405E7">
        <w:rPr>
          <w:sz w:val="28"/>
          <w:szCs w:val="28"/>
        </w:rPr>
        <w:tab/>
        <w:t xml:space="preserve">Meklējot digitālo saturu internetā, </w:t>
      </w:r>
      <w:r w:rsidR="00607190" w:rsidRPr="008405E7">
        <w:rPr>
          <w:sz w:val="28"/>
          <w:szCs w:val="28"/>
        </w:rPr>
        <w:t>tas ir,</w:t>
      </w:r>
      <w:r w:rsidRPr="008405E7">
        <w:rPr>
          <w:sz w:val="28"/>
          <w:szCs w:val="28"/>
        </w:rPr>
        <w:t xml:space="preserve"> neapmeklējot kultūras mantojuma institūcijas klātienē, tiek būtiski samazināts administratīvais slogs, samazinoties klientu laika un finanšu līdzekļu patēriņam. Pieņemot, ka informācijas pieprasījumu skaits turpinās vidēji palielināties par 3</w:t>
      </w:r>
      <w:r w:rsidR="00607190" w:rsidRPr="008405E7">
        <w:rPr>
          <w:sz w:val="28"/>
          <w:szCs w:val="28"/>
        </w:rPr>
        <w:t> </w:t>
      </w:r>
      <w:r w:rsidRPr="008405E7">
        <w:rPr>
          <w:sz w:val="28"/>
          <w:szCs w:val="28"/>
        </w:rPr>
        <w:t>% gadā un tikai katrā otrajā gadījumā klients vērsīsies pie klientu apka</w:t>
      </w:r>
      <w:r w:rsidR="001D54C4">
        <w:rPr>
          <w:sz w:val="28"/>
          <w:szCs w:val="28"/>
        </w:rPr>
        <w:t xml:space="preserve">lpošanas speciālista, kultūras </w:t>
      </w:r>
      <w:r w:rsidR="003649E0">
        <w:rPr>
          <w:sz w:val="28"/>
          <w:szCs w:val="28"/>
        </w:rPr>
        <w:t>institūciju</w:t>
      </w:r>
      <w:r w:rsidRPr="008405E7">
        <w:rPr>
          <w:sz w:val="28"/>
          <w:szCs w:val="28"/>
        </w:rPr>
        <w:t xml:space="preserve"> klienti gadā ietaupīs vidēji 250 000 </w:t>
      </w:r>
      <w:proofErr w:type="spellStart"/>
      <w:r w:rsidR="00607190" w:rsidRPr="008405E7">
        <w:rPr>
          <w:i/>
          <w:sz w:val="28"/>
          <w:szCs w:val="28"/>
        </w:rPr>
        <w:t>euro</w:t>
      </w:r>
      <w:proofErr w:type="spellEnd"/>
      <w:r w:rsidRPr="008405E7">
        <w:rPr>
          <w:sz w:val="28"/>
          <w:szCs w:val="28"/>
        </w:rPr>
        <w:t xml:space="preserve"> par transporta izdevumiem, 2 055</w:t>
      </w:r>
      <w:r w:rsidR="00607190" w:rsidRPr="008405E7">
        <w:rPr>
          <w:sz w:val="28"/>
          <w:szCs w:val="28"/>
        </w:rPr>
        <w:t> </w:t>
      </w:r>
      <w:r w:rsidRPr="008405E7">
        <w:rPr>
          <w:sz w:val="28"/>
          <w:szCs w:val="28"/>
        </w:rPr>
        <w:t xml:space="preserve">682 </w:t>
      </w:r>
      <w:proofErr w:type="spellStart"/>
      <w:r w:rsidR="00607190" w:rsidRPr="008405E7">
        <w:rPr>
          <w:i/>
          <w:sz w:val="28"/>
          <w:szCs w:val="28"/>
        </w:rPr>
        <w:t>euro</w:t>
      </w:r>
      <w:proofErr w:type="spellEnd"/>
      <w:r w:rsidRPr="008405E7">
        <w:rPr>
          <w:sz w:val="28"/>
          <w:szCs w:val="28"/>
        </w:rPr>
        <w:t xml:space="preserve"> gadā par laika samazinājumu, </w:t>
      </w:r>
      <w:r w:rsidR="00607190" w:rsidRPr="008405E7">
        <w:rPr>
          <w:sz w:val="28"/>
          <w:szCs w:val="28"/>
        </w:rPr>
        <w:t>neapmeklējot bibliotēku, arhīvu</w:t>
      </w:r>
      <w:proofErr w:type="gramStart"/>
      <w:r w:rsidR="00607190" w:rsidRPr="008405E7">
        <w:rPr>
          <w:sz w:val="28"/>
          <w:szCs w:val="28"/>
        </w:rPr>
        <w:t xml:space="preserve"> </w:t>
      </w:r>
      <w:r w:rsidRPr="008405E7">
        <w:rPr>
          <w:sz w:val="28"/>
          <w:szCs w:val="28"/>
        </w:rPr>
        <w:t xml:space="preserve"> </w:t>
      </w:r>
      <w:proofErr w:type="gramEnd"/>
      <w:r w:rsidR="00607190" w:rsidRPr="008405E7">
        <w:rPr>
          <w:sz w:val="28"/>
          <w:szCs w:val="28"/>
        </w:rPr>
        <w:t>un citas</w:t>
      </w:r>
      <w:r w:rsidRPr="008405E7">
        <w:rPr>
          <w:sz w:val="28"/>
          <w:szCs w:val="28"/>
        </w:rPr>
        <w:t xml:space="preserve"> </w:t>
      </w:r>
      <w:r w:rsidR="00607190" w:rsidRPr="008405E7">
        <w:rPr>
          <w:sz w:val="28"/>
          <w:szCs w:val="28"/>
        </w:rPr>
        <w:t xml:space="preserve">iestādes </w:t>
      </w:r>
      <w:r w:rsidRPr="008405E7">
        <w:rPr>
          <w:sz w:val="28"/>
          <w:szCs w:val="28"/>
        </w:rPr>
        <w:t xml:space="preserve">klātienē, bet meklējot un apskatot materiālus internetā (vidēji 6 stundas uz 1 apmeklējumu), neieskaitot izdevumus materiālu kopēšanai, skenēšanai vai izsniegšanai uz datu nesēja, kas vidēji </w:t>
      </w:r>
      <w:r w:rsidR="00607190" w:rsidRPr="008405E7">
        <w:rPr>
          <w:sz w:val="28"/>
          <w:szCs w:val="28"/>
        </w:rPr>
        <w:t>ir</w:t>
      </w:r>
      <w:r w:rsidRPr="008405E7">
        <w:rPr>
          <w:sz w:val="28"/>
          <w:szCs w:val="28"/>
        </w:rPr>
        <w:t xml:space="preserve"> 40 000 </w:t>
      </w:r>
      <w:proofErr w:type="spellStart"/>
      <w:r w:rsidR="00607190" w:rsidRPr="008405E7">
        <w:rPr>
          <w:i/>
          <w:sz w:val="28"/>
          <w:szCs w:val="28"/>
        </w:rPr>
        <w:t>euro</w:t>
      </w:r>
      <w:proofErr w:type="spellEnd"/>
      <w:r w:rsidRPr="008405E7">
        <w:rPr>
          <w:sz w:val="28"/>
          <w:szCs w:val="28"/>
        </w:rPr>
        <w:t xml:space="preserve"> gadā.</w:t>
      </w:r>
    </w:p>
    <w:p w14:paraId="7925849B" w14:textId="38DF056D" w:rsidR="00755417" w:rsidRPr="008405E7" w:rsidRDefault="00755417" w:rsidP="00A52D8C">
      <w:pPr>
        <w:pStyle w:val="VPBody"/>
        <w:spacing w:before="0" w:after="0"/>
        <w:rPr>
          <w:sz w:val="28"/>
          <w:szCs w:val="28"/>
        </w:rPr>
      </w:pPr>
      <w:r w:rsidRPr="008405E7">
        <w:rPr>
          <w:sz w:val="28"/>
          <w:szCs w:val="28"/>
        </w:rPr>
        <w:tab/>
        <w:t xml:space="preserve">Digitālais kultūras mantojums, līdzīgi kā atvērtie dati, ir komersantu biznesa ideju avots, kas nākotnē var izraisīt jaunu komercproduktu izveidi gan Latvijas, gan Eiropas, gan globālajā tirgū. Aprēķināt šo ietekmi pašlaik nav iespējams, taču atvērto datu izmantošanas komercializācija pierādīja, ka datu </w:t>
      </w:r>
      <w:proofErr w:type="spellStart"/>
      <w:r w:rsidRPr="008405E7">
        <w:rPr>
          <w:sz w:val="28"/>
          <w:szCs w:val="28"/>
        </w:rPr>
        <w:t>atkalizmantošana</w:t>
      </w:r>
      <w:proofErr w:type="spellEnd"/>
      <w:r w:rsidRPr="008405E7">
        <w:rPr>
          <w:sz w:val="28"/>
          <w:szCs w:val="28"/>
        </w:rPr>
        <w:t xml:space="preserve"> veido acīmredzamu ekonomisko efektu.</w:t>
      </w:r>
      <w:r w:rsidR="00607190" w:rsidRPr="008405E7">
        <w:rPr>
          <w:sz w:val="28"/>
          <w:szCs w:val="28"/>
        </w:rPr>
        <w:t xml:space="preserve"> </w:t>
      </w:r>
    </w:p>
    <w:p w14:paraId="7925849C" w14:textId="46827FFD" w:rsidR="00755417" w:rsidRPr="008405E7" w:rsidRDefault="00755417" w:rsidP="00A52D8C">
      <w:pPr>
        <w:pStyle w:val="VPBody"/>
        <w:spacing w:before="0" w:after="0"/>
        <w:rPr>
          <w:sz w:val="28"/>
          <w:szCs w:val="28"/>
        </w:rPr>
      </w:pPr>
      <w:r w:rsidRPr="008405E7">
        <w:rPr>
          <w:sz w:val="28"/>
          <w:szCs w:val="28"/>
        </w:rPr>
        <w:tab/>
        <w:t xml:space="preserve">Saskaitot visus </w:t>
      </w:r>
      <w:r w:rsidR="00607190" w:rsidRPr="008405E7">
        <w:rPr>
          <w:sz w:val="28"/>
          <w:szCs w:val="28"/>
        </w:rPr>
        <w:t>minētos</w:t>
      </w:r>
      <w:r w:rsidRPr="008405E7">
        <w:rPr>
          <w:sz w:val="28"/>
          <w:szCs w:val="28"/>
        </w:rPr>
        <w:t xml:space="preserve"> finanšu un sociāli</w:t>
      </w:r>
      <w:r w:rsidR="00607190" w:rsidRPr="008405E7">
        <w:rPr>
          <w:sz w:val="28"/>
          <w:szCs w:val="28"/>
        </w:rPr>
        <w:t xml:space="preserve"> </w:t>
      </w:r>
      <w:r w:rsidRPr="008405E7">
        <w:rPr>
          <w:sz w:val="28"/>
          <w:szCs w:val="28"/>
        </w:rPr>
        <w:t xml:space="preserve">ekonomiskos ieguvumus, var secināt, ka kopējais efekts pārskata periodā, </w:t>
      </w:r>
      <w:r w:rsidR="00607190" w:rsidRPr="008405E7">
        <w:rPr>
          <w:sz w:val="28"/>
          <w:szCs w:val="28"/>
        </w:rPr>
        <w:t>tai skaitā</w:t>
      </w:r>
      <w:r w:rsidRPr="008405E7">
        <w:rPr>
          <w:sz w:val="28"/>
          <w:szCs w:val="28"/>
        </w:rPr>
        <w:t xml:space="preserve"> 10 gadus pēc projekta beigām, veido 30,6 miljonu </w:t>
      </w:r>
      <w:proofErr w:type="spellStart"/>
      <w:r w:rsidR="00607190" w:rsidRPr="008405E7">
        <w:rPr>
          <w:i/>
          <w:sz w:val="28"/>
          <w:szCs w:val="28"/>
        </w:rPr>
        <w:t>euro</w:t>
      </w:r>
      <w:proofErr w:type="spellEnd"/>
      <w:r w:rsidRPr="008405E7">
        <w:rPr>
          <w:sz w:val="28"/>
          <w:szCs w:val="28"/>
        </w:rPr>
        <w:t xml:space="preserve"> ieguvumu, kas 1,86 reizes pārsniedz projekta investīcijas un darbības (uzturēšanas) izmaksas kopā vairāk nekā 18 miljonu </w:t>
      </w:r>
      <w:proofErr w:type="spellStart"/>
      <w:r w:rsidR="00E3145A" w:rsidRPr="008405E7">
        <w:rPr>
          <w:i/>
          <w:sz w:val="28"/>
          <w:szCs w:val="28"/>
        </w:rPr>
        <w:t>euro</w:t>
      </w:r>
      <w:proofErr w:type="spellEnd"/>
      <w:r w:rsidRPr="008405E7">
        <w:rPr>
          <w:sz w:val="28"/>
          <w:szCs w:val="28"/>
        </w:rPr>
        <w:t xml:space="preserve"> </w:t>
      </w:r>
      <w:r w:rsidR="00E3145A" w:rsidRPr="008405E7">
        <w:rPr>
          <w:sz w:val="28"/>
          <w:szCs w:val="28"/>
        </w:rPr>
        <w:t>apmērā</w:t>
      </w:r>
      <w:r w:rsidRPr="008405E7">
        <w:rPr>
          <w:sz w:val="28"/>
          <w:szCs w:val="28"/>
        </w:rPr>
        <w:t xml:space="preserve">, </w:t>
      </w:r>
      <w:r w:rsidR="00E3145A" w:rsidRPr="008405E7">
        <w:rPr>
          <w:sz w:val="28"/>
          <w:szCs w:val="28"/>
        </w:rPr>
        <w:t>tai skaitā</w:t>
      </w:r>
      <w:r w:rsidRPr="008405E7">
        <w:rPr>
          <w:sz w:val="28"/>
          <w:szCs w:val="28"/>
        </w:rPr>
        <w:t xml:space="preserve"> sagaidāmās projekta 2.</w:t>
      </w:r>
      <w:r w:rsidR="00E3145A" w:rsidRPr="008405E7">
        <w:rPr>
          <w:sz w:val="28"/>
          <w:szCs w:val="28"/>
        </w:rPr>
        <w:t> </w:t>
      </w:r>
      <w:r w:rsidRPr="008405E7">
        <w:rPr>
          <w:sz w:val="28"/>
          <w:szCs w:val="28"/>
        </w:rPr>
        <w:t xml:space="preserve">kārtas investīcijas 6 000 000 </w:t>
      </w:r>
      <w:proofErr w:type="spellStart"/>
      <w:r w:rsidR="00E3145A" w:rsidRPr="008405E7">
        <w:rPr>
          <w:i/>
          <w:sz w:val="28"/>
          <w:szCs w:val="28"/>
        </w:rPr>
        <w:t>euro</w:t>
      </w:r>
      <w:proofErr w:type="spellEnd"/>
      <w:r w:rsidR="00E3145A" w:rsidRPr="008405E7">
        <w:rPr>
          <w:sz w:val="28"/>
          <w:szCs w:val="28"/>
        </w:rPr>
        <w:t xml:space="preserve"> </w:t>
      </w:r>
      <w:r w:rsidR="00F21582">
        <w:rPr>
          <w:sz w:val="28"/>
          <w:szCs w:val="28"/>
        </w:rPr>
        <w:br/>
      </w:r>
      <w:r w:rsidR="00F21582">
        <w:rPr>
          <w:sz w:val="28"/>
          <w:szCs w:val="28"/>
        </w:rPr>
        <w:lastRenderedPageBreak/>
        <w:br/>
      </w:r>
      <w:r w:rsidR="00E3145A" w:rsidRPr="008405E7">
        <w:rPr>
          <w:sz w:val="28"/>
          <w:szCs w:val="28"/>
        </w:rPr>
        <w:t>apmērā (līdz 2022. gadam</w:t>
      </w:r>
      <w:r w:rsidRPr="008405E7">
        <w:rPr>
          <w:sz w:val="28"/>
          <w:szCs w:val="28"/>
        </w:rPr>
        <w:t xml:space="preserve">) un uzturēšanas izmaksas. </w:t>
      </w:r>
    </w:p>
    <w:p w14:paraId="159E3D7B" w14:textId="77777777" w:rsidR="009539A0" w:rsidRPr="008405E7" w:rsidRDefault="009539A0" w:rsidP="00A52D8C">
      <w:pPr>
        <w:pStyle w:val="naisf"/>
        <w:tabs>
          <w:tab w:val="right" w:pos="9000"/>
        </w:tabs>
        <w:spacing w:before="0" w:after="0"/>
        <w:ind w:firstLine="0"/>
        <w:rPr>
          <w:sz w:val="28"/>
          <w:szCs w:val="28"/>
        </w:rPr>
      </w:pPr>
    </w:p>
    <w:p w14:paraId="72A966CE" w14:textId="77777777" w:rsidR="009539A0" w:rsidRPr="008405E7" w:rsidRDefault="009539A0" w:rsidP="00A52D8C">
      <w:pPr>
        <w:pStyle w:val="naisf"/>
        <w:tabs>
          <w:tab w:val="right" w:pos="9000"/>
        </w:tabs>
        <w:spacing w:before="0" w:after="0"/>
        <w:ind w:firstLine="0"/>
        <w:rPr>
          <w:sz w:val="28"/>
          <w:szCs w:val="28"/>
        </w:rPr>
      </w:pPr>
    </w:p>
    <w:p w14:paraId="67D9E5D8" w14:textId="77777777" w:rsidR="009539A0" w:rsidRPr="008405E7" w:rsidRDefault="009539A0" w:rsidP="00A52D8C">
      <w:pPr>
        <w:pStyle w:val="naisf"/>
        <w:tabs>
          <w:tab w:val="right" w:pos="9000"/>
        </w:tabs>
        <w:spacing w:before="0" w:after="0"/>
        <w:ind w:firstLine="0"/>
        <w:rPr>
          <w:sz w:val="28"/>
          <w:szCs w:val="28"/>
        </w:rPr>
      </w:pPr>
    </w:p>
    <w:p w14:paraId="2D5376CC" w14:textId="77777777" w:rsidR="009539A0" w:rsidRPr="008405E7" w:rsidRDefault="009539A0" w:rsidP="00E3145A">
      <w:pPr>
        <w:tabs>
          <w:tab w:val="left" w:pos="6521"/>
          <w:tab w:val="right" w:pos="8820"/>
        </w:tabs>
        <w:spacing w:before="0" w:after="0"/>
        <w:ind w:firstLine="709"/>
        <w:rPr>
          <w:rFonts w:ascii="Times New Roman" w:hAnsi="Times New Roman" w:cs="Times New Roman"/>
          <w:sz w:val="28"/>
          <w:szCs w:val="28"/>
        </w:rPr>
      </w:pPr>
      <w:r w:rsidRPr="008405E7">
        <w:rPr>
          <w:rFonts w:ascii="Times New Roman" w:hAnsi="Times New Roman" w:cs="Times New Roman"/>
          <w:sz w:val="28"/>
          <w:szCs w:val="28"/>
        </w:rPr>
        <w:t xml:space="preserve">Vides aizsardzības un </w:t>
      </w:r>
    </w:p>
    <w:p w14:paraId="76013617" w14:textId="77777777" w:rsidR="009539A0" w:rsidRPr="008405E7" w:rsidRDefault="009539A0" w:rsidP="00E3145A">
      <w:pPr>
        <w:tabs>
          <w:tab w:val="left" w:pos="6521"/>
          <w:tab w:val="right" w:pos="8820"/>
        </w:tabs>
        <w:spacing w:before="0" w:after="0"/>
        <w:ind w:firstLine="709"/>
        <w:rPr>
          <w:rFonts w:ascii="Times New Roman" w:hAnsi="Times New Roman" w:cs="Times New Roman"/>
          <w:sz w:val="28"/>
          <w:szCs w:val="28"/>
        </w:rPr>
      </w:pPr>
      <w:r w:rsidRPr="008405E7">
        <w:rPr>
          <w:rFonts w:ascii="Times New Roman" w:hAnsi="Times New Roman" w:cs="Times New Roman"/>
          <w:sz w:val="28"/>
          <w:szCs w:val="28"/>
        </w:rPr>
        <w:t>reģionālās attīstības ministrs</w:t>
      </w:r>
      <w:r w:rsidRPr="008405E7">
        <w:rPr>
          <w:rFonts w:ascii="Times New Roman" w:hAnsi="Times New Roman" w:cs="Times New Roman"/>
          <w:sz w:val="28"/>
          <w:szCs w:val="28"/>
        </w:rPr>
        <w:tab/>
        <w:t>Kaspars Gerhards</w:t>
      </w:r>
    </w:p>
    <w:sectPr w:rsidR="009539A0" w:rsidRPr="008405E7" w:rsidSect="009539A0">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584C8" w14:textId="77777777" w:rsidR="00607190" w:rsidRDefault="00607190">
      <w:pPr>
        <w:spacing w:before="0" w:after="0"/>
      </w:pPr>
      <w:r>
        <w:separator/>
      </w:r>
    </w:p>
    <w:p w14:paraId="792584C9" w14:textId="77777777" w:rsidR="00607190" w:rsidRDefault="00607190"/>
  </w:endnote>
  <w:endnote w:type="continuationSeparator" w:id="0">
    <w:p w14:paraId="792584CA" w14:textId="77777777" w:rsidR="00607190" w:rsidRDefault="00607190">
      <w:pPr>
        <w:spacing w:before="0" w:after="0"/>
      </w:pPr>
      <w:r>
        <w:continuationSeparator/>
      </w:r>
    </w:p>
    <w:p w14:paraId="792584CB" w14:textId="77777777" w:rsidR="00607190" w:rsidRDefault="00607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74312202"/>
      <w:docPartObj>
        <w:docPartGallery w:val="Page Numbers (Bottom of Page)"/>
        <w:docPartUnique/>
      </w:docPartObj>
    </w:sdtPr>
    <w:sdtEndPr>
      <w:rPr>
        <w:noProof/>
        <w:sz w:val="22"/>
        <w:szCs w:val="22"/>
      </w:rPr>
    </w:sdtEndPr>
    <w:sdtContent>
      <w:p w14:paraId="792584CD" w14:textId="48FA0EAD" w:rsidR="00607190" w:rsidRDefault="00607190" w:rsidP="009539A0">
        <w:pPr>
          <w:jc w:val="both"/>
        </w:pPr>
        <w:r>
          <w:rPr>
            <w:rFonts w:ascii="Times New Roman" w:hAnsi="Times New Roman" w:cs="Times New Roman"/>
            <w:sz w:val="16"/>
            <w:szCs w:val="16"/>
          </w:rPr>
          <w:t>R2784_6p</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05243779"/>
      <w:docPartObj>
        <w:docPartGallery w:val="Page Numbers (Bottom of Page)"/>
        <w:docPartUnique/>
      </w:docPartObj>
    </w:sdtPr>
    <w:sdtEndPr>
      <w:rPr>
        <w:noProof/>
        <w:sz w:val="22"/>
        <w:szCs w:val="22"/>
      </w:rPr>
    </w:sdtEndPr>
    <w:sdtContent>
      <w:p w14:paraId="6528EF5C" w14:textId="77777777" w:rsidR="00607190" w:rsidRDefault="00607190" w:rsidP="00365144">
        <w:pPr>
          <w:jc w:val="both"/>
        </w:pPr>
        <w:r>
          <w:rPr>
            <w:rFonts w:ascii="Times New Roman" w:hAnsi="Times New Roman" w:cs="Times New Roman"/>
            <w:sz w:val="16"/>
            <w:szCs w:val="16"/>
          </w:rPr>
          <w:t>R2784_6p</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584C4" w14:textId="77777777" w:rsidR="00607190" w:rsidRDefault="00607190">
      <w:pPr>
        <w:spacing w:before="0" w:after="0"/>
      </w:pPr>
      <w:r>
        <w:separator/>
      </w:r>
    </w:p>
    <w:p w14:paraId="792584C5" w14:textId="77777777" w:rsidR="00607190" w:rsidRDefault="00607190"/>
  </w:footnote>
  <w:footnote w:type="continuationSeparator" w:id="0">
    <w:p w14:paraId="792584C6" w14:textId="77777777" w:rsidR="00607190" w:rsidRDefault="00607190">
      <w:pPr>
        <w:spacing w:before="0" w:after="0"/>
      </w:pPr>
      <w:r>
        <w:continuationSeparator/>
      </w:r>
    </w:p>
    <w:p w14:paraId="792584C7" w14:textId="77777777" w:rsidR="00607190" w:rsidRDefault="00607190"/>
  </w:footnote>
  <w:footnote w:id="1">
    <w:p w14:paraId="792584CF" w14:textId="77777777" w:rsidR="00607190" w:rsidRPr="00FB78E4" w:rsidRDefault="00607190" w:rsidP="00755417">
      <w:pPr>
        <w:pStyle w:val="Footnote"/>
        <w:rPr>
          <w:rFonts w:ascii="Times New Roman" w:hAnsi="Times New Roman"/>
        </w:rPr>
      </w:pPr>
      <w:r w:rsidRPr="00FB78E4">
        <w:rPr>
          <w:rStyle w:val="FootnoteReference"/>
          <w:rFonts w:ascii="Times New Roman" w:hAnsi="Times New Roman"/>
        </w:rPr>
        <w:footnoteRef/>
      </w:r>
      <w:r w:rsidRPr="00FB78E4">
        <w:rPr>
          <w:rFonts w:ascii="Times New Roman" w:hAnsi="Times New Roman"/>
        </w:rPr>
        <w:t xml:space="preserve"> Pilnveidots darbības process – ar IKT palīdzību optimizēti viena vai vairāku darbības procesu posmi un uzlabota publisko pakalpojumu kvalitāte un pieejamība sabiedrībai.</w:t>
      </w:r>
    </w:p>
  </w:footnote>
  <w:footnote w:id="2">
    <w:p w14:paraId="792584D0" w14:textId="77777777" w:rsidR="00607190" w:rsidRDefault="00607190" w:rsidP="00755417">
      <w:pPr>
        <w:pStyle w:val="FootnoteText"/>
      </w:pPr>
      <w:r w:rsidRPr="0096197F">
        <w:rPr>
          <w:rStyle w:val="FootnoteReference"/>
          <w:rFonts w:ascii="Times New Roman" w:hAnsi="Times New Roman" w:cs="Times New Roman"/>
        </w:rPr>
        <w:footnoteRef/>
      </w:r>
      <w:r w:rsidRPr="0096197F">
        <w:rPr>
          <w:rFonts w:ascii="Times New Roman" w:hAnsi="Times New Roman" w:cs="Times New Roman"/>
        </w:rPr>
        <w:t xml:space="preserve"> </w:t>
      </w:r>
      <w:proofErr w:type="spellStart"/>
      <w:r w:rsidRPr="0096197F">
        <w:rPr>
          <w:rFonts w:ascii="Times New Roman" w:hAnsi="Times New Roman" w:cs="Times New Roman"/>
        </w:rPr>
        <w:t>The</w:t>
      </w:r>
      <w:proofErr w:type="spellEnd"/>
      <w:r w:rsidRPr="0096197F">
        <w:rPr>
          <w:rFonts w:ascii="Times New Roman" w:hAnsi="Times New Roman" w:cs="Times New Roman"/>
        </w:rPr>
        <w:t xml:space="preserve"> </w:t>
      </w:r>
      <w:proofErr w:type="spellStart"/>
      <w:r w:rsidRPr="0096197F">
        <w:rPr>
          <w:rFonts w:ascii="Times New Roman" w:hAnsi="Times New Roman" w:cs="Times New Roman"/>
        </w:rPr>
        <w:t>value</w:t>
      </w:r>
      <w:proofErr w:type="spellEnd"/>
      <w:r w:rsidRPr="0096197F">
        <w:rPr>
          <w:rFonts w:ascii="Times New Roman" w:hAnsi="Times New Roman" w:cs="Times New Roman"/>
        </w:rPr>
        <w:t xml:space="preserve"> </w:t>
      </w:r>
      <w:proofErr w:type="spellStart"/>
      <w:r w:rsidRPr="0096197F">
        <w:rPr>
          <w:rFonts w:ascii="Times New Roman" w:hAnsi="Times New Roman" w:cs="Times New Roman"/>
        </w:rPr>
        <w:t>of</w:t>
      </w:r>
      <w:proofErr w:type="spellEnd"/>
      <w:r w:rsidRPr="0096197F">
        <w:rPr>
          <w:rFonts w:ascii="Times New Roman" w:hAnsi="Times New Roman" w:cs="Times New Roman"/>
        </w:rPr>
        <w:t xml:space="preserve"> </w:t>
      </w:r>
      <w:proofErr w:type="spellStart"/>
      <w:r w:rsidRPr="0096197F">
        <w:rPr>
          <w:rFonts w:ascii="Times New Roman" w:hAnsi="Times New Roman" w:cs="Times New Roman"/>
        </w:rPr>
        <w:t>Europeana</w:t>
      </w:r>
      <w:proofErr w:type="spellEnd"/>
      <w:r w:rsidRPr="0096197F">
        <w:rPr>
          <w:rFonts w:ascii="Times New Roman" w:hAnsi="Times New Roman" w:cs="Times New Roman"/>
        </w:rPr>
        <w:t xml:space="preserve">. </w:t>
      </w:r>
      <w:proofErr w:type="spellStart"/>
      <w:r w:rsidRPr="0096197F">
        <w:rPr>
          <w:rFonts w:ascii="Times New Roman" w:hAnsi="Times New Roman" w:cs="Times New Roman"/>
        </w:rPr>
        <w:t>The</w:t>
      </w:r>
      <w:proofErr w:type="spellEnd"/>
      <w:r w:rsidRPr="0096197F">
        <w:rPr>
          <w:rFonts w:ascii="Times New Roman" w:hAnsi="Times New Roman" w:cs="Times New Roman"/>
        </w:rPr>
        <w:t xml:space="preserve"> </w:t>
      </w:r>
      <w:proofErr w:type="spellStart"/>
      <w:r w:rsidRPr="0096197F">
        <w:rPr>
          <w:rFonts w:ascii="Times New Roman" w:hAnsi="Times New Roman" w:cs="Times New Roman"/>
        </w:rPr>
        <w:t>welfare</w:t>
      </w:r>
      <w:proofErr w:type="spellEnd"/>
      <w:r w:rsidRPr="0096197F">
        <w:rPr>
          <w:rFonts w:ascii="Times New Roman" w:hAnsi="Times New Roman" w:cs="Times New Roman"/>
        </w:rPr>
        <w:t xml:space="preserve"> </w:t>
      </w:r>
      <w:proofErr w:type="spellStart"/>
      <w:r w:rsidRPr="0096197F">
        <w:rPr>
          <w:rFonts w:ascii="Times New Roman" w:hAnsi="Times New Roman" w:cs="Times New Roman"/>
        </w:rPr>
        <w:t>effects</w:t>
      </w:r>
      <w:proofErr w:type="spellEnd"/>
      <w:r w:rsidRPr="0096197F">
        <w:rPr>
          <w:rFonts w:ascii="Times New Roman" w:hAnsi="Times New Roman" w:cs="Times New Roman"/>
        </w:rPr>
        <w:t xml:space="preserve"> </w:t>
      </w:r>
      <w:proofErr w:type="spellStart"/>
      <w:r w:rsidRPr="0096197F">
        <w:rPr>
          <w:rFonts w:ascii="Times New Roman" w:hAnsi="Times New Roman" w:cs="Times New Roman"/>
        </w:rPr>
        <w:t>of</w:t>
      </w:r>
      <w:proofErr w:type="spellEnd"/>
      <w:r w:rsidRPr="0096197F">
        <w:rPr>
          <w:rFonts w:ascii="Times New Roman" w:hAnsi="Times New Roman" w:cs="Times New Roman"/>
        </w:rPr>
        <w:t xml:space="preserve"> </w:t>
      </w:r>
      <w:proofErr w:type="spellStart"/>
      <w:r w:rsidRPr="0096197F">
        <w:rPr>
          <w:rFonts w:ascii="Times New Roman" w:hAnsi="Times New Roman" w:cs="Times New Roman"/>
        </w:rPr>
        <w:t>better</w:t>
      </w:r>
      <w:proofErr w:type="spellEnd"/>
      <w:r w:rsidRPr="0096197F">
        <w:rPr>
          <w:rFonts w:ascii="Times New Roman" w:hAnsi="Times New Roman" w:cs="Times New Roman"/>
        </w:rPr>
        <w:t xml:space="preserve"> </w:t>
      </w:r>
      <w:proofErr w:type="spellStart"/>
      <w:r w:rsidRPr="0096197F">
        <w:rPr>
          <w:rFonts w:ascii="Times New Roman" w:hAnsi="Times New Roman" w:cs="Times New Roman"/>
        </w:rPr>
        <w:t>access</w:t>
      </w:r>
      <w:proofErr w:type="spellEnd"/>
      <w:r w:rsidRPr="0096197F">
        <w:rPr>
          <w:rFonts w:ascii="Times New Roman" w:hAnsi="Times New Roman" w:cs="Times New Roman"/>
        </w:rPr>
        <w:t xml:space="preserve"> to </w:t>
      </w:r>
      <w:proofErr w:type="spellStart"/>
      <w:r w:rsidRPr="0096197F">
        <w:rPr>
          <w:rFonts w:ascii="Times New Roman" w:hAnsi="Times New Roman" w:cs="Times New Roman"/>
        </w:rPr>
        <w:t>digital</w:t>
      </w:r>
      <w:proofErr w:type="spellEnd"/>
      <w:r w:rsidRPr="0096197F">
        <w:rPr>
          <w:rFonts w:ascii="Times New Roman" w:hAnsi="Times New Roman" w:cs="Times New Roman"/>
        </w:rPr>
        <w:t xml:space="preserve"> </w:t>
      </w:r>
      <w:proofErr w:type="spellStart"/>
      <w:r w:rsidRPr="0096197F">
        <w:rPr>
          <w:rFonts w:ascii="Times New Roman" w:hAnsi="Times New Roman" w:cs="Times New Roman"/>
        </w:rPr>
        <w:t>cultural</w:t>
      </w:r>
      <w:proofErr w:type="spellEnd"/>
      <w:r w:rsidRPr="0096197F">
        <w:rPr>
          <w:rFonts w:ascii="Times New Roman" w:hAnsi="Times New Roman" w:cs="Times New Roman"/>
        </w:rPr>
        <w:t xml:space="preserve"> </w:t>
      </w:r>
      <w:proofErr w:type="spellStart"/>
      <w:r w:rsidRPr="0096197F">
        <w:rPr>
          <w:rFonts w:ascii="Times New Roman" w:hAnsi="Times New Roman" w:cs="Times New Roman"/>
        </w:rPr>
        <w:t>heritage</w:t>
      </w:r>
      <w:proofErr w:type="spellEnd"/>
      <w:r w:rsidRPr="0096197F">
        <w:rPr>
          <w:rFonts w:ascii="Times New Roman" w:hAnsi="Times New Roman" w:cs="Times New Roman"/>
        </w:rPr>
        <w: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928338"/>
      <w:docPartObj>
        <w:docPartGallery w:val="Page Numbers (Top of Page)"/>
        <w:docPartUnique/>
      </w:docPartObj>
    </w:sdtPr>
    <w:sdtEndPr>
      <w:rPr>
        <w:rFonts w:ascii="Times New Roman" w:hAnsi="Times New Roman" w:cs="Times New Roman"/>
        <w:noProof/>
        <w:sz w:val="24"/>
        <w:szCs w:val="24"/>
      </w:rPr>
    </w:sdtEndPr>
    <w:sdtContent>
      <w:p w14:paraId="76553BE4" w14:textId="558B9C66" w:rsidR="00607190" w:rsidRPr="009539A0" w:rsidRDefault="00607190">
        <w:pPr>
          <w:pStyle w:val="Header"/>
          <w:jc w:val="center"/>
          <w:rPr>
            <w:rFonts w:ascii="Times New Roman" w:hAnsi="Times New Roman" w:cs="Times New Roman"/>
            <w:sz w:val="24"/>
            <w:szCs w:val="24"/>
          </w:rPr>
        </w:pPr>
        <w:r w:rsidRPr="009539A0">
          <w:rPr>
            <w:rFonts w:ascii="Times New Roman" w:hAnsi="Times New Roman" w:cs="Times New Roman"/>
            <w:sz w:val="24"/>
            <w:szCs w:val="24"/>
          </w:rPr>
          <w:fldChar w:fldCharType="begin"/>
        </w:r>
        <w:r w:rsidRPr="009539A0">
          <w:rPr>
            <w:rFonts w:ascii="Times New Roman" w:hAnsi="Times New Roman" w:cs="Times New Roman"/>
            <w:sz w:val="24"/>
            <w:szCs w:val="24"/>
          </w:rPr>
          <w:instrText xml:space="preserve"> PAGE   \* MERGEFORMAT </w:instrText>
        </w:r>
        <w:r w:rsidRPr="009539A0">
          <w:rPr>
            <w:rFonts w:ascii="Times New Roman" w:hAnsi="Times New Roman" w:cs="Times New Roman"/>
            <w:sz w:val="24"/>
            <w:szCs w:val="24"/>
          </w:rPr>
          <w:fldChar w:fldCharType="separate"/>
        </w:r>
        <w:r w:rsidR="00252152">
          <w:rPr>
            <w:rFonts w:ascii="Times New Roman" w:hAnsi="Times New Roman" w:cs="Times New Roman"/>
            <w:noProof/>
            <w:sz w:val="24"/>
            <w:szCs w:val="24"/>
          </w:rPr>
          <w:t>10</w:t>
        </w:r>
        <w:r w:rsidRPr="009539A0">
          <w:rPr>
            <w:rFonts w:ascii="Times New Roman" w:hAnsi="Times New Roman" w:cs="Times New Roman"/>
            <w:noProof/>
            <w:sz w:val="24"/>
            <w:szCs w:val="24"/>
          </w:rPr>
          <w:fldChar w:fldCharType="end"/>
        </w:r>
      </w:p>
    </w:sdtContent>
  </w:sdt>
  <w:p w14:paraId="3FC9CCCF" w14:textId="77777777" w:rsidR="00607190" w:rsidRPr="009539A0" w:rsidRDefault="0060719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97C"/>
    <w:multiLevelType w:val="hybridMultilevel"/>
    <w:tmpl w:val="C0CCD58C"/>
    <w:lvl w:ilvl="0" w:tplc="0426000F">
      <w:start w:val="1"/>
      <w:numFmt w:val="decimal"/>
      <w:lvlText w:val="%1."/>
      <w:lvlJc w:val="left"/>
      <w:pPr>
        <w:ind w:left="360" w:hanging="360"/>
      </w:pPr>
      <w:rPr>
        <w:rFont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5AB1D4D"/>
    <w:multiLevelType w:val="hybridMultilevel"/>
    <w:tmpl w:val="7E4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AD2B39"/>
    <w:multiLevelType w:val="hybridMultilevel"/>
    <w:tmpl w:val="13EA4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E07392F"/>
    <w:multiLevelType w:val="hybridMultilevel"/>
    <w:tmpl w:val="05DE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36DA7"/>
    <w:multiLevelType w:val="hybridMultilevel"/>
    <w:tmpl w:val="C2D27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7647ECF"/>
    <w:multiLevelType w:val="hybridMultilevel"/>
    <w:tmpl w:val="3834A752"/>
    <w:lvl w:ilvl="0" w:tplc="CAB88F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E1630"/>
    <w:multiLevelType w:val="hybridMultilevel"/>
    <w:tmpl w:val="CC64A0FC"/>
    <w:lvl w:ilvl="0" w:tplc="D5885C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2F0350"/>
    <w:multiLevelType w:val="hybridMultilevel"/>
    <w:tmpl w:val="A4F84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6081F"/>
    <w:multiLevelType w:val="hybridMultilevel"/>
    <w:tmpl w:val="F88A7C84"/>
    <w:lvl w:ilvl="0" w:tplc="59DE2EFE">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52B18F2"/>
    <w:multiLevelType w:val="hybridMultilevel"/>
    <w:tmpl w:val="64F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D4739"/>
    <w:multiLevelType w:val="hybridMultilevel"/>
    <w:tmpl w:val="1162272E"/>
    <w:lvl w:ilvl="0" w:tplc="90D00F0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6DB634FE"/>
    <w:multiLevelType w:val="hybridMultilevel"/>
    <w:tmpl w:val="8620E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C81AE1"/>
    <w:multiLevelType w:val="hybridMultilevel"/>
    <w:tmpl w:val="D82475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D4E71EC"/>
    <w:multiLevelType w:val="hybridMultilevel"/>
    <w:tmpl w:val="7AAA6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4"/>
  </w:num>
  <w:num w:numId="5">
    <w:abstractNumId w:val="15"/>
  </w:num>
  <w:num w:numId="6">
    <w:abstractNumId w:val="1"/>
  </w:num>
  <w:num w:numId="7">
    <w:abstractNumId w:val="7"/>
  </w:num>
  <w:num w:numId="8">
    <w:abstractNumId w:val="14"/>
  </w:num>
  <w:num w:numId="9">
    <w:abstractNumId w:val="0"/>
  </w:num>
  <w:num w:numId="10">
    <w:abstractNumId w:val="16"/>
  </w:num>
  <w:num w:numId="11">
    <w:abstractNumId w:val="11"/>
  </w:num>
  <w:num w:numId="12">
    <w:abstractNumId w:val="6"/>
  </w:num>
  <w:num w:numId="13">
    <w:abstractNumId w:val="8"/>
  </w:num>
  <w:num w:numId="14">
    <w:abstractNumId w:val="5"/>
  </w:num>
  <w:num w:numId="15">
    <w:abstractNumId w:val="12"/>
  </w:num>
  <w:num w:numId="16">
    <w:abstractNumId w:val="9"/>
  </w:num>
  <w:num w:numId="17">
    <w:abstractNumId w:val="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īna Bandere">
    <w15:presenceInfo w15:providerId="AD" w15:userId="S-1-5-21-1749778131-1238724602-3785634532-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oNotShadeFormData/>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2"/>
  </w:compat>
  <w:rsids>
    <w:rsidRoot w:val="00AD2A37"/>
    <w:rsid w:val="000036C0"/>
    <w:rsid w:val="00007399"/>
    <w:rsid w:val="000108E6"/>
    <w:rsid w:val="0001102B"/>
    <w:rsid w:val="000112D0"/>
    <w:rsid w:val="00012979"/>
    <w:rsid w:val="00012A21"/>
    <w:rsid w:val="000160EA"/>
    <w:rsid w:val="0002280B"/>
    <w:rsid w:val="00024E33"/>
    <w:rsid w:val="00030B3D"/>
    <w:rsid w:val="00031E72"/>
    <w:rsid w:val="0003526D"/>
    <w:rsid w:val="00035AA4"/>
    <w:rsid w:val="000360C5"/>
    <w:rsid w:val="00037307"/>
    <w:rsid w:val="0004337F"/>
    <w:rsid w:val="00044181"/>
    <w:rsid w:val="00044678"/>
    <w:rsid w:val="00045D20"/>
    <w:rsid w:val="00045D8F"/>
    <w:rsid w:val="00050AB6"/>
    <w:rsid w:val="00054D66"/>
    <w:rsid w:val="0006094A"/>
    <w:rsid w:val="00070FC2"/>
    <w:rsid w:val="00072DBF"/>
    <w:rsid w:val="000730E5"/>
    <w:rsid w:val="00075382"/>
    <w:rsid w:val="00080F6C"/>
    <w:rsid w:val="00082C0D"/>
    <w:rsid w:val="00083DB0"/>
    <w:rsid w:val="00085831"/>
    <w:rsid w:val="000877AA"/>
    <w:rsid w:val="0008780E"/>
    <w:rsid w:val="0009115B"/>
    <w:rsid w:val="000934FD"/>
    <w:rsid w:val="00094359"/>
    <w:rsid w:val="00095328"/>
    <w:rsid w:val="00095CD9"/>
    <w:rsid w:val="00097681"/>
    <w:rsid w:val="000A2A69"/>
    <w:rsid w:val="000A3613"/>
    <w:rsid w:val="000A470F"/>
    <w:rsid w:val="000B1322"/>
    <w:rsid w:val="000B288E"/>
    <w:rsid w:val="000B486B"/>
    <w:rsid w:val="000B49EB"/>
    <w:rsid w:val="000B527B"/>
    <w:rsid w:val="000C1BB0"/>
    <w:rsid w:val="000C5617"/>
    <w:rsid w:val="000C7BB8"/>
    <w:rsid w:val="000D17AF"/>
    <w:rsid w:val="000D41D9"/>
    <w:rsid w:val="000D6E8A"/>
    <w:rsid w:val="000D707F"/>
    <w:rsid w:val="000E082D"/>
    <w:rsid w:val="000E11B1"/>
    <w:rsid w:val="000E38FF"/>
    <w:rsid w:val="000E4388"/>
    <w:rsid w:val="000E450D"/>
    <w:rsid w:val="000E486C"/>
    <w:rsid w:val="000E5079"/>
    <w:rsid w:val="000E69AC"/>
    <w:rsid w:val="000F030C"/>
    <w:rsid w:val="000F0C6C"/>
    <w:rsid w:val="000F2E02"/>
    <w:rsid w:val="000F344D"/>
    <w:rsid w:val="000F375B"/>
    <w:rsid w:val="000F6B87"/>
    <w:rsid w:val="000F7B80"/>
    <w:rsid w:val="001008D3"/>
    <w:rsid w:val="00104B6F"/>
    <w:rsid w:val="001055BB"/>
    <w:rsid w:val="00106FFF"/>
    <w:rsid w:val="00107C17"/>
    <w:rsid w:val="0011519A"/>
    <w:rsid w:val="00116DD0"/>
    <w:rsid w:val="00120F02"/>
    <w:rsid w:val="00123E23"/>
    <w:rsid w:val="00126967"/>
    <w:rsid w:val="00127D27"/>
    <w:rsid w:val="00127F10"/>
    <w:rsid w:val="00134D02"/>
    <w:rsid w:val="00144AD0"/>
    <w:rsid w:val="00144CFA"/>
    <w:rsid w:val="00150CC0"/>
    <w:rsid w:val="0015181B"/>
    <w:rsid w:val="001541D0"/>
    <w:rsid w:val="00160646"/>
    <w:rsid w:val="00162D69"/>
    <w:rsid w:val="00174500"/>
    <w:rsid w:val="00176228"/>
    <w:rsid w:val="00180A79"/>
    <w:rsid w:val="001811F2"/>
    <w:rsid w:val="00181405"/>
    <w:rsid w:val="001838A2"/>
    <w:rsid w:val="001846A2"/>
    <w:rsid w:val="00193142"/>
    <w:rsid w:val="001A14D0"/>
    <w:rsid w:val="001A15E4"/>
    <w:rsid w:val="001B07B8"/>
    <w:rsid w:val="001B0ABE"/>
    <w:rsid w:val="001D54C4"/>
    <w:rsid w:val="001D6FC9"/>
    <w:rsid w:val="001E1923"/>
    <w:rsid w:val="001E30F1"/>
    <w:rsid w:val="001F4BB7"/>
    <w:rsid w:val="001F56B0"/>
    <w:rsid w:val="001F64FC"/>
    <w:rsid w:val="001F68B9"/>
    <w:rsid w:val="001F72F4"/>
    <w:rsid w:val="00200CA5"/>
    <w:rsid w:val="002059E5"/>
    <w:rsid w:val="00205EA6"/>
    <w:rsid w:val="00206E50"/>
    <w:rsid w:val="00210A16"/>
    <w:rsid w:val="00223B41"/>
    <w:rsid w:val="002257E7"/>
    <w:rsid w:val="0023386E"/>
    <w:rsid w:val="002356EB"/>
    <w:rsid w:val="0024037D"/>
    <w:rsid w:val="002403F4"/>
    <w:rsid w:val="00241635"/>
    <w:rsid w:val="00242933"/>
    <w:rsid w:val="002452B8"/>
    <w:rsid w:val="00247F2F"/>
    <w:rsid w:val="00251F63"/>
    <w:rsid w:val="00252152"/>
    <w:rsid w:val="002572E4"/>
    <w:rsid w:val="0026154B"/>
    <w:rsid w:val="002721BA"/>
    <w:rsid w:val="00273151"/>
    <w:rsid w:val="002739F1"/>
    <w:rsid w:val="002763F5"/>
    <w:rsid w:val="002765B2"/>
    <w:rsid w:val="002769CD"/>
    <w:rsid w:val="002802CE"/>
    <w:rsid w:val="00284F13"/>
    <w:rsid w:val="00287550"/>
    <w:rsid w:val="00290E5D"/>
    <w:rsid w:val="00290ED3"/>
    <w:rsid w:val="00293450"/>
    <w:rsid w:val="00296C7A"/>
    <w:rsid w:val="002A05C6"/>
    <w:rsid w:val="002A1F1C"/>
    <w:rsid w:val="002A75BB"/>
    <w:rsid w:val="002A7842"/>
    <w:rsid w:val="002B3EE4"/>
    <w:rsid w:val="002C393D"/>
    <w:rsid w:val="002C404B"/>
    <w:rsid w:val="002C4189"/>
    <w:rsid w:val="002C6ACD"/>
    <w:rsid w:val="002D1E99"/>
    <w:rsid w:val="002D4C56"/>
    <w:rsid w:val="002D50CA"/>
    <w:rsid w:val="002D5123"/>
    <w:rsid w:val="002E04BB"/>
    <w:rsid w:val="002E61BD"/>
    <w:rsid w:val="002E79E5"/>
    <w:rsid w:val="002F31E7"/>
    <w:rsid w:val="002F4780"/>
    <w:rsid w:val="002F5A74"/>
    <w:rsid w:val="002F5E91"/>
    <w:rsid w:val="002F7507"/>
    <w:rsid w:val="00300061"/>
    <w:rsid w:val="00302724"/>
    <w:rsid w:val="00303910"/>
    <w:rsid w:val="003050E2"/>
    <w:rsid w:val="00306E00"/>
    <w:rsid w:val="00307637"/>
    <w:rsid w:val="00307841"/>
    <w:rsid w:val="00311493"/>
    <w:rsid w:val="003118D9"/>
    <w:rsid w:val="003128D2"/>
    <w:rsid w:val="00317447"/>
    <w:rsid w:val="00320C86"/>
    <w:rsid w:val="003219A9"/>
    <w:rsid w:val="00324707"/>
    <w:rsid w:val="00324BF2"/>
    <w:rsid w:val="00335CF7"/>
    <w:rsid w:val="00336DED"/>
    <w:rsid w:val="00342135"/>
    <w:rsid w:val="00345405"/>
    <w:rsid w:val="0034544F"/>
    <w:rsid w:val="00345695"/>
    <w:rsid w:val="00350AC1"/>
    <w:rsid w:val="00351F2B"/>
    <w:rsid w:val="00356650"/>
    <w:rsid w:val="00357294"/>
    <w:rsid w:val="003618D4"/>
    <w:rsid w:val="003621B8"/>
    <w:rsid w:val="003649E0"/>
    <w:rsid w:val="00365144"/>
    <w:rsid w:val="0037098D"/>
    <w:rsid w:val="0037292E"/>
    <w:rsid w:val="003729D1"/>
    <w:rsid w:val="00376128"/>
    <w:rsid w:val="00376E24"/>
    <w:rsid w:val="003808B2"/>
    <w:rsid w:val="003813A7"/>
    <w:rsid w:val="003825E8"/>
    <w:rsid w:val="00386836"/>
    <w:rsid w:val="0038731B"/>
    <w:rsid w:val="00390FC0"/>
    <w:rsid w:val="00394A0A"/>
    <w:rsid w:val="00397FD9"/>
    <w:rsid w:val="003A05B7"/>
    <w:rsid w:val="003A1574"/>
    <w:rsid w:val="003A1EAB"/>
    <w:rsid w:val="003A2AA0"/>
    <w:rsid w:val="003A3977"/>
    <w:rsid w:val="003A54E1"/>
    <w:rsid w:val="003A68CE"/>
    <w:rsid w:val="003B07CA"/>
    <w:rsid w:val="003B2BDD"/>
    <w:rsid w:val="003B4660"/>
    <w:rsid w:val="003C0B28"/>
    <w:rsid w:val="003C2921"/>
    <w:rsid w:val="003C2D51"/>
    <w:rsid w:val="003C75EA"/>
    <w:rsid w:val="003D08D9"/>
    <w:rsid w:val="003D2194"/>
    <w:rsid w:val="003D45B6"/>
    <w:rsid w:val="003E257D"/>
    <w:rsid w:val="003E29D9"/>
    <w:rsid w:val="003E3F92"/>
    <w:rsid w:val="003E4D32"/>
    <w:rsid w:val="003E73C1"/>
    <w:rsid w:val="003F0AE8"/>
    <w:rsid w:val="003F0F05"/>
    <w:rsid w:val="003F1449"/>
    <w:rsid w:val="003F4462"/>
    <w:rsid w:val="003F5023"/>
    <w:rsid w:val="003F5830"/>
    <w:rsid w:val="003F5D75"/>
    <w:rsid w:val="004025B9"/>
    <w:rsid w:val="004035FD"/>
    <w:rsid w:val="00410349"/>
    <w:rsid w:val="004122D6"/>
    <w:rsid w:val="0041452A"/>
    <w:rsid w:val="00414FA3"/>
    <w:rsid w:val="0042455A"/>
    <w:rsid w:val="00425165"/>
    <w:rsid w:val="00427855"/>
    <w:rsid w:val="004327CC"/>
    <w:rsid w:val="00433A9E"/>
    <w:rsid w:val="004420DA"/>
    <w:rsid w:val="00443B40"/>
    <w:rsid w:val="00454795"/>
    <w:rsid w:val="00455BE2"/>
    <w:rsid w:val="004567B5"/>
    <w:rsid w:val="00456D5D"/>
    <w:rsid w:val="00457FD5"/>
    <w:rsid w:val="0046344E"/>
    <w:rsid w:val="004646EB"/>
    <w:rsid w:val="00467C09"/>
    <w:rsid w:val="004702C1"/>
    <w:rsid w:val="00470E27"/>
    <w:rsid w:val="0047323A"/>
    <w:rsid w:val="00476987"/>
    <w:rsid w:val="0047735E"/>
    <w:rsid w:val="00480C92"/>
    <w:rsid w:val="004873AA"/>
    <w:rsid w:val="004904B6"/>
    <w:rsid w:val="004904E3"/>
    <w:rsid w:val="00490F54"/>
    <w:rsid w:val="0049694A"/>
    <w:rsid w:val="00496ED0"/>
    <w:rsid w:val="004971A7"/>
    <w:rsid w:val="004A2894"/>
    <w:rsid w:val="004A2E28"/>
    <w:rsid w:val="004A3F65"/>
    <w:rsid w:val="004A5634"/>
    <w:rsid w:val="004A6034"/>
    <w:rsid w:val="004B34FC"/>
    <w:rsid w:val="004B398A"/>
    <w:rsid w:val="004B6857"/>
    <w:rsid w:val="004B6C1D"/>
    <w:rsid w:val="004C19F3"/>
    <w:rsid w:val="004C5462"/>
    <w:rsid w:val="004D49FA"/>
    <w:rsid w:val="004E1EDC"/>
    <w:rsid w:val="004E34C3"/>
    <w:rsid w:val="004E56ED"/>
    <w:rsid w:val="004E78B0"/>
    <w:rsid w:val="004E7ADC"/>
    <w:rsid w:val="004F2A2F"/>
    <w:rsid w:val="00502083"/>
    <w:rsid w:val="00503EC7"/>
    <w:rsid w:val="00505A17"/>
    <w:rsid w:val="0050663D"/>
    <w:rsid w:val="00511A27"/>
    <w:rsid w:val="005204C5"/>
    <w:rsid w:val="00521D34"/>
    <w:rsid w:val="00531FA8"/>
    <w:rsid w:val="00533287"/>
    <w:rsid w:val="005353DF"/>
    <w:rsid w:val="00535F3B"/>
    <w:rsid w:val="00536C7F"/>
    <w:rsid w:val="00537852"/>
    <w:rsid w:val="00540942"/>
    <w:rsid w:val="005467B6"/>
    <w:rsid w:val="0055619A"/>
    <w:rsid w:val="0055797F"/>
    <w:rsid w:val="00561319"/>
    <w:rsid w:val="00562E57"/>
    <w:rsid w:val="00565560"/>
    <w:rsid w:val="00565584"/>
    <w:rsid w:val="00565906"/>
    <w:rsid w:val="00571E72"/>
    <w:rsid w:val="00575D35"/>
    <w:rsid w:val="005773EA"/>
    <w:rsid w:val="005776DE"/>
    <w:rsid w:val="00581FCB"/>
    <w:rsid w:val="00591043"/>
    <w:rsid w:val="00592F62"/>
    <w:rsid w:val="00597DF5"/>
    <w:rsid w:val="005A08A5"/>
    <w:rsid w:val="005A23F4"/>
    <w:rsid w:val="005B124E"/>
    <w:rsid w:val="005B21ED"/>
    <w:rsid w:val="005B28D4"/>
    <w:rsid w:val="005B33D1"/>
    <w:rsid w:val="005B343C"/>
    <w:rsid w:val="005C3410"/>
    <w:rsid w:val="005C74EC"/>
    <w:rsid w:val="005D04C5"/>
    <w:rsid w:val="005D23D2"/>
    <w:rsid w:val="005E01B5"/>
    <w:rsid w:val="005E042E"/>
    <w:rsid w:val="005E5475"/>
    <w:rsid w:val="005E5834"/>
    <w:rsid w:val="005F135E"/>
    <w:rsid w:val="005F259D"/>
    <w:rsid w:val="00603098"/>
    <w:rsid w:val="00606402"/>
    <w:rsid w:val="006065F7"/>
    <w:rsid w:val="00607190"/>
    <w:rsid w:val="0062084D"/>
    <w:rsid w:val="00622860"/>
    <w:rsid w:val="006240CE"/>
    <w:rsid w:val="00627B13"/>
    <w:rsid w:val="00631729"/>
    <w:rsid w:val="00634695"/>
    <w:rsid w:val="00635A8C"/>
    <w:rsid w:val="0064028E"/>
    <w:rsid w:val="006429ED"/>
    <w:rsid w:val="00645C1C"/>
    <w:rsid w:val="006467FE"/>
    <w:rsid w:val="006537A4"/>
    <w:rsid w:val="006540D0"/>
    <w:rsid w:val="00654B24"/>
    <w:rsid w:val="00664220"/>
    <w:rsid w:val="00665296"/>
    <w:rsid w:val="006656F2"/>
    <w:rsid w:val="006707DB"/>
    <w:rsid w:val="00670A0F"/>
    <w:rsid w:val="00670DB3"/>
    <w:rsid w:val="00674431"/>
    <w:rsid w:val="006779A9"/>
    <w:rsid w:val="006809C0"/>
    <w:rsid w:val="00684DA1"/>
    <w:rsid w:val="00685C8A"/>
    <w:rsid w:val="00687130"/>
    <w:rsid w:val="0069162E"/>
    <w:rsid w:val="006919CE"/>
    <w:rsid w:val="006929E4"/>
    <w:rsid w:val="00694BEA"/>
    <w:rsid w:val="006A0089"/>
    <w:rsid w:val="006A3CD0"/>
    <w:rsid w:val="006A58F6"/>
    <w:rsid w:val="006A5E15"/>
    <w:rsid w:val="006A614D"/>
    <w:rsid w:val="006B1C9D"/>
    <w:rsid w:val="006B1FCF"/>
    <w:rsid w:val="006B2517"/>
    <w:rsid w:val="006B28A7"/>
    <w:rsid w:val="006B3785"/>
    <w:rsid w:val="006B40B9"/>
    <w:rsid w:val="006B6E77"/>
    <w:rsid w:val="006C2553"/>
    <w:rsid w:val="006C41FB"/>
    <w:rsid w:val="006C4F9F"/>
    <w:rsid w:val="006C54D3"/>
    <w:rsid w:val="006D3A51"/>
    <w:rsid w:val="006D400E"/>
    <w:rsid w:val="006D655B"/>
    <w:rsid w:val="006D7B1F"/>
    <w:rsid w:val="006D7FD2"/>
    <w:rsid w:val="006E5DE1"/>
    <w:rsid w:val="006F2DDD"/>
    <w:rsid w:val="006F39B7"/>
    <w:rsid w:val="006F5E34"/>
    <w:rsid w:val="006F61C6"/>
    <w:rsid w:val="006F741A"/>
    <w:rsid w:val="006F78E7"/>
    <w:rsid w:val="0071603B"/>
    <w:rsid w:val="007178B1"/>
    <w:rsid w:val="0072052D"/>
    <w:rsid w:val="00721C0B"/>
    <w:rsid w:val="007225D8"/>
    <w:rsid w:val="007225F4"/>
    <w:rsid w:val="007239FD"/>
    <w:rsid w:val="00725F09"/>
    <w:rsid w:val="00726965"/>
    <w:rsid w:val="00726D2E"/>
    <w:rsid w:val="0073106B"/>
    <w:rsid w:val="00731342"/>
    <w:rsid w:val="00735083"/>
    <w:rsid w:val="00735D6A"/>
    <w:rsid w:val="00736DFB"/>
    <w:rsid w:val="00736EF0"/>
    <w:rsid w:val="00740BA5"/>
    <w:rsid w:val="00741B30"/>
    <w:rsid w:val="007451C9"/>
    <w:rsid w:val="007477B9"/>
    <w:rsid w:val="00753334"/>
    <w:rsid w:val="0075396B"/>
    <w:rsid w:val="00754A4E"/>
    <w:rsid w:val="00754A6F"/>
    <w:rsid w:val="00754ABB"/>
    <w:rsid w:val="00755417"/>
    <w:rsid w:val="00761B7B"/>
    <w:rsid w:val="00763D62"/>
    <w:rsid w:val="00763F36"/>
    <w:rsid w:val="00763F68"/>
    <w:rsid w:val="007643BD"/>
    <w:rsid w:val="007664D7"/>
    <w:rsid w:val="007666B2"/>
    <w:rsid w:val="0077116A"/>
    <w:rsid w:val="0077257A"/>
    <w:rsid w:val="00775D02"/>
    <w:rsid w:val="00776FDE"/>
    <w:rsid w:val="00780E19"/>
    <w:rsid w:val="007820FF"/>
    <w:rsid w:val="0078518F"/>
    <w:rsid w:val="00786946"/>
    <w:rsid w:val="007932DD"/>
    <w:rsid w:val="007A243C"/>
    <w:rsid w:val="007A2C13"/>
    <w:rsid w:val="007A5B18"/>
    <w:rsid w:val="007A5B54"/>
    <w:rsid w:val="007A5B69"/>
    <w:rsid w:val="007A61C5"/>
    <w:rsid w:val="007A6440"/>
    <w:rsid w:val="007B086D"/>
    <w:rsid w:val="007B0DF2"/>
    <w:rsid w:val="007B60E7"/>
    <w:rsid w:val="007B6C01"/>
    <w:rsid w:val="007C3FE3"/>
    <w:rsid w:val="007D0217"/>
    <w:rsid w:val="007D38FD"/>
    <w:rsid w:val="007D54C2"/>
    <w:rsid w:val="007D5E7B"/>
    <w:rsid w:val="007D614E"/>
    <w:rsid w:val="007D75BF"/>
    <w:rsid w:val="007E1FB4"/>
    <w:rsid w:val="007E3B95"/>
    <w:rsid w:val="007E60A2"/>
    <w:rsid w:val="007F0ACF"/>
    <w:rsid w:val="007F26C8"/>
    <w:rsid w:val="00800298"/>
    <w:rsid w:val="00800DA2"/>
    <w:rsid w:val="008017BF"/>
    <w:rsid w:val="00803F2A"/>
    <w:rsid w:val="00816582"/>
    <w:rsid w:val="008222DF"/>
    <w:rsid w:val="0082293A"/>
    <w:rsid w:val="00830B33"/>
    <w:rsid w:val="00832426"/>
    <w:rsid w:val="0083377A"/>
    <w:rsid w:val="008341E1"/>
    <w:rsid w:val="00834AEC"/>
    <w:rsid w:val="00835149"/>
    <w:rsid w:val="00836E73"/>
    <w:rsid w:val="008405E7"/>
    <w:rsid w:val="00841DF6"/>
    <w:rsid w:val="00852FB7"/>
    <w:rsid w:val="00854935"/>
    <w:rsid w:val="0085547C"/>
    <w:rsid w:val="008601FF"/>
    <w:rsid w:val="00861E73"/>
    <w:rsid w:val="0087464D"/>
    <w:rsid w:val="008766A6"/>
    <w:rsid w:val="00880D80"/>
    <w:rsid w:val="00883FD9"/>
    <w:rsid w:val="00884E02"/>
    <w:rsid w:val="00892BBB"/>
    <w:rsid w:val="00894B6F"/>
    <w:rsid w:val="00894D70"/>
    <w:rsid w:val="00897FD7"/>
    <w:rsid w:val="008A616E"/>
    <w:rsid w:val="008B04CC"/>
    <w:rsid w:val="008B0B6C"/>
    <w:rsid w:val="008B2722"/>
    <w:rsid w:val="008B5AED"/>
    <w:rsid w:val="008B6296"/>
    <w:rsid w:val="008C1C04"/>
    <w:rsid w:val="008C62B4"/>
    <w:rsid w:val="008D5DC5"/>
    <w:rsid w:val="008E03D2"/>
    <w:rsid w:val="008E0871"/>
    <w:rsid w:val="008E09B5"/>
    <w:rsid w:val="008E3778"/>
    <w:rsid w:val="008E55FF"/>
    <w:rsid w:val="008E5ABC"/>
    <w:rsid w:val="008E5E12"/>
    <w:rsid w:val="008E7F89"/>
    <w:rsid w:val="008F0C1B"/>
    <w:rsid w:val="008F2BF4"/>
    <w:rsid w:val="008F3EE1"/>
    <w:rsid w:val="008F5EA1"/>
    <w:rsid w:val="008F6F28"/>
    <w:rsid w:val="00900BD5"/>
    <w:rsid w:val="00911AE6"/>
    <w:rsid w:val="009153B1"/>
    <w:rsid w:val="009164FD"/>
    <w:rsid w:val="00920404"/>
    <w:rsid w:val="00920414"/>
    <w:rsid w:val="009231BD"/>
    <w:rsid w:val="009261AE"/>
    <w:rsid w:val="0092745B"/>
    <w:rsid w:val="009275C6"/>
    <w:rsid w:val="00930909"/>
    <w:rsid w:val="00935D3B"/>
    <w:rsid w:val="009360F4"/>
    <w:rsid w:val="00943D6C"/>
    <w:rsid w:val="00944C9D"/>
    <w:rsid w:val="00945912"/>
    <w:rsid w:val="00947D71"/>
    <w:rsid w:val="00950A93"/>
    <w:rsid w:val="009539A0"/>
    <w:rsid w:val="009616BC"/>
    <w:rsid w:val="00962C5A"/>
    <w:rsid w:val="0096568C"/>
    <w:rsid w:val="0097098E"/>
    <w:rsid w:val="0097177B"/>
    <w:rsid w:val="00973FA8"/>
    <w:rsid w:val="00974952"/>
    <w:rsid w:val="0097704B"/>
    <w:rsid w:val="0098009D"/>
    <w:rsid w:val="00980EC3"/>
    <w:rsid w:val="009812A2"/>
    <w:rsid w:val="00984B14"/>
    <w:rsid w:val="00991397"/>
    <w:rsid w:val="00992568"/>
    <w:rsid w:val="009949D8"/>
    <w:rsid w:val="009A152F"/>
    <w:rsid w:val="009A2B0B"/>
    <w:rsid w:val="009A35FE"/>
    <w:rsid w:val="009A457C"/>
    <w:rsid w:val="009B2100"/>
    <w:rsid w:val="009B5A61"/>
    <w:rsid w:val="009C361B"/>
    <w:rsid w:val="009C5BD6"/>
    <w:rsid w:val="009C6ACB"/>
    <w:rsid w:val="009C7BD7"/>
    <w:rsid w:val="009D0A0F"/>
    <w:rsid w:val="009D0BDE"/>
    <w:rsid w:val="009D2B87"/>
    <w:rsid w:val="009D383B"/>
    <w:rsid w:val="009D38D5"/>
    <w:rsid w:val="009D5C55"/>
    <w:rsid w:val="009E4A7A"/>
    <w:rsid w:val="009E5848"/>
    <w:rsid w:val="009F304C"/>
    <w:rsid w:val="009F3355"/>
    <w:rsid w:val="009F6E76"/>
    <w:rsid w:val="009F7D24"/>
    <w:rsid w:val="00A015FE"/>
    <w:rsid w:val="00A019E8"/>
    <w:rsid w:val="00A02D46"/>
    <w:rsid w:val="00A055FF"/>
    <w:rsid w:val="00A1194E"/>
    <w:rsid w:val="00A12C85"/>
    <w:rsid w:val="00A15307"/>
    <w:rsid w:val="00A15DE7"/>
    <w:rsid w:val="00A177A0"/>
    <w:rsid w:val="00A2468A"/>
    <w:rsid w:val="00A25D4D"/>
    <w:rsid w:val="00A2698D"/>
    <w:rsid w:val="00A27092"/>
    <w:rsid w:val="00A46B31"/>
    <w:rsid w:val="00A46FCD"/>
    <w:rsid w:val="00A528F7"/>
    <w:rsid w:val="00A52D8C"/>
    <w:rsid w:val="00A62B6D"/>
    <w:rsid w:val="00A73DCE"/>
    <w:rsid w:val="00A741D2"/>
    <w:rsid w:val="00A8373A"/>
    <w:rsid w:val="00A84D8E"/>
    <w:rsid w:val="00A85284"/>
    <w:rsid w:val="00A91C96"/>
    <w:rsid w:val="00AA3963"/>
    <w:rsid w:val="00AA4E1A"/>
    <w:rsid w:val="00AA54CB"/>
    <w:rsid w:val="00AA64C0"/>
    <w:rsid w:val="00AA66F1"/>
    <w:rsid w:val="00AA6B43"/>
    <w:rsid w:val="00AA75BD"/>
    <w:rsid w:val="00AB0F7A"/>
    <w:rsid w:val="00AB1B33"/>
    <w:rsid w:val="00AB3EB7"/>
    <w:rsid w:val="00AB5FAB"/>
    <w:rsid w:val="00AC10D8"/>
    <w:rsid w:val="00AC1659"/>
    <w:rsid w:val="00AC21FA"/>
    <w:rsid w:val="00AC7B02"/>
    <w:rsid w:val="00AD1682"/>
    <w:rsid w:val="00AD2A37"/>
    <w:rsid w:val="00AD6882"/>
    <w:rsid w:val="00AE2F8D"/>
    <w:rsid w:val="00AE4282"/>
    <w:rsid w:val="00AE555B"/>
    <w:rsid w:val="00AF14E3"/>
    <w:rsid w:val="00B00662"/>
    <w:rsid w:val="00B02864"/>
    <w:rsid w:val="00B0493E"/>
    <w:rsid w:val="00B04B8B"/>
    <w:rsid w:val="00B06233"/>
    <w:rsid w:val="00B06CB2"/>
    <w:rsid w:val="00B109D5"/>
    <w:rsid w:val="00B11D3C"/>
    <w:rsid w:val="00B15576"/>
    <w:rsid w:val="00B23332"/>
    <w:rsid w:val="00B237CE"/>
    <w:rsid w:val="00B238F0"/>
    <w:rsid w:val="00B31854"/>
    <w:rsid w:val="00B32B7D"/>
    <w:rsid w:val="00B32E96"/>
    <w:rsid w:val="00B33F34"/>
    <w:rsid w:val="00B34A22"/>
    <w:rsid w:val="00B35DC2"/>
    <w:rsid w:val="00B35E93"/>
    <w:rsid w:val="00B379F2"/>
    <w:rsid w:val="00B44BE9"/>
    <w:rsid w:val="00B44C2C"/>
    <w:rsid w:val="00B46E4E"/>
    <w:rsid w:val="00B4740A"/>
    <w:rsid w:val="00B47C51"/>
    <w:rsid w:val="00B515E2"/>
    <w:rsid w:val="00B52D6A"/>
    <w:rsid w:val="00B576C7"/>
    <w:rsid w:val="00B60037"/>
    <w:rsid w:val="00B61FD2"/>
    <w:rsid w:val="00B6210D"/>
    <w:rsid w:val="00B73B33"/>
    <w:rsid w:val="00B74D74"/>
    <w:rsid w:val="00B74FBC"/>
    <w:rsid w:val="00B759D0"/>
    <w:rsid w:val="00B75B30"/>
    <w:rsid w:val="00B75C71"/>
    <w:rsid w:val="00B77A01"/>
    <w:rsid w:val="00B77AB2"/>
    <w:rsid w:val="00B81F09"/>
    <w:rsid w:val="00B82AE7"/>
    <w:rsid w:val="00B83E24"/>
    <w:rsid w:val="00B84C5E"/>
    <w:rsid w:val="00B92999"/>
    <w:rsid w:val="00B92CF7"/>
    <w:rsid w:val="00B94EB6"/>
    <w:rsid w:val="00B96275"/>
    <w:rsid w:val="00B96827"/>
    <w:rsid w:val="00B97B6D"/>
    <w:rsid w:val="00B97E58"/>
    <w:rsid w:val="00BA1047"/>
    <w:rsid w:val="00BA3763"/>
    <w:rsid w:val="00BA5886"/>
    <w:rsid w:val="00BA593C"/>
    <w:rsid w:val="00BA687E"/>
    <w:rsid w:val="00BA6DF0"/>
    <w:rsid w:val="00BB140A"/>
    <w:rsid w:val="00BB1F17"/>
    <w:rsid w:val="00BB4FF1"/>
    <w:rsid w:val="00BC2A84"/>
    <w:rsid w:val="00BC374C"/>
    <w:rsid w:val="00BC5B7E"/>
    <w:rsid w:val="00BC7DD2"/>
    <w:rsid w:val="00BD2CCF"/>
    <w:rsid w:val="00BD2EEE"/>
    <w:rsid w:val="00BD44BB"/>
    <w:rsid w:val="00BD7E1E"/>
    <w:rsid w:val="00BE306A"/>
    <w:rsid w:val="00BE6D99"/>
    <w:rsid w:val="00BE7F2C"/>
    <w:rsid w:val="00BF28EB"/>
    <w:rsid w:val="00BF7A59"/>
    <w:rsid w:val="00C04020"/>
    <w:rsid w:val="00C048E6"/>
    <w:rsid w:val="00C1223E"/>
    <w:rsid w:val="00C13868"/>
    <w:rsid w:val="00C204AF"/>
    <w:rsid w:val="00C23BB9"/>
    <w:rsid w:val="00C269E5"/>
    <w:rsid w:val="00C3042A"/>
    <w:rsid w:val="00C3439F"/>
    <w:rsid w:val="00C44024"/>
    <w:rsid w:val="00C44249"/>
    <w:rsid w:val="00C444B7"/>
    <w:rsid w:val="00C446D2"/>
    <w:rsid w:val="00C44DFE"/>
    <w:rsid w:val="00C46E34"/>
    <w:rsid w:val="00C5023A"/>
    <w:rsid w:val="00C50CBD"/>
    <w:rsid w:val="00C50ED5"/>
    <w:rsid w:val="00C52760"/>
    <w:rsid w:val="00C5532C"/>
    <w:rsid w:val="00C601A5"/>
    <w:rsid w:val="00C638E4"/>
    <w:rsid w:val="00C6487F"/>
    <w:rsid w:val="00C717D6"/>
    <w:rsid w:val="00C71D31"/>
    <w:rsid w:val="00C86B07"/>
    <w:rsid w:val="00C9029C"/>
    <w:rsid w:val="00C91D6F"/>
    <w:rsid w:val="00C9210C"/>
    <w:rsid w:val="00C928A7"/>
    <w:rsid w:val="00C931BC"/>
    <w:rsid w:val="00C94D2C"/>
    <w:rsid w:val="00C977ED"/>
    <w:rsid w:val="00C97CED"/>
    <w:rsid w:val="00CA1507"/>
    <w:rsid w:val="00CA1AD3"/>
    <w:rsid w:val="00CA7537"/>
    <w:rsid w:val="00CA753E"/>
    <w:rsid w:val="00CB356F"/>
    <w:rsid w:val="00CB3CE4"/>
    <w:rsid w:val="00CB65CC"/>
    <w:rsid w:val="00CC0212"/>
    <w:rsid w:val="00CC2DF5"/>
    <w:rsid w:val="00CC2FF4"/>
    <w:rsid w:val="00CC301D"/>
    <w:rsid w:val="00CC4A6B"/>
    <w:rsid w:val="00CC5CE1"/>
    <w:rsid w:val="00CD4B7E"/>
    <w:rsid w:val="00CD6D2F"/>
    <w:rsid w:val="00CF4B12"/>
    <w:rsid w:val="00CF6005"/>
    <w:rsid w:val="00CF61BD"/>
    <w:rsid w:val="00CF6A09"/>
    <w:rsid w:val="00D000CE"/>
    <w:rsid w:val="00D06238"/>
    <w:rsid w:val="00D11BBB"/>
    <w:rsid w:val="00D12277"/>
    <w:rsid w:val="00D1309C"/>
    <w:rsid w:val="00D144DA"/>
    <w:rsid w:val="00D2048E"/>
    <w:rsid w:val="00D24287"/>
    <w:rsid w:val="00D26644"/>
    <w:rsid w:val="00D267FC"/>
    <w:rsid w:val="00D31874"/>
    <w:rsid w:val="00D349B7"/>
    <w:rsid w:val="00D35775"/>
    <w:rsid w:val="00D423E1"/>
    <w:rsid w:val="00D42812"/>
    <w:rsid w:val="00D42A3C"/>
    <w:rsid w:val="00D43688"/>
    <w:rsid w:val="00D44BD6"/>
    <w:rsid w:val="00D46A91"/>
    <w:rsid w:val="00D46EEE"/>
    <w:rsid w:val="00D52299"/>
    <w:rsid w:val="00D547B6"/>
    <w:rsid w:val="00D55AD1"/>
    <w:rsid w:val="00D56CD6"/>
    <w:rsid w:val="00D61EC9"/>
    <w:rsid w:val="00D660E3"/>
    <w:rsid w:val="00D66B5D"/>
    <w:rsid w:val="00D66D58"/>
    <w:rsid w:val="00D67165"/>
    <w:rsid w:val="00D845AA"/>
    <w:rsid w:val="00D85EBE"/>
    <w:rsid w:val="00D85F70"/>
    <w:rsid w:val="00D90C77"/>
    <w:rsid w:val="00D9673B"/>
    <w:rsid w:val="00D96768"/>
    <w:rsid w:val="00D97633"/>
    <w:rsid w:val="00DA283B"/>
    <w:rsid w:val="00DA3E7D"/>
    <w:rsid w:val="00DA792E"/>
    <w:rsid w:val="00DB1BEF"/>
    <w:rsid w:val="00DB3E46"/>
    <w:rsid w:val="00DB4613"/>
    <w:rsid w:val="00DB5111"/>
    <w:rsid w:val="00DB518B"/>
    <w:rsid w:val="00DB647F"/>
    <w:rsid w:val="00DB6B38"/>
    <w:rsid w:val="00DC06C5"/>
    <w:rsid w:val="00DC39E4"/>
    <w:rsid w:val="00DC581E"/>
    <w:rsid w:val="00DC63E7"/>
    <w:rsid w:val="00DD18A7"/>
    <w:rsid w:val="00DD2797"/>
    <w:rsid w:val="00DD6037"/>
    <w:rsid w:val="00DE1126"/>
    <w:rsid w:val="00DE25D1"/>
    <w:rsid w:val="00DE5E6C"/>
    <w:rsid w:val="00DF0545"/>
    <w:rsid w:val="00DF4B82"/>
    <w:rsid w:val="00DF640D"/>
    <w:rsid w:val="00DF7DF0"/>
    <w:rsid w:val="00E033E3"/>
    <w:rsid w:val="00E05C99"/>
    <w:rsid w:val="00E1037F"/>
    <w:rsid w:val="00E10DA4"/>
    <w:rsid w:val="00E110E8"/>
    <w:rsid w:val="00E157DB"/>
    <w:rsid w:val="00E15D44"/>
    <w:rsid w:val="00E164BE"/>
    <w:rsid w:val="00E17242"/>
    <w:rsid w:val="00E17500"/>
    <w:rsid w:val="00E20D37"/>
    <w:rsid w:val="00E23E86"/>
    <w:rsid w:val="00E26DBB"/>
    <w:rsid w:val="00E26E35"/>
    <w:rsid w:val="00E3145A"/>
    <w:rsid w:val="00E36160"/>
    <w:rsid w:val="00E41185"/>
    <w:rsid w:val="00E41DB6"/>
    <w:rsid w:val="00E42534"/>
    <w:rsid w:val="00E43306"/>
    <w:rsid w:val="00E46E2F"/>
    <w:rsid w:val="00E503FE"/>
    <w:rsid w:val="00E53054"/>
    <w:rsid w:val="00E57D04"/>
    <w:rsid w:val="00E63375"/>
    <w:rsid w:val="00E6468B"/>
    <w:rsid w:val="00E66E72"/>
    <w:rsid w:val="00E6714A"/>
    <w:rsid w:val="00E67F3E"/>
    <w:rsid w:val="00E71073"/>
    <w:rsid w:val="00E73DCE"/>
    <w:rsid w:val="00E744E0"/>
    <w:rsid w:val="00E75DFD"/>
    <w:rsid w:val="00E81E76"/>
    <w:rsid w:val="00E84437"/>
    <w:rsid w:val="00E87B0E"/>
    <w:rsid w:val="00E90E8D"/>
    <w:rsid w:val="00EA0942"/>
    <w:rsid w:val="00EA54B6"/>
    <w:rsid w:val="00EB2A93"/>
    <w:rsid w:val="00EB40E8"/>
    <w:rsid w:val="00EB5E5C"/>
    <w:rsid w:val="00EB69C4"/>
    <w:rsid w:val="00EC5F74"/>
    <w:rsid w:val="00ED2374"/>
    <w:rsid w:val="00ED2EB8"/>
    <w:rsid w:val="00ED31C8"/>
    <w:rsid w:val="00ED4D0D"/>
    <w:rsid w:val="00ED5F57"/>
    <w:rsid w:val="00EE0928"/>
    <w:rsid w:val="00EE23D6"/>
    <w:rsid w:val="00EE3102"/>
    <w:rsid w:val="00EE3848"/>
    <w:rsid w:val="00EF44AF"/>
    <w:rsid w:val="00EF47B9"/>
    <w:rsid w:val="00EF4C91"/>
    <w:rsid w:val="00EF6A1D"/>
    <w:rsid w:val="00F04752"/>
    <w:rsid w:val="00F04BC4"/>
    <w:rsid w:val="00F078C1"/>
    <w:rsid w:val="00F07DEF"/>
    <w:rsid w:val="00F104FB"/>
    <w:rsid w:val="00F159A0"/>
    <w:rsid w:val="00F21582"/>
    <w:rsid w:val="00F27CD1"/>
    <w:rsid w:val="00F32729"/>
    <w:rsid w:val="00F32C22"/>
    <w:rsid w:val="00F33C11"/>
    <w:rsid w:val="00F471EE"/>
    <w:rsid w:val="00F625E8"/>
    <w:rsid w:val="00F63D80"/>
    <w:rsid w:val="00F6470A"/>
    <w:rsid w:val="00F65EE3"/>
    <w:rsid w:val="00F66AF3"/>
    <w:rsid w:val="00F67415"/>
    <w:rsid w:val="00F67489"/>
    <w:rsid w:val="00F76324"/>
    <w:rsid w:val="00F77583"/>
    <w:rsid w:val="00F80E2B"/>
    <w:rsid w:val="00F932A8"/>
    <w:rsid w:val="00FA0E1E"/>
    <w:rsid w:val="00FA20F0"/>
    <w:rsid w:val="00FA5418"/>
    <w:rsid w:val="00FA6B1C"/>
    <w:rsid w:val="00FA6FFE"/>
    <w:rsid w:val="00FB78E4"/>
    <w:rsid w:val="00FC73A9"/>
    <w:rsid w:val="00FD07E7"/>
    <w:rsid w:val="00FD0D82"/>
    <w:rsid w:val="00FD3EE3"/>
    <w:rsid w:val="00FD7B5C"/>
    <w:rsid w:val="00FE39A4"/>
    <w:rsid w:val="00FE477F"/>
    <w:rsid w:val="00FE4D89"/>
    <w:rsid w:val="00FF37A6"/>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7925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f"/>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AB3EB7"/>
    <w:rPr>
      <w:sz w:val="20"/>
      <w:szCs w:val="20"/>
    </w:rPr>
  </w:style>
  <w:style w:type="character" w:styleId="FootnoteReference">
    <w:name w:val="footnote reference"/>
    <w:aliases w:val="Footnote symbol,Footnote Reference Number,fr,Footnote Reference Superscript,Footnote Refernece,ftref,Odwołanie przypisu,BVI fnr,Footnotes refss,SUPERS,Ref,de nota al pie,-E Fußnotenzeichen,Footnote reference number,Times 10 Point,E"/>
    <w:basedOn w:val="DefaultParagraphFont"/>
    <w:link w:val="CharCharCharChar"/>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H&amp;P List Paragraph"/>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H&amp;P List Paragraph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customStyle="1" w:styleId="Footnote">
    <w:name w:val="Footnote"/>
    <w:basedOn w:val="FootnoteText"/>
    <w:link w:val="FootnoteChar"/>
    <w:qFormat/>
    <w:rsid w:val="000B1322"/>
    <w:pPr>
      <w:jc w:val="both"/>
    </w:pPr>
    <w:rPr>
      <w:rFonts w:ascii="Calibri" w:eastAsia="Times New Roman" w:hAnsi="Calibri" w:cs="Times New Roman"/>
      <w:sz w:val="18"/>
    </w:rPr>
  </w:style>
  <w:style w:type="character" w:customStyle="1" w:styleId="FootnoteChar">
    <w:name w:val="Footnote Char"/>
    <w:basedOn w:val="DefaultParagraphFont"/>
    <w:link w:val="Footnote"/>
    <w:rsid w:val="000B1322"/>
    <w:rPr>
      <w:rFonts w:ascii="Calibri" w:eastAsia="Times New Roman" w:hAnsi="Calibri" w:cs="Times New Roman"/>
      <w:sz w:val="18"/>
      <w:szCs w:val="20"/>
    </w:rPr>
  </w:style>
  <w:style w:type="paragraph" w:customStyle="1" w:styleId="CharCharCharChar">
    <w:name w:val="Char Char Char Char"/>
    <w:aliases w:val="Char2"/>
    <w:basedOn w:val="Normal"/>
    <w:next w:val="Normal"/>
    <w:link w:val="FootnoteReference"/>
    <w:uiPriority w:val="99"/>
    <w:rsid w:val="000B1322"/>
    <w:pPr>
      <w:spacing w:before="0" w:after="160" w:line="240" w:lineRule="exact"/>
      <w:jc w:val="both"/>
      <w:textAlignment w:val="baseline"/>
    </w:pPr>
    <w:rPr>
      <w:vertAlign w:val="superscript"/>
    </w:rPr>
  </w:style>
  <w:style w:type="paragraph" w:customStyle="1" w:styleId="naisc">
    <w:name w:val="naisc"/>
    <w:basedOn w:val="Normal"/>
    <w:rsid w:val="007666B2"/>
    <w:pPr>
      <w:spacing w:before="75" w:after="75"/>
      <w:jc w:val="center"/>
    </w:pPr>
    <w:rPr>
      <w:rFonts w:ascii="Times New Roman" w:eastAsia="Times New Roman" w:hAnsi="Times New Roman" w:cs="Times New Roman"/>
      <w:sz w:val="24"/>
      <w:szCs w:val="24"/>
      <w:lang w:eastAsia="lv-LV"/>
    </w:rPr>
  </w:style>
  <w:style w:type="paragraph" w:customStyle="1" w:styleId="naisf">
    <w:name w:val="naisf"/>
    <w:basedOn w:val="Normal"/>
    <w:rsid w:val="009539A0"/>
    <w:pPr>
      <w:spacing w:before="75" w:after="75"/>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f"/>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AB3EB7"/>
    <w:rPr>
      <w:sz w:val="20"/>
      <w:szCs w:val="20"/>
    </w:rPr>
  </w:style>
  <w:style w:type="character" w:styleId="FootnoteReference">
    <w:name w:val="footnote reference"/>
    <w:aliases w:val="Footnote symbol,Footnote Reference Number,fr,Footnote Reference Superscript,Footnote Refernece,ftref,Odwołanie przypisu,BVI fnr,Footnotes refss,SUPERS,Ref,de nota al pie,-E Fußnotenzeichen,Footnote reference number,Times 10 Point,E"/>
    <w:basedOn w:val="DefaultParagraphFont"/>
    <w:link w:val="CharCharCharChar"/>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H&amp;P List Paragraph"/>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H&amp;P List Paragraph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customStyle="1" w:styleId="Footnote">
    <w:name w:val="Footnote"/>
    <w:basedOn w:val="FootnoteText"/>
    <w:link w:val="FootnoteChar"/>
    <w:qFormat/>
    <w:rsid w:val="000B1322"/>
    <w:pPr>
      <w:jc w:val="both"/>
    </w:pPr>
    <w:rPr>
      <w:rFonts w:ascii="Calibri" w:eastAsia="Times New Roman" w:hAnsi="Calibri" w:cs="Times New Roman"/>
      <w:sz w:val="18"/>
    </w:rPr>
  </w:style>
  <w:style w:type="character" w:customStyle="1" w:styleId="FootnoteChar">
    <w:name w:val="Footnote Char"/>
    <w:basedOn w:val="DefaultParagraphFont"/>
    <w:link w:val="Footnote"/>
    <w:rsid w:val="000B1322"/>
    <w:rPr>
      <w:rFonts w:ascii="Calibri" w:eastAsia="Times New Roman" w:hAnsi="Calibri" w:cs="Times New Roman"/>
      <w:sz w:val="18"/>
      <w:szCs w:val="20"/>
    </w:rPr>
  </w:style>
  <w:style w:type="paragraph" w:customStyle="1" w:styleId="CharCharCharChar">
    <w:name w:val="Char Char Char Char"/>
    <w:aliases w:val="Char2"/>
    <w:basedOn w:val="Normal"/>
    <w:next w:val="Normal"/>
    <w:link w:val="FootnoteReference"/>
    <w:uiPriority w:val="99"/>
    <w:rsid w:val="000B1322"/>
    <w:pPr>
      <w:spacing w:before="0" w:after="160" w:line="240" w:lineRule="exact"/>
      <w:jc w:val="both"/>
      <w:textAlignment w:val="baseline"/>
    </w:pPr>
    <w:rPr>
      <w:vertAlign w:val="superscript"/>
    </w:rPr>
  </w:style>
  <w:style w:type="paragraph" w:customStyle="1" w:styleId="naisc">
    <w:name w:val="naisc"/>
    <w:basedOn w:val="Normal"/>
    <w:rsid w:val="007666B2"/>
    <w:pPr>
      <w:spacing w:before="75" w:after="75"/>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7701">
      <w:bodyDiv w:val="1"/>
      <w:marLeft w:val="0"/>
      <w:marRight w:val="0"/>
      <w:marTop w:val="0"/>
      <w:marBottom w:val="0"/>
      <w:divBdr>
        <w:top w:val="none" w:sz="0" w:space="0" w:color="auto"/>
        <w:left w:val="none" w:sz="0" w:space="0" w:color="auto"/>
        <w:bottom w:val="none" w:sz="0" w:space="0" w:color="auto"/>
        <w:right w:val="none" w:sz="0" w:space="0" w:color="auto"/>
      </w:divBdr>
      <w:divsChild>
        <w:div w:id="1925532005">
          <w:marLeft w:val="0"/>
          <w:marRight w:val="0"/>
          <w:marTop w:val="0"/>
          <w:marBottom w:val="0"/>
          <w:divBdr>
            <w:top w:val="none" w:sz="0" w:space="0" w:color="auto"/>
            <w:left w:val="none" w:sz="0" w:space="0" w:color="auto"/>
            <w:bottom w:val="none" w:sz="0" w:space="0" w:color="auto"/>
            <w:right w:val="none" w:sz="0" w:space="0" w:color="auto"/>
          </w:divBdr>
          <w:divsChild>
            <w:div w:id="1183934531">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0"/>
                  <w:divBdr>
                    <w:top w:val="none" w:sz="0" w:space="0" w:color="auto"/>
                    <w:left w:val="none" w:sz="0" w:space="0" w:color="auto"/>
                    <w:bottom w:val="none" w:sz="0" w:space="0" w:color="auto"/>
                    <w:right w:val="none" w:sz="0" w:space="0" w:color="auto"/>
                  </w:divBdr>
                </w:div>
                <w:div w:id="9910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675">
          <w:marLeft w:val="0"/>
          <w:marRight w:val="0"/>
          <w:marTop w:val="0"/>
          <w:marBottom w:val="0"/>
          <w:divBdr>
            <w:top w:val="none" w:sz="0" w:space="0" w:color="auto"/>
            <w:left w:val="none" w:sz="0" w:space="0" w:color="auto"/>
            <w:bottom w:val="none" w:sz="0" w:space="0" w:color="auto"/>
            <w:right w:val="none" w:sz="0" w:space="0" w:color="auto"/>
          </w:divBdr>
          <w:divsChild>
            <w:div w:id="12599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196">
      <w:bodyDiv w:val="1"/>
      <w:marLeft w:val="0"/>
      <w:marRight w:val="0"/>
      <w:marTop w:val="0"/>
      <w:marBottom w:val="0"/>
      <w:divBdr>
        <w:top w:val="none" w:sz="0" w:space="0" w:color="auto"/>
        <w:left w:val="none" w:sz="0" w:space="0" w:color="auto"/>
        <w:bottom w:val="none" w:sz="0" w:space="0" w:color="auto"/>
        <w:right w:val="none" w:sz="0" w:space="0" w:color="auto"/>
      </w:divBdr>
    </w:div>
    <w:div w:id="401290980">
      <w:bodyDiv w:val="1"/>
      <w:marLeft w:val="0"/>
      <w:marRight w:val="0"/>
      <w:marTop w:val="0"/>
      <w:marBottom w:val="0"/>
      <w:divBdr>
        <w:top w:val="none" w:sz="0" w:space="0" w:color="auto"/>
        <w:left w:val="none" w:sz="0" w:space="0" w:color="auto"/>
        <w:bottom w:val="none" w:sz="0" w:space="0" w:color="auto"/>
        <w:right w:val="none" w:sz="0" w:space="0" w:color="auto"/>
      </w:divBdr>
    </w:div>
    <w:div w:id="608199221">
      <w:bodyDiv w:val="1"/>
      <w:marLeft w:val="0"/>
      <w:marRight w:val="0"/>
      <w:marTop w:val="0"/>
      <w:marBottom w:val="0"/>
      <w:divBdr>
        <w:top w:val="none" w:sz="0" w:space="0" w:color="auto"/>
        <w:left w:val="none" w:sz="0" w:space="0" w:color="auto"/>
        <w:bottom w:val="none" w:sz="0" w:space="0" w:color="auto"/>
        <w:right w:val="none" w:sz="0" w:space="0" w:color="auto"/>
      </w:divBdr>
    </w:div>
    <w:div w:id="1050884532">
      <w:bodyDiv w:val="1"/>
      <w:marLeft w:val="0"/>
      <w:marRight w:val="0"/>
      <w:marTop w:val="0"/>
      <w:marBottom w:val="0"/>
      <w:divBdr>
        <w:top w:val="none" w:sz="0" w:space="0" w:color="auto"/>
        <w:left w:val="none" w:sz="0" w:space="0" w:color="auto"/>
        <w:bottom w:val="none" w:sz="0" w:space="0" w:color="auto"/>
        <w:right w:val="none" w:sz="0" w:space="0" w:color="auto"/>
      </w:divBdr>
    </w:div>
    <w:div w:id="1313752691">
      <w:bodyDiv w:val="1"/>
      <w:marLeft w:val="0"/>
      <w:marRight w:val="0"/>
      <w:marTop w:val="0"/>
      <w:marBottom w:val="0"/>
      <w:divBdr>
        <w:top w:val="none" w:sz="0" w:space="0" w:color="auto"/>
        <w:left w:val="none" w:sz="0" w:space="0" w:color="auto"/>
        <w:bottom w:val="none" w:sz="0" w:space="0" w:color="auto"/>
        <w:right w:val="none" w:sz="0" w:space="0" w:color="auto"/>
      </w:divBdr>
    </w:div>
    <w:div w:id="1890341681">
      <w:bodyDiv w:val="1"/>
      <w:marLeft w:val="0"/>
      <w:marRight w:val="0"/>
      <w:marTop w:val="0"/>
      <w:marBottom w:val="0"/>
      <w:divBdr>
        <w:top w:val="none" w:sz="0" w:space="0" w:color="auto"/>
        <w:left w:val="none" w:sz="0" w:space="0" w:color="auto"/>
        <w:bottom w:val="none" w:sz="0" w:space="0" w:color="auto"/>
        <w:right w:val="none" w:sz="0" w:space="0" w:color="auto"/>
      </w:divBdr>
    </w:div>
    <w:div w:id="1945190199">
      <w:bodyDiv w:val="1"/>
      <w:marLeft w:val="0"/>
      <w:marRight w:val="0"/>
      <w:marTop w:val="0"/>
      <w:marBottom w:val="0"/>
      <w:divBdr>
        <w:top w:val="none" w:sz="0" w:space="0" w:color="auto"/>
        <w:left w:val="none" w:sz="0" w:space="0" w:color="auto"/>
        <w:bottom w:val="none" w:sz="0" w:space="0" w:color="auto"/>
        <w:right w:val="none" w:sz="0" w:space="0" w:color="auto"/>
      </w:divBdr>
    </w:div>
    <w:div w:id="20080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7B3B-4DE2-4AD3-85E2-42CF3285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10492</Words>
  <Characters>5981</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dc:creator>
  <cp:lastModifiedBy>Linda Milenberga</cp:lastModifiedBy>
  <cp:revision>24</cp:revision>
  <cp:lastPrinted>2016-12-16T12:38:00Z</cp:lastPrinted>
  <dcterms:created xsi:type="dcterms:W3CDTF">2016-11-28T12:25:00Z</dcterms:created>
  <dcterms:modified xsi:type="dcterms:W3CDTF">2016-12-21T10:16:00Z</dcterms:modified>
  <cp:contentStatus/>
</cp:coreProperties>
</file>