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5370EAA8" w:rsidR="00E52AAB" w:rsidRPr="00370C7B" w:rsidRDefault="00E52AAB" w:rsidP="003261E0">
      <w:pPr>
        <w:spacing w:after="0" w:line="240" w:lineRule="auto"/>
        <w:jc w:val="center"/>
        <w:rPr>
          <w:rFonts w:ascii="Times New Roman" w:eastAsia="Times New Roman" w:hAnsi="Times New Roman"/>
          <w:b/>
          <w:bCs/>
          <w:sz w:val="24"/>
          <w:szCs w:val="24"/>
          <w:lang w:eastAsia="lv-LV"/>
        </w:rPr>
      </w:pPr>
      <w:r w:rsidRPr="009D399D">
        <w:rPr>
          <w:rFonts w:ascii="Times New Roman" w:hAnsi="Times New Roman"/>
          <w:b/>
          <w:sz w:val="24"/>
          <w:szCs w:val="24"/>
        </w:rPr>
        <w:t xml:space="preserve">Ministru kabineta noteikumu projekta </w:t>
      </w:r>
      <w:r w:rsidR="006E663C">
        <w:rPr>
          <w:rFonts w:ascii="Times New Roman" w:hAnsi="Times New Roman"/>
          <w:b/>
          <w:sz w:val="24"/>
          <w:szCs w:val="24"/>
        </w:rPr>
        <w:t>„</w:t>
      </w:r>
      <w:r w:rsidR="00370C7B" w:rsidRPr="00370C7B">
        <w:rPr>
          <w:rFonts w:ascii="Times New Roman" w:eastAsia="Times New Roman" w:hAnsi="Times New Roman"/>
          <w:b/>
          <w:bCs/>
          <w:sz w:val="24"/>
          <w:szCs w:val="24"/>
          <w:lang w:eastAsia="lv-LV"/>
        </w:rPr>
        <w:t>Grozījumi Ministru kabineta 2010. gada 13. aprīļa noteikumos Nr. 352 „Eļļas augu un šķiedraugu sēklaudzēšanas un sēklu tirdzniecības noteikumi”</w:t>
      </w:r>
      <w:r w:rsidR="006E663C">
        <w:rPr>
          <w:rFonts w:ascii="Times New Roman" w:eastAsia="Times New Roman" w:hAnsi="Times New Roman"/>
          <w:b/>
          <w:bCs/>
          <w:sz w:val="24"/>
          <w:szCs w:val="24"/>
          <w:lang w:eastAsia="lv-LV"/>
        </w:rPr>
        <w:t>”</w:t>
      </w:r>
      <w:r w:rsidRPr="009D399D">
        <w:rPr>
          <w:rFonts w:ascii="Times New Roman" w:hAnsi="Times New Roman"/>
          <w:b/>
          <w:sz w:val="24"/>
          <w:szCs w:val="24"/>
        </w:rPr>
        <w:t xml:space="preserve">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E52AAB" w:rsidRPr="000D51A1" w14:paraId="7444FF40" w14:textId="77777777" w:rsidTr="002F04AF">
        <w:trPr>
          <w:trHeight w:val="383"/>
        </w:trPr>
        <w:tc>
          <w:tcPr>
            <w:tcW w:w="9214" w:type="dxa"/>
            <w:gridSpan w:val="3"/>
          </w:tcPr>
          <w:p w14:paraId="71416177" w14:textId="77777777" w:rsidR="00E52AAB" w:rsidRPr="000D51A1" w:rsidRDefault="00E52AAB" w:rsidP="00EE11D3">
            <w:pPr>
              <w:pStyle w:val="Bezatstarpm"/>
              <w:jc w:val="center"/>
              <w:rPr>
                <w:rFonts w:ascii="Times New Roman" w:hAnsi="Times New Roman"/>
                <w:b/>
                <w:sz w:val="24"/>
                <w:szCs w:val="24"/>
              </w:rPr>
            </w:pPr>
            <w:r w:rsidRPr="000D51A1">
              <w:rPr>
                <w:rFonts w:ascii="Times New Roman" w:hAnsi="Times New Roman"/>
                <w:b/>
                <w:sz w:val="24"/>
                <w:szCs w:val="24"/>
              </w:rPr>
              <w:t>I. Tiesību akta projekta izstrādes nepieciešamība</w:t>
            </w:r>
          </w:p>
        </w:tc>
      </w:tr>
      <w:tr w:rsidR="00E52AAB" w:rsidRPr="000D51A1" w14:paraId="153E5FF4" w14:textId="77777777" w:rsidTr="00E418F4">
        <w:trPr>
          <w:trHeight w:val="261"/>
        </w:trPr>
        <w:tc>
          <w:tcPr>
            <w:tcW w:w="426" w:type="dxa"/>
          </w:tcPr>
          <w:p w14:paraId="16011F2E"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1.</w:t>
            </w:r>
          </w:p>
        </w:tc>
        <w:tc>
          <w:tcPr>
            <w:tcW w:w="2410" w:type="dxa"/>
          </w:tcPr>
          <w:p w14:paraId="4415F4F6" w14:textId="77777777" w:rsidR="00E52AAB" w:rsidRPr="000D51A1" w:rsidRDefault="00E52AAB" w:rsidP="00637AB9">
            <w:pPr>
              <w:pStyle w:val="Bezatstarpm"/>
              <w:spacing w:line="276" w:lineRule="auto"/>
              <w:rPr>
                <w:rFonts w:ascii="Times New Roman" w:hAnsi="Times New Roman"/>
                <w:sz w:val="24"/>
                <w:szCs w:val="24"/>
              </w:rPr>
            </w:pPr>
            <w:r w:rsidRPr="000D51A1">
              <w:rPr>
                <w:rFonts w:ascii="Times New Roman" w:hAnsi="Times New Roman"/>
                <w:sz w:val="24"/>
                <w:szCs w:val="24"/>
              </w:rPr>
              <w:t>Pamatojums</w:t>
            </w:r>
          </w:p>
        </w:tc>
        <w:tc>
          <w:tcPr>
            <w:tcW w:w="6378" w:type="dxa"/>
          </w:tcPr>
          <w:p w14:paraId="196365A0" w14:textId="2208155A" w:rsidR="00A76449" w:rsidRPr="006E663C" w:rsidRDefault="006E663C" w:rsidP="002A3222">
            <w:pPr>
              <w:pStyle w:val="Bezatstarpm"/>
              <w:rPr>
                <w:rFonts w:ascii="Times New Roman" w:hAnsi="Times New Roman"/>
                <w:color w:val="0070C0"/>
                <w:sz w:val="24"/>
                <w:szCs w:val="24"/>
              </w:rPr>
            </w:pPr>
            <w:r w:rsidRPr="001C3C3D">
              <w:rPr>
                <w:rFonts w:ascii="Times New Roman" w:hAnsi="Times New Roman"/>
                <w:sz w:val="24"/>
                <w:szCs w:val="24"/>
              </w:rPr>
              <w:t xml:space="preserve">Sēklu </w:t>
            </w:r>
            <w:r w:rsidR="004B1637">
              <w:rPr>
                <w:rFonts w:ascii="Times New Roman" w:hAnsi="Times New Roman"/>
                <w:sz w:val="24"/>
                <w:szCs w:val="24"/>
              </w:rPr>
              <w:t xml:space="preserve">un šķirņu </w:t>
            </w:r>
            <w:r w:rsidRPr="001C3C3D">
              <w:rPr>
                <w:rFonts w:ascii="Times New Roman" w:hAnsi="Times New Roman"/>
                <w:sz w:val="24"/>
                <w:szCs w:val="24"/>
              </w:rPr>
              <w:t>aprites likuma 2.panta 1.punkta "a"</w:t>
            </w:r>
            <w:r w:rsidR="006B3F61">
              <w:rPr>
                <w:rFonts w:ascii="Times New Roman" w:hAnsi="Times New Roman"/>
                <w:sz w:val="24"/>
                <w:szCs w:val="24"/>
              </w:rPr>
              <w:t> </w:t>
            </w:r>
            <w:r w:rsidRPr="001C3C3D">
              <w:rPr>
                <w:rFonts w:ascii="Times New Roman" w:hAnsi="Times New Roman"/>
                <w:sz w:val="24"/>
                <w:szCs w:val="24"/>
              </w:rPr>
              <w:t>apakšpunkts</w:t>
            </w:r>
            <w:r w:rsidR="003E02C5">
              <w:rPr>
                <w:rFonts w:ascii="Times New Roman" w:hAnsi="Times New Roman"/>
                <w:sz w:val="24"/>
                <w:szCs w:val="24"/>
              </w:rPr>
              <w:t xml:space="preserve"> </w:t>
            </w:r>
            <w:r w:rsidRPr="001C3C3D">
              <w:rPr>
                <w:rFonts w:ascii="Times New Roman" w:hAnsi="Times New Roman"/>
                <w:sz w:val="24"/>
                <w:szCs w:val="24"/>
              </w:rPr>
              <w:t>un 17.panta piektā daļa</w:t>
            </w:r>
          </w:p>
        </w:tc>
      </w:tr>
      <w:tr w:rsidR="00E52AAB" w:rsidRPr="00ED7D0D" w14:paraId="15599EA8" w14:textId="77777777" w:rsidTr="00E418F4">
        <w:trPr>
          <w:trHeight w:val="274"/>
        </w:trPr>
        <w:tc>
          <w:tcPr>
            <w:tcW w:w="426" w:type="dxa"/>
          </w:tcPr>
          <w:p w14:paraId="14F3C94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2.</w:t>
            </w:r>
          </w:p>
        </w:tc>
        <w:tc>
          <w:tcPr>
            <w:tcW w:w="2410" w:type="dxa"/>
          </w:tcPr>
          <w:p w14:paraId="677DF7D1" w14:textId="77777777" w:rsidR="00E52AAB" w:rsidRPr="00347A8E" w:rsidRDefault="00E52AAB" w:rsidP="00EE11D3">
            <w:pPr>
              <w:pStyle w:val="Bezatstarpm"/>
              <w:rPr>
                <w:rFonts w:ascii="Times New Roman" w:hAnsi="Times New Roman"/>
                <w:sz w:val="24"/>
                <w:szCs w:val="24"/>
              </w:rPr>
            </w:pPr>
            <w:r w:rsidRPr="00347A8E">
              <w:rPr>
                <w:rFonts w:ascii="Times New Roman" w:hAnsi="Times New Roman"/>
                <w:sz w:val="24"/>
                <w:szCs w:val="24"/>
              </w:rPr>
              <w:t>Pašreizējā situācija un problēmas, kuru risināšanai tiesību akta projekts izstrādāts, tiesiskā regulējuma mērķis un būtība</w:t>
            </w:r>
          </w:p>
        </w:tc>
        <w:tc>
          <w:tcPr>
            <w:tcW w:w="6378" w:type="dxa"/>
          </w:tcPr>
          <w:p w14:paraId="186D0A3E" w14:textId="035B8725" w:rsidR="00024111" w:rsidRPr="001A1F06" w:rsidRDefault="00941AEB" w:rsidP="006A6205">
            <w:pPr>
              <w:pStyle w:val="Bezatstarpm"/>
              <w:jc w:val="both"/>
              <w:rPr>
                <w:rFonts w:ascii="Times New Roman" w:hAnsi="Times New Roman"/>
                <w:sz w:val="24"/>
                <w:szCs w:val="24"/>
              </w:rPr>
            </w:pPr>
            <w:r w:rsidRPr="001A1F06">
              <w:rPr>
                <w:rFonts w:ascii="Times New Roman" w:hAnsi="Times New Roman"/>
                <w:sz w:val="24"/>
                <w:szCs w:val="24"/>
              </w:rPr>
              <w:t>Patlaban</w:t>
            </w:r>
            <w:r w:rsidR="00E52AAB" w:rsidRPr="001A1F06">
              <w:rPr>
                <w:rFonts w:ascii="Times New Roman" w:hAnsi="Times New Roman"/>
                <w:sz w:val="24"/>
                <w:szCs w:val="24"/>
              </w:rPr>
              <w:t xml:space="preserve"> ir spēkā Ministru kabineta 2010.gada </w:t>
            </w:r>
            <w:r w:rsidR="006E663C" w:rsidRPr="001A1F06">
              <w:rPr>
                <w:rFonts w:ascii="Times New Roman" w:hAnsi="Times New Roman"/>
                <w:sz w:val="24"/>
                <w:szCs w:val="24"/>
              </w:rPr>
              <w:t>13. aprīļa noteikum</w:t>
            </w:r>
            <w:r w:rsidR="0000272B">
              <w:rPr>
                <w:rFonts w:ascii="Times New Roman" w:hAnsi="Times New Roman"/>
                <w:sz w:val="24"/>
                <w:szCs w:val="24"/>
              </w:rPr>
              <w:t>i</w:t>
            </w:r>
            <w:r w:rsidR="006E663C" w:rsidRPr="001A1F06">
              <w:rPr>
                <w:rFonts w:ascii="Times New Roman" w:hAnsi="Times New Roman"/>
                <w:sz w:val="24"/>
                <w:szCs w:val="24"/>
              </w:rPr>
              <w:t xml:space="preserve"> Nr. 352 „Eļļas augu un šķiedraugu sēklaudzēšanas un sēklu tirdzniecības noteikumi” </w:t>
            </w:r>
            <w:r w:rsidR="00E52AAB" w:rsidRPr="001A1F06">
              <w:rPr>
                <w:rFonts w:ascii="Times New Roman" w:hAnsi="Times New Roman"/>
                <w:sz w:val="24"/>
                <w:szCs w:val="24"/>
              </w:rPr>
              <w:t>(turpmāk – noteikumi Nr.</w:t>
            </w:r>
            <w:r w:rsidR="006E663C" w:rsidRPr="001A1F06">
              <w:rPr>
                <w:rFonts w:ascii="Times New Roman" w:hAnsi="Times New Roman"/>
                <w:sz w:val="24"/>
                <w:szCs w:val="24"/>
              </w:rPr>
              <w:t>352</w:t>
            </w:r>
            <w:r w:rsidR="00E52AAB" w:rsidRPr="001A1F06">
              <w:rPr>
                <w:rFonts w:ascii="Times New Roman" w:hAnsi="Times New Roman"/>
                <w:sz w:val="24"/>
                <w:szCs w:val="24"/>
              </w:rPr>
              <w:t xml:space="preserve">). </w:t>
            </w:r>
          </w:p>
          <w:p w14:paraId="7189BF81" w14:textId="2E53C4E4" w:rsidR="001A1F06" w:rsidRPr="00F41387" w:rsidRDefault="00E52AAB" w:rsidP="006A6205">
            <w:pPr>
              <w:pStyle w:val="Bezatstarpm"/>
              <w:jc w:val="both"/>
              <w:rPr>
                <w:rFonts w:ascii="Times New Roman" w:hAnsi="Times New Roman"/>
                <w:strike/>
                <w:sz w:val="24"/>
                <w:szCs w:val="24"/>
              </w:rPr>
            </w:pPr>
            <w:r w:rsidRPr="001A1F06">
              <w:rPr>
                <w:rFonts w:ascii="Times New Roman" w:hAnsi="Times New Roman"/>
                <w:sz w:val="24"/>
                <w:szCs w:val="24"/>
              </w:rPr>
              <w:t>201</w:t>
            </w:r>
            <w:r w:rsidR="006E663C" w:rsidRPr="001A1F06">
              <w:rPr>
                <w:rFonts w:ascii="Times New Roman" w:hAnsi="Times New Roman"/>
                <w:sz w:val="24"/>
                <w:szCs w:val="24"/>
              </w:rPr>
              <w:t>6</w:t>
            </w:r>
            <w:r w:rsidRPr="001A1F06">
              <w:rPr>
                <w:rFonts w:ascii="Times New Roman" w:hAnsi="Times New Roman"/>
                <w:sz w:val="24"/>
                <w:szCs w:val="24"/>
              </w:rPr>
              <w:t xml:space="preserve">.gada </w:t>
            </w:r>
            <w:r w:rsidR="006E663C" w:rsidRPr="001A1F06">
              <w:rPr>
                <w:rFonts w:ascii="Times New Roman" w:hAnsi="Times New Roman"/>
                <w:sz w:val="24"/>
                <w:szCs w:val="24"/>
              </w:rPr>
              <w:t>5</w:t>
            </w:r>
            <w:r w:rsidRPr="001A1F06">
              <w:rPr>
                <w:rFonts w:ascii="Times New Roman" w:hAnsi="Times New Roman"/>
                <w:sz w:val="24"/>
                <w:szCs w:val="24"/>
              </w:rPr>
              <w:t>.</w:t>
            </w:r>
            <w:r w:rsidR="006E663C" w:rsidRPr="001A1F06">
              <w:rPr>
                <w:rFonts w:ascii="Times New Roman" w:hAnsi="Times New Roman"/>
                <w:sz w:val="24"/>
                <w:szCs w:val="24"/>
              </w:rPr>
              <w:t>janvā</w:t>
            </w:r>
            <w:r w:rsidRPr="001A1F06">
              <w:rPr>
                <w:rFonts w:ascii="Times New Roman" w:hAnsi="Times New Roman"/>
                <w:sz w:val="24"/>
                <w:szCs w:val="24"/>
              </w:rPr>
              <w:t xml:space="preserve">rī ir pieņemta </w:t>
            </w:r>
            <w:r w:rsidR="006E663C" w:rsidRPr="001A1F06">
              <w:rPr>
                <w:rFonts w:ascii="Times New Roman" w:hAnsi="Times New Roman"/>
                <w:sz w:val="24"/>
                <w:szCs w:val="24"/>
              </w:rPr>
              <w:t>Komisijas Īstenošanas direktīva 2016/11/ES, ar ko groza II pielikumu Padomes Direktīvai 2002/57/EK par eļļas augu un šķiedraugu sēklu tirdzniecību</w:t>
            </w:r>
            <w:r w:rsidR="0000522E" w:rsidRPr="001A1F06">
              <w:rPr>
                <w:rFonts w:ascii="Times New Roman" w:hAnsi="Times New Roman"/>
                <w:sz w:val="24"/>
                <w:szCs w:val="24"/>
              </w:rPr>
              <w:t xml:space="preserve"> </w:t>
            </w:r>
            <w:r w:rsidRPr="001A1F06">
              <w:rPr>
                <w:rFonts w:ascii="Times New Roman" w:hAnsi="Times New Roman"/>
                <w:sz w:val="24"/>
                <w:szCs w:val="24"/>
              </w:rPr>
              <w:t>(turpmāk –</w:t>
            </w:r>
            <w:r w:rsidR="002D12B9">
              <w:rPr>
                <w:rFonts w:ascii="Times New Roman" w:hAnsi="Times New Roman"/>
                <w:sz w:val="24"/>
                <w:szCs w:val="24"/>
              </w:rPr>
              <w:t xml:space="preserve"> </w:t>
            </w:r>
            <w:r w:rsidR="003C608A" w:rsidRPr="006B3F61">
              <w:rPr>
                <w:rFonts w:ascii="Times New Roman" w:hAnsi="Times New Roman"/>
                <w:sz w:val="24"/>
                <w:szCs w:val="24"/>
              </w:rPr>
              <w:t>D</w:t>
            </w:r>
            <w:r w:rsidRPr="006B3F61">
              <w:rPr>
                <w:rFonts w:ascii="Times New Roman" w:hAnsi="Times New Roman"/>
                <w:sz w:val="24"/>
                <w:szCs w:val="24"/>
              </w:rPr>
              <w:t>irektīva</w:t>
            </w:r>
            <w:r w:rsidR="002D12B9" w:rsidRPr="006B3F61">
              <w:rPr>
                <w:rFonts w:ascii="Times New Roman" w:hAnsi="Times New Roman"/>
                <w:sz w:val="24"/>
                <w:szCs w:val="24"/>
              </w:rPr>
              <w:t xml:space="preserve"> </w:t>
            </w:r>
            <w:r w:rsidRPr="006B3F61">
              <w:rPr>
                <w:rFonts w:ascii="Times New Roman" w:hAnsi="Times New Roman"/>
                <w:sz w:val="24"/>
                <w:szCs w:val="24"/>
              </w:rPr>
              <w:t>201</w:t>
            </w:r>
            <w:r w:rsidR="006E663C" w:rsidRPr="006B3F61">
              <w:rPr>
                <w:rFonts w:ascii="Times New Roman" w:hAnsi="Times New Roman"/>
                <w:sz w:val="24"/>
                <w:szCs w:val="24"/>
              </w:rPr>
              <w:t>6</w:t>
            </w:r>
            <w:r w:rsidRPr="006B3F61">
              <w:rPr>
                <w:rFonts w:ascii="Times New Roman" w:hAnsi="Times New Roman"/>
                <w:sz w:val="24"/>
                <w:szCs w:val="24"/>
              </w:rPr>
              <w:t>/</w:t>
            </w:r>
            <w:r w:rsidR="00AC543D" w:rsidRPr="006B3F61">
              <w:rPr>
                <w:rFonts w:ascii="Times New Roman" w:hAnsi="Times New Roman"/>
                <w:sz w:val="24"/>
                <w:szCs w:val="24"/>
              </w:rPr>
              <w:t>1</w:t>
            </w:r>
            <w:r w:rsidR="006E663C" w:rsidRPr="006B3F61">
              <w:rPr>
                <w:rFonts w:ascii="Times New Roman" w:hAnsi="Times New Roman"/>
                <w:sz w:val="24"/>
                <w:szCs w:val="24"/>
              </w:rPr>
              <w:t>1</w:t>
            </w:r>
            <w:r w:rsidRPr="006B3F61">
              <w:rPr>
                <w:rFonts w:ascii="Times New Roman" w:hAnsi="Times New Roman"/>
                <w:sz w:val="24"/>
                <w:szCs w:val="24"/>
              </w:rPr>
              <w:t>/ES)</w:t>
            </w:r>
            <w:r w:rsidR="003E02C5" w:rsidRPr="006B3F61">
              <w:rPr>
                <w:rFonts w:ascii="Times New Roman" w:hAnsi="Times New Roman"/>
                <w:sz w:val="24"/>
                <w:szCs w:val="24"/>
              </w:rPr>
              <w:t>,</w:t>
            </w:r>
            <w:r w:rsidR="00443ADA" w:rsidRPr="00F41387">
              <w:rPr>
                <w:rFonts w:ascii="Times New Roman" w:hAnsi="Times New Roman"/>
                <w:sz w:val="24"/>
                <w:szCs w:val="24"/>
              </w:rPr>
              <w:t xml:space="preserve"> </w:t>
            </w:r>
            <w:r w:rsidR="00443ADA" w:rsidRPr="006B3F61">
              <w:rPr>
                <w:rFonts w:ascii="Times New Roman" w:hAnsi="Times New Roman"/>
                <w:sz w:val="24"/>
                <w:szCs w:val="24"/>
              </w:rPr>
              <w:t>un</w:t>
            </w:r>
            <w:r w:rsidR="00024111" w:rsidRPr="006B3F61">
              <w:rPr>
                <w:rFonts w:ascii="Times New Roman" w:hAnsi="Times New Roman"/>
                <w:sz w:val="24"/>
                <w:szCs w:val="24"/>
              </w:rPr>
              <w:t xml:space="preserve"> </w:t>
            </w:r>
            <w:r w:rsidR="00AE444D" w:rsidRPr="006B3F61">
              <w:rPr>
                <w:rFonts w:ascii="Times New Roman" w:hAnsi="Times New Roman"/>
                <w:sz w:val="24"/>
                <w:szCs w:val="24"/>
              </w:rPr>
              <w:t>t</w:t>
            </w:r>
            <w:r w:rsidR="00024111" w:rsidRPr="006B3F61">
              <w:rPr>
                <w:rFonts w:ascii="Times New Roman" w:hAnsi="Times New Roman"/>
                <w:sz w:val="24"/>
                <w:szCs w:val="24"/>
              </w:rPr>
              <w:t>ā paredz no 2017.</w:t>
            </w:r>
            <w:r w:rsidR="00801738" w:rsidRPr="006B3F61">
              <w:rPr>
                <w:rFonts w:ascii="Times New Roman" w:hAnsi="Times New Roman"/>
                <w:sz w:val="24"/>
                <w:szCs w:val="24"/>
              </w:rPr>
              <w:t> </w:t>
            </w:r>
            <w:r w:rsidR="00024111" w:rsidRPr="006B3F61">
              <w:rPr>
                <w:rFonts w:ascii="Times New Roman" w:hAnsi="Times New Roman"/>
                <w:sz w:val="24"/>
                <w:szCs w:val="24"/>
              </w:rPr>
              <w:t xml:space="preserve">gada 1. janvāra </w:t>
            </w:r>
            <w:r w:rsidR="0000272B" w:rsidRPr="006B3F61">
              <w:rPr>
                <w:rFonts w:ascii="Times New Roman" w:hAnsi="Times New Roman"/>
                <w:sz w:val="24"/>
                <w:szCs w:val="24"/>
              </w:rPr>
              <w:t>diferencēt prasības vasaras rapša un ziemas rapša</w:t>
            </w:r>
            <w:r w:rsidR="00024111" w:rsidRPr="006B3F61">
              <w:rPr>
                <w:rFonts w:ascii="Times New Roman" w:hAnsi="Times New Roman"/>
                <w:sz w:val="24"/>
                <w:szCs w:val="24"/>
              </w:rPr>
              <w:t xml:space="preserve"> šķirnes tīrība</w:t>
            </w:r>
            <w:r w:rsidR="0000272B" w:rsidRPr="006B3F61">
              <w:rPr>
                <w:rFonts w:ascii="Times New Roman" w:hAnsi="Times New Roman"/>
                <w:sz w:val="24"/>
                <w:szCs w:val="24"/>
              </w:rPr>
              <w:t>i.</w:t>
            </w:r>
          </w:p>
          <w:p w14:paraId="411726D0" w14:textId="35AFA4D8" w:rsidR="00616D5E" w:rsidRDefault="004D2208" w:rsidP="006A6205">
            <w:pPr>
              <w:pStyle w:val="Bezatstarpm"/>
              <w:jc w:val="both"/>
              <w:rPr>
                <w:rFonts w:ascii="Times New Roman" w:hAnsi="Times New Roman"/>
                <w:sz w:val="24"/>
                <w:szCs w:val="24"/>
              </w:rPr>
            </w:pPr>
            <w:r w:rsidRPr="001A1F06">
              <w:rPr>
                <w:rFonts w:ascii="Times New Roman" w:hAnsi="Times New Roman"/>
                <w:sz w:val="24"/>
                <w:szCs w:val="24"/>
              </w:rPr>
              <w:t>2016.gada 3.martā</w:t>
            </w:r>
            <w:r w:rsidR="00AE444D" w:rsidRPr="001A1F06">
              <w:rPr>
                <w:rFonts w:ascii="Times New Roman" w:hAnsi="Times New Roman"/>
                <w:sz w:val="24"/>
                <w:szCs w:val="24"/>
              </w:rPr>
              <w:t xml:space="preserve"> </w:t>
            </w:r>
            <w:r w:rsidRPr="001A1F06">
              <w:rPr>
                <w:rFonts w:ascii="Times New Roman" w:hAnsi="Times New Roman"/>
                <w:sz w:val="24"/>
                <w:szCs w:val="24"/>
              </w:rPr>
              <w:t>ir pieņemta Komisijas Īstenošanas direktīva (ES) 2016/317, ar ko attiecībā uz sēklu iepakojumu oficiālo etiķeti groza Padomes Direktīvu 66/401/EEK, 66/402/EEK, 2002/54/EK, 2002/55/EK, 2002/56/EK un 2002/57/EK (</w:t>
            </w:r>
            <w:r w:rsidRPr="009A17DB">
              <w:rPr>
                <w:rFonts w:ascii="Times New Roman" w:hAnsi="Times New Roman"/>
                <w:sz w:val="24"/>
                <w:szCs w:val="24"/>
              </w:rPr>
              <w:t>turpmāk – Direktīva 2016/317</w:t>
            </w:r>
            <w:r w:rsidR="00843114">
              <w:rPr>
                <w:rFonts w:ascii="Times New Roman" w:hAnsi="Times New Roman"/>
                <w:sz w:val="24"/>
                <w:szCs w:val="24"/>
              </w:rPr>
              <w:t>/ES</w:t>
            </w:r>
            <w:r w:rsidRPr="009A17DB">
              <w:rPr>
                <w:rFonts w:ascii="Times New Roman" w:hAnsi="Times New Roman"/>
                <w:sz w:val="24"/>
                <w:szCs w:val="24"/>
              </w:rPr>
              <w:t>). Tā paredz oficiālajās etiķetēs no 2017. gada 1. aprīļa norādīt oficiāli piešķirto sērijas numuru.</w:t>
            </w:r>
          </w:p>
          <w:p w14:paraId="40BAB854" w14:textId="77777777" w:rsidR="00616D5E" w:rsidRDefault="00616D5E" w:rsidP="006A6205">
            <w:pPr>
              <w:spacing w:after="0" w:line="240" w:lineRule="auto"/>
              <w:jc w:val="both"/>
              <w:rPr>
                <w:rFonts w:ascii="Times New Roman" w:hAnsi="Times New Roman"/>
                <w:sz w:val="24"/>
                <w:szCs w:val="24"/>
              </w:rPr>
            </w:pPr>
            <w:r w:rsidRPr="002B1042">
              <w:rPr>
                <w:rFonts w:ascii="Times New Roman" w:hAnsi="Times New Roman"/>
                <w:sz w:val="24"/>
                <w:szCs w:val="24"/>
              </w:rPr>
              <w:t xml:space="preserve">Lai uz sēklu iepakojumu oficiālajām etiķetēm norādītu oficiāli piešķirto sērijas numuru, kas jāievieš līdz 2017.gada 31.martam, ir nepieciešams </w:t>
            </w:r>
            <w:r>
              <w:rPr>
                <w:rFonts w:ascii="Times New Roman" w:hAnsi="Times New Roman"/>
                <w:sz w:val="24"/>
                <w:szCs w:val="24"/>
              </w:rPr>
              <w:t>izdarīt</w:t>
            </w:r>
            <w:r w:rsidRPr="002B1042">
              <w:rPr>
                <w:rFonts w:ascii="Times New Roman" w:hAnsi="Times New Roman"/>
                <w:sz w:val="24"/>
                <w:szCs w:val="24"/>
              </w:rPr>
              <w:t xml:space="preserve"> izmaiņas Kultūraugu uzraudzības valsts informācijas sistēmas (</w:t>
            </w:r>
            <w:r>
              <w:rPr>
                <w:rFonts w:ascii="Times New Roman" w:hAnsi="Times New Roman"/>
                <w:sz w:val="24"/>
                <w:szCs w:val="24"/>
              </w:rPr>
              <w:t xml:space="preserve">turpmāk – </w:t>
            </w:r>
            <w:r w:rsidRPr="002B1042">
              <w:rPr>
                <w:rFonts w:ascii="Times New Roman" w:hAnsi="Times New Roman"/>
                <w:sz w:val="24"/>
                <w:szCs w:val="24"/>
              </w:rPr>
              <w:t>KUVIS) sēklu etiķešu modulī, izveidojot etiķešu numerācijas sistēmu</w:t>
            </w:r>
            <w:r>
              <w:rPr>
                <w:rFonts w:ascii="Times New Roman" w:hAnsi="Times New Roman"/>
                <w:sz w:val="24"/>
                <w:szCs w:val="24"/>
              </w:rPr>
              <w:t xml:space="preserve"> un</w:t>
            </w:r>
            <w:r w:rsidRPr="002B1042">
              <w:rPr>
                <w:rFonts w:ascii="Times New Roman" w:hAnsi="Times New Roman"/>
                <w:sz w:val="24"/>
                <w:szCs w:val="24"/>
              </w:rPr>
              <w:t xml:space="preserve"> piešķirot etiķetei unikālu numuru</w:t>
            </w:r>
            <w:r>
              <w:rPr>
                <w:rFonts w:ascii="Times New Roman" w:hAnsi="Times New Roman"/>
                <w:sz w:val="24"/>
                <w:szCs w:val="24"/>
              </w:rPr>
              <w:t xml:space="preserve"> atkarībā no</w:t>
            </w:r>
            <w:r w:rsidRPr="002B1042">
              <w:rPr>
                <w:rFonts w:ascii="Times New Roman" w:hAnsi="Times New Roman"/>
                <w:sz w:val="24"/>
                <w:szCs w:val="24"/>
              </w:rPr>
              <w:t xml:space="preserve"> sug</w:t>
            </w:r>
            <w:r>
              <w:rPr>
                <w:rFonts w:ascii="Times New Roman" w:hAnsi="Times New Roman"/>
                <w:sz w:val="24"/>
                <w:szCs w:val="24"/>
              </w:rPr>
              <w:t>as</w:t>
            </w:r>
            <w:r w:rsidRPr="002B1042">
              <w:rPr>
                <w:rFonts w:ascii="Times New Roman" w:hAnsi="Times New Roman"/>
                <w:sz w:val="24"/>
                <w:szCs w:val="24"/>
              </w:rPr>
              <w:t>, šķirn</w:t>
            </w:r>
            <w:r>
              <w:rPr>
                <w:rFonts w:ascii="Times New Roman" w:hAnsi="Times New Roman"/>
                <w:sz w:val="24"/>
                <w:szCs w:val="24"/>
              </w:rPr>
              <w:t>es</w:t>
            </w:r>
            <w:r w:rsidRPr="002B1042">
              <w:rPr>
                <w:rFonts w:ascii="Times New Roman" w:hAnsi="Times New Roman"/>
                <w:sz w:val="24"/>
                <w:szCs w:val="24"/>
              </w:rPr>
              <w:t>, kategorij</w:t>
            </w:r>
            <w:r>
              <w:rPr>
                <w:rFonts w:ascii="Times New Roman" w:hAnsi="Times New Roman"/>
                <w:sz w:val="24"/>
                <w:szCs w:val="24"/>
              </w:rPr>
              <w:t>as un</w:t>
            </w:r>
            <w:r w:rsidRPr="002B1042">
              <w:rPr>
                <w:rFonts w:ascii="Times New Roman" w:hAnsi="Times New Roman"/>
                <w:sz w:val="24"/>
                <w:szCs w:val="24"/>
              </w:rPr>
              <w:t xml:space="preserve"> ražas gad</w:t>
            </w:r>
            <w:r>
              <w:rPr>
                <w:rFonts w:ascii="Times New Roman" w:hAnsi="Times New Roman"/>
                <w:sz w:val="24"/>
                <w:szCs w:val="24"/>
              </w:rPr>
              <w:t>a</w:t>
            </w:r>
            <w:r w:rsidRPr="002B1042">
              <w:rPr>
                <w:rFonts w:ascii="Times New Roman" w:hAnsi="Times New Roman"/>
                <w:sz w:val="24"/>
                <w:szCs w:val="24"/>
              </w:rPr>
              <w:t>, kā arī izmaiņas etiķešu drukāšanas termoprintera etiķešu uzdrukas programmā. Izveidotā etiķešu numerācijas sistēma nodrošinās sēklas materiāla izsekojamību un etiķešu izsniegšanas, izplatīšanas un izmantošanas kontroli. Izmaksas</w:t>
            </w:r>
            <w:r>
              <w:rPr>
                <w:rFonts w:ascii="Times New Roman" w:hAnsi="Times New Roman"/>
                <w:sz w:val="24"/>
                <w:szCs w:val="24"/>
              </w:rPr>
              <w:t>,</w:t>
            </w:r>
            <w:r w:rsidRPr="002B1042">
              <w:rPr>
                <w:rFonts w:ascii="Times New Roman" w:hAnsi="Times New Roman"/>
                <w:sz w:val="24"/>
                <w:szCs w:val="24"/>
              </w:rPr>
              <w:t xml:space="preserve"> kas radīsies</w:t>
            </w:r>
            <w:r>
              <w:rPr>
                <w:rFonts w:ascii="Times New Roman" w:hAnsi="Times New Roman"/>
                <w:sz w:val="24"/>
                <w:szCs w:val="24"/>
              </w:rPr>
              <w:t>,</w:t>
            </w:r>
            <w:r w:rsidRPr="002B1042">
              <w:rPr>
                <w:rFonts w:ascii="Times New Roman" w:hAnsi="Times New Roman"/>
                <w:sz w:val="24"/>
                <w:szCs w:val="24"/>
              </w:rPr>
              <w:t xml:space="preserve"> ieviešot izmaiņas KUVIS un etiķešu termoprintera drukāšanas sistēmā, Valsts augu aizsardzības dienests segs no piešķirtajiem valsts budžeta līdzekļiem. </w:t>
            </w:r>
          </w:p>
          <w:p w14:paraId="14AF6ECA" w14:textId="7E2FF702" w:rsidR="00CC2DC5" w:rsidRDefault="00616D5E" w:rsidP="006A6205">
            <w:pPr>
              <w:spacing w:after="0" w:line="240" w:lineRule="auto"/>
              <w:jc w:val="both"/>
              <w:rPr>
                <w:rFonts w:ascii="Times New Roman" w:hAnsi="Times New Roman"/>
                <w:sz w:val="24"/>
                <w:szCs w:val="24"/>
              </w:rPr>
            </w:pPr>
            <w:r>
              <w:rPr>
                <w:rFonts w:ascii="Times New Roman" w:hAnsi="Times New Roman"/>
                <w:sz w:val="24"/>
                <w:szCs w:val="24"/>
              </w:rPr>
              <w:t>I</w:t>
            </w:r>
            <w:r w:rsidRPr="002B1042">
              <w:rPr>
                <w:rFonts w:ascii="Times New Roman" w:hAnsi="Times New Roman"/>
                <w:sz w:val="24"/>
                <w:szCs w:val="24"/>
              </w:rPr>
              <w:t>zpild</w:t>
            </w:r>
            <w:r>
              <w:rPr>
                <w:rFonts w:ascii="Times New Roman" w:hAnsi="Times New Roman"/>
                <w:sz w:val="24"/>
                <w:szCs w:val="24"/>
              </w:rPr>
              <w:t xml:space="preserve">ot ar Ministru kabineta 2014. gada 28. novembra rīkojumu Nr.694 </w:t>
            </w:r>
            <w:r w:rsidRPr="002B1042">
              <w:rPr>
                <w:rFonts w:ascii="Times New Roman" w:hAnsi="Times New Roman"/>
                <w:sz w:val="24"/>
                <w:szCs w:val="24"/>
              </w:rPr>
              <w:t>„</w:t>
            </w:r>
            <w:r>
              <w:rPr>
                <w:rFonts w:ascii="Times New Roman" w:hAnsi="Times New Roman"/>
                <w:sz w:val="24"/>
                <w:szCs w:val="24"/>
              </w:rPr>
              <w:t xml:space="preserve">Par </w:t>
            </w:r>
            <w:r w:rsidRPr="002B1042">
              <w:rPr>
                <w:rFonts w:ascii="Times New Roman" w:hAnsi="Times New Roman"/>
                <w:sz w:val="24"/>
                <w:szCs w:val="24"/>
              </w:rPr>
              <w:t>Uzņēmējdarbības vides uzlabošanas pasākumu plān</w:t>
            </w:r>
            <w:r>
              <w:rPr>
                <w:rFonts w:ascii="Times New Roman" w:hAnsi="Times New Roman"/>
                <w:sz w:val="24"/>
                <w:szCs w:val="24"/>
              </w:rPr>
              <w:t>u</w:t>
            </w:r>
            <w:r w:rsidRPr="002B1042">
              <w:rPr>
                <w:rFonts w:ascii="Times New Roman" w:hAnsi="Times New Roman"/>
                <w:sz w:val="24"/>
                <w:szCs w:val="24"/>
              </w:rPr>
              <w:t xml:space="preserve"> 2014.</w:t>
            </w:r>
            <w:r>
              <w:rPr>
                <w:rFonts w:ascii="Times New Roman" w:hAnsi="Times New Roman"/>
                <w:sz w:val="24"/>
                <w:szCs w:val="24"/>
              </w:rPr>
              <w:t>–</w:t>
            </w:r>
            <w:r w:rsidRPr="002B1042">
              <w:rPr>
                <w:rFonts w:ascii="Times New Roman" w:hAnsi="Times New Roman"/>
                <w:sz w:val="24"/>
                <w:szCs w:val="24"/>
              </w:rPr>
              <w:t>2015.gadam”</w:t>
            </w:r>
            <w:r>
              <w:rPr>
                <w:rFonts w:ascii="Times New Roman" w:hAnsi="Times New Roman"/>
                <w:sz w:val="24"/>
                <w:szCs w:val="24"/>
              </w:rPr>
              <w:t xml:space="preserve"> apstiprinātā plāna 6.3.</w:t>
            </w:r>
            <w:r w:rsidR="003E02C5">
              <w:rPr>
                <w:rFonts w:ascii="Times New Roman" w:hAnsi="Times New Roman"/>
                <w:sz w:val="24"/>
                <w:szCs w:val="24"/>
              </w:rPr>
              <w:t> </w:t>
            </w:r>
            <w:r>
              <w:rPr>
                <w:rFonts w:ascii="Times New Roman" w:hAnsi="Times New Roman"/>
                <w:sz w:val="24"/>
                <w:szCs w:val="24"/>
              </w:rPr>
              <w:t>apakšpunktā</w:t>
            </w:r>
            <w:r w:rsidRPr="002B1042">
              <w:rPr>
                <w:rFonts w:ascii="Times New Roman" w:hAnsi="Times New Roman"/>
                <w:sz w:val="24"/>
                <w:szCs w:val="24"/>
              </w:rPr>
              <w:t xml:space="preserve"> iekļauto uzdevumu</w:t>
            </w:r>
            <w:r>
              <w:rPr>
                <w:rFonts w:ascii="Times New Roman" w:hAnsi="Times New Roman"/>
                <w:sz w:val="24"/>
                <w:szCs w:val="24"/>
              </w:rPr>
              <w:t>,</w:t>
            </w:r>
            <w:r w:rsidRPr="002B1042">
              <w:rPr>
                <w:rFonts w:ascii="Times New Roman" w:hAnsi="Times New Roman"/>
                <w:sz w:val="24"/>
                <w:szCs w:val="24"/>
              </w:rPr>
              <w:t xml:space="preserve"> ir nepieciešams ieviest Brīvas pakalpojumu sniegšanas likumā noteikto klusēšanas</w:t>
            </w:r>
            <w:r>
              <w:rPr>
                <w:rFonts w:ascii="Times New Roman" w:hAnsi="Times New Roman"/>
                <w:sz w:val="24"/>
                <w:szCs w:val="24"/>
              </w:rPr>
              <w:t xml:space="preserve"> un </w:t>
            </w:r>
            <w:r w:rsidRPr="002B1042">
              <w:rPr>
                <w:rFonts w:ascii="Times New Roman" w:hAnsi="Times New Roman"/>
                <w:sz w:val="24"/>
                <w:szCs w:val="24"/>
              </w:rPr>
              <w:t xml:space="preserve">piekrišanas principu, lai </w:t>
            </w:r>
            <w:r>
              <w:rPr>
                <w:rFonts w:ascii="Times New Roman" w:hAnsi="Times New Roman"/>
                <w:sz w:val="24"/>
                <w:szCs w:val="24"/>
              </w:rPr>
              <w:t xml:space="preserve">varētu </w:t>
            </w:r>
            <w:r w:rsidRPr="0064302A">
              <w:rPr>
                <w:rFonts w:ascii="Times New Roman" w:hAnsi="Times New Roman"/>
                <w:sz w:val="24"/>
                <w:szCs w:val="24"/>
              </w:rPr>
              <w:t>uzskat</w:t>
            </w:r>
            <w:r>
              <w:rPr>
                <w:rFonts w:ascii="Times New Roman" w:hAnsi="Times New Roman"/>
                <w:sz w:val="24"/>
                <w:szCs w:val="24"/>
              </w:rPr>
              <w:t>īt</w:t>
            </w:r>
            <w:r w:rsidRPr="0064302A">
              <w:rPr>
                <w:rFonts w:ascii="Times New Roman" w:hAnsi="Times New Roman"/>
                <w:sz w:val="24"/>
                <w:szCs w:val="24"/>
              </w:rPr>
              <w:t>, ka</w:t>
            </w:r>
            <w:r>
              <w:rPr>
                <w:rFonts w:ascii="Times New Roman" w:hAnsi="Times New Roman"/>
                <w:sz w:val="24"/>
                <w:szCs w:val="24"/>
              </w:rPr>
              <w:t xml:space="preserve"> e</w:t>
            </w:r>
            <w:r w:rsidRPr="00616D5E">
              <w:rPr>
                <w:rFonts w:ascii="Times New Roman" w:hAnsi="Times New Roman"/>
                <w:sz w:val="24"/>
                <w:szCs w:val="24"/>
              </w:rPr>
              <w:t xml:space="preserve">ļļas augu un šķiedraugu </w:t>
            </w:r>
            <w:r w:rsidRPr="002B1042">
              <w:rPr>
                <w:rFonts w:ascii="Times New Roman" w:hAnsi="Times New Roman"/>
                <w:sz w:val="24"/>
                <w:szCs w:val="24"/>
              </w:rPr>
              <w:t>sēklaudzētāj</w:t>
            </w:r>
            <w:r>
              <w:rPr>
                <w:rFonts w:ascii="Times New Roman" w:hAnsi="Times New Roman"/>
                <w:sz w:val="24"/>
                <w:szCs w:val="24"/>
              </w:rPr>
              <w:t>a</w:t>
            </w:r>
            <w:r w:rsidRPr="002B1042">
              <w:rPr>
                <w:rFonts w:ascii="Times New Roman" w:hAnsi="Times New Roman"/>
                <w:sz w:val="24"/>
                <w:szCs w:val="24"/>
              </w:rPr>
              <w:t>, sēklu sagatavotāj</w:t>
            </w:r>
            <w:r>
              <w:rPr>
                <w:rFonts w:ascii="Times New Roman" w:hAnsi="Times New Roman"/>
                <w:sz w:val="24"/>
                <w:szCs w:val="24"/>
              </w:rPr>
              <w:t>a</w:t>
            </w:r>
            <w:r w:rsidRPr="002B1042">
              <w:rPr>
                <w:rFonts w:ascii="Times New Roman" w:hAnsi="Times New Roman"/>
                <w:sz w:val="24"/>
                <w:szCs w:val="24"/>
              </w:rPr>
              <w:t>, saiņotāj</w:t>
            </w:r>
            <w:r>
              <w:rPr>
                <w:rFonts w:ascii="Times New Roman" w:hAnsi="Times New Roman"/>
                <w:sz w:val="24"/>
                <w:szCs w:val="24"/>
              </w:rPr>
              <w:t>a</w:t>
            </w:r>
            <w:r w:rsidRPr="002B1042">
              <w:rPr>
                <w:rFonts w:ascii="Times New Roman" w:hAnsi="Times New Roman"/>
                <w:sz w:val="24"/>
                <w:szCs w:val="24"/>
              </w:rPr>
              <w:t>, ievedēj</w:t>
            </w:r>
            <w:r>
              <w:rPr>
                <w:rFonts w:ascii="Times New Roman" w:hAnsi="Times New Roman"/>
                <w:sz w:val="24"/>
                <w:szCs w:val="24"/>
              </w:rPr>
              <w:t>a</w:t>
            </w:r>
            <w:r w:rsidRPr="002B1042">
              <w:rPr>
                <w:rFonts w:ascii="Times New Roman" w:hAnsi="Times New Roman"/>
                <w:sz w:val="24"/>
                <w:szCs w:val="24"/>
              </w:rPr>
              <w:t xml:space="preserve"> un tirgotāj</w:t>
            </w:r>
            <w:r>
              <w:rPr>
                <w:rFonts w:ascii="Times New Roman" w:hAnsi="Times New Roman"/>
                <w:sz w:val="24"/>
                <w:szCs w:val="24"/>
              </w:rPr>
              <w:t>a</w:t>
            </w:r>
            <w:r w:rsidRPr="002B1042">
              <w:rPr>
                <w:rFonts w:ascii="Times New Roman" w:hAnsi="Times New Roman"/>
                <w:sz w:val="24"/>
                <w:szCs w:val="24"/>
              </w:rPr>
              <w:t xml:space="preserve"> </w:t>
            </w:r>
            <w:r>
              <w:rPr>
                <w:rFonts w:ascii="Times New Roman" w:hAnsi="Times New Roman"/>
                <w:sz w:val="24"/>
                <w:szCs w:val="24"/>
              </w:rPr>
              <w:t xml:space="preserve">iesniegums </w:t>
            </w:r>
            <w:r w:rsidRPr="00036368">
              <w:rPr>
                <w:rFonts w:ascii="Times New Roman" w:hAnsi="Times New Roman"/>
                <w:sz w:val="24"/>
                <w:szCs w:val="24"/>
              </w:rPr>
              <w:t>Valsts augu aizsardzības dienest</w:t>
            </w:r>
            <w:r>
              <w:rPr>
                <w:rFonts w:ascii="Times New Roman" w:hAnsi="Times New Roman"/>
                <w:sz w:val="24"/>
                <w:szCs w:val="24"/>
              </w:rPr>
              <w:t>ā</w:t>
            </w:r>
            <w:r w:rsidRPr="00036368">
              <w:rPr>
                <w:rFonts w:ascii="Times New Roman" w:hAnsi="Times New Roman"/>
                <w:sz w:val="24"/>
                <w:szCs w:val="24"/>
              </w:rPr>
              <w:t xml:space="preserve"> </w:t>
            </w:r>
            <w:r>
              <w:rPr>
                <w:rFonts w:ascii="Times New Roman" w:hAnsi="Times New Roman"/>
                <w:sz w:val="24"/>
                <w:szCs w:val="24"/>
              </w:rPr>
              <w:t xml:space="preserve">ir izskatīts, pieņemts pozitīvs lēmums un persona reģistrēta </w:t>
            </w:r>
            <w:r w:rsidRPr="002B1042">
              <w:rPr>
                <w:rFonts w:ascii="Times New Roman" w:hAnsi="Times New Roman"/>
                <w:sz w:val="24"/>
                <w:szCs w:val="24"/>
              </w:rPr>
              <w:t>Sēklaudzētāju un sēklu tirgotāju reģistrā</w:t>
            </w:r>
            <w:r>
              <w:rPr>
                <w:rFonts w:ascii="Times New Roman" w:hAnsi="Times New Roman"/>
                <w:sz w:val="24"/>
                <w:szCs w:val="24"/>
              </w:rPr>
              <w:t xml:space="preserve"> arī tad, ja persona </w:t>
            </w:r>
            <w:r w:rsidRPr="00036368">
              <w:rPr>
                <w:rFonts w:ascii="Times New Roman" w:hAnsi="Times New Roman"/>
                <w:sz w:val="24"/>
                <w:szCs w:val="24"/>
              </w:rPr>
              <w:t>noteiktajā termiņā nav saņ</w:t>
            </w:r>
            <w:r>
              <w:rPr>
                <w:rFonts w:ascii="Times New Roman" w:hAnsi="Times New Roman"/>
                <w:sz w:val="24"/>
                <w:szCs w:val="24"/>
              </w:rPr>
              <w:t>ē</w:t>
            </w:r>
            <w:r w:rsidRPr="00036368">
              <w:rPr>
                <w:rFonts w:ascii="Times New Roman" w:hAnsi="Times New Roman"/>
                <w:sz w:val="24"/>
                <w:szCs w:val="24"/>
              </w:rPr>
              <w:t>m</w:t>
            </w:r>
            <w:r>
              <w:rPr>
                <w:rFonts w:ascii="Times New Roman" w:hAnsi="Times New Roman"/>
                <w:sz w:val="24"/>
                <w:szCs w:val="24"/>
              </w:rPr>
              <w:t>usi</w:t>
            </w:r>
            <w:r w:rsidRPr="00036368">
              <w:rPr>
                <w:rFonts w:ascii="Times New Roman" w:hAnsi="Times New Roman"/>
                <w:sz w:val="24"/>
                <w:szCs w:val="24"/>
              </w:rPr>
              <w:t xml:space="preserve"> </w:t>
            </w:r>
            <w:r>
              <w:rPr>
                <w:rFonts w:ascii="Times New Roman" w:hAnsi="Times New Roman"/>
                <w:sz w:val="24"/>
                <w:szCs w:val="24"/>
              </w:rPr>
              <w:t>minētās</w:t>
            </w:r>
            <w:r w:rsidRPr="00036368">
              <w:rPr>
                <w:rFonts w:ascii="Times New Roman" w:hAnsi="Times New Roman"/>
                <w:sz w:val="24"/>
                <w:szCs w:val="24"/>
              </w:rPr>
              <w:t xml:space="preserve"> iestādes atbild</w:t>
            </w:r>
            <w:r>
              <w:rPr>
                <w:rFonts w:ascii="Times New Roman" w:hAnsi="Times New Roman"/>
                <w:sz w:val="24"/>
                <w:szCs w:val="24"/>
              </w:rPr>
              <w:t>i.</w:t>
            </w:r>
            <w:r w:rsidR="00CC2DC5" w:rsidRPr="00083C56">
              <w:rPr>
                <w:rFonts w:ascii="Times New Roman" w:hAnsi="Times New Roman"/>
                <w:sz w:val="24"/>
                <w:szCs w:val="24"/>
              </w:rPr>
              <w:t xml:space="preserve"> </w:t>
            </w:r>
          </w:p>
          <w:p w14:paraId="14CBE132" w14:textId="03C3589F" w:rsidR="00765723" w:rsidRPr="004E12B0" w:rsidRDefault="00CC2DC5" w:rsidP="006A6205">
            <w:pPr>
              <w:spacing w:after="0" w:line="240" w:lineRule="auto"/>
              <w:jc w:val="both"/>
              <w:rPr>
                <w:rFonts w:ascii="Times New Roman" w:hAnsi="Times New Roman"/>
                <w:sz w:val="24"/>
                <w:szCs w:val="24"/>
              </w:rPr>
            </w:pPr>
            <w:r w:rsidRPr="00083C56">
              <w:rPr>
                <w:rFonts w:ascii="Times New Roman" w:hAnsi="Times New Roman"/>
                <w:sz w:val="24"/>
                <w:szCs w:val="24"/>
              </w:rPr>
              <w:t>Pēdējos gados Latvijā zemnieki ir pievērsušies sojas audzēšanai un sēklaudzētāji vēl</w:t>
            </w:r>
            <w:r w:rsidR="003E02C5">
              <w:rPr>
                <w:rFonts w:ascii="Times New Roman" w:hAnsi="Times New Roman"/>
                <w:sz w:val="24"/>
                <w:szCs w:val="24"/>
              </w:rPr>
              <w:t>a</w:t>
            </w:r>
            <w:r w:rsidRPr="00083C56">
              <w:rPr>
                <w:rFonts w:ascii="Times New Roman" w:hAnsi="Times New Roman"/>
                <w:sz w:val="24"/>
                <w:szCs w:val="24"/>
              </w:rPr>
              <w:t>s sertificēt s</w:t>
            </w:r>
            <w:r>
              <w:rPr>
                <w:rFonts w:ascii="Times New Roman" w:hAnsi="Times New Roman"/>
                <w:sz w:val="24"/>
                <w:szCs w:val="24"/>
              </w:rPr>
              <w:t>ojas sēklas. Līdz šim soja</w:t>
            </w:r>
            <w:r w:rsidRPr="00083C56">
              <w:rPr>
                <w:rFonts w:ascii="Times New Roman" w:hAnsi="Times New Roman"/>
                <w:sz w:val="24"/>
                <w:szCs w:val="24"/>
              </w:rPr>
              <w:t xml:space="preserve"> </w:t>
            </w:r>
            <w:r>
              <w:rPr>
                <w:rFonts w:ascii="Times New Roman" w:hAnsi="Times New Roman"/>
                <w:sz w:val="24"/>
                <w:szCs w:val="24"/>
              </w:rPr>
              <w:lastRenderedPageBreak/>
              <w:t>Latvijā tika</w:t>
            </w:r>
            <w:r w:rsidR="00776668">
              <w:rPr>
                <w:rFonts w:ascii="Times New Roman" w:hAnsi="Times New Roman"/>
                <w:sz w:val="24"/>
                <w:szCs w:val="24"/>
              </w:rPr>
              <w:t xml:space="preserve"> </w:t>
            </w:r>
            <w:r w:rsidRPr="00083C56">
              <w:rPr>
                <w:rFonts w:ascii="Times New Roman" w:hAnsi="Times New Roman"/>
                <w:sz w:val="24"/>
                <w:szCs w:val="24"/>
              </w:rPr>
              <w:t>audzēta nenozīmīg</w:t>
            </w:r>
            <w:r w:rsidR="003E02C5">
              <w:rPr>
                <w:rFonts w:ascii="Times New Roman" w:hAnsi="Times New Roman"/>
                <w:sz w:val="24"/>
                <w:szCs w:val="24"/>
              </w:rPr>
              <w:t>ā</w:t>
            </w:r>
            <w:r w:rsidRPr="00083C56">
              <w:rPr>
                <w:rFonts w:ascii="Times New Roman" w:hAnsi="Times New Roman"/>
                <w:sz w:val="24"/>
                <w:szCs w:val="24"/>
              </w:rPr>
              <w:t xml:space="preserve"> apjom</w:t>
            </w:r>
            <w:r w:rsidR="003E02C5">
              <w:rPr>
                <w:rFonts w:ascii="Times New Roman" w:hAnsi="Times New Roman"/>
                <w:sz w:val="24"/>
                <w:szCs w:val="24"/>
              </w:rPr>
              <w:t>ā</w:t>
            </w:r>
            <w:r w:rsidRPr="00083C56">
              <w:rPr>
                <w:rFonts w:ascii="Times New Roman" w:hAnsi="Times New Roman"/>
                <w:sz w:val="24"/>
                <w:szCs w:val="24"/>
              </w:rPr>
              <w:t>, galvenokārt</w:t>
            </w:r>
            <w:r>
              <w:rPr>
                <w:rFonts w:ascii="Times New Roman" w:hAnsi="Times New Roman"/>
                <w:sz w:val="24"/>
                <w:szCs w:val="24"/>
              </w:rPr>
              <w:t xml:space="preserve"> lopbarības ieguvei, </w:t>
            </w:r>
            <w:r w:rsidR="003E02C5">
              <w:rPr>
                <w:rFonts w:ascii="Times New Roman" w:hAnsi="Times New Roman"/>
                <w:sz w:val="24"/>
                <w:szCs w:val="24"/>
              </w:rPr>
              <w:t>tāpēc</w:t>
            </w:r>
            <w:r w:rsidRPr="00083C56">
              <w:rPr>
                <w:rFonts w:ascii="Times New Roman" w:hAnsi="Times New Roman"/>
                <w:sz w:val="24"/>
                <w:szCs w:val="24"/>
              </w:rPr>
              <w:t xml:space="preserve"> arī </w:t>
            </w:r>
            <w:r>
              <w:rPr>
                <w:rFonts w:ascii="Times New Roman" w:hAnsi="Times New Roman"/>
                <w:sz w:val="24"/>
                <w:szCs w:val="24"/>
              </w:rPr>
              <w:t>nebija noteiktas prasības soja</w:t>
            </w:r>
            <w:r w:rsidR="003E02C5">
              <w:rPr>
                <w:rFonts w:ascii="Times New Roman" w:hAnsi="Times New Roman"/>
                <w:sz w:val="24"/>
                <w:szCs w:val="24"/>
              </w:rPr>
              <w:t>s</w:t>
            </w:r>
            <w:r w:rsidRPr="00083C56">
              <w:rPr>
                <w:rFonts w:ascii="Times New Roman" w:hAnsi="Times New Roman"/>
                <w:sz w:val="24"/>
                <w:szCs w:val="24"/>
              </w:rPr>
              <w:t xml:space="preserve"> sēklaudzēšanai. Noteikumu projekts tie</w:t>
            </w:r>
            <w:r>
              <w:rPr>
                <w:rFonts w:ascii="Times New Roman" w:hAnsi="Times New Roman"/>
                <w:sz w:val="24"/>
                <w:szCs w:val="24"/>
              </w:rPr>
              <w:t xml:space="preserve">k papildināts ar prasībām sojas </w:t>
            </w:r>
            <w:r w:rsidRPr="00083C56">
              <w:rPr>
                <w:rFonts w:ascii="Times New Roman" w:hAnsi="Times New Roman"/>
                <w:sz w:val="24"/>
                <w:szCs w:val="24"/>
              </w:rPr>
              <w:t xml:space="preserve">sēklaudzēšanai, sēklu </w:t>
            </w:r>
            <w:r w:rsidR="000906CB">
              <w:rPr>
                <w:rFonts w:ascii="Times New Roman" w:hAnsi="Times New Roman"/>
                <w:sz w:val="24"/>
                <w:szCs w:val="24"/>
              </w:rPr>
              <w:t xml:space="preserve">sertifikācijai un tirdzniecībai, </w:t>
            </w:r>
            <w:r w:rsidR="000906CB" w:rsidRPr="004E12B0">
              <w:rPr>
                <w:rFonts w:ascii="Times New Roman" w:hAnsi="Times New Roman"/>
                <w:sz w:val="24"/>
                <w:szCs w:val="24"/>
              </w:rPr>
              <w:t>atbilstoši Padomes Direktīvai 2002/57/EK par eļļas augu un šķiedraugu sēklu tirdzniecību</w:t>
            </w:r>
            <w:r w:rsidR="006D5231" w:rsidRPr="004E12B0">
              <w:rPr>
                <w:rFonts w:ascii="Times New Roman" w:hAnsi="Times New Roman"/>
                <w:sz w:val="24"/>
                <w:szCs w:val="24"/>
              </w:rPr>
              <w:t xml:space="preserve"> (</w:t>
            </w:r>
            <w:r w:rsidR="000906CB" w:rsidRPr="004E12B0">
              <w:rPr>
                <w:rFonts w:ascii="Times New Roman" w:hAnsi="Times New Roman"/>
                <w:sz w:val="24"/>
                <w:szCs w:val="24"/>
              </w:rPr>
              <w:t>turpmāk</w:t>
            </w:r>
            <w:r w:rsidR="006B3F61">
              <w:rPr>
                <w:rFonts w:ascii="Times New Roman" w:hAnsi="Times New Roman"/>
                <w:sz w:val="24"/>
                <w:szCs w:val="24"/>
              </w:rPr>
              <w:t> –</w:t>
            </w:r>
            <w:r w:rsidR="000906CB" w:rsidRPr="004E12B0">
              <w:rPr>
                <w:rFonts w:ascii="Times New Roman" w:hAnsi="Times New Roman"/>
                <w:sz w:val="24"/>
                <w:szCs w:val="24"/>
              </w:rPr>
              <w:t xml:space="preserve"> Direktīva 2002/57</w:t>
            </w:r>
            <w:r w:rsidR="006D5231" w:rsidRPr="004E12B0">
              <w:rPr>
                <w:rFonts w:ascii="Times New Roman" w:hAnsi="Times New Roman"/>
                <w:sz w:val="24"/>
                <w:szCs w:val="24"/>
              </w:rPr>
              <w:t>/</w:t>
            </w:r>
            <w:r w:rsidR="000906CB" w:rsidRPr="004E12B0">
              <w:rPr>
                <w:rFonts w:ascii="Times New Roman" w:hAnsi="Times New Roman"/>
                <w:sz w:val="24"/>
                <w:szCs w:val="24"/>
              </w:rPr>
              <w:t>EK).</w:t>
            </w:r>
          </w:p>
          <w:p w14:paraId="76F62ADB" w14:textId="77777777" w:rsidR="00BD5C05" w:rsidRPr="004E12B0" w:rsidRDefault="000F08A7" w:rsidP="006A6205">
            <w:pPr>
              <w:spacing w:after="0" w:line="240" w:lineRule="auto"/>
              <w:jc w:val="both"/>
              <w:rPr>
                <w:rFonts w:ascii="Times New Roman" w:hAnsi="Times New Roman"/>
                <w:sz w:val="24"/>
                <w:szCs w:val="24"/>
              </w:rPr>
            </w:pPr>
            <w:r w:rsidRPr="004E12B0">
              <w:rPr>
                <w:rFonts w:ascii="Times New Roman" w:hAnsi="Times New Roman"/>
                <w:sz w:val="24"/>
                <w:szCs w:val="24"/>
              </w:rPr>
              <w:t xml:space="preserve">Visā noteikumu Nr.352 tekstā ir nepieciešams precizēt nosaukumu liniem, jo sugas nosaukums ir sējas lini, eļļas un šķiedras lini ir izmantošanas veids. </w:t>
            </w:r>
          </w:p>
          <w:p w14:paraId="712D8A7B" w14:textId="4A53968C" w:rsidR="000F08A7" w:rsidRPr="004E12B0" w:rsidRDefault="006B3F61" w:rsidP="006A6205">
            <w:pPr>
              <w:spacing w:after="0" w:line="240" w:lineRule="auto"/>
              <w:jc w:val="both"/>
              <w:rPr>
                <w:rFonts w:ascii="Times New Roman" w:hAnsi="Times New Roman"/>
                <w:sz w:val="24"/>
                <w:szCs w:val="24"/>
              </w:rPr>
            </w:pPr>
            <w:r>
              <w:rPr>
                <w:rFonts w:ascii="Times New Roman" w:hAnsi="Times New Roman"/>
                <w:sz w:val="24"/>
                <w:szCs w:val="24"/>
              </w:rPr>
              <w:t>Tā kā</w:t>
            </w:r>
            <w:r w:rsidR="000F08A7" w:rsidRPr="004E12B0">
              <w:rPr>
                <w:rFonts w:ascii="Times New Roman" w:hAnsi="Times New Roman"/>
                <w:sz w:val="24"/>
                <w:szCs w:val="24"/>
              </w:rPr>
              <w:t xml:space="preserve"> ar noteikumu projektu tiek ieviests Brīvas pakalpojumu sniegšanas likumā noteiktais „klusēšanas </w:t>
            </w:r>
            <w:r>
              <w:rPr>
                <w:rFonts w:ascii="Times New Roman" w:hAnsi="Times New Roman"/>
                <w:sz w:val="24"/>
                <w:szCs w:val="24"/>
              </w:rPr>
              <w:t>un</w:t>
            </w:r>
            <w:r w:rsidR="000F08A7" w:rsidRPr="004E12B0">
              <w:rPr>
                <w:rFonts w:ascii="Times New Roman" w:hAnsi="Times New Roman"/>
                <w:sz w:val="24"/>
                <w:szCs w:val="24"/>
              </w:rPr>
              <w:t xml:space="preserve"> piekrišanas” princips, turpmāk Valsts augu aizsardzības dienests sēklaudzētāju un sēklu tirgotāju reģistrācijas apliecību izsniegs pēc personas pieprasījuma. </w:t>
            </w:r>
          </w:p>
          <w:p w14:paraId="4B65495B" w14:textId="276D7060" w:rsidR="000F08A7" w:rsidRPr="004E12B0" w:rsidRDefault="000F08A7" w:rsidP="006A6205">
            <w:pPr>
              <w:spacing w:after="0" w:line="240" w:lineRule="auto"/>
              <w:jc w:val="both"/>
              <w:rPr>
                <w:rFonts w:ascii="Times New Roman" w:hAnsi="Times New Roman"/>
                <w:sz w:val="24"/>
                <w:szCs w:val="24"/>
              </w:rPr>
            </w:pPr>
            <w:r w:rsidRPr="004E12B0">
              <w:rPr>
                <w:rFonts w:ascii="Times New Roman" w:hAnsi="Times New Roman"/>
                <w:sz w:val="24"/>
                <w:szCs w:val="24"/>
              </w:rPr>
              <w:t xml:space="preserve">Lai paātrinātu izmaiņu </w:t>
            </w:r>
            <w:r w:rsidR="006B3F61">
              <w:rPr>
                <w:rFonts w:ascii="Times New Roman" w:hAnsi="Times New Roman"/>
                <w:sz w:val="24"/>
                <w:szCs w:val="24"/>
              </w:rPr>
              <w:t>izdarī</w:t>
            </w:r>
            <w:r w:rsidRPr="004E12B0">
              <w:rPr>
                <w:rFonts w:ascii="Times New Roman" w:hAnsi="Times New Roman"/>
                <w:sz w:val="24"/>
                <w:szCs w:val="24"/>
              </w:rPr>
              <w:t xml:space="preserve">šanu sēklaudzētāju un sēklu tirgotāju reģistrā, tiek samazināts periods, kādā Valsts augu aizsardzības dienests </w:t>
            </w:r>
            <w:r w:rsidR="006B3F61">
              <w:rPr>
                <w:rFonts w:ascii="Times New Roman" w:hAnsi="Times New Roman"/>
                <w:sz w:val="24"/>
                <w:szCs w:val="24"/>
              </w:rPr>
              <w:t>izdara</w:t>
            </w:r>
            <w:r w:rsidRPr="004E12B0">
              <w:rPr>
                <w:rFonts w:ascii="Times New Roman" w:hAnsi="Times New Roman"/>
                <w:sz w:val="24"/>
                <w:szCs w:val="24"/>
              </w:rPr>
              <w:t xml:space="preserve"> izmaiņas reģistrā.</w:t>
            </w:r>
          </w:p>
          <w:p w14:paraId="3792628B" w14:textId="089203D1" w:rsidR="000F08A7" w:rsidRPr="004E12B0" w:rsidRDefault="006B3F61" w:rsidP="006A6205">
            <w:pPr>
              <w:spacing w:after="0" w:line="240" w:lineRule="auto"/>
              <w:jc w:val="both"/>
              <w:rPr>
                <w:rFonts w:ascii="Times New Roman" w:hAnsi="Times New Roman"/>
                <w:sz w:val="24"/>
                <w:szCs w:val="24"/>
              </w:rPr>
            </w:pPr>
            <w:r>
              <w:rPr>
                <w:rFonts w:ascii="Times New Roman" w:hAnsi="Times New Roman"/>
                <w:sz w:val="24"/>
                <w:szCs w:val="24"/>
              </w:rPr>
              <w:t>Tā kā</w:t>
            </w:r>
            <w:r w:rsidR="000F08A7" w:rsidRPr="004E12B0">
              <w:rPr>
                <w:rFonts w:ascii="Times New Roman" w:hAnsi="Times New Roman"/>
                <w:sz w:val="24"/>
                <w:szCs w:val="24"/>
              </w:rPr>
              <w:t xml:space="preserve"> noteikumu projekts tiek papildināts ar soju, kas ir </w:t>
            </w:r>
            <w:r w:rsidR="00BD5C05" w:rsidRPr="004E12B0">
              <w:rPr>
                <w:rFonts w:ascii="Times New Roman" w:hAnsi="Times New Roman"/>
                <w:sz w:val="24"/>
                <w:szCs w:val="24"/>
              </w:rPr>
              <w:t>viengadīgs tauriņziežu dzimtas pākšaugs, ir nepieciešams noteikt audzēšanas intervālu arī starp tauriņziežu sugām.</w:t>
            </w:r>
          </w:p>
          <w:p w14:paraId="0FDD5231" w14:textId="5BEF5B64" w:rsidR="00B7642A" w:rsidRPr="004E12B0" w:rsidRDefault="00B7642A" w:rsidP="006A6205">
            <w:pPr>
              <w:spacing w:after="0" w:line="240" w:lineRule="auto"/>
              <w:jc w:val="both"/>
              <w:rPr>
                <w:rFonts w:ascii="Times New Roman" w:hAnsi="Times New Roman"/>
                <w:strike/>
                <w:sz w:val="24"/>
                <w:szCs w:val="24"/>
              </w:rPr>
            </w:pPr>
            <w:r w:rsidRPr="004E12B0">
              <w:rPr>
                <w:rFonts w:ascii="Times New Roman" w:hAnsi="Times New Roman"/>
                <w:sz w:val="24"/>
                <w:szCs w:val="24"/>
              </w:rPr>
              <w:t xml:space="preserve">Pēdējā laikā tirgū ir aktualizējies pieprasījums ne tikai pēc </w:t>
            </w:r>
            <w:r w:rsidR="006B3F61" w:rsidRPr="004E12B0">
              <w:rPr>
                <w:rFonts w:ascii="Times New Roman" w:hAnsi="Times New Roman"/>
                <w:sz w:val="24"/>
                <w:szCs w:val="24"/>
              </w:rPr>
              <w:t xml:space="preserve">nelieliem </w:t>
            </w:r>
            <w:r w:rsidRPr="004E12B0">
              <w:rPr>
                <w:rFonts w:ascii="Times New Roman" w:hAnsi="Times New Roman"/>
                <w:sz w:val="24"/>
                <w:szCs w:val="24"/>
              </w:rPr>
              <w:t xml:space="preserve">ķimeņu, miega magoņu un sējas kaņepju </w:t>
            </w:r>
            <w:r w:rsidR="001A402C" w:rsidRPr="004E12B0">
              <w:rPr>
                <w:rFonts w:ascii="Times New Roman" w:hAnsi="Times New Roman"/>
                <w:sz w:val="24"/>
                <w:szCs w:val="24"/>
              </w:rPr>
              <w:t xml:space="preserve">sēklu iesaiņojumiem, bet arī </w:t>
            </w:r>
            <w:r w:rsidRPr="004E12B0">
              <w:rPr>
                <w:rFonts w:ascii="Times New Roman" w:hAnsi="Times New Roman"/>
                <w:sz w:val="24"/>
                <w:szCs w:val="24"/>
              </w:rPr>
              <w:t>pēc balto sinepju sēklām neliel</w:t>
            </w:r>
            <w:r w:rsidR="006B3F61">
              <w:rPr>
                <w:rFonts w:ascii="Times New Roman" w:hAnsi="Times New Roman"/>
                <w:sz w:val="24"/>
                <w:szCs w:val="24"/>
              </w:rPr>
              <w:t>ā</w:t>
            </w:r>
            <w:r w:rsidRPr="004E12B0">
              <w:rPr>
                <w:rFonts w:ascii="Times New Roman" w:hAnsi="Times New Roman"/>
                <w:sz w:val="24"/>
                <w:szCs w:val="24"/>
              </w:rPr>
              <w:t xml:space="preserve"> ie</w:t>
            </w:r>
            <w:r w:rsidR="001A402C" w:rsidRPr="004E12B0">
              <w:rPr>
                <w:rFonts w:ascii="Times New Roman" w:hAnsi="Times New Roman"/>
                <w:sz w:val="24"/>
                <w:szCs w:val="24"/>
              </w:rPr>
              <w:t>saiņojum</w:t>
            </w:r>
            <w:r w:rsidR="006B3F61">
              <w:rPr>
                <w:rFonts w:ascii="Times New Roman" w:hAnsi="Times New Roman"/>
                <w:sz w:val="24"/>
                <w:szCs w:val="24"/>
              </w:rPr>
              <w:t>ā</w:t>
            </w:r>
            <w:r w:rsidR="001A402C" w:rsidRPr="004E12B0">
              <w:rPr>
                <w:rFonts w:ascii="Times New Roman" w:hAnsi="Times New Roman"/>
                <w:sz w:val="24"/>
                <w:szCs w:val="24"/>
              </w:rPr>
              <w:t>.</w:t>
            </w:r>
          </w:p>
          <w:p w14:paraId="2842EF69" w14:textId="1366CCBC" w:rsidR="00765723" w:rsidRDefault="00765723" w:rsidP="006A6205">
            <w:pPr>
              <w:pStyle w:val="Bezatstarpm"/>
              <w:jc w:val="both"/>
              <w:rPr>
                <w:rFonts w:ascii="Times New Roman" w:hAnsi="Times New Roman"/>
                <w:sz w:val="24"/>
                <w:szCs w:val="24"/>
              </w:rPr>
            </w:pPr>
            <w:r w:rsidRPr="009A17DB">
              <w:rPr>
                <w:rFonts w:ascii="Times New Roman" w:hAnsi="Times New Roman"/>
                <w:sz w:val="24"/>
                <w:szCs w:val="24"/>
              </w:rPr>
              <w:t xml:space="preserve">Noteikumos Nr.352 ir </w:t>
            </w:r>
            <w:r w:rsidR="006B3F61">
              <w:rPr>
                <w:rFonts w:ascii="Times New Roman" w:hAnsi="Times New Roman"/>
                <w:sz w:val="24"/>
                <w:szCs w:val="24"/>
              </w:rPr>
              <w:t>jā</w:t>
            </w:r>
            <w:r w:rsidRPr="009A17DB">
              <w:rPr>
                <w:rFonts w:ascii="Times New Roman" w:hAnsi="Times New Roman"/>
                <w:sz w:val="24"/>
                <w:szCs w:val="24"/>
              </w:rPr>
              <w:t>svītro norm</w:t>
            </w:r>
            <w:r w:rsidR="006B3F61">
              <w:rPr>
                <w:rFonts w:ascii="Times New Roman" w:hAnsi="Times New Roman"/>
                <w:sz w:val="24"/>
                <w:szCs w:val="24"/>
              </w:rPr>
              <w:t>a</w:t>
            </w:r>
            <w:r w:rsidRPr="009A17DB">
              <w:rPr>
                <w:rFonts w:ascii="Times New Roman" w:hAnsi="Times New Roman"/>
                <w:sz w:val="24"/>
                <w:szCs w:val="24"/>
              </w:rPr>
              <w:t>, kas i</w:t>
            </w:r>
            <w:r w:rsidR="00482664" w:rsidRPr="009A17DB">
              <w:rPr>
                <w:rFonts w:ascii="Times New Roman" w:hAnsi="Times New Roman"/>
                <w:sz w:val="24"/>
                <w:szCs w:val="24"/>
              </w:rPr>
              <w:t>r zaudēju</w:t>
            </w:r>
            <w:r w:rsidR="0000272B">
              <w:rPr>
                <w:rFonts w:ascii="Times New Roman" w:hAnsi="Times New Roman"/>
                <w:sz w:val="24"/>
                <w:szCs w:val="24"/>
              </w:rPr>
              <w:t>si</w:t>
            </w:r>
            <w:r w:rsidR="00482664" w:rsidRPr="009A17DB">
              <w:rPr>
                <w:rFonts w:ascii="Times New Roman" w:hAnsi="Times New Roman"/>
                <w:sz w:val="24"/>
                <w:szCs w:val="24"/>
              </w:rPr>
              <w:t xml:space="preserve"> aktualitāti</w:t>
            </w:r>
            <w:r w:rsidR="0085318A">
              <w:rPr>
                <w:rFonts w:ascii="Times New Roman" w:hAnsi="Times New Roman"/>
                <w:sz w:val="24"/>
                <w:szCs w:val="24"/>
              </w:rPr>
              <w:t xml:space="preserve"> </w:t>
            </w:r>
            <w:r w:rsidRPr="009A17DB">
              <w:rPr>
                <w:rFonts w:ascii="Times New Roman" w:hAnsi="Times New Roman"/>
                <w:sz w:val="24"/>
                <w:szCs w:val="24"/>
              </w:rPr>
              <w:t>attiecībā uz bioloģisko un konvencionālo produktu paralēlo ražošanu, k</w:t>
            </w:r>
            <w:r w:rsidR="003E02C5">
              <w:rPr>
                <w:rFonts w:ascii="Times New Roman" w:hAnsi="Times New Roman"/>
                <w:sz w:val="24"/>
                <w:szCs w:val="24"/>
              </w:rPr>
              <w:t>ura</w:t>
            </w:r>
            <w:r w:rsidR="003E02C5" w:rsidRPr="009A17DB">
              <w:rPr>
                <w:rFonts w:ascii="Times New Roman" w:hAnsi="Times New Roman"/>
                <w:sz w:val="24"/>
                <w:szCs w:val="24"/>
              </w:rPr>
              <w:t xml:space="preserve"> vairs nav pieļaujama</w:t>
            </w:r>
            <w:r w:rsidR="003E02C5">
              <w:rPr>
                <w:rFonts w:ascii="Times New Roman" w:hAnsi="Times New Roman"/>
                <w:sz w:val="24"/>
                <w:szCs w:val="24"/>
              </w:rPr>
              <w:t>, ievērojot</w:t>
            </w:r>
            <w:r w:rsidRPr="009A17DB">
              <w:rPr>
                <w:rFonts w:ascii="Times New Roman" w:hAnsi="Times New Roman"/>
                <w:sz w:val="24"/>
                <w:szCs w:val="24"/>
              </w:rPr>
              <w:t xml:space="preserve"> </w:t>
            </w:r>
            <w:r w:rsidR="003E02C5">
              <w:rPr>
                <w:rFonts w:ascii="Times New Roman" w:hAnsi="Times New Roman"/>
                <w:sz w:val="24"/>
                <w:szCs w:val="24"/>
              </w:rPr>
              <w:t>normatīvos aktus</w:t>
            </w:r>
            <w:r w:rsidRPr="009A17DB">
              <w:rPr>
                <w:rFonts w:ascii="Times New Roman" w:hAnsi="Times New Roman"/>
                <w:sz w:val="24"/>
                <w:szCs w:val="24"/>
              </w:rPr>
              <w:t xml:space="preserve"> bioloģiskās lauksaimniecības </w:t>
            </w:r>
            <w:r w:rsidR="003E02C5">
              <w:rPr>
                <w:rFonts w:ascii="Times New Roman" w:hAnsi="Times New Roman"/>
                <w:sz w:val="24"/>
                <w:szCs w:val="24"/>
              </w:rPr>
              <w:t>jomā</w:t>
            </w:r>
            <w:r w:rsidR="0000272B" w:rsidRPr="00BF54B6">
              <w:rPr>
                <w:rFonts w:ascii="Times New Roman" w:hAnsi="Times New Roman"/>
                <w:sz w:val="24"/>
                <w:szCs w:val="24"/>
              </w:rPr>
              <w:t>.</w:t>
            </w:r>
            <w:r w:rsidRPr="00BF54B6">
              <w:rPr>
                <w:rFonts w:ascii="Times New Roman" w:hAnsi="Times New Roman"/>
                <w:sz w:val="24"/>
                <w:szCs w:val="24"/>
              </w:rPr>
              <w:t xml:space="preserve"> </w:t>
            </w:r>
          </w:p>
          <w:p w14:paraId="2AE758A7" w14:textId="4B8C3C6E" w:rsidR="00765723" w:rsidRPr="009A17DB" w:rsidRDefault="00765723">
            <w:pPr>
              <w:pStyle w:val="Bezatstarpm"/>
              <w:jc w:val="both"/>
              <w:rPr>
                <w:rFonts w:ascii="Times New Roman" w:hAnsi="Times New Roman"/>
                <w:sz w:val="24"/>
                <w:szCs w:val="24"/>
              </w:rPr>
            </w:pPr>
            <w:r w:rsidRPr="009A17DB">
              <w:rPr>
                <w:rFonts w:ascii="Times New Roman" w:hAnsi="Times New Roman"/>
                <w:sz w:val="24"/>
                <w:szCs w:val="24"/>
              </w:rPr>
              <w:t xml:space="preserve">Ministru kabineta noteikumu projekts „Grozījumi Ministru kabineta </w:t>
            </w:r>
            <w:r w:rsidR="00482664" w:rsidRPr="009A17DB">
              <w:rPr>
                <w:rFonts w:ascii="Times New Roman" w:hAnsi="Times New Roman"/>
                <w:sz w:val="24"/>
                <w:szCs w:val="24"/>
              </w:rPr>
              <w:t>2010.gada 13. aprīļa noteikumos Nr. 352 „Eļļas augu un šķiedraugu sēklaudzēšanas un sēklu tirdzniecības noteikumi</w:t>
            </w:r>
            <w:r w:rsidRPr="009A17DB">
              <w:rPr>
                <w:rFonts w:ascii="Times New Roman" w:hAnsi="Times New Roman"/>
                <w:sz w:val="24"/>
                <w:szCs w:val="24"/>
              </w:rPr>
              <w:t>” (turpmāk – noteikumu projekts) paredz:</w:t>
            </w:r>
          </w:p>
          <w:p w14:paraId="78356B04" w14:textId="782B847B" w:rsidR="00801A76" w:rsidRPr="004E12B0" w:rsidRDefault="00765723" w:rsidP="006B3F61">
            <w:pPr>
              <w:pStyle w:val="Bezatstarpm"/>
              <w:numPr>
                <w:ilvl w:val="0"/>
                <w:numId w:val="1"/>
              </w:numPr>
              <w:ind w:left="314"/>
              <w:jc w:val="both"/>
              <w:rPr>
                <w:rFonts w:ascii="Times New Roman" w:hAnsi="Times New Roman"/>
                <w:sz w:val="24"/>
                <w:szCs w:val="24"/>
              </w:rPr>
            </w:pPr>
            <w:r w:rsidRPr="008A0B73">
              <w:rPr>
                <w:rFonts w:ascii="Times New Roman" w:hAnsi="Times New Roman"/>
                <w:sz w:val="24"/>
                <w:szCs w:val="24"/>
              </w:rPr>
              <w:t xml:space="preserve">precizēt </w:t>
            </w:r>
            <w:r w:rsidR="00626E87" w:rsidRPr="008A0B73">
              <w:rPr>
                <w:rFonts w:ascii="Times New Roman" w:hAnsi="Times New Roman"/>
                <w:sz w:val="24"/>
                <w:szCs w:val="24"/>
              </w:rPr>
              <w:t xml:space="preserve">eļļas augu un šķiedraugu </w:t>
            </w:r>
            <w:r w:rsidRPr="008A0B73">
              <w:rPr>
                <w:rFonts w:ascii="Times New Roman" w:hAnsi="Times New Roman"/>
                <w:sz w:val="24"/>
                <w:szCs w:val="24"/>
              </w:rPr>
              <w:t>sēklaudzētāju, sēklu sagatavotāju, saiņotāju, ievedēju un tirgotāju reģistrācijas kārtību, ieviešot „klusēšanas un piekrišanas” principu</w:t>
            </w:r>
            <w:r w:rsidR="00806380" w:rsidRPr="008A0B73">
              <w:rPr>
                <w:rFonts w:ascii="Times New Roman" w:hAnsi="Times New Roman"/>
                <w:sz w:val="24"/>
                <w:szCs w:val="24"/>
              </w:rPr>
              <w:t xml:space="preserve"> </w:t>
            </w:r>
            <w:r w:rsidR="00BD5C05" w:rsidRPr="004E12B0">
              <w:rPr>
                <w:rFonts w:ascii="Times New Roman" w:hAnsi="Times New Roman"/>
                <w:sz w:val="24"/>
                <w:szCs w:val="24"/>
              </w:rPr>
              <w:t xml:space="preserve">un </w:t>
            </w:r>
            <w:r w:rsidR="006B3F61">
              <w:rPr>
                <w:rFonts w:ascii="Times New Roman" w:hAnsi="Times New Roman"/>
                <w:sz w:val="24"/>
                <w:szCs w:val="24"/>
              </w:rPr>
              <w:t xml:space="preserve">paredzot </w:t>
            </w:r>
            <w:r w:rsidR="00270C4B" w:rsidRPr="004E12B0">
              <w:rPr>
                <w:rFonts w:ascii="Times New Roman" w:eastAsia="Times New Roman" w:hAnsi="Times New Roman"/>
                <w:sz w:val="24"/>
                <w:szCs w:val="24"/>
                <w:lang w:eastAsia="lv-LV"/>
              </w:rPr>
              <w:t>pēc personas pieprasījuma elektroniska vai papīra dokumenta formā izsniegt reģistrācijas apliecību</w:t>
            </w:r>
            <w:r w:rsidR="00294714" w:rsidRPr="004E12B0">
              <w:rPr>
                <w:rFonts w:ascii="Times New Roman" w:eastAsia="Times New Roman" w:hAnsi="Times New Roman"/>
                <w:sz w:val="24"/>
                <w:szCs w:val="24"/>
                <w:lang w:eastAsia="lv-LV"/>
              </w:rPr>
              <w:t>;</w:t>
            </w:r>
          </w:p>
          <w:p w14:paraId="4E16BFCA" w14:textId="38864FC8" w:rsidR="00D90C19" w:rsidRPr="004E12B0" w:rsidRDefault="00801A76" w:rsidP="006B3F61">
            <w:pPr>
              <w:pStyle w:val="Bezatstarpm"/>
              <w:numPr>
                <w:ilvl w:val="0"/>
                <w:numId w:val="1"/>
              </w:numPr>
              <w:ind w:left="314"/>
              <w:jc w:val="both"/>
              <w:rPr>
                <w:rFonts w:ascii="Times New Roman" w:hAnsi="Times New Roman"/>
                <w:sz w:val="24"/>
                <w:szCs w:val="24"/>
              </w:rPr>
            </w:pPr>
            <w:r w:rsidRPr="004E12B0">
              <w:rPr>
                <w:rFonts w:ascii="Times New Roman" w:eastAsia="Times New Roman" w:hAnsi="Times New Roman"/>
                <w:sz w:val="24"/>
                <w:szCs w:val="24"/>
                <w:lang w:eastAsia="lv-LV"/>
              </w:rPr>
              <w:t xml:space="preserve">saīsināt termiņu izmaiņu </w:t>
            </w:r>
            <w:r w:rsidR="006B3F61">
              <w:rPr>
                <w:rFonts w:ascii="Times New Roman" w:eastAsia="Times New Roman" w:hAnsi="Times New Roman"/>
                <w:sz w:val="24"/>
                <w:szCs w:val="24"/>
                <w:lang w:eastAsia="lv-LV"/>
              </w:rPr>
              <w:t>izdarī</w:t>
            </w:r>
            <w:r w:rsidRPr="004E12B0">
              <w:rPr>
                <w:rFonts w:ascii="Times New Roman" w:eastAsia="Times New Roman" w:hAnsi="Times New Roman"/>
                <w:sz w:val="24"/>
                <w:szCs w:val="24"/>
                <w:lang w:eastAsia="lv-LV"/>
              </w:rPr>
              <w:t>šanai Sēklaudzētāju un sēklu tirgotāju reģistrā</w:t>
            </w:r>
            <w:r w:rsidR="00BD5C05" w:rsidRPr="004E12B0">
              <w:rPr>
                <w:rFonts w:ascii="Times New Roman" w:eastAsia="Times New Roman" w:hAnsi="Times New Roman"/>
                <w:sz w:val="24"/>
                <w:szCs w:val="24"/>
                <w:lang w:eastAsia="lv-LV"/>
              </w:rPr>
              <w:t>;</w:t>
            </w:r>
            <w:r w:rsidRPr="004E12B0">
              <w:rPr>
                <w:rFonts w:ascii="Times New Roman" w:eastAsia="Times New Roman" w:hAnsi="Times New Roman"/>
                <w:sz w:val="24"/>
                <w:szCs w:val="24"/>
                <w:lang w:eastAsia="lv-LV"/>
              </w:rPr>
              <w:t xml:space="preserve"> </w:t>
            </w:r>
          </w:p>
          <w:p w14:paraId="1F3D1689" w14:textId="77777777" w:rsidR="00D90C19" w:rsidRPr="008A0B73" w:rsidRDefault="00765723" w:rsidP="006B3F61">
            <w:pPr>
              <w:pStyle w:val="Bezatstarpm"/>
              <w:numPr>
                <w:ilvl w:val="0"/>
                <w:numId w:val="1"/>
              </w:numPr>
              <w:ind w:left="314"/>
              <w:jc w:val="both"/>
              <w:rPr>
                <w:rFonts w:ascii="Times New Roman" w:hAnsi="Times New Roman"/>
                <w:sz w:val="24"/>
                <w:szCs w:val="24"/>
              </w:rPr>
            </w:pPr>
            <w:r w:rsidRPr="004E12B0">
              <w:rPr>
                <w:rFonts w:ascii="Times New Roman" w:hAnsi="Times New Roman"/>
                <w:sz w:val="24"/>
                <w:szCs w:val="24"/>
              </w:rPr>
              <w:t xml:space="preserve">ieviest </w:t>
            </w:r>
            <w:r w:rsidR="002D12B9" w:rsidRPr="004E12B0">
              <w:rPr>
                <w:rFonts w:ascii="Times New Roman" w:hAnsi="Times New Roman"/>
                <w:sz w:val="24"/>
                <w:szCs w:val="24"/>
              </w:rPr>
              <w:t>D</w:t>
            </w:r>
            <w:r w:rsidRPr="004E12B0">
              <w:rPr>
                <w:rFonts w:ascii="Times New Roman" w:hAnsi="Times New Roman"/>
                <w:sz w:val="24"/>
                <w:szCs w:val="24"/>
              </w:rPr>
              <w:t xml:space="preserve">irektīvas </w:t>
            </w:r>
            <w:r w:rsidR="002D12B9" w:rsidRPr="004E12B0">
              <w:rPr>
                <w:rFonts w:ascii="Times New Roman" w:hAnsi="Times New Roman"/>
                <w:sz w:val="24"/>
                <w:szCs w:val="24"/>
              </w:rPr>
              <w:t xml:space="preserve">(ES) </w:t>
            </w:r>
            <w:r w:rsidR="003C608A" w:rsidRPr="004E12B0">
              <w:rPr>
                <w:rFonts w:ascii="Times New Roman" w:hAnsi="Times New Roman"/>
                <w:sz w:val="24"/>
                <w:szCs w:val="24"/>
              </w:rPr>
              <w:t>2016/11/ES prasības</w:t>
            </w:r>
            <w:r w:rsidR="0000272B" w:rsidRPr="008A0B73">
              <w:rPr>
                <w:rFonts w:ascii="Times New Roman" w:hAnsi="Times New Roman"/>
                <w:sz w:val="24"/>
                <w:szCs w:val="24"/>
              </w:rPr>
              <w:t xml:space="preserve">, diferencējot </w:t>
            </w:r>
            <w:r w:rsidR="003C608A" w:rsidRPr="008A0B73">
              <w:rPr>
                <w:rFonts w:ascii="Times New Roman" w:hAnsi="Times New Roman"/>
                <w:sz w:val="24"/>
                <w:szCs w:val="24"/>
              </w:rPr>
              <w:t xml:space="preserve"> </w:t>
            </w:r>
            <w:r w:rsidR="0000272B" w:rsidRPr="008A0B73">
              <w:rPr>
                <w:rFonts w:ascii="Times New Roman" w:hAnsi="Times New Roman"/>
                <w:sz w:val="24"/>
                <w:szCs w:val="24"/>
              </w:rPr>
              <w:t xml:space="preserve">ziemas un </w:t>
            </w:r>
            <w:r w:rsidR="003C608A" w:rsidRPr="008A0B73">
              <w:rPr>
                <w:rFonts w:ascii="Times New Roman" w:hAnsi="Times New Roman"/>
                <w:sz w:val="24"/>
                <w:szCs w:val="24"/>
              </w:rPr>
              <w:t>vasaras rapša šķirnes tīrīb</w:t>
            </w:r>
            <w:r w:rsidR="0000272B" w:rsidRPr="008A0B73">
              <w:rPr>
                <w:rFonts w:ascii="Times New Roman" w:hAnsi="Times New Roman"/>
                <w:sz w:val="24"/>
                <w:szCs w:val="24"/>
              </w:rPr>
              <w:t>u</w:t>
            </w:r>
            <w:r w:rsidR="0085318A" w:rsidRPr="008A0B73">
              <w:rPr>
                <w:rFonts w:ascii="Times New Roman" w:hAnsi="Times New Roman"/>
                <w:sz w:val="24"/>
                <w:szCs w:val="24"/>
              </w:rPr>
              <w:t>;</w:t>
            </w:r>
          </w:p>
          <w:p w14:paraId="3F30D9E7" w14:textId="77777777" w:rsidR="00D90C19" w:rsidRPr="004E12B0" w:rsidRDefault="002D12B9" w:rsidP="006B3F61">
            <w:pPr>
              <w:pStyle w:val="Bezatstarpm"/>
              <w:numPr>
                <w:ilvl w:val="0"/>
                <w:numId w:val="1"/>
              </w:numPr>
              <w:ind w:left="314"/>
              <w:jc w:val="both"/>
              <w:rPr>
                <w:rFonts w:ascii="Times New Roman" w:hAnsi="Times New Roman"/>
                <w:sz w:val="24"/>
                <w:szCs w:val="24"/>
              </w:rPr>
            </w:pPr>
            <w:r w:rsidRPr="008A0B73">
              <w:rPr>
                <w:rFonts w:ascii="Times New Roman" w:hAnsi="Times New Roman"/>
                <w:sz w:val="24"/>
                <w:szCs w:val="24"/>
              </w:rPr>
              <w:t>ieviest Direktīvas (ES) 2016/317 prasības, paredzot oficiālajā etiķetē norādīt of</w:t>
            </w:r>
            <w:r w:rsidR="00D90C19" w:rsidRPr="008A0B73">
              <w:rPr>
                <w:rFonts w:ascii="Times New Roman" w:hAnsi="Times New Roman"/>
                <w:sz w:val="24"/>
                <w:szCs w:val="24"/>
              </w:rPr>
              <w:t xml:space="preserve">iciāli piešķirto sērijas </w:t>
            </w:r>
            <w:r w:rsidR="00D90C19" w:rsidRPr="004E12B0">
              <w:rPr>
                <w:rFonts w:ascii="Times New Roman" w:hAnsi="Times New Roman"/>
                <w:sz w:val="24"/>
                <w:szCs w:val="24"/>
              </w:rPr>
              <w:t>numuru;</w:t>
            </w:r>
          </w:p>
          <w:p w14:paraId="0C6A59E8" w14:textId="65DEDBBD" w:rsidR="00D90C19" w:rsidRPr="004E12B0" w:rsidRDefault="008430B0" w:rsidP="006B3F61">
            <w:pPr>
              <w:pStyle w:val="Bezatstarpm"/>
              <w:numPr>
                <w:ilvl w:val="0"/>
                <w:numId w:val="1"/>
              </w:numPr>
              <w:ind w:left="314"/>
              <w:jc w:val="both"/>
              <w:rPr>
                <w:rFonts w:ascii="Times New Roman" w:hAnsi="Times New Roman"/>
                <w:sz w:val="24"/>
                <w:szCs w:val="24"/>
              </w:rPr>
            </w:pPr>
            <w:r w:rsidRPr="004E12B0">
              <w:rPr>
                <w:rFonts w:ascii="Times New Roman" w:hAnsi="Times New Roman"/>
                <w:sz w:val="24"/>
                <w:szCs w:val="24"/>
              </w:rPr>
              <w:t xml:space="preserve"> precizēt </w:t>
            </w:r>
            <w:r w:rsidR="00BD5C05" w:rsidRPr="004E12B0">
              <w:rPr>
                <w:rFonts w:ascii="Times New Roman" w:hAnsi="Times New Roman"/>
                <w:sz w:val="24"/>
                <w:szCs w:val="24"/>
              </w:rPr>
              <w:t>linu nosaukumu;</w:t>
            </w:r>
          </w:p>
          <w:p w14:paraId="4C3537E6" w14:textId="791CCB7C" w:rsidR="007057A0" w:rsidRPr="008A0B73" w:rsidRDefault="007057A0" w:rsidP="006B3F61">
            <w:pPr>
              <w:pStyle w:val="Bezatstarpm"/>
              <w:numPr>
                <w:ilvl w:val="0"/>
                <w:numId w:val="1"/>
              </w:numPr>
              <w:ind w:left="314"/>
              <w:jc w:val="both"/>
              <w:rPr>
                <w:rFonts w:ascii="Times New Roman" w:hAnsi="Times New Roman"/>
                <w:sz w:val="24"/>
                <w:szCs w:val="24"/>
              </w:rPr>
            </w:pPr>
            <w:r w:rsidRPr="008A0B73">
              <w:rPr>
                <w:rFonts w:ascii="Times New Roman" w:hAnsi="Times New Roman"/>
                <w:b/>
                <w:bCs/>
                <w:i/>
                <w:iCs/>
                <w:color w:val="1F497D"/>
                <w:sz w:val="24"/>
                <w:szCs w:val="24"/>
              </w:rPr>
              <w:t xml:space="preserve"> </w:t>
            </w:r>
            <w:r w:rsidR="000813E6" w:rsidRPr="008A0B73">
              <w:rPr>
                <w:rFonts w:ascii="Times New Roman" w:hAnsi="Times New Roman"/>
                <w:bCs/>
                <w:iCs/>
                <w:sz w:val="24"/>
                <w:szCs w:val="24"/>
              </w:rPr>
              <w:t xml:space="preserve">noteikt prasības sojas sēklaudzēšanai un sēklu </w:t>
            </w:r>
            <w:r w:rsidR="008B2753" w:rsidRPr="008A0B73">
              <w:rPr>
                <w:rFonts w:ascii="Times New Roman" w:hAnsi="Times New Roman"/>
                <w:bCs/>
                <w:iCs/>
                <w:sz w:val="24"/>
                <w:szCs w:val="24"/>
              </w:rPr>
              <w:t>tirdzniecībai;</w:t>
            </w:r>
          </w:p>
          <w:p w14:paraId="611DC893" w14:textId="33107109" w:rsidR="008B2753" w:rsidRPr="004E12B0" w:rsidRDefault="003D7A59" w:rsidP="006B3F61">
            <w:pPr>
              <w:pStyle w:val="Bezatstarpm"/>
              <w:numPr>
                <w:ilvl w:val="0"/>
                <w:numId w:val="1"/>
              </w:numPr>
              <w:ind w:left="314"/>
              <w:jc w:val="both"/>
              <w:rPr>
                <w:rFonts w:ascii="Times New Roman" w:hAnsi="Times New Roman"/>
                <w:sz w:val="24"/>
                <w:szCs w:val="24"/>
              </w:rPr>
            </w:pPr>
            <w:r w:rsidRPr="004E12B0">
              <w:rPr>
                <w:rFonts w:ascii="Times New Roman" w:hAnsi="Times New Roman"/>
                <w:sz w:val="24"/>
                <w:szCs w:val="24"/>
              </w:rPr>
              <w:t>paredzēt audzēšanas interv</w:t>
            </w:r>
            <w:r w:rsidR="00FE7713" w:rsidRPr="004E12B0">
              <w:rPr>
                <w:rFonts w:ascii="Times New Roman" w:hAnsi="Times New Roman"/>
                <w:sz w:val="24"/>
                <w:szCs w:val="24"/>
              </w:rPr>
              <w:t>ālu</w:t>
            </w:r>
            <w:r w:rsidRPr="004E12B0">
              <w:rPr>
                <w:rFonts w:ascii="Times New Roman" w:hAnsi="Times New Roman"/>
                <w:sz w:val="24"/>
                <w:szCs w:val="24"/>
              </w:rPr>
              <w:t xml:space="preserve"> starp tauriņziežu sugām</w:t>
            </w:r>
            <w:r w:rsidR="00FE7713" w:rsidRPr="004E12B0">
              <w:rPr>
                <w:rFonts w:ascii="Times New Roman" w:hAnsi="Times New Roman"/>
                <w:sz w:val="24"/>
                <w:szCs w:val="24"/>
              </w:rPr>
              <w:t>;</w:t>
            </w:r>
            <w:r w:rsidR="008B2753" w:rsidRPr="004E12B0">
              <w:rPr>
                <w:rFonts w:ascii="Times New Roman" w:hAnsi="Times New Roman"/>
                <w:sz w:val="24"/>
                <w:szCs w:val="24"/>
              </w:rPr>
              <w:t xml:space="preserve"> </w:t>
            </w:r>
          </w:p>
          <w:p w14:paraId="1F42FAFC" w14:textId="4C934DFC" w:rsidR="00991062" w:rsidRPr="004E12B0" w:rsidRDefault="00FE7713" w:rsidP="006B3F61">
            <w:pPr>
              <w:pStyle w:val="Bezatstarpm"/>
              <w:numPr>
                <w:ilvl w:val="0"/>
                <w:numId w:val="1"/>
              </w:numPr>
              <w:ind w:left="314"/>
              <w:jc w:val="both"/>
              <w:rPr>
                <w:rFonts w:ascii="Times New Roman" w:hAnsi="Times New Roman"/>
                <w:sz w:val="24"/>
                <w:szCs w:val="24"/>
              </w:rPr>
            </w:pPr>
            <w:r w:rsidRPr="004E12B0">
              <w:rPr>
                <w:rFonts w:ascii="Times New Roman" w:hAnsi="Times New Roman"/>
                <w:sz w:val="24"/>
                <w:szCs w:val="24"/>
              </w:rPr>
              <w:t xml:space="preserve">noteikt, </w:t>
            </w:r>
            <w:r w:rsidR="00D438CC" w:rsidRPr="004E12B0">
              <w:rPr>
                <w:rFonts w:ascii="Times New Roman" w:hAnsi="Times New Roman"/>
                <w:sz w:val="24"/>
                <w:szCs w:val="24"/>
              </w:rPr>
              <w:t xml:space="preserve">ka balto sinepju sēklas </w:t>
            </w:r>
            <w:r w:rsidRPr="004E12B0">
              <w:rPr>
                <w:rFonts w:ascii="Times New Roman" w:hAnsi="Times New Roman"/>
                <w:sz w:val="24"/>
                <w:szCs w:val="24"/>
              </w:rPr>
              <w:t xml:space="preserve">var </w:t>
            </w:r>
            <w:r w:rsidR="00D438CC" w:rsidRPr="004E12B0">
              <w:rPr>
                <w:rFonts w:ascii="Times New Roman" w:hAnsi="Times New Roman"/>
                <w:sz w:val="24"/>
                <w:szCs w:val="24"/>
              </w:rPr>
              <w:t>saiņot neliel</w:t>
            </w:r>
            <w:r w:rsidR="006B3F61">
              <w:rPr>
                <w:rFonts w:ascii="Times New Roman" w:hAnsi="Times New Roman"/>
                <w:sz w:val="24"/>
                <w:szCs w:val="24"/>
              </w:rPr>
              <w:t>ā</w:t>
            </w:r>
            <w:r w:rsidR="00D438CC" w:rsidRPr="004E12B0">
              <w:rPr>
                <w:rFonts w:ascii="Times New Roman" w:hAnsi="Times New Roman"/>
                <w:sz w:val="24"/>
                <w:szCs w:val="24"/>
              </w:rPr>
              <w:t xml:space="preserve"> iesaiņojum</w:t>
            </w:r>
            <w:r w:rsidR="006B3F61">
              <w:rPr>
                <w:rFonts w:ascii="Times New Roman" w:hAnsi="Times New Roman"/>
                <w:sz w:val="24"/>
                <w:szCs w:val="24"/>
              </w:rPr>
              <w:t>ā</w:t>
            </w:r>
            <w:r w:rsidR="00D438CC" w:rsidRPr="004E12B0">
              <w:rPr>
                <w:rFonts w:ascii="Times New Roman" w:hAnsi="Times New Roman"/>
                <w:sz w:val="24"/>
                <w:szCs w:val="24"/>
              </w:rPr>
              <w:t>.</w:t>
            </w:r>
          </w:p>
          <w:p w14:paraId="713EE810" w14:textId="72AD5201" w:rsidR="00836D19" w:rsidRPr="006E663C" w:rsidRDefault="00765723">
            <w:pPr>
              <w:pStyle w:val="Bezatstarpm"/>
              <w:jc w:val="both"/>
              <w:rPr>
                <w:rFonts w:ascii="Times New Roman" w:hAnsi="Times New Roman"/>
                <w:color w:val="0070C0"/>
                <w:sz w:val="24"/>
                <w:szCs w:val="24"/>
              </w:rPr>
            </w:pPr>
            <w:r w:rsidRPr="009A17DB">
              <w:rPr>
                <w:rFonts w:ascii="Times New Roman" w:hAnsi="Times New Roman"/>
                <w:sz w:val="24"/>
                <w:szCs w:val="24"/>
              </w:rPr>
              <w:t>Līdz ar noteikumu projekta pieņemšanu pilnībā tiks pārņemta Direktīva</w:t>
            </w:r>
            <w:r w:rsidR="002D12B9">
              <w:rPr>
                <w:rFonts w:ascii="Times New Roman" w:hAnsi="Times New Roman"/>
                <w:sz w:val="24"/>
                <w:szCs w:val="24"/>
              </w:rPr>
              <w:t xml:space="preserve"> (ES)</w:t>
            </w:r>
            <w:r w:rsidRPr="009A17DB">
              <w:rPr>
                <w:rFonts w:ascii="Times New Roman" w:hAnsi="Times New Roman"/>
                <w:sz w:val="24"/>
                <w:szCs w:val="24"/>
              </w:rPr>
              <w:t xml:space="preserve"> </w:t>
            </w:r>
            <w:r w:rsidR="003C608A" w:rsidRPr="009A17DB">
              <w:rPr>
                <w:rFonts w:ascii="Times New Roman" w:hAnsi="Times New Roman"/>
                <w:sz w:val="24"/>
                <w:szCs w:val="24"/>
              </w:rPr>
              <w:t xml:space="preserve">2016/11/ES </w:t>
            </w:r>
            <w:r w:rsidRPr="009A17DB">
              <w:rPr>
                <w:rFonts w:ascii="Times New Roman" w:hAnsi="Times New Roman"/>
                <w:sz w:val="24"/>
                <w:szCs w:val="24"/>
              </w:rPr>
              <w:t xml:space="preserve">un ieviests Uzņēmējdarbības vides </w:t>
            </w:r>
            <w:r w:rsidRPr="009A17DB">
              <w:rPr>
                <w:rFonts w:ascii="Times New Roman" w:hAnsi="Times New Roman"/>
                <w:sz w:val="24"/>
                <w:szCs w:val="24"/>
              </w:rPr>
              <w:lastRenderedPageBreak/>
              <w:t>uzlabošanas pasākumu plānā 2014.</w:t>
            </w:r>
            <w:r w:rsidR="003E02C5">
              <w:rPr>
                <w:rFonts w:ascii="Times New Roman" w:hAnsi="Times New Roman"/>
                <w:sz w:val="24"/>
                <w:szCs w:val="24"/>
              </w:rPr>
              <w:t>–</w:t>
            </w:r>
            <w:r w:rsidRPr="009A17DB">
              <w:rPr>
                <w:rFonts w:ascii="Times New Roman" w:hAnsi="Times New Roman"/>
                <w:sz w:val="24"/>
                <w:szCs w:val="24"/>
              </w:rPr>
              <w:t>2015.gadam paredzētais „klusēšanas</w:t>
            </w:r>
            <w:r w:rsidR="003E02C5">
              <w:rPr>
                <w:rFonts w:ascii="Times New Roman" w:hAnsi="Times New Roman"/>
                <w:sz w:val="24"/>
                <w:szCs w:val="24"/>
              </w:rPr>
              <w:t xml:space="preserve"> un </w:t>
            </w:r>
            <w:r w:rsidRPr="009A17DB">
              <w:rPr>
                <w:rFonts w:ascii="Times New Roman" w:hAnsi="Times New Roman"/>
                <w:sz w:val="24"/>
                <w:szCs w:val="24"/>
              </w:rPr>
              <w:t>piekrišanas” princips. Tā kā direktīvas norma</w:t>
            </w:r>
            <w:r w:rsidR="003C608A" w:rsidRPr="009A17DB">
              <w:rPr>
                <w:rFonts w:ascii="Times New Roman" w:hAnsi="Times New Roman"/>
                <w:sz w:val="24"/>
                <w:szCs w:val="24"/>
              </w:rPr>
              <w:t>s jāievieš ne vēlāk kā līdz 201</w:t>
            </w:r>
            <w:r w:rsidR="00626E87" w:rsidRPr="009A17DB">
              <w:rPr>
                <w:rFonts w:ascii="Times New Roman" w:hAnsi="Times New Roman"/>
                <w:sz w:val="24"/>
                <w:szCs w:val="24"/>
              </w:rPr>
              <w:t>6</w:t>
            </w:r>
            <w:r w:rsidRPr="009A17DB">
              <w:rPr>
                <w:rFonts w:ascii="Times New Roman" w:hAnsi="Times New Roman"/>
                <w:sz w:val="24"/>
                <w:szCs w:val="24"/>
              </w:rPr>
              <w:t xml:space="preserve">.gada </w:t>
            </w:r>
            <w:r w:rsidR="003C608A" w:rsidRPr="009A17DB">
              <w:rPr>
                <w:rFonts w:ascii="Times New Roman" w:hAnsi="Times New Roman"/>
                <w:sz w:val="24"/>
                <w:szCs w:val="24"/>
              </w:rPr>
              <w:t>31.decembri</w:t>
            </w:r>
            <w:r w:rsidRPr="009A17DB">
              <w:rPr>
                <w:rFonts w:ascii="Times New Roman" w:hAnsi="Times New Roman"/>
                <w:sz w:val="24"/>
                <w:szCs w:val="24"/>
              </w:rPr>
              <w:t>m, ir paredzēts,</w:t>
            </w:r>
            <w:r w:rsidR="003C608A" w:rsidRPr="009A17DB">
              <w:rPr>
                <w:rFonts w:ascii="Times New Roman" w:hAnsi="Times New Roman"/>
                <w:sz w:val="24"/>
                <w:szCs w:val="24"/>
              </w:rPr>
              <w:t xml:space="preserve"> ka noteikumi stāsies spēkā 2017</w:t>
            </w:r>
            <w:r w:rsidRPr="009A17DB">
              <w:rPr>
                <w:rFonts w:ascii="Times New Roman" w:hAnsi="Times New Roman"/>
                <w:sz w:val="24"/>
                <w:szCs w:val="24"/>
              </w:rPr>
              <w:t xml:space="preserve">.gada </w:t>
            </w:r>
            <w:r w:rsidR="003C608A" w:rsidRPr="009A17DB">
              <w:rPr>
                <w:rFonts w:ascii="Times New Roman" w:hAnsi="Times New Roman"/>
                <w:sz w:val="24"/>
                <w:szCs w:val="24"/>
              </w:rPr>
              <w:t>1.janvārī</w:t>
            </w:r>
            <w:r w:rsidRPr="009A17DB">
              <w:rPr>
                <w:rFonts w:ascii="Times New Roman" w:hAnsi="Times New Roman"/>
                <w:sz w:val="24"/>
                <w:szCs w:val="24"/>
              </w:rPr>
              <w:t>.</w:t>
            </w:r>
            <w:r w:rsidR="00F03D64">
              <w:rPr>
                <w:rFonts w:ascii="Times New Roman" w:hAnsi="Times New Roman"/>
                <w:sz w:val="24"/>
                <w:szCs w:val="24"/>
              </w:rPr>
              <w:t xml:space="preserve"> </w:t>
            </w:r>
            <w:r w:rsidR="00626E87" w:rsidRPr="009A17DB">
              <w:rPr>
                <w:rFonts w:ascii="Times New Roman" w:hAnsi="Times New Roman"/>
                <w:sz w:val="24"/>
                <w:szCs w:val="24"/>
              </w:rPr>
              <w:t xml:space="preserve">Komisijas Direktīvas </w:t>
            </w:r>
            <w:r w:rsidR="002D12B9">
              <w:rPr>
                <w:rFonts w:ascii="Times New Roman" w:hAnsi="Times New Roman"/>
                <w:sz w:val="24"/>
                <w:szCs w:val="24"/>
              </w:rPr>
              <w:t xml:space="preserve">(ES) </w:t>
            </w:r>
            <w:r w:rsidR="00626E87" w:rsidRPr="009A17DB">
              <w:rPr>
                <w:rFonts w:ascii="Times New Roman" w:hAnsi="Times New Roman"/>
                <w:sz w:val="24"/>
                <w:szCs w:val="24"/>
              </w:rPr>
              <w:t>2016/317 nosacījumi stāsies spēkā no 2017.</w:t>
            </w:r>
            <w:r w:rsidR="003E02C5">
              <w:rPr>
                <w:rFonts w:ascii="Times New Roman" w:hAnsi="Times New Roman"/>
                <w:sz w:val="24"/>
                <w:szCs w:val="24"/>
              </w:rPr>
              <w:t> </w:t>
            </w:r>
            <w:r w:rsidR="00626E87" w:rsidRPr="009A17DB">
              <w:rPr>
                <w:rFonts w:ascii="Times New Roman" w:hAnsi="Times New Roman"/>
                <w:sz w:val="24"/>
                <w:szCs w:val="24"/>
              </w:rPr>
              <w:t>gada 1. aprīļa.</w:t>
            </w:r>
            <w:r w:rsidR="00F03D64">
              <w:rPr>
                <w:rFonts w:ascii="Times New Roman" w:hAnsi="Times New Roman"/>
                <w:sz w:val="24"/>
                <w:szCs w:val="24"/>
              </w:rPr>
              <w:t xml:space="preserve"> </w:t>
            </w:r>
          </w:p>
        </w:tc>
      </w:tr>
      <w:tr w:rsidR="00E52AAB" w:rsidRPr="00ED7D0D" w14:paraId="7DDB25B9" w14:textId="77777777" w:rsidTr="00E418F4">
        <w:trPr>
          <w:trHeight w:val="435"/>
        </w:trPr>
        <w:tc>
          <w:tcPr>
            <w:tcW w:w="426" w:type="dxa"/>
          </w:tcPr>
          <w:p w14:paraId="2A285BCA" w14:textId="05DB3DB3"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410" w:type="dxa"/>
          </w:tcPr>
          <w:p w14:paraId="6956162B"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378" w:type="dxa"/>
          </w:tcPr>
          <w:p w14:paraId="269D5BE5" w14:textId="743B20CA" w:rsidR="0003167B" w:rsidRPr="00ED7D0D"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tc>
      </w:tr>
      <w:tr w:rsidR="00E52AAB" w:rsidRPr="00ED7D0D" w14:paraId="03AA5420" w14:textId="77777777" w:rsidTr="00E418F4">
        <w:trPr>
          <w:trHeight w:val="349"/>
        </w:trPr>
        <w:tc>
          <w:tcPr>
            <w:tcW w:w="426" w:type="dxa"/>
          </w:tcPr>
          <w:p w14:paraId="5B4319A0"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410" w:type="dxa"/>
          </w:tcPr>
          <w:p w14:paraId="383AECDC"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378" w:type="dxa"/>
          </w:tcPr>
          <w:p w14:paraId="479D96AD"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p>
        </w:tc>
      </w:tr>
    </w:tbl>
    <w:p w14:paraId="386A0AF8" w14:textId="77777777" w:rsidR="00E52AAB" w:rsidRPr="00ED7D0D" w:rsidRDefault="00E52AAB" w:rsidP="00EE11D3">
      <w:pPr>
        <w:pStyle w:val="Bezatstarpm"/>
        <w:rPr>
          <w:rFonts w:ascii="Times New Roman" w:hAnsi="Times New Roman"/>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237"/>
      </w:tblGrid>
      <w:tr w:rsidR="00E52AAB" w:rsidRPr="00ED7D0D" w14:paraId="72A29CCE" w14:textId="77777777" w:rsidTr="006406C0">
        <w:trPr>
          <w:trHeight w:val="570"/>
        </w:trPr>
        <w:tc>
          <w:tcPr>
            <w:tcW w:w="9073" w:type="dxa"/>
            <w:gridSpan w:val="3"/>
          </w:tcPr>
          <w:p w14:paraId="5733A089"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0D51A1" w14:paraId="0EFDAFE6" w14:textId="77777777" w:rsidTr="006406C0">
        <w:trPr>
          <w:trHeight w:val="570"/>
        </w:trPr>
        <w:tc>
          <w:tcPr>
            <w:tcW w:w="426" w:type="dxa"/>
          </w:tcPr>
          <w:p w14:paraId="6366806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1.</w:t>
            </w:r>
          </w:p>
        </w:tc>
        <w:tc>
          <w:tcPr>
            <w:tcW w:w="2410" w:type="dxa"/>
          </w:tcPr>
          <w:p w14:paraId="6E58A2BE" w14:textId="0DF6E142"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Sabiedrības</w:t>
            </w:r>
            <w:r w:rsidR="00BD3C1D">
              <w:rPr>
                <w:rFonts w:ascii="Times New Roman" w:hAnsi="Times New Roman"/>
                <w:sz w:val="24"/>
                <w:szCs w:val="24"/>
              </w:rPr>
              <w:t xml:space="preserve"> </w:t>
            </w:r>
            <w:r w:rsidRPr="00ED7D0D">
              <w:rPr>
                <w:rFonts w:ascii="Times New Roman" w:hAnsi="Times New Roman"/>
                <w:sz w:val="24"/>
                <w:szCs w:val="24"/>
              </w:rPr>
              <w:t>mērķgrupas, kuras tiesiskais regulējums ietekmē vai varētu ietekmēt</w:t>
            </w:r>
          </w:p>
        </w:tc>
        <w:tc>
          <w:tcPr>
            <w:tcW w:w="6237" w:type="dxa"/>
          </w:tcPr>
          <w:p w14:paraId="59683D1F" w14:textId="4CAEC25F" w:rsidR="00E52AAB" w:rsidRPr="000D51A1" w:rsidRDefault="00626E87" w:rsidP="00626E87">
            <w:pPr>
              <w:pStyle w:val="Bezatstarpm"/>
              <w:jc w:val="both"/>
              <w:rPr>
                <w:rFonts w:ascii="Times New Roman" w:hAnsi="Times New Roman"/>
                <w:sz w:val="24"/>
                <w:szCs w:val="24"/>
              </w:rPr>
            </w:pPr>
            <w:r w:rsidRPr="00626E87">
              <w:rPr>
                <w:rFonts w:ascii="Times New Roman" w:hAnsi="Times New Roman"/>
                <w:sz w:val="24"/>
                <w:szCs w:val="24"/>
              </w:rPr>
              <w:t xml:space="preserve">Noteikumu projekts attiecas uz </w:t>
            </w:r>
            <w:r>
              <w:rPr>
                <w:rFonts w:ascii="Times New Roman" w:hAnsi="Times New Roman"/>
                <w:sz w:val="24"/>
                <w:szCs w:val="24"/>
              </w:rPr>
              <w:t>e</w:t>
            </w:r>
            <w:r w:rsidRPr="00626E87">
              <w:rPr>
                <w:rFonts w:ascii="Times New Roman" w:hAnsi="Times New Roman"/>
                <w:sz w:val="24"/>
                <w:szCs w:val="24"/>
              </w:rPr>
              <w:t>ļļas augu un šķiedraugu</w:t>
            </w:r>
            <w:r>
              <w:rPr>
                <w:rFonts w:ascii="Times New Roman" w:hAnsi="Times New Roman"/>
                <w:sz w:val="24"/>
                <w:szCs w:val="24"/>
              </w:rPr>
              <w:t xml:space="preserve"> sēklaudzētājiem, sēklu </w:t>
            </w:r>
            <w:r w:rsidRPr="00626E87">
              <w:rPr>
                <w:rFonts w:ascii="Times New Roman" w:hAnsi="Times New Roman"/>
                <w:sz w:val="24"/>
                <w:szCs w:val="24"/>
              </w:rPr>
              <w:t>sagatavotājiem, saiņotājiem, ievedējiem un tirgotājiem.</w:t>
            </w:r>
          </w:p>
        </w:tc>
      </w:tr>
      <w:tr w:rsidR="00E52AAB" w:rsidRPr="000D51A1" w14:paraId="1DA4804D" w14:textId="77777777" w:rsidTr="006406C0">
        <w:trPr>
          <w:trHeight w:val="570"/>
        </w:trPr>
        <w:tc>
          <w:tcPr>
            <w:tcW w:w="426" w:type="dxa"/>
          </w:tcPr>
          <w:p w14:paraId="3551B1A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2.</w:t>
            </w:r>
          </w:p>
        </w:tc>
        <w:tc>
          <w:tcPr>
            <w:tcW w:w="2410" w:type="dxa"/>
          </w:tcPr>
          <w:p w14:paraId="1A19BFE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Tiesiskā regulējuma ietekme uz tautsaimniecību un administratīvo slogu</w:t>
            </w:r>
          </w:p>
        </w:tc>
        <w:tc>
          <w:tcPr>
            <w:tcW w:w="6237" w:type="dxa"/>
          </w:tcPr>
          <w:p w14:paraId="68E46932" w14:textId="033FAA57" w:rsidR="008C7D02" w:rsidRPr="00626E87" w:rsidRDefault="00626E87" w:rsidP="00626E87">
            <w:pPr>
              <w:pStyle w:val="Bezatstarpm"/>
              <w:jc w:val="both"/>
              <w:rPr>
                <w:rFonts w:ascii="Times New Roman" w:hAnsi="Times New Roman"/>
                <w:color w:val="0070C0"/>
                <w:sz w:val="24"/>
                <w:szCs w:val="24"/>
              </w:rPr>
            </w:pPr>
            <w:r w:rsidRPr="00702377">
              <w:rPr>
                <w:rFonts w:ascii="Times New Roman" w:hAnsi="Times New Roman"/>
                <w:sz w:val="24"/>
                <w:szCs w:val="24"/>
              </w:rPr>
              <w:t>Noteikumu projekts neuzliek administratīvo slogu eļļas augu un šķiedraugu sēklaudzētājiem, sagatavotājiem, saiņotājiem, ievedējiem un tirgotājiem, jo neparedz papildu informācijas sniegšanas vai uzglabāšanas pienākumus.</w:t>
            </w:r>
          </w:p>
        </w:tc>
      </w:tr>
      <w:tr w:rsidR="00E52AAB" w:rsidRPr="000D51A1" w14:paraId="5E2EC7C0" w14:textId="77777777" w:rsidTr="006406C0">
        <w:trPr>
          <w:trHeight w:val="570"/>
        </w:trPr>
        <w:tc>
          <w:tcPr>
            <w:tcW w:w="426" w:type="dxa"/>
          </w:tcPr>
          <w:p w14:paraId="4ADADB58"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3.</w:t>
            </w:r>
          </w:p>
        </w:tc>
        <w:tc>
          <w:tcPr>
            <w:tcW w:w="2410" w:type="dxa"/>
          </w:tcPr>
          <w:p w14:paraId="491DA2D9"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Administratīvo izmaksu monetārs novērtējums</w:t>
            </w:r>
          </w:p>
        </w:tc>
        <w:tc>
          <w:tcPr>
            <w:tcW w:w="6237" w:type="dxa"/>
          </w:tcPr>
          <w:p w14:paraId="10FD3D8B"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Projekts šo jomu neskar.</w:t>
            </w:r>
          </w:p>
        </w:tc>
      </w:tr>
      <w:tr w:rsidR="00E52AAB" w:rsidRPr="000D51A1" w14:paraId="2046B929" w14:textId="77777777" w:rsidTr="006406C0">
        <w:trPr>
          <w:trHeight w:val="132"/>
        </w:trPr>
        <w:tc>
          <w:tcPr>
            <w:tcW w:w="426" w:type="dxa"/>
          </w:tcPr>
          <w:p w14:paraId="43B1EAD0"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4.</w:t>
            </w:r>
          </w:p>
        </w:tc>
        <w:tc>
          <w:tcPr>
            <w:tcW w:w="2410" w:type="dxa"/>
          </w:tcPr>
          <w:p w14:paraId="1B8A1424" w14:textId="77777777" w:rsidR="00E52AAB"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Cita informācija</w:t>
            </w:r>
          </w:p>
        </w:tc>
        <w:tc>
          <w:tcPr>
            <w:tcW w:w="6237" w:type="dxa"/>
          </w:tcPr>
          <w:p w14:paraId="1B33761B" w14:textId="46515CC0" w:rsidR="006B3F61" w:rsidRPr="000D51A1" w:rsidRDefault="00E52AAB" w:rsidP="00EE11D3">
            <w:pPr>
              <w:pStyle w:val="Bezatstarpm"/>
              <w:rPr>
                <w:rFonts w:ascii="Times New Roman" w:hAnsi="Times New Roman"/>
                <w:sz w:val="24"/>
                <w:szCs w:val="24"/>
              </w:rPr>
            </w:pPr>
            <w:r w:rsidRPr="000D51A1">
              <w:rPr>
                <w:rFonts w:ascii="Times New Roman" w:hAnsi="Times New Roman"/>
                <w:sz w:val="24"/>
                <w:szCs w:val="24"/>
              </w:rPr>
              <w:t>Nav</w:t>
            </w:r>
          </w:p>
        </w:tc>
      </w:tr>
    </w:tbl>
    <w:p w14:paraId="7C7EE174" w14:textId="27CB1BF1" w:rsidR="00E52AAB" w:rsidRDefault="00E52AAB" w:rsidP="00F56C26">
      <w:pPr>
        <w:spacing w:after="0" w:line="240" w:lineRule="auto"/>
        <w:jc w:val="center"/>
        <w:rPr>
          <w:rFonts w:ascii="Times New Roman" w:hAnsi="Times New Roman"/>
          <w:sz w:val="24"/>
          <w:szCs w:val="24"/>
          <w:lang w:eastAsia="lv-LV"/>
        </w:rPr>
      </w:pPr>
      <w:r w:rsidRPr="006A2745">
        <w:rPr>
          <w:rFonts w:ascii="Times New Roman" w:hAnsi="Times New Roman"/>
          <w:i/>
          <w:sz w:val="24"/>
          <w:szCs w:val="24"/>
          <w:lang w:eastAsia="lv-LV"/>
        </w:rPr>
        <w:t>Anotācijas III un IV sadaļa</w:t>
      </w:r>
      <w:r w:rsidRPr="00AC382A">
        <w:rPr>
          <w:rFonts w:ascii="Times New Roman" w:hAnsi="Times New Roman"/>
          <w:sz w:val="24"/>
          <w:szCs w:val="24"/>
          <w:lang w:eastAsia="lv-LV"/>
        </w:rPr>
        <w:t xml:space="preserve"> – projekts šīs jomas neskar.</w:t>
      </w:r>
    </w:p>
    <w:p w14:paraId="2A9C0B90" w14:textId="77777777" w:rsidR="00E52AAB" w:rsidRPr="00AA5351" w:rsidRDefault="00E52AAB" w:rsidP="00F56C26">
      <w:pPr>
        <w:spacing w:after="0" w:line="240" w:lineRule="auto"/>
        <w:jc w:val="center"/>
        <w:rPr>
          <w:rFonts w:ascii="Times New Roman" w:hAnsi="Times New Roman"/>
          <w:sz w:val="24"/>
          <w:szCs w:val="24"/>
          <w:lang w:eastAsia="lv-LV"/>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379"/>
        <w:gridCol w:w="6237"/>
      </w:tblGrid>
      <w:tr w:rsidR="00E52AAB" w:rsidRPr="000D51A1" w14:paraId="6F9ACDB3" w14:textId="77777777" w:rsidTr="006406C0">
        <w:tc>
          <w:tcPr>
            <w:tcW w:w="5000" w:type="pct"/>
            <w:gridSpan w:val="3"/>
            <w:tcBorders>
              <w:top w:val="outset" w:sz="6" w:space="0" w:color="414142"/>
              <w:bottom w:val="outset" w:sz="6" w:space="0" w:color="414142"/>
            </w:tcBorders>
            <w:vAlign w:val="center"/>
          </w:tcPr>
          <w:p w14:paraId="3F7466DC"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V. Tiesību akta projekta atbilstība Latvijas Republikas starptautiskajām saistībām</w:t>
            </w:r>
          </w:p>
        </w:tc>
      </w:tr>
      <w:tr w:rsidR="00E52AAB" w:rsidRPr="000D51A1" w14:paraId="60A1A45B" w14:textId="77777777" w:rsidTr="00AC2192">
        <w:tc>
          <w:tcPr>
            <w:tcW w:w="252" w:type="pct"/>
            <w:tcBorders>
              <w:top w:val="outset" w:sz="6" w:space="0" w:color="414142"/>
              <w:bottom w:val="outset" w:sz="6" w:space="0" w:color="414142"/>
              <w:right w:val="outset" w:sz="6" w:space="0" w:color="414142"/>
            </w:tcBorders>
          </w:tcPr>
          <w:p w14:paraId="20D24CAE" w14:textId="77777777" w:rsidR="00E52AAB" w:rsidRPr="000D51A1" w:rsidRDefault="00E52AAB" w:rsidP="00AC2192">
            <w:pPr>
              <w:pStyle w:val="Bezatstarpm"/>
              <w:rPr>
                <w:rFonts w:ascii="Times New Roman" w:hAnsi="Times New Roman"/>
                <w:sz w:val="24"/>
                <w:szCs w:val="24"/>
                <w:lang w:eastAsia="lv-LV"/>
              </w:rPr>
            </w:pPr>
            <w:r w:rsidRPr="000D51A1">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3ED48468" w14:textId="77777777" w:rsidR="00E52AAB" w:rsidRPr="004E12B0" w:rsidRDefault="00E52AAB" w:rsidP="003B5964">
            <w:pPr>
              <w:pStyle w:val="Bezatstarpm"/>
              <w:ind w:left="112"/>
              <w:rPr>
                <w:rFonts w:ascii="Times New Roman" w:hAnsi="Times New Roman"/>
                <w:sz w:val="24"/>
                <w:szCs w:val="24"/>
                <w:lang w:eastAsia="lv-LV"/>
              </w:rPr>
            </w:pPr>
            <w:r w:rsidRPr="004E12B0">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45159AD3" w14:textId="25BEA8D7" w:rsidR="00E52AAB" w:rsidRPr="004E12B0" w:rsidRDefault="00E52AAB" w:rsidP="00626E87">
            <w:pPr>
              <w:pStyle w:val="Bezatstarpm"/>
              <w:jc w:val="both"/>
              <w:rPr>
                <w:rFonts w:ascii="Times New Roman" w:hAnsi="Times New Roman"/>
                <w:sz w:val="24"/>
                <w:szCs w:val="24"/>
                <w:lang w:eastAsia="lv-LV"/>
              </w:rPr>
            </w:pPr>
            <w:r w:rsidRPr="004E12B0">
              <w:rPr>
                <w:rFonts w:ascii="Times New Roman" w:hAnsi="Times New Roman"/>
                <w:sz w:val="24"/>
                <w:szCs w:val="24"/>
                <w:lang w:eastAsia="lv-LV"/>
              </w:rPr>
              <w:t>Komisija</w:t>
            </w:r>
            <w:r w:rsidR="007F2C7F" w:rsidRPr="004E12B0">
              <w:rPr>
                <w:rFonts w:ascii="Times New Roman" w:hAnsi="Times New Roman"/>
                <w:sz w:val="24"/>
                <w:szCs w:val="24"/>
                <w:lang w:eastAsia="lv-LV"/>
              </w:rPr>
              <w:t xml:space="preserve">s </w:t>
            </w:r>
            <w:r w:rsidRPr="004E12B0">
              <w:rPr>
                <w:rFonts w:ascii="Times New Roman" w:hAnsi="Times New Roman"/>
                <w:sz w:val="24"/>
                <w:szCs w:val="24"/>
                <w:lang w:eastAsia="lv-LV"/>
              </w:rPr>
              <w:t>Direktīva 201</w:t>
            </w:r>
            <w:r w:rsidR="00D73305" w:rsidRPr="004E12B0">
              <w:rPr>
                <w:rFonts w:ascii="Times New Roman" w:hAnsi="Times New Roman"/>
                <w:sz w:val="24"/>
                <w:szCs w:val="24"/>
                <w:lang w:eastAsia="lv-LV"/>
              </w:rPr>
              <w:t>6</w:t>
            </w:r>
            <w:r w:rsidRPr="004E12B0">
              <w:rPr>
                <w:rFonts w:ascii="Times New Roman" w:hAnsi="Times New Roman"/>
                <w:sz w:val="24"/>
                <w:szCs w:val="24"/>
                <w:lang w:eastAsia="lv-LV"/>
              </w:rPr>
              <w:t>/</w:t>
            </w:r>
            <w:r w:rsidR="009C4085" w:rsidRPr="004E12B0">
              <w:rPr>
                <w:rFonts w:ascii="Times New Roman" w:hAnsi="Times New Roman"/>
                <w:sz w:val="24"/>
                <w:szCs w:val="24"/>
                <w:lang w:eastAsia="lv-LV"/>
              </w:rPr>
              <w:t>1</w:t>
            </w:r>
            <w:r w:rsidR="00D73305" w:rsidRPr="004E12B0">
              <w:rPr>
                <w:rFonts w:ascii="Times New Roman" w:hAnsi="Times New Roman"/>
                <w:sz w:val="24"/>
                <w:szCs w:val="24"/>
                <w:lang w:eastAsia="lv-LV"/>
              </w:rPr>
              <w:t>1</w:t>
            </w:r>
            <w:r w:rsidRPr="004E12B0">
              <w:rPr>
                <w:rFonts w:ascii="Times New Roman" w:hAnsi="Times New Roman"/>
                <w:sz w:val="24"/>
                <w:szCs w:val="24"/>
                <w:lang w:eastAsia="lv-LV"/>
              </w:rPr>
              <w:t>/ES</w:t>
            </w:r>
            <w:r w:rsidR="00626E87" w:rsidRPr="004E12B0">
              <w:rPr>
                <w:rFonts w:ascii="Times New Roman" w:hAnsi="Times New Roman"/>
                <w:sz w:val="24"/>
                <w:szCs w:val="24"/>
                <w:lang w:eastAsia="lv-LV"/>
              </w:rPr>
              <w:t>, kuras</w:t>
            </w:r>
            <w:r w:rsidRPr="004E12B0">
              <w:rPr>
                <w:rFonts w:ascii="Times New Roman" w:hAnsi="Times New Roman"/>
                <w:sz w:val="24"/>
                <w:szCs w:val="24"/>
                <w:lang w:eastAsia="lv-LV"/>
              </w:rPr>
              <w:t xml:space="preserve"> normas </w:t>
            </w:r>
            <w:r w:rsidR="00066E1A" w:rsidRPr="004E12B0">
              <w:rPr>
                <w:rFonts w:ascii="Times New Roman" w:hAnsi="Times New Roman"/>
                <w:sz w:val="24"/>
                <w:szCs w:val="24"/>
                <w:lang w:eastAsia="lv-LV"/>
              </w:rPr>
              <w:t xml:space="preserve">ir </w:t>
            </w:r>
            <w:r w:rsidRPr="004E12B0">
              <w:rPr>
                <w:rFonts w:ascii="Times New Roman" w:hAnsi="Times New Roman"/>
                <w:sz w:val="24"/>
                <w:szCs w:val="24"/>
                <w:lang w:eastAsia="lv-LV"/>
              </w:rPr>
              <w:t xml:space="preserve">jāievieš un </w:t>
            </w:r>
            <w:r w:rsidR="003E02C5" w:rsidRPr="004E12B0">
              <w:rPr>
                <w:rFonts w:ascii="Times New Roman" w:hAnsi="Times New Roman"/>
                <w:sz w:val="24"/>
                <w:szCs w:val="24"/>
                <w:lang w:eastAsia="lv-LV"/>
              </w:rPr>
              <w:t xml:space="preserve">uz kuras pamata </w:t>
            </w:r>
            <w:r w:rsidRPr="004E12B0">
              <w:rPr>
                <w:rFonts w:ascii="Times New Roman" w:hAnsi="Times New Roman"/>
                <w:sz w:val="24"/>
                <w:szCs w:val="24"/>
                <w:lang w:eastAsia="lv-LV"/>
              </w:rPr>
              <w:t>normatīvais akts jāizdod un jāpublicē</w:t>
            </w:r>
            <w:r w:rsidR="00E03DC0" w:rsidRPr="004E12B0">
              <w:rPr>
                <w:rFonts w:ascii="Times New Roman" w:hAnsi="Times New Roman"/>
                <w:sz w:val="24"/>
                <w:szCs w:val="24"/>
                <w:lang w:eastAsia="lv-LV"/>
              </w:rPr>
              <w:t xml:space="preserve"> </w:t>
            </w:r>
            <w:r w:rsidRPr="004E12B0">
              <w:rPr>
                <w:rFonts w:ascii="Times New Roman" w:hAnsi="Times New Roman"/>
                <w:sz w:val="24"/>
                <w:szCs w:val="24"/>
                <w:lang w:eastAsia="lv-LV"/>
              </w:rPr>
              <w:t>ne vēlāk kā līdz</w:t>
            </w:r>
            <w:r w:rsidR="00626E87" w:rsidRPr="004E12B0">
              <w:rPr>
                <w:rFonts w:ascii="Times New Roman" w:hAnsi="Times New Roman"/>
                <w:sz w:val="24"/>
                <w:szCs w:val="24"/>
                <w:lang w:eastAsia="lv-LV"/>
              </w:rPr>
              <w:t xml:space="preserve"> </w:t>
            </w:r>
            <w:r w:rsidRPr="004E12B0">
              <w:rPr>
                <w:rFonts w:ascii="Times New Roman" w:hAnsi="Times New Roman"/>
                <w:sz w:val="24"/>
                <w:szCs w:val="24"/>
                <w:lang w:eastAsia="lv-LV"/>
              </w:rPr>
              <w:t>201</w:t>
            </w:r>
            <w:r w:rsidR="00D73305" w:rsidRPr="004E12B0">
              <w:rPr>
                <w:rFonts w:ascii="Times New Roman" w:hAnsi="Times New Roman"/>
                <w:sz w:val="24"/>
                <w:szCs w:val="24"/>
                <w:lang w:eastAsia="lv-LV"/>
              </w:rPr>
              <w:t>6</w:t>
            </w:r>
            <w:r w:rsidRPr="004E12B0">
              <w:rPr>
                <w:rFonts w:ascii="Times New Roman" w:hAnsi="Times New Roman"/>
                <w:sz w:val="24"/>
                <w:szCs w:val="24"/>
                <w:lang w:eastAsia="lv-LV"/>
              </w:rPr>
              <w:t>.gada 3</w:t>
            </w:r>
            <w:r w:rsidR="009C4085" w:rsidRPr="004E12B0">
              <w:rPr>
                <w:rFonts w:ascii="Times New Roman" w:hAnsi="Times New Roman"/>
                <w:sz w:val="24"/>
                <w:szCs w:val="24"/>
                <w:lang w:eastAsia="lv-LV"/>
              </w:rPr>
              <w:t>1</w:t>
            </w:r>
            <w:r w:rsidRPr="004E12B0">
              <w:rPr>
                <w:rFonts w:ascii="Times New Roman" w:hAnsi="Times New Roman"/>
                <w:sz w:val="24"/>
                <w:szCs w:val="24"/>
                <w:lang w:eastAsia="lv-LV"/>
              </w:rPr>
              <w:t>.</w:t>
            </w:r>
            <w:r w:rsidR="009C4085" w:rsidRPr="004E12B0">
              <w:rPr>
                <w:rFonts w:ascii="Times New Roman" w:hAnsi="Times New Roman"/>
                <w:sz w:val="24"/>
                <w:szCs w:val="24"/>
                <w:lang w:eastAsia="lv-LV"/>
              </w:rPr>
              <w:t>decembri</w:t>
            </w:r>
            <w:r w:rsidRPr="004E12B0">
              <w:rPr>
                <w:rFonts w:ascii="Times New Roman" w:hAnsi="Times New Roman"/>
                <w:sz w:val="24"/>
                <w:szCs w:val="24"/>
                <w:lang w:eastAsia="lv-LV"/>
              </w:rPr>
              <w:t>m.</w:t>
            </w:r>
          </w:p>
          <w:p w14:paraId="3E6384CA" w14:textId="77777777" w:rsidR="00626E87" w:rsidRPr="004E12B0" w:rsidRDefault="00626E87" w:rsidP="00626E87">
            <w:pPr>
              <w:pStyle w:val="Bezatstarpm"/>
              <w:jc w:val="both"/>
              <w:rPr>
                <w:rFonts w:ascii="Times New Roman" w:hAnsi="Times New Roman"/>
                <w:sz w:val="24"/>
                <w:szCs w:val="24"/>
                <w:lang w:eastAsia="lv-LV"/>
              </w:rPr>
            </w:pPr>
            <w:r w:rsidRPr="004E12B0">
              <w:rPr>
                <w:rFonts w:ascii="Times New Roman" w:hAnsi="Times New Roman"/>
                <w:sz w:val="24"/>
                <w:szCs w:val="24"/>
              </w:rPr>
              <w:t>Komisijas Direktīvas 2016/317</w:t>
            </w:r>
            <w:r w:rsidR="001007F6" w:rsidRPr="004E12B0">
              <w:rPr>
                <w:rFonts w:ascii="Times New Roman" w:hAnsi="Times New Roman"/>
                <w:sz w:val="24"/>
                <w:szCs w:val="24"/>
                <w:lang w:eastAsia="lv-LV"/>
              </w:rPr>
              <w:t xml:space="preserve">, kuras normas ir jāievieš un </w:t>
            </w:r>
            <w:r w:rsidR="003E02C5" w:rsidRPr="004E12B0">
              <w:rPr>
                <w:rFonts w:ascii="Times New Roman" w:hAnsi="Times New Roman"/>
                <w:sz w:val="24"/>
                <w:szCs w:val="24"/>
                <w:lang w:eastAsia="lv-LV"/>
              </w:rPr>
              <w:t xml:space="preserve">uz kuras pamata </w:t>
            </w:r>
            <w:r w:rsidR="001007F6" w:rsidRPr="004E12B0">
              <w:rPr>
                <w:rFonts w:ascii="Times New Roman" w:hAnsi="Times New Roman"/>
                <w:sz w:val="24"/>
                <w:szCs w:val="24"/>
                <w:lang w:eastAsia="lv-LV"/>
              </w:rPr>
              <w:t>normatīvais akts jāizdod un jāpublicē ne vēlāk kā līdz 2017.gada 31.martam.</w:t>
            </w:r>
          </w:p>
          <w:p w14:paraId="60881BDC" w14:textId="4A239E54" w:rsidR="006D5231" w:rsidRPr="004E12B0" w:rsidRDefault="00843114" w:rsidP="0088122A">
            <w:pPr>
              <w:spacing w:after="0" w:line="240" w:lineRule="auto"/>
              <w:jc w:val="both"/>
              <w:rPr>
                <w:rFonts w:ascii="Times New Roman" w:hAnsi="Times New Roman"/>
                <w:sz w:val="24"/>
                <w:szCs w:val="24"/>
              </w:rPr>
            </w:pPr>
            <w:r w:rsidRPr="004E12B0">
              <w:rPr>
                <w:rFonts w:ascii="Times New Roman" w:hAnsi="Times New Roman"/>
                <w:sz w:val="24"/>
                <w:szCs w:val="24"/>
              </w:rPr>
              <w:t xml:space="preserve">Padomes </w:t>
            </w:r>
            <w:r w:rsidR="006D5231" w:rsidRPr="004E12B0">
              <w:rPr>
                <w:rFonts w:ascii="Times New Roman" w:hAnsi="Times New Roman"/>
                <w:sz w:val="24"/>
                <w:szCs w:val="24"/>
              </w:rPr>
              <w:t>Direktīva 2002/57/EK</w:t>
            </w:r>
            <w:r w:rsidR="00AF6D99" w:rsidRPr="004E12B0">
              <w:rPr>
                <w:rFonts w:ascii="Times New Roman" w:hAnsi="Times New Roman"/>
                <w:sz w:val="24"/>
                <w:szCs w:val="24"/>
              </w:rPr>
              <w:t xml:space="preserve"> par eļļas augu un šķiedraugu sēklu tirdzniecību (turpmāk</w:t>
            </w:r>
            <w:r w:rsidR="006B3F61">
              <w:rPr>
                <w:rFonts w:ascii="Times New Roman" w:hAnsi="Times New Roman"/>
                <w:sz w:val="24"/>
                <w:szCs w:val="24"/>
              </w:rPr>
              <w:t xml:space="preserve"> –</w:t>
            </w:r>
            <w:r w:rsidR="00AF6D99" w:rsidRPr="004E12B0">
              <w:rPr>
                <w:rFonts w:ascii="Times New Roman" w:hAnsi="Times New Roman"/>
                <w:sz w:val="24"/>
                <w:szCs w:val="24"/>
              </w:rPr>
              <w:t xml:space="preserve"> Direktīva 2002/57/EK).</w:t>
            </w:r>
          </w:p>
        </w:tc>
      </w:tr>
      <w:tr w:rsidR="00E52AAB" w:rsidRPr="000D51A1" w14:paraId="0BFF649D" w14:textId="77777777" w:rsidTr="006406C0">
        <w:tc>
          <w:tcPr>
            <w:tcW w:w="252" w:type="pct"/>
            <w:tcBorders>
              <w:top w:val="outset" w:sz="6" w:space="0" w:color="414142"/>
              <w:bottom w:val="outset" w:sz="6" w:space="0" w:color="414142"/>
              <w:right w:val="outset" w:sz="6" w:space="0" w:color="414142"/>
            </w:tcBorders>
            <w:vAlign w:val="center"/>
          </w:tcPr>
          <w:p w14:paraId="342B244E"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761C97BA"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41F5C124"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52AAB" w:rsidRPr="000D51A1" w14:paraId="258B7D5C" w14:textId="77777777" w:rsidTr="006406C0">
        <w:tc>
          <w:tcPr>
            <w:tcW w:w="252" w:type="pct"/>
            <w:tcBorders>
              <w:top w:val="outset" w:sz="6" w:space="0" w:color="414142"/>
              <w:bottom w:val="outset" w:sz="6" w:space="0" w:color="414142"/>
              <w:right w:val="outset" w:sz="6" w:space="0" w:color="414142"/>
            </w:tcBorders>
            <w:vAlign w:val="center"/>
          </w:tcPr>
          <w:p w14:paraId="5FC3890A" w14:textId="77777777" w:rsidR="00E52AAB" w:rsidRPr="000D51A1" w:rsidRDefault="00E52AAB" w:rsidP="00C50A01">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6B6D32B3" w14:textId="77777777" w:rsidR="00E52AAB" w:rsidRPr="000D51A1" w:rsidRDefault="00E52AAB" w:rsidP="003B5964">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14:paraId="573EF6B6" w14:textId="77777777" w:rsidR="00E52AAB" w:rsidRPr="000D51A1" w:rsidRDefault="00E52AAB" w:rsidP="00FC4705">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bl>
    <w:p w14:paraId="7354F2B5" w14:textId="77777777" w:rsidR="00E52AAB" w:rsidRPr="00AA5351" w:rsidRDefault="00E52AAB" w:rsidP="00AA5351">
      <w:pPr>
        <w:spacing w:after="0" w:line="240" w:lineRule="auto"/>
        <w:rPr>
          <w:rFonts w:ascii="Times New Roman" w:hAnsi="Times New Roman"/>
          <w:vanish/>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118"/>
        <w:gridCol w:w="278"/>
        <w:gridCol w:w="1839"/>
        <w:gridCol w:w="143"/>
        <w:gridCol w:w="137"/>
        <w:gridCol w:w="1695"/>
        <w:gridCol w:w="710"/>
        <w:gridCol w:w="137"/>
        <w:gridCol w:w="1976"/>
      </w:tblGrid>
      <w:tr w:rsidR="00E52AAB" w:rsidRPr="000D51A1" w14:paraId="3EDA97D7" w14:textId="77777777" w:rsidTr="00F41387">
        <w:tc>
          <w:tcPr>
            <w:tcW w:w="5000" w:type="pct"/>
            <w:gridSpan w:val="9"/>
            <w:tcBorders>
              <w:top w:val="outset" w:sz="6" w:space="0" w:color="414142"/>
              <w:bottom w:val="outset" w:sz="6" w:space="0" w:color="414142"/>
            </w:tcBorders>
            <w:vAlign w:val="center"/>
          </w:tcPr>
          <w:p w14:paraId="1CF0041D" w14:textId="77777777" w:rsidR="00E52AAB" w:rsidRPr="000D51A1" w:rsidRDefault="00E52AAB" w:rsidP="00DE70DB">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52AAB" w:rsidRPr="000D51A1" w14:paraId="03B8B424" w14:textId="77777777" w:rsidTr="00F41387">
        <w:tc>
          <w:tcPr>
            <w:tcW w:w="1326" w:type="pct"/>
            <w:gridSpan w:val="2"/>
            <w:tcBorders>
              <w:top w:val="outset" w:sz="6" w:space="0" w:color="414142"/>
              <w:bottom w:val="outset" w:sz="6" w:space="0" w:color="414142"/>
              <w:right w:val="outset" w:sz="6" w:space="0" w:color="414142"/>
            </w:tcBorders>
          </w:tcPr>
          <w:p w14:paraId="62FFDBA2" w14:textId="77777777" w:rsidR="00E52AAB" w:rsidRPr="000D51A1" w:rsidRDefault="00E52AAB" w:rsidP="00E04C8E">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674" w:type="pct"/>
            <w:gridSpan w:val="7"/>
            <w:tcBorders>
              <w:top w:val="outset" w:sz="6" w:space="0" w:color="414142"/>
              <w:left w:val="outset" w:sz="6" w:space="0" w:color="414142"/>
              <w:bottom w:val="outset" w:sz="6" w:space="0" w:color="414142"/>
            </w:tcBorders>
          </w:tcPr>
          <w:p w14:paraId="0C99CF77" w14:textId="537DD7ED" w:rsidR="00E52AAB" w:rsidRPr="000D51A1" w:rsidRDefault="00E52AAB" w:rsidP="00E21248">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w:t>
            </w:r>
            <w:r w:rsidR="009E25E8" w:rsidRPr="004E12B0">
              <w:rPr>
                <w:rFonts w:ascii="Times New Roman" w:hAnsi="Times New Roman"/>
                <w:sz w:val="24"/>
                <w:szCs w:val="24"/>
                <w:lang w:eastAsia="lv-LV"/>
              </w:rPr>
              <w:t>Padomes Direktīva 2002/57/EK</w:t>
            </w:r>
            <w:r w:rsidR="006B3F61">
              <w:rPr>
                <w:rFonts w:ascii="Times New Roman" w:hAnsi="Times New Roman"/>
                <w:sz w:val="24"/>
                <w:szCs w:val="24"/>
                <w:lang w:eastAsia="lv-LV"/>
              </w:rPr>
              <w:t>,</w:t>
            </w:r>
            <w:r w:rsidR="009E25E8" w:rsidRPr="004E12B0">
              <w:rPr>
                <w:rFonts w:ascii="Times New Roman" w:hAnsi="Times New Roman"/>
                <w:sz w:val="24"/>
                <w:szCs w:val="24"/>
                <w:lang w:eastAsia="lv-LV"/>
              </w:rPr>
              <w:t xml:space="preserve"> </w:t>
            </w:r>
            <w:r w:rsidRPr="000D51A1">
              <w:rPr>
                <w:rFonts w:ascii="Times New Roman" w:hAnsi="Times New Roman"/>
                <w:sz w:val="24"/>
                <w:szCs w:val="24"/>
                <w:lang w:eastAsia="lv-LV"/>
              </w:rPr>
              <w:t>Komisijas Direktīva 201</w:t>
            </w:r>
            <w:r w:rsidR="004B28CB">
              <w:rPr>
                <w:rFonts w:ascii="Times New Roman" w:hAnsi="Times New Roman"/>
                <w:sz w:val="24"/>
                <w:szCs w:val="24"/>
                <w:lang w:eastAsia="lv-LV"/>
              </w:rPr>
              <w:t>6</w:t>
            </w:r>
            <w:r w:rsidRPr="000D51A1">
              <w:rPr>
                <w:rFonts w:ascii="Times New Roman" w:hAnsi="Times New Roman"/>
                <w:sz w:val="24"/>
                <w:szCs w:val="24"/>
                <w:lang w:eastAsia="lv-LV"/>
              </w:rPr>
              <w:t>/</w:t>
            </w:r>
            <w:r w:rsidR="00740B81">
              <w:rPr>
                <w:rFonts w:ascii="Times New Roman" w:hAnsi="Times New Roman"/>
                <w:sz w:val="24"/>
                <w:szCs w:val="24"/>
                <w:lang w:eastAsia="lv-LV"/>
              </w:rPr>
              <w:t>1</w:t>
            </w:r>
            <w:r w:rsidR="004B28CB">
              <w:rPr>
                <w:rFonts w:ascii="Times New Roman" w:hAnsi="Times New Roman"/>
                <w:sz w:val="24"/>
                <w:szCs w:val="24"/>
                <w:lang w:eastAsia="lv-LV"/>
              </w:rPr>
              <w:t>1</w:t>
            </w:r>
            <w:r w:rsidRPr="000D51A1">
              <w:rPr>
                <w:rFonts w:ascii="Times New Roman" w:hAnsi="Times New Roman"/>
                <w:sz w:val="24"/>
                <w:szCs w:val="24"/>
                <w:lang w:eastAsia="lv-LV"/>
              </w:rPr>
              <w:t>/ES</w:t>
            </w:r>
            <w:r w:rsidR="009A17DB">
              <w:rPr>
                <w:rFonts w:ascii="Times New Roman" w:hAnsi="Times New Roman"/>
                <w:sz w:val="24"/>
                <w:szCs w:val="24"/>
                <w:lang w:eastAsia="lv-LV"/>
              </w:rPr>
              <w:t xml:space="preserve"> un </w:t>
            </w:r>
            <w:r w:rsidR="009A17DB" w:rsidRPr="00B82FFE">
              <w:rPr>
                <w:rFonts w:ascii="Times New Roman" w:hAnsi="Times New Roman"/>
                <w:sz w:val="24"/>
                <w:szCs w:val="24"/>
              </w:rPr>
              <w:t>Komisijas Direktīva 2016/317</w:t>
            </w:r>
          </w:p>
        </w:tc>
      </w:tr>
      <w:tr w:rsidR="00D7162E" w:rsidRPr="000D51A1" w14:paraId="72E84205" w14:textId="77777777" w:rsidTr="00F41387">
        <w:trPr>
          <w:trHeight w:val="114"/>
        </w:trPr>
        <w:tc>
          <w:tcPr>
            <w:tcW w:w="1326" w:type="pct"/>
            <w:gridSpan w:val="2"/>
            <w:tcBorders>
              <w:top w:val="outset" w:sz="6" w:space="0" w:color="414142"/>
              <w:bottom w:val="outset" w:sz="6" w:space="0" w:color="414142"/>
              <w:right w:val="outset" w:sz="6" w:space="0" w:color="414142"/>
            </w:tcBorders>
            <w:vAlign w:val="center"/>
          </w:tcPr>
          <w:p w14:paraId="5FE38D7C" w14:textId="46D08F2C"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A</w:t>
            </w:r>
          </w:p>
        </w:tc>
        <w:tc>
          <w:tcPr>
            <w:tcW w:w="1173" w:type="pct"/>
            <w:gridSpan w:val="3"/>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B</w:t>
            </w:r>
          </w:p>
        </w:tc>
        <w:tc>
          <w:tcPr>
            <w:tcW w:w="1331" w:type="pct"/>
            <w:gridSpan w:val="2"/>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C</w:t>
            </w:r>
          </w:p>
        </w:tc>
        <w:tc>
          <w:tcPr>
            <w:tcW w:w="1170" w:type="pct"/>
            <w:gridSpan w:val="2"/>
            <w:tcBorders>
              <w:top w:val="outset" w:sz="6" w:space="0" w:color="414142"/>
              <w:left w:val="outset" w:sz="6" w:space="0" w:color="414142"/>
              <w:bottom w:val="outset" w:sz="6" w:space="0" w:color="414142"/>
            </w:tcBorders>
            <w:vAlign w:val="center"/>
          </w:tcPr>
          <w:p w14:paraId="29566833" w14:textId="77777777" w:rsidR="00E52AAB" w:rsidRPr="000D51A1" w:rsidRDefault="00E52AAB" w:rsidP="00FC4705">
            <w:pPr>
              <w:pStyle w:val="Bezatstarpm"/>
              <w:jc w:val="center"/>
              <w:rPr>
                <w:rFonts w:ascii="Times New Roman" w:hAnsi="Times New Roman"/>
                <w:lang w:eastAsia="lv-LV"/>
              </w:rPr>
            </w:pPr>
            <w:r w:rsidRPr="000D51A1">
              <w:rPr>
                <w:rFonts w:ascii="Times New Roman" w:hAnsi="Times New Roman"/>
                <w:lang w:eastAsia="lv-LV"/>
              </w:rPr>
              <w:t>D</w:t>
            </w:r>
          </w:p>
        </w:tc>
      </w:tr>
      <w:tr w:rsidR="00D7162E" w:rsidRPr="000D51A1" w14:paraId="4E0E2D00" w14:textId="77777777" w:rsidTr="00F41387">
        <w:tc>
          <w:tcPr>
            <w:tcW w:w="1326" w:type="pct"/>
            <w:gridSpan w:val="2"/>
            <w:tcBorders>
              <w:top w:val="outset" w:sz="6" w:space="0" w:color="414142"/>
              <w:bottom w:val="outset" w:sz="6" w:space="0" w:color="414142"/>
              <w:right w:val="outset" w:sz="6" w:space="0" w:color="414142"/>
            </w:tcBorders>
          </w:tcPr>
          <w:p w14:paraId="53399D52"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t xml:space="preserve">Attiecīgā ES tiesību akta panta numurs (uzskaitot </w:t>
            </w:r>
            <w:r w:rsidRPr="0022005A">
              <w:rPr>
                <w:rFonts w:ascii="Times New Roman" w:hAnsi="Times New Roman"/>
                <w:lang w:eastAsia="lv-LV"/>
              </w:rPr>
              <w:lastRenderedPageBreak/>
              <w:t>katru tiesību akta vienību - pantu, daļu, punktu, apakšpunktu)</w:t>
            </w:r>
          </w:p>
        </w:tc>
        <w:tc>
          <w:tcPr>
            <w:tcW w:w="1173" w:type="pct"/>
            <w:gridSpan w:val="3"/>
            <w:tcBorders>
              <w:top w:val="outset" w:sz="6" w:space="0" w:color="414142"/>
              <w:left w:val="outset" w:sz="6" w:space="0" w:color="414142"/>
              <w:bottom w:val="outset" w:sz="6" w:space="0" w:color="414142"/>
              <w:right w:val="outset" w:sz="6" w:space="0" w:color="414142"/>
            </w:tcBorders>
          </w:tcPr>
          <w:p w14:paraId="64553505" w14:textId="77777777" w:rsidR="00E52AAB" w:rsidRPr="0022005A" w:rsidRDefault="00E52AAB" w:rsidP="00AA5351">
            <w:pPr>
              <w:spacing w:after="0" w:line="240" w:lineRule="auto"/>
              <w:rPr>
                <w:rFonts w:ascii="Times New Roman" w:hAnsi="Times New Roman"/>
                <w:lang w:eastAsia="lv-LV"/>
              </w:rPr>
            </w:pPr>
            <w:r w:rsidRPr="0022005A">
              <w:rPr>
                <w:rFonts w:ascii="Times New Roman" w:hAnsi="Times New Roman"/>
                <w:lang w:eastAsia="lv-LV"/>
              </w:rPr>
              <w:lastRenderedPageBreak/>
              <w:t xml:space="preserve">Projekta vienība, kas pārņem vai ievieš katru </w:t>
            </w:r>
            <w:r w:rsidRPr="0022005A">
              <w:rPr>
                <w:rFonts w:ascii="Times New Roman" w:hAnsi="Times New Roman"/>
                <w:lang w:eastAsia="lv-LV"/>
              </w:rPr>
              <w:lastRenderedPageBreak/>
              <w:t>šīs tabulas A ailē minēto ES tiesību akta vienību, vai tiesību akts, kur attiecīgā ES tiesību akta vienība pārņemta vai ieviesta</w:t>
            </w:r>
          </w:p>
        </w:tc>
        <w:tc>
          <w:tcPr>
            <w:tcW w:w="1331" w:type="pct"/>
            <w:gridSpan w:val="2"/>
            <w:tcBorders>
              <w:top w:val="outset" w:sz="6" w:space="0" w:color="414142"/>
              <w:left w:val="outset" w:sz="6" w:space="0" w:color="414142"/>
              <w:bottom w:val="outset" w:sz="6" w:space="0" w:color="414142"/>
              <w:right w:val="outset" w:sz="6" w:space="0" w:color="414142"/>
            </w:tcBorders>
          </w:tcPr>
          <w:p w14:paraId="33DFDFAD"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lastRenderedPageBreak/>
              <w:t xml:space="preserve">Informācija par to, vai šīs tabulas A ailē minētās ES </w:t>
            </w:r>
            <w:r w:rsidRPr="000D51A1">
              <w:rPr>
                <w:rFonts w:ascii="Times New Roman" w:hAnsi="Times New Roman"/>
                <w:lang w:eastAsia="lv-LV"/>
              </w:rPr>
              <w:lastRenderedPageBreak/>
              <w:t xml:space="preserve">tiesību akta vienības tiek pārņemtas vai ieviestas pilnībā vai daļēji. </w:t>
            </w:r>
          </w:p>
          <w:p w14:paraId="2E94C80A"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institūciju, kas ir atbildīga par šo saistību izpildi pilnībā</w:t>
            </w:r>
          </w:p>
        </w:tc>
        <w:tc>
          <w:tcPr>
            <w:tcW w:w="1170" w:type="pct"/>
            <w:gridSpan w:val="2"/>
            <w:tcBorders>
              <w:top w:val="outset" w:sz="6" w:space="0" w:color="414142"/>
              <w:left w:val="outset" w:sz="6" w:space="0" w:color="414142"/>
              <w:bottom w:val="outset" w:sz="6" w:space="0" w:color="414142"/>
            </w:tcBorders>
          </w:tcPr>
          <w:p w14:paraId="31D0BE78"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lastRenderedPageBreak/>
              <w:t xml:space="preserve">Informācija par to, vai šīs tabulas B ailē </w:t>
            </w:r>
            <w:r w:rsidRPr="000D51A1">
              <w:rPr>
                <w:rFonts w:ascii="Times New Roman" w:hAnsi="Times New Roman"/>
                <w:lang w:eastAsia="lv-LV"/>
              </w:rPr>
              <w:lastRenderedPageBreak/>
              <w:t xml:space="preserve">minētās projekta vienības paredz stingrākas prasības nekā šīs tabulas A ailē minētās ES tiesību akta vienības. </w:t>
            </w:r>
          </w:p>
          <w:p w14:paraId="3027C794"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Ja projekts satur stingrākas prasības nekā attiecīgais ES tiesību akts, norāda pamatojumu un samērīgumu.</w:t>
            </w:r>
          </w:p>
          <w:p w14:paraId="01204546" w14:textId="77777777" w:rsidR="00E52AAB" w:rsidRPr="000D51A1" w:rsidRDefault="00E52AAB" w:rsidP="00FC4705">
            <w:pPr>
              <w:pStyle w:val="Bezatstarpm"/>
              <w:rPr>
                <w:rFonts w:ascii="Times New Roman" w:hAnsi="Times New Roman"/>
                <w:lang w:eastAsia="lv-LV"/>
              </w:rPr>
            </w:pPr>
            <w:r w:rsidRPr="000D51A1">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52AAB" w:rsidRPr="000D51A1" w14:paraId="2B093800" w14:textId="77777777" w:rsidTr="00F41387">
        <w:trPr>
          <w:trHeight w:val="29"/>
        </w:trPr>
        <w:tc>
          <w:tcPr>
            <w:tcW w:w="5000" w:type="pct"/>
            <w:gridSpan w:val="9"/>
            <w:tcBorders>
              <w:top w:val="outset" w:sz="6" w:space="0" w:color="414142"/>
              <w:bottom w:val="outset" w:sz="6" w:space="0" w:color="414142"/>
            </w:tcBorders>
          </w:tcPr>
          <w:p w14:paraId="10E1370A" w14:textId="4825D41E" w:rsidR="00E52AAB" w:rsidRPr="000D51A1" w:rsidRDefault="00DA65E2" w:rsidP="00E21248">
            <w:pPr>
              <w:pStyle w:val="Bezatstarpm"/>
              <w:jc w:val="center"/>
              <w:rPr>
                <w:rFonts w:ascii="Times New Roman" w:hAnsi="Times New Roman"/>
                <w:b/>
                <w:lang w:eastAsia="lv-LV"/>
              </w:rPr>
            </w:pPr>
            <w:r w:rsidRPr="004E12B0">
              <w:rPr>
                <w:rFonts w:ascii="Times New Roman" w:hAnsi="Times New Roman"/>
                <w:sz w:val="24"/>
                <w:szCs w:val="24"/>
              </w:rPr>
              <w:lastRenderedPageBreak/>
              <w:t>Padomes Direktīva 2002/57/EK</w:t>
            </w:r>
          </w:p>
        </w:tc>
      </w:tr>
      <w:tr w:rsidR="00B062D7" w:rsidRPr="000D51A1" w14:paraId="52D7ECA7" w14:textId="0C9EFC37" w:rsidTr="00F41387">
        <w:trPr>
          <w:trHeight w:val="29"/>
        </w:trPr>
        <w:tc>
          <w:tcPr>
            <w:tcW w:w="1172" w:type="pct"/>
            <w:tcBorders>
              <w:top w:val="outset" w:sz="6" w:space="0" w:color="414142"/>
              <w:bottom w:val="outset" w:sz="6" w:space="0" w:color="414142"/>
              <w:right w:val="single" w:sz="4" w:space="0" w:color="auto"/>
            </w:tcBorders>
          </w:tcPr>
          <w:p w14:paraId="2D4F3603" w14:textId="37104CD1" w:rsidR="00B062D7" w:rsidRPr="00987F8B" w:rsidRDefault="00B062D7" w:rsidP="00D7162E">
            <w:pPr>
              <w:pStyle w:val="Bezatstarpm"/>
              <w:rPr>
                <w:rFonts w:ascii="Times New Roman" w:hAnsi="Times New Roman"/>
                <w:sz w:val="24"/>
                <w:szCs w:val="24"/>
              </w:rPr>
            </w:pPr>
            <w:r w:rsidRPr="00987F8B">
              <w:rPr>
                <w:rFonts w:ascii="Times New Roman" w:hAnsi="Times New Roman"/>
                <w:sz w:val="24"/>
                <w:szCs w:val="24"/>
              </w:rPr>
              <w:t>2.panta 1.punkta “b” apakšpunkts</w:t>
            </w:r>
          </w:p>
        </w:tc>
        <w:tc>
          <w:tcPr>
            <w:tcW w:w="1251" w:type="pct"/>
            <w:gridSpan w:val="3"/>
            <w:tcBorders>
              <w:top w:val="outset" w:sz="6" w:space="0" w:color="414142"/>
              <w:left w:val="single" w:sz="4" w:space="0" w:color="auto"/>
              <w:bottom w:val="outset" w:sz="6" w:space="0" w:color="414142"/>
            </w:tcBorders>
          </w:tcPr>
          <w:p w14:paraId="11974111" w14:textId="4CDBD4E5" w:rsidR="006D08AD" w:rsidRPr="00A372CC" w:rsidRDefault="004E12B0" w:rsidP="00E83C6C">
            <w:pPr>
              <w:pStyle w:val="Bezatstarpm"/>
              <w:rPr>
                <w:rFonts w:ascii="Times New Roman" w:hAnsi="Times New Roman"/>
                <w:sz w:val="24"/>
                <w:szCs w:val="24"/>
              </w:rPr>
            </w:pPr>
            <w:r w:rsidRPr="00A372CC">
              <w:rPr>
                <w:rFonts w:ascii="Times New Roman" w:hAnsi="Times New Roman"/>
                <w:sz w:val="24"/>
                <w:szCs w:val="24"/>
              </w:rPr>
              <w:t>1.45</w:t>
            </w:r>
            <w:r w:rsidR="006D08AD" w:rsidRPr="00A372CC">
              <w:rPr>
                <w:rFonts w:ascii="Times New Roman" w:hAnsi="Times New Roman"/>
                <w:sz w:val="24"/>
                <w:szCs w:val="24"/>
              </w:rPr>
              <w:t>. apakšpunkts</w:t>
            </w:r>
          </w:p>
          <w:p w14:paraId="1AF0088B" w14:textId="16AF9A79" w:rsidR="00B062D7" w:rsidRPr="00A372CC" w:rsidRDefault="00B062D7" w:rsidP="00E83C6C">
            <w:pPr>
              <w:pStyle w:val="Bezatstarpm"/>
              <w:rPr>
                <w:rFonts w:ascii="Times New Roman" w:hAnsi="Times New Roman"/>
                <w:sz w:val="24"/>
                <w:szCs w:val="24"/>
              </w:rPr>
            </w:pPr>
          </w:p>
        </w:tc>
        <w:tc>
          <w:tcPr>
            <w:tcW w:w="1014" w:type="pct"/>
            <w:gridSpan w:val="2"/>
            <w:tcBorders>
              <w:top w:val="outset" w:sz="6" w:space="0" w:color="414142"/>
              <w:left w:val="single" w:sz="4" w:space="0" w:color="auto"/>
              <w:bottom w:val="outset" w:sz="6" w:space="0" w:color="414142"/>
            </w:tcBorders>
          </w:tcPr>
          <w:p w14:paraId="246D1414" w14:textId="58E4CC3A" w:rsidR="00B062D7" w:rsidRPr="003020EC" w:rsidRDefault="00B062D7" w:rsidP="00007BBA">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4A3E77D6" w14:textId="5C7BBEE3" w:rsidR="00B062D7" w:rsidRPr="003020EC" w:rsidRDefault="00B062D7" w:rsidP="00007BBA">
            <w:pPr>
              <w:pStyle w:val="Bezatstarpm"/>
              <w:rPr>
                <w:rFonts w:ascii="Times New Roman" w:hAnsi="Times New Roman"/>
                <w:sz w:val="24"/>
                <w:szCs w:val="24"/>
              </w:rPr>
            </w:pPr>
            <w:r w:rsidRPr="003020EC">
              <w:rPr>
                <w:rFonts w:ascii="Times New Roman" w:hAnsi="Times New Roman"/>
                <w:sz w:val="24"/>
                <w:szCs w:val="24"/>
              </w:rPr>
              <w:t>Pārņemtā norma neparedz stingrākas prasības.</w:t>
            </w:r>
          </w:p>
        </w:tc>
      </w:tr>
      <w:tr w:rsidR="00A62690" w:rsidRPr="000D51A1" w14:paraId="484376A0" w14:textId="77777777" w:rsidTr="00F41387">
        <w:trPr>
          <w:trHeight w:val="29"/>
        </w:trPr>
        <w:tc>
          <w:tcPr>
            <w:tcW w:w="1172" w:type="pct"/>
            <w:tcBorders>
              <w:top w:val="outset" w:sz="6" w:space="0" w:color="414142"/>
              <w:bottom w:val="outset" w:sz="6" w:space="0" w:color="414142"/>
              <w:right w:val="single" w:sz="4" w:space="0" w:color="auto"/>
            </w:tcBorders>
          </w:tcPr>
          <w:p w14:paraId="65604095" w14:textId="2E5F3082" w:rsidR="00A62690" w:rsidRPr="00987F8B" w:rsidRDefault="00A62690" w:rsidP="00D7162E">
            <w:pPr>
              <w:pStyle w:val="Bezatstarpm"/>
              <w:rPr>
                <w:rFonts w:ascii="Times New Roman" w:hAnsi="Times New Roman"/>
                <w:sz w:val="24"/>
                <w:szCs w:val="24"/>
              </w:rPr>
            </w:pPr>
            <w:r w:rsidRPr="00987F8B">
              <w:rPr>
                <w:rFonts w:ascii="Times New Roman" w:hAnsi="Times New Roman"/>
                <w:sz w:val="24"/>
                <w:szCs w:val="24"/>
              </w:rPr>
              <w:t>2.panta 2.punkta “f” apakšpunkts</w:t>
            </w:r>
          </w:p>
        </w:tc>
        <w:tc>
          <w:tcPr>
            <w:tcW w:w="1251" w:type="pct"/>
            <w:gridSpan w:val="3"/>
            <w:tcBorders>
              <w:top w:val="outset" w:sz="6" w:space="0" w:color="414142"/>
              <w:left w:val="single" w:sz="4" w:space="0" w:color="auto"/>
              <w:bottom w:val="outset" w:sz="6" w:space="0" w:color="414142"/>
            </w:tcBorders>
          </w:tcPr>
          <w:p w14:paraId="0BA9FC0F" w14:textId="2BE04C56" w:rsidR="00A372CC" w:rsidRPr="00A372CC" w:rsidRDefault="001F0A85" w:rsidP="00A372CC">
            <w:pPr>
              <w:pStyle w:val="Bezatstarpm"/>
              <w:rPr>
                <w:rFonts w:ascii="Times New Roman" w:hAnsi="Times New Roman"/>
                <w:sz w:val="24"/>
                <w:szCs w:val="24"/>
              </w:rPr>
            </w:pPr>
            <w:r w:rsidRPr="00A372CC">
              <w:rPr>
                <w:rFonts w:ascii="Times New Roman" w:hAnsi="Times New Roman"/>
                <w:sz w:val="24"/>
                <w:szCs w:val="24"/>
              </w:rPr>
              <w:t>1.11</w:t>
            </w:r>
            <w:r w:rsidR="00A62690" w:rsidRPr="00A372CC">
              <w:rPr>
                <w:rFonts w:ascii="Times New Roman" w:hAnsi="Times New Roman"/>
                <w:sz w:val="24"/>
                <w:szCs w:val="24"/>
              </w:rPr>
              <w:t xml:space="preserve">.apakšpunkts </w:t>
            </w:r>
          </w:p>
          <w:p w14:paraId="389A935C" w14:textId="3E312879" w:rsidR="001F3701" w:rsidRPr="00A372CC" w:rsidRDefault="001F3701" w:rsidP="00E83C6C">
            <w:pPr>
              <w:pStyle w:val="Bezatstarpm"/>
              <w:rPr>
                <w:rFonts w:ascii="Times New Roman" w:hAnsi="Times New Roman"/>
                <w:sz w:val="24"/>
                <w:szCs w:val="24"/>
              </w:rPr>
            </w:pPr>
          </w:p>
        </w:tc>
        <w:tc>
          <w:tcPr>
            <w:tcW w:w="1014" w:type="pct"/>
            <w:gridSpan w:val="2"/>
            <w:tcBorders>
              <w:top w:val="outset" w:sz="6" w:space="0" w:color="414142"/>
              <w:left w:val="single" w:sz="4" w:space="0" w:color="auto"/>
              <w:bottom w:val="outset" w:sz="6" w:space="0" w:color="414142"/>
            </w:tcBorders>
          </w:tcPr>
          <w:p w14:paraId="1D13F43C" w14:textId="41487278" w:rsidR="00A62690" w:rsidRPr="003020EC" w:rsidRDefault="00A62690" w:rsidP="00007BBA">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218D6409" w14:textId="135C3F49" w:rsidR="00A62690" w:rsidRPr="003020EC" w:rsidRDefault="00A62690" w:rsidP="00007BBA">
            <w:pPr>
              <w:pStyle w:val="Bezatstarpm"/>
              <w:rPr>
                <w:rFonts w:ascii="Times New Roman" w:hAnsi="Times New Roman"/>
                <w:sz w:val="24"/>
                <w:szCs w:val="24"/>
              </w:rPr>
            </w:pPr>
            <w:r w:rsidRPr="003020EC">
              <w:rPr>
                <w:rFonts w:ascii="Times New Roman" w:hAnsi="Times New Roman"/>
                <w:sz w:val="24"/>
                <w:szCs w:val="24"/>
              </w:rPr>
              <w:t>Pārņemtā norma neparedz stingrākas prasības.</w:t>
            </w:r>
          </w:p>
        </w:tc>
      </w:tr>
      <w:tr w:rsidR="00D7162E" w:rsidRPr="000D51A1" w14:paraId="34CBB067" w14:textId="77777777" w:rsidTr="00F41387">
        <w:trPr>
          <w:trHeight w:val="29"/>
        </w:trPr>
        <w:tc>
          <w:tcPr>
            <w:tcW w:w="1172" w:type="pct"/>
            <w:tcBorders>
              <w:top w:val="outset" w:sz="6" w:space="0" w:color="414142"/>
              <w:bottom w:val="outset" w:sz="6" w:space="0" w:color="414142"/>
              <w:right w:val="single" w:sz="4" w:space="0" w:color="auto"/>
            </w:tcBorders>
          </w:tcPr>
          <w:p w14:paraId="226C50EB" w14:textId="4586ABAC" w:rsidR="00555DDD" w:rsidRPr="00987F8B" w:rsidRDefault="00555DDD" w:rsidP="00D7162E">
            <w:pPr>
              <w:pStyle w:val="Bezatstarpm"/>
              <w:rPr>
                <w:rFonts w:ascii="Times New Roman" w:hAnsi="Times New Roman"/>
                <w:sz w:val="24"/>
                <w:szCs w:val="24"/>
              </w:rPr>
            </w:pPr>
            <w:r w:rsidRPr="00987F8B">
              <w:rPr>
                <w:rFonts w:ascii="Times New Roman" w:hAnsi="Times New Roman"/>
                <w:sz w:val="24"/>
                <w:szCs w:val="24"/>
              </w:rPr>
              <w:t>2.panta 2.punkta „g” apakšpunkts</w:t>
            </w:r>
          </w:p>
        </w:tc>
        <w:tc>
          <w:tcPr>
            <w:tcW w:w="1251" w:type="pct"/>
            <w:gridSpan w:val="3"/>
            <w:tcBorders>
              <w:top w:val="outset" w:sz="6" w:space="0" w:color="414142"/>
              <w:left w:val="single" w:sz="4" w:space="0" w:color="auto"/>
              <w:bottom w:val="outset" w:sz="6" w:space="0" w:color="414142"/>
            </w:tcBorders>
          </w:tcPr>
          <w:p w14:paraId="36DF2C0F" w14:textId="64B91826" w:rsidR="00EC1FB4" w:rsidRPr="00A372CC" w:rsidRDefault="001F0A85" w:rsidP="00E83C6C">
            <w:pPr>
              <w:pStyle w:val="Bezatstarpm"/>
              <w:rPr>
                <w:rFonts w:ascii="Times New Roman" w:hAnsi="Times New Roman"/>
                <w:sz w:val="24"/>
                <w:szCs w:val="24"/>
              </w:rPr>
            </w:pPr>
            <w:r w:rsidRPr="00A372CC">
              <w:rPr>
                <w:rFonts w:ascii="Times New Roman" w:hAnsi="Times New Roman"/>
                <w:sz w:val="24"/>
                <w:szCs w:val="24"/>
              </w:rPr>
              <w:t>1.12</w:t>
            </w:r>
            <w:r w:rsidR="00555DDD" w:rsidRPr="00A372CC">
              <w:rPr>
                <w:rFonts w:ascii="Times New Roman" w:hAnsi="Times New Roman"/>
                <w:sz w:val="24"/>
                <w:szCs w:val="24"/>
              </w:rPr>
              <w:t>.</w:t>
            </w:r>
            <w:r w:rsidR="00EC30B6">
              <w:rPr>
                <w:rFonts w:ascii="Times New Roman" w:hAnsi="Times New Roman"/>
                <w:sz w:val="24"/>
                <w:szCs w:val="24"/>
              </w:rPr>
              <w:t xml:space="preserve"> </w:t>
            </w:r>
            <w:r w:rsidR="00555DDD" w:rsidRPr="00A372CC">
              <w:rPr>
                <w:rFonts w:ascii="Times New Roman" w:hAnsi="Times New Roman"/>
                <w:sz w:val="24"/>
                <w:szCs w:val="24"/>
              </w:rPr>
              <w:t>apakšpunkts</w:t>
            </w:r>
          </w:p>
          <w:p w14:paraId="306914EC" w14:textId="2C2AAB1F" w:rsidR="00555DDD" w:rsidRPr="00A372CC" w:rsidRDefault="00555DDD" w:rsidP="00E83C6C">
            <w:pPr>
              <w:pStyle w:val="Bezatstarpm"/>
              <w:rPr>
                <w:rFonts w:ascii="Times New Roman" w:hAnsi="Times New Roman"/>
                <w:sz w:val="24"/>
                <w:szCs w:val="24"/>
              </w:rPr>
            </w:pPr>
          </w:p>
        </w:tc>
        <w:tc>
          <w:tcPr>
            <w:tcW w:w="1014" w:type="pct"/>
            <w:gridSpan w:val="2"/>
            <w:tcBorders>
              <w:top w:val="outset" w:sz="6" w:space="0" w:color="414142"/>
              <w:left w:val="single" w:sz="4" w:space="0" w:color="auto"/>
              <w:bottom w:val="outset" w:sz="6" w:space="0" w:color="414142"/>
            </w:tcBorders>
          </w:tcPr>
          <w:p w14:paraId="4A547B80" w14:textId="1408B147" w:rsidR="00555DDD" w:rsidRPr="003020EC" w:rsidRDefault="00555DDD" w:rsidP="00007BBA">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2612A835" w14:textId="2C859FD9" w:rsidR="00555DDD" w:rsidRPr="003020EC" w:rsidRDefault="00555DDD" w:rsidP="00007BBA">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D7162E" w:rsidRPr="000D51A1" w14:paraId="5FC8277B" w14:textId="77777777" w:rsidTr="00F41387">
        <w:trPr>
          <w:trHeight w:val="29"/>
        </w:trPr>
        <w:tc>
          <w:tcPr>
            <w:tcW w:w="1172" w:type="pct"/>
            <w:tcBorders>
              <w:top w:val="outset" w:sz="6" w:space="0" w:color="414142"/>
              <w:bottom w:val="outset" w:sz="6" w:space="0" w:color="414142"/>
              <w:right w:val="single" w:sz="4" w:space="0" w:color="auto"/>
            </w:tcBorders>
          </w:tcPr>
          <w:p w14:paraId="0E71008B" w14:textId="16056EF8" w:rsidR="0070512D" w:rsidRPr="00987F8B" w:rsidRDefault="0070512D" w:rsidP="00D7162E">
            <w:pPr>
              <w:pStyle w:val="Bezatstarpm"/>
              <w:rPr>
                <w:rFonts w:ascii="Times New Roman" w:hAnsi="Times New Roman"/>
                <w:sz w:val="24"/>
                <w:szCs w:val="24"/>
              </w:rPr>
            </w:pPr>
            <w:r w:rsidRPr="00987F8B">
              <w:rPr>
                <w:rFonts w:ascii="Times New Roman" w:hAnsi="Times New Roman"/>
                <w:sz w:val="24"/>
                <w:szCs w:val="24"/>
              </w:rPr>
              <w:t>2.panta 2.punkta „j” apakšpunkts</w:t>
            </w:r>
          </w:p>
        </w:tc>
        <w:tc>
          <w:tcPr>
            <w:tcW w:w="1251" w:type="pct"/>
            <w:gridSpan w:val="3"/>
            <w:tcBorders>
              <w:top w:val="outset" w:sz="6" w:space="0" w:color="414142"/>
              <w:left w:val="single" w:sz="4" w:space="0" w:color="auto"/>
              <w:bottom w:val="outset" w:sz="6" w:space="0" w:color="414142"/>
            </w:tcBorders>
          </w:tcPr>
          <w:p w14:paraId="43DA2CBA" w14:textId="6C3DC38B" w:rsidR="00AF2B09" w:rsidRPr="00A372CC" w:rsidRDefault="00C3729F" w:rsidP="00E83C6C">
            <w:pPr>
              <w:pStyle w:val="Bezatstarpm"/>
              <w:rPr>
                <w:rFonts w:ascii="Times New Roman" w:hAnsi="Times New Roman"/>
                <w:sz w:val="24"/>
                <w:szCs w:val="24"/>
              </w:rPr>
            </w:pPr>
            <w:r w:rsidRPr="00A372CC">
              <w:rPr>
                <w:rFonts w:ascii="Times New Roman" w:hAnsi="Times New Roman"/>
                <w:sz w:val="24"/>
                <w:szCs w:val="24"/>
              </w:rPr>
              <w:t>1.13</w:t>
            </w:r>
            <w:r w:rsidR="0070512D" w:rsidRPr="00A372CC">
              <w:rPr>
                <w:rFonts w:ascii="Times New Roman" w:hAnsi="Times New Roman"/>
                <w:sz w:val="24"/>
                <w:szCs w:val="24"/>
              </w:rPr>
              <w:t>.</w:t>
            </w:r>
            <w:r w:rsidR="00A372CC" w:rsidRPr="00A372CC">
              <w:rPr>
                <w:rFonts w:ascii="Times New Roman" w:hAnsi="Times New Roman"/>
                <w:sz w:val="24"/>
                <w:szCs w:val="24"/>
              </w:rPr>
              <w:t>,</w:t>
            </w:r>
            <w:r w:rsidR="001F0A85" w:rsidRPr="00A372CC">
              <w:rPr>
                <w:rFonts w:ascii="Times New Roman" w:eastAsia="Times New Roman" w:hAnsi="Times New Roman"/>
                <w:sz w:val="24"/>
                <w:szCs w:val="24"/>
                <w:lang w:eastAsia="lv-LV"/>
              </w:rPr>
              <w:t>1.36</w:t>
            </w:r>
            <w:r w:rsidR="00AF2B09" w:rsidRPr="00A372CC">
              <w:rPr>
                <w:rFonts w:ascii="Times New Roman" w:eastAsia="Times New Roman" w:hAnsi="Times New Roman"/>
                <w:sz w:val="24"/>
                <w:szCs w:val="24"/>
                <w:lang w:eastAsia="lv-LV"/>
              </w:rPr>
              <w:t>.</w:t>
            </w:r>
            <w:r w:rsidR="00B92EDB" w:rsidRPr="00A372CC">
              <w:rPr>
                <w:rFonts w:ascii="Times New Roman" w:hAnsi="Times New Roman"/>
                <w:sz w:val="24"/>
                <w:szCs w:val="24"/>
              </w:rPr>
              <w:t xml:space="preserve"> </w:t>
            </w:r>
            <w:r w:rsidR="00A372CC" w:rsidRPr="00A372CC">
              <w:rPr>
                <w:rFonts w:ascii="Times New Roman" w:hAnsi="Times New Roman"/>
                <w:sz w:val="24"/>
                <w:szCs w:val="24"/>
              </w:rPr>
              <w:t>un</w:t>
            </w:r>
          </w:p>
          <w:p w14:paraId="202E9E27" w14:textId="1DD19004" w:rsidR="00AF2B09" w:rsidRPr="00A372CC" w:rsidRDefault="001F0A85" w:rsidP="00E83C6C">
            <w:pPr>
              <w:pStyle w:val="Bezatstarpm"/>
              <w:rPr>
                <w:rFonts w:ascii="Times New Roman" w:hAnsi="Times New Roman"/>
                <w:sz w:val="24"/>
                <w:szCs w:val="24"/>
              </w:rPr>
            </w:pPr>
            <w:r w:rsidRPr="00A372CC">
              <w:rPr>
                <w:rFonts w:ascii="Times New Roman" w:eastAsia="Times New Roman" w:hAnsi="Times New Roman"/>
                <w:sz w:val="24"/>
                <w:szCs w:val="24"/>
                <w:lang w:eastAsia="lv-LV"/>
              </w:rPr>
              <w:t>1.37</w:t>
            </w:r>
            <w:r w:rsidR="00AF2B09" w:rsidRPr="00A372CC">
              <w:rPr>
                <w:rFonts w:ascii="Times New Roman" w:eastAsia="Times New Roman" w:hAnsi="Times New Roman"/>
                <w:sz w:val="24"/>
                <w:szCs w:val="24"/>
                <w:lang w:eastAsia="lv-LV"/>
              </w:rPr>
              <w:t>.</w:t>
            </w:r>
            <w:r w:rsidR="00B92EDB" w:rsidRPr="00A372CC">
              <w:rPr>
                <w:rFonts w:ascii="Times New Roman" w:hAnsi="Times New Roman"/>
                <w:sz w:val="24"/>
                <w:szCs w:val="24"/>
              </w:rPr>
              <w:t xml:space="preserve"> apakšpunkts</w:t>
            </w:r>
          </w:p>
        </w:tc>
        <w:tc>
          <w:tcPr>
            <w:tcW w:w="1014" w:type="pct"/>
            <w:gridSpan w:val="2"/>
            <w:tcBorders>
              <w:top w:val="outset" w:sz="6" w:space="0" w:color="414142"/>
              <w:left w:val="single" w:sz="4" w:space="0" w:color="auto"/>
              <w:bottom w:val="outset" w:sz="6" w:space="0" w:color="414142"/>
            </w:tcBorders>
          </w:tcPr>
          <w:p w14:paraId="377606D9" w14:textId="6C07033D" w:rsidR="0070512D" w:rsidRPr="003020EC" w:rsidRDefault="0070512D" w:rsidP="00007BBA">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45F19404" w14:textId="64141C31" w:rsidR="0070512D" w:rsidRPr="003020EC" w:rsidRDefault="0070512D" w:rsidP="00007BBA">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B72253" w:rsidRPr="000D51A1" w14:paraId="79F76F04" w14:textId="77777777" w:rsidTr="00F41387">
        <w:trPr>
          <w:trHeight w:val="29"/>
        </w:trPr>
        <w:tc>
          <w:tcPr>
            <w:tcW w:w="1172" w:type="pct"/>
            <w:tcBorders>
              <w:top w:val="outset" w:sz="6" w:space="0" w:color="414142"/>
              <w:bottom w:val="outset" w:sz="6" w:space="0" w:color="414142"/>
              <w:right w:val="single" w:sz="4" w:space="0" w:color="auto"/>
            </w:tcBorders>
          </w:tcPr>
          <w:p w14:paraId="51AA9CB7" w14:textId="6E279122" w:rsidR="00B72253" w:rsidRPr="00EC30B6" w:rsidRDefault="00B72253" w:rsidP="00D7162E">
            <w:pPr>
              <w:pStyle w:val="Bezatstarpm"/>
              <w:rPr>
                <w:rFonts w:ascii="Times New Roman" w:hAnsi="Times New Roman"/>
                <w:color w:val="0070C0"/>
                <w:sz w:val="24"/>
                <w:szCs w:val="24"/>
              </w:rPr>
            </w:pPr>
            <w:r w:rsidRPr="00EC30B6">
              <w:rPr>
                <w:rFonts w:ascii="Times New Roman" w:eastAsia="Arial Unicode MS" w:hAnsi="Times New Roman"/>
                <w:color w:val="444444"/>
                <w:sz w:val="24"/>
                <w:szCs w:val="24"/>
              </w:rPr>
              <w:t>3. pants 2.punkts</w:t>
            </w:r>
          </w:p>
        </w:tc>
        <w:tc>
          <w:tcPr>
            <w:tcW w:w="1251" w:type="pct"/>
            <w:gridSpan w:val="3"/>
            <w:tcBorders>
              <w:top w:val="outset" w:sz="6" w:space="0" w:color="414142"/>
              <w:left w:val="single" w:sz="4" w:space="0" w:color="auto"/>
              <w:bottom w:val="outset" w:sz="6" w:space="0" w:color="414142"/>
            </w:tcBorders>
          </w:tcPr>
          <w:p w14:paraId="194B0102" w14:textId="7ECAB077" w:rsidR="00B72253" w:rsidRPr="00EC30B6" w:rsidRDefault="00010341" w:rsidP="00737606">
            <w:pPr>
              <w:pStyle w:val="Bezatstarpm"/>
              <w:rPr>
                <w:rFonts w:ascii="Times New Roman" w:hAnsi="Times New Roman"/>
                <w:color w:val="0070C0"/>
                <w:sz w:val="24"/>
                <w:szCs w:val="24"/>
              </w:rPr>
            </w:pPr>
            <w:r w:rsidRPr="00EC30B6">
              <w:rPr>
                <w:rFonts w:ascii="Times New Roman" w:hAnsi="Times New Roman"/>
                <w:sz w:val="24"/>
                <w:szCs w:val="24"/>
              </w:rPr>
              <w:t>1.3</w:t>
            </w:r>
            <w:r w:rsidR="000168E2" w:rsidRPr="00EC30B6">
              <w:rPr>
                <w:rFonts w:ascii="Times New Roman" w:hAnsi="Times New Roman"/>
                <w:sz w:val="24"/>
                <w:szCs w:val="24"/>
              </w:rPr>
              <w:t>4</w:t>
            </w:r>
            <w:r w:rsidR="00B72253" w:rsidRPr="00EC30B6">
              <w:rPr>
                <w:rFonts w:ascii="Times New Roman" w:hAnsi="Times New Roman"/>
                <w:sz w:val="24"/>
                <w:szCs w:val="24"/>
              </w:rPr>
              <w:t>.</w:t>
            </w:r>
            <w:r w:rsidR="00B72253" w:rsidRPr="00EC30B6">
              <w:t xml:space="preserve"> </w:t>
            </w:r>
            <w:r w:rsidR="00B92EDB" w:rsidRPr="00EC30B6">
              <w:rPr>
                <w:rFonts w:ascii="Times New Roman" w:hAnsi="Times New Roman"/>
                <w:sz w:val="24"/>
                <w:szCs w:val="24"/>
              </w:rPr>
              <w:t>apakšpunkts</w:t>
            </w:r>
            <w:r w:rsidR="00B72253" w:rsidRPr="00EC30B6">
              <w:rPr>
                <w:rFonts w:ascii="Times New Roman" w:hAnsi="Times New Roman"/>
                <w:sz w:val="24"/>
                <w:szCs w:val="24"/>
              </w:rPr>
              <w:t xml:space="preserve"> </w:t>
            </w:r>
          </w:p>
        </w:tc>
        <w:tc>
          <w:tcPr>
            <w:tcW w:w="1014" w:type="pct"/>
            <w:gridSpan w:val="2"/>
            <w:tcBorders>
              <w:top w:val="outset" w:sz="6" w:space="0" w:color="414142"/>
              <w:left w:val="single" w:sz="4" w:space="0" w:color="auto"/>
              <w:bottom w:val="outset" w:sz="6" w:space="0" w:color="414142"/>
            </w:tcBorders>
          </w:tcPr>
          <w:p w14:paraId="6D726C1C" w14:textId="7F0E8F14" w:rsidR="00B72253" w:rsidRPr="003020EC" w:rsidRDefault="00B72253" w:rsidP="00007BBA">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59AA6BD3" w14:textId="6C93EC19" w:rsidR="00B72253" w:rsidRPr="003020EC" w:rsidRDefault="00B72253" w:rsidP="00007BBA">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B72253" w:rsidRPr="00A453E9" w14:paraId="289BE8D0" w14:textId="77777777" w:rsidTr="00F41387">
        <w:trPr>
          <w:trHeight w:val="29"/>
        </w:trPr>
        <w:tc>
          <w:tcPr>
            <w:tcW w:w="1172" w:type="pct"/>
            <w:tcBorders>
              <w:top w:val="outset" w:sz="6" w:space="0" w:color="414142"/>
              <w:bottom w:val="outset" w:sz="6" w:space="0" w:color="414142"/>
              <w:right w:val="single" w:sz="4" w:space="0" w:color="auto"/>
            </w:tcBorders>
          </w:tcPr>
          <w:p w14:paraId="2935B7A9" w14:textId="7D5D17A2" w:rsidR="00B72253" w:rsidRPr="00A453E9" w:rsidRDefault="00B72253" w:rsidP="005A1F80">
            <w:pPr>
              <w:pStyle w:val="Bezatstarpm"/>
              <w:rPr>
                <w:rFonts w:ascii="Times New Roman" w:hAnsi="Times New Roman"/>
                <w:sz w:val="24"/>
                <w:szCs w:val="24"/>
              </w:rPr>
            </w:pPr>
            <w:r w:rsidRPr="00A453E9">
              <w:rPr>
                <w:rFonts w:ascii="Times New Roman" w:hAnsi="Times New Roman"/>
                <w:sz w:val="24"/>
                <w:szCs w:val="24"/>
              </w:rPr>
              <w:t>12.pant</w:t>
            </w:r>
            <w:r w:rsidR="00A453E9">
              <w:rPr>
                <w:rFonts w:ascii="Times New Roman" w:hAnsi="Times New Roman"/>
                <w:sz w:val="24"/>
                <w:szCs w:val="24"/>
              </w:rPr>
              <w:t>a</w:t>
            </w:r>
            <w:r w:rsidRPr="00A453E9">
              <w:rPr>
                <w:rFonts w:ascii="Times New Roman" w:hAnsi="Times New Roman"/>
                <w:sz w:val="24"/>
                <w:szCs w:val="24"/>
              </w:rPr>
              <w:t xml:space="preserve"> 1.punkt</w:t>
            </w:r>
            <w:r w:rsidR="00A453E9">
              <w:rPr>
                <w:rFonts w:ascii="Times New Roman" w:hAnsi="Times New Roman"/>
                <w:sz w:val="24"/>
                <w:szCs w:val="24"/>
              </w:rPr>
              <w:t xml:space="preserve">a </w:t>
            </w:r>
            <w:r w:rsidR="006B3F61">
              <w:rPr>
                <w:rFonts w:ascii="Times New Roman" w:hAnsi="Times New Roman"/>
                <w:sz w:val="24"/>
                <w:szCs w:val="24"/>
              </w:rPr>
              <w:t>“</w:t>
            </w:r>
            <w:r w:rsidR="00A453E9">
              <w:rPr>
                <w:rFonts w:ascii="Times New Roman" w:hAnsi="Times New Roman"/>
                <w:sz w:val="24"/>
                <w:szCs w:val="24"/>
              </w:rPr>
              <w:t>a</w:t>
            </w:r>
            <w:r w:rsidR="006B3F61">
              <w:rPr>
                <w:rFonts w:ascii="Times New Roman" w:hAnsi="Times New Roman"/>
                <w:sz w:val="24"/>
                <w:szCs w:val="24"/>
              </w:rPr>
              <w:t>” </w:t>
            </w:r>
            <w:r w:rsidR="00A453E9">
              <w:rPr>
                <w:rFonts w:ascii="Times New Roman" w:hAnsi="Times New Roman"/>
                <w:sz w:val="24"/>
                <w:szCs w:val="24"/>
              </w:rPr>
              <w:t>apakšpunkts</w:t>
            </w:r>
            <w:r w:rsidRPr="00A453E9">
              <w:rPr>
                <w:rFonts w:ascii="Times New Roman" w:hAnsi="Times New Roman"/>
                <w:sz w:val="24"/>
                <w:szCs w:val="24"/>
              </w:rPr>
              <w:t xml:space="preserve"> </w:t>
            </w:r>
          </w:p>
        </w:tc>
        <w:tc>
          <w:tcPr>
            <w:tcW w:w="1251" w:type="pct"/>
            <w:gridSpan w:val="3"/>
            <w:tcBorders>
              <w:top w:val="outset" w:sz="6" w:space="0" w:color="414142"/>
              <w:left w:val="single" w:sz="4" w:space="0" w:color="auto"/>
              <w:bottom w:val="outset" w:sz="6" w:space="0" w:color="414142"/>
            </w:tcBorders>
          </w:tcPr>
          <w:p w14:paraId="0CD3A3D1" w14:textId="44045E39" w:rsidR="00196290" w:rsidRPr="00A453E9" w:rsidRDefault="003B4CF7" w:rsidP="00196290">
            <w:pPr>
              <w:pStyle w:val="Bezatstarpm"/>
              <w:rPr>
                <w:rFonts w:ascii="Times New Roman" w:hAnsi="Times New Roman"/>
                <w:sz w:val="24"/>
                <w:szCs w:val="24"/>
              </w:rPr>
            </w:pPr>
            <w:r w:rsidRPr="00A453E9">
              <w:rPr>
                <w:rFonts w:ascii="Times New Roman" w:hAnsi="Times New Roman"/>
                <w:sz w:val="24"/>
                <w:szCs w:val="24"/>
              </w:rPr>
              <w:t>1.59</w:t>
            </w:r>
            <w:r w:rsidR="000C3268" w:rsidRPr="00A453E9">
              <w:rPr>
                <w:rFonts w:ascii="Times New Roman" w:hAnsi="Times New Roman"/>
                <w:sz w:val="24"/>
                <w:szCs w:val="24"/>
              </w:rPr>
              <w:t xml:space="preserve">. </w:t>
            </w:r>
            <w:r w:rsidR="00B72253" w:rsidRPr="00A453E9">
              <w:rPr>
                <w:rFonts w:ascii="Times New Roman" w:hAnsi="Times New Roman"/>
                <w:sz w:val="24"/>
                <w:szCs w:val="24"/>
              </w:rPr>
              <w:t>apakšpunkts</w:t>
            </w:r>
          </w:p>
        </w:tc>
        <w:tc>
          <w:tcPr>
            <w:tcW w:w="1014" w:type="pct"/>
            <w:gridSpan w:val="2"/>
            <w:tcBorders>
              <w:top w:val="outset" w:sz="6" w:space="0" w:color="414142"/>
              <w:left w:val="single" w:sz="4" w:space="0" w:color="auto"/>
              <w:bottom w:val="outset" w:sz="6" w:space="0" w:color="414142"/>
            </w:tcBorders>
          </w:tcPr>
          <w:p w14:paraId="2E403F1A" w14:textId="55E9386B" w:rsidR="00B72253" w:rsidRPr="00A453E9" w:rsidRDefault="00B72253" w:rsidP="00007BBA">
            <w:pPr>
              <w:pStyle w:val="Bezatstarpm"/>
              <w:rPr>
                <w:rFonts w:ascii="Times New Roman" w:hAnsi="Times New Roman"/>
                <w:sz w:val="24"/>
                <w:szCs w:val="24"/>
              </w:rPr>
            </w:pPr>
            <w:r w:rsidRPr="00A453E9">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71C1886E" w14:textId="6F264366" w:rsidR="00B72253" w:rsidRPr="00A453E9" w:rsidRDefault="00B72253" w:rsidP="00007BBA">
            <w:pPr>
              <w:spacing w:after="0" w:line="240" w:lineRule="auto"/>
              <w:rPr>
                <w:rFonts w:ascii="Times New Roman" w:hAnsi="Times New Roman"/>
                <w:sz w:val="24"/>
                <w:szCs w:val="24"/>
              </w:rPr>
            </w:pPr>
            <w:r w:rsidRPr="00A453E9">
              <w:rPr>
                <w:rFonts w:ascii="Times New Roman" w:hAnsi="Times New Roman"/>
                <w:sz w:val="24"/>
                <w:szCs w:val="24"/>
              </w:rPr>
              <w:t>Pārņemtā norma neparedz stingrākas prasības.</w:t>
            </w:r>
          </w:p>
        </w:tc>
      </w:tr>
      <w:tr w:rsidR="005830B2" w:rsidRPr="000D51A1" w14:paraId="37D008A9" w14:textId="77777777" w:rsidTr="00F41387">
        <w:trPr>
          <w:trHeight w:val="29"/>
        </w:trPr>
        <w:tc>
          <w:tcPr>
            <w:tcW w:w="1172" w:type="pct"/>
            <w:tcBorders>
              <w:top w:val="outset" w:sz="6" w:space="0" w:color="414142"/>
              <w:bottom w:val="outset" w:sz="6" w:space="0" w:color="414142"/>
              <w:right w:val="single" w:sz="4" w:space="0" w:color="auto"/>
            </w:tcBorders>
          </w:tcPr>
          <w:p w14:paraId="642FDB42" w14:textId="776096BD" w:rsidR="005830B2" w:rsidRPr="00E24A2D" w:rsidRDefault="007E3E1E" w:rsidP="006B0960">
            <w:pPr>
              <w:pStyle w:val="Bezatstarpm"/>
              <w:rPr>
                <w:rFonts w:ascii="Times New Roman" w:hAnsi="Times New Roman"/>
                <w:sz w:val="24"/>
                <w:szCs w:val="24"/>
              </w:rPr>
            </w:pPr>
            <w:r w:rsidRPr="00E24A2D">
              <w:rPr>
                <w:rFonts w:ascii="Times New Roman" w:hAnsi="Times New Roman"/>
                <w:sz w:val="24"/>
                <w:szCs w:val="24"/>
              </w:rPr>
              <w:t>I</w:t>
            </w:r>
            <w:r w:rsidR="000C744B">
              <w:rPr>
                <w:rFonts w:ascii="Times New Roman" w:hAnsi="Times New Roman"/>
                <w:sz w:val="24"/>
                <w:szCs w:val="24"/>
              </w:rPr>
              <w:t xml:space="preserve"> </w:t>
            </w:r>
            <w:r w:rsidR="00412674">
              <w:rPr>
                <w:rFonts w:ascii="Times New Roman" w:hAnsi="Times New Roman"/>
                <w:sz w:val="24"/>
                <w:szCs w:val="24"/>
              </w:rPr>
              <w:t>pielikuma</w:t>
            </w:r>
            <w:r w:rsidR="005830B2" w:rsidRPr="00E24A2D">
              <w:rPr>
                <w:rFonts w:ascii="Times New Roman" w:hAnsi="Times New Roman"/>
                <w:sz w:val="24"/>
                <w:szCs w:val="24"/>
              </w:rPr>
              <w:t xml:space="preserve"> 4.punkts</w:t>
            </w:r>
          </w:p>
        </w:tc>
        <w:tc>
          <w:tcPr>
            <w:tcW w:w="1251" w:type="pct"/>
            <w:gridSpan w:val="3"/>
            <w:tcBorders>
              <w:top w:val="outset" w:sz="6" w:space="0" w:color="414142"/>
              <w:left w:val="single" w:sz="4" w:space="0" w:color="auto"/>
              <w:bottom w:val="outset" w:sz="6" w:space="0" w:color="414142"/>
            </w:tcBorders>
          </w:tcPr>
          <w:p w14:paraId="1EFB97DC" w14:textId="2A1B02F1" w:rsidR="005830B2" w:rsidRPr="00EA7D18" w:rsidRDefault="00F20A89" w:rsidP="00F20A89">
            <w:pPr>
              <w:pStyle w:val="Bezatstarpm"/>
              <w:ind w:left="360" w:hanging="360"/>
              <w:rPr>
                <w:rFonts w:ascii="Times New Roman" w:hAnsi="Times New Roman"/>
                <w:sz w:val="24"/>
                <w:szCs w:val="24"/>
              </w:rPr>
            </w:pPr>
            <w:r w:rsidRPr="00EA7D18">
              <w:rPr>
                <w:rFonts w:ascii="Times New Roman" w:hAnsi="Times New Roman"/>
                <w:sz w:val="24"/>
                <w:szCs w:val="24"/>
              </w:rPr>
              <w:t>1.17.</w:t>
            </w:r>
            <w:r w:rsidR="005830B2" w:rsidRPr="00EA7D18">
              <w:rPr>
                <w:rFonts w:ascii="Times New Roman" w:hAnsi="Times New Roman"/>
                <w:sz w:val="24"/>
                <w:szCs w:val="24"/>
              </w:rPr>
              <w:t>apakšpunkts</w:t>
            </w:r>
          </w:p>
          <w:p w14:paraId="1AFB7222" w14:textId="0BBA0A9F" w:rsidR="005830B2" w:rsidRPr="00D7162E" w:rsidRDefault="005830B2" w:rsidP="00D7162E">
            <w:pPr>
              <w:pStyle w:val="Bezatstarpm"/>
              <w:rPr>
                <w:rFonts w:ascii="Times New Roman" w:hAnsi="Times New Roman"/>
                <w:color w:val="0070C0"/>
                <w:sz w:val="24"/>
                <w:szCs w:val="24"/>
              </w:rPr>
            </w:pPr>
          </w:p>
        </w:tc>
        <w:tc>
          <w:tcPr>
            <w:tcW w:w="1014" w:type="pct"/>
            <w:gridSpan w:val="2"/>
            <w:tcBorders>
              <w:top w:val="outset" w:sz="6" w:space="0" w:color="414142"/>
              <w:left w:val="single" w:sz="4" w:space="0" w:color="auto"/>
              <w:bottom w:val="outset" w:sz="6" w:space="0" w:color="414142"/>
            </w:tcBorders>
          </w:tcPr>
          <w:p w14:paraId="3B563F32" w14:textId="4A6F5018" w:rsidR="005830B2" w:rsidRPr="003020EC" w:rsidRDefault="005830B2"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76C32785" w14:textId="2B6075AC" w:rsidR="005830B2" w:rsidRPr="003020EC" w:rsidRDefault="005830B2"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B72253" w:rsidRPr="000D51A1" w14:paraId="0348357A" w14:textId="77777777" w:rsidTr="00F41387">
        <w:trPr>
          <w:trHeight w:val="29"/>
        </w:trPr>
        <w:tc>
          <w:tcPr>
            <w:tcW w:w="1172" w:type="pct"/>
            <w:tcBorders>
              <w:top w:val="outset" w:sz="6" w:space="0" w:color="414142"/>
              <w:bottom w:val="outset" w:sz="6" w:space="0" w:color="414142"/>
              <w:right w:val="single" w:sz="4" w:space="0" w:color="auto"/>
            </w:tcBorders>
          </w:tcPr>
          <w:p w14:paraId="48D452FA" w14:textId="0B41AA74" w:rsidR="00B72253" w:rsidRPr="00E24A2D" w:rsidRDefault="00B72253" w:rsidP="00D9361E">
            <w:pPr>
              <w:pStyle w:val="Bezatstarpm"/>
              <w:rPr>
                <w:rFonts w:ascii="Times New Roman" w:hAnsi="Times New Roman"/>
                <w:color w:val="0070C0"/>
                <w:sz w:val="24"/>
                <w:szCs w:val="24"/>
              </w:rPr>
            </w:pPr>
            <w:r w:rsidRPr="00E24A2D">
              <w:rPr>
                <w:rFonts w:ascii="Times New Roman" w:hAnsi="Times New Roman"/>
                <w:sz w:val="24"/>
                <w:szCs w:val="24"/>
              </w:rPr>
              <w:t>II</w:t>
            </w:r>
            <w:r w:rsidR="00EC30B6">
              <w:rPr>
                <w:rFonts w:ascii="Times New Roman" w:hAnsi="Times New Roman"/>
                <w:sz w:val="24"/>
                <w:szCs w:val="24"/>
              </w:rPr>
              <w:t xml:space="preserve"> </w:t>
            </w:r>
            <w:r w:rsidRPr="00E24A2D">
              <w:rPr>
                <w:rFonts w:ascii="Times New Roman" w:hAnsi="Times New Roman"/>
                <w:sz w:val="24"/>
                <w:szCs w:val="24"/>
              </w:rPr>
              <w:t>pielikum</w:t>
            </w:r>
            <w:r w:rsidR="006B3F61">
              <w:rPr>
                <w:rFonts w:ascii="Times New Roman" w:hAnsi="Times New Roman"/>
                <w:sz w:val="24"/>
                <w:szCs w:val="24"/>
              </w:rPr>
              <w:t>s</w:t>
            </w:r>
            <w:r w:rsidRPr="00E24A2D">
              <w:rPr>
                <w:rFonts w:ascii="Times New Roman" w:hAnsi="Times New Roman"/>
                <w:sz w:val="24"/>
                <w:szCs w:val="24"/>
              </w:rPr>
              <w:t xml:space="preserve"> I daļa</w:t>
            </w:r>
            <w:r w:rsidR="006B3F61">
              <w:rPr>
                <w:rFonts w:ascii="Times New Roman" w:hAnsi="Times New Roman"/>
                <w:sz w:val="24"/>
                <w:szCs w:val="24"/>
              </w:rPr>
              <w:t>s</w:t>
            </w:r>
            <w:r w:rsidRPr="00E24A2D">
              <w:rPr>
                <w:rFonts w:ascii="Times New Roman" w:hAnsi="Times New Roman"/>
                <w:sz w:val="24"/>
                <w:szCs w:val="24"/>
              </w:rPr>
              <w:t xml:space="preserve"> </w:t>
            </w:r>
            <w:r w:rsidRPr="00EA7D18">
              <w:rPr>
                <w:rFonts w:ascii="Times New Roman" w:hAnsi="Times New Roman"/>
                <w:sz w:val="24"/>
                <w:szCs w:val="24"/>
              </w:rPr>
              <w:t>1.punkts</w:t>
            </w:r>
          </w:p>
        </w:tc>
        <w:tc>
          <w:tcPr>
            <w:tcW w:w="1251" w:type="pct"/>
            <w:gridSpan w:val="3"/>
            <w:tcBorders>
              <w:top w:val="outset" w:sz="6" w:space="0" w:color="414142"/>
              <w:left w:val="single" w:sz="4" w:space="0" w:color="auto"/>
              <w:bottom w:val="outset" w:sz="6" w:space="0" w:color="414142"/>
            </w:tcBorders>
          </w:tcPr>
          <w:p w14:paraId="14801F4F" w14:textId="3B5F89E5" w:rsidR="0055608C" w:rsidRPr="0055608C" w:rsidRDefault="00412674" w:rsidP="00EC30B6">
            <w:pPr>
              <w:pStyle w:val="Bezatstarpm"/>
              <w:rPr>
                <w:rFonts w:ascii="Times New Roman" w:hAnsi="Times New Roman"/>
                <w:sz w:val="24"/>
                <w:szCs w:val="24"/>
              </w:rPr>
            </w:pPr>
            <w:r w:rsidRPr="00412674">
              <w:rPr>
                <w:rFonts w:ascii="Times New Roman" w:hAnsi="Times New Roman"/>
                <w:sz w:val="24"/>
                <w:szCs w:val="24"/>
              </w:rPr>
              <w:t>1.48.</w:t>
            </w:r>
            <w:r w:rsidR="00B92EDB" w:rsidRPr="00412674">
              <w:rPr>
                <w:rFonts w:ascii="Times New Roman" w:hAnsi="Times New Roman"/>
                <w:sz w:val="24"/>
                <w:szCs w:val="24"/>
              </w:rPr>
              <w:t>apakšpunkts</w:t>
            </w:r>
          </w:p>
        </w:tc>
        <w:tc>
          <w:tcPr>
            <w:tcW w:w="1014" w:type="pct"/>
            <w:gridSpan w:val="2"/>
            <w:tcBorders>
              <w:top w:val="outset" w:sz="6" w:space="0" w:color="414142"/>
              <w:left w:val="single" w:sz="4" w:space="0" w:color="auto"/>
              <w:bottom w:val="outset" w:sz="6" w:space="0" w:color="414142"/>
            </w:tcBorders>
          </w:tcPr>
          <w:p w14:paraId="123DCF0D" w14:textId="29E48DE8" w:rsidR="00B72253" w:rsidRPr="003020EC" w:rsidRDefault="00B72253"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683CE5C9" w14:textId="4024BCE5" w:rsidR="00B72253" w:rsidRPr="003020EC" w:rsidRDefault="00B72253"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F42897" w:rsidRPr="000D51A1" w14:paraId="62D69B4D" w14:textId="77777777" w:rsidTr="00F41387">
        <w:trPr>
          <w:trHeight w:val="29"/>
        </w:trPr>
        <w:tc>
          <w:tcPr>
            <w:tcW w:w="1172" w:type="pct"/>
            <w:tcBorders>
              <w:top w:val="outset" w:sz="6" w:space="0" w:color="414142"/>
              <w:bottom w:val="outset" w:sz="6" w:space="0" w:color="414142"/>
              <w:right w:val="single" w:sz="4" w:space="0" w:color="auto"/>
            </w:tcBorders>
          </w:tcPr>
          <w:p w14:paraId="41387E1C" w14:textId="15939F4E" w:rsidR="00F42897" w:rsidRPr="00F42897" w:rsidRDefault="00F42897" w:rsidP="00F42897">
            <w:pPr>
              <w:pStyle w:val="Bezatstarpm"/>
              <w:rPr>
                <w:rFonts w:ascii="Times New Roman" w:hAnsi="Times New Roman"/>
                <w:sz w:val="24"/>
                <w:szCs w:val="24"/>
              </w:rPr>
            </w:pPr>
            <w:r w:rsidRPr="00F42897">
              <w:rPr>
                <w:rFonts w:ascii="Times New Roman" w:hAnsi="Times New Roman"/>
                <w:sz w:val="24"/>
                <w:szCs w:val="24"/>
              </w:rPr>
              <w:t>II</w:t>
            </w:r>
            <w:r w:rsidR="00EC30B6">
              <w:rPr>
                <w:rFonts w:ascii="Times New Roman" w:hAnsi="Times New Roman"/>
                <w:sz w:val="24"/>
                <w:szCs w:val="24"/>
              </w:rPr>
              <w:t xml:space="preserve"> </w:t>
            </w:r>
            <w:r w:rsidRPr="00F42897">
              <w:rPr>
                <w:rFonts w:ascii="Times New Roman" w:hAnsi="Times New Roman"/>
                <w:sz w:val="24"/>
                <w:szCs w:val="24"/>
              </w:rPr>
              <w:t>pielikum</w:t>
            </w:r>
            <w:r w:rsidR="006B3F61">
              <w:rPr>
                <w:rFonts w:ascii="Times New Roman" w:hAnsi="Times New Roman"/>
                <w:sz w:val="24"/>
                <w:szCs w:val="24"/>
              </w:rPr>
              <w:t>a</w:t>
            </w:r>
            <w:r w:rsidRPr="00F42897">
              <w:rPr>
                <w:rFonts w:ascii="Times New Roman" w:hAnsi="Times New Roman"/>
                <w:sz w:val="24"/>
                <w:szCs w:val="24"/>
              </w:rPr>
              <w:t xml:space="preserve"> </w:t>
            </w:r>
          </w:p>
          <w:p w14:paraId="66A3ADBE" w14:textId="5B531D5F" w:rsidR="00F42897" w:rsidRPr="00E24A2D" w:rsidRDefault="00F42897" w:rsidP="00F42897">
            <w:pPr>
              <w:pStyle w:val="Bezatstarpm"/>
              <w:rPr>
                <w:rFonts w:ascii="Times New Roman" w:hAnsi="Times New Roman"/>
                <w:sz w:val="24"/>
                <w:szCs w:val="24"/>
              </w:rPr>
            </w:pPr>
            <w:r w:rsidRPr="00F42897">
              <w:rPr>
                <w:rFonts w:ascii="Times New Roman" w:hAnsi="Times New Roman"/>
                <w:sz w:val="24"/>
                <w:szCs w:val="24"/>
              </w:rPr>
              <w:t>A tabula</w:t>
            </w:r>
          </w:p>
        </w:tc>
        <w:tc>
          <w:tcPr>
            <w:tcW w:w="1251" w:type="pct"/>
            <w:gridSpan w:val="3"/>
            <w:tcBorders>
              <w:top w:val="outset" w:sz="6" w:space="0" w:color="414142"/>
              <w:left w:val="single" w:sz="4" w:space="0" w:color="auto"/>
              <w:bottom w:val="outset" w:sz="6" w:space="0" w:color="414142"/>
            </w:tcBorders>
          </w:tcPr>
          <w:p w14:paraId="304D365B" w14:textId="5D13DC10" w:rsidR="00F42897" w:rsidRPr="00412674" w:rsidRDefault="00F42897" w:rsidP="00E8061E">
            <w:pPr>
              <w:pStyle w:val="Bezatstarpm"/>
              <w:rPr>
                <w:rFonts w:ascii="Times New Roman" w:hAnsi="Times New Roman"/>
                <w:sz w:val="24"/>
                <w:szCs w:val="24"/>
              </w:rPr>
            </w:pPr>
            <w:r>
              <w:rPr>
                <w:rFonts w:ascii="Times New Roman" w:hAnsi="Times New Roman"/>
                <w:sz w:val="24"/>
                <w:szCs w:val="24"/>
              </w:rPr>
              <w:t>1.56.</w:t>
            </w:r>
            <w:r w:rsidRPr="00412674">
              <w:rPr>
                <w:rFonts w:ascii="Times New Roman" w:hAnsi="Times New Roman"/>
                <w:sz w:val="24"/>
                <w:szCs w:val="24"/>
              </w:rPr>
              <w:t xml:space="preserve"> apakšpunkts</w:t>
            </w:r>
          </w:p>
        </w:tc>
        <w:tc>
          <w:tcPr>
            <w:tcW w:w="1014" w:type="pct"/>
            <w:gridSpan w:val="2"/>
            <w:tcBorders>
              <w:top w:val="outset" w:sz="6" w:space="0" w:color="414142"/>
              <w:left w:val="single" w:sz="4" w:space="0" w:color="auto"/>
              <w:bottom w:val="outset" w:sz="6" w:space="0" w:color="414142"/>
            </w:tcBorders>
          </w:tcPr>
          <w:p w14:paraId="1D2AFCDB" w14:textId="5EFFD5B1" w:rsidR="00F42897" w:rsidRPr="003020EC" w:rsidRDefault="00F42897"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15330F17" w14:textId="17B5CD95" w:rsidR="00F42897" w:rsidRPr="003020EC" w:rsidRDefault="00F42897"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B92EDB" w:rsidRPr="000D51A1" w14:paraId="2020FBD6" w14:textId="77777777" w:rsidTr="00F41387">
        <w:trPr>
          <w:trHeight w:val="29"/>
        </w:trPr>
        <w:tc>
          <w:tcPr>
            <w:tcW w:w="1172" w:type="pct"/>
            <w:tcBorders>
              <w:top w:val="outset" w:sz="6" w:space="0" w:color="414142"/>
              <w:bottom w:val="outset" w:sz="6" w:space="0" w:color="414142"/>
              <w:right w:val="single" w:sz="4" w:space="0" w:color="auto"/>
            </w:tcBorders>
          </w:tcPr>
          <w:p w14:paraId="427E34D9" w14:textId="2C4D77F7" w:rsidR="00B92EDB" w:rsidRPr="00B67E0F" w:rsidRDefault="00B92EDB" w:rsidP="00D9361E">
            <w:pPr>
              <w:pStyle w:val="Bezatstarpm"/>
              <w:rPr>
                <w:rFonts w:ascii="Times New Roman" w:hAnsi="Times New Roman"/>
                <w:sz w:val="24"/>
                <w:szCs w:val="24"/>
              </w:rPr>
            </w:pPr>
            <w:r w:rsidRPr="00B67E0F">
              <w:rPr>
                <w:rFonts w:ascii="Times New Roman" w:hAnsi="Times New Roman"/>
                <w:sz w:val="24"/>
                <w:szCs w:val="24"/>
              </w:rPr>
              <w:t>II</w:t>
            </w:r>
            <w:r w:rsidR="00EC30B6">
              <w:rPr>
                <w:rFonts w:ascii="Times New Roman" w:hAnsi="Times New Roman"/>
                <w:sz w:val="24"/>
                <w:szCs w:val="24"/>
              </w:rPr>
              <w:t xml:space="preserve"> </w:t>
            </w:r>
            <w:r w:rsidRPr="00B67E0F">
              <w:rPr>
                <w:rFonts w:ascii="Times New Roman" w:hAnsi="Times New Roman"/>
                <w:sz w:val="24"/>
                <w:szCs w:val="24"/>
              </w:rPr>
              <w:t>pielikum</w:t>
            </w:r>
            <w:r w:rsidR="006B3F61">
              <w:rPr>
                <w:rFonts w:ascii="Times New Roman" w:hAnsi="Times New Roman"/>
                <w:sz w:val="24"/>
                <w:szCs w:val="24"/>
              </w:rPr>
              <w:t>a</w:t>
            </w:r>
            <w:r w:rsidRPr="00B67E0F">
              <w:rPr>
                <w:rFonts w:ascii="Times New Roman" w:hAnsi="Times New Roman"/>
                <w:sz w:val="24"/>
                <w:szCs w:val="24"/>
              </w:rPr>
              <w:t xml:space="preserve"> II daļa </w:t>
            </w:r>
          </w:p>
        </w:tc>
        <w:tc>
          <w:tcPr>
            <w:tcW w:w="1251" w:type="pct"/>
            <w:gridSpan w:val="3"/>
            <w:tcBorders>
              <w:top w:val="outset" w:sz="6" w:space="0" w:color="414142"/>
              <w:left w:val="single" w:sz="4" w:space="0" w:color="auto"/>
              <w:bottom w:val="outset" w:sz="6" w:space="0" w:color="414142"/>
            </w:tcBorders>
          </w:tcPr>
          <w:p w14:paraId="20376AC8" w14:textId="2C214E38" w:rsidR="00B92EDB" w:rsidRPr="00B67E0F" w:rsidRDefault="00B67E0F" w:rsidP="00CF3C98">
            <w:pPr>
              <w:pStyle w:val="Bezatstarpm"/>
              <w:rPr>
                <w:rFonts w:ascii="Times New Roman" w:hAnsi="Times New Roman"/>
                <w:sz w:val="24"/>
                <w:szCs w:val="24"/>
              </w:rPr>
            </w:pPr>
            <w:r w:rsidRPr="00B67E0F">
              <w:rPr>
                <w:rFonts w:ascii="Times New Roman" w:hAnsi="Times New Roman"/>
                <w:sz w:val="24"/>
                <w:szCs w:val="24"/>
              </w:rPr>
              <w:t>1.57</w:t>
            </w:r>
            <w:r w:rsidR="00B92EDB" w:rsidRPr="00B67E0F">
              <w:rPr>
                <w:rFonts w:ascii="Times New Roman" w:hAnsi="Times New Roman"/>
                <w:sz w:val="24"/>
                <w:szCs w:val="24"/>
              </w:rPr>
              <w:t>.apakšpunkts</w:t>
            </w:r>
          </w:p>
          <w:p w14:paraId="7EBE37F4" w14:textId="14C29370" w:rsidR="00B92EDB" w:rsidRPr="004828B9" w:rsidRDefault="00B92EDB" w:rsidP="00CF3C98">
            <w:pPr>
              <w:pStyle w:val="Bezatstarpm"/>
              <w:rPr>
                <w:rFonts w:ascii="Times New Roman" w:hAnsi="Times New Roman"/>
                <w:color w:val="0070C0"/>
                <w:sz w:val="24"/>
                <w:szCs w:val="24"/>
              </w:rPr>
            </w:pPr>
          </w:p>
        </w:tc>
        <w:tc>
          <w:tcPr>
            <w:tcW w:w="1014" w:type="pct"/>
            <w:gridSpan w:val="2"/>
            <w:tcBorders>
              <w:top w:val="outset" w:sz="6" w:space="0" w:color="414142"/>
              <w:left w:val="single" w:sz="4" w:space="0" w:color="auto"/>
              <w:bottom w:val="outset" w:sz="6" w:space="0" w:color="414142"/>
            </w:tcBorders>
          </w:tcPr>
          <w:p w14:paraId="627584A6" w14:textId="5CC7E2F6" w:rsidR="00B92EDB" w:rsidRPr="003020EC" w:rsidRDefault="00B92EDB"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516EBBA1" w14:textId="7B5AD938" w:rsidR="00B92EDB" w:rsidRPr="003020EC" w:rsidRDefault="00B92EDB"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CF3C98" w:rsidRPr="000D51A1" w14:paraId="13B967E6" w14:textId="77777777" w:rsidTr="00F41387">
        <w:trPr>
          <w:trHeight w:val="29"/>
        </w:trPr>
        <w:tc>
          <w:tcPr>
            <w:tcW w:w="1172" w:type="pct"/>
            <w:tcBorders>
              <w:top w:val="outset" w:sz="6" w:space="0" w:color="414142"/>
              <w:bottom w:val="outset" w:sz="6" w:space="0" w:color="414142"/>
              <w:right w:val="single" w:sz="4" w:space="0" w:color="auto"/>
            </w:tcBorders>
          </w:tcPr>
          <w:p w14:paraId="3EFC41F0" w14:textId="3300041D" w:rsidR="00CF3C98" w:rsidRPr="00BD6816" w:rsidRDefault="00CF3C98" w:rsidP="00D9361E">
            <w:pPr>
              <w:pStyle w:val="Bezatstarpm"/>
              <w:rPr>
                <w:rFonts w:ascii="Times New Roman" w:hAnsi="Times New Roman"/>
                <w:sz w:val="24"/>
                <w:szCs w:val="24"/>
              </w:rPr>
            </w:pPr>
            <w:r w:rsidRPr="00BD6816">
              <w:rPr>
                <w:rFonts w:ascii="Times New Roman" w:hAnsi="Times New Roman"/>
                <w:sz w:val="24"/>
                <w:szCs w:val="24"/>
              </w:rPr>
              <w:t xml:space="preserve">III pielikums </w:t>
            </w:r>
          </w:p>
        </w:tc>
        <w:tc>
          <w:tcPr>
            <w:tcW w:w="1251" w:type="pct"/>
            <w:gridSpan w:val="3"/>
            <w:tcBorders>
              <w:top w:val="outset" w:sz="6" w:space="0" w:color="414142"/>
              <w:left w:val="single" w:sz="4" w:space="0" w:color="auto"/>
              <w:bottom w:val="outset" w:sz="6" w:space="0" w:color="414142"/>
            </w:tcBorders>
          </w:tcPr>
          <w:p w14:paraId="6E7A7930" w14:textId="3C146614" w:rsidR="00CF3C98" w:rsidRPr="00BD6816" w:rsidRDefault="00BD6816" w:rsidP="00B92EDB">
            <w:pPr>
              <w:pStyle w:val="Bezatstarpm"/>
              <w:rPr>
                <w:rFonts w:ascii="Times New Roman" w:hAnsi="Times New Roman"/>
                <w:sz w:val="24"/>
                <w:szCs w:val="24"/>
              </w:rPr>
            </w:pPr>
            <w:r w:rsidRPr="00BD6816">
              <w:rPr>
                <w:rFonts w:ascii="Times New Roman" w:hAnsi="Times New Roman"/>
                <w:sz w:val="24"/>
                <w:szCs w:val="24"/>
              </w:rPr>
              <w:t>1.54</w:t>
            </w:r>
            <w:r w:rsidR="00BE533C" w:rsidRPr="00BD6816">
              <w:rPr>
                <w:rFonts w:ascii="Times New Roman" w:hAnsi="Times New Roman"/>
                <w:sz w:val="24"/>
                <w:szCs w:val="24"/>
              </w:rPr>
              <w:t xml:space="preserve">. </w:t>
            </w:r>
            <w:r w:rsidR="00B92EDB" w:rsidRPr="00BD6816">
              <w:rPr>
                <w:rFonts w:ascii="Times New Roman" w:hAnsi="Times New Roman"/>
                <w:sz w:val="24"/>
                <w:szCs w:val="24"/>
              </w:rPr>
              <w:t>apakšpunkts</w:t>
            </w:r>
          </w:p>
        </w:tc>
        <w:tc>
          <w:tcPr>
            <w:tcW w:w="1014" w:type="pct"/>
            <w:gridSpan w:val="2"/>
            <w:tcBorders>
              <w:top w:val="outset" w:sz="6" w:space="0" w:color="414142"/>
              <w:left w:val="single" w:sz="4" w:space="0" w:color="auto"/>
              <w:bottom w:val="outset" w:sz="6" w:space="0" w:color="414142"/>
            </w:tcBorders>
          </w:tcPr>
          <w:p w14:paraId="6B8820F1" w14:textId="7A8315E8" w:rsidR="00CF3C98" w:rsidRPr="003020EC" w:rsidRDefault="00CF3C98"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6064BD27" w14:textId="11EC5680" w:rsidR="00CF3C98" w:rsidRPr="003020EC" w:rsidRDefault="00CF3C98"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CF3C98" w:rsidRPr="000D51A1" w14:paraId="73F9217E" w14:textId="77777777" w:rsidTr="00F41387">
        <w:trPr>
          <w:trHeight w:val="29"/>
        </w:trPr>
        <w:tc>
          <w:tcPr>
            <w:tcW w:w="1172" w:type="pct"/>
            <w:tcBorders>
              <w:top w:val="outset" w:sz="6" w:space="0" w:color="414142"/>
              <w:bottom w:val="outset" w:sz="6" w:space="0" w:color="414142"/>
              <w:right w:val="single" w:sz="4" w:space="0" w:color="auto"/>
            </w:tcBorders>
          </w:tcPr>
          <w:p w14:paraId="421865D6" w14:textId="7C543F18" w:rsidR="00CF3C98" w:rsidRPr="00B67E0F" w:rsidRDefault="00CF3C98" w:rsidP="00D9361E">
            <w:pPr>
              <w:pStyle w:val="Bezatstarpm"/>
              <w:rPr>
                <w:rFonts w:ascii="Times New Roman" w:eastAsia="Arial Unicode MS" w:hAnsi="Times New Roman"/>
                <w:sz w:val="24"/>
                <w:szCs w:val="24"/>
              </w:rPr>
            </w:pPr>
            <w:r w:rsidRPr="00B67E0F">
              <w:rPr>
                <w:rFonts w:ascii="Times New Roman" w:eastAsia="Arial Unicode MS" w:hAnsi="Times New Roman"/>
                <w:sz w:val="24"/>
                <w:szCs w:val="24"/>
              </w:rPr>
              <w:t>IV pielikum</w:t>
            </w:r>
            <w:r w:rsidR="006B3F61">
              <w:rPr>
                <w:rFonts w:ascii="Times New Roman" w:eastAsia="Arial Unicode MS" w:hAnsi="Times New Roman"/>
                <w:sz w:val="24"/>
                <w:szCs w:val="24"/>
              </w:rPr>
              <w:t>a</w:t>
            </w:r>
            <w:r w:rsidRPr="00B67E0F">
              <w:rPr>
                <w:rFonts w:ascii="Times New Roman" w:eastAsia="Arial Unicode MS" w:hAnsi="Times New Roman"/>
                <w:sz w:val="24"/>
                <w:szCs w:val="24"/>
              </w:rPr>
              <w:t xml:space="preserve"> „b”</w:t>
            </w:r>
            <w:r w:rsidR="006B3F61">
              <w:rPr>
                <w:rFonts w:ascii="Times New Roman" w:eastAsia="Arial Unicode MS" w:hAnsi="Times New Roman"/>
                <w:sz w:val="24"/>
                <w:szCs w:val="24"/>
              </w:rPr>
              <w:t> </w:t>
            </w:r>
            <w:r w:rsidRPr="00B67E0F">
              <w:rPr>
                <w:rFonts w:ascii="Times New Roman" w:eastAsia="Arial Unicode MS" w:hAnsi="Times New Roman"/>
                <w:sz w:val="24"/>
                <w:szCs w:val="24"/>
              </w:rPr>
              <w:t>apakšpunkts</w:t>
            </w:r>
          </w:p>
        </w:tc>
        <w:tc>
          <w:tcPr>
            <w:tcW w:w="1251" w:type="pct"/>
            <w:gridSpan w:val="3"/>
            <w:tcBorders>
              <w:top w:val="outset" w:sz="6" w:space="0" w:color="414142"/>
              <w:left w:val="single" w:sz="4" w:space="0" w:color="auto"/>
              <w:bottom w:val="outset" w:sz="6" w:space="0" w:color="414142"/>
            </w:tcBorders>
          </w:tcPr>
          <w:p w14:paraId="4F95F26C" w14:textId="7780B67D" w:rsidR="000F6A83" w:rsidRPr="00B67E0F" w:rsidRDefault="000F6A83" w:rsidP="000F6A83">
            <w:pPr>
              <w:pStyle w:val="Bezatstarpm"/>
              <w:rPr>
                <w:rFonts w:ascii="Times New Roman" w:hAnsi="Times New Roman"/>
                <w:sz w:val="24"/>
                <w:szCs w:val="24"/>
              </w:rPr>
            </w:pPr>
            <w:r w:rsidRPr="00B67E0F">
              <w:rPr>
                <w:rFonts w:ascii="Times New Roman" w:hAnsi="Times New Roman"/>
                <w:sz w:val="24"/>
                <w:szCs w:val="24"/>
              </w:rPr>
              <w:t>1.</w:t>
            </w:r>
            <w:r w:rsidR="00B67E0F" w:rsidRPr="00B67E0F">
              <w:rPr>
                <w:rFonts w:ascii="Times New Roman" w:hAnsi="Times New Roman"/>
                <w:sz w:val="24"/>
                <w:szCs w:val="24"/>
              </w:rPr>
              <w:t>61</w:t>
            </w:r>
            <w:r w:rsidR="00B92EDB" w:rsidRPr="00B67E0F">
              <w:rPr>
                <w:rFonts w:ascii="Times New Roman" w:hAnsi="Times New Roman"/>
                <w:sz w:val="24"/>
                <w:szCs w:val="24"/>
              </w:rPr>
              <w:t>.apakšpunkts</w:t>
            </w:r>
          </w:p>
          <w:p w14:paraId="3D079C35" w14:textId="77777777" w:rsidR="00CF3C98" w:rsidRPr="00B67E0F" w:rsidRDefault="00CF3C98" w:rsidP="00B67E0F">
            <w:pPr>
              <w:pStyle w:val="Bezatstarpm"/>
              <w:rPr>
                <w:rFonts w:ascii="Times New Roman" w:hAnsi="Times New Roman"/>
                <w:sz w:val="24"/>
                <w:szCs w:val="24"/>
              </w:rPr>
            </w:pPr>
          </w:p>
        </w:tc>
        <w:tc>
          <w:tcPr>
            <w:tcW w:w="1014" w:type="pct"/>
            <w:gridSpan w:val="2"/>
            <w:tcBorders>
              <w:top w:val="outset" w:sz="6" w:space="0" w:color="414142"/>
              <w:left w:val="single" w:sz="4" w:space="0" w:color="auto"/>
              <w:bottom w:val="outset" w:sz="6" w:space="0" w:color="414142"/>
            </w:tcBorders>
          </w:tcPr>
          <w:p w14:paraId="68007272" w14:textId="5C6F7F32" w:rsidR="00CF3C98" w:rsidRPr="003020EC" w:rsidRDefault="00CF3C98" w:rsidP="005830B2">
            <w:pPr>
              <w:pStyle w:val="Bezatstarpm"/>
              <w:rPr>
                <w:rFonts w:ascii="Times New Roman" w:hAnsi="Times New Roman"/>
                <w:sz w:val="24"/>
                <w:szCs w:val="24"/>
              </w:rPr>
            </w:pPr>
            <w:r w:rsidRPr="003020EC">
              <w:rPr>
                <w:rFonts w:ascii="Times New Roman" w:hAnsi="Times New Roman"/>
                <w:sz w:val="24"/>
                <w:szCs w:val="24"/>
              </w:rPr>
              <w:t>Minētā norma ir pārņemta pilnībā.</w:t>
            </w:r>
          </w:p>
        </w:tc>
        <w:tc>
          <w:tcPr>
            <w:tcW w:w="1563" w:type="pct"/>
            <w:gridSpan w:val="3"/>
            <w:tcBorders>
              <w:top w:val="outset" w:sz="6" w:space="0" w:color="414142"/>
              <w:left w:val="single" w:sz="4" w:space="0" w:color="auto"/>
              <w:bottom w:val="outset" w:sz="6" w:space="0" w:color="414142"/>
            </w:tcBorders>
          </w:tcPr>
          <w:p w14:paraId="74336D68" w14:textId="3C6F917B" w:rsidR="00CF3C98" w:rsidRPr="003020EC" w:rsidRDefault="00CF3C98" w:rsidP="005830B2">
            <w:pPr>
              <w:spacing w:after="0" w:line="240" w:lineRule="auto"/>
              <w:rPr>
                <w:rFonts w:ascii="Times New Roman" w:hAnsi="Times New Roman"/>
                <w:sz w:val="24"/>
                <w:szCs w:val="24"/>
              </w:rPr>
            </w:pPr>
            <w:r w:rsidRPr="003020EC">
              <w:rPr>
                <w:rFonts w:ascii="Times New Roman" w:hAnsi="Times New Roman"/>
                <w:sz w:val="24"/>
                <w:szCs w:val="24"/>
              </w:rPr>
              <w:t>Pārņemtā norma neparedz stingrākas prasības.</w:t>
            </w:r>
          </w:p>
        </w:tc>
      </w:tr>
      <w:tr w:rsidR="00CF3C98" w:rsidRPr="000D51A1" w14:paraId="6505A166" w14:textId="77777777" w:rsidTr="00F41387">
        <w:trPr>
          <w:trHeight w:val="29"/>
        </w:trPr>
        <w:tc>
          <w:tcPr>
            <w:tcW w:w="5000" w:type="pct"/>
            <w:gridSpan w:val="9"/>
            <w:tcBorders>
              <w:top w:val="outset" w:sz="6" w:space="0" w:color="414142"/>
              <w:bottom w:val="outset" w:sz="6" w:space="0" w:color="414142"/>
            </w:tcBorders>
          </w:tcPr>
          <w:p w14:paraId="26494C6C" w14:textId="31A57CC6" w:rsidR="00CF3C98" w:rsidRPr="000D51A1" w:rsidRDefault="00CF3C98" w:rsidP="00E21248">
            <w:pPr>
              <w:pStyle w:val="Bezatstarpm"/>
              <w:jc w:val="center"/>
              <w:rPr>
                <w:rFonts w:ascii="Times New Roman" w:hAnsi="Times New Roman"/>
                <w:b/>
                <w:lang w:eastAsia="lv-LV"/>
              </w:rPr>
            </w:pPr>
            <w:r w:rsidRPr="000D51A1">
              <w:rPr>
                <w:rFonts w:ascii="Times New Roman" w:hAnsi="Times New Roman"/>
                <w:b/>
                <w:lang w:eastAsia="lv-LV"/>
              </w:rPr>
              <w:t>Komisijas</w:t>
            </w:r>
            <w:r>
              <w:rPr>
                <w:rFonts w:ascii="Times New Roman" w:hAnsi="Times New Roman"/>
                <w:b/>
                <w:lang w:eastAsia="lv-LV"/>
              </w:rPr>
              <w:t xml:space="preserve"> </w:t>
            </w:r>
            <w:r w:rsidRPr="000D51A1">
              <w:rPr>
                <w:rFonts w:ascii="Times New Roman" w:hAnsi="Times New Roman"/>
                <w:b/>
                <w:lang w:eastAsia="lv-LV"/>
              </w:rPr>
              <w:t>Direktīva 201</w:t>
            </w:r>
            <w:r>
              <w:rPr>
                <w:rFonts w:ascii="Times New Roman" w:hAnsi="Times New Roman"/>
                <w:b/>
                <w:lang w:eastAsia="lv-LV"/>
              </w:rPr>
              <w:t>6</w:t>
            </w:r>
            <w:r w:rsidRPr="000D51A1">
              <w:rPr>
                <w:rFonts w:ascii="Times New Roman" w:hAnsi="Times New Roman"/>
                <w:b/>
                <w:lang w:eastAsia="lv-LV"/>
              </w:rPr>
              <w:t>/</w:t>
            </w:r>
            <w:r>
              <w:rPr>
                <w:rFonts w:ascii="Times New Roman" w:hAnsi="Times New Roman"/>
                <w:b/>
                <w:lang w:eastAsia="lv-LV"/>
              </w:rPr>
              <w:t>11</w:t>
            </w:r>
            <w:r w:rsidRPr="000D51A1">
              <w:rPr>
                <w:rFonts w:ascii="Times New Roman" w:hAnsi="Times New Roman"/>
                <w:b/>
                <w:lang w:eastAsia="lv-LV"/>
              </w:rPr>
              <w:t>/ES</w:t>
            </w:r>
          </w:p>
        </w:tc>
      </w:tr>
      <w:tr w:rsidR="00CF3C98" w:rsidRPr="000D51A1" w14:paraId="3A7AB494" w14:textId="77777777" w:rsidTr="00F41387">
        <w:trPr>
          <w:trHeight w:val="752"/>
        </w:trPr>
        <w:tc>
          <w:tcPr>
            <w:tcW w:w="1172" w:type="pct"/>
            <w:tcBorders>
              <w:top w:val="outset" w:sz="6" w:space="0" w:color="414142"/>
              <w:bottom w:val="outset" w:sz="6" w:space="0" w:color="414142"/>
              <w:right w:val="outset" w:sz="6" w:space="0" w:color="414142"/>
            </w:tcBorders>
          </w:tcPr>
          <w:p w14:paraId="1BB628C6" w14:textId="2AECEE44" w:rsidR="00CF3C98" w:rsidRPr="00E541FD" w:rsidRDefault="00CF3C98" w:rsidP="00C10918">
            <w:pPr>
              <w:pStyle w:val="Bezatstarpm"/>
              <w:rPr>
                <w:rFonts w:ascii="Times New Roman" w:hAnsi="Times New Roman"/>
                <w:sz w:val="24"/>
                <w:szCs w:val="24"/>
              </w:rPr>
            </w:pPr>
            <w:r w:rsidRPr="00E541FD">
              <w:rPr>
                <w:rFonts w:ascii="Times New Roman" w:hAnsi="Times New Roman"/>
                <w:sz w:val="24"/>
                <w:szCs w:val="24"/>
              </w:rPr>
              <w:lastRenderedPageBreak/>
              <w:t>1.pant</w:t>
            </w:r>
            <w:r>
              <w:rPr>
                <w:rFonts w:ascii="Times New Roman" w:hAnsi="Times New Roman"/>
                <w:sz w:val="24"/>
                <w:szCs w:val="24"/>
              </w:rPr>
              <w:t>a “b” apakšpunkts</w:t>
            </w:r>
          </w:p>
        </w:tc>
        <w:tc>
          <w:tcPr>
            <w:tcW w:w="1251" w:type="pct"/>
            <w:gridSpan w:val="3"/>
            <w:tcBorders>
              <w:top w:val="outset" w:sz="6" w:space="0" w:color="414142"/>
              <w:left w:val="outset" w:sz="6" w:space="0" w:color="414142"/>
              <w:bottom w:val="outset" w:sz="6" w:space="0" w:color="414142"/>
              <w:right w:val="outset" w:sz="6" w:space="0" w:color="414142"/>
            </w:tcBorders>
          </w:tcPr>
          <w:p w14:paraId="3647066D" w14:textId="47057028" w:rsidR="00CF3C98" w:rsidRPr="00E541FD" w:rsidRDefault="00CF3C98" w:rsidP="00F226A5">
            <w:pPr>
              <w:pStyle w:val="Bezatstarpm"/>
              <w:rPr>
                <w:rFonts w:ascii="Times New Roman" w:hAnsi="Times New Roman"/>
                <w:sz w:val="24"/>
                <w:szCs w:val="24"/>
              </w:rPr>
            </w:pPr>
            <w:r w:rsidRPr="00B67E0F">
              <w:rPr>
                <w:rFonts w:ascii="Times New Roman" w:hAnsi="Times New Roman"/>
                <w:sz w:val="24"/>
                <w:szCs w:val="24"/>
              </w:rPr>
              <w:t>1.</w:t>
            </w:r>
            <w:r w:rsidR="00B67E0F" w:rsidRPr="00B67E0F">
              <w:rPr>
                <w:rFonts w:ascii="Times New Roman" w:hAnsi="Times New Roman"/>
                <w:sz w:val="24"/>
                <w:szCs w:val="24"/>
              </w:rPr>
              <w:t>46</w:t>
            </w:r>
            <w:r w:rsidR="000A3889" w:rsidRPr="00B67E0F">
              <w:rPr>
                <w:rFonts w:ascii="Times New Roman" w:hAnsi="Times New Roman"/>
                <w:sz w:val="24"/>
                <w:szCs w:val="24"/>
              </w:rPr>
              <w:t>.</w:t>
            </w:r>
            <w:r w:rsidRPr="00B67E0F">
              <w:rPr>
                <w:rFonts w:ascii="Times New Roman" w:hAnsi="Times New Roman"/>
                <w:sz w:val="24"/>
                <w:szCs w:val="24"/>
              </w:rPr>
              <w:t>apakšpunkts</w:t>
            </w:r>
          </w:p>
        </w:tc>
        <w:tc>
          <w:tcPr>
            <w:tcW w:w="1407" w:type="pct"/>
            <w:gridSpan w:val="3"/>
            <w:tcBorders>
              <w:top w:val="outset" w:sz="6" w:space="0" w:color="414142"/>
              <w:left w:val="outset" w:sz="6" w:space="0" w:color="414142"/>
              <w:bottom w:val="outset" w:sz="6" w:space="0" w:color="414142"/>
              <w:right w:val="outset" w:sz="6" w:space="0" w:color="414142"/>
            </w:tcBorders>
          </w:tcPr>
          <w:p w14:paraId="5DCE5CE9" w14:textId="77777777" w:rsidR="00CF3C98" w:rsidRPr="00E541FD" w:rsidRDefault="00CF3C98" w:rsidP="00C10918">
            <w:pPr>
              <w:pStyle w:val="Bezatstarpm"/>
              <w:rPr>
                <w:rFonts w:ascii="Times New Roman" w:hAnsi="Times New Roman"/>
                <w:sz w:val="24"/>
                <w:szCs w:val="24"/>
              </w:rPr>
            </w:pPr>
            <w:r w:rsidRPr="00E541FD">
              <w:rPr>
                <w:rFonts w:ascii="Times New Roman" w:hAnsi="Times New Roman"/>
                <w:sz w:val="24"/>
                <w:szCs w:val="24"/>
              </w:rPr>
              <w:t>Minētā norma ir pārņemta pilnībā.</w:t>
            </w:r>
          </w:p>
        </w:tc>
        <w:tc>
          <w:tcPr>
            <w:tcW w:w="1170" w:type="pct"/>
            <w:gridSpan w:val="2"/>
            <w:tcBorders>
              <w:top w:val="outset" w:sz="6" w:space="0" w:color="414142"/>
              <w:left w:val="outset" w:sz="6" w:space="0" w:color="414142"/>
              <w:bottom w:val="outset" w:sz="6" w:space="0" w:color="414142"/>
            </w:tcBorders>
          </w:tcPr>
          <w:p w14:paraId="50CF4444" w14:textId="77777777" w:rsidR="00CF3C98" w:rsidRPr="00E541FD" w:rsidRDefault="00CF3C98" w:rsidP="00C10918">
            <w:pPr>
              <w:pStyle w:val="Bezatstarpm"/>
              <w:rPr>
                <w:rFonts w:ascii="Times New Roman" w:hAnsi="Times New Roman"/>
                <w:sz w:val="24"/>
                <w:szCs w:val="24"/>
              </w:rPr>
            </w:pPr>
            <w:r w:rsidRPr="00E541FD">
              <w:rPr>
                <w:rFonts w:ascii="Times New Roman" w:hAnsi="Times New Roman"/>
                <w:sz w:val="24"/>
                <w:szCs w:val="24"/>
              </w:rPr>
              <w:t>Pārņemtā norma neparedz stingrākas prasības.</w:t>
            </w:r>
          </w:p>
        </w:tc>
      </w:tr>
      <w:tr w:rsidR="00CF3C98" w:rsidRPr="000D51A1" w14:paraId="060A93ED" w14:textId="77777777" w:rsidTr="00F41387">
        <w:tc>
          <w:tcPr>
            <w:tcW w:w="1172" w:type="pct"/>
            <w:tcBorders>
              <w:top w:val="outset" w:sz="6" w:space="0" w:color="414142"/>
              <w:bottom w:val="outset" w:sz="6" w:space="0" w:color="414142"/>
              <w:right w:val="outset" w:sz="6" w:space="0" w:color="414142"/>
            </w:tcBorders>
          </w:tcPr>
          <w:p w14:paraId="5B562951" w14:textId="6D53FCD3" w:rsidR="00CF3C98" w:rsidRPr="00F56770" w:rsidRDefault="00CF3C98" w:rsidP="00F27846">
            <w:pPr>
              <w:pStyle w:val="Bezatstarpm"/>
              <w:rPr>
                <w:rFonts w:ascii="Times New Roman" w:hAnsi="Times New Roman"/>
                <w:sz w:val="24"/>
                <w:szCs w:val="24"/>
                <w:highlight w:val="yellow"/>
              </w:rPr>
            </w:pPr>
            <w:r w:rsidRPr="00F56770">
              <w:rPr>
                <w:rFonts w:ascii="Times New Roman" w:hAnsi="Times New Roman"/>
                <w:sz w:val="24"/>
                <w:szCs w:val="24"/>
              </w:rPr>
              <w:t>2.</w:t>
            </w:r>
            <w:r>
              <w:rPr>
                <w:rFonts w:ascii="Times New Roman" w:hAnsi="Times New Roman"/>
                <w:sz w:val="24"/>
                <w:szCs w:val="24"/>
              </w:rPr>
              <w:t xml:space="preserve"> un 3.</w:t>
            </w:r>
            <w:r w:rsidRPr="00F56770">
              <w:rPr>
                <w:rFonts w:ascii="Times New Roman" w:hAnsi="Times New Roman"/>
                <w:sz w:val="24"/>
                <w:szCs w:val="24"/>
              </w:rPr>
              <w:t xml:space="preserve">pants </w:t>
            </w:r>
          </w:p>
        </w:tc>
        <w:tc>
          <w:tcPr>
            <w:tcW w:w="1251" w:type="pct"/>
            <w:gridSpan w:val="3"/>
            <w:tcBorders>
              <w:top w:val="outset" w:sz="6" w:space="0" w:color="414142"/>
              <w:left w:val="outset" w:sz="6" w:space="0" w:color="414142"/>
              <w:bottom w:val="outset" w:sz="6" w:space="0" w:color="414142"/>
              <w:right w:val="outset" w:sz="6" w:space="0" w:color="414142"/>
            </w:tcBorders>
          </w:tcPr>
          <w:p w14:paraId="137BECFC" w14:textId="60B2EFC9" w:rsidR="00CF3C98" w:rsidRPr="00F56770" w:rsidRDefault="00CF3C98" w:rsidP="00B8679A">
            <w:pPr>
              <w:pStyle w:val="Bezatstarpm"/>
              <w:rPr>
                <w:rFonts w:ascii="Times New Roman" w:hAnsi="Times New Roman"/>
                <w:sz w:val="24"/>
                <w:szCs w:val="24"/>
                <w:highlight w:val="yellow"/>
              </w:rPr>
            </w:pPr>
            <w:r w:rsidRPr="00F56770">
              <w:rPr>
                <w:rFonts w:ascii="Times New Roman" w:hAnsi="Times New Roman"/>
                <w:sz w:val="24"/>
                <w:szCs w:val="24"/>
              </w:rPr>
              <w:t xml:space="preserve">Nav jāpārņem, noteikta spēkā stāšanās kārtība. </w:t>
            </w:r>
          </w:p>
        </w:tc>
        <w:tc>
          <w:tcPr>
            <w:tcW w:w="1407" w:type="pct"/>
            <w:gridSpan w:val="3"/>
            <w:tcBorders>
              <w:top w:val="outset" w:sz="6" w:space="0" w:color="414142"/>
              <w:left w:val="outset" w:sz="6" w:space="0" w:color="414142"/>
              <w:bottom w:val="outset" w:sz="6" w:space="0" w:color="414142"/>
              <w:right w:val="outset" w:sz="6" w:space="0" w:color="414142"/>
            </w:tcBorders>
          </w:tcPr>
          <w:p w14:paraId="143F29E2" w14:textId="36AC92B6" w:rsidR="00CF3C98" w:rsidRPr="00F56770" w:rsidRDefault="00CF3C98" w:rsidP="00F27846">
            <w:pPr>
              <w:pStyle w:val="Bezatstarpm"/>
              <w:rPr>
                <w:rFonts w:ascii="Times New Roman" w:hAnsi="Times New Roman"/>
                <w:sz w:val="24"/>
                <w:szCs w:val="24"/>
              </w:rPr>
            </w:pPr>
            <w:r w:rsidRPr="005177AB">
              <w:rPr>
                <w:rFonts w:ascii="Times New Roman" w:hAnsi="Times New Roman"/>
                <w:sz w:val="24"/>
                <w:szCs w:val="24"/>
              </w:rPr>
              <w:t>Nav attiecināms.</w:t>
            </w:r>
          </w:p>
        </w:tc>
        <w:tc>
          <w:tcPr>
            <w:tcW w:w="1170" w:type="pct"/>
            <w:gridSpan w:val="2"/>
            <w:tcBorders>
              <w:top w:val="outset" w:sz="6" w:space="0" w:color="414142"/>
              <w:left w:val="outset" w:sz="6" w:space="0" w:color="414142"/>
              <w:bottom w:val="outset" w:sz="6" w:space="0" w:color="414142"/>
            </w:tcBorders>
          </w:tcPr>
          <w:p w14:paraId="56368EA1" w14:textId="77777777" w:rsidR="00CF3C98" w:rsidRPr="00F56770" w:rsidRDefault="00CF3C98" w:rsidP="00F27846">
            <w:pPr>
              <w:pStyle w:val="Bezatstarpm"/>
              <w:rPr>
                <w:rFonts w:ascii="Times New Roman" w:hAnsi="Times New Roman"/>
                <w:sz w:val="24"/>
                <w:szCs w:val="24"/>
              </w:rPr>
            </w:pPr>
            <w:r w:rsidRPr="00F56770">
              <w:rPr>
                <w:rFonts w:ascii="Times New Roman" w:hAnsi="Times New Roman"/>
                <w:sz w:val="24"/>
                <w:szCs w:val="24"/>
              </w:rPr>
              <w:t>Nav attiecināms.</w:t>
            </w:r>
          </w:p>
        </w:tc>
      </w:tr>
      <w:tr w:rsidR="00CF3C98" w:rsidRPr="000D51A1" w14:paraId="44323295" w14:textId="77777777" w:rsidTr="00F41387">
        <w:tc>
          <w:tcPr>
            <w:tcW w:w="1172" w:type="pct"/>
            <w:tcBorders>
              <w:top w:val="outset" w:sz="6" w:space="0" w:color="414142"/>
              <w:bottom w:val="outset" w:sz="6" w:space="0" w:color="414142"/>
              <w:right w:val="outset" w:sz="6" w:space="0" w:color="414142"/>
            </w:tcBorders>
          </w:tcPr>
          <w:p w14:paraId="4A405B19" w14:textId="7A27B813" w:rsidR="00CF3C98" w:rsidRPr="005177AB" w:rsidRDefault="00CF3C98" w:rsidP="005177AB">
            <w:pPr>
              <w:pStyle w:val="Bezatstarpm"/>
              <w:rPr>
                <w:rFonts w:ascii="Times New Roman" w:hAnsi="Times New Roman"/>
                <w:sz w:val="24"/>
                <w:szCs w:val="24"/>
              </w:rPr>
            </w:pPr>
            <w:r>
              <w:rPr>
                <w:rFonts w:ascii="Times New Roman" w:hAnsi="Times New Roman"/>
                <w:sz w:val="24"/>
                <w:szCs w:val="24"/>
              </w:rPr>
              <w:t>4.pants</w:t>
            </w:r>
          </w:p>
        </w:tc>
        <w:tc>
          <w:tcPr>
            <w:tcW w:w="1251" w:type="pct"/>
            <w:gridSpan w:val="3"/>
            <w:tcBorders>
              <w:top w:val="outset" w:sz="6" w:space="0" w:color="414142"/>
              <w:left w:val="outset" w:sz="6" w:space="0" w:color="414142"/>
              <w:bottom w:val="outset" w:sz="6" w:space="0" w:color="414142"/>
              <w:right w:val="outset" w:sz="6" w:space="0" w:color="414142"/>
            </w:tcBorders>
          </w:tcPr>
          <w:p w14:paraId="21F3A1C7" w14:textId="0F6AA0B5" w:rsidR="00CF3C98" w:rsidRPr="00F56770" w:rsidRDefault="00CF3C98" w:rsidP="00F27846">
            <w:pPr>
              <w:pStyle w:val="Bezatstarpm"/>
              <w:rPr>
                <w:rFonts w:ascii="Times New Roman" w:hAnsi="Times New Roman"/>
                <w:sz w:val="24"/>
                <w:szCs w:val="24"/>
              </w:rPr>
            </w:pPr>
            <w:r w:rsidRPr="00F56770">
              <w:rPr>
                <w:rFonts w:ascii="Times New Roman" w:hAnsi="Times New Roman"/>
                <w:sz w:val="24"/>
                <w:szCs w:val="24"/>
              </w:rPr>
              <w:t xml:space="preserve">Nav jāpārņem, norādīti adresāti. </w:t>
            </w:r>
          </w:p>
        </w:tc>
        <w:tc>
          <w:tcPr>
            <w:tcW w:w="1407" w:type="pct"/>
            <w:gridSpan w:val="3"/>
            <w:tcBorders>
              <w:top w:val="outset" w:sz="6" w:space="0" w:color="414142"/>
              <w:left w:val="outset" w:sz="6" w:space="0" w:color="414142"/>
              <w:bottom w:val="outset" w:sz="6" w:space="0" w:color="414142"/>
              <w:right w:val="outset" w:sz="6" w:space="0" w:color="414142"/>
            </w:tcBorders>
          </w:tcPr>
          <w:p w14:paraId="1A922503" w14:textId="15852457" w:rsidR="00CF3C98" w:rsidRPr="00F56770" w:rsidRDefault="00CF3C98" w:rsidP="00F27846">
            <w:pPr>
              <w:pStyle w:val="Bezatstarpm"/>
              <w:rPr>
                <w:rFonts w:ascii="Times New Roman" w:hAnsi="Times New Roman"/>
                <w:sz w:val="24"/>
                <w:szCs w:val="24"/>
              </w:rPr>
            </w:pPr>
            <w:r w:rsidRPr="00F56770">
              <w:rPr>
                <w:rFonts w:ascii="Times New Roman" w:hAnsi="Times New Roman"/>
                <w:sz w:val="24"/>
                <w:szCs w:val="24"/>
              </w:rPr>
              <w:t>Nav attiecināms.</w:t>
            </w:r>
          </w:p>
        </w:tc>
        <w:tc>
          <w:tcPr>
            <w:tcW w:w="1170" w:type="pct"/>
            <w:gridSpan w:val="2"/>
            <w:tcBorders>
              <w:top w:val="outset" w:sz="6" w:space="0" w:color="414142"/>
              <w:left w:val="outset" w:sz="6" w:space="0" w:color="414142"/>
              <w:bottom w:val="outset" w:sz="6" w:space="0" w:color="414142"/>
            </w:tcBorders>
          </w:tcPr>
          <w:p w14:paraId="73A2B622" w14:textId="160FE097" w:rsidR="00CF3C98" w:rsidRPr="00F56770" w:rsidRDefault="00CF3C98" w:rsidP="00F27846">
            <w:pPr>
              <w:pStyle w:val="Bezatstarpm"/>
              <w:rPr>
                <w:rFonts w:ascii="Times New Roman" w:hAnsi="Times New Roman"/>
                <w:sz w:val="24"/>
                <w:szCs w:val="24"/>
              </w:rPr>
            </w:pPr>
            <w:r w:rsidRPr="00F56770">
              <w:rPr>
                <w:rFonts w:ascii="Times New Roman" w:hAnsi="Times New Roman"/>
                <w:sz w:val="24"/>
                <w:szCs w:val="24"/>
              </w:rPr>
              <w:t>Nav attiecināms.</w:t>
            </w:r>
          </w:p>
        </w:tc>
      </w:tr>
      <w:tr w:rsidR="00CF3C98" w:rsidRPr="000D51A1" w14:paraId="2810F952" w14:textId="77777777" w:rsidTr="00F41387">
        <w:tc>
          <w:tcPr>
            <w:tcW w:w="5000" w:type="pct"/>
            <w:gridSpan w:val="9"/>
            <w:tcBorders>
              <w:top w:val="outset" w:sz="6" w:space="0" w:color="414142"/>
              <w:bottom w:val="outset" w:sz="6" w:space="0" w:color="414142"/>
            </w:tcBorders>
            <w:vAlign w:val="center"/>
          </w:tcPr>
          <w:p w14:paraId="740612ED" w14:textId="55C4714E" w:rsidR="00CF3C98" w:rsidRPr="00E541FD" w:rsidRDefault="00CF3C98" w:rsidP="00E541FD">
            <w:pPr>
              <w:pStyle w:val="Bezatstarpm"/>
              <w:jc w:val="center"/>
              <w:rPr>
                <w:rFonts w:ascii="Times New Roman" w:hAnsi="Times New Roman"/>
                <w:b/>
                <w:sz w:val="24"/>
                <w:szCs w:val="24"/>
              </w:rPr>
            </w:pPr>
            <w:r w:rsidRPr="00E541FD">
              <w:rPr>
                <w:rFonts w:ascii="Times New Roman" w:hAnsi="Times New Roman"/>
                <w:b/>
                <w:sz w:val="24"/>
                <w:szCs w:val="24"/>
              </w:rPr>
              <w:t>Komisijas Direktīva 2016/317</w:t>
            </w:r>
          </w:p>
        </w:tc>
      </w:tr>
      <w:tr w:rsidR="00CF3C98" w:rsidRPr="000D51A1" w14:paraId="035A8BDE" w14:textId="77777777" w:rsidTr="00F41387">
        <w:tc>
          <w:tcPr>
            <w:tcW w:w="1172" w:type="pct"/>
            <w:tcBorders>
              <w:top w:val="outset" w:sz="6" w:space="0" w:color="414142"/>
              <w:bottom w:val="outset" w:sz="6" w:space="0" w:color="414142"/>
              <w:right w:val="outset" w:sz="6" w:space="0" w:color="414142"/>
            </w:tcBorders>
          </w:tcPr>
          <w:p w14:paraId="17C747BB" w14:textId="44EB8CB4"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1.pants</w:t>
            </w:r>
          </w:p>
        </w:tc>
        <w:tc>
          <w:tcPr>
            <w:tcW w:w="1172" w:type="pct"/>
            <w:gridSpan w:val="2"/>
            <w:tcBorders>
              <w:top w:val="outset" w:sz="6" w:space="0" w:color="414142"/>
              <w:left w:val="outset" w:sz="6" w:space="0" w:color="414142"/>
              <w:bottom w:val="outset" w:sz="6" w:space="0" w:color="414142"/>
              <w:right w:val="outset" w:sz="6" w:space="0" w:color="414142"/>
            </w:tcBorders>
          </w:tcPr>
          <w:p w14:paraId="53177F50" w14:textId="77777777" w:rsidR="00CF3C98" w:rsidRPr="00D51970" w:rsidRDefault="00CF3C98" w:rsidP="00F27846">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477C0A9C" w14:textId="1B81AA70" w:rsidR="00CF3C98" w:rsidRPr="00E541FD" w:rsidRDefault="00CF3C98" w:rsidP="00F27846">
            <w:pPr>
              <w:pStyle w:val="Bezatstarpm"/>
              <w:rPr>
                <w:rFonts w:ascii="Times New Roman" w:hAnsi="Times New Roman"/>
                <w:color w:val="0070C0"/>
                <w:sz w:val="24"/>
                <w:szCs w:val="24"/>
              </w:rPr>
            </w:pPr>
            <w:r>
              <w:rPr>
                <w:rFonts w:ascii="Times New Roman" w:hAnsi="Times New Roman"/>
                <w:sz w:val="24"/>
                <w:szCs w:val="24"/>
              </w:rPr>
              <w:t>Minētā norma tiks pārņemta ar g</w:t>
            </w:r>
            <w:r w:rsidRPr="00D315F3">
              <w:rPr>
                <w:rFonts w:ascii="Times New Roman" w:hAnsi="Times New Roman"/>
                <w:sz w:val="24"/>
                <w:szCs w:val="24"/>
              </w:rPr>
              <w:t>rozījumi</w:t>
            </w:r>
            <w:r>
              <w:rPr>
                <w:rFonts w:ascii="Times New Roman" w:hAnsi="Times New Roman"/>
                <w:sz w:val="24"/>
                <w:szCs w:val="24"/>
              </w:rPr>
              <w:t>em</w:t>
            </w:r>
            <w:r w:rsidRPr="00D315F3">
              <w:rPr>
                <w:rFonts w:ascii="Times New Roman" w:hAnsi="Times New Roman"/>
                <w:sz w:val="24"/>
                <w:szCs w:val="24"/>
              </w:rPr>
              <w:t xml:space="preserve"> Ministru kabineta 2009.gada 17.februāra noteikumos Nr.152 „Lopbarības augu sēklaudzēšanas un sēklu tirdzniecības noteikumi”</w:t>
            </w:r>
            <w:r>
              <w:rPr>
                <w:rFonts w:ascii="Times New Roman" w:hAnsi="Times New Roman"/>
                <w:sz w:val="24"/>
                <w:szCs w:val="24"/>
              </w:rPr>
              <w:t>.</w:t>
            </w:r>
          </w:p>
        </w:tc>
        <w:tc>
          <w:tcPr>
            <w:tcW w:w="1094" w:type="pct"/>
            <w:tcBorders>
              <w:top w:val="outset" w:sz="6" w:space="0" w:color="414142"/>
              <w:left w:val="outset" w:sz="6" w:space="0" w:color="414142"/>
              <w:bottom w:val="outset" w:sz="6" w:space="0" w:color="414142"/>
            </w:tcBorders>
          </w:tcPr>
          <w:p w14:paraId="7CAFE7BF" w14:textId="77777777" w:rsidR="00CF3C98" w:rsidRPr="00E541FD" w:rsidRDefault="00CF3C98" w:rsidP="00F27846">
            <w:pPr>
              <w:pStyle w:val="Bezatstarpm"/>
              <w:rPr>
                <w:rFonts w:ascii="Times New Roman" w:hAnsi="Times New Roman"/>
                <w:color w:val="0070C0"/>
                <w:sz w:val="24"/>
                <w:szCs w:val="24"/>
              </w:rPr>
            </w:pPr>
          </w:p>
        </w:tc>
      </w:tr>
      <w:tr w:rsidR="00CF3C98" w:rsidRPr="000D51A1" w14:paraId="00CD5BB4" w14:textId="77777777" w:rsidTr="00F41387">
        <w:tc>
          <w:tcPr>
            <w:tcW w:w="1172" w:type="pct"/>
            <w:tcBorders>
              <w:top w:val="outset" w:sz="6" w:space="0" w:color="414142"/>
              <w:bottom w:val="outset" w:sz="6" w:space="0" w:color="414142"/>
              <w:right w:val="outset" w:sz="6" w:space="0" w:color="414142"/>
            </w:tcBorders>
          </w:tcPr>
          <w:p w14:paraId="4E647814" w14:textId="58744462"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2.pants</w:t>
            </w:r>
          </w:p>
        </w:tc>
        <w:tc>
          <w:tcPr>
            <w:tcW w:w="1172" w:type="pct"/>
            <w:gridSpan w:val="2"/>
            <w:tcBorders>
              <w:top w:val="outset" w:sz="6" w:space="0" w:color="414142"/>
              <w:left w:val="outset" w:sz="6" w:space="0" w:color="414142"/>
              <w:bottom w:val="outset" w:sz="6" w:space="0" w:color="414142"/>
              <w:right w:val="outset" w:sz="6" w:space="0" w:color="414142"/>
            </w:tcBorders>
          </w:tcPr>
          <w:p w14:paraId="7F5F6D82" w14:textId="57807CA6" w:rsidR="00CF3C98" w:rsidRPr="00D51970" w:rsidRDefault="00CF3C98" w:rsidP="00F27846">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0AF907B2" w14:textId="2FCFD760" w:rsidR="00CF3C98" w:rsidRPr="00D51970" w:rsidRDefault="00CF3C98" w:rsidP="00C40FD4">
            <w:pPr>
              <w:pStyle w:val="Bezatstarpm"/>
              <w:rPr>
                <w:rFonts w:ascii="Times New Roman" w:hAnsi="Times New Roman"/>
                <w:color w:val="0070C0"/>
                <w:sz w:val="24"/>
                <w:szCs w:val="24"/>
              </w:rPr>
            </w:pPr>
            <w:r w:rsidRPr="00D321A6">
              <w:rPr>
                <w:rFonts w:ascii="Times New Roman" w:hAnsi="Times New Roman"/>
                <w:sz w:val="24"/>
                <w:szCs w:val="24"/>
              </w:rPr>
              <w:t xml:space="preserve">Minētā norma ir pārņemta </w:t>
            </w:r>
            <w:r>
              <w:rPr>
                <w:rFonts w:ascii="Times New Roman" w:hAnsi="Times New Roman"/>
                <w:sz w:val="24"/>
                <w:szCs w:val="24"/>
              </w:rPr>
              <w:t xml:space="preserve">ar </w:t>
            </w:r>
            <w:r w:rsidRPr="00C40FD4">
              <w:rPr>
                <w:rFonts w:ascii="Times New Roman" w:hAnsi="Times New Roman"/>
                <w:sz w:val="24"/>
                <w:szCs w:val="24"/>
              </w:rPr>
              <w:t xml:space="preserve">Ministru kabineta </w:t>
            </w:r>
            <w:r>
              <w:rPr>
                <w:rFonts w:ascii="Times New Roman" w:hAnsi="Times New Roman"/>
                <w:sz w:val="24"/>
                <w:szCs w:val="24"/>
              </w:rPr>
              <w:t>2016.</w:t>
            </w:r>
            <w:r w:rsidR="006B3F61">
              <w:rPr>
                <w:rFonts w:ascii="Times New Roman" w:hAnsi="Times New Roman"/>
                <w:sz w:val="24"/>
                <w:szCs w:val="24"/>
              </w:rPr>
              <w:t> </w:t>
            </w:r>
            <w:r>
              <w:rPr>
                <w:rFonts w:ascii="Times New Roman" w:hAnsi="Times New Roman"/>
                <w:sz w:val="24"/>
                <w:szCs w:val="24"/>
              </w:rPr>
              <w:t xml:space="preserve">gada 14. jūnija </w:t>
            </w:r>
            <w:r w:rsidRPr="00C40FD4">
              <w:rPr>
                <w:rFonts w:ascii="Times New Roman" w:hAnsi="Times New Roman"/>
                <w:sz w:val="24"/>
                <w:szCs w:val="24"/>
              </w:rPr>
              <w:t>noteikumi</w:t>
            </w:r>
            <w:r>
              <w:rPr>
                <w:rFonts w:ascii="Times New Roman" w:hAnsi="Times New Roman"/>
                <w:sz w:val="24"/>
                <w:szCs w:val="24"/>
              </w:rPr>
              <w:t>em</w:t>
            </w:r>
            <w:r>
              <w:t xml:space="preserve"> </w:t>
            </w:r>
            <w:r w:rsidRPr="00C40FD4">
              <w:rPr>
                <w:rFonts w:ascii="Times New Roman" w:hAnsi="Times New Roman"/>
                <w:sz w:val="24"/>
                <w:szCs w:val="24"/>
              </w:rPr>
              <w:t>Nr. 379</w:t>
            </w:r>
            <w:r>
              <w:rPr>
                <w:rFonts w:ascii="Times New Roman" w:hAnsi="Times New Roman"/>
                <w:sz w:val="24"/>
                <w:szCs w:val="24"/>
              </w:rPr>
              <w:t xml:space="preserve"> „</w:t>
            </w:r>
            <w:r w:rsidRPr="00C40FD4">
              <w:rPr>
                <w:rFonts w:ascii="Times New Roman" w:hAnsi="Times New Roman"/>
                <w:sz w:val="24"/>
                <w:szCs w:val="24"/>
              </w:rPr>
              <w:t>Grozījumi Ministru kabineta 2007.gada 13.februāra noteikumos Nr.120 „Labības sēklaudzēšanas un sēklu tirdzniecības noteikumi”</w:t>
            </w:r>
            <w:r>
              <w:rPr>
                <w:rFonts w:ascii="Times New Roman" w:hAnsi="Times New Roman"/>
                <w:sz w:val="24"/>
                <w:szCs w:val="24"/>
              </w:rPr>
              <w:t>”</w:t>
            </w:r>
          </w:p>
        </w:tc>
        <w:tc>
          <w:tcPr>
            <w:tcW w:w="1094" w:type="pct"/>
            <w:tcBorders>
              <w:top w:val="outset" w:sz="6" w:space="0" w:color="414142"/>
              <w:left w:val="outset" w:sz="6" w:space="0" w:color="414142"/>
              <w:bottom w:val="outset" w:sz="6" w:space="0" w:color="414142"/>
            </w:tcBorders>
          </w:tcPr>
          <w:p w14:paraId="0EA8E7B2" w14:textId="275F4340" w:rsidR="00CF3C98" w:rsidRPr="00E541FD"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Pārņemtā norma neparedz stingrākas prasības.</w:t>
            </w:r>
          </w:p>
        </w:tc>
      </w:tr>
      <w:tr w:rsidR="00CF3C98" w:rsidRPr="000D51A1" w14:paraId="2F6ED711" w14:textId="77777777" w:rsidTr="00F41387">
        <w:tc>
          <w:tcPr>
            <w:tcW w:w="1172" w:type="pct"/>
            <w:tcBorders>
              <w:top w:val="outset" w:sz="6" w:space="0" w:color="414142"/>
              <w:bottom w:val="outset" w:sz="6" w:space="0" w:color="414142"/>
              <w:right w:val="outset" w:sz="6" w:space="0" w:color="414142"/>
            </w:tcBorders>
          </w:tcPr>
          <w:p w14:paraId="0BCB3BCD" w14:textId="0CA3C89E"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3.pants</w:t>
            </w:r>
          </w:p>
        </w:tc>
        <w:tc>
          <w:tcPr>
            <w:tcW w:w="1172" w:type="pct"/>
            <w:gridSpan w:val="2"/>
            <w:tcBorders>
              <w:top w:val="outset" w:sz="6" w:space="0" w:color="414142"/>
              <w:left w:val="outset" w:sz="6" w:space="0" w:color="414142"/>
              <w:bottom w:val="outset" w:sz="6" w:space="0" w:color="414142"/>
              <w:right w:val="outset" w:sz="6" w:space="0" w:color="414142"/>
            </w:tcBorders>
          </w:tcPr>
          <w:p w14:paraId="0EC1CDEA" w14:textId="77777777" w:rsidR="00CF3C98" w:rsidRPr="00D51970" w:rsidRDefault="00CF3C98" w:rsidP="00F27846">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3C054474" w14:textId="02540B20" w:rsidR="00CF3C98" w:rsidRPr="00D51970" w:rsidRDefault="00CF3C98"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2012.gada 14.augusta noteikumos Nr.554 „Biešu sēklaudzēšanas un sēklu tirdzniecības noteikumi”.</w:t>
            </w:r>
          </w:p>
        </w:tc>
        <w:tc>
          <w:tcPr>
            <w:tcW w:w="1094" w:type="pct"/>
            <w:tcBorders>
              <w:top w:val="outset" w:sz="6" w:space="0" w:color="414142"/>
              <w:left w:val="outset" w:sz="6" w:space="0" w:color="414142"/>
              <w:bottom w:val="outset" w:sz="6" w:space="0" w:color="414142"/>
            </w:tcBorders>
          </w:tcPr>
          <w:p w14:paraId="311FE3B1" w14:textId="77777777" w:rsidR="00CF3C98" w:rsidRPr="00E541FD" w:rsidRDefault="00CF3C98" w:rsidP="00F27846">
            <w:pPr>
              <w:pStyle w:val="Bezatstarpm"/>
              <w:rPr>
                <w:rFonts w:ascii="Times New Roman" w:hAnsi="Times New Roman"/>
                <w:color w:val="0070C0"/>
                <w:sz w:val="24"/>
                <w:szCs w:val="24"/>
              </w:rPr>
            </w:pPr>
          </w:p>
        </w:tc>
      </w:tr>
      <w:tr w:rsidR="00CF3C98" w:rsidRPr="000D51A1" w14:paraId="20AAF4EE" w14:textId="77777777" w:rsidTr="00F41387">
        <w:tc>
          <w:tcPr>
            <w:tcW w:w="1172" w:type="pct"/>
            <w:tcBorders>
              <w:top w:val="outset" w:sz="6" w:space="0" w:color="414142"/>
              <w:bottom w:val="outset" w:sz="6" w:space="0" w:color="414142"/>
              <w:right w:val="outset" w:sz="6" w:space="0" w:color="414142"/>
            </w:tcBorders>
          </w:tcPr>
          <w:p w14:paraId="43094E6D" w14:textId="6D3B872A"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4.pants</w:t>
            </w:r>
          </w:p>
        </w:tc>
        <w:tc>
          <w:tcPr>
            <w:tcW w:w="1172" w:type="pct"/>
            <w:gridSpan w:val="2"/>
            <w:tcBorders>
              <w:top w:val="outset" w:sz="6" w:space="0" w:color="414142"/>
              <w:left w:val="outset" w:sz="6" w:space="0" w:color="414142"/>
              <w:bottom w:val="outset" w:sz="6" w:space="0" w:color="414142"/>
              <w:right w:val="outset" w:sz="6" w:space="0" w:color="414142"/>
            </w:tcBorders>
          </w:tcPr>
          <w:p w14:paraId="57128A9B" w14:textId="77777777" w:rsidR="00CF3C98" w:rsidRPr="00D51970" w:rsidRDefault="00CF3C98" w:rsidP="00F27846">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7D5C426F" w14:textId="1FBD4D79" w:rsidR="00CF3C98" w:rsidRPr="00D51970" w:rsidRDefault="00CF3C98" w:rsidP="00F27846">
            <w:pPr>
              <w:pStyle w:val="Bezatstarpm"/>
              <w:rPr>
                <w:rFonts w:ascii="Times New Roman" w:hAnsi="Times New Roman"/>
                <w:color w:val="0070C0"/>
                <w:sz w:val="24"/>
                <w:szCs w:val="24"/>
              </w:rPr>
            </w:pPr>
            <w:r w:rsidRPr="00E825CB">
              <w:rPr>
                <w:rFonts w:ascii="Times New Roman" w:hAnsi="Times New Roman"/>
                <w:sz w:val="24"/>
                <w:szCs w:val="24"/>
              </w:rPr>
              <w:t xml:space="preserve">Minētā norma tiks pārņemta ar grozījumiem Ministru kabineta </w:t>
            </w:r>
            <w:r w:rsidRPr="00640D0F">
              <w:rPr>
                <w:rFonts w:ascii="Times New Roman" w:hAnsi="Times New Roman"/>
                <w:sz w:val="24"/>
                <w:szCs w:val="24"/>
              </w:rPr>
              <w:t>2010.gada 29.jūnija noteikumos Nr.592 „Dārzeņu sēklaudzēšanas un sēklu tirdzniecības noteikumi.</w:t>
            </w:r>
          </w:p>
        </w:tc>
        <w:tc>
          <w:tcPr>
            <w:tcW w:w="1094" w:type="pct"/>
            <w:tcBorders>
              <w:top w:val="outset" w:sz="6" w:space="0" w:color="414142"/>
              <w:left w:val="outset" w:sz="6" w:space="0" w:color="414142"/>
              <w:bottom w:val="outset" w:sz="6" w:space="0" w:color="414142"/>
            </w:tcBorders>
          </w:tcPr>
          <w:p w14:paraId="576D8C44" w14:textId="77777777" w:rsidR="00CF3C98" w:rsidRPr="00E541FD" w:rsidRDefault="00CF3C98" w:rsidP="00F27846">
            <w:pPr>
              <w:pStyle w:val="Bezatstarpm"/>
              <w:rPr>
                <w:rFonts w:ascii="Times New Roman" w:hAnsi="Times New Roman"/>
                <w:color w:val="0070C0"/>
                <w:sz w:val="24"/>
                <w:szCs w:val="24"/>
              </w:rPr>
            </w:pPr>
          </w:p>
        </w:tc>
      </w:tr>
      <w:tr w:rsidR="00CF3C98" w:rsidRPr="000D51A1" w14:paraId="696C75E0" w14:textId="77777777" w:rsidTr="00F41387">
        <w:tc>
          <w:tcPr>
            <w:tcW w:w="1172" w:type="pct"/>
            <w:tcBorders>
              <w:top w:val="outset" w:sz="6" w:space="0" w:color="414142"/>
              <w:bottom w:val="outset" w:sz="6" w:space="0" w:color="414142"/>
              <w:right w:val="outset" w:sz="6" w:space="0" w:color="414142"/>
            </w:tcBorders>
          </w:tcPr>
          <w:p w14:paraId="76B44DFE" w14:textId="3C51E510"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5.pants</w:t>
            </w:r>
          </w:p>
        </w:tc>
        <w:tc>
          <w:tcPr>
            <w:tcW w:w="1172" w:type="pct"/>
            <w:gridSpan w:val="2"/>
            <w:tcBorders>
              <w:top w:val="outset" w:sz="6" w:space="0" w:color="414142"/>
              <w:left w:val="outset" w:sz="6" w:space="0" w:color="414142"/>
              <w:bottom w:val="outset" w:sz="6" w:space="0" w:color="414142"/>
              <w:right w:val="outset" w:sz="6" w:space="0" w:color="414142"/>
            </w:tcBorders>
          </w:tcPr>
          <w:p w14:paraId="7E20FA69" w14:textId="77777777" w:rsidR="00CF3C98" w:rsidRPr="00D51970" w:rsidRDefault="00CF3C98" w:rsidP="00F27846">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52339923" w14:textId="2CCD62F1" w:rsidR="00CF3C98" w:rsidRPr="00D51970" w:rsidRDefault="00CF3C98" w:rsidP="00F27846">
            <w:pPr>
              <w:pStyle w:val="Bezatstarpm"/>
              <w:rPr>
                <w:rFonts w:ascii="Times New Roman" w:hAnsi="Times New Roman"/>
                <w:color w:val="0070C0"/>
                <w:sz w:val="24"/>
                <w:szCs w:val="24"/>
              </w:rPr>
            </w:pPr>
            <w:r w:rsidRPr="00E825CB">
              <w:rPr>
                <w:rFonts w:ascii="Times New Roman" w:hAnsi="Times New Roman"/>
                <w:sz w:val="24"/>
                <w:szCs w:val="24"/>
              </w:rPr>
              <w:t>Minētā norma tiks pārņemta ar g</w:t>
            </w:r>
            <w:r w:rsidRPr="00396F7B">
              <w:rPr>
                <w:rFonts w:ascii="Times New Roman" w:hAnsi="Times New Roman"/>
                <w:sz w:val="24"/>
                <w:szCs w:val="24"/>
              </w:rPr>
              <w:t xml:space="preserve">rozījumiem Ministru kabineta </w:t>
            </w:r>
            <w:r w:rsidRPr="00640D0F">
              <w:rPr>
                <w:rFonts w:ascii="Times New Roman" w:hAnsi="Times New Roman"/>
                <w:sz w:val="24"/>
                <w:szCs w:val="24"/>
              </w:rPr>
              <w:t>2016.gada 5.janvāra noteikumos Nr.12 „Kartupeļu  sēklaudzēšanas un sēklas kartupeļu tirdzniecības noteikumi”.</w:t>
            </w:r>
          </w:p>
        </w:tc>
        <w:tc>
          <w:tcPr>
            <w:tcW w:w="1094" w:type="pct"/>
            <w:tcBorders>
              <w:top w:val="outset" w:sz="6" w:space="0" w:color="414142"/>
              <w:left w:val="outset" w:sz="6" w:space="0" w:color="414142"/>
              <w:bottom w:val="outset" w:sz="6" w:space="0" w:color="414142"/>
            </w:tcBorders>
          </w:tcPr>
          <w:p w14:paraId="2086AB75" w14:textId="77777777" w:rsidR="00CF3C98" w:rsidRPr="00E541FD" w:rsidRDefault="00CF3C98" w:rsidP="00F27846">
            <w:pPr>
              <w:pStyle w:val="Bezatstarpm"/>
              <w:rPr>
                <w:rFonts w:ascii="Times New Roman" w:hAnsi="Times New Roman"/>
                <w:color w:val="0070C0"/>
                <w:sz w:val="24"/>
                <w:szCs w:val="24"/>
              </w:rPr>
            </w:pPr>
          </w:p>
        </w:tc>
      </w:tr>
      <w:tr w:rsidR="00CF3C98" w:rsidRPr="000D51A1" w14:paraId="4926A132" w14:textId="77777777" w:rsidTr="00F41387">
        <w:tc>
          <w:tcPr>
            <w:tcW w:w="1172" w:type="pct"/>
            <w:tcBorders>
              <w:top w:val="outset" w:sz="6" w:space="0" w:color="414142"/>
              <w:bottom w:val="outset" w:sz="6" w:space="0" w:color="414142"/>
              <w:right w:val="outset" w:sz="6" w:space="0" w:color="414142"/>
            </w:tcBorders>
          </w:tcPr>
          <w:p w14:paraId="670DA5CC" w14:textId="0D7D1FE8" w:rsidR="00CF3C98" w:rsidRPr="00C77F59" w:rsidRDefault="00CF3C98" w:rsidP="00F27846">
            <w:pPr>
              <w:pStyle w:val="Bezatstarpm"/>
              <w:rPr>
                <w:rFonts w:ascii="Times New Roman" w:hAnsi="Times New Roman"/>
                <w:color w:val="0070C0"/>
                <w:sz w:val="24"/>
                <w:szCs w:val="24"/>
              </w:rPr>
            </w:pPr>
            <w:r w:rsidRPr="00C77F59">
              <w:rPr>
                <w:rFonts w:ascii="Times New Roman" w:hAnsi="Times New Roman"/>
                <w:sz w:val="24"/>
                <w:szCs w:val="24"/>
              </w:rPr>
              <w:t xml:space="preserve">6.panta 1.punkta </w:t>
            </w:r>
            <w:r>
              <w:rPr>
                <w:rFonts w:ascii="Times New Roman" w:hAnsi="Times New Roman"/>
                <w:sz w:val="24"/>
                <w:szCs w:val="24"/>
              </w:rPr>
              <w:t>“</w:t>
            </w:r>
            <w:r w:rsidRPr="00C77F59">
              <w:rPr>
                <w:rFonts w:ascii="Times New Roman" w:hAnsi="Times New Roman"/>
                <w:sz w:val="24"/>
                <w:szCs w:val="24"/>
              </w:rPr>
              <w:t>a</w:t>
            </w:r>
            <w:r>
              <w:rPr>
                <w:rFonts w:ascii="Times New Roman" w:hAnsi="Times New Roman"/>
                <w:sz w:val="24"/>
                <w:szCs w:val="24"/>
              </w:rPr>
              <w:t>”</w:t>
            </w:r>
            <w:r w:rsidRPr="00C77F59">
              <w:rPr>
                <w:rFonts w:ascii="Times New Roman" w:hAnsi="Times New Roman"/>
                <w:sz w:val="24"/>
                <w:szCs w:val="24"/>
              </w:rPr>
              <w:t xml:space="preserve"> </w:t>
            </w:r>
            <w:r w:rsidRPr="00C77F59">
              <w:rPr>
                <w:rFonts w:ascii="Times New Roman" w:hAnsi="Times New Roman"/>
                <w:sz w:val="24"/>
                <w:szCs w:val="24"/>
              </w:rPr>
              <w:lastRenderedPageBreak/>
              <w:t>apakšpunkts</w:t>
            </w:r>
          </w:p>
        </w:tc>
        <w:tc>
          <w:tcPr>
            <w:tcW w:w="1172" w:type="pct"/>
            <w:gridSpan w:val="2"/>
            <w:tcBorders>
              <w:top w:val="outset" w:sz="6" w:space="0" w:color="414142"/>
              <w:left w:val="outset" w:sz="6" w:space="0" w:color="414142"/>
              <w:bottom w:val="outset" w:sz="6" w:space="0" w:color="414142"/>
              <w:right w:val="outset" w:sz="6" w:space="0" w:color="414142"/>
            </w:tcBorders>
          </w:tcPr>
          <w:p w14:paraId="0EC4840F" w14:textId="6797B6D4" w:rsidR="00CF3C98" w:rsidRPr="0088122A" w:rsidRDefault="0088122A" w:rsidP="00F27846">
            <w:pPr>
              <w:pStyle w:val="Bezatstarpm"/>
              <w:rPr>
                <w:rFonts w:ascii="Times New Roman" w:eastAsia="Times New Roman" w:hAnsi="Times New Roman"/>
                <w:sz w:val="24"/>
                <w:szCs w:val="24"/>
                <w:lang w:eastAsia="lv-LV"/>
              </w:rPr>
            </w:pPr>
            <w:r w:rsidRPr="0088122A">
              <w:rPr>
                <w:rFonts w:ascii="Times New Roman" w:hAnsi="Times New Roman"/>
                <w:sz w:val="24"/>
                <w:szCs w:val="24"/>
              </w:rPr>
              <w:lastRenderedPageBreak/>
              <w:t>1.59</w:t>
            </w:r>
            <w:r w:rsidR="00CF3C98" w:rsidRPr="0088122A">
              <w:rPr>
                <w:rFonts w:ascii="Times New Roman" w:hAnsi="Times New Roman"/>
                <w:sz w:val="24"/>
                <w:szCs w:val="24"/>
              </w:rPr>
              <w:t>.apakšpunkts</w:t>
            </w:r>
            <w:r w:rsidR="00CF3C98" w:rsidRPr="0088122A" w:rsidDel="00931ECA">
              <w:rPr>
                <w:rFonts w:ascii="Times New Roman" w:eastAsia="Times New Roman" w:hAnsi="Times New Roman"/>
                <w:sz w:val="24"/>
                <w:szCs w:val="24"/>
                <w:lang w:eastAsia="lv-LV"/>
              </w:rPr>
              <w:t xml:space="preserve"> </w:t>
            </w:r>
          </w:p>
          <w:p w14:paraId="119E7959" w14:textId="1F1377CF" w:rsidR="007169B0" w:rsidRPr="0088122A" w:rsidRDefault="007169B0" w:rsidP="0088122A">
            <w:pPr>
              <w:pStyle w:val="Bezatstarpm"/>
              <w:rPr>
                <w:rFonts w:ascii="Times New Roman" w:hAnsi="Times New Roman"/>
                <w:color w:val="0070C0"/>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07A216F0" w14:textId="5282F613" w:rsidR="00CF3C98" w:rsidRPr="00C77F59" w:rsidRDefault="00CF3C98" w:rsidP="00F27846">
            <w:pPr>
              <w:pStyle w:val="Bezatstarpm"/>
              <w:rPr>
                <w:rFonts w:ascii="Times New Roman" w:hAnsi="Times New Roman"/>
                <w:color w:val="0070C0"/>
                <w:sz w:val="24"/>
                <w:szCs w:val="24"/>
              </w:rPr>
            </w:pPr>
            <w:r w:rsidRPr="00C77F59">
              <w:rPr>
                <w:rFonts w:ascii="Times New Roman" w:hAnsi="Times New Roman"/>
                <w:sz w:val="24"/>
                <w:szCs w:val="24"/>
              </w:rPr>
              <w:lastRenderedPageBreak/>
              <w:t xml:space="preserve">Minētā norma ir pārņemta </w:t>
            </w:r>
            <w:r w:rsidRPr="00C77F59">
              <w:rPr>
                <w:rFonts w:ascii="Times New Roman" w:hAnsi="Times New Roman"/>
                <w:sz w:val="24"/>
                <w:szCs w:val="24"/>
              </w:rPr>
              <w:lastRenderedPageBreak/>
              <w:t>pilnībā.</w:t>
            </w:r>
          </w:p>
        </w:tc>
        <w:tc>
          <w:tcPr>
            <w:tcW w:w="1094" w:type="pct"/>
            <w:tcBorders>
              <w:top w:val="outset" w:sz="6" w:space="0" w:color="414142"/>
              <w:left w:val="outset" w:sz="6" w:space="0" w:color="414142"/>
              <w:bottom w:val="outset" w:sz="6" w:space="0" w:color="414142"/>
            </w:tcBorders>
          </w:tcPr>
          <w:p w14:paraId="7056B33A" w14:textId="246F55E9" w:rsidR="00CF3C98" w:rsidRPr="00C77F59" w:rsidRDefault="00CF3C98" w:rsidP="00F27846">
            <w:pPr>
              <w:pStyle w:val="Bezatstarpm"/>
              <w:rPr>
                <w:rFonts w:ascii="Times New Roman" w:hAnsi="Times New Roman"/>
                <w:color w:val="0070C0"/>
                <w:sz w:val="24"/>
                <w:szCs w:val="24"/>
              </w:rPr>
            </w:pPr>
            <w:r w:rsidRPr="00C77F59">
              <w:rPr>
                <w:rFonts w:ascii="Times New Roman" w:hAnsi="Times New Roman"/>
                <w:sz w:val="24"/>
                <w:szCs w:val="24"/>
              </w:rPr>
              <w:lastRenderedPageBreak/>
              <w:t xml:space="preserve">Pārņemtā norma </w:t>
            </w:r>
            <w:r w:rsidRPr="00C77F59">
              <w:rPr>
                <w:rFonts w:ascii="Times New Roman" w:hAnsi="Times New Roman"/>
                <w:sz w:val="24"/>
                <w:szCs w:val="24"/>
              </w:rPr>
              <w:lastRenderedPageBreak/>
              <w:t>neparedz stingrākas prasības.</w:t>
            </w:r>
          </w:p>
        </w:tc>
      </w:tr>
      <w:tr w:rsidR="00CF3C98" w:rsidRPr="000D51A1" w14:paraId="6E5D5465" w14:textId="77777777" w:rsidTr="00F41387">
        <w:tc>
          <w:tcPr>
            <w:tcW w:w="1172" w:type="pct"/>
            <w:tcBorders>
              <w:top w:val="outset" w:sz="6" w:space="0" w:color="414142"/>
              <w:bottom w:val="outset" w:sz="6" w:space="0" w:color="414142"/>
              <w:right w:val="outset" w:sz="6" w:space="0" w:color="414142"/>
            </w:tcBorders>
          </w:tcPr>
          <w:p w14:paraId="4DAAB7D0" w14:textId="214BFDF7"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lastRenderedPageBreak/>
              <w:t xml:space="preserve">6.panta 1.punkta </w:t>
            </w:r>
            <w:r>
              <w:rPr>
                <w:rFonts w:ascii="Times New Roman" w:hAnsi="Times New Roman"/>
                <w:sz w:val="24"/>
                <w:szCs w:val="24"/>
              </w:rPr>
              <w:t>“</w:t>
            </w:r>
            <w:r w:rsidRPr="00C77F59">
              <w:rPr>
                <w:rFonts w:ascii="Times New Roman" w:hAnsi="Times New Roman"/>
                <w:sz w:val="24"/>
                <w:szCs w:val="24"/>
              </w:rPr>
              <w:t>b</w:t>
            </w:r>
            <w:r>
              <w:rPr>
                <w:rFonts w:ascii="Times New Roman" w:hAnsi="Times New Roman"/>
                <w:sz w:val="24"/>
                <w:szCs w:val="24"/>
              </w:rPr>
              <w:t>”</w:t>
            </w:r>
            <w:r w:rsidRPr="00C77F59">
              <w:rPr>
                <w:rFonts w:ascii="Times New Roman" w:hAnsi="Times New Roman"/>
                <w:sz w:val="24"/>
                <w:szCs w:val="24"/>
              </w:rPr>
              <w:t xml:space="preserve"> apakšpunkts</w:t>
            </w:r>
          </w:p>
        </w:tc>
        <w:tc>
          <w:tcPr>
            <w:tcW w:w="1172" w:type="pct"/>
            <w:gridSpan w:val="2"/>
            <w:tcBorders>
              <w:top w:val="outset" w:sz="6" w:space="0" w:color="414142"/>
              <w:left w:val="outset" w:sz="6" w:space="0" w:color="414142"/>
              <w:bottom w:val="outset" w:sz="6" w:space="0" w:color="414142"/>
              <w:right w:val="outset" w:sz="6" w:space="0" w:color="414142"/>
            </w:tcBorders>
          </w:tcPr>
          <w:p w14:paraId="2D9D6AAE" w14:textId="63E33DC1" w:rsidR="00CF3C98" w:rsidRPr="0088122A" w:rsidRDefault="0088122A" w:rsidP="00931ECA">
            <w:pPr>
              <w:pStyle w:val="Bezatstarpm"/>
              <w:rPr>
                <w:rFonts w:ascii="Times New Roman" w:eastAsia="Times New Roman" w:hAnsi="Times New Roman"/>
                <w:sz w:val="24"/>
                <w:szCs w:val="24"/>
                <w:lang w:eastAsia="lv-LV"/>
              </w:rPr>
            </w:pPr>
            <w:r w:rsidRPr="0088122A">
              <w:rPr>
                <w:rFonts w:ascii="Times New Roman" w:eastAsia="Times New Roman" w:hAnsi="Times New Roman"/>
                <w:sz w:val="24"/>
                <w:szCs w:val="24"/>
                <w:lang w:eastAsia="lv-LV"/>
              </w:rPr>
              <w:t>1.60</w:t>
            </w:r>
            <w:r w:rsidR="00CF3C98" w:rsidRPr="0088122A">
              <w:rPr>
                <w:rFonts w:ascii="Times New Roman" w:eastAsia="Times New Roman" w:hAnsi="Times New Roman"/>
                <w:sz w:val="24"/>
                <w:szCs w:val="24"/>
                <w:lang w:eastAsia="lv-LV"/>
              </w:rPr>
              <w:t>.</w:t>
            </w:r>
            <w:r w:rsidR="00CF3C98" w:rsidRPr="0088122A">
              <w:rPr>
                <w:rFonts w:ascii="Times New Roman" w:hAnsi="Times New Roman"/>
                <w:sz w:val="24"/>
                <w:szCs w:val="24"/>
              </w:rPr>
              <w:t>apakšpunkts</w:t>
            </w:r>
            <w:r w:rsidR="00CF3C98" w:rsidRPr="0088122A" w:rsidDel="00931ECA">
              <w:rPr>
                <w:rFonts w:ascii="Times New Roman" w:eastAsia="Times New Roman" w:hAnsi="Times New Roman"/>
                <w:sz w:val="24"/>
                <w:szCs w:val="24"/>
                <w:lang w:eastAsia="lv-LV"/>
              </w:rPr>
              <w:t xml:space="preserve"> </w:t>
            </w:r>
          </w:p>
          <w:p w14:paraId="295A7FF4" w14:textId="48E8123F" w:rsidR="007169B0" w:rsidRPr="0088122A" w:rsidRDefault="007169B0" w:rsidP="0088122A">
            <w:pPr>
              <w:pStyle w:val="Bezatstarpm"/>
              <w:rPr>
                <w:rFonts w:ascii="Times New Roman" w:hAnsi="Times New Roman"/>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0FEB81DE" w14:textId="71CBBF9E"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t>Minētā norma ir pārņemta pilnībā.</w:t>
            </w:r>
          </w:p>
        </w:tc>
        <w:tc>
          <w:tcPr>
            <w:tcW w:w="1094" w:type="pct"/>
            <w:tcBorders>
              <w:top w:val="outset" w:sz="6" w:space="0" w:color="414142"/>
              <w:left w:val="outset" w:sz="6" w:space="0" w:color="414142"/>
              <w:bottom w:val="outset" w:sz="6" w:space="0" w:color="414142"/>
            </w:tcBorders>
          </w:tcPr>
          <w:p w14:paraId="58E1ED66" w14:textId="3082F45B"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t>Pārņemtā norma neparedz stingrākas prasības.</w:t>
            </w:r>
          </w:p>
        </w:tc>
      </w:tr>
      <w:tr w:rsidR="00CF3C98" w:rsidRPr="000D51A1" w14:paraId="1972AD7F" w14:textId="77777777" w:rsidTr="00F41387">
        <w:tc>
          <w:tcPr>
            <w:tcW w:w="1172" w:type="pct"/>
            <w:tcBorders>
              <w:top w:val="outset" w:sz="6" w:space="0" w:color="414142"/>
              <w:bottom w:val="outset" w:sz="6" w:space="0" w:color="414142"/>
              <w:right w:val="outset" w:sz="6" w:space="0" w:color="414142"/>
            </w:tcBorders>
          </w:tcPr>
          <w:p w14:paraId="0DC3EAE3" w14:textId="63EE074E"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t xml:space="preserve">6.panta 2.punkta </w:t>
            </w:r>
            <w:r>
              <w:rPr>
                <w:rFonts w:ascii="Times New Roman" w:hAnsi="Times New Roman"/>
                <w:sz w:val="24"/>
                <w:szCs w:val="24"/>
              </w:rPr>
              <w:t>“a”</w:t>
            </w:r>
            <w:r w:rsidRPr="00C77F59">
              <w:rPr>
                <w:rFonts w:ascii="Times New Roman" w:hAnsi="Times New Roman"/>
                <w:sz w:val="24"/>
                <w:szCs w:val="24"/>
              </w:rPr>
              <w:t xml:space="preserve"> apakšpunkts</w:t>
            </w:r>
          </w:p>
        </w:tc>
        <w:tc>
          <w:tcPr>
            <w:tcW w:w="1172" w:type="pct"/>
            <w:gridSpan w:val="2"/>
            <w:tcBorders>
              <w:top w:val="outset" w:sz="6" w:space="0" w:color="414142"/>
              <w:left w:val="outset" w:sz="6" w:space="0" w:color="414142"/>
              <w:bottom w:val="outset" w:sz="6" w:space="0" w:color="414142"/>
              <w:right w:val="outset" w:sz="6" w:space="0" w:color="414142"/>
            </w:tcBorders>
          </w:tcPr>
          <w:p w14:paraId="737BB1F1" w14:textId="24B55790" w:rsidR="00CF3C98" w:rsidRPr="0088122A" w:rsidRDefault="0088122A" w:rsidP="00C77F59">
            <w:pPr>
              <w:pStyle w:val="Bezatstarpm"/>
              <w:rPr>
                <w:rFonts w:ascii="Times New Roman" w:eastAsia="Times New Roman" w:hAnsi="Times New Roman"/>
                <w:sz w:val="24"/>
                <w:szCs w:val="24"/>
                <w:lang w:eastAsia="lv-LV"/>
              </w:rPr>
            </w:pPr>
            <w:r w:rsidRPr="0088122A">
              <w:rPr>
                <w:rFonts w:ascii="Times New Roman" w:hAnsi="Times New Roman"/>
                <w:sz w:val="24"/>
                <w:szCs w:val="24"/>
              </w:rPr>
              <w:t>1.61</w:t>
            </w:r>
            <w:r w:rsidR="00CF3C98" w:rsidRPr="0088122A">
              <w:rPr>
                <w:rFonts w:ascii="Times New Roman" w:hAnsi="Times New Roman"/>
                <w:sz w:val="24"/>
                <w:szCs w:val="24"/>
              </w:rPr>
              <w:t>.apakšpunkts</w:t>
            </w:r>
            <w:r w:rsidR="00CF3C98" w:rsidRPr="0088122A" w:rsidDel="00931ECA">
              <w:rPr>
                <w:rFonts w:ascii="Times New Roman" w:eastAsia="Times New Roman" w:hAnsi="Times New Roman"/>
                <w:sz w:val="24"/>
                <w:szCs w:val="24"/>
                <w:lang w:eastAsia="lv-LV"/>
              </w:rPr>
              <w:t xml:space="preserve"> </w:t>
            </w:r>
          </w:p>
          <w:p w14:paraId="3016BCF0" w14:textId="3D5B2F6A" w:rsidR="007169B0" w:rsidRPr="0088122A" w:rsidRDefault="007169B0" w:rsidP="0088122A">
            <w:pPr>
              <w:pStyle w:val="Bezatstarpm"/>
              <w:rPr>
                <w:rFonts w:ascii="Times New Roman" w:hAnsi="Times New Roman"/>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735B1F0C" w14:textId="2A62C547"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t>Minētā norma ir pārņemta pilnībā.</w:t>
            </w:r>
          </w:p>
        </w:tc>
        <w:tc>
          <w:tcPr>
            <w:tcW w:w="1094" w:type="pct"/>
            <w:tcBorders>
              <w:top w:val="outset" w:sz="6" w:space="0" w:color="414142"/>
              <w:left w:val="outset" w:sz="6" w:space="0" w:color="414142"/>
              <w:bottom w:val="outset" w:sz="6" w:space="0" w:color="414142"/>
            </w:tcBorders>
          </w:tcPr>
          <w:p w14:paraId="09C303BA" w14:textId="2A36F250" w:rsidR="00CF3C98" w:rsidRPr="00C77F59" w:rsidRDefault="00CF3C98" w:rsidP="00F27846">
            <w:pPr>
              <w:pStyle w:val="Bezatstarpm"/>
              <w:rPr>
                <w:rFonts w:ascii="Times New Roman" w:hAnsi="Times New Roman"/>
                <w:sz w:val="24"/>
                <w:szCs w:val="24"/>
              </w:rPr>
            </w:pPr>
            <w:r w:rsidRPr="00C77F59">
              <w:rPr>
                <w:rFonts w:ascii="Times New Roman" w:hAnsi="Times New Roman"/>
                <w:sz w:val="24"/>
                <w:szCs w:val="24"/>
              </w:rPr>
              <w:t>Pārņemtā norma neparedz stingrākas prasības.</w:t>
            </w:r>
          </w:p>
        </w:tc>
      </w:tr>
      <w:tr w:rsidR="00CF3C98" w:rsidRPr="000D51A1" w14:paraId="019D67F4" w14:textId="77777777" w:rsidTr="00F41387">
        <w:tc>
          <w:tcPr>
            <w:tcW w:w="1172" w:type="pct"/>
            <w:tcBorders>
              <w:top w:val="outset" w:sz="6" w:space="0" w:color="414142"/>
              <w:bottom w:val="outset" w:sz="6" w:space="0" w:color="414142"/>
              <w:right w:val="outset" w:sz="6" w:space="0" w:color="414142"/>
            </w:tcBorders>
          </w:tcPr>
          <w:p w14:paraId="5A3A5A9E" w14:textId="3D9B2729" w:rsidR="00CF3C98" w:rsidRDefault="00CF3C98" w:rsidP="00F27846">
            <w:pPr>
              <w:pStyle w:val="Bezatstarpm"/>
              <w:rPr>
                <w:rFonts w:ascii="Times New Roman" w:hAnsi="Times New Roman"/>
                <w:sz w:val="24"/>
                <w:szCs w:val="24"/>
              </w:rPr>
            </w:pPr>
            <w:r w:rsidRPr="00C77F59">
              <w:rPr>
                <w:rFonts w:ascii="Times New Roman" w:hAnsi="Times New Roman"/>
                <w:sz w:val="24"/>
                <w:szCs w:val="24"/>
              </w:rPr>
              <w:t xml:space="preserve">6.panta 2.punkta </w:t>
            </w:r>
            <w:r>
              <w:rPr>
                <w:rFonts w:ascii="Times New Roman" w:hAnsi="Times New Roman"/>
                <w:sz w:val="24"/>
                <w:szCs w:val="24"/>
              </w:rPr>
              <w:t>“</w:t>
            </w:r>
            <w:r w:rsidRPr="00C77F59">
              <w:rPr>
                <w:rFonts w:ascii="Times New Roman" w:hAnsi="Times New Roman"/>
                <w:sz w:val="24"/>
                <w:szCs w:val="24"/>
              </w:rPr>
              <w:t>b</w:t>
            </w:r>
            <w:r>
              <w:rPr>
                <w:rFonts w:ascii="Times New Roman" w:hAnsi="Times New Roman"/>
                <w:sz w:val="24"/>
                <w:szCs w:val="24"/>
              </w:rPr>
              <w:t>”</w:t>
            </w:r>
            <w:r w:rsidRPr="00C77F59">
              <w:rPr>
                <w:rFonts w:ascii="Times New Roman" w:hAnsi="Times New Roman"/>
                <w:sz w:val="24"/>
                <w:szCs w:val="24"/>
              </w:rPr>
              <w:t xml:space="preserve"> apakšpunkts</w:t>
            </w:r>
          </w:p>
        </w:tc>
        <w:tc>
          <w:tcPr>
            <w:tcW w:w="1172" w:type="pct"/>
            <w:gridSpan w:val="2"/>
            <w:tcBorders>
              <w:top w:val="outset" w:sz="6" w:space="0" w:color="414142"/>
              <w:left w:val="outset" w:sz="6" w:space="0" w:color="414142"/>
              <w:bottom w:val="outset" w:sz="6" w:space="0" w:color="414142"/>
              <w:right w:val="outset" w:sz="6" w:space="0" w:color="414142"/>
            </w:tcBorders>
          </w:tcPr>
          <w:p w14:paraId="5A4BFE9A" w14:textId="7C3D0071" w:rsidR="00CF3C98" w:rsidRPr="0088122A" w:rsidRDefault="0088122A" w:rsidP="00F27846">
            <w:pPr>
              <w:pStyle w:val="Bezatstarpm"/>
              <w:rPr>
                <w:rFonts w:ascii="Times New Roman" w:eastAsia="Times New Roman" w:hAnsi="Times New Roman"/>
                <w:sz w:val="24"/>
                <w:szCs w:val="24"/>
                <w:lang w:eastAsia="lv-LV"/>
              </w:rPr>
            </w:pPr>
            <w:r w:rsidRPr="0088122A">
              <w:rPr>
                <w:rFonts w:ascii="Times New Roman" w:hAnsi="Times New Roman"/>
                <w:sz w:val="24"/>
                <w:szCs w:val="24"/>
              </w:rPr>
              <w:t>1.62</w:t>
            </w:r>
            <w:r w:rsidR="00CF3C98" w:rsidRPr="0088122A">
              <w:rPr>
                <w:rFonts w:ascii="Times New Roman" w:hAnsi="Times New Roman"/>
                <w:sz w:val="24"/>
                <w:szCs w:val="24"/>
              </w:rPr>
              <w:t>.apakšpunkts</w:t>
            </w:r>
            <w:r w:rsidR="00CF3C98" w:rsidRPr="0088122A" w:rsidDel="00931ECA">
              <w:rPr>
                <w:rFonts w:ascii="Times New Roman" w:eastAsia="Times New Roman" w:hAnsi="Times New Roman"/>
                <w:sz w:val="24"/>
                <w:szCs w:val="24"/>
                <w:lang w:eastAsia="lv-LV"/>
              </w:rPr>
              <w:t xml:space="preserve"> </w:t>
            </w:r>
          </w:p>
          <w:p w14:paraId="0BB33B7D" w14:textId="7EA7BEB5" w:rsidR="007169B0" w:rsidRPr="0088122A" w:rsidRDefault="007169B0" w:rsidP="0088122A">
            <w:pPr>
              <w:pStyle w:val="Bezatstarpm"/>
              <w:rPr>
                <w:rFonts w:ascii="Times New Roman" w:hAnsi="Times New Roman"/>
                <w:sz w:val="24"/>
                <w:szCs w:val="24"/>
              </w:rPr>
            </w:pPr>
          </w:p>
        </w:tc>
        <w:tc>
          <w:tcPr>
            <w:tcW w:w="1562" w:type="pct"/>
            <w:gridSpan w:val="5"/>
            <w:tcBorders>
              <w:top w:val="outset" w:sz="6" w:space="0" w:color="414142"/>
              <w:left w:val="outset" w:sz="6" w:space="0" w:color="414142"/>
              <w:bottom w:val="outset" w:sz="6" w:space="0" w:color="414142"/>
              <w:right w:val="outset" w:sz="6" w:space="0" w:color="414142"/>
            </w:tcBorders>
          </w:tcPr>
          <w:p w14:paraId="75FDE6F3" w14:textId="39836F76" w:rsidR="00CF3C98" w:rsidRPr="00D321A6" w:rsidRDefault="00CF3C98" w:rsidP="00F27846">
            <w:pPr>
              <w:pStyle w:val="Bezatstarpm"/>
              <w:rPr>
                <w:rFonts w:ascii="Times New Roman" w:hAnsi="Times New Roman"/>
                <w:sz w:val="24"/>
                <w:szCs w:val="24"/>
              </w:rPr>
            </w:pPr>
            <w:r w:rsidRPr="00C77F59">
              <w:rPr>
                <w:rFonts w:ascii="Times New Roman" w:hAnsi="Times New Roman"/>
                <w:sz w:val="24"/>
                <w:szCs w:val="24"/>
              </w:rPr>
              <w:t>Minētā norma ir pārņemta pilnībā.</w:t>
            </w:r>
          </w:p>
        </w:tc>
        <w:tc>
          <w:tcPr>
            <w:tcW w:w="1094" w:type="pct"/>
            <w:tcBorders>
              <w:top w:val="outset" w:sz="6" w:space="0" w:color="414142"/>
              <w:left w:val="outset" w:sz="6" w:space="0" w:color="414142"/>
              <w:bottom w:val="outset" w:sz="6" w:space="0" w:color="414142"/>
            </w:tcBorders>
          </w:tcPr>
          <w:p w14:paraId="2891EF7D" w14:textId="0257CB3A" w:rsidR="00CF3C98" w:rsidRPr="0043149D" w:rsidRDefault="00CF3C98" w:rsidP="00F27846">
            <w:pPr>
              <w:pStyle w:val="Bezatstarpm"/>
              <w:rPr>
                <w:rFonts w:ascii="Times New Roman" w:hAnsi="Times New Roman"/>
                <w:sz w:val="24"/>
                <w:szCs w:val="24"/>
              </w:rPr>
            </w:pPr>
            <w:r w:rsidRPr="00C77F59">
              <w:rPr>
                <w:rFonts w:ascii="Times New Roman" w:hAnsi="Times New Roman"/>
                <w:sz w:val="24"/>
                <w:szCs w:val="24"/>
              </w:rPr>
              <w:t>Pārņemtā norma neparedz stingrākas prasības.</w:t>
            </w:r>
          </w:p>
        </w:tc>
      </w:tr>
      <w:tr w:rsidR="00CF3C98" w:rsidRPr="000D51A1" w14:paraId="08DFBD4B" w14:textId="77777777" w:rsidTr="00F41387">
        <w:tc>
          <w:tcPr>
            <w:tcW w:w="1172" w:type="pct"/>
            <w:tcBorders>
              <w:top w:val="outset" w:sz="6" w:space="0" w:color="414142"/>
              <w:bottom w:val="outset" w:sz="6" w:space="0" w:color="414142"/>
              <w:right w:val="outset" w:sz="6" w:space="0" w:color="414142"/>
            </w:tcBorders>
          </w:tcPr>
          <w:p w14:paraId="2750C85C" w14:textId="6879877C"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7. un 8.pants</w:t>
            </w:r>
          </w:p>
        </w:tc>
        <w:tc>
          <w:tcPr>
            <w:tcW w:w="1172" w:type="pct"/>
            <w:gridSpan w:val="2"/>
            <w:tcBorders>
              <w:top w:val="outset" w:sz="6" w:space="0" w:color="414142"/>
              <w:left w:val="outset" w:sz="6" w:space="0" w:color="414142"/>
              <w:bottom w:val="outset" w:sz="6" w:space="0" w:color="414142"/>
              <w:right w:val="outset" w:sz="6" w:space="0" w:color="414142"/>
            </w:tcBorders>
          </w:tcPr>
          <w:p w14:paraId="61233FF2" w14:textId="74F040E6" w:rsidR="00CF3C98" w:rsidRPr="00D51970"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 xml:space="preserve">Nav jāpārņem, noteikta spēkā stāšanās </w:t>
            </w:r>
            <w:r>
              <w:rPr>
                <w:rFonts w:ascii="Times New Roman" w:hAnsi="Times New Roman"/>
                <w:sz w:val="24"/>
                <w:szCs w:val="24"/>
              </w:rPr>
              <w:t>kārtība.</w:t>
            </w:r>
          </w:p>
        </w:tc>
        <w:tc>
          <w:tcPr>
            <w:tcW w:w="1562" w:type="pct"/>
            <w:gridSpan w:val="5"/>
            <w:tcBorders>
              <w:top w:val="outset" w:sz="6" w:space="0" w:color="414142"/>
              <w:left w:val="outset" w:sz="6" w:space="0" w:color="414142"/>
              <w:bottom w:val="outset" w:sz="6" w:space="0" w:color="414142"/>
              <w:right w:val="outset" w:sz="6" w:space="0" w:color="414142"/>
            </w:tcBorders>
          </w:tcPr>
          <w:p w14:paraId="20590E8B" w14:textId="3FF6AB65" w:rsidR="00CF3C98" w:rsidRPr="00D51970"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94" w:type="pct"/>
            <w:tcBorders>
              <w:top w:val="outset" w:sz="6" w:space="0" w:color="414142"/>
              <w:left w:val="outset" w:sz="6" w:space="0" w:color="414142"/>
              <w:bottom w:val="outset" w:sz="6" w:space="0" w:color="414142"/>
            </w:tcBorders>
          </w:tcPr>
          <w:p w14:paraId="138FA5FE" w14:textId="751A14A2" w:rsidR="00CF3C98" w:rsidRPr="00E541FD"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CF3C98" w:rsidRPr="000D51A1" w14:paraId="62CCA49F" w14:textId="77777777" w:rsidTr="00F41387">
        <w:tc>
          <w:tcPr>
            <w:tcW w:w="1172" w:type="pct"/>
            <w:tcBorders>
              <w:top w:val="outset" w:sz="6" w:space="0" w:color="414142"/>
              <w:bottom w:val="outset" w:sz="6" w:space="0" w:color="414142"/>
              <w:right w:val="outset" w:sz="6" w:space="0" w:color="414142"/>
            </w:tcBorders>
          </w:tcPr>
          <w:p w14:paraId="353D1617" w14:textId="04968DFB"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9.pants</w:t>
            </w:r>
          </w:p>
        </w:tc>
        <w:tc>
          <w:tcPr>
            <w:tcW w:w="1172" w:type="pct"/>
            <w:gridSpan w:val="2"/>
            <w:tcBorders>
              <w:top w:val="outset" w:sz="6" w:space="0" w:color="414142"/>
              <w:left w:val="outset" w:sz="6" w:space="0" w:color="414142"/>
              <w:bottom w:val="outset" w:sz="6" w:space="0" w:color="414142"/>
              <w:right w:val="outset" w:sz="6" w:space="0" w:color="414142"/>
            </w:tcBorders>
          </w:tcPr>
          <w:p w14:paraId="0385409C" w14:textId="1ED184DE" w:rsidR="00CF3C98" w:rsidRPr="00D51970" w:rsidRDefault="00CF3C98" w:rsidP="00F27846">
            <w:pPr>
              <w:pStyle w:val="Bezatstarpm"/>
              <w:rPr>
                <w:rFonts w:ascii="Times New Roman" w:hAnsi="Times New Roman"/>
                <w:color w:val="0070C0"/>
                <w:sz w:val="24"/>
                <w:szCs w:val="24"/>
              </w:rPr>
            </w:pPr>
            <w:r>
              <w:rPr>
                <w:rFonts w:ascii="Times New Roman" w:hAnsi="Times New Roman"/>
                <w:sz w:val="24"/>
                <w:szCs w:val="24"/>
              </w:rPr>
              <w:t>Nav jāpārņem, norādīti adresāti.</w:t>
            </w:r>
          </w:p>
        </w:tc>
        <w:tc>
          <w:tcPr>
            <w:tcW w:w="1562" w:type="pct"/>
            <w:gridSpan w:val="5"/>
            <w:tcBorders>
              <w:top w:val="outset" w:sz="6" w:space="0" w:color="414142"/>
              <w:left w:val="outset" w:sz="6" w:space="0" w:color="414142"/>
              <w:bottom w:val="outset" w:sz="6" w:space="0" w:color="414142"/>
              <w:right w:val="outset" w:sz="6" w:space="0" w:color="414142"/>
            </w:tcBorders>
          </w:tcPr>
          <w:p w14:paraId="2A0C4264" w14:textId="66E2F257" w:rsidR="00CF3C98" w:rsidRPr="00D51970"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c>
          <w:tcPr>
            <w:tcW w:w="1094" w:type="pct"/>
            <w:tcBorders>
              <w:top w:val="outset" w:sz="6" w:space="0" w:color="414142"/>
              <w:left w:val="outset" w:sz="6" w:space="0" w:color="414142"/>
              <w:bottom w:val="outset" w:sz="6" w:space="0" w:color="414142"/>
            </w:tcBorders>
          </w:tcPr>
          <w:p w14:paraId="335BC621" w14:textId="2B77EE90" w:rsidR="00CF3C98" w:rsidRPr="00E541FD" w:rsidRDefault="00CF3C98" w:rsidP="00F27846">
            <w:pPr>
              <w:pStyle w:val="Bezatstarpm"/>
              <w:rPr>
                <w:rFonts w:ascii="Times New Roman" w:hAnsi="Times New Roman"/>
                <w:color w:val="0070C0"/>
                <w:sz w:val="24"/>
                <w:szCs w:val="24"/>
              </w:rPr>
            </w:pPr>
            <w:r w:rsidRPr="00D321A6">
              <w:rPr>
                <w:rFonts w:ascii="Times New Roman" w:hAnsi="Times New Roman"/>
                <w:sz w:val="24"/>
                <w:szCs w:val="24"/>
              </w:rPr>
              <w:t>Nav attiecināms</w:t>
            </w:r>
            <w:r>
              <w:rPr>
                <w:rFonts w:ascii="Times New Roman" w:hAnsi="Times New Roman"/>
                <w:sz w:val="24"/>
                <w:szCs w:val="24"/>
              </w:rPr>
              <w:t>.</w:t>
            </w:r>
          </w:p>
        </w:tc>
      </w:tr>
      <w:tr w:rsidR="00CF3C98" w:rsidRPr="0043149D" w14:paraId="70B2BD95" w14:textId="77777777" w:rsidTr="00F41387">
        <w:tc>
          <w:tcPr>
            <w:tcW w:w="1172" w:type="pct"/>
            <w:tcBorders>
              <w:top w:val="outset" w:sz="6" w:space="0" w:color="414142"/>
              <w:bottom w:val="outset" w:sz="6" w:space="0" w:color="414142"/>
              <w:right w:val="outset" w:sz="6" w:space="0" w:color="414142"/>
            </w:tcBorders>
          </w:tcPr>
          <w:p w14:paraId="6E5BD1A6" w14:textId="77777777" w:rsidR="00CF3C98" w:rsidRPr="00B3123E" w:rsidRDefault="00CF3C98" w:rsidP="00AA5351">
            <w:pPr>
              <w:spacing w:after="0" w:line="240" w:lineRule="auto"/>
              <w:rPr>
                <w:rFonts w:ascii="Times New Roman" w:hAnsi="Times New Roman"/>
                <w:sz w:val="24"/>
                <w:szCs w:val="24"/>
                <w:lang w:eastAsia="lv-LV"/>
              </w:rPr>
            </w:pPr>
            <w:r w:rsidRPr="00B3123E">
              <w:rPr>
                <w:rFonts w:ascii="Times New Roman" w:hAnsi="Times New Roman"/>
                <w:sz w:val="24"/>
                <w:szCs w:val="24"/>
                <w:lang w:eastAsia="lv-LV"/>
              </w:rPr>
              <w:t>Kā ir izmantota ES tiesību aktā paredzētā rīcības brīvība dalībvalstij pārņemt vai ieviest noteiktas ES tiesību akta normas?</w:t>
            </w:r>
            <w:r w:rsidRPr="00B3123E">
              <w:rPr>
                <w:rFonts w:ascii="Times New Roman" w:hAnsi="Times New Roman"/>
                <w:sz w:val="24"/>
                <w:szCs w:val="24"/>
                <w:lang w:eastAsia="lv-LV"/>
              </w:rPr>
              <w:br/>
              <w:t>Kādēļ?</w:t>
            </w:r>
          </w:p>
        </w:tc>
        <w:tc>
          <w:tcPr>
            <w:tcW w:w="3828" w:type="pct"/>
            <w:gridSpan w:val="8"/>
            <w:tcBorders>
              <w:top w:val="outset" w:sz="6" w:space="0" w:color="414142"/>
              <w:left w:val="outset" w:sz="6" w:space="0" w:color="414142"/>
              <w:bottom w:val="outset" w:sz="6" w:space="0" w:color="414142"/>
            </w:tcBorders>
          </w:tcPr>
          <w:p w14:paraId="5386AD49" w14:textId="30D9AA17" w:rsidR="00CF3C98" w:rsidRPr="00B3123E" w:rsidRDefault="00CF3C98" w:rsidP="00097C26">
            <w:pPr>
              <w:spacing w:after="0" w:line="240" w:lineRule="auto"/>
              <w:ind w:left="112" w:right="113"/>
              <w:jc w:val="both"/>
              <w:rPr>
                <w:rFonts w:ascii="Times New Roman" w:hAnsi="Times New Roman"/>
                <w:sz w:val="24"/>
                <w:szCs w:val="24"/>
                <w:lang w:eastAsia="lv-LV"/>
              </w:rPr>
            </w:pPr>
            <w:r w:rsidRPr="00B3123E">
              <w:rPr>
                <w:rFonts w:ascii="Times New Roman" w:hAnsi="Times New Roman"/>
                <w:sz w:val="24"/>
                <w:szCs w:val="24"/>
                <w:lang w:eastAsia="lv-LV"/>
              </w:rPr>
              <w:t>Projekts šo jomu neskar.</w:t>
            </w:r>
          </w:p>
        </w:tc>
      </w:tr>
      <w:tr w:rsidR="00CF3C98" w:rsidRPr="000D51A1" w14:paraId="4B4C23F5" w14:textId="77777777" w:rsidTr="00F41387">
        <w:tc>
          <w:tcPr>
            <w:tcW w:w="1172" w:type="pct"/>
            <w:tcBorders>
              <w:top w:val="outset" w:sz="6" w:space="0" w:color="414142"/>
              <w:bottom w:val="outset" w:sz="6" w:space="0" w:color="414142"/>
              <w:right w:val="outset" w:sz="6" w:space="0" w:color="414142"/>
            </w:tcBorders>
          </w:tcPr>
          <w:p w14:paraId="141FE4D5" w14:textId="77777777" w:rsidR="00CF3C98" w:rsidRPr="00283C31" w:rsidRDefault="00CF3C98" w:rsidP="00AA5351">
            <w:pPr>
              <w:spacing w:after="0" w:line="240" w:lineRule="auto"/>
              <w:rPr>
                <w:rFonts w:ascii="Times New Roman" w:hAnsi="Times New Roman"/>
                <w:lang w:eastAsia="lv-LV"/>
              </w:rPr>
            </w:pPr>
            <w:r w:rsidRPr="00283C31">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8" w:type="pct"/>
            <w:gridSpan w:val="8"/>
            <w:tcBorders>
              <w:top w:val="outset" w:sz="6" w:space="0" w:color="414142"/>
              <w:left w:val="outset" w:sz="6" w:space="0" w:color="414142"/>
              <w:bottom w:val="outset" w:sz="6" w:space="0" w:color="414142"/>
            </w:tcBorders>
          </w:tcPr>
          <w:p w14:paraId="269A81D8" w14:textId="77777777" w:rsidR="00CF3C98" w:rsidRPr="003635A1" w:rsidRDefault="00CF3C98" w:rsidP="00C56DE9">
            <w:pPr>
              <w:spacing w:after="0" w:line="240" w:lineRule="auto"/>
              <w:ind w:left="60" w:right="111"/>
              <w:jc w:val="both"/>
              <w:rPr>
                <w:rFonts w:ascii="Times New Roman" w:hAnsi="Times New Roman"/>
                <w:sz w:val="24"/>
                <w:szCs w:val="24"/>
                <w:lang w:eastAsia="lv-LV"/>
              </w:rPr>
            </w:pPr>
            <w:r w:rsidRPr="003635A1">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073F35E" w14:textId="7730BAF8" w:rsidR="00CF3C98" w:rsidRPr="00283C31" w:rsidRDefault="00CF3C98" w:rsidP="00B3123E">
            <w:pPr>
              <w:spacing w:after="0" w:line="240" w:lineRule="auto"/>
              <w:ind w:left="112" w:right="111"/>
              <w:jc w:val="both"/>
              <w:rPr>
                <w:rFonts w:ascii="Times New Roman" w:hAnsi="Times New Roman"/>
                <w:lang w:eastAsia="lv-LV"/>
              </w:rPr>
            </w:pPr>
          </w:p>
        </w:tc>
      </w:tr>
      <w:tr w:rsidR="00CF3C98" w:rsidRPr="000D51A1" w14:paraId="426F630A" w14:textId="77777777" w:rsidTr="00F41387">
        <w:trPr>
          <w:trHeight w:val="310"/>
        </w:trPr>
        <w:tc>
          <w:tcPr>
            <w:tcW w:w="1172" w:type="pct"/>
            <w:tcBorders>
              <w:top w:val="outset" w:sz="6" w:space="0" w:color="414142"/>
              <w:bottom w:val="outset" w:sz="6" w:space="0" w:color="414142"/>
              <w:right w:val="outset" w:sz="6" w:space="0" w:color="414142"/>
            </w:tcBorders>
          </w:tcPr>
          <w:p w14:paraId="430C3A6E" w14:textId="77777777" w:rsidR="00CF3C98" w:rsidRPr="006A3891" w:rsidRDefault="00CF3C98"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828" w:type="pct"/>
            <w:gridSpan w:val="8"/>
            <w:tcBorders>
              <w:top w:val="outset" w:sz="6" w:space="0" w:color="414142"/>
              <w:left w:val="outset" w:sz="6" w:space="0" w:color="414142"/>
              <w:bottom w:val="outset" w:sz="6" w:space="0" w:color="414142"/>
            </w:tcBorders>
          </w:tcPr>
          <w:p w14:paraId="472A724A" w14:textId="259A126A" w:rsidR="00CF3C98" w:rsidRPr="006A3891" w:rsidRDefault="00CF3C98" w:rsidP="00251968">
            <w:pPr>
              <w:spacing w:before="100" w:beforeAutospacing="1" w:after="100" w:afterAutospacing="1" w:line="360" w:lineRule="auto"/>
              <w:rPr>
                <w:rFonts w:ascii="Times New Roman" w:hAnsi="Times New Roman"/>
                <w:sz w:val="24"/>
                <w:szCs w:val="24"/>
                <w:lang w:eastAsia="lv-LV"/>
              </w:rPr>
            </w:pPr>
            <w:r>
              <w:rPr>
                <w:rFonts w:ascii="Times New Roman" w:hAnsi="Times New Roman"/>
                <w:sz w:val="24"/>
                <w:szCs w:val="24"/>
              </w:rPr>
              <w:t xml:space="preserve"> Nav</w:t>
            </w:r>
          </w:p>
        </w:tc>
      </w:tr>
      <w:tr w:rsidR="00CF3C98" w:rsidRPr="000D51A1" w14:paraId="52CC46FE" w14:textId="77777777" w:rsidTr="00F41387">
        <w:tc>
          <w:tcPr>
            <w:tcW w:w="5000" w:type="pct"/>
            <w:gridSpan w:val="9"/>
            <w:tcBorders>
              <w:top w:val="outset" w:sz="6" w:space="0" w:color="414142"/>
              <w:bottom w:val="outset" w:sz="6" w:space="0" w:color="414142"/>
            </w:tcBorders>
            <w:vAlign w:val="center"/>
          </w:tcPr>
          <w:p w14:paraId="7253C868" w14:textId="77777777" w:rsidR="00CF3C98" w:rsidRDefault="00CF3C98" w:rsidP="00517421">
            <w:pPr>
              <w:pStyle w:val="Bezatstarpm"/>
              <w:rPr>
                <w:rFonts w:ascii="Times New Roman" w:hAnsi="Times New Roman"/>
                <w:b/>
                <w:sz w:val="24"/>
                <w:szCs w:val="24"/>
                <w:lang w:eastAsia="lv-LV"/>
              </w:rPr>
            </w:pPr>
          </w:p>
          <w:p w14:paraId="46374E86" w14:textId="77777777" w:rsidR="00CF3C98" w:rsidRPr="000D51A1" w:rsidRDefault="00CF3C98" w:rsidP="00A22D0A">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2.tabula</w:t>
            </w:r>
            <w:r w:rsidRPr="000D51A1">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0D51A1">
              <w:rPr>
                <w:rFonts w:ascii="Times New Roman" w:hAnsi="Times New Roman"/>
                <w:b/>
                <w:sz w:val="24"/>
                <w:szCs w:val="24"/>
                <w:lang w:eastAsia="lv-LV"/>
              </w:rPr>
              <w:br/>
              <w:t>Pasākumi šo saistību izpildei</w:t>
            </w:r>
          </w:p>
        </w:tc>
      </w:tr>
      <w:tr w:rsidR="00CF3C98" w:rsidRPr="000D51A1" w14:paraId="161B30B2" w14:textId="77777777" w:rsidTr="00F41387">
        <w:tc>
          <w:tcPr>
            <w:tcW w:w="5000" w:type="pct"/>
            <w:gridSpan w:val="9"/>
            <w:tcBorders>
              <w:top w:val="outset" w:sz="6" w:space="0" w:color="414142"/>
              <w:bottom w:val="outset" w:sz="6" w:space="0" w:color="414142"/>
            </w:tcBorders>
            <w:vAlign w:val="center"/>
          </w:tcPr>
          <w:p w14:paraId="01CC4FBA" w14:textId="77777777" w:rsidR="00CF3C98" w:rsidRPr="000D51A1" w:rsidRDefault="00CF3C98" w:rsidP="00A22D0A">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bl>
    <w:p w14:paraId="1C52EE4E" w14:textId="77777777" w:rsidR="000B3E1D" w:rsidRPr="006A3891" w:rsidRDefault="000B3E1D" w:rsidP="00AA5351">
      <w:pPr>
        <w:spacing w:after="0" w:line="240" w:lineRule="auto"/>
        <w:rPr>
          <w:rFonts w:ascii="Times New Roman" w:hAnsi="Times New Roman"/>
          <w:sz w:val="24"/>
          <w:szCs w:val="24"/>
          <w:lang w:eastAsia="lv-LV"/>
        </w:rPr>
      </w:pPr>
    </w:p>
    <w:tbl>
      <w:tblPr>
        <w:tblW w:w="494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3101"/>
        <w:gridCol w:w="5257"/>
      </w:tblGrid>
      <w:tr w:rsidR="00E52AAB" w:rsidRPr="000D51A1" w14:paraId="36D02858" w14:textId="77777777" w:rsidTr="00A95F3C">
        <w:trPr>
          <w:trHeight w:val="420"/>
        </w:trPr>
        <w:tc>
          <w:tcPr>
            <w:tcW w:w="5000" w:type="pct"/>
            <w:gridSpan w:val="3"/>
            <w:tcBorders>
              <w:top w:val="outset" w:sz="6" w:space="0" w:color="414142"/>
              <w:bottom w:val="outset" w:sz="6" w:space="0" w:color="414142"/>
            </w:tcBorders>
            <w:vAlign w:val="center"/>
          </w:tcPr>
          <w:p w14:paraId="0E859C77"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 Sabiedrības līdzdalība un komunikācijas aktivitātes</w:t>
            </w:r>
          </w:p>
        </w:tc>
      </w:tr>
      <w:tr w:rsidR="00E52AAB" w:rsidRPr="000D51A1" w14:paraId="20EE8D03" w14:textId="77777777" w:rsidTr="00A95F3C">
        <w:trPr>
          <w:trHeight w:val="540"/>
        </w:trPr>
        <w:tc>
          <w:tcPr>
            <w:tcW w:w="321" w:type="pct"/>
            <w:tcBorders>
              <w:top w:val="outset" w:sz="6" w:space="0" w:color="414142"/>
              <w:bottom w:val="outset" w:sz="6" w:space="0" w:color="414142"/>
              <w:right w:val="outset" w:sz="6" w:space="0" w:color="414142"/>
            </w:tcBorders>
          </w:tcPr>
          <w:p w14:paraId="6AA88AC3"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1.</w:t>
            </w:r>
          </w:p>
        </w:tc>
        <w:tc>
          <w:tcPr>
            <w:tcW w:w="1736" w:type="pct"/>
            <w:tcBorders>
              <w:top w:val="outset" w:sz="6" w:space="0" w:color="414142"/>
              <w:left w:val="outset" w:sz="6" w:space="0" w:color="414142"/>
              <w:bottom w:val="outset" w:sz="6" w:space="0" w:color="414142"/>
              <w:right w:val="outset" w:sz="6" w:space="0" w:color="414142"/>
            </w:tcBorders>
          </w:tcPr>
          <w:p w14:paraId="5EE05007" w14:textId="77777777" w:rsidR="00E52AAB" w:rsidRPr="00EA4635" w:rsidRDefault="00E52AAB" w:rsidP="00AA5351">
            <w:pPr>
              <w:spacing w:after="0" w:line="240" w:lineRule="auto"/>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2943" w:type="pct"/>
            <w:tcBorders>
              <w:top w:val="outset" w:sz="6" w:space="0" w:color="414142"/>
              <w:left w:val="outset" w:sz="6" w:space="0" w:color="414142"/>
              <w:bottom w:val="outset" w:sz="6" w:space="0" w:color="414142"/>
            </w:tcBorders>
          </w:tcPr>
          <w:p w14:paraId="48F95995" w14:textId="272776D8" w:rsidR="00D46FFF" w:rsidRPr="00EA4635" w:rsidRDefault="00C17230" w:rsidP="00C23F36">
            <w:pPr>
              <w:spacing w:after="0" w:line="240" w:lineRule="auto"/>
              <w:ind w:left="49"/>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FD3F82">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0CF29E7C" w14:textId="77777777" w:rsidTr="00A95F3C">
        <w:trPr>
          <w:trHeight w:val="330"/>
        </w:trPr>
        <w:tc>
          <w:tcPr>
            <w:tcW w:w="321" w:type="pct"/>
            <w:tcBorders>
              <w:top w:val="outset" w:sz="6" w:space="0" w:color="414142"/>
              <w:bottom w:val="outset" w:sz="6" w:space="0" w:color="414142"/>
              <w:right w:val="outset" w:sz="6" w:space="0" w:color="414142"/>
            </w:tcBorders>
          </w:tcPr>
          <w:p w14:paraId="7AA4646F"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36" w:type="pct"/>
            <w:tcBorders>
              <w:top w:val="outset" w:sz="6" w:space="0" w:color="414142"/>
              <w:left w:val="outset" w:sz="6" w:space="0" w:color="414142"/>
              <w:bottom w:val="outset" w:sz="6" w:space="0" w:color="414142"/>
              <w:right w:val="outset" w:sz="6" w:space="0" w:color="414142"/>
            </w:tcBorders>
          </w:tcPr>
          <w:p w14:paraId="0FADE6F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2943" w:type="pct"/>
            <w:tcBorders>
              <w:top w:val="outset" w:sz="6" w:space="0" w:color="414142"/>
              <w:left w:val="outset" w:sz="6" w:space="0" w:color="414142"/>
              <w:bottom w:val="outset" w:sz="6" w:space="0" w:color="414142"/>
            </w:tcBorders>
          </w:tcPr>
          <w:p w14:paraId="1D8185B1" w14:textId="17F028E7" w:rsidR="000742BB" w:rsidRPr="00FC71E1" w:rsidRDefault="000742BB" w:rsidP="00237B9E">
            <w:pPr>
              <w:pStyle w:val="Bezatstarpm"/>
              <w:jc w:val="both"/>
              <w:rPr>
                <w:rFonts w:ascii="Times New Roman" w:hAnsi="Times New Roman"/>
                <w:sz w:val="24"/>
                <w:szCs w:val="24"/>
              </w:rPr>
            </w:pPr>
            <w:r w:rsidRPr="00FC71E1">
              <w:rPr>
                <w:rFonts w:ascii="Times New Roman" w:hAnsi="Times New Roman"/>
                <w:sz w:val="24"/>
                <w:szCs w:val="24"/>
              </w:rPr>
              <w:t>Noteikumu projekts elektroniski tik</w:t>
            </w:r>
            <w:r w:rsidR="00FD3F82">
              <w:rPr>
                <w:rFonts w:ascii="Times New Roman" w:hAnsi="Times New Roman"/>
                <w:sz w:val="24"/>
                <w:szCs w:val="24"/>
              </w:rPr>
              <w:t>a</w:t>
            </w:r>
            <w:r w:rsidRPr="00FC71E1">
              <w:rPr>
                <w:rFonts w:ascii="Times New Roman" w:hAnsi="Times New Roman"/>
                <w:sz w:val="24"/>
                <w:szCs w:val="24"/>
              </w:rPr>
              <w:t xml:space="preserve"> nosūtīts saskaņošanai Lauksaimnieku organizāciju sadarbības padomei</w:t>
            </w:r>
            <w:r w:rsidR="00941AEB">
              <w:rPr>
                <w:rFonts w:ascii="Times New Roman" w:hAnsi="Times New Roman"/>
                <w:sz w:val="24"/>
                <w:szCs w:val="24"/>
              </w:rPr>
              <w:t xml:space="preserve"> un</w:t>
            </w:r>
            <w:r w:rsidRPr="00FC71E1">
              <w:rPr>
                <w:rFonts w:ascii="Times New Roman" w:hAnsi="Times New Roman"/>
                <w:sz w:val="24"/>
                <w:szCs w:val="24"/>
              </w:rPr>
              <w:t xml:space="preserve"> Zemnieku saeimai. </w:t>
            </w:r>
          </w:p>
        </w:tc>
      </w:tr>
      <w:tr w:rsidR="00E52AAB" w:rsidRPr="000D51A1" w14:paraId="7BCAEE35" w14:textId="77777777" w:rsidTr="00A95F3C">
        <w:trPr>
          <w:trHeight w:val="465"/>
        </w:trPr>
        <w:tc>
          <w:tcPr>
            <w:tcW w:w="321" w:type="pct"/>
            <w:tcBorders>
              <w:top w:val="outset" w:sz="6" w:space="0" w:color="414142"/>
              <w:bottom w:val="outset" w:sz="6" w:space="0" w:color="414142"/>
              <w:right w:val="outset" w:sz="6" w:space="0" w:color="414142"/>
            </w:tcBorders>
          </w:tcPr>
          <w:p w14:paraId="52B6C3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36" w:type="pct"/>
            <w:tcBorders>
              <w:top w:val="outset" w:sz="6" w:space="0" w:color="414142"/>
              <w:left w:val="outset" w:sz="6" w:space="0" w:color="414142"/>
              <w:bottom w:val="outset" w:sz="6" w:space="0" w:color="414142"/>
              <w:right w:val="outset" w:sz="6" w:space="0" w:color="414142"/>
            </w:tcBorders>
          </w:tcPr>
          <w:p w14:paraId="4888375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2943" w:type="pct"/>
            <w:tcBorders>
              <w:top w:val="outset" w:sz="6" w:space="0" w:color="414142"/>
              <w:left w:val="outset" w:sz="6" w:space="0" w:color="414142"/>
              <w:bottom w:val="outset" w:sz="6" w:space="0" w:color="414142"/>
            </w:tcBorders>
          </w:tcPr>
          <w:p w14:paraId="2CC0CED1" w14:textId="7643BD00" w:rsidR="00E52AAB" w:rsidRPr="003F0D3B" w:rsidRDefault="0050538B" w:rsidP="003F0D3B">
            <w:pPr>
              <w:pStyle w:val="Bezatstarpm"/>
              <w:jc w:val="both"/>
              <w:rPr>
                <w:rFonts w:ascii="Times New Roman" w:hAnsi="Times New Roman"/>
                <w:sz w:val="24"/>
                <w:szCs w:val="24"/>
              </w:rPr>
            </w:pPr>
            <w:r w:rsidRPr="003F0D3B">
              <w:rPr>
                <w:rFonts w:ascii="Times New Roman" w:hAnsi="Times New Roman"/>
                <w:sz w:val="24"/>
                <w:szCs w:val="24"/>
              </w:rPr>
              <w:t>Noteikumu p</w:t>
            </w:r>
            <w:r w:rsidR="00E52AAB" w:rsidRPr="003F0D3B">
              <w:rPr>
                <w:rFonts w:ascii="Times New Roman" w:hAnsi="Times New Roman"/>
                <w:sz w:val="24"/>
                <w:szCs w:val="24"/>
              </w:rPr>
              <w:t>rojekts</w:t>
            </w:r>
            <w:r w:rsidR="003F0D3B">
              <w:rPr>
                <w:rFonts w:ascii="Times New Roman" w:hAnsi="Times New Roman"/>
                <w:sz w:val="24"/>
                <w:szCs w:val="24"/>
              </w:rPr>
              <w:t xml:space="preserve"> </w:t>
            </w:r>
            <w:r w:rsidR="00B82FFE">
              <w:rPr>
                <w:rFonts w:ascii="Times New Roman" w:hAnsi="Times New Roman"/>
                <w:sz w:val="24"/>
                <w:szCs w:val="24"/>
              </w:rPr>
              <w:t>tik</w:t>
            </w:r>
            <w:r w:rsidR="00FD3F82">
              <w:rPr>
                <w:rFonts w:ascii="Times New Roman" w:hAnsi="Times New Roman"/>
                <w:sz w:val="24"/>
                <w:szCs w:val="24"/>
              </w:rPr>
              <w:t>a</w:t>
            </w:r>
            <w:r w:rsidR="00B82FFE">
              <w:rPr>
                <w:rFonts w:ascii="Times New Roman" w:hAnsi="Times New Roman"/>
                <w:sz w:val="24"/>
                <w:szCs w:val="24"/>
              </w:rPr>
              <w:t xml:space="preserve"> </w:t>
            </w:r>
            <w:r w:rsidR="00F228AA" w:rsidRPr="003F0D3B">
              <w:rPr>
                <w:rFonts w:ascii="Times New Roman" w:hAnsi="Times New Roman"/>
                <w:sz w:val="24"/>
                <w:szCs w:val="24"/>
              </w:rPr>
              <w:t>saskaņots ar Lauksaimnieku organizāciju sadarbības padomi</w:t>
            </w:r>
            <w:r w:rsidR="00941AEB">
              <w:rPr>
                <w:rFonts w:ascii="Times New Roman" w:hAnsi="Times New Roman"/>
                <w:sz w:val="24"/>
                <w:szCs w:val="24"/>
              </w:rPr>
              <w:t xml:space="preserve"> un</w:t>
            </w:r>
            <w:r w:rsidR="00F228AA" w:rsidRPr="003F0D3B">
              <w:rPr>
                <w:rFonts w:ascii="Times New Roman" w:hAnsi="Times New Roman"/>
                <w:sz w:val="24"/>
                <w:szCs w:val="24"/>
              </w:rPr>
              <w:t xml:space="preserve"> Zemnieku saeimu.</w:t>
            </w:r>
          </w:p>
        </w:tc>
      </w:tr>
      <w:tr w:rsidR="00E52AAB" w:rsidRPr="000D51A1" w14:paraId="0591724D" w14:textId="77777777" w:rsidTr="00A95F3C">
        <w:trPr>
          <w:trHeight w:val="152"/>
        </w:trPr>
        <w:tc>
          <w:tcPr>
            <w:tcW w:w="321" w:type="pct"/>
            <w:tcBorders>
              <w:top w:val="outset" w:sz="6" w:space="0" w:color="414142"/>
              <w:bottom w:val="outset" w:sz="6" w:space="0" w:color="414142"/>
              <w:right w:val="outset" w:sz="6" w:space="0" w:color="414142"/>
            </w:tcBorders>
          </w:tcPr>
          <w:p w14:paraId="33214FA1"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736" w:type="pct"/>
            <w:tcBorders>
              <w:top w:val="outset" w:sz="6" w:space="0" w:color="414142"/>
              <w:left w:val="outset" w:sz="6" w:space="0" w:color="414142"/>
              <w:bottom w:val="outset" w:sz="6" w:space="0" w:color="414142"/>
              <w:right w:val="outset" w:sz="6" w:space="0" w:color="414142"/>
            </w:tcBorders>
          </w:tcPr>
          <w:p w14:paraId="1FF8AE61"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43" w:type="pct"/>
            <w:tcBorders>
              <w:top w:val="outset" w:sz="6" w:space="0" w:color="414142"/>
              <w:left w:val="outset" w:sz="6" w:space="0" w:color="414142"/>
              <w:bottom w:val="outset" w:sz="6" w:space="0" w:color="414142"/>
            </w:tcBorders>
          </w:tcPr>
          <w:p w14:paraId="22467F61" w14:textId="77777777" w:rsidR="00E52AAB" w:rsidRPr="006A3891" w:rsidRDefault="00E52AAB" w:rsidP="00B92DAB">
            <w:pPr>
              <w:spacing w:before="100" w:beforeAutospacing="1" w:after="100" w:afterAutospacing="1" w:line="360" w:lineRule="auto"/>
              <w:ind w:left="49"/>
              <w:rPr>
                <w:rFonts w:ascii="Times New Roman" w:hAnsi="Times New Roman"/>
                <w:sz w:val="24"/>
                <w:szCs w:val="24"/>
                <w:lang w:eastAsia="lv-LV"/>
              </w:rPr>
            </w:pPr>
            <w:r w:rsidRPr="006A3891">
              <w:rPr>
                <w:rFonts w:ascii="Times New Roman" w:hAnsi="Times New Roman"/>
                <w:sz w:val="24"/>
                <w:szCs w:val="24"/>
                <w:lang w:eastAsia="lv-LV"/>
              </w:rPr>
              <w:t>Nav</w:t>
            </w:r>
          </w:p>
        </w:tc>
      </w:tr>
      <w:tr w:rsidR="00E52AAB" w:rsidRPr="000D51A1" w14:paraId="59626371" w14:textId="77777777" w:rsidTr="00A95F3C">
        <w:trPr>
          <w:trHeight w:val="375"/>
        </w:trPr>
        <w:tc>
          <w:tcPr>
            <w:tcW w:w="5000" w:type="pct"/>
            <w:gridSpan w:val="3"/>
            <w:tcBorders>
              <w:top w:val="outset" w:sz="6" w:space="0" w:color="414142"/>
              <w:bottom w:val="outset" w:sz="6" w:space="0" w:color="414142"/>
            </w:tcBorders>
            <w:vAlign w:val="center"/>
          </w:tcPr>
          <w:p w14:paraId="37DAA115" w14:textId="77777777" w:rsidR="00E52AAB" w:rsidRPr="006A3891"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6A3891">
              <w:rPr>
                <w:rFonts w:ascii="Times New Roman" w:hAnsi="Times New Roman"/>
                <w:b/>
                <w:bCs/>
                <w:sz w:val="24"/>
                <w:szCs w:val="24"/>
                <w:lang w:eastAsia="lv-LV"/>
              </w:rPr>
              <w:t>VII. Tiesību akta projekta izpildes nodrošināšana un tās ietekme uz institūcijām</w:t>
            </w:r>
          </w:p>
        </w:tc>
      </w:tr>
      <w:tr w:rsidR="00E52AAB" w:rsidRPr="000D51A1" w14:paraId="1EF7376D" w14:textId="77777777" w:rsidTr="00A95F3C">
        <w:trPr>
          <w:trHeight w:val="420"/>
        </w:trPr>
        <w:tc>
          <w:tcPr>
            <w:tcW w:w="321" w:type="pct"/>
            <w:tcBorders>
              <w:top w:val="outset" w:sz="6" w:space="0" w:color="414142"/>
              <w:bottom w:val="outset" w:sz="6" w:space="0" w:color="414142"/>
              <w:right w:val="outset" w:sz="6" w:space="0" w:color="414142"/>
            </w:tcBorders>
            <w:vAlign w:val="center"/>
          </w:tcPr>
          <w:p w14:paraId="2E8DC476"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736" w:type="pct"/>
            <w:tcBorders>
              <w:top w:val="outset" w:sz="6" w:space="0" w:color="414142"/>
              <w:left w:val="outset" w:sz="6" w:space="0" w:color="414142"/>
              <w:bottom w:val="outset" w:sz="6" w:space="0" w:color="414142"/>
              <w:right w:val="outset" w:sz="6" w:space="0" w:color="414142"/>
            </w:tcBorders>
          </w:tcPr>
          <w:p w14:paraId="0FB6B79D"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2943" w:type="pct"/>
            <w:tcBorders>
              <w:top w:val="outset" w:sz="6" w:space="0" w:color="414142"/>
              <w:left w:val="outset" w:sz="6" w:space="0" w:color="414142"/>
              <w:bottom w:val="outset" w:sz="6" w:space="0" w:color="414142"/>
            </w:tcBorders>
          </w:tcPr>
          <w:p w14:paraId="6FAEC638" w14:textId="77777777" w:rsidR="00E52AAB" w:rsidRPr="006A3891" w:rsidRDefault="00E52AAB" w:rsidP="00237B9E">
            <w:pPr>
              <w:spacing w:after="0" w:line="240" w:lineRule="auto"/>
              <w:ind w:left="90"/>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76206BD9" w14:textId="77777777" w:rsidTr="00A95F3C">
        <w:trPr>
          <w:trHeight w:val="450"/>
        </w:trPr>
        <w:tc>
          <w:tcPr>
            <w:tcW w:w="321" w:type="pct"/>
            <w:tcBorders>
              <w:top w:val="outset" w:sz="6" w:space="0" w:color="414142"/>
              <w:bottom w:val="outset" w:sz="6" w:space="0" w:color="414142"/>
              <w:right w:val="outset" w:sz="6" w:space="0" w:color="414142"/>
            </w:tcBorders>
            <w:vAlign w:val="center"/>
          </w:tcPr>
          <w:p w14:paraId="0D16056D"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736" w:type="pct"/>
            <w:tcBorders>
              <w:top w:val="outset" w:sz="6" w:space="0" w:color="414142"/>
              <w:left w:val="outset" w:sz="6" w:space="0" w:color="414142"/>
              <w:bottom w:val="outset" w:sz="6" w:space="0" w:color="414142"/>
              <w:right w:val="outset" w:sz="6" w:space="0" w:color="414142"/>
            </w:tcBorders>
          </w:tcPr>
          <w:p w14:paraId="20DADC40"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0D51A1" w:rsidRDefault="00E52AAB" w:rsidP="00B92DAB">
            <w:pPr>
              <w:pStyle w:val="Bezatstarpm"/>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2943" w:type="pct"/>
            <w:tcBorders>
              <w:top w:val="outset" w:sz="6" w:space="0" w:color="414142"/>
              <w:left w:val="outset" w:sz="6" w:space="0" w:color="414142"/>
              <w:bottom w:val="outset" w:sz="6" w:space="0" w:color="414142"/>
            </w:tcBorders>
          </w:tcPr>
          <w:p w14:paraId="6FB1C861" w14:textId="10BFFF5D" w:rsidR="000742BB" w:rsidRPr="00516B79" w:rsidRDefault="000742BB" w:rsidP="00237B9E">
            <w:pPr>
              <w:pStyle w:val="Bezatstarpm"/>
              <w:ind w:left="110"/>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45D0CB9F" w14:textId="68EDC341" w:rsidR="00E52AAB" w:rsidRPr="006A3891" w:rsidRDefault="000742BB" w:rsidP="00237B9E">
            <w:pPr>
              <w:pStyle w:val="Bezatstarpm"/>
              <w:ind w:left="110"/>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2A7684BC" w14:textId="77777777" w:rsidTr="00A95F3C">
        <w:trPr>
          <w:trHeight w:val="168"/>
        </w:trPr>
        <w:tc>
          <w:tcPr>
            <w:tcW w:w="321" w:type="pct"/>
            <w:tcBorders>
              <w:top w:val="outset" w:sz="6" w:space="0" w:color="414142"/>
              <w:bottom w:val="outset" w:sz="6" w:space="0" w:color="414142"/>
              <w:right w:val="outset" w:sz="6" w:space="0" w:color="414142"/>
            </w:tcBorders>
            <w:vAlign w:val="center"/>
          </w:tcPr>
          <w:p w14:paraId="54D662E9"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736" w:type="pct"/>
            <w:tcBorders>
              <w:top w:val="outset" w:sz="6" w:space="0" w:color="414142"/>
              <w:left w:val="outset" w:sz="6" w:space="0" w:color="414142"/>
              <w:bottom w:val="outset" w:sz="6" w:space="0" w:color="414142"/>
              <w:right w:val="outset" w:sz="6" w:space="0" w:color="414142"/>
            </w:tcBorders>
          </w:tcPr>
          <w:p w14:paraId="3F9D60E2" w14:textId="77777777" w:rsidR="00E52AAB" w:rsidRPr="006A3891" w:rsidRDefault="00E52AAB" w:rsidP="00AA5351">
            <w:pPr>
              <w:spacing w:after="0" w:line="240" w:lineRule="auto"/>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2943" w:type="pct"/>
            <w:tcBorders>
              <w:top w:val="outset" w:sz="6" w:space="0" w:color="414142"/>
              <w:left w:val="outset" w:sz="6" w:space="0" w:color="414142"/>
              <w:bottom w:val="outset" w:sz="6" w:space="0" w:color="414142"/>
            </w:tcBorders>
          </w:tcPr>
          <w:p w14:paraId="139A8895" w14:textId="53865970" w:rsidR="00E52AAB" w:rsidRPr="006A3891" w:rsidRDefault="00E52AAB" w:rsidP="00B92DAB">
            <w:pPr>
              <w:spacing w:before="100" w:beforeAutospacing="1" w:after="100" w:afterAutospacing="1" w:line="360" w:lineRule="auto"/>
              <w:rPr>
                <w:rFonts w:ascii="Times New Roman" w:hAnsi="Times New Roman"/>
                <w:sz w:val="24"/>
                <w:szCs w:val="24"/>
                <w:lang w:eastAsia="lv-LV"/>
              </w:rPr>
            </w:pPr>
            <w:r w:rsidRPr="006A3891">
              <w:rPr>
                <w:rFonts w:ascii="Times New Roman" w:hAnsi="Times New Roman"/>
                <w:sz w:val="24"/>
                <w:szCs w:val="24"/>
                <w:lang w:eastAsia="lv-LV"/>
              </w:rPr>
              <w:t>Nav</w:t>
            </w:r>
          </w:p>
        </w:tc>
      </w:tr>
    </w:tbl>
    <w:p w14:paraId="5CAA879C" w14:textId="77777777" w:rsidR="006E2B86" w:rsidRDefault="006E2B86" w:rsidP="00C13B70">
      <w:pPr>
        <w:spacing w:after="0" w:line="240" w:lineRule="auto"/>
        <w:rPr>
          <w:rFonts w:ascii="Times New Roman" w:hAnsi="Times New Roman"/>
          <w:sz w:val="24"/>
          <w:szCs w:val="24"/>
        </w:rPr>
      </w:pPr>
    </w:p>
    <w:p w14:paraId="34F0BFE5" w14:textId="77777777" w:rsidR="00C13B70" w:rsidRDefault="00C13B70" w:rsidP="00C13B70">
      <w:pPr>
        <w:spacing w:after="0" w:line="240" w:lineRule="auto"/>
        <w:rPr>
          <w:rFonts w:ascii="Times New Roman" w:hAnsi="Times New Roman"/>
          <w:sz w:val="24"/>
          <w:szCs w:val="24"/>
        </w:rPr>
      </w:pPr>
    </w:p>
    <w:p w14:paraId="147FDAD0" w14:textId="1647A766" w:rsidR="00E52AAB" w:rsidRDefault="00E52AAB" w:rsidP="00C13B70">
      <w:pPr>
        <w:spacing w:after="0" w:line="240" w:lineRule="auto"/>
        <w:rPr>
          <w:rFonts w:ascii="Times New Roman" w:hAnsi="Times New Roman"/>
          <w:sz w:val="24"/>
          <w:szCs w:val="24"/>
        </w:rPr>
      </w:pPr>
      <w:r w:rsidRPr="006A3891">
        <w:rPr>
          <w:rFonts w:ascii="Times New Roman" w:hAnsi="Times New Roman"/>
          <w:sz w:val="24"/>
          <w:szCs w:val="24"/>
        </w:rPr>
        <w:t xml:space="preserve">Zemkopības ministrs </w:t>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r>
      <w:r w:rsidRPr="006A3891">
        <w:rPr>
          <w:rFonts w:ascii="Times New Roman" w:hAnsi="Times New Roman"/>
          <w:sz w:val="24"/>
          <w:szCs w:val="24"/>
        </w:rPr>
        <w:tab/>
        <w:t>J</w:t>
      </w:r>
      <w:r w:rsidR="006A6205">
        <w:rPr>
          <w:rFonts w:ascii="Times New Roman" w:hAnsi="Times New Roman"/>
          <w:sz w:val="24"/>
          <w:szCs w:val="24"/>
        </w:rPr>
        <w:t xml:space="preserve">ānis </w:t>
      </w:r>
      <w:r w:rsidRPr="006A3891">
        <w:rPr>
          <w:rFonts w:ascii="Times New Roman" w:hAnsi="Times New Roman"/>
          <w:sz w:val="24"/>
          <w:szCs w:val="24"/>
        </w:rPr>
        <w:t>Dūklavs</w:t>
      </w:r>
    </w:p>
    <w:p w14:paraId="6FCF8715" w14:textId="77777777" w:rsidR="00853F40" w:rsidRDefault="00853F40" w:rsidP="00C13B70">
      <w:pPr>
        <w:pStyle w:val="Bezatstarpm"/>
        <w:rPr>
          <w:rFonts w:ascii="Times New Roman" w:hAnsi="Times New Roman"/>
          <w:sz w:val="18"/>
          <w:szCs w:val="18"/>
        </w:rPr>
      </w:pPr>
    </w:p>
    <w:p w14:paraId="476E4F40" w14:textId="77777777" w:rsidR="003261E0" w:rsidRDefault="003261E0" w:rsidP="00C13B70">
      <w:pPr>
        <w:pStyle w:val="Bezatstarpm"/>
        <w:rPr>
          <w:rFonts w:ascii="Times New Roman" w:hAnsi="Times New Roman"/>
          <w:sz w:val="18"/>
          <w:szCs w:val="18"/>
        </w:rPr>
      </w:pPr>
    </w:p>
    <w:p w14:paraId="6DE3371E" w14:textId="77777777" w:rsidR="003261E0" w:rsidRDefault="003261E0" w:rsidP="00C13B70">
      <w:pPr>
        <w:pStyle w:val="Bezatstarpm"/>
        <w:rPr>
          <w:rFonts w:ascii="Times New Roman" w:hAnsi="Times New Roman"/>
          <w:sz w:val="18"/>
          <w:szCs w:val="18"/>
        </w:rPr>
      </w:pPr>
    </w:p>
    <w:p w14:paraId="40C6772E" w14:textId="77777777" w:rsidR="003261E0" w:rsidRDefault="003261E0" w:rsidP="00C13B70">
      <w:pPr>
        <w:pStyle w:val="Bezatstarpm"/>
        <w:rPr>
          <w:rFonts w:ascii="Times New Roman" w:hAnsi="Times New Roman"/>
          <w:sz w:val="18"/>
          <w:szCs w:val="18"/>
        </w:rPr>
      </w:pPr>
    </w:p>
    <w:p w14:paraId="18D6EE2A" w14:textId="77777777" w:rsidR="003261E0" w:rsidRDefault="003261E0" w:rsidP="00C13B70">
      <w:pPr>
        <w:pStyle w:val="Bezatstarpm"/>
        <w:rPr>
          <w:rFonts w:ascii="Times New Roman" w:hAnsi="Times New Roman"/>
          <w:sz w:val="18"/>
          <w:szCs w:val="18"/>
        </w:rPr>
      </w:pPr>
    </w:p>
    <w:p w14:paraId="087B7B8E" w14:textId="77777777" w:rsidR="003261E0" w:rsidRDefault="003261E0" w:rsidP="00C13B70">
      <w:pPr>
        <w:pStyle w:val="Bezatstarpm"/>
        <w:rPr>
          <w:rFonts w:ascii="Times New Roman" w:hAnsi="Times New Roman"/>
          <w:sz w:val="18"/>
          <w:szCs w:val="18"/>
        </w:rPr>
      </w:pPr>
    </w:p>
    <w:p w14:paraId="043FB634" w14:textId="77777777" w:rsidR="003261E0" w:rsidRDefault="003261E0" w:rsidP="00C13B70">
      <w:pPr>
        <w:pStyle w:val="Bezatstarpm"/>
        <w:rPr>
          <w:rFonts w:ascii="Times New Roman" w:hAnsi="Times New Roman"/>
          <w:sz w:val="18"/>
          <w:szCs w:val="18"/>
        </w:rPr>
      </w:pPr>
    </w:p>
    <w:p w14:paraId="1B3DA489" w14:textId="77777777" w:rsidR="003261E0" w:rsidRDefault="003261E0" w:rsidP="00C13B70">
      <w:pPr>
        <w:pStyle w:val="Bezatstarpm"/>
        <w:rPr>
          <w:rFonts w:ascii="Times New Roman" w:hAnsi="Times New Roman"/>
          <w:sz w:val="18"/>
          <w:szCs w:val="18"/>
        </w:rPr>
      </w:pPr>
    </w:p>
    <w:p w14:paraId="26DDE5BA" w14:textId="77777777" w:rsidR="003261E0" w:rsidRDefault="003261E0" w:rsidP="00C13B70">
      <w:pPr>
        <w:pStyle w:val="Bezatstarpm"/>
        <w:rPr>
          <w:rFonts w:ascii="Times New Roman" w:hAnsi="Times New Roman"/>
          <w:sz w:val="18"/>
          <w:szCs w:val="18"/>
        </w:rPr>
      </w:pPr>
    </w:p>
    <w:p w14:paraId="29C2CEC3" w14:textId="77777777" w:rsidR="003261E0" w:rsidRDefault="003261E0" w:rsidP="00C13B70">
      <w:pPr>
        <w:pStyle w:val="Bezatstarpm"/>
        <w:rPr>
          <w:rFonts w:ascii="Times New Roman" w:hAnsi="Times New Roman"/>
          <w:sz w:val="18"/>
          <w:szCs w:val="18"/>
        </w:rPr>
      </w:pPr>
    </w:p>
    <w:p w14:paraId="3182DF8A" w14:textId="77777777" w:rsidR="003261E0" w:rsidRDefault="003261E0" w:rsidP="00C13B70">
      <w:pPr>
        <w:pStyle w:val="Bezatstarpm"/>
        <w:rPr>
          <w:rFonts w:ascii="Times New Roman" w:hAnsi="Times New Roman"/>
          <w:sz w:val="18"/>
          <w:szCs w:val="18"/>
        </w:rPr>
      </w:pPr>
    </w:p>
    <w:p w14:paraId="04C67CAA" w14:textId="77777777" w:rsidR="003261E0" w:rsidRDefault="003261E0" w:rsidP="00C13B70">
      <w:pPr>
        <w:pStyle w:val="Bezatstarpm"/>
        <w:rPr>
          <w:rFonts w:ascii="Times New Roman" w:hAnsi="Times New Roman"/>
          <w:sz w:val="18"/>
          <w:szCs w:val="18"/>
        </w:rPr>
      </w:pPr>
    </w:p>
    <w:p w14:paraId="4DA93CD4" w14:textId="77777777" w:rsidR="003261E0" w:rsidRDefault="003261E0" w:rsidP="00C13B70">
      <w:pPr>
        <w:pStyle w:val="Bezatstarpm"/>
        <w:rPr>
          <w:rFonts w:ascii="Times New Roman" w:hAnsi="Times New Roman"/>
          <w:sz w:val="18"/>
          <w:szCs w:val="18"/>
        </w:rPr>
      </w:pPr>
    </w:p>
    <w:p w14:paraId="708F7E42" w14:textId="77777777" w:rsidR="003261E0" w:rsidRDefault="003261E0" w:rsidP="00C13B70">
      <w:pPr>
        <w:pStyle w:val="Bezatstarpm"/>
        <w:rPr>
          <w:rFonts w:ascii="Times New Roman" w:hAnsi="Times New Roman"/>
          <w:sz w:val="18"/>
          <w:szCs w:val="18"/>
        </w:rPr>
      </w:pPr>
    </w:p>
    <w:p w14:paraId="4BEBA3BC" w14:textId="77777777" w:rsidR="003261E0" w:rsidRDefault="003261E0" w:rsidP="00C13B70">
      <w:pPr>
        <w:pStyle w:val="Bezatstarpm"/>
        <w:rPr>
          <w:rFonts w:ascii="Times New Roman" w:hAnsi="Times New Roman"/>
          <w:sz w:val="18"/>
          <w:szCs w:val="18"/>
        </w:rPr>
      </w:pPr>
    </w:p>
    <w:p w14:paraId="29F54395" w14:textId="77777777" w:rsidR="003261E0" w:rsidRDefault="003261E0" w:rsidP="00C13B70">
      <w:pPr>
        <w:pStyle w:val="Bezatstarpm"/>
        <w:rPr>
          <w:rFonts w:ascii="Times New Roman" w:hAnsi="Times New Roman"/>
          <w:sz w:val="18"/>
          <w:szCs w:val="18"/>
        </w:rPr>
      </w:pPr>
    </w:p>
    <w:p w14:paraId="412E6E44" w14:textId="77777777" w:rsidR="003261E0" w:rsidRDefault="003261E0" w:rsidP="00C13B70">
      <w:pPr>
        <w:pStyle w:val="Bezatstarpm"/>
        <w:rPr>
          <w:rFonts w:ascii="Times New Roman" w:hAnsi="Times New Roman"/>
          <w:sz w:val="18"/>
          <w:szCs w:val="18"/>
        </w:rPr>
      </w:pPr>
    </w:p>
    <w:p w14:paraId="2D48F6F4" w14:textId="77777777" w:rsidR="003261E0" w:rsidRDefault="003261E0" w:rsidP="00C13B70">
      <w:pPr>
        <w:pStyle w:val="Bezatstarpm"/>
        <w:rPr>
          <w:rFonts w:ascii="Times New Roman" w:hAnsi="Times New Roman"/>
          <w:sz w:val="18"/>
          <w:szCs w:val="18"/>
        </w:rPr>
      </w:pPr>
    </w:p>
    <w:p w14:paraId="6336B6B8" w14:textId="77777777" w:rsidR="003261E0" w:rsidRDefault="003261E0" w:rsidP="00C13B70">
      <w:pPr>
        <w:pStyle w:val="Bezatstarpm"/>
        <w:rPr>
          <w:rFonts w:ascii="Times New Roman" w:hAnsi="Times New Roman"/>
          <w:sz w:val="18"/>
          <w:szCs w:val="18"/>
        </w:rPr>
      </w:pPr>
    </w:p>
    <w:p w14:paraId="450CA701" w14:textId="77777777" w:rsidR="003261E0" w:rsidRDefault="003261E0" w:rsidP="00C13B70">
      <w:pPr>
        <w:pStyle w:val="Bezatstarpm"/>
        <w:rPr>
          <w:rFonts w:ascii="Times New Roman" w:hAnsi="Times New Roman"/>
          <w:sz w:val="18"/>
          <w:szCs w:val="18"/>
        </w:rPr>
      </w:pPr>
    </w:p>
    <w:p w14:paraId="116FBC5D" w14:textId="77777777" w:rsidR="003261E0" w:rsidRDefault="003261E0" w:rsidP="00C13B70">
      <w:pPr>
        <w:pStyle w:val="Bezatstarpm"/>
        <w:rPr>
          <w:rFonts w:ascii="Times New Roman" w:hAnsi="Times New Roman"/>
          <w:sz w:val="18"/>
          <w:szCs w:val="18"/>
        </w:rPr>
      </w:pPr>
    </w:p>
    <w:p w14:paraId="0699FDF3" w14:textId="77777777" w:rsidR="003261E0" w:rsidRDefault="003261E0" w:rsidP="00C13B70">
      <w:pPr>
        <w:pStyle w:val="Bezatstarpm"/>
        <w:rPr>
          <w:rFonts w:ascii="Times New Roman" w:hAnsi="Times New Roman"/>
          <w:sz w:val="18"/>
          <w:szCs w:val="18"/>
        </w:rPr>
      </w:pPr>
    </w:p>
    <w:p w14:paraId="5CB015AA" w14:textId="77777777" w:rsidR="003261E0" w:rsidRDefault="003261E0" w:rsidP="00C13B70">
      <w:pPr>
        <w:pStyle w:val="Bezatstarpm"/>
        <w:rPr>
          <w:rFonts w:ascii="Times New Roman" w:hAnsi="Times New Roman"/>
          <w:sz w:val="18"/>
          <w:szCs w:val="18"/>
        </w:rPr>
      </w:pPr>
    </w:p>
    <w:p w14:paraId="6A3BF20C" w14:textId="77777777" w:rsidR="003261E0" w:rsidRDefault="003261E0" w:rsidP="00C13B70">
      <w:pPr>
        <w:pStyle w:val="Bezatstarpm"/>
        <w:rPr>
          <w:rFonts w:ascii="Times New Roman" w:hAnsi="Times New Roman"/>
          <w:sz w:val="18"/>
          <w:szCs w:val="18"/>
        </w:rPr>
      </w:pPr>
    </w:p>
    <w:p w14:paraId="18C1A7A7" w14:textId="77777777" w:rsidR="003261E0" w:rsidRDefault="003261E0" w:rsidP="00C13B70">
      <w:pPr>
        <w:pStyle w:val="Bezatstarpm"/>
        <w:rPr>
          <w:rFonts w:ascii="Times New Roman" w:hAnsi="Times New Roman"/>
          <w:sz w:val="18"/>
          <w:szCs w:val="18"/>
        </w:rPr>
      </w:pPr>
    </w:p>
    <w:p w14:paraId="58497DB8" w14:textId="77777777" w:rsidR="003261E0" w:rsidRDefault="003261E0" w:rsidP="00C13B70">
      <w:pPr>
        <w:pStyle w:val="Bezatstarpm"/>
        <w:rPr>
          <w:rFonts w:ascii="Times New Roman" w:hAnsi="Times New Roman"/>
          <w:sz w:val="18"/>
          <w:szCs w:val="18"/>
        </w:rPr>
      </w:pPr>
    </w:p>
    <w:p w14:paraId="39E6DFD5" w14:textId="77777777" w:rsidR="003261E0" w:rsidRDefault="003261E0" w:rsidP="00C13B70">
      <w:pPr>
        <w:pStyle w:val="Bezatstarpm"/>
        <w:rPr>
          <w:rFonts w:ascii="Times New Roman" w:hAnsi="Times New Roman"/>
          <w:sz w:val="18"/>
          <w:szCs w:val="18"/>
        </w:rPr>
      </w:pPr>
    </w:p>
    <w:p w14:paraId="69C17337" w14:textId="68C10BBF" w:rsidR="003261E0" w:rsidRDefault="003261E0" w:rsidP="00C13B70">
      <w:pPr>
        <w:pStyle w:val="Bezatstarpm"/>
        <w:rPr>
          <w:rFonts w:ascii="Times New Roman" w:hAnsi="Times New Roman"/>
          <w:sz w:val="20"/>
          <w:szCs w:val="20"/>
        </w:rPr>
      </w:pPr>
      <w:r>
        <w:rPr>
          <w:rFonts w:ascii="Times New Roman" w:hAnsi="Times New Roman"/>
          <w:sz w:val="20"/>
          <w:szCs w:val="20"/>
        </w:rPr>
        <w:t>09.12.2016. 14:12</w:t>
      </w:r>
    </w:p>
    <w:p w14:paraId="69ACF925" w14:textId="77777777" w:rsidR="003261E0" w:rsidRDefault="003261E0" w:rsidP="00C13B70">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1825</w:t>
      </w:r>
      <w:r>
        <w:rPr>
          <w:rFonts w:ascii="Times New Roman" w:hAnsi="Times New Roman"/>
          <w:sz w:val="20"/>
          <w:szCs w:val="20"/>
        </w:rPr>
        <w:fldChar w:fldCharType="end"/>
      </w:r>
    </w:p>
    <w:p w14:paraId="401443BC" w14:textId="2BDEF4A8" w:rsidR="00907A16" w:rsidRPr="003261E0" w:rsidRDefault="00E52AAB" w:rsidP="00C13B70">
      <w:pPr>
        <w:pStyle w:val="Bezatstarpm"/>
        <w:rPr>
          <w:rFonts w:ascii="Times New Roman" w:hAnsi="Times New Roman"/>
          <w:sz w:val="20"/>
          <w:szCs w:val="20"/>
        </w:rPr>
      </w:pPr>
      <w:bookmarkStart w:id="0" w:name="_GoBack"/>
      <w:bookmarkEnd w:id="0"/>
      <w:r w:rsidRPr="003261E0">
        <w:rPr>
          <w:rFonts w:ascii="Times New Roman" w:hAnsi="Times New Roman"/>
          <w:sz w:val="20"/>
          <w:szCs w:val="20"/>
        </w:rPr>
        <w:t>I.Magone</w:t>
      </w:r>
      <w:r w:rsidR="00907A16" w:rsidRPr="003261E0">
        <w:rPr>
          <w:rFonts w:ascii="Times New Roman" w:hAnsi="Times New Roman"/>
          <w:sz w:val="20"/>
          <w:szCs w:val="20"/>
        </w:rPr>
        <w:t xml:space="preserve"> </w:t>
      </w:r>
    </w:p>
    <w:p w14:paraId="643C50BB" w14:textId="1709A045" w:rsidR="00A964AB" w:rsidRPr="003261E0" w:rsidRDefault="00E52AAB" w:rsidP="00C13B70">
      <w:pPr>
        <w:pStyle w:val="Bezatstarpm"/>
        <w:rPr>
          <w:rFonts w:ascii="Times New Roman" w:hAnsi="Times New Roman"/>
          <w:sz w:val="20"/>
          <w:szCs w:val="20"/>
        </w:rPr>
      </w:pPr>
      <w:r w:rsidRPr="003261E0">
        <w:rPr>
          <w:rFonts w:ascii="Times New Roman" w:hAnsi="Times New Roman"/>
          <w:sz w:val="20"/>
          <w:szCs w:val="20"/>
        </w:rPr>
        <w:t>67027</w:t>
      </w:r>
      <w:r w:rsidR="00A964AB" w:rsidRPr="003261E0">
        <w:rPr>
          <w:rFonts w:ascii="Times New Roman" w:hAnsi="Times New Roman"/>
          <w:sz w:val="20"/>
          <w:szCs w:val="20"/>
        </w:rPr>
        <w:t>258</w:t>
      </w:r>
      <w:r w:rsidRPr="003261E0">
        <w:rPr>
          <w:rFonts w:ascii="Times New Roman" w:hAnsi="Times New Roman"/>
          <w:sz w:val="20"/>
          <w:szCs w:val="20"/>
        </w:rPr>
        <w:t xml:space="preserve"> </w:t>
      </w:r>
    </w:p>
    <w:p w14:paraId="31DCA670" w14:textId="71A29067" w:rsidR="00E52AAB" w:rsidRPr="003261E0" w:rsidRDefault="003261E0" w:rsidP="00C13B70">
      <w:pPr>
        <w:pStyle w:val="Bezatstarpm"/>
        <w:rPr>
          <w:rFonts w:ascii="Times New Roman" w:hAnsi="Times New Roman"/>
          <w:sz w:val="20"/>
          <w:szCs w:val="20"/>
        </w:rPr>
      </w:pPr>
      <w:hyperlink r:id="rId8" w:history="1">
        <w:r w:rsidR="00AF2BB4" w:rsidRPr="003261E0">
          <w:rPr>
            <w:rStyle w:val="Hipersaite"/>
            <w:rFonts w:ascii="Times New Roman" w:hAnsi="Times New Roman"/>
            <w:sz w:val="20"/>
            <w:szCs w:val="20"/>
          </w:rPr>
          <w:t>Ilze.Magone@zm.gov.lv</w:t>
        </w:r>
      </w:hyperlink>
    </w:p>
    <w:sectPr w:rsidR="00E52AAB" w:rsidRPr="003261E0" w:rsidSect="00C13B70">
      <w:headerReference w:type="default" r:id="rId9"/>
      <w:footerReference w:type="default" r:id="rId10"/>
      <w:footerReference w:type="first" r:id="rId11"/>
      <w:pgSz w:w="11906" w:h="16838"/>
      <w:pgMar w:top="1440" w:right="1133"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234BA" w14:textId="77777777" w:rsidR="00F00036" w:rsidRDefault="00F00036" w:rsidP="00EE11D3">
      <w:pPr>
        <w:spacing w:after="0" w:line="240" w:lineRule="auto"/>
      </w:pPr>
      <w:r>
        <w:separator/>
      </w:r>
    </w:p>
  </w:endnote>
  <w:endnote w:type="continuationSeparator" w:id="0">
    <w:p w14:paraId="4A1C09E2" w14:textId="77777777" w:rsidR="00F00036" w:rsidRDefault="00F00036"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3462A55A" w:rsidR="0093364C" w:rsidRPr="003261E0" w:rsidRDefault="003261E0" w:rsidP="003261E0">
    <w:pPr>
      <w:pStyle w:val="Kjene"/>
      <w:jc w:val="both"/>
      <w:rPr>
        <w:rFonts w:ascii="Times New Roman" w:hAnsi="Times New Roman"/>
        <w:sz w:val="20"/>
        <w:szCs w:val="20"/>
      </w:rPr>
    </w:pPr>
    <w:r w:rsidRPr="003261E0">
      <w:rPr>
        <w:rFonts w:ascii="Times New Roman" w:hAnsi="Times New Roman"/>
        <w:sz w:val="20"/>
        <w:szCs w:val="20"/>
      </w:rPr>
      <w:t>ZMAnot_091216_ellasaugi</w:t>
    </w:r>
    <w:r w:rsidRPr="00B82FFE">
      <w:rPr>
        <w:rFonts w:ascii="Times New Roman" w:hAnsi="Times New Roman"/>
        <w:sz w:val="20"/>
        <w:szCs w:val="20"/>
      </w:rPr>
      <w:t xml:space="preserve">; </w:t>
    </w:r>
    <w:r w:rsidRPr="0093364C">
      <w:rPr>
        <w:rFonts w:ascii="Times New Roman" w:hAnsi="Times New Roman"/>
        <w:sz w:val="20"/>
        <w:szCs w:val="20"/>
      </w:rPr>
      <w:t xml:space="preserve">Ministru kabineta noteikumu projekta </w:t>
    </w:r>
    <w:r>
      <w:rPr>
        <w:rFonts w:ascii="Times New Roman" w:hAnsi="Times New Roman"/>
        <w:sz w:val="20"/>
        <w:szCs w:val="20"/>
      </w:rPr>
      <w:t>„</w:t>
    </w:r>
    <w:r w:rsidRPr="00B82FFE">
      <w:rPr>
        <w:rFonts w:ascii="Times New Roman" w:hAnsi="Times New Roman"/>
        <w:sz w:val="20"/>
        <w:szCs w:val="20"/>
      </w:rPr>
      <w:t>Grozījumi Ministru kabineta 2010.gada 13. aprīļa noteikumos Nr. 352 „Eļļas augu un šķiedraugu sēklaudzēšanas un sēklu tirdzniecības noteikumi”</w:t>
    </w:r>
    <w:r>
      <w:rPr>
        <w:rFonts w:ascii="Times New Roman" w:hAnsi="Times New Roman"/>
        <w:sz w:val="20"/>
        <w:szCs w:val="20"/>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37643E21" w:rsidR="000A59C3" w:rsidRPr="00D9450A" w:rsidRDefault="003261E0" w:rsidP="00C13B70">
    <w:pPr>
      <w:pStyle w:val="Kjene"/>
      <w:jc w:val="both"/>
      <w:rPr>
        <w:rFonts w:ascii="Times New Roman" w:hAnsi="Times New Roman"/>
        <w:sz w:val="20"/>
        <w:szCs w:val="20"/>
      </w:rPr>
    </w:pPr>
    <w:r w:rsidRPr="003261E0">
      <w:rPr>
        <w:rFonts w:ascii="Times New Roman" w:hAnsi="Times New Roman"/>
        <w:sz w:val="20"/>
        <w:szCs w:val="20"/>
      </w:rPr>
      <w:t>ZMAnot_091216_ellasaugi</w:t>
    </w:r>
    <w:r w:rsidR="0093364C" w:rsidRPr="00B82FFE">
      <w:rPr>
        <w:rFonts w:ascii="Times New Roman" w:hAnsi="Times New Roman"/>
        <w:sz w:val="20"/>
        <w:szCs w:val="20"/>
      </w:rPr>
      <w:t xml:space="preserve">; </w:t>
    </w:r>
    <w:r w:rsidR="0093364C" w:rsidRPr="0093364C">
      <w:rPr>
        <w:rFonts w:ascii="Times New Roman" w:hAnsi="Times New Roman"/>
        <w:sz w:val="20"/>
        <w:szCs w:val="20"/>
      </w:rPr>
      <w:t xml:space="preserve">Ministru kabineta noteikumu projekta </w:t>
    </w:r>
    <w:r w:rsidR="0093364C">
      <w:rPr>
        <w:rFonts w:ascii="Times New Roman" w:hAnsi="Times New Roman"/>
        <w:sz w:val="20"/>
        <w:szCs w:val="20"/>
      </w:rPr>
      <w:t>„</w:t>
    </w:r>
    <w:r w:rsidR="0093364C" w:rsidRPr="00B82FFE">
      <w:rPr>
        <w:rFonts w:ascii="Times New Roman" w:hAnsi="Times New Roman"/>
        <w:sz w:val="20"/>
        <w:szCs w:val="20"/>
      </w:rPr>
      <w:t>Grozījumi Ministru kabineta 2010.gada 13. aprīļa noteikumos Nr. 352 „Eļļas augu un šķiedraugu sēklaudzēšanas un sēklu tirdzniecības noteikumi”</w:t>
    </w:r>
    <w:r w:rsidR="0093364C">
      <w:rPr>
        <w:rFonts w:ascii="Times New Roman" w:hAnsi="Times New Roman"/>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1E3CC" w14:textId="77777777" w:rsidR="00F00036" w:rsidRDefault="00F00036" w:rsidP="00EE11D3">
      <w:pPr>
        <w:spacing w:after="0" w:line="240" w:lineRule="auto"/>
      </w:pPr>
      <w:r>
        <w:separator/>
      </w:r>
    </w:p>
  </w:footnote>
  <w:footnote w:type="continuationSeparator" w:id="0">
    <w:p w14:paraId="621F36D0" w14:textId="77777777" w:rsidR="00F00036" w:rsidRDefault="00F00036"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7753ED5B" w:rsidR="00E52AAB" w:rsidRPr="003261E0" w:rsidRDefault="00E52AAB" w:rsidP="003261E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3261E0">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2D450B"/>
    <w:multiLevelType w:val="hybridMultilevel"/>
    <w:tmpl w:val="7D54698C"/>
    <w:lvl w:ilvl="0" w:tplc="C12652B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07BBA"/>
    <w:rsid w:val="00010341"/>
    <w:rsid w:val="00010392"/>
    <w:rsid w:val="00011CF2"/>
    <w:rsid w:val="00015579"/>
    <w:rsid w:val="000168E2"/>
    <w:rsid w:val="00022048"/>
    <w:rsid w:val="00023A5F"/>
    <w:rsid w:val="00024111"/>
    <w:rsid w:val="0003167B"/>
    <w:rsid w:val="00040852"/>
    <w:rsid w:val="00047128"/>
    <w:rsid w:val="000512E5"/>
    <w:rsid w:val="00055D53"/>
    <w:rsid w:val="0006121C"/>
    <w:rsid w:val="000634B8"/>
    <w:rsid w:val="00066BE7"/>
    <w:rsid w:val="00066E1A"/>
    <w:rsid w:val="00067E02"/>
    <w:rsid w:val="000732A4"/>
    <w:rsid w:val="000742BB"/>
    <w:rsid w:val="0007495B"/>
    <w:rsid w:val="000813E6"/>
    <w:rsid w:val="000815E6"/>
    <w:rsid w:val="0008356E"/>
    <w:rsid w:val="000906CB"/>
    <w:rsid w:val="00091C07"/>
    <w:rsid w:val="000958FC"/>
    <w:rsid w:val="0009775F"/>
    <w:rsid w:val="00097C26"/>
    <w:rsid w:val="000A2882"/>
    <w:rsid w:val="000A3889"/>
    <w:rsid w:val="000A5345"/>
    <w:rsid w:val="000A59C3"/>
    <w:rsid w:val="000A6BDB"/>
    <w:rsid w:val="000B32D5"/>
    <w:rsid w:val="000B3951"/>
    <w:rsid w:val="000B3E1D"/>
    <w:rsid w:val="000B5487"/>
    <w:rsid w:val="000C10E1"/>
    <w:rsid w:val="000C3268"/>
    <w:rsid w:val="000C55F3"/>
    <w:rsid w:val="000C60EC"/>
    <w:rsid w:val="000C744B"/>
    <w:rsid w:val="000D306C"/>
    <w:rsid w:val="000D4218"/>
    <w:rsid w:val="000D4525"/>
    <w:rsid w:val="000D5162"/>
    <w:rsid w:val="000D51A1"/>
    <w:rsid w:val="000E4DAC"/>
    <w:rsid w:val="000E7EAF"/>
    <w:rsid w:val="000F08A7"/>
    <w:rsid w:val="000F4B17"/>
    <w:rsid w:val="000F5E5F"/>
    <w:rsid w:val="000F6A83"/>
    <w:rsid w:val="001007F6"/>
    <w:rsid w:val="001012A6"/>
    <w:rsid w:val="00104241"/>
    <w:rsid w:val="001053E6"/>
    <w:rsid w:val="00110664"/>
    <w:rsid w:val="001107DD"/>
    <w:rsid w:val="00112280"/>
    <w:rsid w:val="00120DA1"/>
    <w:rsid w:val="00122D6E"/>
    <w:rsid w:val="00123511"/>
    <w:rsid w:val="00124C4D"/>
    <w:rsid w:val="001251FB"/>
    <w:rsid w:val="001270B4"/>
    <w:rsid w:val="00130EFE"/>
    <w:rsid w:val="00132D77"/>
    <w:rsid w:val="00136C43"/>
    <w:rsid w:val="001428C6"/>
    <w:rsid w:val="00146490"/>
    <w:rsid w:val="00146858"/>
    <w:rsid w:val="0014794B"/>
    <w:rsid w:val="00150A00"/>
    <w:rsid w:val="00152CB0"/>
    <w:rsid w:val="0015415A"/>
    <w:rsid w:val="001555C4"/>
    <w:rsid w:val="00157719"/>
    <w:rsid w:val="001618E1"/>
    <w:rsid w:val="0016208A"/>
    <w:rsid w:val="00167423"/>
    <w:rsid w:val="00167605"/>
    <w:rsid w:val="00171519"/>
    <w:rsid w:val="001719F6"/>
    <w:rsid w:val="00176F47"/>
    <w:rsid w:val="0018090A"/>
    <w:rsid w:val="00180ADF"/>
    <w:rsid w:val="00180F33"/>
    <w:rsid w:val="001841F4"/>
    <w:rsid w:val="0019445B"/>
    <w:rsid w:val="00196217"/>
    <w:rsid w:val="00196290"/>
    <w:rsid w:val="001A1F06"/>
    <w:rsid w:val="001A402C"/>
    <w:rsid w:val="001A69CB"/>
    <w:rsid w:val="001B1839"/>
    <w:rsid w:val="001B69D9"/>
    <w:rsid w:val="001B6BE8"/>
    <w:rsid w:val="001C2E8D"/>
    <w:rsid w:val="001C3534"/>
    <w:rsid w:val="001C3C3D"/>
    <w:rsid w:val="001C3CC4"/>
    <w:rsid w:val="001C43BD"/>
    <w:rsid w:val="001D00BF"/>
    <w:rsid w:val="001D32EF"/>
    <w:rsid w:val="001D44B8"/>
    <w:rsid w:val="001D6889"/>
    <w:rsid w:val="001D7C16"/>
    <w:rsid w:val="001E4E47"/>
    <w:rsid w:val="001F0A85"/>
    <w:rsid w:val="001F2A56"/>
    <w:rsid w:val="001F363D"/>
    <w:rsid w:val="001F3701"/>
    <w:rsid w:val="001F5007"/>
    <w:rsid w:val="001F51C8"/>
    <w:rsid w:val="001F6597"/>
    <w:rsid w:val="002002E1"/>
    <w:rsid w:val="00203E57"/>
    <w:rsid w:val="002041C8"/>
    <w:rsid w:val="002041D3"/>
    <w:rsid w:val="00204FB4"/>
    <w:rsid w:val="00213873"/>
    <w:rsid w:val="002149AB"/>
    <w:rsid w:val="0022005A"/>
    <w:rsid w:val="00232B75"/>
    <w:rsid w:val="002346B3"/>
    <w:rsid w:val="0023762B"/>
    <w:rsid w:val="00237B9E"/>
    <w:rsid w:val="00237DEB"/>
    <w:rsid w:val="0024497B"/>
    <w:rsid w:val="002500C9"/>
    <w:rsid w:val="00251968"/>
    <w:rsid w:val="00252A80"/>
    <w:rsid w:val="00254A1F"/>
    <w:rsid w:val="00256126"/>
    <w:rsid w:val="00256178"/>
    <w:rsid w:val="00260A08"/>
    <w:rsid w:val="00264428"/>
    <w:rsid w:val="002706DA"/>
    <w:rsid w:val="00270C4B"/>
    <w:rsid w:val="00272B56"/>
    <w:rsid w:val="00274D69"/>
    <w:rsid w:val="00275072"/>
    <w:rsid w:val="00276323"/>
    <w:rsid w:val="00283C31"/>
    <w:rsid w:val="00284014"/>
    <w:rsid w:val="00292327"/>
    <w:rsid w:val="00293DB8"/>
    <w:rsid w:val="00294714"/>
    <w:rsid w:val="00294FD9"/>
    <w:rsid w:val="002A3222"/>
    <w:rsid w:val="002A32F1"/>
    <w:rsid w:val="002B3503"/>
    <w:rsid w:val="002B4344"/>
    <w:rsid w:val="002B4489"/>
    <w:rsid w:val="002B6443"/>
    <w:rsid w:val="002C0139"/>
    <w:rsid w:val="002C1446"/>
    <w:rsid w:val="002C5FC0"/>
    <w:rsid w:val="002C7A37"/>
    <w:rsid w:val="002C7AB6"/>
    <w:rsid w:val="002D12B9"/>
    <w:rsid w:val="002D3236"/>
    <w:rsid w:val="002D4019"/>
    <w:rsid w:val="002D63AA"/>
    <w:rsid w:val="002D680D"/>
    <w:rsid w:val="002E01ED"/>
    <w:rsid w:val="002E5206"/>
    <w:rsid w:val="002E5E2F"/>
    <w:rsid w:val="002F04AF"/>
    <w:rsid w:val="002F5050"/>
    <w:rsid w:val="002F6974"/>
    <w:rsid w:val="002F714E"/>
    <w:rsid w:val="002F7E23"/>
    <w:rsid w:val="003020EC"/>
    <w:rsid w:val="003057F8"/>
    <w:rsid w:val="00313252"/>
    <w:rsid w:val="003205B4"/>
    <w:rsid w:val="003241EC"/>
    <w:rsid w:val="00325D2C"/>
    <w:rsid w:val="003261E0"/>
    <w:rsid w:val="00327685"/>
    <w:rsid w:val="0034076B"/>
    <w:rsid w:val="00340CB6"/>
    <w:rsid w:val="00346B51"/>
    <w:rsid w:val="00347A8E"/>
    <w:rsid w:val="00351312"/>
    <w:rsid w:val="003537EE"/>
    <w:rsid w:val="003635A1"/>
    <w:rsid w:val="00370C7B"/>
    <w:rsid w:val="00371C50"/>
    <w:rsid w:val="003757DB"/>
    <w:rsid w:val="00385759"/>
    <w:rsid w:val="00393D26"/>
    <w:rsid w:val="0039405D"/>
    <w:rsid w:val="003961C0"/>
    <w:rsid w:val="00396CAE"/>
    <w:rsid w:val="003A51BC"/>
    <w:rsid w:val="003A5DDE"/>
    <w:rsid w:val="003B0AAE"/>
    <w:rsid w:val="003B284D"/>
    <w:rsid w:val="003B2D5D"/>
    <w:rsid w:val="003B4CF7"/>
    <w:rsid w:val="003B5964"/>
    <w:rsid w:val="003B7105"/>
    <w:rsid w:val="003C0AE3"/>
    <w:rsid w:val="003C608A"/>
    <w:rsid w:val="003C65D8"/>
    <w:rsid w:val="003D2340"/>
    <w:rsid w:val="003D43E8"/>
    <w:rsid w:val="003D679F"/>
    <w:rsid w:val="003D7A59"/>
    <w:rsid w:val="003E02C5"/>
    <w:rsid w:val="003E052A"/>
    <w:rsid w:val="003E0EB3"/>
    <w:rsid w:val="003E1727"/>
    <w:rsid w:val="003E1E2D"/>
    <w:rsid w:val="003E3A74"/>
    <w:rsid w:val="003F0D3B"/>
    <w:rsid w:val="004000C3"/>
    <w:rsid w:val="00412674"/>
    <w:rsid w:val="00412C44"/>
    <w:rsid w:val="004208E8"/>
    <w:rsid w:val="00424254"/>
    <w:rsid w:val="00426EF9"/>
    <w:rsid w:val="0043149D"/>
    <w:rsid w:val="004377E4"/>
    <w:rsid w:val="004378E1"/>
    <w:rsid w:val="00440DC7"/>
    <w:rsid w:val="00441C87"/>
    <w:rsid w:val="004424B5"/>
    <w:rsid w:val="00442FEC"/>
    <w:rsid w:val="00443ADA"/>
    <w:rsid w:val="00447BBF"/>
    <w:rsid w:val="004632CE"/>
    <w:rsid w:val="00463865"/>
    <w:rsid w:val="00467439"/>
    <w:rsid w:val="004675CA"/>
    <w:rsid w:val="004723DF"/>
    <w:rsid w:val="0047242C"/>
    <w:rsid w:val="00482664"/>
    <w:rsid w:val="004828B9"/>
    <w:rsid w:val="004832E9"/>
    <w:rsid w:val="00484D68"/>
    <w:rsid w:val="00486749"/>
    <w:rsid w:val="00491479"/>
    <w:rsid w:val="00492664"/>
    <w:rsid w:val="004A18A6"/>
    <w:rsid w:val="004B08D5"/>
    <w:rsid w:val="004B1637"/>
    <w:rsid w:val="004B28CB"/>
    <w:rsid w:val="004B57DD"/>
    <w:rsid w:val="004B75F8"/>
    <w:rsid w:val="004C2705"/>
    <w:rsid w:val="004C3FB5"/>
    <w:rsid w:val="004D2208"/>
    <w:rsid w:val="004D3F14"/>
    <w:rsid w:val="004D3FA1"/>
    <w:rsid w:val="004E12B0"/>
    <w:rsid w:val="004E6CDF"/>
    <w:rsid w:val="004E75CE"/>
    <w:rsid w:val="004F096D"/>
    <w:rsid w:val="004F43AE"/>
    <w:rsid w:val="004F5C12"/>
    <w:rsid w:val="005034F8"/>
    <w:rsid w:val="0050538B"/>
    <w:rsid w:val="005071EC"/>
    <w:rsid w:val="00512A9E"/>
    <w:rsid w:val="00516B79"/>
    <w:rsid w:val="00517421"/>
    <w:rsid w:val="005177AB"/>
    <w:rsid w:val="00521E66"/>
    <w:rsid w:val="005233CC"/>
    <w:rsid w:val="005239B9"/>
    <w:rsid w:val="00524566"/>
    <w:rsid w:val="00532344"/>
    <w:rsid w:val="005425C9"/>
    <w:rsid w:val="00542765"/>
    <w:rsid w:val="00542B29"/>
    <w:rsid w:val="00543F71"/>
    <w:rsid w:val="00544864"/>
    <w:rsid w:val="00545FE3"/>
    <w:rsid w:val="0054754F"/>
    <w:rsid w:val="00552ECD"/>
    <w:rsid w:val="00553332"/>
    <w:rsid w:val="00553628"/>
    <w:rsid w:val="00553905"/>
    <w:rsid w:val="00553E3C"/>
    <w:rsid w:val="00555DDD"/>
    <w:rsid w:val="0055608C"/>
    <w:rsid w:val="00560484"/>
    <w:rsid w:val="00560674"/>
    <w:rsid w:val="00570BF6"/>
    <w:rsid w:val="005739D0"/>
    <w:rsid w:val="00577334"/>
    <w:rsid w:val="00577954"/>
    <w:rsid w:val="005817D1"/>
    <w:rsid w:val="005830B2"/>
    <w:rsid w:val="00584BCC"/>
    <w:rsid w:val="00585730"/>
    <w:rsid w:val="00594769"/>
    <w:rsid w:val="005A1F80"/>
    <w:rsid w:val="005A3DBF"/>
    <w:rsid w:val="005A59C9"/>
    <w:rsid w:val="005B3DE1"/>
    <w:rsid w:val="005B7CC3"/>
    <w:rsid w:val="005C26F7"/>
    <w:rsid w:val="005C2754"/>
    <w:rsid w:val="005C2DDC"/>
    <w:rsid w:val="005E367A"/>
    <w:rsid w:val="005E574C"/>
    <w:rsid w:val="005F0E66"/>
    <w:rsid w:val="005F2B6B"/>
    <w:rsid w:val="005F6608"/>
    <w:rsid w:val="0060107E"/>
    <w:rsid w:val="0060497C"/>
    <w:rsid w:val="00605F08"/>
    <w:rsid w:val="00610187"/>
    <w:rsid w:val="00610DFA"/>
    <w:rsid w:val="00612269"/>
    <w:rsid w:val="00614687"/>
    <w:rsid w:val="006160F7"/>
    <w:rsid w:val="0061619C"/>
    <w:rsid w:val="00616D5E"/>
    <w:rsid w:val="00626E87"/>
    <w:rsid w:val="00627AAE"/>
    <w:rsid w:val="00631AF8"/>
    <w:rsid w:val="00633117"/>
    <w:rsid w:val="00637AB9"/>
    <w:rsid w:val="006406C0"/>
    <w:rsid w:val="006432DF"/>
    <w:rsid w:val="0065081B"/>
    <w:rsid w:val="006515F3"/>
    <w:rsid w:val="0065218B"/>
    <w:rsid w:val="0065414B"/>
    <w:rsid w:val="006558A6"/>
    <w:rsid w:val="00663C44"/>
    <w:rsid w:val="00663CFE"/>
    <w:rsid w:val="00667D9E"/>
    <w:rsid w:val="0067547E"/>
    <w:rsid w:val="0067671E"/>
    <w:rsid w:val="00680D3B"/>
    <w:rsid w:val="00690D2E"/>
    <w:rsid w:val="00690F98"/>
    <w:rsid w:val="00691E3B"/>
    <w:rsid w:val="006A2745"/>
    <w:rsid w:val="006A3891"/>
    <w:rsid w:val="006A396F"/>
    <w:rsid w:val="006A6205"/>
    <w:rsid w:val="006B0960"/>
    <w:rsid w:val="006B2140"/>
    <w:rsid w:val="006B2276"/>
    <w:rsid w:val="006B37C2"/>
    <w:rsid w:val="006B3DDB"/>
    <w:rsid w:val="006B3F61"/>
    <w:rsid w:val="006B42F5"/>
    <w:rsid w:val="006D08AD"/>
    <w:rsid w:val="006D5231"/>
    <w:rsid w:val="006E1D1F"/>
    <w:rsid w:val="006E2B86"/>
    <w:rsid w:val="006E2C86"/>
    <w:rsid w:val="006E3B87"/>
    <w:rsid w:val="006E3DA2"/>
    <w:rsid w:val="006E511E"/>
    <w:rsid w:val="006E663C"/>
    <w:rsid w:val="006E7817"/>
    <w:rsid w:val="006F22E2"/>
    <w:rsid w:val="006F5DAF"/>
    <w:rsid w:val="006F605F"/>
    <w:rsid w:val="0070068F"/>
    <w:rsid w:val="00700AB0"/>
    <w:rsid w:val="0070231B"/>
    <w:rsid w:val="00702377"/>
    <w:rsid w:val="0070512D"/>
    <w:rsid w:val="007057A0"/>
    <w:rsid w:val="007069A9"/>
    <w:rsid w:val="00713DB0"/>
    <w:rsid w:val="0071576A"/>
    <w:rsid w:val="007169B0"/>
    <w:rsid w:val="00731F6B"/>
    <w:rsid w:val="00735585"/>
    <w:rsid w:val="00737606"/>
    <w:rsid w:val="00740B81"/>
    <w:rsid w:val="00742F89"/>
    <w:rsid w:val="00743F87"/>
    <w:rsid w:val="0074533F"/>
    <w:rsid w:val="00755182"/>
    <w:rsid w:val="00760C77"/>
    <w:rsid w:val="0076348D"/>
    <w:rsid w:val="00765723"/>
    <w:rsid w:val="007723A2"/>
    <w:rsid w:val="0077344E"/>
    <w:rsid w:val="00773583"/>
    <w:rsid w:val="0077593D"/>
    <w:rsid w:val="00776668"/>
    <w:rsid w:val="00784B25"/>
    <w:rsid w:val="007856A0"/>
    <w:rsid w:val="00795DBE"/>
    <w:rsid w:val="007A4A8E"/>
    <w:rsid w:val="007C1EC3"/>
    <w:rsid w:val="007D146C"/>
    <w:rsid w:val="007D63DF"/>
    <w:rsid w:val="007D6445"/>
    <w:rsid w:val="007D7782"/>
    <w:rsid w:val="007E1632"/>
    <w:rsid w:val="007E3E1E"/>
    <w:rsid w:val="007E4A44"/>
    <w:rsid w:val="007E4E4D"/>
    <w:rsid w:val="007E5BB3"/>
    <w:rsid w:val="007E5CA7"/>
    <w:rsid w:val="007E6A2D"/>
    <w:rsid w:val="007F049A"/>
    <w:rsid w:val="007F09E4"/>
    <w:rsid w:val="007F2C7F"/>
    <w:rsid w:val="007F4DEE"/>
    <w:rsid w:val="007F505C"/>
    <w:rsid w:val="007F77E8"/>
    <w:rsid w:val="00801738"/>
    <w:rsid w:val="00801A76"/>
    <w:rsid w:val="00806380"/>
    <w:rsid w:val="00806825"/>
    <w:rsid w:val="0081161E"/>
    <w:rsid w:val="00813CA7"/>
    <w:rsid w:val="00825473"/>
    <w:rsid w:val="00830852"/>
    <w:rsid w:val="008331AA"/>
    <w:rsid w:val="0083359D"/>
    <w:rsid w:val="00834C65"/>
    <w:rsid w:val="00835432"/>
    <w:rsid w:val="00836D19"/>
    <w:rsid w:val="008430B0"/>
    <w:rsid w:val="00843114"/>
    <w:rsid w:val="00852896"/>
    <w:rsid w:val="0085318A"/>
    <w:rsid w:val="00853F40"/>
    <w:rsid w:val="0085483E"/>
    <w:rsid w:val="0086221D"/>
    <w:rsid w:val="00866DC4"/>
    <w:rsid w:val="00874536"/>
    <w:rsid w:val="008773C2"/>
    <w:rsid w:val="00880EBF"/>
    <w:rsid w:val="0088122A"/>
    <w:rsid w:val="008A0B73"/>
    <w:rsid w:val="008A4FB4"/>
    <w:rsid w:val="008B2753"/>
    <w:rsid w:val="008B4541"/>
    <w:rsid w:val="008C1C43"/>
    <w:rsid w:val="008C53F8"/>
    <w:rsid w:val="008C6800"/>
    <w:rsid w:val="008C6812"/>
    <w:rsid w:val="008C7C01"/>
    <w:rsid w:val="008C7D02"/>
    <w:rsid w:val="008D2192"/>
    <w:rsid w:val="008D253B"/>
    <w:rsid w:val="008D6A19"/>
    <w:rsid w:val="008E028E"/>
    <w:rsid w:val="008E0CB4"/>
    <w:rsid w:val="008E3166"/>
    <w:rsid w:val="008E5382"/>
    <w:rsid w:val="008F06AC"/>
    <w:rsid w:val="008F48AC"/>
    <w:rsid w:val="008F5C1B"/>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4E0D"/>
    <w:rsid w:val="009622DB"/>
    <w:rsid w:val="00962D9F"/>
    <w:rsid w:val="00963454"/>
    <w:rsid w:val="009638D6"/>
    <w:rsid w:val="0096483A"/>
    <w:rsid w:val="00974185"/>
    <w:rsid w:val="009827C6"/>
    <w:rsid w:val="0098384A"/>
    <w:rsid w:val="00985512"/>
    <w:rsid w:val="00985CD4"/>
    <w:rsid w:val="00986F8C"/>
    <w:rsid w:val="00987EC9"/>
    <w:rsid w:val="00987F8B"/>
    <w:rsid w:val="00991062"/>
    <w:rsid w:val="00995297"/>
    <w:rsid w:val="00996F73"/>
    <w:rsid w:val="009A17DB"/>
    <w:rsid w:val="009A1F6C"/>
    <w:rsid w:val="009A2237"/>
    <w:rsid w:val="009A364D"/>
    <w:rsid w:val="009A3CA8"/>
    <w:rsid w:val="009A4F43"/>
    <w:rsid w:val="009A7D86"/>
    <w:rsid w:val="009B5631"/>
    <w:rsid w:val="009B6350"/>
    <w:rsid w:val="009B751C"/>
    <w:rsid w:val="009C4085"/>
    <w:rsid w:val="009D399D"/>
    <w:rsid w:val="009D3FB4"/>
    <w:rsid w:val="009E0A96"/>
    <w:rsid w:val="009E25E8"/>
    <w:rsid w:val="009F0642"/>
    <w:rsid w:val="009F74D5"/>
    <w:rsid w:val="009F7E38"/>
    <w:rsid w:val="00A00A90"/>
    <w:rsid w:val="00A04B8A"/>
    <w:rsid w:val="00A07823"/>
    <w:rsid w:val="00A145B1"/>
    <w:rsid w:val="00A22B3F"/>
    <w:rsid w:val="00A22D0A"/>
    <w:rsid w:val="00A242BE"/>
    <w:rsid w:val="00A30F27"/>
    <w:rsid w:val="00A33CE7"/>
    <w:rsid w:val="00A358B8"/>
    <w:rsid w:val="00A372CC"/>
    <w:rsid w:val="00A376DD"/>
    <w:rsid w:val="00A41086"/>
    <w:rsid w:val="00A453E9"/>
    <w:rsid w:val="00A46515"/>
    <w:rsid w:val="00A51194"/>
    <w:rsid w:val="00A51E42"/>
    <w:rsid w:val="00A544E8"/>
    <w:rsid w:val="00A556A4"/>
    <w:rsid w:val="00A57151"/>
    <w:rsid w:val="00A62690"/>
    <w:rsid w:val="00A62A03"/>
    <w:rsid w:val="00A70235"/>
    <w:rsid w:val="00A72024"/>
    <w:rsid w:val="00A721AB"/>
    <w:rsid w:val="00A729A9"/>
    <w:rsid w:val="00A74489"/>
    <w:rsid w:val="00A76449"/>
    <w:rsid w:val="00A7743D"/>
    <w:rsid w:val="00A82594"/>
    <w:rsid w:val="00A842C2"/>
    <w:rsid w:val="00A85EE4"/>
    <w:rsid w:val="00A91F05"/>
    <w:rsid w:val="00A939F1"/>
    <w:rsid w:val="00A95943"/>
    <w:rsid w:val="00A95F3C"/>
    <w:rsid w:val="00A964AB"/>
    <w:rsid w:val="00A96F65"/>
    <w:rsid w:val="00AA0CB9"/>
    <w:rsid w:val="00AA32C2"/>
    <w:rsid w:val="00AA3929"/>
    <w:rsid w:val="00AA5351"/>
    <w:rsid w:val="00AA6224"/>
    <w:rsid w:val="00AA7E1E"/>
    <w:rsid w:val="00AB2AF8"/>
    <w:rsid w:val="00AB44D5"/>
    <w:rsid w:val="00AB5CBE"/>
    <w:rsid w:val="00AB60BF"/>
    <w:rsid w:val="00AC2192"/>
    <w:rsid w:val="00AC382A"/>
    <w:rsid w:val="00AC543D"/>
    <w:rsid w:val="00AD3942"/>
    <w:rsid w:val="00AE128A"/>
    <w:rsid w:val="00AE23A6"/>
    <w:rsid w:val="00AE444D"/>
    <w:rsid w:val="00AE617B"/>
    <w:rsid w:val="00AE74C3"/>
    <w:rsid w:val="00AE7909"/>
    <w:rsid w:val="00AF2B09"/>
    <w:rsid w:val="00AF2BB4"/>
    <w:rsid w:val="00AF3469"/>
    <w:rsid w:val="00AF68B6"/>
    <w:rsid w:val="00AF6D99"/>
    <w:rsid w:val="00B02176"/>
    <w:rsid w:val="00B032C9"/>
    <w:rsid w:val="00B062D7"/>
    <w:rsid w:val="00B13DCF"/>
    <w:rsid w:val="00B204E2"/>
    <w:rsid w:val="00B22218"/>
    <w:rsid w:val="00B22601"/>
    <w:rsid w:val="00B228DA"/>
    <w:rsid w:val="00B23334"/>
    <w:rsid w:val="00B23AA0"/>
    <w:rsid w:val="00B26C42"/>
    <w:rsid w:val="00B3123E"/>
    <w:rsid w:val="00B32393"/>
    <w:rsid w:val="00B37038"/>
    <w:rsid w:val="00B42D5A"/>
    <w:rsid w:val="00B47990"/>
    <w:rsid w:val="00B512AE"/>
    <w:rsid w:val="00B5270C"/>
    <w:rsid w:val="00B54002"/>
    <w:rsid w:val="00B56384"/>
    <w:rsid w:val="00B64252"/>
    <w:rsid w:val="00B653A4"/>
    <w:rsid w:val="00B65F4F"/>
    <w:rsid w:val="00B67478"/>
    <w:rsid w:val="00B67BA2"/>
    <w:rsid w:val="00B67E0F"/>
    <w:rsid w:val="00B72253"/>
    <w:rsid w:val="00B72337"/>
    <w:rsid w:val="00B7642A"/>
    <w:rsid w:val="00B76A55"/>
    <w:rsid w:val="00B8240C"/>
    <w:rsid w:val="00B82FFE"/>
    <w:rsid w:val="00B83F4C"/>
    <w:rsid w:val="00B84CA9"/>
    <w:rsid w:val="00B8679A"/>
    <w:rsid w:val="00B86B61"/>
    <w:rsid w:val="00B86D8B"/>
    <w:rsid w:val="00B8787F"/>
    <w:rsid w:val="00B91915"/>
    <w:rsid w:val="00B92683"/>
    <w:rsid w:val="00B92DAB"/>
    <w:rsid w:val="00B92EDB"/>
    <w:rsid w:val="00B942F7"/>
    <w:rsid w:val="00B9529F"/>
    <w:rsid w:val="00B978B8"/>
    <w:rsid w:val="00BA1F84"/>
    <w:rsid w:val="00BA7A0C"/>
    <w:rsid w:val="00BB1043"/>
    <w:rsid w:val="00BC1C8D"/>
    <w:rsid w:val="00BC1FDD"/>
    <w:rsid w:val="00BC38FE"/>
    <w:rsid w:val="00BC4374"/>
    <w:rsid w:val="00BC6D43"/>
    <w:rsid w:val="00BD2BCB"/>
    <w:rsid w:val="00BD3C1D"/>
    <w:rsid w:val="00BD5C05"/>
    <w:rsid w:val="00BD6816"/>
    <w:rsid w:val="00BD6EFE"/>
    <w:rsid w:val="00BE48EF"/>
    <w:rsid w:val="00BE533C"/>
    <w:rsid w:val="00BE62A0"/>
    <w:rsid w:val="00BE6B5D"/>
    <w:rsid w:val="00BE7C0C"/>
    <w:rsid w:val="00BF0FF3"/>
    <w:rsid w:val="00BF54B6"/>
    <w:rsid w:val="00BF5AEA"/>
    <w:rsid w:val="00BF7BB6"/>
    <w:rsid w:val="00C0203C"/>
    <w:rsid w:val="00C021B8"/>
    <w:rsid w:val="00C02A58"/>
    <w:rsid w:val="00C07023"/>
    <w:rsid w:val="00C074F6"/>
    <w:rsid w:val="00C10918"/>
    <w:rsid w:val="00C13B70"/>
    <w:rsid w:val="00C15BAA"/>
    <w:rsid w:val="00C17230"/>
    <w:rsid w:val="00C20B9E"/>
    <w:rsid w:val="00C22684"/>
    <w:rsid w:val="00C23F36"/>
    <w:rsid w:val="00C2417D"/>
    <w:rsid w:val="00C262D7"/>
    <w:rsid w:val="00C263CA"/>
    <w:rsid w:val="00C31AAB"/>
    <w:rsid w:val="00C340D7"/>
    <w:rsid w:val="00C351DA"/>
    <w:rsid w:val="00C3729F"/>
    <w:rsid w:val="00C40FD4"/>
    <w:rsid w:val="00C42A2C"/>
    <w:rsid w:val="00C42CFA"/>
    <w:rsid w:val="00C462EA"/>
    <w:rsid w:val="00C5046C"/>
    <w:rsid w:val="00C50A01"/>
    <w:rsid w:val="00C56DE9"/>
    <w:rsid w:val="00C57045"/>
    <w:rsid w:val="00C57825"/>
    <w:rsid w:val="00C6123E"/>
    <w:rsid w:val="00C66FF3"/>
    <w:rsid w:val="00C75283"/>
    <w:rsid w:val="00C77F59"/>
    <w:rsid w:val="00C80208"/>
    <w:rsid w:val="00C81973"/>
    <w:rsid w:val="00C83131"/>
    <w:rsid w:val="00C91E18"/>
    <w:rsid w:val="00C942DA"/>
    <w:rsid w:val="00CA37D0"/>
    <w:rsid w:val="00CB006E"/>
    <w:rsid w:val="00CB158F"/>
    <w:rsid w:val="00CB5313"/>
    <w:rsid w:val="00CB7E68"/>
    <w:rsid w:val="00CC2DC5"/>
    <w:rsid w:val="00CC788E"/>
    <w:rsid w:val="00CD5203"/>
    <w:rsid w:val="00CD799C"/>
    <w:rsid w:val="00CE0516"/>
    <w:rsid w:val="00CE2C17"/>
    <w:rsid w:val="00CE58BD"/>
    <w:rsid w:val="00CF2F8D"/>
    <w:rsid w:val="00CF39AA"/>
    <w:rsid w:val="00CF3C98"/>
    <w:rsid w:val="00CF49D8"/>
    <w:rsid w:val="00CF64F1"/>
    <w:rsid w:val="00D005BA"/>
    <w:rsid w:val="00D0275B"/>
    <w:rsid w:val="00D02B52"/>
    <w:rsid w:val="00D03D1A"/>
    <w:rsid w:val="00D11CE2"/>
    <w:rsid w:val="00D1619D"/>
    <w:rsid w:val="00D20948"/>
    <w:rsid w:val="00D2588B"/>
    <w:rsid w:val="00D3111B"/>
    <w:rsid w:val="00D34BFB"/>
    <w:rsid w:val="00D43306"/>
    <w:rsid w:val="00D438CC"/>
    <w:rsid w:val="00D43A48"/>
    <w:rsid w:val="00D44AD3"/>
    <w:rsid w:val="00D46FFF"/>
    <w:rsid w:val="00D50142"/>
    <w:rsid w:val="00D51970"/>
    <w:rsid w:val="00D56602"/>
    <w:rsid w:val="00D57E51"/>
    <w:rsid w:val="00D62B8D"/>
    <w:rsid w:val="00D62D4C"/>
    <w:rsid w:val="00D65224"/>
    <w:rsid w:val="00D65FDC"/>
    <w:rsid w:val="00D7162E"/>
    <w:rsid w:val="00D73305"/>
    <w:rsid w:val="00D77036"/>
    <w:rsid w:val="00D8056E"/>
    <w:rsid w:val="00D86D4D"/>
    <w:rsid w:val="00D90C19"/>
    <w:rsid w:val="00D92501"/>
    <w:rsid w:val="00D9361E"/>
    <w:rsid w:val="00D93BE0"/>
    <w:rsid w:val="00D9450A"/>
    <w:rsid w:val="00D95147"/>
    <w:rsid w:val="00D96983"/>
    <w:rsid w:val="00DA5973"/>
    <w:rsid w:val="00DA65E2"/>
    <w:rsid w:val="00DB3F91"/>
    <w:rsid w:val="00DB59C0"/>
    <w:rsid w:val="00DC0593"/>
    <w:rsid w:val="00DC5DCD"/>
    <w:rsid w:val="00DC689E"/>
    <w:rsid w:val="00DC6BCE"/>
    <w:rsid w:val="00DD2AD9"/>
    <w:rsid w:val="00DD5CED"/>
    <w:rsid w:val="00DD78BD"/>
    <w:rsid w:val="00DD7CCB"/>
    <w:rsid w:val="00DE1678"/>
    <w:rsid w:val="00DE3C90"/>
    <w:rsid w:val="00DE44CF"/>
    <w:rsid w:val="00DE671F"/>
    <w:rsid w:val="00DE69F6"/>
    <w:rsid w:val="00DE70DB"/>
    <w:rsid w:val="00DF0094"/>
    <w:rsid w:val="00DF0958"/>
    <w:rsid w:val="00DF66E6"/>
    <w:rsid w:val="00DF7931"/>
    <w:rsid w:val="00DF7ADF"/>
    <w:rsid w:val="00E03DC0"/>
    <w:rsid w:val="00E04C8E"/>
    <w:rsid w:val="00E11309"/>
    <w:rsid w:val="00E16A02"/>
    <w:rsid w:val="00E21248"/>
    <w:rsid w:val="00E21B8D"/>
    <w:rsid w:val="00E24A2D"/>
    <w:rsid w:val="00E25265"/>
    <w:rsid w:val="00E27F96"/>
    <w:rsid w:val="00E34AF5"/>
    <w:rsid w:val="00E35240"/>
    <w:rsid w:val="00E3599A"/>
    <w:rsid w:val="00E418F4"/>
    <w:rsid w:val="00E43BCE"/>
    <w:rsid w:val="00E45863"/>
    <w:rsid w:val="00E52AAB"/>
    <w:rsid w:val="00E539A0"/>
    <w:rsid w:val="00E541FD"/>
    <w:rsid w:val="00E56B1A"/>
    <w:rsid w:val="00E63F2A"/>
    <w:rsid w:val="00E71AB8"/>
    <w:rsid w:val="00E7464F"/>
    <w:rsid w:val="00E77DBD"/>
    <w:rsid w:val="00E804C7"/>
    <w:rsid w:val="00E8061E"/>
    <w:rsid w:val="00E82A97"/>
    <w:rsid w:val="00E83C6C"/>
    <w:rsid w:val="00E90077"/>
    <w:rsid w:val="00E91255"/>
    <w:rsid w:val="00EA4635"/>
    <w:rsid w:val="00EA70D3"/>
    <w:rsid w:val="00EA7D18"/>
    <w:rsid w:val="00EB11C9"/>
    <w:rsid w:val="00EC1FB4"/>
    <w:rsid w:val="00EC30B6"/>
    <w:rsid w:val="00ED4A91"/>
    <w:rsid w:val="00ED52F7"/>
    <w:rsid w:val="00ED7D0D"/>
    <w:rsid w:val="00EE04DE"/>
    <w:rsid w:val="00EE07C8"/>
    <w:rsid w:val="00EE080A"/>
    <w:rsid w:val="00EE11D3"/>
    <w:rsid w:val="00EE317D"/>
    <w:rsid w:val="00EE4B60"/>
    <w:rsid w:val="00EF2859"/>
    <w:rsid w:val="00EF495E"/>
    <w:rsid w:val="00F00036"/>
    <w:rsid w:val="00F03D64"/>
    <w:rsid w:val="00F04CC5"/>
    <w:rsid w:val="00F05454"/>
    <w:rsid w:val="00F05BD1"/>
    <w:rsid w:val="00F064FC"/>
    <w:rsid w:val="00F06847"/>
    <w:rsid w:val="00F06B39"/>
    <w:rsid w:val="00F07882"/>
    <w:rsid w:val="00F14996"/>
    <w:rsid w:val="00F1540A"/>
    <w:rsid w:val="00F20A89"/>
    <w:rsid w:val="00F226A5"/>
    <w:rsid w:val="00F228AA"/>
    <w:rsid w:val="00F268D0"/>
    <w:rsid w:val="00F26CC9"/>
    <w:rsid w:val="00F27846"/>
    <w:rsid w:val="00F328D4"/>
    <w:rsid w:val="00F347B8"/>
    <w:rsid w:val="00F36092"/>
    <w:rsid w:val="00F364EC"/>
    <w:rsid w:val="00F41387"/>
    <w:rsid w:val="00F42897"/>
    <w:rsid w:val="00F434D7"/>
    <w:rsid w:val="00F45727"/>
    <w:rsid w:val="00F47330"/>
    <w:rsid w:val="00F4733E"/>
    <w:rsid w:val="00F56770"/>
    <w:rsid w:val="00F56C26"/>
    <w:rsid w:val="00F56FB4"/>
    <w:rsid w:val="00F60443"/>
    <w:rsid w:val="00F604AE"/>
    <w:rsid w:val="00F60964"/>
    <w:rsid w:val="00F6181F"/>
    <w:rsid w:val="00F65501"/>
    <w:rsid w:val="00F70D92"/>
    <w:rsid w:val="00F73ADE"/>
    <w:rsid w:val="00F77A00"/>
    <w:rsid w:val="00F836E2"/>
    <w:rsid w:val="00F8492A"/>
    <w:rsid w:val="00F854B4"/>
    <w:rsid w:val="00F91EB5"/>
    <w:rsid w:val="00F93936"/>
    <w:rsid w:val="00FA0E4A"/>
    <w:rsid w:val="00FA1065"/>
    <w:rsid w:val="00FA3546"/>
    <w:rsid w:val="00FA57FD"/>
    <w:rsid w:val="00FB0FB0"/>
    <w:rsid w:val="00FB4C35"/>
    <w:rsid w:val="00FB54D5"/>
    <w:rsid w:val="00FC4705"/>
    <w:rsid w:val="00FC6E1D"/>
    <w:rsid w:val="00FC71E1"/>
    <w:rsid w:val="00FC7CDC"/>
    <w:rsid w:val="00FD3740"/>
    <w:rsid w:val="00FD3F82"/>
    <w:rsid w:val="00FD6E02"/>
    <w:rsid w:val="00FE27B0"/>
    <w:rsid w:val="00FE455B"/>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88E75"/>
  <w15:docId w15:val="{EAB8B2D0-5083-4010-A91D-B3EB9082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15CC-B5A8-44D4-B5F1-59F8B912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1854</Words>
  <Characters>13017</Characters>
  <Application>Microsoft Office Word</Application>
  <DocSecurity>0</DocSecurity>
  <Lines>591</Lines>
  <Paragraphs>247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3</cp:revision>
  <cp:lastPrinted>2014-03-13T12:32:00Z</cp:lastPrinted>
  <dcterms:created xsi:type="dcterms:W3CDTF">2016-12-09T09:38:00Z</dcterms:created>
  <dcterms:modified xsi:type="dcterms:W3CDTF">2016-12-09T12:12:00Z</dcterms:modified>
</cp:coreProperties>
</file>