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2A" w:rsidRPr="00B0505E" w:rsidRDefault="0016622A" w:rsidP="0016622A">
      <w:pPr>
        <w:ind w:firstLine="720"/>
        <w:jc w:val="center"/>
        <w:rPr>
          <w:b/>
        </w:rPr>
      </w:pPr>
      <w:r w:rsidRPr="00B0505E">
        <w:rPr>
          <w:b/>
        </w:rPr>
        <w:t>Ministru kabineta rīkojuma projekta</w:t>
      </w:r>
    </w:p>
    <w:p w:rsidR="0016622A" w:rsidRPr="006F7016" w:rsidRDefault="0016622A" w:rsidP="0016622A">
      <w:pPr>
        <w:jc w:val="center"/>
        <w:rPr>
          <w:b/>
        </w:rPr>
      </w:pPr>
      <w:r w:rsidRPr="006F7016">
        <w:rPr>
          <w:b/>
        </w:rPr>
        <w:t>„</w:t>
      </w:r>
      <w:r w:rsidRPr="006F7016">
        <w:rPr>
          <w:b/>
          <w:bCs/>
        </w:rPr>
        <w:t xml:space="preserve">Par valsts kustamās mantas nodošanu </w:t>
      </w:r>
      <w:r>
        <w:rPr>
          <w:b/>
          <w:bCs/>
        </w:rPr>
        <w:t>bez atlīdzības pašvaldību īpašumā</w:t>
      </w:r>
      <w:r w:rsidRPr="006F7016">
        <w:rPr>
          <w:b/>
        </w:rPr>
        <w:t xml:space="preserve">” </w:t>
      </w:r>
      <w:r w:rsidR="00C869AA">
        <w:rPr>
          <w:b/>
        </w:rPr>
        <w:br/>
      </w:r>
      <w:r w:rsidR="00C869AA">
        <w:rPr>
          <w:spacing w:val="-4"/>
        </w:rPr>
        <w:t>s</w:t>
      </w:r>
      <w:r w:rsidR="00C869AA" w:rsidRPr="00A24108">
        <w:rPr>
          <w:spacing w:val="-4"/>
        </w:rPr>
        <w:t>ākotnējā</w:t>
      </w:r>
      <w:r w:rsidR="00FE593C">
        <w:rPr>
          <w:spacing w:val="-4"/>
        </w:rPr>
        <w:t>s</w:t>
      </w:r>
      <w:r w:rsidR="00C869AA" w:rsidRPr="00A24108">
        <w:rPr>
          <w:spacing w:val="-4"/>
        </w:rPr>
        <w:t xml:space="preserve"> ietekmes novērtējuma ziņojums </w:t>
      </w:r>
      <w:r w:rsidR="00C869AA">
        <w:rPr>
          <w:spacing w:val="-4"/>
        </w:rPr>
        <w:t>(</w:t>
      </w:r>
      <w:r w:rsidRPr="006F7016">
        <w:rPr>
          <w:b/>
        </w:rPr>
        <w:t>anotācija</w:t>
      </w:r>
      <w:r w:rsidR="00C869AA">
        <w:rPr>
          <w:b/>
        </w:rPr>
        <w:t>)</w:t>
      </w:r>
    </w:p>
    <w:p w:rsidR="0016622A" w:rsidRPr="002B1218" w:rsidRDefault="0016622A" w:rsidP="0016622A">
      <w:pPr>
        <w:jc w:val="center"/>
      </w:pPr>
      <w:bookmarkStart w:id="0" w:name="_GoBack"/>
      <w:bookmarkEnd w:id="0"/>
    </w:p>
    <w:tbl>
      <w:tblPr>
        <w:tblW w:w="5169"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
        <w:gridCol w:w="1812"/>
        <w:gridCol w:w="7096"/>
      </w:tblGrid>
      <w:tr w:rsidR="0016622A" w:rsidRPr="002B1218" w:rsidTr="00E231FC">
        <w:tc>
          <w:tcPr>
            <w:tcW w:w="5000" w:type="pct"/>
            <w:gridSpan w:val="3"/>
            <w:tcBorders>
              <w:top w:val="single" w:sz="6" w:space="0" w:color="auto"/>
              <w:left w:val="single" w:sz="6" w:space="0" w:color="auto"/>
              <w:bottom w:val="outset" w:sz="6" w:space="0" w:color="000000"/>
              <w:right w:val="single" w:sz="6" w:space="0" w:color="auto"/>
            </w:tcBorders>
            <w:vAlign w:val="center"/>
          </w:tcPr>
          <w:p w:rsidR="0016622A" w:rsidRPr="002B1218" w:rsidRDefault="0016622A" w:rsidP="00E231FC">
            <w:pPr>
              <w:spacing w:before="100" w:beforeAutospacing="1" w:after="100" w:afterAutospacing="1"/>
              <w:jc w:val="center"/>
              <w:rPr>
                <w:b/>
                <w:bCs/>
              </w:rPr>
            </w:pPr>
            <w:r w:rsidRPr="002B1218">
              <w:rPr>
                <w:b/>
                <w:bCs/>
              </w:rPr>
              <w:t>I. Tiesību akta projekta izstrādes nepieciešamība</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1.</w:t>
            </w:r>
          </w:p>
        </w:tc>
        <w:tc>
          <w:tcPr>
            <w:tcW w:w="987"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Pamatojums</w:t>
            </w:r>
          </w:p>
        </w:tc>
        <w:tc>
          <w:tcPr>
            <w:tcW w:w="3865" w:type="pct"/>
            <w:tcBorders>
              <w:top w:val="outset" w:sz="6" w:space="0" w:color="000000"/>
              <w:left w:val="outset" w:sz="6" w:space="0" w:color="000000"/>
              <w:bottom w:val="outset" w:sz="6" w:space="0" w:color="000000"/>
              <w:right w:val="outset" w:sz="6" w:space="0" w:color="000000"/>
            </w:tcBorders>
          </w:tcPr>
          <w:p w:rsidR="0016622A" w:rsidRPr="002457A4" w:rsidRDefault="0016622A" w:rsidP="00E231FC">
            <w:pPr>
              <w:ind w:firstLine="51"/>
              <w:jc w:val="both"/>
            </w:pPr>
            <w:r>
              <w:t>Ministru kabineta rīkojuma projekts izstrādāts pēc Aizsardzības ministrijas padotībā esošā  Jaunsardzes un informācijas centra iniciatīvas.</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2.</w:t>
            </w:r>
          </w:p>
        </w:tc>
        <w:tc>
          <w:tcPr>
            <w:tcW w:w="987" w:type="pct"/>
            <w:tcBorders>
              <w:top w:val="outset" w:sz="6" w:space="0" w:color="000000"/>
              <w:left w:val="outset" w:sz="6" w:space="0" w:color="000000"/>
              <w:bottom w:val="outset" w:sz="6" w:space="0" w:color="000000"/>
              <w:right w:val="outset" w:sz="6" w:space="0" w:color="000000"/>
            </w:tcBorders>
          </w:tcPr>
          <w:p w:rsidR="0016622A" w:rsidRPr="00661524" w:rsidRDefault="0016622A" w:rsidP="00E231FC">
            <w:pPr>
              <w:spacing w:before="100" w:beforeAutospacing="1" w:after="100" w:afterAutospacing="1"/>
            </w:pPr>
            <w:r w:rsidRPr="00661524">
              <w:t>Pašreizējā situācija un problēmas</w:t>
            </w:r>
          </w:p>
        </w:tc>
        <w:tc>
          <w:tcPr>
            <w:tcW w:w="3865" w:type="pct"/>
            <w:tcBorders>
              <w:top w:val="outset" w:sz="6" w:space="0" w:color="000000"/>
              <w:left w:val="outset" w:sz="6" w:space="0" w:color="000000"/>
              <w:bottom w:val="outset" w:sz="6" w:space="0" w:color="000000"/>
              <w:right w:val="outset" w:sz="6" w:space="0" w:color="000000"/>
            </w:tcBorders>
          </w:tcPr>
          <w:p w:rsidR="0016622A" w:rsidRDefault="0016622A" w:rsidP="00E231FC">
            <w:pPr>
              <w:ind w:firstLine="51"/>
              <w:jc w:val="both"/>
            </w:pPr>
            <w:r>
              <w:t xml:space="preserve">Jaunsardzes un informācijas centrs (turpmāk – JIC) Latvijas </w:t>
            </w:r>
            <w:r w:rsidR="00572C30">
              <w:t>simt</w:t>
            </w:r>
            <w:r>
              <w:t>gades projekta ietvaros ir īstenojis projektu ,,Atceries Lāčplēšus”</w:t>
            </w:r>
            <w:r w:rsidR="00572C30">
              <w:t xml:space="preserve"> </w:t>
            </w:r>
            <w:r w:rsidR="00572C30">
              <w:br/>
              <w:t>(</w:t>
            </w:r>
            <w:r>
              <w:t>turpmāk – Projekts</w:t>
            </w:r>
            <w:r w:rsidR="00572C30">
              <w:t>)</w:t>
            </w:r>
            <w:r>
              <w:t xml:space="preserve">.  Projekta ietvaros tika apzinātas Lāčplēša kara ordeņa kavalieru </w:t>
            </w:r>
            <w:r w:rsidR="00572C30">
              <w:t>(</w:t>
            </w:r>
            <w:r>
              <w:t>turpmāk – LKOK</w:t>
            </w:r>
            <w:r w:rsidR="00572C30">
              <w:t>)</w:t>
            </w:r>
            <w:r>
              <w:t xml:space="preserve"> biogrāfijas un veikts pētniecības darbs, lai iegūtu un apkopotu informāciju par tā laika notikumiem un godinātu LKOK piemiņu.</w:t>
            </w:r>
          </w:p>
          <w:p w:rsidR="0016622A" w:rsidRDefault="0016622A" w:rsidP="00E231FC">
            <w:pPr>
              <w:ind w:firstLine="51"/>
              <w:jc w:val="both"/>
            </w:pPr>
            <w:r>
              <w:t xml:space="preserve">Ar Latvijas </w:t>
            </w:r>
            <w:r w:rsidR="00572C30">
              <w:t>N</w:t>
            </w:r>
            <w:r>
              <w:t>acionāl</w:t>
            </w:r>
            <w:r w:rsidR="00572C30">
              <w:t>ā</w:t>
            </w:r>
            <w:r>
              <w:t xml:space="preserve"> arhīva Latvijas valsts eksperta atbalstu tika sagatavots pašvaldību teritorijā dzimušo LKOK personu saraksts un saskaņots ar pašvaldībām. Tāpat tika  apzinātas visas pašvaldības un iegūta informācija no tām pašvaldībām, kuru teritorijās atrodas LKOK atdusas vietas.  JIC saņēma informāciju no Ikšķiles novada, Jūrmalas pilsētas, Ogres novada un Valkas novada </w:t>
            </w:r>
            <w:r w:rsidRPr="006D1474">
              <w:t>pašvaldīb</w:t>
            </w:r>
            <w:r>
              <w:t xml:space="preserve">ām </w:t>
            </w:r>
            <w:r w:rsidR="009370C8">
              <w:t>(</w:t>
            </w:r>
            <w:r>
              <w:t>turpmāk – pašvaldības</w:t>
            </w:r>
            <w:r w:rsidR="009370C8">
              <w:t>)</w:t>
            </w:r>
            <w:r>
              <w:t xml:space="preserve"> par to, ka to teritorijās  </w:t>
            </w:r>
            <w:r w:rsidRPr="006D1474">
              <w:t>atrodas LKOK atdusas vietas</w:t>
            </w:r>
            <w:r>
              <w:t xml:space="preserve">. </w:t>
            </w:r>
          </w:p>
          <w:p w:rsidR="0016622A" w:rsidRDefault="0016622A" w:rsidP="00E231FC">
            <w:pPr>
              <w:jc w:val="both"/>
            </w:pPr>
            <w:r>
              <w:t>Projekta ietvaros atbilstoši pašvaldību norād</w:t>
            </w:r>
            <w:r w:rsidR="00572C30">
              <w:t>ēm</w:t>
            </w:r>
            <w:r>
              <w:t xml:space="preserve"> JIC veica iepirkumu ,,Lāčplēša kara ordeņa kavalieru piemiņas stēlu izgatavošana”. Tika izgatavotas 13 (trīspadsmit) </w:t>
            </w:r>
            <w:proofErr w:type="spellStart"/>
            <w:r>
              <w:t>stēlas</w:t>
            </w:r>
            <w:proofErr w:type="spellEnd"/>
            <w:r w:rsidR="00572C30">
              <w:t>,</w:t>
            </w:r>
            <w:r>
              <w:t xml:space="preserve"> kurās</w:t>
            </w:r>
            <w:r w:rsidR="00572C30">
              <w:t xml:space="preserve"> </w:t>
            </w:r>
            <w:r>
              <w:t xml:space="preserve">iekalti un iegravēti attiecīgajā pašvaldībā apbedīto LKOK personu  vārdi, uzvārdi, dzimšanas un miršanas gadi. </w:t>
            </w:r>
          </w:p>
          <w:p w:rsidR="0016622A" w:rsidRDefault="0016622A" w:rsidP="00E231FC">
            <w:pPr>
              <w:ind w:firstLine="51"/>
              <w:jc w:val="both"/>
            </w:pPr>
            <w:r>
              <w:t xml:space="preserve">No </w:t>
            </w:r>
            <w:r w:rsidR="00572C30">
              <w:t xml:space="preserve">iepriekš </w:t>
            </w:r>
            <w:r>
              <w:t xml:space="preserve">minētajām pašvaldībām JIC </w:t>
            </w:r>
            <w:r w:rsidR="009370C8">
              <w:t xml:space="preserve">ir </w:t>
            </w:r>
            <w:r>
              <w:t>saņēm</w:t>
            </w:r>
            <w:r w:rsidR="009370C8">
              <w:t>is</w:t>
            </w:r>
            <w:r>
              <w:t xml:space="preserve"> rakstisku  apliecinājumu, ka tās ir gatavas uzņemties stēlu uzstādīšanu un apsaimniekošanu. </w:t>
            </w:r>
          </w:p>
          <w:p w:rsidR="0016622A" w:rsidRDefault="0016622A" w:rsidP="00E231FC">
            <w:pPr>
              <w:ind w:firstLine="51"/>
              <w:jc w:val="both"/>
            </w:pPr>
            <w:r>
              <w:t>Projekta ietvaros tika radīta kustamā manta</w:t>
            </w:r>
            <w:r w:rsidR="009370C8">
              <w:t>, kura paredzēta</w:t>
            </w:r>
            <w:r>
              <w:t xml:space="preserve"> uzstādīšanai  konkrētu pašvaldību teritorijās. </w:t>
            </w:r>
          </w:p>
          <w:p w:rsidR="0016622A" w:rsidRDefault="0016622A" w:rsidP="00E231FC">
            <w:pPr>
              <w:ind w:left="60"/>
              <w:jc w:val="both"/>
            </w:pPr>
            <w:r>
              <w:t>Ministru kabineta 2011.</w:t>
            </w:r>
            <w:r w:rsidR="00572C30">
              <w:t> </w:t>
            </w:r>
            <w:r>
              <w:t>gada 1.</w:t>
            </w:r>
            <w:r w:rsidR="00572C30">
              <w:t> </w:t>
            </w:r>
            <w:r>
              <w:t>februāra noteikum</w:t>
            </w:r>
            <w:r w:rsidR="00ED6126">
              <w:t>u</w:t>
            </w:r>
            <w:r>
              <w:t xml:space="preserve"> Nr.</w:t>
            </w:r>
            <w:r w:rsidR="009370C8">
              <w:t> </w:t>
            </w:r>
            <w:r>
              <w:t>109 „Kārtība</w:t>
            </w:r>
            <w:r w:rsidR="009370C8">
              <w:t>,</w:t>
            </w:r>
            <w:r>
              <w:t xml:space="preserve"> kādā atsavināma publiskas personas manta” </w:t>
            </w:r>
            <w:r w:rsidR="00572C30">
              <w:t>(</w:t>
            </w:r>
            <w:r>
              <w:t>turpmāk – MK noteikumi Nr.</w:t>
            </w:r>
            <w:r w:rsidR="009370C8">
              <w:t> </w:t>
            </w:r>
            <w:r>
              <w:t>109</w:t>
            </w:r>
            <w:r w:rsidR="00ED6126">
              <w:t>)</w:t>
            </w:r>
            <w:r>
              <w:t xml:space="preserve"> 17.2.</w:t>
            </w:r>
            <w:r w:rsidR="00ED6126">
              <w:t> </w:t>
            </w:r>
            <w:r>
              <w:t xml:space="preserve">apakšpunkts nosaka, ka ministrija var dot atļauju atsavināt valsts kustamo mantu, ja atsavināmās kustamās mantas vienas vienības vai kopības bilances vērtība nepārsniedz 1500 </w:t>
            </w:r>
            <w:proofErr w:type="spellStart"/>
            <w:r w:rsidRPr="00DA2CD4">
              <w:rPr>
                <w:i/>
              </w:rPr>
              <w:t>euro</w:t>
            </w:r>
            <w:proofErr w:type="spellEnd"/>
            <w:r>
              <w:t>. Atsavināmās kustamās mantas bilances vērtība uz 2017.</w:t>
            </w:r>
            <w:r w:rsidR="009370C8">
              <w:t> </w:t>
            </w:r>
            <w:r>
              <w:t xml:space="preserve">gada </w:t>
            </w:r>
            <w:r w:rsidR="00ED6126">
              <w:br/>
            </w:r>
            <w:r>
              <w:t>25.</w:t>
            </w:r>
            <w:r w:rsidR="00ED6126">
              <w:t> </w:t>
            </w:r>
            <w:r>
              <w:t xml:space="preserve">janvāri ir 61374,24 </w:t>
            </w:r>
            <w:r w:rsidR="00B8575B">
              <w:t xml:space="preserve">EUR </w:t>
            </w:r>
            <w:r>
              <w:t xml:space="preserve">(sešdesmit viens tūkstotis trīs simti septiņdesmit četri </w:t>
            </w:r>
            <w:proofErr w:type="spellStart"/>
            <w:r w:rsidRPr="004B12F2">
              <w:rPr>
                <w:i/>
              </w:rPr>
              <w:t>euro</w:t>
            </w:r>
            <w:proofErr w:type="spellEnd"/>
            <w:r>
              <w:t xml:space="preserve">  un 24 centi), kas pārsniedz 17.2. apakšpunktā minēto summu, tāpēc šis punkts nav piemērojams un ir </w:t>
            </w:r>
            <w:r w:rsidR="00ED6126">
              <w:t>nepieciešama</w:t>
            </w:r>
            <w:r>
              <w:t xml:space="preserve"> Ministru kabineta atļauja valsts kustamās mantas nodošanai bez atlīdzības.</w:t>
            </w:r>
          </w:p>
          <w:p w:rsidR="0016622A" w:rsidRPr="001229CC" w:rsidRDefault="0016622A" w:rsidP="00E231FC">
            <w:pPr>
              <w:autoSpaceDE w:val="0"/>
              <w:autoSpaceDN w:val="0"/>
              <w:adjustRightInd w:val="0"/>
              <w:jc w:val="both"/>
            </w:pPr>
            <w:r>
              <w:t>Lai nodrošinātu valsts kustamās mantas nodošanu pašvaldībām, pamatoj</w:t>
            </w:r>
            <w:r w:rsidR="009370C8">
              <w:t>ot</w:t>
            </w:r>
            <w:r>
              <w:t>ies uz Publiskas personas mantas atsavināšanas likuma 42.</w:t>
            </w:r>
            <w:r w:rsidR="00ED6126">
              <w:t> </w:t>
            </w:r>
            <w:r>
              <w:t>panta trešo daļu un MK noteikumiem Nr.</w:t>
            </w:r>
            <w:r w:rsidR="00ED6126">
              <w:t> </w:t>
            </w:r>
            <w:r>
              <w:t xml:space="preserve">109, Aizsardzības ministrijas padotībā esošais JIC </w:t>
            </w:r>
            <w:r w:rsidR="00ED6126">
              <w:t xml:space="preserve">ir </w:t>
            </w:r>
            <w:r>
              <w:t>sagatavoj</w:t>
            </w:r>
            <w:r w:rsidR="00ED6126">
              <w:t>is</w:t>
            </w:r>
            <w:r>
              <w:t xml:space="preserve"> Ministru kabineta rīkojuma projektu „Par valsts kustamās mantas nodošanu pašvaldībām</w:t>
            </w:r>
            <w:r w:rsidRPr="003104CA">
              <w:rPr>
                <w:bCs/>
              </w:rPr>
              <w:t>”</w:t>
            </w:r>
            <w:r>
              <w:rPr>
                <w:b/>
                <w:bCs/>
              </w:rPr>
              <w:t xml:space="preserve"> </w:t>
            </w:r>
            <w:r>
              <w:t>(turpmāk – rīkojuma projekts).</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3.</w:t>
            </w:r>
          </w:p>
        </w:tc>
        <w:tc>
          <w:tcPr>
            <w:tcW w:w="987"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Saistītie politikas ietekmes novērtējumi un pētījumi</w:t>
            </w:r>
          </w:p>
        </w:tc>
        <w:tc>
          <w:tcPr>
            <w:tcW w:w="3865"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Projekts šo jomu neskar.</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lastRenderedPageBreak/>
              <w:t>4.</w:t>
            </w:r>
          </w:p>
        </w:tc>
        <w:tc>
          <w:tcPr>
            <w:tcW w:w="987" w:type="pct"/>
            <w:tcBorders>
              <w:top w:val="outset" w:sz="6" w:space="0" w:color="000000"/>
              <w:left w:val="outset" w:sz="6" w:space="0" w:color="000000"/>
              <w:bottom w:val="outset" w:sz="6" w:space="0" w:color="000000"/>
              <w:right w:val="outset" w:sz="6" w:space="0" w:color="000000"/>
            </w:tcBorders>
          </w:tcPr>
          <w:p w:rsidR="0016622A" w:rsidRPr="0063637A" w:rsidRDefault="0016622A" w:rsidP="00E231FC">
            <w:pPr>
              <w:spacing w:before="100" w:beforeAutospacing="1" w:after="100" w:afterAutospacing="1"/>
            </w:pPr>
            <w:r w:rsidRPr="0063637A">
              <w:t>Tiesiskā regulējuma mērķis un būtība</w:t>
            </w:r>
          </w:p>
        </w:tc>
        <w:tc>
          <w:tcPr>
            <w:tcW w:w="3865" w:type="pct"/>
            <w:tcBorders>
              <w:top w:val="outset" w:sz="6" w:space="0" w:color="000000"/>
              <w:left w:val="outset" w:sz="6" w:space="0" w:color="000000"/>
              <w:bottom w:val="outset" w:sz="6" w:space="0" w:color="000000"/>
              <w:right w:val="outset" w:sz="6" w:space="0" w:color="000000"/>
            </w:tcBorders>
          </w:tcPr>
          <w:p w:rsidR="0016622A" w:rsidRDefault="0016622A" w:rsidP="003104CA">
            <w:pPr>
              <w:jc w:val="both"/>
            </w:pPr>
            <w:r>
              <w:t>Rīkojuma projekta mērķis ir uzstādīt pašvaldībās stēlas, lai godinātu LKOK piemiņu.</w:t>
            </w:r>
          </w:p>
          <w:p w:rsidR="0016622A" w:rsidRDefault="0016622A" w:rsidP="00E231FC">
            <w:pPr>
              <w:autoSpaceDE w:val="0"/>
              <w:autoSpaceDN w:val="0"/>
              <w:adjustRightInd w:val="0"/>
            </w:pPr>
            <w:r>
              <w:t xml:space="preserve">Rīkojuma projekts paredz projekta ,,Atceries Lāčplēšus” ietvaros izgatavoto valsts kustamo mantu (mantas saraksts </w:t>
            </w:r>
            <w:r w:rsidR="00B8575B">
              <w:t xml:space="preserve">– </w:t>
            </w:r>
            <w:r>
              <w:t xml:space="preserve">rīkojuma projekta pielikumā) </w:t>
            </w:r>
            <w:r w:rsidR="00B8575B">
              <w:t xml:space="preserve">nodot pašvaldībām  </w:t>
            </w:r>
            <w:r>
              <w:t>bez atlīdzības.</w:t>
            </w:r>
          </w:p>
          <w:p w:rsidR="0016622A" w:rsidRDefault="0016622A" w:rsidP="00E231FC">
            <w:pPr>
              <w:autoSpaceDE w:val="0"/>
              <w:autoSpaceDN w:val="0"/>
              <w:adjustRightInd w:val="0"/>
            </w:pPr>
          </w:p>
          <w:p w:rsidR="0016622A" w:rsidRPr="00476CCD" w:rsidRDefault="0016622A" w:rsidP="00E231FC">
            <w:pPr>
              <w:jc w:val="both"/>
            </w:pP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5.</w:t>
            </w:r>
          </w:p>
        </w:tc>
        <w:tc>
          <w:tcPr>
            <w:tcW w:w="987"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izstrādē iesaistītās institūcijas</w:t>
            </w:r>
          </w:p>
        </w:tc>
        <w:tc>
          <w:tcPr>
            <w:tcW w:w="3865"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jc w:val="both"/>
            </w:pPr>
            <w:r>
              <w:t>Rīkojuma projektu ir izstrādājis Aizsardzības ministrija</w:t>
            </w:r>
            <w:r w:rsidR="00ED6126">
              <w:t>s</w:t>
            </w:r>
            <w:r>
              <w:t xml:space="preserve"> padotībā esošais  Jaunsardzes un informācijas centrs. </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6.</w:t>
            </w:r>
          </w:p>
        </w:tc>
        <w:tc>
          <w:tcPr>
            <w:tcW w:w="987"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Iemesli, kādēļ netika nodrošināta sabiedrības līdzdalība</w:t>
            </w:r>
          </w:p>
        </w:tc>
        <w:tc>
          <w:tcPr>
            <w:tcW w:w="3865" w:type="pct"/>
            <w:tcBorders>
              <w:top w:val="outset" w:sz="6" w:space="0" w:color="000000"/>
              <w:left w:val="outset" w:sz="6" w:space="0" w:color="000000"/>
              <w:bottom w:val="outset" w:sz="6" w:space="0" w:color="000000"/>
              <w:right w:val="outset" w:sz="6" w:space="0" w:color="000000"/>
            </w:tcBorders>
          </w:tcPr>
          <w:p w:rsidR="0016622A" w:rsidRPr="003104CA" w:rsidRDefault="0016622A" w:rsidP="00E231FC">
            <w:pPr>
              <w:autoSpaceDE w:val="0"/>
              <w:autoSpaceDN w:val="0"/>
              <w:adjustRightInd w:val="0"/>
            </w:pPr>
            <w:r w:rsidRPr="003104CA">
              <w:t>Rīkojuma projekts paredz kustam</w:t>
            </w:r>
            <w:r w:rsidR="00B8575B">
              <w:t>ā</w:t>
            </w:r>
            <w:r w:rsidRPr="003104CA">
              <w:t>s mantas nodošanu un</w:t>
            </w:r>
          </w:p>
          <w:p w:rsidR="0016622A" w:rsidRPr="003104CA" w:rsidRDefault="0016622A" w:rsidP="00E231FC">
            <w:pPr>
              <w:autoSpaceDE w:val="0"/>
              <w:autoSpaceDN w:val="0"/>
              <w:adjustRightInd w:val="0"/>
            </w:pPr>
            <w:r w:rsidRPr="003104CA">
              <w:t>pieņemšanu valsts pārvaldes ietvaros, tāpēc sabiedrības</w:t>
            </w:r>
          </w:p>
          <w:p w:rsidR="0016622A" w:rsidRPr="002B1218" w:rsidRDefault="0016622A" w:rsidP="00E231FC">
            <w:pPr>
              <w:jc w:val="both"/>
            </w:pPr>
            <w:r w:rsidRPr="003104CA">
              <w:t>līdzdalība nav nepieciešama.</w:t>
            </w:r>
          </w:p>
        </w:tc>
      </w:tr>
      <w:tr w:rsidR="0016622A" w:rsidRPr="002B1218" w:rsidTr="00E231FC">
        <w:tc>
          <w:tcPr>
            <w:tcW w:w="148"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7.</w:t>
            </w:r>
          </w:p>
        </w:tc>
        <w:tc>
          <w:tcPr>
            <w:tcW w:w="987"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Cita informācija</w:t>
            </w:r>
          </w:p>
        </w:tc>
        <w:tc>
          <w:tcPr>
            <w:tcW w:w="3865" w:type="pct"/>
            <w:tcBorders>
              <w:top w:val="outset" w:sz="6" w:space="0" w:color="000000"/>
              <w:left w:val="outset" w:sz="6" w:space="0" w:color="000000"/>
              <w:bottom w:val="outset" w:sz="6" w:space="0" w:color="000000"/>
              <w:right w:val="outset" w:sz="6" w:space="0" w:color="000000"/>
            </w:tcBorders>
          </w:tcPr>
          <w:p w:rsidR="0016622A" w:rsidRPr="00875DEC" w:rsidRDefault="0016622A" w:rsidP="00E231FC">
            <w:pPr>
              <w:jc w:val="both"/>
              <w:rPr>
                <w:i/>
              </w:rPr>
            </w:pPr>
            <w:r>
              <w:t>Nav.</w:t>
            </w:r>
          </w:p>
        </w:tc>
      </w:tr>
    </w:tbl>
    <w:p w:rsidR="0016622A" w:rsidRPr="00881FB3" w:rsidRDefault="0016622A" w:rsidP="0016622A">
      <w:pPr>
        <w:spacing w:before="100" w:beforeAutospacing="1" w:after="100" w:afterAutospacing="1"/>
      </w:pPr>
      <w:r w:rsidRPr="002B1218">
        <w:t>  </w:t>
      </w:r>
      <w:r w:rsidRPr="00881FB3">
        <w:t>Anotācijas</w:t>
      </w:r>
      <w:r>
        <w:t xml:space="preserve"> II, </w:t>
      </w:r>
      <w:r w:rsidRPr="00881FB3">
        <w:t xml:space="preserve">III, IV, V un VI sadaļa – </w:t>
      </w:r>
      <w:r>
        <w:rPr>
          <w:iCs/>
        </w:rPr>
        <w:t>projekts šīs jomas neskar</w:t>
      </w:r>
      <w:r w:rsidRPr="00881FB3">
        <w:t>.</w:t>
      </w:r>
    </w:p>
    <w:tbl>
      <w:tblPr>
        <w:tblW w:w="5169"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0"/>
        <w:gridCol w:w="5368"/>
        <w:gridCol w:w="3422"/>
      </w:tblGrid>
      <w:tr w:rsidR="0016622A" w:rsidRPr="002B1218" w:rsidTr="00E231FC">
        <w:tc>
          <w:tcPr>
            <w:tcW w:w="5000" w:type="pct"/>
            <w:gridSpan w:val="3"/>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jc w:val="center"/>
              <w:rPr>
                <w:b/>
                <w:bCs/>
              </w:rPr>
            </w:pPr>
            <w:r w:rsidRPr="002B1218">
              <w:t> </w:t>
            </w:r>
            <w:r w:rsidRPr="002B1218">
              <w:rPr>
                <w:b/>
                <w:bCs/>
              </w:rPr>
              <w:t>VII. Tiesību akta projekta izpildes nodrošināšana un tās ietekme uz institūcijām</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1.</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izpildē iesaistītās institūcijas</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Jaunsardzes un informācijas  centrs, Aizsardzības ministrija.</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2.</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izpildes ietekme uz pārvaldes funkcijām</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Ministru kabineta</w:t>
            </w:r>
            <w:r w:rsidRPr="005571E2">
              <w:t xml:space="preserve"> rīkojuma projekts nemaina </w:t>
            </w:r>
            <w:r>
              <w:t>Jaunsardzes un informācijas centra  funkcijas un uzdevumus.</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3.</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izpildes ietekme uz pārvaldes institucionālo struktūru.</w:t>
            </w:r>
            <w:r>
              <w:t xml:space="preserve"> </w:t>
            </w:r>
            <w:r w:rsidRPr="002B1218">
              <w:t>Jaunu institūciju izveide</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Projekts šo jomu neskar.</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4.</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izpildes ietekme uz pārvaldes institucionālo struktūru.</w:t>
            </w:r>
            <w:r>
              <w:t xml:space="preserve"> </w:t>
            </w:r>
            <w:r w:rsidRPr="002B1218">
              <w:t>Esošu institūciju likvidācija</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Projekts šo jomu neskar.</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5.</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Projekta izpildes ietekme uz pārvaldes institucionālo struktūru.</w:t>
            </w:r>
            <w:r>
              <w:t xml:space="preserve"> </w:t>
            </w:r>
            <w:r w:rsidRPr="002B1218">
              <w:t>Esošu institūciju reorganizācija</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t>Projekts šo jomu neskar.</w:t>
            </w:r>
          </w:p>
        </w:tc>
      </w:tr>
      <w:tr w:rsidR="0016622A" w:rsidRPr="002B1218" w:rsidTr="00E231FC">
        <w:tc>
          <w:tcPr>
            <w:tcW w:w="212"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6.</w:t>
            </w:r>
          </w:p>
        </w:tc>
        <w:tc>
          <w:tcPr>
            <w:tcW w:w="2924"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Cita informācija</w:t>
            </w:r>
          </w:p>
        </w:tc>
        <w:tc>
          <w:tcPr>
            <w:tcW w:w="1863" w:type="pct"/>
            <w:tcBorders>
              <w:top w:val="outset" w:sz="6" w:space="0" w:color="000000"/>
              <w:left w:val="outset" w:sz="6" w:space="0" w:color="000000"/>
              <w:bottom w:val="outset" w:sz="6" w:space="0" w:color="000000"/>
              <w:right w:val="outset" w:sz="6" w:space="0" w:color="000000"/>
            </w:tcBorders>
          </w:tcPr>
          <w:p w:rsidR="0016622A" w:rsidRPr="002B1218" w:rsidRDefault="0016622A" w:rsidP="00E231FC">
            <w:pPr>
              <w:spacing w:before="100" w:beforeAutospacing="1" w:after="100" w:afterAutospacing="1"/>
            </w:pPr>
            <w:r w:rsidRPr="002B1218">
              <w:t>Nav</w:t>
            </w:r>
            <w:r>
              <w:t>.</w:t>
            </w:r>
          </w:p>
        </w:tc>
      </w:tr>
    </w:tbl>
    <w:p w:rsidR="0016622A" w:rsidRDefault="0016622A" w:rsidP="0016622A">
      <w:pPr>
        <w:tabs>
          <w:tab w:val="right" w:pos="9074"/>
        </w:tabs>
        <w:rPr>
          <w:iCs/>
        </w:rPr>
      </w:pPr>
    </w:p>
    <w:p w:rsidR="003104CA" w:rsidRDefault="003104CA" w:rsidP="0016622A">
      <w:pPr>
        <w:tabs>
          <w:tab w:val="right" w:pos="9074"/>
        </w:tabs>
        <w:rPr>
          <w:iCs/>
        </w:rPr>
      </w:pPr>
    </w:p>
    <w:p w:rsidR="0016622A" w:rsidRDefault="0016622A" w:rsidP="0016622A">
      <w:pPr>
        <w:tabs>
          <w:tab w:val="right" w:pos="9074"/>
        </w:tabs>
        <w:spacing w:line="360" w:lineRule="auto"/>
        <w:rPr>
          <w:iCs/>
        </w:rPr>
      </w:pPr>
      <w:r>
        <w:rPr>
          <w:iCs/>
        </w:rPr>
        <w:t>Aizsardzības ministrs</w:t>
      </w:r>
      <w:r>
        <w:rPr>
          <w:iCs/>
        </w:rPr>
        <w:tab/>
        <w:t>R. Bergmanis</w:t>
      </w:r>
    </w:p>
    <w:p w:rsidR="003104CA" w:rsidRDefault="003104CA" w:rsidP="0016622A">
      <w:pPr>
        <w:tabs>
          <w:tab w:val="right" w:pos="9074"/>
        </w:tabs>
        <w:spacing w:line="360" w:lineRule="auto"/>
        <w:rPr>
          <w:iCs/>
        </w:rPr>
      </w:pPr>
    </w:p>
    <w:p w:rsidR="0016622A" w:rsidRDefault="0016622A" w:rsidP="0016622A">
      <w:pPr>
        <w:pStyle w:val="naisf"/>
        <w:tabs>
          <w:tab w:val="left" w:pos="4575"/>
          <w:tab w:val="right" w:pos="9000"/>
        </w:tabs>
        <w:spacing w:before="0" w:beforeAutospacing="0" w:after="0" w:afterAutospacing="0" w:line="360" w:lineRule="auto"/>
        <w:rPr>
          <w:iCs/>
          <w:lang w:bidi="ar-SA"/>
        </w:rPr>
      </w:pPr>
      <w:r>
        <w:rPr>
          <w:iCs/>
          <w:lang w:bidi="ar-SA"/>
        </w:rPr>
        <w:t>Vīza: valsts sekretārs</w:t>
      </w:r>
      <w:r>
        <w:rPr>
          <w:iCs/>
          <w:lang w:bidi="ar-SA"/>
        </w:rPr>
        <w:tab/>
      </w:r>
      <w:r>
        <w:rPr>
          <w:iCs/>
          <w:lang w:bidi="ar-SA"/>
        </w:rPr>
        <w:tab/>
        <w:t>J. Garisons</w:t>
      </w:r>
    </w:p>
    <w:p w:rsidR="0016622A" w:rsidRDefault="0016622A" w:rsidP="0016622A">
      <w:pPr>
        <w:rPr>
          <w:sz w:val="20"/>
          <w:szCs w:val="20"/>
        </w:rPr>
      </w:pPr>
    </w:p>
    <w:p w:rsidR="0016622A" w:rsidRPr="00A92554" w:rsidRDefault="0016622A" w:rsidP="0016622A">
      <w:pPr>
        <w:rPr>
          <w:sz w:val="20"/>
          <w:szCs w:val="20"/>
        </w:rPr>
      </w:pPr>
      <w:r w:rsidRPr="00A92554">
        <w:rPr>
          <w:sz w:val="20"/>
          <w:szCs w:val="20"/>
        </w:rPr>
        <w:fldChar w:fldCharType="begin"/>
      </w:r>
      <w:r w:rsidRPr="00A92554">
        <w:rPr>
          <w:sz w:val="20"/>
          <w:szCs w:val="20"/>
        </w:rPr>
        <w:instrText xml:space="preserve"> DATE  \@ "dd.MM.yyyy"  \* MERGEFORMAT </w:instrText>
      </w:r>
      <w:r w:rsidRPr="00A92554">
        <w:rPr>
          <w:sz w:val="20"/>
          <w:szCs w:val="20"/>
        </w:rPr>
        <w:fldChar w:fldCharType="separate"/>
      </w:r>
      <w:r w:rsidR="00456D7D">
        <w:rPr>
          <w:noProof/>
          <w:sz w:val="20"/>
          <w:szCs w:val="20"/>
        </w:rPr>
        <w:t>09.02.2017</w:t>
      </w:r>
      <w:r w:rsidRPr="00A92554">
        <w:rPr>
          <w:sz w:val="20"/>
          <w:szCs w:val="20"/>
        </w:rPr>
        <w:fldChar w:fldCharType="end"/>
      </w:r>
      <w:r w:rsidRPr="00A92554">
        <w:rPr>
          <w:sz w:val="20"/>
          <w:szCs w:val="20"/>
        </w:rPr>
        <w:t>,</w:t>
      </w:r>
      <w:r w:rsidRPr="00A92554">
        <w:rPr>
          <w:sz w:val="20"/>
          <w:szCs w:val="20"/>
        </w:rPr>
        <w:fldChar w:fldCharType="begin"/>
      </w:r>
      <w:r w:rsidRPr="00A92554">
        <w:rPr>
          <w:sz w:val="20"/>
          <w:szCs w:val="20"/>
        </w:rPr>
        <w:instrText xml:space="preserve"> DATE  \@ "HH:mm"  \* MERGEFORMAT </w:instrText>
      </w:r>
      <w:r w:rsidRPr="00A92554">
        <w:rPr>
          <w:sz w:val="20"/>
          <w:szCs w:val="20"/>
        </w:rPr>
        <w:fldChar w:fldCharType="separate"/>
      </w:r>
      <w:r w:rsidR="00456D7D">
        <w:rPr>
          <w:noProof/>
          <w:sz w:val="20"/>
          <w:szCs w:val="20"/>
        </w:rPr>
        <w:t>08:58</w:t>
      </w:r>
      <w:r w:rsidRPr="00A92554">
        <w:rPr>
          <w:sz w:val="20"/>
          <w:szCs w:val="20"/>
        </w:rPr>
        <w:fldChar w:fldCharType="end"/>
      </w:r>
    </w:p>
    <w:p w:rsidR="0016622A" w:rsidRPr="00A92554" w:rsidRDefault="0016622A" w:rsidP="0016622A">
      <w:pPr>
        <w:rPr>
          <w:sz w:val="20"/>
          <w:szCs w:val="20"/>
        </w:rPr>
      </w:pPr>
      <w:r w:rsidRPr="00A92554">
        <w:rPr>
          <w:sz w:val="20"/>
          <w:szCs w:val="20"/>
        </w:rPr>
        <w:fldChar w:fldCharType="begin"/>
      </w:r>
      <w:r w:rsidRPr="00A92554">
        <w:rPr>
          <w:sz w:val="20"/>
          <w:szCs w:val="20"/>
        </w:rPr>
        <w:instrText xml:space="preserve"> NUMWORDS   \* MERGEFORMAT </w:instrText>
      </w:r>
      <w:r w:rsidRPr="00A92554">
        <w:rPr>
          <w:sz w:val="20"/>
          <w:szCs w:val="20"/>
        </w:rPr>
        <w:fldChar w:fldCharType="separate"/>
      </w:r>
      <w:r w:rsidR="003104CA">
        <w:rPr>
          <w:noProof/>
          <w:sz w:val="20"/>
          <w:szCs w:val="20"/>
        </w:rPr>
        <w:t>575</w:t>
      </w:r>
      <w:r w:rsidRPr="00A92554">
        <w:rPr>
          <w:sz w:val="20"/>
          <w:szCs w:val="20"/>
        </w:rPr>
        <w:fldChar w:fldCharType="end"/>
      </w:r>
    </w:p>
    <w:p w:rsidR="0016622A" w:rsidRPr="00B60B7F" w:rsidRDefault="0016622A" w:rsidP="0016622A">
      <w:pPr>
        <w:pStyle w:val="Header"/>
        <w:rPr>
          <w:sz w:val="20"/>
          <w:szCs w:val="20"/>
        </w:rPr>
      </w:pPr>
      <w:r>
        <w:rPr>
          <w:sz w:val="20"/>
          <w:szCs w:val="20"/>
        </w:rPr>
        <w:t>Marija Kalvāne</w:t>
      </w:r>
    </w:p>
    <w:p w:rsidR="0016622A" w:rsidRDefault="0016622A" w:rsidP="0016622A">
      <w:pPr>
        <w:pStyle w:val="Header"/>
        <w:rPr>
          <w:sz w:val="20"/>
          <w:szCs w:val="20"/>
        </w:rPr>
      </w:pPr>
      <w:r>
        <w:rPr>
          <w:sz w:val="20"/>
          <w:szCs w:val="20"/>
        </w:rPr>
        <w:t xml:space="preserve">Jaunsardzes un informācijas centra </w:t>
      </w:r>
      <w:r w:rsidR="00ED6126">
        <w:rPr>
          <w:sz w:val="20"/>
          <w:szCs w:val="20"/>
        </w:rPr>
        <w:br/>
      </w:r>
      <w:r>
        <w:rPr>
          <w:sz w:val="20"/>
          <w:szCs w:val="20"/>
        </w:rPr>
        <w:t xml:space="preserve">Plānošanas un organizācijas departamenta </w:t>
      </w:r>
    </w:p>
    <w:p w:rsidR="0016622A" w:rsidRPr="00EC4F56" w:rsidRDefault="0016622A" w:rsidP="0016622A">
      <w:pPr>
        <w:pStyle w:val="Header"/>
        <w:rPr>
          <w:sz w:val="20"/>
          <w:szCs w:val="20"/>
        </w:rPr>
      </w:pPr>
      <w:r>
        <w:rPr>
          <w:sz w:val="20"/>
          <w:szCs w:val="20"/>
        </w:rPr>
        <w:t>Administratīvās nodaļas juriste</w:t>
      </w:r>
      <w:r w:rsidRPr="00EC4F56">
        <w:rPr>
          <w:sz w:val="20"/>
          <w:szCs w:val="20"/>
        </w:rPr>
        <w:t xml:space="preserve"> </w:t>
      </w:r>
    </w:p>
    <w:p w:rsidR="0016622A" w:rsidRPr="00EC4F56" w:rsidRDefault="00ED6126" w:rsidP="0016622A">
      <w:pPr>
        <w:pStyle w:val="Header"/>
        <w:rPr>
          <w:sz w:val="20"/>
          <w:szCs w:val="20"/>
        </w:rPr>
      </w:pPr>
      <w:r>
        <w:rPr>
          <w:sz w:val="20"/>
          <w:szCs w:val="20"/>
        </w:rPr>
        <w:t>T</w:t>
      </w:r>
      <w:r w:rsidR="0016622A" w:rsidRPr="00EC4F56">
        <w:rPr>
          <w:sz w:val="20"/>
          <w:szCs w:val="20"/>
        </w:rPr>
        <w:t>ālr</w:t>
      </w:r>
      <w:r>
        <w:rPr>
          <w:sz w:val="20"/>
          <w:szCs w:val="20"/>
        </w:rPr>
        <w:t>.</w:t>
      </w:r>
      <w:r w:rsidR="0016622A" w:rsidRPr="00EC4F56">
        <w:rPr>
          <w:sz w:val="20"/>
          <w:szCs w:val="20"/>
        </w:rPr>
        <w:t xml:space="preserve"> 67335</w:t>
      </w:r>
      <w:r w:rsidR="0016622A">
        <w:rPr>
          <w:sz w:val="20"/>
          <w:szCs w:val="20"/>
        </w:rPr>
        <w:t>372</w:t>
      </w:r>
    </w:p>
    <w:p w:rsidR="0016622A" w:rsidRDefault="00ED6126" w:rsidP="0016622A">
      <w:pPr>
        <w:pStyle w:val="Header"/>
        <w:rPr>
          <w:sz w:val="20"/>
          <w:szCs w:val="20"/>
        </w:rPr>
      </w:pPr>
      <w:r>
        <w:rPr>
          <w:sz w:val="20"/>
          <w:szCs w:val="20"/>
        </w:rPr>
        <w:t>E</w:t>
      </w:r>
      <w:r w:rsidR="0016622A">
        <w:rPr>
          <w:sz w:val="20"/>
          <w:szCs w:val="20"/>
        </w:rPr>
        <w:t>-</w:t>
      </w:r>
      <w:r w:rsidR="0016622A" w:rsidRPr="00EC4F56">
        <w:rPr>
          <w:sz w:val="20"/>
          <w:szCs w:val="20"/>
        </w:rPr>
        <w:t>past</w:t>
      </w:r>
      <w:r>
        <w:rPr>
          <w:sz w:val="20"/>
          <w:szCs w:val="20"/>
        </w:rPr>
        <w:t>s</w:t>
      </w:r>
      <w:r w:rsidR="0016622A" w:rsidRPr="00EC4F56">
        <w:rPr>
          <w:sz w:val="20"/>
          <w:szCs w:val="20"/>
        </w:rPr>
        <w:t xml:space="preserve">: </w:t>
      </w:r>
      <w:r w:rsidR="0016622A">
        <w:rPr>
          <w:sz w:val="20"/>
          <w:szCs w:val="20"/>
        </w:rPr>
        <w:t>marija.kalvane@jic.gov.lv</w:t>
      </w:r>
    </w:p>
    <w:p w:rsidR="002711C6" w:rsidRDefault="002711C6"/>
    <w:sectPr w:rsidR="002711C6" w:rsidSect="003104CA">
      <w:headerReference w:type="even" r:id="rId7"/>
      <w:footerReference w:type="even" r:id="rId8"/>
      <w:footerReference w:type="default" r:id="rId9"/>
      <w:footerReference w:type="first" r:id="rId10"/>
      <w:pgSz w:w="11906" w:h="16838"/>
      <w:pgMar w:top="709" w:right="1286" w:bottom="1440" w:left="1800" w:header="708"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23" w:rsidRDefault="001E0323" w:rsidP="0016622A">
      <w:r>
        <w:separator/>
      </w:r>
    </w:p>
  </w:endnote>
  <w:endnote w:type="continuationSeparator" w:id="0">
    <w:p w:rsidR="001E0323" w:rsidRDefault="001E0323" w:rsidP="001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CC" w:rsidRDefault="0016622A" w:rsidP="00446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9CC" w:rsidRDefault="00456D7D" w:rsidP="00D75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16" w:rsidRPr="008031CC" w:rsidRDefault="0016622A" w:rsidP="006F7016">
    <w:pPr>
      <w:rPr>
        <w:color w:val="808080"/>
        <w:sz w:val="20"/>
        <w:szCs w:val="20"/>
      </w:rPr>
    </w:pPr>
    <w:r w:rsidRPr="00A043CA">
      <w:rPr>
        <w:color w:val="808080"/>
        <w:sz w:val="20"/>
        <w:szCs w:val="20"/>
      </w:rPr>
      <w:t>AIManot_</w:t>
    </w:r>
    <w:r>
      <w:rPr>
        <w:color w:val="808080"/>
        <w:sz w:val="20"/>
        <w:szCs w:val="20"/>
      </w:rPr>
      <w:t>0802</w:t>
    </w:r>
    <w:r w:rsidRPr="00A043CA">
      <w:rPr>
        <w:color w:val="808080"/>
        <w:sz w:val="20"/>
        <w:szCs w:val="20"/>
      </w:rPr>
      <w:t>17</w:t>
    </w:r>
    <w:r>
      <w:rPr>
        <w:color w:val="808080"/>
        <w:sz w:val="20"/>
        <w:szCs w:val="20"/>
      </w:rPr>
      <w:t>_stelu_nodosana</w:t>
    </w:r>
    <w:r w:rsidRPr="00A043CA">
      <w:rPr>
        <w:color w:val="808080"/>
        <w:sz w:val="20"/>
        <w:szCs w:val="20"/>
      </w:rPr>
      <w:t>; Ministru kabineta noteikumu projekta „</w:t>
    </w:r>
    <w:r w:rsidRPr="00B87B01">
      <w:rPr>
        <w:bCs/>
        <w:color w:val="808080"/>
        <w:sz w:val="20"/>
        <w:szCs w:val="20"/>
      </w:rPr>
      <w:t xml:space="preserve"> </w:t>
    </w:r>
    <w:r w:rsidRPr="006F7016">
      <w:rPr>
        <w:bCs/>
        <w:color w:val="808080"/>
        <w:sz w:val="20"/>
        <w:szCs w:val="20"/>
      </w:rPr>
      <w:t xml:space="preserve">Par valsts kustamās mantas nodošanu </w:t>
    </w:r>
    <w:r>
      <w:rPr>
        <w:bCs/>
        <w:color w:val="808080"/>
        <w:sz w:val="20"/>
        <w:szCs w:val="20"/>
      </w:rPr>
      <w:t xml:space="preserve"> bez atlīdzības  </w:t>
    </w:r>
    <w:r w:rsidRPr="006F7016">
      <w:rPr>
        <w:color w:val="808080"/>
        <w:sz w:val="20"/>
        <w:szCs w:val="20"/>
      </w:rPr>
      <w:t>pašvaldīb</w:t>
    </w:r>
    <w:r>
      <w:rPr>
        <w:color w:val="808080"/>
        <w:sz w:val="20"/>
        <w:szCs w:val="20"/>
      </w:rPr>
      <w:t>u īpašumā</w:t>
    </w:r>
    <w:r w:rsidRPr="008031CC">
      <w:rPr>
        <w:color w:val="808080"/>
        <w:sz w:val="20"/>
        <w:szCs w:val="20"/>
      </w:rPr>
      <w:t>” anotācija</w:t>
    </w:r>
  </w:p>
  <w:p w:rsidR="001229CC" w:rsidRDefault="00456D7D" w:rsidP="003064C8">
    <w:pPr>
      <w:jc w:val="both"/>
    </w:pPr>
  </w:p>
  <w:p w:rsidR="001229CC" w:rsidRPr="002966EC" w:rsidRDefault="00456D7D" w:rsidP="00B466A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16" w:rsidRPr="006F7016" w:rsidRDefault="0016622A" w:rsidP="006F7016">
    <w:pPr>
      <w:rPr>
        <w:color w:val="808080"/>
        <w:sz w:val="20"/>
        <w:szCs w:val="20"/>
      </w:rPr>
    </w:pPr>
    <w:r w:rsidRPr="00A043CA">
      <w:rPr>
        <w:color w:val="808080"/>
        <w:sz w:val="20"/>
        <w:szCs w:val="20"/>
      </w:rPr>
      <w:t>AIManot_</w:t>
    </w:r>
    <w:r>
      <w:rPr>
        <w:color w:val="808080"/>
        <w:sz w:val="20"/>
        <w:szCs w:val="20"/>
      </w:rPr>
      <w:t>0802</w:t>
    </w:r>
    <w:r w:rsidRPr="00A043CA">
      <w:rPr>
        <w:color w:val="808080"/>
        <w:sz w:val="20"/>
        <w:szCs w:val="20"/>
      </w:rPr>
      <w:t>17</w:t>
    </w:r>
    <w:r>
      <w:rPr>
        <w:color w:val="808080"/>
        <w:sz w:val="20"/>
        <w:szCs w:val="20"/>
      </w:rPr>
      <w:t>_stelu_nodosana</w:t>
    </w:r>
    <w:r w:rsidRPr="00A043CA">
      <w:rPr>
        <w:color w:val="808080"/>
        <w:sz w:val="20"/>
        <w:szCs w:val="20"/>
      </w:rPr>
      <w:t>; Ministru kabineta noteikumu projekta „</w:t>
    </w:r>
    <w:r w:rsidRPr="008031CC">
      <w:rPr>
        <w:bCs/>
        <w:color w:val="808080"/>
        <w:sz w:val="20"/>
        <w:szCs w:val="20"/>
      </w:rPr>
      <w:t xml:space="preserve"> </w:t>
    </w:r>
    <w:r w:rsidRPr="006F7016">
      <w:rPr>
        <w:bCs/>
        <w:color w:val="808080"/>
        <w:sz w:val="20"/>
        <w:szCs w:val="20"/>
      </w:rPr>
      <w:t xml:space="preserve">Par valsts kustamās mantas nodošanu </w:t>
    </w:r>
    <w:r>
      <w:rPr>
        <w:bCs/>
        <w:color w:val="808080"/>
        <w:sz w:val="20"/>
        <w:szCs w:val="20"/>
      </w:rPr>
      <w:t xml:space="preserve"> bez atlīdzības  </w:t>
    </w:r>
    <w:r w:rsidRPr="006F7016">
      <w:rPr>
        <w:color w:val="808080"/>
        <w:sz w:val="20"/>
        <w:szCs w:val="20"/>
      </w:rPr>
      <w:t>pašvaldīb</w:t>
    </w:r>
    <w:r>
      <w:rPr>
        <w:color w:val="808080"/>
        <w:sz w:val="20"/>
        <w:szCs w:val="20"/>
      </w:rPr>
      <w:t>u īpašumā</w:t>
    </w:r>
    <w:r w:rsidRPr="006F7016">
      <w:rPr>
        <w:color w:val="808080"/>
        <w:sz w:val="20"/>
        <w:szCs w:val="20"/>
      </w:rPr>
      <w:t>” anotācija</w:t>
    </w:r>
  </w:p>
  <w:p w:rsidR="001229CC" w:rsidRDefault="00456D7D" w:rsidP="0070456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23" w:rsidRDefault="001E0323" w:rsidP="0016622A">
      <w:r>
        <w:separator/>
      </w:r>
    </w:p>
  </w:footnote>
  <w:footnote w:type="continuationSeparator" w:id="0">
    <w:p w:rsidR="001E0323" w:rsidRDefault="001E0323" w:rsidP="0016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CC" w:rsidRDefault="0016622A"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9CC" w:rsidRDefault="00456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2A"/>
    <w:rsid w:val="0016622A"/>
    <w:rsid w:val="001E0323"/>
    <w:rsid w:val="002711C6"/>
    <w:rsid w:val="003104CA"/>
    <w:rsid w:val="00456D7D"/>
    <w:rsid w:val="004B7C51"/>
    <w:rsid w:val="00572C30"/>
    <w:rsid w:val="009370C8"/>
    <w:rsid w:val="00B8575B"/>
    <w:rsid w:val="00C869AA"/>
    <w:rsid w:val="00ED6126"/>
    <w:rsid w:val="00F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22A"/>
    <w:pPr>
      <w:tabs>
        <w:tab w:val="center" w:pos="4153"/>
        <w:tab w:val="right" w:pos="8306"/>
      </w:tabs>
    </w:pPr>
  </w:style>
  <w:style w:type="character" w:customStyle="1" w:styleId="HeaderChar">
    <w:name w:val="Header Char"/>
    <w:basedOn w:val="DefaultParagraphFont"/>
    <w:link w:val="Header"/>
    <w:rsid w:val="0016622A"/>
    <w:rPr>
      <w:rFonts w:ascii="Times New Roman" w:eastAsia="Times New Roman" w:hAnsi="Times New Roman" w:cs="Times New Roman"/>
      <w:sz w:val="24"/>
      <w:szCs w:val="24"/>
      <w:lang w:val="lv-LV" w:eastAsia="lv-LV"/>
    </w:rPr>
  </w:style>
  <w:style w:type="character" w:styleId="PageNumber">
    <w:name w:val="page number"/>
    <w:basedOn w:val="DefaultParagraphFont"/>
    <w:rsid w:val="0016622A"/>
  </w:style>
  <w:style w:type="paragraph" w:styleId="Footer">
    <w:name w:val="footer"/>
    <w:basedOn w:val="Normal"/>
    <w:link w:val="FooterChar"/>
    <w:rsid w:val="0016622A"/>
    <w:pPr>
      <w:tabs>
        <w:tab w:val="center" w:pos="4153"/>
        <w:tab w:val="right" w:pos="8306"/>
      </w:tabs>
    </w:pPr>
  </w:style>
  <w:style w:type="character" w:customStyle="1" w:styleId="FooterChar">
    <w:name w:val="Footer Char"/>
    <w:basedOn w:val="DefaultParagraphFont"/>
    <w:link w:val="Footer"/>
    <w:rsid w:val="0016622A"/>
    <w:rPr>
      <w:rFonts w:ascii="Times New Roman" w:eastAsia="Times New Roman" w:hAnsi="Times New Roman" w:cs="Times New Roman"/>
      <w:sz w:val="24"/>
      <w:szCs w:val="24"/>
      <w:lang w:val="lv-LV" w:eastAsia="lv-LV"/>
    </w:rPr>
  </w:style>
  <w:style w:type="paragraph" w:customStyle="1" w:styleId="naisf">
    <w:name w:val="naisf"/>
    <w:basedOn w:val="Normal"/>
    <w:rsid w:val="0016622A"/>
    <w:pPr>
      <w:spacing w:before="100" w:beforeAutospacing="1" w:after="100" w:afterAutospacing="1"/>
    </w:pPr>
    <w:rPr>
      <w:lang w:bidi="lo-LA"/>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22A"/>
    <w:pPr>
      <w:tabs>
        <w:tab w:val="center" w:pos="4153"/>
        <w:tab w:val="right" w:pos="8306"/>
      </w:tabs>
    </w:pPr>
  </w:style>
  <w:style w:type="character" w:customStyle="1" w:styleId="HeaderChar">
    <w:name w:val="Header Char"/>
    <w:basedOn w:val="DefaultParagraphFont"/>
    <w:link w:val="Header"/>
    <w:rsid w:val="0016622A"/>
    <w:rPr>
      <w:rFonts w:ascii="Times New Roman" w:eastAsia="Times New Roman" w:hAnsi="Times New Roman" w:cs="Times New Roman"/>
      <w:sz w:val="24"/>
      <w:szCs w:val="24"/>
      <w:lang w:val="lv-LV" w:eastAsia="lv-LV"/>
    </w:rPr>
  </w:style>
  <w:style w:type="character" w:styleId="PageNumber">
    <w:name w:val="page number"/>
    <w:basedOn w:val="DefaultParagraphFont"/>
    <w:rsid w:val="0016622A"/>
  </w:style>
  <w:style w:type="paragraph" w:styleId="Footer">
    <w:name w:val="footer"/>
    <w:basedOn w:val="Normal"/>
    <w:link w:val="FooterChar"/>
    <w:rsid w:val="0016622A"/>
    <w:pPr>
      <w:tabs>
        <w:tab w:val="center" w:pos="4153"/>
        <w:tab w:val="right" w:pos="8306"/>
      </w:tabs>
    </w:pPr>
  </w:style>
  <w:style w:type="character" w:customStyle="1" w:styleId="FooterChar">
    <w:name w:val="Footer Char"/>
    <w:basedOn w:val="DefaultParagraphFont"/>
    <w:link w:val="Footer"/>
    <w:rsid w:val="0016622A"/>
    <w:rPr>
      <w:rFonts w:ascii="Times New Roman" w:eastAsia="Times New Roman" w:hAnsi="Times New Roman" w:cs="Times New Roman"/>
      <w:sz w:val="24"/>
      <w:szCs w:val="24"/>
      <w:lang w:val="lv-LV" w:eastAsia="lv-LV"/>
    </w:rPr>
  </w:style>
  <w:style w:type="paragraph" w:customStyle="1" w:styleId="naisf">
    <w:name w:val="naisf"/>
    <w:basedOn w:val="Normal"/>
    <w:rsid w:val="0016622A"/>
    <w:pPr>
      <w:spacing w:before="100" w:beforeAutospacing="1" w:after="100" w:afterAutospacing="1"/>
    </w:pPr>
    <w:rPr>
      <w:lang w:bidi="lo-LA"/>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3041</Words>
  <Characters>1734</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Belrus</dc:creator>
  <cp:lastModifiedBy>Irēna Kalna</cp:lastModifiedBy>
  <cp:revision>2</cp:revision>
  <dcterms:created xsi:type="dcterms:W3CDTF">2017-02-09T07:00:00Z</dcterms:created>
  <dcterms:modified xsi:type="dcterms:W3CDTF">2017-02-09T07:00:00Z</dcterms:modified>
</cp:coreProperties>
</file>