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40" w:rsidRPr="00195EBE" w:rsidRDefault="008B0540" w:rsidP="00816D5C">
      <w:pPr>
        <w:pStyle w:val="Title"/>
        <w:rPr>
          <w:szCs w:val="28"/>
        </w:rPr>
      </w:pPr>
      <w:r w:rsidRPr="00195EBE">
        <w:rPr>
          <w:szCs w:val="28"/>
        </w:rPr>
        <w:t>Ministru kabineta rīkojuma projekta</w:t>
      </w:r>
    </w:p>
    <w:p w:rsidR="008B0540" w:rsidRPr="00195EBE" w:rsidRDefault="008B0540" w:rsidP="008B0540">
      <w:pPr>
        <w:pStyle w:val="BodyText3"/>
        <w:jc w:val="center"/>
        <w:rPr>
          <w:b/>
          <w:sz w:val="28"/>
          <w:szCs w:val="28"/>
          <w:lang w:val="lv-LV"/>
        </w:rPr>
      </w:pPr>
      <w:r w:rsidRPr="00195EBE">
        <w:rPr>
          <w:b/>
          <w:sz w:val="28"/>
          <w:szCs w:val="28"/>
          <w:lang w:val="lv-LV"/>
        </w:rPr>
        <w:t>„</w:t>
      </w:r>
      <w:r w:rsidR="00D849D8" w:rsidRPr="00195EBE">
        <w:rPr>
          <w:b/>
          <w:sz w:val="28"/>
          <w:szCs w:val="28"/>
          <w:lang w:val="lv-LV"/>
        </w:rPr>
        <w:t xml:space="preserve">Par valsts īpašuma objekta </w:t>
      </w:r>
      <w:r w:rsidR="00EC7FC7" w:rsidRPr="00195EBE">
        <w:rPr>
          <w:b/>
          <w:sz w:val="28"/>
          <w:szCs w:val="28"/>
          <w:lang w:val="lv-LV"/>
        </w:rPr>
        <w:t xml:space="preserve">Selgas ielā 9, Rīgā, </w:t>
      </w:r>
      <w:r w:rsidR="00D849D8" w:rsidRPr="00195EBE">
        <w:rPr>
          <w:b/>
          <w:sz w:val="28"/>
          <w:szCs w:val="28"/>
          <w:lang w:val="lv-LV"/>
        </w:rPr>
        <w:t>nodošanu privatizācijai</w:t>
      </w:r>
      <w:r w:rsidRPr="00195EBE">
        <w:rPr>
          <w:b/>
          <w:sz w:val="28"/>
          <w:szCs w:val="28"/>
          <w:lang w:val="lv-LV"/>
        </w:rPr>
        <w:t>” sākotnējās ietekmes novērtējuma ziņojums</w:t>
      </w:r>
      <w:r w:rsidR="0005145D">
        <w:rPr>
          <w:b/>
          <w:sz w:val="28"/>
          <w:szCs w:val="28"/>
          <w:lang w:val="lv-LV"/>
        </w:rPr>
        <w:t xml:space="preserve"> </w:t>
      </w:r>
      <w:r w:rsidR="0005145D" w:rsidRPr="0005145D">
        <w:rPr>
          <w:b/>
          <w:sz w:val="28"/>
          <w:szCs w:val="28"/>
          <w:lang w:val="lv-LV"/>
        </w:rPr>
        <w:t>(anotācija)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609"/>
      </w:tblGrid>
      <w:tr w:rsidR="008B0540" w:rsidRPr="00195EBE" w:rsidTr="00355733">
        <w:tc>
          <w:tcPr>
            <w:tcW w:w="9725" w:type="dxa"/>
            <w:gridSpan w:val="3"/>
            <w:vAlign w:val="center"/>
          </w:tcPr>
          <w:p w:rsidR="008B0540" w:rsidRPr="00195EBE" w:rsidRDefault="008B0540" w:rsidP="00355733">
            <w:pPr>
              <w:pStyle w:val="naisnod"/>
              <w:spacing w:before="0" w:after="0"/>
              <w:rPr>
                <w:sz w:val="28"/>
                <w:szCs w:val="28"/>
              </w:rPr>
            </w:pPr>
            <w:r w:rsidRPr="00195EBE">
              <w:rPr>
                <w:sz w:val="28"/>
                <w:szCs w:val="28"/>
              </w:rPr>
              <w:t>I. Tiesību akta projekta izstrādes nepieciešamība</w:t>
            </w:r>
          </w:p>
        </w:tc>
      </w:tr>
      <w:tr w:rsidR="008B0540" w:rsidRPr="00195EBE" w:rsidTr="00816D5C">
        <w:trPr>
          <w:trHeight w:val="630"/>
        </w:trPr>
        <w:tc>
          <w:tcPr>
            <w:tcW w:w="550" w:type="dxa"/>
          </w:tcPr>
          <w:p w:rsidR="008B0540" w:rsidRPr="00195EBE" w:rsidRDefault="008B0540" w:rsidP="00355733">
            <w:pPr>
              <w:pStyle w:val="naiskr"/>
              <w:spacing w:before="0" w:after="0"/>
              <w:rPr>
                <w:sz w:val="28"/>
                <w:szCs w:val="28"/>
              </w:rPr>
            </w:pPr>
            <w:r w:rsidRPr="00195EBE">
              <w:rPr>
                <w:sz w:val="28"/>
                <w:szCs w:val="28"/>
              </w:rPr>
              <w:t>1.</w:t>
            </w:r>
          </w:p>
        </w:tc>
        <w:tc>
          <w:tcPr>
            <w:tcW w:w="3566" w:type="dxa"/>
          </w:tcPr>
          <w:p w:rsidR="008B0540" w:rsidRPr="00195EBE" w:rsidRDefault="008B0540" w:rsidP="00355733">
            <w:pPr>
              <w:pStyle w:val="naiskr"/>
              <w:spacing w:before="0" w:after="0"/>
              <w:ind w:hanging="10"/>
              <w:rPr>
                <w:sz w:val="28"/>
                <w:szCs w:val="28"/>
              </w:rPr>
            </w:pPr>
            <w:r w:rsidRPr="00195EBE">
              <w:rPr>
                <w:sz w:val="28"/>
                <w:szCs w:val="28"/>
              </w:rPr>
              <w:t>Pamatojums</w:t>
            </w:r>
          </w:p>
        </w:tc>
        <w:tc>
          <w:tcPr>
            <w:tcW w:w="5609" w:type="dxa"/>
          </w:tcPr>
          <w:p w:rsidR="00754C92" w:rsidRPr="00195EBE" w:rsidRDefault="007D5176" w:rsidP="00265EA6">
            <w:pPr>
              <w:spacing w:after="120"/>
              <w:ind w:firstLine="527"/>
              <w:jc w:val="both"/>
              <w:rPr>
                <w:sz w:val="28"/>
                <w:szCs w:val="28"/>
              </w:rPr>
            </w:pPr>
            <w:r w:rsidRPr="00195EBE">
              <w:rPr>
                <w:sz w:val="28"/>
                <w:szCs w:val="28"/>
              </w:rPr>
              <w:t xml:space="preserve">Valsts un pašvaldību īpašuma privatizācijas un </w:t>
            </w:r>
            <w:r w:rsidRPr="00422E0D">
              <w:rPr>
                <w:sz w:val="28"/>
                <w:szCs w:val="28"/>
              </w:rPr>
              <w:t>privatizācijas sertifikātu izmantošanas pabeigšanas likuma (turpmāk – Pabeigšanas likums) 5.panta pirmā daļa, 6.panta pirmā,</w:t>
            </w:r>
            <w:r w:rsidR="00265EA6" w:rsidRPr="00422E0D">
              <w:rPr>
                <w:sz w:val="28"/>
                <w:szCs w:val="28"/>
              </w:rPr>
              <w:t xml:space="preserve"> otrā un</w:t>
            </w:r>
            <w:r w:rsidRPr="00422E0D">
              <w:rPr>
                <w:sz w:val="28"/>
                <w:szCs w:val="28"/>
              </w:rPr>
              <w:t xml:space="preserve"> trešā daļa</w:t>
            </w:r>
            <w:r w:rsidR="00D80387" w:rsidRPr="00422E0D">
              <w:rPr>
                <w:sz w:val="28"/>
                <w:szCs w:val="28"/>
              </w:rPr>
              <w:t>,</w:t>
            </w:r>
            <w:r w:rsidRPr="00422E0D">
              <w:rPr>
                <w:sz w:val="28"/>
                <w:szCs w:val="28"/>
              </w:rPr>
              <w:t xml:space="preserve"> likuma „Par valsts un pašvaldību īpašuma objektu privatizāciju” (turpmāk – Privatizācijas likums) 12.panta</w:t>
            </w:r>
            <w:r w:rsidRPr="00195EBE">
              <w:rPr>
                <w:sz w:val="28"/>
                <w:szCs w:val="28"/>
              </w:rPr>
              <w:t xml:space="preserve"> pirm</w:t>
            </w:r>
            <w:r w:rsidR="00154CA9" w:rsidRPr="00195EBE">
              <w:rPr>
                <w:sz w:val="28"/>
                <w:szCs w:val="28"/>
              </w:rPr>
              <w:t>ā</w:t>
            </w:r>
            <w:r w:rsidRPr="00195EBE">
              <w:rPr>
                <w:sz w:val="28"/>
                <w:szCs w:val="28"/>
              </w:rPr>
              <w:t>, otr</w:t>
            </w:r>
            <w:r w:rsidR="00154CA9" w:rsidRPr="00195EBE">
              <w:rPr>
                <w:sz w:val="28"/>
                <w:szCs w:val="28"/>
              </w:rPr>
              <w:t>ā</w:t>
            </w:r>
            <w:r w:rsidRPr="00195EBE">
              <w:rPr>
                <w:sz w:val="28"/>
                <w:szCs w:val="28"/>
              </w:rPr>
              <w:t>, treš</w:t>
            </w:r>
            <w:r w:rsidR="00154CA9" w:rsidRPr="00195EBE">
              <w:rPr>
                <w:sz w:val="28"/>
                <w:szCs w:val="28"/>
              </w:rPr>
              <w:t>ā</w:t>
            </w:r>
            <w:r w:rsidRPr="00195EBE">
              <w:rPr>
                <w:sz w:val="28"/>
                <w:szCs w:val="28"/>
              </w:rPr>
              <w:t>, ceturt</w:t>
            </w:r>
            <w:r w:rsidR="00154CA9" w:rsidRPr="00195EBE">
              <w:rPr>
                <w:sz w:val="28"/>
                <w:szCs w:val="28"/>
              </w:rPr>
              <w:t>ā</w:t>
            </w:r>
            <w:r w:rsidRPr="00195EBE">
              <w:rPr>
                <w:sz w:val="28"/>
                <w:szCs w:val="28"/>
              </w:rPr>
              <w:t xml:space="preserve"> un sest</w:t>
            </w:r>
            <w:r w:rsidR="00154CA9" w:rsidRPr="00195EBE">
              <w:rPr>
                <w:sz w:val="28"/>
                <w:szCs w:val="28"/>
              </w:rPr>
              <w:t>ā</w:t>
            </w:r>
            <w:r w:rsidRPr="00195EBE">
              <w:rPr>
                <w:sz w:val="28"/>
                <w:szCs w:val="28"/>
              </w:rPr>
              <w:t xml:space="preserve"> daļ</w:t>
            </w:r>
            <w:r w:rsidR="00154CA9" w:rsidRPr="00195EBE">
              <w:rPr>
                <w:sz w:val="28"/>
                <w:szCs w:val="28"/>
              </w:rPr>
              <w:t>a</w:t>
            </w:r>
            <w:r w:rsidRPr="00195EBE">
              <w:rPr>
                <w:sz w:val="28"/>
                <w:szCs w:val="28"/>
              </w:rPr>
              <w:t>, likuma „Par valsts un pašvaldību zemes īpašuma tiesībām un to nostiprināšanu zemesgrāmatās” 8.panta septīt</w:t>
            </w:r>
            <w:r w:rsidR="00154CA9" w:rsidRPr="00195EBE">
              <w:rPr>
                <w:sz w:val="28"/>
                <w:szCs w:val="28"/>
              </w:rPr>
              <w:t>ā</w:t>
            </w:r>
            <w:r w:rsidRPr="00195EBE">
              <w:rPr>
                <w:sz w:val="28"/>
                <w:szCs w:val="28"/>
              </w:rPr>
              <w:t xml:space="preserve"> daļ</w:t>
            </w:r>
            <w:r w:rsidR="006D5204" w:rsidRPr="00195EBE">
              <w:rPr>
                <w:sz w:val="28"/>
                <w:szCs w:val="28"/>
              </w:rPr>
              <w:t>a</w:t>
            </w:r>
            <w:r w:rsidR="00D80387">
              <w:rPr>
                <w:sz w:val="28"/>
                <w:szCs w:val="28"/>
              </w:rPr>
              <w:t>,</w:t>
            </w:r>
            <w:r w:rsidRPr="00195EBE">
              <w:rPr>
                <w:sz w:val="28"/>
                <w:szCs w:val="28"/>
              </w:rPr>
              <w:t xml:space="preserve"> likuma „</w:t>
            </w:r>
            <w:bookmarkStart w:id="0" w:name="OLE_LINK1"/>
            <w:r w:rsidRPr="00195EBE">
              <w:rPr>
                <w:sz w:val="28"/>
                <w:szCs w:val="28"/>
              </w:rPr>
              <w:t>Par nekustamā īpašuma ierakstīšanu zemesgrāmatās</w:t>
            </w:r>
            <w:bookmarkEnd w:id="0"/>
            <w:r w:rsidRPr="00195EBE">
              <w:rPr>
                <w:sz w:val="28"/>
                <w:szCs w:val="28"/>
              </w:rPr>
              <w:t>” 36.panta otr</w:t>
            </w:r>
            <w:r w:rsidR="00154CA9" w:rsidRPr="00195EBE">
              <w:rPr>
                <w:sz w:val="28"/>
                <w:szCs w:val="28"/>
              </w:rPr>
              <w:t>ā</w:t>
            </w:r>
            <w:r w:rsidRPr="00195EBE">
              <w:rPr>
                <w:sz w:val="28"/>
                <w:szCs w:val="28"/>
              </w:rPr>
              <w:t xml:space="preserve"> daļ</w:t>
            </w:r>
            <w:r w:rsidR="00154CA9" w:rsidRPr="00195EBE">
              <w:rPr>
                <w:sz w:val="28"/>
                <w:szCs w:val="28"/>
              </w:rPr>
              <w:t>a</w:t>
            </w:r>
            <w:r w:rsidR="00D80387">
              <w:rPr>
                <w:sz w:val="28"/>
                <w:szCs w:val="28"/>
              </w:rPr>
              <w:t>,</w:t>
            </w:r>
            <w:r w:rsidR="006D5204" w:rsidRPr="00195EBE">
              <w:rPr>
                <w:sz w:val="28"/>
                <w:szCs w:val="28"/>
              </w:rPr>
              <w:t xml:space="preserve"> Meža likuma </w:t>
            </w:r>
            <w:r w:rsidR="00923E12" w:rsidRPr="00195EBE">
              <w:rPr>
                <w:sz w:val="28"/>
                <w:szCs w:val="28"/>
              </w:rPr>
              <w:t>3.</w:t>
            </w:r>
            <w:r w:rsidR="00923E12" w:rsidRPr="00195EBE">
              <w:rPr>
                <w:sz w:val="28"/>
                <w:szCs w:val="28"/>
                <w:vertAlign w:val="superscript"/>
              </w:rPr>
              <w:t>1</w:t>
            </w:r>
            <w:r w:rsidR="00923E12" w:rsidRPr="00195EBE">
              <w:rPr>
                <w:sz w:val="28"/>
                <w:szCs w:val="28"/>
              </w:rPr>
              <w:t xml:space="preserve"> panta </w:t>
            </w:r>
            <w:r w:rsidR="00D80387">
              <w:rPr>
                <w:sz w:val="28"/>
                <w:szCs w:val="28"/>
              </w:rPr>
              <w:t>2.</w:t>
            </w:r>
            <w:r w:rsidR="00923E12" w:rsidRPr="00195EBE">
              <w:rPr>
                <w:sz w:val="28"/>
                <w:szCs w:val="28"/>
              </w:rPr>
              <w:t>punkts</w:t>
            </w:r>
            <w:r w:rsidR="00D80387">
              <w:rPr>
                <w:sz w:val="28"/>
                <w:szCs w:val="28"/>
              </w:rPr>
              <w:t>,</w:t>
            </w:r>
            <w:r w:rsidR="00923E12" w:rsidRPr="00195EBE">
              <w:rPr>
                <w:sz w:val="28"/>
                <w:szCs w:val="28"/>
              </w:rPr>
              <w:t xml:space="preserve"> </w:t>
            </w:r>
            <w:r w:rsidR="006D5204" w:rsidRPr="00195EBE">
              <w:rPr>
                <w:sz w:val="28"/>
                <w:szCs w:val="28"/>
              </w:rPr>
              <w:t>Administratīvā procesa likuma 51.pants un 56.pants</w:t>
            </w:r>
            <w:r w:rsidRPr="00195EBE">
              <w:rPr>
                <w:sz w:val="28"/>
                <w:szCs w:val="28"/>
              </w:rPr>
              <w:t>.</w:t>
            </w:r>
          </w:p>
        </w:tc>
      </w:tr>
      <w:tr w:rsidR="008B0540" w:rsidRPr="00195EBE" w:rsidTr="00816D5C">
        <w:trPr>
          <w:trHeight w:val="472"/>
        </w:trPr>
        <w:tc>
          <w:tcPr>
            <w:tcW w:w="550" w:type="dxa"/>
          </w:tcPr>
          <w:p w:rsidR="008B0540" w:rsidRPr="00195EBE" w:rsidRDefault="008B0540" w:rsidP="00355733">
            <w:pPr>
              <w:pStyle w:val="naiskr"/>
              <w:spacing w:before="0" w:after="0"/>
              <w:rPr>
                <w:sz w:val="28"/>
                <w:szCs w:val="28"/>
              </w:rPr>
            </w:pPr>
            <w:r w:rsidRPr="00195EBE">
              <w:rPr>
                <w:sz w:val="28"/>
                <w:szCs w:val="28"/>
              </w:rPr>
              <w:t>2.</w:t>
            </w:r>
          </w:p>
        </w:tc>
        <w:tc>
          <w:tcPr>
            <w:tcW w:w="3566" w:type="dxa"/>
          </w:tcPr>
          <w:p w:rsidR="008B0540" w:rsidRPr="00422E0D" w:rsidRDefault="008B0540" w:rsidP="00355733">
            <w:pPr>
              <w:pStyle w:val="naiskr"/>
              <w:tabs>
                <w:tab w:val="left" w:pos="170"/>
              </w:tabs>
              <w:spacing w:before="0" w:after="0"/>
              <w:rPr>
                <w:sz w:val="28"/>
                <w:szCs w:val="28"/>
              </w:rPr>
            </w:pPr>
            <w:r w:rsidRPr="00422E0D">
              <w:rPr>
                <w:sz w:val="28"/>
                <w:szCs w:val="28"/>
              </w:rPr>
              <w:t xml:space="preserve">Pašreizējā situācija un problēmas, kuru risināšanai tiesību akta projekts izstrādāts, tiesiskā regulējuma mērķis un būtība </w:t>
            </w:r>
          </w:p>
          <w:p w:rsidR="008B0540" w:rsidRPr="00422E0D" w:rsidRDefault="008B0540" w:rsidP="00355733">
            <w:pPr>
              <w:rPr>
                <w:sz w:val="28"/>
                <w:szCs w:val="28"/>
              </w:rPr>
            </w:pPr>
          </w:p>
          <w:p w:rsidR="008B0540" w:rsidRPr="00422E0D" w:rsidRDefault="008B0540" w:rsidP="00355733">
            <w:pPr>
              <w:rPr>
                <w:sz w:val="28"/>
                <w:szCs w:val="28"/>
              </w:rPr>
            </w:pPr>
          </w:p>
          <w:p w:rsidR="008B0540" w:rsidRPr="00422E0D" w:rsidRDefault="008B0540" w:rsidP="00355733">
            <w:pPr>
              <w:ind w:firstLine="720"/>
              <w:rPr>
                <w:sz w:val="28"/>
                <w:szCs w:val="28"/>
              </w:rPr>
            </w:pPr>
          </w:p>
        </w:tc>
        <w:tc>
          <w:tcPr>
            <w:tcW w:w="5609" w:type="dxa"/>
          </w:tcPr>
          <w:p w:rsidR="000078CA" w:rsidRPr="00422E0D" w:rsidRDefault="00734D89" w:rsidP="000A4138">
            <w:pPr>
              <w:pStyle w:val="naiskr"/>
              <w:spacing w:before="0" w:after="120"/>
              <w:ind w:firstLine="527"/>
              <w:jc w:val="both"/>
              <w:rPr>
                <w:sz w:val="28"/>
                <w:szCs w:val="28"/>
              </w:rPr>
            </w:pPr>
            <w:r w:rsidRPr="00422E0D">
              <w:rPr>
                <w:sz w:val="28"/>
                <w:szCs w:val="28"/>
              </w:rPr>
              <w:t xml:space="preserve">Valsts akciju sabiedrības „Privatizācijas aģentūra” (turpmāk – Privatizācijas aģentūra) </w:t>
            </w:r>
            <w:r w:rsidR="00434F35" w:rsidRPr="00422E0D">
              <w:rPr>
                <w:sz w:val="28"/>
                <w:szCs w:val="28"/>
              </w:rPr>
              <w:t>Privatizācijas ierosinājumu reģistrā</w:t>
            </w:r>
            <w:r w:rsidR="007E4631" w:rsidRPr="00422E0D">
              <w:rPr>
                <w:sz w:val="28"/>
                <w:szCs w:val="28"/>
              </w:rPr>
              <w:t xml:space="preserve"> </w:t>
            </w:r>
            <w:r w:rsidR="00F50E72" w:rsidRPr="00422E0D">
              <w:rPr>
                <w:sz w:val="28"/>
                <w:szCs w:val="28"/>
              </w:rPr>
              <w:t xml:space="preserve">2006.gada 30.augustā </w:t>
            </w:r>
            <w:r w:rsidR="00A71710" w:rsidRPr="00422E0D">
              <w:rPr>
                <w:sz w:val="28"/>
                <w:szCs w:val="28"/>
              </w:rPr>
              <w:t xml:space="preserve">reģistrēts </w:t>
            </w:r>
            <w:r w:rsidR="00F50E72" w:rsidRPr="00422E0D">
              <w:rPr>
                <w:sz w:val="28"/>
                <w:szCs w:val="28"/>
              </w:rPr>
              <w:t xml:space="preserve"> SIA “Baltijas starptautiskā akadēmija”</w:t>
            </w:r>
            <w:r w:rsidR="00916742" w:rsidRPr="00422E0D">
              <w:rPr>
                <w:sz w:val="28"/>
                <w:szCs w:val="28"/>
              </w:rPr>
              <w:t>,</w:t>
            </w:r>
            <w:r w:rsidR="00A71710" w:rsidRPr="00422E0D">
              <w:rPr>
                <w:sz w:val="28"/>
                <w:szCs w:val="28"/>
              </w:rPr>
              <w:t xml:space="preserve"> </w:t>
            </w:r>
            <w:r w:rsidR="00916742" w:rsidRPr="00422E0D">
              <w:rPr>
                <w:sz w:val="28"/>
                <w:szCs w:val="28"/>
              </w:rPr>
              <w:t xml:space="preserve"> reģistrācijas Nr.40003101808, </w:t>
            </w:r>
            <w:r w:rsidR="00A71710" w:rsidRPr="00422E0D">
              <w:rPr>
                <w:sz w:val="28"/>
                <w:szCs w:val="28"/>
              </w:rPr>
              <w:t>privatizācijas ierosinājums (reģistrēts ar Nr.</w:t>
            </w:r>
            <w:r w:rsidR="00F50E72" w:rsidRPr="00422E0D">
              <w:rPr>
                <w:sz w:val="28"/>
                <w:szCs w:val="28"/>
              </w:rPr>
              <w:t>1.385</w:t>
            </w:r>
            <w:r w:rsidR="00A71710" w:rsidRPr="00422E0D">
              <w:rPr>
                <w:sz w:val="28"/>
                <w:szCs w:val="28"/>
              </w:rPr>
              <w:t xml:space="preserve">) </w:t>
            </w:r>
            <w:r w:rsidR="00F50E72" w:rsidRPr="00422E0D">
              <w:rPr>
                <w:sz w:val="28"/>
                <w:szCs w:val="28"/>
              </w:rPr>
              <w:t xml:space="preserve">un 2006.gada 31.augustā  reģistrēts  Andra Treija un Jura Mūrnieka privatizācijas ierosinājums (reģistrēts ar Nr.1.479) </w:t>
            </w:r>
            <w:r w:rsidR="00A71710" w:rsidRPr="00422E0D">
              <w:rPr>
                <w:sz w:val="28"/>
                <w:szCs w:val="28"/>
              </w:rPr>
              <w:t xml:space="preserve">par </w:t>
            </w:r>
            <w:r w:rsidR="00F50E72" w:rsidRPr="00422E0D">
              <w:rPr>
                <w:sz w:val="28"/>
                <w:szCs w:val="28"/>
              </w:rPr>
              <w:t xml:space="preserve"> īpašuma objekta Selgas ielā 13, Rīgā</w:t>
            </w:r>
            <w:r w:rsidR="00A71710" w:rsidRPr="00422E0D">
              <w:rPr>
                <w:sz w:val="28"/>
                <w:szCs w:val="28"/>
              </w:rPr>
              <w:t>, privatizāciju.</w:t>
            </w:r>
          </w:p>
          <w:p w:rsidR="005660C2" w:rsidRPr="00422E0D" w:rsidRDefault="00BE254F" w:rsidP="000A4138">
            <w:pPr>
              <w:pStyle w:val="naiskr"/>
              <w:spacing w:before="0" w:after="120"/>
              <w:ind w:firstLine="527"/>
              <w:jc w:val="both"/>
              <w:rPr>
                <w:sz w:val="28"/>
                <w:szCs w:val="28"/>
              </w:rPr>
            </w:pPr>
            <w:r w:rsidRPr="00422E0D">
              <w:rPr>
                <w:sz w:val="28"/>
                <w:szCs w:val="28"/>
              </w:rPr>
              <w:t>Saskaņā a</w:t>
            </w:r>
            <w:r w:rsidR="000078CA" w:rsidRPr="00422E0D">
              <w:rPr>
                <w:sz w:val="28"/>
                <w:szCs w:val="28"/>
              </w:rPr>
              <w:t xml:space="preserve">r </w:t>
            </w:r>
            <w:r w:rsidR="000F211E" w:rsidRPr="00422E0D">
              <w:rPr>
                <w:sz w:val="28"/>
                <w:szCs w:val="28"/>
              </w:rPr>
              <w:t xml:space="preserve">Ministru kabineta 2008.gada 13.novembra rīkojumu Nr.714 „Par valsts akciju sabiedrības „Privatizācijas aģentūra” pilnvarošanu apzināt īpašuma objektus, par kuriem ir saņemti privatizācijas ierosinājumi”, Privatizācijas aģentūra ir pilnvarota valsts vārdā vērsties tiesā vai pie notāra, lai veiktu darbības, kas nepieciešamas šā rīkojuma pielikumā minēto objektu atzīšanai par bezīpašnieka vai bezmantinieka mantu. Šī rīkojuma pielikumā kā īpašuma objekts Nr.64, kas atzīstams par bezīpašnieka vai bezmantinieka mantu, ir iekļauts īpašuma objekts Rīgā, Selgas ielā 13 (zemes vienības kadastra apzīmējums/numurs 0100 120 0029). Saskaņā ar Nekustamā īpašuma valsts kadastra informācijas sistēmas datiem </w:t>
            </w:r>
            <w:r w:rsidR="000F211E" w:rsidRPr="00422E0D">
              <w:rPr>
                <w:sz w:val="28"/>
                <w:szCs w:val="28"/>
              </w:rPr>
              <w:lastRenderedPageBreak/>
              <w:t xml:space="preserve">nekustamajam īpašumam </w:t>
            </w:r>
            <w:r w:rsidR="00D80387" w:rsidRPr="00422E0D">
              <w:rPr>
                <w:sz w:val="28"/>
                <w:szCs w:val="28"/>
              </w:rPr>
              <w:t>(</w:t>
            </w:r>
            <w:r w:rsidR="000F211E" w:rsidRPr="00422E0D">
              <w:rPr>
                <w:sz w:val="28"/>
                <w:szCs w:val="28"/>
              </w:rPr>
              <w:t xml:space="preserve">kadastra </w:t>
            </w:r>
            <w:r w:rsidR="00D80387" w:rsidRPr="00422E0D">
              <w:rPr>
                <w:sz w:val="28"/>
                <w:szCs w:val="28"/>
              </w:rPr>
              <w:t xml:space="preserve">numurs </w:t>
            </w:r>
            <w:r w:rsidR="000F211E" w:rsidRPr="00422E0D">
              <w:rPr>
                <w:sz w:val="28"/>
                <w:szCs w:val="28"/>
              </w:rPr>
              <w:t>0100 120 0029</w:t>
            </w:r>
            <w:r w:rsidR="00D80387" w:rsidRPr="00422E0D">
              <w:rPr>
                <w:sz w:val="28"/>
                <w:szCs w:val="28"/>
              </w:rPr>
              <w:t>)</w:t>
            </w:r>
            <w:r w:rsidR="000F211E" w:rsidRPr="00422E0D">
              <w:rPr>
                <w:sz w:val="28"/>
                <w:szCs w:val="28"/>
              </w:rPr>
              <w:t xml:space="preserve">  un uz tā esošajām ēkām piešķirta adrese Selgas iela 9, Rīga</w:t>
            </w:r>
            <w:r w:rsidR="000078CA" w:rsidRPr="00422E0D">
              <w:rPr>
                <w:sz w:val="28"/>
                <w:szCs w:val="28"/>
              </w:rPr>
              <w:t xml:space="preserve">. </w:t>
            </w:r>
          </w:p>
          <w:p w:rsidR="000F211E" w:rsidRPr="00422E0D" w:rsidRDefault="000F211E" w:rsidP="000A4138">
            <w:pPr>
              <w:pStyle w:val="naiskr"/>
              <w:spacing w:before="0" w:after="120"/>
              <w:ind w:firstLine="527"/>
              <w:jc w:val="both"/>
              <w:rPr>
                <w:sz w:val="28"/>
                <w:szCs w:val="28"/>
              </w:rPr>
            </w:pPr>
            <w:r w:rsidRPr="00422E0D">
              <w:rPr>
                <w:sz w:val="28"/>
                <w:szCs w:val="28"/>
              </w:rPr>
              <w:t>Nekustamais īpašums</w:t>
            </w:r>
            <w:r w:rsidR="00D80387" w:rsidRPr="00422E0D">
              <w:rPr>
                <w:sz w:val="28"/>
                <w:szCs w:val="28"/>
              </w:rPr>
              <w:t xml:space="preserve"> (kadastra numurs 0100 120 0029)</w:t>
            </w:r>
            <w:r w:rsidRPr="00422E0D">
              <w:rPr>
                <w:sz w:val="28"/>
                <w:szCs w:val="28"/>
              </w:rPr>
              <w:t xml:space="preserve"> Selgas ielā 9, Rīgā</w:t>
            </w:r>
            <w:r w:rsidR="00D80387" w:rsidRPr="00422E0D">
              <w:rPr>
                <w:sz w:val="28"/>
                <w:szCs w:val="28"/>
              </w:rPr>
              <w:t xml:space="preserve">, kas sastāv no </w:t>
            </w:r>
            <w:r w:rsidRPr="00422E0D">
              <w:rPr>
                <w:sz w:val="28"/>
                <w:szCs w:val="28"/>
              </w:rPr>
              <w:t>zemes vienības</w:t>
            </w:r>
            <w:r w:rsidR="00D80387" w:rsidRPr="00422E0D">
              <w:rPr>
                <w:sz w:val="28"/>
                <w:szCs w:val="28"/>
              </w:rPr>
              <w:t xml:space="preserve"> (zemes vienības</w:t>
            </w:r>
            <w:r w:rsidRPr="00422E0D">
              <w:rPr>
                <w:sz w:val="28"/>
                <w:szCs w:val="28"/>
              </w:rPr>
              <w:t xml:space="preserve"> kadastra apzīmējums 0100 120 0029</w:t>
            </w:r>
            <w:r w:rsidR="00D80387" w:rsidRPr="00422E0D">
              <w:rPr>
                <w:sz w:val="28"/>
                <w:szCs w:val="28"/>
              </w:rPr>
              <w:t xml:space="preserve">) </w:t>
            </w:r>
            <w:r w:rsidRPr="00422E0D">
              <w:rPr>
                <w:sz w:val="28"/>
                <w:szCs w:val="28"/>
              </w:rPr>
              <w:t>0,4004 ha platībā</w:t>
            </w:r>
            <w:r w:rsidR="00D80387" w:rsidRPr="00422E0D">
              <w:rPr>
                <w:sz w:val="28"/>
                <w:szCs w:val="28"/>
              </w:rPr>
              <w:t xml:space="preserve"> (turpmāk – Zemesgabals)</w:t>
            </w:r>
            <w:r w:rsidRPr="00422E0D">
              <w:rPr>
                <w:sz w:val="28"/>
                <w:szCs w:val="28"/>
              </w:rPr>
              <w:t>, 2008.gada 11.septembrī ierakstīts zemesgrāmatā uz Latvijas valsts vārda Finanšu ministrijas personā. Uz Zemesgabala ir izveidojusies mežaudze, kas nav reģistrēta kā mežs Nekustamā īpašuma valsts kadastra informācijas sistēmā un tai nav veikta meža inventarizācija.</w:t>
            </w:r>
          </w:p>
          <w:p w:rsidR="000F211E" w:rsidRPr="00422E0D" w:rsidRDefault="00D80387" w:rsidP="000A4138">
            <w:pPr>
              <w:pStyle w:val="naiskr"/>
              <w:spacing w:before="0" w:after="120"/>
              <w:ind w:firstLine="527"/>
              <w:jc w:val="both"/>
              <w:rPr>
                <w:sz w:val="28"/>
                <w:szCs w:val="28"/>
              </w:rPr>
            </w:pPr>
            <w:r w:rsidRPr="00422E0D">
              <w:rPr>
                <w:sz w:val="28"/>
                <w:szCs w:val="28"/>
              </w:rPr>
              <w:t xml:space="preserve">Uz Zemesgabala esošā būve (būves </w:t>
            </w:r>
            <w:r w:rsidR="000F211E" w:rsidRPr="00422E0D">
              <w:rPr>
                <w:sz w:val="28"/>
                <w:szCs w:val="28"/>
              </w:rPr>
              <w:t>kadastra apzīmējum</w:t>
            </w:r>
            <w:r w:rsidRPr="00422E0D">
              <w:rPr>
                <w:sz w:val="28"/>
                <w:szCs w:val="28"/>
              </w:rPr>
              <w:t>s</w:t>
            </w:r>
            <w:r w:rsidR="000F211E" w:rsidRPr="00422E0D">
              <w:rPr>
                <w:sz w:val="28"/>
                <w:szCs w:val="28"/>
              </w:rPr>
              <w:t xml:space="preserve"> 0100 120 0029 005</w:t>
            </w:r>
            <w:r w:rsidRPr="00422E0D">
              <w:rPr>
                <w:sz w:val="28"/>
                <w:szCs w:val="28"/>
              </w:rPr>
              <w:t>)</w:t>
            </w:r>
            <w:r w:rsidR="000F211E" w:rsidRPr="00422E0D">
              <w:rPr>
                <w:sz w:val="28"/>
                <w:szCs w:val="28"/>
              </w:rPr>
              <w:t xml:space="preserve"> ietilpst būvju nekustamā īpašuma</w:t>
            </w:r>
            <w:r w:rsidRPr="00422E0D">
              <w:rPr>
                <w:sz w:val="28"/>
                <w:szCs w:val="28"/>
              </w:rPr>
              <w:t xml:space="preserve"> (kadastra numurs 0100 620 0150)</w:t>
            </w:r>
            <w:r w:rsidR="00A07F6E" w:rsidRPr="00422E0D">
              <w:rPr>
                <w:sz w:val="28"/>
                <w:szCs w:val="28"/>
              </w:rPr>
              <w:t xml:space="preserve"> Selgas ielā 9, Rīgā</w:t>
            </w:r>
            <w:r w:rsidRPr="00422E0D">
              <w:rPr>
                <w:sz w:val="28"/>
                <w:szCs w:val="28"/>
              </w:rPr>
              <w:t xml:space="preserve"> (turpmāk – Būvju īpašums)</w:t>
            </w:r>
            <w:r w:rsidR="000F211E" w:rsidRPr="00422E0D">
              <w:rPr>
                <w:sz w:val="28"/>
                <w:szCs w:val="28"/>
              </w:rPr>
              <w:t>, sastāvā. Īpašuma tiesības uz Būvju īpašuma 2/3 domājamām daļām 2015.gada 15.oktobrī nostiprinātas Rīgas pilsētas zemesgrāmatas nodalījumā Nr.100000492743 sabiedrībai ar ierobežotu atbildību “FK”, reģistrācijas Nr.40103588816 (turpmāk – Būves kopīpašnieks).</w:t>
            </w:r>
          </w:p>
          <w:p w:rsidR="000F211E" w:rsidRPr="00422E0D" w:rsidRDefault="000F211E" w:rsidP="00A07F6E">
            <w:pPr>
              <w:pStyle w:val="BodyText"/>
              <w:tabs>
                <w:tab w:val="left" w:pos="835"/>
              </w:tabs>
              <w:spacing w:after="0"/>
              <w:ind w:firstLine="567"/>
              <w:jc w:val="both"/>
              <w:rPr>
                <w:sz w:val="28"/>
                <w:szCs w:val="28"/>
              </w:rPr>
            </w:pPr>
            <w:r w:rsidRPr="00422E0D">
              <w:rPr>
                <w:sz w:val="28"/>
                <w:szCs w:val="28"/>
              </w:rPr>
              <w:t>Ar Rīgas pilsētas Vidzemes priekšpilsētas tiesas 2014.gada 30.septembra spriedumu civillietā Nr.C30742910 (spriedums stājies likumīgā spēkā 2014.gada 21.oktobrī) par bezīpašnieka lietu,</w:t>
            </w:r>
            <w:r w:rsidRPr="00422E0D">
              <w:rPr>
                <w:color w:val="FF0000"/>
                <w:sz w:val="28"/>
                <w:szCs w:val="28"/>
              </w:rPr>
              <w:t xml:space="preserve"> </w:t>
            </w:r>
            <w:r w:rsidRPr="00422E0D">
              <w:rPr>
                <w:sz w:val="28"/>
                <w:szCs w:val="28"/>
              </w:rPr>
              <w:t>kas piekritīga valstij, ir atzīta 1/3 domājamā daļa no būves ar kadastra apzīmējumu 0100 120 0029 005 (t.i., 1/3 domājamā daļa no Būvju īpašuma) un būve ar kadastra apzīmējumu 0100 120 0029 002, kas a</w:t>
            </w:r>
            <w:r w:rsidR="00A07F6E" w:rsidRPr="00422E0D">
              <w:rPr>
                <w:sz w:val="28"/>
                <w:szCs w:val="28"/>
              </w:rPr>
              <w:t>trodas Selgas ielā 9, Rīgā, uz Z</w:t>
            </w:r>
            <w:r w:rsidRPr="00422E0D">
              <w:rPr>
                <w:sz w:val="28"/>
                <w:szCs w:val="28"/>
              </w:rPr>
              <w:t>emesgabala</w:t>
            </w:r>
            <w:r w:rsidR="00A07F6E" w:rsidRPr="00422E0D">
              <w:rPr>
                <w:sz w:val="28"/>
                <w:szCs w:val="28"/>
              </w:rPr>
              <w:t>.</w:t>
            </w:r>
          </w:p>
          <w:p w:rsidR="009A5894" w:rsidRPr="00422E0D" w:rsidRDefault="009A5894" w:rsidP="000A4138">
            <w:pPr>
              <w:tabs>
                <w:tab w:val="left" w:pos="850"/>
              </w:tabs>
              <w:spacing w:after="120"/>
              <w:ind w:firstLine="527"/>
              <w:jc w:val="both"/>
              <w:rPr>
                <w:sz w:val="28"/>
                <w:szCs w:val="28"/>
              </w:rPr>
            </w:pPr>
            <w:r w:rsidRPr="00422E0D">
              <w:rPr>
                <w:sz w:val="28"/>
                <w:szCs w:val="28"/>
              </w:rPr>
              <w:t xml:space="preserve">Saskaņā ar </w:t>
            </w:r>
            <w:r w:rsidR="00AA0756" w:rsidRPr="00422E0D">
              <w:rPr>
                <w:sz w:val="28"/>
                <w:szCs w:val="28"/>
              </w:rPr>
              <w:t xml:space="preserve">Ministru kabineta </w:t>
            </w:r>
            <w:r w:rsidR="004F3A22" w:rsidRPr="00422E0D">
              <w:rPr>
                <w:sz w:val="28"/>
                <w:szCs w:val="28"/>
              </w:rPr>
              <w:t>2013.gada 26.novembra noteikum</w:t>
            </w:r>
            <w:r w:rsidR="00BD1D01" w:rsidRPr="00422E0D">
              <w:rPr>
                <w:sz w:val="28"/>
                <w:szCs w:val="28"/>
              </w:rPr>
              <w:t xml:space="preserve">u </w:t>
            </w:r>
            <w:r w:rsidR="004F3A22" w:rsidRPr="00422E0D">
              <w:rPr>
                <w:sz w:val="28"/>
                <w:szCs w:val="28"/>
              </w:rPr>
              <w:t>Nr.1354 „Kārtība, kādā veicama valstij piekritīgās mantas uzskaite, novērtēšana, realizācija, nodošana bez maksas, iznīcināšana un realizācijas ieņēmumu ieskaitīšana valsts budžetā”</w:t>
            </w:r>
            <w:r w:rsidR="00AA0756" w:rsidRPr="00422E0D">
              <w:rPr>
                <w:sz w:val="28"/>
                <w:szCs w:val="28"/>
              </w:rPr>
              <w:t xml:space="preserve"> (turpmāk – Noteikumi Nr.</w:t>
            </w:r>
            <w:r w:rsidR="004F3A22" w:rsidRPr="00422E0D">
              <w:rPr>
                <w:sz w:val="28"/>
                <w:szCs w:val="28"/>
              </w:rPr>
              <w:t>1354</w:t>
            </w:r>
            <w:r w:rsidR="00AA0756" w:rsidRPr="00422E0D">
              <w:rPr>
                <w:sz w:val="28"/>
                <w:szCs w:val="28"/>
              </w:rPr>
              <w:t>)</w:t>
            </w:r>
            <w:r w:rsidR="004F3A22" w:rsidRPr="00422E0D">
              <w:rPr>
                <w:sz w:val="28"/>
                <w:szCs w:val="28"/>
              </w:rPr>
              <w:t xml:space="preserve"> </w:t>
            </w:r>
            <w:r w:rsidRPr="00422E0D">
              <w:rPr>
                <w:sz w:val="28"/>
                <w:szCs w:val="28"/>
              </w:rPr>
              <w:t>1</w:t>
            </w:r>
            <w:r w:rsidR="00426183" w:rsidRPr="00422E0D">
              <w:rPr>
                <w:sz w:val="28"/>
                <w:szCs w:val="28"/>
              </w:rPr>
              <w:t>0</w:t>
            </w:r>
            <w:r w:rsidRPr="00422E0D">
              <w:rPr>
                <w:sz w:val="28"/>
                <w:szCs w:val="28"/>
              </w:rPr>
              <w:t xml:space="preserve">.punktu Valsts ieņēmumu dienests pēc šo noteikumu </w:t>
            </w:r>
            <w:r w:rsidR="00426183" w:rsidRPr="00422E0D">
              <w:rPr>
                <w:sz w:val="28"/>
                <w:szCs w:val="28"/>
              </w:rPr>
              <w:t>2</w:t>
            </w:r>
            <w:r w:rsidRPr="00422E0D">
              <w:rPr>
                <w:sz w:val="28"/>
                <w:szCs w:val="28"/>
              </w:rPr>
              <w:t xml:space="preserve">.punktā noteikto </w:t>
            </w:r>
            <w:r w:rsidRPr="00422E0D">
              <w:rPr>
                <w:sz w:val="28"/>
                <w:szCs w:val="28"/>
              </w:rPr>
              <w:lastRenderedPageBreak/>
              <w:t>dokumentu saņemšanas piecu darbdienu laikā pieņem un uzskaita valstij piekritīgo mantu, sastādot valstij piekritīgās mantas pieņemšanas un nodošanas aktu  divos eksemplāros. Vienu eksemplāru glabā Valsts ieņēmumu dienestā, otru – iestādē, kas nodevusi valstij piekritīgo mantu.</w:t>
            </w:r>
          </w:p>
          <w:p w:rsidR="009A5894" w:rsidRPr="00422E0D" w:rsidRDefault="009A5894" w:rsidP="000A4138">
            <w:pPr>
              <w:spacing w:after="120"/>
              <w:ind w:firstLine="527"/>
              <w:jc w:val="both"/>
              <w:rPr>
                <w:sz w:val="28"/>
                <w:szCs w:val="28"/>
              </w:rPr>
            </w:pPr>
            <w:r w:rsidRPr="00422E0D">
              <w:rPr>
                <w:sz w:val="28"/>
                <w:szCs w:val="28"/>
              </w:rPr>
              <w:t>Atbilstoši Noteikumu Nr.</w:t>
            </w:r>
            <w:r w:rsidR="00426183" w:rsidRPr="00422E0D">
              <w:rPr>
                <w:sz w:val="28"/>
                <w:szCs w:val="28"/>
              </w:rPr>
              <w:t>1354</w:t>
            </w:r>
            <w:r w:rsidRPr="00422E0D">
              <w:rPr>
                <w:sz w:val="28"/>
                <w:szCs w:val="28"/>
              </w:rPr>
              <w:t xml:space="preserve"> </w:t>
            </w:r>
            <w:r w:rsidR="00426183" w:rsidRPr="00422E0D">
              <w:rPr>
                <w:sz w:val="28"/>
                <w:szCs w:val="28"/>
              </w:rPr>
              <w:t>32</w:t>
            </w:r>
            <w:r w:rsidRPr="00422E0D">
              <w:rPr>
                <w:sz w:val="28"/>
                <w:szCs w:val="28"/>
              </w:rPr>
              <w:t>.</w:t>
            </w:r>
            <w:r w:rsidR="00426183" w:rsidRPr="00422E0D">
              <w:rPr>
                <w:sz w:val="28"/>
                <w:szCs w:val="28"/>
              </w:rPr>
              <w:t>9.apakš</w:t>
            </w:r>
            <w:r w:rsidRPr="00422E0D">
              <w:rPr>
                <w:sz w:val="28"/>
                <w:szCs w:val="28"/>
              </w:rPr>
              <w:t xml:space="preserve">punktam </w:t>
            </w:r>
            <w:r w:rsidR="00426183" w:rsidRPr="00422E0D">
              <w:rPr>
                <w:sz w:val="28"/>
                <w:szCs w:val="28"/>
              </w:rPr>
              <w:t xml:space="preserve">Valsts ieņēmumu dienests valstij piekritīgo nekustamo īpašumu, par kuru </w:t>
            </w:r>
            <w:r w:rsidR="00A07F6E" w:rsidRPr="00422E0D">
              <w:rPr>
                <w:sz w:val="28"/>
                <w:szCs w:val="28"/>
              </w:rPr>
              <w:t>P</w:t>
            </w:r>
            <w:r w:rsidR="00426183" w:rsidRPr="00422E0D">
              <w:rPr>
                <w:sz w:val="28"/>
                <w:szCs w:val="28"/>
              </w:rPr>
              <w:t>abeigšanas likuma 5.pantā noteiktajā kārtībā ir iesniegts privatizācijas ierosinājums un Ministru kabinets nav pieņēmis lēmumu par nekustamā īpašuma nodošanu privatizācijai vai atteikumu nodot privatizācijai, – nodod bez maksas Privatizācijas aģentūra</w:t>
            </w:r>
            <w:r w:rsidR="00BA3AEA" w:rsidRPr="00422E0D">
              <w:rPr>
                <w:sz w:val="28"/>
                <w:szCs w:val="28"/>
              </w:rPr>
              <w:t>s</w:t>
            </w:r>
            <w:r w:rsidR="00426183" w:rsidRPr="00422E0D">
              <w:rPr>
                <w:sz w:val="28"/>
                <w:szCs w:val="28"/>
              </w:rPr>
              <w:t xml:space="preserve"> valdījumā</w:t>
            </w:r>
            <w:r w:rsidRPr="00422E0D">
              <w:rPr>
                <w:sz w:val="28"/>
                <w:szCs w:val="28"/>
              </w:rPr>
              <w:t>.</w:t>
            </w:r>
          </w:p>
          <w:p w:rsidR="009A5894" w:rsidRPr="00422E0D" w:rsidRDefault="009A5894" w:rsidP="000A4138">
            <w:pPr>
              <w:pStyle w:val="BodyText"/>
              <w:tabs>
                <w:tab w:val="left" w:pos="814"/>
                <w:tab w:val="left" w:pos="1129"/>
              </w:tabs>
              <w:ind w:firstLine="527"/>
              <w:jc w:val="both"/>
              <w:rPr>
                <w:sz w:val="28"/>
                <w:szCs w:val="28"/>
              </w:rPr>
            </w:pPr>
            <w:r w:rsidRPr="00422E0D">
              <w:rPr>
                <w:sz w:val="28"/>
                <w:szCs w:val="28"/>
              </w:rPr>
              <w:t>Valsts ieņēmumu dienesta Nodokļu parādu piedziņas pārvalde ar 201</w:t>
            </w:r>
            <w:r w:rsidR="00FE0F44" w:rsidRPr="00422E0D">
              <w:rPr>
                <w:sz w:val="28"/>
                <w:szCs w:val="28"/>
              </w:rPr>
              <w:t>5</w:t>
            </w:r>
            <w:r w:rsidRPr="00422E0D">
              <w:rPr>
                <w:sz w:val="28"/>
                <w:szCs w:val="28"/>
              </w:rPr>
              <w:t xml:space="preserve">.gada </w:t>
            </w:r>
            <w:r w:rsidR="00FE0F44" w:rsidRPr="00422E0D">
              <w:rPr>
                <w:sz w:val="28"/>
                <w:szCs w:val="28"/>
              </w:rPr>
              <w:t xml:space="preserve">14.decembra </w:t>
            </w:r>
            <w:r w:rsidRPr="00422E0D">
              <w:rPr>
                <w:sz w:val="28"/>
                <w:szCs w:val="28"/>
              </w:rPr>
              <w:t>vēstuli Nr.</w:t>
            </w:r>
            <w:r w:rsidR="00FE0F44" w:rsidRPr="00422E0D">
              <w:rPr>
                <w:sz w:val="28"/>
                <w:szCs w:val="28"/>
              </w:rPr>
              <w:t>4.5.1-6/18953</w:t>
            </w:r>
            <w:r w:rsidRPr="00422E0D">
              <w:rPr>
                <w:sz w:val="28"/>
                <w:szCs w:val="28"/>
              </w:rPr>
              <w:t xml:space="preserve"> ir informējusi, ka par bezīpašnieka mantu, kas piekritīga valstij,  atzītais nekustamais īpašums </w:t>
            </w:r>
            <w:r w:rsidR="00FE0F44" w:rsidRPr="00422E0D">
              <w:rPr>
                <w:sz w:val="28"/>
                <w:szCs w:val="28"/>
              </w:rPr>
              <w:t xml:space="preserve"> - 1/3 domājamā daļa no būves </w:t>
            </w:r>
            <w:r w:rsidR="00A07F6E" w:rsidRPr="00422E0D">
              <w:rPr>
                <w:sz w:val="28"/>
                <w:szCs w:val="28"/>
              </w:rPr>
              <w:t xml:space="preserve">(būves </w:t>
            </w:r>
            <w:r w:rsidR="00FE0F44" w:rsidRPr="00422E0D">
              <w:rPr>
                <w:sz w:val="28"/>
                <w:szCs w:val="28"/>
              </w:rPr>
              <w:t>kadastra apzīmējum</w:t>
            </w:r>
            <w:r w:rsidR="00A07F6E" w:rsidRPr="00422E0D">
              <w:rPr>
                <w:sz w:val="28"/>
                <w:szCs w:val="28"/>
              </w:rPr>
              <w:t>s</w:t>
            </w:r>
            <w:r w:rsidR="00FE0F44" w:rsidRPr="00422E0D">
              <w:rPr>
                <w:sz w:val="28"/>
                <w:szCs w:val="28"/>
              </w:rPr>
              <w:t xml:space="preserve"> 0100 120 0029 005</w:t>
            </w:r>
            <w:r w:rsidR="00A07F6E" w:rsidRPr="00422E0D">
              <w:rPr>
                <w:sz w:val="28"/>
                <w:szCs w:val="28"/>
              </w:rPr>
              <w:t>)</w:t>
            </w:r>
            <w:r w:rsidR="00FE0F44" w:rsidRPr="00422E0D">
              <w:rPr>
                <w:sz w:val="28"/>
                <w:szCs w:val="28"/>
              </w:rPr>
              <w:t xml:space="preserve"> un būve</w:t>
            </w:r>
            <w:r w:rsidR="00A07F6E" w:rsidRPr="00422E0D">
              <w:rPr>
                <w:sz w:val="28"/>
                <w:szCs w:val="28"/>
              </w:rPr>
              <w:t xml:space="preserve"> (būves</w:t>
            </w:r>
            <w:r w:rsidR="00FE0F44" w:rsidRPr="00422E0D">
              <w:rPr>
                <w:sz w:val="28"/>
                <w:szCs w:val="28"/>
              </w:rPr>
              <w:t xml:space="preserve"> kadastra apzīmējum</w:t>
            </w:r>
            <w:r w:rsidR="00A07F6E" w:rsidRPr="00422E0D">
              <w:rPr>
                <w:sz w:val="28"/>
                <w:szCs w:val="28"/>
              </w:rPr>
              <w:t>s</w:t>
            </w:r>
            <w:r w:rsidR="00FE0F44" w:rsidRPr="00422E0D">
              <w:rPr>
                <w:sz w:val="28"/>
                <w:szCs w:val="28"/>
              </w:rPr>
              <w:t xml:space="preserve"> 0100 120 0029 002</w:t>
            </w:r>
            <w:r w:rsidR="00A07F6E" w:rsidRPr="00422E0D">
              <w:rPr>
                <w:sz w:val="28"/>
                <w:szCs w:val="28"/>
              </w:rPr>
              <w:t>)</w:t>
            </w:r>
            <w:r w:rsidR="00FE0F44" w:rsidRPr="00422E0D">
              <w:rPr>
                <w:sz w:val="28"/>
                <w:szCs w:val="28"/>
              </w:rPr>
              <w:t>, kas a</w:t>
            </w:r>
            <w:r w:rsidR="00A07F6E" w:rsidRPr="00422E0D">
              <w:rPr>
                <w:sz w:val="28"/>
                <w:szCs w:val="28"/>
              </w:rPr>
              <w:t>trodas Selgas ielā 9, Rīgā, uz Z</w:t>
            </w:r>
            <w:r w:rsidR="00FE0F44" w:rsidRPr="00422E0D">
              <w:rPr>
                <w:sz w:val="28"/>
                <w:szCs w:val="28"/>
              </w:rPr>
              <w:t>emesgabala, ir ņemts valsts uzskaitē 2015.gada 20.novembrī ar Valstij piekritīgās mantas pieņemšanas un nodošanas aktu Nr.015176.</w:t>
            </w:r>
          </w:p>
          <w:p w:rsidR="00CE1CA9" w:rsidRPr="00422E0D" w:rsidRDefault="00CE1CA9" w:rsidP="00CE1CA9">
            <w:pPr>
              <w:pStyle w:val="BodyText"/>
              <w:tabs>
                <w:tab w:val="left" w:pos="814"/>
                <w:tab w:val="left" w:pos="1129"/>
              </w:tabs>
              <w:ind w:firstLine="527"/>
              <w:jc w:val="both"/>
              <w:rPr>
                <w:sz w:val="28"/>
                <w:szCs w:val="28"/>
              </w:rPr>
            </w:pPr>
            <w:r w:rsidRPr="00422E0D">
              <w:rPr>
                <w:sz w:val="28"/>
                <w:szCs w:val="28"/>
              </w:rPr>
              <w:t>Valsts ieņēmumu dienesta Nodokļu parādu piedziņas pārvalde ar 2016.gada 12.maija Valstij piekritīgā nekustamā īpašuma nodošanas un pieņemšanas aktu Nr.000117 nekustamo īpašumu  - 1/3 domājamo daļu no būves (būves kadastra apzīmējums 0100 120 0029 005) un būvi (būves kadastra apzīmējums 0100 120 0029 002), kas atrodas uz Zemesgabala, ir nodevusi  Privatizācijas aģentūras valdījumā.</w:t>
            </w:r>
          </w:p>
          <w:p w:rsidR="00273EA8" w:rsidRPr="00422E0D" w:rsidRDefault="00273EA8" w:rsidP="000A4138">
            <w:pPr>
              <w:pStyle w:val="BodyText"/>
              <w:tabs>
                <w:tab w:val="left" w:pos="835"/>
              </w:tabs>
              <w:ind w:firstLine="527"/>
              <w:jc w:val="both"/>
              <w:rPr>
                <w:sz w:val="28"/>
                <w:szCs w:val="28"/>
              </w:rPr>
            </w:pPr>
            <w:r w:rsidRPr="00422E0D">
              <w:rPr>
                <w:sz w:val="28"/>
                <w:szCs w:val="28"/>
              </w:rPr>
              <w:t xml:space="preserve">Būvju īpašuma 2/3 domājamo daļu uzturēšanai saskaņā ar Valsts zemes dienesta 2014.gada 22.decembra atzinumu Nr.9-01/416798-1/1 piekrīt Zemesgabala 362/1323 domājamās daļas, </w:t>
            </w:r>
            <w:r w:rsidR="00162FBC" w:rsidRPr="00422E0D">
              <w:rPr>
                <w:sz w:val="28"/>
                <w:szCs w:val="28"/>
              </w:rPr>
              <w:t>uz kurām</w:t>
            </w:r>
            <w:r w:rsidRPr="00422E0D">
              <w:rPr>
                <w:sz w:val="28"/>
                <w:szCs w:val="28"/>
              </w:rPr>
              <w:t xml:space="preserve"> Būves kopīpašniekam ir </w:t>
            </w:r>
            <w:r w:rsidR="00162FBC" w:rsidRPr="00422E0D">
              <w:rPr>
                <w:sz w:val="28"/>
                <w:szCs w:val="28"/>
              </w:rPr>
              <w:t xml:space="preserve">pirmpirkuma </w:t>
            </w:r>
            <w:r w:rsidRPr="00422E0D">
              <w:rPr>
                <w:sz w:val="28"/>
                <w:szCs w:val="28"/>
              </w:rPr>
              <w:t>tiesības</w:t>
            </w:r>
            <w:r w:rsidR="00162FBC" w:rsidRPr="00422E0D">
              <w:rPr>
                <w:sz w:val="28"/>
                <w:szCs w:val="28"/>
              </w:rPr>
              <w:t xml:space="preserve">, kas </w:t>
            </w:r>
            <w:r w:rsidR="00162FBC" w:rsidRPr="00422E0D">
              <w:rPr>
                <w:sz w:val="28"/>
                <w:szCs w:val="28"/>
              </w:rPr>
              <w:lastRenderedPageBreak/>
              <w:t>izmantojamas Publiskas personas mantas atsavināšanas likumā noteik</w:t>
            </w:r>
            <w:r w:rsidRPr="00422E0D">
              <w:rPr>
                <w:sz w:val="28"/>
                <w:szCs w:val="28"/>
              </w:rPr>
              <w:t>tajā kārtībā.</w:t>
            </w:r>
          </w:p>
          <w:p w:rsidR="000F211E" w:rsidRPr="00422E0D" w:rsidRDefault="00273EA8" w:rsidP="00C83388">
            <w:pPr>
              <w:spacing w:after="120"/>
              <w:ind w:firstLine="567"/>
              <w:jc w:val="both"/>
              <w:rPr>
                <w:sz w:val="28"/>
                <w:szCs w:val="28"/>
              </w:rPr>
            </w:pPr>
            <w:r w:rsidRPr="00422E0D">
              <w:rPr>
                <w:sz w:val="28"/>
                <w:szCs w:val="28"/>
              </w:rPr>
              <w:t xml:space="preserve">Privatizācijai nododamā Būvju īpašuma 1/3 domājamās daļas un būves </w:t>
            </w:r>
            <w:r w:rsidR="00A07F6E" w:rsidRPr="00422E0D">
              <w:rPr>
                <w:sz w:val="28"/>
                <w:szCs w:val="28"/>
              </w:rPr>
              <w:t xml:space="preserve"> (būves </w:t>
            </w:r>
            <w:r w:rsidRPr="00422E0D">
              <w:rPr>
                <w:sz w:val="28"/>
                <w:szCs w:val="28"/>
              </w:rPr>
              <w:t>kadastra apzīmējum</w:t>
            </w:r>
            <w:r w:rsidR="00A07F6E" w:rsidRPr="00422E0D">
              <w:rPr>
                <w:sz w:val="28"/>
                <w:szCs w:val="28"/>
              </w:rPr>
              <w:t>s</w:t>
            </w:r>
            <w:r w:rsidRPr="00422E0D">
              <w:rPr>
                <w:sz w:val="28"/>
                <w:szCs w:val="28"/>
              </w:rPr>
              <w:t xml:space="preserve"> 0100 120 0029 002</w:t>
            </w:r>
            <w:r w:rsidR="00A07F6E" w:rsidRPr="00422E0D">
              <w:rPr>
                <w:sz w:val="28"/>
                <w:szCs w:val="28"/>
              </w:rPr>
              <w:t>)</w:t>
            </w:r>
            <w:r w:rsidRPr="00422E0D">
              <w:rPr>
                <w:sz w:val="28"/>
                <w:szCs w:val="28"/>
              </w:rPr>
              <w:t xml:space="preserve"> uzturēšanai piekritīga atlikusī 961/1323 Zemesgabala domājamā daļa.</w:t>
            </w:r>
          </w:p>
          <w:p w:rsidR="000F211E" w:rsidRPr="00422E0D" w:rsidRDefault="000F211E" w:rsidP="00C83388">
            <w:pPr>
              <w:spacing w:after="120"/>
              <w:ind w:firstLine="567"/>
              <w:jc w:val="both"/>
              <w:rPr>
                <w:sz w:val="28"/>
                <w:szCs w:val="28"/>
              </w:rPr>
            </w:pPr>
            <w:r w:rsidRPr="00422E0D">
              <w:rPr>
                <w:sz w:val="28"/>
                <w:szCs w:val="28"/>
              </w:rPr>
              <w:t>Meža likuma 44.panta trešajā daļā noteikts, ka valsts meža zeme pastāvīgā lietošanā netiek piešķirta un nav atsavināma vai privatizējama, izņemot šā panta ceturtajā daļā noteiktos gadījumus. Saskaņā ar Meža likuma 44.panta pirmo daļu valsts meža zeme ir Zemkopības ministrijas departamenta zeme pēc stāvokļa 1940.gada 21.jūlijā, kura zemes reformas gaitā nav nodota pastāvīgā lietošanā citām fiziskajām vai juridiskajām personām, kā arī tā meža zeme, kura pieder vai piekrīt valstij.</w:t>
            </w:r>
          </w:p>
          <w:p w:rsidR="000F211E" w:rsidRPr="00422E0D" w:rsidRDefault="000F211E" w:rsidP="00C83388">
            <w:pPr>
              <w:spacing w:after="120"/>
              <w:ind w:firstLine="567"/>
              <w:jc w:val="both"/>
              <w:rPr>
                <w:sz w:val="28"/>
                <w:szCs w:val="28"/>
              </w:rPr>
            </w:pPr>
            <w:r w:rsidRPr="00422E0D">
              <w:rPr>
                <w:sz w:val="28"/>
                <w:szCs w:val="28"/>
              </w:rPr>
              <w:t>Saskaņā ar Meža likuma 3.</w:t>
            </w:r>
            <w:r w:rsidRPr="00422E0D">
              <w:rPr>
                <w:sz w:val="28"/>
                <w:szCs w:val="28"/>
                <w:vertAlign w:val="superscript"/>
              </w:rPr>
              <w:t>1</w:t>
            </w:r>
            <w:r w:rsidRPr="00422E0D">
              <w:rPr>
                <w:sz w:val="28"/>
                <w:szCs w:val="28"/>
              </w:rPr>
              <w:t xml:space="preserve"> panta 2.punktu par mežu neuzskata atsevišķi no meža esošu platību, kas atbilst meža definīcijai šā likuma 1.panta 34.punkta izpratnē un ir mazāka par 0,5 hektāriem. Šā likuma Pārejas noteikumu 33.punkts nosaka izņēmumu, proti, Meža likuma 3.</w:t>
            </w:r>
            <w:r w:rsidRPr="00422E0D">
              <w:rPr>
                <w:sz w:val="28"/>
                <w:szCs w:val="28"/>
                <w:vertAlign w:val="superscript"/>
              </w:rPr>
              <w:t>1</w:t>
            </w:r>
            <w:r w:rsidRPr="00422E0D">
              <w:rPr>
                <w:sz w:val="28"/>
                <w:szCs w:val="28"/>
              </w:rPr>
              <w:t xml:space="preserve"> panta 2.punktu neattiecina uz zemi, kas līdz 2012.gada 1.janvārim Nekustamā īpašuma valsts kadastra informācijas sistēmā reģistrēta kā mežs.</w:t>
            </w:r>
          </w:p>
          <w:p w:rsidR="000F211E" w:rsidRPr="00422E0D" w:rsidRDefault="000F211E" w:rsidP="00C83388">
            <w:pPr>
              <w:spacing w:after="120"/>
              <w:ind w:firstLine="567"/>
              <w:jc w:val="both"/>
              <w:rPr>
                <w:sz w:val="28"/>
                <w:szCs w:val="28"/>
              </w:rPr>
            </w:pPr>
            <w:r w:rsidRPr="00422E0D">
              <w:rPr>
                <w:sz w:val="28"/>
                <w:szCs w:val="28"/>
              </w:rPr>
              <w:t xml:space="preserve">Ievērojot, ka Zemesgabala platība ir mazāka par 0,5 hektāriem, kā arī to, ka Zemesgabalā esošā mežaudze Nekustamā īpašuma valsts kadastra informācijas sistēmā nav reģistrēta kā mežs, atbilstoši Meža likuma </w:t>
            </w:r>
            <w:r w:rsidR="006706D2" w:rsidRPr="00422E0D">
              <w:rPr>
                <w:sz w:val="28"/>
                <w:szCs w:val="28"/>
              </w:rPr>
              <w:t xml:space="preserve">1.panta 29.punktam un </w:t>
            </w:r>
            <w:r w:rsidRPr="00422E0D">
              <w:rPr>
                <w:sz w:val="28"/>
                <w:szCs w:val="28"/>
              </w:rPr>
              <w:t>3.</w:t>
            </w:r>
            <w:r w:rsidRPr="00422E0D">
              <w:rPr>
                <w:sz w:val="28"/>
                <w:szCs w:val="28"/>
                <w:vertAlign w:val="superscript"/>
              </w:rPr>
              <w:t>1</w:t>
            </w:r>
            <w:r w:rsidRPr="00422E0D">
              <w:rPr>
                <w:sz w:val="28"/>
                <w:szCs w:val="28"/>
              </w:rPr>
              <w:t xml:space="preserve"> panta 2.punktam Zemesgabal</w:t>
            </w:r>
            <w:r w:rsidR="006706D2" w:rsidRPr="00422E0D">
              <w:rPr>
                <w:sz w:val="28"/>
                <w:szCs w:val="28"/>
              </w:rPr>
              <w:t>s, uz kura izveidojusies mežaudze, nav uzskatāms par valsts meža zemi.</w:t>
            </w:r>
          </w:p>
          <w:p w:rsidR="000F211E" w:rsidRPr="00422E0D" w:rsidRDefault="000F211E" w:rsidP="000F211E">
            <w:pPr>
              <w:ind w:firstLine="567"/>
              <w:jc w:val="both"/>
              <w:rPr>
                <w:sz w:val="28"/>
                <w:szCs w:val="28"/>
              </w:rPr>
            </w:pPr>
          </w:p>
          <w:p w:rsidR="00273EA8" w:rsidRPr="00422E0D" w:rsidRDefault="008B0540" w:rsidP="000A4138">
            <w:pPr>
              <w:spacing w:after="120"/>
              <w:ind w:firstLine="527"/>
              <w:jc w:val="both"/>
              <w:rPr>
                <w:b/>
                <w:sz w:val="28"/>
                <w:szCs w:val="28"/>
              </w:rPr>
            </w:pPr>
            <w:r w:rsidRPr="00422E0D">
              <w:rPr>
                <w:b/>
                <w:sz w:val="28"/>
                <w:szCs w:val="28"/>
              </w:rPr>
              <w:t xml:space="preserve">Valsts īpašuma objekts </w:t>
            </w:r>
            <w:r w:rsidR="00273EA8" w:rsidRPr="00422E0D">
              <w:rPr>
                <w:b/>
                <w:sz w:val="28"/>
                <w:szCs w:val="28"/>
              </w:rPr>
              <w:t xml:space="preserve">Selgas ielā 9, Rīgā </w:t>
            </w:r>
          </w:p>
          <w:p w:rsidR="008B0540" w:rsidRPr="00422E0D" w:rsidRDefault="008B0540" w:rsidP="000A4138">
            <w:pPr>
              <w:spacing w:after="120"/>
              <w:ind w:firstLine="527"/>
              <w:jc w:val="both"/>
              <w:rPr>
                <w:b/>
                <w:i/>
                <w:sz w:val="28"/>
                <w:szCs w:val="28"/>
              </w:rPr>
            </w:pPr>
            <w:r w:rsidRPr="00422E0D">
              <w:rPr>
                <w:b/>
                <w:sz w:val="28"/>
                <w:szCs w:val="28"/>
              </w:rPr>
              <w:t xml:space="preserve">1.1.Valsts īpašuma objekta sastāvs: </w:t>
            </w:r>
          </w:p>
          <w:p w:rsidR="00FB5BE6" w:rsidRPr="00422E0D" w:rsidRDefault="00FB5BE6" w:rsidP="000A4138">
            <w:pPr>
              <w:pStyle w:val="BodyTextIndent2"/>
              <w:ind w:firstLine="527"/>
              <w:rPr>
                <w:b w:val="0"/>
                <w:i w:val="0"/>
                <w:szCs w:val="28"/>
              </w:rPr>
            </w:pPr>
            <w:r w:rsidRPr="00422E0D">
              <w:rPr>
                <w:b w:val="0"/>
                <w:i w:val="0"/>
                <w:snapToGrid w:val="0"/>
                <w:szCs w:val="28"/>
              </w:rPr>
              <w:t xml:space="preserve">1.1.1. </w:t>
            </w:r>
            <w:r w:rsidR="002A2A9C" w:rsidRPr="00422E0D">
              <w:rPr>
                <w:b w:val="0"/>
                <w:i w:val="0"/>
                <w:snapToGrid w:val="0"/>
                <w:szCs w:val="28"/>
              </w:rPr>
              <w:t xml:space="preserve">Nekustamā īpašuma (kadastra </w:t>
            </w:r>
            <w:r w:rsidR="00EE7BD4" w:rsidRPr="00422E0D">
              <w:rPr>
                <w:b w:val="0"/>
                <w:i w:val="0"/>
                <w:snapToGrid w:val="0"/>
                <w:szCs w:val="28"/>
              </w:rPr>
              <w:t xml:space="preserve">numurs </w:t>
            </w:r>
            <w:r w:rsidR="002A2A9C" w:rsidRPr="00422E0D">
              <w:rPr>
                <w:b w:val="0"/>
                <w:i w:val="0"/>
                <w:snapToGrid w:val="0"/>
                <w:szCs w:val="28"/>
              </w:rPr>
              <w:t xml:space="preserve">0100 120 0029) Selgas ielā 9, Rīgā – zemes vienības (zemes vienības kadastra apzīmējums </w:t>
            </w:r>
            <w:r w:rsidR="002A2A9C" w:rsidRPr="00422E0D">
              <w:rPr>
                <w:b w:val="0"/>
                <w:i w:val="0"/>
                <w:szCs w:val="28"/>
              </w:rPr>
              <w:lastRenderedPageBreak/>
              <w:t>0100 120 0029) 0,4004 ha platībā</w:t>
            </w:r>
            <w:r w:rsidR="002A2A9C" w:rsidRPr="00422E0D">
              <w:rPr>
                <w:b w:val="0"/>
                <w:i w:val="0"/>
                <w:snapToGrid w:val="0"/>
                <w:szCs w:val="28"/>
              </w:rPr>
              <w:t xml:space="preserve"> </w:t>
            </w:r>
            <w:r w:rsidR="002A2A9C" w:rsidRPr="00422E0D">
              <w:rPr>
                <w:b w:val="0"/>
                <w:i w:val="0"/>
                <w:szCs w:val="28"/>
              </w:rPr>
              <w:t>961/1323 domājam</w:t>
            </w:r>
            <w:r w:rsidRPr="00422E0D">
              <w:rPr>
                <w:b w:val="0"/>
                <w:i w:val="0"/>
                <w:szCs w:val="28"/>
              </w:rPr>
              <w:t>ā</w:t>
            </w:r>
            <w:r w:rsidR="002A2A9C" w:rsidRPr="00422E0D">
              <w:rPr>
                <w:b w:val="0"/>
                <w:i w:val="0"/>
                <w:szCs w:val="28"/>
              </w:rPr>
              <w:t xml:space="preserve"> daļ</w:t>
            </w:r>
            <w:r w:rsidRPr="00422E0D">
              <w:rPr>
                <w:b w:val="0"/>
                <w:i w:val="0"/>
                <w:szCs w:val="28"/>
              </w:rPr>
              <w:t>a;</w:t>
            </w:r>
          </w:p>
          <w:p w:rsidR="00FB5BE6" w:rsidRPr="00422E0D" w:rsidRDefault="00FB5BE6" w:rsidP="000A4138">
            <w:pPr>
              <w:pStyle w:val="BodyTextIndent2"/>
              <w:ind w:firstLine="527"/>
              <w:rPr>
                <w:b w:val="0"/>
                <w:i w:val="0"/>
                <w:szCs w:val="28"/>
              </w:rPr>
            </w:pPr>
            <w:r w:rsidRPr="00422E0D">
              <w:rPr>
                <w:b w:val="0"/>
                <w:i w:val="0"/>
                <w:szCs w:val="28"/>
              </w:rPr>
              <w:t>1.1.2.</w:t>
            </w:r>
            <w:r w:rsidRPr="00422E0D">
              <w:rPr>
                <w:b w:val="0"/>
                <w:i w:val="0"/>
                <w:snapToGrid w:val="0"/>
                <w:szCs w:val="28"/>
              </w:rPr>
              <w:t xml:space="preserve"> Nekustamā īpašuma (kadastra </w:t>
            </w:r>
            <w:r w:rsidR="00EE7BD4" w:rsidRPr="00422E0D">
              <w:rPr>
                <w:b w:val="0"/>
                <w:i w:val="0"/>
                <w:szCs w:val="28"/>
              </w:rPr>
              <w:t xml:space="preserve">numurs </w:t>
            </w:r>
            <w:r w:rsidRPr="00422E0D">
              <w:rPr>
                <w:b w:val="0"/>
                <w:i w:val="0"/>
                <w:szCs w:val="28"/>
              </w:rPr>
              <w:t>0100 6</w:t>
            </w:r>
            <w:r w:rsidR="00162FBC" w:rsidRPr="00422E0D">
              <w:rPr>
                <w:b w:val="0"/>
                <w:i w:val="0"/>
                <w:szCs w:val="28"/>
              </w:rPr>
              <w:t>2</w:t>
            </w:r>
            <w:r w:rsidRPr="00422E0D">
              <w:rPr>
                <w:b w:val="0"/>
                <w:i w:val="0"/>
                <w:szCs w:val="28"/>
              </w:rPr>
              <w:t xml:space="preserve">0 0150) </w:t>
            </w:r>
            <w:r w:rsidRPr="00422E0D">
              <w:rPr>
                <w:b w:val="0"/>
                <w:i w:val="0"/>
                <w:snapToGrid w:val="0"/>
                <w:szCs w:val="28"/>
              </w:rPr>
              <w:t>Selgas ielā 9, Rīgā</w:t>
            </w:r>
            <w:r w:rsidRPr="00422E0D">
              <w:rPr>
                <w:b w:val="0"/>
                <w:i w:val="0"/>
                <w:szCs w:val="28"/>
              </w:rPr>
              <w:t xml:space="preserve"> – būves (būves kadastra apzīmējums 0100 120 0029 005)</w:t>
            </w:r>
            <w:r w:rsidR="00913FC7" w:rsidRPr="00422E0D">
              <w:rPr>
                <w:b w:val="0"/>
                <w:i w:val="0"/>
                <w:szCs w:val="28"/>
              </w:rPr>
              <w:t>,</w:t>
            </w:r>
            <w:r w:rsidRPr="00422E0D">
              <w:rPr>
                <w:b w:val="0"/>
                <w:i w:val="0"/>
                <w:szCs w:val="28"/>
              </w:rPr>
              <w:t xml:space="preserve"> 1/3 domājamā daļa</w:t>
            </w:r>
            <w:r w:rsidR="00C00971" w:rsidRPr="00422E0D">
              <w:rPr>
                <w:b w:val="0"/>
                <w:i w:val="0"/>
                <w:szCs w:val="28"/>
              </w:rPr>
              <w:t xml:space="preserve">. Būves kopējā platība – 18,1 </w:t>
            </w:r>
            <w:r w:rsidR="00A07F6E" w:rsidRPr="00422E0D">
              <w:rPr>
                <w:b w:val="0"/>
                <w:i w:val="0"/>
                <w:szCs w:val="28"/>
              </w:rPr>
              <w:t>m</w:t>
            </w:r>
            <w:r w:rsidR="00A07F6E" w:rsidRPr="00422E0D">
              <w:rPr>
                <w:b w:val="0"/>
                <w:i w:val="0"/>
                <w:szCs w:val="28"/>
                <w:vertAlign w:val="superscript"/>
              </w:rPr>
              <w:t>2</w:t>
            </w:r>
            <w:r w:rsidRPr="00422E0D">
              <w:rPr>
                <w:b w:val="0"/>
                <w:i w:val="0"/>
                <w:szCs w:val="28"/>
              </w:rPr>
              <w:t>;</w:t>
            </w:r>
          </w:p>
          <w:p w:rsidR="002A2A9C" w:rsidRPr="00422E0D" w:rsidRDefault="00FB5BE6" w:rsidP="000A4138">
            <w:pPr>
              <w:pStyle w:val="BodyTextIndent2"/>
              <w:ind w:firstLine="527"/>
              <w:rPr>
                <w:b w:val="0"/>
                <w:i w:val="0"/>
                <w:szCs w:val="28"/>
              </w:rPr>
            </w:pPr>
            <w:r w:rsidRPr="00422E0D">
              <w:rPr>
                <w:b w:val="0"/>
                <w:i w:val="0"/>
                <w:szCs w:val="28"/>
              </w:rPr>
              <w:t>1.1.3.</w:t>
            </w:r>
            <w:r w:rsidRPr="00422E0D">
              <w:rPr>
                <w:b w:val="0"/>
                <w:i w:val="0"/>
                <w:snapToGrid w:val="0"/>
                <w:szCs w:val="28"/>
              </w:rPr>
              <w:t xml:space="preserve"> Būve (būves kadastra apzīmējums </w:t>
            </w:r>
            <w:r w:rsidRPr="00422E0D">
              <w:rPr>
                <w:b w:val="0"/>
                <w:i w:val="0"/>
                <w:szCs w:val="28"/>
              </w:rPr>
              <w:t xml:space="preserve">0100 120 0029 002) </w:t>
            </w:r>
            <w:r w:rsidRPr="00422E0D">
              <w:rPr>
                <w:b w:val="0"/>
                <w:i w:val="0"/>
                <w:snapToGrid w:val="0"/>
                <w:szCs w:val="28"/>
              </w:rPr>
              <w:t>Selgas ielā 9, Rīgā</w:t>
            </w:r>
            <w:r w:rsidR="00C00971" w:rsidRPr="00422E0D">
              <w:rPr>
                <w:b w:val="0"/>
                <w:i w:val="0"/>
                <w:snapToGrid w:val="0"/>
                <w:szCs w:val="28"/>
              </w:rPr>
              <w:t xml:space="preserve">. Būves kopējā platība – 21 </w:t>
            </w:r>
            <w:r w:rsidR="00A07F6E" w:rsidRPr="00422E0D">
              <w:rPr>
                <w:b w:val="0"/>
                <w:i w:val="0"/>
                <w:snapToGrid w:val="0"/>
                <w:szCs w:val="28"/>
              </w:rPr>
              <w:t>m</w:t>
            </w:r>
            <w:r w:rsidR="00A07F6E" w:rsidRPr="00422E0D">
              <w:rPr>
                <w:b w:val="0"/>
                <w:i w:val="0"/>
                <w:snapToGrid w:val="0"/>
                <w:szCs w:val="28"/>
                <w:vertAlign w:val="superscript"/>
              </w:rPr>
              <w:t>2</w:t>
            </w:r>
            <w:r w:rsidR="00C00971" w:rsidRPr="00422E0D">
              <w:rPr>
                <w:b w:val="0"/>
                <w:i w:val="0"/>
                <w:szCs w:val="28"/>
              </w:rPr>
              <w:t>;</w:t>
            </w:r>
            <w:r w:rsidR="002A2A9C" w:rsidRPr="00422E0D">
              <w:rPr>
                <w:b w:val="0"/>
                <w:i w:val="0"/>
                <w:szCs w:val="28"/>
              </w:rPr>
              <w:t xml:space="preserve"> </w:t>
            </w:r>
          </w:p>
          <w:p w:rsidR="008B0540" w:rsidRPr="00422E0D" w:rsidRDefault="008B0540" w:rsidP="000A4138">
            <w:pPr>
              <w:pStyle w:val="BodyTextIndent2"/>
              <w:ind w:firstLine="527"/>
              <w:rPr>
                <w:b w:val="0"/>
                <w:i w:val="0"/>
                <w:szCs w:val="28"/>
              </w:rPr>
            </w:pPr>
            <w:r w:rsidRPr="00422E0D">
              <w:rPr>
                <w:b w:val="0"/>
                <w:i w:val="0"/>
                <w:szCs w:val="28"/>
              </w:rPr>
              <w:t xml:space="preserve">(turpmāk </w:t>
            </w:r>
            <w:r w:rsidR="00F7347F" w:rsidRPr="00422E0D">
              <w:rPr>
                <w:b w:val="0"/>
                <w:i w:val="0"/>
                <w:szCs w:val="28"/>
              </w:rPr>
              <w:t xml:space="preserve">viss kopā </w:t>
            </w:r>
            <w:r w:rsidRPr="00422E0D">
              <w:rPr>
                <w:b w:val="0"/>
                <w:i w:val="0"/>
                <w:szCs w:val="28"/>
              </w:rPr>
              <w:t>– Objekts).</w:t>
            </w:r>
          </w:p>
          <w:p w:rsidR="008B0540" w:rsidRPr="00422E0D" w:rsidRDefault="008B0540" w:rsidP="000A4138">
            <w:pPr>
              <w:spacing w:after="120"/>
              <w:ind w:firstLine="527"/>
              <w:jc w:val="both"/>
              <w:rPr>
                <w:b/>
                <w:sz w:val="28"/>
                <w:szCs w:val="28"/>
              </w:rPr>
            </w:pPr>
            <w:r w:rsidRPr="00422E0D">
              <w:rPr>
                <w:b/>
                <w:sz w:val="28"/>
                <w:szCs w:val="28"/>
              </w:rPr>
              <w:t>1.</w:t>
            </w:r>
            <w:r w:rsidR="00C00971" w:rsidRPr="00422E0D">
              <w:rPr>
                <w:b/>
                <w:sz w:val="28"/>
                <w:szCs w:val="28"/>
              </w:rPr>
              <w:t>2</w:t>
            </w:r>
            <w:r w:rsidRPr="00422E0D">
              <w:rPr>
                <w:b/>
                <w:sz w:val="28"/>
                <w:szCs w:val="28"/>
              </w:rPr>
              <w:t>. Īpašuma tiesības:</w:t>
            </w:r>
          </w:p>
          <w:p w:rsidR="00C00971" w:rsidRPr="00422E0D" w:rsidRDefault="00C00971" w:rsidP="000A4138">
            <w:pPr>
              <w:spacing w:after="120"/>
              <w:ind w:firstLine="527"/>
              <w:jc w:val="both"/>
              <w:rPr>
                <w:sz w:val="28"/>
                <w:szCs w:val="28"/>
              </w:rPr>
            </w:pPr>
            <w:r w:rsidRPr="00422E0D">
              <w:rPr>
                <w:sz w:val="28"/>
                <w:szCs w:val="28"/>
              </w:rPr>
              <w:t xml:space="preserve">1.2.1. </w:t>
            </w:r>
            <w:r w:rsidR="00CE4098" w:rsidRPr="00422E0D">
              <w:t xml:space="preserve"> </w:t>
            </w:r>
            <w:r w:rsidR="00CE4098" w:rsidRPr="00422E0D">
              <w:rPr>
                <w:sz w:val="28"/>
                <w:szCs w:val="28"/>
              </w:rPr>
              <w:t xml:space="preserve">Nekustamais īpašums (kadastra numurs 0100 120 0029) Selgas ielā 9, Rīgā, kas sastāv no zemes vienības (zemes vienības kadastra apzīmējums 0100 120 0029) </w:t>
            </w:r>
            <w:r w:rsidRPr="00422E0D">
              <w:rPr>
                <w:sz w:val="28"/>
                <w:szCs w:val="28"/>
              </w:rPr>
              <w:t xml:space="preserve">4004 </w:t>
            </w:r>
            <w:r w:rsidR="00EE7BD4" w:rsidRPr="00422E0D">
              <w:rPr>
                <w:sz w:val="28"/>
                <w:szCs w:val="28"/>
              </w:rPr>
              <w:t>m</w:t>
            </w:r>
            <w:r w:rsidR="00EE7BD4" w:rsidRPr="00422E0D">
              <w:rPr>
                <w:sz w:val="28"/>
                <w:szCs w:val="28"/>
                <w:vertAlign w:val="superscript"/>
              </w:rPr>
              <w:t>2</w:t>
            </w:r>
            <w:r w:rsidRPr="00422E0D">
              <w:rPr>
                <w:sz w:val="28"/>
                <w:szCs w:val="28"/>
              </w:rPr>
              <w:t xml:space="preserve"> platībā, 2008.gada 11.septembrī ierakstīts zemesgrāmatā uz Latvijas valsts vārda Finanšu ministrijas personā;</w:t>
            </w:r>
          </w:p>
          <w:p w:rsidR="008B0540" w:rsidRPr="00422E0D" w:rsidRDefault="00C00971" w:rsidP="00CE4098">
            <w:pPr>
              <w:spacing w:after="120"/>
              <w:ind w:firstLine="527"/>
              <w:jc w:val="both"/>
              <w:rPr>
                <w:sz w:val="28"/>
                <w:szCs w:val="28"/>
              </w:rPr>
            </w:pPr>
            <w:r w:rsidRPr="00422E0D">
              <w:rPr>
                <w:sz w:val="28"/>
                <w:szCs w:val="28"/>
              </w:rPr>
              <w:t xml:space="preserve">1.2.2. </w:t>
            </w:r>
            <w:r w:rsidR="00CE4098" w:rsidRPr="00422E0D">
              <w:rPr>
                <w:sz w:val="28"/>
                <w:szCs w:val="28"/>
              </w:rPr>
              <w:t>Nekustamais īpašums (kadastra numurs</w:t>
            </w:r>
            <w:r w:rsidR="009D0B92" w:rsidRPr="00422E0D">
              <w:rPr>
                <w:sz w:val="28"/>
                <w:szCs w:val="28"/>
              </w:rPr>
              <w:t xml:space="preserve"> </w:t>
            </w:r>
            <w:r w:rsidR="00CE4098" w:rsidRPr="00422E0D">
              <w:rPr>
                <w:sz w:val="28"/>
                <w:szCs w:val="28"/>
              </w:rPr>
              <w:t>0100 620 0150)  Selgas ielā 9, Rīgā, kas sastāv no būves (</w:t>
            </w:r>
            <w:r w:rsidR="00190397" w:rsidRPr="00422E0D">
              <w:rPr>
                <w:sz w:val="28"/>
                <w:szCs w:val="28"/>
              </w:rPr>
              <w:t xml:space="preserve">būves kadastra apzīmējums </w:t>
            </w:r>
            <w:r w:rsidRPr="00422E0D">
              <w:rPr>
                <w:sz w:val="28"/>
                <w:szCs w:val="28"/>
              </w:rPr>
              <w:t>0100 120 0029 005</w:t>
            </w:r>
            <w:r w:rsidR="00CE4098" w:rsidRPr="00422E0D">
              <w:rPr>
                <w:sz w:val="28"/>
                <w:szCs w:val="28"/>
              </w:rPr>
              <w:t>)</w:t>
            </w:r>
            <w:r w:rsidR="00185F57" w:rsidRPr="00422E0D">
              <w:rPr>
                <w:sz w:val="28"/>
                <w:szCs w:val="28"/>
              </w:rPr>
              <w:t>,</w:t>
            </w:r>
            <w:r w:rsidR="00190397" w:rsidRPr="00422E0D">
              <w:rPr>
                <w:sz w:val="28"/>
                <w:szCs w:val="28"/>
              </w:rPr>
              <w:t xml:space="preserve"> ierakstīt</w:t>
            </w:r>
            <w:r w:rsidR="00CE4098" w:rsidRPr="00422E0D">
              <w:rPr>
                <w:sz w:val="28"/>
                <w:szCs w:val="28"/>
              </w:rPr>
              <w:t>s</w:t>
            </w:r>
            <w:r w:rsidR="00190397" w:rsidRPr="00422E0D">
              <w:rPr>
                <w:sz w:val="28"/>
                <w:szCs w:val="28"/>
              </w:rPr>
              <w:t xml:space="preserve"> </w:t>
            </w:r>
            <w:r w:rsidRPr="00422E0D">
              <w:rPr>
                <w:sz w:val="28"/>
                <w:szCs w:val="28"/>
              </w:rPr>
              <w:t xml:space="preserve"> </w:t>
            </w:r>
            <w:r w:rsidR="00190397" w:rsidRPr="00422E0D">
              <w:rPr>
                <w:sz w:val="28"/>
                <w:szCs w:val="28"/>
              </w:rPr>
              <w:t xml:space="preserve"> Rīgas pilsētas zemesgrāmatas nodalījumā Nr.100000492743. Īpašuma tiesības uz būves 2/3 domājamām </w:t>
            </w:r>
            <w:r w:rsidRPr="00422E0D">
              <w:rPr>
                <w:sz w:val="28"/>
                <w:szCs w:val="28"/>
              </w:rPr>
              <w:t>daļām 2015.gada 15.oktobrī nostiprinātas sabiedrība</w:t>
            </w:r>
            <w:r w:rsidR="00190397" w:rsidRPr="00422E0D">
              <w:rPr>
                <w:sz w:val="28"/>
                <w:szCs w:val="28"/>
              </w:rPr>
              <w:t>i</w:t>
            </w:r>
            <w:r w:rsidRPr="00422E0D">
              <w:rPr>
                <w:sz w:val="28"/>
                <w:szCs w:val="28"/>
              </w:rPr>
              <w:t xml:space="preserve"> ar ierobežotu atbildību “FK”, reģistrācijas Nr.40103588816. Īpašuma tiesības uz būves 1/3 domājamo daļu zemesgrāmatā nav n</w:t>
            </w:r>
            <w:r w:rsidR="008B0540" w:rsidRPr="00422E0D">
              <w:rPr>
                <w:sz w:val="28"/>
                <w:szCs w:val="28"/>
              </w:rPr>
              <w:t>ostiprinātas</w:t>
            </w:r>
            <w:r w:rsidRPr="00422E0D">
              <w:rPr>
                <w:sz w:val="28"/>
                <w:szCs w:val="28"/>
              </w:rPr>
              <w:t>;</w:t>
            </w:r>
          </w:p>
          <w:p w:rsidR="00C00971" w:rsidRPr="00422E0D" w:rsidRDefault="00C00971" w:rsidP="000A4138">
            <w:pPr>
              <w:spacing w:after="120"/>
              <w:ind w:firstLine="527"/>
              <w:jc w:val="both"/>
              <w:rPr>
                <w:sz w:val="28"/>
                <w:szCs w:val="28"/>
              </w:rPr>
            </w:pPr>
            <w:r w:rsidRPr="00422E0D">
              <w:rPr>
                <w:sz w:val="28"/>
                <w:szCs w:val="28"/>
              </w:rPr>
              <w:t>1.2.3.</w:t>
            </w:r>
            <w:r w:rsidRPr="00422E0D">
              <w:rPr>
                <w:snapToGrid w:val="0"/>
                <w:sz w:val="28"/>
                <w:szCs w:val="28"/>
              </w:rPr>
              <w:t xml:space="preserve"> Būve (būves kadastra apzīmējums </w:t>
            </w:r>
            <w:r w:rsidRPr="00422E0D">
              <w:rPr>
                <w:sz w:val="28"/>
                <w:szCs w:val="28"/>
              </w:rPr>
              <w:t xml:space="preserve">0100 120 0029 002) </w:t>
            </w:r>
            <w:r w:rsidRPr="00422E0D">
              <w:rPr>
                <w:snapToGrid w:val="0"/>
                <w:sz w:val="28"/>
                <w:szCs w:val="28"/>
              </w:rPr>
              <w:t>Selgas ielā 9, Rīgā</w:t>
            </w:r>
            <w:r w:rsidR="00190397" w:rsidRPr="00422E0D">
              <w:rPr>
                <w:snapToGrid w:val="0"/>
                <w:sz w:val="28"/>
                <w:szCs w:val="28"/>
              </w:rPr>
              <w:t>,</w:t>
            </w:r>
            <w:r w:rsidRPr="00422E0D">
              <w:rPr>
                <w:snapToGrid w:val="0"/>
                <w:sz w:val="28"/>
                <w:szCs w:val="28"/>
              </w:rPr>
              <w:t xml:space="preserve"> zemesgrāmatā nav ierakstīta.</w:t>
            </w:r>
          </w:p>
          <w:p w:rsidR="006E3523" w:rsidRPr="00422E0D" w:rsidRDefault="006E3523" w:rsidP="00913FC7">
            <w:pPr>
              <w:spacing w:after="120"/>
              <w:ind w:firstLine="527"/>
              <w:jc w:val="both"/>
              <w:rPr>
                <w:sz w:val="28"/>
                <w:szCs w:val="28"/>
              </w:rPr>
            </w:pPr>
            <w:r w:rsidRPr="00422E0D">
              <w:rPr>
                <w:sz w:val="28"/>
                <w:szCs w:val="28"/>
              </w:rPr>
              <w:t>Saskaņā ar Privatizācijas likuma 8.panta pirmās 3.punktu Privatizācijas aģentūras funkcija ir sagatavot  valsts īpašuma objektus privatizācijai. Līdz ar to</w:t>
            </w:r>
            <w:r w:rsidR="00CE4098" w:rsidRPr="00422E0D">
              <w:rPr>
                <w:sz w:val="28"/>
                <w:szCs w:val="28"/>
              </w:rPr>
              <w:t xml:space="preserve"> nekustamā īpašuma (kadastra numurs 0100 620 0150)</w:t>
            </w:r>
            <w:r w:rsidR="00913FC7" w:rsidRPr="00422E0D">
              <w:rPr>
                <w:sz w:val="28"/>
                <w:szCs w:val="28"/>
              </w:rPr>
              <w:t xml:space="preserve">, kas sastāv no </w:t>
            </w:r>
            <w:r w:rsidR="00CE4098" w:rsidRPr="00422E0D">
              <w:rPr>
                <w:sz w:val="28"/>
                <w:szCs w:val="28"/>
              </w:rPr>
              <w:t>b</w:t>
            </w:r>
            <w:r w:rsidR="00C00971" w:rsidRPr="00422E0D">
              <w:rPr>
                <w:sz w:val="28"/>
                <w:szCs w:val="28"/>
              </w:rPr>
              <w:t xml:space="preserve">ūves </w:t>
            </w:r>
            <w:r w:rsidR="00CE4098" w:rsidRPr="00422E0D">
              <w:rPr>
                <w:sz w:val="28"/>
                <w:szCs w:val="28"/>
              </w:rPr>
              <w:t xml:space="preserve">(būves </w:t>
            </w:r>
            <w:r w:rsidR="00C00971" w:rsidRPr="00422E0D">
              <w:rPr>
                <w:sz w:val="28"/>
                <w:szCs w:val="28"/>
              </w:rPr>
              <w:t>kadastra apzīmējum</w:t>
            </w:r>
            <w:r w:rsidR="00CE4098" w:rsidRPr="00422E0D">
              <w:rPr>
                <w:sz w:val="28"/>
                <w:szCs w:val="28"/>
              </w:rPr>
              <w:t>s</w:t>
            </w:r>
            <w:r w:rsidR="00C00971" w:rsidRPr="00422E0D">
              <w:rPr>
                <w:sz w:val="28"/>
                <w:szCs w:val="28"/>
              </w:rPr>
              <w:t xml:space="preserve"> 0100 120 0029 005</w:t>
            </w:r>
            <w:r w:rsidR="00190397" w:rsidRPr="00422E0D">
              <w:rPr>
                <w:sz w:val="28"/>
                <w:szCs w:val="28"/>
              </w:rPr>
              <w:t>)</w:t>
            </w:r>
            <w:r w:rsidR="00913FC7" w:rsidRPr="00422E0D">
              <w:rPr>
                <w:sz w:val="28"/>
                <w:szCs w:val="28"/>
              </w:rPr>
              <w:t>,</w:t>
            </w:r>
            <w:r w:rsidR="00190397" w:rsidRPr="00422E0D">
              <w:rPr>
                <w:sz w:val="28"/>
                <w:szCs w:val="28"/>
              </w:rPr>
              <w:t xml:space="preserve"> </w:t>
            </w:r>
            <w:r w:rsidR="00C00971" w:rsidRPr="00422E0D">
              <w:rPr>
                <w:sz w:val="28"/>
                <w:szCs w:val="28"/>
              </w:rPr>
              <w:t xml:space="preserve">1/3 domājamā daļa un </w:t>
            </w:r>
            <w:r w:rsidR="00190397" w:rsidRPr="00422E0D">
              <w:rPr>
                <w:snapToGrid w:val="0"/>
                <w:sz w:val="28"/>
                <w:szCs w:val="28"/>
              </w:rPr>
              <w:t>b</w:t>
            </w:r>
            <w:r w:rsidR="00C00971" w:rsidRPr="00422E0D">
              <w:rPr>
                <w:snapToGrid w:val="0"/>
                <w:sz w:val="28"/>
                <w:szCs w:val="28"/>
              </w:rPr>
              <w:t xml:space="preserve">ūve (būves kadastra apzīmējums </w:t>
            </w:r>
            <w:r w:rsidR="00C00971" w:rsidRPr="00422E0D">
              <w:rPr>
                <w:sz w:val="28"/>
                <w:szCs w:val="28"/>
              </w:rPr>
              <w:t>0100 120 0029 002) ierakstāma</w:t>
            </w:r>
            <w:r w:rsidRPr="00422E0D">
              <w:rPr>
                <w:sz w:val="28"/>
                <w:szCs w:val="28"/>
              </w:rPr>
              <w:t xml:space="preserve"> </w:t>
            </w:r>
            <w:r w:rsidR="00C00971" w:rsidRPr="00422E0D">
              <w:rPr>
                <w:sz w:val="28"/>
                <w:szCs w:val="28"/>
              </w:rPr>
              <w:t>z</w:t>
            </w:r>
            <w:r w:rsidRPr="00422E0D">
              <w:rPr>
                <w:sz w:val="28"/>
                <w:szCs w:val="28"/>
              </w:rPr>
              <w:t xml:space="preserve">emesgrāmatā uz </w:t>
            </w:r>
            <w:r w:rsidR="00C00971" w:rsidRPr="00422E0D">
              <w:rPr>
                <w:sz w:val="28"/>
                <w:szCs w:val="28"/>
              </w:rPr>
              <w:t xml:space="preserve">Latvijas </w:t>
            </w:r>
            <w:r w:rsidRPr="00422E0D">
              <w:rPr>
                <w:sz w:val="28"/>
                <w:szCs w:val="28"/>
              </w:rPr>
              <w:t xml:space="preserve">valsts vārda </w:t>
            </w:r>
            <w:r w:rsidRPr="00422E0D">
              <w:rPr>
                <w:sz w:val="28"/>
                <w:szCs w:val="28"/>
              </w:rPr>
              <w:lastRenderedPageBreak/>
              <w:t>Privatizācijas aģentūras personā.</w:t>
            </w:r>
          </w:p>
          <w:p w:rsidR="008B0540" w:rsidRPr="00422E0D" w:rsidRDefault="008B0540" w:rsidP="000A4138">
            <w:pPr>
              <w:spacing w:after="120"/>
              <w:ind w:firstLine="527"/>
              <w:jc w:val="both"/>
              <w:rPr>
                <w:b/>
                <w:sz w:val="28"/>
                <w:szCs w:val="28"/>
              </w:rPr>
            </w:pPr>
            <w:r w:rsidRPr="00422E0D">
              <w:rPr>
                <w:b/>
                <w:sz w:val="28"/>
                <w:szCs w:val="28"/>
              </w:rPr>
              <w:t>1.</w:t>
            </w:r>
            <w:r w:rsidR="0074099B" w:rsidRPr="00422E0D">
              <w:rPr>
                <w:b/>
                <w:sz w:val="28"/>
                <w:szCs w:val="28"/>
              </w:rPr>
              <w:t>3</w:t>
            </w:r>
            <w:r w:rsidRPr="00422E0D">
              <w:rPr>
                <w:b/>
                <w:sz w:val="28"/>
                <w:szCs w:val="28"/>
              </w:rPr>
              <w:t>. Privatizācijas ierosinājums:</w:t>
            </w:r>
          </w:p>
          <w:p w:rsidR="009D3544" w:rsidRPr="00422E0D" w:rsidRDefault="009D3544" w:rsidP="000A4138">
            <w:pPr>
              <w:pStyle w:val="naiskr"/>
              <w:spacing w:before="0" w:after="120"/>
              <w:ind w:firstLine="527"/>
              <w:jc w:val="both"/>
              <w:rPr>
                <w:sz w:val="28"/>
                <w:szCs w:val="28"/>
              </w:rPr>
            </w:pPr>
            <w:r w:rsidRPr="00422E0D">
              <w:rPr>
                <w:sz w:val="28"/>
                <w:szCs w:val="28"/>
              </w:rPr>
              <w:t>Privatizācijas aģentūras Privatizācijas ierosinājumu reģistrā 2006.gada 30.augustā reģistrēts  SIA “Baltijas starptautiskā akadēmija” privatizācijas ierosinājums (reģistrēts ar Nr.1.385) un 2006.gada 31.augustā  reģistrēts  Andra Treija un Jura Mūrnieka privatizācijas ierosinājums (reģistrēts ar Nr.1.479) par  īpašuma objekta</w:t>
            </w:r>
            <w:r w:rsidR="003D3DED" w:rsidRPr="00422E0D">
              <w:rPr>
                <w:sz w:val="28"/>
                <w:szCs w:val="28"/>
              </w:rPr>
              <w:t xml:space="preserve"> Selgas ielā 13, Rīgā</w:t>
            </w:r>
            <w:r w:rsidRPr="00422E0D">
              <w:rPr>
                <w:sz w:val="28"/>
                <w:szCs w:val="28"/>
              </w:rPr>
              <w:t>, privatizāciju.</w:t>
            </w:r>
          </w:p>
          <w:p w:rsidR="00F1335B" w:rsidRPr="00422E0D" w:rsidRDefault="00F1335B" w:rsidP="00F1335B">
            <w:pPr>
              <w:pStyle w:val="naiskr"/>
              <w:spacing w:after="120"/>
              <w:ind w:firstLine="527"/>
              <w:jc w:val="both"/>
              <w:rPr>
                <w:sz w:val="28"/>
                <w:szCs w:val="28"/>
              </w:rPr>
            </w:pPr>
            <w:r w:rsidRPr="00422E0D">
              <w:rPr>
                <w:sz w:val="28"/>
                <w:szCs w:val="28"/>
              </w:rPr>
              <w:t>Saskaņā ar Privatizācijas pabeigšanas likuma 6.panta otro daļu  Ministru kabinets likuma “Par valsts un pašvaldību īpašuma objektu privatizāciju” 12. panta ceturtajā daļā minēto lēmumu par valsts īpašuma objekta nodošanu privatizācijai vai pamatotu atteikumu par privatizācijas ierosinājuma noraidīšanu pieņem četru mēnešu laikā no privatizācijas ierosinājuma saņemšanas dienas.  Minētā likuma pārejas noteikumu 14.</w:t>
            </w:r>
            <w:r w:rsidRPr="00422E0D">
              <w:rPr>
                <w:sz w:val="28"/>
                <w:szCs w:val="28"/>
                <w:vertAlign w:val="superscript"/>
              </w:rPr>
              <w:t>2</w:t>
            </w:r>
            <w:r w:rsidRPr="00422E0D">
              <w:rPr>
                <w:sz w:val="28"/>
                <w:szCs w:val="28"/>
              </w:rPr>
              <w:t xml:space="preserve"> punktā ir noteikts, ka ja laikā līdz šā likuma 6.panta otrajā daļā un pārejas noteikumu 12., 14. vai 14.1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pieņem četru mēnešu laikā no dienas, kad likumīgā spēkā stājies tiesas nolēmums vai notariāls akts. </w:t>
            </w:r>
          </w:p>
          <w:p w:rsidR="00F1335B" w:rsidRPr="00422E0D" w:rsidRDefault="00F1335B" w:rsidP="00F1335B">
            <w:pPr>
              <w:pStyle w:val="naiskr"/>
              <w:spacing w:before="0" w:after="120"/>
              <w:ind w:firstLine="527"/>
              <w:jc w:val="both"/>
              <w:rPr>
                <w:sz w:val="28"/>
                <w:szCs w:val="28"/>
              </w:rPr>
            </w:pPr>
            <w:r w:rsidRPr="00422E0D">
              <w:rPr>
                <w:sz w:val="28"/>
                <w:szCs w:val="28"/>
              </w:rPr>
              <w:t xml:space="preserve">Rīgas pilsētas Vidzemes priekšpilsētas tiesas 2014.gada 30.septembra spriedums civillietā Nr.C30742910, ar kuru 1/3 domājamā daļa no būves ar kadastra apzīmējumu 0100 120 0029 005 (t.i., 1/3 domājamā daļa no Būvju īpašuma) un būve ar kadastra apzīmējumu 0100 120 0029 002ir atzītas par bezīpašnieka lietu, kas piekritīga valstij, stājās likumīgā spēkā 2014.gada 21.oktobrī. Privatizācijas pabeigšanas likuma 6.panta otrajā daļā noteiktais termiņš netika ievērots objektīvu iemeslu dēļ, t.i. Valsts ieņēmumu dienesta Nodokļu parādu piedziņas </w:t>
            </w:r>
            <w:r w:rsidRPr="00422E0D">
              <w:rPr>
                <w:sz w:val="28"/>
                <w:szCs w:val="28"/>
              </w:rPr>
              <w:lastRenderedPageBreak/>
              <w:t>pārvalde ar 2015.gada 14.decembra vēstuli Nr.4.5.1-6/18953 informēja par minēto būvju ņemšanu valsts uzskaitē, kā arī bija nepieciešams laiks nepieciešamo dokumentu iegūšanai tiesību aktu projekta sagatavošanai. Tai pašā laikā, minētais fakts neietekmē lēmuma par valsts īpašuma objekta nodošanu privatizācijai pieņemšanu.</w:t>
            </w:r>
          </w:p>
          <w:p w:rsidR="008B0540" w:rsidRPr="00422E0D" w:rsidRDefault="008B0540" w:rsidP="000A4138">
            <w:pPr>
              <w:spacing w:after="120"/>
              <w:ind w:firstLine="527"/>
              <w:jc w:val="both"/>
              <w:rPr>
                <w:b/>
                <w:sz w:val="28"/>
                <w:szCs w:val="28"/>
              </w:rPr>
            </w:pPr>
            <w:r w:rsidRPr="00422E0D">
              <w:rPr>
                <w:b/>
                <w:sz w:val="28"/>
                <w:szCs w:val="28"/>
              </w:rPr>
              <w:t>1.</w:t>
            </w:r>
            <w:r w:rsidR="0074099B" w:rsidRPr="00422E0D">
              <w:rPr>
                <w:b/>
                <w:sz w:val="28"/>
                <w:szCs w:val="28"/>
              </w:rPr>
              <w:t>4</w:t>
            </w:r>
            <w:r w:rsidRPr="00422E0D">
              <w:rPr>
                <w:b/>
                <w:sz w:val="28"/>
                <w:szCs w:val="28"/>
              </w:rPr>
              <w:t>. Valdītājs:</w:t>
            </w:r>
          </w:p>
          <w:p w:rsidR="00A82A7A" w:rsidRPr="00422E0D" w:rsidRDefault="00913FC7" w:rsidP="000A4138">
            <w:pPr>
              <w:spacing w:after="120"/>
              <w:ind w:firstLine="527"/>
              <w:jc w:val="both"/>
              <w:rPr>
                <w:sz w:val="28"/>
                <w:szCs w:val="28"/>
              </w:rPr>
            </w:pPr>
            <w:r w:rsidRPr="00422E0D">
              <w:rPr>
                <w:sz w:val="28"/>
                <w:szCs w:val="28"/>
              </w:rPr>
              <w:t>Nekustamā īpašuma (kadastra numurs 0100 120 0029) Selgas ielā 9, Rīgā, kas sastāv no zemes vienības (zemes vienības kadastra apzīmējums 0100 120 0029)</w:t>
            </w:r>
            <w:r w:rsidR="00185F57" w:rsidRPr="00422E0D">
              <w:rPr>
                <w:sz w:val="28"/>
                <w:szCs w:val="28"/>
              </w:rPr>
              <w:t xml:space="preserve">, </w:t>
            </w:r>
            <w:r w:rsidR="00A82A7A" w:rsidRPr="00422E0D">
              <w:rPr>
                <w:sz w:val="28"/>
                <w:szCs w:val="28"/>
              </w:rPr>
              <w:t>valdītājs ir Finanšu ministrija.</w:t>
            </w:r>
          </w:p>
          <w:p w:rsidR="00A82A7A" w:rsidRPr="00422E0D" w:rsidRDefault="00913FC7" w:rsidP="000A4138">
            <w:pPr>
              <w:spacing w:after="120"/>
              <w:ind w:firstLine="527"/>
              <w:jc w:val="both"/>
              <w:rPr>
                <w:sz w:val="28"/>
                <w:szCs w:val="28"/>
              </w:rPr>
            </w:pPr>
            <w:r w:rsidRPr="00422E0D">
              <w:rPr>
                <w:sz w:val="28"/>
                <w:szCs w:val="28"/>
              </w:rPr>
              <w:t xml:space="preserve">Nekustamā īpašuma (kadastra numurs 0100 620 0150), kas sastāv no būves (būves kadastra apzīmējums 0100 120 0029 005) </w:t>
            </w:r>
            <w:r w:rsidR="00185F57" w:rsidRPr="00422E0D">
              <w:rPr>
                <w:sz w:val="28"/>
                <w:szCs w:val="28"/>
              </w:rPr>
              <w:t>2/3 domājamo daļu valdītājs ir sabiedrība ar ierobežotu atbildību “FK”, savukārt 1/3 domājamā daļa ņemta valsts uzskaitē 2015.gada 20.novembrī ar Valstij piekritīgās mantas pieņemšanas un nodošanas aktu Nr.015176.</w:t>
            </w:r>
          </w:p>
          <w:p w:rsidR="00185F57" w:rsidRPr="00422E0D" w:rsidRDefault="00185F57" w:rsidP="000A4138">
            <w:pPr>
              <w:spacing w:after="120"/>
              <w:ind w:firstLine="527"/>
              <w:jc w:val="both"/>
              <w:rPr>
                <w:sz w:val="28"/>
                <w:szCs w:val="28"/>
              </w:rPr>
            </w:pPr>
            <w:r w:rsidRPr="00422E0D">
              <w:rPr>
                <w:snapToGrid w:val="0"/>
                <w:sz w:val="28"/>
                <w:szCs w:val="28"/>
              </w:rPr>
              <w:t xml:space="preserve">Būve (būves kadastra apzīmējums </w:t>
            </w:r>
            <w:r w:rsidRPr="00422E0D">
              <w:rPr>
                <w:sz w:val="28"/>
                <w:szCs w:val="28"/>
              </w:rPr>
              <w:t xml:space="preserve">0100 120 0029 002) </w:t>
            </w:r>
            <w:r w:rsidRPr="00422E0D">
              <w:rPr>
                <w:snapToGrid w:val="0"/>
                <w:sz w:val="28"/>
                <w:szCs w:val="28"/>
              </w:rPr>
              <w:t xml:space="preserve">Selgas ielā 9, Rīgā, </w:t>
            </w:r>
            <w:r w:rsidRPr="00422E0D">
              <w:rPr>
                <w:sz w:val="28"/>
                <w:szCs w:val="28"/>
              </w:rPr>
              <w:t xml:space="preserve"> ņemta valsts uzskaitē 2015.gada 20.novembrī ar Valstij piekritīgās mantas pieņemšanas un nodošanas aktu Nr.015176.</w:t>
            </w:r>
          </w:p>
          <w:p w:rsidR="008B0540" w:rsidRPr="00422E0D" w:rsidRDefault="008B0540" w:rsidP="000A4138">
            <w:pPr>
              <w:spacing w:after="120"/>
              <w:ind w:firstLine="527"/>
              <w:jc w:val="both"/>
              <w:rPr>
                <w:b/>
                <w:sz w:val="28"/>
                <w:szCs w:val="28"/>
              </w:rPr>
            </w:pPr>
            <w:r w:rsidRPr="00422E0D">
              <w:rPr>
                <w:b/>
                <w:sz w:val="28"/>
                <w:szCs w:val="28"/>
              </w:rPr>
              <w:t>1.</w:t>
            </w:r>
            <w:r w:rsidR="0074099B" w:rsidRPr="00422E0D">
              <w:rPr>
                <w:b/>
                <w:sz w:val="28"/>
                <w:szCs w:val="28"/>
              </w:rPr>
              <w:t>5</w:t>
            </w:r>
            <w:r w:rsidRPr="00422E0D">
              <w:rPr>
                <w:b/>
                <w:sz w:val="28"/>
                <w:szCs w:val="28"/>
              </w:rPr>
              <w:t>. Noma:</w:t>
            </w:r>
          </w:p>
          <w:p w:rsidR="008B0540" w:rsidRPr="00422E0D" w:rsidRDefault="008B0540" w:rsidP="000A4138">
            <w:pPr>
              <w:spacing w:after="120"/>
              <w:ind w:firstLine="527"/>
              <w:jc w:val="both"/>
              <w:rPr>
                <w:sz w:val="28"/>
                <w:szCs w:val="28"/>
              </w:rPr>
            </w:pPr>
            <w:r w:rsidRPr="00422E0D">
              <w:rPr>
                <w:sz w:val="28"/>
                <w:szCs w:val="28"/>
              </w:rPr>
              <w:t>Objekts nav iznomāts.</w:t>
            </w:r>
          </w:p>
          <w:p w:rsidR="008B0540" w:rsidRPr="00422E0D" w:rsidRDefault="008B0540" w:rsidP="000A4138">
            <w:pPr>
              <w:spacing w:after="120"/>
              <w:ind w:firstLine="527"/>
              <w:jc w:val="both"/>
              <w:rPr>
                <w:b/>
                <w:sz w:val="28"/>
                <w:szCs w:val="28"/>
              </w:rPr>
            </w:pPr>
            <w:r w:rsidRPr="00422E0D">
              <w:rPr>
                <w:b/>
                <w:sz w:val="28"/>
                <w:szCs w:val="28"/>
              </w:rPr>
              <w:t>1.</w:t>
            </w:r>
            <w:r w:rsidR="0074099B" w:rsidRPr="00422E0D">
              <w:rPr>
                <w:b/>
                <w:sz w:val="28"/>
                <w:szCs w:val="28"/>
              </w:rPr>
              <w:t>6</w:t>
            </w:r>
            <w:r w:rsidRPr="00422E0D">
              <w:rPr>
                <w:b/>
                <w:sz w:val="28"/>
                <w:szCs w:val="28"/>
              </w:rPr>
              <w:t>. Pirmpirkuma tiesības:</w:t>
            </w:r>
          </w:p>
          <w:p w:rsidR="008B0540" w:rsidRPr="00422E0D" w:rsidRDefault="008B0540" w:rsidP="000A4138">
            <w:pPr>
              <w:spacing w:after="120"/>
              <w:ind w:firstLine="527"/>
              <w:jc w:val="both"/>
              <w:rPr>
                <w:sz w:val="28"/>
                <w:szCs w:val="28"/>
              </w:rPr>
            </w:pPr>
            <w:r w:rsidRPr="00422E0D">
              <w:rPr>
                <w:sz w:val="28"/>
                <w:szCs w:val="28"/>
              </w:rPr>
              <w:t>Objekta</w:t>
            </w:r>
            <w:r w:rsidR="006068D5" w:rsidRPr="00422E0D">
              <w:rPr>
                <w:sz w:val="28"/>
                <w:szCs w:val="28"/>
              </w:rPr>
              <w:t>m</w:t>
            </w:r>
            <w:r w:rsidR="00185F57" w:rsidRPr="00422E0D">
              <w:rPr>
                <w:sz w:val="28"/>
                <w:szCs w:val="28"/>
              </w:rPr>
              <w:t xml:space="preserve"> </w:t>
            </w:r>
            <w:r w:rsidRPr="00422E0D">
              <w:rPr>
                <w:sz w:val="28"/>
                <w:szCs w:val="28"/>
              </w:rPr>
              <w:t>nav pirmpirkuma tiesīgās personas.</w:t>
            </w:r>
          </w:p>
          <w:p w:rsidR="00581894" w:rsidRPr="00422E0D" w:rsidRDefault="00581894" w:rsidP="00581894">
            <w:pPr>
              <w:spacing w:after="120"/>
              <w:ind w:firstLine="527"/>
              <w:jc w:val="both"/>
              <w:rPr>
                <w:b/>
                <w:sz w:val="28"/>
                <w:szCs w:val="28"/>
              </w:rPr>
            </w:pPr>
            <w:r w:rsidRPr="00422E0D">
              <w:rPr>
                <w:b/>
                <w:sz w:val="28"/>
                <w:szCs w:val="28"/>
              </w:rPr>
              <w:t>1.7. Apgrūtinājumi:</w:t>
            </w:r>
          </w:p>
          <w:p w:rsidR="00581894" w:rsidRPr="00422E0D" w:rsidRDefault="00581894" w:rsidP="00581894">
            <w:pPr>
              <w:spacing w:after="120"/>
              <w:ind w:firstLine="527"/>
              <w:jc w:val="both"/>
              <w:rPr>
                <w:sz w:val="28"/>
                <w:szCs w:val="28"/>
              </w:rPr>
            </w:pPr>
            <w:r w:rsidRPr="00422E0D">
              <w:rPr>
                <w:sz w:val="28"/>
                <w:szCs w:val="28"/>
              </w:rPr>
              <w:t>Nekustamā īpašuma valsts kadastra informācijas sistēmā Zemesgabalam reģistrēti šādi apgrūtinājumi:</w:t>
            </w:r>
          </w:p>
          <w:p w:rsidR="00581894" w:rsidRPr="00422E0D" w:rsidRDefault="00581894" w:rsidP="00581894">
            <w:pPr>
              <w:pStyle w:val="ListParagraph"/>
              <w:numPr>
                <w:ilvl w:val="0"/>
                <w:numId w:val="5"/>
              </w:numPr>
              <w:spacing w:after="120"/>
              <w:jc w:val="both"/>
              <w:rPr>
                <w:rFonts w:ascii="Times New Roman" w:hAnsi="Times New Roman"/>
                <w:sz w:val="28"/>
                <w:szCs w:val="28"/>
              </w:rPr>
            </w:pPr>
            <w:r w:rsidRPr="00422E0D">
              <w:rPr>
                <w:rFonts w:ascii="Times New Roman" w:hAnsi="Times New Roman"/>
                <w:sz w:val="28"/>
                <w:szCs w:val="28"/>
              </w:rPr>
              <w:t>ekspluatācijas aizsargjoslas teritorija gar ielu vai ceļu – sarkanā līnija 3 m</w:t>
            </w:r>
            <w:r w:rsidRPr="00422E0D">
              <w:rPr>
                <w:rFonts w:ascii="Times New Roman" w:hAnsi="Times New Roman"/>
                <w:sz w:val="28"/>
                <w:szCs w:val="28"/>
                <w:vertAlign w:val="superscript"/>
              </w:rPr>
              <w:t xml:space="preserve">2 </w:t>
            </w:r>
            <w:r w:rsidRPr="00422E0D">
              <w:rPr>
                <w:rFonts w:ascii="Times New Roman" w:hAnsi="Times New Roman"/>
                <w:sz w:val="28"/>
                <w:szCs w:val="28"/>
              </w:rPr>
              <w:t>platībā;</w:t>
            </w:r>
          </w:p>
          <w:p w:rsidR="00581894" w:rsidRPr="00422E0D" w:rsidRDefault="00581894" w:rsidP="00581894">
            <w:pPr>
              <w:pStyle w:val="ListParagraph"/>
              <w:numPr>
                <w:ilvl w:val="0"/>
                <w:numId w:val="5"/>
              </w:numPr>
              <w:spacing w:after="120"/>
              <w:jc w:val="both"/>
              <w:rPr>
                <w:rFonts w:ascii="Times New Roman" w:hAnsi="Times New Roman"/>
                <w:sz w:val="28"/>
                <w:szCs w:val="28"/>
              </w:rPr>
            </w:pPr>
            <w:r w:rsidRPr="00422E0D">
              <w:rPr>
                <w:rFonts w:ascii="Times New Roman" w:hAnsi="Times New Roman"/>
                <w:sz w:val="28"/>
                <w:szCs w:val="28"/>
              </w:rPr>
              <w:t xml:space="preserve">ekspluatācijas aizsargjoslas teritorija gar </w:t>
            </w:r>
            <w:r w:rsidRPr="00422E0D">
              <w:rPr>
                <w:rFonts w:ascii="Times New Roman" w:hAnsi="Times New Roman"/>
                <w:sz w:val="28"/>
                <w:szCs w:val="28"/>
              </w:rPr>
              <w:lastRenderedPageBreak/>
              <w:t>elektrisko tīklu kabeļu līniju 1 m</w:t>
            </w:r>
            <w:r w:rsidRPr="00422E0D">
              <w:rPr>
                <w:rFonts w:ascii="Times New Roman" w:hAnsi="Times New Roman"/>
                <w:sz w:val="28"/>
                <w:szCs w:val="28"/>
                <w:vertAlign w:val="superscript"/>
              </w:rPr>
              <w:t>2</w:t>
            </w:r>
            <w:r w:rsidRPr="00422E0D">
              <w:rPr>
                <w:rFonts w:ascii="Times New Roman" w:hAnsi="Times New Roman"/>
                <w:sz w:val="28"/>
                <w:szCs w:val="28"/>
              </w:rPr>
              <w:t xml:space="preserve"> platībā;</w:t>
            </w:r>
          </w:p>
          <w:p w:rsidR="00581894" w:rsidRPr="00422E0D" w:rsidRDefault="00581894" w:rsidP="00581894">
            <w:pPr>
              <w:pStyle w:val="ListParagraph"/>
              <w:numPr>
                <w:ilvl w:val="0"/>
                <w:numId w:val="5"/>
              </w:numPr>
              <w:spacing w:after="120"/>
              <w:jc w:val="both"/>
              <w:rPr>
                <w:rFonts w:ascii="Times New Roman" w:hAnsi="Times New Roman"/>
                <w:sz w:val="28"/>
                <w:szCs w:val="28"/>
              </w:rPr>
            </w:pPr>
            <w:r w:rsidRPr="00422E0D">
              <w:rPr>
                <w:rFonts w:ascii="Times New Roman" w:hAnsi="Times New Roman"/>
                <w:sz w:val="28"/>
                <w:szCs w:val="28"/>
              </w:rPr>
              <w:t>ekspluatācijas aizsargjoslas teritorija gar elektrisko tīklu kabeļu līniju 13 m</w:t>
            </w:r>
            <w:r w:rsidRPr="00422E0D">
              <w:rPr>
                <w:rFonts w:ascii="Times New Roman" w:hAnsi="Times New Roman"/>
                <w:sz w:val="28"/>
                <w:szCs w:val="28"/>
                <w:vertAlign w:val="superscript"/>
              </w:rPr>
              <w:t>2</w:t>
            </w:r>
            <w:r w:rsidRPr="00422E0D">
              <w:rPr>
                <w:rFonts w:ascii="Times New Roman" w:hAnsi="Times New Roman"/>
                <w:sz w:val="28"/>
                <w:szCs w:val="28"/>
              </w:rPr>
              <w:t xml:space="preserve"> platībā.</w:t>
            </w:r>
          </w:p>
          <w:p w:rsidR="00581894" w:rsidRPr="00422E0D" w:rsidRDefault="00581894" w:rsidP="00581894">
            <w:pPr>
              <w:spacing w:after="120"/>
              <w:ind w:firstLine="527"/>
              <w:jc w:val="both"/>
              <w:rPr>
                <w:sz w:val="28"/>
                <w:szCs w:val="28"/>
              </w:rPr>
            </w:pPr>
            <w:r w:rsidRPr="00422E0D">
              <w:rPr>
                <w:color w:val="000000"/>
                <w:sz w:val="28"/>
                <w:szCs w:val="28"/>
              </w:rPr>
              <w:t>Atbilstoši Aizsargjoslu likuma 1.panta 13.punktam sarkanā līnija ir līnija, kas norobežo ielas vai piebrauktuves (arī inženierkomunikāciju koridoru) izbūvei nepieciešamo teritoriju, kurā nekustamā īpašuma lietošanas tiesības aprobežotas saskaņā ar normatīvajiem aktiem, no apbūvējamās vai citādā veidā izmantojamās teritorijas un ko pilsētās un ciemos nosaka vietējā pašvaldība normatīvajos aktos noteiktajā kārtībā.</w:t>
            </w:r>
          </w:p>
          <w:p w:rsidR="0027705C" w:rsidRPr="00422E0D" w:rsidRDefault="008B0540" w:rsidP="0027705C">
            <w:pPr>
              <w:pStyle w:val="BodyTextIndent"/>
              <w:tabs>
                <w:tab w:val="left" w:pos="2280"/>
              </w:tabs>
              <w:ind w:left="0" w:firstLine="527"/>
              <w:jc w:val="both"/>
              <w:rPr>
                <w:snapToGrid w:val="0"/>
                <w:sz w:val="28"/>
                <w:szCs w:val="28"/>
                <w:lang w:eastAsia="en-US"/>
              </w:rPr>
            </w:pPr>
            <w:r w:rsidRPr="00422E0D">
              <w:rPr>
                <w:sz w:val="28"/>
                <w:szCs w:val="28"/>
              </w:rPr>
              <w:t>Ministru kabineta</w:t>
            </w:r>
            <w:r w:rsidR="006068D5" w:rsidRPr="00422E0D">
              <w:rPr>
                <w:sz w:val="28"/>
                <w:szCs w:val="28"/>
              </w:rPr>
              <w:t xml:space="preserve"> rīkojuma projekts paredz nodot </w:t>
            </w:r>
            <w:r w:rsidR="006068D5" w:rsidRPr="00422E0D">
              <w:rPr>
                <w:snapToGrid w:val="0"/>
                <w:sz w:val="28"/>
                <w:szCs w:val="28"/>
                <w:lang w:eastAsia="en-US"/>
              </w:rPr>
              <w:t>Objektu</w:t>
            </w:r>
            <w:r w:rsidR="006068D5" w:rsidRPr="00422E0D">
              <w:rPr>
                <w:sz w:val="28"/>
                <w:szCs w:val="28"/>
              </w:rPr>
              <w:t xml:space="preserve"> </w:t>
            </w:r>
            <w:r w:rsidRPr="00422E0D">
              <w:rPr>
                <w:sz w:val="28"/>
                <w:szCs w:val="28"/>
              </w:rPr>
              <w:t>privatizācijai</w:t>
            </w:r>
            <w:r w:rsidR="006068D5" w:rsidRPr="00422E0D">
              <w:rPr>
                <w:sz w:val="28"/>
                <w:szCs w:val="28"/>
              </w:rPr>
              <w:t xml:space="preserve">, kā arī ierakstīt zemesgrāmatā </w:t>
            </w:r>
            <w:r w:rsidR="006278FA" w:rsidRPr="00422E0D">
              <w:rPr>
                <w:sz w:val="28"/>
                <w:szCs w:val="28"/>
              </w:rPr>
              <w:t xml:space="preserve">uz </w:t>
            </w:r>
            <w:r w:rsidR="006068D5" w:rsidRPr="00422E0D">
              <w:rPr>
                <w:sz w:val="28"/>
                <w:szCs w:val="28"/>
              </w:rPr>
              <w:t>Latvijas valsts vārda Privatizācijas aģentūras personā zemesgrāmatā neierakstītās būves.</w:t>
            </w:r>
          </w:p>
        </w:tc>
      </w:tr>
      <w:tr w:rsidR="008B0540" w:rsidRPr="00195EBE" w:rsidTr="00816D5C">
        <w:trPr>
          <w:trHeight w:val="681"/>
        </w:trPr>
        <w:tc>
          <w:tcPr>
            <w:tcW w:w="550" w:type="dxa"/>
          </w:tcPr>
          <w:p w:rsidR="008B0540" w:rsidRPr="00195EBE" w:rsidRDefault="008B0540" w:rsidP="00355733">
            <w:pPr>
              <w:pStyle w:val="naiskr"/>
              <w:spacing w:before="0" w:after="0"/>
              <w:rPr>
                <w:sz w:val="28"/>
                <w:szCs w:val="28"/>
              </w:rPr>
            </w:pPr>
            <w:r w:rsidRPr="00195EBE">
              <w:rPr>
                <w:sz w:val="28"/>
                <w:szCs w:val="28"/>
              </w:rPr>
              <w:lastRenderedPageBreak/>
              <w:t>3.</w:t>
            </w:r>
          </w:p>
        </w:tc>
        <w:tc>
          <w:tcPr>
            <w:tcW w:w="3566" w:type="dxa"/>
          </w:tcPr>
          <w:p w:rsidR="008B0540" w:rsidRPr="00422E0D" w:rsidRDefault="008B0540" w:rsidP="00355733">
            <w:pPr>
              <w:pStyle w:val="naiskr"/>
              <w:spacing w:before="0" w:after="0"/>
              <w:rPr>
                <w:sz w:val="28"/>
                <w:szCs w:val="28"/>
              </w:rPr>
            </w:pPr>
            <w:r w:rsidRPr="00422E0D">
              <w:rPr>
                <w:sz w:val="28"/>
                <w:szCs w:val="28"/>
              </w:rPr>
              <w:t>Projekta izstrādē iesaistītās institūcijas</w:t>
            </w:r>
          </w:p>
        </w:tc>
        <w:tc>
          <w:tcPr>
            <w:tcW w:w="5609" w:type="dxa"/>
          </w:tcPr>
          <w:p w:rsidR="008B0540" w:rsidRPr="00422E0D" w:rsidRDefault="008B0540" w:rsidP="000A4138">
            <w:pPr>
              <w:pStyle w:val="FootnoteText"/>
              <w:ind w:firstLine="527"/>
              <w:rPr>
                <w:sz w:val="28"/>
                <w:szCs w:val="28"/>
              </w:rPr>
            </w:pPr>
            <w:r w:rsidRPr="00422E0D">
              <w:rPr>
                <w:sz w:val="28"/>
                <w:szCs w:val="28"/>
              </w:rPr>
              <w:t>Privatizācijas aģentūra</w:t>
            </w:r>
            <w:r w:rsidR="00185F57" w:rsidRPr="00422E0D">
              <w:rPr>
                <w:sz w:val="28"/>
                <w:szCs w:val="28"/>
              </w:rPr>
              <w:t xml:space="preserve"> un Finanšu ministrija</w:t>
            </w:r>
            <w:r w:rsidRPr="00422E0D">
              <w:rPr>
                <w:sz w:val="28"/>
                <w:szCs w:val="28"/>
              </w:rPr>
              <w:t>.</w:t>
            </w:r>
          </w:p>
        </w:tc>
      </w:tr>
      <w:tr w:rsidR="008B0540" w:rsidRPr="00195EBE" w:rsidTr="00816D5C">
        <w:tc>
          <w:tcPr>
            <w:tcW w:w="550" w:type="dxa"/>
          </w:tcPr>
          <w:p w:rsidR="008B0540" w:rsidRPr="00195EBE" w:rsidRDefault="008B0540" w:rsidP="00355733">
            <w:pPr>
              <w:pStyle w:val="naiskr"/>
              <w:spacing w:before="0" w:after="0"/>
              <w:rPr>
                <w:sz w:val="28"/>
                <w:szCs w:val="28"/>
              </w:rPr>
            </w:pPr>
            <w:r w:rsidRPr="00195EBE">
              <w:rPr>
                <w:sz w:val="28"/>
                <w:szCs w:val="28"/>
              </w:rPr>
              <w:t>4.</w:t>
            </w:r>
          </w:p>
        </w:tc>
        <w:tc>
          <w:tcPr>
            <w:tcW w:w="3566" w:type="dxa"/>
          </w:tcPr>
          <w:p w:rsidR="008B0540" w:rsidRPr="00422E0D" w:rsidRDefault="008B0540" w:rsidP="00355733">
            <w:pPr>
              <w:pStyle w:val="naiskr"/>
              <w:spacing w:before="0" w:after="0"/>
              <w:rPr>
                <w:sz w:val="28"/>
                <w:szCs w:val="28"/>
              </w:rPr>
            </w:pPr>
            <w:r w:rsidRPr="00422E0D">
              <w:rPr>
                <w:sz w:val="28"/>
                <w:szCs w:val="28"/>
              </w:rPr>
              <w:t>Cita informācija</w:t>
            </w:r>
          </w:p>
        </w:tc>
        <w:tc>
          <w:tcPr>
            <w:tcW w:w="5609" w:type="dxa"/>
          </w:tcPr>
          <w:p w:rsidR="008B0540" w:rsidRPr="00422E0D" w:rsidRDefault="00CC58F3" w:rsidP="00816D5C">
            <w:pPr>
              <w:pStyle w:val="naiskr"/>
              <w:spacing w:before="0" w:after="0"/>
              <w:ind w:firstLine="527"/>
              <w:jc w:val="both"/>
              <w:rPr>
                <w:sz w:val="28"/>
                <w:szCs w:val="28"/>
              </w:rPr>
            </w:pPr>
            <w:r w:rsidRPr="00422E0D">
              <w:rPr>
                <w:sz w:val="28"/>
                <w:szCs w:val="28"/>
              </w:rPr>
              <w:t>Privatizācijas aģentūra segs izdevumus, kas radīsies, pārņemot valdījumā Ministru kabineta rīkojuma projekta 1.1.apakšpunktā minēto nekustamo īpašumu un ierakstot zemesgrāmatā Ministru kabineta rīkojuma projekta 1.1., 1.2. un 1.3.apakšpunktā minētos nekustamos īpašumus uz Latvijas valsts vārda Privatizācijas aģentūras personā.</w:t>
            </w:r>
          </w:p>
        </w:tc>
      </w:tr>
    </w:tbl>
    <w:p w:rsidR="008B0540" w:rsidRPr="00195EBE"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133"/>
        <w:gridCol w:w="5222"/>
      </w:tblGrid>
      <w:tr w:rsidR="008B0540" w:rsidRPr="00195EBE" w:rsidTr="00355733">
        <w:tc>
          <w:tcPr>
            <w:tcW w:w="9905" w:type="dxa"/>
            <w:gridSpan w:val="3"/>
            <w:vAlign w:val="center"/>
          </w:tcPr>
          <w:p w:rsidR="008B0540" w:rsidRPr="00195EBE" w:rsidRDefault="008B0540" w:rsidP="00355733">
            <w:pPr>
              <w:pStyle w:val="naisnod"/>
              <w:spacing w:before="0" w:after="0"/>
              <w:rPr>
                <w:sz w:val="28"/>
                <w:szCs w:val="28"/>
              </w:rPr>
            </w:pPr>
            <w:r w:rsidRPr="00195EBE">
              <w:rPr>
                <w:sz w:val="28"/>
                <w:szCs w:val="28"/>
              </w:rPr>
              <w:t>II. Tiesību akta projekta ietekme uz sabiedrību, tautsaimniecības attīstību un administratīvo slogu</w:t>
            </w:r>
          </w:p>
        </w:tc>
      </w:tr>
      <w:tr w:rsidR="008B0540" w:rsidRPr="00195EBE" w:rsidTr="00816D5C">
        <w:trPr>
          <w:trHeight w:val="467"/>
        </w:trPr>
        <w:tc>
          <w:tcPr>
            <w:tcW w:w="550" w:type="dxa"/>
          </w:tcPr>
          <w:p w:rsidR="008B0540" w:rsidRPr="00195EBE" w:rsidRDefault="008B0540" w:rsidP="00355733">
            <w:pPr>
              <w:pStyle w:val="naiskr"/>
              <w:spacing w:before="0" w:after="0"/>
              <w:rPr>
                <w:sz w:val="28"/>
                <w:szCs w:val="28"/>
              </w:rPr>
            </w:pPr>
            <w:r w:rsidRPr="00195EBE">
              <w:rPr>
                <w:sz w:val="28"/>
                <w:szCs w:val="28"/>
              </w:rPr>
              <w:t>1.</w:t>
            </w:r>
          </w:p>
        </w:tc>
        <w:tc>
          <w:tcPr>
            <w:tcW w:w="4133" w:type="dxa"/>
          </w:tcPr>
          <w:p w:rsidR="008B0540" w:rsidRPr="00195EBE" w:rsidRDefault="008B0540" w:rsidP="00355733">
            <w:pPr>
              <w:pStyle w:val="naiskr"/>
              <w:spacing w:before="0" w:after="0"/>
              <w:rPr>
                <w:sz w:val="28"/>
                <w:szCs w:val="28"/>
              </w:rPr>
            </w:pPr>
            <w:r w:rsidRPr="00195EBE">
              <w:rPr>
                <w:sz w:val="28"/>
                <w:szCs w:val="28"/>
              </w:rPr>
              <w:t>Sabiedrības mērķgrupas, kuras tiesiskais regulējums ietekmē vai varētu ietekmēt</w:t>
            </w:r>
          </w:p>
        </w:tc>
        <w:tc>
          <w:tcPr>
            <w:tcW w:w="5222" w:type="dxa"/>
          </w:tcPr>
          <w:p w:rsidR="008B0540" w:rsidRPr="00195EBE" w:rsidRDefault="008B0540" w:rsidP="000A4138">
            <w:pPr>
              <w:pStyle w:val="naiskr"/>
              <w:spacing w:before="120" w:after="120"/>
              <w:ind w:firstLine="554"/>
              <w:jc w:val="both"/>
              <w:rPr>
                <w:iCs/>
                <w:sz w:val="28"/>
                <w:szCs w:val="28"/>
              </w:rPr>
            </w:pPr>
            <w:r w:rsidRPr="00195EBE">
              <w:rPr>
                <w:sz w:val="28"/>
                <w:szCs w:val="28"/>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8B0540" w:rsidRPr="00195EBE" w:rsidTr="00816D5C">
        <w:trPr>
          <w:trHeight w:val="523"/>
        </w:trPr>
        <w:tc>
          <w:tcPr>
            <w:tcW w:w="550" w:type="dxa"/>
          </w:tcPr>
          <w:p w:rsidR="008B0540" w:rsidRPr="00195EBE" w:rsidRDefault="008B0540" w:rsidP="00355733">
            <w:pPr>
              <w:pStyle w:val="naiskr"/>
              <w:spacing w:before="0" w:after="0"/>
              <w:rPr>
                <w:sz w:val="28"/>
                <w:szCs w:val="28"/>
              </w:rPr>
            </w:pPr>
            <w:r w:rsidRPr="00195EBE">
              <w:rPr>
                <w:sz w:val="28"/>
                <w:szCs w:val="28"/>
              </w:rPr>
              <w:t>2.</w:t>
            </w:r>
          </w:p>
        </w:tc>
        <w:tc>
          <w:tcPr>
            <w:tcW w:w="4133" w:type="dxa"/>
          </w:tcPr>
          <w:p w:rsidR="008B0540" w:rsidRPr="00195EBE" w:rsidRDefault="008B0540" w:rsidP="00355733">
            <w:pPr>
              <w:pStyle w:val="naiskr"/>
              <w:spacing w:before="0" w:after="0"/>
              <w:rPr>
                <w:sz w:val="28"/>
                <w:szCs w:val="28"/>
              </w:rPr>
            </w:pPr>
            <w:r w:rsidRPr="00195EBE">
              <w:rPr>
                <w:sz w:val="28"/>
                <w:szCs w:val="28"/>
              </w:rPr>
              <w:t xml:space="preserve">Tiesiskā regulējuma ietekme uz tautsaimniecību un administratīvo </w:t>
            </w:r>
            <w:r w:rsidRPr="00195EBE">
              <w:rPr>
                <w:sz w:val="28"/>
                <w:szCs w:val="28"/>
              </w:rPr>
              <w:lastRenderedPageBreak/>
              <w:t>slogu</w:t>
            </w:r>
          </w:p>
        </w:tc>
        <w:tc>
          <w:tcPr>
            <w:tcW w:w="5222" w:type="dxa"/>
          </w:tcPr>
          <w:p w:rsidR="008B0540" w:rsidRPr="00195EBE" w:rsidRDefault="008B0540" w:rsidP="000A4138">
            <w:pPr>
              <w:pStyle w:val="naiskr"/>
              <w:spacing w:before="0" w:after="0"/>
              <w:ind w:firstLine="554"/>
              <w:jc w:val="both"/>
              <w:rPr>
                <w:sz w:val="28"/>
                <w:szCs w:val="28"/>
              </w:rPr>
            </w:pPr>
            <w:r w:rsidRPr="00195EBE">
              <w:rPr>
                <w:sz w:val="28"/>
                <w:szCs w:val="28"/>
              </w:rPr>
              <w:lastRenderedPageBreak/>
              <w:t>Nav.</w:t>
            </w:r>
          </w:p>
        </w:tc>
      </w:tr>
      <w:tr w:rsidR="008B0540" w:rsidRPr="00195EBE" w:rsidTr="00816D5C">
        <w:trPr>
          <w:trHeight w:val="517"/>
        </w:trPr>
        <w:tc>
          <w:tcPr>
            <w:tcW w:w="550" w:type="dxa"/>
          </w:tcPr>
          <w:p w:rsidR="008B0540" w:rsidRPr="00195EBE" w:rsidRDefault="008B0540" w:rsidP="00355733">
            <w:pPr>
              <w:pStyle w:val="naiskr"/>
              <w:spacing w:before="0" w:after="0"/>
              <w:rPr>
                <w:sz w:val="28"/>
                <w:szCs w:val="28"/>
              </w:rPr>
            </w:pPr>
            <w:r w:rsidRPr="00195EBE">
              <w:rPr>
                <w:sz w:val="28"/>
                <w:szCs w:val="28"/>
              </w:rPr>
              <w:t>3.</w:t>
            </w:r>
          </w:p>
        </w:tc>
        <w:tc>
          <w:tcPr>
            <w:tcW w:w="4133" w:type="dxa"/>
          </w:tcPr>
          <w:p w:rsidR="008B0540" w:rsidRPr="00195EBE" w:rsidRDefault="008B0540" w:rsidP="00355733">
            <w:pPr>
              <w:pStyle w:val="naiskr"/>
              <w:spacing w:before="0" w:after="0"/>
              <w:rPr>
                <w:sz w:val="28"/>
                <w:szCs w:val="28"/>
              </w:rPr>
            </w:pPr>
            <w:r w:rsidRPr="00195EBE">
              <w:rPr>
                <w:sz w:val="28"/>
                <w:szCs w:val="28"/>
              </w:rPr>
              <w:t>Administratīvo izmaksu monetārs novērtējums</w:t>
            </w:r>
          </w:p>
        </w:tc>
        <w:tc>
          <w:tcPr>
            <w:tcW w:w="5222" w:type="dxa"/>
          </w:tcPr>
          <w:p w:rsidR="008B0540" w:rsidRPr="00195EBE" w:rsidRDefault="008B0540" w:rsidP="000A4138">
            <w:pPr>
              <w:pStyle w:val="naiskr"/>
              <w:spacing w:before="120" w:after="120"/>
              <w:ind w:firstLine="554"/>
              <w:rPr>
                <w:sz w:val="28"/>
                <w:szCs w:val="28"/>
              </w:rPr>
            </w:pPr>
            <w:r w:rsidRPr="00195EBE">
              <w:rPr>
                <w:sz w:val="28"/>
                <w:szCs w:val="28"/>
              </w:rPr>
              <w:t>Nav.</w:t>
            </w:r>
          </w:p>
        </w:tc>
      </w:tr>
      <w:tr w:rsidR="008B0540" w:rsidRPr="00195EBE" w:rsidTr="00816D5C">
        <w:tc>
          <w:tcPr>
            <w:tcW w:w="550" w:type="dxa"/>
          </w:tcPr>
          <w:p w:rsidR="008B0540" w:rsidRPr="00195EBE" w:rsidRDefault="008B0540" w:rsidP="00355733">
            <w:pPr>
              <w:pStyle w:val="naiskr"/>
              <w:spacing w:before="0" w:after="0"/>
              <w:rPr>
                <w:sz w:val="28"/>
                <w:szCs w:val="28"/>
              </w:rPr>
            </w:pPr>
            <w:r w:rsidRPr="00195EBE">
              <w:rPr>
                <w:sz w:val="28"/>
                <w:szCs w:val="28"/>
              </w:rPr>
              <w:t>4.</w:t>
            </w:r>
          </w:p>
        </w:tc>
        <w:tc>
          <w:tcPr>
            <w:tcW w:w="4133" w:type="dxa"/>
          </w:tcPr>
          <w:p w:rsidR="008B0540" w:rsidRPr="00195EBE" w:rsidRDefault="008B0540" w:rsidP="00355733">
            <w:pPr>
              <w:pStyle w:val="naiskr"/>
              <w:spacing w:before="0" w:after="0"/>
              <w:rPr>
                <w:sz w:val="28"/>
                <w:szCs w:val="28"/>
              </w:rPr>
            </w:pPr>
            <w:r w:rsidRPr="00195EBE">
              <w:rPr>
                <w:sz w:val="28"/>
                <w:szCs w:val="28"/>
              </w:rPr>
              <w:t>Cita informācija</w:t>
            </w:r>
          </w:p>
        </w:tc>
        <w:tc>
          <w:tcPr>
            <w:tcW w:w="5222" w:type="dxa"/>
          </w:tcPr>
          <w:p w:rsidR="008B0540" w:rsidRPr="00195EBE" w:rsidRDefault="008B0540" w:rsidP="000A4138">
            <w:pPr>
              <w:pStyle w:val="naiskr"/>
              <w:spacing w:before="0" w:after="0"/>
              <w:ind w:firstLine="554"/>
              <w:rPr>
                <w:sz w:val="28"/>
                <w:szCs w:val="28"/>
              </w:rPr>
            </w:pPr>
            <w:r w:rsidRPr="00195EBE">
              <w:rPr>
                <w:sz w:val="28"/>
                <w:szCs w:val="28"/>
              </w:rPr>
              <w:t>Nav.</w:t>
            </w:r>
          </w:p>
        </w:tc>
      </w:tr>
    </w:tbl>
    <w:p w:rsidR="008B0540" w:rsidRPr="00195EBE" w:rsidRDefault="008B0540" w:rsidP="00816D5C">
      <w:pPr>
        <w:ind w:firstLine="720"/>
        <w:rPr>
          <w:b/>
          <w:sz w:val="28"/>
          <w:szCs w:val="28"/>
        </w:rPr>
      </w:pPr>
    </w:p>
    <w:tbl>
      <w:tblPr>
        <w:tblW w:w="54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1"/>
        <w:gridCol w:w="4837"/>
        <w:gridCol w:w="4448"/>
      </w:tblGrid>
      <w:tr w:rsidR="005E510E" w:rsidRPr="00195EBE" w:rsidTr="00816D5C">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5E510E" w:rsidRPr="00195EBE" w:rsidRDefault="005E510E" w:rsidP="00816D5C">
            <w:pPr>
              <w:pStyle w:val="naisf"/>
              <w:tabs>
                <w:tab w:val="left" w:pos="6804"/>
              </w:tabs>
              <w:spacing w:before="0" w:after="0"/>
              <w:rPr>
                <w:b/>
                <w:bCs/>
                <w:sz w:val="28"/>
                <w:szCs w:val="28"/>
              </w:rPr>
            </w:pPr>
            <w:r w:rsidRPr="00195EBE">
              <w:rPr>
                <w:b/>
                <w:bCs/>
                <w:sz w:val="28"/>
                <w:szCs w:val="28"/>
              </w:rPr>
              <w:t>VII. Tiesību akta projekta izpildes nodrošināšana un tās ietekme uz institūcijām</w:t>
            </w:r>
          </w:p>
        </w:tc>
      </w:tr>
      <w:tr w:rsidR="005E510E" w:rsidRPr="00195EBE" w:rsidTr="00816D5C">
        <w:trPr>
          <w:trHeight w:val="42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rsidR="005E510E" w:rsidRPr="00195EBE" w:rsidRDefault="005E510E" w:rsidP="00816D5C">
            <w:pPr>
              <w:pStyle w:val="naisf"/>
              <w:tabs>
                <w:tab w:val="left" w:pos="6804"/>
              </w:tabs>
              <w:spacing w:before="0" w:after="0"/>
              <w:ind w:firstLine="0"/>
              <w:jc w:val="left"/>
              <w:rPr>
                <w:sz w:val="28"/>
                <w:szCs w:val="28"/>
              </w:rPr>
            </w:pPr>
            <w:r w:rsidRPr="00195EBE">
              <w:rPr>
                <w:sz w:val="28"/>
                <w:szCs w:val="28"/>
              </w:rPr>
              <w:t>1.</w:t>
            </w:r>
          </w:p>
        </w:tc>
        <w:tc>
          <w:tcPr>
            <w:tcW w:w="2426" w:type="pct"/>
            <w:tcBorders>
              <w:top w:val="outset" w:sz="6" w:space="0" w:color="auto"/>
              <w:left w:val="outset" w:sz="6" w:space="0" w:color="auto"/>
              <w:bottom w:val="outset" w:sz="6" w:space="0" w:color="auto"/>
              <w:right w:val="outset" w:sz="6" w:space="0" w:color="auto"/>
            </w:tcBorders>
            <w:hideMark/>
          </w:tcPr>
          <w:p w:rsidR="005E510E" w:rsidRPr="00195EBE" w:rsidRDefault="005E510E" w:rsidP="00816D5C">
            <w:pPr>
              <w:pStyle w:val="naisf"/>
              <w:tabs>
                <w:tab w:val="left" w:pos="6804"/>
              </w:tabs>
              <w:spacing w:before="0" w:after="0"/>
              <w:ind w:firstLine="0"/>
              <w:rPr>
                <w:sz w:val="28"/>
                <w:szCs w:val="28"/>
              </w:rPr>
            </w:pPr>
            <w:r w:rsidRPr="00195EBE">
              <w:rPr>
                <w:sz w:val="28"/>
                <w:szCs w:val="28"/>
              </w:rPr>
              <w:t>Projekta izpildē iesaistītās institūcijas</w:t>
            </w:r>
          </w:p>
        </w:tc>
        <w:tc>
          <w:tcPr>
            <w:tcW w:w="2192" w:type="pct"/>
            <w:tcBorders>
              <w:top w:val="outset" w:sz="6" w:space="0" w:color="auto"/>
              <w:left w:val="outset" w:sz="6" w:space="0" w:color="auto"/>
              <w:bottom w:val="outset" w:sz="6" w:space="0" w:color="auto"/>
              <w:right w:val="outset" w:sz="6" w:space="0" w:color="auto"/>
            </w:tcBorders>
            <w:hideMark/>
          </w:tcPr>
          <w:p w:rsidR="005E510E" w:rsidRPr="00195EBE" w:rsidRDefault="005E510E" w:rsidP="00816D5C">
            <w:pPr>
              <w:pStyle w:val="naisf"/>
              <w:tabs>
                <w:tab w:val="left" w:pos="6804"/>
              </w:tabs>
              <w:spacing w:before="0" w:after="0"/>
              <w:ind w:firstLine="0"/>
              <w:rPr>
                <w:sz w:val="28"/>
                <w:szCs w:val="28"/>
              </w:rPr>
            </w:pPr>
            <w:r w:rsidRPr="00195EBE">
              <w:rPr>
                <w:sz w:val="28"/>
                <w:szCs w:val="28"/>
              </w:rPr>
              <w:t>Ministru kabineta rīkojuma projekta izpildi nodrošinās Privatizācijas aģentūra</w:t>
            </w:r>
            <w:r w:rsidR="00185F57" w:rsidRPr="00195EBE">
              <w:rPr>
                <w:sz w:val="28"/>
                <w:szCs w:val="28"/>
              </w:rPr>
              <w:t xml:space="preserve"> un Finanšu ministrija</w:t>
            </w:r>
            <w:r w:rsidRPr="00195EBE">
              <w:rPr>
                <w:sz w:val="28"/>
                <w:szCs w:val="28"/>
              </w:rPr>
              <w:t>.</w:t>
            </w:r>
          </w:p>
        </w:tc>
      </w:tr>
      <w:tr w:rsidR="005E510E" w:rsidRPr="00195EBE" w:rsidTr="00816D5C">
        <w:trPr>
          <w:trHeight w:val="45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rsidR="005E510E" w:rsidRPr="00195EBE" w:rsidRDefault="005E510E" w:rsidP="00816D5C">
            <w:pPr>
              <w:pStyle w:val="naisf"/>
              <w:tabs>
                <w:tab w:val="left" w:pos="6804"/>
              </w:tabs>
              <w:spacing w:before="0" w:after="0"/>
              <w:ind w:firstLine="0"/>
              <w:jc w:val="left"/>
              <w:rPr>
                <w:sz w:val="28"/>
                <w:szCs w:val="28"/>
              </w:rPr>
            </w:pPr>
            <w:r w:rsidRPr="00195EBE">
              <w:rPr>
                <w:sz w:val="28"/>
                <w:szCs w:val="28"/>
              </w:rPr>
              <w:t>2.</w:t>
            </w:r>
          </w:p>
        </w:tc>
        <w:tc>
          <w:tcPr>
            <w:tcW w:w="2426" w:type="pct"/>
            <w:tcBorders>
              <w:top w:val="outset" w:sz="6" w:space="0" w:color="auto"/>
              <w:left w:val="outset" w:sz="6" w:space="0" w:color="auto"/>
              <w:bottom w:val="outset" w:sz="6" w:space="0" w:color="auto"/>
              <w:right w:val="outset" w:sz="6" w:space="0" w:color="auto"/>
            </w:tcBorders>
            <w:hideMark/>
          </w:tcPr>
          <w:p w:rsidR="005E510E" w:rsidRPr="00195EBE" w:rsidRDefault="005E510E" w:rsidP="00816D5C">
            <w:pPr>
              <w:pStyle w:val="naisf"/>
              <w:tabs>
                <w:tab w:val="left" w:pos="6804"/>
              </w:tabs>
              <w:spacing w:before="0" w:after="0"/>
              <w:ind w:firstLine="0"/>
              <w:rPr>
                <w:sz w:val="28"/>
                <w:szCs w:val="28"/>
              </w:rPr>
            </w:pPr>
            <w:r w:rsidRPr="00195EBE">
              <w:rPr>
                <w:sz w:val="28"/>
                <w:szCs w:val="28"/>
              </w:rPr>
              <w:t xml:space="preserve">Projekta izpildes ietekme uz pārvaldes funkcijām un institucionālo struktūru. </w:t>
            </w:r>
          </w:p>
          <w:p w:rsidR="005E510E" w:rsidRPr="00195EBE" w:rsidRDefault="005E510E" w:rsidP="00816D5C">
            <w:pPr>
              <w:pStyle w:val="naisf"/>
              <w:tabs>
                <w:tab w:val="left" w:pos="6804"/>
              </w:tabs>
              <w:spacing w:before="0" w:after="0"/>
              <w:ind w:firstLine="0"/>
              <w:rPr>
                <w:sz w:val="28"/>
                <w:szCs w:val="28"/>
              </w:rPr>
            </w:pPr>
            <w:r w:rsidRPr="00195EBE">
              <w:rPr>
                <w:sz w:val="28"/>
                <w:szCs w:val="28"/>
              </w:rPr>
              <w:t>Jaunu institūciju izveide, esošu institūciju likvidācija vai reorganizācija, to ietekme uz institūcijas cilvēkresursiem</w:t>
            </w:r>
          </w:p>
        </w:tc>
        <w:tc>
          <w:tcPr>
            <w:tcW w:w="2192" w:type="pct"/>
            <w:tcBorders>
              <w:top w:val="outset" w:sz="6" w:space="0" w:color="auto"/>
              <w:left w:val="outset" w:sz="6" w:space="0" w:color="auto"/>
              <w:bottom w:val="outset" w:sz="6" w:space="0" w:color="auto"/>
              <w:right w:val="outset" w:sz="6" w:space="0" w:color="auto"/>
            </w:tcBorders>
            <w:hideMark/>
          </w:tcPr>
          <w:p w:rsidR="005E510E" w:rsidRPr="00195EBE" w:rsidRDefault="005E510E" w:rsidP="00816D5C">
            <w:pPr>
              <w:pStyle w:val="naisf"/>
              <w:tabs>
                <w:tab w:val="left" w:pos="6804"/>
              </w:tabs>
              <w:spacing w:before="0" w:after="0"/>
              <w:rPr>
                <w:sz w:val="28"/>
                <w:szCs w:val="28"/>
              </w:rPr>
            </w:pPr>
            <w:r w:rsidRPr="00195EBE">
              <w:rPr>
                <w:sz w:val="28"/>
                <w:szCs w:val="28"/>
              </w:rPr>
              <w:t>Projekts šo jomu neskar.</w:t>
            </w:r>
          </w:p>
        </w:tc>
      </w:tr>
      <w:tr w:rsidR="005E510E" w:rsidRPr="00195EBE" w:rsidTr="00816D5C">
        <w:trPr>
          <w:trHeight w:val="39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rsidR="005E510E" w:rsidRPr="00195EBE" w:rsidRDefault="005E510E" w:rsidP="00816D5C">
            <w:pPr>
              <w:pStyle w:val="naisf"/>
              <w:tabs>
                <w:tab w:val="left" w:pos="6804"/>
              </w:tabs>
              <w:spacing w:before="0" w:after="0"/>
              <w:ind w:firstLine="0"/>
              <w:jc w:val="left"/>
              <w:rPr>
                <w:sz w:val="28"/>
                <w:szCs w:val="28"/>
              </w:rPr>
            </w:pPr>
            <w:r w:rsidRPr="00195EBE">
              <w:rPr>
                <w:sz w:val="28"/>
                <w:szCs w:val="28"/>
              </w:rPr>
              <w:t>3.</w:t>
            </w:r>
          </w:p>
        </w:tc>
        <w:tc>
          <w:tcPr>
            <w:tcW w:w="2426" w:type="pct"/>
            <w:tcBorders>
              <w:top w:val="outset" w:sz="6" w:space="0" w:color="auto"/>
              <w:left w:val="outset" w:sz="6" w:space="0" w:color="auto"/>
              <w:bottom w:val="outset" w:sz="6" w:space="0" w:color="auto"/>
              <w:right w:val="outset" w:sz="6" w:space="0" w:color="auto"/>
            </w:tcBorders>
            <w:hideMark/>
          </w:tcPr>
          <w:p w:rsidR="005E510E" w:rsidRPr="00195EBE" w:rsidRDefault="005E510E" w:rsidP="00816D5C">
            <w:pPr>
              <w:pStyle w:val="naisf"/>
              <w:tabs>
                <w:tab w:val="left" w:pos="6804"/>
              </w:tabs>
              <w:spacing w:before="0" w:after="0"/>
              <w:ind w:firstLine="0"/>
              <w:rPr>
                <w:sz w:val="28"/>
                <w:szCs w:val="28"/>
              </w:rPr>
            </w:pPr>
            <w:r w:rsidRPr="00195EBE">
              <w:rPr>
                <w:sz w:val="28"/>
                <w:szCs w:val="28"/>
              </w:rPr>
              <w:t>Cita informācija</w:t>
            </w:r>
          </w:p>
        </w:tc>
        <w:tc>
          <w:tcPr>
            <w:tcW w:w="2192" w:type="pct"/>
            <w:tcBorders>
              <w:top w:val="outset" w:sz="6" w:space="0" w:color="auto"/>
              <w:left w:val="outset" w:sz="6" w:space="0" w:color="auto"/>
              <w:bottom w:val="outset" w:sz="6" w:space="0" w:color="auto"/>
              <w:right w:val="outset" w:sz="6" w:space="0" w:color="auto"/>
            </w:tcBorders>
            <w:hideMark/>
          </w:tcPr>
          <w:p w:rsidR="005E510E" w:rsidRPr="00195EBE" w:rsidRDefault="005E510E" w:rsidP="00816D5C">
            <w:pPr>
              <w:pStyle w:val="naisf"/>
              <w:tabs>
                <w:tab w:val="left" w:pos="6804"/>
              </w:tabs>
              <w:spacing w:before="0" w:after="0"/>
              <w:rPr>
                <w:sz w:val="28"/>
                <w:szCs w:val="28"/>
              </w:rPr>
            </w:pPr>
            <w:r w:rsidRPr="00195EBE">
              <w:rPr>
                <w:sz w:val="28"/>
                <w:szCs w:val="28"/>
              </w:rPr>
              <w:t>Nav.</w:t>
            </w:r>
          </w:p>
        </w:tc>
      </w:tr>
    </w:tbl>
    <w:p w:rsidR="008B0540" w:rsidRPr="0005145D" w:rsidRDefault="0005145D" w:rsidP="008B0540">
      <w:pPr>
        <w:pStyle w:val="naisf"/>
        <w:tabs>
          <w:tab w:val="left" w:pos="6804"/>
        </w:tabs>
        <w:spacing w:before="0" w:after="0"/>
        <w:ind w:firstLine="720"/>
        <w:rPr>
          <w:sz w:val="28"/>
          <w:szCs w:val="28"/>
        </w:rPr>
      </w:pPr>
      <w:r w:rsidRPr="0005145D">
        <w:rPr>
          <w:sz w:val="28"/>
          <w:szCs w:val="28"/>
        </w:rPr>
        <w:t>Anotācijas III, IV, V un VI sadaļa – projekts šīs jomas neskar.</w:t>
      </w:r>
    </w:p>
    <w:p w:rsidR="0005145D" w:rsidRPr="00195EBE" w:rsidRDefault="0005145D" w:rsidP="008B0540">
      <w:pPr>
        <w:pStyle w:val="naisf"/>
        <w:tabs>
          <w:tab w:val="left" w:pos="6804"/>
        </w:tabs>
        <w:spacing w:before="0" w:after="0"/>
        <w:ind w:firstLine="720"/>
        <w:rPr>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05145D" w:rsidRPr="00974CA5" w:rsidTr="00DC24D4">
        <w:tc>
          <w:tcPr>
            <w:tcW w:w="4643" w:type="dxa"/>
            <w:tcBorders>
              <w:top w:val="nil"/>
              <w:left w:val="nil"/>
              <w:bottom w:val="nil"/>
              <w:right w:val="nil"/>
            </w:tcBorders>
          </w:tcPr>
          <w:p w:rsidR="0005145D" w:rsidRPr="00974CA5" w:rsidRDefault="0005145D" w:rsidP="00DC24D4">
            <w:pPr>
              <w:jc w:val="both"/>
              <w:rPr>
                <w:b/>
                <w:sz w:val="28"/>
                <w:szCs w:val="28"/>
              </w:rPr>
            </w:pPr>
          </w:p>
          <w:p w:rsidR="0005145D" w:rsidRPr="00974CA5" w:rsidRDefault="0005145D" w:rsidP="00DC24D4">
            <w:pPr>
              <w:jc w:val="both"/>
              <w:rPr>
                <w:b/>
                <w:sz w:val="28"/>
                <w:szCs w:val="28"/>
              </w:rPr>
            </w:pPr>
            <w:r w:rsidRPr="00974CA5">
              <w:rPr>
                <w:b/>
                <w:sz w:val="28"/>
                <w:szCs w:val="28"/>
              </w:rPr>
              <w:t>Iesniedzējs:</w:t>
            </w:r>
          </w:p>
          <w:p w:rsidR="0005145D" w:rsidRDefault="0005145D" w:rsidP="00DC24D4">
            <w:pPr>
              <w:jc w:val="both"/>
              <w:rPr>
                <w:b/>
                <w:sz w:val="28"/>
                <w:szCs w:val="28"/>
              </w:rPr>
            </w:pPr>
            <w:r>
              <w:rPr>
                <w:b/>
                <w:sz w:val="28"/>
                <w:szCs w:val="28"/>
              </w:rPr>
              <w:t>Ministru prezidenta biedrs,</w:t>
            </w:r>
          </w:p>
          <w:p w:rsidR="0005145D" w:rsidRPr="00974CA5" w:rsidRDefault="0005145D" w:rsidP="00DC24D4">
            <w:pPr>
              <w:jc w:val="both"/>
              <w:rPr>
                <w:b/>
                <w:sz w:val="28"/>
                <w:szCs w:val="28"/>
              </w:rPr>
            </w:pPr>
            <w:r>
              <w:rPr>
                <w:b/>
                <w:sz w:val="28"/>
                <w:szCs w:val="28"/>
              </w:rPr>
              <w:t>e</w:t>
            </w:r>
            <w:r w:rsidRPr="00974CA5">
              <w:rPr>
                <w:b/>
                <w:sz w:val="28"/>
                <w:szCs w:val="28"/>
              </w:rPr>
              <w:t>konomikas ministrs</w:t>
            </w:r>
          </w:p>
          <w:p w:rsidR="0005145D" w:rsidRPr="00974CA5" w:rsidRDefault="0005145D" w:rsidP="00DC24D4">
            <w:pPr>
              <w:jc w:val="both"/>
              <w:rPr>
                <w:b/>
                <w:sz w:val="28"/>
                <w:szCs w:val="28"/>
              </w:rPr>
            </w:pPr>
          </w:p>
          <w:p w:rsidR="0005145D" w:rsidRPr="00974CA5" w:rsidRDefault="0005145D" w:rsidP="00DC24D4">
            <w:pPr>
              <w:jc w:val="both"/>
              <w:rPr>
                <w:b/>
                <w:sz w:val="28"/>
                <w:szCs w:val="28"/>
              </w:rPr>
            </w:pPr>
            <w:r w:rsidRPr="00974CA5">
              <w:rPr>
                <w:b/>
                <w:sz w:val="28"/>
                <w:szCs w:val="28"/>
              </w:rPr>
              <w:t>Vīza:</w:t>
            </w:r>
          </w:p>
          <w:p w:rsidR="0005145D" w:rsidRPr="00974CA5" w:rsidRDefault="0005145D" w:rsidP="00DC24D4">
            <w:pPr>
              <w:jc w:val="both"/>
              <w:rPr>
                <w:b/>
                <w:sz w:val="28"/>
                <w:szCs w:val="28"/>
              </w:rPr>
            </w:pPr>
            <w:r>
              <w:rPr>
                <w:b/>
                <w:sz w:val="28"/>
                <w:szCs w:val="28"/>
              </w:rPr>
              <w:t>v</w:t>
            </w:r>
            <w:r w:rsidRPr="00974CA5">
              <w:rPr>
                <w:b/>
                <w:sz w:val="28"/>
                <w:szCs w:val="28"/>
              </w:rPr>
              <w:t>alsts sekretārs</w:t>
            </w:r>
          </w:p>
        </w:tc>
        <w:tc>
          <w:tcPr>
            <w:tcW w:w="3970" w:type="dxa"/>
            <w:tcBorders>
              <w:top w:val="nil"/>
              <w:left w:val="nil"/>
              <w:bottom w:val="nil"/>
              <w:right w:val="nil"/>
            </w:tcBorders>
          </w:tcPr>
          <w:p w:rsidR="0005145D" w:rsidRPr="00974CA5" w:rsidRDefault="0005145D" w:rsidP="00DC24D4">
            <w:pPr>
              <w:jc w:val="right"/>
              <w:rPr>
                <w:b/>
                <w:sz w:val="28"/>
                <w:szCs w:val="28"/>
              </w:rPr>
            </w:pPr>
          </w:p>
          <w:p w:rsidR="0005145D" w:rsidRPr="00974CA5" w:rsidRDefault="0005145D" w:rsidP="00DC24D4">
            <w:pPr>
              <w:jc w:val="right"/>
              <w:rPr>
                <w:b/>
                <w:sz w:val="28"/>
                <w:szCs w:val="28"/>
              </w:rPr>
            </w:pPr>
          </w:p>
          <w:p w:rsidR="0005145D" w:rsidRPr="00974CA5" w:rsidRDefault="0005145D" w:rsidP="00DC24D4">
            <w:pPr>
              <w:jc w:val="right"/>
              <w:rPr>
                <w:b/>
                <w:sz w:val="28"/>
                <w:szCs w:val="28"/>
              </w:rPr>
            </w:pPr>
          </w:p>
          <w:p w:rsidR="0005145D" w:rsidRPr="00974CA5" w:rsidRDefault="0005145D" w:rsidP="00816D5C">
            <w:pPr>
              <w:jc w:val="right"/>
              <w:rPr>
                <w:b/>
                <w:sz w:val="28"/>
                <w:szCs w:val="28"/>
              </w:rPr>
            </w:pPr>
            <w:r w:rsidRPr="00974CA5">
              <w:rPr>
                <w:b/>
                <w:sz w:val="28"/>
                <w:szCs w:val="28"/>
              </w:rPr>
              <w:t>A.Ašeradens</w:t>
            </w:r>
          </w:p>
          <w:p w:rsidR="0005145D" w:rsidRPr="00974CA5" w:rsidRDefault="0005145D" w:rsidP="00DC24D4">
            <w:pPr>
              <w:jc w:val="right"/>
              <w:rPr>
                <w:b/>
                <w:sz w:val="28"/>
                <w:szCs w:val="28"/>
              </w:rPr>
            </w:pPr>
          </w:p>
          <w:p w:rsidR="0005145D" w:rsidRPr="00974CA5" w:rsidRDefault="0005145D" w:rsidP="00DC24D4">
            <w:pPr>
              <w:jc w:val="right"/>
              <w:rPr>
                <w:b/>
                <w:sz w:val="28"/>
                <w:szCs w:val="28"/>
              </w:rPr>
            </w:pPr>
          </w:p>
          <w:p w:rsidR="0005145D" w:rsidRPr="00974CA5" w:rsidRDefault="0005145D" w:rsidP="00DC24D4">
            <w:pPr>
              <w:tabs>
                <w:tab w:val="left" w:pos="3318"/>
              </w:tabs>
              <w:jc w:val="right"/>
              <w:rPr>
                <w:b/>
                <w:sz w:val="28"/>
                <w:szCs w:val="28"/>
              </w:rPr>
            </w:pPr>
            <w:r w:rsidRPr="00974CA5">
              <w:rPr>
                <w:b/>
                <w:sz w:val="28"/>
                <w:szCs w:val="28"/>
              </w:rPr>
              <w:t>J.Stinka</w:t>
            </w:r>
          </w:p>
        </w:tc>
      </w:tr>
    </w:tbl>
    <w:p w:rsidR="0005145D" w:rsidRDefault="0005145D" w:rsidP="0005145D">
      <w:pPr>
        <w:spacing w:before="120"/>
      </w:pPr>
    </w:p>
    <w:p w:rsidR="00816D5C" w:rsidRDefault="00816D5C" w:rsidP="0005145D">
      <w:pPr>
        <w:spacing w:before="120"/>
      </w:pPr>
    </w:p>
    <w:p w:rsidR="00816D5C" w:rsidRDefault="00816D5C" w:rsidP="0005145D">
      <w:pPr>
        <w:spacing w:before="120"/>
      </w:pPr>
      <w:bookmarkStart w:id="1" w:name="_GoBack"/>
      <w:bookmarkEnd w:id="1"/>
    </w:p>
    <w:p w:rsidR="00816D5C" w:rsidRDefault="00816D5C" w:rsidP="0005145D">
      <w:pPr>
        <w:spacing w:before="120"/>
      </w:pPr>
    </w:p>
    <w:p w:rsidR="0005145D" w:rsidRPr="00974CA5" w:rsidRDefault="006D5CC0" w:rsidP="0005145D">
      <w:pPr>
        <w:spacing w:before="120"/>
      </w:pPr>
      <w:r>
        <w:t>04.11</w:t>
      </w:r>
      <w:r w:rsidR="0005145D" w:rsidRPr="00974CA5">
        <w:t>.16. 1</w:t>
      </w:r>
      <w:r>
        <w:t>4</w:t>
      </w:r>
      <w:r w:rsidR="0005145D" w:rsidRPr="00974CA5">
        <w:t>:</w:t>
      </w:r>
      <w:r>
        <w:t>5</w:t>
      </w:r>
      <w:r w:rsidR="001619CE">
        <w:t>8</w:t>
      </w:r>
    </w:p>
    <w:p w:rsidR="0005145D" w:rsidRPr="00974CA5" w:rsidRDefault="0005145D" w:rsidP="0005145D">
      <w:r>
        <w:t>1</w:t>
      </w:r>
      <w:r w:rsidR="001619CE">
        <w:t>9</w:t>
      </w:r>
      <w:r w:rsidR="006D5CC0">
        <w:t>09</w:t>
      </w:r>
    </w:p>
    <w:p w:rsidR="0005145D" w:rsidRPr="00974CA5" w:rsidRDefault="0005145D" w:rsidP="0005145D">
      <w:pPr>
        <w:widowControl w:val="0"/>
        <w:tabs>
          <w:tab w:val="left" w:pos="4500"/>
        </w:tabs>
        <w:jc w:val="both"/>
      </w:pPr>
      <w:r w:rsidRPr="00974CA5">
        <w:t>Zelča 67013163,</w:t>
      </w:r>
    </w:p>
    <w:p w:rsidR="0005145D" w:rsidRPr="00974CA5" w:rsidRDefault="0005145D" w:rsidP="0005145D">
      <w:pPr>
        <w:widowControl w:val="0"/>
        <w:tabs>
          <w:tab w:val="left" w:pos="4500"/>
        </w:tabs>
        <w:jc w:val="both"/>
      </w:pPr>
      <w:r w:rsidRPr="00974CA5">
        <w:t>Inese.Zelca@em.gov.lv</w:t>
      </w:r>
    </w:p>
    <w:p w:rsidR="0005145D" w:rsidRPr="00974CA5" w:rsidRDefault="0005145D" w:rsidP="0005145D"/>
    <w:p w:rsidR="0005145D" w:rsidRPr="00974CA5" w:rsidRDefault="0005145D" w:rsidP="0005145D">
      <w:r w:rsidRPr="00974CA5">
        <w:t>Šķestere 67021419</w:t>
      </w:r>
      <w:r>
        <w:t>,</w:t>
      </w:r>
    </w:p>
    <w:p w:rsidR="0005145D" w:rsidRPr="00974CA5" w:rsidRDefault="0005145D" w:rsidP="0005145D">
      <w:r w:rsidRPr="00974CA5">
        <w:t>Eva.Skestere@pa.gov.lv</w:t>
      </w:r>
    </w:p>
    <w:p w:rsidR="0005145D" w:rsidRPr="005E3F15" w:rsidRDefault="0005145D" w:rsidP="0005145D">
      <w:pPr>
        <w:spacing w:before="120"/>
      </w:pPr>
    </w:p>
    <w:sectPr w:rsidR="0005145D" w:rsidRPr="005E3F15" w:rsidSect="00AC7141">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490" w:rsidRDefault="00E02490" w:rsidP="008B0540">
      <w:r>
        <w:separator/>
      </w:r>
    </w:p>
  </w:endnote>
  <w:endnote w:type="continuationSeparator" w:id="0">
    <w:p w:rsidR="00E02490" w:rsidRDefault="00E02490"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964021" w:rsidRDefault="008808EC" w:rsidP="008B0540">
    <w:pPr>
      <w:pStyle w:val="Footer"/>
      <w:jc w:val="both"/>
    </w:pPr>
    <w:r>
      <w:t>EMAnot_</w:t>
    </w:r>
    <w:r w:rsidR="00B25D4C">
      <w:t>0</w:t>
    </w:r>
    <w:r w:rsidR="006D5CC0">
      <w:t>4</w:t>
    </w:r>
    <w:r w:rsidR="00B25D4C">
      <w:t>11</w:t>
    </w:r>
    <w:r w:rsidR="00340569">
      <w:t>16</w:t>
    </w:r>
    <w:r w:rsidR="00D849D8" w:rsidRPr="00964021">
      <w:t>_</w:t>
    </w:r>
    <w:r w:rsidR="00426183">
      <w:t>Selgas iela 9</w:t>
    </w:r>
    <w:r w:rsidR="008B0540" w:rsidRPr="00964021">
      <w:t>; Ministru kabineta rīkojuma projekta “</w:t>
    </w:r>
    <w:r w:rsidR="00964021">
      <w:t xml:space="preserve">Par valsts īpašuma objekta </w:t>
    </w:r>
    <w:r w:rsidR="00426183">
      <w:t xml:space="preserve">Selgas ielā 9, Rīgā </w:t>
    </w:r>
    <w:r w:rsidR="00964021" w:rsidRPr="00964021">
      <w:t>nodošanu privatizācijai</w:t>
    </w:r>
    <w:r w:rsidR="008B0540" w:rsidRPr="00964021">
      <w:t>”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426183" w:rsidRDefault="00426183" w:rsidP="00B25D4C">
    <w:pPr>
      <w:pStyle w:val="Footer"/>
      <w:jc w:val="both"/>
    </w:pPr>
    <w:r>
      <w:t>EMAnot_</w:t>
    </w:r>
    <w:r w:rsidR="00B25D4C">
      <w:t>0</w:t>
    </w:r>
    <w:r w:rsidR="006D5CC0">
      <w:t>4</w:t>
    </w:r>
    <w:r w:rsidR="00B25D4C">
      <w:t>11</w:t>
    </w:r>
    <w:r w:rsidR="00634AC5">
      <w:t>16</w:t>
    </w:r>
    <w:r w:rsidRPr="00964021">
      <w:t>_</w:t>
    </w:r>
    <w:r>
      <w:t>Selgas iela 9</w:t>
    </w:r>
    <w:r w:rsidRPr="00964021">
      <w:t>; Ministru kabineta rīkojuma projekta “</w:t>
    </w:r>
    <w:r>
      <w:t xml:space="preserve">Par valsts īpašuma objekta Selgas ielā 9, Rīgā </w:t>
    </w:r>
    <w:r w:rsidRPr="00964021">
      <w:t>nodošanu privatizācijai”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490" w:rsidRDefault="00E02490" w:rsidP="008B0540">
      <w:r>
        <w:separator/>
      </w:r>
    </w:p>
  </w:footnote>
  <w:footnote w:type="continuationSeparator" w:id="0">
    <w:p w:rsidR="00E02490" w:rsidRDefault="00E02490"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E02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2E0D">
      <w:rPr>
        <w:rStyle w:val="PageNumber"/>
        <w:noProof/>
      </w:rPr>
      <w:t>2</w:t>
    </w:r>
    <w:r>
      <w:rPr>
        <w:rStyle w:val="PageNumber"/>
      </w:rPr>
      <w:fldChar w:fldCharType="end"/>
    </w:r>
  </w:p>
  <w:p w:rsidR="00DE1C13" w:rsidRDefault="00E02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78CA"/>
    <w:rsid w:val="00014280"/>
    <w:rsid w:val="0002135C"/>
    <w:rsid w:val="00037D0D"/>
    <w:rsid w:val="0005145D"/>
    <w:rsid w:val="00080BCB"/>
    <w:rsid w:val="000919A1"/>
    <w:rsid w:val="00092FF7"/>
    <w:rsid w:val="00095AD4"/>
    <w:rsid w:val="000A4138"/>
    <w:rsid w:val="000A6214"/>
    <w:rsid w:val="000B09AD"/>
    <w:rsid w:val="000C70D5"/>
    <w:rsid w:val="000F211E"/>
    <w:rsid w:val="000F41F2"/>
    <w:rsid w:val="0010694F"/>
    <w:rsid w:val="00115E8D"/>
    <w:rsid w:val="00154CA9"/>
    <w:rsid w:val="00154E34"/>
    <w:rsid w:val="00155612"/>
    <w:rsid w:val="00160890"/>
    <w:rsid w:val="00160FA2"/>
    <w:rsid w:val="001619CE"/>
    <w:rsid w:val="00162FBC"/>
    <w:rsid w:val="001735D6"/>
    <w:rsid w:val="001842C0"/>
    <w:rsid w:val="00185F57"/>
    <w:rsid w:val="00190397"/>
    <w:rsid w:val="00195EBE"/>
    <w:rsid w:val="001D15B4"/>
    <w:rsid w:val="001D1F1F"/>
    <w:rsid w:val="001D6141"/>
    <w:rsid w:val="0021541C"/>
    <w:rsid w:val="00232E9B"/>
    <w:rsid w:val="00256222"/>
    <w:rsid w:val="00262955"/>
    <w:rsid w:val="00265EA6"/>
    <w:rsid w:val="00273EA8"/>
    <w:rsid w:val="0027705C"/>
    <w:rsid w:val="00296BF3"/>
    <w:rsid w:val="002A0F17"/>
    <w:rsid w:val="002A2A9C"/>
    <w:rsid w:val="002B43A1"/>
    <w:rsid w:val="002C36C1"/>
    <w:rsid w:val="002D1CF6"/>
    <w:rsid w:val="002F7F62"/>
    <w:rsid w:val="0030325A"/>
    <w:rsid w:val="00307CC2"/>
    <w:rsid w:val="00314AC8"/>
    <w:rsid w:val="00334F1E"/>
    <w:rsid w:val="00340569"/>
    <w:rsid w:val="00341D2E"/>
    <w:rsid w:val="003563E0"/>
    <w:rsid w:val="003956F8"/>
    <w:rsid w:val="003979BE"/>
    <w:rsid w:val="003B1124"/>
    <w:rsid w:val="003D3DED"/>
    <w:rsid w:val="003D41F8"/>
    <w:rsid w:val="003E7330"/>
    <w:rsid w:val="004107AC"/>
    <w:rsid w:val="00421A58"/>
    <w:rsid w:val="00422E0D"/>
    <w:rsid w:val="00426183"/>
    <w:rsid w:val="0043081F"/>
    <w:rsid w:val="00434F35"/>
    <w:rsid w:val="0044260A"/>
    <w:rsid w:val="00453DCD"/>
    <w:rsid w:val="004B4BAD"/>
    <w:rsid w:val="004F2CE4"/>
    <w:rsid w:val="004F3A22"/>
    <w:rsid w:val="004F59F1"/>
    <w:rsid w:val="00511CC5"/>
    <w:rsid w:val="00513AE1"/>
    <w:rsid w:val="00514B1D"/>
    <w:rsid w:val="005163D3"/>
    <w:rsid w:val="005236F9"/>
    <w:rsid w:val="005660C2"/>
    <w:rsid w:val="0057463D"/>
    <w:rsid w:val="00581894"/>
    <w:rsid w:val="00595B38"/>
    <w:rsid w:val="005A5BD3"/>
    <w:rsid w:val="005C03A9"/>
    <w:rsid w:val="005E4193"/>
    <w:rsid w:val="005E510E"/>
    <w:rsid w:val="006068D5"/>
    <w:rsid w:val="0062264D"/>
    <w:rsid w:val="0062447D"/>
    <w:rsid w:val="006278FA"/>
    <w:rsid w:val="00634AC5"/>
    <w:rsid w:val="00662769"/>
    <w:rsid w:val="006706D2"/>
    <w:rsid w:val="006874CF"/>
    <w:rsid w:val="006C0E57"/>
    <w:rsid w:val="006D5035"/>
    <w:rsid w:val="006D5204"/>
    <w:rsid w:val="006D54F2"/>
    <w:rsid w:val="006D5CC0"/>
    <w:rsid w:val="006E3523"/>
    <w:rsid w:val="006E5F31"/>
    <w:rsid w:val="006E6C60"/>
    <w:rsid w:val="00715558"/>
    <w:rsid w:val="00734D89"/>
    <w:rsid w:val="0074099B"/>
    <w:rsid w:val="007501B9"/>
    <w:rsid w:val="00754C92"/>
    <w:rsid w:val="00755C83"/>
    <w:rsid w:val="007819F3"/>
    <w:rsid w:val="007A4C93"/>
    <w:rsid w:val="007C0779"/>
    <w:rsid w:val="007D5176"/>
    <w:rsid w:val="007D6699"/>
    <w:rsid w:val="007E4631"/>
    <w:rsid w:val="007F33D0"/>
    <w:rsid w:val="007F4F3E"/>
    <w:rsid w:val="00806948"/>
    <w:rsid w:val="0081355D"/>
    <w:rsid w:val="00816D5C"/>
    <w:rsid w:val="00826E08"/>
    <w:rsid w:val="00853F33"/>
    <w:rsid w:val="00871139"/>
    <w:rsid w:val="00877C74"/>
    <w:rsid w:val="008808EC"/>
    <w:rsid w:val="00886F14"/>
    <w:rsid w:val="008901FB"/>
    <w:rsid w:val="008B0540"/>
    <w:rsid w:val="008D0DBD"/>
    <w:rsid w:val="008D1BED"/>
    <w:rsid w:val="008E6329"/>
    <w:rsid w:val="009120C3"/>
    <w:rsid w:val="00913FC7"/>
    <w:rsid w:val="00916742"/>
    <w:rsid w:val="00923E12"/>
    <w:rsid w:val="0093456E"/>
    <w:rsid w:val="00935771"/>
    <w:rsid w:val="00964021"/>
    <w:rsid w:val="00986E2F"/>
    <w:rsid w:val="009A5894"/>
    <w:rsid w:val="009B5B08"/>
    <w:rsid w:val="009B66E9"/>
    <w:rsid w:val="009C1185"/>
    <w:rsid w:val="009D0B92"/>
    <w:rsid w:val="009D3544"/>
    <w:rsid w:val="00A00826"/>
    <w:rsid w:val="00A02D5F"/>
    <w:rsid w:val="00A07F6E"/>
    <w:rsid w:val="00A42022"/>
    <w:rsid w:val="00A71710"/>
    <w:rsid w:val="00A7793D"/>
    <w:rsid w:val="00A82A7A"/>
    <w:rsid w:val="00AA0756"/>
    <w:rsid w:val="00AB77D7"/>
    <w:rsid w:val="00AC652E"/>
    <w:rsid w:val="00AC7141"/>
    <w:rsid w:val="00AD0124"/>
    <w:rsid w:val="00AF49F8"/>
    <w:rsid w:val="00AF4FED"/>
    <w:rsid w:val="00B126EC"/>
    <w:rsid w:val="00B165D5"/>
    <w:rsid w:val="00B212B6"/>
    <w:rsid w:val="00B22F77"/>
    <w:rsid w:val="00B25D4C"/>
    <w:rsid w:val="00B62AF1"/>
    <w:rsid w:val="00B80C41"/>
    <w:rsid w:val="00B9409D"/>
    <w:rsid w:val="00BA3AEA"/>
    <w:rsid w:val="00BC4A47"/>
    <w:rsid w:val="00BD1D01"/>
    <w:rsid w:val="00BE254F"/>
    <w:rsid w:val="00BE7ED8"/>
    <w:rsid w:val="00BF2767"/>
    <w:rsid w:val="00BF5938"/>
    <w:rsid w:val="00C00971"/>
    <w:rsid w:val="00C07E94"/>
    <w:rsid w:val="00C83388"/>
    <w:rsid w:val="00C94891"/>
    <w:rsid w:val="00CB448E"/>
    <w:rsid w:val="00CC2F1F"/>
    <w:rsid w:val="00CC58F3"/>
    <w:rsid w:val="00CC7768"/>
    <w:rsid w:val="00CD5F41"/>
    <w:rsid w:val="00CE1CA9"/>
    <w:rsid w:val="00CE4098"/>
    <w:rsid w:val="00D1047C"/>
    <w:rsid w:val="00D2514F"/>
    <w:rsid w:val="00D37217"/>
    <w:rsid w:val="00D66CC1"/>
    <w:rsid w:val="00D80387"/>
    <w:rsid w:val="00D849D8"/>
    <w:rsid w:val="00D84EC9"/>
    <w:rsid w:val="00D948B3"/>
    <w:rsid w:val="00DC2BFC"/>
    <w:rsid w:val="00DD305F"/>
    <w:rsid w:val="00DD65B2"/>
    <w:rsid w:val="00E004B0"/>
    <w:rsid w:val="00E02490"/>
    <w:rsid w:val="00E02658"/>
    <w:rsid w:val="00E31F9C"/>
    <w:rsid w:val="00E42E3A"/>
    <w:rsid w:val="00E445B7"/>
    <w:rsid w:val="00E4500A"/>
    <w:rsid w:val="00E4636C"/>
    <w:rsid w:val="00E478ED"/>
    <w:rsid w:val="00E51C38"/>
    <w:rsid w:val="00E51D58"/>
    <w:rsid w:val="00E60F91"/>
    <w:rsid w:val="00E70469"/>
    <w:rsid w:val="00E77789"/>
    <w:rsid w:val="00E81FD7"/>
    <w:rsid w:val="00E93287"/>
    <w:rsid w:val="00EC760E"/>
    <w:rsid w:val="00EC7AF1"/>
    <w:rsid w:val="00EC7FC7"/>
    <w:rsid w:val="00EE7BD4"/>
    <w:rsid w:val="00F02496"/>
    <w:rsid w:val="00F1097C"/>
    <w:rsid w:val="00F1335B"/>
    <w:rsid w:val="00F50E72"/>
    <w:rsid w:val="00F530C5"/>
    <w:rsid w:val="00F6002F"/>
    <w:rsid w:val="00F7347F"/>
    <w:rsid w:val="00F85037"/>
    <w:rsid w:val="00FA43DD"/>
    <w:rsid w:val="00FA6DFE"/>
    <w:rsid w:val="00FB2194"/>
    <w:rsid w:val="00FB5BE6"/>
    <w:rsid w:val="00FD04D3"/>
    <w:rsid w:val="00FE0F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8EDF37-EBB6-45A9-8139-09193120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F17E-C921-48B1-85E1-6BA1D25C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9543</Words>
  <Characters>5441</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18</cp:revision>
  <cp:lastPrinted>2016-02-22T14:02:00Z</cp:lastPrinted>
  <dcterms:created xsi:type="dcterms:W3CDTF">2016-08-04T10:35:00Z</dcterms:created>
  <dcterms:modified xsi:type="dcterms:W3CDTF">2016-11-29T06:43:00Z</dcterms:modified>
</cp:coreProperties>
</file>