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15C5" w14:textId="04069091" w:rsidR="009815DD" w:rsidRPr="00D707C0" w:rsidRDefault="00A55C80" w:rsidP="00D707C0">
      <w:pPr>
        <w:pStyle w:val="naisf"/>
        <w:spacing w:before="0" w:beforeAutospacing="0" w:after="0" w:afterAutospacing="0"/>
        <w:jc w:val="center"/>
        <w:rPr>
          <w:rFonts w:eastAsiaTheme="minorHAnsi"/>
          <w:b/>
          <w:bCs/>
          <w:lang w:eastAsia="x-none"/>
        </w:rPr>
      </w:pPr>
      <w:bookmarkStart w:id="0" w:name="_GoBack"/>
      <w:bookmarkEnd w:id="0"/>
      <w:r w:rsidRPr="00D707C0">
        <w:rPr>
          <w:rFonts w:eastAsiaTheme="minorHAnsi"/>
          <w:b/>
          <w:bCs/>
          <w:lang w:eastAsia="x-none"/>
        </w:rPr>
        <w:t>Ministru kabineta noteikumu projekta</w:t>
      </w:r>
      <w:r w:rsidR="00E47C73" w:rsidRPr="00D707C0">
        <w:rPr>
          <w:rFonts w:eastAsiaTheme="minorHAnsi"/>
          <w:b/>
          <w:bCs/>
          <w:lang w:eastAsia="x-none"/>
        </w:rPr>
        <w:t xml:space="preserve"> „</w:t>
      </w:r>
      <w:r w:rsidRPr="00D707C0">
        <w:rPr>
          <w:rFonts w:eastAsiaTheme="minorHAnsi"/>
          <w:b/>
          <w:bCs/>
          <w:lang w:eastAsia="x-none"/>
        </w:rPr>
        <w:t xml:space="preserve">Atbalstāmo investīciju projekta </w:t>
      </w:r>
      <w:r w:rsidR="007010C1">
        <w:rPr>
          <w:rFonts w:eastAsiaTheme="minorHAnsi"/>
          <w:b/>
          <w:bCs/>
          <w:lang w:eastAsia="x-none"/>
        </w:rPr>
        <w:t xml:space="preserve">pieņemšanas </w:t>
      </w:r>
      <w:r w:rsidRPr="00D707C0">
        <w:rPr>
          <w:rFonts w:eastAsiaTheme="minorHAnsi"/>
          <w:b/>
          <w:bCs/>
          <w:lang w:eastAsia="x-none"/>
        </w:rPr>
        <w:t>un īstenošanas kārtība</w:t>
      </w:r>
      <w:r w:rsidR="00E47C73" w:rsidRPr="00D707C0">
        <w:rPr>
          <w:rFonts w:eastAsiaTheme="minorHAnsi"/>
          <w:b/>
          <w:bCs/>
          <w:lang w:eastAsia="x-none"/>
        </w:rPr>
        <w:t>”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7"/>
        <w:gridCol w:w="6944"/>
      </w:tblGrid>
      <w:tr w:rsidR="00E47C73" w:rsidRPr="00D707C0" w14:paraId="548B265B" w14:textId="77777777" w:rsidTr="00EA2BCB">
        <w:trPr>
          <w:trHeight w:val="419"/>
        </w:trPr>
        <w:tc>
          <w:tcPr>
            <w:tcW w:w="5000" w:type="pct"/>
            <w:gridSpan w:val="3"/>
            <w:vAlign w:val="center"/>
          </w:tcPr>
          <w:p w14:paraId="1F8BE2DE" w14:textId="77777777" w:rsidR="00E47C73" w:rsidRPr="00D707C0" w:rsidRDefault="00E47C73" w:rsidP="00D707C0">
            <w:pPr>
              <w:pStyle w:val="naisnod"/>
              <w:spacing w:before="0" w:beforeAutospacing="0" w:after="0" w:afterAutospacing="0"/>
              <w:ind w:left="57" w:right="57"/>
              <w:jc w:val="center"/>
              <w:rPr>
                <w:b/>
              </w:rPr>
            </w:pPr>
            <w:r w:rsidRPr="00D707C0">
              <w:rPr>
                <w:b/>
              </w:rPr>
              <w:t>I. Tiesību akta projekta izstrādes nepieciešamība</w:t>
            </w:r>
          </w:p>
        </w:tc>
      </w:tr>
      <w:tr w:rsidR="00E47C73" w:rsidRPr="00D707C0" w14:paraId="6BCF0052" w14:textId="77777777" w:rsidTr="00431C04">
        <w:trPr>
          <w:trHeight w:val="415"/>
        </w:trPr>
        <w:tc>
          <w:tcPr>
            <w:tcW w:w="227" w:type="pct"/>
          </w:tcPr>
          <w:p w14:paraId="794B4460" w14:textId="77777777" w:rsidR="00E47C73" w:rsidRPr="00D707C0" w:rsidRDefault="00E47C73" w:rsidP="00D707C0">
            <w:pPr>
              <w:pStyle w:val="naiskr"/>
              <w:spacing w:before="0" w:beforeAutospacing="0" w:after="0" w:afterAutospacing="0"/>
              <w:ind w:left="57" w:right="57"/>
              <w:jc w:val="center"/>
            </w:pPr>
            <w:r w:rsidRPr="00D707C0">
              <w:t>1.</w:t>
            </w:r>
          </w:p>
        </w:tc>
        <w:tc>
          <w:tcPr>
            <w:tcW w:w="1119" w:type="pct"/>
          </w:tcPr>
          <w:p w14:paraId="578B167A" w14:textId="19B82894" w:rsidR="00856D7C" w:rsidRPr="00D707C0" w:rsidRDefault="00E47C73" w:rsidP="00D707C0">
            <w:pPr>
              <w:pStyle w:val="naiskr"/>
              <w:spacing w:before="0" w:beforeAutospacing="0" w:after="0" w:afterAutospacing="0"/>
              <w:ind w:left="57" w:right="57"/>
              <w:jc w:val="both"/>
            </w:pPr>
            <w:r w:rsidRPr="00D707C0">
              <w:t>Pamatojums</w:t>
            </w:r>
          </w:p>
          <w:p w14:paraId="48F97754" w14:textId="77777777" w:rsidR="00E47C73" w:rsidRPr="00D707C0" w:rsidRDefault="00E47C73" w:rsidP="00D707C0">
            <w:pPr>
              <w:spacing w:after="0" w:line="240" w:lineRule="auto"/>
              <w:rPr>
                <w:rFonts w:ascii="Times New Roman" w:hAnsi="Times New Roman" w:cs="Times New Roman"/>
                <w:lang w:eastAsia="lv-LV"/>
              </w:rPr>
            </w:pPr>
          </w:p>
        </w:tc>
        <w:tc>
          <w:tcPr>
            <w:tcW w:w="3654" w:type="pct"/>
          </w:tcPr>
          <w:p w14:paraId="0DEA2D0D" w14:textId="463E590B" w:rsidR="00E47C73" w:rsidRPr="00CF3B72" w:rsidRDefault="00A55C80" w:rsidP="00C82CFE">
            <w:pPr>
              <w:spacing w:after="0" w:line="240" w:lineRule="auto"/>
              <w:ind w:left="142" w:right="142"/>
              <w:jc w:val="both"/>
              <w:rPr>
                <w:rFonts w:ascii="Times New Roman" w:hAnsi="Times New Roman" w:cs="Times New Roman"/>
                <w:sz w:val="24"/>
                <w:szCs w:val="24"/>
              </w:rPr>
            </w:pPr>
            <w:r w:rsidRPr="005B058B">
              <w:rPr>
                <w:rFonts w:ascii="Times New Roman" w:hAnsi="Times New Roman" w:cs="Times New Roman"/>
                <w:iCs/>
                <w:sz w:val="24"/>
                <w:szCs w:val="24"/>
              </w:rPr>
              <w:t xml:space="preserve">Ministru kabineta noteikumu projekts „Atbalstāmo investīciju projekta </w:t>
            </w:r>
            <w:r w:rsidR="009542D8">
              <w:rPr>
                <w:rFonts w:ascii="Times New Roman" w:hAnsi="Times New Roman" w:cs="Times New Roman"/>
                <w:iCs/>
                <w:sz w:val="24"/>
                <w:szCs w:val="24"/>
              </w:rPr>
              <w:t>pieņemšanas</w:t>
            </w:r>
            <w:r w:rsidRPr="005B058B">
              <w:rPr>
                <w:rFonts w:ascii="Times New Roman" w:hAnsi="Times New Roman" w:cs="Times New Roman"/>
                <w:iCs/>
                <w:sz w:val="24"/>
                <w:szCs w:val="24"/>
              </w:rPr>
              <w:t xml:space="preserve"> un īstenošanas kārtība” (turpmāk –</w:t>
            </w:r>
            <w:r w:rsidR="00994054" w:rsidRPr="005B058B">
              <w:rPr>
                <w:rFonts w:ascii="Times New Roman" w:hAnsi="Times New Roman" w:cs="Times New Roman"/>
                <w:iCs/>
                <w:sz w:val="24"/>
                <w:szCs w:val="24"/>
              </w:rPr>
              <w:t xml:space="preserve"> N</w:t>
            </w:r>
            <w:r w:rsidRPr="005B058B">
              <w:rPr>
                <w:rFonts w:ascii="Times New Roman" w:hAnsi="Times New Roman" w:cs="Times New Roman"/>
                <w:iCs/>
                <w:sz w:val="24"/>
                <w:szCs w:val="24"/>
              </w:rPr>
              <w:t>ote</w:t>
            </w:r>
            <w:r w:rsidR="00CF3B72" w:rsidRPr="005B058B">
              <w:rPr>
                <w:rFonts w:ascii="Times New Roman" w:hAnsi="Times New Roman" w:cs="Times New Roman"/>
                <w:iCs/>
                <w:sz w:val="24"/>
                <w:szCs w:val="24"/>
              </w:rPr>
              <w:t>ikumu projekts) izstrādāts, pamatojoties uz likumprojektu “Grozījumi likumā “Par uzņēmumu ienākuma nodokli””</w:t>
            </w:r>
            <w:r w:rsidR="00C82CFE">
              <w:rPr>
                <w:rFonts w:ascii="Times New Roman" w:hAnsi="Times New Roman" w:cs="Times New Roman"/>
                <w:iCs/>
                <w:sz w:val="24"/>
                <w:szCs w:val="24"/>
              </w:rPr>
              <w:t xml:space="preserve">, kas Saeimā 2.lasījumā pieņemts 2016.gada 23.novembrī </w:t>
            </w:r>
            <w:r w:rsidR="008905FF">
              <w:rPr>
                <w:rFonts w:ascii="Times New Roman" w:hAnsi="Times New Roman" w:cs="Times New Roman"/>
                <w:iCs/>
                <w:sz w:val="24"/>
                <w:szCs w:val="24"/>
              </w:rPr>
              <w:t>(turpmāk – Likumprojekts)</w:t>
            </w:r>
            <w:r w:rsidR="00CF3B72" w:rsidRPr="005B058B">
              <w:rPr>
                <w:rFonts w:ascii="Times New Roman" w:hAnsi="Times New Roman" w:cs="Times New Roman"/>
                <w:iCs/>
                <w:sz w:val="24"/>
                <w:szCs w:val="24"/>
              </w:rPr>
              <w:t>.</w:t>
            </w:r>
          </w:p>
        </w:tc>
      </w:tr>
      <w:tr w:rsidR="00E47C73" w:rsidRPr="00D707C0" w14:paraId="3B7E29A5" w14:textId="77777777" w:rsidTr="00431C04">
        <w:trPr>
          <w:trHeight w:val="472"/>
        </w:trPr>
        <w:tc>
          <w:tcPr>
            <w:tcW w:w="227" w:type="pct"/>
          </w:tcPr>
          <w:p w14:paraId="7F4C3741" w14:textId="26829866" w:rsidR="00E47C73" w:rsidRPr="00D707C0" w:rsidRDefault="00E47C73" w:rsidP="00D707C0">
            <w:pPr>
              <w:pStyle w:val="naiskr"/>
              <w:spacing w:before="0" w:beforeAutospacing="0" w:after="0" w:afterAutospacing="0"/>
              <w:ind w:left="57" w:right="57"/>
              <w:jc w:val="center"/>
            </w:pPr>
            <w:r w:rsidRPr="00D707C0">
              <w:t>2.</w:t>
            </w:r>
          </w:p>
        </w:tc>
        <w:tc>
          <w:tcPr>
            <w:tcW w:w="1119" w:type="pct"/>
          </w:tcPr>
          <w:p w14:paraId="29F0C75A" w14:textId="54831712" w:rsidR="00222A02" w:rsidRDefault="00E47C73" w:rsidP="00D707C0">
            <w:pPr>
              <w:pStyle w:val="naiskr"/>
              <w:tabs>
                <w:tab w:val="left" w:pos="170"/>
              </w:tabs>
              <w:spacing w:before="0" w:beforeAutospacing="0" w:after="0" w:afterAutospacing="0"/>
              <w:ind w:left="57" w:right="57"/>
            </w:pPr>
            <w:r w:rsidRPr="00D707C0">
              <w:t>Pašreizējā situācija un problēmas, kuru risināšanai tiesību akta projekts izstrādāts, tiesiskā regulējuma mērķis un būtība</w:t>
            </w:r>
          </w:p>
          <w:p w14:paraId="4418F192" w14:textId="0BF83453" w:rsidR="00222A02" w:rsidRDefault="00222A02" w:rsidP="00222A02">
            <w:pPr>
              <w:rPr>
                <w:lang w:eastAsia="lv-LV"/>
              </w:rPr>
            </w:pPr>
          </w:p>
          <w:p w14:paraId="4BFC162A" w14:textId="77777777" w:rsidR="00E47C73" w:rsidRPr="00222A02" w:rsidRDefault="00E47C73" w:rsidP="00222A02">
            <w:pPr>
              <w:ind w:firstLine="720"/>
              <w:rPr>
                <w:lang w:eastAsia="lv-LV"/>
              </w:rPr>
            </w:pPr>
          </w:p>
        </w:tc>
        <w:tc>
          <w:tcPr>
            <w:tcW w:w="3654" w:type="pct"/>
          </w:tcPr>
          <w:p w14:paraId="5386B426" w14:textId="6BAB2020" w:rsidR="00B5407E" w:rsidRPr="00701EA8" w:rsidRDefault="00701EA8" w:rsidP="00D707C0">
            <w:pPr>
              <w:spacing w:after="0" w:line="240" w:lineRule="auto"/>
              <w:ind w:left="142" w:right="142"/>
              <w:jc w:val="both"/>
              <w:rPr>
                <w:rFonts w:ascii="Times New Roman" w:hAnsi="Times New Roman" w:cs="Times New Roman"/>
                <w:sz w:val="24"/>
                <w:szCs w:val="24"/>
              </w:rPr>
            </w:pPr>
            <w:r w:rsidRPr="00701EA8">
              <w:rPr>
                <w:rFonts w:ascii="Times New Roman" w:hAnsi="Times New Roman" w:cs="Times New Roman"/>
                <w:sz w:val="24"/>
                <w:szCs w:val="24"/>
              </w:rPr>
              <w:t>Projekta pieteikumu atbalstāmo investīciju projekta statusa iegūšanai var iesniegt</w:t>
            </w:r>
            <w:r w:rsidR="00B5407E" w:rsidRPr="00701EA8">
              <w:rPr>
                <w:rFonts w:ascii="Times New Roman" w:hAnsi="Times New Roman" w:cs="Times New Roman"/>
                <w:sz w:val="24"/>
                <w:szCs w:val="24"/>
              </w:rPr>
              <w:t xml:space="preserve"> likuma “Par uzņēmumu ienākuma nodokl</w:t>
            </w:r>
            <w:r w:rsidRPr="00701EA8">
              <w:rPr>
                <w:rFonts w:ascii="Times New Roman" w:hAnsi="Times New Roman" w:cs="Times New Roman"/>
                <w:sz w:val="24"/>
                <w:szCs w:val="24"/>
              </w:rPr>
              <w:t>i” 2.panta pirmās daļas 1.punktā minētie saimnieciskās darbības veicēji un ārvalstu komercsabiedrības, kuras Latvijā reģistrētas kā nodokļu maksātāji</w:t>
            </w:r>
            <w:r w:rsidR="00B5407E" w:rsidRPr="00701EA8">
              <w:rPr>
                <w:rFonts w:ascii="Times New Roman" w:hAnsi="Times New Roman" w:cs="Times New Roman"/>
                <w:sz w:val="24"/>
                <w:szCs w:val="24"/>
              </w:rPr>
              <w:t>.</w:t>
            </w:r>
          </w:p>
          <w:p w14:paraId="46519F41" w14:textId="078D8465" w:rsidR="00BD0C77" w:rsidRDefault="00CD037A" w:rsidP="00BD0C77">
            <w:pPr>
              <w:spacing w:after="0" w:line="240" w:lineRule="auto"/>
              <w:ind w:left="142" w:right="142"/>
              <w:jc w:val="both"/>
              <w:rPr>
                <w:rFonts w:ascii="Times New Roman" w:hAnsi="Times New Roman" w:cs="Times New Roman"/>
                <w:iCs/>
                <w:sz w:val="24"/>
                <w:szCs w:val="24"/>
              </w:rPr>
            </w:pPr>
            <w:r w:rsidRPr="00D707C0">
              <w:rPr>
                <w:rFonts w:ascii="Times New Roman" w:hAnsi="Times New Roman" w:cs="Times New Roman"/>
                <w:iCs/>
                <w:sz w:val="24"/>
                <w:szCs w:val="24"/>
              </w:rPr>
              <w:t>Ministru kabinets</w:t>
            </w:r>
            <w:r w:rsidR="00A55C80" w:rsidRPr="00D707C0">
              <w:rPr>
                <w:rFonts w:ascii="Times New Roman" w:hAnsi="Times New Roman" w:cs="Times New Roman"/>
                <w:iCs/>
                <w:sz w:val="24"/>
                <w:szCs w:val="24"/>
              </w:rPr>
              <w:t xml:space="preserve"> </w:t>
            </w:r>
            <w:r w:rsidRPr="00D707C0">
              <w:rPr>
                <w:rFonts w:ascii="Times New Roman" w:hAnsi="Times New Roman" w:cs="Times New Roman"/>
                <w:iCs/>
                <w:sz w:val="24"/>
                <w:szCs w:val="24"/>
              </w:rPr>
              <w:t>2015.gada 19</w:t>
            </w:r>
            <w:r w:rsidR="00A55C80" w:rsidRPr="00D707C0">
              <w:rPr>
                <w:rFonts w:ascii="Times New Roman" w:hAnsi="Times New Roman" w:cs="Times New Roman"/>
                <w:iCs/>
                <w:sz w:val="24"/>
                <w:szCs w:val="24"/>
              </w:rPr>
              <w:t>.</w:t>
            </w:r>
            <w:r w:rsidRPr="00D707C0">
              <w:rPr>
                <w:rFonts w:ascii="Times New Roman" w:hAnsi="Times New Roman" w:cs="Times New Roman"/>
                <w:iCs/>
                <w:sz w:val="24"/>
                <w:szCs w:val="24"/>
              </w:rPr>
              <w:t xml:space="preserve">maijā </w:t>
            </w:r>
            <w:r w:rsidR="004F55B6" w:rsidRPr="00D707C0">
              <w:rPr>
                <w:rFonts w:ascii="Times New Roman" w:hAnsi="Times New Roman" w:cs="Times New Roman"/>
                <w:iCs/>
                <w:sz w:val="24"/>
                <w:szCs w:val="24"/>
              </w:rPr>
              <w:t xml:space="preserve">ir izdevis </w:t>
            </w:r>
            <w:r w:rsidRPr="00D707C0">
              <w:rPr>
                <w:rFonts w:ascii="Times New Roman" w:hAnsi="Times New Roman" w:cs="Times New Roman"/>
                <w:iCs/>
                <w:sz w:val="24"/>
                <w:szCs w:val="24"/>
              </w:rPr>
              <w:t>noteikumus Nr.244 “</w:t>
            </w:r>
            <w:r w:rsidRPr="00D707C0">
              <w:rPr>
                <w:rFonts w:ascii="Times New Roman" w:hAnsi="Times New Roman" w:cs="Times New Roman"/>
                <w:sz w:val="24"/>
                <w:szCs w:val="24"/>
              </w:rPr>
              <w:t>Atba</w:t>
            </w:r>
            <w:r w:rsidRPr="005129E4">
              <w:rPr>
                <w:rFonts w:ascii="Times New Roman" w:hAnsi="Times New Roman" w:cs="Times New Roman"/>
                <w:iCs/>
                <w:sz w:val="24"/>
                <w:szCs w:val="24"/>
              </w:rPr>
              <w:t>lstāmo investīciju projekta apstiprināšanas un īstenošanas kārtība</w:t>
            </w:r>
            <w:r w:rsidRPr="00D707C0">
              <w:rPr>
                <w:rFonts w:ascii="Times New Roman" w:hAnsi="Times New Roman" w:cs="Times New Roman"/>
                <w:iCs/>
                <w:sz w:val="24"/>
                <w:szCs w:val="24"/>
              </w:rPr>
              <w:t>”</w:t>
            </w:r>
            <w:r w:rsidR="00763599" w:rsidRPr="00D707C0">
              <w:rPr>
                <w:rFonts w:ascii="Times New Roman" w:hAnsi="Times New Roman" w:cs="Times New Roman"/>
                <w:iCs/>
                <w:sz w:val="24"/>
                <w:szCs w:val="24"/>
              </w:rPr>
              <w:t xml:space="preserve"> (</w:t>
            </w:r>
            <w:r w:rsidR="00763599" w:rsidRPr="005129E4">
              <w:rPr>
                <w:rFonts w:ascii="Times New Roman" w:hAnsi="Times New Roman" w:cs="Times New Roman"/>
                <w:iCs/>
                <w:sz w:val="24"/>
                <w:szCs w:val="24"/>
              </w:rPr>
              <w:t>turpmāk – Noteikumi Nr.244)</w:t>
            </w:r>
            <w:r w:rsidR="000C2628">
              <w:rPr>
                <w:rFonts w:ascii="Times New Roman" w:hAnsi="Times New Roman" w:cs="Times New Roman"/>
                <w:iCs/>
                <w:sz w:val="24"/>
                <w:szCs w:val="24"/>
              </w:rPr>
              <w:t>, kuri</w:t>
            </w:r>
            <w:r w:rsidR="005129E4" w:rsidRPr="005129E4">
              <w:rPr>
                <w:rFonts w:ascii="Times New Roman" w:hAnsi="Times New Roman" w:cs="Times New Roman"/>
                <w:iCs/>
                <w:sz w:val="24"/>
                <w:szCs w:val="24"/>
              </w:rPr>
              <w:t xml:space="preserve"> nosaka</w:t>
            </w:r>
            <w:r w:rsidR="000C2628">
              <w:rPr>
                <w:rFonts w:ascii="Times New Roman" w:hAnsi="Times New Roman" w:cs="Times New Roman"/>
                <w:iCs/>
                <w:sz w:val="24"/>
                <w:szCs w:val="24"/>
              </w:rPr>
              <w:t xml:space="preserve"> </w:t>
            </w:r>
            <w:r w:rsidR="005129E4" w:rsidRPr="005129E4">
              <w:rPr>
                <w:rFonts w:ascii="Times New Roman" w:hAnsi="Times New Roman" w:cs="Times New Roman"/>
                <w:iCs/>
                <w:sz w:val="24"/>
                <w:szCs w:val="24"/>
              </w:rPr>
              <w:t>kārtību, kādā iesniedzams un vērtējams investīciju projekta pieteikums atbalstāmo investīci</w:t>
            </w:r>
            <w:r w:rsidR="005129E4">
              <w:rPr>
                <w:rFonts w:ascii="Times New Roman" w:hAnsi="Times New Roman" w:cs="Times New Roman"/>
                <w:iCs/>
                <w:sz w:val="24"/>
                <w:szCs w:val="24"/>
              </w:rPr>
              <w:t>ju projekta</w:t>
            </w:r>
            <w:r w:rsidR="005129E4" w:rsidRPr="005129E4">
              <w:rPr>
                <w:rFonts w:ascii="Times New Roman" w:hAnsi="Times New Roman" w:cs="Times New Roman"/>
                <w:iCs/>
                <w:sz w:val="24"/>
                <w:szCs w:val="24"/>
              </w:rPr>
              <w:t xml:space="preserve"> statusa iegūšanai, piemērojami nosacījumi nodokļa atlaides piemērošanai un apvienošanai ar citu atbalstu, kā arī tiek sniegta informācija Ekonomikas ministrijai par projekta īstenošanu</w:t>
            </w:r>
            <w:r w:rsidR="005129E4">
              <w:rPr>
                <w:rFonts w:ascii="Times New Roman" w:hAnsi="Times New Roman" w:cs="Times New Roman"/>
                <w:iCs/>
                <w:sz w:val="24"/>
                <w:szCs w:val="24"/>
              </w:rPr>
              <w:t>.</w:t>
            </w:r>
          </w:p>
          <w:p w14:paraId="79E94E3C" w14:textId="77777777" w:rsidR="00F33835" w:rsidRDefault="00BD0C77" w:rsidP="00BD0C77">
            <w:pPr>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Saskaņā ar Noteikumos Nr.244 ietverto kārtību i</w:t>
            </w:r>
            <w:r w:rsidR="00695614">
              <w:rPr>
                <w:rFonts w:ascii="Times New Roman" w:hAnsi="Times New Roman" w:cs="Times New Roman"/>
                <w:iCs/>
                <w:sz w:val="24"/>
                <w:szCs w:val="24"/>
              </w:rPr>
              <w:t xml:space="preserve">esniegtos investīciju projektus vērtē </w:t>
            </w:r>
            <w:r w:rsidR="00557DD5">
              <w:rPr>
                <w:rFonts w:ascii="Times New Roman" w:hAnsi="Times New Roman" w:cs="Times New Roman"/>
                <w:iCs/>
                <w:sz w:val="24"/>
                <w:szCs w:val="24"/>
              </w:rPr>
              <w:t xml:space="preserve">ekonomikas ministra izveidota investīciju projektu izvērtēšanas </w:t>
            </w:r>
            <w:r w:rsidR="00144838">
              <w:rPr>
                <w:rFonts w:ascii="Times New Roman" w:hAnsi="Times New Roman" w:cs="Times New Roman"/>
                <w:iCs/>
                <w:sz w:val="24"/>
                <w:szCs w:val="24"/>
              </w:rPr>
              <w:t>komisija (turpmāk – Komisija)</w:t>
            </w:r>
            <w:r w:rsidR="00695614">
              <w:rPr>
                <w:rFonts w:ascii="Times New Roman" w:hAnsi="Times New Roman" w:cs="Times New Roman"/>
                <w:iCs/>
                <w:sz w:val="24"/>
                <w:szCs w:val="24"/>
              </w:rPr>
              <w:t xml:space="preserve"> saskaņā ar Mi</w:t>
            </w:r>
            <w:r w:rsidR="00161F41">
              <w:rPr>
                <w:rFonts w:ascii="Times New Roman" w:hAnsi="Times New Roman" w:cs="Times New Roman"/>
                <w:iCs/>
                <w:sz w:val="24"/>
                <w:szCs w:val="24"/>
              </w:rPr>
              <w:t>nistru kabineta noteiktajiem</w:t>
            </w:r>
            <w:r w:rsidR="00695614">
              <w:rPr>
                <w:rFonts w:ascii="Times New Roman" w:hAnsi="Times New Roman" w:cs="Times New Roman"/>
                <w:iCs/>
                <w:sz w:val="24"/>
                <w:szCs w:val="24"/>
              </w:rPr>
              <w:t xml:space="preserve"> kritērijiem. Ekonomikas ministrija, balstoties uz Komisijas </w:t>
            </w:r>
            <w:proofErr w:type="spellStart"/>
            <w:r w:rsidR="00695614">
              <w:rPr>
                <w:rFonts w:ascii="Times New Roman" w:hAnsi="Times New Roman" w:cs="Times New Roman"/>
                <w:iCs/>
                <w:sz w:val="24"/>
                <w:szCs w:val="24"/>
              </w:rPr>
              <w:t>izvērtējumu</w:t>
            </w:r>
            <w:proofErr w:type="spellEnd"/>
            <w:r w:rsidR="00695614">
              <w:rPr>
                <w:rFonts w:ascii="Times New Roman" w:hAnsi="Times New Roman" w:cs="Times New Roman"/>
                <w:iCs/>
                <w:sz w:val="24"/>
                <w:szCs w:val="24"/>
              </w:rPr>
              <w:t xml:space="preserve">, sagatavo </w:t>
            </w:r>
            <w:r w:rsidR="00425F0F">
              <w:rPr>
                <w:rFonts w:ascii="Times New Roman" w:hAnsi="Times New Roman" w:cs="Times New Roman"/>
                <w:iCs/>
                <w:sz w:val="24"/>
                <w:szCs w:val="24"/>
              </w:rPr>
              <w:t xml:space="preserve">Ministru kabineta </w:t>
            </w:r>
            <w:r w:rsidR="00695614">
              <w:rPr>
                <w:rFonts w:ascii="Times New Roman" w:hAnsi="Times New Roman" w:cs="Times New Roman"/>
                <w:iCs/>
                <w:sz w:val="24"/>
                <w:szCs w:val="24"/>
              </w:rPr>
              <w:t xml:space="preserve">rīkojumu projektu par investīciju projekta atbalstīšanu vai noraidīšanu, kuru </w:t>
            </w:r>
            <w:r w:rsidR="00425F0F">
              <w:rPr>
                <w:rFonts w:ascii="Times New Roman" w:hAnsi="Times New Roman" w:cs="Times New Roman"/>
                <w:iCs/>
                <w:sz w:val="24"/>
                <w:szCs w:val="24"/>
              </w:rPr>
              <w:t>virza lēmuma pieņemšanai Ministru kabinetā</w:t>
            </w:r>
            <w:r w:rsidR="00695614">
              <w:rPr>
                <w:rFonts w:ascii="Times New Roman" w:hAnsi="Times New Roman" w:cs="Times New Roman"/>
                <w:iCs/>
                <w:sz w:val="24"/>
                <w:szCs w:val="24"/>
              </w:rPr>
              <w:t xml:space="preserve">. </w:t>
            </w:r>
            <w:r w:rsidR="00144838">
              <w:rPr>
                <w:rFonts w:ascii="Times New Roman" w:hAnsi="Times New Roman" w:cs="Times New Roman"/>
                <w:iCs/>
                <w:sz w:val="24"/>
                <w:szCs w:val="24"/>
              </w:rPr>
              <w:t xml:space="preserve">Būtiskās izmaiņas </w:t>
            </w:r>
            <w:r w:rsidR="00695614">
              <w:rPr>
                <w:rFonts w:ascii="Times New Roman" w:hAnsi="Times New Roman" w:cs="Times New Roman"/>
                <w:iCs/>
                <w:sz w:val="24"/>
                <w:szCs w:val="24"/>
              </w:rPr>
              <w:t>atbalstītā investīciju projekt</w:t>
            </w:r>
            <w:r w:rsidR="00161F41">
              <w:rPr>
                <w:rFonts w:ascii="Times New Roman" w:hAnsi="Times New Roman" w:cs="Times New Roman"/>
                <w:iCs/>
                <w:sz w:val="24"/>
                <w:szCs w:val="24"/>
              </w:rPr>
              <w:t>ā izvērtē Komisija un pieņem lēmumu par to atbalstīšanu vai noraidīšanu.</w:t>
            </w:r>
          </w:p>
          <w:p w14:paraId="32DC0C50" w14:textId="7F3C5681" w:rsidR="00F33835" w:rsidRDefault="00F33835" w:rsidP="00BD0C77">
            <w:pPr>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Noteikumos Nr.244 nav noregulēti vairāki būtiski aspekti:</w:t>
            </w:r>
          </w:p>
          <w:p w14:paraId="71E48C22" w14:textId="77777777" w:rsidR="00F33835" w:rsidRDefault="00F33835" w:rsidP="00F33835">
            <w:pPr>
              <w:pStyle w:val="ListParagraph"/>
              <w:numPr>
                <w:ilvl w:val="0"/>
                <w:numId w:val="7"/>
              </w:num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nav paredzēta iespēja projekta iesniedzējam precizēt un iesniegt jaunu projekta pieteikumu, līdz ar to projekta iesniedzējam pēc būtības tiek dota viena iespēja, lai iesniegtu kvalitatīvi izstrādātu projekta pieteikumu;</w:t>
            </w:r>
          </w:p>
          <w:p w14:paraId="54113649" w14:textId="5DC18071" w:rsidR="00674A4F" w:rsidRPr="00674A4F" w:rsidRDefault="00F33835" w:rsidP="00674A4F">
            <w:pPr>
              <w:pStyle w:val="ListParagraph"/>
              <w:numPr>
                <w:ilvl w:val="0"/>
                <w:numId w:val="7"/>
              </w:numPr>
              <w:spacing w:after="0" w:line="240" w:lineRule="auto"/>
              <w:ind w:right="142"/>
              <w:jc w:val="both"/>
              <w:rPr>
                <w:rFonts w:ascii="Times New Roman" w:hAnsi="Times New Roman" w:cs="Times New Roman"/>
                <w:iCs/>
                <w:sz w:val="24"/>
                <w:szCs w:val="24"/>
              </w:rPr>
            </w:pPr>
            <w:r>
              <w:rPr>
                <w:rFonts w:ascii="Times New Roman" w:hAnsi="Times New Roman" w:cs="Times New Roman"/>
                <w:sz w:val="24"/>
                <w:szCs w:val="24"/>
              </w:rPr>
              <w:t xml:space="preserve">nav </w:t>
            </w:r>
            <w:r w:rsidR="00674A4F">
              <w:rPr>
                <w:rFonts w:ascii="Times New Roman" w:hAnsi="Times New Roman" w:cs="Times New Roman"/>
                <w:sz w:val="24"/>
                <w:szCs w:val="24"/>
              </w:rPr>
              <w:t>paredzēta Komisijas pārstāvju</w:t>
            </w:r>
            <w:r>
              <w:rPr>
                <w:rFonts w:ascii="Times New Roman" w:hAnsi="Times New Roman" w:cs="Times New Roman"/>
                <w:sz w:val="24"/>
                <w:szCs w:val="24"/>
              </w:rPr>
              <w:t xml:space="preserve"> aizvietošana</w:t>
            </w:r>
            <w:r w:rsidR="00674A4F">
              <w:rPr>
                <w:rFonts w:ascii="Times New Roman" w:hAnsi="Times New Roman" w:cs="Times New Roman"/>
                <w:sz w:val="24"/>
                <w:szCs w:val="24"/>
              </w:rPr>
              <w:t>, kas nereti paildzina projektu izvērtēšanu, jo nav iespējams nodrošināt pietiekamu Komisijas pārstāvju skaitu</w:t>
            </w:r>
            <w:r>
              <w:rPr>
                <w:rFonts w:ascii="Times New Roman" w:hAnsi="Times New Roman" w:cs="Times New Roman"/>
                <w:sz w:val="24"/>
                <w:szCs w:val="24"/>
              </w:rPr>
              <w:t xml:space="preserve"> lēmumu pieņemšanai</w:t>
            </w:r>
            <w:r w:rsidR="00674A4F">
              <w:rPr>
                <w:rFonts w:ascii="Times New Roman" w:hAnsi="Times New Roman" w:cs="Times New Roman"/>
                <w:sz w:val="24"/>
                <w:szCs w:val="24"/>
              </w:rPr>
              <w:t>;</w:t>
            </w:r>
          </w:p>
          <w:p w14:paraId="3DA53196" w14:textId="0EC53C35" w:rsidR="006F053C" w:rsidRDefault="00674A4F" w:rsidP="006F053C">
            <w:pPr>
              <w:pStyle w:val="ListParagraph"/>
              <w:numPr>
                <w:ilvl w:val="0"/>
                <w:numId w:val="7"/>
              </w:num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 xml:space="preserve">nav skaidra procedūra, kā tiek </w:t>
            </w:r>
            <w:r w:rsidR="00CE7226">
              <w:rPr>
                <w:rFonts w:ascii="Times New Roman" w:hAnsi="Times New Roman" w:cs="Times New Roman"/>
                <w:iCs/>
                <w:sz w:val="24"/>
                <w:szCs w:val="24"/>
              </w:rPr>
              <w:t>vērtētas izmaiņas</w:t>
            </w:r>
            <w:r>
              <w:rPr>
                <w:rFonts w:ascii="Times New Roman" w:hAnsi="Times New Roman" w:cs="Times New Roman"/>
                <w:iCs/>
                <w:sz w:val="24"/>
                <w:szCs w:val="24"/>
              </w:rPr>
              <w:t xml:space="preserve"> projektā</w:t>
            </w:r>
            <w:r w:rsidR="00CE7226">
              <w:rPr>
                <w:rFonts w:ascii="Times New Roman" w:hAnsi="Times New Roman" w:cs="Times New Roman"/>
                <w:iCs/>
                <w:sz w:val="24"/>
                <w:szCs w:val="24"/>
              </w:rPr>
              <w:t>, kā arī kārtība, kādā atceļ atbalstāmā projekta statusu, ja projekts neizpilda noteiktās minimālās prasības</w:t>
            </w:r>
            <w:r>
              <w:rPr>
                <w:rFonts w:ascii="Times New Roman" w:hAnsi="Times New Roman" w:cs="Times New Roman"/>
                <w:iCs/>
                <w:sz w:val="24"/>
                <w:szCs w:val="24"/>
              </w:rPr>
              <w:t>;</w:t>
            </w:r>
          </w:p>
          <w:p w14:paraId="6CF36E55" w14:textId="58DB3A8A" w:rsidR="008A779E" w:rsidRPr="006F053C" w:rsidRDefault="006F053C" w:rsidP="0057063D">
            <w:pPr>
              <w:pStyle w:val="ListParagraph"/>
              <w:numPr>
                <w:ilvl w:val="0"/>
                <w:numId w:val="7"/>
              </w:numPr>
              <w:spacing w:after="0" w:line="240" w:lineRule="auto"/>
              <w:ind w:right="142"/>
              <w:jc w:val="both"/>
              <w:rPr>
                <w:rFonts w:ascii="Times New Roman" w:hAnsi="Times New Roman" w:cs="Times New Roman"/>
                <w:iCs/>
                <w:sz w:val="24"/>
                <w:szCs w:val="24"/>
              </w:rPr>
            </w:pPr>
            <w:r w:rsidRPr="006F053C">
              <w:rPr>
                <w:rFonts w:ascii="Times New Roman" w:hAnsi="Times New Roman" w:cs="Times New Roman"/>
                <w:iCs/>
                <w:sz w:val="24"/>
                <w:szCs w:val="24"/>
              </w:rPr>
              <w:t xml:space="preserve">vienlaikus </w:t>
            </w:r>
            <w:r>
              <w:rPr>
                <w:rFonts w:ascii="Times New Roman" w:hAnsi="Times New Roman" w:cs="Times New Roman"/>
                <w:iCs/>
                <w:sz w:val="24"/>
                <w:szCs w:val="24"/>
              </w:rPr>
              <w:t>secināts, ka Noteikumu Nr.244 3</w:t>
            </w:r>
            <w:r w:rsidR="0057063D" w:rsidRPr="006F053C">
              <w:rPr>
                <w:rFonts w:ascii="Times New Roman" w:hAnsi="Times New Roman" w:cs="Times New Roman"/>
                <w:iCs/>
                <w:sz w:val="24"/>
                <w:szCs w:val="24"/>
              </w:rPr>
              <w:t xml:space="preserve">6.punktā noteiktais 40 darba dienu termiņš Valsts ieņēmumu dienestam nodokļa atlaides piemērošanas uzraudzības pasākumu veikšanai ir nepietiekams gadījumos, kad nepieciešams veikt papildu pārbaudes pie projekta iesniedzēja vai tā darījumu partneriem, ja pēc sākotnējās uzraudzības pasākumu īstenošanas nav gūta pārliecība par darījumu dokumentu atbilstību projekta pieteikumā norādītajām aktivitātēm un plānotajiem sākotnējiem ilgtermiņa ieguldījumiem. </w:t>
            </w:r>
          </w:p>
          <w:p w14:paraId="012D3125" w14:textId="3C329CDA" w:rsidR="00C74EDC" w:rsidRDefault="00161F41" w:rsidP="00D707C0">
            <w:pPr>
              <w:spacing w:after="0" w:line="240" w:lineRule="auto"/>
              <w:ind w:left="143" w:right="141"/>
              <w:jc w:val="both"/>
              <w:rPr>
                <w:rFonts w:ascii="Times New Roman" w:hAnsi="Times New Roman" w:cs="Times New Roman"/>
                <w:iCs/>
                <w:sz w:val="24"/>
                <w:szCs w:val="24"/>
                <w:u w:val="single"/>
              </w:rPr>
            </w:pPr>
            <w:r>
              <w:rPr>
                <w:rFonts w:ascii="Times New Roman" w:hAnsi="Times New Roman" w:cs="Times New Roman"/>
                <w:iCs/>
                <w:sz w:val="24"/>
                <w:szCs w:val="24"/>
                <w:u w:val="single"/>
              </w:rPr>
              <w:lastRenderedPageBreak/>
              <w:t>N</w:t>
            </w:r>
            <w:r w:rsidR="00EA2BCB" w:rsidRPr="00A47404">
              <w:rPr>
                <w:rFonts w:ascii="Times New Roman" w:hAnsi="Times New Roman" w:cs="Times New Roman"/>
                <w:iCs/>
                <w:sz w:val="24"/>
                <w:szCs w:val="24"/>
                <w:u w:val="single"/>
              </w:rPr>
              <w:t>oteikumu projekts ir izstrādāts, l</w:t>
            </w:r>
            <w:r w:rsidR="008E0BA7" w:rsidRPr="00A47404">
              <w:rPr>
                <w:rFonts w:ascii="Times New Roman" w:hAnsi="Times New Roman" w:cs="Times New Roman"/>
                <w:iCs/>
                <w:sz w:val="24"/>
                <w:szCs w:val="24"/>
                <w:u w:val="single"/>
              </w:rPr>
              <w:t>ai pilnīgāk ar normatīvo aktu noregulētu atbalstāmo investīciju pr</w:t>
            </w:r>
            <w:r w:rsidR="00CA6389" w:rsidRPr="00A47404">
              <w:rPr>
                <w:rFonts w:ascii="Times New Roman" w:hAnsi="Times New Roman" w:cs="Times New Roman"/>
                <w:iCs/>
                <w:sz w:val="24"/>
                <w:szCs w:val="24"/>
                <w:u w:val="single"/>
              </w:rPr>
              <w:t xml:space="preserve">ojektu </w:t>
            </w:r>
            <w:r w:rsidR="00BF5597">
              <w:rPr>
                <w:rFonts w:ascii="Times New Roman" w:hAnsi="Times New Roman" w:cs="Times New Roman"/>
                <w:iCs/>
                <w:sz w:val="24"/>
                <w:szCs w:val="24"/>
                <w:u w:val="single"/>
              </w:rPr>
              <w:t xml:space="preserve">pieņemšanas </w:t>
            </w:r>
            <w:r>
              <w:rPr>
                <w:rFonts w:ascii="Times New Roman" w:hAnsi="Times New Roman" w:cs="Times New Roman"/>
                <w:iCs/>
                <w:sz w:val="24"/>
                <w:szCs w:val="24"/>
                <w:u w:val="single"/>
              </w:rPr>
              <w:t>un īstenošanas kārtību</w:t>
            </w:r>
            <w:r w:rsidR="0050687F">
              <w:rPr>
                <w:rFonts w:ascii="Times New Roman" w:hAnsi="Times New Roman" w:cs="Times New Roman"/>
                <w:iCs/>
                <w:sz w:val="24"/>
                <w:szCs w:val="24"/>
                <w:u w:val="single"/>
              </w:rPr>
              <w:t>, izstrādājot regulējumu iepriekš minētajām nepilnībām spēkā esošajā tiesību aktā.</w:t>
            </w:r>
          </w:p>
          <w:p w14:paraId="173602B7" w14:textId="1A23919E" w:rsidR="00991C6D" w:rsidRDefault="00CF1B13" w:rsidP="00991C6D">
            <w:pPr>
              <w:spacing w:after="0" w:line="240" w:lineRule="auto"/>
              <w:ind w:left="143" w:right="141"/>
              <w:jc w:val="both"/>
              <w:rPr>
                <w:rFonts w:ascii="Times New Roman" w:hAnsi="Times New Roman" w:cs="Times New Roman"/>
                <w:iCs/>
                <w:sz w:val="24"/>
                <w:szCs w:val="24"/>
              </w:rPr>
            </w:pPr>
            <w:r>
              <w:rPr>
                <w:rFonts w:ascii="Times New Roman" w:hAnsi="Times New Roman" w:cs="Times New Roman"/>
                <w:iCs/>
                <w:sz w:val="24"/>
                <w:szCs w:val="24"/>
              </w:rPr>
              <w:t>Atbilstoši ir izstrādāts L</w:t>
            </w:r>
            <w:r w:rsidR="00BD1589">
              <w:rPr>
                <w:rFonts w:ascii="Times New Roman" w:hAnsi="Times New Roman" w:cs="Times New Roman"/>
                <w:iCs/>
                <w:sz w:val="24"/>
                <w:szCs w:val="24"/>
              </w:rPr>
              <w:t>ikumprojekts, kas pieņemts Saeimā otrajā lasījum</w:t>
            </w:r>
            <w:r w:rsidR="005F68E6">
              <w:rPr>
                <w:rFonts w:ascii="Times New Roman" w:hAnsi="Times New Roman" w:cs="Times New Roman"/>
                <w:iCs/>
                <w:sz w:val="24"/>
                <w:szCs w:val="24"/>
              </w:rPr>
              <w:t>ā 2016.gada 23.novembrī, kas paplašina deleģējumu Ministru kabinetam, nosakot, ka</w:t>
            </w:r>
            <w:r w:rsidR="00991C6D">
              <w:rPr>
                <w:rFonts w:ascii="Times New Roman" w:hAnsi="Times New Roman" w:cs="Times New Roman"/>
                <w:iCs/>
                <w:sz w:val="24"/>
                <w:szCs w:val="24"/>
              </w:rPr>
              <w:t>:</w:t>
            </w:r>
          </w:p>
          <w:p w14:paraId="53FB2E72" w14:textId="0120F159" w:rsidR="00991C6D" w:rsidRDefault="005F68E6" w:rsidP="00991C6D">
            <w:pPr>
              <w:pStyle w:val="ListParagraph"/>
              <w:numPr>
                <w:ilvl w:val="0"/>
                <w:numId w:val="9"/>
              </w:numPr>
              <w:spacing w:after="0" w:line="240" w:lineRule="auto"/>
              <w:ind w:right="141"/>
              <w:jc w:val="both"/>
              <w:rPr>
                <w:rFonts w:ascii="Times New Roman" w:hAnsi="Times New Roman" w:cs="Times New Roman"/>
                <w:iCs/>
                <w:sz w:val="24"/>
                <w:szCs w:val="24"/>
              </w:rPr>
            </w:pPr>
            <w:r w:rsidRPr="00991C6D">
              <w:rPr>
                <w:rFonts w:ascii="Times New Roman" w:hAnsi="Times New Roman" w:cs="Times New Roman"/>
                <w:iCs/>
                <w:sz w:val="24"/>
                <w:szCs w:val="24"/>
              </w:rPr>
              <w:t xml:space="preserve">Ministru kabinets atceļ lēmumu par </w:t>
            </w:r>
            <w:r w:rsidR="00115E51">
              <w:rPr>
                <w:rFonts w:ascii="Times New Roman" w:hAnsi="Times New Roman" w:cs="Times New Roman"/>
                <w:iCs/>
                <w:sz w:val="24"/>
                <w:szCs w:val="24"/>
              </w:rPr>
              <w:t xml:space="preserve">investīciju </w:t>
            </w:r>
            <w:r w:rsidRPr="00991C6D">
              <w:rPr>
                <w:rFonts w:ascii="Times New Roman" w:hAnsi="Times New Roman" w:cs="Times New Roman"/>
                <w:iCs/>
                <w:sz w:val="24"/>
                <w:szCs w:val="24"/>
              </w:rPr>
              <w:t xml:space="preserve">projekta atbalstīšanu, ja nodokļa maksātājs nenodrošina atbalstāmajā investīciju projektā norādītos un Ministru kabineta </w:t>
            </w:r>
            <w:r w:rsidR="00413552">
              <w:rPr>
                <w:rFonts w:ascii="Times New Roman" w:hAnsi="Times New Roman" w:cs="Times New Roman"/>
                <w:iCs/>
                <w:sz w:val="24"/>
                <w:szCs w:val="24"/>
              </w:rPr>
              <w:t>pieņemtos</w:t>
            </w:r>
            <w:r w:rsidRPr="00991C6D">
              <w:rPr>
                <w:rFonts w:ascii="Times New Roman" w:hAnsi="Times New Roman" w:cs="Times New Roman"/>
                <w:iCs/>
                <w:sz w:val="24"/>
                <w:szCs w:val="24"/>
              </w:rPr>
              <w:t xml:space="preserve"> atbilstības kritērijus, vai minimālos kvalitātes kritērijus, ko noteicis Ministru kabinets atbalstāmā investīciju projekta statusa iegūšanai</w:t>
            </w:r>
            <w:r w:rsidR="00991C6D">
              <w:rPr>
                <w:rFonts w:ascii="Times New Roman" w:hAnsi="Times New Roman" w:cs="Times New Roman"/>
                <w:iCs/>
                <w:sz w:val="24"/>
                <w:szCs w:val="24"/>
              </w:rPr>
              <w:t>;</w:t>
            </w:r>
          </w:p>
          <w:p w14:paraId="2203AEEC" w14:textId="095C8C19" w:rsidR="005D1FAA" w:rsidRDefault="00991C6D" w:rsidP="00991C6D">
            <w:pPr>
              <w:pStyle w:val="ListParagraph"/>
              <w:numPr>
                <w:ilvl w:val="0"/>
                <w:numId w:val="9"/>
              </w:numPr>
              <w:spacing w:after="0" w:line="240" w:lineRule="auto"/>
              <w:ind w:right="141"/>
              <w:jc w:val="both"/>
              <w:rPr>
                <w:rFonts w:ascii="Times New Roman" w:hAnsi="Times New Roman" w:cs="Times New Roman"/>
                <w:iCs/>
                <w:sz w:val="24"/>
                <w:szCs w:val="24"/>
              </w:rPr>
            </w:pPr>
            <w:r w:rsidRPr="00991C6D">
              <w:rPr>
                <w:rFonts w:ascii="Times New Roman" w:hAnsi="Times New Roman" w:cs="Times New Roman"/>
                <w:iCs/>
                <w:sz w:val="24"/>
                <w:szCs w:val="24"/>
              </w:rPr>
              <w:t>Ministru kabinets nosaka kārtību, kādā izveido investīciju projektu izvērtēšanas komisiju un nodrošina tās darbību, kā arī tās tiesības un pienākumus</w:t>
            </w:r>
            <w:r>
              <w:rPr>
                <w:rFonts w:ascii="Times New Roman" w:hAnsi="Times New Roman" w:cs="Times New Roman"/>
                <w:iCs/>
                <w:sz w:val="24"/>
                <w:szCs w:val="24"/>
              </w:rPr>
              <w:t>;</w:t>
            </w:r>
          </w:p>
          <w:p w14:paraId="035183FA" w14:textId="7ADCDA66" w:rsidR="0052214A" w:rsidRPr="0052214A" w:rsidRDefault="004444B1" w:rsidP="0052214A">
            <w:pPr>
              <w:pStyle w:val="ListParagraph"/>
              <w:numPr>
                <w:ilvl w:val="0"/>
                <w:numId w:val="9"/>
              </w:num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 xml:space="preserve">Ministru kabinets nosaka </w:t>
            </w:r>
            <w:r w:rsidR="00991C6D" w:rsidRPr="00991C6D">
              <w:rPr>
                <w:rFonts w:ascii="Times New Roman" w:hAnsi="Times New Roman" w:cs="Times New Roman"/>
                <w:iCs/>
                <w:sz w:val="24"/>
                <w:szCs w:val="24"/>
              </w:rPr>
              <w:t>kārtību, kādā pēc atbalstāmo investīciju projekta īstenošan</w:t>
            </w:r>
            <w:r w:rsidR="00AB47DF">
              <w:rPr>
                <w:rFonts w:ascii="Times New Roman" w:hAnsi="Times New Roman" w:cs="Times New Roman"/>
                <w:iCs/>
                <w:sz w:val="24"/>
                <w:szCs w:val="24"/>
              </w:rPr>
              <w:t xml:space="preserve">as </w:t>
            </w:r>
            <w:proofErr w:type="spellStart"/>
            <w:r w:rsidR="00AB47DF">
              <w:rPr>
                <w:rFonts w:ascii="Times New Roman" w:hAnsi="Times New Roman" w:cs="Times New Roman"/>
                <w:iCs/>
                <w:sz w:val="24"/>
                <w:szCs w:val="24"/>
              </w:rPr>
              <w:t>izvērtējuma</w:t>
            </w:r>
            <w:proofErr w:type="spellEnd"/>
            <w:r w:rsidR="00C6661D">
              <w:rPr>
                <w:rFonts w:ascii="Times New Roman" w:hAnsi="Times New Roman" w:cs="Times New Roman"/>
                <w:iCs/>
                <w:sz w:val="24"/>
                <w:szCs w:val="24"/>
              </w:rPr>
              <w:t xml:space="preserve"> </w:t>
            </w:r>
            <w:r w:rsidR="00AB47DF">
              <w:rPr>
                <w:rFonts w:ascii="Times New Roman" w:hAnsi="Times New Roman" w:cs="Times New Roman"/>
                <w:iCs/>
                <w:sz w:val="24"/>
                <w:szCs w:val="24"/>
              </w:rPr>
              <w:t xml:space="preserve">Komisija </w:t>
            </w:r>
            <w:r w:rsidR="00C6661D">
              <w:rPr>
                <w:rFonts w:ascii="Times New Roman" w:hAnsi="Times New Roman" w:cs="Times New Roman"/>
                <w:iCs/>
                <w:sz w:val="24"/>
                <w:szCs w:val="24"/>
              </w:rPr>
              <w:t>pieņem</w:t>
            </w:r>
            <w:r w:rsidR="003C5334">
              <w:rPr>
                <w:rFonts w:ascii="Times New Roman" w:hAnsi="Times New Roman" w:cs="Times New Roman"/>
                <w:iCs/>
                <w:sz w:val="24"/>
                <w:szCs w:val="24"/>
              </w:rPr>
              <w:t xml:space="preserve"> lēmumu par </w:t>
            </w:r>
            <w:r w:rsidR="00991C6D" w:rsidRPr="00991C6D">
              <w:rPr>
                <w:rFonts w:ascii="Times New Roman" w:hAnsi="Times New Roman" w:cs="Times New Roman"/>
                <w:iCs/>
                <w:sz w:val="24"/>
                <w:szCs w:val="24"/>
              </w:rPr>
              <w:t>nodokļa atlaide</w:t>
            </w:r>
            <w:r w:rsidR="003C5334">
              <w:rPr>
                <w:rFonts w:ascii="Times New Roman" w:hAnsi="Times New Roman" w:cs="Times New Roman"/>
                <w:iCs/>
                <w:sz w:val="24"/>
                <w:szCs w:val="24"/>
              </w:rPr>
              <w:t>s piemērošanu</w:t>
            </w:r>
            <w:r w:rsidR="00991C6D" w:rsidRPr="00991C6D">
              <w:rPr>
                <w:rFonts w:ascii="Times New Roman" w:hAnsi="Times New Roman" w:cs="Times New Roman"/>
                <w:iCs/>
                <w:sz w:val="24"/>
                <w:szCs w:val="24"/>
              </w:rPr>
              <w:t xml:space="preserve"> par atbalstāmo investīciju projekta ietvaros veiktajiem sākotnējiem ilgtermiņa ieguldījumiem un kārtību, kādā Ministru kabinets pieņem lēmumu par atbalstāmo investīciju projekta statusa atcelšanu.</w:t>
            </w:r>
          </w:p>
          <w:p w14:paraId="0ECB720D" w14:textId="77777777" w:rsidR="00EF0924" w:rsidRDefault="00EF0924" w:rsidP="00E376FB">
            <w:pPr>
              <w:spacing w:after="0" w:line="240" w:lineRule="auto"/>
              <w:ind w:left="143" w:right="141"/>
              <w:jc w:val="both"/>
              <w:rPr>
                <w:rFonts w:ascii="Times New Roman" w:hAnsi="Times New Roman" w:cs="Times New Roman"/>
                <w:sz w:val="24"/>
                <w:szCs w:val="24"/>
              </w:rPr>
            </w:pPr>
          </w:p>
          <w:p w14:paraId="2317706C" w14:textId="5CA6B2D0" w:rsidR="0098310F" w:rsidRDefault="0098310F" w:rsidP="00E376FB">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nodaļā “I. Vispārīgie jautājumi”</w:t>
            </w:r>
            <w:r w:rsidR="00CE38EC">
              <w:rPr>
                <w:rFonts w:ascii="Times New Roman" w:hAnsi="Times New Roman" w:cs="Times New Roman"/>
                <w:sz w:val="24"/>
                <w:szCs w:val="24"/>
              </w:rPr>
              <w:t xml:space="preserve"> n</w:t>
            </w:r>
            <w:r w:rsidR="00A71BDF">
              <w:rPr>
                <w:rFonts w:ascii="Times New Roman" w:hAnsi="Times New Roman" w:cs="Times New Roman"/>
                <w:sz w:val="24"/>
                <w:szCs w:val="24"/>
              </w:rPr>
              <w:t>oteikts, kas ir tiesīgs</w:t>
            </w:r>
            <w:r w:rsidR="00070324">
              <w:rPr>
                <w:rFonts w:ascii="Times New Roman" w:hAnsi="Times New Roman" w:cs="Times New Roman"/>
                <w:sz w:val="24"/>
                <w:szCs w:val="24"/>
              </w:rPr>
              <w:t xml:space="preserve"> iesniegt projekta pieteikumu un līdz ar to pretendēt uz uzņēmumu ienākuma nodokļa atlaidi. </w:t>
            </w:r>
          </w:p>
          <w:p w14:paraId="64D6D937" w14:textId="1E47F845" w:rsidR="00E3232D" w:rsidRDefault="000F6697" w:rsidP="00E3232D">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w:t>
            </w:r>
            <w:r w:rsidR="00E376FB">
              <w:rPr>
                <w:rFonts w:ascii="Times New Roman" w:hAnsi="Times New Roman" w:cs="Times New Roman"/>
                <w:sz w:val="24"/>
                <w:szCs w:val="24"/>
              </w:rPr>
              <w:t xml:space="preserve">daļā “II. Projekta pieteikuma iesniegšana” noteikti dokumenti, kas projekta iesniedzējam jāiesniedz Ekonomikas ministrijā, lai iegūtu atbalstāmo investīciju projekta statusu. </w:t>
            </w:r>
            <w:r w:rsidR="00F07D92">
              <w:rPr>
                <w:rFonts w:ascii="Times New Roman" w:hAnsi="Times New Roman" w:cs="Times New Roman"/>
                <w:sz w:val="24"/>
                <w:szCs w:val="24"/>
              </w:rPr>
              <w:t>Tāpat</w:t>
            </w:r>
            <w:r w:rsidR="00AD1D54">
              <w:rPr>
                <w:rFonts w:ascii="Times New Roman" w:hAnsi="Times New Roman" w:cs="Times New Roman"/>
                <w:sz w:val="24"/>
                <w:szCs w:val="24"/>
              </w:rPr>
              <w:t xml:space="preserve"> minētajā Noteikumu projekta no</w:t>
            </w:r>
            <w:r w:rsidR="00E376FB">
              <w:rPr>
                <w:rFonts w:ascii="Times New Roman" w:hAnsi="Times New Roman" w:cs="Times New Roman"/>
                <w:sz w:val="24"/>
                <w:szCs w:val="24"/>
              </w:rPr>
              <w:t>daļā</w:t>
            </w:r>
            <w:r w:rsidR="00F07D92">
              <w:rPr>
                <w:rFonts w:ascii="Times New Roman" w:hAnsi="Times New Roman" w:cs="Times New Roman"/>
                <w:sz w:val="24"/>
                <w:szCs w:val="24"/>
              </w:rPr>
              <w:t xml:space="preserve"> paredzēts, ka projekta iesniedzējs var atsaukt iesniegto projekta pieteikumu, kamēr Komisija nav pieņēmusi lēmumu par tā tālāku virzību uz Ministru kabinetu. Līdz ar to, </w:t>
            </w:r>
            <w:r w:rsidR="00EA04BA">
              <w:rPr>
                <w:rFonts w:ascii="Times New Roman" w:hAnsi="Times New Roman" w:cs="Times New Roman"/>
                <w:sz w:val="24"/>
                <w:szCs w:val="24"/>
              </w:rPr>
              <w:t xml:space="preserve">minētā norma pilnībā atrisina spēkā esošajā normatīvajā regulējumā esošo problēmu, ka projekta iesniedzējs nevar precizēt projekta pieteikumu, kad tas ir iesniegts izvērtēšanai. </w:t>
            </w:r>
            <w:r w:rsidR="00F9098A">
              <w:rPr>
                <w:rFonts w:ascii="Times New Roman" w:hAnsi="Times New Roman" w:cs="Times New Roman"/>
                <w:sz w:val="24"/>
                <w:szCs w:val="24"/>
              </w:rPr>
              <w:t>Tādējādi tiek izslēgts risks, ka potenciāli tautsaimniecībai vērtīgs investīciju projekts tiek noraidīts, jo projek</w:t>
            </w:r>
            <w:r w:rsidR="002900BA">
              <w:rPr>
                <w:rFonts w:ascii="Times New Roman" w:hAnsi="Times New Roman" w:cs="Times New Roman"/>
                <w:sz w:val="24"/>
                <w:szCs w:val="24"/>
              </w:rPr>
              <w:t>ta iesniedzējs</w:t>
            </w:r>
            <w:r w:rsidR="00F9098A">
              <w:rPr>
                <w:rFonts w:ascii="Times New Roman" w:hAnsi="Times New Roman" w:cs="Times New Roman"/>
                <w:sz w:val="24"/>
                <w:szCs w:val="24"/>
              </w:rPr>
              <w:t xml:space="preserve"> nav spējis sākotnēji sagatavot pietiekami kvalitatīvu projekta pieteikumu.</w:t>
            </w:r>
          </w:p>
          <w:p w14:paraId="3CF7F053" w14:textId="5802F4F5" w:rsidR="00EF0924" w:rsidRDefault="00C72483" w:rsidP="00E3232D">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sadaļā “III. Nosacījumi nodokļa atlaides piemērošanai</w:t>
            </w:r>
            <w:r w:rsidR="00FC6F91">
              <w:rPr>
                <w:rFonts w:ascii="Times New Roman" w:hAnsi="Times New Roman" w:cs="Times New Roman"/>
                <w:sz w:val="24"/>
                <w:szCs w:val="24"/>
              </w:rPr>
              <w:t xml:space="preserve"> un apvienošanai ar citu valsts atbalstu</w:t>
            </w:r>
            <w:r>
              <w:rPr>
                <w:rFonts w:ascii="Times New Roman" w:hAnsi="Times New Roman" w:cs="Times New Roman"/>
                <w:sz w:val="24"/>
                <w:szCs w:val="24"/>
              </w:rPr>
              <w:t>”</w:t>
            </w:r>
            <w:r w:rsidR="00C74661">
              <w:rPr>
                <w:rFonts w:ascii="Times New Roman" w:hAnsi="Times New Roman" w:cs="Times New Roman"/>
                <w:sz w:val="24"/>
                <w:szCs w:val="24"/>
              </w:rPr>
              <w:t xml:space="preserve"> </w:t>
            </w:r>
            <w:r w:rsidR="009A6F07">
              <w:rPr>
                <w:rFonts w:ascii="Times New Roman" w:hAnsi="Times New Roman" w:cs="Times New Roman"/>
                <w:sz w:val="24"/>
                <w:szCs w:val="24"/>
              </w:rPr>
              <w:t>noteikts pienākums projekta iesniedzējam informēt Komisiju par saņemtu vai plānotu citu valsts atbalstu, kā arī nosacījumi, kurus Komisijai jāņem vērā, nosakot nodokļa atlaides apmēru.</w:t>
            </w:r>
            <w:r w:rsidR="00286C0A">
              <w:rPr>
                <w:rFonts w:ascii="Times New Roman" w:hAnsi="Times New Roman" w:cs="Times New Roman"/>
                <w:sz w:val="24"/>
                <w:szCs w:val="24"/>
              </w:rPr>
              <w:t xml:space="preserve"> Saskaņā ar Finanšu ministrija</w:t>
            </w:r>
            <w:r w:rsidR="00C74661">
              <w:rPr>
                <w:rFonts w:ascii="Times New Roman" w:hAnsi="Times New Roman" w:cs="Times New Roman"/>
                <w:sz w:val="24"/>
                <w:szCs w:val="24"/>
              </w:rPr>
              <w:t>s</w:t>
            </w:r>
            <w:r w:rsidR="00286C0A">
              <w:rPr>
                <w:rFonts w:ascii="Times New Roman" w:hAnsi="Times New Roman" w:cs="Times New Roman"/>
                <w:sz w:val="24"/>
                <w:szCs w:val="24"/>
              </w:rPr>
              <w:t xml:space="preserve"> iebildumu iekļauta norma, kas nosaka, ka ieguldījumus projektā var uzsākt tikai tad, kad visas iesaistītās institūcijas ir pieņēmušas lēmumu par atbalstu projektam.</w:t>
            </w:r>
            <w:r w:rsidR="00706D55">
              <w:rPr>
                <w:rFonts w:ascii="Times New Roman" w:hAnsi="Times New Roman" w:cs="Times New Roman"/>
                <w:sz w:val="24"/>
                <w:szCs w:val="24"/>
              </w:rPr>
              <w:t xml:space="preserve"> </w:t>
            </w:r>
          </w:p>
          <w:p w14:paraId="6ED5FB45" w14:textId="78554273" w:rsidR="00EC463E" w:rsidRDefault="00773B97" w:rsidP="00E3232D">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w:t>
            </w:r>
            <w:r w:rsidR="008E0D07">
              <w:rPr>
                <w:rFonts w:ascii="Times New Roman" w:hAnsi="Times New Roman" w:cs="Times New Roman"/>
                <w:sz w:val="24"/>
                <w:szCs w:val="24"/>
              </w:rPr>
              <w:t>daļā</w:t>
            </w:r>
            <w:r w:rsidR="009D4617">
              <w:rPr>
                <w:rFonts w:ascii="Times New Roman" w:hAnsi="Times New Roman" w:cs="Times New Roman"/>
                <w:sz w:val="24"/>
                <w:szCs w:val="24"/>
              </w:rPr>
              <w:t xml:space="preserve"> </w:t>
            </w:r>
            <w:r w:rsidR="008E0D07">
              <w:rPr>
                <w:rFonts w:ascii="Times New Roman" w:hAnsi="Times New Roman" w:cs="Times New Roman"/>
                <w:sz w:val="24"/>
                <w:szCs w:val="24"/>
              </w:rPr>
              <w:t>“</w:t>
            </w:r>
            <w:r w:rsidR="00327611">
              <w:rPr>
                <w:rFonts w:ascii="Times New Roman" w:hAnsi="Times New Roman" w:cs="Times New Roman"/>
                <w:sz w:val="24"/>
                <w:szCs w:val="24"/>
              </w:rPr>
              <w:t>I</w:t>
            </w:r>
            <w:r w:rsidR="008E0D07">
              <w:rPr>
                <w:rFonts w:ascii="Times New Roman" w:hAnsi="Times New Roman" w:cs="Times New Roman"/>
                <w:sz w:val="24"/>
                <w:szCs w:val="24"/>
              </w:rPr>
              <w:t>V. Komisijas izveidošana, tās darbība</w:t>
            </w:r>
            <w:r w:rsidR="00EB65DE">
              <w:rPr>
                <w:rFonts w:ascii="Times New Roman" w:hAnsi="Times New Roman" w:cs="Times New Roman"/>
                <w:sz w:val="24"/>
                <w:szCs w:val="24"/>
              </w:rPr>
              <w:t>s nodrošināšana</w:t>
            </w:r>
            <w:r w:rsidR="008E0D07">
              <w:rPr>
                <w:rFonts w:ascii="Times New Roman" w:hAnsi="Times New Roman" w:cs="Times New Roman"/>
                <w:sz w:val="24"/>
                <w:szCs w:val="24"/>
              </w:rPr>
              <w:t>, tiesības un pienākumi”</w:t>
            </w:r>
            <w:r w:rsidR="00EC463E">
              <w:rPr>
                <w:rFonts w:ascii="Times New Roman" w:hAnsi="Times New Roman" w:cs="Times New Roman"/>
                <w:sz w:val="24"/>
                <w:szCs w:val="24"/>
              </w:rPr>
              <w:t xml:space="preserve"> noteikta Komisijas izveidošanas kārtība</w:t>
            </w:r>
            <w:r w:rsidR="008E0D07">
              <w:rPr>
                <w:rFonts w:ascii="Times New Roman" w:hAnsi="Times New Roman" w:cs="Times New Roman"/>
                <w:sz w:val="24"/>
                <w:szCs w:val="24"/>
              </w:rPr>
              <w:t>,</w:t>
            </w:r>
            <w:r w:rsidR="00EC463E">
              <w:rPr>
                <w:rFonts w:ascii="Times New Roman" w:hAnsi="Times New Roman" w:cs="Times New Roman"/>
                <w:sz w:val="24"/>
                <w:szCs w:val="24"/>
              </w:rPr>
              <w:t xml:space="preserve"> institūcijas, kuru pārstāvji veido Komisijas sastāvu, kā arī Komisijas tiesības un pienākumi. Noteikts, </w:t>
            </w:r>
            <w:r w:rsidR="008E0D07">
              <w:rPr>
                <w:rFonts w:ascii="Times New Roman" w:hAnsi="Times New Roman" w:cs="Times New Roman"/>
                <w:sz w:val="24"/>
                <w:szCs w:val="24"/>
              </w:rPr>
              <w:t xml:space="preserve">ka katram Komisijas pārstāvim ir aizvietotājs, līdz ar to tiek atrisināta </w:t>
            </w:r>
            <w:r w:rsidR="008E0D07">
              <w:rPr>
                <w:rFonts w:ascii="Times New Roman" w:hAnsi="Times New Roman" w:cs="Times New Roman"/>
                <w:sz w:val="24"/>
                <w:szCs w:val="24"/>
              </w:rPr>
              <w:lastRenderedPageBreak/>
              <w:t>problēma, ka nav iespējams savlaicīgi izvērtēt projekta pieteikumu, jo nevar nodrošināt pietiekamu skaitu Komisijas pārstāvjus, lai tā būtu lemttiesīga.</w:t>
            </w:r>
            <w:r w:rsidR="004B08BC">
              <w:rPr>
                <w:rFonts w:ascii="Times New Roman" w:hAnsi="Times New Roman" w:cs="Times New Roman"/>
                <w:sz w:val="24"/>
                <w:szCs w:val="24"/>
              </w:rPr>
              <w:t xml:space="preserve"> </w:t>
            </w:r>
            <w:r w:rsidR="00023B5F">
              <w:rPr>
                <w:rFonts w:ascii="Times New Roman" w:hAnsi="Times New Roman" w:cs="Times New Roman"/>
                <w:sz w:val="24"/>
                <w:szCs w:val="24"/>
              </w:rPr>
              <w:t>Noteikumu projekta 23</w:t>
            </w:r>
            <w:r w:rsidR="000A7768">
              <w:rPr>
                <w:rFonts w:ascii="Times New Roman" w:hAnsi="Times New Roman" w:cs="Times New Roman"/>
                <w:sz w:val="24"/>
                <w:szCs w:val="24"/>
              </w:rPr>
              <w:t>.punkts paredz ar</w:t>
            </w:r>
            <w:r w:rsidR="000A7768" w:rsidRPr="000A7768">
              <w:rPr>
                <w:rFonts w:ascii="Times New Roman" w:hAnsi="Times New Roman" w:cs="Times New Roman"/>
                <w:sz w:val="24"/>
                <w:szCs w:val="24"/>
              </w:rPr>
              <w:t xml:space="preserve"> Komisijas darbu saistītos dokumentus uzglabā</w:t>
            </w:r>
            <w:r w:rsidR="000A7768">
              <w:rPr>
                <w:rFonts w:ascii="Times New Roman" w:hAnsi="Times New Roman" w:cs="Times New Roman"/>
                <w:sz w:val="24"/>
                <w:szCs w:val="24"/>
              </w:rPr>
              <w:t>t</w:t>
            </w:r>
            <w:r w:rsidR="000A7768" w:rsidRPr="000A7768">
              <w:rPr>
                <w:rFonts w:ascii="Times New Roman" w:hAnsi="Times New Roman" w:cs="Times New Roman"/>
                <w:sz w:val="24"/>
                <w:szCs w:val="24"/>
              </w:rPr>
              <w:t xml:space="preserve"> </w:t>
            </w:r>
            <w:r w:rsidR="000A7768">
              <w:rPr>
                <w:rFonts w:ascii="Times New Roman" w:hAnsi="Times New Roman" w:cs="Times New Roman"/>
                <w:sz w:val="24"/>
                <w:szCs w:val="24"/>
              </w:rPr>
              <w:t xml:space="preserve">Valsts reģionālās attīstības aģentūras uzturētajā </w:t>
            </w:r>
            <w:r w:rsidR="000A7768" w:rsidRPr="000A7768">
              <w:rPr>
                <w:rFonts w:ascii="Times New Roman" w:hAnsi="Times New Roman" w:cs="Times New Roman"/>
                <w:sz w:val="24"/>
                <w:szCs w:val="24"/>
              </w:rPr>
              <w:t>valsts informācijas sistēmā darbam ar Eiropas Savienības dokumentiem (ESVIS)</w:t>
            </w:r>
            <w:r w:rsidR="000A7768">
              <w:rPr>
                <w:rFonts w:ascii="Times New Roman" w:hAnsi="Times New Roman" w:cs="Times New Roman"/>
                <w:sz w:val="24"/>
                <w:szCs w:val="24"/>
              </w:rPr>
              <w:t>, kurā iespējams nodrošināt visas pras</w:t>
            </w:r>
            <w:r w:rsidR="001862D2">
              <w:rPr>
                <w:rFonts w:ascii="Times New Roman" w:hAnsi="Times New Roman" w:cs="Times New Roman"/>
                <w:sz w:val="24"/>
                <w:szCs w:val="24"/>
              </w:rPr>
              <w:t xml:space="preserve">ības </w:t>
            </w:r>
            <w:r w:rsidR="000A7768">
              <w:rPr>
                <w:rFonts w:ascii="Times New Roman" w:hAnsi="Times New Roman" w:cs="Times New Roman"/>
                <w:sz w:val="24"/>
                <w:szCs w:val="24"/>
              </w:rPr>
              <w:t xml:space="preserve">darbam ar ierobežotas pieejamības dokumentiem. Tādējādi rasts risinājums, lai Komisijas pārstāvjiem nav fiziski jāierodas Ekonomikas ministrijā, lai iepazītos ar projekta pieteikumu. </w:t>
            </w:r>
          </w:p>
          <w:p w14:paraId="18442966" w14:textId="583CC792" w:rsidR="00311266" w:rsidRPr="00D81FC1" w:rsidRDefault="00F900D7" w:rsidP="00311266">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w:t>
            </w:r>
            <w:r w:rsidR="00CC4DA7">
              <w:rPr>
                <w:rFonts w:ascii="Times New Roman" w:hAnsi="Times New Roman" w:cs="Times New Roman"/>
                <w:sz w:val="24"/>
                <w:szCs w:val="24"/>
              </w:rPr>
              <w:t>daļā “V</w:t>
            </w:r>
            <w:r w:rsidR="003010E3">
              <w:rPr>
                <w:rFonts w:ascii="Times New Roman" w:hAnsi="Times New Roman" w:cs="Times New Roman"/>
                <w:sz w:val="24"/>
                <w:szCs w:val="24"/>
              </w:rPr>
              <w:t>. Projekta pieteikuma vērtēšana” noteikti kritēriji, pēc kuriem vērtē projekta pieteikumu</w:t>
            </w:r>
            <w:r w:rsidR="00EB098A">
              <w:rPr>
                <w:rFonts w:ascii="Times New Roman" w:hAnsi="Times New Roman" w:cs="Times New Roman"/>
                <w:sz w:val="24"/>
                <w:szCs w:val="24"/>
              </w:rPr>
              <w:t>,</w:t>
            </w:r>
            <w:r w:rsidR="003010E3">
              <w:rPr>
                <w:rFonts w:ascii="Times New Roman" w:hAnsi="Times New Roman" w:cs="Times New Roman"/>
                <w:sz w:val="24"/>
                <w:szCs w:val="24"/>
              </w:rPr>
              <w:t xml:space="preserve"> secīga vērtēšanas procedūra</w:t>
            </w:r>
            <w:r w:rsidR="00EB098A">
              <w:rPr>
                <w:rFonts w:ascii="Times New Roman" w:hAnsi="Times New Roman" w:cs="Times New Roman"/>
                <w:sz w:val="24"/>
                <w:szCs w:val="24"/>
              </w:rPr>
              <w:t xml:space="preserve"> un kārtība, kādā sagatavo un virza Ministru kabineta rīkojuma projektu lēmuma pieņemšanai Ministru kabinetā par projekta atbalstīšanu vai atteikumu</w:t>
            </w:r>
            <w:r w:rsidR="00A962F7">
              <w:rPr>
                <w:rFonts w:ascii="Times New Roman" w:hAnsi="Times New Roman" w:cs="Times New Roman"/>
                <w:sz w:val="24"/>
                <w:szCs w:val="24"/>
              </w:rPr>
              <w:t xml:space="preserve"> to atbalstīt</w:t>
            </w:r>
            <w:r w:rsidR="00EB098A">
              <w:rPr>
                <w:rFonts w:ascii="Times New Roman" w:hAnsi="Times New Roman" w:cs="Times New Roman"/>
                <w:sz w:val="24"/>
                <w:szCs w:val="24"/>
              </w:rPr>
              <w:t>.</w:t>
            </w:r>
            <w:r w:rsidR="00311266">
              <w:rPr>
                <w:rFonts w:ascii="Times New Roman" w:hAnsi="Times New Roman" w:cs="Times New Roman"/>
                <w:sz w:val="24"/>
                <w:szCs w:val="24"/>
              </w:rPr>
              <w:t xml:space="preserve"> </w:t>
            </w:r>
            <w:r w:rsidR="00531BD2">
              <w:rPr>
                <w:rFonts w:ascii="Times New Roman" w:hAnsi="Times New Roman" w:cs="Times New Roman"/>
                <w:sz w:val="24"/>
                <w:szCs w:val="24"/>
              </w:rPr>
              <w:t xml:space="preserve">Lēmumu par projekta atbalstīšanu vai atteikumu to atbalstīt </w:t>
            </w:r>
            <w:r w:rsidR="00387EAE" w:rsidRPr="00D81FC1">
              <w:rPr>
                <w:rFonts w:ascii="Times New Roman" w:hAnsi="Times New Roman" w:cs="Times New Roman"/>
                <w:sz w:val="24"/>
                <w:szCs w:val="24"/>
              </w:rPr>
              <w:t>M</w:t>
            </w:r>
            <w:r w:rsidR="00311266" w:rsidRPr="00D81FC1">
              <w:rPr>
                <w:rFonts w:ascii="Times New Roman" w:hAnsi="Times New Roman" w:cs="Times New Roman"/>
                <w:sz w:val="24"/>
                <w:szCs w:val="24"/>
              </w:rPr>
              <w:t xml:space="preserve">inistru kabinets </w:t>
            </w:r>
            <w:r w:rsidR="00387EAE" w:rsidRPr="00D81FC1">
              <w:rPr>
                <w:rFonts w:ascii="Times New Roman" w:hAnsi="Times New Roman" w:cs="Times New Roman"/>
                <w:sz w:val="24"/>
                <w:szCs w:val="24"/>
              </w:rPr>
              <w:t xml:space="preserve">parasti </w:t>
            </w:r>
            <w:r w:rsidR="00311266" w:rsidRPr="00D81FC1">
              <w:rPr>
                <w:rFonts w:ascii="Times New Roman" w:hAnsi="Times New Roman" w:cs="Times New Roman"/>
                <w:sz w:val="24"/>
                <w:szCs w:val="24"/>
              </w:rPr>
              <w:t>pieņem 3 mēnešu laikā no dienas, kad projekta pieteikums</w:t>
            </w:r>
            <w:r w:rsidR="00162986">
              <w:rPr>
                <w:rFonts w:ascii="Times New Roman" w:hAnsi="Times New Roman" w:cs="Times New Roman"/>
                <w:sz w:val="24"/>
                <w:szCs w:val="24"/>
              </w:rPr>
              <w:t xml:space="preserve"> saņemts Ekonomikas ministrijā. </w:t>
            </w:r>
            <w:r w:rsidR="006825E2">
              <w:rPr>
                <w:rFonts w:ascii="Times New Roman" w:hAnsi="Times New Roman" w:cs="Times New Roman"/>
                <w:iCs/>
                <w:sz w:val="24"/>
                <w:szCs w:val="24"/>
              </w:rPr>
              <w:t>Grozījumu</w:t>
            </w:r>
            <w:r w:rsidR="00531BD2" w:rsidRPr="005B058B">
              <w:rPr>
                <w:rFonts w:ascii="Times New Roman" w:hAnsi="Times New Roman" w:cs="Times New Roman"/>
                <w:iCs/>
                <w:sz w:val="24"/>
                <w:szCs w:val="24"/>
              </w:rPr>
              <w:t xml:space="preserve"> likumā “Par uzņēmumu ienākuma nodokli””</w:t>
            </w:r>
            <w:r w:rsidR="00531BD2">
              <w:rPr>
                <w:rFonts w:ascii="Times New Roman" w:hAnsi="Times New Roman" w:cs="Times New Roman"/>
                <w:iCs/>
                <w:sz w:val="24"/>
                <w:szCs w:val="24"/>
              </w:rPr>
              <w:t xml:space="preserve"> 4.pants</w:t>
            </w:r>
            <w:r w:rsidR="00531BD2">
              <w:rPr>
                <w:rFonts w:ascii="Times New Roman" w:hAnsi="Times New Roman" w:cs="Times New Roman"/>
                <w:sz w:val="24"/>
                <w:szCs w:val="24"/>
              </w:rPr>
              <w:t xml:space="preserve"> paredz minēto </w:t>
            </w:r>
            <w:r w:rsidR="00531BD2" w:rsidRPr="00D81FC1">
              <w:rPr>
                <w:rFonts w:ascii="Times New Roman" w:hAnsi="Times New Roman" w:cs="Times New Roman"/>
                <w:sz w:val="24"/>
                <w:szCs w:val="24"/>
              </w:rPr>
              <w:t>lēmumu</w:t>
            </w:r>
            <w:r w:rsidR="00531BD2">
              <w:rPr>
                <w:rFonts w:ascii="Times New Roman" w:hAnsi="Times New Roman" w:cs="Times New Roman"/>
                <w:sz w:val="24"/>
                <w:szCs w:val="24"/>
              </w:rPr>
              <w:t xml:space="preserve"> pieņemt 12 mēnešu laikā no dienas, kad projekta pieteikums saņemts Ekonomikas ministrijā. </w:t>
            </w:r>
            <w:r w:rsidR="00311266" w:rsidRPr="00D81FC1">
              <w:rPr>
                <w:rFonts w:ascii="Times New Roman" w:hAnsi="Times New Roman" w:cs="Times New Roman"/>
                <w:sz w:val="24"/>
                <w:szCs w:val="24"/>
              </w:rPr>
              <w:t>Minētā</w:t>
            </w:r>
            <w:r w:rsidR="00136B76">
              <w:rPr>
                <w:rFonts w:ascii="Times New Roman" w:hAnsi="Times New Roman" w:cs="Times New Roman"/>
                <w:sz w:val="24"/>
                <w:szCs w:val="24"/>
              </w:rPr>
              <w:t xml:space="preserve"> norma iestrādāta, jo</w:t>
            </w:r>
            <w:r w:rsidR="00311266" w:rsidRPr="00D81FC1">
              <w:rPr>
                <w:rFonts w:ascii="Times New Roman" w:hAnsi="Times New Roman" w:cs="Times New Roman"/>
                <w:sz w:val="24"/>
                <w:szCs w:val="24"/>
              </w:rPr>
              <w:t xml:space="preserve"> </w:t>
            </w:r>
            <w:r w:rsidR="00136B76">
              <w:rPr>
                <w:rFonts w:ascii="Times New Roman" w:hAnsi="Times New Roman" w:cs="Times New Roman"/>
                <w:sz w:val="24"/>
                <w:szCs w:val="24"/>
              </w:rPr>
              <w:t xml:space="preserve">lēmuma pieņemšana </w:t>
            </w:r>
            <w:r w:rsidR="00387EAE" w:rsidRPr="00D81FC1">
              <w:rPr>
                <w:rFonts w:ascii="Times New Roman" w:hAnsi="Times New Roman" w:cs="Times New Roman"/>
                <w:sz w:val="24"/>
                <w:szCs w:val="24"/>
              </w:rPr>
              <w:t xml:space="preserve">atsevišķos gadījumos </w:t>
            </w:r>
            <w:r w:rsidR="00311266" w:rsidRPr="00D81FC1">
              <w:rPr>
                <w:rFonts w:ascii="Times New Roman" w:hAnsi="Times New Roman" w:cs="Times New Roman"/>
                <w:sz w:val="24"/>
                <w:szCs w:val="24"/>
              </w:rPr>
              <w:t>var ilgt vairāk par 3 mēnešiem</w:t>
            </w:r>
            <w:r w:rsidR="00387EAE" w:rsidRPr="00D81FC1">
              <w:rPr>
                <w:rFonts w:ascii="Times New Roman" w:hAnsi="Times New Roman" w:cs="Times New Roman"/>
                <w:sz w:val="24"/>
                <w:szCs w:val="24"/>
              </w:rPr>
              <w:t>, piemēram, ja</w:t>
            </w:r>
            <w:r w:rsidR="00311266" w:rsidRPr="00D81FC1">
              <w:rPr>
                <w:rFonts w:ascii="Times New Roman" w:hAnsi="Times New Roman" w:cs="Times New Roman"/>
                <w:sz w:val="24"/>
                <w:szCs w:val="24"/>
              </w:rPr>
              <w:t>:</w:t>
            </w:r>
          </w:p>
          <w:p w14:paraId="3C9332A9" w14:textId="3B21EC4F" w:rsidR="00821797" w:rsidRPr="00D81FC1" w:rsidRDefault="00311266" w:rsidP="00821797">
            <w:pPr>
              <w:pStyle w:val="ListParagraph"/>
              <w:numPr>
                <w:ilvl w:val="0"/>
                <w:numId w:val="11"/>
              </w:numPr>
              <w:spacing w:after="0" w:line="240" w:lineRule="auto"/>
              <w:ind w:right="141"/>
              <w:jc w:val="both"/>
              <w:rPr>
                <w:rFonts w:ascii="Times New Roman" w:hAnsi="Times New Roman" w:cs="Times New Roman"/>
                <w:sz w:val="24"/>
                <w:szCs w:val="24"/>
              </w:rPr>
            </w:pPr>
            <w:r w:rsidRPr="00D81FC1">
              <w:rPr>
                <w:rFonts w:ascii="Times New Roman" w:hAnsi="Times New Roman" w:cs="Times New Roman"/>
                <w:sz w:val="24"/>
                <w:szCs w:val="24"/>
              </w:rPr>
              <w:t>projekta iesniedzējs projekta izvērtēšanas procesā pēc rakstveida pieprasījuma saņemšanas precizējumus un papildu informāciju par projektu neiesniedz Komisijai Noteikumu pro</w:t>
            </w:r>
            <w:r w:rsidR="00A106CB">
              <w:rPr>
                <w:rFonts w:ascii="Times New Roman" w:hAnsi="Times New Roman" w:cs="Times New Roman"/>
                <w:sz w:val="24"/>
                <w:szCs w:val="24"/>
              </w:rPr>
              <w:t>jekta 29</w:t>
            </w:r>
            <w:r w:rsidRPr="00D81FC1">
              <w:rPr>
                <w:rFonts w:ascii="Times New Roman" w:hAnsi="Times New Roman" w:cs="Times New Roman"/>
                <w:sz w:val="24"/>
                <w:szCs w:val="24"/>
              </w:rPr>
              <w:t>.punktā noteiktajā termiņā (10 darbdienu laikā);</w:t>
            </w:r>
          </w:p>
          <w:p w14:paraId="7FA89417" w14:textId="61B6A0C9" w:rsidR="00311266" w:rsidRDefault="00311266" w:rsidP="00821797">
            <w:pPr>
              <w:pStyle w:val="ListParagraph"/>
              <w:numPr>
                <w:ilvl w:val="0"/>
                <w:numId w:val="11"/>
              </w:numPr>
              <w:spacing w:after="0" w:line="240" w:lineRule="auto"/>
              <w:ind w:right="141"/>
              <w:jc w:val="both"/>
              <w:rPr>
                <w:rFonts w:ascii="Times New Roman" w:hAnsi="Times New Roman" w:cs="Times New Roman"/>
                <w:sz w:val="24"/>
                <w:szCs w:val="24"/>
              </w:rPr>
            </w:pPr>
            <w:r w:rsidRPr="00D81FC1">
              <w:rPr>
                <w:rFonts w:ascii="Times New Roman" w:hAnsi="Times New Roman" w:cs="Times New Roman"/>
                <w:sz w:val="24"/>
                <w:szCs w:val="24"/>
              </w:rPr>
              <w:t>Komisija</w:t>
            </w:r>
            <w:r w:rsidR="00821797" w:rsidRPr="00D81FC1">
              <w:rPr>
                <w:rFonts w:ascii="Times New Roman" w:hAnsi="Times New Roman" w:cs="Times New Roman"/>
                <w:sz w:val="24"/>
                <w:szCs w:val="24"/>
              </w:rPr>
              <w:t xml:space="preserve">i </w:t>
            </w:r>
            <w:r w:rsidR="00F343B3">
              <w:rPr>
                <w:rFonts w:ascii="Times New Roman" w:hAnsi="Times New Roman" w:cs="Times New Roman"/>
                <w:sz w:val="24"/>
                <w:szCs w:val="24"/>
              </w:rPr>
              <w:t>saskaņā ar Noteikumu projekta 31</w:t>
            </w:r>
            <w:r w:rsidR="00821797" w:rsidRPr="00D81FC1">
              <w:rPr>
                <w:rFonts w:ascii="Times New Roman" w:hAnsi="Times New Roman" w:cs="Times New Roman"/>
                <w:sz w:val="24"/>
                <w:szCs w:val="24"/>
              </w:rPr>
              <w:t>.punktu atkārtoti jālūdz projekta iesniedzējam iesniegt papildu informāciju, lai izvērtētu atbilstību kvalitātes kritērijiem.</w:t>
            </w:r>
          </w:p>
          <w:p w14:paraId="008CF197" w14:textId="7E6A09D2" w:rsidR="00AE7BD8" w:rsidRPr="00AE7BD8" w:rsidRDefault="00AE7BD8" w:rsidP="00AE7BD8">
            <w:pPr>
              <w:spacing w:after="0" w:line="240" w:lineRule="auto"/>
              <w:ind w:left="143" w:right="14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Šajā nodaļā paredzēta atkārtota papildu informācijas pieprasīšana projekta iesniedzējam, ja tāda nepieciešama, lai izvērtētu atbilstību attiecīgajam atbilstības vai kvalitātes kritērijam. Vēršam uzmanību, ka atkārtota papildu informācijas pieprasīšana paredzēta tikai attiecībā uz kvalitātes kritērijiem, jo informācijas sagatavošana to izvērtēšanai projekta iesniedzējam ir sarežģītāka un prasa precīzu un detalizētu darbības rādītāju apkopošanu un prognozēšanu.</w:t>
            </w:r>
          </w:p>
          <w:p w14:paraId="5BB2BACC" w14:textId="0B8F39FA" w:rsidR="00F51715" w:rsidRDefault="00D15DD7" w:rsidP="00821797">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w:t>
            </w:r>
            <w:r w:rsidR="00743500">
              <w:rPr>
                <w:rFonts w:ascii="Times New Roman" w:hAnsi="Times New Roman" w:cs="Times New Roman"/>
                <w:sz w:val="24"/>
                <w:szCs w:val="24"/>
              </w:rPr>
              <w:t>daļā “VI</w:t>
            </w:r>
            <w:r w:rsidR="00317FCB">
              <w:rPr>
                <w:rFonts w:ascii="Times New Roman" w:hAnsi="Times New Roman" w:cs="Times New Roman"/>
                <w:sz w:val="24"/>
                <w:szCs w:val="24"/>
              </w:rPr>
              <w:t xml:space="preserve">. Informācijas par </w:t>
            </w:r>
            <w:r w:rsidR="00093076">
              <w:rPr>
                <w:rFonts w:ascii="Times New Roman" w:hAnsi="Times New Roman" w:cs="Times New Roman"/>
                <w:sz w:val="24"/>
                <w:szCs w:val="24"/>
              </w:rPr>
              <w:t xml:space="preserve">atbalstāmā </w:t>
            </w:r>
            <w:r w:rsidR="00317FCB">
              <w:rPr>
                <w:rFonts w:ascii="Times New Roman" w:hAnsi="Times New Roman" w:cs="Times New Roman"/>
                <w:sz w:val="24"/>
                <w:szCs w:val="24"/>
              </w:rPr>
              <w:t>projekta īstenošanu</w:t>
            </w:r>
            <w:r w:rsidR="000A391F">
              <w:rPr>
                <w:rFonts w:ascii="Times New Roman" w:hAnsi="Times New Roman" w:cs="Times New Roman"/>
                <w:sz w:val="24"/>
                <w:szCs w:val="24"/>
              </w:rPr>
              <w:t xml:space="preserve"> sniegšana</w:t>
            </w:r>
            <w:r w:rsidR="00317FCB">
              <w:rPr>
                <w:rFonts w:ascii="Times New Roman" w:hAnsi="Times New Roman" w:cs="Times New Roman"/>
                <w:sz w:val="24"/>
                <w:szCs w:val="24"/>
              </w:rPr>
              <w:t>”</w:t>
            </w:r>
            <w:r w:rsidR="00DC1ABD">
              <w:rPr>
                <w:rFonts w:ascii="Times New Roman" w:hAnsi="Times New Roman" w:cs="Times New Roman"/>
                <w:sz w:val="24"/>
                <w:szCs w:val="24"/>
              </w:rPr>
              <w:t xml:space="preserve"> noteikts, kāda informācija projekta iesniedzējam jāsniedz </w:t>
            </w:r>
            <w:r w:rsidR="005B673F">
              <w:rPr>
                <w:rFonts w:ascii="Times New Roman" w:hAnsi="Times New Roman" w:cs="Times New Roman"/>
                <w:sz w:val="24"/>
                <w:szCs w:val="24"/>
              </w:rPr>
              <w:t xml:space="preserve">Ekonomikas ministrijai </w:t>
            </w:r>
            <w:r w:rsidR="00DC1ABD">
              <w:rPr>
                <w:rFonts w:ascii="Times New Roman" w:hAnsi="Times New Roman" w:cs="Times New Roman"/>
                <w:sz w:val="24"/>
                <w:szCs w:val="24"/>
              </w:rPr>
              <w:t>projekta īstenošanas laikā un pēc projekta īstenošanas beigām.</w:t>
            </w:r>
          </w:p>
          <w:p w14:paraId="46446A18" w14:textId="768BFAFD" w:rsidR="00C57755" w:rsidRDefault="00D90429" w:rsidP="00821797">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w:t>
            </w:r>
            <w:r w:rsidR="00FA792F">
              <w:rPr>
                <w:rFonts w:ascii="Times New Roman" w:hAnsi="Times New Roman" w:cs="Times New Roman"/>
                <w:sz w:val="24"/>
                <w:szCs w:val="24"/>
              </w:rPr>
              <w:t>daļā “VII</w:t>
            </w:r>
            <w:r w:rsidR="001D7719">
              <w:rPr>
                <w:rFonts w:ascii="Times New Roman" w:hAnsi="Times New Roman" w:cs="Times New Roman"/>
                <w:sz w:val="24"/>
                <w:szCs w:val="24"/>
              </w:rPr>
              <w:t>.</w:t>
            </w:r>
            <w:r w:rsidR="001D7719">
              <w:rPr>
                <w:rFonts w:eastAsia="Times New Roman" w:cs="Times New Roman"/>
                <w:b/>
                <w:bCs/>
                <w:color w:val="000000" w:themeColor="text1"/>
                <w:sz w:val="24"/>
                <w:szCs w:val="24"/>
                <w:lang w:eastAsia="lv-LV"/>
              </w:rPr>
              <w:t xml:space="preserve"> </w:t>
            </w:r>
            <w:r w:rsidR="001D7719" w:rsidRPr="001D7719">
              <w:rPr>
                <w:rFonts w:ascii="Times New Roman" w:hAnsi="Times New Roman" w:cs="Times New Roman"/>
                <w:sz w:val="24"/>
                <w:szCs w:val="24"/>
              </w:rPr>
              <w:t>Kārtība, kādā pieņem lēmumu par nodokļa atlaides piemērošanu</w:t>
            </w:r>
            <w:r w:rsidR="00026182">
              <w:rPr>
                <w:rFonts w:ascii="Times New Roman" w:hAnsi="Times New Roman" w:cs="Times New Roman"/>
                <w:sz w:val="24"/>
                <w:szCs w:val="24"/>
              </w:rPr>
              <w:t>” noteikts, kuras ir būtiskas izmaiņas projektā, kuras Komisijai jāizvērtē saskaņā ar atbilstības un kvalitātes kritērijiem, lai pārliecinātos, ka projekts ar izmaiņām joprojām atbilst visiem atbilstības kritērijiem un sasniedz minimālo nepieciešamo punktu skaitu (45 punkti) saskaņā ar kvalitātes kritērijiem</w:t>
            </w:r>
            <w:r w:rsidR="00395AA6">
              <w:rPr>
                <w:rFonts w:ascii="Times New Roman" w:hAnsi="Times New Roman" w:cs="Times New Roman"/>
                <w:sz w:val="24"/>
                <w:szCs w:val="24"/>
              </w:rPr>
              <w:t>, lai saglabātu atbalstāmo investīciju projekta statusu</w:t>
            </w:r>
            <w:r w:rsidR="00026182">
              <w:rPr>
                <w:rFonts w:ascii="Times New Roman" w:hAnsi="Times New Roman" w:cs="Times New Roman"/>
                <w:sz w:val="24"/>
                <w:szCs w:val="24"/>
              </w:rPr>
              <w:t>. Uzskatām, ka nav efektīvi Ministru kabinetam lemt par izmaiņām atbalstītā projektā, ja pēc izmaiņām projekts izpilda visas prasības. Visbiežāk, izmaiņas projektos saistās ar vien</w:t>
            </w:r>
            <w:r w:rsidR="004867DE">
              <w:rPr>
                <w:rFonts w:ascii="Times New Roman" w:hAnsi="Times New Roman" w:cs="Times New Roman"/>
                <w:sz w:val="24"/>
                <w:szCs w:val="24"/>
              </w:rPr>
              <w:t>a</w:t>
            </w:r>
            <w:r w:rsidR="00026182">
              <w:rPr>
                <w:rFonts w:ascii="Times New Roman" w:hAnsi="Times New Roman" w:cs="Times New Roman"/>
                <w:sz w:val="24"/>
                <w:szCs w:val="24"/>
              </w:rPr>
              <w:t xml:space="preserve"> tehnoloģiskās iekārtas modeļa nomaiņu pret citu modernāku modeli</w:t>
            </w:r>
            <w:r w:rsidR="004867DE">
              <w:rPr>
                <w:rFonts w:ascii="Times New Roman" w:hAnsi="Times New Roman" w:cs="Times New Roman"/>
                <w:sz w:val="24"/>
                <w:szCs w:val="24"/>
              </w:rPr>
              <w:t xml:space="preserve"> un šādas izmaiņas </w:t>
            </w:r>
            <w:r w:rsidR="004867DE">
              <w:rPr>
                <w:rFonts w:ascii="Times New Roman" w:hAnsi="Times New Roman" w:cs="Times New Roman"/>
                <w:sz w:val="24"/>
                <w:szCs w:val="24"/>
              </w:rPr>
              <w:lastRenderedPageBreak/>
              <w:t>neietekmē projektā sasniedzamo mērķi un stimulējošo ietekmi.</w:t>
            </w:r>
            <w:r w:rsidR="00026182">
              <w:rPr>
                <w:rFonts w:ascii="Times New Roman" w:hAnsi="Times New Roman" w:cs="Times New Roman"/>
                <w:sz w:val="24"/>
                <w:szCs w:val="24"/>
              </w:rPr>
              <w:t xml:space="preserve"> Ja projekts ar izmaiņām neizpilda minētās minimālās prasības, uz Ministru kabinetu lēmuma pieņemšanai tiek virzīts Ministru kabineta rīkojuma projekts par atbalstāmo investīciju projekta statusa atcelšanu</w:t>
            </w:r>
            <w:r w:rsidR="004867DE">
              <w:rPr>
                <w:rFonts w:ascii="Times New Roman" w:hAnsi="Times New Roman" w:cs="Times New Roman"/>
                <w:sz w:val="24"/>
                <w:szCs w:val="24"/>
              </w:rPr>
              <w:t>.</w:t>
            </w:r>
            <w:r w:rsidR="00FF2003">
              <w:rPr>
                <w:rFonts w:ascii="Times New Roman" w:hAnsi="Times New Roman" w:cs="Times New Roman"/>
                <w:sz w:val="24"/>
                <w:szCs w:val="24"/>
              </w:rPr>
              <w:t xml:space="preserve"> Šajā nodaļā ietvertā projekta izmaiņu izvērtēšana</w:t>
            </w:r>
            <w:r w:rsidR="00CB63D0">
              <w:rPr>
                <w:rFonts w:ascii="Times New Roman" w:hAnsi="Times New Roman" w:cs="Times New Roman"/>
                <w:sz w:val="24"/>
                <w:szCs w:val="24"/>
              </w:rPr>
              <w:t xml:space="preserve"> ir uzskatāma par informācijas izvērtēšanu esošā administratīvā procesa ietvaros, kurā Ministru kabinets ir pieņēmis lēmumu par projekta atbalstīšanu. </w:t>
            </w:r>
            <w:r w:rsidR="004867DE">
              <w:rPr>
                <w:rFonts w:ascii="Times New Roman" w:hAnsi="Times New Roman" w:cs="Times New Roman"/>
                <w:sz w:val="24"/>
                <w:szCs w:val="24"/>
              </w:rPr>
              <w:t>Pēc Finanšu ministrijas iebildum</w:t>
            </w:r>
            <w:r w:rsidR="00092278">
              <w:rPr>
                <w:rFonts w:ascii="Times New Roman" w:hAnsi="Times New Roman" w:cs="Times New Roman"/>
                <w:sz w:val="24"/>
                <w:szCs w:val="24"/>
              </w:rPr>
              <w:t>a Noteikumu projektā iekļauts 43</w:t>
            </w:r>
            <w:r w:rsidR="004867DE">
              <w:rPr>
                <w:rFonts w:ascii="Times New Roman" w:hAnsi="Times New Roman" w:cs="Times New Roman"/>
                <w:sz w:val="24"/>
                <w:szCs w:val="24"/>
              </w:rPr>
              <w:t>.punkts, kas nosaka</w:t>
            </w:r>
            <w:r w:rsidR="006109E7">
              <w:rPr>
                <w:rFonts w:ascii="Times New Roman" w:hAnsi="Times New Roman" w:cs="Times New Roman"/>
                <w:sz w:val="24"/>
                <w:szCs w:val="24"/>
              </w:rPr>
              <w:t>, ka projekta iesniedzēja kategorijas maiņa (maza/vidēja/liela komercsabiedrība) neietekmē nodokļa atlaides apmēru procentos.</w:t>
            </w:r>
            <w:r w:rsidR="000017E4">
              <w:rPr>
                <w:rFonts w:ascii="Times New Roman" w:hAnsi="Times New Roman" w:cs="Times New Roman"/>
                <w:sz w:val="24"/>
                <w:szCs w:val="24"/>
              </w:rPr>
              <w:t xml:space="preserve"> </w:t>
            </w:r>
            <w:r w:rsidR="007B7DAD">
              <w:rPr>
                <w:rFonts w:ascii="Times New Roman" w:hAnsi="Times New Roman" w:cs="Times New Roman"/>
                <w:sz w:val="24"/>
                <w:szCs w:val="24"/>
              </w:rPr>
              <w:t xml:space="preserve">Šajā nodaļā noteikti arī Komisijas un Valsts ieņēmumu dienesta izvērtēšanas pasākumi pēc projekta īstenošanas attiecībā uz projekta faktiskajiem ieguldījumiem, lai lemtu par piemērojamo nodokļa atlaidi, nosakot projekta ietvaros veikto ieguldījumu attiecināmās un neattiecināmās izmaksas. </w:t>
            </w:r>
            <w:r w:rsidR="004841B4">
              <w:rPr>
                <w:rFonts w:ascii="Times New Roman" w:hAnsi="Times New Roman" w:cs="Times New Roman"/>
                <w:sz w:val="24"/>
                <w:szCs w:val="24"/>
              </w:rPr>
              <w:t>Noteikumu projekta 45</w:t>
            </w:r>
            <w:r w:rsidR="000017E4">
              <w:rPr>
                <w:rFonts w:ascii="Times New Roman" w:hAnsi="Times New Roman" w:cs="Times New Roman"/>
                <w:sz w:val="24"/>
                <w:szCs w:val="24"/>
              </w:rPr>
              <w:t>.punktā ietverta iespēja 40 darbdienu termiņu Valsts ieņēmumu dienestam uzraudzības pasākumu veikšanai pagarināt līdz 20 darbdienām, ja nepieciešamas</w:t>
            </w:r>
            <w:r w:rsidR="000017E4" w:rsidRPr="006F053C">
              <w:rPr>
                <w:rFonts w:ascii="Times New Roman" w:hAnsi="Times New Roman" w:cs="Times New Roman"/>
                <w:iCs/>
                <w:sz w:val="24"/>
                <w:szCs w:val="24"/>
              </w:rPr>
              <w:t xml:space="preserve"> papildu pārbaudes pie projekta iesniedzēja vai tā darījumu partneriem</w:t>
            </w:r>
            <w:r w:rsidR="000017E4">
              <w:rPr>
                <w:rFonts w:ascii="Times New Roman" w:hAnsi="Times New Roman" w:cs="Times New Roman"/>
                <w:iCs/>
                <w:sz w:val="24"/>
                <w:szCs w:val="24"/>
              </w:rPr>
              <w:t>, tādējādi atrisinot spēkā esošajā normatīvajā regulējumā (Noteikumos Nr.244) noteikto pārāk īso termiņu, kurā nav iespējams veikt papildu pārb</w:t>
            </w:r>
            <w:r w:rsidR="000017E4" w:rsidRPr="00BE22E9">
              <w:rPr>
                <w:rFonts w:ascii="Times New Roman" w:hAnsi="Times New Roman" w:cs="Times New Roman"/>
                <w:sz w:val="24"/>
                <w:szCs w:val="24"/>
              </w:rPr>
              <w:t>audes.</w:t>
            </w:r>
          </w:p>
          <w:p w14:paraId="7DE1059F" w14:textId="0ADCC4C2" w:rsidR="008B5BD7" w:rsidRDefault="00BE22E9" w:rsidP="00821797">
            <w:pPr>
              <w:spacing w:after="0" w:line="240" w:lineRule="auto"/>
              <w:ind w:left="143" w:right="141"/>
              <w:jc w:val="both"/>
              <w:rPr>
                <w:rFonts w:ascii="Times New Roman" w:hAnsi="Times New Roman" w:cs="Times New Roman"/>
                <w:iCs/>
                <w:sz w:val="24"/>
                <w:szCs w:val="24"/>
              </w:rPr>
            </w:pPr>
            <w:r>
              <w:rPr>
                <w:rFonts w:ascii="Times New Roman" w:hAnsi="Times New Roman" w:cs="Times New Roman"/>
                <w:sz w:val="24"/>
                <w:szCs w:val="24"/>
              </w:rPr>
              <w:t>Noteikumu projekta no</w:t>
            </w:r>
            <w:r w:rsidR="00301443">
              <w:rPr>
                <w:rFonts w:ascii="Times New Roman" w:hAnsi="Times New Roman" w:cs="Times New Roman"/>
                <w:sz w:val="24"/>
                <w:szCs w:val="24"/>
              </w:rPr>
              <w:t>daļā “VIII</w:t>
            </w:r>
            <w:r w:rsidR="004E24A4">
              <w:rPr>
                <w:rFonts w:ascii="Times New Roman" w:hAnsi="Times New Roman" w:cs="Times New Roman"/>
                <w:sz w:val="24"/>
                <w:szCs w:val="24"/>
              </w:rPr>
              <w:t>.</w:t>
            </w:r>
            <w:r w:rsidRPr="00BE22E9">
              <w:rPr>
                <w:rFonts w:ascii="Times New Roman" w:hAnsi="Times New Roman" w:cs="Times New Roman"/>
                <w:sz w:val="24"/>
                <w:szCs w:val="24"/>
              </w:rPr>
              <w:t xml:space="preserve"> Kārtība, kādā atceļ atbalstāmā projekta statusu</w:t>
            </w:r>
            <w:r w:rsidR="00FE3000">
              <w:rPr>
                <w:rFonts w:ascii="Times New Roman" w:hAnsi="Times New Roman" w:cs="Times New Roman"/>
                <w:sz w:val="24"/>
                <w:szCs w:val="24"/>
              </w:rPr>
              <w:t>”</w:t>
            </w:r>
            <w:r w:rsidR="00E42E1B">
              <w:rPr>
                <w:rFonts w:ascii="Times New Roman" w:hAnsi="Times New Roman" w:cs="Times New Roman"/>
                <w:sz w:val="24"/>
                <w:szCs w:val="24"/>
              </w:rPr>
              <w:t xml:space="preserve"> noteikta kārtība, kādā atceļ atbalstāmā projekta statusu projekta īstenošanas laikā un pēc projekta īstenošanas, ja projekts neizpilda noteiktās minimālās prasības.</w:t>
            </w:r>
            <w:r w:rsidR="001947CE">
              <w:rPr>
                <w:rFonts w:ascii="Times New Roman" w:hAnsi="Times New Roman" w:cs="Times New Roman"/>
                <w:sz w:val="24"/>
                <w:szCs w:val="24"/>
              </w:rPr>
              <w:t xml:space="preserve"> Noteikumu projekta 48.punkts nosaka, ka projektam pēc tā īstenošanas jāatbilst atbilstības kritērijiem, savukārt, otrajā gadā pēc īstenošanas projektam jāatbilst atbilstības kritērijiem, gan jāsasniedz 45 punkti saskaņā ar kvalitātes kritērijiem, lai saglabātu atbalstāmā projekta statusu. </w:t>
            </w:r>
            <w:r w:rsidR="00DC1E13">
              <w:rPr>
                <w:rFonts w:ascii="Times New Roman" w:hAnsi="Times New Roman" w:cs="Times New Roman"/>
                <w:sz w:val="24"/>
                <w:szCs w:val="24"/>
              </w:rPr>
              <w:t xml:space="preserve"> </w:t>
            </w:r>
          </w:p>
          <w:p w14:paraId="1862E1BA" w14:textId="58537C1E" w:rsidR="008F04FD" w:rsidRDefault="008B5BD7" w:rsidP="0088350B">
            <w:pPr>
              <w:spacing w:after="0" w:line="240" w:lineRule="auto"/>
              <w:ind w:left="143" w:right="141"/>
              <w:jc w:val="both"/>
              <w:rPr>
                <w:rFonts w:ascii="Times New Roman" w:hAnsi="Times New Roman" w:cs="Times New Roman"/>
                <w:sz w:val="24"/>
                <w:szCs w:val="24"/>
              </w:rPr>
            </w:pPr>
            <w:r>
              <w:rPr>
                <w:rFonts w:ascii="Times New Roman" w:hAnsi="Times New Roman" w:cs="Times New Roman"/>
                <w:iCs/>
                <w:sz w:val="24"/>
                <w:szCs w:val="24"/>
              </w:rPr>
              <w:t>Noteikumu projekta sadaļā “</w:t>
            </w:r>
            <w:r w:rsidR="003479B2">
              <w:rPr>
                <w:rFonts w:ascii="Times New Roman" w:hAnsi="Times New Roman" w:cs="Times New Roman"/>
                <w:iCs/>
                <w:sz w:val="24"/>
                <w:szCs w:val="24"/>
              </w:rPr>
              <w:t>I</w:t>
            </w:r>
            <w:r>
              <w:rPr>
                <w:rFonts w:ascii="Times New Roman" w:hAnsi="Times New Roman" w:cs="Times New Roman"/>
                <w:iCs/>
                <w:sz w:val="24"/>
                <w:szCs w:val="24"/>
              </w:rPr>
              <w:t xml:space="preserve">X. Noslēguma jautājumi” noteikta kārtība, kādā </w:t>
            </w:r>
            <w:r w:rsidR="007D765B">
              <w:rPr>
                <w:rFonts w:ascii="Times New Roman" w:hAnsi="Times New Roman" w:cs="Times New Roman"/>
                <w:iCs/>
                <w:sz w:val="24"/>
                <w:szCs w:val="24"/>
              </w:rPr>
              <w:t xml:space="preserve">vērtē projektus, kuri </w:t>
            </w:r>
            <w:r>
              <w:rPr>
                <w:rFonts w:ascii="Times New Roman" w:hAnsi="Times New Roman" w:cs="Times New Roman"/>
                <w:iCs/>
                <w:sz w:val="24"/>
                <w:szCs w:val="24"/>
              </w:rPr>
              <w:t>Ministru kabinetā atbalstīti pirms Noteikumu projekta spēkā stāšanās.</w:t>
            </w:r>
          </w:p>
          <w:p w14:paraId="522DA0C9" w14:textId="6EE678EC" w:rsidR="0088350B" w:rsidRPr="0088350B" w:rsidRDefault="0088350B" w:rsidP="0088350B">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1.pielikumā noteikta projekta pieteikuma forma, 2.pielikumā noteikta biznesa plāna struktūra, 3.pielikumā – kritēriji projekta pieteikuma izvērtēšanai, 4.pielikumā – forma informācijas sniegšanai par projekta apvienošanu ar citu valsts atbalstu, 5.pielikumā – forma informācijas iesniegšanai pēc projekta īstenošanas.</w:t>
            </w:r>
          </w:p>
        </w:tc>
      </w:tr>
      <w:tr w:rsidR="00E47C73" w:rsidRPr="00D707C0" w14:paraId="648670E8" w14:textId="77777777" w:rsidTr="003004BB">
        <w:trPr>
          <w:trHeight w:val="476"/>
        </w:trPr>
        <w:tc>
          <w:tcPr>
            <w:tcW w:w="227" w:type="pct"/>
            <w:tcBorders>
              <w:bottom w:val="single" w:sz="4" w:space="0" w:color="auto"/>
            </w:tcBorders>
          </w:tcPr>
          <w:p w14:paraId="7210649F" w14:textId="09F4F311" w:rsidR="00E47C73" w:rsidRPr="00D707C0" w:rsidRDefault="00E47C73" w:rsidP="00D707C0">
            <w:pPr>
              <w:pStyle w:val="naiskr"/>
              <w:spacing w:before="0" w:beforeAutospacing="0" w:after="0" w:afterAutospacing="0"/>
              <w:ind w:left="57" w:right="57"/>
              <w:jc w:val="center"/>
            </w:pPr>
            <w:r w:rsidRPr="00D707C0">
              <w:lastRenderedPageBreak/>
              <w:t>3.</w:t>
            </w:r>
          </w:p>
        </w:tc>
        <w:tc>
          <w:tcPr>
            <w:tcW w:w="1119" w:type="pct"/>
            <w:tcBorders>
              <w:bottom w:val="single" w:sz="4" w:space="0" w:color="auto"/>
            </w:tcBorders>
          </w:tcPr>
          <w:p w14:paraId="79F1251D" w14:textId="77777777" w:rsidR="00E47C73" w:rsidRPr="00D707C0" w:rsidRDefault="00E47C73" w:rsidP="00D707C0">
            <w:pPr>
              <w:pStyle w:val="naiskr"/>
              <w:spacing w:before="0" w:beforeAutospacing="0" w:after="0" w:afterAutospacing="0"/>
              <w:ind w:left="57" w:right="57"/>
            </w:pPr>
            <w:r w:rsidRPr="00D707C0">
              <w:t>Projekta izstrādē iesaistītās institūcijas</w:t>
            </w:r>
          </w:p>
        </w:tc>
        <w:tc>
          <w:tcPr>
            <w:tcW w:w="3654" w:type="pct"/>
            <w:tcBorders>
              <w:bottom w:val="single" w:sz="4" w:space="0" w:color="auto"/>
            </w:tcBorders>
          </w:tcPr>
          <w:p w14:paraId="3329C565" w14:textId="4DF7E21B" w:rsidR="00E47C73" w:rsidRPr="00D707C0" w:rsidRDefault="00454514" w:rsidP="00D707C0">
            <w:pPr>
              <w:spacing w:after="0" w:line="240" w:lineRule="auto"/>
              <w:ind w:left="143" w:right="57"/>
              <w:jc w:val="both"/>
              <w:rPr>
                <w:rFonts w:ascii="Times New Roman" w:hAnsi="Times New Roman" w:cs="Times New Roman"/>
                <w:iCs/>
                <w:sz w:val="24"/>
                <w:szCs w:val="24"/>
              </w:rPr>
            </w:pPr>
            <w:r w:rsidRPr="00D707C0">
              <w:rPr>
                <w:rFonts w:ascii="Times New Roman" w:hAnsi="Times New Roman" w:cs="Times New Roman"/>
                <w:iCs/>
                <w:sz w:val="24"/>
                <w:szCs w:val="24"/>
              </w:rPr>
              <w:t>Ekonomikas ministrija</w:t>
            </w:r>
          </w:p>
        </w:tc>
      </w:tr>
      <w:tr w:rsidR="00E47C73" w:rsidRPr="00D707C0" w14:paraId="261E33C6" w14:textId="77777777" w:rsidTr="003004BB">
        <w:trPr>
          <w:trHeight w:val="691"/>
        </w:trPr>
        <w:tc>
          <w:tcPr>
            <w:tcW w:w="227" w:type="pct"/>
            <w:tcBorders>
              <w:top w:val="single" w:sz="4" w:space="0" w:color="auto"/>
              <w:left w:val="single" w:sz="4" w:space="0" w:color="auto"/>
              <w:bottom w:val="single" w:sz="4" w:space="0" w:color="auto"/>
              <w:right w:val="single" w:sz="4" w:space="0" w:color="auto"/>
            </w:tcBorders>
          </w:tcPr>
          <w:p w14:paraId="14A65D7C" w14:textId="77777777" w:rsidR="00E47C73" w:rsidRPr="00D707C0" w:rsidRDefault="00E47C73" w:rsidP="00D707C0">
            <w:pPr>
              <w:pStyle w:val="naiskr"/>
              <w:spacing w:before="0" w:beforeAutospacing="0" w:after="0" w:afterAutospacing="0"/>
              <w:ind w:left="57" w:right="57"/>
              <w:jc w:val="center"/>
            </w:pPr>
            <w:r w:rsidRPr="00D707C0">
              <w:t>4.</w:t>
            </w:r>
          </w:p>
        </w:tc>
        <w:tc>
          <w:tcPr>
            <w:tcW w:w="1119" w:type="pct"/>
            <w:tcBorders>
              <w:top w:val="single" w:sz="4" w:space="0" w:color="auto"/>
              <w:left w:val="single" w:sz="4" w:space="0" w:color="auto"/>
              <w:bottom w:val="single" w:sz="4" w:space="0" w:color="auto"/>
              <w:right w:val="single" w:sz="4" w:space="0" w:color="auto"/>
            </w:tcBorders>
          </w:tcPr>
          <w:p w14:paraId="4D5D126C" w14:textId="77777777" w:rsidR="00E47C73" w:rsidRPr="00D707C0" w:rsidRDefault="00E47C73" w:rsidP="00D707C0">
            <w:pPr>
              <w:pStyle w:val="naiskr"/>
              <w:spacing w:before="0" w:beforeAutospacing="0" w:after="0" w:afterAutospacing="0"/>
              <w:ind w:left="57" w:right="57"/>
            </w:pPr>
            <w:r w:rsidRPr="00D707C0">
              <w:t>Cita informācija</w:t>
            </w:r>
          </w:p>
        </w:tc>
        <w:tc>
          <w:tcPr>
            <w:tcW w:w="3654" w:type="pct"/>
            <w:tcBorders>
              <w:top w:val="single" w:sz="4" w:space="0" w:color="auto"/>
              <w:left w:val="single" w:sz="4" w:space="0" w:color="auto"/>
              <w:bottom w:val="single" w:sz="4" w:space="0" w:color="auto"/>
              <w:right w:val="single" w:sz="4" w:space="0" w:color="auto"/>
            </w:tcBorders>
          </w:tcPr>
          <w:p w14:paraId="069891CE" w14:textId="6B32ACD2" w:rsidR="00E47C73" w:rsidRPr="00D707C0" w:rsidRDefault="00CB6CE5" w:rsidP="00D707C0">
            <w:pPr>
              <w:pStyle w:val="naiskr"/>
              <w:spacing w:before="0" w:beforeAutospacing="0" w:after="0" w:afterAutospacing="0"/>
              <w:ind w:left="142"/>
            </w:pPr>
            <w:r w:rsidRPr="00D707C0">
              <w:t>Nav.</w:t>
            </w:r>
          </w:p>
        </w:tc>
      </w:tr>
    </w:tbl>
    <w:p w14:paraId="5C1A8408" w14:textId="77777777" w:rsidR="003446EB" w:rsidRPr="00D707C0" w:rsidRDefault="003446EB" w:rsidP="00D707C0">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E47C73" w:rsidRPr="00D707C0" w14:paraId="2942B903" w14:textId="77777777" w:rsidTr="00EA2BCB">
        <w:trPr>
          <w:trHeight w:val="419"/>
        </w:trPr>
        <w:tc>
          <w:tcPr>
            <w:tcW w:w="5000" w:type="pct"/>
            <w:gridSpan w:val="3"/>
            <w:vAlign w:val="center"/>
          </w:tcPr>
          <w:p w14:paraId="0EA69F87" w14:textId="77777777" w:rsidR="00E47C73" w:rsidRPr="00D707C0" w:rsidRDefault="00E47C73" w:rsidP="00D707C0">
            <w:pPr>
              <w:spacing w:after="0" w:line="240" w:lineRule="auto"/>
              <w:jc w:val="center"/>
              <w:rPr>
                <w:rFonts w:ascii="Times New Roman" w:hAnsi="Times New Roman" w:cs="Times New Roman"/>
                <w:b/>
                <w:sz w:val="24"/>
                <w:szCs w:val="24"/>
              </w:rPr>
            </w:pPr>
            <w:r w:rsidRPr="00D707C0">
              <w:rPr>
                <w:rFonts w:ascii="Times New Roman" w:hAnsi="Times New Roman" w:cs="Times New Roman"/>
                <w:b/>
                <w:bCs/>
                <w:sz w:val="24"/>
                <w:szCs w:val="24"/>
              </w:rPr>
              <w:t>II. Tiesību akta projekta ietekme uz sabiedrību, tautsaimniecības attīstību un administratīvo slogu</w:t>
            </w:r>
          </w:p>
        </w:tc>
      </w:tr>
      <w:tr w:rsidR="00E47C73" w:rsidRPr="00D707C0" w14:paraId="272AC00D" w14:textId="77777777" w:rsidTr="00EA2BCB">
        <w:trPr>
          <w:trHeight w:val="415"/>
        </w:trPr>
        <w:tc>
          <w:tcPr>
            <w:tcW w:w="227" w:type="pct"/>
          </w:tcPr>
          <w:p w14:paraId="7FC0800D"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1.</w:t>
            </w:r>
          </w:p>
        </w:tc>
        <w:tc>
          <w:tcPr>
            <w:tcW w:w="1566" w:type="pct"/>
          </w:tcPr>
          <w:p w14:paraId="16FD7C5E"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Sabiedrības </w:t>
            </w:r>
            <w:proofErr w:type="spellStart"/>
            <w:r w:rsidRPr="00D707C0">
              <w:rPr>
                <w:rFonts w:ascii="Times New Roman" w:hAnsi="Times New Roman" w:cs="Times New Roman"/>
                <w:sz w:val="24"/>
                <w:szCs w:val="24"/>
              </w:rPr>
              <w:t>mērķgrupas</w:t>
            </w:r>
            <w:proofErr w:type="spellEnd"/>
            <w:r w:rsidRPr="00D707C0">
              <w:rPr>
                <w:rFonts w:ascii="Times New Roman" w:hAnsi="Times New Roman" w:cs="Times New Roman"/>
                <w:sz w:val="24"/>
                <w:szCs w:val="24"/>
              </w:rPr>
              <w:t>, kuras tiesiskais regulējums ietekmē vai varētu ietekmēt</w:t>
            </w:r>
          </w:p>
        </w:tc>
        <w:tc>
          <w:tcPr>
            <w:tcW w:w="3207" w:type="pct"/>
          </w:tcPr>
          <w:p w14:paraId="1598EF8D" w14:textId="4282CD10" w:rsidR="00E47C73" w:rsidRPr="00D707C0" w:rsidRDefault="0062784D" w:rsidP="00D707C0">
            <w:pPr>
              <w:spacing w:after="0" w:line="240" w:lineRule="auto"/>
              <w:ind w:left="142" w:right="142"/>
              <w:jc w:val="both"/>
              <w:rPr>
                <w:rFonts w:ascii="Times New Roman" w:hAnsi="Times New Roman" w:cs="Times New Roman"/>
                <w:sz w:val="24"/>
                <w:szCs w:val="24"/>
              </w:rPr>
            </w:pPr>
            <w:r w:rsidRPr="00D707C0">
              <w:rPr>
                <w:rFonts w:ascii="Times New Roman" w:hAnsi="Times New Roman" w:cs="Times New Roman"/>
                <w:sz w:val="24"/>
                <w:szCs w:val="24"/>
              </w:rPr>
              <w:t>Noteikumu projekts</w:t>
            </w:r>
            <w:r w:rsidR="00E47C73" w:rsidRPr="00D707C0">
              <w:rPr>
                <w:rFonts w:ascii="Times New Roman" w:hAnsi="Times New Roman" w:cs="Times New Roman"/>
                <w:sz w:val="24"/>
                <w:szCs w:val="24"/>
              </w:rPr>
              <w:t xml:space="preserve"> ietekmēs uzņēmumu ienākuma nodokļa maksātājus, kuri</w:t>
            </w:r>
            <w:r w:rsidR="002108C8" w:rsidRPr="00D707C0">
              <w:rPr>
                <w:rFonts w:ascii="Times New Roman" w:hAnsi="Times New Roman" w:cs="Times New Roman"/>
                <w:sz w:val="24"/>
                <w:szCs w:val="24"/>
              </w:rPr>
              <w:t xml:space="preserve"> atbilst Noteiku</w:t>
            </w:r>
            <w:r w:rsidR="004A50FD">
              <w:rPr>
                <w:rFonts w:ascii="Times New Roman" w:hAnsi="Times New Roman" w:cs="Times New Roman"/>
                <w:sz w:val="24"/>
                <w:szCs w:val="24"/>
              </w:rPr>
              <w:t>mu projekta 3.pielikuma 1.punktā</w:t>
            </w:r>
            <w:r w:rsidR="002108C8" w:rsidRPr="00D707C0">
              <w:rPr>
                <w:rFonts w:ascii="Times New Roman" w:hAnsi="Times New Roman" w:cs="Times New Roman"/>
                <w:sz w:val="24"/>
                <w:szCs w:val="24"/>
              </w:rPr>
              <w:t xml:space="preserve"> “Atbilstības kritēriji” minētajiem kritērijiem un </w:t>
            </w:r>
            <w:r w:rsidR="00E47C73" w:rsidRPr="00D707C0">
              <w:rPr>
                <w:rFonts w:ascii="Times New Roman" w:hAnsi="Times New Roman" w:cs="Times New Roman"/>
                <w:sz w:val="24"/>
                <w:szCs w:val="24"/>
              </w:rPr>
              <w:t>veic vai plāno veikt  atbalstāmo investīciju projekta ietvaros sākotnējos ilgtermiņa ieguldījum</w:t>
            </w:r>
            <w:r w:rsidRPr="00D707C0">
              <w:rPr>
                <w:rFonts w:ascii="Times New Roman" w:hAnsi="Times New Roman" w:cs="Times New Roman"/>
                <w:sz w:val="24"/>
                <w:szCs w:val="24"/>
              </w:rPr>
              <w:t>us</w:t>
            </w:r>
            <w:r w:rsidR="002108C8" w:rsidRPr="00D707C0">
              <w:rPr>
                <w:rFonts w:ascii="Times New Roman" w:hAnsi="Times New Roman" w:cs="Times New Roman"/>
                <w:sz w:val="24"/>
                <w:szCs w:val="24"/>
              </w:rPr>
              <w:t>. Līdz šim šādas investīcijas veikuši 26 uzņēmumu ienākuma nodokļa maksātāji.</w:t>
            </w:r>
          </w:p>
        </w:tc>
      </w:tr>
      <w:tr w:rsidR="00E47C73" w:rsidRPr="00D707C0" w14:paraId="45B1A7C2" w14:textId="77777777" w:rsidTr="00EA2BCB">
        <w:trPr>
          <w:trHeight w:val="472"/>
        </w:trPr>
        <w:tc>
          <w:tcPr>
            <w:tcW w:w="227" w:type="pct"/>
          </w:tcPr>
          <w:p w14:paraId="2E1685AB"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2.</w:t>
            </w:r>
          </w:p>
        </w:tc>
        <w:tc>
          <w:tcPr>
            <w:tcW w:w="1566" w:type="pct"/>
          </w:tcPr>
          <w:p w14:paraId="3112CDE2"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Tiesiskā regulējuma ietekme uz tautsaimniecību un administratīvo slogu</w:t>
            </w:r>
          </w:p>
        </w:tc>
        <w:tc>
          <w:tcPr>
            <w:tcW w:w="3207" w:type="pct"/>
          </w:tcPr>
          <w:p w14:paraId="778F59AD" w14:textId="517030BE" w:rsidR="009F06AD" w:rsidRPr="00D707C0" w:rsidRDefault="00185E73" w:rsidP="009F06AD">
            <w:pPr>
              <w:spacing w:after="0" w:line="240" w:lineRule="auto"/>
              <w:ind w:left="142" w:right="141"/>
              <w:contextualSpacing/>
              <w:jc w:val="both"/>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Po</w:t>
            </w:r>
            <w:r w:rsidR="00B73E57">
              <w:rPr>
                <w:rFonts w:ascii="Times New Roman" w:eastAsia="Times New Roman" w:hAnsi="Times New Roman" w:cs="Times New Roman"/>
                <w:sz w:val="24"/>
                <w:szCs w:val="24"/>
                <w:lang w:eastAsia="lv-LV"/>
              </w:rPr>
              <w:t>tenciālajiem projektu iesniedzējiem</w:t>
            </w:r>
            <w:r w:rsidRPr="00D707C0">
              <w:rPr>
                <w:rFonts w:ascii="Times New Roman" w:eastAsia="Times New Roman" w:hAnsi="Times New Roman" w:cs="Times New Roman"/>
                <w:sz w:val="24"/>
                <w:szCs w:val="24"/>
                <w:lang w:eastAsia="lv-LV"/>
              </w:rPr>
              <w:t xml:space="preserve"> Noteikumu projekts nerada papildu administratīvo slogu, salīdzinot ar Noteikumu Nr.244 prasībām.</w:t>
            </w:r>
          </w:p>
          <w:p w14:paraId="580ACAA7" w14:textId="7A94EF6C" w:rsidR="009F06AD" w:rsidRDefault="00AB4DE4" w:rsidP="00D707C0">
            <w:pPr>
              <w:spacing w:after="0" w:line="240" w:lineRule="auto"/>
              <w:ind w:left="142" w:right="141"/>
              <w:contextualSpacing/>
              <w:jc w:val="both"/>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 xml:space="preserve">Komisijai paredzēts papildus administratīvais darbs pie atbalstāmā investīciju projekta atkārtotas izvērtēšanas gadījumā, kad Ekonomikas ministrijā </w:t>
            </w:r>
            <w:r w:rsidR="003010D6">
              <w:rPr>
                <w:rFonts w:ascii="Times New Roman" w:eastAsia="Times New Roman" w:hAnsi="Times New Roman" w:cs="Times New Roman"/>
                <w:sz w:val="24"/>
                <w:szCs w:val="24"/>
                <w:lang w:eastAsia="lv-LV"/>
              </w:rPr>
              <w:t>tiek saņemts projekta iesniedzēja</w:t>
            </w:r>
            <w:r w:rsidRPr="00D707C0">
              <w:rPr>
                <w:rFonts w:ascii="Times New Roman" w:eastAsia="Times New Roman" w:hAnsi="Times New Roman" w:cs="Times New Roman"/>
                <w:sz w:val="24"/>
                <w:szCs w:val="24"/>
                <w:lang w:eastAsia="lv-LV"/>
              </w:rPr>
              <w:t xml:space="preserve"> iesniegums par izmaiņām  atbalstāmā investīciju proje</w:t>
            </w:r>
            <w:r w:rsidR="004841B4">
              <w:rPr>
                <w:rFonts w:ascii="Times New Roman" w:eastAsia="Times New Roman" w:hAnsi="Times New Roman" w:cs="Times New Roman"/>
                <w:sz w:val="24"/>
                <w:szCs w:val="24"/>
                <w:lang w:eastAsia="lv-LV"/>
              </w:rPr>
              <w:t>ktā. Tāpat Noteikumu projekta 45</w:t>
            </w:r>
            <w:r w:rsidRPr="00D707C0">
              <w:rPr>
                <w:rFonts w:ascii="Times New Roman" w:eastAsia="Times New Roman" w:hAnsi="Times New Roman" w:cs="Times New Roman"/>
                <w:sz w:val="24"/>
                <w:szCs w:val="24"/>
                <w:lang w:eastAsia="lv-LV"/>
              </w:rPr>
              <w:t>.punkts paredz, j</w:t>
            </w:r>
            <w:r w:rsidRPr="00D707C0">
              <w:rPr>
                <w:rFonts w:ascii="Times New Roman" w:eastAsia="Times New Roman" w:hAnsi="Times New Roman" w:cs="Times New Roman"/>
                <w:color w:val="000000" w:themeColor="text1"/>
                <w:sz w:val="24"/>
                <w:szCs w:val="24"/>
                <w:lang w:eastAsia="lv-LV"/>
              </w:rPr>
              <w:t xml:space="preserve">a Valsts ieņēmumu dienests pēc sākotnējās uzraudzības pasākumu īstenošanas nav guvis pārliecību par darījumu dokumentu atbilstību projekta pieteikumā norādītajām aktivitātēm un plānotajiem sākotnējiem ilgtermiņa ieguldījumiem, tas pēc nepieciešamības veic papildu uzraudzības pasākumus pie projekta iesniedzēja un projekta iesniedzēja darījumu partneriem. </w:t>
            </w:r>
            <w:r w:rsidRPr="00D707C0">
              <w:rPr>
                <w:rFonts w:ascii="Times New Roman" w:eastAsia="Times New Roman" w:hAnsi="Times New Roman" w:cs="Times New Roman"/>
                <w:sz w:val="24"/>
                <w:szCs w:val="24"/>
                <w:lang w:eastAsia="lv-LV"/>
              </w:rPr>
              <w:t>Jāatzīmē, ka minēt</w:t>
            </w:r>
            <w:r w:rsidR="00D707C0" w:rsidRPr="00D707C0">
              <w:rPr>
                <w:rFonts w:ascii="Times New Roman" w:eastAsia="Times New Roman" w:hAnsi="Times New Roman" w:cs="Times New Roman"/>
                <w:sz w:val="24"/>
                <w:szCs w:val="24"/>
                <w:lang w:eastAsia="lv-LV"/>
              </w:rPr>
              <w:t>ie uzdevumi</w:t>
            </w:r>
            <w:r w:rsidRPr="00D707C0">
              <w:rPr>
                <w:rFonts w:ascii="Times New Roman" w:eastAsia="Times New Roman" w:hAnsi="Times New Roman" w:cs="Times New Roman"/>
                <w:sz w:val="24"/>
                <w:szCs w:val="24"/>
                <w:lang w:eastAsia="lv-LV"/>
              </w:rPr>
              <w:t xml:space="preserve"> ir</w:t>
            </w:r>
            <w:r w:rsidR="00D707C0" w:rsidRPr="00D707C0">
              <w:rPr>
                <w:rFonts w:ascii="Times New Roman" w:eastAsia="Times New Roman" w:hAnsi="Times New Roman" w:cs="Times New Roman"/>
                <w:sz w:val="24"/>
                <w:szCs w:val="24"/>
                <w:lang w:eastAsia="lv-LV"/>
              </w:rPr>
              <w:t xml:space="preserve"> Komisijas un</w:t>
            </w:r>
            <w:r w:rsidRPr="00D707C0">
              <w:rPr>
                <w:rFonts w:ascii="Times New Roman" w:eastAsia="Times New Roman" w:hAnsi="Times New Roman" w:cs="Times New Roman"/>
                <w:sz w:val="24"/>
                <w:szCs w:val="24"/>
                <w:lang w:eastAsia="lv-LV"/>
              </w:rPr>
              <w:t xml:space="preserve"> Valsts ieņēmumu dienesta līdz šim veiktie pienākumi projektu īstenošanas uzraudzības ietvaros</w:t>
            </w:r>
            <w:r w:rsidR="00185E73" w:rsidRPr="00D707C0">
              <w:rPr>
                <w:rFonts w:ascii="Times New Roman" w:eastAsia="Times New Roman" w:hAnsi="Times New Roman" w:cs="Times New Roman"/>
                <w:sz w:val="24"/>
                <w:szCs w:val="24"/>
                <w:lang w:eastAsia="lv-LV"/>
              </w:rPr>
              <w:t>.</w:t>
            </w:r>
          </w:p>
          <w:p w14:paraId="39712BFF" w14:textId="392E7015" w:rsidR="00AB4DE4" w:rsidRPr="00D707C0" w:rsidRDefault="009F06AD" w:rsidP="005F7337">
            <w:pPr>
              <w:spacing w:after="0" w:line="240" w:lineRule="auto"/>
              <w:ind w:left="142" w:right="141"/>
              <w:contextualSpacing/>
              <w:jc w:val="both"/>
              <w:rPr>
                <w:rFonts w:ascii="Times New Roman" w:hAnsi="Times New Roman" w:cs="Times New Roman"/>
                <w:sz w:val="24"/>
                <w:szCs w:val="24"/>
              </w:rPr>
            </w:pPr>
            <w:r w:rsidRPr="00D707C0">
              <w:rPr>
                <w:rFonts w:ascii="Times New Roman" w:eastAsia="Times New Roman" w:hAnsi="Times New Roman" w:cs="Times New Roman"/>
                <w:color w:val="000000"/>
                <w:sz w:val="24"/>
                <w:szCs w:val="24"/>
                <w:lang w:eastAsia="lv-LV"/>
              </w:rPr>
              <w:t>Komisijas 2014.gada 17.jūnija Regula (ES) Nr.651/2014, ar ko noteiktas atbalsta kategorijas atzīst par saderīgām ar iekšējo tirgu, piemērojot Līguma 107. un 108.pantu (dokuments attiecas uz EEZ) (turpmāk – Komisijas Regula Nr.651/2014)</w:t>
            </w:r>
            <w:r>
              <w:rPr>
                <w:rFonts w:ascii="Times New Roman" w:eastAsia="Times New Roman" w:hAnsi="Times New Roman" w:cs="Times New Roman"/>
                <w:color w:val="000000"/>
                <w:sz w:val="24"/>
                <w:szCs w:val="24"/>
                <w:lang w:eastAsia="lv-LV"/>
              </w:rPr>
              <w:t xml:space="preserve"> nosaka informācijas uzglabāšanas un publicēšanas prasības</w:t>
            </w:r>
            <w:r w:rsidRPr="00D707C0">
              <w:rPr>
                <w:rFonts w:ascii="Times New Roman" w:eastAsia="Times New Roman" w:hAnsi="Times New Roman" w:cs="Times New Roman"/>
                <w:color w:val="000000"/>
                <w:sz w:val="24"/>
                <w:szCs w:val="24"/>
                <w:lang w:eastAsia="lv-LV"/>
              </w:rPr>
              <w:t>.</w:t>
            </w:r>
            <w:r w:rsidR="008723E6">
              <w:rPr>
                <w:rFonts w:ascii="Times New Roman" w:eastAsia="Times New Roman" w:hAnsi="Times New Roman" w:cs="Times New Roman"/>
                <w:color w:val="000000"/>
                <w:sz w:val="24"/>
                <w:szCs w:val="24"/>
                <w:lang w:eastAsia="lv-LV"/>
              </w:rPr>
              <w:t xml:space="preserve"> Atbilstoši Komisijas Regulas Nr.651/2014 prasībām Ekonomikas ministrija un projekta iesniedzējs visu ar atbalstāmo projektu saistīto dokumentāciju uzglabā 10 gadus, skaitot no dienas, kad stājas spēkā Ministru kabineta lēmums par projekta atbalstīšanu.</w:t>
            </w:r>
            <w:r w:rsidR="00BE52F6">
              <w:rPr>
                <w:rFonts w:ascii="Times New Roman" w:eastAsia="Times New Roman" w:hAnsi="Times New Roman" w:cs="Times New Roman"/>
                <w:color w:val="000000"/>
                <w:sz w:val="24"/>
                <w:szCs w:val="24"/>
                <w:lang w:eastAsia="lv-LV"/>
              </w:rPr>
              <w:t xml:space="preserve"> Vienlaikus Ekonomikas ministrija atbilstoši Komisijas Regulas Nr.651/2014 9.panta 1., 2., 4.punktam publicē informāciju un nodrošina tās pieejamību 10 gadus, skaitot no dienas, kad stājas spēkā Ministru kabineta lēmums par projekta atbalstīšanu.</w:t>
            </w:r>
            <w:r w:rsidR="005F7337">
              <w:rPr>
                <w:rFonts w:ascii="Times New Roman" w:eastAsia="Times New Roman" w:hAnsi="Times New Roman" w:cs="Times New Roman"/>
                <w:color w:val="000000"/>
                <w:sz w:val="24"/>
                <w:szCs w:val="24"/>
                <w:lang w:eastAsia="lv-LV"/>
              </w:rPr>
              <w:t xml:space="preserve"> Savukārt, j</w:t>
            </w:r>
            <w:r w:rsidR="005F7337" w:rsidRPr="005F7337">
              <w:rPr>
                <w:rFonts w:ascii="Times New Roman" w:eastAsia="Times New Roman" w:hAnsi="Times New Roman" w:cs="Times New Roman"/>
                <w:color w:val="000000"/>
                <w:sz w:val="24"/>
                <w:szCs w:val="24"/>
                <w:lang w:eastAsia="lv-LV"/>
              </w:rPr>
              <w:t>a tiek pārsniegti Komisijas regulas Nr. </w:t>
            </w:r>
            <w:hyperlink r:id="rId8" w:tgtFrame="_blank" w:history="1">
              <w:r w:rsidR="005F7337" w:rsidRPr="005F7337">
                <w:rPr>
                  <w:rFonts w:ascii="Times New Roman" w:eastAsia="Times New Roman" w:hAnsi="Times New Roman" w:cs="Times New Roman"/>
                  <w:color w:val="000000"/>
                  <w:sz w:val="24"/>
                  <w:szCs w:val="24"/>
                  <w:lang w:eastAsia="lv-LV"/>
                </w:rPr>
                <w:t>651/2014</w:t>
              </w:r>
            </w:hyperlink>
            <w:r w:rsidR="005F7337">
              <w:rPr>
                <w:rFonts w:ascii="Times New Roman" w:eastAsia="Times New Roman" w:hAnsi="Times New Roman" w:cs="Times New Roman"/>
                <w:color w:val="000000"/>
                <w:sz w:val="24"/>
                <w:szCs w:val="24"/>
                <w:lang w:eastAsia="lv-LV"/>
              </w:rPr>
              <w:t> 1.panta 2.</w:t>
            </w:r>
            <w:r w:rsidR="005F7337" w:rsidRPr="005F7337">
              <w:rPr>
                <w:rFonts w:ascii="Times New Roman" w:eastAsia="Times New Roman" w:hAnsi="Times New Roman" w:cs="Times New Roman"/>
                <w:color w:val="000000"/>
                <w:sz w:val="24"/>
                <w:szCs w:val="24"/>
                <w:lang w:eastAsia="lv-LV"/>
              </w:rPr>
              <w:t>punkta "a" apakšpunktā noteiktie valsts atbalsta gada izdevumu ierobežojumi, Ekonomikas ministrija 20 darbdienu laikā pēc</w:t>
            </w:r>
            <w:r w:rsidR="005F7337">
              <w:rPr>
                <w:rFonts w:ascii="Times New Roman" w:eastAsia="Times New Roman" w:hAnsi="Times New Roman" w:cs="Times New Roman"/>
                <w:color w:val="000000"/>
                <w:sz w:val="24"/>
                <w:szCs w:val="24"/>
                <w:lang w:eastAsia="lv-LV"/>
              </w:rPr>
              <w:t xml:space="preserve"> in</w:t>
            </w:r>
            <w:r w:rsidR="005F7337" w:rsidRPr="005F7337">
              <w:rPr>
                <w:rFonts w:ascii="Times New Roman" w:eastAsia="Times New Roman" w:hAnsi="Times New Roman" w:cs="Times New Roman"/>
                <w:color w:val="000000"/>
                <w:sz w:val="24"/>
                <w:szCs w:val="24"/>
                <w:lang w:eastAsia="lv-LV"/>
              </w:rPr>
              <w:t>formācijas</w:t>
            </w:r>
            <w:r w:rsidR="005F7337">
              <w:rPr>
                <w:rFonts w:ascii="Times New Roman" w:eastAsia="Times New Roman" w:hAnsi="Times New Roman" w:cs="Times New Roman"/>
                <w:color w:val="000000"/>
                <w:sz w:val="24"/>
                <w:szCs w:val="24"/>
                <w:lang w:eastAsia="lv-LV"/>
              </w:rPr>
              <w:t xml:space="preserve"> par piešķirtajām nodokļa atlaidēm</w:t>
            </w:r>
            <w:r w:rsidR="005F7337" w:rsidRPr="005F7337">
              <w:rPr>
                <w:rFonts w:ascii="Times New Roman" w:eastAsia="Times New Roman" w:hAnsi="Times New Roman" w:cs="Times New Roman"/>
                <w:color w:val="000000"/>
                <w:sz w:val="24"/>
                <w:szCs w:val="24"/>
                <w:lang w:eastAsia="lv-LV"/>
              </w:rPr>
              <w:t xml:space="preserve"> saņemšanas</w:t>
            </w:r>
            <w:r w:rsidR="005F7337">
              <w:rPr>
                <w:rFonts w:ascii="Times New Roman" w:eastAsia="Times New Roman" w:hAnsi="Times New Roman" w:cs="Times New Roman"/>
                <w:color w:val="000000"/>
                <w:sz w:val="24"/>
                <w:szCs w:val="24"/>
                <w:lang w:eastAsia="lv-LV"/>
              </w:rPr>
              <w:t xml:space="preserve"> no Valsts ieņēmumu dienesta</w:t>
            </w:r>
            <w:r w:rsidR="00D82A28">
              <w:rPr>
                <w:rFonts w:ascii="Times New Roman" w:eastAsia="Times New Roman" w:hAnsi="Times New Roman" w:cs="Times New Roman"/>
                <w:color w:val="000000"/>
                <w:sz w:val="24"/>
                <w:szCs w:val="24"/>
                <w:lang w:eastAsia="lv-LV"/>
              </w:rPr>
              <w:t xml:space="preserve"> iesniedz no</w:t>
            </w:r>
            <w:r w:rsidR="005F7337" w:rsidRPr="005F7337">
              <w:rPr>
                <w:rFonts w:ascii="Times New Roman" w:eastAsia="Times New Roman" w:hAnsi="Times New Roman" w:cs="Times New Roman"/>
                <w:color w:val="000000"/>
                <w:sz w:val="24"/>
                <w:szCs w:val="24"/>
                <w:lang w:eastAsia="lv-LV"/>
              </w:rPr>
              <w:t>vērtējuma plānu Eiropas Komisijai.</w:t>
            </w:r>
            <w:r>
              <w:rPr>
                <w:rFonts w:ascii="Times New Roman" w:eastAsia="Times New Roman" w:hAnsi="Times New Roman" w:cs="Times New Roman"/>
                <w:color w:val="000000"/>
                <w:sz w:val="24"/>
                <w:szCs w:val="24"/>
                <w:lang w:eastAsia="lv-LV"/>
              </w:rPr>
              <w:t xml:space="preserve"> </w:t>
            </w:r>
          </w:p>
        </w:tc>
      </w:tr>
      <w:tr w:rsidR="00E47C73" w:rsidRPr="00D707C0" w14:paraId="7588004A" w14:textId="77777777" w:rsidTr="00EA2BCB">
        <w:trPr>
          <w:trHeight w:val="476"/>
        </w:trPr>
        <w:tc>
          <w:tcPr>
            <w:tcW w:w="227" w:type="pct"/>
          </w:tcPr>
          <w:p w14:paraId="4B7D9A50" w14:textId="4C65E37A"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3.</w:t>
            </w:r>
          </w:p>
        </w:tc>
        <w:tc>
          <w:tcPr>
            <w:tcW w:w="1566" w:type="pct"/>
          </w:tcPr>
          <w:p w14:paraId="2C95CAED"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Administratīvo izmaksu monetārs novērtējums</w:t>
            </w:r>
          </w:p>
        </w:tc>
        <w:tc>
          <w:tcPr>
            <w:tcW w:w="3207" w:type="pct"/>
          </w:tcPr>
          <w:p w14:paraId="5A5B2365" w14:textId="77777777" w:rsidR="00E47C73" w:rsidRDefault="001C6291" w:rsidP="00D707C0">
            <w:pPr>
              <w:spacing w:after="0" w:line="240" w:lineRule="auto"/>
              <w:ind w:left="142"/>
              <w:rPr>
                <w:rFonts w:ascii="Times New Roman" w:hAnsi="Times New Roman" w:cs="Times New Roman"/>
                <w:sz w:val="24"/>
                <w:szCs w:val="24"/>
              </w:rPr>
            </w:pPr>
            <w:r w:rsidRPr="00D707C0">
              <w:rPr>
                <w:rFonts w:ascii="Times New Roman" w:hAnsi="Times New Roman" w:cs="Times New Roman"/>
                <w:sz w:val="24"/>
                <w:szCs w:val="24"/>
              </w:rPr>
              <w:t>Valsts ieņēmumu dienesta vidējās izmaksas viena uzraudzības pasākuma veik</w:t>
            </w:r>
            <w:r w:rsidR="00277B91" w:rsidRPr="00D707C0">
              <w:rPr>
                <w:rFonts w:ascii="Times New Roman" w:hAnsi="Times New Roman" w:cs="Times New Roman"/>
                <w:sz w:val="24"/>
                <w:szCs w:val="24"/>
              </w:rPr>
              <w:t>šanai ir 3 tūkst.</w:t>
            </w:r>
            <w:r w:rsidRPr="00D707C0">
              <w:rPr>
                <w:rFonts w:ascii="Times New Roman" w:hAnsi="Times New Roman" w:cs="Times New Roman"/>
                <w:sz w:val="24"/>
                <w:szCs w:val="24"/>
              </w:rPr>
              <w:t xml:space="preserve"> </w:t>
            </w:r>
            <w:proofErr w:type="spellStart"/>
            <w:r w:rsidRPr="00D707C0">
              <w:rPr>
                <w:rFonts w:ascii="Times New Roman" w:hAnsi="Times New Roman" w:cs="Times New Roman"/>
                <w:i/>
                <w:sz w:val="24"/>
                <w:szCs w:val="24"/>
              </w:rPr>
              <w:t>euro</w:t>
            </w:r>
            <w:proofErr w:type="spellEnd"/>
            <w:r w:rsidRPr="00D707C0">
              <w:rPr>
                <w:rFonts w:ascii="Times New Roman" w:hAnsi="Times New Roman" w:cs="Times New Roman"/>
                <w:sz w:val="24"/>
                <w:szCs w:val="24"/>
              </w:rPr>
              <w:t>.</w:t>
            </w:r>
          </w:p>
          <w:p w14:paraId="0996B41A" w14:textId="65723443" w:rsidR="00E34D84" w:rsidRPr="00D707C0" w:rsidRDefault="00E34D84" w:rsidP="00D707C0">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Komisijas vidējās izmaksas </w:t>
            </w:r>
            <w:r w:rsidR="00C70F02">
              <w:rPr>
                <w:rFonts w:ascii="Times New Roman" w:hAnsi="Times New Roman" w:cs="Times New Roman"/>
                <w:sz w:val="24"/>
                <w:szCs w:val="24"/>
              </w:rPr>
              <w:t xml:space="preserve">viena iesnieguma par </w:t>
            </w:r>
            <w:r>
              <w:rPr>
                <w:rFonts w:ascii="Times New Roman" w:hAnsi="Times New Roman" w:cs="Times New Roman"/>
                <w:sz w:val="24"/>
                <w:szCs w:val="24"/>
              </w:rPr>
              <w:t>izmai</w:t>
            </w:r>
            <w:r w:rsidR="00C70F02">
              <w:rPr>
                <w:rFonts w:ascii="Times New Roman" w:hAnsi="Times New Roman" w:cs="Times New Roman"/>
                <w:sz w:val="24"/>
                <w:szCs w:val="24"/>
              </w:rPr>
              <w:t>ņām</w:t>
            </w:r>
            <w:r>
              <w:rPr>
                <w:rFonts w:ascii="Times New Roman" w:hAnsi="Times New Roman" w:cs="Times New Roman"/>
                <w:sz w:val="24"/>
                <w:szCs w:val="24"/>
              </w:rPr>
              <w:t xml:space="preserve"> investīciju projektā izvērtēšanai ir 565 </w:t>
            </w:r>
            <w:proofErr w:type="spellStart"/>
            <w:r w:rsidRPr="00E34D84">
              <w:rPr>
                <w:rFonts w:ascii="Times New Roman" w:hAnsi="Times New Roman" w:cs="Times New Roman"/>
                <w:i/>
                <w:sz w:val="24"/>
                <w:szCs w:val="24"/>
              </w:rPr>
              <w:t>euro</w:t>
            </w:r>
            <w:proofErr w:type="spellEnd"/>
            <w:r>
              <w:rPr>
                <w:rFonts w:ascii="Times New Roman" w:hAnsi="Times New Roman" w:cs="Times New Roman"/>
                <w:sz w:val="24"/>
                <w:szCs w:val="24"/>
              </w:rPr>
              <w:t>.</w:t>
            </w:r>
          </w:p>
        </w:tc>
      </w:tr>
      <w:tr w:rsidR="00E47C73" w:rsidRPr="00D707C0" w14:paraId="172BE4BD" w14:textId="77777777" w:rsidTr="00EA2BCB">
        <w:tc>
          <w:tcPr>
            <w:tcW w:w="227" w:type="pct"/>
          </w:tcPr>
          <w:p w14:paraId="7D801595"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4.</w:t>
            </w:r>
          </w:p>
        </w:tc>
        <w:tc>
          <w:tcPr>
            <w:tcW w:w="1566" w:type="pct"/>
          </w:tcPr>
          <w:p w14:paraId="35C8FB54"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Cita informācija</w:t>
            </w:r>
          </w:p>
        </w:tc>
        <w:tc>
          <w:tcPr>
            <w:tcW w:w="3207" w:type="pct"/>
          </w:tcPr>
          <w:p w14:paraId="7A5E8547" w14:textId="77777777" w:rsidR="00E47C73" w:rsidRPr="00D707C0" w:rsidRDefault="00E47C73" w:rsidP="00D707C0">
            <w:pPr>
              <w:spacing w:after="0" w:line="240" w:lineRule="auto"/>
              <w:ind w:left="142"/>
              <w:rPr>
                <w:rFonts w:ascii="Times New Roman" w:hAnsi="Times New Roman" w:cs="Times New Roman"/>
                <w:sz w:val="24"/>
                <w:szCs w:val="24"/>
              </w:rPr>
            </w:pPr>
            <w:r w:rsidRPr="00D707C0">
              <w:rPr>
                <w:rFonts w:ascii="Times New Roman" w:hAnsi="Times New Roman" w:cs="Times New Roman"/>
                <w:sz w:val="24"/>
                <w:szCs w:val="24"/>
              </w:rPr>
              <w:t>Nav.</w:t>
            </w:r>
          </w:p>
        </w:tc>
      </w:tr>
    </w:tbl>
    <w:p w14:paraId="46DF4C1A" w14:textId="77777777" w:rsidR="00F73BB9" w:rsidRDefault="00F73BB9" w:rsidP="00D707C0">
      <w:pPr>
        <w:spacing w:after="0" w:line="240" w:lineRule="auto"/>
        <w:rPr>
          <w:rFonts w:ascii="Times New Roman" w:eastAsia="Times New Roman" w:hAnsi="Times New Roman" w:cs="Times New Roman"/>
          <w:i/>
          <w:sz w:val="24"/>
          <w:szCs w:val="24"/>
          <w:lang w:eastAsia="lv-LV"/>
        </w:rPr>
      </w:pPr>
    </w:p>
    <w:p w14:paraId="66A9B8CD" w14:textId="77777777" w:rsidR="00F073A8" w:rsidRPr="00D707C0" w:rsidRDefault="00F073A8"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E47C73" w:rsidRPr="00D707C0" w14:paraId="2C75505A" w14:textId="77777777" w:rsidTr="00EA2BCB">
        <w:trPr>
          <w:trHeight w:val="381"/>
          <w:jc w:val="center"/>
        </w:trPr>
        <w:tc>
          <w:tcPr>
            <w:tcW w:w="9518" w:type="dxa"/>
            <w:gridSpan w:val="3"/>
            <w:vAlign w:val="center"/>
          </w:tcPr>
          <w:p w14:paraId="211B3963" w14:textId="77777777" w:rsidR="00E47C73" w:rsidRPr="00D707C0" w:rsidRDefault="00E47C73" w:rsidP="00D707C0">
            <w:pPr>
              <w:pStyle w:val="naisnod"/>
              <w:spacing w:before="0" w:beforeAutospacing="0" w:after="0" w:afterAutospacing="0"/>
              <w:ind w:left="57" w:right="57"/>
              <w:jc w:val="center"/>
              <w:rPr>
                <w:i/>
              </w:rPr>
            </w:pPr>
            <w:r w:rsidRPr="00D707C0">
              <w:rPr>
                <w:b/>
              </w:rPr>
              <w:t>V. Tiesību akta projekta atbilstība Latvijas Republikas starptautiskajām saistībām</w:t>
            </w:r>
          </w:p>
        </w:tc>
      </w:tr>
      <w:tr w:rsidR="00E47C73" w:rsidRPr="00D707C0" w14:paraId="59083642" w14:textId="77777777" w:rsidTr="00EA2BCB">
        <w:trPr>
          <w:trHeight w:val="427"/>
          <w:jc w:val="center"/>
        </w:trPr>
        <w:tc>
          <w:tcPr>
            <w:tcW w:w="437" w:type="dxa"/>
          </w:tcPr>
          <w:p w14:paraId="2B9847D1"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1.</w:t>
            </w:r>
          </w:p>
        </w:tc>
        <w:tc>
          <w:tcPr>
            <w:tcW w:w="2906" w:type="dxa"/>
          </w:tcPr>
          <w:p w14:paraId="0C07DC78"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Saistības pret Eiropas Savienību</w:t>
            </w:r>
          </w:p>
        </w:tc>
        <w:tc>
          <w:tcPr>
            <w:tcW w:w="6175" w:type="dxa"/>
          </w:tcPr>
          <w:p w14:paraId="66F4D124" w14:textId="4FE16369" w:rsidR="00E47C73" w:rsidRPr="00D707C0" w:rsidRDefault="009F06AD" w:rsidP="00D707C0">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Komisijas Regula Nr.651/2014</w:t>
            </w:r>
            <w:r w:rsidR="006A74B0">
              <w:rPr>
                <w:rFonts w:ascii="Times New Roman" w:eastAsia="Times New Roman" w:hAnsi="Times New Roman" w:cs="Times New Roman"/>
                <w:color w:val="000000"/>
                <w:sz w:val="24"/>
                <w:szCs w:val="24"/>
                <w:lang w:eastAsia="lv-LV"/>
              </w:rPr>
              <w:t>.</w:t>
            </w:r>
          </w:p>
        </w:tc>
      </w:tr>
      <w:tr w:rsidR="00E47C73" w:rsidRPr="00D707C0" w14:paraId="273FCF7A" w14:textId="77777777" w:rsidTr="00EA2BCB">
        <w:trPr>
          <w:trHeight w:val="463"/>
          <w:jc w:val="center"/>
        </w:trPr>
        <w:tc>
          <w:tcPr>
            <w:tcW w:w="437" w:type="dxa"/>
          </w:tcPr>
          <w:p w14:paraId="2B165633"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2.</w:t>
            </w:r>
          </w:p>
        </w:tc>
        <w:tc>
          <w:tcPr>
            <w:tcW w:w="2906" w:type="dxa"/>
          </w:tcPr>
          <w:p w14:paraId="12F59C4D"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Citas starptautiskās saistības</w:t>
            </w:r>
          </w:p>
        </w:tc>
        <w:tc>
          <w:tcPr>
            <w:tcW w:w="6175" w:type="dxa"/>
          </w:tcPr>
          <w:p w14:paraId="7379EB2B"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 xml:space="preserve">Projekts šo jomu neskar. </w:t>
            </w:r>
          </w:p>
        </w:tc>
      </w:tr>
      <w:tr w:rsidR="00E47C73" w:rsidRPr="00D707C0" w14:paraId="304FDB99"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560742BA"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3.</w:t>
            </w:r>
          </w:p>
        </w:tc>
        <w:tc>
          <w:tcPr>
            <w:tcW w:w="2906" w:type="dxa"/>
            <w:tcBorders>
              <w:top w:val="single" w:sz="4" w:space="0" w:color="auto"/>
              <w:left w:val="single" w:sz="4" w:space="0" w:color="auto"/>
              <w:bottom w:val="single" w:sz="4" w:space="0" w:color="auto"/>
              <w:right w:val="single" w:sz="4" w:space="0" w:color="auto"/>
            </w:tcBorders>
          </w:tcPr>
          <w:p w14:paraId="6F97B761"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14:paraId="2A62EDF7"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 xml:space="preserve">Projekts šo jomu neskar. </w:t>
            </w:r>
          </w:p>
        </w:tc>
      </w:tr>
    </w:tbl>
    <w:p w14:paraId="02A83F46" w14:textId="77777777" w:rsidR="00E47C73" w:rsidRPr="00D707C0" w:rsidRDefault="00E47C73" w:rsidP="00D707C0">
      <w:pPr>
        <w:spacing w:after="0" w:line="240" w:lineRule="auto"/>
        <w:rPr>
          <w:rFonts w:ascii="Times New Roman" w:eastAsia="Times New Roman" w:hAnsi="Times New Roman" w:cs="Times New Roman"/>
          <w:i/>
          <w:sz w:val="24"/>
          <w:szCs w:val="24"/>
          <w:lang w:eastAsia="lv-LV"/>
        </w:rPr>
      </w:pPr>
    </w:p>
    <w:tbl>
      <w:tblPr>
        <w:tblStyle w:val="TableGrid"/>
        <w:tblW w:w="9547" w:type="dxa"/>
        <w:tblInd w:w="-130" w:type="dxa"/>
        <w:tblLook w:val="04A0" w:firstRow="1" w:lastRow="0" w:firstColumn="1" w:lastColumn="0" w:noHBand="0" w:noVBand="1"/>
      </w:tblPr>
      <w:tblGrid>
        <w:gridCol w:w="2451"/>
        <w:gridCol w:w="2322"/>
        <w:gridCol w:w="2322"/>
        <w:gridCol w:w="2452"/>
      </w:tblGrid>
      <w:tr w:rsidR="00E47C73" w:rsidRPr="00D707C0" w14:paraId="2F645376" w14:textId="77777777" w:rsidTr="00EA2BCB">
        <w:tc>
          <w:tcPr>
            <w:tcW w:w="9547" w:type="dxa"/>
            <w:gridSpan w:val="4"/>
          </w:tcPr>
          <w:p w14:paraId="0B9006DF" w14:textId="77777777" w:rsidR="00E47C73" w:rsidRPr="00D707C0" w:rsidRDefault="00E47C73" w:rsidP="00D707C0">
            <w:pPr>
              <w:spacing w:after="0" w:line="240" w:lineRule="auto"/>
              <w:jc w:val="center"/>
              <w:rPr>
                <w:rFonts w:ascii="Times New Roman" w:eastAsia="Times New Roman" w:hAnsi="Times New Roman" w:cs="Times New Roman"/>
                <w:i/>
                <w:sz w:val="24"/>
                <w:szCs w:val="24"/>
                <w:lang w:eastAsia="lv-LV"/>
              </w:rPr>
            </w:pPr>
            <w:r w:rsidRPr="008D6527">
              <w:rPr>
                <w:rFonts w:ascii="Times New Roman" w:eastAsia="Times New Roman" w:hAnsi="Times New Roman" w:cs="Times New Roman"/>
                <w:b/>
                <w:bCs/>
                <w:sz w:val="24"/>
                <w:szCs w:val="24"/>
              </w:rPr>
              <w:t>1.tabula</w:t>
            </w:r>
            <w:r w:rsidRPr="00D707C0">
              <w:rPr>
                <w:rFonts w:ascii="Times New Roman" w:eastAsia="Times New Roman" w:hAnsi="Times New Roman" w:cs="Times New Roman"/>
                <w:b/>
                <w:bCs/>
                <w:sz w:val="24"/>
                <w:szCs w:val="24"/>
              </w:rPr>
              <w:br/>
              <w:t>Tiesību akta projekta atbilstība ES tiesību aktiem</w:t>
            </w:r>
          </w:p>
        </w:tc>
      </w:tr>
      <w:tr w:rsidR="00E47C73" w:rsidRPr="00D707C0" w14:paraId="4C6D4A97" w14:textId="77777777" w:rsidTr="00EA2BCB">
        <w:tc>
          <w:tcPr>
            <w:tcW w:w="2451" w:type="dxa"/>
          </w:tcPr>
          <w:p w14:paraId="36E2940D"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Attiecīgā ES tiesību akta datums, numurs un nosaukums</w:t>
            </w:r>
          </w:p>
        </w:tc>
        <w:tc>
          <w:tcPr>
            <w:tcW w:w="7096" w:type="dxa"/>
            <w:gridSpan w:val="3"/>
          </w:tcPr>
          <w:p w14:paraId="694D100A" w14:textId="1949695F" w:rsidR="00E47C73" w:rsidRPr="00D707C0" w:rsidRDefault="0013062A" w:rsidP="00D707C0">
            <w:pPr>
              <w:spacing w:after="0" w:line="240" w:lineRule="auto"/>
              <w:rPr>
                <w:rFonts w:ascii="Times New Roman" w:hAnsi="Times New Roman" w:cs="Times New Roman"/>
                <w:bCs/>
                <w:sz w:val="24"/>
                <w:szCs w:val="24"/>
              </w:rPr>
            </w:pPr>
            <w:r w:rsidRPr="00D707C0">
              <w:rPr>
                <w:rFonts w:ascii="Times New Roman" w:eastAsia="Times New Roman" w:hAnsi="Times New Roman" w:cs="Times New Roman"/>
                <w:color w:val="000000"/>
                <w:sz w:val="24"/>
                <w:szCs w:val="24"/>
                <w:lang w:eastAsia="lv-LV"/>
              </w:rPr>
              <w:t>Komisijas R</w:t>
            </w:r>
            <w:r w:rsidR="00E47C73" w:rsidRPr="00D707C0">
              <w:rPr>
                <w:rFonts w:ascii="Times New Roman" w:eastAsia="Times New Roman" w:hAnsi="Times New Roman" w:cs="Times New Roman"/>
                <w:color w:val="000000"/>
                <w:sz w:val="24"/>
                <w:szCs w:val="24"/>
                <w:lang w:eastAsia="lv-LV"/>
              </w:rPr>
              <w:t>egula</w:t>
            </w:r>
            <w:r w:rsidR="00E47C73" w:rsidRPr="00D707C0">
              <w:rPr>
                <w:rFonts w:ascii="Times New Roman" w:hAnsi="Times New Roman" w:cs="Times New Roman"/>
                <w:bCs/>
                <w:sz w:val="24"/>
                <w:szCs w:val="24"/>
              </w:rPr>
              <w:t xml:space="preserve"> Nr.651/2014.</w:t>
            </w:r>
          </w:p>
        </w:tc>
      </w:tr>
      <w:tr w:rsidR="00E47C73" w:rsidRPr="00D707C0" w14:paraId="32ADBAAC" w14:textId="77777777" w:rsidTr="00EA2BCB">
        <w:tc>
          <w:tcPr>
            <w:tcW w:w="2451" w:type="dxa"/>
            <w:vAlign w:val="center"/>
          </w:tcPr>
          <w:p w14:paraId="17D35F78"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w:t>
            </w:r>
          </w:p>
        </w:tc>
        <w:tc>
          <w:tcPr>
            <w:tcW w:w="2322" w:type="dxa"/>
            <w:vAlign w:val="center"/>
          </w:tcPr>
          <w:p w14:paraId="2302458E"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B</w:t>
            </w:r>
          </w:p>
        </w:tc>
        <w:tc>
          <w:tcPr>
            <w:tcW w:w="2322" w:type="dxa"/>
            <w:vAlign w:val="center"/>
          </w:tcPr>
          <w:p w14:paraId="29330C97"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w:t>
            </w:r>
          </w:p>
        </w:tc>
        <w:tc>
          <w:tcPr>
            <w:tcW w:w="2452" w:type="dxa"/>
            <w:vAlign w:val="center"/>
          </w:tcPr>
          <w:p w14:paraId="2676B295"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D</w:t>
            </w:r>
          </w:p>
        </w:tc>
      </w:tr>
      <w:tr w:rsidR="00E47C73" w:rsidRPr="00D707C0" w14:paraId="0029FF26" w14:textId="77777777" w:rsidTr="00EA2BCB">
        <w:tc>
          <w:tcPr>
            <w:tcW w:w="2451" w:type="dxa"/>
          </w:tcPr>
          <w:p w14:paraId="4DDF2955"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Attiecīgā ES tiesību akta panta numurs (uzskaitot katru tiesību akta vienību – pantu, daļu, punktu, apakšpunktu)</w:t>
            </w:r>
          </w:p>
          <w:p w14:paraId="05417B59" w14:textId="77777777" w:rsidR="00E47C73" w:rsidRPr="00D707C0" w:rsidRDefault="00E47C73" w:rsidP="00D707C0">
            <w:pPr>
              <w:spacing w:after="0" w:line="240" w:lineRule="auto"/>
              <w:rPr>
                <w:rFonts w:ascii="Times New Roman" w:hAnsi="Times New Roman" w:cs="Times New Roman"/>
                <w:b/>
                <w:sz w:val="24"/>
                <w:szCs w:val="24"/>
              </w:rPr>
            </w:pPr>
          </w:p>
          <w:p w14:paraId="3C25B42A" w14:textId="77777777" w:rsidR="00E47C73" w:rsidRPr="00D707C0" w:rsidRDefault="00E47C73" w:rsidP="00D707C0">
            <w:pPr>
              <w:spacing w:after="0" w:line="240" w:lineRule="auto"/>
              <w:rPr>
                <w:rFonts w:ascii="Times New Roman" w:hAnsi="Times New Roman" w:cs="Times New Roman"/>
                <w:sz w:val="24"/>
                <w:szCs w:val="24"/>
              </w:rPr>
            </w:pPr>
          </w:p>
        </w:tc>
        <w:tc>
          <w:tcPr>
            <w:tcW w:w="2322" w:type="dxa"/>
          </w:tcPr>
          <w:p w14:paraId="0D7D76E5"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322" w:type="dxa"/>
          </w:tcPr>
          <w:p w14:paraId="2146D52F"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356D2313"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6E74FD1"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Norāda institūciju, kas ir atbildīga par šo saistību izpildi pilnībā</w:t>
            </w:r>
          </w:p>
        </w:tc>
        <w:tc>
          <w:tcPr>
            <w:tcW w:w="2452" w:type="dxa"/>
          </w:tcPr>
          <w:p w14:paraId="62EDDC71"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A2EBAE2"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Ja projekts satur stingrākas prasības nekā attiecīgais ES tiesību akts, norāda pamatojumu un samērīgumu.</w:t>
            </w:r>
          </w:p>
          <w:p w14:paraId="4DC45627"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6192C" w:rsidRPr="00D707C0" w14:paraId="00C64DE3" w14:textId="77777777" w:rsidTr="00EA2BCB">
        <w:tc>
          <w:tcPr>
            <w:tcW w:w="2451" w:type="dxa"/>
          </w:tcPr>
          <w:p w14:paraId="54BEC9BD" w14:textId="767D54C1" w:rsidR="0046192C" w:rsidRPr="00D707C0" w:rsidRDefault="0046192C"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Komisijas Regula</w:t>
            </w:r>
            <w:r w:rsidR="00072E31" w:rsidRPr="00D707C0">
              <w:rPr>
                <w:rFonts w:ascii="Times New Roman" w:hAnsi="Times New Roman" w:cs="Times New Roman"/>
                <w:sz w:val="24"/>
                <w:szCs w:val="24"/>
              </w:rPr>
              <w:t>s</w:t>
            </w:r>
            <w:r w:rsidRPr="00D707C0">
              <w:rPr>
                <w:rFonts w:ascii="Times New Roman" w:hAnsi="Times New Roman" w:cs="Times New Roman"/>
                <w:sz w:val="24"/>
                <w:szCs w:val="24"/>
              </w:rPr>
              <w:t xml:space="preserve"> Nr.651/2014</w:t>
            </w:r>
            <w:r w:rsidR="00072E31" w:rsidRPr="00D707C0">
              <w:rPr>
                <w:rFonts w:ascii="Times New Roman" w:eastAsia="Times New Roman" w:hAnsi="Times New Roman" w:cs="Times New Roman"/>
                <w:color w:val="000000" w:themeColor="text1"/>
                <w:sz w:val="24"/>
                <w:szCs w:val="24"/>
                <w:lang w:eastAsia="lv-LV"/>
              </w:rPr>
              <w:t xml:space="preserve"> III nodaļas 1. iedaļa “Reģionālais atbalsts”</w:t>
            </w:r>
          </w:p>
        </w:tc>
        <w:tc>
          <w:tcPr>
            <w:tcW w:w="2322" w:type="dxa"/>
          </w:tcPr>
          <w:p w14:paraId="364E414F" w14:textId="6BE3BDAA" w:rsidR="0046192C" w:rsidRPr="00D707C0" w:rsidRDefault="0074020F" w:rsidP="00D707C0">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11</w:t>
            </w:r>
            <w:r w:rsidR="0046192C" w:rsidRPr="00D707C0">
              <w:rPr>
                <w:rFonts w:ascii="Times New Roman" w:hAnsi="Times New Roman" w:cs="Times New Roman"/>
                <w:sz w:val="24"/>
                <w:szCs w:val="24"/>
              </w:rPr>
              <w:t>.punkts</w:t>
            </w:r>
          </w:p>
        </w:tc>
        <w:tc>
          <w:tcPr>
            <w:tcW w:w="2322" w:type="dxa"/>
          </w:tcPr>
          <w:p w14:paraId="732C51E2" w14:textId="3FF3FFD8" w:rsidR="0046192C" w:rsidRPr="00D707C0" w:rsidRDefault="00F50525"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064E314F" w14:textId="01F173E1" w:rsidR="0046192C" w:rsidRPr="00D707C0" w:rsidRDefault="00F50525"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494CD4F7" w14:textId="77777777" w:rsidTr="00EA2BCB">
        <w:tc>
          <w:tcPr>
            <w:tcW w:w="2451" w:type="dxa"/>
          </w:tcPr>
          <w:p w14:paraId="662DF446" w14:textId="379954F7" w:rsidR="00E47C73" w:rsidRPr="00D707C0" w:rsidRDefault="006359F4"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1.pielikum</w:t>
            </w:r>
            <w:r w:rsidR="009E084E" w:rsidRPr="00D707C0">
              <w:rPr>
                <w:rFonts w:ascii="Times New Roman" w:hAnsi="Times New Roman" w:cs="Times New Roman"/>
                <w:sz w:val="24"/>
                <w:szCs w:val="24"/>
              </w:rPr>
              <w:t>s</w:t>
            </w:r>
          </w:p>
        </w:tc>
        <w:tc>
          <w:tcPr>
            <w:tcW w:w="2322" w:type="dxa"/>
          </w:tcPr>
          <w:p w14:paraId="0C01065D" w14:textId="08BBC44A" w:rsidR="00E47C73" w:rsidRPr="00D707C0" w:rsidRDefault="00F847F5" w:rsidP="00D70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w:t>
            </w:r>
            <w:r w:rsidR="00A82D07">
              <w:rPr>
                <w:rFonts w:ascii="Times New Roman" w:hAnsi="Times New Roman" w:cs="Times New Roman"/>
                <w:sz w:val="24"/>
                <w:szCs w:val="24"/>
              </w:rPr>
              <w:t xml:space="preserve"> 12</w:t>
            </w:r>
            <w:r w:rsidR="006359F4" w:rsidRPr="00D707C0">
              <w:rPr>
                <w:rFonts w:ascii="Times New Roman" w:hAnsi="Times New Roman" w:cs="Times New Roman"/>
                <w:sz w:val="24"/>
                <w:szCs w:val="24"/>
              </w:rPr>
              <w:t>.punkts</w:t>
            </w:r>
            <w:r w:rsidR="00E47C73" w:rsidRPr="00D707C0">
              <w:rPr>
                <w:rFonts w:ascii="Times New Roman" w:hAnsi="Times New Roman" w:cs="Times New Roman"/>
                <w:sz w:val="24"/>
                <w:szCs w:val="24"/>
              </w:rPr>
              <w:t xml:space="preserve"> </w:t>
            </w:r>
          </w:p>
        </w:tc>
        <w:tc>
          <w:tcPr>
            <w:tcW w:w="2322" w:type="dxa"/>
          </w:tcPr>
          <w:p w14:paraId="1E5DD2FD" w14:textId="77777777" w:rsidR="00E47C73" w:rsidRPr="00D707C0" w:rsidRDefault="00E47C73"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073E60A" w14:textId="77777777" w:rsidR="00E47C73" w:rsidRPr="00D707C0" w:rsidRDefault="00E47C73"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661E8E22" w14:textId="77777777" w:rsidTr="00EA2BCB">
        <w:tc>
          <w:tcPr>
            <w:tcW w:w="2451" w:type="dxa"/>
          </w:tcPr>
          <w:p w14:paraId="2392DE93" w14:textId="2258F9F6" w:rsidR="00E47C73" w:rsidRPr="00D707C0" w:rsidRDefault="006359F4"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2</w:t>
            </w:r>
            <w:r w:rsidR="00403CA8" w:rsidRPr="00D707C0">
              <w:rPr>
                <w:rFonts w:ascii="Times New Roman" w:hAnsi="Times New Roman" w:cs="Times New Roman"/>
                <w:sz w:val="24"/>
                <w:szCs w:val="24"/>
              </w:rPr>
              <w:t>.panta</w:t>
            </w:r>
            <w:r w:rsidRPr="00D707C0">
              <w:rPr>
                <w:rFonts w:ascii="Times New Roman" w:hAnsi="Times New Roman" w:cs="Times New Roman"/>
                <w:sz w:val="24"/>
                <w:szCs w:val="24"/>
              </w:rPr>
              <w:t xml:space="preserve"> 24.punkts</w:t>
            </w:r>
          </w:p>
        </w:tc>
        <w:tc>
          <w:tcPr>
            <w:tcW w:w="2322" w:type="dxa"/>
          </w:tcPr>
          <w:p w14:paraId="547174E2" w14:textId="50623225" w:rsidR="00E47C73" w:rsidRPr="00D707C0" w:rsidRDefault="006359F4"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 xml:space="preserve">Noteikumu </w:t>
            </w:r>
            <w:r w:rsidR="00A776DF">
              <w:rPr>
                <w:rFonts w:ascii="Times New Roman" w:hAnsi="Times New Roman" w:cs="Times New Roman"/>
                <w:sz w:val="24"/>
                <w:szCs w:val="24"/>
              </w:rPr>
              <w:t>projekta 13</w:t>
            </w:r>
            <w:r w:rsidRPr="00D707C0">
              <w:rPr>
                <w:rFonts w:ascii="Times New Roman" w:hAnsi="Times New Roman" w:cs="Times New Roman"/>
                <w:sz w:val="24"/>
                <w:szCs w:val="24"/>
              </w:rPr>
              <w:t>.punkts</w:t>
            </w:r>
          </w:p>
        </w:tc>
        <w:tc>
          <w:tcPr>
            <w:tcW w:w="2322" w:type="dxa"/>
          </w:tcPr>
          <w:p w14:paraId="1F9DE6E2"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07AF2B58"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36160F" w:rsidRPr="00D707C0" w14:paraId="7B319974" w14:textId="77777777" w:rsidTr="00EA2BCB">
        <w:tc>
          <w:tcPr>
            <w:tcW w:w="2451" w:type="dxa"/>
          </w:tcPr>
          <w:p w14:paraId="6EFD52BB" w14:textId="30F3C2AA" w:rsidR="0036160F" w:rsidRPr="00D707C0" w:rsidRDefault="0036160F"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1.panta 3.punkta otrā daļa</w:t>
            </w:r>
          </w:p>
        </w:tc>
        <w:tc>
          <w:tcPr>
            <w:tcW w:w="2322" w:type="dxa"/>
          </w:tcPr>
          <w:p w14:paraId="075BBCA9" w14:textId="14F5B846" w:rsidR="0036160F" w:rsidRPr="00D707C0" w:rsidRDefault="00A776DF" w:rsidP="00D70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14</w:t>
            </w:r>
            <w:r w:rsidR="0036160F" w:rsidRPr="00D707C0">
              <w:rPr>
                <w:rFonts w:ascii="Times New Roman" w:hAnsi="Times New Roman" w:cs="Times New Roman"/>
                <w:sz w:val="24"/>
                <w:szCs w:val="24"/>
              </w:rPr>
              <w:t>.punkts</w:t>
            </w:r>
          </w:p>
        </w:tc>
        <w:tc>
          <w:tcPr>
            <w:tcW w:w="2322" w:type="dxa"/>
          </w:tcPr>
          <w:p w14:paraId="65614216" w14:textId="7DCE3992" w:rsidR="0036160F" w:rsidRPr="00D707C0" w:rsidRDefault="0036160F"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5F3123A7" w14:textId="6B837FE9" w:rsidR="0036160F" w:rsidRPr="00D707C0" w:rsidRDefault="0036160F"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C859D2" w:rsidRPr="00D707C0" w14:paraId="0AA9368E" w14:textId="77777777" w:rsidTr="00EA2BCB">
        <w:tc>
          <w:tcPr>
            <w:tcW w:w="2451" w:type="dxa"/>
          </w:tcPr>
          <w:p w14:paraId="3B6D35A9" w14:textId="4B274AC9" w:rsidR="00C859D2" w:rsidRPr="00D707C0" w:rsidRDefault="00165BEF"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1.pielikums</w:t>
            </w:r>
          </w:p>
        </w:tc>
        <w:tc>
          <w:tcPr>
            <w:tcW w:w="2322" w:type="dxa"/>
          </w:tcPr>
          <w:p w14:paraId="67B057FA" w14:textId="55683E30" w:rsidR="00C859D2" w:rsidRPr="00D707C0" w:rsidRDefault="00C859D2"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1.7.apakšpunkts</w:t>
            </w:r>
          </w:p>
        </w:tc>
        <w:tc>
          <w:tcPr>
            <w:tcW w:w="2322" w:type="dxa"/>
          </w:tcPr>
          <w:p w14:paraId="732C0BE0" w14:textId="5C305F70"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BD08C74" w14:textId="46CA31BD"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C859D2" w:rsidRPr="00D707C0" w14:paraId="71EC2A33" w14:textId="77777777" w:rsidTr="00EA2BCB">
        <w:tc>
          <w:tcPr>
            <w:tcW w:w="2451" w:type="dxa"/>
          </w:tcPr>
          <w:p w14:paraId="5AB8F592" w14:textId="458FD4D9" w:rsidR="00C859D2" w:rsidRPr="00D707C0" w:rsidRDefault="009137C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w:t>
            </w:r>
            <w:r w:rsidR="00FE0ECB" w:rsidRPr="00D707C0">
              <w:rPr>
                <w:rFonts w:ascii="Times New Roman" w:hAnsi="Times New Roman" w:cs="Times New Roman"/>
                <w:sz w:val="24"/>
                <w:szCs w:val="24"/>
              </w:rPr>
              <w:t>egulas Nr.</w:t>
            </w:r>
            <w:hyperlink r:id="rId9" w:tgtFrame="_blank" w:history="1">
              <w:r w:rsidR="00165BEF" w:rsidRPr="00D707C0">
                <w:rPr>
                  <w:rFonts w:ascii="Times New Roman" w:hAnsi="Times New Roman" w:cs="Times New Roman"/>
                  <w:sz w:val="24"/>
                  <w:szCs w:val="24"/>
                </w:rPr>
                <w:t>651/2014</w:t>
              </w:r>
            </w:hyperlink>
            <w:r w:rsidR="00FE0ECB" w:rsidRPr="00D707C0">
              <w:rPr>
                <w:rFonts w:ascii="Times New Roman" w:hAnsi="Times New Roman" w:cs="Times New Roman"/>
                <w:sz w:val="24"/>
                <w:szCs w:val="24"/>
              </w:rPr>
              <w:t> 2.panta 18.</w:t>
            </w:r>
            <w:r w:rsidR="00165BEF" w:rsidRPr="00D707C0">
              <w:rPr>
                <w:rFonts w:ascii="Times New Roman" w:hAnsi="Times New Roman" w:cs="Times New Roman"/>
                <w:sz w:val="24"/>
                <w:szCs w:val="24"/>
              </w:rPr>
              <w:t>punkt</w:t>
            </w:r>
            <w:r w:rsidR="004E37E0" w:rsidRPr="00D707C0">
              <w:rPr>
                <w:rFonts w:ascii="Times New Roman" w:hAnsi="Times New Roman" w:cs="Times New Roman"/>
                <w:sz w:val="24"/>
                <w:szCs w:val="24"/>
              </w:rPr>
              <w:t>s</w:t>
            </w:r>
          </w:p>
        </w:tc>
        <w:tc>
          <w:tcPr>
            <w:tcW w:w="2322" w:type="dxa"/>
          </w:tcPr>
          <w:p w14:paraId="04B1D1C3" w14:textId="60E04DA0" w:rsidR="00C859D2" w:rsidRPr="00D707C0" w:rsidRDefault="00C859D2"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w:t>
            </w:r>
            <w:r w:rsidR="00165BEF" w:rsidRPr="00D707C0">
              <w:rPr>
                <w:rFonts w:ascii="Times New Roman" w:hAnsi="Times New Roman" w:cs="Times New Roman"/>
                <w:sz w:val="24"/>
                <w:szCs w:val="24"/>
              </w:rPr>
              <w:t>.1</w:t>
            </w:r>
            <w:r w:rsidRPr="00D707C0">
              <w:rPr>
                <w:rFonts w:ascii="Times New Roman" w:hAnsi="Times New Roman" w:cs="Times New Roman"/>
                <w:sz w:val="24"/>
                <w:szCs w:val="24"/>
              </w:rPr>
              <w:t>.apakšpunkts</w:t>
            </w:r>
          </w:p>
        </w:tc>
        <w:tc>
          <w:tcPr>
            <w:tcW w:w="2322" w:type="dxa"/>
          </w:tcPr>
          <w:p w14:paraId="34C8D2A6" w14:textId="3BEE87BC"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745F59C" w14:textId="48D9FA6A"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5E1130" w:rsidRPr="00D707C0" w14:paraId="1FFBC795" w14:textId="77777777" w:rsidTr="00EA2BCB">
        <w:tc>
          <w:tcPr>
            <w:tcW w:w="2451" w:type="dxa"/>
          </w:tcPr>
          <w:p w14:paraId="04C7AA9F" w14:textId="2F4604BC" w:rsidR="005E1130" w:rsidRPr="00D707C0" w:rsidRDefault="00C83F2F" w:rsidP="005E113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w:t>
            </w:r>
            <w:r>
              <w:rPr>
                <w:rFonts w:ascii="Times New Roman" w:hAnsi="Times New Roman" w:cs="Times New Roman"/>
                <w:sz w:val="24"/>
                <w:szCs w:val="24"/>
              </w:rPr>
              <w:t>as Regulas Nr.651/2014 1.panta 4</w:t>
            </w:r>
            <w:r w:rsidRPr="00D707C0">
              <w:rPr>
                <w:rFonts w:ascii="Times New Roman" w:hAnsi="Times New Roman" w:cs="Times New Roman"/>
                <w:sz w:val="24"/>
                <w:szCs w:val="24"/>
              </w:rPr>
              <w:t>.punkta "a" apakšpunkts</w:t>
            </w:r>
          </w:p>
        </w:tc>
        <w:tc>
          <w:tcPr>
            <w:tcW w:w="2322" w:type="dxa"/>
          </w:tcPr>
          <w:p w14:paraId="7AE9573F" w14:textId="3C200FB9" w:rsidR="005E1130" w:rsidRPr="00D707C0" w:rsidRDefault="005E1130" w:rsidP="005E113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w:t>
            </w:r>
            <w:r>
              <w:rPr>
                <w:rFonts w:ascii="Times New Roman" w:hAnsi="Times New Roman" w:cs="Times New Roman"/>
                <w:sz w:val="24"/>
                <w:szCs w:val="24"/>
              </w:rPr>
              <w:t>.2</w:t>
            </w:r>
            <w:r w:rsidRPr="00D707C0">
              <w:rPr>
                <w:rFonts w:ascii="Times New Roman" w:hAnsi="Times New Roman" w:cs="Times New Roman"/>
                <w:sz w:val="24"/>
                <w:szCs w:val="24"/>
              </w:rPr>
              <w:t>.apakšpunkts</w:t>
            </w:r>
          </w:p>
        </w:tc>
        <w:tc>
          <w:tcPr>
            <w:tcW w:w="2322" w:type="dxa"/>
          </w:tcPr>
          <w:p w14:paraId="64C502A5" w14:textId="43631283" w:rsidR="005E1130" w:rsidRPr="00D707C0" w:rsidRDefault="005E1130" w:rsidP="005E113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5037065" w14:textId="4ACA0115" w:rsidR="005E1130" w:rsidRPr="00D707C0" w:rsidRDefault="005E1130" w:rsidP="005E113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822E35" w:rsidRPr="00D707C0" w14:paraId="57748004" w14:textId="77777777" w:rsidTr="00EA2BCB">
        <w:tc>
          <w:tcPr>
            <w:tcW w:w="2451" w:type="dxa"/>
          </w:tcPr>
          <w:p w14:paraId="4C737A7E" w14:textId="46C415CC" w:rsidR="00822E35" w:rsidRPr="00D707C0" w:rsidRDefault="00822E35" w:rsidP="00822E35">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w:t>
            </w:r>
            <w:r>
              <w:rPr>
                <w:rFonts w:ascii="Times New Roman" w:hAnsi="Times New Roman" w:cs="Times New Roman"/>
                <w:sz w:val="24"/>
                <w:szCs w:val="24"/>
              </w:rPr>
              <w:t>as Regulas Nr.651/2014 6.panta 2.punkts</w:t>
            </w:r>
          </w:p>
        </w:tc>
        <w:tc>
          <w:tcPr>
            <w:tcW w:w="2322" w:type="dxa"/>
          </w:tcPr>
          <w:p w14:paraId="052F1C87" w14:textId="3E6AAE66" w:rsidR="00822E35" w:rsidRPr="00D707C0" w:rsidRDefault="00822E35" w:rsidP="00822E35">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w:t>
            </w:r>
            <w:r>
              <w:rPr>
                <w:rFonts w:ascii="Times New Roman" w:hAnsi="Times New Roman" w:cs="Times New Roman"/>
                <w:sz w:val="24"/>
                <w:szCs w:val="24"/>
              </w:rPr>
              <w:t>.4</w:t>
            </w:r>
            <w:r w:rsidRPr="00D707C0">
              <w:rPr>
                <w:rFonts w:ascii="Times New Roman" w:hAnsi="Times New Roman" w:cs="Times New Roman"/>
                <w:sz w:val="24"/>
                <w:szCs w:val="24"/>
              </w:rPr>
              <w:t>.apakšpunkts</w:t>
            </w:r>
          </w:p>
        </w:tc>
        <w:tc>
          <w:tcPr>
            <w:tcW w:w="2322" w:type="dxa"/>
          </w:tcPr>
          <w:p w14:paraId="7B6617F8" w14:textId="703D98A4" w:rsidR="00822E35" w:rsidRPr="00D707C0" w:rsidRDefault="00822E35" w:rsidP="00822E35">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6B27663" w14:textId="0615C531" w:rsidR="00822E35" w:rsidRPr="00D707C0" w:rsidRDefault="00822E35" w:rsidP="00822E35">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2B1387" w:rsidRPr="00D707C0" w14:paraId="32A4CB17" w14:textId="77777777" w:rsidTr="00EA2BCB">
        <w:tc>
          <w:tcPr>
            <w:tcW w:w="2451" w:type="dxa"/>
          </w:tcPr>
          <w:p w14:paraId="1DE87F8B" w14:textId="6AB7BF8E"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1.pielikums</w:t>
            </w:r>
          </w:p>
        </w:tc>
        <w:tc>
          <w:tcPr>
            <w:tcW w:w="2322" w:type="dxa"/>
          </w:tcPr>
          <w:p w14:paraId="7B71B11D" w14:textId="5DD28762"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3.5.apakšpunkts</w:t>
            </w:r>
          </w:p>
        </w:tc>
        <w:tc>
          <w:tcPr>
            <w:tcW w:w="2322" w:type="dxa"/>
          </w:tcPr>
          <w:p w14:paraId="53A49986" w14:textId="2ADFA8C2"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6CA28A69" w14:textId="6159F729"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2B1387" w:rsidRPr="00D707C0" w14:paraId="18BE1423" w14:textId="77777777" w:rsidTr="00EA2BCB">
        <w:tc>
          <w:tcPr>
            <w:tcW w:w="2451" w:type="dxa"/>
          </w:tcPr>
          <w:p w14:paraId="47EA80F7" w14:textId="39C0B483"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0" w:tgtFrame="_blank" w:history="1">
              <w:r w:rsidRPr="00D707C0">
                <w:rPr>
                  <w:rFonts w:ascii="Times New Roman" w:hAnsi="Times New Roman" w:cs="Times New Roman"/>
                  <w:sz w:val="24"/>
                  <w:szCs w:val="24"/>
                </w:rPr>
                <w:t>651/2014</w:t>
              </w:r>
            </w:hyperlink>
            <w:r w:rsidRPr="00D707C0">
              <w:rPr>
                <w:rFonts w:ascii="Times New Roman" w:hAnsi="Times New Roman" w:cs="Times New Roman"/>
                <w:sz w:val="24"/>
                <w:szCs w:val="24"/>
              </w:rPr>
              <w:t> </w:t>
            </w:r>
            <w:r w:rsidR="009A5A87">
              <w:rPr>
                <w:rFonts w:ascii="Times New Roman" w:hAnsi="Times New Roman" w:cs="Times New Roman"/>
                <w:sz w:val="24"/>
                <w:szCs w:val="24"/>
              </w:rPr>
              <w:t xml:space="preserve">1.panta 3.punkts un </w:t>
            </w:r>
            <w:r w:rsidRPr="00D707C0">
              <w:rPr>
                <w:rFonts w:ascii="Times New Roman" w:hAnsi="Times New Roman" w:cs="Times New Roman"/>
                <w:sz w:val="24"/>
                <w:szCs w:val="24"/>
              </w:rPr>
              <w:t>2.panta 50.punkts</w:t>
            </w:r>
          </w:p>
        </w:tc>
        <w:tc>
          <w:tcPr>
            <w:tcW w:w="2322" w:type="dxa"/>
          </w:tcPr>
          <w:p w14:paraId="0A624D8A" w14:textId="5B2DB777"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3.7.apakšpunkts</w:t>
            </w:r>
          </w:p>
        </w:tc>
        <w:tc>
          <w:tcPr>
            <w:tcW w:w="2322" w:type="dxa"/>
          </w:tcPr>
          <w:p w14:paraId="78455762" w14:textId="6C4A8E6F"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73649E8" w14:textId="03473A07"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A76141" w:rsidRPr="00D707C0" w14:paraId="13727543" w14:textId="77777777" w:rsidTr="00EA2BCB">
        <w:tc>
          <w:tcPr>
            <w:tcW w:w="2451" w:type="dxa"/>
          </w:tcPr>
          <w:p w14:paraId="10B312BD" w14:textId="62BEAA10"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1" w:tgtFrame="_blank" w:history="1">
              <w:r w:rsidRPr="00D707C0">
                <w:rPr>
                  <w:rFonts w:ascii="Times New Roman" w:hAnsi="Times New Roman" w:cs="Times New Roman"/>
                  <w:sz w:val="24"/>
                  <w:szCs w:val="24"/>
                </w:rPr>
                <w:t>651/2014</w:t>
              </w:r>
            </w:hyperlink>
            <w:r w:rsidRPr="00D707C0">
              <w:rPr>
                <w:rFonts w:ascii="Times New Roman" w:hAnsi="Times New Roman" w:cs="Times New Roman"/>
                <w:sz w:val="24"/>
                <w:szCs w:val="24"/>
              </w:rPr>
              <w:t> 14.panta 7.punkts</w:t>
            </w:r>
          </w:p>
        </w:tc>
        <w:tc>
          <w:tcPr>
            <w:tcW w:w="2322" w:type="dxa"/>
          </w:tcPr>
          <w:p w14:paraId="40E284AC" w14:textId="26AAFEF4"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3.pielikuma 1.7.apakšpunkts</w:t>
            </w:r>
          </w:p>
        </w:tc>
        <w:tc>
          <w:tcPr>
            <w:tcW w:w="2322" w:type="dxa"/>
          </w:tcPr>
          <w:p w14:paraId="4D08942C" w14:textId="0B6C6CDD"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5D294615" w14:textId="5999140E"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A76141" w:rsidRPr="00D707C0" w14:paraId="357019B7" w14:textId="77777777" w:rsidTr="00EA2BCB">
        <w:tc>
          <w:tcPr>
            <w:tcW w:w="2451" w:type="dxa"/>
          </w:tcPr>
          <w:p w14:paraId="2FCA9B5F" w14:textId="1CE0C674"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2" w:tgtFrame="_blank" w:history="1">
              <w:r w:rsidRPr="00D707C0">
                <w:rPr>
                  <w:rFonts w:ascii="Times New Roman" w:hAnsi="Times New Roman" w:cs="Times New Roman"/>
                  <w:sz w:val="24"/>
                  <w:szCs w:val="24"/>
                </w:rPr>
                <w:t>651/2014</w:t>
              </w:r>
            </w:hyperlink>
            <w:r w:rsidRPr="00D707C0">
              <w:rPr>
                <w:rFonts w:ascii="Times New Roman" w:hAnsi="Times New Roman" w:cs="Times New Roman"/>
                <w:sz w:val="24"/>
                <w:szCs w:val="24"/>
              </w:rPr>
              <w:t> 2.</w:t>
            </w:r>
            <w:r w:rsidR="00730838" w:rsidRPr="00D707C0">
              <w:rPr>
                <w:rFonts w:ascii="Times New Roman" w:hAnsi="Times New Roman" w:cs="Times New Roman"/>
                <w:sz w:val="24"/>
                <w:szCs w:val="24"/>
              </w:rPr>
              <w:t>panta 18</w:t>
            </w:r>
            <w:r w:rsidRPr="00D707C0">
              <w:rPr>
                <w:rFonts w:ascii="Times New Roman" w:hAnsi="Times New Roman" w:cs="Times New Roman"/>
                <w:sz w:val="24"/>
                <w:szCs w:val="24"/>
              </w:rPr>
              <w:t>.punkts</w:t>
            </w:r>
          </w:p>
        </w:tc>
        <w:tc>
          <w:tcPr>
            <w:tcW w:w="2322" w:type="dxa"/>
          </w:tcPr>
          <w:p w14:paraId="0AB74908" w14:textId="2DD6E0E3"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3.pielikuma 1.9.apakšpunkts</w:t>
            </w:r>
          </w:p>
        </w:tc>
        <w:tc>
          <w:tcPr>
            <w:tcW w:w="2322" w:type="dxa"/>
          </w:tcPr>
          <w:p w14:paraId="34797041" w14:textId="5540DAAC"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31D437DE" w14:textId="3411DD44"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3DA7" w:rsidRPr="00D707C0" w14:paraId="0431EA32" w14:textId="77777777" w:rsidTr="00EA2BCB">
        <w:tc>
          <w:tcPr>
            <w:tcW w:w="2451" w:type="dxa"/>
          </w:tcPr>
          <w:p w14:paraId="010A204B" w14:textId="0424F49F" w:rsidR="00943DA7" w:rsidRPr="00D707C0" w:rsidRDefault="00F377F6"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3"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1</w:t>
            </w:r>
            <w:r w:rsidRPr="00D707C0">
              <w:rPr>
                <w:rFonts w:ascii="Times New Roman" w:hAnsi="Times New Roman" w:cs="Times New Roman"/>
                <w:sz w:val="24"/>
                <w:szCs w:val="24"/>
              </w:rPr>
              <w:t>.</w:t>
            </w:r>
            <w:r>
              <w:rPr>
                <w:rFonts w:ascii="Times New Roman" w:hAnsi="Times New Roman" w:cs="Times New Roman"/>
                <w:sz w:val="24"/>
                <w:szCs w:val="24"/>
              </w:rPr>
              <w:t xml:space="preserve">panta 4.punkta </w:t>
            </w:r>
            <w:r w:rsidRPr="00D707C0">
              <w:rPr>
                <w:rFonts w:ascii="Times New Roman" w:hAnsi="Times New Roman" w:cs="Times New Roman"/>
                <w:sz w:val="24"/>
                <w:szCs w:val="24"/>
              </w:rPr>
              <w:t>"a"</w:t>
            </w:r>
            <w:r>
              <w:rPr>
                <w:rFonts w:ascii="Times New Roman" w:hAnsi="Times New Roman" w:cs="Times New Roman"/>
                <w:sz w:val="24"/>
                <w:szCs w:val="24"/>
              </w:rPr>
              <w:t xml:space="preserve"> apakšpunkts</w:t>
            </w:r>
          </w:p>
        </w:tc>
        <w:tc>
          <w:tcPr>
            <w:tcW w:w="2322" w:type="dxa"/>
          </w:tcPr>
          <w:p w14:paraId="7C859344" w14:textId="68E28AA5" w:rsidR="00943DA7" w:rsidRPr="00D707C0" w:rsidRDefault="00943DA7"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1.11</w:t>
            </w:r>
            <w:r w:rsidRPr="00D707C0">
              <w:rPr>
                <w:rFonts w:ascii="Times New Roman" w:hAnsi="Times New Roman" w:cs="Times New Roman"/>
                <w:sz w:val="24"/>
                <w:szCs w:val="24"/>
              </w:rPr>
              <w:t>.apakšpunkts</w:t>
            </w:r>
          </w:p>
        </w:tc>
        <w:tc>
          <w:tcPr>
            <w:tcW w:w="2322" w:type="dxa"/>
          </w:tcPr>
          <w:p w14:paraId="2B6F967C" w14:textId="27AC4B5F"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2ECDEF2" w14:textId="17D43A74"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3DA7" w:rsidRPr="00D707C0" w14:paraId="31B21595" w14:textId="77777777" w:rsidTr="00EA2BCB">
        <w:tc>
          <w:tcPr>
            <w:tcW w:w="2451" w:type="dxa"/>
          </w:tcPr>
          <w:p w14:paraId="6E49FDAF" w14:textId="459947FA" w:rsidR="00943DA7" w:rsidRPr="00D707C0" w:rsidRDefault="00F377F6"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4"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6</w:t>
            </w:r>
            <w:r w:rsidRPr="00D707C0">
              <w:rPr>
                <w:rFonts w:ascii="Times New Roman" w:hAnsi="Times New Roman" w:cs="Times New Roman"/>
                <w:sz w:val="24"/>
                <w:szCs w:val="24"/>
              </w:rPr>
              <w:t>.</w:t>
            </w:r>
            <w:r>
              <w:rPr>
                <w:rFonts w:ascii="Times New Roman" w:hAnsi="Times New Roman" w:cs="Times New Roman"/>
                <w:sz w:val="24"/>
                <w:szCs w:val="24"/>
              </w:rPr>
              <w:t>panta 2</w:t>
            </w:r>
            <w:r w:rsidRPr="00D707C0">
              <w:rPr>
                <w:rFonts w:ascii="Times New Roman" w:hAnsi="Times New Roman" w:cs="Times New Roman"/>
                <w:sz w:val="24"/>
                <w:szCs w:val="24"/>
              </w:rPr>
              <w:t>.punkts</w:t>
            </w:r>
          </w:p>
        </w:tc>
        <w:tc>
          <w:tcPr>
            <w:tcW w:w="2322" w:type="dxa"/>
          </w:tcPr>
          <w:p w14:paraId="27960555" w14:textId="1D5A94B3" w:rsidR="00943DA7" w:rsidRPr="00D707C0" w:rsidRDefault="00943DA7"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1.13</w:t>
            </w:r>
            <w:r w:rsidRPr="00D707C0">
              <w:rPr>
                <w:rFonts w:ascii="Times New Roman" w:hAnsi="Times New Roman" w:cs="Times New Roman"/>
                <w:sz w:val="24"/>
                <w:szCs w:val="24"/>
              </w:rPr>
              <w:t>.apakšpunkts</w:t>
            </w:r>
          </w:p>
        </w:tc>
        <w:tc>
          <w:tcPr>
            <w:tcW w:w="2322" w:type="dxa"/>
          </w:tcPr>
          <w:p w14:paraId="415750F1" w14:textId="19F683CB"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4DC8F6D5" w14:textId="212ABD91"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3DA7" w:rsidRPr="00D707C0" w14:paraId="1E27687F" w14:textId="77777777" w:rsidTr="00EA2BCB">
        <w:tc>
          <w:tcPr>
            <w:tcW w:w="2451" w:type="dxa"/>
          </w:tcPr>
          <w:p w14:paraId="60801EE0" w14:textId="1BCB70B9" w:rsidR="00943DA7" w:rsidRPr="00D707C0" w:rsidRDefault="00F377F6"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5"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14</w:t>
            </w:r>
            <w:r w:rsidRPr="00D707C0">
              <w:rPr>
                <w:rFonts w:ascii="Times New Roman" w:hAnsi="Times New Roman" w:cs="Times New Roman"/>
                <w:sz w:val="24"/>
                <w:szCs w:val="24"/>
              </w:rPr>
              <w:t>.</w:t>
            </w:r>
            <w:r>
              <w:rPr>
                <w:rFonts w:ascii="Times New Roman" w:hAnsi="Times New Roman" w:cs="Times New Roman"/>
                <w:sz w:val="24"/>
                <w:szCs w:val="24"/>
              </w:rPr>
              <w:t>panta 14</w:t>
            </w:r>
            <w:r w:rsidRPr="00D707C0">
              <w:rPr>
                <w:rFonts w:ascii="Times New Roman" w:hAnsi="Times New Roman" w:cs="Times New Roman"/>
                <w:sz w:val="24"/>
                <w:szCs w:val="24"/>
              </w:rPr>
              <w:t>.punkts</w:t>
            </w:r>
          </w:p>
        </w:tc>
        <w:tc>
          <w:tcPr>
            <w:tcW w:w="2322" w:type="dxa"/>
          </w:tcPr>
          <w:p w14:paraId="2E2D5C9B" w14:textId="2ED8DBFE" w:rsidR="00943DA7" w:rsidRPr="00D707C0" w:rsidRDefault="00943DA7"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1.14</w:t>
            </w:r>
            <w:r w:rsidRPr="00D707C0">
              <w:rPr>
                <w:rFonts w:ascii="Times New Roman" w:hAnsi="Times New Roman" w:cs="Times New Roman"/>
                <w:sz w:val="24"/>
                <w:szCs w:val="24"/>
              </w:rPr>
              <w:t>.apakšpunkts</w:t>
            </w:r>
          </w:p>
        </w:tc>
        <w:tc>
          <w:tcPr>
            <w:tcW w:w="2322" w:type="dxa"/>
          </w:tcPr>
          <w:p w14:paraId="1D4668FF" w14:textId="31613DEA"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3136CB70" w14:textId="7A9106A8"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076A" w:rsidRPr="00D707C0" w14:paraId="6ADD3806" w14:textId="77777777" w:rsidTr="00EA2BCB">
        <w:tc>
          <w:tcPr>
            <w:tcW w:w="2451" w:type="dxa"/>
          </w:tcPr>
          <w:p w14:paraId="1422A098" w14:textId="5B536867" w:rsidR="0094076A" w:rsidRPr="00D707C0" w:rsidRDefault="003E2ABA" w:rsidP="0094076A">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6"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2</w:t>
            </w:r>
            <w:r w:rsidRPr="00D707C0">
              <w:rPr>
                <w:rFonts w:ascii="Times New Roman" w:hAnsi="Times New Roman" w:cs="Times New Roman"/>
                <w:sz w:val="24"/>
                <w:szCs w:val="24"/>
              </w:rPr>
              <w:t>.</w:t>
            </w:r>
            <w:r>
              <w:rPr>
                <w:rFonts w:ascii="Times New Roman" w:hAnsi="Times New Roman" w:cs="Times New Roman"/>
                <w:sz w:val="24"/>
                <w:szCs w:val="24"/>
              </w:rPr>
              <w:t>panta 50</w:t>
            </w:r>
            <w:r w:rsidRPr="00D707C0">
              <w:rPr>
                <w:rFonts w:ascii="Times New Roman" w:hAnsi="Times New Roman" w:cs="Times New Roman"/>
                <w:sz w:val="24"/>
                <w:szCs w:val="24"/>
              </w:rPr>
              <w:t>.punkts</w:t>
            </w:r>
          </w:p>
        </w:tc>
        <w:tc>
          <w:tcPr>
            <w:tcW w:w="2322" w:type="dxa"/>
          </w:tcPr>
          <w:p w14:paraId="0F77AF01" w14:textId="66F5753C" w:rsidR="0094076A" w:rsidRPr="00D707C0" w:rsidRDefault="0094076A" w:rsidP="0094076A">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1.15</w:t>
            </w:r>
            <w:r w:rsidRPr="00D707C0">
              <w:rPr>
                <w:rFonts w:ascii="Times New Roman" w:hAnsi="Times New Roman" w:cs="Times New Roman"/>
                <w:sz w:val="24"/>
                <w:szCs w:val="24"/>
              </w:rPr>
              <w:t>.apakšpunkts</w:t>
            </w:r>
          </w:p>
        </w:tc>
        <w:tc>
          <w:tcPr>
            <w:tcW w:w="2322" w:type="dxa"/>
          </w:tcPr>
          <w:p w14:paraId="7D816D49" w14:textId="7FED408E" w:rsidR="0094076A" w:rsidRPr="00D707C0" w:rsidRDefault="0094076A" w:rsidP="0094076A">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694A8500" w14:textId="4BD27DAC" w:rsidR="0094076A" w:rsidRPr="00D707C0" w:rsidRDefault="0094076A" w:rsidP="0094076A">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18804BD9" w14:textId="77777777" w:rsidTr="00EA2BCB">
        <w:tc>
          <w:tcPr>
            <w:tcW w:w="2451" w:type="dxa"/>
          </w:tcPr>
          <w:p w14:paraId="32CC0CD5"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Kā ir izmantota ES tiesību aktā paredzētā rīcības brīvība dalībvalstij pārņemt vai ieviest noteiktas ES tiesību akta normas?</w:t>
            </w:r>
            <w:r w:rsidRPr="00D707C0">
              <w:rPr>
                <w:rFonts w:ascii="Times New Roman" w:eastAsia="Times New Roman" w:hAnsi="Times New Roman" w:cs="Times New Roman"/>
                <w:sz w:val="24"/>
                <w:szCs w:val="24"/>
              </w:rPr>
              <w:br/>
              <w:t>Kādēļ?</w:t>
            </w:r>
          </w:p>
        </w:tc>
        <w:tc>
          <w:tcPr>
            <w:tcW w:w="7096" w:type="dxa"/>
            <w:gridSpan w:val="3"/>
          </w:tcPr>
          <w:p w14:paraId="591512D5" w14:textId="2799E380" w:rsidR="00E47C73" w:rsidRPr="00D707C0" w:rsidRDefault="006359F4" w:rsidP="00D707C0">
            <w:pPr>
              <w:spacing w:after="0" w:line="240" w:lineRule="auto"/>
              <w:jc w:val="both"/>
              <w:rPr>
                <w:rFonts w:ascii="Times New Roman" w:eastAsia="Times New Roman" w:hAnsi="Times New Roman" w:cs="Times New Roman"/>
                <w:sz w:val="24"/>
                <w:szCs w:val="24"/>
              </w:rPr>
            </w:pPr>
            <w:r w:rsidRPr="00D707C0">
              <w:rPr>
                <w:rFonts w:ascii="Times New Roman" w:hAnsi="Times New Roman" w:cs="Times New Roman"/>
                <w:sz w:val="24"/>
                <w:szCs w:val="24"/>
              </w:rPr>
              <w:t>Noteikumu projektā</w:t>
            </w:r>
            <w:r w:rsidR="00E47C73" w:rsidRPr="00D707C0">
              <w:rPr>
                <w:rFonts w:ascii="Times New Roman" w:hAnsi="Times New Roman" w:cs="Times New Roman"/>
                <w:sz w:val="24"/>
                <w:szCs w:val="24"/>
              </w:rPr>
              <w:t xml:space="preserve"> ir iekļautas prasības, kas izriet no </w:t>
            </w:r>
            <w:r w:rsidRPr="00D707C0">
              <w:rPr>
                <w:rFonts w:ascii="Times New Roman" w:hAnsi="Times New Roman" w:cs="Times New Roman"/>
                <w:sz w:val="24"/>
                <w:szCs w:val="24"/>
              </w:rPr>
              <w:t>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00E47C73" w:rsidRPr="00D707C0">
              <w:rPr>
                <w:rFonts w:ascii="Times New Roman" w:hAnsi="Times New Roman" w:cs="Times New Roman"/>
                <w:sz w:val="24"/>
                <w:szCs w:val="24"/>
              </w:rPr>
              <w:t>un kuras ir obligāti i</w:t>
            </w:r>
            <w:r w:rsidRPr="00D707C0">
              <w:rPr>
                <w:rFonts w:ascii="Times New Roman" w:hAnsi="Times New Roman" w:cs="Times New Roman"/>
                <w:sz w:val="24"/>
                <w:szCs w:val="24"/>
              </w:rPr>
              <w:t>evērojamas, lai piemērotu likuma</w:t>
            </w:r>
            <w:r w:rsidR="00E47C73" w:rsidRPr="00D707C0">
              <w:rPr>
                <w:rFonts w:ascii="Times New Roman" w:hAnsi="Times New Roman" w:cs="Times New Roman"/>
                <w:sz w:val="24"/>
                <w:szCs w:val="24"/>
              </w:rPr>
              <w:t xml:space="preserve"> </w:t>
            </w:r>
            <w:r w:rsidRPr="00D707C0">
              <w:rPr>
                <w:rFonts w:ascii="Times New Roman" w:hAnsi="Times New Roman" w:cs="Times New Roman"/>
                <w:sz w:val="24"/>
                <w:szCs w:val="24"/>
              </w:rPr>
              <w:t>„Par uzņēmumu ienākuma nodokli” 17.</w:t>
            </w:r>
            <w:r w:rsidRPr="00D707C0">
              <w:rPr>
                <w:rFonts w:ascii="Times New Roman" w:hAnsi="Times New Roman" w:cs="Times New Roman"/>
                <w:sz w:val="24"/>
                <w:szCs w:val="24"/>
                <w:vertAlign w:val="superscript"/>
              </w:rPr>
              <w:t>2</w:t>
            </w:r>
            <w:r w:rsidRPr="00D707C0">
              <w:rPr>
                <w:rFonts w:ascii="Times New Roman" w:hAnsi="Times New Roman" w:cs="Times New Roman"/>
                <w:sz w:val="24"/>
                <w:szCs w:val="24"/>
              </w:rPr>
              <w:t xml:space="preserve"> pantā </w:t>
            </w:r>
            <w:r w:rsidR="00E47C73" w:rsidRPr="00D707C0">
              <w:rPr>
                <w:rFonts w:ascii="Times New Roman" w:hAnsi="Times New Roman" w:cs="Times New Roman"/>
                <w:sz w:val="24"/>
                <w:szCs w:val="24"/>
              </w:rPr>
              <w:t>noteikto uzņēmuma ienākuma nodokļa atlaidi.</w:t>
            </w:r>
          </w:p>
        </w:tc>
      </w:tr>
      <w:tr w:rsidR="00E47C73" w:rsidRPr="00D707C0" w14:paraId="59AEA7CF" w14:textId="77777777" w:rsidTr="00EA2BCB">
        <w:tc>
          <w:tcPr>
            <w:tcW w:w="2451" w:type="dxa"/>
          </w:tcPr>
          <w:p w14:paraId="0CEA8ED7" w14:textId="1BF03E63"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96" w:type="dxa"/>
            <w:gridSpan w:val="3"/>
          </w:tcPr>
          <w:p w14:paraId="1D767AC4" w14:textId="5325EC75" w:rsidR="00E47C73" w:rsidRPr="00D707C0" w:rsidRDefault="009815DD"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projektā ir ievērotas 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Pr="00D707C0">
              <w:rPr>
                <w:rFonts w:ascii="Times New Roman" w:hAnsi="Times New Roman" w:cs="Times New Roman"/>
                <w:sz w:val="24"/>
                <w:szCs w:val="24"/>
              </w:rPr>
              <w:t>normas.</w:t>
            </w:r>
          </w:p>
          <w:p w14:paraId="65506E91" w14:textId="541F48B5" w:rsidR="00E47C73" w:rsidRPr="00D707C0" w:rsidRDefault="00C14A0B" w:rsidP="00D707C0">
            <w:pPr>
              <w:spacing w:after="0" w:line="240" w:lineRule="auto"/>
              <w:contextualSpacing/>
              <w:jc w:val="both"/>
              <w:rPr>
                <w:rFonts w:ascii="Times New Roman" w:eastAsia="Times New Roman" w:hAnsi="Times New Roman" w:cs="Times New Roman"/>
                <w:sz w:val="24"/>
                <w:szCs w:val="24"/>
              </w:rPr>
            </w:pPr>
            <w:r w:rsidRPr="00D707C0">
              <w:rPr>
                <w:rFonts w:ascii="Times New Roman" w:hAnsi="Times New Roman" w:cs="Times New Roman"/>
                <w:sz w:val="24"/>
                <w:szCs w:val="24"/>
              </w:rPr>
              <w:t>Saskaņā</w:t>
            </w:r>
            <w:r w:rsidR="006955D5" w:rsidRPr="00D707C0">
              <w:rPr>
                <w:rFonts w:ascii="Times New Roman" w:hAnsi="Times New Roman" w:cs="Times New Roman"/>
                <w:sz w:val="24"/>
                <w:szCs w:val="24"/>
              </w:rPr>
              <w:t xml:space="preserve"> ar 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00E47C73" w:rsidRPr="00D707C0">
              <w:rPr>
                <w:rFonts w:ascii="Times New Roman" w:hAnsi="Times New Roman" w:cs="Times New Roman"/>
                <w:sz w:val="24"/>
                <w:szCs w:val="24"/>
              </w:rPr>
              <w:t xml:space="preserve">3.pantu </w:t>
            </w:r>
            <w:r w:rsidR="00EF3D8C" w:rsidRPr="00D707C0">
              <w:rPr>
                <w:rFonts w:ascii="Times New Roman" w:hAnsi="Times New Roman" w:cs="Times New Roman"/>
                <w:sz w:val="24"/>
                <w:szCs w:val="24"/>
              </w:rPr>
              <w:t>Noteikumu projekts ir atbrīvots</w:t>
            </w:r>
            <w:r w:rsidR="00E47C73" w:rsidRPr="00D707C0">
              <w:rPr>
                <w:rFonts w:ascii="Times New Roman" w:hAnsi="Times New Roman" w:cs="Times New Roman"/>
                <w:sz w:val="24"/>
                <w:szCs w:val="24"/>
              </w:rPr>
              <w:t xml:space="preserve"> no paziņošanas Eiropas Komisi</w:t>
            </w:r>
            <w:r w:rsidR="009815DD" w:rsidRPr="00D707C0">
              <w:rPr>
                <w:rFonts w:ascii="Times New Roman" w:hAnsi="Times New Roman" w:cs="Times New Roman"/>
                <w:sz w:val="24"/>
                <w:szCs w:val="24"/>
              </w:rPr>
              <w:t>jai, bet ir jāievēro 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00E47C73" w:rsidRPr="00D707C0">
              <w:rPr>
                <w:rFonts w:ascii="Times New Roman" w:hAnsi="Times New Roman" w:cs="Times New Roman"/>
                <w:sz w:val="24"/>
                <w:szCs w:val="24"/>
              </w:rPr>
              <w:t>9. un 11.pantā noteiktās prasības informācijas publiskošanai un kopsavilkuma informācijas</w:t>
            </w:r>
            <w:r w:rsidR="000B3C43" w:rsidRPr="00D707C0">
              <w:rPr>
                <w:rFonts w:ascii="Times New Roman" w:hAnsi="Times New Roman" w:cs="Times New Roman"/>
                <w:sz w:val="24"/>
                <w:szCs w:val="24"/>
              </w:rPr>
              <w:t xml:space="preserve"> nosūtīšanai Eiropas Komisijai.</w:t>
            </w:r>
          </w:p>
        </w:tc>
      </w:tr>
      <w:tr w:rsidR="00E47C73" w:rsidRPr="00D707C0" w14:paraId="57278F75" w14:textId="77777777" w:rsidTr="00EA2BCB">
        <w:tc>
          <w:tcPr>
            <w:tcW w:w="2451" w:type="dxa"/>
          </w:tcPr>
          <w:p w14:paraId="1C68A910"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Cita informācija</w:t>
            </w:r>
          </w:p>
        </w:tc>
        <w:tc>
          <w:tcPr>
            <w:tcW w:w="7096" w:type="dxa"/>
            <w:gridSpan w:val="3"/>
          </w:tcPr>
          <w:p w14:paraId="762A7DC3" w14:textId="5B8FAE1C"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Nav</w:t>
            </w:r>
            <w:r w:rsidR="00E54AD7">
              <w:rPr>
                <w:rFonts w:ascii="Times New Roman" w:eastAsia="Times New Roman" w:hAnsi="Times New Roman" w:cs="Times New Roman"/>
                <w:sz w:val="24"/>
                <w:szCs w:val="24"/>
              </w:rPr>
              <w:t>.</w:t>
            </w:r>
          </w:p>
        </w:tc>
      </w:tr>
      <w:tr w:rsidR="00E47C73" w:rsidRPr="00D707C0" w14:paraId="4F96317F" w14:textId="77777777" w:rsidTr="00EA2BCB">
        <w:tc>
          <w:tcPr>
            <w:tcW w:w="9547" w:type="dxa"/>
            <w:gridSpan w:val="4"/>
          </w:tcPr>
          <w:p w14:paraId="23B771D1" w14:textId="77777777" w:rsidR="00E47C73" w:rsidRPr="00D707C0" w:rsidRDefault="00E47C73" w:rsidP="00D707C0">
            <w:pPr>
              <w:spacing w:after="0" w:line="240" w:lineRule="auto"/>
              <w:jc w:val="center"/>
              <w:rPr>
                <w:rFonts w:ascii="Times New Roman" w:eastAsia="Times New Roman" w:hAnsi="Times New Roman" w:cs="Times New Roman"/>
                <w:i/>
                <w:sz w:val="24"/>
                <w:szCs w:val="24"/>
                <w:lang w:eastAsia="lv-LV"/>
              </w:rPr>
            </w:pPr>
            <w:r w:rsidRPr="00D707C0">
              <w:rPr>
                <w:rFonts w:ascii="Times New Roman" w:eastAsia="Times New Roman" w:hAnsi="Times New Roman" w:cs="Times New Roman"/>
                <w:b/>
                <w:bCs/>
                <w:sz w:val="24"/>
                <w:szCs w:val="24"/>
              </w:rPr>
              <w:t>2.tabula</w:t>
            </w:r>
            <w:r w:rsidRPr="00D707C0">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707C0">
              <w:rPr>
                <w:rFonts w:ascii="Times New Roman" w:eastAsia="Times New Roman" w:hAnsi="Times New Roman" w:cs="Times New Roman"/>
                <w:b/>
                <w:bCs/>
                <w:sz w:val="24"/>
                <w:szCs w:val="24"/>
              </w:rPr>
              <w:br/>
              <w:t>Pasākumi šo saistību izpildei</w:t>
            </w:r>
          </w:p>
        </w:tc>
      </w:tr>
      <w:tr w:rsidR="00E47C73" w:rsidRPr="00D707C0" w14:paraId="7A1713C2" w14:textId="77777777" w:rsidTr="00EA2BCB">
        <w:tc>
          <w:tcPr>
            <w:tcW w:w="2451" w:type="dxa"/>
            <w:vAlign w:val="center"/>
          </w:tcPr>
          <w:p w14:paraId="4FF5B56B"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96" w:type="dxa"/>
            <w:gridSpan w:val="3"/>
          </w:tcPr>
          <w:p w14:paraId="203DB35F"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r>
      <w:tr w:rsidR="00E47C73" w:rsidRPr="00D707C0" w14:paraId="7EF365B4" w14:textId="77777777" w:rsidTr="00EA2BCB">
        <w:tc>
          <w:tcPr>
            <w:tcW w:w="2451" w:type="dxa"/>
            <w:vAlign w:val="center"/>
          </w:tcPr>
          <w:p w14:paraId="625DE7EB"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w:t>
            </w:r>
          </w:p>
        </w:tc>
        <w:tc>
          <w:tcPr>
            <w:tcW w:w="2322" w:type="dxa"/>
            <w:vAlign w:val="center"/>
          </w:tcPr>
          <w:p w14:paraId="479718AF"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B</w:t>
            </w:r>
          </w:p>
        </w:tc>
        <w:tc>
          <w:tcPr>
            <w:tcW w:w="2322" w:type="dxa"/>
            <w:vAlign w:val="center"/>
          </w:tcPr>
          <w:p w14:paraId="0A9AC426"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w:t>
            </w:r>
          </w:p>
        </w:tc>
        <w:tc>
          <w:tcPr>
            <w:tcW w:w="2452" w:type="dxa"/>
            <w:vAlign w:val="center"/>
          </w:tcPr>
          <w:p w14:paraId="6E639FB9"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w:t>
            </w:r>
          </w:p>
        </w:tc>
      </w:tr>
      <w:tr w:rsidR="00E47C73" w:rsidRPr="00D707C0" w14:paraId="1F0C14D2" w14:textId="77777777" w:rsidTr="00EA2BCB">
        <w:tc>
          <w:tcPr>
            <w:tcW w:w="2451" w:type="dxa"/>
          </w:tcPr>
          <w:p w14:paraId="5A91A100"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 xml:space="preserve">Starptautiskās saistības (pēc būtības), kas izriet no norādītā starptautiskā dokumenta. </w:t>
            </w:r>
          </w:p>
          <w:p w14:paraId="1FDA6B86" w14:textId="77777777" w:rsidR="00E47C73" w:rsidRPr="00D707C0" w:rsidRDefault="00E47C73" w:rsidP="00D707C0">
            <w:pPr>
              <w:spacing w:after="0" w:line="240" w:lineRule="auto"/>
              <w:ind w:firstLine="300"/>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Konkrēti veicamie pasākumi vai uzdevumi, kas nepieciešami šo starptautisko saistību izpildei</w:t>
            </w:r>
          </w:p>
        </w:tc>
        <w:tc>
          <w:tcPr>
            <w:tcW w:w="2322" w:type="dxa"/>
          </w:tcPr>
          <w:p w14:paraId="195BA416"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2" w:type="dxa"/>
          </w:tcPr>
          <w:p w14:paraId="6BB2A081"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Informācija par to, vai starptautiskās saistības, kas minētas šīs tabulas A ailē, tiek izpildītas pilnībā vai daļēji. </w:t>
            </w:r>
          </w:p>
          <w:p w14:paraId="3EC45DC3"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E4DE712"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Norāda institūciju, kas ir atbildīga par šo saistību izpildi pilnībā</w:t>
            </w:r>
          </w:p>
        </w:tc>
        <w:tc>
          <w:tcPr>
            <w:tcW w:w="2452" w:type="dxa"/>
          </w:tcPr>
          <w:p w14:paraId="5DA66039"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Starptautiskās saistības (pēc būtības), kas izriet no norādītā starptautiskā dokumenta. </w:t>
            </w:r>
          </w:p>
          <w:p w14:paraId="52C65DDF"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Konkrēti veicamie pasākumi vai uzdevumi, kas nepieciešami šo starptautisko saistību izpildei</w:t>
            </w:r>
          </w:p>
        </w:tc>
      </w:tr>
      <w:tr w:rsidR="00E47C73" w:rsidRPr="00D707C0" w14:paraId="07032E21" w14:textId="77777777" w:rsidTr="00EA2BCB">
        <w:tc>
          <w:tcPr>
            <w:tcW w:w="2451" w:type="dxa"/>
          </w:tcPr>
          <w:p w14:paraId="2D8789D7"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c>
          <w:tcPr>
            <w:tcW w:w="2322" w:type="dxa"/>
          </w:tcPr>
          <w:p w14:paraId="43BFD6DF"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c>
          <w:tcPr>
            <w:tcW w:w="2322" w:type="dxa"/>
          </w:tcPr>
          <w:p w14:paraId="31A2F3B7" w14:textId="77777777" w:rsidR="00E47C73" w:rsidRPr="00D707C0" w:rsidRDefault="00E47C73" w:rsidP="00D707C0">
            <w:pPr>
              <w:spacing w:after="0" w:line="240" w:lineRule="auto"/>
              <w:ind w:firstLine="300"/>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c>
          <w:tcPr>
            <w:tcW w:w="2452" w:type="dxa"/>
          </w:tcPr>
          <w:p w14:paraId="536C90FD"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r>
      <w:tr w:rsidR="00E47C73" w:rsidRPr="00D707C0" w14:paraId="30D8E5BA" w14:textId="77777777" w:rsidTr="00EA2BCB">
        <w:tc>
          <w:tcPr>
            <w:tcW w:w="2451" w:type="dxa"/>
          </w:tcPr>
          <w:p w14:paraId="200D50E7"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Vai starptautiskajā dokumentā paredzētās saistības nav pretrunā ar jau esošajām Latvijas Republikas starptautiskajām saistībām</w:t>
            </w:r>
          </w:p>
        </w:tc>
        <w:tc>
          <w:tcPr>
            <w:tcW w:w="7096" w:type="dxa"/>
            <w:gridSpan w:val="3"/>
          </w:tcPr>
          <w:p w14:paraId="39E56823"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r>
      <w:tr w:rsidR="00E47C73" w:rsidRPr="00D707C0" w14:paraId="5A742C5D" w14:textId="77777777" w:rsidTr="00EA2BCB">
        <w:tc>
          <w:tcPr>
            <w:tcW w:w="2451" w:type="dxa"/>
          </w:tcPr>
          <w:p w14:paraId="0BF1D056"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Cita informācija</w:t>
            </w:r>
          </w:p>
        </w:tc>
        <w:tc>
          <w:tcPr>
            <w:tcW w:w="7096" w:type="dxa"/>
            <w:gridSpan w:val="3"/>
          </w:tcPr>
          <w:p w14:paraId="56D23CD2" w14:textId="4582FF8A"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Nav</w:t>
            </w:r>
            <w:r w:rsidR="004E46F7">
              <w:rPr>
                <w:rFonts w:ascii="Times New Roman" w:eastAsia="Times New Roman" w:hAnsi="Times New Roman" w:cs="Times New Roman"/>
                <w:sz w:val="24"/>
                <w:szCs w:val="24"/>
              </w:rPr>
              <w:t>.</w:t>
            </w:r>
          </w:p>
        </w:tc>
      </w:tr>
    </w:tbl>
    <w:p w14:paraId="35D6D117" w14:textId="77777777" w:rsidR="00E47C73" w:rsidRPr="00D707C0" w:rsidRDefault="00E47C73"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9815DD" w:rsidRPr="00D707C0" w14:paraId="5AC03A9A" w14:textId="77777777" w:rsidTr="00525496">
        <w:trPr>
          <w:trHeight w:val="381"/>
          <w:jc w:val="center"/>
        </w:trPr>
        <w:tc>
          <w:tcPr>
            <w:tcW w:w="9518" w:type="dxa"/>
            <w:gridSpan w:val="3"/>
            <w:vAlign w:val="center"/>
          </w:tcPr>
          <w:p w14:paraId="51E1B3EC" w14:textId="10BC5244" w:rsidR="009815DD" w:rsidRPr="00D707C0" w:rsidRDefault="009815DD" w:rsidP="00D707C0">
            <w:pPr>
              <w:pStyle w:val="naisnod"/>
              <w:spacing w:before="0" w:beforeAutospacing="0" w:after="0" w:afterAutospacing="0"/>
              <w:ind w:left="57" w:right="57"/>
              <w:jc w:val="center"/>
            </w:pPr>
            <w:r w:rsidRPr="00D707C0">
              <w:rPr>
                <w:b/>
              </w:rPr>
              <w:t>VI. Sabiedrības līdzdalība un komunikācijas aktivitātes</w:t>
            </w:r>
          </w:p>
        </w:tc>
      </w:tr>
      <w:tr w:rsidR="009815DD" w:rsidRPr="00D707C0" w14:paraId="1507F328" w14:textId="77777777" w:rsidTr="00525496">
        <w:trPr>
          <w:trHeight w:val="427"/>
          <w:jc w:val="center"/>
        </w:trPr>
        <w:tc>
          <w:tcPr>
            <w:tcW w:w="437" w:type="dxa"/>
          </w:tcPr>
          <w:p w14:paraId="1B9505EE" w14:textId="77777777" w:rsidR="009815DD" w:rsidRPr="00D707C0" w:rsidRDefault="009815DD" w:rsidP="00D707C0">
            <w:pPr>
              <w:pStyle w:val="naisnod"/>
              <w:spacing w:before="0" w:beforeAutospacing="0" w:after="0" w:afterAutospacing="0"/>
              <w:ind w:left="57" w:right="57"/>
              <w:jc w:val="both"/>
            </w:pPr>
            <w:r w:rsidRPr="00D707C0">
              <w:t>1.</w:t>
            </w:r>
          </w:p>
        </w:tc>
        <w:tc>
          <w:tcPr>
            <w:tcW w:w="2481" w:type="dxa"/>
          </w:tcPr>
          <w:p w14:paraId="3F114916" w14:textId="1E7E6300" w:rsidR="009815DD" w:rsidRPr="00D707C0" w:rsidRDefault="009815DD" w:rsidP="00D707C0">
            <w:pPr>
              <w:pStyle w:val="naisf"/>
              <w:spacing w:before="0" w:beforeAutospacing="0" w:after="0" w:afterAutospacing="0"/>
              <w:ind w:left="57" w:right="57"/>
              <w:jc w:val="both"/>
            </w:pPr>
            <w:r w:rsidRPr="00D707C0">
              <w:t>Plānotās sabiedrības līdzdalības un komunikācijas aktivitātes saistībā ar projektu</w:t>
            </w:r>
          </w:p>
        </w:tc>
        <w:tc>
          <w:tcPr>
            <w:tcW w:w="6600" w:type="dxa"/>
          </w:tcPr>
          <w:p w14:paraId="3C6C6524" w14:textId="63185DC5" w:rsidR="009815DD" w:rsidRPr="00D707C0" w:rsidRDefault="002130F0" w:rsidP="00D707C0">
            <w:pPr>
              <w:shd w:val="clear" w:color="auto" w:fill="FFFFFF"/>
              <w:spacing w:after="0" w:line="240" w:lineRule="auto"/>
              <w:ind w:left="113" w:right="52"/>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 xml:space="preserve">Noteikumu projekts </w:t>
            </w:r>
            <w:r w:rsidR="009815DD" w:rsidRPr="00D707C0">
              <w:rPr>
                <w:rFonts w:ascii="Times New Roman" w:hAnsi="Times New Roman" w:cs="Times New Roman"/>
                <w:sz w:val="24"/>
                <w:szCs w:val="24"/>
                <w:lang w:eastAsia="lv-LV"/>
              </w:rPr>
              <w:t>publicēts Ekonomikas ministrijas mājas lapā</w:t>
            </w:r>
            <w:r w:rsidRPr="00D707C0">
              <w:rPr>
                <w:rFonts w:ascii="Times New Roman" w:hAnsi="Times New Roman" w:cs="Times New Roman"/>
                <w:sz w:val="24"/>
                <w:szCs w:val="24"/>
                <w:lang w:eastAsia="lv-LV"/>
              </w:rPr>
              <w:t xml:space="preserve"> </w:t>
            </w:r>
            <w:r w:rsidR="00D707C0" w:rsidRPr="00D707C0">
              <w:rPr>
                <w:rFonts w:ascii="Times New Roman" w:hAnsi="Times New Roman" w:cs="Times New Roman"/>
                <w:sz w:val="24"/>
                <w:szCs w:val="24"/>
                <w:lang w:eastAsia="lv-LV"/>
              </w:rPr>
              <w:t xml:space="preserve">2016.gada 16.martā </w:t>
            </w:r>
            <w:r w:rsidRPr="00D707C0">
              <w:rPr>
                <w:rFonts w:ascii="Times New Roman" w:hAnsi="Times New Roman" w:cs="Times New Roman"/>
                <w:sz w:val="24"/>
                <w:szCs w:val="24"/>
                <w:lang w:eastAsia="lv-LV"/>
              </w:rPr>
              <w:t xml:space="preserve">ar iespēju pieteikties līdzdalībai līdz 2016.gada 30.martam. </w:t>
            </w:r>
          </w:p>
          <w:p w14:paraId="152DB1BA" w14:textId="67D77DC5" w:rsidR="00E97043" w:rsidRPr="00D707C0" w:rsidRDefault="00E97043" w:rsidP="00F04A1C">
            <w:pPr>
              <w:shd w:val="clear" w:color="auto" w:fill="FFFFFF"/>
              <w:spacing w:after="0" w:line="240" w:lineRule="auto"/>
              <w:ind w:left="113" w:right="52"/>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P</w:t>
            </w:r>
            <w:r w:rsidR="00562BAA">
              <w:rPr>
                <w:rFonts w:ascii="Times New Roman" w:hAnsi="Times New Roman" w:cs="Times New Roman"/>
                <w:sz w:val="24"/>
                <w:szCs w:val="24"/>
                <w:lang w:eastAsia="lv-LV"/>
              </w:rPr>
              <w:t>ēc N</w:t>
            </w:r>
            <w:r w:rsidR="007F3EDB" w:rsidRPr="00D707C0">
              <w:rPr>
                <w:rFonts w:ascii="Times New Roman" w:hAnsi="Times New Roman" w:cs="Times New Roman"/>
                <w:sz w:val="24"/>
                <w:szCs w:val="24"/>
                <w:lang w:eastAsia="lv-LV"/>
              </w:rPr>
              <w:t>oteikumu</w:t>
            </w:r>
            <w:r w:rsidR="00562BAA">
              <w:rPr>
                <w:rFonts w:ascii="Times New Roman" w:hAnsi="Times New Roman" w:cs="Times New Roman"/>
                <w:sz w:val="24"/>
                <w:szCs w:val="24"/>
                <w:lang w:eastAsia="lv-LV"/>
              </w:rPr>
              <w:t xml:space="preserve"> projekta</w:t>
            </w:r>
            <w:r w:rsidR="007F3EDB" w:rsidRPr="00D707C0">
              <w:rPr>
                <w:rFonts w:ascii="Times New Roman" w:hAnsi="Times New Roman" w:cs="Times New Roman"/>
                <w:sz w:val="24"/>
                <w:szCs w:val="24"/>
                <w:lang w:eastAsia="lv-LV"/>
              </w:rPr>
              <w:t xml:space="preserve"> </w:t>
            </w:r>
            <w:r w:rsidR="00F04A1C">
              <w:rPr>
                <w:rFonts w:ascii="Times New Roman" w:hAnsi="Times New Roman" w:cs="Times New Roman"/>
                <w:sz w:val="24"/>
                <w:szCs w:val="24"/>
                <w:lang w:eastAsia="lv-LV"/>
              </w:rPr>
              <w:t>izdošanas</w:t>
            </w:r>
            <w:r w:rsidRPr="00D707C0">
              <w:rPr>
                <w:rFonts w:ascii="Times New Roman" w:hAnsi="Times New Roman" w:cs="Times New Roman"/>
                <w:sz w:val="24"/>
                <w:szCs w:val="24"/>
                <w:lang w:eastAsia="lv-LV"/>
              </w:rPr>
              <w:t xml:space="preserve"> tiks nodrošin</w:t>
            </w:r>
            <w:r w:rsidR="007F3EDB" w:rsidRPr="00D707C0">
              <w:rPr>
                <w:rFonts w:ascii="Times New Roman" w:hAnsi="Times New Roman" w:cs="Times New Roman"/>
                <w:sz w:val="24"/>
                <w:szCs w:val="24"/>
                <w:lang w:eastAsia="lv-LV"/>
              </w:rPr>
              <w:t>āta sabiedrības informēšana.</w:t>
            </w:r>
          </w:p>
        </w:tc>
      </w:tr>
      <w:tr w:rsidR="009815DD" w:rsidRPr="00D707C0" w14:paraId="2F8910CE" w14:textId="77777777" w:rsidTr="00525496">
        <w:trPr>
          <w:trHeight w:val="463"/>
          <w:jc w:val="center"/>
        </w:trPr>
        <w:tc>
          <w:tcPr>
            <w:tcW w:w="437" w:type="dxa"/>
          </w:tcPr>
          <w:p w14:paraId="6D07FD0D" w14:textId="77777777" w:rsidR="009815DD" w:rsidRPr="00D707C0" w:rsidRDefault="009815DD" w:rsidP="00D707C0">
            <w:pPr>
              <w:pStyle w:val="naisnod"/>
              <w:spacing w:before="0" w:beforeAutospacing="0" w:after="0" w:afterAutospacing="0"/>
              <w:ind w:left="57" w:right="57"/>
              <w:jc w:val="both"/>
            </w:pPr>
            <w:r w:rsidRPr="00D707C0">
              <w:t>2.</w:t>
            </w:r>
          </w:p>
        </w:tc>
        <w:tc>
          <w:tcPr>
            <w:tcW w:w="2481" w:type="dxa"/>
          </w:tcPr>
          <w:p w14:paraId="6945DF8A" w14:textId="5AB872F6" w:rsidR="009815DD" w:rsidRPr="00D707C0" w:rsidRDefault="009815DD" w:rsidP="00D707C0">
            <w:pPr>
              <w:pStyle w:val="naisf"/>
              <w:spacing w:before="0" w:beforeAutospacing="0" w:after="0" w:afterAutospacing="0"/>
              <w:ind w:left="57" w:right="57"/>
              <w:jc w:val="both"/>
            </w:pPr>
            <w:r w:rsidRPr="00D707C0">
              <w:t>Sabiedrības līdzdalība projekta izstrādē</w:t>
            </w:r>
          </w:p>
        </w:tc>
        <w:tc>
          <w:tcPr>
            <w:tcW w:w="6600" w:type="dxa"/>
          </w:tcPr>
          <w:p w14:paraId="1033D542" w14:textId="38D2324C" w:rsidR="009815DD" w:rsidRPr="00D707C0" w:rsidRDefault="00CD5E2F" w:rsidP="00D707C0">
            <w:pPr>
              <w:shd w:val="clear" w:color="auto" w:fill="FFFFFF"/>
              <w:spacing w:after="0" w:line="240" w:lineRule="auto"/>
              <w:ind w:left="113"/>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 xml:space="preserve">Noteikumu projekts publicēts Ekonomikas ministrijas mājas lapā </w:t>
            </w:r>
            <w:r w:rsidR="00D707C0">
              <w:rPr>
                <w:rFonts w:ascii="Times New Roman" w:hAnsi="Times New Roman" w:cs="Times New Roman"/>
                <w:sz w:val="24"/>
                <w:szCs w:val="24"/>
                <w:lang w:eastAsia="lv-LV"/>
              </w:rPr>
              <w:t>2016.gada 16.martā</w:t>
            </w:r>
            <w:r w:rsidR="00D707C0" w:rsidRPr="00D707C0">
              <w:rPr>
                <w:rFonts w:ascii="Times New Roman" w:hAnsi="Times New Roman" w:cs="Times New Roman"/>
                <w:sz w:val="24"/>
                <w:szCs w:val="24"/>
                <w:lang w:eastAsia="lv-LV"/>
              </w:rPr>
              <w:t xml:space="preserve"> </w:t>
            </w:r>
            <w:r w:rsidRPr="00D707C0">
              <w:rPr>
                <w:rFonts w:ascii="Times New Roman" w:hAnsi="Times New Roman" w:cs="Times New Roman"/>
                <w:sz w:val="24"/>
                <w:szCs w:val="24"/>
                <w:lang w:eastAsia="lv-LV"/>
              </w:rPr>
              <w:t>ar iespēju pieteikties līdzdalībai līdz 2016.gada 30.martam.</w:t>
            </w:r>
            <w:r w:rsidR="00E97043" w:rsidRPr="00D707C0">
              <w:rPr>
                <w:rFonts w:ascii="Times New Roman" w:hAnsi="Times New Roman" w:cs="Times New Roman"/>
                <w:sz w:val="24"/>
                <w:szCs w:val="24"/>
                <w:lang w:eastAsia="lv-LV"/>
              </w:rPr>
              <w:t xml:space="preserve"> Noteikumu projekts 2016.gada 14.aprīlī tika izsludināts Valsts sekretāru sanāksmē, līdz ar to </w:t>
            </w:r>
            <w:r w:rsidR="007F3EDB" w:rsidRPr="00D707C0">
              <w:rPr>
                <w:rFonts w:ascii="Times New Roman" w:hAnsi="Times New Roman" w:cs="Times New Roman"/>
                <w:sz w:val="24"/>
                <w:szCs w:val="24"/>
                <w:lang w:eastAsia="lv-LV"/>
              </w:rPr>
              <w:t>tika</w:t>
            </w:r>
            <w:r w:rsidR="00E97043" w:rsidRPr="00D707C0">
              <w:rPr>
                <w:rFonts w:ascii="Times New Roman" w:hAnsi="Times New Roman" w:cs="Times New Roman"/>
                <w:sz w:val="24"/>
                <w:szCs w:val="24"/>
                <w:lang w:eastAsia="lv-LV"/>
              </w:rPr>
              <w:t xml:space="preserve"> nodrošināta iespēja piedalīties iebildumu un priekšlikumu sniegšanā.</w:t>
            </w:r>
          </w:p>
        </w:tc>
      </w:tr>
      <w:tr w:rsidR="009815DD" w:rsidRPr="00D707C0" w14:paraId="1DCF3C54" w14:textId="77777777" w:rsidTr="00525496">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385681C8" w14:textId="77777777" w:rsidR="009815DD" w:rsidRPr="00D707C0" w:rsidRDefault="009815DD" w:rsidP="00D707C0">
            <w:pPr>
              <w:pStyle w:val="naisnod"/>
              <w:spacing w:before="0" w:beforeAutospacing="0" w:after="0" w:afterAutospacing="0"/>
              <w:ind w:left="57" w:right="57"/>
              <w:jc w:val="both"/>
            </w:pPr>
            <w:r w:rsidRPr="00D707C0">
              <w:t>3.</w:t>
            </w:r>
          </w:p>
        </w:tc>
        <w:tc>
          <w:tcPr>
            <w:tcW w:w="2481" w:type="dxa"/>
            <w:tcBorders>
              <w:top w:val="single" w:sz="4" w:space="0" w:color="auto"/>
              <w:left w:val="single" w:sz="4" w:space="0" w:color="auto"/>
              <w:bottom w:val="single" w:sz="4" w:space="0" w:color="auto"/>
              <w:right w:val="single" w:sz="4" w:space="0" w:color="auto"/>
            </w:tcBorders>
          </w:tcPr>
          <w:p w14:paraId="69BDB26A" w14:textId="562B173A" w:rsidR="009815DD" w:rsidRPr="00D707C0" w:rsidRDefault="009815DD" w:rsidP="00D707C0">
            <w:pPr>
              <w:pStyle w:val="naisf"/>
              <w:spacing w:before="0" w:beforeAutospacing="0" w:after="0" w:afterAutospacing="0"/>
              <w:ind w:left="57" w:right="57"/>
              <w:jc w:val="both"/>
            </w:pPr>
            <w:r w:rsidRPr="00D707C0">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14:paraId="2D7287C4" w14:textId="3F8AEFB5" w:rsidR="009815DD" w:rsidRPr="00D707C0" w:rsidRDefault="00E97043" w:rsidP="00C030DF">
            <w:pPr>
              <w:spacing w:after="0" w:line="240" w:lineRule="auto"/>
              <w:ind w:left="113" w:right="57"/>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 xml:space="preserve">Noteikumu projekts 2016.gada 14.aprīlī tika izsludināts Valsts sekretāru sanāksmē, līdz ar to </w:t>
            </w:r>
            <w:r w:rsidR="007F3EDB" w:rsidRPr="00D707C0">
              <w:rPr>
                <w:rFonts w:ascii="Times New Roman" w:hAnsi="Times New Roman" w:cs="Times New Roman"/>
                <w:sz w:val="24"/>
                <w:szCs w:val="24"/>
                <w:lang w:eastAsia="lv-LV"/>
              </w:rPr>
              <w:t>tika</w:t>
            </w:r>
            <w:r w:rsidRPr="00D707C0">
              <w:rPr>
                <w:rFonts w:ascii="Times New Roman" w:hAnsi="Times New Roman" w:cs="Times New Roman"/>
                <w:sz w:val="24"/>
                <w:szCs w:val="24"/>
                <w:lang w:eastAsia="lv-LV"/>
              </w:rPr>
              <w:t xml:space="preserve"> nodrošināta iespēja piedalīties iebi</w:t>
            </w:r>
            <w:r w:rsidR="00C030DF">
              <w:rPr>
                <w:rFonts w:ascii="Times New Roman" w:hAnsi="Times New Roman" w:cs="Times New Roman"/>
                <w:sz w:val="24"/>
                <w:szCs w:val="24"/>
                <w:lang w:eastAsia="lv-LV"/>
              </w:rPr>
              <w:t>ldumu un priekšlikumu sniegšanā. Saskaņots ar</w:t>
            </w:r>
            <w:r w:rsidRPr="00D707C0">
              <w:rPr>
                <w:rFonts w:ascii="Times New Roman" w:hAnsi="Times New Roman" w:cs="Times New Roman"/>
                <w:sz w:val="24"/>
                <w:szCs w:val="24"/>
                <w:lang w:eastAsia="lv-LV"/>
              </w:rPr>
              <w:t xml:space="preserve"> </w:t>
            </w:r>
            <w:r w:rsidR="0086346B" w:rsidRPr="00D707C0">
              <w:rPr>
                <w:rFonts w:ascii="Times New Roman" w:hAnsi="Times New Roman" w:cs="Times New Roman"/>
                <w:sz w:val="24"/>
                <w:szCs w:val="24"/>
                <w:lang w:eastAsia="lv-LV"/>
              </w:rPr>
              <w:t>Latvijas Brīvo arodbiedrību savienību</w:t>
            </w:r>
            <w:r w:rsidR="00C030DF">
              <w:rPr>
                <w:rFonts w:ascii="Times New Roman" w:hAnsi="Times New Roman" w:cs="Times New Roman"/>
                <w:sz w:val="24"/>
                <w:szCs w:val="24"/>
                <w:lang w:eastAsia="lv-LV"/>
              </w:rPr>
              <w:t xml:space="preserve"> un </w:t>
            </w:r>
            <w:r w:rsidR="0086346B" w:rsidRPr="00D707C0">
              <w:rPr>
                <w:rFonts w:ascii="Times New Roman" w:hAnsi="Times New Roman" w:cs="Times New Roman"/>
                <w:sz w:val="24"/>
                <w:szCs w:val="24"/>
                <w:lang w:eastAsia="lv-LV"/>
              </w:rPr>
              <w:t>Latvijas Tirdzn</w:t>
            </w:r>
            <w:r w:rsidR="00C030DF">
              <w:rPr>
                <w:rFonts w:ascii="Times New Roman" w:hAnsi="Times New Roman" w:cs="Times New Roman"/>
                <w:sz w:val="24"/>
                <w:szCs w:val="24"/>
                <w:lang w:eastAsia="lv-LV"/>
              </w:rPr>
              <w:t>iecības un rūpniecības kameru</w:t>
            </w:r>
            <w:r w:rsidR="00587490">
              <w:rPr>
                <w:rFonts w:ascii="Times New Roman" w:hAnsi="Times New Roman" w:cs="Times New Roman"/>
                <w:sz w:val="24"/>
                <w:szCs w:val="24"/>
                <w:lang w:eastAsia="lv-LV"/>
              </w:rPr>
              <w:t>.</w:t>
            </w:r>
          </w:p>
        </w:tc>
      </w:tr>
      <w:tr w:rsidR="009815DD" w:rsidRPr="00D707C0" w14:paraId="5EB49D0A" w14:textId="77777777" w:rsidTr="00525496">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6EFAADAF" w14:textId="51F981CB" w:rsidR="009815DD" w:rsidRPr="00D707C0" w:rsidRDefault="009815DD" w:rsidP="00D707C0">
            <w:pPr>
              <w:pStyle w:val="naisnod"/>
              <w:spacing w:before="0" w:beforeAutospacing="0" w:after="0" w:afterAutospacing="0"/>
              <w:ind w:left="57" w:right="57"/>
              <w:jc w:val="both"/>
            </w:pPr>
            <w:r w:rsidRPr="00D707C0">
              <w:t>4.</w:t>
            </w:r>
          </w:p>
        </w:tc>
        <w:tc>
          <w:tcPr>
            <w:tcW w:w="2481" w:type="dxa"/>
            <w:tcBorders>
              <w:top w:val="single" w:sz="4" w:space="0" w:color="auto"/>
              <w:left w:val="single" w:sz="4" w:space="0" w:color="auto"/>
              <w:bottom w:val="single" w:sz="4" w:space="0" w:color="auto"/>
              <w:right w:val="single" w:sz="4" w:space="0" w:color="auto"/>
            </w:tcBorders>
          </w:tcPr>
          <w:p w14:paraId="21E5FD80" w14:textId="5A1E44EB" w:rsidR="009815DD" w:rsidRPr="00D707C0" w:rsidRDefault="009815DD" w:rsidP="00D707C0">
            <w:pPr>
              <w:pStyle w:val="naisf"/>
              <w:spacing w:before="0" w:beforeAutospacing="0" w:after="0" w:afterAutospacing="0"/>
              <w:ind w:left="57" w:right="57"/>
              <w:jc w:val="both"/>
            </w:pPr>
            <w:r w:rsidRPr="00D707C0">
              <w:t>Cita informācija</w:t>
            </w:r>
          </w:p>
        </w:tc>
        <w:tc>
          <w:tcPr>
            <w:tcW w:w="6600" w:type="dxa"/>
            <w:tcBorders>
              <w:top w:val="single" w:sz="4" w:space="0" w:color="auto"/>
              <w:left w:val="single" w:sz="4" w:space="0" w:color="auto"/>
              <w:bottom w:val="single" w:sz="4" w:space="0" w:color="auto"/>
              <w:right w:val="single" w:sz="4" w:space="0" w:color="auto"/>
            </w:tcBorders>
          </w:tcPr>
          <w:p w14:paraId="0F3AD2C6" w14:textId="78248AF4" w:rsidR="009815DD" w:rsidRPr="00D707C0" w:rsidRDefault="009815DD" w:rsidP="00D707C0">
            <w:pPr>
              <w:spacing w:after="0" w:line="240" w:lineRule="auto"/>
              <w:ind w:left="113" w:right="57"/>
              <w:jc w:val="both"/>
              <w:rPr>
                <w:rFonts w:ascii="Times New Roman" w:hAnsi="Times New Roman" w:cs="Times New Roman"/>
                <w:sz w:val="24"/>
                <w:szCs w:val="24"/>
              </w:rPr>
            </w:pPr>
            <w:r w:rsidRPr="00D707C0">
              <w:rPr>
                <w:rFonts w:ascii="Times New Roman" w:hAnsi="Times New Roman" w:cs="Times New Roman"/>
                <w:sz w:val="24"/>
                <w:szCs w:val="24"/>
              </w:rPr>
              <w:t>Nav.</w:t>
            </w:r>
          </w:p>
        </w:tc>
      </w:tr>
    </w:tbl>
    <w:p w14:paraId="0DDB25C7" w14:textId="77777777" w:rsidR="009815DD" w:rsidRPr="00D707C0" w:rsidRDefault="009815DD"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7C73" w:rsidRPr="00D707C0" w14:paraId="784FBDC7" w14:textId="77777777" w:rsidTr="00EA2BCB">
        <w:trPr>
          <w:trHeight w:val="381"/>
          <w:jc w:val="center"/>
        </w:trPr>
        <w:tc>
          <w:tcPr>
            <w:tcW w:w="9518" w:type="dxa"/>
            <w:gridSpan w:val="3"/>
            <w:vAlign w:val="center"/>
          </w:tcPr>
          <w:p w14:paraId="094006C1" w14:textId="77777777" w:rsidR="00E47C73" w:rsidRPr="00D707C0" w:rsidRDefault="00E47C73" w:rsidP="00D707C0">
            <w:pPr>
              <w:pStyle w:val="naisnod"/>
              <w:spacing w:before="0" w:beforeAutospacing="0" w:after="0" w:afterAutospacing="0"/>
              <w:ind w:left="57" w:right="57"/>
              <w:jc w:val="center"/>
            </w:pPr>
            <w:r w:rsidRPr="00D707C0">
              <w:rPr>
                <w:b/>
              </w:rPr>
              <w:t>VII. Tiesību akta projekta izpildes nodrošināšana un tās ietekme uz institūcijām</w:t>
            </w:r>
          </w:p>
        </w:tc>
      </w:tr>
      <w:tr w:rsidR="00E47C73" w:rsidRPr="00D707C0" w14:paraId="1347CF03" w14:textId="77777777" w:rsidTr="00EA2BCB">
        <w:trPr>
          <w:trHeight w:val="427"/>
          <w:jc w:val="center"/>
        </w:trPr>
        <w:tc>
          <w:tcPr>
            <w:tcW w:w="437" w:type="dxa"/>
          </w:tcPr>
          <w:p w14:paraId="263066D1" w14:textId="77777777" w:rsidR="00E47C73" w:rsidRPr="00D707C0" w:rsidRDefault="00E47C73" w:rsidP="00D707C0">
            <w:pPr>
              <w:pStyle w:val="naisnod"/>
              <w:spacing w:before="0" w:beforeAutospacing="0" w:after="0" w:afterAutospacing="0"/>
              <w:ind w:left="57" w:right="57"/>
              <w:jc w:val="both"/>
            </w:pPr>
            <w:r w:rsidRPr="00D707C0">
              <w:t>1.</w:t>
            </w:r>
          </w:p>
        </w:tc>
        <w:tc>
          <w:tcPr>
            <w:tcW w:w="2481" w:type="dxa"/>
          </w:tcPr>
          <w:p w14:paraId="29E52C94" w14:textId="77777777" w:rsidR="00E47C73" w:rsidRPr="00D707C0" w:rsidRDefault="00E47C73" w:rsidP="00D707C0">
            <w:pPr>
              <w:pStyle w:val="naisf"/>
              <w:spacing w:before="0" w:beforeAutospacing="0" w:after="0" w:afterAutospacing="0"/>
              <w:ind w:left="57" w:right="57"/>
              <w:jc w:val="both"/>
            </w:pPr>
            <w:r w:rsidRPr="00D707C0">
              <w:t>Projekta izpildē iesaistītās institūcijas</w:t>
            </w:r>
          </w:p>
        </w:tc>
        <w:tc>
          <w:tcPr>
            <w:tcW w:w="6600" w:type="dxa"/>
          </w:tcPr>
          <w:p w14:paraId="57EBFCA3" w14:textId="5A69DCB5" w:rsidR="00E47C73" w:rsidRPr="00D707C0" w:rsidRDefault="009815DD" w:rsidP="00D707C0">
            <w:pPr>
              <w:shd w:val="clear" w:color="auto" w:fill="FFFFFF"/>
              <w:spacing w:after="0" w:line="240" w:lineRule="auto"/>
              <w:ind w:left="113"/>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Ekonomikas ministrija un Valsts ieņēmumu dienests.</w:t>
            </w:r>
          </w:p>
        </w:tc>
      </w:tr>
      <w:tr w:rsidR="00E47C73" w:rsidRPr="00D707C0" w14:paraId="1DC4500E" w14:textId="77777777" w:rsidTr="00EA2BCB">
        <w:trPr>
          <w:trHeight w:val="463"/>
          <w:jc w:val="center"/>
        </w:trPr>
        <w:tc>
          <w:tcPr>
            <w:tcW w:w="437" w:type="dxa"/>
          </w:tcPr>
          <w:p w14:paraId="44DD58BE" w14:textId="77777777" w:rsidR="00E47C73" w:rsidRPr="00D707C0" w:rsidRDefault="00E47C73" w:rsidP="00D707C0">
            <w:pPr>
              <w:pStyle w:val="naisnod"/>
              <w:spacing w:before="0" w:beforeAutospacing="0" w:after="0" w:afterAutospacing="0"/>
              <w:ind w:left="57" w:right="57"/>
              <w:jc w:val="both"/>
            </w:pPr>
            <w:r w:rsidRPr="00D707C0">
              <w:t>2.</w:t>
            </w:r>
          </w:p>
        </w:tc>
        <w:tc>
          <w:tcPr>
            <w:tcW w:w="2481" w:type="dxa"/>
          </w:tcPr>
          <w:p w14:paraId="7AA242C4" w14:textId="2E2F8259" w:rsidR="00E47C73" w:rsidRPr="00D707C0" w:rsidRDefault="00E47C73" w:rsidP="00D707C0">
            <w:pPr>
              <w:pStyle w:val="naisf"/>
              <w:spacing w:before="0" w:beforeAutospacing="0" w:after="0" w:afterAutospacing="0"/>
              <w:ind w:left="57" w:right="57"/>
              <w:jc w:val="both"/>
            </w:pPr>
            <w:r w:rsidRPr="00D707C0">
              <w:t>P</w:t>
            </w:r>
            <w:r w:rsidR="009815DD" w:rsidRPr="00D707C0">
              <w:t>rojekta izpildes ietekme uz pār</w:t>
            </w:r>
            <w:r w:rsidRPr="00D707C0">
              <w:t>valdes funkcijām un institucionālo struktūru.</w:t>
            </w:r>
          </w:p>
          <w:p w14:paraId="3DE85FED" w14:textId="77777777" w:rsidR="00E47C73" w:rsidRPr="00D707C0" w:rsidRDefault="00E47C73" w:rsidP="00D707C0">
            <w:pPr>
              <w:pStyle w:val="naisf"/>
              <w:spacing w:before="0" w:beforeAutospacing="0" w:after="0" w:afterAutospacing="0"/>
              <w:ind w:left="57" w:right="57"/>
              <w:jc w:val="both"/>
            </w:pPr>
            <w:r w:rsidRPr="00D707C0">
              <w:t>Jaunu institūciju izveide, esošu institūciju likvidācija vai reorga</w:t>
            </w:r>
            <w:r w:rsidRPr="00D707C0">
              <w:softHyphen/>
              <w:t>nizācija, to ietekme uz institūcijas cilvēkresursiem</w:t>
            </w:r>
          </w:p>
        </w:tc>
        <w:tc>
          <w:tcPr>
            <w:tcW w:w="6600" w:type="dxa"/>
          </w:tcPr>
          <w:p w14:paraId="31D043C3" w14:textId="33EAF10E" w:rsidR="009815DD" w:rsidRPr="00D707C0" w:rsidRDefault="00E90E73" w:rsidP="00D707C0">
            <w:pPr>
              <w:shd w:val="clear" w:color="auto" w:fill="FFFFFF"/>
              <w:spacing w:after="0" w:line="240" w:lineRule="auto"/>
              <w:ind w:left="113"/>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2A689A">
              <w:rPr>
                <w:rFonts w:ascii="Times New Roman" w:eastAsia="Times New Roman" w:hAnsi="Times New Roman" w:cs="Times New Roman"/>
                <w:sz w:val="24"/>
                <w:szCs w:val="24"/>
                <w:lang w:eastAsia="lv-LV"/>
              </w:rPr>
              <w:t>projekta 45</w:t>
            </w:r>
            <w:r w:rsidR="00C83BFA" w:rsidRPr="00D707C0">
              <w:rPr>
                <w:rFonts w:ascii="Times New Roman" w:eastAsia="Times New Roman" w:hAnsi="Times New Roman" w:cs="Times New Roman"/>
                <w:sz w:val="24"/>
                <w:szCs w:val="24"/>
                <w:lang w:eastAsia="lv-LV"/>
              </w:rPr>
              <w:t>.punkts paredz Valsts ieņēmumu dienestam nepieciešamības gadījumā veikt papildu uzraudzības pasākumus. Paredzams cilvēkresursu noslodzes palielinājums. Ņemot vērā, ka papildu uzraudzības pasākumi jāveic atsevišķos gad</w:t>
            </w:r>
            <w:r w:rsidR="00386793" w:rsidRPr="00D707C0">
              <w:rPr>
                <w:rFonts w:ascii="Times New Roman" w:eastAsia="Times New Roman" w:hAnsi="Times New Roman" w:cs="Times New Roman"/>
                <w:sz w:val="24"/>
                <w:szCs w:val="24"/>
                <w:lang w:eastAsia="lv-LV"/>
              </w:rPr>
              <w:t>ījumos, noslodzes palielinājums nav paredzams sistemātisks.</w:t>
            </w:r>
          </w:p>
        </w:tc>
      </w:tr>
      <w:tr w:rsidR="00E47C73" w:rsidRPr="00D707C0" w14:paraId="7613DF8E"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0F3FF61E" w14:textId="77777777" w:rsidR="00E47C73" w:rsidRPr="00D707C0" w:rsidRDefault="00E47C73" w:rsidP="00D707C0">
            <w:pPr>
              <w:pStyle w:val="naisnod"/>
              <w:spacing w:before="0" w:beforeAutospacing="0" w:after="0" w:afterAutospacing="0"/>
              <w:ind w:left="57" w:right="57"/>
              <w:jc w:val="both"/>
            </w:pPr>
            <w:r w:rsidRPr="00D707C0">
              <w:t>3.</w:t>
            </w:r>
          </w:p>
        </w:tc>
        <w:tc>
          <w:tcPr>
            <w:tcW w:w="2481" w:type="dxa"/>
            <w:tcBorders>
              <w:top w:val="single" w:sz="4" w:space="0" w:color="auto"/>
              <w:left w:val="single" w:sz="4" w:space="0" w:color="auto"/>
              <w:bottom w:val="single" w:sz="4" w:space="0" w:color="auto"/>
              <w:right w:val="single" w:sz="4" w:space="0" w:color="auto"/>
            </w:tcBorders>
          </w:tcPr>
          <w:p w14:paraId="23D185E3" w14:textId="77777777" w:rsidR="00E47C73" w:rsidRPr="00D707C0" w:rsidRDefault="00E47C73" w:rsidP="00D707C0">
            <w:pPr>
              <w:pStyle w:val="naisf"/>
              <w:spacing w:before="0" w:beforeAutospacing="0" w:after="0" w:afterAutospacing="0"/>
              <w:ind w:left="57" w:right="57"/>
              <w:jc w:val="both"/>
            </w:pPr>
            <w:r w:rsidRPr="00D707C0">
              <w:t>Cita informācija</w:t>
            </w:r>
          </w:p>
        </w:tc>
        <w:tc>
          <w:tcPr>
            <w:tcW w:w="6600" w:type="dxa"/>
            <w:tcBorders>
              <w:top w:val="single" w:sz="4" w:space="0" w:color="auto"/>
              <w:left w:val="single" w:sz="4" w:space="0" w:color="auto"/>
              <w:bottom w:val="single" w:sz="4" w:space="0" w:color="auto"/>
              <w:right w:val="single" w:sz="4" w:space="0" w:color="auto"/>
            </w:tcBorders>
          </w:tcPr>
          <w:p w14:paraId="380A16A7" w14:textId="77777777" w:rsidR="00E47C73" w:rsidRPr="00D707C0" w:rsidRDefault="00E47C73" w:rsidP="00D707C0">
            <w:pPr>
              <w:shd w:val="clear" w:color="auto" w:fill="FFFFFF"/>
              <w:spacing w:after="0" w:line="240" w:lineRule="auto"/>
              <w:ind w:left="113"/>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Nav.</w:t>
            </w:r>
          </w:p>
        </w:tc>
      </w:tr>
    </w:tbl>
    <w:p w14:paraId="1956E14C" w14:textId="77777777" w:rsidR="0035044A" w:rsidRPr="00D707C0" w:rsidRDefault="0035044A" w:rsidP="00D707C0">
      <w:pPr>
        <w:spacing w:after="0" w:line="240" w:lineRule="auto"/>
        <w:jc w:val="both"/>
        <w:rPr>
          <w:rFonts w:ascii="Times New Roman" w:hAnsi="Times New Roman" w:cs="Times New Roman"/>
          <w:i/>
          <w:iCs/>
          <w:color w:val="414142"/>
        </w:rPr>
      </w:pPr>
    </w:p>
    <w:p w14:paraId="73743116" w14:textId="5BBD1A41" w:rsidR="00E47C73" w:rsidRPr="00D707C0" w:rsidRDefault="0035044A" w:rsidP="00D707C0">
      <w:pPr>
        <w:spacing w:after="0" w:line="240" w:lineRule="auto"/>
        <w:jc w:val="both"/>
        <w:rPr>
          <w:rFonts w:ascii="Times New Roman" w:eastAsia="Times New Roman" w:hAnsi="Times New Roman" w:cs="Times New Roman"/>
          <w:sz w:val="24"/>
          <w:szCs w:val="24"/>
          <w:lang w:eastAsia="lv-LV"/>
        </w:rPr>
      </w:pPr>
      <w:r w:rsidRPr="00D707C0">
        <w:rPr>
          <w:rFonts w:ascii="Times New Roman" w:hAnsi="Times New Roman" w:cs="Times New Roman"/>
          <w:i/>
          <w:iCs/>
          <w:sz w:val="24"/>
          <w:szCs w:val="24"/>
        </w:rPr>
        <w:t>Anotācijas III, IV sadaļa – projekts šīs jomas neskar</w:t>
      </w:r>
    </w:p>
    <w:p w14:paraId="4B8C056A" w14:textId="77777777" w:rsidR="00E47C73" w:rsidRPr="00D707C0" w:rsidRDefault="00E47C73" w:rsidP="00D707C0">
      <w:pPr>
        <w:spacing w:after="0" w:line="240" w:lineRule="auto"/>
        <w:jc w:val="both"/>
        <w:rPr>
          <w:rFonts w:ascii="Times New Roman" w:eastAsia="Times New Roman" w:hAnsi="Times New Roman" w:cs="Times New Roman"/>
          <w:sz w:val="24"/>
          <w:szCs w:val="24"/>
          <w:lang w:eastAsia="lv-LV"/>
        </w:rPr>
      </w:pPr>
    </w:p>
    <w:p w14:paraId="2AF43842" w14:textId="77777777" w:rsidR="00E47C73" w:rsidRPr="00D707C0" w:rsidRDefault="00E47C73" w:rsidP="00D707C0">
      <w:pPr>
        <w:pStyle w:val="Footer"/>
        <w:rPr>
          <w:rFonts w:ascii="Times New Roman" w:hAnsi="Times New Roman" w:cs="Times New Roman"/>
          <w:sz w:val="20"/>
          <w:szCs w:val="20"/>
        </w:rPr>
      </w:pPr>
    </w:p>
    <w:p w14:paraId="6DF95C4F" w14:textId="12572B9A" w:rsidR="0056313B" w:rsidRPr="00D707C0" w:rsidRDefault="0056313B" w:rsidP="00D707C0">
      <w:pPr>
        <w:spacing w:after="0" w:line="240" w:lineRule="auto"/>
        <w:ind w:right="40"/>
        <w:jc w:val="both"/>
        <w:rPr>
          <w:rFonts w:ascii="Times New Roman" w:eastAsia="Times New Roman" w:hAnsi="Times New Roman" w:cs="Times New Roman"/>
          <w:sz w:val="28"/>
          <w:szCs w:val="28"/>
          <w:lang w:eastAsia="lv-LV"/>
        </w:rPr>
      </w:pPr>
      <w:r w:rsidRPr="00D707C0">
        <w:rPr>
          <w:rFonts w:ascii="Times New Roman" w:eastAsia="Times New Roman" w:hAnsi="Times New Roman" w:cs="Times New Roman"/>
          <w:sz w:val="28"/>
          <w:szCs w:val="28"/>
          <w:lang w:eastAsia="lv-LV"/>
        </w:rPr>
        <w:t>Ministru prezidenta biedrs,</w:t>
      </w:r>
    </w:p>
    <w:p w14:paraId="4BC27E04" w14:textId="5DE8EDD6" w:rsidR="009815DD" w:rsidRPr="00D707C0" w:rsidRDefault="00D707C0" w:rsidP="00D707C0">
      <w:pPr>
        <w:spacing w:after="0" w:line="240" w:lineRule="auto"/>
        <w:ind w:right="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D707C0">
        <w:rPr>
          <w:rFonts w:ascii="Times New Roman" w:eastAsia="Times New Roman" w:hAnsi="Times New Roman" w:cs="Times New Roman"/>
          <w:sz w:val="28"/>
          <w:szCs w:val="28"/>
          <w:lang w:eastAsia="lv-LV"/>
        </w:rPr>
        <w:t xml:space="preserve">konomikas </w:t>
      </w:r>
      <w:r w:rsidR="0048078C" w:rsidRPr="00D707C0">
        <w:rPr>
          <w:rFonts w:ascii="Times New Roman" w:eastAsia="Times New Roman" w:hAnsi="Times New Roman" w:cs="Times New Roman"/>
          <w:sz w:val="28"/>
          <w:szCs w:val="28"/>
          <w:lang w:eastAsia="lv-LV"/>
        </w:rPr>
        <w:t>ministrs</w:t>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t xml:space="preserve">     </w:t>
      </w:r>
      <w:r w:rsidR="00466D0B" w:rsidRPr="00D707C0">
        <w:rPr>
          <w:rFonts w:ascii="Times New Roman" w:eastAsia="Times New Roman" w:hAnsi="Times New Roman" w:cs="Times New Roman"/>
          <w:sz w:val="28"/>
          <w:szCs w:val="28"/>
          <w:lang w:eastAsia="lv-LV"/>
        </w:rPr>
        <w:tab/>
        <w:t>A.</w:t>
      </w:r>
      <w:r w:rsidR="00716AFE">
        <w:rPr>
          <w:rFonts w:ascii="Times New Roman" w:eastAsia="Times New Roman" w:hAnsi="Times New Roman" w:cs="Times New Roman"/>
          <w:sz w:val="28"/>
          <w:szCs w:val="28"/>
          <w:lang w:eastAsia="lv-LV"/>
        </w:rPr>
        <w:t xml:space="preserve"> </w:t>
      </w:r>
      <w:r w:rsidR="00466D0B" w:rsidRPr="00D707C0">
        <w:rPr>
          <w:rFonts w:ascii="Times New Roman" w:eastAsia="Times New Roman" w:hAnsi="Times New Roman" w:cs="Times New Roman"/>
          <w:sz w:val="28"/>
          <w:szCs w:val="28"/>
          <w:lang w:eastAsia="lv-LV"/>
        </w:rPr>
        <w:t>Ašeradens</w:t>
      </w:r>
    </w:p>
    <w:p w14:paraId="5099B492" w14:textId="77777777" w:rsidR="009815DD" w:rsidRPr="00D707C0" w:rsidRDefault="009815DD" w:rsidP="00D707C0">
      <w:pPr>
        <w:spacing w:after="0" w:line="240" w:lineRule="auto"/>
        <w:ind w:right="40"/>
        <w:jc w:val="both"/>
        <w:rPr>
          <w:rFonts w:ascii="Times New Roman" w:eastAsia="Times New Roman" w:hAnsi="Times New Roman" w:cs="Times New Roman"/>
          <w:sz w:val="28"/>
          <w:szCs w:val="28"/>
          <w:lang w:eastAsia="lv-LV"/>
        </w:rPr>
      </w:pPr>
    </w:p>
    <w:p w14:paraId="6952AA11" w14:textId="77777777" w:rsidR="003239D2" w:rsidRPr="00D707C0" w:rsidRDefault="003239D2" w:rsidP="00D707C0">
      <w:pPr>
        <w:spacing w:after="0" w:line="240" w:lineRule="auto"/>
        <w:ind w:right="40"/>
        <w:jc w:val="both"/>
        <w:rPr>
          <w:rFonts w:ascii="Times New Roman" w:eastAsia="Times New Roman" w:hAnsi="Times New Roman" w:cs="Times New Roman"/>
          <w:sz w:val="28"/>
          <w:szCs w:val="28"/>
          <w:lang w:eastAsia="lv-LV"/>
        </w:rPr>
      </w:pPr>
    </w:p>
    <w:p w14:paraId="04EC7591" w14:textId="77777777" w:rsidR="00107295" w:rsidRDefault="009815DD" w:rsidP="00D707C0">
      <w:pPr>
        <w:spacing w:after="0" w:line="240" w:lineRule="auto"/>
        <w:ind w:right="42"/>
        <w:rPr>
          <w:rFonts w:ascii="Times New Roman" w:eastAsia="Times New Roman" w:hAnsi="Times New Roman" w:cs="Times New Roman"/>
          <w:sz w:val="28"/>
          <w:szCs w:val="28"/>
          <w:lang w:eastAsia="lv-LV"/>
        </w:rPr>
      </w:pPr>
      <w:r w:rsidRPr="00D707C0">
        <w:rPr>
          <w:rFonts w:ascii="Times New Roman" w:eastAsia="Times New Roman" w:hAnsi="Times New Roman" w:cs="Times New Roman"/>
          <w:sz w:val="28"/>
          <w:szCs w:val="28"/>
          <w:lang w:eastAsia="lv-LV"/>
        </w:rPr>
        <w:t xml:space="preserve">Vīza: </w:t>
      </w:r>
    </w:p>
    <w:p w14:paraId="3A7D8635" w14:textId="2CA748FD" w:rsidR="009815DD" w:rsidRPr="00D707C0" w:rsidRDefault="00107295" w:rsidP="00D707C0">
      <w:pPr>
        <w:spacing w:after="0" w:line="240" w:lineRule="auto"/>
        <w:ind w:right="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3A1641" w:rsidRPr="00D707C0">
        <w:rPr>
          <w:rFonts w:ascii="Times New Roman" w:eastAsia="Times New Roman" w:hAnsi="Times New Roman" w:cs="Times New Roman"/>
          <w:sz w:val="28"/>
          <w:szCs w:val="28"/>
          <w:lang w:eastAsia="lv-LV"/>
        </w:rPr>
        <w:t>alsts sekretārs</w:t>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431C04" w:rsidRPr="00D707C0">
        <w:rPr>
          <w:rFonts w:ascii="Times New Roman" w:eastAsia="Times New Roman" w:hAnsi="Times New Roman" w:cs="Times New Roman"/>
          <w:sz w:val="28"/>
          <w:szCs w:val="28"/>
          <w:lang w:eastAsia="lv-LV"/>
        </w:rPr>
        <w:t xml:space="preserve">   </w:t>
      </w:r>
      <w:r w:rsidR="00466D0B" w:rsidRPr="00D707C0">
        <w:rPr>
          <w:rFonts w:ascii="Times New Roman" w:eastAsia="Times New Roman" w:hAnsi="Times New Roman" w:cs="Times New Roman"/>
          <w:sz w:val="28"/>
          <w:szCs w:val="28"/>
          <w:lang w:eastAsia="lv-LV"/>
        </w:rPr>
        <w:tab/>
      </w:r>
      <w:r w:rsidR="00466D0B" w:rsidRPr="00D707C0">
        <w:rPr>
          <w:rFonts w:ascii="Times New Roman" w:eastAsia="Times New Roman" w:hAnsi="Times New Roman" w:cs="Times New Roman"/>
          <w:sz w:val="28"/>
          <w:szCs w:val="28"/>
          <w:lang w:eastAsia="lv-LV"/>
        </w:rPr>
        <w:tab/>
      </w:r>
      <w:r w:rsidR="003A1641" w:rsidRPr="00D707C0">
        <w:rPr>
          <w:rFonts w:ascii="Times New Roman" w:eastAsia="Times New Roman" w:hAnsi="Times New Roman" w:cs="Times New Roman"/>
          <w:sz w:val="28"/>
          <w:szCs w:val="28"/>
          <w:lang w:eastAsia="lv-LV"/>
        </w:rPr>
        <w:tab/>
      </w:r>
      <w:r w:rsidR="003A1641" w:rsidRPr="00D707C0">
        <w:rPr>
          <w:rFonts w:ascii="Times New Roman" w:eastAsia="Times New Roman" w:hAnsi="Times New Roman" w:cs="Times New Roman"/>
          <w:sz w:val="28"/>
          <w:szCs w:val="28"/>
          <w:lang w:eastAsia="lv-LV"/>
        </w:rPr>
        <w:tab/>
      </w:r>
      <w:r w:rsidR="00716AFE">
        <w:rPr>
          <w:rFonts w:ascii="Times New Roman" w:eastAsia="Times New Roman" w:hAnsi="Times New Roman" w:cs="Times New Roman"/>
          <w:sz w:val="28"/>
          <w:szCs w:val="28"/>
          <w:lang w:eastAsia="lv-LV"/>
        </w:rPr>
        <w:tab/>
      </w:r>
      <w:r w:rsidR="003A1641" w:rsidRPr="00D707C0">
        <w:rPr>
          <w:rFonts w:ascii="Times New Roman" w:eastAsia="Times New Roman" w:hAnsi="Times New Roman" w:cs="Times New Roman"/>
          <w:sz w:val="28"/>
          <w:szCs w:val="28"/>
          <w:lang w:eastAsia="lv-LV"/>
        </w:rPr>
        <w:t>J.</w:t>
      </w:r>
      <w:r w:rsidR="00716AFE">
        <w:rPr>
          <w:rFonts w:ascii="Times New Roman" w:eastAsia="Times New Roman" w:hAnsi="Times New Roman" w:cs="Times New Roman"/>
          <w:sz w:val="28"/>
          <w:szCs w:val="28"/>
          <w:lang w:eastAsia="lv-LV"/>
        </w:rPr>
        <w:t xml:space="preserve"> </w:t>
      </w:r>
      <w:proofErr w:type="spellStart"/>
      <w:r w:rsidR="003A1641" w:rsidRPr="00D707C0">
        <w:rPr>
          <w:rFonts w:ascii="Times New Roman" w:eastAsia="Times New Roman" w:hAnsi="Times New Roman" w:cs="Times New Roman"/>
          <w:sz w:val="28"/>
          <w:szCs w:val="28"/>
          <w:lang w:eastAsia="lv-LV"/>
        </w:rPr>
        <w:t>Stinka</w:t>
      </w:r>
      <w:proofErr w:type="spellEnd"/>
    </w:p>
    <w:p w14:paraId="23532D43" w14:textId="77777777" w:rsidR="003239D2" w:rsidRPr="00D707C0" w:rsidRDefault="003239D2" w:rsidP="00D707C0">
      <w:pPr>
        <w:spacing w:after="0" w:line="240" w:lineRule="auto"/>
        <w:jc w:val="both"/>
        <w:rPr>
          <w:rFonts w:ascii="Times New Roman" w:eastAsia="Times New Roman" w:hAnsi="Times New Roman" w:cs="Times New Roman"/>
          <w:sz w:val="28"/>
          <w:szCs w:val="28"/>
          <w:lang w:eastAsia="lv-LV"/>
        </w:rPr>
      </w:pPr>
    </w:p>
    <w:p w14:paraId="48FC2A12" w14:textId="77777777" w:rsidR="003239D2" w:rsidRPr="00D707C0" w:rsidRDefault="003239D2" w:rsidP="00D707C0">
      <w:pPr>
        <w:spacing w:after="0" w:line="240" w:lineRule="auto"/>
        <w:jc w:val="both"/>
        <w:rPr>
          <w:rFonts w:ascii="Times New Roman" w:eastAsia="Times New Roman" w:hAnsi="Times New Roman" w:cs="Times New Roman"/>
          <w:sz w:val="28"/>
          <w:szCs w:val="28"/>
          <w:lang w:eastAsia="lv-LV"/>
        </w:rPr>
      </w:pPr>
    </w:p>
    <w:p w14:paraId="549141F5" w14:textId="77777777" w:rsidR="00650118" w:rsidRPr="00D707C0" w:rsidRDefault="00650118" w:rsidP="00D707C0">
      <w:pPr>
        <w:spacing w:after="0" w:line="240" w:lineRule="auto"/>
        <w:jc w:val="both"/>
        <w:rPr>
          <w:rFonts w:ascii="Times New Roman" w:eastAsia="Times New Roman" w:hAnsi="Times New Roman" w:cs="Times New Roman"/>
          <w:sz w:val="20"/>
          <w:szCs w:val="20"/>
          <w:lang w:eastAsia="lv-LV"/>
        </w:rPr>
      </w:pPr>
    </w:p>
    <w:p w14:paraId="7EC51EBE" w14:textId="285602E1" w:rsidR="009815DD" w:rsidRPr="00D707C0" w:rsidRDefault="00092278" w:rsidP="00D707C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w:t>
      </w:r>
      <w:r w:rsidR="004714F2">
        <w:rPr>
          <w:rFonts w:ascii="Times New Roman" w:eastAsia="Times New Roman" w:hAnsi="Times New Roman" w:cs="Times New Roman"/>
          <w:sz w:val="20"/>
          <w:szCs w:val="20"/>
          <w:lang w:eastAsia="lv-LV"/>
        </w:rPr>
        <w:t>.12</w:t>
      </w:r>
      <w:r w:rsidR="00466D0B" w:rsidRPr="00D707C0">
        <w:rPr>
          <w:rFonts w:ascii="Times New Roman" w:eastAsia="Times New Roman" w:hAnsi="Times New Roman" w:cs="Times New Roman"/>
          <w:sz w:val="20"/>
          <w:szCs w:val="20"/>
          <w:lang w:eastAsia="lv-LV"/>
        </w:rPr>
        <w:t>.2016</w:t>
      </w:r>
      <w:r w:rsidR="00E6029D">
        <w:rPr>
          <w:rFonts w:ascii="Times New Roman" w:eastAsia="Times New Roman" w:hAnsi="Times New Roman" w:cs="Times New Roman"/>
          <w:sz w:val="20"/>
          <w:szCs w:val="20"/>
          <w:lang w:eastAsia="lv-LV"/>
        </w:rPr>
        <w:t>. 13:1</w:t>
      </w:r>
      <w:r w:rsidR="00D276B5">
        <w:rPr>
          <w:rFonts w:ascii="Times New Roman" w:eastAsia="Times New Roman" w:hAnsi="Times New Roman" w:cs="Times New Roman"/>
          <w:sz w:val="20"/>
          <w:szCs w:val="20"/>
          <w:lang w:eastAsia="lv-LV"/>
        </w:rPr>
        <w:t>3</w:t>
      </w:r>
    </w:p>
    <w:p w14:paraId="6B39619F" w14:textId="41E3B52A" w:rsidR="009815DD" w:rsidRPr="00D707C0" w:rsidRDefault="00A729F5" w:rsidP="00D707C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w:t>
      </w:r>
      <w:r w:rsidR="001F0F51">
        <w:rPr>
          <w:rFonts w:ascii="Times New Roman" w:eastAsia="Times New Roman" w:hAnsi="Times New Roman" w:cs="Times New Roman"/>
          <w:sz w:val="20"/>
          <w:szCs w:val="20"/>
          <w:lang w:eastAsia="lv-LV"/>
        </w:rPr>
        <w:t>77</w:t>
      </w:r>
    </w:p>
    <w:p w14:paraId="136301AF" w14:textId="7BB70F9A" w:rsidR="009815DD" w:rsidRPr="00D707C0" w:rsidRDefault="00466D0B" w:rsidP="00D707C0">
      <w:pPr>
        <w:spacing w:after="0" w:line="240" w:lineRule="auto"/>
        <w:jc w:val="both"/>
        <w:rPr>
          <w:rFonts w:ascii="Times New Roman" w:eastAsia="Times New Roman" w:hAnsi="Times New Roman" w:cs="Times New Roman"/>
          <w:sz w:val="20"/>
          <w:szCs w:val="20"/>
          <w:lang w:eastAsia="lv-LV"/>
        </w:rPr>
      </w:pPr>
      <w:proofErr w:type="spellStart"/>
      <w:r w:rsidRPr="00D707C0">
        <w:rPr>
          <w:rFonts w:ascii="Times New Roman" w:eastAsia="Times New Roman" w:hAnsi="Times New Roman" w:cs="Times New Roman"/>
          <w:sz w:val="20"/>
          <w:szCs w:val="20"/>
          <w:lang w:eastAsia="lv-LV"/>
        </w:rPr>
        <w:t>A.Rožkalns</w:t>
      </w:r>
      <w:proofErr w:type="spellEnd"/>
    </w:p>
    <w:p w14:paraId="58443FDC" w14:textId="71A0DCA0" w:rsidR="009815DD" w:rsidRPr="00D707C0" w:rsidRDefault="00466D0B" w:rsidP="00D707C0">
      <w:pPr>
        <w:spacing w:after="0" w:line="240" w:lineRule="auto"/>
        <w:jc w:val="both"/>
        <w:rPr>
          <w:rFonts w:ascii="Times New Roman" w:eastAsia="Times New Roman" w:hAnsi="Times New Roman" w:cs="Times New Roman"/>
          <w:sz w:val="20"/>
          <w:szCs w:val="20"/>
          <w:lang w:eastAsia="lv-LV"/>
        </w:rPr>
      </w:pPr>
      <w:r w:rsidRPr="00D707C0">
        <w:rPr>
          <w:rFonts w:ascii="Times New Roman" w:eastAsia="Times New Roman" w:hAnsi="Times New Roman" w:cs="Times New Roman"/>
          <w:sz w:val="20"/>
          <w:szCs w:val="20"/>
          <w:lang w:eastAsia="lv-LV"/>
        </w:rPr>
        <w:t>67013146</w:t>
      </w:r>
    </w:p>
    <w:p w14:paraId="4D52B7FB" w14:textId="68C50F6D" w:rsidR="009815DD" w:rsidRPr="00D707C0" w:rsidRDefault="00170792" w:rsidP="00D707C0">
      <w:pPr>
        <w:spacing w:after="0" w:line="240" w:lineRule="auto"/>
        <w:jc w:val="both"/>
        <w:rPr>
          <w:rFonts w:ascii="Times New Roman" w:eastAsia="Times New Roman" w:hAnsi="Times New Roman" w:cs="Times New Roman"/>
          <w:sz w:val="20"/>
          <w:szCs w:val="20"/>
          <w:lang w:eastAsia="lv-LV"/>
        </w:rPr>
      </w:pPr>
      <w:hyperlink r:id="rId17" w:history="1">
        <w:r w:rsidR="005533B1" w:rsidRPr="00D707C0">
          <w:rPr>
            <w:rStyle w:val="Hyperlink"/>
            <w:rFonts w:ascii="Times New Roman" w:eastAsia="Times New Roman" w:hAnsi="Times New Roman" w:cs="Times New Roman"/>
            <w:sz w:val="20"/>
            <w:szCs w:val="20"/>
            <w:lang w:eastAsia="lv-LV"/>
          </w:rPr>
          <w:t>Andis.Rozkalns@em.gov.lv</w:t>
        </w:r>
      </w:hyperlink>
    </w:p>
    <w:sectPr w:rsidR="009815DD" w:rsidRPr="00D707C0" w:rsidSect="006F2C1C">
      <w:headerReference w:type="default" r:id="rId18"/>
      <w:footerReference w:type="default" r:id="rId19"/>
      <w:footerReference w:type="first" r:id="rId20"/>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5C6AE" w14:textId="77777777" w:rsidR="008D2EF7" w:rsidRDefault="008D2EF7" w:rsidP="006F2C1C">
      <w:pPr>
        <w:spacing w:after="0" w:line="240" w:lineRule="auto"/>
      </w:pPr>
      <w:r>
        <w:separator/>
      </w:r>
    </w:p>
  </w:endnote>
  <w:endnote w:type="continuationSeparator" w:id="0">
    <w:p w14:paraId="33E8AD93" w14:textId="77777777" w:rsidR="008D2EF7" w:rsidRDefault="008D2EF7" w:rsidP="006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F785" w14:textId="1BCD7538" w:rsidR="00311266" w:rsidRPr="009815DD" w:rsidRDefault="00311266" w:rsidP="009815DD">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sidR="00092278">
      <w:rPr>
        <w:rFonts w:ascii="Times New Roman" w:eastAsia="Times New Roman" w:hAnsi="Times New Roman" w:cs="Times New Roman"/>
        <w:sz w:val="20"/>
        <w:szCs w:val="20"/>
        <w:lang w:eastAsia="lv-LV"/>
      </w:rPr>
      <w:t>28</w:t>
    </w:r>
    <w:r>
      <w:rPr>
        <w:rFonts w:ascii="Times New Roman" w:eastAsia="Times New Roman" w:hAnsi="Times New Roman" w:cs="Times New Roman"/>
        <w:sz w:val="20"/>
        <w:szCs w:val="20"/>
        <w:lang w:eastAsia="lv-LV"/>
      </w:rPr>
      <w:t>12</w:t>
    </w:r>
    <w:r w:rsidRPr="009815DD">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6</w:t>
    </w:r>
    <w:r w:rsidRPr="009815DD">
      <w:rPr>
        <w:rFonts w:ascii="Times New Roman" w:eastAsia="Times New Roman" w:hAnsi="Times New Roman" w:cs="Times New Roman"/>
        <w:sz w:val="20"/>
        <w:szCs w:val="20"/>
        <w:lang w:eastAsia="lv-LV"/>
      </w:rPr>
      <w:t xml:space="preserve">_UIN_invest; Ministru kabineta noteikumu projekta „Atbalstāmo investīciju projekta </w:t>
    </w:r>
    <w:r w:rsidR="00174AEA">
      <w:rPr>
        <w:rFonts w:ascii="Times New Roman" w:eastAsia="Times New Roman" w:hAnsi="Times New Roman" w:cs="Times New Roman"/>
        <w:sz w:val="20"/>
        <w:szCs w:val="20"/>
        <w:lang w:eastAsia="lv-LV"/>
      </w:rPr>
      <w:t>pieņemšanas</w:t>
    </w:r>
    <w:r w:rsidRPr="009815DD">
      <w:rPr>
        <w:rFonts w:ascii="Times New Roman" w:eastAsia="Times New Roman" w:hAnsi="Times New Roman" w:cs="Times New Roman"/>
        <w:sz w:val="20"/>
        <w:szCs w:val="20"/>
        <w:lang w:eastAsia="lv-LV"/>
      </w:rPr>
      <w:t xml:space="preserve"> un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466E" w14:textId="61562AFB" w:rsidR="00311266" w:rsidRPr="009815DD" w:rsidRDefault="00311266" w:rsidP="00E002C7">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sidR="00092278">
      <w:rPr>
        <w:rFonts w:ascii="Times New Roman" w:eastAsia="Times New Roman" w:hAnsi="Times New Roman" w:cs="Times New Roman"/>
        <w:sz w:val="20"/>
        <w:szCs w:val="20"/>
        <w:lang w:eastAsia="lv-LV"/>
      </w:rPr>
      <w:t>28</w:t>
    </w:r>
    <w:r>
      <w:rPr>
        <w:rFonts w:ascii="Times New Roman" w:eastAsia="Times New Roman" w:hAnsi="Times New Roman" w:cs="Times New Roman"/>
        <w:sz w:val="20"/>
        <w:szCs w:val="20"/>
        <w:lang w:eastAsia="lv-LV"/>
      </w:rPr>
      <w:t>1216</w:t>
    </w:r>
    <w:r w:rsidRPr="009815DD">
      <w:rPr>
        <w:rFonts w:ascii="Times New Roman" w:eastAsia="Times New Roman" w:hAnsi="Times New Roman" w:cs="Times New Roman"/>
        <w:sz w:val="20"/>
        <w:szCs w:val="20"/>
        <w:lang w:eastAsia="lv-LV"/>
      </w:rPr>
      <w:t xml:space="preserve">_UIN_invest; Ministru kabineta noteikumu projekta „Atbalstāmo investīciju projekta </w:t>
    </w:r>
    <w:r w:rsidR="00174AEA">
      <w:rPr>
        <w:rFonts w:ascii="Times New Roman" w:eastAsia="Times New Roman" w:hAnsi="Times New Roman" w:cs="Times New Roman"/>
        <w:sz w:val="20"/>
        <w:szCs w:val="20"/>
        <w:lang w:eastAsia="lv-LV"/>
      </w:rPr>
      <w:t>pieņemšanas</w:t>
    </w:r>
    <w:r w:rsidRPr="009815DD">
      <w:rPr>
        <w:rFonts w:ascii="Times New Roman" w:eastAsia="Times New Roman" w:hAnsi="Times New Roman" w:cs="Times New Roman"/>
        <w:sz w:val="20"/>
        <w:szCs w:val="20"/>
        <w:lang w:eastAsia="lv-LV"/>
      </w:rPr>
      <w:t xml:space="preserve"> un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DF83" w14:textId="77777777" w:rsidR="008D2EF7" w:rsidRDefault="008D2EF7" w:rsidP="006F2C1C">
      <w:pPr>
        <w:spacing w:after="0" w:line="240" w:lineRule="auto"/>
      </w:pPr>
      <w:r>
        <w:separator/>
      </w:r>
    </w:p>
  </w:footnote>
  <w:footnote w:type="continuationSeparator" w:id="0">
    <w:p w14:paraId="1290BEBE" w14:textId="77777777" w:rsidR="008D2EF7" w:rsidRDefault="008D2EF7" w:rsidP="006F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836638"/>
      <w:docPartObj>
        <w:docPartGallery w:val="Page Numbers (Top of Page)"/>
        <w:docPartUnique/>
      </w:docPartObj>
    </w:sdtPr>
    <w:sdtEndPr>
      <w:rPr>
        <w:rFonts w:asciiTheme="majorBidi" w:hAnsiTheme="majorBidi" w:cstheme="majorBidi"/>
        <w:noProof/>
        <w:sz w:val="24"/>
        <w:szCs w:val="24"/>
      </w:rPr>
    </w:sdtEndPr>
    <w:sdtContent>
      <w:p w14:paraId="0B842577" w14:textId="77777777" w:rsidR="00311266" w:rsidRPr="009815DD" w:rsidRDefault="00311266">
        <w:pPr>
          <w:pStyle w:val="Header"/>
          <w:jc w:val="center"/>
          <w:rPr>
            <w:rFonts w:asciiTheme="majorBidi" w:hAnsiTheme="majorBidi" w:cstheme="majorBidi"/>
            <w:sz w:val="24"/>
            <w:szCs w:val="24"/>
          </w:rPr>
        </w:pPr>
        <w:r w:rsidRPr="009815DD">
          <w:rPr>
            <w:rFonts w:asciiTheme="majorBidi" w:hAnsiTheme="majorBidi" w:cstheme="majorBidi"/>
            <w:sz w:val="24"/>
            <w:szCs w:val="24"/>
          </w:rPr>
          <w:fldChar w:fldCharType="begin"/>
        </w:r>
        <w:r w:rsidRPr="009815DD">
          <w:rPr>
            <w:rFonts w:asciiTheme="majorBidi" w:hAnsiTheme="majorBidi" w:cstheme="majorBidi"/>
            <w:sz w:val="24"/>
            <w:szCs w:val="24"/>
          </w:rPr>
          <w:instrText xml:space="preserve"> PAGE   \* MERGEFORMAT </w:instrText>
        </w:r>
        <w:r w:rsidRPr="009815DD">
          <w:rPr>
            <w:rFonts w:asciiTheme="majorBidi" w:hAnsiTheme="majorBidi" w:cstheme="majorBidi"/>
            <w:sz w:val="24"/>
            <w:szCs w:val="24"/>
          </w:rPr>
          <w:fldChar w:fldCharType="separate"/>
        </w:r>
        <w:r w:rsidR="00170792">
          <w:rPr>
            <w:rFonts w:asciiTheme="majorBidi" w:hAnsiTheme="majorBidi" w:cstheme="majorBidi"/>
            <w:noProof/>
            <w:sz w:val="24"/>
            <w:szCs w:val="24"/>
          </w:rPr>
          <w:t>6</w:t>
        </w:r>
        <w:r w:rsidRPr="009815DD">
          <w:rPr>
            <w:rFonts w:asciiTheme="majorBidi" w:hAnsiTheme="majorBidi" w:cstheme="majorBidi"/>
            <w:noProof/>
            <w:sz w:val="24"/>
            <w:szCs w:val="24"/>
          </w:rPr>
          <w:fldChar w:fldCharType="end"/>
        </w:r>
      </w:p>
    </w:sdtContent>
  </w:sdt>
  <w:p w14:paraId="679DEBC4" w14:textId="77777777" w:rsidR="00311266" w:rsidRDefault="0031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9B4"/>
    <w:multiLevelType w:val="hybridMultilevel"/>
    <w:tmpl w:val="105E3C9E"/>
    <w:lvl w:ilvl="0" w:tplc="F94C9802">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1" w15:restartNumberingAfterBreak="0">
    <w:nsid w:val="100122EB"/>
    <w:multiLevelType w:val="hybridMultilevel"/>
    <w:tmpl w:val="A1E0A70C"/>
    <w:lvl w:ilvl="0" w:tplc="04260001">
      <w:start w:val="1"/>
      <w:numFmt w:val="bullet"/>
      <w:lvlText w:val=""/>
      <w:lvlJc w:val="left"/>
      <w:pPr>
        <w:ind w:left="1286" w:hanging="360"/>
      </w:pPr>
      <w:rPr>
        <w:rFonts w:ascii="Symbol" w:hAnsi="Symbol"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2" w15:restartNumberingAfterBreak="0">
    <w:nsid w:val="20B03E6F"/>
    <w:multiLevelType w:val="hybridMultilevel"/>
    <w:tmpl w:val="9F224560"/>
    <w:lvl w:ilvl="0" w:tplc="DED8AB48">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2B1A520E"/>
    <w:multiLevelType w:val="hybridMultilevel"/>
    <w:tmpl w:val="0DDC23EC"/>
    <w:lvl w:ilvl="0" w:tplc="46045D4E">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4" w15:restartNumberingAfterBreak="0">
    <w:nsid w:val="2FBD158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E26A38"/>
    <w:multiLevelType w:val="hybridMultilevel"/>
    <w:tmpl w:val="DB249B60"/>
    <w:lvl w:ilvl="0" w:tplc="4AAE80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4FBF2777"/>
    <w:multiLevelType w:val="hybridMultilevel"/>
    <w:tmpl w:val="5A3E9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340E97"/>
    <w:multiLevelType w:val="hybridMultilevel"/>
    <w:tmpl w:val="BF129B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453966"/>
    <w:multiLevelType w:val="hybridMultilevel"/>
    <w:tmpl w:val="CDF6E24E"/>
    <w:lvl w:ilvl="0" w:tplc="2A94BA48">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9" w15:restartNumberingAfterBreak="0">
    <w:nsid w:val="5BDD03C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656EFC"/>
    <w:multiLevelType w:val="hybridMultilevel"/>
    <w:tmpl w:val="9676A582"/>
    <w:lvl w:ilvl="0" w:tplc="1D8256BA">
      <w:start w:val="1"/>
      <w:numFmt w:val="decimal"/>
      <w:lvlText w:val="%1)"/>
      <w:lvlJc w:val="left"/>
      <w:pPr>
        <w:ind w:left="927" w:hanging="360"/>
      </w:pPr>
      <w:rPr>
        <w:rFonts w:hint="default"/>
      </w:r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num w:numId="1">
    <w:abstractNumId w:val="1"/>
  </w:num>
  <w:num w:numId="2">
    <w:abstractNumId w:val="6"/>
  </w:num>
  <w:num w:numId="3">
    <w:abstractNumId w:val="10"/>
  </w:num>
  <w:num w:numId="4">
    <w:abstractNumId w:val="2"/>
  </w:num>
  <w:num w:numId="5">
    <w:abstractNumId w:val="4"/>
  </w:num>
  <w:num w:numId="6">
    <w:abstractNumId w:val="9"/>
  </w:num>
  <w:num w:numId="7">
    <w:abstractNumId w:val="5"/>
  </w:num>
  <w:num w:numId="8">
    <w:abstractNumId w:val="7"/>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73"/>
    <w:rsid w:val="000017E4"/>
    <w:rsid w:val="00005789"/>
    <w:rsid w:val="00023B5F"/>
    <w:rsid w:val="00024597"/>
    <w:rsid w:val="00024893"/>
    <w:rsid w:val="00026182"/>
    <w:rsid w:val="00040D20"/>
    <w:rsid w:val="00042F32"/>
    <w:rsid w:val="0005434C"/>
    <w:rsid w:val="00056354"/>
    <w:rsid w:val="00056713"/>
    <w:rsid w:val="00061547"/>
    <w:rsid w:val="00070324"/>
    <w:rsid w:val="00072E31"/>
    <w:rsid w:val="00083ADB"/>
    <w:rsid w:val="000868DC"/>
    <w:rsid w:val="00092278"/>
    <w:rsid w:val="00093076"/>
    <w:rsid w:val="00093EBA"/>
    <w:rsid w:val="000A391F"/>
    <w:rsid w:val="000A39B6"/>
    <w:rsid w:val="000A7768"/>
    <w:rsid w:val="000B0C0D"/>
    <w:rsid w:val="000B12DE"/>
    <w:rsid w:val="000B3C43"/>
    <w:rsid w:val="000B6407"/>
    <w:rsid w:val="000C1FCF"/>
    <w:rsid w:val="000C2628"/>
    <w:rsid w:val="000C2A0B"/>
    <w:rsid w:val="000C35B9"/>
    <w:rsid w:val="000C3728"/>
    <w:rsid w:val="000C609A"/>
    <w:rsid w:val="000C6E5B"/>
    <w:rsid w:val="000D04BA"/>
    <w:rsid w:val="000D2FE1"/>
    <w:rsid w:val="000D639A"/>
    <w:rsid w:val="000E388B"/>
    <w:rsid w:val="000E58EC"/>
    <w:rsid w:val="000E64B0"/>
    <w:rsid w:val="000F16D0"/>
    <w:rsid w:val="000F1AB3"/>
    <w:rsid w:val="000F59A2"/>
    <w:rsid w:val="000F6697"/>
    <w:rsid w:val="00107295"/>
    <w:rsid w:val="00110096"/>
    <w:rsid w:val="00113EDF"/>
    <w:rsid w:val="00115E51"/>
    <w:rsid w:val="001200DD"/>
    <w:rsid w:val="00121EC0"/>
    <w:rsid w:val="00123103"/>
    <w:rsid w:val="001276E6"/>
    <w:rsid w:val="0013062A"/>
    <w:rsid w:val="00136B76"/>
    <w:rsid w:val="00144838"/>
    <w:rsid w:val="00144A20"/>
    <w:rsid w:val="00156504"/>
    <w:rsid w:val="00161F41"/>
    <w:rsid w:val="00162986"/>
    <w:rsid w:val="001653C9"/>
    <w:rsid w:val="00165BEF"/>
    <w:rsid w:val="00170792"/>
    <w:rsid w:val="00171159"/>
    <w:rsid w:val="00173B16"/>
    <w:rsid w:val="00174AEA"/>
    <w:rsid w:val="00177DD2"/>
    <w:rsid w:val="00180284"/>
    <w:rsid w:val="00185559"/>
    <w:rsid w:val="00185E73"/>
    <w:rsid w:val="001862D2"/>
    <w:rsid w:val="00186D9B"/>
    <w:rsid w:val="001947CE"/>
    <w:rsid w:val="00194A7B"/>
    <w:rsid w:val="00197C19"/>
    <w:rsid w:val="001A4184"/>
    <w:rsid w:val="001A4E24"/>
    <w:rsid w:val="001B1F0B"/>
    <w:rsid w:val="001B2C61"/>
    <w:rsid w:val="001C6291"/>
    <w:rsid w:val="001D1C96"/>
    <w:rsid w:val="001D249D"/>
    <w:rsid w:val="001D3FEE"/>
    <w:rsid w:val="001D4979"/>
    <w:rsid w:val="001D64E0"/>
    <w:rsid w:val="001D7719"/>
    <w:rsid w:val="001E3797"/>
    <w:rsid w:val="001E75D3"/>
    <w:rsid w:val="001F0F51"/>
    <w:rsid w:val="001F1DD4"/>
    <w:rsid w:val="001F2526"/>
    <w:rsid w:val="001F4BAD"/>
    <w:rsid w:val="002108C8"/>
    <w:rsid w:val="002130F0"/>
    <w:rsid w:val="00217A33"/>
    <w:rsid w:val="00222A02"/>
    <w:rsid w:val="0022431E"/>
    <w:rsid w:val="00225924"/>
    <w:rsid w:val="002308CA"/>
    <w:rsid w:val="00231436"/>
    <w:rsid w:val="00233F53"/>
    <w:rsid w:val="00235FBF"/>
    <w:rsid w:val="00257F9F"/>
    <w:rsid w:val="002629DC"/>
    <w:rsid w:val="00264915"/>
    <w:rsid w:val="00265A04"/>
    <w:rsid w:val="00273F2D"/>
    <w:rsid w:val="002755B6"/>
    <w:rsid w:val="00277B91"/>
    <w:rsid w:val="00277B96"/>
    <w:rsid w:val="00284C82"/>
    <w:rsid w:val="00286C0A"/>
    <w:rsid w:val="002870F2"/>
    <w:rsid w:val="00287445"/>
    <w:rsid w:val="002900BA"/>
    <w:rsid w:val="00291214"/>
    <w:rsid w:val="00294CCB"/>
    <w:rsid w:val="002A07B7"/>
    <w:rsid w:val="002A5EB8"/>
    <w:rsid w:val="002A689A"/>
    <w:rsid w:val="002A7C9C"/>
    <w:rsid w:val="002B0493"/>
    <w:rsid w:val="002B1166"/>
    <w:rsid w:val="002B1387"/>
    <w:rsid w:val="002B717F"/>
    <w:rsid w:val="002C07B7"/>
    <w:rsid w:val="002C4C54"/>
    <w:rsid w:val="002C4E39"/>
    <w:rsid w:val="002C60CF"/>
    <w:rsid w:val="002D5554"/>
    <w:rsid w:val="002E1B29"/>
    <w:rsid w:val="002E234A"/>
    <w:rsid w:val="002F0FEA"/>
    <w:rsid w:val="002F1C9D"/>
    <w:rsid w:val="002F2B85"/>
    <w:rsid w:val="003004BB"/>
    <w:rsid w:val="003010D6"/>
    <w:rsid w:val="003010E3"/>
    <w:rsid w:val="00301443"/>
    <w:rsid w:val="00301EE9"/>
    <w:rsid w:val="003031FD"/>
    <w:rsid w:val="00307E66"/>
    <w:rsid w:val="00310CB4"/>
    <w:rsid w:val="00311266"/>
    <w:rsid w:val="0031288E"/>
    <w:rsid w:val="0031327C"/>
    <w:rsid w:val="0031475F"/>
    <w:rsid w:val="00315599"/>
    <w:rsid w:val="00317FCB"/>
    <w:rsid w:val="003235D6"/>
    <w:rsid w:val="003239D2"/>
    <w:rsid w:val="00324063"/>
    <w:rsid w:val="003251AF"/>
    <w:rsid w:val="0032561B"/>
    <w:rsid w:val="00327611"/>
    <w:rsid w:val="00327DAC"/>
    <w:rsid w:val="0033013C"/>
    <w:rsid w:val="003316C6"/>
    <w:rsid w:val="00340430"/>
    <w:rsid w:val="0034282C"/>
    <w:rsid w:val="003446EB"/>
    <w:rsid w:val="003479B2"/>
    <w:rsid w:val="0035044A"/>
    <w:rsid w:val="00353CBD"/>
    <w:rsid w:val="003549C0"/>
    <w:rsid w:val="00357069"/>
    <w:rsid w:val="00357E7E"/>
    <w:rsid w:val="00360EE0"/>
    <w:rsid w:val="0036160F"/>
    <w:rsid w:val="00361E86"/>
    <w:rsid w:val="00367359"/>
    <w:rsid w:val="00381E5D"/>
    <w:rsid w:val="00386793"/>
    <w:rsid w:val="00387EAE"/>
    <w:rsid w:val="00393E24"/>
    <w:rsid w:val="00395AA6"/>
    <w:rsid w:val="003965CC"/>
    <w:rsid w:val="00397451"/>
    <w:rsid w:val="003A1641"/>
    <w:rsid w:val="003A2123"/>
    <w:rsid w:val="003A5285"/>
    <w:rsid w:val="003B38E0"/>
    <w:rsid w:val="003B3DD9"/>
    <w:rsid w:val="003C4425"/>
    <w:rsid w:val="003C5170"/>
    <w:rsid w:val="003C5334"/>
    <w:rsid w:val="003D1BBF"/>
    <w:rsid w:val="003D3A01"/>
    <w:rsid w:val="003D4E63"/>
    <w:rsid w:val="003E2ABA"/>
    <w:rsid w:val="003E69C0"/>
    <w:rsid w:val="003F3FD4"/>
    <w:rsid w:val="003F5C27"/>
    <w:rsid w:val="003F6610"/>
    <w:rsid w:val="00403CA8"/>
    <w:rsid w:val="00405D91"/>
    <w:rsid w:val="00407007"/>
    <w:rsid w:val="00407D27"/>
    <w:rsid w:val="00413552"/>
    <w:rsid w:val="0041525E"/>
    <w:rsid w:val="0042129E"/>
    <w:rsid w:val="0042254E"/>
    <w:rsid w:val="00423E7B"/>
    <w:rsid w:val="0042515D"/>
    <w:rsid w:val="00425F0F"/>
    <w:rsid w:val="00427C5B"/>
    <w:rsid w:val="00431C04"/>
    <w:rsid w:val="0043469E"/>
    <w:rsid w:val="00434B5B"/>
    <w:rsid w:val="004363B7"/>
    <w:rsid w:val="00437A63"/>
    <w:rsid w:val="00442121"/>
    <w:rsid w:val="004426D7"/>
    <w:rsid w:val="004444B1"/>
    <w:rsid w:val="00454514"/>
    <w:rsid w:val="0045672C"/>
    <w:rsid w:val="0046192C"/>
    <w:rsid w:val="0046388F"/>
    <w:rsid w:val="00466D0B"/>
    <w:rsid w:val="00467190"/>
    <w:rsid w:val="004714F2"/>
    <w:rsid w:val="00475134"/>
    <w:rsid w:val="00476353"/>
    <w:rsid w:val="00477CF8"/>
    <w:rsid w:val="0048078C"/>
    <w:rsid w:val="004841B4"/>
    <w:rsid w:val="004867DE"/>
    <w:rsid w:val="00486A64"/>
    <w:rsid w:val="004872D5"/>
    <w:rsid w:val="00487760"/>
    <w:rsid w:val="00490055"/>
    <w:rsid w:val="004914A9"/>
    <w:rsid w:val="00492132"/>
    <w:rsid w:val="00492DC1"/>
    <w:rsid w:val="004A50FD"/>
    <w:rsid w:val="004A564E"/>
    <w:rsid w:val="004B08BC"/>
    <w:rsid w:val="004B1984"/>
    <w:rsid w:val="004B2877"/>
    <w:rsid w:val="004B3EFC"/>
    <w:rsid w:val="004B4206"/>
    <w:rsid w:val="004C62B3"/>
    <w:rsid w:val="004C6C83"/>
    <w:rsid w:val="004C7F8A"/>
    <w:rsid w:val="004D10E1"/>
    <w:rsid w:val="004D3CE7"/>
    <w:rsid w:val="004D7DA1"/>
    <w:rsid w:val="004E039F"/>
    <w:rsid w:val="004E2286"/>
    <w:rsid w:val="004E24A4"/>
    <w:rsid w:val="004E37E0"/>
    <w:rsid w:val="004E46F7"/>
    <w:rsid w:val="004E73E1"/>
    <w:rsid w:val="004E7E71"/>
    <w:rsid w:val="004F2FFB"/>
    <w:rsid w:val="004F3658"/>
    <w:rsid w:val="004F4C91"/>
    <w:rsid w:val="004F55B6"/>
    <w:rsid w:val="005034E7"/>
    <w:rsid w:val="0050687F"/>
    <w:rsid w:val="00506D31"/>
    <w:rsid w:val="00512234"/>
    <w:rsid w:val="005129E4"/>
    <w:rsid w:val="00512D41"/>
    <w:rsid w:val="005134A3"/>
    <w:rsid w:val="0052191D"/>
    <w:rsid w:val="0052214A"/>
    <w:rsid w:val="00525496"/>
    <w:rsid w:val="0052630F"/>
    <w:rsid w:val="00531BD2"/>
    <w:rsid w:val="005372A0"/>
    <w:rsid w:val="00541030"/>
    <w:rsid w:val="00541DFC"/>
    <w:rsid w:val="00543C6F"/>
    <w:rsid w:val="005506CB"/>
    <w:rsid w:val="00551669"/>
    <w:rsid w:val="00551D20"/>
    <w:rsid w:val="005533B1"/>
    <w:rsid w:val="005534BA"/>
    <w:rsid w:val="00557DD5"/>
    <w:rsid w:val="005619B9"/>
    <w:rsid w:val="00562BAA"/>
    <w:rsid w:val="0056313B"/>
    <w:rsid w:val="0057063D"/>
    <w:rsid w:val="00571519"/>
    <w:rsid w:val="00572426"/>
    <w:rsid w:val="005744B5"/>
    <w:rsid w:val="00574DCF"/>
    <w:rsid w:val="005767CD"/>
    <w:rsid w:val="00581590"/>
    <w:rsid w:val="00582566"/>
    <w:rsid w:val="00587151"/>
    <w:rsid w:val="00587490"/>
    <w:rsid w:val="00591033"/>
    <w:rsid w:val="00595E8A"/>
    <w:rsid w:val="005A3DE1"/>
    <w:rsid w:val="005A65AC"/>
    <w:rsid w:val="005B058B"/>
    <w:rsid w:val="005B2D24"/>
    <w:rsid w:val="005B6394"/>
    <w:rsid w:val="005B673F"/>
    <w:rsid w:val="005C35B1"/>
    <w:rsid w:val="005C58AA"/>
    <w:rsid w:val="005D1FAA"/>
    <w:rsid w:val="005D6352"/>
    <w:rsid w:val="005E1130"/>
    <w:rsid w:val="005E7D13"/>
    <w:rsid w:val="005F3CA5"/>
    <w:rsid w:val="005F578A"/>
    <w:rsid w:val="005F68E6"/>
    <w:rsid w:val="005F7337"/>
    <w:rsid w:val="00601E94"/>
    <w:rsid w:val="00603BA1"/>
    <w:rsid w:val="006052DC"/>
    <w:rsid w:val="00605438"/>
    <w:rsid w:val="00607919"/>
    <w:rsid w:val="006109E7"/>
    <w:rsid w:val="00610CDE"/>
    <w:rsid w:val="00613683"/>
    <w:rsid w:val="00613BDB"/>
    <w:rsid w:val="006141B4"/>
    <w:rsid w:val="006166FB"/>
    <w:rsid w:val="006215D6"/>
    <w:rsid w:val="0062239F"/>
    <w:rsid w:val="00622B43"/>
    <w:rsid w:val="0062784D"/>
    <w:rsid w:val="00631A17"/>
    <w:rsid w:val="00635748"/>
    <w:rsid w:val="006359F4"/>
    <w:rsid w:val="00637548"/>
    <w:rsid w:val="00641E7F"/>
    <w:rsid w:val="00646B7D"/>
    <w:rsid w:val="006500EE"/>
    <w:rsid w:val="00650118"/>
    <w:rsid w:val="00650E42"/>
    <w:rsid w:val="0065575C"/>
    <w:rsid w:val="00663411"/>
    <w:rsid w:val="0066454C"/>
    <w:rsid w:val="00664599"/>
    <w:rsid w:val="00665B45"/>
    <w:rsid w:val="00665F7F"/>
    <w:rsid w:val="006674A7"/>
    <w:rsid w:val="00670779"/>
    <w:rsid w:val="00670810"/>
    <w:rsid w:val="00671283"/>
    <w:rsid w:val="00674A4F"/>
    <w:rsid w:val="006774C4"/>
    <w:rsid w:val="006825E2"/>
    <w:rsid w:val="00690229"/>
    <w:rsid w:val="006947C4"/>
    <w:rsid w:val="006955D5"/>
    <w:rsid w:val="00695614"/>
    <w:rsid w:val="006974FF"/>
    <w:rsid w:val="006A5A7C"/>
    <w:rsid w:val="006A5C5F"/>
    <w:rsid w:val="006A6EF0"/>
    <w:rsid w:val="006A74B0"/>
    <w:rsid w:val="006A76BB"/>
    <w:rsid w:val="006C4562"/>
    <w:rsid w:val="006C4BB5"/>
    <w:rsid w:val="006C6C2B"/>
    <w:rsid w:val="006D7E58"/>
    <w:rsid w:val="006E231D"/>
    <w:rsid w:val="006E34C8"/>
    <w:rsid w:val="006E4119"/>
    <w:rsid w:val="006E7BCC"/>
    <w:rsid w:val="006F053C"/>
    <w:rsid w:val="006F25EB"/>
    <w:rsid w:val="006F2C1C"/>
    <w:rsid w:val="006F43AD"/>
    <w:rsid w:val="006F782E"/>
    <w:rsid w:val="007010C1"/>
    <w:rsid w:val="00701EA8"/>
    <w:rsid w:val="00706D55"/>
    <w:rsid w:val="00711BBE"/>
    <w:rsid w:val="00716AFE"/>
    <w:rsid w:val="0071762E"/>
    <w:rsid w:val="00722CAD"/>
    <w:rsid w:val="00730838"/>
    <w:rsid w:val="007328D2"/>
    <w:rsid w:val="0074020F"/>
    <w:rsid w:val="007409AD"/>
    <w:rsid w:val="00743500"/>
    <w:rsid w:val="0074732B"/>
    <w:rsid w:val="00747CC5"/>
    <w:rsid w:val="00750800"/>
    <w:rsid w:val="00751B51"/>
    <w:rsid w:val="00751C68"/>
    <w:rsid w:val="00752845"/>
    <w:rsid w:val="00752E47"/>
    <w:rsid w:val="0076186D"/>
    <w:rsid w:val="00762CC1"/>
    <w:rsid w:val="00763599"/>
    <w:rsid w:val="00773B97"/>
    <w:rsid w:val="007765EC"/>
    <w:rsid w:val="00777E2C"/>
    <w:rsid w:val="007809EA"/>
    <w:rsid w:val="00781D4B"/>
    <w:rsid w:val="007869E6"/>
    <w:rsid w:val="007969D4"/>
    <w:rsid w:val="007A0FB5"/>
    <w:rsid w:val="007A1FCA"/>
    <w:rsid w:val="007A4FFB"/>
    <w:rsid w:val="007A6D07"/>
    <w:rsid w:val="007A733E"/>
    <w:rsid w:val="007B7DAD"/>
    <w:rsid w:val="007C6341"/>
    <w:rsid w:val="007C635B"/>
    <w:rsid w:val="007D5506"/>
    <w:rsid w:val="007D6669"/>
    <w:rsid w:val="007D765B"/>
    <w:rsid w:val="007E257D"/>
    <w:rsid w:val="007E2CDD"/>
    <w:rsid w:val="007E3942"/>
    <w:rsid w:val="007E7380"/>
    <w:rsid w:val="007E78DE"/>
    <w:rsid w:val="007E792E"/>
    <w:rsid w:val="007F3EDB"/>
    <w:rsid w:val="007F6075"/>
    <w:rsid w:val="00821628"/>
    <w:rsid w:val="00821797"/>
    <w:rsid w:val="00822E35"/>
    <w:rsid w:val="0082335F"/>
    <w:rsid w:val="008241FD"/>
    <w:rsid w:val="00824EE4"/>
    <w:rsid w:val="008266EC"/>
    <w:rsid w:val="008348EE"/>
    <w:rsid w:val="008379D2"/>
    <w:rsid w:val="00837C0D"/>
    <w:rsid w:val="00840D01"/>
    <w:rsid w:val="0084729C"/>
    <w:rsid w:val="00850DF0"/>
    <w:rsid w:val="00852457"/>
    <w:rsid w:val="00854D98"/>
    <w:rsid w:val="008563C3"/>
    <w:rsid w:val="00856D7C"/>
    <w:rsid w:val="0086346B"/>
    <w:rsid w:val="00864D16"/>
    <w:rsid w:val="00870DA3"/>
    <w:rsid w:val="008723E6"/>
    <w:rsid w:val="00876A46"/>
    <w:rsid w:val="00881E8A"/>
    <w:rsid w:val="00883371"/>
    <w:rsid w:val="0088350B"/>
    <w:rsid w:val="00884215"/>
    <w:rsid w:val="00887D0F"/>
    <w:rsid w:val="008905FF"/>
    <w:rsid w:val="008A08E9"/>
    <w:rsid w:val="008A14D4"/>
    <w:rsid w:val="008A4050"/>
    <w:rsid w:val="008A6B4D"/>
    <w:rsid w:val="008A779E"/>
    <w:rsid w:val="008A7F0E"/>
    <w:rsid w:val="008B1367"/>
    <w:rsid w:val="008B5340"/>
    <w:rsid w:val="008B5BD7"/>
    <w:rsid w:val="008B5FBC"/>
    <w:rsid w:val="008C0173"/>
    <w:rsid w:val="008C039A"/>
    <w:rsid w:val="008C6266"/>
    <w:rsid w:val="008C6CA1"/>
    <w:rsid w:val="008C7ED3"/>
    <w:rsid w:val="008C7F4A"/>
    <w:rsid w:val="008D2EF7"/>
    <w:rsid w:val="008D3027"/>
    <w:rsid w:val="008D3D8C"/>
    <w:rsid w:val="008D46C7"/>
    <w:rsid w:val="008D6527"/>
    <w:rsid w:val="008E0BA7"/>
    <w:rsid w:val="008E0D07"/>
    <w:rsid w:val="008E315E"/>
    <w:rsid w:val="008E4E45"/>
    <w:rsid w:val="008E7C41"/>
    <w:rsid w:val="008F04FD"/>
    <w:rsid w:val="00905273"/>
    <w:rsid w:val="009137C1"/>
    <w:rsid w:val="0091453E"/>
    <w:rsid w:val="009247CD"/>
    <w:rsid w:val="00925B15"/>
    <w:rsid w:val="00926C8E"/>
    <w:rsid w:val="00931E7F"/>
    <w:rsid w:val="00932765"/>
    <w:rsid w:val="00936A41"/>
    <w:rsid w:val="00937F63"/>
    <w:rsid w:val="0094076A"/>
    <w:rsid w:val="00943DA7"/>
    <w:rsid w:val="009542D8"/>
    <w:rsid w:val="00961704"/>
    <w:rsid w:val="00963642"/>
    <w:rsid w:val="009650B9"/>
    <w:rsid w:val="00966414"/>
    <w:rsid w:val="009748C1"/>
    <w:rsid w:val="009815DD"/>
    <w:rsid w:val="0098310F"/>
    <w:rsid w:val="00991633"/>
    <w:rsid w:val="00991C6D"/>
    <w:rsid w:val="00991E39"/>
    <w:rsid w:val="009921A1"/>
    <w:rsid w:val="0099263A"/>
    <w:rsid w:val="0099358A"/>
    <w:rsid w:val="00994054"/>
    <w:rsid w:val="00994876"/>
    <w:rsid w:val="009A1069"/>
    <w:rsid w:val="009A1701"/>
    <w:rsid w:val="009A5A87"/>
    <w:rsid w:val="009A5DD7"/>
    <w:rsid w:val="009A6CA9"/>
    <w:rsid w:val="009A6F07"/>
    <w:rsid w:val="009B4413"/>
    <w:rsid w:val="009B7372"/>
    <w:rsid w:val="009C1D9E"/>
    <w:rsid w:val="009C36CE"/>
    <w:rsid w:val="009C6555"/>
    <w:rsid w:val="009D0F53"/>
    <w:rsid w:val="009D4617"/>
    <w:rsid w:val="009D48A2"/>
    <w:rsid w:val="009D6E3B"/>
    <w:rsid w:val="009E084E"/>
    <w:rsid w:val="009E29DE"/>
    <w:rsid w:val="009E42A4"/>
    <w:rsid w:val="009E69B4"/>
    <w:rsid w:val="009E7C5F"/>
    <w:rsid w:val="009F06AD"/>
    <w:rsid w:val="009F430E"/>
    <w:rsid w:val="009F6A23"/>
    <w:rsid w:val="009F7AE6"/>
    <w:rsid w:val="00A1069C"/>
    <w:rsid w:val="00A106CB"/>
    <w:rsid w:val="00A1094D"/>
    <w:rsid w:val="00A13653"/>
    <w:rsid w:val="00A332BC"/>
    <w:rsid w:val="00A36A96"/>
    <w:rsid w:val="00A36BFF"/>
    <w:rsid w:val="00A40A22"/>
    <w:rsid w:val="00A47404"/>
    <w:rsid w:val="00A5285B"/>
    <w:rsid w:val="00A55C80"/>
    <w:rsid w:val="00A61EF8"/>
    <w:rsid w:val="00A67E6F"/>
    <w:rsid w:val="00A70013"/>
    <w:rsid w:val="00A7024E"/>
    <w:rsid w:val="00A71BDF"/>
    <w:rsid w:val="00A729F5"/>
    <w:rsid w:val="00A7508C"/>
    <w:rsid w:val="00A76141"/>
    <w:rsid w:val="00A76302"/>
    <w:rsid w:val="00A776DF"/>
    <w:rsid w:val="00A82D07"/>
    <w:rsid w:val="00A83013"/>
    <w:rsid w:val="00A84A40"/>
    <w:rsid w:val="00A851A3"/>
    <w:rsid w:val="00A9550A"/>
    <w:rsid w:val="00A962F7"/>
    <w:rsid w:val="00A97028"/>
    <w:rsid w:val="00AA22E0"/>
    <w:rsid w:val="00AA2455"/>
    <w:rsid w:val="00AA427A"/>
    <w:rsid w:val="00AA4926"/>
    <w:rsid w:val="00AB0974"/>
    <w:rsid w:val="00AB47DF"/>
    <w:rsid w:val="00AB4DE4"/>
    <w:rsid w:val="00AB52A3"/>
    <w:rsid w:val="00AC2E67"/>
    <w:rsid w:val="00AC31EE"/>
    <w:rsid w:val="00AD1D54"/>
    <w:rsid w:val="00AD494C"/>
    <w:rsid w:val="00AE089D"/>
    <w:rsid w:val="00AE74C7"/>
    <w:rsid w:val="00AE7BD8"/>
    <w:rsid w:val="00B016BA"/>
    <w:rsid w:val="00B03FA5"/>
    <w:rsid w:val="00B22CBD"/>
    <w:rsid w:val="00B25043"/>
    <w:rsid w:val="00B27F02"/>
    <w:rsid w:val="00B301E1"/>
    <w:rsid w:val="00B34061"/>
    <w:rsid w:val="00B36244"/>
    <w:rsid w:val="00B36CD9"/>
    <w:rsid w:val="00B37F4B"/>
    <w:rsid w:val="00B403F3"/>
    <w:rsid w:val="00B40AB6"/>
    <w:rsid w:val="00B43AA9"/>
    <w:rsid w:val="00B452AB"/>
    <w:rsid w:val="00B5407E"/>
    <w:rsid w:val="00B5659A"/>
    <w:rsid w:val="00B73E57"/>
    <w:rsid w:val="00B756C3"/>
    <w:rsid w:val="00B75E6A"/>
    <w:rsid w:val="00B801F7"/>
    <w:rsid w:val="00B91325"/>
    <w:rsid w:val="00B95CA9"/>
    <w:rsid w:val="00B97CB4"/>
    <w:rsid w:val="00BA30CE"/>
    <w:rsid w:val="00BA7C79"/>
    <w:rsid w:val="00BA7F6E"/>
    <w:rsid w:val="00BB3685"/>
    <w:rsid w:val="00BB4455"/>
    <w:rsid w:val="00BC23C1"/>
    <w:rsid w:val="00BC628F"/>
    <w:rsid w:val="00BD0C77"/>
    <w:rsid w:val="00BD1589"/>
    <w:rsid w:val="00BD4FBB"/>
    <w:rsid w:val="00BD590E"/>
    <w:rsid w:val="00BD6500"/>
    <w:rsid w:val="00BE22E9"/>
    <w:rsid w:val="00BE3576"/>
    <w:rsid w:val="00BE4B70"/>
    <w:rsid w:val="00BE52F6"/>
    <w:rsid w:val="00BE638A"/>
    <w:rsid w:val="00BF5597"/>
    <w:rsid w:val="00C030DF"/>
    <w:rsid w:val="00C039B3"/>
    <w:rsid w:val="00C05A1C"/>
    <w:rsid w:val="00C11EC9"/>
    <w:rsid w:val="00C12047"/>
    <w:rsid w:val="00C14A0B"/>
    <w:rsid w:val="00C151A5"/>
    <w:rsid w:val="00C15F9C"/>
    <w:rsid w:val="00C16BA5"/>
    <w:rsid w:val="00C177AE"/>
    <w:rsid w:val="00C20BB7"/>
    <w:rsid w:val="00C236EB"/>
    <w:rsid w:val="00C25E5B"/>
    <w:rsid w:val="00C31A28"/>
    <w:rsid w:val="00C31EE5"/>
    <w:rsid w:val="00C34CAC"/>
    <w:rsid w:val="00C3571E"/>
    <w:rsid w:val="00C36448"/>
    <w:rsid w:val="00C42338"/>
    <w:rsid w:val="00C433A8"/>
    <w:rsid w:val="00C57755"/>
    <w:rsid w:val="00C60B08"/>
    <w:rsid w:val="00C61E57"/>
    <w:rsid w:val="00C6661D"/>
    <w:rsid w:val="00C677EA"/>
    <w:rsid w:val="00C70A88"/>
    <w:rsid w:val="00C70F02"/>
    <w:rsid w:val="00C7193E"/>
    <w:rsid w:val="00C72483"/>
    <w:rsid w:val="00C72609"/>
    <w:rsid w:val="00C7453E"/>
    <w:rsid w:val="00C74661"/>
    <w:rsid w:val="00C74EDC"/>
    <w:rsid w:val="00C762B1"/>
    <w:rsid w:val="00C76AAE"/>
    <w:rsid w:val="00C76FFE"/>
    <w:rsid w:val="00C77A47"/>
    <w:rsid w:val="00C81F0D"/>
    <w:rsid w:val="00C82CFE"/>
    <w:rsid w:val="00C83BFA"/>
    <w:rsid w:val="00C83F2F"/>
    <w:rsid w:val="00C859D2"/>
    <w:rsid w:val="00C86AA6"/>
    <w:rsid w:val="00C87604"/>
    <w:rsid w:val="00C958A3"/>
    <w:rsid w:val="00C960C2"/>
    <w:rsid w:val="00C964A4"/>
    <w:rsid w:val="00CA6389"/>
    <w:rsid w:val="00CB1B79"/>
    <w:rsid w:val="00CB4418"/>
    <w:rsid w:val="00CB478D"/>
    <w:rsid w:val="00CB63D0"/>
    <w:rsid w:val="00CB6CE5"/>
    <w:rsid w:val="00CC0EE1"/>
    <w:rsid w:val="00CC4DA7"/>
    <w:rsid w:val="00CD037A"/>
    <w:rsid w:val="00CD3736"/>
    <w:rsid w:val="00CD5E2F"/>
    <w:rsid w:val="00CE38EC"/>
    <w:rsid w:val="00CE5390"/>
    <w:rsid w:val="00CE5CE6"/>
    <w:rsid w:val="00CE681E"/>
    <w:rsid w:val="00CE7226"/>
    <w:rsid w:val="00CE727E"/>
    <w:rsid w:val="00CF1B13"/>
    <w:rsid w:val="00CF3B72"/>
    <w:rsid w:val="00CF4A81"/>
    <w:rsid w:val="00CF6157"/>
    <w:rsid w:val="00CF6C47"/>
    <w:rsid w:val="00D05455"/>
    <w:rsid w:val="00D05969"/>
    <w:rsid w:val="00D07DA8"/>
    <w:rsid w:val="00D14900"/>
    <w:rsid w:val="00D15DD7"/>
    <w:rsid w:val="00D17082"/>
    <w:rsid w:val="00D1798A"/>
    <w:rsid w:val="00D22985"/>
    <w:rsid w:val="00D255D8"/>
    <w:rsid w:val="00D276B5"/>
    <w:rsid w:val="00D37D3F"/>
    <w:rsid w:val="00D37EE9"/>
    <w:rsid w:val="00D40952"/>
    <w:rsid w:val="00D4740D"/>
    <w:rsid w:val="00D478CA"/>
    <w:rsid w:val="00D5426D"/>
    <w:rsid w:val="00D66352"/>
    <w:rsid w:val="00D707C0"/>
    <w:rsid w:val="00D815CC"/>
    <w:rsid w:val="00D81FC1"/>
    <w:rsid w:val="00D828ED"/>
    <w:rsid w:val="00D82A28"/>
    <w:rsid w:val="00D8397B"/>
    <w:rsid w:val="00D84E26"/>
    <w:rsid w:val="00D90429"/>
    <w:rsid w:val="00D93315"/>
    <w:rsid w:val="00D942C5"/>
    <w:rsid w:val="00D94E87"/>
    <w:rsid w:val="00D96F73"/>
    <w:rsid w:val="00DA07D3"/>
    <w:rsid w:val="00DA5042"/>
    <w:rsid w:val="00DA76C9"/>
    <w:rsid w:val="00DB05C2"/>
    <w:rsid w:val="00DB7C28"/>
    <w:rsid w:val="00DC1ABD"/>
    <w:rsid w:val="00DC1E13"/>
    <w:rsid w:val="00DC4E19"/>
    <w:rsid w:val="00DE561B"/>
    <w:rsid w:val="00DF410B"/>
    <w:rsid w:val="00DF4F5D"/>
    <w:rsid w:val="00DF597F"/>
    <w:rsid w:val="00E002C7"/>
    <w:rsid w:val="00E05026"/>
    <w:rsid w:val="00E05B52"/>
    <w:rsid w:val="00E05FD7"/>
    <w:rsid w:val="00E077A6"/>
    <w:rsid w:val="00E1060A"/>
    <w:rsid w:val="00E1551F"/>
    <w:rsid w:val="00E26E19"/>
    <w:rsid w:val="00E301BC"/>
    <w:rsid w:val="00E306CD"/>
    <w:rsid w:val="00E3232D"/>
    <w:rsid w:val="00E324DA"/>
    <w:rsid w:val="00E34112"/>
    <w:rsid w:val="00E34D84"/>
    <w:rsid w:val="00E36AB3"/>
    <w:rsid w:val="00E376FB"/>
    <w:rsid w:val="00E42E1B"/>
    <w:rsid w:val="00E450C3"/>
    <w:rsid w:val="00E4753A"/>
    <w:rsid w:val="00E475D9"/>
    <w:rsid w:val="00E47C73"/>
    <w:rsid w:val="00E508AF"/>
    <w:rsid w:val="00E5409E"/>
    <w:rsid w:val="00E54AD7"/>
    <w:rsid w:val="00E577B0"/>
    <w:rsid w:val="00E6029D"/>
    <w:rsid w:val="00E6226A"/>
    <w:rsid w:val="00E661FE"/>
    <w:rsid w:val="00E71394"/>
    <w:rsid w:val="00E72402"/>
    <w:rsid w:val="00E75DBF"/>
    <w:rsid w:val="00E85997"/>
    <w:rsid w:val="00E90E73"/>
    <w:rsid w:val="00E9345F"/>
    <w:rsid w:val="00E94C7C"/>
    <w:rsid w:val="00E95763"/>
    <w:rsid w:val="00E97043"/>
    <w:rsid w:val="00EA04BA"/>
    <w:rsid w:val="00EA197D"/>
    <w:rsid w:val="00EA2BCB"/>
    <w:rsid w:val="00EA35B7"/>
    <w:rsid w:val="00EA3E58"/>
    <w:rsid w:val="00EA5781"/>
    <w:rsid w:val="00EA7E1A"/>
    <w:rsid w:val="00EB098A"/>
    <w:rsid w:val="00EB65DE"/>
    <w:rsid w:val="00EC220B"/>
    <w:rsid w:val="00EC463E"/>
    <w:rsid w:val="00EC580A"/>
    <w:rsid w:val="00ED2E30"/>
    <w:rsid w:val="00ED7035"/>
    <w:rsid w:val="00EE46D0"/>
    <w:rsid w:val="00EF0924"/>
    <w:rsid w:val="00EF3D8C"/>
    <w:rsid w:val="00EF6115"/>
    <w:rsid w:val="00F0135B"/>
    <w:rsid w:val="00F03C46"/>
    <w:rsid w:val="00F04A1C"/>
    <w:rsid w:val="00F073A8"/>
    <w:rsid w:val="00F07D92"/>
    <w:rsid w:val="00F107A4"/>
    <w:rsid w:val="00F1568F"/>
    <w:rsid w:val="00F2435A"/>
    <w:rsid w:val="00F26C10"/>
    <w:rsid w:val="00F26DED"/>
    <w:rsid w:val="00F33835"/>
    <w:rsid w:val="00F343B3"/>
    <w:rsid w:val="00F36F09"/>
    <w:rsid w:val="00F377F6"/>
    <w:rsid w:val="00F44C67"/>
    <w:rsid w:val="00F47E42"/>
    <w:rsid w:val="00F47E4B"/>
    <w:rsid w:val="00F50525"/>
    <w:rsid w:val="00F50BD1"/>
    <w:rsid w:val="00F51715"/>
    <w:rsid w:val="00F524C9"/>
    <w:rsid w:val="00F54FF2"/>
    <w:rsid w:val="00F55FC6"/>
    <w:rsid w:val="00F56BD4"/>
    <w:rsid w:val="00F56E3E"/>
    <w:rsid w:val="00F674C9"/>
    <w:rsid w:val="00F67BE5"/>
    <w:rsid w:val="00F71032"/>
    <w:rsid w:val="00F73BB9"/>
    <w:rsid w:val="00F7413A"/>
    <w:rsid w:val="00F8004F"/>
    <w:rsid w:val="00F847F5"/>
    <w:rsid w:val="00F900D7"/>
    <w:rsid w:val="00F9098A"/>
    <w:rsid w:val="00F90E22"/>
    <w:rsid w:val="00F9193C"/>
    <w:rsid w:val="00F95409"/>
    <w:rsid w:val="00FA21D1"/>
    <w:rsid w:val="00FA53CB"/>
    <w:rsid w:val="00FA72F8"/>
    <w:rsid w:val="00FA792F"/>
    <w:rsid w:val="00FB3C12"/>
    <w:rsid w:val="00FB5CA0"/>
    <w:rsid w:val="00FB605A"/>
    <w:rsid w:val="00FC055C"/>
    <w:rsid w:val="00FC209B"/>
    <w:rsid w:val="00FC2A90"/>
    <w:rsid w:val="00FC6F91"/>
    <w:rsid w:val="00FC730C"/>
    <w:rsid w:val="00FC7B32"/>
    <w:rsid w:val="00FC7BEC"/>
    <w:rsid w:val="00FD36AA"/>
    <w:rsid w:val="00FE0B02"/>
    <w:rsid w:val="00FE0ECB"/>
    <w:rsid w:val="00FE1429"/>
    <w:rsid w:val="00FE1438"/>
    <w:rsid w:val="00FE3000"/>
    <w:rsid w:val="00FE4C8F"/>
    <w:rsid w:val="00FF2003"/>
    <w:rsid w:val="00FF2A47"/>
    <w:rsid w:val="00FF760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7A73"/>
  <w15:docId w15:val="{409D418A-58D1-4A46-85F6-1CCA9A3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iPriority w:val="99"/>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basedOn w:val="Normal"/>
    <w:uiPriority w:val="34"/>
    <w:qFormat/>
    <w:rsid w:val="00A55C80"/>
    <w:pPr>
      <w:ind w:left="720"/>
      <w:contextualSpacing/>
    </w:pPr>
  </w:style>
  <w:style w:type="paragraph" w:customStyle="1" w:styleId="tvhtml">
    <w:name w:val="tv_html"/>
    <w:basedOn w:val="Normal"/>
    <w:rsid w:val="00F073A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2985">
      <w:bodyDiv w:val="1"/>
      <w:marLeft w:val="0"/>
      <w:marRight w:val="0"/>
      <w:marTop w:val="0"/>
      <w:marBottom w:val="0"/>
      <w:divBdr>
        <w:top w:val="none" w:sz="0" w:space="0" w:color="auto"/>
        <w:left w:val="none" w:sz="0" w:space="0" w:color="auto"/>
        <w:bottom w:val="none" w:sz="0" w:space="0" w:color="auto"/>
        <w:right w:val="none" w:sz="0" w:space="0" w:color="auto"/>
      </w:divBdr>
    </w:div>
    <w:div w:id="831916941">
      <w:bodyDiv w:val="1"/>
      <w:marLeft w:val="0"/>
      <w:marRight w:val="0"/>
      <w:marTop w:val="0"/>
      <w:marBottom w:val="0"/>
      <w:divBdr>
        <w:top w:val="none" w:sz="0" w:space="0" w:color="auto"/>
        <w:left w:val="none" w:sz="0" w:space="0" w:color="auto"/>
        <w:bottom w:val="none" w:sz="0" w:space="0" w:color="auto"/>
        <w:right w:val="none" w:sz="0" w:space="0" w:color="auto"/>
      </w:divBdr>
    </w:div>
    <w:div w:id="1827086634">
      <w:bodyDiv w:val="1"/>
      <w:marLeft w:val="0"/>
      <w:marRight w:val="0"/>
      <w:marTop w:val="0"/>
      <w:marBottom w:val="0"/>
      <w:divBdr>
        <w:top w:val="none" w:sz="0" w:space="0" w:color="auto"/>
        <w:left w:val="none" w:sz="0" w:space="0" w:color="auto"/>
        <w:bottom w:val="none" w:sz="0" w:space="0" w:color="auto"/>
        <w:right w:val="none" w:sz="0" w:space="0" w:color="auto"/>
      </w:divBdr>
    </w:div>
    <w:div w:id="2007122478">
      <w:bodyDiv w:val="1"/>
      <w:marLeft w:val="0"/>
      <w:marRight w:val="0"/>
      <w:marTop w:val="0"/>
      <w:marBottom w:val="0"/>
      <w:divBdr>
        <w:top w:val="none" w:sz="0" w:space="0" w:color="auto"/>
        <w:left w:val="none" w:sz="0" w:space="0" w:color="auto"/>
        <w:bottom w:val="none" w:sz="0" w:space="0" w:color="auto"/>
        <w:right w:val="none" w:sz="0" w:space="0" w:color="auto"/>
      </w:divBdr>
    </w:div>
    <w:div w:id="20345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hyperlink" Target="http://eur-lex.europa.eu/eli/reg/2014/651?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mailto:Andis.Rozkalns@em.gov.lv" TargetMode="Externa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10" Type="http://schemas.openxmlformats.org/officeDocument/2006/relationships/hyperlink" Target="http://eur-lex.europa.eu/eli/reg/2014/651?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8E16-3033-4749-9645-666D309D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15400</Words>
  <Characters>8778</Characters>
  <Application>Microsoft Office Word</Application>
  <DocSecurity>4</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sākotnējās ietekmes novērtējuma ziņojums (anotācija)</vt:lpstr>
    </vt:vector>
  </TitlesOfParts>
  <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sākotnējās ietekmes novērtējuma ziņojums (anotācija)</dc:title>
  <dc:subject>Anotācija</dc:subject>
  <dc:creator>Edmunds Fernāts</dc:creator>
  <dc:description>Edmunds.Fernats@em.gov.lv</dc:description>
  <cp:lastModifiedBy>Andis Rožkalns</cp:lastModifiedBy>
  <cp:revision>2</cp:revision>
  <cp:lastPrinted>2014-10-14T11:23:00Z</cp:lastPrinted>
  <dcterms:created xsi:type="dcterms:W3CDTF">2016-12-29T00:09:00Z</dcterms:created>
  <dcterms:modified xsi:type="dcterms:W3CDTF">2016-12-29T00:09:00Z</dcterms:modified>
</cp:coreProperties>
</file>