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AE6" w:rsidRPr="0035251E" w:rsidRDefault="0028218B" w:rsidP="00363288">
      <w:pPr>
        <w:spacing w:before="100" w:beforeAutospacing="1" w:after="100" w:afterAutospacing="1" w:line="240" w:lineRule="auto"/>
        <w:jc w:val="center"/>
        <w:rPr>
          <w:rFonts w:eastAsia="Times New Roman" w:cs="Times New Roman"/>
          <w:b/>
          <w:bCs/>
          <w:sz w:val="10"/>
          <w:szCs w:val="10"/>
          <w:lang w:eastAsia="lv-LV"/>
        </w:rPr>
      </w:pPr>
      <w:bookmarkStart w:id="0" w:name="_GoBack"/>
      <w:bookmarkEnd w:id="0"/>
      <w:r w:rsidRPr="00452C8E">
        <w:rPr>
          <w:rFonts w:eastAsia="Times New Roman" w:cs="Times New Roman"/>
          <w:b/>
          <w:bCs/>
          <w:sz w:val="28"/>
          <w:szCs w:val="28"/>
          <w:lang w:eastAsia="lv-LV"/>
        </w:rPr>
        <w:t xml:space="preserve">  </w:t>
      </w:r>
      <w:r w:rsidR="003F6CEB" w:rsidRPr="00452C8E">
        <w:rPr>
          <w:rFonts w:eastAsia="Times New Roman" w:cs="Times New Roman"/>
          <w:b/>
          <w:bCs/>
          <w:sz w:val="28"/>
          <w:szCs w:val="28"/>
          <w:lang w:eastAsia="lv-LV"/>
        </w:rPr>
        <w:t xml:space="preserve"> </w:t>
      </w:r>
      <w:r w:rsidR="00EA44F3" w:rsidRPr="00452C8E">
        <w:rPr>
          <w:rFonts w:eastAsia="Times New Roman" w:cs="Times New Roman"/>
          <w:b/>
          <w:bCs/>
          <w:sz w:val="28"/>
          <w:szCs w:val="28"/>
          <w:lang w:eastAsia="lv-LV"/>
        </w:rPr>
        <w:t>Ministru kabineta noteikumu</w:t>
      </w:r>
      <w:r w:rsidR="005D4AE6" w:rsidRPr="00452C8E">
        <w:rPr>
          <w:rFonts w:eastAsia="Times New Roman" w:cs="Times New Roman"/>
          <w:b/>
          <w:bCs/>
          <w:sz w:val="28"/>
          <w:szCs w:val="28"/>
          <w:lang w:eastAsia="lv-LV"/>
        </w:rPr>
        <w:t xml:space="preserve"> projekta</w:t>
      </w:r>
      <w:r w:rsidR="00363288" w:rsidRPr="00452C8E">
        <w:rPr>
          <w:rFonts w:cs="Times New Roman"/>
          <w:sz w:val="28"/>
          <w:szCs w:val="28"/>
        </w:rPr>
        <w:t xml:space="preserve"> </w:t>
      </w:r>
      <w:r w:rsidR="00363288" w:rsidRPr="00452C8E">
        <w:rPr>
          <w:rFonts w:cs="Times New Roman"/>
          <w:b/>
          <w:sz w:val="28"/>
          <w:szCs w:val="28"/>
        </w:rPr>
        <w:t>“</w:t>
      </w:r>
      <w:r w:rsidR="00BC0FC8" w:rsidRPr="00452C8E">
        <w:rPr>
          <w:rFonts w:eastAsia="Times New Roman" w:cs="Times New Roman"/>
          <w:b/>
          <w:bCs/>
          <w:sz w:val="28"/>
          <w:szCs w:val="28"/>
          <w:lang w:eastAsia="lv-LV"/>
        </w:rPr>
        <w:t xml:space="preserve">Noteikumi par </w:t>
      </w:r>
      <w:r w:rsidR="00E46955" w:rsidRPr="00452C8E">
        <w:rPr>
          <w:rFonts w:eastAsia="Times New Roman" w:cs="Times New Roman"/>
          <w:b/>
          <w:bCs/>
          <w:sz w:val="28"/>
          <w:szCs w:val="28"/>
          <w:lang w:eastAsia="lv-LV"/>
        </w:rPr>
        <w:t>valsts nekustamā īpašuma muitas kontroles punkta teritorijā esošas vietas iznomāšanu pakalpojuma sniegšanai</w:t>
      </w:r>
      <w:r w:rsidR="00BC0FC8" w:rsidRPr="00452C8E">
        <w:rPr>
          <w:rFonts w:eastAsia="Times New Roman" w:cs="Times New Roman"/>
          <w:b/>
          <w:bCs/>
          <w:sz w:val="28"/>
          <w:szCs w:val="28"/>
          <w:lang w:eastAsia="lv-LV"/>
        </w:rPr>
        <w:t xml:space="preserve"> un nomas līguma tipveida nosacījumiem</w:t>
      </w:r>
      <w:r w:rsidR="00363288" w:rsidRPr="00452C8E">
        <w:rPr>
          <w:rFonts w:eastAsia="Times New Roman" w:cs="Times New Roman"/>
          <w:b/>
          <w:bCs/>
          <w:sz w:val="28"/>
          <w:szCs w:val="28"/>
          <w:lang w:eastAsia="lv-LV"/>
        </w:rPr>
        <w:t>”</w:t>
      </w:r>
      <w:r w:rsidR="00EA44F3" w:rsidRPr="00452C8E">
        <w:rPr>
          <w:rFonts w:eastAsia="Times New Roman" w:cs="Times New Roman"/>
          <w:b/>
          <w:bCs/>
          <w:sz w:val="28"/>
          <w:szCs w:val="28"/>
          <w:lang w:eastAsia="lv-LV"/>
        </w:rPr>
        <w:t xml:space="preserve"> </w:t>
      </w:r>
      <w:r w:rsidR="005D4AE6" w:rsidRPr="00452C8E">
        <w:rPr>
          <w:rFonts w:eastAsia="Times New Roman" w:cs="Times New Roman"/>
          <w:b/>
          <w:bCs/>
          <w:sz w:val="28"/>
          <w:szCs w:val="28"/>
          <w:lang w:eastAsia="lv-LV"/>
        </w:rPr>
        <w:t>sākotnējās ietekmes novērtējuma ziņojums (anotācija)</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0"/>
        <w:gridCol w:w="2848"/>
        <w:gridCol w:w="5880"/>
      </w:tblGrid>
      <w:tr w:rsidR="00452C8E" w:rsidRPr="00452C8E" w:rsidTr="005D4AE6">
        <w:trPr>
          <w:trHeight w:val="405"/>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D4AE6" w:rsidRPr="00452C8E" w:rsidRDefault="005D4AE6" w:rsidP="005D4AE6">
            <w:pPr>
              <w:spacing w:before="100" w:beforeAutospacing="1" w:after="100" w:afterAutospacing="1" w:line="240" w:lineRule="auto"/>
              <w:rPr>
                <w:rFonts w:eastAsia="Times New Roman" w:cs="Times New Roman"/>
                <w:szCs w:val="24"/>
                <w:lang w:eastAsia="lv-LV"/>
              </w:rPr>
            </w:pPr>
            <w:r w:rsidRPr="00452C8E">
              <w:rPr>
                <w:rFonts w:eastAsia="Times New Roman" w:cs="Times New Roman"/>
                <w:b/>
                <w:bCs/>
                <w:szCs w:val="24"/>
                <w:lang w:eastAsia="lv-LV"/>
              </w:rPr>
              <w:t>I. Tiesību akta projekta izstrādes nepieciešamība</w:t>
            </w:r>
          </w:p>
        </w:tc>
      </w:tr>
      <w:tr w:rsidR="00452C8E" w:rsidRPr="00452C8E" w:rsidTr="005D4AE6">
        <w:trPr>
          <w:trHeight w:val="405"/>
        </w:trPr>
        <w:tc>
          <w:tcPr>
            <w:tcW w:w="250" w:type="pct"/>
            <w:tcBorders>
              <w:top w:val="outset" w:sz="6" w:space="0" w:color="auto"/>
              <w:left w:val="outset" w:sz="6" w:space="0" w:color="auto"/>
              <w:bottom w:val="outset" w:sz="6" w:space="0" w:color="auto"/>
              <w:right w:val="outset" w:sz="6" w:space="0" w:color="auto"/>
            </w:tcBorders>
            <w:hideMark/>
          </w:tcPr>
          <w:p w:rsidR="005D4AE6" w:rsidRPr="00452C8E" w:rsidRDefault="005D4AE6" w:rsidP="005D4AE6">
            <w:pPr>
              <w:spacing w:before="100" w:beforeAutospacing="1" w:after="100" w:afterAutospacing="1" w:line="240" w:lineRule="auto"/>
              <w:rPr>
                <w:rFonts w:eastAsia="Times New Roman" w:cs="Times New Roman"/>
                <w:szCs w:val="24"/>
                <w:lang w:eastAsia="lv-LV"/>
              </w:rPr>
            </w:pPr>
            <w:r w:rsidRPr="00452C8E">
              <w:rPr>
                <w:rFonts w:eastAsia="Times New Roman" w:cs="Times New Roman"/>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5D4AE6" w:rsidRPr="00452C8E" w:rsidRDefault="005D4AE6" w:rsidP="005D4AE6">
            <w:pPr>
              <w:spacing w:after="0" w:line="240" w:lineRule="auto"/>
              <w:rPr>
                <w:rFonts w:eastAsia="Times New Roman" w:cs="Times New Roman"/>
                <w:szCs w:val="24"/>
                <w:lang w:eastAsia="lv-LV"/>
              </w:rPr>
            </w:pPr>
            <w:r w:rsidRPr="00452C8E">
              <w:rPr>
                <w:rFonts w:eastAsia="Times New Roman" w:cs="Times New Roman"/>
                <w:szCs w:val="24"/>
                <w:lang w:eastAsia="lv-LV"/>
              </w:rPr>
              <w:t>Pamatojums</w:t>
            </w:r>
          </w:p>
        </w:tc>
        <w:tc>
          <w:tcPr>
            <w:tcW w:w="3200" w:type="pct"/>
            <w:tcBorders>
              <w:top w:val="outset" w:sz="6" w:space="0" w:color="auto"/>
              <w:left w:val="outset" w:sz="6" w:space="0" w:color="auto"/>
              <w:bottom w:val="outset" w:sz="6" w:space="0" w:color="auto"/>
              <w:right w:val="outset" w:sz="6" w:space="0" w:color="auto"/>
            </w:tcBorders>
            <w:hideMark/>
          </w:tcPr>
          <w:p w:rsidR="003A22FC" w:rsidRPr="00452C8E" w:rsidRDefault="003A22FC" w:rsidP="00671028">
            <w:pPr>
              <w:spacing w:after="0" w:line="240" w:lineRule="auto"/>
              <w:ind w:left="107" w:right="84"/>
              <w:jc w:val="both"/>
              <w:rPr>
                <w:rFonts w:eastAsia="Times New Roman" w:cs="Times New Roman"/>
                <w:iCs/>
                <w:szCs w:val="24"/>
                <w:lang w:eastAsia="lv-LV"/>
              </w:rPr>
            </w:pPr>
            <w:r w:rsidRPr="00452C8E">
              <w:rPr>
                <w:rFonts w:eastAsia="Times New Roman" w:cs="Times New Roman"/>
                <w:iCs/>
                <w:szCs w:val="24"/>
                <w:lang w:eastAsia="lv-LV"/>
              </w:rPr>
              <w:t xml:space="preserve">Muitas likuma </w:t>
            </w:r>
            <w:r w:rsidR="00BC0FC8" w:rsidRPr="00452C8E">
              <w:rPr>
                <w:rFonts w:eastAsia="Times New Roman" w:cs="Times New Roman"/>
                <w:iCs/>
                <w:szCs w:val="24"/>
                <w:lang w:eastAsia="lv-LV"/>
              </w:rPr>
              <w:t>21</w:t>
            </w:r>
            <w:r w:rsidR="00657820" w:rsidRPr="00452C8E">
              <w:rPr>
                <w:rFonts w:eastAsia="Times New Roman" w:cs="Times New Roman"/>
                <w:iCs/>
                <w:szCs w:val="24"/>
                <w:lang w:eastAsia="lv-LV"/>
              </w:rPr>
              <w:t>.</w:t>
            </w:r>
            <w:r w:rsidRPr="00452C8E">
              <w:rPr>
                <w:rFonts w:eastAsia="Times New Roman" w:cs="Times New Roman"/>
                <w:iCs/>
                <w:szCs w:val="24"/>
                <w:lang w:eastAsia="lv-LV"/>
              </w:rPr>
              <w:t>panta</w:t>
            </w:r>
            <w:r w:rsidR="00657820" w:rsidRPr="00452C8E">
              <w:rPr>
                <w:rFonts w:eastAsia="Times New Roman" w:cs="Times New Roman"/>
                <w:iCs/>
                <w:szCs w:val="24"/>
                <w:lang w:eastAsia="lv-LV"/>
              </w:rPr>
              <w:t xml:space="preserve"> </w:t>
            </w:r>
            <w:r w:rsidR="00671028" w:rsidRPr="00452C8E">
              <w:rPr>
                <w:rFonts w:eastAsia="Times New Roman" w:cs="Times New Roman"/>
                <w:iCs/>
                <w:szCs w:val="24"/>
                <w:lang w:eastAsia="lv-LV"/>
              </w:rPr>
              <w:t>trešā</w:t>
            </w:r>
            <w:r w:rsidR="00657820" w:rsidRPr="00452C8E">
              <w:rPr>
                <w:rFonts w:eastAsia="Times New Roman" w:cs="Times New Roman"/>
                <w:iCs/>
                <w:szCs w:val="24"/>
                <w:lang w:eastAsia="lv-LV"/>
              </w:rPr>
              <w:t xml:space="preserve"> daļa</w:t>
            </w:r>
            <w:r w:rsidRPr="00452C8E">
              <w:rPr>
                <w:rFonts w:eastAsia="Times New Roman" w:cs="Times New Roman"/>
                <w:iCs/>
                <w:szCs w:val="24"/>
                <w:lang w:eastAsia="lv-LV"/>
              </w:rPr>
              <w:t xml:space="preserve">. </w:t>
            </w:r>
          </w:p>
        </w:tc>
      </w:tr>
      <w:tr w:rsidR="00452C8E" w:rsidRPr="00452C8E" w:rsidTr="005D4AE6">
        <w:trPr>
          <w:trHeight w:val="465"/>
        </w:trPr>
        <w:tc>
          <w:tcPr>
            <w:tcW w:w="250" w:type="pct"/>
            <w:tcBorders>
              <w:top w:val="outset" w:sz="6" w:space="0" w:color="auto"/>
              <w:left w:val="outset" w:sz="6" w:space="0" w:color="auto"/>
              <w:bottom w:val="outset" w:sz="6" w:space="0" w:color="auto"/>
              <w:right w:val="outset" w:sz="6" w:space="0" w:color="auto"/>
            </w:tcBorders>
            <w:hideMark/>
          </w:tcPr>
          <w:p w:rsidR="005D4AE6" w:rsidRPr="00452C8E" w:rsidRDefault="0077020F" w:rsidP="008028CD">
            <w:pPr>
              <w:spacing w:before="100" w:beforeAutospacing="1" w:after="100" w:afterAutospacing="1" w:line="240" w:lineRule="auto"/>
              <w:jc w:val="both"/>
              <w:rPr>
                <w:rFonts w:eastAsia="Times New Roman" w:cs="Times New Roman"/>
                <w:szCs w:val="24"/>
                <w:lang w:eastAsia="lv-LV"/>
              </w:rPr>
            </w:pPr>
            <w:r>
              <w:rPr>
                <w:rFonts w:eastAsia="Times New Roman" w:cs="Times New Roman"/>
                <w:szCs w:val="24"/>
                <w:lang w:eastAsia="lv-LV"/>
              </w:rPr>
              <w:t xml:space="preserve"> </w:t>
            </w:r>
            <w:r w:rsidR="005D4AE6" w:rsidRPr="00452C8E">
              <w:rPr>
                <w:rFonts w:eastAsia="Times New Roman" w:cs="Times New Roman"/>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5D4AE6" w:rsidRPr="00452C8E" w:rsidRDefault="005D4AE6" w:rsidP="008028CD">
            <w:pPr>
              <w:spacing w:after="0" w:line="240" w:lineRule="auto"/>
              <w:jc w:val="both"/>
              <w:rPr>
                <w:rFonts w:eastAsia="Times New Roman" w:cs="Times New Roman"/>
                <w:szCs w:val="24"/>
                <w:lang w:eastAsia="lv-LV"/>
              </w:rPr>
            </w:pPr>
            <w:r w:rsidRPr="00452C8E">
              <w:rPr>
                <w:rFonts w:eastAsia="Times New Roman" w:cs="Times New Roman"/>
                <w:szCs w:val="24"/>
                <w:lang w:eastAsia="lv-LV"/>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hideMark/>
          </w:tcPr>
          <w:p w:rsidR="002F338E" w:rsidRPr="00A11CBD" w:rsidRDefault="00124C44" w:rsidP="008028CD">
            <w:pPr>
              <w:pStyle w:val="Heading1"/>
              <w:shd w:val="clear" w:color="auto" w:fill="FFFFFF"/>
              <w:spacing w:before="60" w:beforeAutospacing="0" w:after="60" w:afterAutospacing="0"/>
              <w:ind w:left="107" w:right="84"/>
              <w:jc w:val="both"/>
              <w:rPr>
                <w:b w:val="0"/>
                <w:bCs w:val="0"/>
                <w:sz w:val="24"/>
                <w:szCs w:val="24"/>
              </w:rPr>
            </w:pPr>
            <w:r w:rsidRPr="00A11CBD">
              <w:rPr>
                <w:b w:val="0"/>
                <w:sz w:val="24"/>
                <w:szCs w:val="24"/>
              </w:rPr>
              <w:t>Šobrīd</w:t>
            </w:r>
            <w:r w:rsidR="002F338E" w:rsidRPr="00A11CBD">
              <w:rPr>
                <w:b w:val="0"/>
                <w:sz w:val="24"/>
                <w:szCs w:val="24"/>
              </w:rPr>
              <w:t xml:space="preserve"> </w:t>
            </w:r>
            <w:bookmarkStart w:id="1" w:name="bkm38"/>
            <w:bookmarkStart w:id="2" w:name="bkm39"/>
            <w:bookmarkEnd w:id="1"/>
            <w:bookmarkEnd w:id="2"/>
            <w:r w:rsidR="00BC0FC8" w:rsidRPr="00A11CBD">
              <w:rPr>
                <w:b w:val="0"/>
                <w:bCs w:val="0"/>
                <w:sz w:val="24"/>
                <w:szCs w:val="24"/>
                <w:shd w:val="clear" w:color="auto" w:fill="FFFFFF"/>
              </w:rPr>
              <w:t>kārtību, kādā tiek iznomāta vieta komercdarbības veikšanai valsts nekustamajā īpašumā muitas kontroles punkta teritorijā, kā arī nomas līguma tipveida noteikumus nosaka</w:t>
            </w:r>
            <w:r w:rsidR="002F338E" w:rsidRPr="00A11CBD">
              <w:rPr>
                <w:b w:val="0"/>
                <w:bCs w:val="0"/>
                <w:sz w:val="24"/>
                <w:szCs w:val="24"/>
                <w:shd w:val="clear" w:color="auto" w:fill="FFFFFF"/>
              </w:rPr>
              <w:t xml:space="preserve"> Ministru kabineta 20</w:t>
            </w:r>
            <w:r w:rsidR="00BC0FC8" w:rsidRPr="00A11CBD">
              <w:rPr>
                <w:b w:val="0"/>
                <w:bCs w:val="0"/>
                <w:sz w:val="24"/>
                <w:szCs w:val="24"/>
                <w:shd w:val="clear" w:color="auto" w:fill="FFFFFF"/>
              </w:rPr>
              <w:t>10</w:t>
            </w:r>
            <w:r w:rsidR="002F338E" w:rsidRPr="00A11CBD">
              <w:rPr>
                <w:b w:val="0"/>
                <w:bCs w:val="0"/>
                <w:sz w:val="24"/>
                <w:szCs w:val="24"/>
                <w:shd w:val="clear" w:color="auto" w:fill="FFFFFF"/>
              </w:rPr>
              <w:t xml:space="preserve">.gada </w:t>
            </w:r>
            <w:r w:rsidR="00BC0FC8" w:rsidRPr="00A11CBD">
              <w:rPr>
                <w:b w:val="0"/>
                <w:bCs w:val="0"/>
                <w:sz w:val="24"/>
                <w:szCs w:val="24"/>
                <w:shd w:val="clear" w:color="auto" w:fill="FFFFFF"/>
              </w:rPr>
              <w:t>21.decembra</w:t>
            </w:r>
            <w:r w:rsidR="002F338E" w:rsidRPr="00A11CBD">
              <w:rPr>
                <w:b w:val="0"/>
                <w:bCs w:val="0"/>
                <w:sz w:val="24"/>
                <w:szCs w:val="24"/>
                <w:shd w:val="clear" w:color="auto" w:fill="FFFFFF"/>
              </w:rPr>
              <w:t xml:space="preserve"> noteikumi Nr.</w:t>
            </w:r>
            <w:r w:rsidR="00BC0FC8" w:rsidRPr="00A11CBD">
              <w:rPr>
                <w:b w:val="0"/>
                <w:bCs w:val="0"/>
                <w:sz w:val="24"/>
                <w:szCs w:val="24"/>
                <w:shd w:val="clear" w:color="auto" w:fill="FFFFFF"/>
              </w:rPr>
              <w:t>1154</w:t>
            </w:r>
            <w:r w:rsidR="002F338E" w:rsidRPr="00A11CBD">
              <w:rPr>
                <w:b w:val="0"/>
                <w:bCs w:val="0"/>
                <w:sz w:val="24"/>
                <w:szCs w:val="24"/>
                <w:shd w:val="clear" w:color="auto" w:fill="FFFFFF"/>
              </w:rPr>
              <w:t xml:space="preserve"> “</w:t>
            </w:r>
            <w:r w:rsidR="00BC0FC8" w:rsidRPr="00A11CBD">
              <w:rPr>
                <w:b w:val="0"/>
                <w:bCs w:val="0"/>
                <w:sz w:val="24"/>
                <w:szCs w:val="24"/>
              </w:rPr>
              <w:t>Noteikumi par kārtību, kādā tiek iznomāta vieta komercdarbībai valsts nekustamajā īpašumā muitas kontroles punkta teritorijā, un nomas līguma tipveida nosacījumiem</w:t>
            </w:r>
            <w:r w:rsidR="002F338E" w:rsidRPr="00A11CBD">
              <w:rPr>
                <w:b w:val="0"/>
                <w:bCs w:val="0"/>
                <w:sz w:val="24"/>
                <w:szCs w:val="24"/>
                <w:shd w:val="clear" w:color="auto" w:fill="FFFFFF"/>
              </w:rPr>
              <w:t>” (turpmāk – MK noteikumi Nr.</w:t>
            </w:r>
            <w:r w:rsidR="00BC0FC8" w:rsidRPr="00A11CBD">
              <w:rPr>
                <w:b w:val="0"/>
                <w:bCs w:val="0"/>
                <w:sz w:val="24"/>
                <w:szCs w:val="24"/>
                <w:shd w:val="clear" w:color="auto" w:fill="FFFFFF"/>
              </w:rPr>
              <w:t>1154</w:t>
            </w:r>
            <w:r w:rsidR="002F338E" w:rsidRPr="00A11CBD">
              <w:rPr>
                <w:b w:val="0"/>
                <w:bCs w:val="0"/>
                <w:sz w:val="24"/>
                <w:szCs w:val="24"/>
                <w:shd w:val="clear" w:color="auto" w:fill="FFFFFF"/>
              </w:rPr>
              <w:t>)</w:t>
            </w:r>
            <w:r w:rsidR="008D1E2B" w:rsidRPr="00A11CBD">
              <w:rPr>
                <w:b w:val="0"/>
                <w:bCs w:val="0"/>
                <w:sz w:val="24"/>
                <w:szCs w:val="24"/>
                <w:shd w:val="clear" w:color="auto" w:fill="FFFFFF"/>
              </w:rPr>
              <w:t>, kas izdoti saskaņā ar Muitas likuma (spēkā līdz 2016.gada 4.jūlijam) 12.</w:t>
            </w:r>
            <w:r w:rsidR="008D1E2B" w:rsidRPr="00A11CBD">
              <w:rPr>
                <w:b w:val="0"/>
                <w:bCs w:val="0"/>
                <w:sz w:val="24"/>
                <w:szCs w:val="24"/>
                <w:shd w:val="clear" w:color="auto" w:fill="FFFFFF"/>
                <w:vertAlign w:val="superscript"/>
              </w:rPr>
              <w:t>2</w:t>
            </w:r>
            <w:r w:rsidR="008D1E2B" w:rsidRPr="00A11CBD">
              <w:rPr>
                <w:b w:val="0"/>
                <w:bCs w:val="0"/>
                <w:sz w:val="24"/>
                <w:szCs w:val="24"/>
                <w:shd w:val="clear" w:color="auto" w:fill="FFFFFF"/>
              </w:rPr>
              <w:t xml:space="preserve"> panta ceturto daļu.</w:t>
            </w:r>
          </w:p>
          <w:p w:rsidR="00FF19C1" w:rsidRPr="00A11CBD" w:rsidRDefault="00FF19C1" w:rsidP="008028CD">
            <w:pPr>
              <w:pStyle w:val="naiskr"/>
              <w:spacing w:before="60" w:after="60"/>
              <w:ind w:left="107" w:right="84"/>
              <w:jc w:val="both"/>
            </w:pPr>
            <w:r w:rsidRPr="00A11CBD">
              <w:t xml:space="preserve">Saskaņā ar Ministru kabineta 2014.gada 30.septembra sēdes protokola Nr.51 59.§ “Informatīvais ziņojums “Par Satiksmes ministrijas izvirzītajiem priekšlikumiem Krievijas ekonomisko sankciju negatīvo seku mazināšanai tranzīta un loģistikas jomā”” un Ministru kabineta 2016.gada 5.janvāra sēdes protokola Nr.1 7.§ “Par Ministru kabineta 2014.gada 30.septembra sēdes protokollēmuma (prot. Nr.51 59.§) “Informatīvais ziņojums “Par Satiksmes ministrijas izvirzītajiem priekšlikumiem Krievijas ekonomisko sankciju negatīvo seku mazināšanai tranzīta un loģistikas jomā””” 2.punktā noteikto </w:t>
            </w:r>
            <w:r w:rsidR="00657820" w:rsidRPr="00A11CBD">
              <w:t>tika sagatavots jauns Muitas likums.</w:t>
            </w:r>
          </w:p>
          <w:p w:rsidR="00F008E4" w:rsidRPr="00A11CBD" w:rsidRDefault="008D1E2B" w:rsidP="008028CD">
            <w:pPr>
              <w:spacing w:before="60" w:after="60" w:line="240" w:lineRule="auto"/>
              <w:ind w:left="107" w:right="84"/>
              <w:jc w:val="both"/>
              <w:rPr>
                <w:rFonts w:cs="Times New Roman"/>
                <w:szCs w:val="24"/>
              </w:rPr>
            </w:pPr>
            <w:r w:rsidRPr="00A11CBD">
              <w:rPr>
                <w:rFonts w:cs="Times New Roman"/>
                <w:szCs w:val="24"/>
              </w:rPr>
              <w:t>Saskaņā ar Muitas likuma, kurš stājās spēkā 2016.gada 5.jūlijā, pārejas noteikumu 2.punkta 20.apakšpunktā noteikto ir nepieciešams izdot jaunus Ministru kabineta noteikumus, kuri noteiktu kārtību, kādā tiek iznomāta vieta komercdarbības veikšanai valsts nekustamajā īpašumā muitas kontroles punkta teritorijā, kā arī nomas līguma tipveida noteikumus.</w:t>
            </w:r>
          </w:p>
          <w:p w:rsidR="00AF1287" w:rsidRPr="00A11CBD" w:rsidRDefault="00442DD1" w:rsidP="00671028">
            <w:pPr>
              <w:spacing w:after="0" w:line="240" w:lineRule="auto"/>
              <w:ind w:left="97"/>
              <w:jc w:val="both"/>
              <w:rPr>
                <w:rFonts w:eastAsia="Times New Roman" w:cs="Times New Roman"/>
                <w:szCs w:val="24"/>
                <w:lang w:eastAsia="lv-LV"/>
              </w:rPr>
            </w:pPr>
            <w:r w:rsidRPr="00A11CBD">
              <w:rPr>
                <w:rFonts w:eastAsia="Times New Roman" w:cs="Times New Roman"/>
                <w:szCs w:val="24"/>
                <w:lang w:eastAsia="lv-LV"/>
              </w:rPr>
              <w:t>Mini</w:t>
            </w:r>
            <w:r w:rsidR="008613CA" w:rsidRPr="00A11CBD">
              <w:rPr>
                <w:rFonts w:eastAsia="Times New Roman" w:cs="Times New Roman"/>
                <w:szCs w:val="24"/>
                <w:lang w:eastAsia="lv-LV"/>
              </w:rPr>
              <w:t>stru kabineta noteikumu projektā</w:t>
            </w:r>
            <w:r w:rsidRPr="00A11CBD">
              <w:rPr>
                <w:rFonts w:eastAsia="Times New Roman" w:cs="Times New Roman"/>
                <w:szCs w:val="24"/>
                <w:lang w:eastAsia="lv-LV"/>
              </w:rPr>
              <w:t xml:space="preserve"> “Noteikumi par </w:t>
            </w:r>
            <w:r w:rsidR="00E46955" w:rsidRPr="00A11CBD">
              <w:rPr>
                <w:rFonts w:eastAsia="Times New Roman" w:cs="Times New Roman"/>
                <w:szCs w:val="24"/>
                <w:lang w:eastAsia="lv-LV"/>
              </w:rPr>
              <w:t>valsts nekustamā īpašuma muitas kontroles punkta teritorijā esošas vietas iznomāšanu pakalpojuma sniegšanai</w:t>
            </w:r>
            <w:r w:rsidRPr="00A11CBD">
              <w:rPr>
                <w:rFonts w:eastAsia="Times New Roman" w:cs="Times New Roman"/>
                <w:szCs w:val="24"/>
                <w:lang w:eastAsia="lv-LV"/>
              </w:rPr>
              <w:t xml:space="preserve"> un nomas līguma tipveida nosacījumiem</w:t>
            </w:r>
            <w:r w:rsidR="00BA0B7A" w:rsidRPr="00A11CBD">
              <w:rPr>
                <w:rFonts w:eastAsia="Times New Roman" w:cs="Times New Roman"/>
                <w:szCs w:val="24"/>
                <w:lang w:eastAsia="lv-LV"/>
              </w:rPr>
              <w:t xml:space="preserve">” (turpmāk – </w:t>
            </w:r>
            <w:r w:rsidRPr="00A11CBD">
              <w:rPr>
                <w:rFonts w:eastAsia="Times New Roman" w:cs="Times New Roman"/>
                <w:szCs w:val="24"/>
                <w:lang w:eastAsia="lv-LV"/>
              </w:rPr>
              <w:t>noteikumu projekts)</w:t>
            </w:r>
            <w:r w:rsidR="00124C44" w:rsidRPr="00A11CBD">
              <w:rPr>
                <w:rFonts w:eastAsia="Times New Roman" w:cs="Times New Roman"/>
                <w:szCs w:val="24"/>
                <w:lang w:eastAsia="lv-LV"/>
              </w:rPr>
              <w:t xml:space="preserve"> ir pārņemt</w:t>
            </w:r>
            <w:r w:rsidR="00AF1287" w:rsidRPr="00A11CBD">
              <w:rPr>
                <w:rFonts w:eastAsia="Times New Roman" w:cs="Times New Roman"/>
                <w:szCs w:val="24"/>
                <w:lang w:eastAsia="lv-LV"/>
              </w:rPr>
              <w:t xml:space="preserve">as MK noteikumu Nr.1154 normas, </w:t>
            </w:r>
            <w:r w:rsidR="008613CA" w:rsidRPr="00A11CBD">
              <w:rPr>
                <w:rFonts w:eastAsia="Times New Roman" w:cs="Times New Roman"/>
                <w:szCs w:val="24"/>
                <w:lang w:eastAsia="lv-LV"/>
              </w:rPr>
              <w:t>saskaņojot</w:t>
            </w:r>
            <w:r w:rsidR="00AF1287" w:rsidRPr="00A11CBD">
              <w:rPr>
                <w:rFonts w:eastAsia="Times New Roman" w:cs="Times New Roman"/>
                <w:szCs w:val="24"/>
                <w:lang w:eastAsia="lv-LV"/>
              </w:rPr>
              <w:t xml:space="preserve"> tās ar pastāvošo </w:t>
            </w:r>
            <w:r w:rsidR="00591EE8" w:rsidRPr="00A11CBD">
              <w:rPr>
                <w:rFonts w:eastAsia="Times New Roman" w:cs="Times New Roman"/>
                <w:szCs w:val="24"/>
                <w:lang w:eastAsia="lv-LV"/>
              </w:rPr>
              <w:t>praksi valsts nekustamā īpašuma iznomāšanā pakalpojumu sniegšanai muitas kontroles punkta teritorijā</w:t>
            </w:r>
            <w:r w:rsidR="00AF1287" w:rsidRPr="00A11CBD">
              <w:rPr>
                <w:rFonts w:eastAsia="Times New Roman" w:cs="Times New Roman"/>
                <w:szCs w:val="24"/>
                <w:lang w:eastAsia="lv-LV"/>
              </w:rPr>
              <w:t>.</w:t>
            </w:r>
          </w:p>
          <w:p w:rsidR="00124C44" w:rsidRPr="00A11CBD" w:rsidRDefault="00A423E8" w:rsidP="00671028">
            <w:pPr>
              <w:spacing w:after="0" w:line="240" w:lineRule="auto"/>
              <w:ind w:left="97"/>
              <w:jc w:val="both"/>
              <w:rPr>
                <w:rFonts w:eastAsia="Times New Roman" w:cs="Times New Roman"/>
                <w:szCs w:val="24"/>
                <w:lang w:eastAsia="lv-LV"/>
              </w:rPr>
            </w:pPr>
            <w:r w:rsidRPr="00A11CBD">
              <w:rPr>
                <w:rFonts w:eastAsia="Times New Roman" w:cs="Times New Roman"/>
                <w:szCs w:val="24"/>
                <w:lang w:eastAsia="lv-LV"/>
              </w:rPr>
              <w:t>Būtiskākās a</w:t>
            </w:r>
            <w:r w:rsidR="00124C44" w:rsidRPr="00A11CBD">
              <w:rPr>
                <w:rFonts w:eastAsia="Times New Roman" w:cs="Times New Roman"/>
                <w:szCs w:val="24"/>
                <w:lang w:eastAsia="lv-LV"/>
              </w:rPr>
              <w:t>tšķirības ir:</w:t>
            </w:r>
          </w:p>
          <w:p w:rsidR="00B01AB0" w:rsidRPr="00A11CBD" w:rsidRDefault="00B01AB0" w:rsidP="005F534C">
            <w:pPr>
              <w:pStyle w:val="ListParagraph"/>
              <w:numPr>
                <w:ilvl w:val="0"/>
                <w:numId w:val="15"/>
              </w:numPr>
              <w:spacing w:after="0" w:line="240" w:lineRule="auto"/>
              <w:jc w:val="both"/>
              <w:rPr>
                <w:rFonts w:eastAsia="Times New Roman" w:cs="Times New Roman"/>
                <w:szCs w:val="24"/>
                <w:lang w:eastAsia="lv-LV"/>
              </w:rPr>
            </w:pPr>
            <w:r w:rsidRPr="00A11CBD">
              <w:rPr>
                <w:rFonts w:eastAsia="Times New Roman" w:cs="Times New Roman"/>
                <w:szCs w:val="24"/>
                <w:lang w:eastAsia="lv-LV"/>
              </w:rPr>
              <w:t>Noteikumu projekta nosaukums ir precizēts atbilstoši Ministru kabineta 2009.gada 3.februāra noteikumu Nr.108 “Normatīvo aktu projektu sagatavošanas noteikumi” 90. un 92.punktam.</w:t>
            </w:r>
          </w:p>
          <w:p w:rsidR="005F534C" w:rsidRPr="00A11CBD" w:rsidRDefault="006E1A75" w:rsidP="005F534C">
            <w:pPr>
              <w:pStyle w:val="ListParagraph"/>
              <w:numPr>
                <w:ilvl w:val="0"/>
                <w:numId w:val="15"/>
              </w:numPr>
              <w:spacing w:after="0" w:line="240" w:lineRule="auto"/>
              <w:jc w:val="both"/>
              <w:rPr>
                <w:rFonts w:eastAsia="Times New Roman" w:cs="Times New Roman"/>
                <w:szCs w:val="24"/>
                <w:lang w:eastAsia="lv-LV"/>
              </w:rPr>
            </w:pPr>
            <w:r w:rsidRPr="00A11CBD">
              <w:rPr>
                <w:rFonts w:eastAsia="Times New Roman" w:cs="Times New Roman"/>
                <w:szCs w:val="24"/>
                <w:lang w:eastAsia="lv-LV"/>
              </w:rPr>
              <w:lastRenderedPageBreak/>
              <w:t>Ņ</w:t>
            </w:r>
            <w:r w:rsidR="005F534C" w:rsidRPr="00A11CBD">
              <w:rPr>
                <w:rFonts w:eastAsia="Times New Roman" w:cs="Times New Roman"/>
                <w:szCs w:val="24"/>
                <w:lang w:eastAsia="lv-LV"/>
              </w:rPr>
              <w:t xml:space="preserve">emot vērā to, ka </w:t>
            </w:r>
            <w:r w:rsidR="00671028" w:rsidRPr="00A11CBD">
              <w:rPr>
                <w:rFonts w:eastAsia="Times New Roman" w:cs="Times New Roman"/>
                <w:szCs w:val="24"/>
                <w:lang w:eastAsia="lv-LV"/>
              </w:rPr>
              <w:t>Muitas likums paredz valsts nekustamā īpašuma muitas kontroles punkta teritorijā nodrošināt pakalpojumu pieejamību</w:t>
            </w:r>
            <w:r w:rsidR="005F534C" w:rsidRPr="00A11CBD">
              <w:rPr>
                <w:rFonts w:eastAsia="Times New Roman" w:cs="Times New Roman"/>
                <w:szCs w:val="24"/>
                <w:lang w:eastAsia="lv-LV"/>
              </w:rPr>
              <w:t>, noteikumu projektā ir paredzēts paplašināt to personu loku, kas var sniegt pakalpojumu</w:t>
            </w:r>
            <w:r w:rsidR="00127E32" w:rsidRPr="00A11CBD">
              <w:rPr>
                <w:rFonts w:eastAsia="Times New Roman" w:cs="Times New Roman"/>
                <w:szCs w:val="24"/>
                <w:lang w:eastAsia="lv-LV"/>
              </w:rPr>
              <w:t>s</w:t>
            </w:r>
            <w:r w:rsidR="005F534C" w:rsidRPr="00A11CBD">
              <w:rPr>
                <w:rFonts w:eastAsia="Times New Roman" w:cs="Times New Roman"/>
                <w:szCs w:val="24"/>
                <w:lang w:eastAsia="lv-LV"/>
              </w:rPr>
              <w:t xml:space="preserve"> muitas kontroles punkta teritorijā. Noteikumu projekts paredz, ka turpmāk tiesības iznomāt vietu muitas kontroles punkta teritorijā būs ne tikai komersantiem, bet arī saimnieciskās darbības veicējiem. </w:t>
            </w:r>
          </w:p>
          <w:p w:rsidR="00591EE8" w:rsidRPr="00A11CBD" w:rsidRDefault="006E1A75" w:rsidP="00591EE8">
            <w:pPr>
              <w:pStyle w:val="ListParagraph"/>
              <w:numPr>
                <w:ilvl w:val="0"/>
                <w:numId w:val="15"/>
              </w:numPr>
              <w:spacing w:after="0" w:line="240" w:lineRule="auto"/>
              <w:jc w:val="both"/>
              <w:rPr>
                <w:rFonts w:eastAsia="Times New Roman" w:cs="Times New Roman"/>
                <w:szCs w:val="24"/>
                <w:lang w:eastAsia="lv-LV"/>
              </w:rPr>
            </w:pPr>
            <w:r w:rsidRPr="00A11CBD">
              <w:rPr>
                <w:rFonts w:eastAsia="Times New Roman" w:cs="Times New Roman"/>
                <w:szCs w:val="24"/>
                <w:lang w:eastAsia="lv-LV"/>
              </w:rPr>
              <w:t>S</w:t>
            </w:r>
            <w:r w:rsidR="00823278" w:rsidRPr="00A11CBD">
              <w:rPr>
                <w:rFonts w:eastAsia="Times New Roman" w:cs="Times New Roman"/>
                <w:szCs w:val="24"/>
                <w:lang w:eastAsia="lv-LV"/>
              </w:rPr>
              <w:t xml:space="preserve">askaņā ar </w:t>
            </w:r>
            <w:r w:rsidR="00127E32" w:rsidRPr="00A11CBD">
              <w:rPr>
                <w:rFonts w:eastAsia="Times New Roman" w:cs="Times New Roman"/>
                <w:szCs w:val="24"/>
                <w:lang w:eastAsia="lv-LV"/>
              </w:rPr>
              <w:t xml:space="preserve">2015.gada 3.novembra </w:t>
            </w:r>
            <w:r w:rsidR="00823278" w:rsidRPr="00A11CBD">
              <w:rPr>
                <w:rFonts w:eastAsia="Times New Roman" w:cs="Times New Roman"/>
                <w:szCs w:val="24"/>
                <w:lang w:eastAsia="lv-LV"/>
              </w:rPr>
              <w:t>grozījumiem</w:t>
            </w:r>
            <w:r w:rsidR="00BA0B7A" w:rsidRPr="00A11CBD">
              <w:rPr>
                <w:rFonts w:eastAsia="Times New Roman" w:cs="Times New Roman"/>
                <w:szCs w:val="24"/>
                <w:lang w:eastAsia="lv-LV"/>
              </w:rPr>
              <w:t xml:space="preserve"> Ministru kabineta 2010.gada 8.</w:t>
            </w:r>
            <w:r w:rsidR="00823278" w:rsidRPr="00A11CBD">
              <w:rPr>
                <w:rFonts w:eastAsia="Times New Roman" w:cs="Times New Roman"/>
                <w:szCs w:val="24"/>
                <w:lang w:eastAsia="lv-LV"/>
              </w:rPr>
              <w:t xml:space="preserve">jūnija noteikumos Nr. 515 </w:t>
            </w:r>
            <w:r w:rsidRPr="00A11CBD">
              <w:rPr>
                <w:rFonts w:eastAsia="Times New Roman" w:cs="Times New Roman"/>
                <w:szCs w:val="24"/>
                <w:lang w:eastAsia="lv-LV"/>
              </w:rPr>
              <w:t>“</w:t>
            </w:r>
            <w:r w:rsidR="00823278" w:rsidRPr="00A11CBD">
              <w:rPr>
                <w:rFonts w:eastAsia="Times New Roman" w:cs="Times New Roman"/>
                <w:szCs w:val="24"/>
                <w:lang w:eastAsia="lv-LV"/>
              </w:rPr>
              <w:t xml:space="preserve">Noteikumi par </w:t>
            </w:r>
            <w:r w:rsidR="00127E32" w:rsidRPr="00A11CBD">
              <w:rPr>
                <w:rFonts w:eastAsia="Times New Roman" w:cs="Times New Roman"/>
                <w:szCs w:val="24"/>
                <w:lang w:eastAsia="lv-LV"/>
              </w:rPr>
              <w:t>publiskas personas</w:t>
            </w:r>
            <w:r w:rsidR="00823278" w:rsidRPr="00A11CBD">
              <w:rPr>
                <w:rFonts w:eastAsia="Times New Roman" w:cs="Times New Roman"/>
                <w:szCs w:val="24"/>
                <w:lang w:eastAsia="lv-LV"/>
              </w:rPr>
              <w:t xml:space="preserve"> mantas iznomāšanas kārtību, nomas maksas noteikšanas metodiku un nomas līguma tipveida nosacījumiem</w:t>
            </w:r>
            <w:r w:rsidRPr="00A11CBD">
              <w:rPr>
                <w:rFonts w:eastAsia="Times New Roman" w:cs="Times New Roman"/>
                <w:szCs w:val="24"/>
                <w:lang w:eastAsia="lv-LV"/>
              </w:rPr>
              <w:t>”</w:t>
            </w:r>
            <w:r w:rsidR="00823278" w:rsidRPr="00A11CBD">
              <w:rPr>
                <w:rFonts w:eastAsia="Times New Roman" w:cs="Times New Roman"/>
                <w:szCs w:val="24"/>
                <w:lang w:eastAsia="lv-LV"/>
              </w:rPr>
              <w:t xml:space="preserve"> šo noteikumu nosaukums ir izteikts jaunā redakcijā, tādējādi ir veikti attiecīgi precizējumi </w:t>
            </w:r>
            <w:r w:rsidR="00442DD1" w:rsidRPr="00A11CBD">
              <w:rPr>
                <w:rFonts w:eastAsia="Times New Roman" w:cs="Times New Roman"/>
                <w:szCs w:val="24"/>
                <w:lang w:eastAsia="lv-LV"/>
              </w:rPr>
              <w:t xml:space="preserve">noteikumu </w:t>
            </w:r>
            <w:r w:rsidR="00823278" w:rsidRPr="00A11CBD">
              <w:rPr>
                <w:rFonts w:eastAsia="Times New Roman" w:cs="Times New Roman"/>
                <w:szCs w:val="24"/>
                <w:lang w:eastAsia="lv-LV"/>
              </w:rPr>
              <w:t>projektā.</w:t>
            </w:r>
          </w:p>
          <w:p w:rsidR="00823278" w:rsidRPr="00A11CBD" w:rsidRDefault="007E124E" w:rsidP="00823278">
            <w:pPr>
              <w:pStyle w:val="ListParagraph"/>
              <w:numPr>
                <w:ilvl w:val="0"/>
                <w:numId w:val="15"/>
              </w:numPr>
              <w:spacing w:after="0" w:line="240" w:lineRule="auto"/>
              <w:jc w:val="both"/>
              <w:rPr>
                <w:rFonts w:eastAsia="Times New Roman" w:cs="Times New Roman"/>
                <w:szCs w:val="24"/>
                <w:lang w:eastAsia="lv-LV"/>
              </w:rPr>
            </w:pPr>
            <w:r w:rsidRPr="00A11CBD">
              <w:rPr>
                <w:rFonts w:eastAsia="Times New Roman" w:cs="Times New Roman"/>
                <w:szCs w:val="24"/>
                <w:lang w:eastAsia="lv-LV"/>
              </w:rPr>
              <w:t>Ņ</w:t>
            </w:r>
            <w:r w:rsidR="00591EE8" w:rsidRPr="00A11CBD">
              <w:rPr>
                <w:rFonts w:eastAsia="Times New Roman" w:cs="Times New Roman"/>
                <w:szCs w:val="24"/>
                <w:lang w:eastAsia="lv-LV"/>
              </w:rPr>
              <w:t xml:space="preserve">emot vērā, ka muitas kontroles teritorijā turpmāk būs iespējams iznomāt </w:t>
            </w:r>
            <w:r w:rsidR="0032225F" w:rsidRPr="00A11CBD">
              <w:rPr>
                <w:rFonts w:eastAsia="Times New Roman" w:cs="Times New Roman"/>
                <w:szCs w:val="24"/>
                <w:lang w:eastAsia="lv-LV"/>
              </w:rPr>
              <w:t>arī zemi pakalpojumu sniegšanai</w:t>
            </w:r>
            <w:r w:rsidRPr="00A11CBD">
              <w:rPr>
                <w:rFonts w:eastAsia="Times New Roman" w:cs="Times New Roman"/>
                <w:szCs w:val="24"/>
                <w:lang w:eastAsia="lv-LV"/>
              </w:rPr>
              <w:t>,</w:t>
            </w:r>
            <w:r w:rsidR="0032225F" w:rsidRPr="00A11CBD">
              <w:rPr>
                <w:rFonts w:eastAsia="Times New Roman" w:cs="Times New Roman"/>
                <w:szCs w:val="24"/>
                <w:lang w:eastAsia="lv-LV"/>
              </w:rPr>
              <w:t xml:space="preserve"> noteikumu projektā ir norādīts, ka minētajā gadījumā nosacītā nomas maksa tiek noteikta saskaņā ar Ministru kabineta 2007.gada 30.oktobra noteikumos Nr.735</w:t>
            </w:r>
            <w:r w:rsidR="00CC28EA" w:rsidRPr="00A11CBD">
              <w:rPr>
                <w:rFonts w:eastAsia="Times New Roman" w:cs="Times New Roman"/>
                <w:szCs w:val="24"/>
                <w:lang w:eastAsia="lv-LV"/>
              </w:rPr>
              <w:t xml:space="preserve"> “</w:t>
            </w:r>
            <w:r w:rsidR="0032225F" w:rsidRPr="00A11CBD">
              <w:rPr>
                <w:rFonts w:eastAsia="Times New Roman" w:cs="Times New Roman"/>
                <w:szCs w:val="24"/>
                <w:lang w:eastAsia="lv-LV"/>
              </w:rPr>
              <w:t>Noteikumi pa</w:t>
            </w:r>
            <w:r w:rsidR="00CC28EA" w:rsidRPr="00A11CBD">
              <w:rPr>
                <w:rFonts w:eastAsia="Times New Roman" w:cs="Times New Roman"/>
                <w:szCs w:val="24"/>
                <w:lang w:eastAsia="lv-LV"/>
              </w:rPr>
              <w:t>r publiskas personas zemes nomu”</w:t>
            </w:r>
            <w:r w:rsidR="0032225F" w:rsidRPr="00A11CBD">
              <w:rPr>
                <w:rFonts w:eastAsia="Times New Roman" w:cs="Times New Roman"/>
                <w:sz w:val="28"/>
                <w:szCs w:val="28"/>
                <w:lang w:eastAsia="lv-LV"/>
              </w:rPr>
              <w:t xml:space="preserve"> </w:t>
            </w:r>
            <w:r w:rsidR="0032225F" w:rsidRPr="00A11CBD">
              <w:rPr>
                <w:rFonts w:eastAsia="Times New Roman" w:cs="Times New Roman"/>
                <w:szCs w:val="24"/>
                <w:lang w:eastAsia="lv-LV"/>
              </w:rPr>
              <w:t>noteikto neapbūvēta zemesgabala nomas maksas aprēķināšanas kārtību, ja nomas objektu iznomā privāto tiesību subjektam.</w:t>
            </w:r>
            <w:r w:rsidR="0032225F" w:rsidRPr="00A11CBD">
              <w:rPr>
                <w:rFonts w:eastAsia="Times New Roman" w:cs="Times New Roman"/>
                <w:sz w:val="28"/>
                <w:szCs w:val="28"/>
                <w:lang w:eastAsia="lv-LV"/>
              </w:rPr>
              <w:t xml:space="preserve"> </w:t>
            </w:r>
            <w:r w:rsidR="00BA0B7A" w:rsidRPr="00A11CBD">
              <w:rPr>
                <w:rFonts w:eastAsia="Times New Roman" w:cs="Times New Roman"/>
                <w:szCs w:val="24"/>
                <w:lang w:eastAsia="lv-LV"/>
              </w:rPr>
              <w:t>S</w:t>
            </w:r>
            <w:r w:rsidR="00823278" w:rsidRPr="00A11CBD">
              <w:rPr>
                <w:rFonts w:eastAsia="Times New Roman" w:cs="Times New Roman"/>
                <w:szCs w:val="24"/>
                <w:lang w:eastAsia="lv-LV"/>
              </w:rPr>
              <w:t xml:space="preserve">askaņā ar jauno Muitas likuma redakciju ir precizēts </w:t>
            </w:r>
            <w:r w:rsidR="00442DD1" w:rsidRPr="00A11CBD">
              <w:rPr>
                <w:rFonts w:eastAsia="Times New Roman" w:cs="Times New Roman"/>
                <w:szCs w:val="24"/>
                <w:lang w:eastAsia="lv-LV"/>
              </w:rPr>
              <w:t xml:space="preserve">noteikumu </w:t>
            </w:r>
            <w:r w:rsidR="009C7C00" w:rsidRPr="00A11CBD">
              <w:rPr>
                <w:rFonts w:eastAsia="Times New Roman" w:cs="Times New Roman"/>
                <w:szCs w:val="24"/>
                <w:lang w:eastAsia="lv-LV"/>
              </w:rPr>
              <w:t>projekta 3.punkts, nosakot, ka lēmumu par nomas objektu nodošanu iznomāšanai pieņem iznomātājs, ņ</w:t>
            </w:r>
            <w:r w:rsidR="00671028" w:rsidRPr="00A11CBD">
              <w:rPr>
                <w:rFonts w:eastAsia="Times New Roman" w:cs="Times New Roman"/>
                <w:szCs w:val="24"/>
                <w:lang w:eastAsia="lv-LV"/>
              </w:rPr>
              <w:t>emot vērā Muitas likuma 21.pantu</w:t>
            </w:r>
            <w:r w:rsidR="009C7C00" w:rsidRPr="00A11CBD">
              <w:rPr>
                <w:rFonts w:eastAsia="Times New Roman" w:cs="Times New Roman"/>
                <w:szCs w:val="24"/>
                <w:lang w:eastAsia="lv-LV"/>
              </w:rPr>
              <w:t>.</w:t>
            </w:r>
          </w:p>
          <w:p w:rsidR="005F534C" w:rsidRPr="00FF3F43" w:rsidRDefault="00512489" w:rsidP="006E1A75">
            <w:pPr>
              <w:pStyle w:val="ListParagraph"/>
              <w:numPr>
                <w:ilvl w:val="0"/>
                <w:numId w:val="15"/>
              </w:numPr>
              <w:spacing w:after="0" w:line="240" w:lineRule="auto"/>
              <w:jc w:val="both"/>
              <w:rPr>
                <w:rFonts w:eastAsia="Times New Roman" w:cs="Times New Roman"/>
                <w:szCs w:val="24"/>
                <w:u w:val="single"/>
                <w:lang w:eastAsia="lv-LV"/>
              </w:rPr>
            </w:pPr>
            <w:r w:rsidRPr="00A11CBD">
              <w:rPr>
                <w:rFonts w:eastAsia="Times New Roman" w:cs="Times New Roman"/>
                <w:szCs w:val="24"/>
                <w:lang w:eastAsia="lv-LV"/>
              </w:rPr>
              <w:t>Noteikumu projekt</w:t>
            </w:r>
            <w:r w:rsidR="0008582A" w:rsidRPr="00A11CBD">
              <w:rPr>
                <w:rFonts w:eastAsia="Times New Roman" w:cs="Times New Roman"/>
                <w:szCs w:val="24"/>
                <w:lang w:eastAsia="lv-LV"/>
              </w:rPr>
              <w:t>a 6.punkt</w:t>
            </w:r>
            <w:r w:rsidR="002F4E5B" w:rsidRPr="00A11CBD">
              <w:rPr>
                <w:rFonts w:eastAsia="Times New Roman" w:cs="Times New Roman"/>
                <w:szCs w:val="24"/>
                <w:lang w:eastAsia="lv-LV"/>
              </w:rPr>
              <w:t xml:space="preserve">s paredz, ka </w:t>
            </w:r>
            <w:r w:rsidRPr="00A11CBD">
              <w:rPr>
                <w:rFonts w:eastAsia="Times New Roman" w:cs="Times New Roman"/>
                <w:szCs w:val="24"/>
                <w:lang w:eastAsia="lv-LV"/>
              </w:rPr>
              <w:t xml:space="preserve">ir </w:t>
            </w:r>
            <w:r w:rsidR="00CC28EA" w:rsidRPr="00A11CBD">
              <w:rPr>
                <w:rFonts w:eastAsia="Times New Roman" w:cs="Times New Roman"/>
                <w:szCs w:val="24"/>
                <w:lang w:eastAsia="lv-LV"/>
              </w:rPr>
              <w:t xml:space="preserve">komisijas sastāvā </w:t>
            </w:r>
            <w:r w:rsidR="002F4E5B" w:rsidRPr="00A11CBD">
              <w:rPr>
                <w:rFonts w:eastAsia="Times New Roman" w:cs="Times New Roman"/>
                <w:szCs w:val="24"/>
                <w:lang w:eastAsia="lv-LV"/>
              </w:rPr>
              <w:t>vairs nav</w:t>
            </w:r>
            <w:r w:rsidR="00CC28EA" w:rsidRPr="00A11CBD">
              <w:rPr>
                <w:rFonts w:eastAsia="Times New Roman" w:cs="Times New Roman"/>
                <w:szCs w:val="24"/>
                <w:lang w:eastAsia="lv-LV"/>
              </w:rPr>
              <w:t xml:space="preserve"> jābūt </w:t>
            </w:r>
            <w:r w:rsidR="006E1A75" w:rsidRPr="00A11CBD">
              <w:rPr>
                <w:rFonts w:eastAsia="Times New Roman" w:cs="Times New Roman"/>
                <w:szCs w:val="24"/>
                <w:lang w:eastAsia="lv-LV"/>
              </w:rPr>
              <w:t>Vals</w:t>
            </w:r>
            <w:r w:rsidR="00CC28EA" w:rsidRPr="00A11CBD">
              <w:rPr>
                <w:rFonts w:eastAsia="Times New Roman" w:cs="Times New Roman"/>
                <w:szCs w:val="24"/>
                <w:lang w:eastAsia="lv-LV"/>
              </w:rPr>
              <w:t>ts ieņēmumu dienesta pārstāvim. Valsts</w:t>
            </w:r>
            <w:r w:rsidR="0045654F" w:rsidRPr="00A11CBD">
              <w:rPr>
                <w:rFonts w:eastAsia="Times New Roman" w:cs="Times New Roman"/>
                <w:szCs w:val="24"/>
                <w:lang w:eastAsia="lv-LV"/>
              </w:rPr>
              <w:t xml:space="preserve"> ieņēmumu dienests atzīst, ka</w:t>
            </w:r>
            <w:r w:rsidR="008659A2" w:rsidRPr="00A11CBD">
              <w:rPr>
                <w:rFonts w:eastAsia="Times New Roman" w:cs="Times New Roman"/>
                <w:szCs w:val="24"/>
                <w:lang w:eastAsia="lv-LV"/>
              </w:rPr>
              <w:t xml:space="preserve"> </w:t>
            </w:r>
            <w:r w:rsidR="001E5ADC" w:rsidRPr="00A11CBD">
              <w:rPr>
                <w:rFonts w:eastAsia="Times New Roman" w:cs="Times New Roman"/>
                <w:szCs w:val="24"/>
                <w:lang w:eastAsia="lv-LV"/>
              </w:rPr>
              <w:t xml:space="preserve">nav nepieciešamība </w:t>
            </w:r>
            <w:r w:rsidR="0090323B" w:rsidRPr="00A11CBD">
              <w:rPr>
                <w:rFonts w:eastAsia="Times New Roman" w:cs="Times New Roman"/>
                <w:szCs w:val="24"/>
                <w:lang w:eastAsia="lv-LV"/>
              </w:rPr>
              <w:t>katra</w:t>
            </w:r>
            <w:r w:rsidR="006E1A75" w:rsidRPr="00A11CBD">
              <w:rPr>
                <w:rFonts w:eastAsia="Times New Roman" w:cs="Times New Roman"/>
                <w:szCs w:val="24"/>
                <w:lang w:eastAsia="lv-LV"/>
              </w:rPr>
              <w:t>s</w:t>
            </w:r>
            <w:r w:rsidR="006C1202" w:rsidRPr="00A11CBD">
              <w:rPr>
                <w:rFonts w:eastAsia="Times New Roman" w:cs="Times New Roman"/>
                <w:szCs w:val="24"/>
                <w:lang w:eastAsia="lv-LV"/>
              </w:rPr>
              <w:t xml:space="preserve"> </w:t>
            </w:r>
            <w:r w:rsidR="006E1A75" w:rsidRPr="00A11CBD">
              <w:rPr>
                <w:rFonts w:eastAsia="Times New Roman" w:cs="Times New Roman"/>
                <w:szCs w:val="24"/>
                <w:lang w:eastAsia="lv-LV"/>
              </w:rPr>
              <w:t>izsoles</w:t>
            </w:r>
            <w:r w:rsidR="001E5ADC" w:rsidRPr="00A11CBD">
              <w:rPr>
                <w:rFonts w:eastAsia="Times New Roman" w:cs="Times New Roman"/>
                <w:szCs w:val="24"/>
                <w:lang w:eastAsia="lv-LV"/>
              </w:rPr>
              <w:t xml:space="preserve"> komisij</w:t>
            </w:r>
            <w:r w:rsidR="006C1202" w:rsidRPr="00A11CBD">
              <w:rPr>
                <w:rFonts w:eastAsia="Times New Roman" w:cs="Times New Roman"/>
                <w:szCs w:val="24"/>
                <w:lang w:eastAsia="lv-LV"/>
              </w:rPr>
              <w:t>ā</w:t>
            </w:r>
            <w:r w:rsidR="001E5ADC" w:rsidRPr="00A11CBD">
              <w:rPr>
                <w:rFonts w:eastAsia="Times New Roman" w:cs="Times New Roman"/>
                <w:szCs w:val="24"/>
                <w:lang w:eastAsia="lv-LV"/>
              </w:rPr>
              <w:t xml:space="preserve"> piesaistīt Valst</w:t>
            </w:r>
            <w:r w:rsidR="00AF04ED" w:rsidRPr="00A11CBD">
              <w:rPr>
                <w:rFonts w:eastAsia="Times New Roman" w:cs="Times New Roman"/>
                <w:szCs w:val="24"/>
                <w:lang w:eastAsia="lv-LV"/>
              </w:rPr>
              <w:t>s ieņēmumu dienesta pārstāvjus</w:t>
            </w:r>
            <w:r w:rsidR="002F4E5B" w:rsidRPr="00A11CBD">
              <w:rPr>
                <w:rFonts w:eastAsia="Times New Roman" w:cs="Times New Roman"/>
                <w:szCs w:val="24"/>
                <w:lang w:eastAsia="lv-LV"/>
              </w:rPr>
              <w:t>, jo tādejādi tiek nelietderīgi tērēti resursi.</w:t>
            </w:r>
            <w:r w:rsidR="00952BF0" w:rsidRPr="00A11CBD">
              <w:rPr>
                <w:rFonts w:eastAsia="Times New Roman" w:cs="Times New Roman"/>
                <w:szCs w:val="24"/>
                <w:lang w:eastAsia="lv-LV"/>
              </w:rPr>
              <w:t xml:space="preserve"> </w:t>
            </w:r>
            <w:r w:rsidR="002F4E5B" w:rsidRPr="00A11CBD">
              <w:rPr>
                <w:rFonts w:eastAsia="Times New Roman" w:cs="Times New Roman"/>
                <w:szCs w:val="24"/>
                <w:lang w:eastAsia="lv-LV"/>
              </w:rPr>
              <w:t>Gadījumos, kad tas būs nepieciešams, iznomātājs varēs par konkrēto gadījumu pieprasīt Valsts ieņēmumu dienestu sniegt atzinumu.</w:t>
            </w:r>
            <w:r w:rsidR="00A11CBD" w:rsidRPr="00A11CBD">
              <w:rPr>
                <w:rFonts w:eastAsia="Times New Roman" w:cs="Times New Roman"/>
                <w:szCs w:val="24"/>
                <w:lang w:eastAsia="lv-LV"/>
              </w:rPr>
              <w:t xml:space="preserve"> </w:t>
            </w:r>
            <w:r w:rsidR="00A11CBD" w:rsidRPr="00FF3F43">
              <w:rPr>
                <w:u w:val="single"/>
              </w:rPr>
              <w:t xml:space="preserve">Noteikumu </w:t>
            </w:r>
            <w:r w:rsidR="00A11CBD" w:rsidRPr="00FF3F43">
              <w:rPr>
                <w:rFonts w:eastAsia="Times New Roman" w:cs="Times New Roman"/>
                <w:szCs w:val="24"/>
                <w:u w:val="single"/>
                <w:lang w:eastAsia="lv-LV"/>
              </w:rPr>
              <w:t xml:space="preserve">projekta 6.2.apakšpunkts paredz, ka komisijas locekļi pirms izsoles nolikuma izstrādes paraksta apliecinājumu, ka nav tādu apstākļu, kuru dēļ varētu uzskatīt, ka viņi ir ieinteresēti konkrēta nomas tiesību pretendenta izvēlē vai darbībā, minētā rakstveida apliecinājuma parakstīšana ir saistīta ar to, ka izsoles komisijas locekļi ir uzskatāmi par valsts amatpersonām likuma “Par interešu konflikta novēršanu valsts amatpersonu darbībā” izpratnē un, apliecina, ka komisijas locekļu pienākumu izpilde neietekmēs pašas valsts amatpersonas, tās radinieku vai </w:t>
            </w:r>
            <w:r w:rsidR="00A11CBD" w:rsidRPr="00FF3F43">
              <w:rPr>
                <w:rFonts w:eastAsia="Times New Roman" w:cs="Times New Roman"/>
                <w:szCs w:val="24"/>
                <w:u w:val="single"/>
                <w:lang w:eastAsia="lv-LV"/>
              </w:rPr>
              <w:lastRenderedPageBreak/>
              <w:t>darījumu partneru mantiskās vai citas personiskās intereses.</w:t>
            </w:r>
          </w:p>
          <w:p w:rsidR="00BE3F54" w:rsidRPr="00A11CBD" w:rsidRDefault="00BE3F54" w:rsidP="0045654F">
            <w:pPr>
              <w:pStyle w:val="ListParagraph"/>
              <w:numPr>
                <w:ilvl w:val="0"/>
                <w:numId w:val="15"/>
              </w:numPr>
              <w:tabs>
                <w:tab w:val="left" w:pos="272"/>
              </w:tabs>
              <w:spacing w:before="240" w:after="0" w:line="240" w:lineRule="auto"/>
              <w:jc w:val="both"/>
              <w:rPr>
                <w:rFonts w:eastAsia="Times New Roman" w:cs="Times New Roman"/>
                <w:szCs w:val="24"/>
                <w:lang w:eastAsia="lv-LV"/>
              </w:rPr>
            </w:pPr>
            <w:r w:rsidRPr="00A11CBD">
              <w:rPr>
                <w:szCs w:val="24"/>
              </w:rPr>
              <w:t>Noteikumu projekta 10.punkts paredz nosacījumus, saskaņā ar kuriem var tikt lemts pagarināt vai nepagarināt  nomas līguma termiņu. Valsts akciju sabiedrības „Valsts nekustamie īpašumi” praksē ir bijuši arī gadījumi, kad nomnieks, nomā citu nomas objektu un uz līguma termiņa izbeigšanās brīdi tam jau ir izveidojies nomas maksas parāds. Lai ierobežotu iespēju pagarināt nomas līguma termiņu ar šādu nomnieku noteikumu projekta 11.punkta redakcija paredz konkrētus gadījumus, kuros iznomātājam ir tiesības nepagarināt nomas līgumu ar nelabticīgu nomnieku.</w:t>
            </w:r>
          </w:p>
          <w:p w:rsidR="00AA7BD9" w:rsidRPr="00A11CBD" w:rsidRDefault="0008582A" w:rsidP="0045654F">
            <w:pPr>
              <w:pStyle w:val="ListParagraph"/>
              <w:numPr>
                <w:ilvl w:val="0"/>
                <w:numId w:val="15"/>
              </w:numPr>
              <w:tabs>
                <w:tab w:val="left" w:pos="272"/>
              </w:tabs>
              <w:spacing w:before="240" w:after="0" w:line="240" w:lineRule="auto"/>
              <w:jc w:val="both"/>
              <w:rPr>
                <w:rFonts w:eastAsia="Times New Roman" w:cs="Times New Roman"/>
                <w:szCs w:val="24"/>
                <w:lang w:eastAsia="lv-LV"/>
              </w:rPr>
            </w:pPr>
            <w:r w:rsidRPr="00A11CBD">
              <w:rPr>
                <w:rFonts w:eastAsia="Times New Roman" w:cs="Times New Roman"/>
                <w:szCs w:val="24"/>
                <w:lang w:eastAsia="lv-LV"/>
              </w:rPr>
              <w:t>Noteikumu projekta 13.punkts</w:t>
            </w:r>
            <w:r w:rsidR="00D56975" w:rsidRPr="00A11CBD">
              <w:rPr>
                <w:rFonts w:eastAsia="Times New Roman" w:cs="Times New Roman"/>
                <w:szCs w:val="24"/>
                <w:lang w:eastAsia="lv-LV"/>
              </w:rPr>
              <w:t xml:space="preserve"> </w:t>
            </w:r>
            <w:r w:rsidR="0045654F" w:rsidRPr="00A11CBD">
              <w:rPr>
                <w:rFonts w:eastAsia="Times New Roman" w:cs="Times New Roman"/>
                <w:szCs w:val="24"/>
                <w:lang w:eastAsia="lv-LV"/>
              </w:rPr>
              <w:t>paredz</w:t>
            </w:r>
            <w:r w:rsidR="00D56975" w:rsidRPr="00A11CBD">
              <w:rPr>
                <w:rFonts w:eastAsia="Times New Roman" w:cs="Times New Roman"/>
                <w:szCs w:val="24"/>
                <w:lang w:eastAsia="lv-LV"/>
              </w:rPr>
              <w:t>, ka turpmāk nomas tiesību pretendentiem būs jāaizpilda noteikumu projektam pievienotais pielikums,</w:t>
            </w:r>
            <w:r w:rsidR="0045654F" w:rsidRPr="00A11CBD">
              <w:rPr>
                <w:rFonts w:eastAsia="Times New Roman" w:cs="Times New Roman"/>
                <w:szCs w:val="24"/>
                <w:lang w:eastAsia="lv-LV"/>
              </w:rPr>
              <w:t xml:space="preserve"> kurā nomas tiesību pretendents</w:t>
            </w:r>
            <w:r w:rsidR="00D56975" w:rsidRPr="00A11CBD">
              <w:rPr>
                <w:rFonts w:eastAsia="Times New Roman" w:cs="Times New Roman"/>
                <w:szCs w:val="24"/>
                <w:lang w:eastAsia="lv-LV"/>
              </w:rPr>
              <w:t xml:space="preserve"> </w:t>
            </w:r>
            <w:r w:rsidR="006C1202" w:rsidRPr="00A11CBD">
              <w:rPr>
                <w:rFonts w:eastAsia="Times New Roman" w:cs="Times New Roman"/>
                <w:szCs w:val="24"/>
                <w:lang w:eastAsia="lv-LV"/>
              </w:rPr>
              <w:t>varēs</w:t>
            </w:r>
            <w:r w:rsidR="00D56975" w:rsidRPr="00A11CBD">
              <w:rPr>
                <w:rFonts w:eastAsia="Times New Roman" w:cs="Times New Roman"/>
                <w:szCs w:val="24"/>
                <w:lang w:eastAsia="lv-LV"/>
              </w:rPr>
              <w:t xml:space="preserve"> apliecināt, ka tā iesniegtais piedāvājums ir neatkarīgs no citiem nomas ties</w:t>
            </w:r>
            <w:r w:rsidR="006C1202" w:rsidRPr="00A11CBD">
              <w:rPr>
                <w:rFonts w:eastAsia="Times New Roman" w:cs="Times New Roman"/>
                <w:szCs w:val="24"/>
                <w:lang w:eastAsia="lv-LV"/>
              </w:rPr>
              <w:t xml:space="preserve">ību pretendentiem, taču </w:t>
            </w:r>
            <w:r w:rsidR="00D56975" w:rsidRPr="00A11CBD">
              <w:rPr>
                <w:rFonts w:eastAsia="Times New Roman" w:cs="Times New Roman"/>
                <w:szCs w:val="24"/>
                <w:lang w:eastAsia="lv-LV"/>
              </w:rPr>
              <w:t xml:space="preserve">gadījumā, ja tā </w:t>
            </w:r>
            <w:r w:rsidR="006C1202" w:rsidRPr="00A11CBD">
              <w:rPr>
                <w:rFonts w:eastAsia="Times New Roman" w:cs="Times New Roman"/>
                <w:szCs w:val="24"/>
                <w:lang w:eastAsia="lv-LV"/>
              </w:rPr>
              <w:t>nebūs</w:t>
            </w:r>
            <w:r w:rsidR="00D56975" w:rsidRPr="00A11CBD">
              <w:rPr>
                <w:rFonts w:eastAsia="Times New Roman" w:cs="Times New Roman"/>
                <w:szCs w:val="24"/>
                <w:lang w:eastAsia="lv-LV"/>
              </w:rPr>
              <w:t xml:space="preserve">, </w:t>
            </w:r>
            <w:r w:rsidR="006C1202" w:rsidRPr="00A11CBD">
              <w:rPr>
                <w:rFonts w:eastAsia="Times New Roman" w:cs="Times New Roman"/>
                <w:szCs w:val="24"/>
                <w:lang w:eastAsia="lv-LV"/>
              </w:rPr>
              <w:t>papildus vajadzēs</w:t>
            </w:r>
            <w:r w:rsidR="00D56975" w:rsidRPr="00A11CBD">
              <w:rPr>
                <w:rFonts w:eastAsia="Times New Roman" w:cs="Times New Roman"/>
                <w:szCs w:val="24"/>
                <w:lang w:eastAsia="lv-LV"/>
              </w:rPr>
              <w:t xml:space="preserve"> aizpild</w:t>
            </w:r>
            <w:r w:rsidR="006C1202" w:rsidRPr="00A11CBD">
              <w:rPr>
                <w:rFonts w:eastAsia="Times New Roman" w:cs="Times New Roman"/>
                <w:szCs w:val="24"/>
                <w:lang w:eastAsia="lv-LV"/>
              </w:rPr>
              <w:t>īt</w:t>
            </w:r>
            <w:r w:rsidR="00D56975" w:rsidRPr="00A11CBD">
              <w:rPr>
                <w:rFonts w:eastAsia="Times New Roman" w:cs="Times New Roman"/>
                <w:szCs w:val="24"/>
                <w:lang w:eastAsia="lv-LV"/>
              </w:rPr>
              <w:t xml:space="preserve"> noteikuma projekta 2.pielikum</w:t>
            </w:r>
            <w:r w:rsidR="006C1202" w:rsidRPr="00A11CBD">
              <w:rPr>
                <w:rFonts w:eastAsia="Times New Roman" w:cs="Times New Roman"/>
                <w:szCs w:val="24"/>
                <w:lang w:eastAsia="lv-LV"/>
              </w:rPr>
              <w:t>u</w:t>
            </w:r>
            <w:r w:rsidR="00D56975" w:rsidRPr="00A11CBD">
              <w:rPr>
                <w:rFonts w:eastAsia="Times New Roman" w:cs="Times New Roman"/>
                <w:szCs w:val="24"/>
                <w:lang w:eastAsia="lv-LV"/>
              </w:rPr>
              <w:t>, kurā jānorāda</w:t>
            </w:r>
            <w:r w:rsidR="000175AE" w:rsidRPr="00A11CBD">
              <w:rPr>
                <w:rFonts w:eastAsia="Times New Roman" w:cs="Times New Roman"/>
                <w:szCs w:val="24"/>
                <w:lang w:eastAsia="lv-LV"/>
              </w:rPr>
              <w:t xml:space="preserve"> izsmeļoša</w:t>
            </w:r>
            <w:r w:rsidR="00D56975" w:rsidRPr="00A11CBD">
              <w:rPr>
                <w:rFonts w:eastAsia="Times New Roman" w:cs="Times New Roman"/>
                <w:szCs w:val="24"/>
                <w:lang w:eastAsia="lv-LV"/>
              </w:rPr>
              <w:t xml:space="preserve"> informācija par to, kādā veidā un ar kādu mērķi</w:t>
            </w:r>
            <w:r w:rsidR="0045654F" w:rsidRPr="00A11CBD">
              <w:rPr>
                <w:rFonts w:eastAsia="Times New Roman" w:cs="Times New Roman"/>
                <w:szCs w:val="24"/>
                <w:lang w:eastAsia="lv-LV"/>
              </w:rPr>
              <w:t xml:space="preserve"> </w:t>
            </w:r>
            <w:r w:rsidR="00D56975" w:rsidRPr="00A11CBD">
              <w:rPr>
                <w:rFonts w:eastAsia="Times New Roman" w:cs="Times New Roman"/>
                <w:szCs w:val="24"/>
                <w:lang w:eastAsia="lv-LV"/>
              </w:rPr>
              <w:t xml:space="preserve"> nomas tiesību pretendents ir konsultējies</w:t>
            </w:r>
            <w:r w:rsidR="006C1202" w:rsidRPr="00A11CBD">
              <w:rPr>
                <w:rFonts w:eastAsia="Times New Roman" w:cs="Times New Roman"/>
                <w:szCs w:val="24"/>
                <w:lang w:eastAsia="lv-LV"/>
              </w:rPr>
              <w:t xml:space="preserve"> ar citu nomas tiesību pretendentu</w:t>
            </w:r>
            <w:r w:rsidR="00D56975" w:rsidRPr="00A11CBD">
              <w:rPr>
                <w:rFonts w:eastAsia="Times New Roman" w:cs="Times New Roman"/>
                <w:szCs w:val="24"/>
                <w:lang w:eastAsia="lv-LV"/>
              </w:rPr>
              <w:t xml:space="preserve"> vai veicis vienošanos par konkrēto </w:t>
            </w:r>
            <w:r w:rsidR="001A173E" w:rsidRPr="00A11CBD">
              <w:rPr>
                <w:rFonts w:eastAsia="Times New Roman" w:cs="Times New Roman"/>
                <w:szCs w:val="24"/>
                <w:lang w:eastAsia="lv-LV"/>
              </w:rPr>
              <w:t>izsoli</w:t>
            </w:r>
            <w:r w:rsidR="00D56975" w:rsidRPr="00A11CBD">
              <w:rPr>
                <w:rFonts w:eastAsia="Times New Roman" w:cs="Times New Roman"/>
                <w:szCs w:val="24"/>
                <w:lang w:eastAsia="lv-LV"/>
              </w:rPr>
              <w:t>.</w:t>
            </w:r>
          </w:p>
          <w:p w:rsidR="004D7652" w:rsidRPr="00A11CBD" w:rsidRDefault="004D7652" w:rsidP="0045654F">
            <w:pPr>
              <w:pStyle w:val="ListParagraph"/>
              <w:numPr>
                <w:ilvl w:val="0"/>
                <w:numId w:val="15"/>
              </w:numPr>
              <w:tabs>
                <w:tab w:val="left" w:pos="272"/>
              </w:tabs>
              <w:spacing w:before="240" w:after="0" w:line="240" w:lineRule="auto"/>
              <w:jc w:val="both"/>
              <w:rPr>
                <w:rFonts w:eastAsia="Times New Roman" w:cs="Times New Roman"/>
                <w:szCs w:val="24"/>
                <w:lang w:eastAsia="lv-LV"/>
              </w:rPr>
            </w:pPr>
            <w:r w:rsidRPr="00A11CBD">
              <w:rPr>
                <w:lang w:eastAsia="lv-LV"/>
              </w:rPr>
              <w:t>Muitas kontroles punkti ir no nekustamā īpašuma nomas tirgus nodalīta teritorija ar specifiskiem iznomāšanas noteikumiem. Dēļ mazās muitas kontroles punktu teritorijas platības, nomnieku skaita un specifiskajiem iznomāšanas noteikumiem vispārējie nekustamā īpašuma nomas tirgus principi tajās nedarbojas.</w:t>
            </w:r>
            <w:r w:rsidR="00EE1E26" w:rsidRPr="00A11CBD">
              <w:rPr>
                <w:lang w:eastAsia="lv-LV"/>
              </w:rPr>
              <w:t xml:space="preserve"> </w:t>
            </w:r>
            <w:r w:rsidR="00921380" w:rsidRPr="00A11CBD">
              <w:rPr>
                <w:lang w:eastAsia="lv-LV"/>
              </w:rPr>
              <w:t xml:space="preserve">Vienlaikus var būt arī tādi gadījumi, kad nekustamo īpašumu iznomāšanā pastāv ietekme uz tirdzniecību,  un tādejādi iznomāšana, kā saimnieciskā darbība var tikt īstenota, piemērojot komercdarbības atbalsta kontroles regulējumu. </w:t>
            </w:r>
            <w:r w:rsidRPr="00A11CBD">
              <w:rPr>
                <w:lang w:eastAsia="lv-LV"/>
              </w:rPr>
              <w:t xml:space="preserve">Muitas kontroles punktos nomas objekta nosacīto nomas maksu nosaka, ņemot vērā </w:t>
            </w:r>
            <w:r w:rsidR="006612A2" w:rsidRPr="00A11CBD">
              <w:rPr>
                <w:lang w:eastAsia="lv-LV"/>
              </w:rPr>
              <w:t xml:space="preserve">minēto specifiku, </w:t>
            </w:r>
            <w:r w:rsidRPr="00A11CBD">
              <w:rPr>
                <w:lang w:eastAsia="lv-LV"/>
              </w:rPr>
              <w:t>potenciālo pieprasījumu un tirgus analītiķa veikto izvērtējumu</w:t>
            </w:r>
            <w:r w:rsidR="00921380" w:rsidRPr="00A11CBD">
              <w:rPr>
                <w:lang w:eastAsia="lv-LV"/>
              </w:rPr>
              <w:t>, tai skaitā gadījumos, kad izpildās Komercdarbības atbalsta kontroles likuma 5. pantā noteiktās pazīmes ir jānodrošina, ka netiek piešķirta priekšrocība nomniekam</w:t>
            </w:r>
            <w:r w:rsidR="00D55E49" w:rsidRPr="00A11CBD">
              <w:rPr>
                <w:lang w:eastAsia="lv-LV"/>
              </w:rPr>
              <w:t>, līdz ar to nomas objekta nosacītā nomas maksa tiek</w:t>
            </w:r>
            <w:r w:rsidR="00921380" w:rsidRPr="00A11CBD">
              <w:rPr>
                <w:lang w:eastAsia="lv-LV"/>
              </w:rPr>
              <w:t xml:space="preserve"> </w:t>
            </w:r>
            <w:r w:rsidR="00D55E49" w:rsidRPr="00A11CBD">
              <w:rPr>
                <w:lang w:eastAsia="lv-LV"/>
              </w:rPr>
              <w:t>noteikta tādā apmērā</w:t>
            </w:r>
            <w:r w:rsidR="00921380" w:rsidRPr="00A11CBD">
              <w:rPr>
                <w:lang w:eastAsia="lv-LV"/>
              </w:rPr>
              <w:t xml:space="preserve">, kas pielīdzināma attiecīgajā brīdī esošajai tirgus </w:t>
            </w:r>
            <w:r w:rsidR="00D55E49" w:rsidRPr="00A11CBD">
              <w:rPr>
                <w:lang w:eastAsia="lv-LV"/>
              </w:rPr>
              <w:t xml:space="preserve">nomas </w:t>
            </w:r>
            <w:r w:rsidR="00921380" w:rsidRPr="00A11CBD">
              <w:rPr>
                <w:lang w:eastAsia="lv-LV"/>
              </w:rPr>
              <w:t>cenai</w:t>
            </w:r>
            <w:r w:rsidRPr="00A11CBD">
              <w:rPr>
                <w:lang w:eastAsia="lv-LV"/>
              </w:rPr>
              <w:t>.</w:t>
            </w:r>
          </w:p>
          <w:p w:rsidR="0077020F" w:rsidRPr="00A11CBD" w:rsidRDefault="00AF04ED" w:rsidP="0077020F">
            <w:pPr>
              <w:pStyle w:val="ListParagraph"/>
              <w:numPr>
                <w:ilvl w:val="0"/>
                <w:numId w:val="15"/>
              </w:numPr>
              <w:tabs>
                <w:tab w:val="left" w:pos="272"/>
              </w:tabs>
              <w:spacing w:before="240" w:after="0" w:line="240" w:lineRule="auto"/>
              <w:jc w:val="both"/>
              <w:rPr>
                <w:lang w:eastAsia="lv-LV"/>
              </w:rPr>
            </w:pPr>
            <w:r w:rsidRPr="00A11CBD">
              <w:rPr>
                <w:lang w:eastAsia="lv-LV"/>
              </w:rPr>
              <w:t xml:space="preserve">Noteikumu projektā ir veikti precizējumi saskaņā ar </w:t>
            </w:r>
            <w:r w:rsidR="00BA0B7A" w:rsidRPr="00A11CBD">
              <w:rPr>
                <w:rFonts w:eastAsia="Times New Roman" w:cs="Times New Roman"/>
                <w:szCs w:val="24"/>
                <w:lang w:eastAsia="lv-LV"/>
              </w:rPr>
              <w:t>Ministru kabineta 2010.gada 8.jūnija noteikumos Nr.</w:t>
            </w:r>
            <w:r w:rsidRPr="00A11CBD">
              <w:rPr>
                <w:rFonts w:eastAsia="Times New Roman" w:cs="Times New Roman"/>
                <w:szCs w:val="24"/>
                <w:lang w:eastAsia="lv-LV"/>
              </w:rPr>
              <w:t xml:space="preserve">515 "Noteikumi par publiskas personas mantas iznomāšanas kārtību, nomas maksas noteikšanas metodiku un nomas līguma tipveida nosacījumiem" </w:t>
            </w:r>
            <w:r w:rsidRPr="00A11CBD">
              <w:rPr>
                <w:rFonts w:eastAsia="Times New Roman" w:cs="Times New Roman"/>
                <w:szCs w:val="24"/>
                <w:lang w:eastAsia="lv-LV"/>
              </w:rPr>
              <w:lastRenderedPageBreak/>
              <w:t xml:space="preserve">un Ministru kabineta 2007.gada 30.oktobra noteikumos Nr.735 </w:t>
            </w:r>
            <w:r w:rsidR="00BA0B7A" w:rsidRPr="00A11CBD">
              <w:rPr>
                <w:rFonts w:eastAsia="Times New Roman" w:cs="Times New Roman"/>
                <w:szCs w:val="24"/>
                <w:lang w:eastAsia="lv-LV"/>
              </w:rPr>
              <w:t>"</w:t>
            </w:r>
            <w:r w:rsidRPr="00A11CBD">
              <w:rPr>
                <w:rFonts w:eastAsia="Times New Roman" w:cs="Times New Roman"/>
                <w:szCs w:val="24"/>
                <w:lang w:eastAsia="lv-LV"/>
              </w:rPr>
              <w:t>Noteikumi par publiskas personas zemes nomu</w:t>
            </w:r>
            <w:r w:rsidR="00BA0B7A" w:rsidRPr="00A11CBD">
              <w:rPr>
                <w:rFonts w:eastAsia="Times New Roman" w:cs="Times New Roman"/>
                <w:szCs w:val="24"/>
                <w:lang w:eastAsia="lv-LV"/>
              </w:rPr>
              <w:t>"</w:t>
            </w:r>
            <w:r w:rsidRPr="00A11CBD">
              <w:rPr>
                <w:rFonts w:eastAsia="Times New Roman" w:cs="Times New Roman"/>
                <w:szCs w:val="24"/>
                <w:lang w:eastAsia="lv-LV"/>
              </w:rPr>
              <w:t xml:space="preserve"> esošajām normām.</w:t>
            </w:r>
          </w:p>
          <w:p w:rsidR="006156B5" w:rsidRPr="00A11CBD" w:rsidRDefault="006156B5" w:rsidP="006156B5">
            <w:pPr>
              <w:pStyle w:val="ListParagraph"/>
              <w:numPr>
                <w:ilvl w:val="0"/>
                <w:numId w:val="15"/>
              </w:numPr>
              <w:tabs>
                <w:tab w:val="left" w:pos="272"/>
              </w:tabs>
              <w:spacing w:before="240" w:after="0" w:line="240" w:lineRule="auto"/>
              <w:jc w:val="both"/>
              <w:rPr>
                <w:strike/>
                <w:lang w:eastAsia="lv-LV"/>
              </w:rPr>
            </w:pPr>
            <w:r w:rsidRPr="00A11CBD">
              <w:rPr>
                <w:lang w:eastAsia="lv-LV"/>
              </w:rPr>
              <w:t>Noteikumu projekta 36.punktā noteiktais nepieciešams vienveidīgas prakses nodrošināšanai publiskas personas mantas iznomāšanā un tas ir pielāgots Ministru kabineta 2010.gada 8.jūnija noteikumiem Nr.515 "Noteikumi par publiskas personas mantas iznomāšanas kārtību, nomas maksas noteikšanas metodiku un nomas līguma tipveida nosacījumiem" un Ministru kabineta 2007.gada 30.oktobra noteikumiem Nr.735 „Noteikumi par publiskas personas zemes nomu”. Iekļaujot līgumā nosacījumu, ka iznomātājam ir tiesības, rakstiski nosūtot nomniekam attiecīgu paziņojumu, vienpusēji mainīt nomas maksas apmēru bez grozījumu izdarīšanas līgumā, puses ir vienojušās, ka šāds paziņojums tiek uzskatīts par līguma sastāvdaļu. Minētais nosacījums publiskas personas mantas iznomāšanas praksē ieviests, lai mazinātu administratīvo slogu līguma administrēšanā, piemēram, iznomātājam jāsūta nomniekam uzaicinājums parakstīt vienošanos un pēc tam saņemt parakstīto vienošanos; nomniekam vairākkārt jāierodas pie iznomātāja, lai parakstītu un pēc tam saņemtu parakstīto vienošanos. Arī tiesas strīdus gadījumos nosūtītos paziņojumus par nomas maksu atzīst par noslēgtā nomas līguma sastāvdaļu.</w:t>
            </w:r>
          </w:p>
        </w:tc>
      </w:tr>
      <w:tr w:rsidR="00452C8E" w:rsidRPr="00452C8E" w:rsidTr="005D4AE6">
        <w:trPr>
          <w:trHeight w:val="465"/>
        </w:trPr>
        <w:tc>
          <w:tcPr>
            <w:tcW w:w="250" w:type="pct"/>
            <w:tcBorders>
              <w:top w:val="outset" w:sz="6" w:space="0" w:color="auto"/>
              <w:left w:val="outset" w:sz="6" w:space="0" w:color="auto"/>
              <w:bottom w:val="outset" w:sz="6" w:space="0" w:color="auto"/>
              <w:right w:val="outset" w:sz="6" w:space="0" w:color="auto"/>
            </w:tcBorders>
            <w:hideMark/>
          </w:tcPr>
          <w:p w:rsidR="005D4AE6" w:rsidRPr="00452C8E" w:rsidRDefault="005D4AE6" w:rsidP="005D4AE6">
            <w:pPr>
              <w:spacing w:before="100" w:beforeAutospacing="1" w:after="100" w:afterAutospacing="1" w:line="240" w:lineRule="auto"/>
              <w:rPr>
                <w:rFonts w:eastAsia="Times New Roman" w:cs="Times New Roman"/>
                <w:szCs w:val="24"/>
                <w:lang w:eastAsia="lv-LV"/>
              </w:rPr>
            </w:pPr>
            <w:r w:rsidRPr="00452C8E">
              <w:rPr>
                <w:rFonts w:eastAsia="Times New Roman" w:cs="Times New Roman"/>
                <w:szCs w:val="24"/>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5D4AE6" w:rsidRPr="00452C8E" w:rsidRDefault="005D4AE6" w:rsidP="005D4AE6">
            <w:pPr>
              <w:spacing w:after="0" w:line="240" w:lineRule="auto"/>
              <w:rPr>
                <w:rFonts w:eastAsia="Times New Roman" w:cs="Times New Roman"/>
                <w:szCs w:val="24"/>
                <w:lang w:eastAsia="lv-LV"/>
              </w:rPr>
            </w:pPr>
            <w:r w:rsidRPr="00452C8E">
              <w:rPr>
                <w:rFonts w:eastAsia="Times New Roman" w:cs="Times New Roman"/>
                <w:szCs w:val="24"/>
                <w:lang w:eastAsia="lv-LV"/>
              </w:rPr>
              <w:t>Projekta izstrādē iesaistītās institūcijas</w:t>
            </w:r>
          </w:p>
        </w:tc>
        <w:tc>
          <w:tcPr>
            <w:tcW w:w="3200" w:type="pct"/>
            <w:tcBorders>
              <w:top w:val="outset" w:sz="6" w:space="0" w:color="auto"/>
              <w:left w:val="outset" w:sz="6" w:space="0" w:color="auto"/>
              <w:bottom w:val="outset" w:sz="6" w:space="0" w:color="auto"/>
              <w:right w:val="outset" w:sz="6" w:space="0" w:color="auto"/>
            </w:tcBorders>
            <w:hideMark/>
          </w:tcPr>
          <w:p w:rsidR="00363288" w:rsidRPr="00452C8E" w:rsidRDefault="0045654F" w:rsidP="005D4AE6">
            <w:pPr>
              <w:spacing w:after="0" w:line="240" w:lineRule="auto"/>
              <w:rPr>
                <w:rFonts w:eastAsia="Times New Roman" w:cs="Times New Roman"/>
                <w:szCs w:val="24"/>
                <w:lang w:eastAsia="lv-LV"/>
              </w:rPr>
            </w:pPr>
            <w:r w:rsidRPr="00452C8E">
              <w:rPr>
                <w:rFonts w:eastAsia="Times New Roman" w:cs="Times New Roman"/>
                <w:szCs w:val="24"/>
                <w:lang w:eastAsia="lv-LV"/>
              </w:rPr>
              <w:t xml:space="preserve">Finanšu ministrija, </w:t>
            </w:r>
            <w:r w:rsidR="00C81A52" w:rsidRPr="00452C8E">
              <w:rPr>
                <w:rFonts w:eastAsia="Times New Roman" w:cs="Times New Roman"/>
                <w:szCs w:val="24"/>
                <w:lang w:eastAsia="lv-LV"/>
              </w:rPr>
              <w:t>VAS “Valsts nekustamie īpašumi”</w:t>
            </w:r>
            <w:r w:rsidR="000058A4" w:rsidRPr="00452C8E">
              <w:rPr>
                <w:rFonts w:eastAsia="Times New Roman" w:cs="Times New Roman"/>
                <w:szCs w:val="24"/>
                <w:lang w:eastAsia="lv-LV"/>
              </w:rPr>
              <w:t>, Valsts ieņēmumu dienests</w:t>
            </w:r>
          </w:p>
        </w:tc>
      </w:tr>
      <w:tr w:rsidR="005D4AE6" w:rsidRPr="00452C8E" w:rsidTr="005D4AE6">
        <w:tc>
          <w:tcPr>
            <w:tcW w:w="250" w:type="pct"/>
            <w:tcBorders>
              <w:top w:val="outset" w:sz="6" w:space="0" w:color="auto"/>
              <w:left w:val="outset" w:sz="6" w:space="0" w:color="auto"/>
              <w:bottom w:val="outset" w:sz="6" w:space="0" w:color="auto"/>
              <w:right w:val="outset" w:sz="6" w:space="0" w:color="auto"/>
            </w:tcBorders>
            <w:hideMark/>
          </w:tcPr>
          <w:p w:rsidR="005D4AE6" w:rsidRPr="00452C8E" w:rsidRDefault="005D4AE6" w:rsidP="005D4AE6">
            <w:pPr>
              <w:spacing w:before="100" w:beforeAutospacing="1" w:after="100" w:afterAutospacing="1" w:line="240" w:lineRule="auto"/>
              <w:rPr>
                <w:rFonts w:eastAsia="Times New Roman" w:cs="Times New Roman"/>
                <w:szCs w:val="24"/>
                <w:lang w:eastAsia="lv-LV"/>
              </w:rPr>
            </w:pPr>
            <w:r w:rsidRPr="00452C8E">
              <w:rPr>
                <w:rFonts w:eastAsia="Times New Roman" w:cs="Times New Roman"/>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5D4AE6" w:rsidRPr="00452C8E" w:rsidRDefault="005D4AE6" w:rsidP="005D4AE6">
            <w:pPr>
              <w:spacing w:after="0" w:line="240" w:lineRule="auto"/>
              <w:rPr>
                <w:rFonts w:eastAsia="Times New Roman" w:cs="Times New Roman"/>
                <w:szCs w:val="24"/>
                <w:lang w:eastAsia="lv-LV"/>
              </w:rPr>
            </w:pPr>
            <w:r w:rsidRPr="00452C8E">
              <w:rPr>
                <w:rFonts w:eastAsia="Times New Roman" w:cs="Times New Roman"/>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5D4AE6" w:rsidRPr="00452C8E" w:rsidRDefault="00212075" w:rsidP="005D4AE6">
            <w:pPr>
              <w:spacing w:before="100" w:beforeAutospacing="1" w:after="100" w:afterAutospacing="1" w:line="240" w:lineRule="auto"/>
              <w:rPr>
                <w:rFonts w:eastAsia="Times New Roman" w:cs="Times New Roman"/>
                <w:szCs w:val="24"/>
                <w:lang w:eastAsia="lv-LV"/>
              </w:rPr>
            </w:pPr>
            <w:r w:rsidRPr="00452C8E">
              <w:rPr>
                <w:rFonts w:eastAsia="Times New Roman" w:cs="Times New Roman"/>
                <w:szCs w:val="24"/>
                <w:lang w:eastAsia="lv-LV"/>
              </w:rPr>
              <w:t>Nav</w:t>
            </w:r>
          </w:p>
        </w:tc>
      </w:tr>
    </w:tbl>
    <w:p w:rsidR="005D4AE6" w:rsidRPr="00452C8E" w:rsidRDefault="005D4AE6" w:rsidP="005D4AE6">
      <w:pPr>
        <w:spacing w:after="0" w:line="240" w:lineRule="auto"/>
        <w:rPr>
          <w:rFonts w:eastAsia="Times New Roman" w:cs="Times New Roman"/>
          <w:vanish/>
          <w:szCs w:val="24"/>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0"/>
        <w:gridCol w:w="2848"/>
        <w:gridCol w:w="5880"/>
      </w:tblGrid>
      <w:tr w:rsidR="00452C8E" w:rsidRPr="00452C8E" w:rsidTr="005D4AE6">
        <w:trPr>
          <w:trHeight w:val="555"/>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D4AE6" w:rsidRPr="00452C8E" w:rsidRDefault="005D4AE6" w:rsidP="005D4AE6">
            <w:pPr>
              <w:spacing w:before="100" w:beforeAutospacing="1" w:after="100" w:afterAutospacing="1" w:line="240" w:lineRule="auto"/>
              <w:rPr>
                <w:rFonts w:eastAsia="Times New Roman" w:cs="Times New Roman"/>
                <w:szCs w:val="24"/>
                <w:lang w:eastAsia="lv-LV"/>
              </w:rPr>
            </w:pPr>
            <w:r w:rsidRPr="00452C8E">
              <w:rPr>
                <w:rFonts w:eastAsia="Times New Roman" w:cs="Times New Roman"/>
                <w:b/>
                <w:bCs/>
                <w:szCs w:val="24"/>
                <w:lang w:eastAsia="lv-LV"/>
              </w:rPr>
              <w:t>II. Tiesību akta projekta ietekme uz sabiedrību, tautsaimniecības attīstību un administratīvo slogu</w:t>
            </w:r>
          </w:p>
        </w:tc>
      </w:tr>
      <w:tr w:rsidR="00452C8E" w:rsidRPr="00452C8E" w:rsidTr="005D4AE6">
        <w:trPr>
          <w:trHeight w:val="465"/>
        </w:trPr>
        <w:tc>
          <w:tcPr>
            <w:tcW w:w="250" w:type="pct"/>
            <w:tcBorders>
              <w:top w:val="outset" w:sz="6" w:space="0" w:color="auto"/>
              <w:left w:val="outset" w:sz="6" w:space="0" w:color="auto"/>
              <w:bottom w:val="outset" w:sz="6" w:space="0" w:color="auto"/>
              <w:right w:val="outset" w:sz="6" w:space="0" w:color="auto"/>
            </w:tcBorders>
            <w:hideMark/>
          </w:tcPr>
          <w:p w:rsidR="005D4AE6" w:rsidRPr="00452C8E" w:rsidRDefault="005D4AE6" w:rsidP="005D4AE6">
            <w:pPr>
              <w:spacing w:after="0" w:line="240" w:lineRule="auto"/>
              <w:rPr>
                <w:rFonts w:eastAsia="Times New Roman" w:cs="Times New Roman"/>
                <w:szCs w:val="24"/>
                <w:lang w:eastAsia="lv-LV"/>
              </w:rPr>
            </w:pPr>
            <w:r w:rsidRPr="00452C8E">
              <w:rPr>
                <w:rFonts w:eastAsia="Times New Roman" w:cs="Times New Roman"/>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5D4AE6" w:rsidRPr="00452C8E" w:rsidRDefault="005D4AE6" w:rsidP="005D4AE6">
            <w:pPr>
              <w:spacing w:after="0" w:line="240" w:lineRule="auto"/>
              <w:rPr>
                <w:rFonts w:eastAsia="Times New Roman" w:cs="Times New Roman"/>
                <w:szCs w:val="24"/>
                <w:lang w:eastAsia="lv-LV"/>
              </w:rPr>
            </w:pPr>
            <w:r w:rsidRPr="00452C8E">
              <w:rPr>
                <w:rFonts w:eastAsia="Times New Roman" w:cs="Times New Roman"/>
                <w:szCs w:val="24"/>
                <w:lang w:eastAsia="lv-LV"/>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59781E" w:rsidRPr="00452C8E" w:rsidRDefault="006B7AA8" w:rsidP="000058A4">
            <w:pPr>
              <w:spacing w:after="0" w:line="240" w:lineRule="auto"/>
              <w:jc w:val="both"/>
              <w:rPr>
                <w:rFonts w:eastAsia="Times New Roman" w:cs="Times New Roman"/>
                <w:szCs w:val="24"/>
                <w:lang w:eastAsia="lv-LV"/>
              </w:rPr>
            </w:pPr>
            <w:r w:rsidRPr="00452C8E">
              <w:rPr>
                <w:rFonts w:eastAsia="Times New Roman" w:cs="Times New Roman"/>
                <w:szCs w:val="24"/>
                <w:lang w:eastAsia="lv-LV"/>
              </w:rPr>
              <w:t xml:space="preserve">Projekta mērķgrupa </w:t>
            </w:r>
            <w:r w:rsidR="00E537F1" w:rsidRPr="00452C8E">
              <w:rPr>
                <w:rFonts w:eastAsia="Times New Roman" w:cs="Times New Roman"/>
                <w:szCs w:val="24"/>
                <w:lang w:eastAsia="lv-LV"/>
              </w:rPr>
              <w:t>ir komersanti</w:t>
            </w:r>
            <w:r w:rsidR="000058A4" w:rsidRPr="00452C8E">
              <w:rPr>
                <w:rFonts w:eastAsia="Times New Roman" w:cs="Times New Roman"/>
                <w:szCs w:val="24"/>
                <w:lang w:eastAsia="lv-LV"/>
              </w:rPr>
              <w:t xml:space="preserve"> un saimnieciskās darbības veicēji, kuru sniegtie pakalpojumi ir saistīti ar pakalpojumu pieejamības nodrošināšanu personām </w:t>
            </w:r>
            <w:r w:rsidR="00237893" w:rsidRPr="00452C8E">
              <w:rPr>
                <w:rFonts w:eastAsia="Times New Roman" w:cs="Times New Roman"/>
                <w:szCs w:val="24"/>
                <w:lang w:eastAsia="lv-LV"/>
              </w:rPr>
              <w:t>muitas kontroles punktu teritorijā</w:t>
            </w:r>
            <w:r w:rsidR="007D5BEB" w:rsidRPr="00452C8E">
              <w:rPr>
                <w:rFonts w:eastAsia="Times New Roman" w:cs="Times New Roman"/>
                <w:szCs w:val="24"/>
                <w:lang w:eastAsia="lv-LV"/>
              </w:rPr>
              <w:t>.</w:t>
            </w:r>
          </w:p>
          <w:p w:rsidR="007D5BEB" w:rsidRPr="00452C8E" w:rsidRDefault="0008582A" w:rsidP="0008582A">
            <w:pPr>
              <w:spacing w:after="0" w:line="240" w:lineRule="auto"/>
              <w:jc w:val="both"/>
              <w:rPr>
                <w:rFonts w:eastAsia="Times New Roman" w:cs="Times New Roman"/>
                <w:szCs w:val="24"/>
                <w:lang w:eastAsia="lv-LV"/>
              </w:rPr>
            </w:pPr>
            <w:r w:rsidRPr="00452C8E">
              <w:rPr>
                <w:rFonts w:eastAsia="Times New Roman" w:cs="Times New Roman"/>
                <w:szCs w:val="24"/>
                <w:lang w:eastAsia="lv-LV"/>
              </w:rPr>
              <w:t>Līdz</w:t>
            </w:r>
            <w:r w:rsidR="007D5BEB" w:rsidRPr="00452C8E">
              <w:rPr>
                <w:rFonts w:eastAsia="Times New Roman" w:cs="Times New Roman"/>
                <w:szCs w:val="24"/>
                <w:lang w:eastAsia="lv-LV"/>
              </w:rPr>
              <w:t xml:space="preserve"> 2016.gada august</w:t>
            </w:r>
            <w:r w:rsidRPr="00452C8E">
              <w:rPr>
                <w:rFonts w:eastAsia="Times New Roman" w:cs="Times New Roman"/>
                <w:szCs w:val="24"/>
                <w:lang w:eastAsia="lv-LV"/>
              </w:rPr>
              <w:t>am</w:t>
            </w:r>
            <w:r w:rsidR="007D5BEB" w:rsidRPr="00452C8E">
              <w:rPr>
                <w:rFonts w:eastAsia="Times New Roman" w:cs="Times New Roman"/>
                <w:szCs w:val="24"/>
                <w:lang w:eastAsia="lv-LV"/>
              </w:rPr>
              <w:t xml:space="preserve"> </w:t>
            </w:r>
            <w:r w:rsidRPr="00452C8E">
              <w:rPr>
                <w:rFonts w:eastAsia="Times New Roman" w:cs="Times New Roman"/>
                <w:szCs w:val="24"/>
                <w:lang w:eastAsia="lv-LV"/>
              </w:rPr>
              <w:t>bija</w:t>
            </w:r>
            <w:r w:rsidR="007D5BEB" w:rsidRPr="00452C8E">
              <w:rPr>
                <w:rFonts w:eastAsia="Times New Roman" w:cs="Times New Roman"/>
                <w:szCs w:val="24"/>
                <w:lang w:eastAsia="lv-LV"/>
              </w:rPr>
              <w:t xml:space="preserve"> noslēgti 15 nomas līgumi par pakalpojumu sniegšanu muitas kontroles punktu teritorijā.</w:t>
            </w:r>
          </w:p>
        </w:tc>
      </w:tr>
      <w:tr w:rsidR="00452C8E" w:rsidRPr="00452C8E" w:rsidTr="005D4AE6">
        <w:trPr>
          <w:trHeight w:val="510"/>
        </w:trPr>
        <w:tc>
          <w:tcPr>
            <w:tcW w:w="250" w:type="pct"/>
            <w:tcBorders>
              <w:top w:val="outset" w:sz="6" w:space="0" w:color="auto"/>
              <w:left w:val="outset" w:sz="6" w:space="0" w:color="auto"/>
              <w:bottom w:val="outset" w:sz="6" w:space="0" w:color="auto"/>
              <w:right w:val="outset" w:sz="6" w:space="0" w:color="auto"/>
            </w:tcBorders>
            <w:hideMark/>
          </w:tcPr>
          <w:p w:rsidR="005D4AE6" w:rsidRPr="00452C8E" w:rsidRDefault="005D4AE6" w:rsidP="005D4AE6">
            <w:pPr>
              <w:spacing w:after="0" w:line="240" w:lineRule="auto"/>
              <w:rPr>
                <w:rFonts w:eastAsia="Times New Roman" w:cs="Times New Roman"/>
                <w:szCs w:val="24"/>
                <w:lang w:eastAsia="lv-LV"/>
              </w:rPr>
            </w:pPr>
            <w:r w:rsidRPr="00452C8E">
              <w:rPr>
                <w:rFonts w:eastAsia="Times New Roman" w:cs="Times New Roman"/>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5D4AE6" w:rsidRPr="00452C8E" w:rsidRDefault="005D4AE6" w:rsidP="005D4AE6">
            <w:pPr>
              <w:spacing w:after="0" w:line="240" w:lineRule="auto"/>
              <w:rPr>
                <w:rFonts w:eastAsia="Times New Roman" w:cs="Times New Roman"/>
                <w:szCs w:val="24"/>
                <w:lang w:eastAsia="lv-LV"/>
              </w:rPr>
            </w:pPr>
            <w:r w:rsidRPr="00452C8E">
              <w:rPr>
                <w:rFonts w:eastAsia="Times New Roman" w:cs="Times New Roman"/>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8028CD" w:rsidRPr="00452C8E" w:rsidRDefault="008028CD" w:rsidP="008028CD">
            <w:pPr>
              <w:spacing w:after="0" w:line="240" w:lineRule="auto"/>
              <w:jc w:val="both"/>
              <w:rPr>
                <w:rFonts w:eastAsia="Times New Roman" w:cs="Times New Roman"/>
                <w:szCs w:val="24"/>
                <w:lang w:eastAsia="lv-LV"/>
              </w:rPr>
            </w:pPr>
            <w:r w:rsidRPr="00452C8E">
              <w:rPr>
                <w:rFonts w:eastAsia="Times New Roman" w:cs="Times New Roman"/>
                <w:szCs w:val="24"/>
                <w:lang w:eastAsia="lv-LV"/>
              </w:rPr>
              <w:t>Stājoties spēkā noteikumu projektam</w:t>
            </w:r>
            <w:r w:rsidR="00AF04ED" w:rsidRPr="00452C8E">
              <w:rPr>
                <w:rFonts w:eastAsia="Times New Roman" w:cs="Times New Roman"/>
                <w:szCs w:val="24"/>
                <w:lang w:eastAsia="lv-LV"/>
              </w:rPr>
              <w:t>,</w:t>
            </w:r>
            <w:r w:rsidRPr="00452C8E">
              <w:rPr>
                <w:rFonts w:eastAsia="Times New Roman" w:cs="Times New Roman"/>
                <w:szCs w:val="24"/>
                <w:lang w:eastAsia="lv-LV"/>
              </w:rPr>
              <w:t xml:space="preserve"> </w:t>
            </w:r>
            <w:r w:rsidR="000058A4" w:rsidRPr="00452C8E">
              <w:rPr>
                <w:rFonts w:eastAsia="Calibri" w:cs="Times New Roman"/>
                <w:szCs w:val="24"/>
              </w:rPr>
              <w:t>sniegtie pakalpojumi</w:t>
            </w:r>
            <w:r w:rsidRPr="00452C8E">
              <w:rPr>
                <w:rFonts w:eastAsia="Times New Roman" w:cs="Times New Roman"/>
                <w:szCs w:val="24"/>
                <w:lang w:eastAsia="lv-LV"/>
              </w:rPr>
              <w:t xml:space="preserve"> tiks nodrošināt</w:t>
            </w:r>
            <w:r w:rsidR="000058A4" w:rsidRPr="00452C8E">
              <w:rPr>
                <w:rFonts w:eastAsia="Times New Roman" w:cs="Times New Roman"/>
                <w:szCs w:val="24"/>
                <w:lang w:eastAsia="lv-LV"/>
              </w:rPr>
              <w:t>i</w:t>
            </w:r>
            <w:r w:rsidRPr="00452C8E">
              <w:rPr>
                <w:rFonts w:eastAsia="Times New Roman" w:cs="Times New Roman"/>
                <w:szCs w:val="24"/>
                <w:lang w:eastAsia="lv-LV"/>
              </w:rPr>
              <w:t xml:space="preserve"> kā līdz šim, līdz ar to administratīvais slogs netiks palielināts.</w:t>
            </w:r>
          </w:p>
          <w:p w:rsidR="00E65B72" w:rsidRPr="00452C8E" w:rsidRDefault="00E65B72" w:rsidP="008028CD">
            <w:pPr>
              <w:spacing w:after="0" w:line="240" w:lineRule="auto"/>
              <w:jc w:val="both"/>
              <w:rPr>
                <w:rFonts w:eastAsia="Times New Roman" w:cs="Times New Roman"/>
                <w:szCs w:val="24"/>
                <w:lang w:eastAsia="lv-LV"/>
              </w:rPr>
            </w:pPr>
          </w:p>
        </w:tc>
      </w:tr>
      <w:tr w:rsidR="00452C8E" w:rsidRPr="00452C8E" w:rsidTr="005D4AE6">
        <w:trPr>
          <w:trHeight w:val="510"/>
        </w:trPr>
        <w:tc>
          <w:tcPr>
            <w:tcW w:w="250" w:type="pct"/>
            <w:tcBorders>
              <w:top w:val="outset" w:sz="6" w:space="0" w:color="auto"/>
              <w:left w:val="outset" w:sz="6" w:space="0" w:color="auto"/>
              <w:bottom w:val="outset" w:sz="6" w:space="0" w:color="auto"/>
              <w:right w:val="outset" w:sz="6" w:space="0" w:color="auto"/>
            </w:tcBorders>
            <w:hideMark/>
          </w:tcPr>
          <w:p w:rsidR="005D4AE6" w:rsidRPr="00452C8E" w:rsidRDefault="005D4AE6" w:rsidP="005D4AE6">
            <w:pPr>
              <w:spacing w:after="0" w:line="240" w:lineRule="auto"/>
              <w:rPr>
                <w:rFonts w:eastAsia="Times New Roman" w:cs="Times New Roman"/>
                <w:szCs w:val="24"/>
                <w:lang w:eastAsia="lv-LV"/>
              </w:rPr>
            </w:pPr>
            <w:r w:rsidRPr="00452C8E">
              <w:rPr>
                <w:rFonts w:eastAsia="Times New Roman" w:cs="Times New Roman"/>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5D4AE6" w:rsidRPr="00452C8E" w:rsidRDefault="005D4AE6" w:rsidP="005D4AE6">
            <w:pPr>
              <w:spacing w:after="0" w:line="240" w:lineRule="auto"/>
              <w:rPr>
                <w:rFonts w:eastAsia="Times New Roman" w:cs="Times New Roman"/>
                <w:szCs w:val="24"/>
                <w:lang w:eastAsia="lv-LV"/>
              </w:rPr>
            </w:pPr>
            <w:r w:rsidRPr="00452C8E">
              <w:rPr>
                <w:rFonts w:eastAsia="Times New Roman" w:cs="Times New Roman"/>
                <w:szCs w:val="24"/>
                <w:lang w:eastAsia="lv-LV"/>
              </w:rPr>
              <w:t>Administratīvo izmaksu monetārs novērtējums</w:t>
            </w:r>
            <w:r w:rsidR="008F743B" w:rsidRPr="00452C8E">
              <w:rPr>
                <w:rFonts w:eastAsia="Times New Roman" w:cs="Times New Roman"/>
                <w:szCs w:val="24"/>
                <w:lang w:eastAsia="lv-LV"/>
              </w:rPr>
              <w:t xml:space="preserve">   </w:t>
            </w:r>
            <w:r w:rsidR="00104DB3" w:rsidRPr="00452C8E">
              <w:rPr>
                <w:rFonts w:eastAsia="Times New Roman" w:cs="Times New Roman"/>
                <w:szCs w:val="24"/>
                <w:lang w:eastAsia="lv-LV"/>
              </w:rPr>
              <w:t xml:space="preserve">  </w:t>
            </w:r>
            <w:r w:rsidR="00A7275A" w:rsidRPr="00452C8E">
              <w:rPr>
                <w:rFonts w:eastAsia="Times New Roman" w:cs="Times New Roman"/>
                <w:szCs w:val="24"/>
                <w:lang w:eastAsia="lv-LV"/>
              </w:rPr>
              <w:t xml:space="preserve"> </w:t>
            </w:r>
            <w:r w:rsidR="00595E2D" w:rsidRPr="00452C8E">
              <w:rPr>
                <w:rFonts w:eastAsia="Times New Roman" w:cs="Times New Roman"/>
                <w:szCs w:val="24"/>
                <w:lang w:eastAsia="lv-LV"/>
              </w:rPr>
              <w:t xml:space="preserve">  </w:t>
            </w:r>
          </w:p>
        </w:tc>
        <w:tc>
          <w:tcPr>
            <w:tcW w:w="3200" w:type="pct"/>
            <w:tcBorders>
              <w:top w:val="outset" w:sz="6" w:space="0" w:color="auto"/>
              <w:left w:val="outset" w:sz="6" w:space="0" w:color="auto"/>
              <w:bottom w:val="outset" w:sz="6" w:space="0" w:color="auto"/>
              <w:right w:val="outset" w:sz="6" w:space="0" w:color="auto"/>
            </w:tcBorders>
            <w:hideMark/>
          </w:tcPr>
          <w:p w:rsidR="00E5040F" w:rsidRPr="00452C8E" w:rsidRDefault="00164025" w:rsidP="00BC3246">
            <w:pPr>
              <w:spacing w:after="0" w:line="240" w:lineRule="auto"/>
              <w:jc w:val="both"/>
              <w:rPr>
                <w:rFonts w:eastAsia="Times New Roman" w:cs="Times New Roman"/>
                <w:szCs w:val="24"/>
                <w:lang w:eastAsia="lv-LV"/>
              </w:rPr>
            </w:pPr>
            <w:r>
              <w:rPr>
                <w:rFonts w:eastAsia="Times New Roman" w:cs="Times New Roman"/>
                <w:szCs w:val="24"/>
                <w:lang w:eastAsia="lv-LV"/>
              </w:rPr>
              <w:t>Nav</w:t>
            </w:r>
          </w:p>
        </w:tc>
      </w:tr>
      <w:tr w:rsidR="005D4AE6" w:rsidRPr="00452C8E" w:rsidTr="000B101E">
        <w:trPr>
          <w:trHeight w:val="319"/>
        </w:trPr>
        <w:tc>
          <w:tcPr>
            <w:tcW w:w="250" w:type="pct"/>
            <w:tcBorders>
              <w:top w:val="outset" w:sz="6" w:space="0" w:color="auto"/>
              <w:left w:val="outset" w:sz="6" w:space="0" w:color="auto"/>
              <w:bottom w:val="outset" w:sz="6" w:space="0" w:color="auto"/>
              <w:right w:val="outset" w:sz="6" w:space="0" w:color="auto"/>
            </w:tcBorders>
            <w:hideMark/>
          </w:tcPr>
          <w:p w:rsidR="005D4AE6" w:rsidRPr="00452C8E" w:rsidRDefault="005D4AE6" w:rsidP="005D4AE6">
            <w:pPr>
              <w:spacing w:after="0" w:line="240" w:lineRule="auto"/>
              <w:rPr>
                <w:rFonts w:eastAsia="Times New Roman" w:cs="Times New Roman"/>
                <w:szCs w:val="24"/>
                <w:lang w:eastAsia="lv-LV"/>
              </w:rPr>
            </w:pPr>
            <w:r w:rsidRPr="00452C8E">
              <w:rPr>
                <w:rFonts w:eastAsia="Times New Roman" w:cs="Times New Roman"/>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5D4AE6" w:rsidRPr="00452C8E" w:rsidRDefault="005D4AE6" w:rsidP="005D4AE6">
            <w:pPr>
              <w:spacing w:after="0" w:line="240" w:lineRule="auto"/>
              <w:rPr>
                <w:rFonts w:eastAsia="Times New Roman" w:cs="Times New Roman"/>
                <w:szCs w:val="24"/>
                <w:lang w:eastAsia="lv-LV"/>
              </w:rPr>
            </w:pPr>
            <w:r w:rsidRPr="00452C8E">
              <w:rPr>
                <w:rFonts w:eastAsia="Times New Roman" w:cs="Times New Roman"/>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4629EC" w:rsidRPr="00452C8E" w:rsidRDefault="004629EC" w:rsidP="00BC3246">
            <w:pPr>
              <w:spacing w:after="0" w:line="240" w:lineRule="auto"/>
              <w:jc w:val="both"/>
              <w:rPr>
                <w:rFonts w:eastAsia="Times New Roman" w:cs="Times New Roman"/>
                <w:szCs w:val="24"/>
                <w:lang w:eastAsia="lv-LV"/>
              </w:rPr>
            </w:pPr>
            <w:r w:rsidRPr="00452C8E">
              <w:rPr>
                <w:rFonts w:eastAsia="Times New Roman" w:cs="Times New Roman"/>
                <w:szCs w:val="24"/>
                <w:lang w:eastAsia="lv-LV"/>
              </w:rPr>
              <w:t>Nav</w:t>
            </w:r>
          </w:p>
        </w:tc>
      </w:tr>
    </w:tbl>
    <w:p w:rsidR="000D00C0" w:rsidRPr="0035251E" w:rsidRDefault="000D00C0">
      <w:pPr>
        <w:rPr>
          <w:rFonts w:cs="Times New Roman"/>
          <w:i/>
          <w:sz w:val="6"/>
          <w:szCs w:val="6"/>
        </w:rPr>
      </w:pPr>
    </w:p>
    <w:p w:rsidR="005D4AE6" w:rsidRPr="0035251E" w:rsidRDefault="005D4AE6" w:rsidP="005D4AE6">
      <w:pPr>
        <w:spacing w:after="0" w:line="240" w:lineRule="auto"/>
        <w:rPr>
          <w:rFonts w:eastAsia="Times New Roman" w:cs="Times New Roman"/>
          <w:vanish/>
          <w:sz w:val="6"/>
          <w:szCs w:val="6"/>
          <w:lang w:eastAsia="lv-LV"/>
        </w:rPr>
      </w:pPr>
    </w:p>
    <w:tbl>
      <w:tblPr>
        <w:tblW w:w="5029"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9"/>
        <w:gridCol w:w="3447"/>
        <w:gridCol w:w="469"/>
        <w:gridCol w:w="4796"/>
      </w:tblGrid>
      <w:tr w:rsidR="00452C8E" w:rsidRPr="00452C8E" w:rsidTr="008028CD">
        <w:trPr>
          <w:trHeight w:val="420"/>
          <w:jc w:val="center"/>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E65B72" w:rsidRPr="00452C8E" w:rsidRDefault="00E65B72" w:rsidP="008D0FDE">
            <w:pPr>
              <w:spacing w:before="100" w:beforeAutospacing="1" w:after="100" w:afterAutospacing="1" w:line="240" w:lineRule="auto"/>
              <w:rPr>
                <w:rFonts w:eastAsia="Times New Roman" w:cs="Times New Roman"/>
                <w:szCs w:val="24"/>
                <w:lang w:eastAsia="lv-LV"/>
              </w:rPr>
            </w:pPr>
            <w:r w:rsidRPr="00452C8E">
              <w:rPr>
                <w:rFonts w:eastAsia="Times New Roman" w:cs="Times New Roman"/>
                <w:b/>
                <w:bCs/>
                <w:szCs w:val="24"/>
                <w:lang w:eastAsia="lv-LV"/>
              </w:rPr>
              <w:t>VI. Sabiedrības līdzdalība un komunikācijas aktivitātes</w:t>
            </w:r>
          </w:p>
        </w:tc>
      </w:tr>
      <w:tr w:rsidR="00452C8E" w:rsidRPr="00452C8E" w:rsidTr="0035251E">
        <w:trPr>
          <w:trHeight w:val="540"/>
          <w:jc w:val="center"/>
        </w:trPr>
        <w:tc>
          <w:tcPr>
            <w:tcW w:w="286" w:type="pct"/>
            <w:tcBorders>
              <w:top w:val="outset" w:sz="6" w:space="0" w:color="auto"/>
              <w:left w:val="outset" w:sz="6" w:space="0" w:color="auto"/>
              <w:bottom w:val="outset" w:sz="6" w:space="0" w:color="auto"/>
              <w:right w:val="outset" w:sz="6" w:space="0" w:color="auto"/>
            </w:tcBorders>
            <w:hideMark/>
          </w:tcPr>
          <w:p w:rsidR="00E65B72" w:rsidRPr="00452C8E" w:rsidRDefault="00E65B72" w:rsidP="008D0FDE">
            <w:pPr>
              <w:spacing w:after="0" w:line="240" w:lineRule="auto"/>
              <w:rPr>
                <w:rFonts w:eastAsia="Times New Roman" w:cs="Times New Roman"/>
                <w:szCs w:val="24"/>
                <w:lang w:eastAsia="lv-LV"/>
              </w:rPr>
            </w:pPr>
            <w:r w:rsidRPr="00452C8E">
              <w:rPr>
                <w:rFonts w:eastAsia="Times New Roman" w:cs="Times New Roman"/>
                <w:szCs w:val="24"/>
                <w:lang w:eastAsia="lv-LV"/>
              </w:rPr>
              <w:lastRenderedPageBreak/>
              <w:t>1.</w:t>
            </w:r>
          </w:p>
        </w:tc>
        <w:tc>
          <w:tcPr>
            <w:tcW w:w="1865" w:type="pct"/>
            <w:tcBorders>
              <w:top w:val="outset" w:sz="6" w:space="0" w:color="auto"/>
              <w:left w:val="outset" w:sz="6" w:space="0" w:color="auto"/>
              <w:bottom w:val="outset" w:sz="6" w:space="0" w:color="auto"/>
              <w:right w:val="outset" w:sz="6" w:space="0" w:color="auto"/>
            </w:tcBorders>
            <w:hideMark/>
          </w:tcPr>
          <w:p w:rsidR="00E65B72" w:rsidRPr="00452C8E" w:rsidRDefault="00E65B72" w:rsidP="008D0FDE">
            <w:pPr>
              <w:spacing w:after="0" w:line="240" w:lineRule="auto"/>
              <w:rPr>
                <w:rFonts w:eastAsia="Times New Roman" w:cs="Times New Roman"/>
                <w:szCs w:val="24"/>
                <w:lang w:eastAsia="lv-LV"/>
              </w:rPr>
            </w:pPr>
            <w:r w:rsidRPr="00452C8E">
              <w:rPr>
                <w:rFonts w:eastAsia="Times New Roman" w:cs="Times New Roman"/>
                <w:szCs w:val="24"/>
                <w:lang w:eastAsia="lv-LV"/>
              </w:rPr>
              <w:t>Plānotās sabiedrības līdzdalības un komunikācijas aktivitātes saistībā ar projektu</w:t>
            </w:r>
          </w:p>
        </w:tc>
        <w:tc>
          <w:tcPr>
            <w:tcW w:w="2849" w:type="pct"/>
            <w:gridSpan w:val="2"/>
            <w:tcBorders>
              <w:top w:val="outset" w:sz="6" w:space="0" w:color="auto"/>
              <w:left w:val="outset" w:sz="6" w:space="0" w:color="auto"/>
              <w:bottom w:val="outset" w:sz="6" w:space="0" w:color="auto"/>
              <w:right w:val="outset" w:sz="6" w:space="0" w:color="auto"/>
            </w:tcBorders>
            <w:hideMark/>
          </w:tcPr>
          <w:p w:rsidR="00E65B72" w:rsidRPr="00452C8E" w:rsidRDefault="00E65B72" w:rsidP="006665DC">
            <w:pPr>
              <w:spacing w:after="0" w:line="240" w:lineRule="auto"/>
              <w:ind w:left="90" w:right="108"/>
              <w:jc w:val="both"/>
              <w:rPr>
                <w:rFonts w:eastAsia="Times New Roman" w:cs="Times New Roman"/>
                <w:szCs w:val="24"/>
                <w:lang w:eastAsia="lv-LV"/>
              </w:rPr>
            </w:pPr>
            <w:r w:rsidRPr="00452C8E">
              <w:rPr>
                <w:rFonts w:eastAsia="Times New Roman" w:cs="Times New Roman"/>
                <w:szCs w:val="24"/>
                <w:lang w:eastAsia="lv-LV"/>
              </w:rPr>
              <w:t>Informācija par projekta uzsākšanu ir ievietota Finanšu ministrijas mājas lapā.</w:t>
            </w:r>
          </w:p>
        </w:tc>
      </w:tr>
      <w:tr w:rsidR="00452C8E" w:rsidRPr="00452C8E" w:rsidTr="0035251E">
        <w:trPr>
          <w:trHeight w:val="330"/>
          <w:jc w:val="center"/>
        </w:trPr>
        <w:tc>
          <w:tcPr>
            <w:tcW w:w="286" w:type="pct"/>
            <w:tcBorders>
              <w:top w:val="outset" w:sz="6" w:space="0" w:color="auto"/>
              <w:left w:val="outset" w:sz="6" w:space="0" w:color="auto"/>
              <w:bottom w:val="outset" w:sz="6" w:space="0" w:color="auto"/>
              <w:right w:val="outset" w:sz="6" w:space="0" w:color="auto"/>
            </w:tcBorders>
            <w:hideMark/>
          </w:tcPr>
          <w:p w:rsidR="00E65B72" w:rsidRPr="00452C8E" w:rsidRDefault="00E65B72" w:rsidP="008D0FDE">
            <w:pPr>
              <w:spacing w:after="0" w:line="240" w:lineRule="auto"/>
              <w:rPr>
                <w:rFonts w:eastAsia="Times New Roman" w:cs="Times New Roman"/>
                <w:szCs w:val="24"/>
                <w:lang w:eastAsia="lv-LV"/>
              </w:rPr>
            </w:pPr>
            <w:r w:rsidRPr="00452C8E">
              <w:rPr>
                <w:rFonts w:eastAsia="Times New Roman" w:cs="Times New Roman"/>
                <w:szCs w:val="24"/>
                <w:lang w:eastAsia="lv-LV"/>
              </w:rPr>
              <w:t>2.</w:t>
            </w:r>
          </w:p>
        </w:tc>
        <w:tc>
          <w:tcPr>
            <w:tcW w:w="1865" w:type="pct"/>
            <w:tcBorders>
              <w:top w:val="outset" w:sz="6" w:space="0" w:color="auto"/>
              <w:left w:val="outset" w:sz="6" w:space="0" w:color="auto"/>
              <w:bottom w:val="outset" w:sz="6" w:space="0" w:color="auto"/>
              <w:right w:val="outset" w:sz="6" w:space="0" w:color="auto"/>
            </w:tcBorders>
            <w:hideMark/>
          </w:tcPr>
          <w:p w:rsidR="00E65B72" w:rsidRPr="00452C8E" w:rsidRDefault="00E65B72" w:rsidP="008D0FDE">
            <w:pPr>
              <w:spacing w:after="0" w:line="240" w:lineRule="auto"/>
              <w:rPr>
                <w:rFonts w:eastAsia="Times New Roman" w:cs="Times New Roman"/>
                <w:szCs w:val="24"/>
                <w:lang w:eastAsia="lv-LV"/>
              </w:rPr>
            </w:pPr>
            <w:r w:rsidRPr="00452C8E">
              <w:rPr>
                <w:rFonts w:eastAsia="Times New Roman" w:cs="Times New Roman"/>
                <w:szCs w:val="24"/>
                <w:lang w:eastAsia="lv-LV"/>
              </w:rPr>
              <w:t>Sabiedrības līdzdalība projekta izstrādē</w:t>
            </w:r>
          </w:p>
        </w:tc>
        <w:tc>
          <w:tcPr>
            <w:tcW w:w="2849" w:type="pct"/>
            <w:gridSpan w:val="2"/>
            <w:tcBorders>
              <w:top w:val="outset" w:sz="6" w:space="0" w:color="auto"/>
              <w:left w:val="outset" w:sz="6" w:space="0" w:color="auto"/>
              <w:bottom w:val="outset" w:sz="6" w:space="0" w:color="auto"/>
              <w:right w:val="outset" w:sz="6" w:space="0" w:color="auto"/>
            </w:tcBorders>
          </w:tcPr>
          <w:p w:rsidR="00E65B72" w:rsidRPr="00452C8E" w:rsidRDefault="006D3A70" w:rsidP="006665DC">
            <w:pPr>
              <w:spacing w:after="0" w:line="240" w:lineRule="auto"/>
              <w:ind w:left="90" w:right="108"/>
              <w:jc w:val="both"/>
              <w:rPr>
                <w:rFonts w:eastAsia="Times New Roman" w:cs="Times New Roman"/>
                <w:szCs w:val="24"/>
                <w:lang w:eastAsia="lv-LV"/>
              </w:rPr>
            </w:pPr>
            <w:r w:rsidRPr="00452C8E">
              <w:rPr>
                <w:rFonts w:eastAsia="Times New Roman" w:cs="Times New Roman"/>
                <w:szCs w:val="24"/>
                <w:lang w:eastAsia="lv-LV"/>
              </w:rPr>
              <w:t>Noteikumu projekts</w:t>
            </w:r>
            <w:r w:rsidR="00E531F3" w:rsidRPr="00452C8E">
              <w:rPr>
                <w:rFonts w:eastAsia="Times New Roman" w:cs="Times New Roman"/>
                <w:szCs w:val="24"/>
                <w:lang w:eastAsia="lv-LV"/>
              </w:rPr>
              <w:t>, pielikumi</w:t>
            </w:r>
            <w:r w:rsidRPr="00452C8E">
              <w:rPr>
                <w:rFonts w:eastAsia="Times New Roman" w:cs="Times New Roman"/>
                <w:szCs w:val="24"/>
                <w:lang w:eastAsia="lv-LV"/>
              </w:rPr>
              <w:t xml:space="preserve"> un anotācija tika nosūtīti viedokļa izteikšanai Latvijas Tirdzniecības un rūpniecības kamerai, Latvijas Tranzīta biznesa asociācijai, Latvijas Loģistikas asociācijai, Latvijas Nacionālajai kravas ekspeditoru un loģistikas asociācijai un Latvijas Darba devēju konfederācijai.</w:t>
            </w:r>
          </w:p>
        </w:tc>
      </w:tr>
      <w:tr w:rsidR="00452C8E" w:rsidRPr="00452C8E" w:rsidTr="0035251E">
        <w:trPr>
          <w:trHeight w:val="465"/>
          <w:jc w:val="center"/>
        </w:trPr>
        <w:tc>
          <w:tcPr>
            <w:tcW w:w="286" w:type="pct"/>
            <w:tcBorders>
              <w:top w:val="outset" w:sz="6" w:space="0" w:color="auto"/>
              <w:left w:val="outset" w:sz="6" w:space="0" w:color="auto"/>
              <w:bottom w:val="outset" w:sz="6" w:space="0" w:color="auto"/>
              <w:right w:val="outset" w:sz="6" w:space="0" w:color="auto"/>
            </w:tcBorders>
            <w:hideMark/>
          </w:tcPr>
          <w:p w:rsidR="00E65B72" w:rsidRPr="00452C8E" w:rsidRDefault="00E65B72" w:rsidP="008D0FDE">
            <w:pPr>
              <w:spacing w:after="0" w:line="240" w:lineRule="auto"/>
              <w:rPr>
                <w:rFonts w:eastAsia="Times New Roman" w:cs="Times New Roman"/>
                <w:szCs w:val="24"/>
                <w:lang w:eastAsia="lv-LV"/>
              </w:rPr>
            </w:pPr>
            <w:r w:rsidRPr="00452C8E">
              <w:rPr>
                <w:rFonts w:eastAsia="Times New Roman" w:cs="Times New Roman"/>
                <w:szCs w:val="24"/>
                <w:lang w:eastAsia="lv-LV"/>
              </w:rPr>
              <w:t>3.</w:t>
            </w:r>
          </w:p>
        </w:tc>
        <w:tc>
          <w:tcPr>
            <w:tcW w:w="1865" w:type="pct"/>
            <w:tcBorders>
              <w:top w:val="outset" w:sz="6" w:space="0" w:color="auto"/>
              <w:left w:val="outset" w:sz="6" w:space="0" w:color="auto"/>
              <w:bottom w:val="outset" w:sz="6" w:space="0" w:color="auto"/>
              <w:right w:val="outset" w:sz="6" w:space="0" w:color="auto"/>
            </w:tcBorders>
            <w:hideMark/>
          </w:tcPr>
          <w:p w:rsidR="00E65B72" w:rsidRPr="00452C8E" w:rsidRDefault="00E65B72" w:rsidP="008D0FDE">
            <w:pPr>
              <w:spacing w:after="0" w:line="240" w:lineRule="auto"/>
              <w:rPr>
                <w:rFonts w:eastAsia="Times New Roman" w:cs="Times New Roman"/>
                <w:szCs w:val="24"/>
                <w:lang w:eastAsia="lv-LV"/>
              </w:rPr>
            </w:pPr>
            <w:r w:rsidRPr="00452C8E">
              <w:rPr>
                <w:rFonts w:eastAsia="Times New Roman" w:cs="Times New Roman"/>
                <w:szCs w:val="24"/>
                <w:lang w:eastAsia="lv-LV"/>
              </w:rPr>
              <w:t>Sabiedrības līdzdalības rezultāti</w:t>
            </w:r>
          </w:p>
        </w:tc>
        <w:tc>
          <w:tcPr>
            <w:tcW w:w="2849" w:type="pct"/>
            <w:gridSpan w:val="2"/>
            <w:tcBorders>
              <w:top w:val="outset" w:sz="6" w:space="0" w:color="auto"/>
              <w:left w:val="outset" w:sz="6" w:space="0" w:color="auto"/>
              <w:bottom w:val="outset" w:sz="6" w:space="0" w:color="auto"/>
              <w:right w:val="outset" w:sz="6" w:space="0" w:color="auto"/>
            </w:tcBorders>
            <w:hideMark/>
          </w:tcPr>
          <w:p w:rsidR="00E65B72" w:rsidRPr="00426194" w:rsidRDefault="007C711A" w:rsidP="006665DC">
            <w:pPr>
              <w:pStyle w:val="ListParagraph"/>
              <w:spacing w:after="0" w:line="240" w:lineRule="auto"/>
              <w:ind w:left="90" w:right="108"/>
              <w:jc w:val="both"/>
              <w:rPr>
                <w:rFonts w:eastAsia="Times New Roman" w:cs="Times New Roman"/>
                <w:szCs w:val="24"/>
                <w:lang w:eastAsia="lv-LV"/>
              </w:rPr>
            </w:pPr>
            <w:r w:rsidRPr="00426194">
              <w:rPr>
                <w:rFonts w:eastAsia="Times New Roman" w:cs="Times New Roman"/>
                <w:szCs w:val="24"/>
                <w:lang w:eastAsia="lv-LV"/>
              </w:rPr>
              <w:t>Priekšlikumi vai iebildumi nav saņemti.</w:t>
            </w:r>
            <w:r w:rsidR="00AA4B4D" w:rsidRPr="00426194">
              <w:rPr>
                <w:rFonts w:eastAsia="Times New Roman" w:cs="Times New Roman"/>
                <w:szCs w:val="24"/>
                <w:lang w:eastAsia="lv-LV"/>
              </w:rPr>
              <w:t xml:space="preserve"> </w:t>
            </w:r>
          </w:p>
        </w:tc>
      </w:tr>
      <w:tr w:rsidR="00452C8E" w:rsidRPr="00452C8E" w:rsidTr="0035251E">
        <w:trPr>
          <w:trHeight w:val="465"/>
          <w:jc w:val="center"/>
        </w:trPr>
        <w:tc>
          <w:tcPr>
            <w:tcW w:w="286" w:type="pct"/>
            <w:tcBorders>
              <w:top w:val="outset" w:sz="6" w:space="0" w:color="auto"/>
              <w:left w:val="outset" w:sz="6" w:space="0" w:color="auto"/>
              <w:bottom w:val="outset" w:sz="6" w:space="0" w:color="auto"/>
              <w:right w:val="outset" w:sz="6" w:space="0" w:color="auto"/>
            </w:tcBorders>
            <w:hideMark/>
          </w:tcPr>
          <w:p w:rsidR="00E65B72" w:rsidRPr="00452C8E" w:rsidRDefault="00E65B72" w:rsidP="008D0FDE">
            <w:pPr>
              <w:spacing w:after="0" w:line="240" w:lineRule="auto"/>
              <w:rPr>
                <w:rFonts w:eastAsia="Times New Roman" w:cs="Times New Roman"/>
                <w:szCs w:val="24"/>
                <w:lang w:eastAsia="lv-LV"/>
              </w:rPr>
            </w:pPr>
            <w:r w:rsidRPr="00452C8E">
              <w:rPr>
                <w:rFonts w:eastAsia="Times New Roman" w:cs="Times New Roman"/>
                <w:szCs w:val="24"/>
                <w:lang w:eastAsia="lv-LV"/>
              </w:rPr>
              <w:t>4.</w:t>
            </w:r>
          </w:p>
        </w:tc>
        <w:tc>
          <w:tcPr>
            <w:tcW w:w="1865" w:type="pct"/>
            <w:tcBorders>
              <w:top w:val="outset" w:sz="6" w:space="0" w:color="auto"/>
              <w:left w:val="outset" w:sz="6" w:space="0" w:color="auto"/>
              <w:bottom w:val="outset" w:sz="6" w:space="0" w:color="auto"/>
              <w:right w:val="outset" w:sz="6" w:space="0" w:color="auto"/>
            </w:tcBorders>
            <w:hideMark/>
          </w:tcPr>
          <w:p w:rsidR="00E65B72" w:rsidRPr="00452C8E" w:rsidRDefault="00E65B72" w:rsidP="008D0FDE">
            <w:pPr>
              <w:spacing w:after="0" w:line="240" w:lineRule="auto"/>
              <w:rPr>
                <w:rFonts w:eastAsia="Times New Roman" w:cs="Times New Roman"/>
                <w:szCs w:val="24"/>
                <w:lang w:eastAsia="lv-LV"/>
              </w:rPr>
            </w:pPr>
            <w:r w:rsidRPr="00452C8E">
              <w:rPr>
                <w:rFonts w:eastAsia="Times New Roman" w:cs="Times New Roman"/>
                <w:szCs w:val="24"/>
                <w:lang w:eastAsia="lv-LV"/>
              </w:rPr>
              <w:t>Cita informācija</w:t>
            </w:r>
          </w:p>
        </w:tc>
        <w:tc>
          <w:tcPr>
            <w:tcW w:w="2849" w:type="pct"/>
            <w:gridSpan w:val="2"/>
            <w:tcBorders>
              <w:top w:val="outset" w:sz="6" w:space="0" w:color="auto"/>
              <w:left w:val="outset" w:sz="6" w:space="0" w:color="auto"/>
              <w:bottom w:val="outset" w:sz="6" w:space="0" w:color="auto"/>
              <w:right w:val="outset" w:sz="6" w:space="0" w:color="auto"/>
            </w:tcBorders>
            <w:hideMark/>
          </w:tcPr>
          <w:p w:rsidR="00E65B72" w:rsidRPr="00452C8E" w:rsidRDefault="00E65B72" w:rsidP="006665DC">
            <w:pPr>
              <w:spacing w:before="100" w:beforeAutospacing="1" w:after="100" w:afterAutospacing="1" w:line="240" w:lineRule="auto"/>
              <w:ind w:left="90" w:right="108"/>
              <w:jc w:val="both"/>
              <w:rPr>
                <w:rFonts w:eastAsia="Times New Roman" w:cs="Times New Roman"/>
                <w:szCs w:val="24"/>
                <w:lang w:eastAsia="lv-LV"/>
              </w:rPr>
            </w:pPr>
            <w:r w:rsidRPr="00452C8E">
              <w:rPr>
                <w:rFonts w:eastAsia="Times New Roman" w:cs="Times New Roman"/>
                <w:szCs w:val="24"/>
                <w:lang w:eastAsia="lv-LV"/>
              </w:rPr>
              <w:t>Nav</w:t>
            </w:r>
          </w:p>
        </w:tc>
      </w:tr>
      <w:tr w:rsidR="00452C8E" w:rsidRPr="00452C8E" w:rsidTr="008028CD">
        <w:trPr>
          <w:trHeight w:val="375"/>
          <w:jc w:val="center"/>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5D4AE6" w:rsidRPr="00452C8E" w:rsidRDefault="005D4AE6" w:rsidP="005D4AE6">
            <w:pPr>
              <w:spacing w:before="100" w:beforeAutospacing="1" w:after="100" w:afterAutospacing="1" w:line="240" w:lineRule="auto"/>
              <w:rPr>
                <w:rFonts w:eastAsia="Times New Roman" w:cs="Times New Roman"/>
                <w:szCs w:val="24"/>
                <w:lang w:eastAsia="lv-LV"/>
              </w:rPr>
            </w:pPr>
            <w:r w:rsidRPr="00452C8E">
              <w:rPr>
                <w:rFonts w:eastAsia="Times New Roman" w:cs="Times New Roman"/>
                <w:b/>
                <w:bCs/>
                <w:szCs w:val="24"/>
                <w:lang w:eastAsia="lv-LV"/>
              </w:rPr>
              <w:t>VII. Tiesību akta projekta izpildes nodrošināšana un tās ietekme uz institūcijām</w:t>
            </w:r>
          </w:p>
        </w:tc>
      </w:tr>
      <w:tr w:rsidR="00452C8E" w:rsidRPr="00452C8E" w:rsidTr="008028CD">
        <w:trPr>
          <w:trHeight w:val="420"/>
          <w:jc w:val="center"/>
        </w:trPr>
        <w:tc>
          <w:tcPr>
            <w:tcW w:w="286" w:type="pct"/>
            <w:tcBorders>
              <w:top w:val="outset" w:sz="6" w:space="0" w:color="auto"/>
              <w:left w:val="outset" w:sz="6" w:space="0" w:color="auto"/>
              <w:bottom w:val="outset" w:sz="6" w:space="0" w:color="auto"/>
              <w:right w:val="outset" w:sz="6" w:space="0" w:color="auto"/>
            </w:tcBorders>
            <w:hideMark/>
          </w:tcPr>
          <w:p w:rsidR="005D4AE6" w:rsidRPr="00452C8E" w:rsidRDefault="005D4AE6" w:rsidP="005D4AE6">
            <w:pPr>
              <w:spacing w:after="0" w:line="240" w:lineRule="auto"/>
              <w:rPr>
                <w:rFonts w:eastAsia="Times New Roman" w:cs="Times New Roman"/>
                <w:szCs w:val="24"/>
                <w:lang w:eastAsia="lv-LV"/>
              </w:rPr>
            </w:pPr>
            <w:r w:rsidRPr="00452C8E">
              <w:rPr>
                <w:rFonts w:eastAsia="Times New Roman" w:cs="Times New Roman"/>
                <w:szCs w:val="24"/>
                <w:lang w:eastAsia="lv-LV"/>
              </w:rPr>
              <w:t>1.</w:t>
            </w:r>
          </w:p>
        </w:tc>
        <w:tc>
          <w:tcPr>
            <w:tcW w:w="2119" w:type="pct"/>
            <w:gridSpan w:val="2"/>
            <w:tcBorders>
              <w:top w:val="outset" w:sz="6" w:space="0" w:color="auto"/>
              <w:left w:val="outset" w:sz="6" w:space="0" w:color="auto"/>
              <w:bottom w:val="outset" w:sz="6" w:space="0" w:color="auto"/>
              <w:right w:val="outset" w:sz="6" w:space="0" w:color="auto"/>
            </w:tcBorders>
            <w:hideMark/>
          </w:tcPr>
          <w:p w:rsidR="005D4AE6" w:rsidRPr="00452C8E" w:rsidRDefault="005D4AE6" w:rsidP="005D4AE6">
            <w:pPr>
              <w:spacing w:after="0" w:line="240" w:lineRule="auto"/>
              <w:rPr>
                <w:rFonts w:eastAsia="Times New Roman" w:cs="Times New Roman"/>
                <w:szCs w:val="24"/>
                <w:lang w:eastAsia="lv-LV"/>
              </w:rPr>
            </w:pPr>
            <w:r w:rsidRPr="00452C8E">
              <w:rPr>
                <w:rFonts w:eastAsia="Times New Roman" w:cs="Times New Roman"/>
                <w:szCs w:val="24"/>
                <w:lang w:eastAsia="lv-LV"/>
              </w:rPr>
              <w:t>Projekta izpildē iesaistītās institūcijas</w:t>
            </w:r>
          </w:p>
        </w:tc>
        <w:tc>
          <w:tcPr>
            <w:tcW w:w="2595" w:type="pct"/>
            <w:tcBorders>
              <w:top w:val="outset" w:sz="6" w:space="0" w:color="auto"/>
              <w:left w:val="outset" w:sz="6" w:space="0" w:color="auto"/>
              <w:bottom w:val="outset" w:sz="6" w:space="0" w:color="auto"/>
              <w:right w:val="outset" w:sz="6" w:space="0" w:color="auto"/>
            </w:tcBorders>
            <w:hideMark/>
          </w:tcPr>
          <w:p w:rsidR="005D4AE6" w:rsidRPr="00452C8E" w:rsidRDefault="00C9690C">
            <w:pPr>
              <w:spacing w:after="0" w:line="240" w:lineRule="auto"/>
              <w:rPr>
                <w:rFonts w:eastAsia="Times New Roman" w:cs="Times New Roman"/>
                <w:szCs w:val="24"/>
                <w:lang w:eastAsia="lv-LV"/>
              </w:rPr>
            </w:pPr>
            <w:r w:rsidRPr="00452C8E">
              <w:rPr>
                <w:rFonts w:eastAsia="Times New Roman" w:cs="Times New Roman"/>
                <w:szCs w:val="24"/>
                <w:lang w:eastAsia="lv-LV"/>
              </w:rPr>
              <w:t xml:space="preserve">VAS “Valsts nekustamie īpašumi”, </w:t>
            </w:r>
            <w:r w:rsidR="004C29A6" w:rsidRPr="00452C8E">
              <w:rPr>
                <w:rFonts w:eastAsia="Times New Roman" w:cs="Times New Roman"/>
                <w:szCs w:val="24"/>
                <w:lang w:eastAsia="lv-LV"/>
              </w:rPr>
              <w:t>Valsts ieņēmumu dienests</w:t>
            </w:r>
            <w:r w:rsidR="008028CD" w:rsidRPr="00452C8E">
              <w:rPr>
                <w:rFonts w:eastAsia="Times New Roman" w:cs="Times New Roman"/>
                <w:szCs w:val="24"/>
                <w:lang w:eastAsia="lv-LV"/>
              </w:rPr>
              <w:t>.</w:t>
            </w:r>
          </w:p>
        </w:tc>
      </w:tr>
      <w:tr w:rsidR="00452C8E" w:rsidRPr="00452C8E" w:rsidTr="008028CD">
        <w:trPr>
          <w:trHeight w:val="450"/>
          <w:jc w:val="center"/>
        </w:trPr>
        <w:tc>
          <w:tcPr>
            <w:tcW w:w="286" w:type="pct"/>
            <w:tcBorders>
              <w:top w:val="outset" w:sz="6" w:space="0" w:color="auto"/>
              <w:left w:val="outset" w:sz="6" w:space="0" w:color="auto"/>
              <w:bottom w:val="outset" w:sz="6" w:space="0" w:color="auto"/>
              <w:right w:val="outset" w:sz="6" w:space="0" w:color="auto"/>
            </w:tcBorders>
            <w:hideMark/>
          </w:tcPr>
          <w:p w:rsidR="005D4AE6" w:rsidRPr="00452C8E" w:rsidRDefault="005D4AE6" w:rsidP="005D4AE6">
            <w:pPr>
              <w:spacing w:after="0" w:line="240" w:lineRule="auto"/>
              <w:rPr>
                <w:rFonts w:eastAsia="Times New Roman" w:cs="Times New Roman"/>
                <w:szCs w:val="24"/>
                <w:lang w:eastAsia="lv-LV"/>
              </w:rPr>
            </w:pPr>
            <w:r w:rsidRPr="00452C8E">
              <w:rPr>
                <w:rFonts w:eastAsia="Times New Roman" w:cs="Times New Roman"/>
                <w:szCs w:val="24"/>
                <w:lang w:eastAsia="lv-LV"/>
              </w:rPr>
              <w:t>2.</w:t>
            </w:r>
          </w:p>
        </w:tc>
        <w:tc>
          <w:tcPr>
            <w:tcW w:w="2119" w:type="pct"/>
            <w:gridSpan w:val="2"/>
            <w:tcBorders>
              <w:top w:val="outset" w:sz="6" w:space="0" w:color="auto"/>
              <w:left w:val="outset" w:sz="6" w:space="0" w:color="auto"/>
              <w:bottom w:val="outset" w:sz="6" w:space="0" w:color="auto"/>
              <w:right w:val="outset" w:sz="6" w:space="0" w:color="auto"/>
            </w:tcBorders>
            <w:hideMark/>
          </w:tcPr>
          <w:p w:rsidR="005D4AE6" w:rsidRPr="00452C8E" w:rsidRDefault="005D4AE6" w:rsidP="005D4AE6">
            <w:pPr>
              <w:spacing w:after="0" w:line="240" w:lineRule="auto"/>
              <w:rPr>
                <w:rFonts w:eastAsia="Times New Roman" w:cs="Times New Roman"/>
                <w:szCs w:val="24"/>
                <w:lang w:eastAsia="lv-LV"/>
              </w:rPr>
            </w:pPr>
            <w:r w:rsidRPr="00452C8E">
              <w:rPr>
                <w:rFonts w:eastAsia="Times New Roman" w:cs="Times New Roman"/>
                <w:szCs w:val="24"/>
                <w:lang w:eastAsia="lv-LV"/>
              </w:rPr>
              <w:t xml:space="preserve">Projekta izpildes ietekme uz pārvaldes funkcijām un institucionālo struktūru. </w:t>
            </w:r>
          </w:p>
          <w:p w:rsidR="005D4AE6" w:rsidRPr="00452C8E" w:rsidRDefault="005D4AE6" w:rsidP="005D4AE6">
            <w:pPr>
              <w:spacing w:before="100" w:beforeAutospacing="1" w:after="100" w:afterAutospacing="1" w:line="240" w:lineRule="auto"/>
              <w:rPr>
                <w:rFonts w:eastAsia="Times New Roman" w:cs="Times New Roman"/>
                <w:szCs w:val="24"/>
                <w:lang w:eastAsia="lv-LV"/>
              </w:rPr>
            </w:pPr>
            <w:r w:rsidRPr="00452C8E">
              <w:rPr>
                <w:rFonts w:eastAsia="Times New Roman" w:cs="Times New Roman"/>
                <w:szCs w:val="24"/>
                <w:lang w:eastAsia="lv-LV"/>
              </w:rPr>
              <w:t>Jaunu institūciju izveide, esošu institūciju likvidācija vai reorganizācija, to ietekme uz institūcijas cilvēkresursiem</w:t>
            </w:r>
          </w:p>
        </w:tc>
        <w:tc>
          <w:tcPr>
            <w:tcW w:w="2595" w:type="pct"/>
            <w:tcBorders>
              <w:top w:val="outset" w:sz="6" w:space="0" w:color="auto"/>
              <w:left w:val="outset" w:sz="6" w:space="0" w:color="auto"/>
              <w:bottom w:val="outset" w:sz="6" w:space="0" w:color="auto"/>
              <w:right w:val="outset" w:sz="6" w:space="0" w:color="auto"/>
            </w:tcBorders>
            <w:hideMark/>
          </w:tcPr>
          <w:p w:rsidR="005D4AE6" w:rsidRPr="00452C8E" w:rsidRDefault="004C29A6" w:rsidP="005D4AE6">
            <w:pPr>
              <w:spacing w:before="100" w:beforeAutospacing="1" w:after="100" w:afterAutospacing="1" w:line="240" w:lineRule="auto"/>
              <w:rPr>
                <w:rFonts w:eastAsia="Times New Roman" w:cs="Times New Roman"/>
                <w:szCs w:val="24"/>
                <w:lang w:eastAsia="lv-LV"/>
              </w:rPr>
            </w:pPr>
            <w:r w:rsidRPr="00452C8E">
              <w:rPr>
                <w:rFonts w:eastAsia="Times New Roman" w:cs="Times New Roman"/>
                <w:szCs w:val="24"/>
                <w:lang w:eastAsia="lv-LV"/>
              </w:rPr>
              <w:t>Izmaiņas nav paredzētas</w:t>
            </w:r>
            <w:r w:rsidR="00E66B77" w:rsidRPr="00452C8E">
              <w:rPr>
                <w:rFonts w:eastAsia="Times New Roman" w:cs="Times New Roman"/>
                <w:szCs w:val="24"/>
                <w:lang w:eastAsia="lv-LV"/>
              </w:rPr>
              <w:t>.</w:t>
            </w:r>
          </w:p>
        </w:tc>
      </w:tr>
      <w:tr w:rsidR="008028CD" w:rsidRPr="00452C8E" w:rsidTr="008028CD">
        <w:trPr>
          <w:trHeight w:val="390"/>
          <w:jc w:val="center"/>
        </w:trPr>
        <w:tc>
          <w:tcPr>
            <w:tcW w:w="286" w:type="pct"/>
            <w:tcBorders>
              <w:top w:val="outset" w:sz="6" w:space="0" w:color="auto"/>
              <w:left w:val="outset" w:sz="6" w:space="0" w:color="auto"/>
              <w:bottom w:val="outset" w:sz="6" w:space="0" w:color="auto"/>
              <w:right w:val="outset" w:sz="6" w:space="0" w:color="auto"/>
            </w:tcBorders>
            <w:hideMark/>
          </w:tcPr>
          <w:p w:rsidR="005D4AE6" w:rsidRPr="00452C8E" w:rsidRDefault="005D4AE6" w:rsidP="005D4AE6">
            <w:pPr>
              <w:spacing w:after="0" w:line="240" w:lineRule="auto"/>
              <w:rPr>
                <w:rFonts w:eastAsia="Times New Roman" w:cs="Times New Roman"/>
                <w:szCs w:val="24"/>
                <w:lang w:eastAsia="lv-LV"/>
              </w:rPr>
            </w:pPr>
            <w:r w:rsidRPr="00452C8E">
              <w:rPr>
                <w:rFonts w:eastAsia="Times New Roman" w:cs="Times New Roman"/>
                <w:szCs w:val="24"/>
                <w:lang w:eastAsia="lv-LV"/>
              </w:rPr>
              <w:t>3.</w:t>
            </w:r>
          </w:p>
        </w:tc>
        <w:tc>
          <w:tcPr>
            <w:tcW w:w="2119" w:type="pct"/>
            <w:gridSpan w:val="2"/>
            <w:tcBorders>
              <w:top w:val="outset" w:sz="6" w:space="0" w:color="auto"/>
              <w:left w:val="outset" w:sz="6" w:space="0" w:color="auto"/>
              <w:bottom w:val="outset" w:sz="6" w:space="0" w:color="auto"/>
              <w:right w:val="outset" w:sz="6" w:space="0" w:color="auto"/>
            </w:tcBorders>
            <w:hideMark/>
          </w:tcPr>
          <w:p w:rsidR="005D4AE6" w:rsidRPr="00452C8E" w:rsidRDefault="005D4AE6" w:rsidP="005D4AE6">
            <w:pPr>
              <w:spacing w:after="0" w:line="240" w:lineRule="auto"/>
              <w:rPr>
                <w:rFonts w:eastAsia="Times New Roman" w:cs="Times New Roman"/>
                <w:szCs w:val="24"/>
                <w:lang w:eastAsia="lv-LV"/>
              </w:rPr>
            </w:pPr>
            <w:r w:rsidRPr="00452C8E">
              <w:rPr>
                <w:rFonts w:eastAsia="Times New Roman" w:cs="Times New Roman"/>
                <w:szCs w:val="24"/>
                <w:lang w:eastAsia="lv-LV"/>
              </w:rPr>
              <w:t>Cita informācija</w:t>
            </w:r>
          </w:p>
        </w:tc>
        <w:tc>
          <w:tcPr>
            <w:tcW w:w="2595" w:type="pct"/>
            <w:tcBorders>
              <w:top w:val="outset" w:sz="6" w:space="0" w:color="auto"/>
              <w:left w:val="outset" w:sz="6" w:space="0" w:color="auto"/>
              <w:bottom w:val="outset" w:sz="6" w:space="0" w:color="auto"/>
              <w:right w:val="outset" w:sz="6" w:space="0" w:color="auto"/>
            </w:tcBorders>
            <w:hideMark/>
          </w:tcPr>
          <w:p w:rsidR="005D4AE6" w:rsidRPr="00452C8E" w:rsidRDefault="004C29A6" w:rsidP="005D4AE6">
            <w:pPr>
              <w:spacing w:before="100" w:beforeAutospacing="1" w:after="100" w:afterAutospacing="1" w:line="240" w:lineRule="auto"/>
              <w:rPr>
                <w:rFonts w:eastAsia="Times New Roman" w:cs="Times New Roman"/>
                <w:szCs w:val="24"/>
                <w:lang w:eastAsia="lv-LV"/>
              </w:rPr>
            </w:pPr>
            <w:r w:rsidRPr="00452C8E">
              <w:rPr>
                <w:rFonts w:eastAsia="Times New Roman" w:cs="Times New Roman"/>
                <w:szCs w:val="24"/>
                <w:lang w:eastAsia="lv-LV"/>
              </w:rPr>
              <w:t>Nav</w:t>
            </w:r>
          </w:p>
        </w:tc>
      </w:tr>
    </w:tbl>
    <w:p w:rsidR="002907B4" w:rsidRPr="00452C8E" w:rsidRDefault="002907B4" w:rsidP="002907B4">
      <w:pPr>
        <w:tabs>
          <w:tab w:val="center" w:pos="0"/>
          <w:tab w:val="right" w:pos="8306"/>
        </w:tabs>
        <w:spacing w:after="0" w:line="240" w:lineRule="auto"/>
        <w:jc w:val="both"/>
        <w:rPr>
          <w:rFonts w:eastAsia="Times New Roman" w:cs="Times New Roman"/>
          <w:szCs w:val="24"/>
        </w:rPr>
      </w:pPr>
    </w:p>
    <w:p w:rsidR="007C711A" w:rsidRPr="00452C8E" w:rsidRDefault="007C711A" w:rsidP="007C711A">
      <w:pPr>
        <w:rPr>
          <w:rFonts w:cs="Times New Roman"/>
          <w:i/>
          <w:szCs w:val="24"/>
        </w:rPr>
      </w:pPr>
      <w:r w:rsidRPr="00452C8E">
        <w:rPr>
          <w:rFonts w:cs="Times New Roman"/>
          <w:i/>
          <w:szCs w:val="24"/>
        </w:rPr>
        <w:t>Anotācijas III, IV un V sadaļa – projekts šīs jomas neskar.</w:t>
      </w:r>
    </w:p>
    <w:p w:rsidR="0035251E" w:rsidRDefault="0035251E" w:rsidP="008028CD">
      <w:pPr>
        <w:pStyle w:val="naisal"/>
        <w:shd w:val="clear" w:color="auto" w:fill="FFFFFF"/>
        <w:spacing w:before="300" w:beforeAutospacing="0" w:after="75" w:afterAutospacing="0"/>
        <w:jc w:val="both"/>
        <w:rPr>
          <w:sz w:val="28"/>
          <w:szCs w:val="28"/>
        </w:rPr>
      </w:pPr>
    </w:p>
    <w:p w:rsidR="00EF47F5" w:rsidRPr="00452C8E" w:rsidRDefault="00EF47F5" w:rsidP="008028CD">
      <w:pPr>
        <w:pStyle w:val="naisal"/>
        <w:shd w:val="clear" w:color="auto" w:fill="FFFFFF"/>
        <w:spacing w:before="300" w:beforeAutospacing="0" w:after="75" w:afterAutospacing="0"/>
        <w:jc w:val="both"/>
        <w:rPr>
          <w:sz w:val="28"/>
          <w:szCs w:val="28"/>
        </w:rPr>
      </w:pPr>
      <w:r w:rsidRPr="00452C8E">
        <w:rPr>
          <w:sz w:val="28"/>
          <w:szCs w:val="28"/>
        </w:rPr>
        <w:t>Finanšu ministre</w:t>
      </w:r>
      <w:r w:rsidRPr="00452C8E">
        <w:rPr>
          <w:rStyle w:val="apple-converted-space"/>
          <w:sz w:val="28"/>
          <w:szCs w:val="28"/>
        </w:rPr>
        <w:t xml:space="preserve"> </w:t>
      </w:r>
      <w:r w:rsidRPr="00452C8E">
        <w:rPr>
          <w:rStyle w:val="apple-converted-space"/>
          <w:sz w:val="28"/>
          <w:szCs w:val="28"/>
        </w:rPr>
        <w:tab/>
      </w:r>
      <w:r w:rsidRPr="00452C8E">
        <w:rPr>
          <w:rStyle w:val="apple-converted-space"/>
          <w:sz w:val="28"/>
          <w:szCs w:val="28"/>
        </w:rPr>
        <w:tab/>
      </w:r>
      <w:r w:rsidRPr="00452C8E">
        <w:rPr>
          <w:rStyle w:val="apple-converted-space"/>
          <w:sz w:val="28"/>
          <w:szCs w:val="28"/>
        </w:rPr>
        <w:tab/>
      </w:r>
      <w:r w:rsidRPr="00452C8E">
        <w:rPr>
          <w:rStyle w:val="apple-converted-space"/>
          <w:sz w:val="28"/>
          <w:szCs w:val="28"/>
        </w:rPr>
        <w:tab/>
      </w:r>
      <w:r w:rsidRPr="00452C8E">
        <w:rPr>
          <w:rStyle w:val="apple-converted-space"/>
          <w:sz w:val="28"/>
          <w:szCs w:val="28"/>
        </w:rPr>
        <w:tab/>
      </w:r>
      <w:r w:rsidRPr="00452C8E">
        <w:rPr>
          <w:rStyle w:val="apple-converted-space"/>
          <w:sz w:val="28"/>
          <w:szCs w:val="28"/>
        </w:rPr>
        <w:tab/>
      </w:r>
      <w:r w:rsidRPr="00452C8E">
        <w:rPr>
          <w:iCs/>
          <w:sz w:val="28"/>
          <w:szCs w:val="28"/>
        </w:rPr>
        <w:t>D</w:t>
      </w:r>
      <w:r w:rsidR="00186063" w:rsidRPr="00452C8E">
        <w:rPr>
          <w:iCs/>
          <w:sz w:val="28"/>
          <w:szCs w:val="28"/>
        </w:rPr>
        <w:t>.</w:t>
      </w:r>
      <w:r w:rsidRPr="00452C8E">
        <w:rPr>
          <w:iCs/>
          <w:sz w:val="28"/>
          <w:szCs w:val="28"/>
        </w:rPr>
        <w:t>Reizniece-Ozola</w:t>
      </w:r>
    </w:p>
    <w:p w:rsidR="002907B4" w:rsidRPr="00452C8E" w:rsidRDefault="002907B4" w:rsidP="00883365">
      <w:pPr>
        <w:spacing w:after="0" w:line="240" w:lineRule="auto"/>
        <w:jc w:val="both"/>
        <w:rPr>
          <w:rFonts w:eastAsia="Times New Roman" w:cs="Times New Roman"/>
          <w:szCs w:val="24"/>
        </w:rPr>
      </w:pPr>
    </w:p>
    <w:p w:rsidR="00186063" w:rsidRPr="00452C8E" w:rsidRDefault="00186063" w:rsidP="008028CD">
      <w:pPr>
        <w:spacing w:after="0" w:line="240" w:lineRule="auto"/>
        <w:jc w:val="both"/>
        <w:rPr>
          <w:rFonts w:eastAsia="Calibri" w:cs="Times New Roman"/>
          <w:szCs w:val="24"/>
        </w:rPr>
      </w:pPr>
    </w:p>
    <w:p w:rsidR="00186063" w:rsidRPr="00452C8E" w:rsidRDefault="00186063" w:rsidP="008028CD">
      <w:pPr>
        <w:spacing w:after="0" w:line="240" w:lineRule="auto"/>
        <w:jc w:val="both"/>
        <w:rPr>
          <w:rFonts w:eastAsia="Calibri" w:cs="Times New Roman"/>
          <w:szCs w:val="24"/>
        </w:rPr>
      </w:pPr>
    </w:p>
    <w:p w:rsidR="00186063" w:rsidRDefault="00186063" w:rsidP="008028CD">
      <w:pPr>
        <w:spacing w:after="0" w:line="240" w:lineRule="auto"/>
        <w:jc w:val="both"/>
        <w:rPr>
          <w:rFonts w:eastAsia="Calibri" w:cs="Times New Roman"/>
          <w:szCs w:val="24"/>
        </w:rPr>
      </w:pPr>
    </w:p>
    <w:p w:rsidR="0035251E" w:rsidRPr="00452C8E" w:rsidRDefault="0035251E" w:rsidP="008028CD">
      <w:pPr>
        <w:spacing w:after="0" w:line="240" w:lineRule="auto"/>
        <w:jc w:val="both"/>
        <w:rPr>
          <w:rFonts w:eastAsia="Calibri" w:cs="Times New Roman"/>
          <w:szCs w:val="24"/>
        </w:rPr>
      </w:pPr>
    </w:p>
    <w:p w:rsidR="00186063" w:rsidRPr="00452C8E" w:rsidRDefault="00E10206" w:rsidP="008028CD">
      <w:pPr>
        <w:spacing w:after="0" w:line="240" w:lineRule="auto"/>
        <w:jc w:val="both"/>
        <w:rPr>
          <w:rFonts w:eastAsia="Calibri" w:cs="Times New Roman"/>
          <w:szCs w:val="24"/>
        </w:rPr>
      </w:pPr>
      <w:r w:rsidRPr="00452C8E">
        <w:rPr>
          <w:rFonts w:eastAsia="Calibri" w:cs="Times New Roman"/>
          <w:szCs w:val="24"/>
        </w:rPr>
        <w:t>Kraņevska</w:t>
      </w:r>
      <w:r w:rsidR="00186063" w:rsidRPr="00452C8E">
        <w:rPr>
          <w:rFonts w:eastAsia="Calibri" w:cs="Times New Roman"/>
          <w:szCs w:val="24"/>
        </w:rPr>
        <w:t>,</w:t>
      </w:r>
      <w:r w:rsidR="00EF47F5" w:rsidRPr="00452C8E">
        <w:rPr>
          <w:rFonts w:eastAsia="Calibri" w:cs="Times New Roman"/>
          <w:szCs w:val="24"/>
        </w:rPr>
        <w:t>67095566</w:t>
      </w:r>
    </w:p>
    <w:p w:rsidR="00EF47F5" w:rsidRPr="00452C8E" w:rsidRDefault="004D78C0" w:rsidP="008028CD">
      <w:pPr>
        <w:spacing w:after="0" w:line="240" w:lineRule="auto"/>
        <w:jc w:val="both"/>
        <w:rPr>
          <w:rFonts w:eastAsia="Calibri" w:cs="Times New Roman"/>
          <w:szCs w:val="24"/>
        </w:rPr>
      </w:pPr>
      <w:hyperlink r:id="rId8" w:history="1">
        <w:r w:rsidR="00E10206" w:rsidRPr="00452C8E">
          <w:rPr>
            <w:rStyle w:val="Hyperlink"/>
            <w:rFonts w:eastAsia="Calibri" w:cs="Times New Roman"/>
            <w:color w:val="auto"/>
            <w:szCs w:val="24"/>
          </w:rPr>
          <w:t>Sanita.Kranevska@fm.gov.lv</w:t>
        </w:r>
      </w:hyperlink>
      <w:r w:rsidR="00EF47F5" w:rsidRPr="00452C8E">
        <w:rPr>
          <w:rFonts w:eastAsia="Calibri" w:cs="Times New Roman"/>
          <w:szCs w:val="24"/>
        </w:rPr>
        <w:t xml:space="preserve">  </w:t>
      </w:r>
    </w:p>
    <w:sectPr w:rsidR="00EF47F5" w:rsidRPr="00452C8E" w:rsidSect="0035251E">
      <w:headerReference w:type="default" r:id="rId9"/>
      <w:footerReference w:type="default" r:id="rId10"/>
      <w:footerReference w:type="first" r:id="rId11"/>
      <w:pgSz w:w="11906" w:h="16838"/>
      <w:pgMar w:top="1134" w:right="1134" w:bottom="1134" w:left="164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8C0" w:rsidRDefault="004D78C0" w:rsidP="00CE4D88">
      <w:pPr>
        <w:spacing w:after="0" w:line="240" w:lineRule="auto"/>
      </w:pPr>
      <w:r>
        <w:separator/>
      </w:r>
    </w:p>
  </w:endnote>
  <w:endnote w:type="continuationSeparator" w:id="0">
    <w:p w:rsidR="004D78C0" w:rsidRDefault="004D78C0" w:rsidP="00CE4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DAD" w:rsidRPr="00073804" w:rsidRDefault="00711DAD" w:rsidP="004D1F9A">
    <w:pPr>
      <w:pStyle w:val="Footer"/>
      <w:jc w:val="both"/>
      <w:rPr>
        <w:sz w:val="20"/>
        <w:szCs w:val="20"/>
      </w:rPr>
    </w:pPr>
    <w:r w:rsidRPr="00CE6EFB">
      <w:rPr>
        <w:sz w:val="20"/>
        <w:szCs w:val="20"/>
      </w:rPr>
      <w:t>FMAnot_</w:t>
    </w:r>
    <w:r w:rsidR="00B54DEB">
      <w:rPr>
        <w:sz w:val="20"/>
        <w:szCs w:val="20"/>
      </w:rPr>
      <w:t>090117</w:t>
    </w:r>
    <w:r w:rsidRPr="00CE6EFB">
      <w:rPr>
        <w:sz w:val="20"/>
        <w:szCs w:val="20"/>
      </w:rPr>
      <w:t>_</w:t>
    </w:r>
    <w:r>
      <w:rPr>
        <w:sz w:val="20"/>
        <w:szCs w:val="20"/>
      </w:rPr>
      <w:t>noma</w:t>
    </w:r>
    <w:r w:rsidR="006156B5">
      <w:rPr>
        <w:sz w:val="20"/>
        <w:szCs w:val="20"/>
      </w:rPr>
      <w:t>_</w:t>
    </w:r>
    <w:r>
      <w:rPr>
        <w:sz w:val="20"/>
        <w:szCs w:val="20"/>
      </w:rPr>
      <w:t>MKP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DAD" w:rsidRPr="004D1F9A" w:rsidRDefault="00711DAD" w:rsidP="004D1F9A">
    <w:pPr>
      <w:pStyle w:val="Footer"/>
      <w:jc w:val="both"/>
      <w:rPr>
        <w:sz w:val="20"/>
        <w:szCs w:val="20"/>
      </w:rPr>
    </w:pPr>
    <w:r w:rsidRPr="004D1F9A">
      <w:rPr>
        <w:sz w:val="20"/>
        <w:szCs w:val="20"/>
      </w:rPr>
      <w:t>FMAnot_</w:t>
    </w:r>
    <w:r w:rsidR="00B54DEB">
      <w:rPr>
        <w:sz w:val="20"/>
        <w:szCs w:val="20"/>
      </w:rPr>
      <w:t>090117</w:t>
    </w:r>
    <w:r>
      <w:rPr>
        <w:sz w:val="20"/>
        <w:szCs w:val="20"/>
      </w:rPr>
      <w:t>_noma</w:t>
    </w:r>
    <w:r w:rsidR="006156B5">
      <w:rPr>
        <w:sz w:val="20"/>
        <w:szCs w:val="20"/>
      </w:rPr>
      <w:t>_</w:t>
    </w:r>
    <w:r>
      <w:rPr>
        <w:sz w:val="20"/>
        <w:szCs w:val="20"/>
      </w:rPr>
      <w:t>MKP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8C0" w:rsidRDefault="004D78C0" w:rsidP="00CE4D88">
      <w:pPr>
        <w:spacing w:after="0" w:line="240" w:lineRule="auto"/>
      </w:pPr>
      <w:r>
        <w:separator/>
      </w:r>
    </w:p>
  </w:footnote>
  <w:footnote w:type="continuationSeparator" w:id="0">
    <w:p w:rsidR="004D78C0" w:rsidRDefault="004D78C0" w:rsidP="00CE4D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3686490"/>
      <w:docPartObj>
        <w:docPartGallery w:val="Page Numbers (Top of Page)"/>
        <w:docPartUnique/>
      </w:docPartObj>
    </w:sdtPr>
    <w:sdtEndPr>
      <w:rPr>
        <w:noProof/>
      </w:rPr>
    </w:sdtEndPr>
    <w:sdtContent>
      <w:p w:rsidR="00711DAD" w:rsidRDefault="00711DAD">
        <w:pPr>
          <w:pStyle w:val="Header"/>
          <w:jc w:val="center"/>
        </w:pPr>
        <w:r>
          <w:fldChar w:fldCharType="begin"/>
        </w:r>
        <w:r>
          <w:instrText xml:space="preserve"> PAGE   \* MERGEFORMAT </w:instrText>
        </w:r>
        <w:r>
          <w:fldChar w:fldCharType="separate"/>
        </w:r>
        <w:r w:rsidR="006E00D0">
          <w:rPr>
            <w:noProof/>
          </w:rPr>
          <w:t>2</w:t>
        </w:r>
        <w:r>
          <w:rPr>
            <w:noProof/>
          </w:rPr>
          <w:fldChar w:fldCharType="end"/>
        </w:r>
      </w:p>
    </w:sdtContent>
  </w:sdt>
  <w:p w:rsidR="00711DAD" w:rsidRDefault="00711D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C1E3A"/>
    <w:multiLevelType w:val="hybridMultilevel"/>
    <w:tmpl w:val="FD44CE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8053D55"/>
    <w:multiLevelType w:val="hybridMultilevel"/>
    <w:tmpl w:val="FD44CE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0B91E4C"/>
    <w:multiLevelType w:val="hybridMultilevel"/>
    <w:tmpl w:val="4B3CCD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E566377"/>
    <w:multiLevelType w:val="hybridMultilevel"/>
    <w:tmpl w:val="F4B448B0"/>
    <w:lvl w:ilvl="0" w:tplc="C9F206E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2F550431"/>
    <w:multiLevelType w:val="hybridMultilevel"/>
    <w:tmpl w:val="84F66670"/>
    <w:lvl w:ilvl="0" w:tplc="D904F252">
      <w:start w:val="1"/>
      <w:numFmt w:val="decimal"/>
      <w:lvlText w:val="%1)"/>
      <w:lvlJc w:val="left"/>
      <w:pPr>
        <w:ind w:left="36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5083620"/>
    <w:multiLevelType w:val="hybridMultilevel"/>
    <w:tmpl w:val="A6B0410E"/>
    <w:lvl w:ilvl="0" w:tplc="EE445DD2">
      <w:start w:val="2013"/>
      <w:numFmt w:val="bullet"/>
      <w:lvlText w:val="-"/>
      <w:lvlJc w:val="left"/>
      <w:pPr>
        <w:ind w:left="502" w:hanging="360"/>
      </w:pPr>
      <w:rPr>
        <w:rFonts w:ascii="Times New Roman" w:eastAsiaTheme="minorHAns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6">
    <w:nsid w:val="3E6328FD"/>
    <w:multiLevelType w:val="hybridMultilevel"/>
    <w:tmpl w:val="1122C956"/>
    <w:lvl w:ilvl="0" w:tplc="D6C251DE">
      <w:start w:val="2013"/>
      <w:numFmt w:val="bullet"/>
      <w:lvlText w:val="-"/>
      <w:lvlJc w:val="left"/>
      <w:pPr>
        <w:ind w:left="502" w:hanging="360"/>
      </w:pPr>
      <w:rPr>
        <w:rFonts w:ascii="Times New Roman" w:eastAsiaTheme="minorHAns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7">
    <w:nsid w:val="4150511B"/>
    <w:multiLevelType w:val="hybridMultilevel"/>
    <w:tmpl w:val="19A299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CC329DB"/>
    <w:multiLevelType w:val="hybridMultilevel"/>
    <w:tmpl w:val="06B0DEB8"/>
    <w:lvl w:ilvl="0" w:tplc="399ED62C">
      <w:start w:val="2013"/>
      <w:numFmt w:val="bullet"/>
      <w:lvlText w:val="-"/>
      <w:lvlJc w:val="left"/>
      <w:pPr>
        <w:ind w:left="502" w:hanging="360"/>
      </w:pPr>
      <w:rPr>
        <w:rFonts w:ascii="Times New Roman" w:eastAsiaTheme="minorHAns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9">
    <w:nsid w:val="52F25F43"/>
    <w:multiLevelType w:val="hybridMultilevel"/>
    <w:tmpl w:val="EA185C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09B780F"/>
    <w:multiLevelType w:val="hybridMultilevel"/>
    <w:tmpl w:val="539289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7921397"/>
    <w:multiLevelType w:val="hybridMultilevel"/>
    <w:tmpl w:val="F7646632"/>
    <w:lvl w:ilvl="0" w:tplc="BDE82440">
      <w:start w:val="2013"/>
      <w:numFmt w:val="bullet"/>
      <w:lvlText w:val="-"/>
      <w:lvlJc w:val="left"/>
      <w:pPr>
        <w:ind w:left="502" w:hanging="360"/>
      </w:pPr>
      <w:rPr>
        <w:rFonts w:ascii="Times New Roman" w:eastAsiaTheme="minorHAns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2">
    <w:nsid w:val="6D367223"/>
    <w:multiLevelType w:val="hybridMultilevel"/>
    <w:tmpl w:val="F2DA3B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60904E5"/>
    <w:multiLevelType w:val="hybridMultilevel"/>
    <w:tmpl w:val="2214B400"/>
    <w:lvl w:ilvl="0" w:tplc="99AA768A">
      <w:start w:val="7"/>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nsid w:val="7677782C"/>
    <w:multiLevelType w:val="hybridMultilevel"/>
    <w:tmpl w:val="FD44CE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C0818C0"/>
    <w:multiLevelType w:val="hybridMultilevel"/>
    <w:tmpl w:val="5D8EAC10"/>
    <w:lvl w:ilvl="0" w:tplc="92AC338C">
      <w:start w:val="1"/>
      <w:numFmt w:val="decimal"/>
      <w:lvlText w:val="%1)"/>
      <w:lvlJc w:val="left"/>
      <w:pPr>
        <w:ind w:left="720" w:hanging="360"/>
      </w:pPr>
      <w:rPr>
        <w:rFonts w:hint="default"/>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1"/>
  </w:num>
  <w:num w:numId="3">
    <w:abstractNumId w:val="14"/>
  </w:num>
  <w:num w:numId="4">
    <w:abstractNumId w:val="2"/>
  </w:num>
  <w:num w:numId="5">
    <w:abstractNumId w:val="0"/>
  </w:num>
  <w:num w:numId="6">
    <w:abstractNumId w:val="9"/>
  </w:num>
  <w:num w:numId="7">
    <w:abstractNumId w:val="10"/>
  </w:num>
  <w:num w:numId="8">
    <w:abstractNumId w:val="7"/>
  </w:num>
  <w:num w:numId="9">
    <w:abstractNumId w:val="13"/>
  </w:num>
  <w:num w:numId="10">
    <w:abstractNumId w:val="3"/>
  </w:num>
  <w:num w:numId="11">
    <w:abstractNumId w:val="11"/>
  </w:num>
  <w:num w:numId="12">
    <w:abstractNumId w:val="5"/>
  </w:num>
  <w:num w:numId="13">
    <w:abstractNumId w:val="8"/>
  </w:num>
  <w:num w:numId="14">
    <w:abstractNumId w:val="6"/>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AE6"/>
    <w:rsid w:val="000058A4"/>
    <w:rsid w:val="00005D79"/>
    <w:rsid w:val="00007CA7"/>
    <w:rsid w:val="00010084"/>
    <w:rsid w:val="00013318"/>
    <w:rsid w:val="000175AE"/>
    <w:rsid w:val="00034414"/>
    <w:rsid w:val="0004088C"/>
    <w:rsid w:val="00042B0F"/>
    <w:rsid w:val="000466A1"/>
    <w:rsid w:val="00046F6E"/>
    <w:rsid w:val="00050CBB"/>
    <w:rsid w:val="00057BD7"/>
    <w:rsid w:val="00062EA2"/>
    <w:rsid w:val="00065A63"/>
    <w:rsid w:val="00070CFF"/>
    <w:rsid w:val="000729FD"/>
    <w:rsid w:val="00073804"/>
    <w:rsid w:val="00073CA3"/>
    <w:rsid w:val="00074491"/>
    <w:rsid w:val="00075223"/>
    <w:rsid w:val="000816CC"/>
    <w:rsid w:val="0008582A"/>
    <w:rsid w:val="00090A3C"/>
    <w:rsid w:val="000A4250"/>
    <w:rsid w:val="000A79F0"/>
    <w:rsid w:val="000B101E"/>
    <w:rsid w:val="000D00C0"/>
    <w:rsid w:val="000D0B15"/>
    <w:rsid w:val="000D65B1"/>
    <w:rsid w:val="001003ED"/>
    <w:rsid w:val="00103C93"/>
    <w:rsid w:val="00104131"/>
    <w:rsid w:val="00104DB3"/>
    <w:rsid w:val="00105B8A"/>
    <w:rsid w:val="0010635D"/>
    <w:rsid w:val="00110EF4"/>
    <w:rsid w:val="001118EF"/>
    <w:rsid w:val="00114729"/>
    <w:rsid w:val="00124C44"/>
    <w:rsid w:val="00124F9A"/>
    <w:rsid w:val="00127E32"/>
    <w:rsid w:val="00132DD6"/>
    <w:rsid w:val="00132DFB"/>
    <w:rsid w:val="00144101"/>
    <w:rsid w:val="00160A62"/>
    <w:rsid w:val="001619C8"/>
    <w:rsid w:val="00163EDA"/>
    <w:rsid w:val="00164025"/>
    <w:rsid w:val="00173796"/>
    <w:rsid w:val="001807E9"/>
    <w:rsid w:val="001827E5"/>
    <w:rsid w:val="00186063"/>
    <w:rsid w:val="001870B0"/>
    <w:rsid w:val="00195190"/>
    <w:rsid w:val="001A144F"/>
    <w:rsid w:val="001A173E"/>
    <w:rsid w:val="001A17B6"/>
    <w:rsid w:val="001A1FC5"/>
    <w:rsid w:val="001A21C8"/>
    <w:rsid w:val="001B3CFE"/>
    <w:rsid w:val="001C3108"/>
    <w:rsid w:val="001C7885"/>
    <w:rsid w:val="001E5ADC"/>
    <w:rsid w:val="001E7789"/>
    <w:rsid w:val="001F43C5"/>
    <w:rsid w:val="00203277"/>
    <w:rsid w:val="00206350"/>
    <w:rsid w:val="00206A82"/>
    <w:rsid w:val="00207F20"/>
    <w:rsid w:val="002106D2"/>
    <w:rsid w:val="00212075"/>
    <w:rsid w:val="00231C7F"/>
    <w:rsid w:val="00237893"/>
    <w:rsid w:val="00243ED8"/>
    <w:rsid w:val="002442F5"/>
    <w:rsid w:val="002466AF"/>
    <w:rsid w:val="0026571E"/>
    <w:rsid w:val="00266455"/>
    <w:rsid w:val="00275F82"/>
    <w:rsid w:val="00276C59"/>
    <w:rsid w:val="0028218B"/>
    <w:rsid w:val="002907B4"/>
    <w:rsid w:val="002923CC"/>
    <w:rsid w:val="002A1110"/>
    <w:rsid w:val="002A456D"/>
    <w:rsid w:val="002A7042"/>
    <w:rsid w:val="002B3534"/>
    <w:rsid w:val="002C252A"/>
    <w:rsid w:val="002C531D"/>
    <w:rsid w:val="002E2440"/>
    <w:rsid w:val="002E2E33"/>
    <w:rsid w:val="002F0317"/>
    <w:rsid w:val="002F2B9D"/>
    <w:rsid w:val="002F338E"/>
    <w:rsid w:val="002F4E5B"/>
    <w:rsid w:val="00300F7C"/>
    <w:rsid w:val="00303218"/>
    <w:rsid w:val="00305713"/>
    <w:rsid w:val="00311257"/>
    <w:rsid w:val="003200B0"/>
    <w:rsid w:val="0032225F"/>
    <w:rsid w:val="003252A4"/>
    <w:rsid w:val="0033785F"/>
    <w:rsid w:val="00342A3D"/>
    <w:rsid w:val="00345897"/>
    <w:rsid w:val="00345B2A"/>
    <w:rsid w:val="003505DF"/>
    <w:rsid w:val="0035251E"/>
    <w:rsid w:val="003536D5"/>
    <w:rsid w:val="00357E6A"/>
    <w:rsid w:val="00363288"/>
    <w:rsid w:val="00373064"/>
    <w:rsid w:val="0037647B"/>
    <w:rsid w:val="00394F0D"/>
    <w:rsid w:val="0039630F"/>
    <w:rsid w:val="003A0EDB"/>
    <w:rsid w:val="003A22FC"/>
    <w:rsid w:val="003A4BE6"/>
    <w:rsid w:val="003A5B26"/>
    <w:rsid w:val="003B5BB3"/>
    <w:rsid w:val="003B71DC"/>
    <w:rsid w:val="003D44B8"/>
    <w:rsid w:val="003D4842"/>
    <w:rsid w:val="003D4925"/>
    <w:rsid w:val="003D780C"/>
    <w:rsid w:val="003E3B60"/>
    <w:rsid w:val="003E4203"/>
    <w:rsid w:val="003F6CEB"/>
    <w:rsid w:val="004174A4"/>
    <w:rsid w:val="004202B1"/>
    <w:rsid w:val="00426194"/>
    <w:rsid w:val="00427FBF"/>
    <w:rsid w:val="0043624D"/>
    <w:rsid w:val="004362C0"/>
    <w:rsid w:val="00442DD1"/>
    <w:rsid w:val="00452C8E"/>
    <w:rsid w:val="0045654F"/>
    <w:rsid w:val="004629EC"/>
    <w:rsid w:val="00462ABF"/>
    <w:rsid w:val="00465514"/>
    <w:rsid w:val="00467E75"/>
    <w:rsid w:val="00485AA7"/>
    <w:rsid w:val="00487FA7"/>
    <w:rsid w:val="00492F64"/>
    <w:rsid w:val="0049411D"/>
    <w:rsid w:val="004A2CE3"/>
    <w:rsid w:val="004A4141"/>
    <w:rsid w:val="004C29A6"/>
    <w:rsid w:val="004C36B1"/>
    <w:rsid w:val="004D045F"/>
    <w:rsid w:val="004D1F9A"/>
    <w:rsid w:val="004D7652"/>
    <w:rsid w:val="004D78C0"/>
    <w:rsid w:val="004E2C2B"/>
    <w:rsid w:val="004E75A5"/>
    <w:rsid w:val="00500885"/>
    <w:rsid w:val="00501A33"/>
    <w:rsid w:val="00512489"/>
    <w:rsid w:val="0052177A"/>
    <w:rsid w:val="00527B7F"/>
    <w:rsid w:val="00533FA8"/>
    <w:rsid w:val="0053696C"/>
    <w:rsid w:val="0055674F"/>
    <w:rsid w:val="0055712F"/>
    <w:rsid w:val="00563B81"/>
    <w:rsid w:val="00591EE8"/>
    <w:rsid w:val="005939AE"/>
    <w:rsid w:val="00595E2D"/>
    <w:rsid w:val="0059781E"/>
    <w:rsid w:val="005A7A4F"/>
    <w:rsid w:val="005B06BB"/>
    <w:rsid w:val="005B0A09"/>
    <w:rsid w:val="005B6D59"/>
    <w:rsid w:val="005C148A"/>
    <w:rsid w:val="005D4AE6"/>
    <w:rsid w:val="005D6973"/>
    <w:rsid w:val="005E5A60"/>
    <w:rsid w:val="005E6CF4"/>
    <w:rsid w:val="005E7ADA"/>
    <w:rsid w:val="005F3214"/>
    <w:rsid w:val="005F45D9"/>
    <w:rsid w:val="005F534C"/>
    <w:rsid w:val="00601980"/>
    <w:rsid w:val="0060380F"/>
    <w:rsid w:val="00605367"/>
    <w:rsid w:val="006071A8"/>
    <w:rsid w:val="006156B5"/>
    <w:rsid w:val="00622A8F"/>
    <w:rsid w:val="00624039"/>
    <w:rsid w:val="0062668A"/>
    <w:rsid w:val="00631A74"/>
    <w:rsid w:val="00635762"/>
    <w:rsid w:val="00646392"/>
    <w:rsid w:val="00646919"/>
    <w:rsid w:val="00653C36"/>
    <w:rsid w:val="00657820"/>
    <w:rsid w:val="006612A2"/>
    <w:rsid w:val="00665A69"/>
    <w:rsid w:val="006664DE"/>
    <w:rsid w:val="006665DC"/>
    <w:rsid w:val="00671028"/>
    <w:rsid w:val="00691CA7"/>
    <w:rsid w:val="006B4C59"/>
    <w:rsid w:val="006B5656"/>
    <w:rsid w:val="006B76A6"/>
    <w:rsid w:val="006B7AA8"/>
    <w:rsid w:val="006C1202"/>
    <w:rsid w:val="006D3A70"/>
    <w:rsid w:val="006E00D0"/>
    <w:rsid w:val="006E1A75"/>
    <w:rsid w:val="006E6528"/>
    <w:rsid w:val="007017C8"/>
    <w:rsid w:val="00703DDF"/>
    <w:rsid w:val="00711247"/>
    <w:rsid w:val="0071127B"/>
    <w:rsid w:val="00711DAD"/>
    <w:rsid w:val="00712C13"/>
    <w:rsid w:val="00714175"/>
    <w:rsid w:val="00716BB3"/>
    <w:rsid w:val="00720641"/>
    <w:rsid w:val="0072108F"/>
    <w:rsid w:val="007218FD"/>
    <w:rsid w:val="0072367F"/>
    <w:rsid w:val="007251B2"/>
    <w:rsid w:val="0072603D"/>
    <w:rsid w:val="00737367"/>
    <w:rsid w:val="00741B02"/>
    <w:rsid w:val="0075067E"/>
    <w:rsid w:val="00750FC8"/>
    <w:rsid w:val="00763A89"/>
    <w:rsid w:val="0077020F"/>
    <w:rsid w:val="00774C21"/>
    <w:rsid w:val="00775E71"/>
    <w:rsid w:val="00786F83"/>
    <w:rsid w:val="00793683"/>
    <w:rsid w:val="007A113C"/>
    <w:rsid w:val="007A535D"/>
    <w:rsid w:val="007B3EA1"/>
    <w:rsid w:val="007B5179"/>
    <w:rsid w:val="007B7E31"/>
    <w:rsid w:val="007C711A"/>
    <w:rsid w:val="007D5BEB"/>
    <w:rsid w:val="007E124E"/>
    <w:rsid w:val="007E4FE4"/>
    <w:rsid w:val="007E6084"/>
    <w:rsid w:val="007E77E4"/>
    <w:rsid w:val="008028CD"/>
    <w:rsid w:val="00817321"/>
    <w:rsid w:val="00823278"/>
    <w:rsid w:val="00827464"/>
    <w:rsid w:val="00841598"/>
    <w:rsid w:val="00843D7C"/>
    <w:rsid w:val="008464D2"/>
    <w:rsid w:val="0085595E"/>
    <w:rsid w:val="008613CA"/>
    <w:rsid w:val="00864DF9"/>
    <w:rsid w:val="008659A2"/>
    <w:rsid w:val="00874E92"/>
    <w:rsid w:val="00874F9C"/>
    <w:rsid w:val="00883365"/>
    <w:rsid w:val="008A01F4"/>
    <w:rsid w:val="008A16EF"/>
    <w:rsid w:val="008C0079"/>
    <w:rsid w:val="008D0FDE"/>
    <w:rsid w:val="008D1E2B"/>
    <w:rsid w:val="008E32B3"/>
    <w:rsid w:val="008E4C8A"/>
    <w:rsid w:val="008F743B"/>
    <w:rsid w:val="00901CEF"/>
    <w:rsid w:val="00902191"/>
    <w:rsid w:val="0090323B"/>
    <w:rsid w:val="00905BEF"/>
    <w:rsid w:val="009164BC"/>
    <w:rsid w:val="00920D6B"/>
    <w:rsid w:val="00920DBA"/>
    <w:rsid w:val="00921380"/>
    <w:rsid w:val="00922E9A"/>
    <w:rsid w:val="00930AE2"/>
    <w:rsid w:val="009313B8"/>
    <w:rsid w:val="009339EC"/>
    <w:rsid w:val="00934910"/>
    <w:rsid w:val="00936BDB"/>
    <w:rsid w:val="0094096E"/>
    <w:rsid w:val="00952BF0"/>
    <w:rsid w:val="00954639"/>
    <w:rsid w:val="009564CE"/>
    <w:rsid w:val="00965493"/>
    <w:rsid w:val="00976558"/>
    <w:rsid w:val="00980E52"/>
    <w:rsid w:val="00985345"/>
    <w:rsid w:val="00986F1F"/>
    <w:rsid w:val="00995D87"/>
    <w:rsid w:val="009A51CC"/>
    <w:rsid w:val="009A71C6"/>
    <w:rsid w:val="009C65F0"/>
    <w:rsid w:val="009C68B6"/>
    <w:rsid w:val="009C7C00"/>
    <w:rsid w:val="009D14BA"/>
    <w:rsid w:val="009E43D9"/>
    <w:rsid w:val="00A0610A"/>
    <w:rsid w:val="00A10BA2"/>
    <w:rsid w:val="00A10F6F"/>
    <w:rsid w:val="00A115BA"/>
    <w:rsid w:val="00A11CBD"/>
    <w:rsid w:val="00A156B9"/>
    <w:rsid w:val="00A22856"/>
    <w:rsid w:val="00A2372D"/>
    <w:rsid w:val="00A316C9"/>
    <w:rsid w:val="00A32D4A"/>
    <w:rsid w:val="00A34D02"/>
    <w:rsid w:val="00A423E8"/>
    <w:rsid w:val="00A42BCE"/>
    <w:rsid w:val="00A441E9"/>
    <w:rsid w:val="00A51823"/>
    <w:rsid w:val="00A561BF"/>
    <w:rsid w:val="00A60009"/>
    <w:rsid w:val="00A7275A"/>
    <w:rsid w:val="00A9138D"/>
    <w:rsid w:val="00AA4B4D"/>
    <w:rsid w:val="00AA7BD9"/>
    <w:rsid w:val="00AB1610"/>
    <w:rsid w:val="00AC2F80"/>
    <w:rsid w:val="00AC6491"/>
    <w:rsid w:val="00AC6988"/>
    <w:rsid w:val="00AD2E44"/>
    <w:rsid w:val="00AD3B1B"/>
    <w:rsid w:val="00AE7741"/>
    <w:rsid w:val="00AF04ED"/>
    <w:rsid w:val="00AF1287"/>
    <w:rsid w:val="00AF23BC"/>
    <w:rsid w:val="00B000B5"/>
    <w:rsid w:val="00B01AB0"/>
    <w:rsid w:val="00B0582E"/>
    <w:rsid w:val="00B2725C"/>
    <w:rsid w:val="00B317F3"/>
    <w:rsid w:val="00B33325"/>
    <w:rsid w:val="00B45851"/>
    <w:rsid w:val="00B47F60"/>
    <w:rsid w:val="00B5084E"/>
    <w:rsid w:val="00B522B8"/>
    <w:rsid w:val="00B54DEB"/>
    <w:rsid w:val="00B5728C"/>
    <w:rsid w:val="00B60859"/>
    <w:rsid w:val="00B62E9D"/>
    <w:rsid w:val="00B6324E"/>
    <w:rsid w:val="00B71CC8"/>
    <w:rsid w:val="00B74DC7"/>
    <w:rsid w:val="00B778E2"/>
    <w:rsid w:val="00B94DB2"/>
    <w:rsid w:val="00BA0B7A"/>
    <w:rsid w:val="00BB2D4A"/>
    <w:rsid w:val="00BB6B04"/>
    <w:rsid w:val="00BC0FC8"/>
    <w:rsid w:val="00BC3246"/>
    <w:rsid w:val="00BC5367"/>
    <w:rsid w:val="00BC602F"/>
    <w:rsid w:val="00BD56A3"/>
    <w:rsid w:val="00BE3E80"/>
    <w:rsid w:val="00BE3F54"/>
    <w:rsid w:val="00BE6A43"/>
    <w:rsid w:val="00BF11AA"/>
    <w:rsid w:val="00BF44F4"/>
    <w:rsid w:val="00BF4E60"/>
    <w:rsid w:val="00C05019"/>
    <w:rsid w:val="00C07327"/>
    <w:rsid w:val="00C1320E"/>
    <w:rsid w:val="00C20009"/>
    <w:rsid w:val="00C321CF"/>
    <w:rsid w:val="00C41CDD"/>
    <w:rsid w:val="00C461B7"/>
    <w:rsid w:val="00C52198"/>
    <w:rsid w:val="00C724CE"/>
    <w:rsid w:val="00C72CB1"/>
    <w:rsid w:val="00C7302E"/>
    <w:rsid w:val="00C768A3"/>
    <w:rsid w:val="00C81A52"/>
    <w:rsid w:val="00C94991"/>
    <w:rsid w:val="00C94A66"/>
    <w:rsid w:val="00C9690C"/>
    <w:rsid w:val="00C9754E"/>
    <w:rsid w:val="00CA10D0"/>
    <w:rsid w:val="00CA26DB"/>
    <w:rsid w:val="00CA52FC"/>
    <w:rsid w:val="00CA5BA6"/>
    <w:rsid w:val="00CA6A2F"/>
    <w:rsid w:val="00CB4E50"/>
    <w:rsid w:val="00CC09D7"/>
    <w:rsid w:val="00CC28EA"/>
    <w:rsid w:val="00CD5335"/>
    <w:rsid w:val="00CD7023"/>
    <w:rsid w:val="00CE45AE"/>
    <w:rsid w:val="00CE4D88"/>
    <w:rsid w:val="00CE6EFB"/>
    <w:rsid w:val="00CE7BE5"/>
    <w:rsid w:val="00CF24BB"/>
    <w:rsid w:val="00CF5AEB"/>
    <w:rsid w:val="00CF7F5A"/>
    <w:rsid w:val="00D01A6B"/>
    <w:rsid w:val="00D07A5C"/>
    <w:rsid w:val="00D1029A"/>
    <w:rsid w:val="00D12F7D"/>
    <w:rsid w:val="00D2298F"/>
    <w:rsid w:val="00D25915"/>
    <w:rsid w:val="00D30689"/>
    <w:rsid w:val="00D46637"/>
    <w:rsid w:val="00D47F50"/>
    <w:rsid w:val="00D52DC5"/>
    <w:rsid w:val="00D53915"/>
    <w:rsid w:val="00D55AE4"/>
    <w:rsid w:val="00D55E49"/>
    <w:rsid w:val="00D56975"/>
    <w:rsid w:val="00D6223D"/>
    <w:rsid w:val="00D73B29"/>
    <w:rsid w:val="00DA5AC1"/>
    <w:rsid w:val="00DA6C24"/>
    <w:rsid w:val="00DB3465"/>
    <w:rsid w:val="00DD1A7D"/>
    <w:rsid w:val="00DE390B"/>
    <w:rsid w:val="00DF39BD"/>
    <w:rsid w:val="00DF3DB8"/>
    <w:rsid w:val="00E00429"/>
    <w:rsid w:val="00E021AC"/>
    <w:rsid w:val="00E06656"/>
    <w:rsid w:val="00E10206"/>
    <w:rsid w:val="00E11675"/>
    <w:rsid w:val="00E12CBE"/>
    <w:rsid w:val="00E203ED"/>
    <w:rsid w:val="00E46955"/>
    <w:rsid w:val="00E5040F"/>
    <w:rsid w:val="00E51355"/>
    <w:rsid w:val="00E531F3"/>
    <w:rsid w:val="00E537F1"/>
    <w:rsid w:val="00E6097B"/>
    <w:rsid w:val="00E60C8E"/>
    <w:rsid w:val="00E6108F"/>
    <w:rsid w:val="00E6373C"/>
    <w:rsid w:val="00E65B72"/>
    <w:rsid w:val="00E66B77"/>
    <w:rsid w:val="00E675AD"/>
    <w:rsid w:val="00E67E66"/>
    <w:rsid w:val="00E82888"/>
    <w:rsid w:val="00E85748"/>
    <w:rsid w:val="00E974AE"/>
    <w:rsid w:val="00EA44F3"/>
    <w:rsid w:val="00EA4729"/>
    <w:rsid w:val="00EB4303"/>
    <w:rsid w:val="00EB511B"/>
    <w:rsid w:val="00EB7114"/>
    <w:rsid w:val="00EC2B18"/>
    <w:rsid w:val="00ED0E21"/>
    <w:rsid w:val="00ED4D92"/>
    <w:rsid w:val="00EE1410"/>
    <w:rsid w:val="00EE1E26"/>
    <w:rsid w:val="00EF0DB4"/>
    <w:rsid w:val="00EF16AB"/>
    <w:rsid w:val="00EF47F5"/>
    <w:rsid w:val="00F008E4"/>
    <w:rsid w:val="00F21469"/>
    <w:rsid w:val="00F22C21"/>
    <w:rsid w:val="00F230BD"/>
    <w:rsid w:val="00F23E5D"/>
    <w:rsid w:val="00F25201"/>
    <w:rsid w:val="00F25B69"/>
    <w:rsid w:val="00F313C8"/>
    <w:rsid w:val="00F32FD6"/>
    <w:rsid w:val="00F43937"/>
    <w:rsid w:val="00F47513"/>
    <w:rsid w:val="00F539F8"/>
    <w:rsid w:val="00F54857"/>
    <w:rsid w:val="00F61E71"/>
    <w:rsid w:val="00F70382"/>
    <w:rsid w:val="00F80B61"/>
    <w:rsid w:val="00F817A8"/>
    <w:rsid w:val="00FA2A77"/>
    <w:rsid w:val="00FD02A7"/>
    <w:rsid w:val="00FF19C1"/>
    <w:rsid w:val="00FF3C5F"/>
    <w:rsid w:val="00FF3F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F8229C-69BA-498D-AE85-31354E3E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4CE"/>
  </w:style>
  <w:style w:type="paragraph" w:styleId="Heading1">
    <w:name w:val="heading 1"/>
    <w:basedOn w:val="Normal"/>
    <w:link w:val="Heading1Char"/>
    <w:uiPriority w:val="9"/>
    <w:qFormat/>
    <w:rsid w:val="002F338E"/>
    <w:pPr>
      <w:spacing w:before="100" w:beforeAutospacing="1" w:after="100" w:afterAutospacing="1" w:line="240" w:lineRule="auto"/>
      <w:outlineLvl w:val="0"/>
    </w:pPr>
    <w:rPr>
      <w:rFonts w:eastAsia="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5D4AE6"/>
    <w:pPr>
      <w:spacing w:before="100" w:beforeAutospacing="1" w:after="100" w:afterAutospacing="1" w:line="240" w:lineRule="auto"/>
    </w:pPr>
    <w:rPr>
      <w:rFonts w:eastAsia="Times New Roman" w:cs="Times New Roman"/>
      <w:szCs w:val="24"/>
      <w:lang w:eastAsia="lv-LV"/>
    </w:rPr>
  </w:style>
  <w:style w:type="paragraph" w:customStyle="1" w:styleId="naisnod">
    <w:name w:val="naisnod"/>
    <w:basedOn w:val="Normal"/>
    <w:rsid w:val="005D4AE6"/>
    <w:pPr>
      <w:spacing w:before="100" w:beforeAutospacing="1" w:after="100" w:afterAutospacing="1" w:line="240" w:lineRule="auto"/>
    </w:pPr>
    <w:rPr>
      <w:rFonts w:eastAsia="Times New Roman" w:cs="Times New Roman"/>
      <w:szCs w:val="24"/>
      <w:lang w:eastAsia="lv-LV"/>
    </w:rPr>
  </w:style>
  <w:style w:type="paragraph" w:customStyle="1" w:styleId="naisc">
    <w:name w:val="naisc"/>
    <w:basedOn w:val="Normal"/>
    <w:rsid w:val="005D4AE6"/>
    <w:pPr>
      <w:spacing w:before="100" w:beforeAutospacing="1" w:after="100" w:afterAutospacing="1" w:line="240" w:lineRule="auto"/>
    </w:pPr>
    <w:rPr>
      <w:rFonts w:eastAsia="Times New Roman" w:cs="Times New Roman"/>
      <w:szCs w:val="24"/>
      <w:lang w:eastAsia="lv-LV"/>
    </w:rPr>
  </w:style>
  <w:style w:type="paragraph" w:customStyle="1" w:styleId="naisf">
    <w:name w:val="naisf"/>
    <w:basedOn w:val="Normal"/>
    <w:rsid w:val="005D4AE6"/>
    <w:pPr>
      <w:spacing w:before="100" w:beforeAutospacing="1" w:after="100" w:afterAutospacing="1" w:line="240" w:lineRule="auto"/>
    </w:pPr>
    <w:rPr>
      <w:rFonts w:eastAsia="Times New Roman" w:cs="Times New Roman"/>
      <w:szCs w:val="24"/>
      <w:lang w:eastAsia="lv-LV"/>
    </w:rPr>
  </w:style>
  <w:style w:type="character" w:styleId="Hyperlink">
    <w:name w:val="Hyperlink"/>
    <w:basedOn w:val="DefaultParagraphFont"/>
    <w:uiPriority w:val="99"/>
    <w:unhideWhenUsed/>
    <w:rsid w:val="00C1320E"/>
    <w:rPr>
      <w:color w:val="0000FF" w:themeColor="hyperlink"/>
      <w:u w:val="single"/>
    </w:rPr>
  </w:style>
  <w:style w:type="paragraph" w:styleId="BalloonText">
    <w:name w:val="Balloon Text"/>
    <w:basedOn w:val="Normal"/>
    <w:link w:val="BalloonTextChar"/>
    <w:uiPriority w:val="99"/>
    <w:semiHidden/>
    <w:unhideWhenUsed/>
    <w:rsid w:val="004C2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9A6"/>
    <w:rPr>
      <w:rFonts w:ascii="Segoe UI" w:hAnsi="Segoe UI" w:cs="Segoe UI"/>
      <w:sz w:val="18"/>
      <w:szCs w:val="18"/>
    </w:rPr>
  </w:style>
  <w:style w:type="paragraph" w:styleId="ListParagraph">
    <w:name w:val="List Paragraph"/>
    <w:basedOn w:val="Normal"/>
    <w:uiPriority w:val="34"/>
    <w:qFormat/>
    <w:rsid w:val="0072108F"/>
    <w:pPr>
      <w:ind w:left="720"/>
      <w:contextualSpacing/>
    </w:pPr>
  </w:style>
  <w:style w:type="paragraph" w:styleId="Header">
    <w:name w:val="header"/>
    <w:basedOn w:val="Normal"/>
    <w:link w:val="HeaderChar"/>
    <w:uiPriority w:val="99"/>
    <w:unhideWhenUsed/>
    <w:rsid w:val="00CE4D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4D88"/>
  </w:style>
  <w:style w:type="paragraph" w:styleId="Footer">
    <w:name w:val="footer"/>
    <w:basedOn w:val="Normal"/>
    <w:link w:val="FooterChar"/>
    <w:uiPriority w:val="99"/>
    <w:unhideWhenUsed/>
    <w:rsid w:val="00CE4D88"/>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4D88"/>
  </w:style>
  <w:style w:type="character" w:styleId="CommentReference">
    <w:name w:val="annotation reference"/>
    <w:basedOn w:val="DefaultParagraphFont"/>
    <w:uiPriority w:val="99"/>
    <w:semiHidden/>
    <w:unhideWhenUsed/>
    <w:rsid w:val="00635762"/>
    <w:rPr>
      <w:sz w:val="16"/>
      <w:szCs w:val="16"/>
    </w:rPr>
  </w:style>
  <w:style w:type="paragraph" w:styleId="CommentText">
    <w:name w:val="annotation text"/>
    <w:basedOn w:val="Normal"/>
    <w:link w:val="CommentTextChar"/>
    <w:uiPriority w:val="99"/>
    <w:semiHidden/>
    <w:unhideWhenUsed/>
    <w:rsid w:val="00635762"/>
    <w:pPr>
      <w:spacing w:line="240" w:lineRule="auto"/>
    </w:pPr>
    <w:rPr>
      <w:sz w:val="20"/>
      <w:szCs w:val="20"/>
    </w:rPr>
  </w:style>
  <w:style w:type="character" w:customStyle="1" w:styleId="CommentTextChar">
    <w:name w:val="Comment Text Char"/>
    <w:basedOn w:val="DefaultParagraphFont"/>
    <w:link w:val="CommentText"/>
    <w:uiPriority w:val="99"/>
    <w:semiHidden/>
    <w:rsid w:val="00635762"/>
    <w:rPr>
      <w:sz w:val="20"/>
      <w:szCs w:val="20"/>
    </w:rPr>
  </w:style>
  <w:style w:type="paragraph" w:styleId="CommentSubject">
    <w:name w:val="annotation subject"/>
    <w:basedOn w:val="CommentText"/>
    <w:next w:val="CommentText"/>
    <w:link w:val="CommentSubjectChar"/>
    <w:uiPriority w:val="99"/>
    <w:semiHidden/>
    <w:unhideWhenUsed/>
    <w:rsid w:val="00635762"/>
    <w:rPr>
      <w:b/>
      <w:bCs/>
    </w:rPr>
  </w:style>
  <w:style w:type="character" w:customStyle="1" w:styleId="CommentSubjectChar">
    <w:name w:val="Comment Subject Char"/>
    <w:basedOn w:val="CommentTextChar"/>
    <w:link w:val="CommentSubject"/>
    <w:uiPriority w:val="99"/>
    <w:semiHidden/>
    <w:rsid w:val="00635762"/>
    <w:rPr>
      <w:b/>
      <w:bCs/>
      <w:sz w:val="20"/>
      <w:szCs w:val="20"/>
    </w:rPr>
  </w:style>
  <w:style w:type="paragraph" w:styleId="Revision">
    <w:name w:val="Revision"/>
    <w:hidden/>
    <w:uiPriority w:val="99"/>
    <w:semiHidden/>
    <w:rsid w:val="00E06656"/>
    <w:pPr>
      <w:spacing w:after="0" w:line="240" w:lineRule="auto"/>
    </w:pPr>
  </w:style>
  <w:style w:type="paragraph" w:customStyle="1" w:styleId="CM4">
    <w:name w:val="CM4"/>
    <w:basedOn w:val="Normal"/>
    <w:next w:val="Normal"/>
    <w:uiPriority w:val="99"/>
    <w:rsid w:val="00CA26DB"/>
    <w:pPr>
      <w:autoSpaceDE w:val="0"/>
      <w:autoSpaceDN w:val="0"/>
      <w:adjustRightInd w:val="0"/>
      <w:spacing w:after="0" w:line="240" w:lineRule="auto"/>
    </w:pPr>
    <w:rPr>
      <w:rFonts w:cs="Times New Roman"/>
      <w:szCs w:val="24"/>
    </w:rPr>
  </w:style>
  <w:style w:type="paragraph" w:customStyle="1" w:styleId="naiskr">
    <w:name w:val="naiskr"/>
    <w:basedOn w:val="Normal"/>
    <w:rsid w:val="00FF19C1"/>
    <w:pPr>
      <w:spacing w:before="75" w:after="75" w:line="240" w:lineRule="auto"/>
    </w:pPr>
    <w:rPr>
      <w:rFonts w:eastAsia="Times New Roman" w:cs="Times New Roman"/>
      <w:szCs w:val="24"/>
      <w:lang w:eastAsia="lv-LV"/>
    </w:rPr>
  </w:style>
  <w:style w:type="character" w:styleId="Strong">
    <w:name w:val="Strong"/>
    <w:uiPriority w:val="22"/>
    <w:qFormat/>
    <w:rsid w:val="00712C13"/>
    <w:rPr>
      <w:b/>
      <w:bCs/>
    </w:rPr>
  </w:style>
  <w:style w:type="paragraph" w:customStyle="1" w:styleId="naisal">
    <w:name w:val="naisal"/>
    <w:basedOn w:val="Normal"/>
    <w:rsid w:val="00EF47F5"/>
    <w:pPr>
      <w:spacing w:before="100" w:beforeAutospacing="1" w:after="100" w:afterAutospacing="1" w:line="240" w:lineRule="auto"/>
    </w:pPr>
    <w:rPr>
      <w:rFonts w:eastAsia="Times New Roman" w:cs="Times New Roman"/>
      <w:szCs w:val="24"/>
      <w:lang w:eastAsia="lv-LV"/>
    </w:rPr>
  </w:style>
  <w:style w:type="character" w:customStyle="1" w:styleId="apple-converted-space">
    <w:name w:val="apple-converted-space"/>
    <w:basedOn w:val="DefaultParagraphFont"/>
    <w:rsid w:val="00EF47F5"/>
  </w:style>
  <w:style w:type="paragraph" w:customStyle="1" w:styleId="naispant">
    <w:name w:val="naispant"/>
    <w:basedOn w:val="Normal"/>
    <w:rsid w:val="002F338E"/>
    <w:pPr>
      <w:spacing w:before="100" w:beforeAutospacing="1" w:after="100" w:afterAutospacing="1" w:line="240" w:lineRule="auto"/>
    </w:pPr>
    <w:rPr>
      <w:rFonts w:eastAsia="Times New Roman" w:cs="Times New Roman"/>
      <w:szCs w:val="24"/>
      <w:lang w:eastAsia="lv-LV"/>
    </w:rPr>
  </w:style>
  <w:style w:type="paragraph" w:customStyle="1" w:styleId="naispie">
    <w:name w:val="naispie"/>
    <w:basedOn w:val="Normal"/>
    <w:rsid w:val="002F338E"/>
    <w:pPr>
      <w:spacing w:before="100" w:beforeAutospacing="1" w:after="100" w:afterAutospacing="1" w:line="240" w:lineRule="auto"/>
    </w:pPr>
    <w:rPr>
      <w:rFonts w:eastAsia="Times New Roman" w:cs="Times New Roman"/>
      <w:szCs w:val="24"/>
      <w:lang w:eastAsia="lv-LV"/>
    </w:rPr>
  </w:style>
  <w:style w:type="character" w:customStyle="1" w:styleId="Heading1Char">
    <w:name w:val="Heading 1 Char"/>
    <w:basedOn w:val="DefaultParagraphFont"/>
    <w:link w:val="Heading1"/>
    <w:uiPriority w:val="9"/>
    <w:rsid w:val="002F338E"/>
    <w:rPr>
      <w:rFonts w:eastAsia="Times New Roman" w:cs="Times New Roman"/>
      <w:b/>
      <w:bCs/>
      <w:kern w:val="36"/>
      <w:sz w:val="48"/>
      <w:szCs w:val="48"/>
      <w:lang w:eastAsia="lv-LV"/>
    </w:rPr>
  </w:style>
  <w:style w:type="character" w:customStyle="1" w:styleId="BodyText1">
    <w:name w:val="Body Text1"/>
    <w:rsid w:val="006665D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45448">
      <w:bodyDiv w:val="1"/>
      <w:marLeft w:val="0"/>
      <w:marRight w:val="0"/>
      <w:marTop w:val="0"/>
      <w:marBottom w:val="0"/>
      <w:divBdr>
        <w:top w:val="none" w:sz="0" w:space="0" w:color="auto"/>
        <w:left w:val="none" w:sz="0" w:space="0" w:color="auto"/>
        <w:bottom w:val="none" w:sz="0" w:space="0" w:color="auto"/>
        <w:right w:val="none" w:sz="0" w:space="0" w:color="auto"/>
      </w:divBdr>
    </w:div>
    <w:div w:id="64306685">
      <w:bodyDiv w:val="1"/>
      <w:marLeft w:val="0"/>
      <w:marRight w:val="0"/>
      <w:marTop w:val="0"/>
      <w:marBottom w:val="0"/>
      <w:divBdr>
        <w:top w:val="none" w:sz="0" w:space="0" w:color="auto"/>
        <w:left w:val="none" w:sz="0" w:space="0" w:color="auto"/>
        <w:bottom w:val="none" w:sz="0" w:space="0" w:color="auto"/>
        <w:right w:val="none" w:sz="0" w:space="0" w:color="auto"/>
      </w:divBdr>
    </w:div>
    <w:div w:id="111439770">
      <w:bodyDiv w:val="1"/>
      <w:marLeft w:val="0"/>
      <w:marRight w:val="0"/>
      <w:marTop w:val="0"/>
      <w:marBottom w:val="0"/>
      <w:divBdr>
        <w:top w:val="none" w:sz="0" w:space="0" w:color="auto"/>
        <w:left w:val="none" w:sz="0" w:space="0" w:color="auto"/>
        <w:bottom w:val="none" w:sz="0" w:space="0" w:color="auto"/>
        <w:right w:val="none" w:sz="0" w:space="0" w:color="auto"/>
      </w:divBdr>
    </w:div>
    <w:div w:id="689527973">
      <w:bodyDiv w:val="1"/>
      <w:marLeft w:val="0"/>
      <w:marRight w:val="0"/>
      <w:marTop w:val="0"/>
      <w:marBottom w:val="0"/>
      <w:divBdr>
        <w:top w:val="none" w:sz="0" w:space="0" w:color="auto"/>
        <w:left w:val="none" w:sz="0" w:space="0" w:color="auto"/>
        <w:bottom w:val="none" w:sz="0" w:space="0" w:color="auto"/>
        <w:right w:val="none" w:sz="0" w:space="0" w:color="auto"/>
      </w:divBdr>
      <w:divsChild>
        <w:div w:id="73462392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300771355">
      <w:bodyDiv w:val="1"/>
      <w:marLeft w:val="0"/>
      <w:marRight w:val="0"/>
      <w:marTop w:val="0"/>
      <w:marBottom w:val="0"/>
      <w:divBdr>
        <w:top w:val="none" w:sz="0" w:space="0" w:color="auto"/>
        <w:left w:val="none" w:sz="0" w:space="0" w:color="auto"/>
        <w:bottom w:val="none" w:sz="0" w:space="0" w:color="auto"/>
        <w:right w:val="none" w:sz="0" w:space="0" w:color="auto"/>
      </w:divBdr>
      <w:divsChild>
        <w:div w:id="673342093">
          <w:marLeft w:val="0"/>
          <w:marRight w:val="0"/>
          <w:marTop w:val="0"/>
          <w:marBottom w:val="0"/>
          <w:divBdr>
            <w:top w:val="none" w:sz="0" w:space="0" w:color="auto"/>
            <w:left w:val="none" w:sz="0" w:space="0" w:color="auto"/>
            <w:bottom w:val="none" w:sz="0" w:space="0" w:color="auto"/>
            <w:right w:val="none" w:sz="0" w:space="0" w:color="auto"/>
          </w:divBdr>
          <w:divsChild>
            <w:div w:id="915165407">
              <w:marLeft w:val="0"/>
              <w:marRight w:val="0"/>
              <w:marTop w:val="0"/>
              <w:marBottom w:val="0"/>
              <w:divBdr>
                <w:top w:val="none" w:sz="0" w:space="0" w:color="auto"/>
                <w:left w:val="none" w:sz="0" w:space="0" w:color="auto"/>
                <w:bottom w:val="none" w:sz="0" w:space="0" w:color="auto"/>
                <w:right w:val="none" w:sz="0" w:space="0" w:color="auto"/>
              </w:divBdr>
              <w:divsChild>
                <w:div w:id="1445687028">
                  <w:marLeft w:val="0"/>
                  <w:marRight w:val="0"/>
                  <w:marTop w:val="0"/>
                  <w:marBottom w:val="0"/>
                  <w:divBdr>
                    <w:top w:val="none" w:sz="0" w:space="0" w:color="auto"/>
                    <w:left w:val="none" w:sz="0" w:space="0" w:color="auto"/>
                    <w:bottom w:val="none" w:sz="0" w:space="0" w:color="auto"/>
                    <w:right w:val="none" w:sz="0" w:space="0" w:color="auto"/>
                  </w:divBdr>
                  <w:divsChild>
                    <w:div w:id="198122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ita.Kranevska@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C590E-87BB-4412-AD8B-A42BACACE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6956</Words>
  <Characters>3965</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Noteikumi par valsts nekustamā īpašuma muitas kontroles punkta teritorijā esošas vietas iznomāšanu pakalpojuma sniegšanai un nomas līguma tipveida nosacījumiem</vt:lpstr>
    </vt:vector>
  </TitlesOfParts>
  <Manager>solvita.amare-pilka@fm.gov.lv</Manager>
  <Company>Finanšu ministrija</Company>
  <LinksUpToDate>false</LinksUpToDate>
  <CharactersWithSpaces>10900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noteikumu projektu "Noteikumi par Valsts nekustamā īpašuma muitas kontroles punkta teritorijā esošas vietas iznomāšanas pakalpojuma sniegšanai un nomas līguma tipveida nosacījumiem" </dc:title>
  <dc:subject>Anotācija</dc:subject>
  <dc:creator>sanita.kranevska@fm.gov.lv</dc:creator>
  <dc:description>T. 67095527
Sanita.Kranevska@fm.gov.lv</dc:description>
  <cp:lastModifiedBy>Gunta Puidīte</cp:lastModifiedBy>
  <cp:revision>10</cp:revision>
  <cp:lastPrinted>2016-12-12T09:32:00Z</cp:lastPrinted>
  <dcterms:created xsi:type="dcterms:W3CDTF">2016-12-13T13:03:00Z</dcterms:created>
  <dcterms:modified xsi:type="dcterms:W3CDTF">2017-01-09T14:20:00Z</dcterms:modified>
</cp:coreProperties>
</file>