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8" w:rsidRPr="00AC0A0F" w:rsidRDefault="00396C68" w:rsidP="00396C68">
      <w:pPr>
        <w:jc w:val="right"/>
        <w:rPr>
          <w:lang w:val="lv-LV"/>
        </w:rPr>
      </w:pPr>
      <w:r w:rsidRPr="00AC0A0F">
        <w:rPr>
          <w:lang w:val="lv-LV"/>
        </w:rPr>
        <w:t>Projekts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 xml:space="preserve">LATVIJAS REPUBLIKAS MINISTRU KABINETA 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SĒDES PROTOKOLLĒMUMS</w:t>
      </w:r>
    </w:p>
    <w:p w:rsidR="00396C68" w:rsidRPr="00AC0A0F" w:rsidRDefault="00396C68" w:rsidP="00396C68">
      <w:pPr>
        <w:jc w:val="center"/>
        <w:rPr>
          <w:lang w:val="lv-LV"/>
        </w:rPr>
      </w:pPr>
    </w:p>
    <w:p w:rsidR="00396C68" w:rsidRPr="00AC0A0F" w:rsidRDefault="00AC0A0F" w:rsidP="00396C68">
      <w:pPr>
        <w:tabs>
          <w:tab w:val="left" w:pos="4536"/>
        </w:tabs>
        <w:rPr>
          <w:lang w:val="lv-LV"/>
        </w:rPr>
      </w:pPr>
      <w:r w:rsidRPr="00AC0A0F">
        <w:rPr>
          <w:lang w:val="lv-LV"/>
        </w:rPr>
        <w:t>Rīgā                                         Nr.</w:t>
      </w:r>
      <w:r w:rsidRPr="00AC0A0F">
        <w:rPr>
          <w:lang w:val="lv-LV"/>
        </w:rPr>
        <w:tab/>
        <w:t xml:space="preserve">               </w:t>
      </w:r>
      <w:r w:rsidR="00396C68" w:rsidRPr="00AC0A0F">
        <w:rPr>
          <w:lang w:val="lv-LV"/>
        </w:rPr>
        <w:t>2016. gada __._______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.§</w:t>
      </w:r>
    </w:p>
    <w:p w:rsidR="00396C68" w:rsidRPr="00AC0A0F" w:rsidRDefault="00396C68" w:rsidP="00396C68">
      <w:pPr>
        <w:rPr>
          <w:lang w:val="lv-LV"/>
        </w:rPr>
      </w:pPr>
    </w:p>
    <w:p w:rsidR="00396C68" w:rsidRPr="00AC0A0F" w:rsidRDefault="00396C68" w:rsidP="00AC0A0F">
      <w:pPr>
        <w:jc w:val="center"/>
        <w:rPr>
          <w:b/>
          <w:lang w:val="lv-LV"/>
        </w:rPr>
      </w:pPr>
      <w:bookmarkStart w:id="0" w:name="_GoBack"/>
      <w:r w:rsidRPr="00AC0A0F">
        <w:rPr>
          <w:b/>
          <w:lang w:val="lv-LV"/>
        </w:rPr>
        <w:t xml:space="preserve">Informatīvais ziņojums par </w:t>
      </w:r>
      <w:proofErr w:type="spellStart"/>
      <w:r w:rsidRPr="00AC0A0F">
        <w:rPr>
          <w:b/>
          <w:bCs/>
          <w:lang w:val="lv-LV"/>
        </w:rPr>
        <w:t>krājaizdevu</w:t>
      </w:r>
      <w:proofErr w:type="spellEnd"/>
      <w:r w:rsidRPr="00AC0A0F">
        <w:rPr>
          <w:b/>
          <w:bCs/>
          <w:lang w:val="lv-LV"/>
        </w:rPr>
        <w:t xml:space="preserve"> sabiedrību turpmākās attīstības perspektīvām</w:t>
      </w:r>
    </w:p>
    <w:bookmarkEnd w:id="0"/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AC0A0F" w:rsidRPr="00AC0A0F" w:rsidRDefault="00AC0A0F" w:rsidP="00396C68">
      <w:pPr>
        <w:pStyle w:val="BodyText"/>
        <w:rPr>
          <w:b w:val="0"/>
          <w:sz w:val="24"/>
        </w:rPr>
      </w:pPr>
    </w:p>
    <w:p w:rsidR="00396C68" w:rsidRPr="00AC0A0F" w:rsidRDefault="00396C68" w:rsidP="00396C68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 w:val="24"/>
        </w:rPr>
      </w:pPr>
      <w:r w:rsidRPr="00AC0A0F">
        <w:rPr>
          <w:sz w:val="24"/>
        </w:rPr>
        <w:t xml:space="preserve">Pieņemt zināšanai </w:t>
      </w:r>
      <w:r w:rsidR="00AC0A0F" w:rsidRPr="00AC0A0F">
        <w:rPr>
          <w:sz w:val="24"/>
        </w:rPr>
        <w:t>Finanšu ministrijas</w:t>
      </w:r>
      <w:r w:rsidRPr="00AC0A0F">
        <w:rPr>
          <w:sz w:val="24"/>
        </w:rPr>
        <w:t xml:space="preserve"> </w:t>
      </w:r>
      <w:r w:rsidR="00AC0A0F" w:rsidRPr="00AC0A0F">
        <w:rPr>
          <w:sz w:val="24"/>
        </w:rPr>
        <w:t>sagatavoto</w:t>
      </w:r>
      <w:r w:rsidRPr="00AC0A0F">
        <w:rPr>
          <w:sz w:val="24"/>
        </w:rPr>
        <w:t xml:space="preserve"> informatīvo ziņojumu.</w:t>
      </w:r>
    </w:p>
    <w:p w:rsidR="00396C68" w:rsidRPr="00AC0A0F" w:rsidRDefault="00396C68" w:rsidP="00396C68">
      <w:pPr>
        <w:pStyle w:val="BodyText2"/>
        <w:tabs>
          <w:tab w:val="left" w:pos="426"/>
        </w:tabs>
        <w:rPr>
          <w:sz w:val="24"/>
        </w:rPr>
      </w:pPr>
    </w:p>
    <w:p w:rsidR="00396C68" w:rsidRPr="00AC0A0F" w:rsidRDefault="00396C68" w:rsidP="00396C6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AC0A0F">
        <w:rPr>
          <w:bCs/>
          <w:lang w:val="lv-LV" w:eastAsia="lv-LV"/>
        </w:rPr>
        <w:t>Finanšu ministrijai līdz 2017.gada 1.</w:t>
      </w:r>
      <w:r w:rsidR="00741690">
        <w:rPr>
          <w:bCs/>
          <w:lang w:val="lv-LV" w:eastAsia="lv-LV"/>
        </w:rPr>
        <w:t>dece</w:t>
      </w:r>
      <w:r w:rsidRPr="00AC0A0F">
        <w:rPr>
          <w:bCs/>
          <w:lang w:val="lv-LV" w:eastAsia="lv-LV"/>
        </w:rPr>
        <w:t xml:space="preserve">mbrim izstrādāt </w:t>
      </w:r>
      <w:r w:rsidR="005E0087">
        <w:rPr>
          <w:bCs/>
          <w:lang w:val="lv-LV" w:eastAsia="lv-LV"/>
        </w:rPr>
        <w:t xml:space="preserve">un iesniegt izskatīšanai Ministru kabinetā </w:t>
      </w:r>
      <w:r w:rsidRPr="00AC0A0F">
        <w:rPr>
          <w:bCs/>
          <w:lang w:val="lv-LV" w:eastAsia="lv-LV"/>
        </w:rPr>
        <w:t>normatīvo</w:t>
      </w:r>
      <w:r w:rsidR="00741690">
        <w:rPr>
          <w:bCs/>
          <w:lang w:val="lv-LV" w:eastAsia="lv-LV"/>
        </w:rPr>
        <w:t xml:space="preserve"> </w:t>
      </w:r>
      <w:r w:rsidRPr="00AC0A0F">
        <w:rPr>
          <w:bCs/>
          <w:lang w:val="lv-LV" w:eastAsia="lv-LV"/>
        </w:rPr>
        <w:t>aktu</w:t>
      </w:r>
      <w:r w:rsidR="005E0087">
        <w:rPr>
          <w:bCs/>
          <w:lang w:val="lv-LV" w:eastAsia="lv-LV"/>
        </w:rPr>
        <w:t xml:space="preserve"> projektus</w:t>
      </w:r>
      <w:r w:rsidRPr="00AC0A0F">
        <w:rPr>
          <w:bCs/>
          <w:lang w:val="lv-LV" w:eastAsia="lv-LV"/>
        </w:rPr>
        <w:t xml:space="preserve">, kas  nodrošina </w:t>
      </w:r>
      <w:r w:rsidRPr="00AC0A0F">
        <w:rPr>
          <w:bCs/>
          <w:lang w:val="lv-LV"/>
        </w:rPr>
        <w:t xml:space="preserve">otrā līmeņa kooperatīvu veidošanu </w:t>
      </w:r>
      <w:proofErr w:type="spellStart"/>
      <w:r w:rsidRPr="00AC0A0F">
        <w:rPr>
          <w:bCs/>
          <w:lang w:val="lv-LV"/>
        </w:rPr>
        <w:t>krājaizdevu</w:t>
      </w:r>
      <w:proofErr w:type="spellEnd"/>
      <w:r w:rsidRPr="00AC0A0F">
        <w:rPr>
          <w:bCs/>
          <w:lang w:val="lv-LV"/>
        </w:rPr>
        <w:t xml:space="preserve"> sabiedrību darbībai. Lai nodrošinātu otrā līmeņa kooperatīvu darbības normatīvo aktu atbilstību Eiropas Savienības normatīvajiem aktiem, tai skaitā </w:t>
      </w:r>
      <w:r w:rsidRPr="00AC0A0F">
        <w:rPr>
          <w:lang w:val="lv-LV" w:eastAsia="lv-LV"/>
        </w:rPr>
        <w:t xml:space="preserve">Eiropas Parlamenta un Padomes Direktīvai 2013/36/ES par piekļuvi kredītiestāžu darbībai un kredītiestāžu un ieguldījumu brokeru sabiedrību </w:t>
      </w:r>
      <w:proofErr w:type="spellStart"/>
      <w:r w:rsidRPr="00AC0A0F">
        <w:rPr>
          <w:lang w:val="lv-LV" w:eastAsia="lv-LV"/>
        </w:rPr>
        <w:t>prudenciālo</w:t>
      </w:r>
      <w:proofErr w:type="spellEnd"/>
      <w:r w:rsidRPr="00AC0A0F">
        <w:rPr>
          <w:lang w:val="lv-LV" w:eastAsia="lv-LV"/>
        </w:rPr>
        <w:t xml:space="preserve"> uzraudzību, ar ko groza Direktīvu 2002/87/EK un atceļ Direktīvas 2006/48/EK un 2006/49/EK, ka pirms normatīvo aktu projektu iesniegšanas Ministru kabinetā nodrošināt konsultācijas ar Eiropas Komisiju.</w:t>
      </w:r>
    </w:p>
    <w:p w:rsidR="00396C68" w:rsidRPr="00AC0A0F" w:rsidRDefault="00396C68" w:rsidP="00396C68">
      <w:pPr>
        <w:pStyle w:val="ListParagraph"/>
        <w:rPr>
          <w:rStyle w:val="bumpedfont15"/>
          <w:color w:val="000000"/>
          <w:lang w:val="lv-LV"/>
        </w:rPr>
      </w:pPr>
    </w:p>
    <w:p w:rsidR="00396C68" w:rsidRPr="00AC0A0F" w:rsidRDefault="00007540" w:rsidP="00396C6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lv-LV"/>
        </w:rPr>
      </w:pPr>
      <w:r>
        <w:rPr>
          <w:rStyle w:val="bumpedfont15"/>
          <w:color w:val="000000"/>
          <w:lang w:val="lv-LV"/>
        </w:rPr>
        <w:t>Ekonomikas ministrijai sadarbībā ar akciju sabiedrību</w:t>
      </w:r>
      <w:r w:rsidR="00396C68" w:rsidRPr="00AC0A0F">
        <w:rPr>
          <w:rStyle w:val="bumpedfont15"/>
          <w:color w:val="000000"/>
          <w:lang w:val="lv-LV"/>
        </w:rPr>
        <w:t xml:space="preserve"> „Attīstības finanšu institūcija </w:t>
      </w:r>
      <w:proofErr w:type="spellStart"/>
      <w:r w:rsidR="00396C68" w:rsidRPr="00AC0A0F">
        <w:rPr>
          <w:rStyle w:val="bumpedfont15"/>
          <w:color w:val="000000"/>
          <w:lang w:val="lv-LV"/>
        </w:rPr>
        <w:t>Altum</w:t>
      </w:r>
      <w:proofErr w:type="spellEnd"/>
      <w:r w:rsidR="00396C68" w:rsidRPr="00AC0A0F">
        <w:rPr>
          <w:rStyle w:val="bumpedfont15"/>
          <w:color w:val="000000"/>
          <w:lang w:val="lv-LV"/>
        </w:rPr>
        <w:t>”</w:t>
      </w:r>
      <w:r w:rsidR="00396C68" w:rsidRPr="00AC0A0F">
        <w:rPr>
          <w:lang w:val="lv-LV"/>
        </w:rPr>
        <w:t xml:space="preserve"> </w:t>
      </w:r>
      <w:proofErr w:type="spellStart"/>
      <w:r w:rsidR="00741690" w:rsidRPr="00F97886">
        <w:t>sešu</w:t>
      </w:r>
      <w:proofErr w:type="spellEnd"/>
      <w:r w:rsidR="00741690" w:rsidRPr="00F97886">
        <w:t xml:space="preserve"> </w:t>
      </w:r>
      <w:proofErr w:type="spellStart"/>
      <w:r w:rsidR="00741690" w:rsidRPr="00F97886">
        <w:t>mēnešu</w:t>
      </w:r>
      <w:proofErr w:type="spellEnd"/>
      <w:r w:rsidR="00741690" w:rsidRPr="00F97886">
        <w:t xml:space="preserve"> </w:t>
      </w:r>
      <w:proofErr w:type="spellStart"/>
      <w:r w:rsidR="00741690" w:rsidRPr="00F97886">
        <w:t>laikā</w:t>
      </w:r>
      <w:proofErr w:type="spellEnd"/>
      <w:r w:rsidR="00741690" w:rsidRPr="00F97886">
        <w:t xml:space="preserve"> no 2</w:t>
      </w:r>
      <w:r w:rsidR="00741690" w:rsidRPr="00741690">
        <w:t xml:space="preserve">.punktā </w:t>
      </w:r>
      <w:proofErr w:type="spellStart"/>
      <w:r w:rsidR="00741690" w:rsidRPr="00741690">
        <w:t>minētā</w:t>
      </w:r>
      <w:proofErr w:type="spellEnd"/>
      <w:r w:rsidR="00741690" w:rsidRPr="00741690">
        <w:t xml:space="preserve"> </w:t>
      </w:r>
      <w:proofErr w:type="spellStart"/>
      <w:r w:rsidR="00741690" w:rsidRPr="00741690">
        <w:t>normatīvo</w:t>
      </w:r>
      <w:proofErr w:type="spellEnd"/>
      <w:r w:rsidR="00741690" w:rsidRPr="00741690">
        <w:t xml:space="preserve"> </w:t>
      </w:r>
      <w:proofErr w:type="spellStart"/>
      <w:r w:rsidR="00741690" w:rsidRPr="00741690">
        <w:t>aktu</w:t>
      </w:r>
      <w:proofErr w:type="spellEnd"/>
      <w:r w:rsidR="00741690" w:rsidRPr="00F97886">
        <w:t xml:space="preserve"> </w:t>
      </w:r>
      <w:proofErr w:type="spellStart"/>
      <w:r w:rsidR="00741690" w:rsidRPr="00F97886">
        <w:t>spēkā</w:t>
      </w:r>
      <w:proofErr w:type="spellEnd"/>
      <w:r w:rsidR="00741690" w:rsidRPr="00F97886">
        <w:t xml:space="preserve"> </w:t>
      </w:r>
      <w:proofErr w:type="spellStart"/>
      <w:r w:rsidR="00741690" w:rsidRPr="00F97886">
        <w:t>stāšanās</w:t>
      </w:r>
      <w:proofErr w:type="spellEnd"/>
      <w:r w:rsidR="00741690" w:rsidRPr="00F97886">
        <w:t xml:space="preserve"> </w:t>
      </w:r>
      <w:proofErr w:type="spellStart"/>
      <w:r w:rsidR="00741690" w:rsidRPr="00F97886">
        <w:t>dienas</w:t>
      </w:r>
      <w:proofErr w:type="spellEnd"/>
      <w:r>
        <w:rPr>
          <w:lang w:val="lv-LV"/>
        </w:rPr>
        <w:t xml:space="preserve"> </w:t>
      </w:r>
      <w:r w:rsidR="00396C68" w:rsidRPr="00AC0A0F">
        <w:rPr>
          <w:lang w:val="lv-LV"/>
        </w:rPr>
        <w:t xml:space="preserve">izstrādāt </w:t>
      </w:r>
      <w:r w:rsidR="005E0087">
        <w:rPr>
          <w:lang w:val="lv-LV"/>
        </w:rPr>
        <w:t xml:space="preserve">un iesniegt izskatīšanai Ministru kabinetā </w:t>
      </w:r>
      <w:r w:rsidR="00396C68" w:rsidRPr="00AC0A0F">
        <w:rPr>
          <w:lang w:val="lv-LV"/>
        </w:rPr>
        <w:t xml:space="preserve">priekšlikumus valsts atbalsta programmas atbalsta mehānismam tām </w:t>
      </w:r>
      <w:proofErr w:type="spellStart"/>
      <w:r w:rsidR="00396C68" w:rsidRPr="00AC0A0F">
        <w:rPr>
          <w:bCs/>
          <w:lang w:val="lv-LV"/>
        </w:rPr>
        <w:t>krājaizdevu</w:t>
      </w:r>
      <w:proofErr w:type="spellEnd"/>
      <w:r w:rsidR="00396C68" w:rsidRPr="00AC0A0F">
        <w:rPr>
          <w:bCs/>
          <w:lang w:val="lv-LV"/>
        </w:rPr>
        <w:t xml:space="preserve"> sabiedrībām</w:t>
      </w:r>
      <w:r w:rsidR="00396C68" w:rsidRPr="00AC0A0F">
        <w:rPr>
          <w:lang w:val="lv-LV"/>
        </w:rPr>
        <w:t xml:space="preserve">, kuras </w:t>
      </w:r>
      <w:r>
        <w:rPr>
          <w:lang w:val="lv-LV"/>
        </w:rPr>
        <w:t>ir uzsākušas darbības</w:t>
      </w:r>
      <w:r w:rsidR="00AD0DEE">
        <w:rPr>
          <w:lang w:val="lv-LV"/>
        </w:rPr>
        <w:t xml:space="preserve">, lai kļūtu par </w:t>
      </w:r>
      <w:r w:rsidR="00AD0DEE" w:rsidRPr="00AC0A0F">
        <w:rPr>
          <w:lang w:val="lv-LV" w:eastAsia="lv-LV"/>
        </w:rPr>
        <w:t xml:space="preserve">otrā līmeņa </w:t>
      </w:r>
      <w:proofErr w:type="spellStart"/>
      <w:r w:rsidR="00AD0DEE" w:rsidRPr="00AC0A0F">
        <w:rPr>
          <w:lang w:val="lv-LV" w:eastAsia="lv-LV"/>
        </w:rPr>
        <w:t>kr</w:t>
      </w:r>
      <w:r w:rsidR="00AD0DEE">
        <w:rPr>
          <w:lang w:val="lv-LV" w:eastAsia="lv-LV"/>
        </w:rPr>
        <w:t>ājaizdevu</w:t>
      </w:r>
      <w:proofErr w:type="spellEnd"/>
      <w:r w:rsidR="00AD0DEE">
        <w:rPr>
          <w:lang w:val="lv-LV" w:eastAsia="lv-LV"/>
        </w:rPr>
        <w:t xml:space="preserve"> sabiedrību kooperatīva biedru, kā arī tām, kuras pēc </w:t>
      </w:r>
      <w:r w:rsidR="00AD0DEE" w:rsidRPr="00AC0A0F">
        <w:rPr>
          <w:bCs/>
          <w:lang w:val="lv-LV"/>
        </w:rPr>
        <w:t xml:space="preserve">otrā līmeņa kooperatīvu </w:t>
      </w:r>
      <w:r w:rsidR="00AD0DEE">
        <w:rPr>
          <w:bCs/>
          <w:lang w:val="lv-LV"/>
        </w:rPr>
        <w:t>izveidošanas</w:t>
      </w:r>
      <w:r w:rsidR="00AD0DEE">
        <w:rPr>
          <w:lang w:val="lv-LV"/>
        </w:rPr>
        <w:t xml:space="preserve"> </w:t>
      </w:r>
      <w:r w:rsidR="00EE2C2C">
        <w:rPr>
          <w:lang w:val="lv-LV"/>
        </w:rPr>
        <w:t xml:space="preserve">nodrošina savu darbību, kā </w:t>
      </w:r>
      <w:r w:rsidR="00AD0DEE">
        <w:rPr>
          <w:lang w:val="lv-LV"/>
        </w:rPr>
        <w:t>tā</w:t>
      </w:r>
      <w:r w:rsidR="00396C68" w:rsidRPr="00AC0A0F">
        <w:rPr>
          <w:lang w:val="lv-LV"/>
        </w:rPr>
        <w:t xml:space="preserve"> biedri.</w:t>
      </w:r>
    </w:p>
    <w:p w:rsidR="00396C68" w:rsidRPr="00AC0A0F" w:rsidRDefault="00396C68" w:rsidP="00396C68">
      <w:pPr>
        <w:pStyle w:val="ListParagraph"/>
        <w:rPr>
          <w:lang w:val="lv-LV" w:eastAsia="lv-LV"/>
        </w:rPr>
      </w:pPr>
    </w:p>
    <w:p w:rsidR="00396C68" w:rsidRPr="00AC0A0F" w:rsidRDefault="00396C68" w:rsidP="00396C68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AC0A0F">
        <w:rPr>
          <w:lang w:val="lv-LV" w:eastAsia="lv-LV"/>
        </w:rPr>
        <w:t xml:space="preserve">Finanšu ministrijai pēc normatīvo aktu izstrādes otrā līmeņa </w:t>
      </w:r>
      <w:proofErr w:type="spellStart"/>
      <w:r w:rsidRPr="00AC0A0F">
        <w:rPr>
          <w:lang w:val="lv-LV" w:eastAsia="lv-LV"/>
        </w:rPr>
        <w:t>krājaizdevu</w:t>
      </w:r>
      <w:proofErr w:type="spellEnd"/>
      <w:r w:rsidRPr="00AC0A0F">
        <w:rPr>
          <w:lang w:val="lv-LV" w:eastAsia="lv-LV"/>
        </w:rPr>
        <w:t xml:space="preserve"> sabiedrību kooperatīvu darbībai sagatavot notifikāciju Eiropas Komisijai, kas pamato izņēmuma piemērošanu otrā līmeņa kooperatīvu darbības principiem atbilstoši Direktīvas 2013/36/ES 12.panta 4.daļai.</w:t>
      </w:r>
    </w:p>
    <w:p w:rsidR="00396C68" w:rsidRPr="00AC0A0F" w:rsidRDefault="00396C68" w:rsidP="00396C68">
      <w:pPr>
        <w:jc w:val="both"/>
        <w:rPr>
          <w:lang w:val="lv-LV" w:eastAsia="lv-LV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Ministru prezidents</w:t>
      </w:r>
      <w:r w:rsidRPr="00AC0A0F">
        <w:rPr>
          <w:lang w:val="lv-LV"/>
        </w:rPr>
        <w:tab/>
        <w:t>Māris Kučinskis</w:t>
      </w: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Valsts kancelejas direktors</w:t>
      </w:r>
      <w:r w:rsidR="00AC0A0F" w:rsidRPr="00AC0A0F">
        <w:rPr>
          <w:lang w:val="lv-LV"/>
        </w:rPr>
        <w:t xml:space="preserve">                                            </w:t>
      </w:r>
      <w:r w:rsidR="00AC0A0F" w:rsidRPr="00AC0A0F">
        <w:rPr>
          <w:lang w:val="lv-LV"/>
        </w:rPr>
        <w:tab/>
      </w:r>
      <w:r w:rsidRPr="00AC0A0F">
        <w:rPr>
          <w:lang w:val="lv-LV"/>
        </w:rPr>
        <w:t>Mārtiņš Krieviņš</w:t>
      </w: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  <w:r w:rsidRPr="00AC0A0F">
        <w:rPr>
          <w:sz w:val="24"/>
        </w:rPr>
        <w:t>Iesniedzējs:</w:t>
      </w:r>
    </w:p>
    <w:p w:rsidR="00396C68" w:rsidRPr="00AC0A0F" w:rsidRDefault="00396C68" w:rsidP="00AC0A0F">
      <w:pPr>
        <w:tabs>
          <w:tab w:val="left" w:pos="6237"/>
        </w:tabs>
        <w:rPr>
          <w:lang w:val="lv-LV"/>
        </w:rPr>
      </w:pPr>
      <w:r w:rsidRPr="00AC0A0F">
        <w:rPr>
          <w:lang w:val="lv-LV"/>
        </w:rPr>
        <w:t xml:space="preserve">Finanšu ministre                                                            </w:t>
      </w:r>
      <w:r w:rsidR="00AC0A0F" w:rsidRPr="00AC0A0F">
        <w:rPr>
          <w:lang w:val="lv-LV"/>
        </w:rPr>
        <w:tab/>
      </w:r>
      <w:proofErr w:type="spellStart"/>
      <w:r w:rsidRPr="00AC0A0F">
        <w:rPr>
          <w:lang w:val="lv-LV"/>
        </w:rPr>
        <w:t>D.Reizniece</w:t>
      </w:r>
      <w:proofErr w:type="spellEnd"/>
      <w:r w:rsidRPr="00AC0A0F">
        <w:rPr>
          <w:lang w:val="lv-LV"/>
        </w:rPr>
        <w:t>-Ozola</w:t>
      </w: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AC0A0F" w:rsidRDefault="00396C68" w:rsidP="00396C6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 w:rsidRPr="00AC0A0F">
        <w:rPr>
          <w:color w:val="000000"/>
          <w:sz w:val="20"/>
          <w:szCs w:val="20"/>
          <w:lang w:val="lv-LV"/>
        </w:rPr>
        <w:t>Guntis Puķītis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67095561, e-pasts: guntis.pukitis@fm.gov.lv</w:t>
      </w:r>
    </w:p>
    <w:sectPr w:rsidR="007A051D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7" w:rsidRDefault="00565147" w:rsidP="00D86A9D">
      <w:r>
        <w:separator/>
      </w:r>
    </w:p>
  </w:endnote>
  <w:endnote w:type="continuationSeparator" w:id="0">
    <w:p w:rsidR="00565147" w:rsidRDefault="00565147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9D" w:rsidRDefault="0038225C">
    <w:pPr>
      <w:pStyle w:val="Footer"/>
    </w:pPr>
    <w:r>
      <w:rPr>
        <w:sz w:val="20"/>
        <w:szCs w:val="20"/>
      </w:rPr>
      <w:t>FMprot_0912</w:t>
    </w:r>
    <w:r w:rsidR="00B24F01">
      <w:rPr>
        <w:sz w:val="20"/>
        <w:szCs w:val="20"/>
      </w:rPr>
      <w:t xml:space="preserve">16_KKS; </w:t>
    </w:r>
    <w:proofErr w:type="spellStart"/>
    <w:r w:rsidR="00842787">
      <w:rPr>
        <w:sz w:val="20"/>
        <w:szCs w:val="20"/>
      </w:rPr>
      <w:t>Protokollēmums</w:t>
    </w:r>
    <w:proofErr w:type="spellEnd"/>
    <w:r w:rsidR="00842787">
      <w:rPr>
        <w:sz w:val="20"/>
        <w:szCs w:val="20"/>
      </w:rPr>
      <w:t xml:space="preserve"> </w:t>
    </w:r>
    <w:proofErr w:type="spellStart"/>
    <w:r w:rsidR="00842787">
      <w:rPr>
        <w:sz w:val="20"/>
        <w:szCs w:val="20"/>
      </w:rPr>
      <w:t>i</w:t>
    </w:r>
    <w:r w:rsidR="00D86A9D" w:rsidRPr="00D86A9D">
      <w:rPr>
        <w:sz w:val="20"/>
        <w:szCs w:val="20"/>
        <w:lang w:val="lv-LV"/>
      </w:rPr>
      <w:t>nformatīva</w:t>
    </w:r>
    <w:r w:rsidR="00842787">
      <w:rPr>
        <w:sz w:val="20"/>
        <w:szCs w:val="20"/>
        <w:lang w:val="lv-LV"/>
      </w:rPr>
      <w:t>jam</w:t>
    </w:r>
    <w:proofErr w:type="spellEnd"/>
    <w:r w:rsidR="00D86A9D" w:rsidRPr="00D86A9D">
      <w:rPr>
        <w:sz w:val="20"/>
        <w:szCs w:val="20"/>
        <w:lang w:val="lv-LV"/>
      </w:rPr>
      <w:t xml:space="preserve"> ziņojum</w:t>
    </w:r>
    <w:r w:rsidR="00842787">
      <w:rPr>
        <w:sz w:val="20"/>
        <w:szCs w:val="20"/>
        <w:lang w:val="lv-LV"/>
      </w:rPr>
      <w:t>am</w:t>
    </w:r>
    <w:r w:rsidR="00D86A9D" w:rsidRPr="00D86A9D">
      <w:rPr>
        <w:sz w:val="20"/>
        <w:szCs w:val="20"/>
        <w:lang w:val="lv-LV"/>
      </w:rPr>
      <w:t xml:space="preserve"> par </w:t>
    </w:r>
    <w:proofErr w:type="spellStart"/>
    <w:r w:rsidR="00D86A9D" w:rsidRPr="00D86A9D">
      <w:rPr>
        <w:bCs/>
        <w:sz w:val="20"/>
        <w:szCs w:val="20"/>
        <w:lang w:val="lv-LV"/>
      </w:rPr>
      <w:t>krājaizdevu</w:t>
    </w:r>
    <w:proofErr w:type="spellEnd"/>
    <w:r w:rsidR="00D86A9D" w:rsidRPr="00D86A9D">
      <w:rPr>
        <w:bCs/>
        <w:sz w:val="20"/>
        <w:szCs w:val="20"/>
        <w:lang w:val="lv-LV"/>
      </w:rPr>
      <w:t xml:space="preserve"> sabiedrību turpmākās attīstības perspektīvām</w:t>
    </w:r>
  </w:p>
  <w:p w:rsidR="00D86A9D" w:rsidRDefault="00D86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7" w:rsidRDefault="00565147" w:rsidP="00D86A9D">
      <w:r>
        <w:separator/>
      </w:r>
    </w:p>
  </w:footnote>
  <w:footnote w:type="continuationSeparator" w:id="0">
    <w:p w:rsidR="00565147" w:rsidRDefault="00565147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93FC7"/>
    <w:rsid w:val="00170362"/>
    <w:rsid w:val="001E676E"/>
    <w:rsid w:val="003533FB"/>
    <w:rsid w:val="0038225C"/>
    <w:rsid w:val="0038451E"/>
    <w:rsid w:val="00396C68"/>
    <w:rsid w:val="00565147"/>
    <w:rsid w:val="005E0087"/>
    <w:rsid w:val="00741690"/>
    <w:rsid w:val="007A051D"/>
    <w:rsid w:val="008400F7"/>
    <w:rsid w:val="00842787"/>
    <w:rsid w:val="00881676"/>
    <w:rsid w:val="009B1B3C"/>
    <w:rsid w:val="00AC0A0F"/>
    <w:rsid w:val="00AD0DEE"/>
    <w:rsid w:val="00B24F01"/>
    <w:rsid w:val="00C30D18"/>
    <w:rsid w:val="00D86A9D"/>
    <w:rsid w:val="00EA4B7A"/>
    <w:rsid w:val="00EC284F"/>
    <w:rsid w:val="00EE2C2C"/>
    <w:rsid w:val="00F97886"/>
    <w:rsid w:val="00FC0CE3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2FA7-4B99-441D-82A6-DC8495A1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krājaizdevu sabiedrību turpmākās attīstības perspektīvām</dc:title>
  <dc:subject>protokollēmums</dc:subject>
  <dc:creator>Guntis Puķītis</dc:creator>
  <cp:keywords/>
  <dc:description>Guntis Puķītis
67095561, e-pasts: guntis.pukitis@fm.gov.lv</dc:description>
  <cp:lastModifiedBy>Zane Zute</cp:lastModifiedBy>
  <cp:revision>5</cp:revision>
  <cp:lastPrinted>2016-12-12T15:17:00Z</cp:lastPrinted>
  <dcterms:created xsi:type="dcterms:W3CDTF">2016-12-09T09:15:00Z</dcterms:created>
  <dcterms:modified xsi:type="dcterms:W3CDTF">2016-12-15T08:41:00Z</dcterms:modified>
</cp:coreProperties>
</file>