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57D2" w14:textId="77777777" w:rsidR="008C0A2E" w:rsidRPr="003A2365" w:rsidRDefault="008C0A2E" w:rsidP="008C0A2E">
      <w:pPr>
        <w:jc w:val="center"/>
        <w:rPr>
          <w:sz w:val="26"/>
          <w:szCs w:val="26"/>
          <w:lang w:val="lv-LV"/>
        </w:rPr>
      </w:pPr>
      <w:r w:rsidRPr="003A2365">
        <w:rPr>
          <w:sz w:val="26"/>
          <w:szCs w:val="26"/>
          <w:lang w:val="lv-LV"/>
        </w:rPr>
        <w:t>LATVIJAS REPUBLIKAS MINISTRU KABINETA</w:t>
      </w:r>
    </w:p>
    <w:p w14:paraId="22FDE796" w14:textId="77777777" w:rsidR="008C0A2E" w:rsidRPr="003A2365" w:rsidRDefault="008C0A2E" w:rsidP="008C0A2E">
      <w:pPr>
        <w:jc w:val="center"/>
        <w:rPr>
          <w:sz w:val="26"/>
          <w:szCs w:val="26"/>
          <w:lang w:val="lv-LV"/>
        </w:rPr>
      </w:pPr>
      <w:r w:rsidRPr="003A2365">
        <w:rPr>
          <w:sz w:val="26"/>
          <w:szCs w:val="26"/>
          <w:lang w:val="lv-LV"/>
        </w:rPr>
        <w:t>SĒDES PROTOKOLS</w:t>
      </w:r>
    </w:p>
    <w:p w14:paraId="01AA263C" w14:textId="77777777" w:rsidR="008C0A2E" w:rsidRPr="003A2365" w:rsidRDefault="008C0A2E" w:rsidP="008C0A2E">
      <w:pPr>
        <w:jc w:val="both"/>
        <w:rPr>
          <w:sz w:val="28"/>
          <w:lang w:val="lv-LV"/>
        </w:rPr>
      </w:pPr>
    </w:p>
    <w:p w14:paraId="77897CDF" w14:textId="77777777" w:rsidR="008C0A2E" w:rsidRPr="003A2365" w:rsidRDefault="008C0A2E" w:rsidP="008C0A2E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14"/>
        <w:gridCol w:w="946"/>
        <w:gridCol w:w="4276"/>
      </w:tblGrid>
      <w:tr w:rsidR="003A2365" w:rsidRPr="00635E4D" w14:paraId="27CE0813" w14:textId="77777777" w:rsidTr="00F15B34">
        <w:trPr>
          <w:cantSplit/>
        </w:trPr>
        <w:tc>
          <w:tcPr>
            <w:tcW w:w="4040" w:type="dxa"/>
            <w:hideMark/>
          </w:tcPr>
          <w:p w14:paraId="7088763D" w14:textId="77777777" w:rsidR="008C0A2E" w:rsidRPr="00635E4D" w:rsidRDefault="008C0A2E" w:rsidP="00F15B34">
            <w:pPr>
              <w:rPr>
                <w:sz w:val="26"/>
                <w:szCs w:val="26"/>
                <w:lang w:val="lv-LV"/>
              </w:rPr>
            </w:pPr>
            <w:r w:rsidRPr="00635E4D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E2CF7DF" w14:textId="77777777" w:rsidR="008C0A2E" w:rsidRPr="00635E4D" w:rsidRDefault="003A2365" w:rsidP="00F15B34">
            <w:pPr>
              <w:rPr>
                <w:sz w:val="26"/>
                <w:szCs w:val="26"/>
                <w:lang w:val="lv-LV"/>
              </w:rPr>
            </w:pPr>
            <w:r w:rsidRPr="00635E4D">
              <w:rPr>
                <w:sz w:val="26"/>
                <w:szCs w:val="26"/>
                <w:lang w:val="lv-LV"/>
              </w:rPr>
              <w:t>Nr.</w:t>
            </w:r>
            <w:r w:rsidR="006D2535" w:rsidRPr="00635E4D">
              <w:rPr>
                <w:sz w:val="26"/>
                <w:szCs w:val="26"/>
                <w:lang w:val="lv-LV"/>
              </w:rPr>
              <w:t>___</w:t>
            </w:r>
          </w:p>
        </w:tc>
        <w:tc>
          <w:tcPr>
            <w:tcW w:w="4298" w:type="dxa"/>
            <w:hideMark/>
          </w:tcPr>
          <w:p w14:paraId="5E2E0DA3" w14:textId="7F06F3E9" w:rsidR="008C0A2E" w:rsidRPr="00635E4D" w:rsidRDefault="009B1863" w:rsidP="009B1863">
            <w:pPr>
              <w:jc w:val="right"/>
              <w:rPr>
                <w:sz w:val="26"/>
                <w:szCs w:val="26"/>
                <w:lang w:val="lv-LV"/>
              </w:rPr>
            </w:pPr>
            <w:r w:rsidRPr="00635E4D">
              <w:rPr>
                <w:sz w:val="26"/>
                <w:szCs w:val="26"/>
                <w:lang w:val="lv-LV"/>
              </w:rPr>
              <w:t>2017</w:t>
            </w:r>
            <w:r w:rsidR="003A2365" w:rsidRPr="00635E4D">
              <w:rPr>
                <w:sz w:val="26"/>
                <w:szCs w:val="26"/>
                <w:lang w:val="lv-LV"/>
              </w:rPr>
              <w:t>.</w:t>
            </w:r>
            <w:r w:rsidR="008C0A2E" w:rsidRPr="00635E4D">
              <w:rPr>
                <w:sz w:val="26"/>
                <w:szCs w:val="26"/>
                <w:lang w:val="lv-LV"/>
              </w:rPr>
              <w:t xml:space="preserve">gada </w:t>
            </w:r>
            <w:r w:rsidR="006D2535" w:rsidRPr="00635E4D">
              <w:rPr>
                <w:sz w:val="26"/>
                <w:szCs w:val="26"/>
                <w:lang w:val="lv-LV"/>
              </w:rPr>
              <w:t>_________</w:t>
            </w:r>
          </w:p>
        </w:tc>
      </w:tr>
    </w:tbl>
    <w:p w14:paraId="26187CEC" w14:textId="77777777" w:rsidR="008C0A2E" w:rsidRPr="00635E4D" w:rsidRDefault="008C0A2E" w:rsidP="008C0A2E">
      <w:pPr>
        <w:jc w:val="both"/>
        <w:rPr>
          <w:sz w:val="26"/>
          <w:szCs w:val="26"/>
          <w:lang w:val="lv-LV"/>
        </w:rPr>
      </w:pPr>
    </w:p>
    <w:p w14:paraId="147D302C" w14:textId="77777777" w:rsidR="008C0A2E" w:rsidRPr="00635E4D" w:rsidRDefault="006D2535" w:rsidP="006D2535">
      <w:pPr>
        <w:jc w:val="center"/>
        <w:rPr>
          <w:sz w:val="26"/>
          <w:szCs w:val="26"/>
          <w:lang w:val="lv-LV"/>
        </w:rPr>
      </w:pPr>
      <w:r w:rsidRPr="00635E4D">
        <w:rPr>
          <w:b/>
          <w:bCs/>
          <w:sz w:val="26"/>
          <w:szCs w:val="26"/>
          <w:lang w:val="lv-LV"/>
        </w:rPr>
        <w:t>___</w:t>
      </w:r>
      <w:r w:rsidR="003A2365" w:rsidRPr="00635E4D">
        <w:rPr>
          <w:b/>
          <w:bCs/>
          <w:sz w:val="26"/>
          <w:szCs w:val="26"/>
          <w:lang w:val="lv-LV"/>
        </w:rPr>
        <w:t>.</w:t>
      </w:r>
      <w:r w:rsidR="008C0A2E" w:rsidRPr="00635E4D">
        <w:rPr>
          <w:b/>
          <w:bCs/>
          <w:sz w:val="26"/>
          <w:szCs w:val="26"/>
          <w:lang w:val="lv-LV"/>
        </w:rPr>
        <w:t>§</w:t>
      </w:r>
    </w:p>
    <w:p w14:paraId="21ADB192" w14:textId="77777777" w:rsidR="008C0A2E" w:rsidRPr="00635E4D" w:rsidRDefault="008C0A2E" w:rsidP="006D2535">
      <w:pPr>
        <w:rPr>
          <w:sz w:val="26"/>
          <w:szCs w:val="26"/>
          <w:lang w:val="lv-LV"/>
        </w:rPr>
      </w:pPr>
    </w:p>
    <w:p w14:paraId="1F82009D" w14:textId="77777777" w:rsidR="008C0A2E" w:rsidRPr="00635E4D" w:rsidRDefault="008C0A2E" w:rsidP="006D2535">
      <w:pPr>
        <w:jc w:val="center"/>
        <w:rPr>
          <w:b/>
          <w:sz w:val="26"/>
          <w:szCs w:val="26"/>
          <w:lang w:val="lv-LV"/>
        </w:rPr>
      </w:pPr>
      <w:r w:rsidRPr="00635E4D">
        <w:rPr>
          <w:b/>
          <w:sz w:val="26"/>
          <w:szCs w:val="26"/>
          <w:lang w:val="lv-LV"/>
        </w:rPr>
        <w:t xml:space="preserve">Par </w:t>
      </w:r>
      <w:r w:rsidR="000F001E" w:rsidRPr="00635E4D">
        <w:rPr>
          <w:b/>
          <w:sz w:val="26"/>
          <w:szCs w:val="26"/>
          <w:lang w:val="lv-LV"/>
        </w:rPr>
        <w:t xml:space="preserve">Latvijas Republikas nostāju </w:t>
      </w:r>
      <w:r w:rsidR="00453A62" w:rsidRPr="00635E4D">
        <w:rPr>
          <w:b/>
          <w:sz w:val="26"/>
          <w:szCs w:val="26"/>
          <w:lang w:val="lv-LV"/>
        </w:rPr>
        <w:t>uz Eiropas Komisijas 2016.gada 8</w:t>
      </w:r>
      <w:r w:rsidR="000F001E" w:rsidRPr="00635E4D">
        <w:rPr>
          <w:b/>
          <w:sz w:val="26"/>
          <w:szCs w:val="26"/>
          <w:lang w:val="lv-LV"/>
        </w:rPr>
        <w:t>.decembra argumentēto atzinumu pārkāpuma procedūras lietā Nr.2016/0398</w:t>
      </w:r>
    </w:p>
    <w:p w14:paraId="595E40F4" w14:textId="77777777" w:rsidR="008C0A2E" w:rsidRPr="00635E4D" w:rsidRDefault="008C0A2E" w:rsidP="006D2535">
      <w:pPr>
        <w:pStyle w:val="BodyText"/>
        <w:rPr>
          <w:sz w:val="26"/>
          <w:szCs w:val="26"/>
        </w:rPr>
      </w:pPr>
      <w:r w:rsidRPr="00635E4D">
        <w:rPr>
          <w:sz w:val="26"/>
          <w:szCs w:val="26"/>
        </w:rPr>
        <w:t>___________________________________________________________</w:t>
      </w:r>
    </w:p>
    <w:p w14:paraId="0FEEBA25" w14:textId="77777777" w:rsidR="008C0A2E" w:rsidRPr="00635E4D" w:rsidRDefault="008C0A2E" w:rsidP="006D2535">
      <w:pPr>
        <w:pStyle w:val="BodyText"/>
        <w:rPr>
          <w:b w:val="0"/>
          <w:sz w:val="26"/>
          <w:szCs w:val="26"/>
        </w:rPr>
      </w:pPr>
      <w:r w:rsidRPr="00635E4D">
        <w:rPr>
          <w:b w:val="0"/>
          <w:sz w:val="26"/>
          <w:szCs w:val="26"/>
        </w:rPr>
        <w:t>(…)</w:t>
      </w:r>
    </w:p>
    <w:p w14:paraId="5467C753" w14:textId="77777777" w:rsidR="008C0A2E" w:rsidRPr="00635E4D" w:rsidRDefault="008C0A2E" w:rsidP="006D2535">
      <w:pPr>
        <w:pStyle w:val="BodyText"/>
        <w:ind w:firstLine="709"/>
        <w:jc w:val="left"/>
        <w:rPr>
          <w:b w:val="0"/>
          <w:sz w:val="26"/>
          <w:szCs w:val="26"/>
        </w:rPr>
      </w:pPr>
    </w:p>
    <w:p w14:paraId="2C56A999" w14:textId="77777777" w:rsidR="00A43CB4" w:rsidRPr="00635E4D" w:rsidRDefault="00A43CB4" w:rsidP="00A43CB4">
      <w:pPr>
        <w:spacing w:after="60"/>
        <w:ind w:firstLine="709"/>
        <w:jc w:val="both"/>
        <w:rPr>
          <w:rStyle w:val="spelle"/>
          <w:sz w:val="26"/>
          <w:szCs w:val="26"/>
          <w:lang w:val="lv-LV"/>
        </w:rPr>
      </w:pPr>
      <w:r w:rsidRPr="00635E4D">
        <w:rPr>
          <w:rStyle w:val="spelle"/>
          <w:sz w:val="26"/>
          <w:szCs w:val="26"/>
          <w:lang w:val="lv-LV"/>
        </w:rPr>
        <w:t>1. </w:t>
      </w:r>
      <w:r w:rsidRPr="00635E4D">
        <w:rPr>
          <w:sz w:val="26"/>
          <w:szCs w:val="26"/>
          <w:lang w:val="lv-LV"/>
        </w:rPr>
        <w:t>Pieņemt zināšanai Finanšu ministrijas sagatavoto informatīvo ziņojumu.</w:t>
      </w:r>
    </w:p>
    <w:p w14:paraId="13B52262" w14:textId="77777777" w:rsidR="008C0A2E" w:rsidRPr="00635E4D" w:rsidRDefault="00A43CB4" w:rsidP="00A43CB4">
      <w:pPr>
        <w:spacing w:after="60"/>
        <w:ind w:firstLine="709"/>
        <w:jc w:val="both"/>
        <w:rPr>
          <w:rStyle w:val="spelle"/>
          <w:sz w:val="26"/>
          <w:szCs w:val="26"/>
          <w:lang w:val="lv-LV"/>
        </w:rPr>
      </w:pPr>
      <w:r w:rsidRPr="00635E4D">
        <w:rPr>
          <w:rStyle w:val="spelle"/>
          <w:sz w:val="26"/>
          <w:szCs w:val="26"/>
          <w:lang w:val="lv-LV"/>
        </w:rPr>
        <w:t>2.</w:t>
      </w:r>
      <w:r w:rsidR="008C0A2E" w:rsidRPr="00635E4D">
        <w:rPr>
          <w:rStyle w:val="spelle"/>
          <w:sz w:val="26"/>
          <w:szCs w:val="26"/>
          <w:lang w:val="lv-LV"/>
        </w:rPr>
        <w:t> </w:t>
      </w:r>
      <w:r w:rsidR="000F001E" w:rsidRPr="00635E4D">
        <w:rPr>
          <w:sz w:val="26"/>
          <w:szCs w:val="26"/>
          <w:lang w:val="lv-LV"/>
        </w:rPr>
        <w:t xml:space="preserve">Apstiprināt Finanšu ministrijas sagatavoto Latvijas Republikas nostāju </w:t>
      </w:r>
      <w:r w:rsidR="00453A62" w:rsidRPr="00635E4D">
        <w:rPr>
          <w:sz w:val="26"/>
          <w:szCs w:val="26"/>
          <w:lang w:val="lv-LV"/>
        </w:rPr>
        <w:t>uz Eiropas Komisijas 2016.gada 8</w:t>
      </w:r>
      <w:r w:rsidR="000F001E" w:rsidRPr="00635E4D">
        <w:rPr>
          <w:sz w:val="26"/>
          <w:szCs w:val="26"/>
          <w:lang w:val="lv-LV"/>
        </w:rPr>
        <w:t>.decembra argumentēto atzinumu pārkāpuma procedūras lietā Nr.2016/0398</w:t>
      </w:r>
      <w:r w:rsidR="008C0A2E" w:rsidRPr="00635E4D">
        <w:rPr>
          <w:rStyle w:val="spelle"/>
          <w:sz w:val="26"/>
          <w:szCs w:val="26"/>
          <w:lang w:val="lv-LV"/>
        </w:rPr>
        <w:t>.</w:t>
      </w:r>
    </w:p>
    <w:p w14:paraId="26F4CE3D" w14:textId="77777777" w:rsidR="008C0A2E" w:rsidRPr="00635E4D" w:rsidRDefault="00A43CB4" w:rsidP="00A43CB4">
      <w:pPr>
        <w:spacing w:after="60"/>
        <w:ind w:firstLine="709"/>
        <w:jc w:val="both"/>
        <w:rPr>
          <w:sz w:val="26"/>
          <w:szCs w:val="26"/>
          <w:lang w:val="lv-LV"/>
        </w:rPr>
      </w:pPr>
      <w:r w:rsidRPr="00635E4D">
        <w:rPr>
          <w:rStyle w:val="spelle"/>
          <w:sz w:val="26"/>
          <w:szCs w:val="26"/>
          <w:lang w:val="lv-LV"/>
        </w:rPr>
        <w:t>3</w:t>
      </w:r>
      <w:r w:rsidR="008C0A2E" w:rsidRPr="00635E4D">
        <w:rPr>
          <w:rStyle w:val="spelle"/>
          <w:sz w:val="26"/>
          <w:szCs w:val="26"/>
          <w:lang w:val="lv-LV"/>
        </w:rPr>
        <w:t>. </w:t>
      </w:r>
      <w:r w:rsidR="000F001E" w:rsidRPr="00635E4D">
        <w:rPr>
          <w:sz w:val="26"/>
          <w:szCs w:val="26"/>
          <w:lang w:val="lv-LV"/>
        </w:rPr>
        <w:t>Valsts kancelejai nostājas elektronisko versiju nosūtīt Tieslietu ministrijai.</w:t>
      </w:r>
    </w:p>
    <w:p w14:paraId="1898BC53" w14:textId="77777777" w:rsidR="000F001E" w:rsidRPr="00635E4D" w:rsidRDefault="00A43CB4" w:rsidP="00A43CB4">
      <w:pPr>
        <w:spacing w:after="60"/>
        <w:ind w:firstLine="709"/>
        <w:jc w:val="both"/>
        <w:rPr>
          <w:sz w:val="26"/>
          <w:szCs w:val="26"/>
          <w:lang w:val="lv-LV"/>
        </w:rPr>
      </w:pPr>
      <w:r w:rsidRPr="00635E4D">
        <w:rPr>
          <w:rStyle w:val="spelle"/>
          <w:sz w:val="26"/>
          <w:szCs w:val="26"/>
          <w:lang w:val="lv-LV"/>
        </w:rPr>
        <w:t>4</w:t>
      </w:r>
      <w:r w:rsidR="000F001E" w:rsidRPr="00635E4D">
        <w:rPr>
          <w:rStyle w:val="spelle"/>
          <w:sz w:val="26"/>
          <w:szCs w:val="26"/>
          <w:lang w:val="lv-LV"/>
        </w:rPr>
        <w:t>. </w:t>
      </w:r>
      <w:r w:rsidR="000F001E" w:rsidRPr="00635E4D">
        <w:rPr>
          <w:sz w:val="26"/>
          <w:szCs w:val="26"/>
          <w:lang w:val="lv-LV"/>
        </w:rPr>
        <w:t>Tieslietu ministrijai, izmantojot Eiropas Komisijas izveidoto un uzturēto notifikāciju sistēmu pārkāpuma procedūru lietās, nostāju nosūtīt Eiropas Komisijai.</w:t>
      </w:r>
    </w:p>
    <w:p w14:paraId="367D7E8A" w14:textId="33E9FAC9" w:rsidR="007503A8" w:rsidRPr="00635E4D" w:rsidRDefault="00A43CB4" w:rsidP="00635E4D">
      <w:pPr>
        <w:tabs>
          <w:tab w:val="left" w:pos="1134"/>
        </w:tabs>
        <w:ind w:firstLine="709"/>
        <w:jc w:val="both"/>
        <w:rPr>
          <w:sz w:val="26"/>
          <w:szCs w:val="26"/>
          <w:lang w:val="lv-LV"/>
        </w:rPr>
      </w:pPr>
      <w:r w:rsidRPr="00635E4D">
        <w:rPr>
          <w:rStyle w:val="spelle"/>
          <w:sz w:val="26"/>
          <w:szCs w:val="26"/>
          <w:lang w:val="lv-LV"/>
        </w:rPr>
        <w:t>5</w:t>
      </w:r>
      <w:r w:rsidR="007503A8" w:rsidRPr="00635E4D">
        <w:rPr>
          <w:rStyle w:val="spelle"/>
          <w:sz w:val="26"/>
          <w:szCs w:val="26"/>
          <w:lang w:val="lv-LV"/>
        </w:rPr>
        <w:t>. </w:t>
      </w:r>
      <w:r w:rsidR="00490987" w:rsidRPr="00635E4D">
        <w:rPr>
          <w:sz w:val="26"/>
          <w:szCs w:val="26"/>
          <w:lang w:val="lv-LV"/>
        </w:rPr>
        <w:t>Finanšu ministrijai sagatavot Ministru kabineta noteikumu projektu par koncesijas procedūru paziņojumu saturu un sagatavošanas kārtību</w:t>
      </w:r>
      <w:r w:rsidR="00B2678F" w:rsidRPr="00635E4D">
        <w:rPr>
          <w:sz w:val="26"/>
          <w:szCs w:val="26"/>
          <w:lang w:val="lv-LV"/>
        </w:rPr>
        <w:t>,</w:t>
      </w:r>
      <w:r w:rsidR="00490987" w:rsidRPr="00635E4D">
        <w:rPr>
          <w:sz w:val="26"/>
          <w:szCs w:val="26"/>
          <w:lang w:val="lv-LV"/>
        </w:rPr>
        <w:t xml:space="preserve"> Ministru kabineta noteikumu projektu par koncesijas līgumcenu robežvērtību</w:t>
      </w:r>
      <w:r w:rsidR="00B2678F" w:rsidRPr="00635E4D">
        <w:rPr>
          <w:sz w:val="26"/>
          <w:szCs w:val="26"/>
          <w:lang w:val="lv-LV"/>
        </w:rPr>
        <w:t xml:space="preserve"> un Ministru kabineta noteikumu projektu ar profesionālās darbības pārkāpumu sarakstu </w:t>
      </w:r>
      <w:r w:rsidR="00490987" w:rsidRPr="00635E4D">
        <w:rPr>
          <w:sz w:val="26"/>
          <w:szCs w:val="26"/>
          <w:lang w:val="lv-LV"/>
        </w:rPr>
        <w:t>un finanšu ministram pēc likumprojekta “</w:t>
      </w:r>
      <w:r w:rsidR="00490987" w:rsidRPr="00635E4D">
        <w:rPr>
          <w:bCs/>
          <w:sz w:val="26"/>
          <w:szCs w:val="26"/>
          <w:lang w:val="lv-LV"/>
        </w:rPr>
        <w:t>Grozījumi Publiskās un privātās partnerības likumā</w:t>
      </w:r>
      <w:r w:rsidR="00490987" w:rsidRPr="00635E4D">
        <w:rPr>
          <w:sz w:val="26"/>
          <w:szCs w:val="26"/>
          <w:lang w:val="lv-LV"/>
        </w:rPr>
        <w:t>” pieņemšanas Saeimā 2.lasījumā tos noteiktā kārtībā iesniegt izsk</w:t>
      </w:r>
      <w:r w:rsidR="00E9236E" w:rsidRPr="00635E4D">
        <w:rPr>
          <w:sz w:val="26"/>
          <w:szCs w:val="26"/>
          <w:lang w:val="lv-LV"/>
        </w:rPr>
        <w:t xml:space="preserve">atīšanai Ministru kabineta sēdē, nodrošinot </w:t>
      </w:r>
      <w:r w:rsidR="00490987" w:rsidRPr="00635E4D">
        <w:rPr>
          <w:sz w:val="26"/>
          <w:szCs w:val="26"/>
          <w:lang w:val="lv-LV"/>
        </w:rPr>
        <w:t xml:space="preserve">Eiropas Parlamenta un Padomes 2014.gada 26.februāra Direktīvas 2014/23/ES par </w:t>
      </w:r>
      <w:r w:rsidR="006D2535" w:rsidRPr="00635E4D">
        <w:rPr>
          <w:sz w:val="26"/>
          <w:szCs w:val="26"/>
          <w:lang w:val="lv-LV"/>
        </w:rPr>
        <w:t>koncesijas līgumu slēgšanas tiesību piešķiršanu prasību transponēšan</w:t>
      </w:r>
      <w:r w:rsidR="00E9236E" w:rsidRPr="00635E4D">
        <w:rPr>
          <w:sz w:val="26"/>
          <w:szCs w:val="26"/>
          <w:lang w:val="lv-LV"/>
        </w:rPr>
        <w:t>u</w:t>
      </w:r>
      <w:r w:rsidR="006D2535" w:rsidRPr="00635E4D">
        <w:rPr>
          <w:sz w:val="26"/>
          <w:szCs w:val="26"/>
          <w:lang w:val="lv-LV"/>
        </w:rPr>
        <w:t>.</w:t>
      </w:r>
    </w:p>
    <w:p w14:paraId="076C4B6E" w14:textId="77777777" w:rsidR="000F001E" w:rsidRPr="003A2365" w:rsidRDefault="000F001E" w:rsidP="006D2535">
      <w:pPr>
        <w:rPr>
          <w:rStyle w:val="spelle"/>
          <w:bCs/>
          <w:sz w:val="28"/>
          <w:szCs w:val="28"/>
          <w:lang w:val="lv-LV"/>
        </w:rPr>
      </w:pPr>
    </w:p>
    <w:p w14:paraId="60965F86" w14:textId="77777777" w:rsidR="002543DD" w:rsidRPr="003A2365" w:rsidRDefault="002543DD" w:rsidP="006D2535">
      <w:pPr>
        <w:rPr>
          <w:rStyle w:val="spelle"/>
          <w:bCs/>
          <w:sz w:val="28"/>
          <w:szCs w:val="28"/>
          <w:lang w:val="lv-LV"/>
        </w:rPr>
      </w:pPr>
    </w:p>
    <w:p w14:paraId="03DB8A19" w14:textId="77777777" w:rsidR="002543DD" w:rsidRPr="003A2365" w:rsidRDefault="002543DD" w:rsidP="006D2535">
      <w:pPr>
        <w:rPr>
          <w:rStyle w:val="spelle"/>
          <w:bCs/>
          <w:sz w:val="28"/>
          <w:szCs w:val="28"/>
          <w:lang w:val="lv-LV"/>
        </w:rPr>
      </w:pPr>
    </w:p>
    <w:p w14:paraId="184DA292" w14:textId="77777777" w:rsidR="008C0A2E" w:rsidRPr="00E91C21" w:rsidRDefault="008C0A2E" w:rsidP="006D2535">
      <w:pPr>
        <w:rPr>
          <w:sz w:val="26"/>
          <w:szCs w:val="26"/>
          <w:lang w:val="lv-LV"/>
        </w:rPr>
      </w:pPr>
      <w:r w:rsidRPr="00E91C21">
        <w:rPr>
          <w:sz w:val="26"/>
          <w:szCs w:val="26"/>
          <w:lang w:val="lv-LV"/>
        </w:rPr>
        <w:t>Ministru prezidents</w:t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="002543DD" w:rsidRPr="00E91C21">
        <w:rPr>
          <w:sz w:val="26"/>
          <w:szCs w:val="26"/>
          <w:lang w:val="lv-LV"/>
        </w:rPr>
        <w:tab/>
        <w:t xml:space="preserve">     </w:t>
      </w:r>
      <w:r w:rsidRPr="00E91C21">
        <w:rPr>
          <w:sz w:val="26"/>
          <w:szCs w:val="26"/>
          <w:lang w:val="lv-LV"/>
        </w:rPr>
        <w:t>M.</w:t>
      </w:r>
      <w:r w:rsidR="002543DD" w:rsidRPr="00E91C21">
        <w:rPr>
          <w:sz w:val="26"/>
          <w:szCs w:val="26"/>
          <w:lang w:val="lv-LV"/>
        </w:rPr>
        <w:t> </w:t>
      </w:r>
      <w:r w:rsidRPr="00E91C21">
        <w:rPr>
          <w:sz w:val="26"/>
          <w:szCs w:val="26"/>
          <w:lang w:val="lv-LV"/>
        </w:rPr>
        <w:t>Kučinskis</w:t>
      </w:r>
    </w:p>
    <w:p w14:paraId="75628B6F" w14:textId="77777777" w:rsidR="002543DD" w:rsidRPr="00E91C21" w:rsidRDefault="002543DD" w:rsidP="006D2535">
      <w:pPr>
        <w:rPr>
          <w:sz w:val="26"/>
          <w:szCs w:val="26"/>
          <w:lang w:val="lv-LV"/>
        </w:rPr>
      </w:pPr>
    </w:p>
    <w:p w14:paraId="608C1DB4" w14:textId="30BFB48C" w:rsidR="008C0A2E" w:rsidRPr="00E91C21" w:rsidRDefault="008C0A2E" w:rsidP="006D2535">
      <w:pPr>
        <w:rPr>
          <w:sz w:val="26"/>
          <w:szCs w:val="26"/>
          <w:lang w:val="lv-LV"/>
        </w:rPr>
      </w:pPr>
      <w:r w:rsidRPr="00E91C21">
        <w:rPr>
          <w:sz w:val="26"/>
          <w:szCs w:val="26"/>
          <w:lang w:val="lv-LV"/>
        </w:rPr>
        <w:t>Valsts kancelejas direktors</w:t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Pr="00E91C21">
        <w:rPr>
          <w:sz w:val="26"/>
          <w:szCs w:val="26"/>
          <w:lang w:val="lv-LV"/>
        </w:rPr>
        <w:tab/>
      </w:r>
      <w:r w:rsidR="00E91C21">
        <w:rPr>
          <w:sz w:val="26"/>
          <w:szCs w:val="26"/>
          <w:lang w:val="lv-LV"/>
        </w:rPr>
        <w:t xml:space="preserve">     </w:t>
      </w:r>
      <w:r w:rsidRPr="00E91C21">
        <w:rPr>
          <w:sz w:val="26"/>
          <w:szCs w:val="26"/>
          <w:lang w:val="lv-LV"/>
        </w:rPr>
        <w:t>M.</w:t>
      </w:r>
      <w:r w:rsidR="002543DD" w:rsidRPr="00E91C21">
        <w:rPr>
          <w:sz w:val="26"/>
          <w:szCs w:val="26"/>
          <w:lang w:val="lv-LV"/>
        </w:rPr>
        <w:t> </w:t>
      </w:r>
      <w:r w:rsidRPr="00E91C21">
        <w:rPr>
          <w:sz w:val="26"/>
          <w:szCs w:val="26"/>
          <w:lang w:val="lv-LV"/>
        </w:rPr>
        <w:t>Krieviņš</w:t>
      </w:r>
    </w:p>
    <w:p w14:paraId="7A5C704F" w14:textId="77777777" w:rsidR="008C0A2E" w:rsidRPr="00E91C21" w:rsidRDefault="008C0A2E" w:rsidP="006D2535">
      <w:pPr>
        <w:shd w:val="clear" w:color="auto" w:fill="FFFFFF"/>
        <w:rPr>
          <w:sz w:val="26"/>
          <w:szCs w:val="26"/>
          <w:lang w:val="lv-LV"/>
        </w:rPr>
      </w:pPr>
    </w:p>
    <w:p w14:paraId="5CC9FC16" w14:textId="77777777" w:rsidR="002542F1" w:rsidRDefault="008C0A2E" w:rsidP="006D2535">
      <w:pPr>
        <w:tabs>
          <w:tab w:val="left" w:pos="6946"/>
        </w:tabs>
        <w:rPr>
          <w:sz w:val="26"/>
          <w:szCs w:val="26"/>
          <w:lang w:val="lv-LV"/>
        </w:rPr>
      </w:pPr>
      <w:r w:rsidRPr="00E91C21">
        <w:rPr>
          <w:sz w:val="26"/>
          <w:szCs w:val="26"/>
          <w:lang w:val="lv-LV"/>
        </w:rPr>
        <w:t xml:space="preserve">Finanšu </w:t>
      </w:r>
      <w:r w:rsidR="006D2535" w:rsidRPr="00E91C21">
        <w:rPr>
          <w:sz w:val="26"/>
          <w:szCs w:val="26"/>
          <w:lang w:val="lv-LV"/>
        </w:rPr>
        <w:t>minist</w:t>
      </w:r>
      <w:r w:rsidRPr="00E91C21">
        <w:rPr>
          <w:sz w:val="26"/>
          <w:szCs w:val="26"/>
          <w:lang w:val="lv-LV"/>
        </w:rPr>
        <w:t>re</w:t>
      </w:r>
      <w:r w:rsidR="002542F1">
        <w:rPr>
          <w:sz w:val="26"/>
          <w:szCs w:val="26"/>
          <w:lang w:val="lv-LV"/>
        </w:rPr>
        <w:t xml:space="preserve">s </w:t>
      </w:r>
      <w:proofErr w:type="spellStart"/>
      <w:r w:rsidR="002542F1">
        <w:rPr>
          <w:sz w:val="26"/>
          <w:szCs w:val="26"/>
          <w:lang w:val="lv-LV"/>
        </w:rPr>
        <w:t>p.i</w:t>
      </w:r>
      <w:proofErr w:type="spellEnd"/>
      <w:r w:rsidR="002542F1">
        <w:rPr>
          <w:sz w:val="26"/>
          <w:szCs w:val="26"/>
          <w:lang w:val="lv-LV"/>
        </w:rPr>
        <w:t>.</w:t>
      </w:r>
    </w:p>
    <w:p w14:paraId="474D7272" w14:textId="6C687632" w:rsidR="00F174A7" w:rsidRDefault="002542F1" w:rsidP="006D2535">
      <w:pPr>
        <w:tabs>
          <w:tab w:val="left" w:pos="6946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labklājības ministrs</w:t>
      </w:r>
      <w:r w:rsidR="006D2535" w:rsidRPr="00E91C21">
        <w:rPr>
          <w:sz w:val="26"/>
          <w:szCs w:val="26"/>
          <w:lang w:val="lv-LV"/>
        </w:rPr>
        <w:t xml:space="preserve">                                                                       </w:t>
      </w:r>
      <w:r>
        <w:rPr>
          <w:sz w:val="26"/>
          <w:szCs w:val="26"/>
          <w:lang w:val="lv-LV"/>
        </w:rPr>
        <w:t xml:space="preserve">   </w:t>
      </w:r>
      <w:proofErr w:type="spellStart"/>
      <w:r>
        <w:rPr>
          <w:sz w:val="26"/>
          <w:szCs w:val="26"/>
          <w:lang w:val="lv-LV"/>
        </w:rPr>
        <w:t>J.Reirs</w:t>
      </w:r>
      <w:proofErr w:type="spellEnd"/>
    </w:p>
    <w:p w14:paraId="6A0AA956" w14:textId="77777777" w:rsidR="00AA5835" w:rsidRDefault="00AA5835" w:rsidP="006D2535">
      <w:pPr>
        <w:tabs>
          <w:tab w:val="left" w:pos="6946"/>
        </w:tabs>
        <w:rPr>
          <w:sz w:val="26"/>
          <w:szCs w:val="26"/>
          <w:lang w:val="lv-LV"/>
        </w:rPr>
      </w:pPr>
    </w:p>
    <w:p w14:paraId="0ECF9619" w14:textId="77777777" w:rsidR="00AA5835" w:rsidRDefault="00AA5835" w:rsidP="006D2535">
      <w:pPr>
        <w:tabs>
          <w:tab w:val="left" w:pos="6946"/>
        </w:tabs>
        <w:rPr>
          <w:sz w:val="26"/>
          <w:szCs w:val="26"/>
          <w:lang w:val="lv-LV"/>
        </w:rPr>
      </w:pPr>
    </w:p>
    <w:p w14:paraId="2E88A1B3" w14:textId="77777777" w:rsidR="0053549B" w:rsidRDefault="0053549B" w:rsidP="0053549B">
      <w:pPr>
        <w:rPr>
          <w:sz w:val="26"/>
          <w:szCs w:val="26"/>
          <w:lang w:val="lv-LV"/>
        </w:rPr>
      </w:pPr>
    </w:p>
    <w:p w14:paraId="3C980C03" w14:textId="77777777" w:rsidR="0053549B" w:rsidRDefault="0053549B" w:rsidP="0053549B">
      <w:pPr>
        <w:rPr>
          <w:sz w:val="20"/>
          <w:szCs w:val="20"/>
          <w:lang w:val="lv-LV"/>
        </w:rPr>
      </w:pPr>
      <w:bookmarkStart w:id="0" w:name="_GoBack"/>
      <w:bookmarkEnd w:id="0"/>
    </w:p>
    <w:p w14:paraId="4AB02C1D" w14:textId="77777777" w:rsidR="0053549B" w:rsidRDefault="0053549B" w:rsidP="0053549B">
      <w:pPr>
        <w:rPr>
          <w:sz w:val="20"/>
        </w:rPr>
      </w:pPr>
      <w:r>
        <w:rPr>
          <w:sz w:val="20"/>
        </w:rPr>
        <w:t>Bērziņa 67083947</w:t>
      </w:r>
    </w:p>
    <w:p w14:paraId="63993770" w14:textId="77777777" w:rsidR="0053549B" w:rsidRDefault="0053549B" w:rsidP="0053549B">
      <w:pPr>
        <w:rPr>
          <w:sz w:val="20"/>
        </w:rPr>
      </w:pPr>
      <w:hyperlink r:id="rId7" w:history="1">
        <w:r>
          <w:rPr>
            <w:rStyle w:val="Hyperlink"/>
            <w:sz w:val="20"/>
          </w:rPr>
          <w:t>Inga.berzina@fm.gov.lv</w:t>
        </w:r>
      </w:hyperlink>
      <w:r>
        <w:rPr>
          <w:sz w:val="20"/>
        </w:rPr>
        <w:t xml:space="preserve"> </w:t>
      </w:r>
    </w:p>
    <w:p w14:paraId="07F0BAE7" w14:textId="77777777" w:rsidR="0053549B" w:rsidRDefault="0053549B" w:rsidP="0053549B">
      <w:pPr>
        <w:rPr>
          <w:sz w:val="20"/>
        </w:rPr>
      </w:pPr>
      <w:r>
        <w:rPr>
          <w:sz w:val="20"/>
        </w:rPr>
        <w:t>Āboliņa 67083963</w:t>
      </w:r>
    </w:p>
    <w:p w14:paraId="393EE305" w14:textId="77777777" w:rsidR="0053549B" w:rsidRDefault="0053549B" w:rsidP="0053549B">
      <w:pPr>
        <w:rPr>
          <w:sz w:val="20"/>
        </w:rPr>
      </w:pPr>
      <w:hyperlink r:id="rId8" w:history="1">
        <w:r>
          <w:rPr>
            <w:rStyle w:val="Hyperlink"/>
            <w:sz w:val="20"/>
          </w:rPr>
          <w:t>Ilze.Abolina@fm.gov.lv</w:t>
        </w:r>
      </w:hyperlink>
    </w:p>
    <w:p w14:paraId="2E6C137E" w14:textId="1521034F" w:rsidR="00AA5835" w:rsidRPr="00AA5835" w:rsidRDefault="00AA5835" w:rsidP="0053549B">
      <w:pPr>
        <w:tabs>
          <w:tab w:val="left" w:pos="6946"/>
        </w:tabs>
        <w:rPr>
          <w:sz w:val="20"/>
          <w:szCs w:val="20"/>
          <w:lang w:val="lv-LV"/>
        </w:rPr>
      </w:pPr>
    </w:p>
    <w:sectPr w:rsidR="00AA5835" w:rsidRPr="00AA5835" w:rsidSect="0002223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020A" w14:textId="77777777" w:rsidR="00CA5C75" w:rsidRDefault="00CA5C75" w:rsidP="008C0A2E">
      <w:r>
        <w:separator/>
      </w:r>
    </w:p>
  </w:endnote>
  <w:endnote w:type="continuationSeparator" w:id="0">
    <w:p w14:paraId="5394AADE" w14:textId="77777777" w:rsidR="00CA5C75" w:rsidRDefault="00CA5C75" w:rsidP="008C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2766" w14:textId="0ABD64D0" w:rsidR="00DA6BA7" w:rsidRPr="009F3EFB" w:rsidRDefault="008C0A2E" w:rsidP="00DA6BA7">
    <w:pPr>
      <w:pStyle w:val="Footer"/>
    </w:pPr>
    <w:r>
      <w:t>MKprot</w:t>
    </w:r>
    <w:r w:rsidRPr="008C0A2E">
      <w:t>_</w:t>
    </w:r>
    <w:r w:rsidR="0054757C">
      <w:t>2016</w:t>
    </w:r>
    <w:r w:rsidRPr="008C0A2E">
      <w:t>_0398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181F4" w14:textId="77777777" w:rsidR="00CA5C75" w:rsidRDefault="00CA5C75" w:rsidP="008C0A2E">
      <w:r>
        <w:separator/>
      </w:r>
    </w:p>
  </w:footnote>
  <w:footnote w:type="continuationSeparator" w:id="0">
    <w:p w14:paraId="7C3EB13A" w14:textId="77777777" w:rsidR="00CA5C75" w:rsidRDefault="00CA5C75" w:rsidP="008C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8FA"/>
    <w:multiLevelType w:val="hybridMultilevel"/>
    <w:tmpl w:val="18304766"/>
    <w:lvl w:ilvl="0" w:tplc="7ED6386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893" w:hanging="360"/>
      </w:pPr>
    </w:lvl>
    <w:lvl w:ilvl="2" w:tplc="0426001B" w:tentative="1">
      <w:start w:val="1"/>
      <w:numFmt w:val="lowerRoman"/>
      <w:lvlText w:val="%3."/>
      <w:lvlJc w:val="right"/>
      <w:pPr>
        <w:ind w:left="7613" w:hanging="180"/>
      </w:pPr>
    </w:lvl>
    <w:lvl w:ilvl="3" w:tplc="0426000F" w:tentative="1">
      <w:start w:val="1"/>
      <w:numFmt w:val="decimal"/>
      <w:lvlText w:val="%4."/>
      <w:lvlJc w:val="left"/>
      <w:pPr>
        <w:ind w:left="8333" w:hanging="360"/>
      </w:pPr>
    </w:lvl>
    <w:lvl w:ilvl="4" w:tplc="04260019" w:tentative="1">
      <w:start w:val="1"/>
      <w:numFmt w:val="lowerLetter"/>
      <w:lvlText w:val="%5."/>
      <w:lvlJc w:val="left"/>
      <w:pPr>
        <w:ind w:left="9053" w:hanging="360"/>
      </w:pPr>
    </w:lvl>
    <w:lvl w:ilvl="5" w:tplc="0426001B" w:tentative="1">
      <w:start w:val="1"/>
      <w:numFmt w:val="lowerRoman"/>
      <w:lvlText w:val="%6."/>
      <w:lvlJc w:val="right"/>
      <w:pPr>
        <w:ind w:left="9773" w:hanging="180"/>
      </w:pPr>
    </w:lvl>
    <w:lvl w:ilvl="6" w:tplc="0426000F" w:tentative="1">
      <w:start w:val="1"/>
      <w:numFmt w:val="decimal"/>
      <w:lvlText w:val="%7."/>
      <w:lvlJc w:val="left"/>
      <w:pPr>
        <w:ind w:left="10493" w:hanging="360"/>
      </w:pPr>
    </w:lvl>
    <w:lvl w:ilvl="7" w:tplc="04260019" w:tentative="1">
      <w:start w:val="1"/>
      <w:numFmt w:val="lowerLetter"/>
      <w:lvlText w:val="%8."/>
      <w:lvlJc w:val="left"/>
      <w:pPr>
        <w:ind w:left="11213" w:hanging="360"/>
      </w:pPr>
    </w:lvl>
    <w:lvl w:ilvl="8" w:tplc="0426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7"/>
    <w:rsid w:val="00023133"/>
    <w:rsid w:val="000F001E"/>
    <w:rsid w:val="001F34C2"/>
    <w:rsid w:val="002542F1"/>
    <w:rsid w:val="002543DD"/>
    <w:rsid w:val="002A746E"/>
    <w:rsid w:val="0039058F"/>
    <w:rsid w:val="003A2365"/>
    <w:rsid w:val="003A53A4"/>
    <w:rsid w:val="00433288"/>
    <w:rsid w:val="00453A62"/>
    <w:rsid w:val="00490987"/>
    <w:rsid w:val="004D412F"/>
    <w:rsid w:val="00504971"/>
    <w:rsid w:val="00522FE7"/>
    <w:rsid w:val="0053549B"/>
    <w:rsid w:val="0054757C"/>
    <w:rsid w:val="005D2016"/>
    <w:rsid w:val="0060025B"/>
    <w:rsid w:val="00606E08"/>
    <w:rsid w:val="006266FE"/>
    <w:rsid w:val="00635E4D"/>
    <w:rsid w:val="0063671E"/>
    <w:rsid w:val="006D2535"/>
    <w:rsid w:val="007503A8"/>
    <w:rsid w:val="00863103"/>
    <w:rsid w:val="008C0A2E"/>
    <w:rsid w:val="008C756A"/>
    <w:rsid w:val="009512B9"/>
    <w:rsid w:val="00963F37"/>
    <w:rsid w:val="009B1863"/>
    <w:rsid w:val="009D5E27"/>
    <w:rsid w:val="00A43CB4"/>
    <w:rsid w:val="00A876F2"/>
    <w:rsid w:val="00AA5835"/>
    <w:rsid w:val="00B2678F"/>
    <w:rsid w:val="00BF2B36"/>
    <w:rsid w:val="00CA5C75"/>
    <w:rsid w:val="00CD476E"/>
    <w:rsid w:val="00D04E7C"/>
    <w:rsid w:val="00E91C21"/>
    <w:rsid w:val="00E9236E"/>
    <w:rsid w:val="00EA36C5"/>
    <w:rsid w:val="00F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A2423"/>
  <w15:chartTrackingRefBased/>
  <w15:docId w15:val="{CCA741F4-30A9-4160-A968-FB51B566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2E"/>
    <w:rPr>
      <w:rFonts w:eastAsia="Times New Roman" w:cs="Times New Roman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A2E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8C0A2E"/>
    <w:rPr>
      <w:rFonts w:eastAsia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8C0A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C0A2E"/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8C0A2E"/>
  </w:style>
  <w:style w:type="paragraph" w:styleId="Header">
    <w:name w:val="header"/>
    <w:basedOn w:val="Normal"/>
    <w:link w:val="HeaderChar"/>
    <w:uiPriority w:val="99"/>
    <w:unhideWhenUsed/>
    <w:rsid w:val="008C0A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A2E"/>
    <w:rPr>
      <w:rFonts w:eastAsia="Times New Roman" w:cs="Times New Roman"/>
      <w:szCs w:val="24"/>
      <w:lang w:val="en-GB" w:eastAsia="lv-LV"/>
    </w:rPr>
  </w:style>
  <w:style w:type="paragraph" w:styleId="ListParagraph">
    <w:name w:val="List Paragraph"/>
    <w:basedOn w:val="Normal"/>
    <w:uiPriority w:val="34"/>
    <w:qFormat/>
    <w:rsid w:val="009512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7C"/>
    <w:rPr>
      <w:rFonts w:eastAsia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7C"/>
    <w:rPr>
      <w:rFonts w:eastAsia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7C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Hyperlink">
    <w:name w:val="Hyperlink"/>
    <w:basedOn w:val="DefaultParagraphFont"/>
    <w:uiPriority w:val="99"/>
    <w:semiHidden/>
    <w:unhideWhenUsed/>
    <w:rsid w:val="0053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Abolina@f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berzin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2016.gada 9.decembra argumentēto atzinumu pārkāpuma procedūras lietā Nr.2016/0398</vt:lpstr>
    </vt:vector>
  </TitlesOfParts>
  <Company>Finanšu ministrija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2016.gada 9.decembra argumentēto atzinumu pārkāpuma procedūras lietā Nr.2016/0398</dc:title>
  <dc:subject>Ministru kabineta sēdes protokollēmums</dc:subject>
  <dc:creator>Inga Bērziņa;ilze.abolina@fm.gov.lv</dc:creator>
  <cp:keywords/>
  <dc:description>67083947, inga.berzina@fm.gov.lv
67083963, Ilze.Abolina@fm.gov.lv 
</dc:description>
  <cp:lastModifiedBy>Ilze Āboliņa TAD</cp:lastModifiedBy>
  <cp:revision>28</cp:revision>
  <dcterms:created xsi:type="dcterms:W3CDTF">2017-01-09T11:29:00Z</dcterms:created>
  <dcterms:modified xsi:type="dcterms:W3CDTF">2017-01-24T13:21:00Z</dcterms:modified>
</cp:coreProperties>
</file>