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436EA" w:rsidR="00C2420C" w:rsidP="00DB5491" w:rsidRDefault="009434F8">
      <w:pPr>
        <w:pStyle w:val="Kjene"/>
        <w:jc w:val="center"/>
        <w:rPr>
          <w:b/>
          <w:sz w:val="28"/>
          <w:szCs w:val="28"/>
        </w:rPr>
      </w:pPr>
      <w:bookmarkStart w:name="OLE_LINK27" w:id="0"/>
      <w:bookmarkStart w:name="OLE_LINK28" w:id="1"/>
      <w:r w:rsidRPr="00C436EA">
        <w:rPr>
          <w:b/>
          <w:sz w:val="28"/>
          <w:szCs w:val="28"/>
        </w:rPr>
        <w:t>Likumprojekta</w:t>
      </w:r>
    </w:p>
    <w:bookmarkEnd w:id="0"/>
    <w:bookmarkEnd w:id="1"/>
    <w:p w:rsidRPr="00C436EA" w:rsidR="00FA731F" w:rsidP="00FA731F" w:rsidRDefault="009434F8">
      <w:pPr>
        <w:pStyle w:val="Kjene"/>
        <w:jc w:val="center"/>
        <w:rPr>
          <w:b/>
          <w:sz w:val="28"/>
          <w:szCs w:val="28"/>
        </w:rPr>
      </w:pPr>
      <w:r w:rsidRPr="00C436EA">
        <w:rPr>
          <w:b/>
          <w:sz w:val="28"/>
          <w:szCs w:val="28"/>
        </w:rPr>
        <w:t>„</w:t>
      </w:r>
      <w:bookmarkStart w:name="OLE_LINK25" w:id="2"/>
      <w:bookmarkStart w:name="OLE_LINK26" w:id="3"/>
      <w:r w:rsidRPr="00C436EA">
        <w:rPr>
          <w:b/>
          <w:sz w:val="28"/>
          <w:szCs w:val="28"/>
        </w:rPr>
        <w:t>Grozījum</w:t>
      </w:r>
      <w:r w:rsidRPr="00C436EA" w:rsidR="002A6E72">
        <w:rPr>
          <w:b/>
          <w:sz w:val="28"/>
          <w:szCs w:val="28"/>
        </w:rPr>
        <w:t>i</w:t>
      </w:r>
      <w:r w:rsidRPr="00C436EA" w:rsidR="00E11FE8">
        <w:rPr>
          <w:b/>
          <w:sz w:val="28"/>
          <w:szCs w:val="28"/>
        </w:rPr>
        <w:t xml:space="preserve"> </w:t>
      </w:r>
      <w:r w:rsidRPr="00C436EA" w:rsidR="00346A15">
        <w:rPr>
          <w:b/>
          <w:sz w:val="28"/>
          <w:szCs w:val="28"/>
        </w:rPr>
        <w:t>Muzeju likumā</w:t>
      </w:r>
      <w:bookmarkEnd w:id="2"/>
      <w:bookmarkEnd w:id="3"/>
      <w:r w:rsidRPr="00C436EA" w:rsidR="00E11FE8">
        <w:rPr>
          <w:b/>
          <w:sz w:val="28"/>
          <w:szCs w:val="28"/>
        </w:rPr>
        <w:t>”</w:t>
      </w:r>
      <w:r w:rsidRPr="00C436EA" w:rsidR="00FA731F">
        <w:rPr>
          <w:b/>
          <w:sz w:val="28"/>
          <w:szCs w:val="28"/>
        </w:rPr>
        <w:t xml:space="preserve"> </w:t>
      </w:r>
      <w:bookmarkStart w:name="OLE_LINK29" w:id="4"/>
      <w:bookmarkStart w:name="OLE_LINK30" w:id="5"/>
      <w:r w:rsidRPr="00C436EA" w:rsidR="00E11FE8">
        <w:rPr>
          <w:b/>
          <w:sz w:val="28"/>
          <w:szCs w:val="28"/>
        </w:rPr>
        <w:t xml:space="preserve">sākotnējās ietekmes </w:t>
      </w:r>
    </w:p>
    <w:p w:rsidRPr="00C436EA" w:rsidR="004644F2" w:rsidP="00FA731F" w:rsidRDefault="00E11FE8">
      <w:pPr>
        <w:pStyle w:val="Kjene"/>
        <w:jc w:val="center"/>
        <w:rPr>
          <w:b/>
          <w:sz w:val="28"/>
          <w:szCs w:val="28"/>
        </w:rPr>
      </w:pPr>
      <w:r w:rsidRPr="00C436EA">
        <w:rPr>
          <w:b/>
          <w:sz w:val="28"/>
          <w:szCs w:val="28"/>
        </w:rPr>
        <w:t>novērtējuma ziņojums (anotācija)</w:t>
      </w:r>
    </w:p>
    <w:bookmarkEnd w:id="4"/>
    <w:bookmarkEnd w:id="5"/>
    <w:p w:rsidRPr="00C436EA" w:rsidR="00F7304D" w:rsidP="00DB5491" w:rsidRDefault="00F7304D">
      <w:pPr>
        <w:pStyle w:val="naisc"/>
        <w:spacing w:before="0" w:after="0"/>
        <w:rPr>
          <w:sz w:val="28"/>
          <w:szCs w:val="28"/>
        </w:rPr>
      </w:pPr>
      <w:r w:rsidRPr="00C436EA">
        <w:rPr>
          <w:sz w:val="28"/>
          <w:szCs w:val="28"/>
        </w:rPr>
        <w:t> </w:t>
      </w:r>
    </w:p>
    <w:tbl>
      <w:tblPr>
        <w:tblW w:w="5000"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tblPr>
      <w:tblGrid>
        <w:gridCol w:w="440"/>
        <w:gridCol w:w="3402"/>
        <w:gridCol w:w="5259"/>
      </w:tblGrid>
      <w:tr w:rsidRPr="00C436EA" w:rsidR="00F7304D" w:rsidTr="00FA731F">
        <w:trPr>
          <w:trHeight w:val="525"/>
          <w:tblCellSpacing w:w="0" w:type="dxa"/>
        </w:trPr>
        <w:tc>
          <w:tcPr>
            <w:tcW w:w="5000" w:type="pct"/>
            <w:gridSpan w:val="3"/>
            <w:tcBorders>
              <w:top w:val="outset" w:color="auto" w:sz="6" w:space="0"/>
              <w:left w:val="outset" w:color="auto" w:sz="6" w:space="0"/>
              <w:bottom w:val="outset" w:color="auto" w:sz="6" w:space="0"/>
              <w:right w:val="outset" w:color="auto" w:sz="6" w:space="0"/>
            </w:tcBorders>
            <w:vAlign w:val="center"/>
          </w:tcPr>
          <w:p w:rsidRPr="00C436EA" w:rsidR="00F7304D" w:rsidP="00DB5491" w:rsidRDefault="00F7304D">
            <w:pPr>
              <w:pStyle w:val="naisc"/>
              <w:spacing w:before="0" w:after="0"/>
              <w:rPr>
                <w:sz w:val="28"/>
                <w:szCs w:val="28"/>
              </w:rPr>
            </w:pPr>
            <w:r w:rsidRPr="00C436EA">
              <w:rPr>
                <w:b/>
                <w:bCs/>
                <w:sz w:val="28"/>
                <w:szCs w:val="28"/>
              </w:rPr>
              <w:t> I. Tiesību akta projekta izstrādes nepieciešamība</w:t>
            </w:r>
          </w:p>
        </w:tc>
      </w:tr>
      <w:tr w:rsidRPr="00C436EA" w:rsidR="00F7304D" w:rsidTr="00FA731F">
        <w:trPr>
          <w:trHeight w:val="543"/>
          <w:tblCellSpacing w:w="0" w:type="dxa"/>
        </w:trPr>
        <w:tc>
          <w:tcPr>
            <w:tcW w:w="242" w:type="pct"/>
            <w:tcBorders>
              <w:top w:val="outset" w:color="auto" w:sz="6" w:space="0"/>
              <w:left w:val="outset" w:color="auto" w:sz="6" w:space="0"/>
              <w:bottom w:val="outset" w:color="auto" w:sz="6" w:space="0"/>
              <w:right w:val="outset" w:color="auto" w:sz="6" w:space="0"/>
            </w:tcBorders>
          </w:tcPr>
          <w:p w:rsidRPr="00C436EA" w:rsidR="00F7304D" w:rsidP="00DB5491" w:rsidRDefault="00F7304D">
            <w:pPr>
              <w:pStyle w:val="naiskr"/>
              <w:spacing w:before="0" w:after="0"/>
              <w:jc w:val="center"/>
              <w:rPr>
                <w:sz w:val="28"/>
                <w:szCs w:val="28"/>
              </w:rPr>
            </w:pPr>
            <w:r w:rsidRPr="00C436EA">
              <w:rPr>
                <w:sz w:val="28"/>
                <w:szCs w:val="28"/>
              </w:rPr>
              <w:t>1.</w:t>
            </w:r>
          </w:p>
        </w:tc>
        <w:tc>
          <w:tcPr>
            <w:tcW w:w="1869" w:type="pct"/>
            <w:tcBorders>
              <w:top w:val="outset" w:color="auto" w:sz="6" w:space="0"/>
              <w:left w:val="outset" w:color="auto" w:sz="6" w:space="0"/>
              <w:bottom w:val="outset" w:color="auto" w:sz="6" w:space="0"/>
              <w:right w:val="outset" w:color="auto" w:sz="6" w:space="0"/>
            </w:tcBorders>
          </w:tcPr>
          <w:p w:rsidRPr="00C436EA" w:rsidR="00F7304D" w:rsidP="00DB5491" w:rsidRDefault="00F7304D">
            <w:pPr>
              <w:pStyle w:val="naislab"/>
              <w:spacing w:before="0" w:after="0"/>
              <w:jc w:val="both"/>
              <w:rPr>
                <w:sz w:val="28"/>
                <w:szCs w:val="28"/>
              </w:rPr>
            </w:pPr>
            <w:r w:rsidRPr="00C436EA">
              <w:rPr>
                <w:sz w:val="28"/>
                <w:szCs w:val="28"/>
              </w:rPr>
              <w:t> Pamatojums</w:t>
            </w:r>
          </w:p>
        </w:tc>
        <w:tc>
          <w:tcPr>
            <w:tcW w:w="2889" w:type="pct"/>
            <w:tcBorders>
              <w:top w:val="outset" w:color="auto" w:sz="6" w:space="0"/>
              <w:left w:val="outset" w:color="auto" w:sz="6" w:space="0"/>
              <w:bottom w:val="outset" w:color="auto" w:sz="6" w:space="0"/>
              <w:right w:val="outset" w:color="auto" w:sz="6" w:space="0"/>
            </w:tcBorders>
          </w:tcPr>
          <w:p w:rsidRPr="00C436EA" w:rsidR="00B52394" w:rsidP="00FA731F" w:rsidRDefault="00FA731F">
            <w:pPr>
              <w:pStyle w:val="naiskr"/>
              <w:spacing w:before="0" w:after="0"/>
              <w:ind w:left="127" w:right="140"/>
              <w:jc w:val="both"/>
              <w:rPr>
                <w:sz w:val="28"/>
                <w:szCs w:val="28"/>
              </w:rPr>
            </w:pPr>
            <w:r w:rsidRPr="00C436EA">
              <w:rPr>
                <w:sz w:val="28"/>
                <w:szCs w:val="28"/>
              </w:rPr>
              <w:t xml:space="preserve">Likumprojekts „Grozījumi Muzeju likumā” (turpmāk – Likumprojekts) izstrādāts pēc </w:t>
            </w:r>
            <w:r w:rsidRPr="00C436EA" w:rsidR="00BD4F99">
              <w:rPr>
                <w:sz w:val="28"/>
                <w:szCs w:val="28"/>
              </w:rPr>
              <w:t>Kultūras ministrijas iniciatīva</w:t>
            </w:r>
            <w:r w:rsidRPr="00C436EA">
              <w:rPr>
                <w:sz w:val="28"/>
                <w:szCs w:val="28"/>
              </w:rPr>
              <w:t>s</w:t>
            </w:r>
            <w:r w:rsidRPr="00C436EA" w:rsidR="00BD4F99">
              <w:rPr>
                <w:sz w:val="28"/>
                <w:szCs w:val="28"/>
              </w:rPr>
              <w:t>.</w:t>
            </w:r>
          </w:p>
        </w:tc>
      </w:tr>
      <w:tr w:rsidRPr="00C436EA" w:rsidR="006B2213" w:rsidTr="00FA731F">
        <w:trPr>
          <w:trHeight w:val="547"/>
          <w:tblCellSpacing w:w="0" w:type="dxa"/>
        </w:trPr>
        <w:tc>
          <w:tcPr>
            <w:tcW w:w="242" w:type="pct"/>
            <w:tcBorders>
              <w:top w:val="outset" w:color="auto" w:sz="6" w:space="0"/>
              <w:left w:val="outset" w:color="auto" w:sz="6" w:space="0"/>
              <w:bottom w:val="outset" w:color="auto" w:sz="6" w:space="0"/>
              <w:right w:val="outset" w:color="auto" w:sz="6" w:space="0"/>
            </w:tcBorders>
          </w:tcPr>
          <w:p w:rsidRPr="00C436EA" w:rsidR="006B2213" w:rsidP="00DB5491" w:rsidRDefault="006B2213">
            <w:pPr>
              <w:pStyle w:val="naiskr"/>
              <w:spacing w:before="0" w:after="0"/>
              <w:jc w:val="center"/>
              <w:rPr>
                <w:sz w:val="28"/>
                <w:szCs w:val="28"/>
              </w:rPr>
            </w:pPr>
            <w:r w:rsidRPr="00C436EA">
              <w:rPr>
                <w:sz w:val="28"/>
                <w:szCs w:val="28"/>
              </w:rPr>
              <w:t>2.</w:t>
            </w:r>
          </w:p>
        </w:tc>
        <w:tc>
          <w:tcPr>
            <w:tcW w:w="1869" w:type="pct"/>
            <w:tcBorders>
              <w:top w:val="outset" w:color="auto" w:sz="6" w:space="0"/>
              <w:left w:val="outset" w:color="auto" w:sz="6" w:space="0"/>
              <w:bottom w:val="outset" w:color="auto" w:sz="6" w:space="0"/>
              <w:right w:val="outset" w:color="auto" w:sz="6" w:space="0"/>
            </w:tcBorders>
          </w:tcPr>
          <w:p w:rsidRPr="00C436EA" w:rsidR="006B2213" w:rsidP="00DB5491" w:rsidRDefault="004B250A">
            <w:pPr>
              <w:jc w:val="both"/>
              <w:rPr>
                <w:sz w:val="28"/>
                <w:szCs w:val="28"/>
              </w:rPr>
            </w:pPr>
            <w:r w:rsidRPr="00C436EA">
              <w:rPr>
                <w:sz w:val="28"/>
                <w:szCs w:val="28"/>
              </w:rPr>
              <w:t>Pašreizējā situācija un problēmas, kuru risināšanai tiesību akta projekts izstrādāts, tiesiskā regulējuma mērķis un būtība</w:t>
            </w:r>
          </w:p>
        </w:tc>
        <w:tc>
          <w:tcPr>
            <w:tcW w:w="2889" w:type="pct"/>
            <w:tcBorders>
              <w:top w:val="outset" w:color="auto" w:sz="6" w:space="0"/>
              <w:left w:val="outset" w:color="auto" w:sz="6" w:space="0"/>
              <w:bottom w:val="outset" w:color="auto" w:sz="6" w:space="0"/>
              <w:right w:val="outset" w:color="auto" w:sz="6" w:space="0"/>
            </w:tcBorders>
          </w:tcPr>
          <w:p w:rsidRPr="00C436EA" w:rsidR="00BA11ED" w:rsidP="00FA731F" w:rsidRDefault="009972BA">
            <w:pPr>
              <w:ind w:left="127" w:right="140"/>
              <w:jc w:val="both"/>
              <w:rPr>
                <w:sz w:val="28"/>
                <w:szCs w:val="28"/>
              </w:rPr>
            </w:pPr>
            <w:r w:rsidRPr="00C436EA">
              <w:rPr>
                <w:sz w:val="28"/>
                <w:szCs w:val="28"/>
              </w:rPr>
              <w:t>L</w:t>
            </w:r>
            <w:r w:rsidRPr="00C436EA" w:rsidR="00FA731F">
              <w:rPr>
                <w:sz w:val="28"/>
                <w:szCs w:val="28"/>
              </w:rPr>
              <w:t>ikumprojekts</w:t>
            </w:r>
            <w:r w:rsidRPr="00C436EA" w:rsidR="00813453">
              <w:rPr>
                <w:sz w:val="28"/>
                <w:szCs w:val="28"/>
              </w:rPr>
              <w:t xml:space="preserve"> </w:t>
            </w:r>
            <w:r w:rsidRPr="00C436EA" w:rsidR="00ED4CC4">
              <w:rPr>
                <w:sz w:val="28"/>
                <w:szCs w:val="28"/>
              </w:rPr>
              <w:t>ir nepieciešam</w:t>
            </w:r>
            <w:r w:rsidRPr="00C436EA" w:rsidR="00813453">
              <w:rPr>
                <w:sz w:val="28"/>
                <w:szCs w:val="28"/>
              </w:rPr>
              <w:t>s</w:t>
            </w:r>
            <w:r w:rsidRPr="00C436EA" w:rsidR="00ED4CC4">
              <w:rPr>
                <w:sz w:val="28"/>
                <w:szCs w:val="28"/>
              </w:rPr>
              <w:t>, lai aktualizētu muzeju nozares normatīvo regulējumu jautājumos, kas saistīti ar</w:t>
            </w:r>
            <w:r w:rsidRPr="00C436EA" w:rsidR="00BA11ED">
              <w:rPr>
                <w:sz w:val="28"/>
                <w:szCs w:val="28"/>
              </w:rPr>
              <w:t>:</w:t>
            </w:r>
          </w:p>
          <w:p w:rsidRPr="00C436EA" w:rsidR="00BA11ED" w:rsidP="00FA731F" w:rsidRDefault="003F5C3F">
            <w:pPr>
              <w:ind w:left="127" w:right="140"/>
              <w:jc w:val="both"/>
              <w:rPr>
                <w:sz w:val="28"/>
                <w:szCs w:val="28"/>
              </w:rPr>
            </w:pPr>
            <w:r w:rsidRPr="00C436EA">
              <w:rPr>
                <w:sz w:val="28"/>
                <w:szCs w:val="28"/>
              </w:rPr>
              <w:t>1</w:t>
            </w:r>
            <w:r w:rsidRPr="00C436EA" w:rsidR="00BA11ED">
              <w:rPr>
                <w:sz w:val="28"/>
                <w:szCs w:val="28"/>
              </w:rPr>
              <w:t>)</w:t>
            </w:r>
            <w:r w:rsidRPr="00C436EA" w:rsidR="00FA731F">
              <w:rPr>
                <w:sz w:val="28"/>
                <w:szCs w:val="28"/>
              </w:rPr>
              <w:t>  </w:t>
            </w:r>
            <w:r w:rsidRPr="00C436EA" w:rsidR="00ED4CC4">
              <w:rPr>
                <w:sz w:val="28"/>
                <w:szCs w:val="28"/>
              </w:rPr>
              <w:t xml:space="preserve">Nacionālā muzeju krājuma </w:t>
            </w:r>
            <w:r w:rsidRPr="00C436EA" w:rsidR="00FC1E8F">
              <w:rPr>
                <w:sz w:val="28"/>
                <w:szCs w:val="28"/>
              </w:rPr>
              <w:t xml:space="preserve">valsts </w:t>
            </w:r>
            <w:r w:rsidRPr="00C436EA" w:rsidR="00ED4CC4">
              <w:rPr>
                <w:sz w:val="28"/>
                <w:szCs w:val="28"/>
              </w:rPr>
              <w:t>inf</w:t>
            </w:r>
            <w:r w:rsidRPr="00C436EA" w:rsidR="00BA11ED">
              <w:rPr>
                <w:sz w:val="28"/>
                <w:szCs w:val="28"/>
              </w:rPr>
              <w:t>ormācijas sistēmas pārzināšanu;</w:t>
            </w:r>
          </w:p>
          <w:p w:rsidRPr="00C436EA" w:rsidR="00BA11ED" w:rsidP="00FA731F" w:rsidRDefault="003F5C3F">
            <w:pPr>
              <w:ind w:left="127" w:right="140"/>
              <w:jc w:val="both"/>
              <w:rPr>
                <w:sz w:val="28"/>
                <w:szCs w:val="28"/>
              </w:rPr>
            </w:pPr>
            <w:r w:rsidRPr="00C436EA">
              <w:rPr>
                <w:sz w:val="28"/>
                <w:szCs w:val="28"/>
              </w:rPr>
              <w:t>2</w:t>
            </w:r>
            <w:r w:rsidRPr="00C436EA" w:rsidR="00BA11ED">
              <w:rPr>
                <w:sz w:val="28"/>
                <w:szCs w:val="28"/>
              </w:rPr>
              <w:t>)</w:t>
            </w:r>
            <w:r w:rsidRPr="00C436EA" w:rsidR="00FA731F">
              <w:rPr>
                <w:sz w:val="28"/>
                <w:szCs w:val="28"/>
              </w:rPr>
              <w:t>  </w:t>
            </w:r>
            <w:r w:rsidRPr="00C436EA" w:rsidR="00841C07">
              <w:rPr>
                <w:sz w:val="28"/>
                <w:szCs w:val="28"/>
              </w:rPr>
              <w:t>noteiktu</w:t>
            </w:r>
            <w:r w:rsidRPr="00C436EA" w:rsidR="00ED4CC4">
              <w:rPr>
                <w:sz w:val="28"/>
                <w:szCs w:val="28"/>
              </w:rPr>
              <w:t xml:space="preserve"> muzeju ties</w:t>
            </w:r>
            <w:r w:rsidRPr="00C436EA" w:rsidR="00BA11ED">
              <w:rPr>
                <w:sz w:val="28"/>
                <w:szCs w:val="28"/>
              </w:rPr>
              <w:t>ības veikt saimniecisko darbību;</w:t>
            </w:r>
          </w:p>
          <w:p w:rsidRPr="00C436EA" w:rsidR="00BA11ED" w:rsidP="00FA731F" w:rsidRDefault="003F5C3F">
            <w:pPr>
              <w:ind w:left="127" w:right="140"/>
              <w:jc w:val="both"/>
              <w:rPr>
                <w:sz w:val="28"/>
                <w:szCs w:val="28"/>
              </w:rPr>
            </w:pPr>
            <w:r w:rsidRPr="00C436EA">
              <w:rPr>
                <w:sz w:val="28"/>
                <w:szCs w:val="28"/>
              </w:rPr>
              <w:t>3</w:t>
            </w:r>
            <w:r w:rsidRPr="00C436EA" w:rsidR="00BA11ED">
              <w:rPr>
                <w:sz w:val="28"/>
                <w:szCs w:val="28"/>
              </w:rPr>
              <w:t>)</w:t>
            </w:r>
            <w:r w:rsidRPr="00C436EA" w:rsidR="00FA731F">
              <w:rPr>
                <w:sz w:val="28"/>
                <w:szCs w:val="28"/>
              </w:rPr>
              <w:t>  </w:t>
            </w:r>
            <w:r w:rsidRPr="00C436EA" w:rsidR="007C2E06">
              <w:rPr>
                <w:sz w:val="28"/>
                <w:szCs w:val="28"/>
              </w:rPr>
              <w:t>de</w:t>
            </w:r>
            <w:r w:rsidRPr="00C436EA" w:rsidR="00BA11ED">
              <w:rPr>
                <w:sz w:val="28"/>
                <w:szCs w:val="28"/>
              </w:rPr>
              <w:t>finētu reģionālā muzeja statusu;</w:t>
            </w:r>
          </w:p>
          <w:p w:rsidRPr="00C436EA" w:rsidR="00BA11ED" w:rsidP="00FA731F" w:rsidRDefault="003F5C3F">
            <w:pPr>
              <w:ind w:left="127" w:right="140"/>
              <w:jc w:val="both"/>
              <w:rPr>
                <w:sz w:val="28"/>
                <w:szCs w:val="28"/>
              </w:rPr>
            </w:pPr>
            <w:r w:rsidRPr="00C436EA">
              <w:rPr>
                <w:sz w:val="28"/>
                <w:szCs w:val="28"/>
              </w:rPr>
              <w:t>4</w:t>
            </w:r>
            <w:r w:rsidRPr="00C436EA" w:rsidR="00BA11ED">
              <w:rPr>
                <w:sz w:val="28"/>
                <w:szCs w:val="28"/>
              </w:rPr>
              <w:t>)</w:t>
            </w:r>
            <w:r w:rsidRPr="00C436EA" w:rsidR="00FA731F">
              <w:rPr>
                <w:sz w:val="28"/>
                <w:szCs w:val="28"/>
              </w:rPr>
              <w:t>  </w:t>
            </w:r>
            <w:r w:rsidRPr="00C436EA" w:rsidR="00ED4CC4">
              <w:rPr>
                <w:sz w:val="28"/>
                <w:szCs w:val="28"/>
              </w:rPr>
              <w:t>pilnveidotu muzeju akreditācijas procesu</w:t>
            </w:r>
            <w:r w:rsidRPr="00C436EA" w:rsidR="00BA11ED">
              <w:rPr>
                <w:sz w:val="28"/>
                <w:szCs w:val="28"/>
              </w:rPr>
              <w:t>;</w:t>
            </w:r>
          </w:p>
          <w:p w:rsidRPr="00C436EA" w:rsidR="00BA11ED" w:rsidP="00FA731F" w:rsidRDefault="003F5C3F">
            <w:pPr>
              <w:ind w:left="127" w:right="140"/>
              <w:jc w:val="both"/>
              <w:rPr>
                <w:sz w:val="28"/>
                <w:szCs w:val="28"/>
              </w:rPr>
            </w:pPr>
            <w:r w:rsidRPr="00C436EA">
              <w:rPr>
                <w:sz w:val="28"/>
                <w:szCs w:val="28"/>
              </w:rPr>
              <w:t>5</w:t>
            </w:r>
            <w:r w:rsidRPr="00C436EA" w:rsidR="00BA11ED">
              <w:rPr>
                <w:sz w:val="28"/>
                <w:szCs w:val="28"/>
              </w:rPr>
              <w:t>)</w:t>
            </w:r>
            <w:r w:rsidRPr="00C436EA" w:rsidR="00FA731F">
              <w:rPr>
                <w:sz w:val="28"/>
                <w:szCs w:val="28"/>
              </w:rPr>
              <w:t>  </w:t>
            </w:r>
            <w:r w:rsidRPr="00C436EA" w:rsidR="007C2E06">
              <w:rPr>
                <w:sz w:val="28"/>
                <w:szCs w:val="28"/>
              </w:rPr>
              <w:t>precizētu Latvijas Muzeju padomes sastāvu un ko</w:t>
            </w:r>
            <w:r w:rsidRPr="00C436EA" w:rsidR="00BA11ED">
              <w:rPr>
                <w:sz w:val="28"/>
                <w:szCs w:val="28"/>
              </w:rPr>
              <w:t>mpetenci;</w:t>
            </w:r>
          </w:p>
          <w:p w:rsidRPr="00C436EA" w:rsidR="00BA11ED" w:rsidP="00FA731F" w:rsidRDefault="003F5C3F">
            <w:pPr>
              <w:ind w:left="127" w:right="140"/>
              <w:jc w:val="both"/>
              <w:rPr>
                <w:sz w:val="28"/>
                <w:szCs w:val="28"/>
              </w:rPr>
            </w:pPr>
            <w:r w:rsidRPr="00C436EA">
              <w:rPr>
                <w:sz w:val="28"/>
                <w:szCs w:val="28"/>
              </w:rPr>
              <w:t>6</w:t>
            </w:r>
            <w:r w:rsidRPr="00C436EA" w:rsidR="00BA11ED">
              <w:rPr>
                <w:sz w:val="28"/>
                <w:szCs w:val="28"/>
              </w:rPr>
              <w:t>)</w:t>
            </w:r>
            <w:r w:rsidRPr="00C436EA" w:rsidR="00FA731F">
              <w:rPr>
                <w:sz w:val="28"/>
                <w:szCs w:val="28"/>
              </w:rPr>
              <w:t>  </w:t>
            </w:r>
            <w:r w:rsidRPr="00C436EA" w:rsidR="00841C07">
              <w:rPr>
                <w:sz w:val="28"/>
                <w:szCs w:val="28"/>
              </w:rPr>
              <w:t>noteiktu</w:t>
            </w:r>
            <w:r w:rsidRPr="00C436EA" w:rsidR="007C2E06">
              <w:rPr>
                <w:sz w:val="28"/>
                <w:szCs w:val="28"/>
              </w:rPr>
              <w:t xml:space="preserve"> kārtību, kā</w:t>
            </w:r>
            <w:r w:rsidRPr="00C436EA" w:rsidR="00BA11ED">
              <w:rPr>
                <w:sz w:val="28"/>
                <w:szCs w:val="28"/>
              </w:rPr>
              <w:t>dā veicama muzeju reģistrācija;</w:t>
            </w:r>
          </w:p>
          <w:p w:rsidRPr="00C436EA" w:rsidR="00BA11ED" w:rsidP="00FA731F" w:rsidRDefault="00BA11ED">
            <w:pPr>
              <w:ind w:left="127" w:right="140"/>
              <w:jc w:val="both"/>
              <w:rPr>
                <w:sz w:val="28"/>
                <w:szCs w:val="28"/>
              </w:rPr>
            </w:pPr>
            <w:r w:rsidRPr="00C436EA">
              <w:rPr>
                <w:sz w:val="28"/>
                <w:szCs w:val="28"/>
              </w:rPr>
              <w:t>7)</w:t>
            </w:r>
            <w:r w:rsidRPr="00C436EA" w:rsidR="00FA731F">
              <w:rPr>
                <w:sz w:val="28"/>
                <w:szCs w:val="28"/>
              </w:rPr>
              <w:t>  </w:t>
            </w:r>
            <w:r w:rsidRPr="00C436EA" w:rsidR="00ED4CC4">
              <w:rPr>
                <w:sz w:val="28"/>
                <w:szCs w:val="28"/>
              </w:rPr>
              <w:t>muzeju nozares normatīvajā regulējumā ieviestu starptautiski pieņemto terminoloģiju un definīcijas, kas akceptētas 2015.gada 17.novembra UNESCO Ģenerālās konferences 38.sesijā, pieņemot „Rekomendācijas muzeju un kolekciju aizsardzībai un attīstībai” (</w:t>
            </w:r>
            <w:r w:rsidRPr="00C436EA" w:rsidR="00ED4CC4">
              <w:rPr>
                <w:i/>
                <w:sz w:val="28"/>
                <w:szCs w:val="28"/>
              </w:rPr>
              <w:t>Recommendation on the Protection and Promotion of Museums and Collection</w:t>
            </w:r>
            <w:r w:rsidRPr="00C436EA" w:rsidR="00920C3B">
              <w:rPr>
                <w:sz w:val="28"/>
                <w:szCs w:val="28"/>
              </w:rPr>
              <w:t>)</w:t>
            </w:r>
            <w:r w:rsidRPr="00C436EA">
              <w:rPr>
                <w:sz w:val="28"/>
                <w:szCs w:val="28"/>
              </w:rPr>
              <w:t>;</w:t>
            </w:r>
          </w:p>
          <w:p w:rsidRPr="00C436EA" w:rsidR="00732B16" w:rsidP="00FA731F" w:rsidRDefault="002F41A7">
            <w:pPr>
              <w:ind w:left="127" w:right="140"/>
              <w:jc w:val="both"/>
              <w:rPr>
                <w:sz w:val="28"/>
                <w:szCs w:val="28"/>
              </w:rPr>
            </w:pPr>
            <w:r w:rsidRPr="00C436EA">
              <w:rPr>
                <w:sz w:val="28"/>
                <w:szCs w:val="28"/>
              </w:rPr>
              <w:t>8</w:t>
            </w:r>
            <w:r w:rsidRPr="00C436EA" w:rsidR="00BA11ED">
              <w:rPr>
                <w:sz w:val="28"/>
                <w:szCs w:val="28"/>
              </w:rPr>
              <w:t>)</w:t>
            </w:r>
            <w:r w:rsidRPr="00C436EA" w:rsidR="00FA731F">
              <w:rPr>
                <w:sz w:val="28"/>
                <w:szCs w:val="28"/>
              </w:rPr>
              <w:t xml:space="preserve"> p</w:t>
            </w:r>
            <w:r w:rsidRPr="00C436EA">
              <w:rPr>
                <w:sz w:val="28"/>
                <w:szCs w:val="28"/>
              </w:rPr>
              <w:t xml:space="preserve">ārejas noteikumos noteiktu </w:t>
            </w:r>
            <w:r w:rsidRPr="00C436EA" w:rsidR="009B400D">
              <w:rPr>
                <w:sz w:val="28"/>
                <w:szCs w:val="28"/>
              </w:rPr>
              <w:t>kārtību, kādā</w:t>
            </w:r>
            <w:r w:rsidRPr="00C436EA">
              <w:rPr>
                <w:sz w:val="28"/>
                <w:szCs w:val="28"/>
              </w:rPr>
              <w:t xml:space="preserve"> veicami grozījumi no Muzeju likuma izrietošajos Ministru kabineta noteikumos.</w:t>
            </w:r>
          </w:p>
          <w:p w:rsidRPr="00C436EA" w:rsidR="00CB24D7" w:rsidP="00FA731F" w:rsidRDefault="00CB24D7">
            <w:pPr>
              <w:ind w:left="127" w:right="140"/>
              <w:jc w:val="both"/>
              <w:rPr>
                <w:sz w:val="28"/>
                <w:szCs w:val="28"/>
              </w:rPr>
            </w:pPr>
          </w:p>
          <w:p w:rsidRPr="00555FE9" w:rsidR="00C14C6E" w:rsidP="00FA731F" w:rsidRDefault="00CD5C90">
            <w:pPr>
              <w:ind w:left="127" w:right="140"/>
              <w:jc w:val="both"/>
              <w:rPr>
                <w:sz w:val="28"/>
                <w:szCs w:val="28"/>
              </w:rPr>
            </w:pPr>
            <w:r w:rsidRPr="00C436EA">
              <w:rPr>
                <w:sz w:val="28"/>
                <w:szCs w:val="28"/>
              </w:rPr>
              <w:t>1</w:t>
            </w:r>
            <w:r w:rsidRPr="00555FE9">
              <w:rPr>
                <w:sz w:val="28"/>
                <w:szCs w:val="28"/>
              </w:rPr>
              <w:t xml:space="preserve">. </w:t>
            </w:r>
            <w:r w:rsidRPr="00555FE9" w:rsidR="002057F6">
              <w:rPr>
                <w:sz w:val="28"/>
                <w:szCs w:val="28"/>
              </w:rPr>
              <w:t xml:space="preserve">Muzeju likumā noteiktais spēkā esošais tiesiskais regulējums par Nacionālā muzeju krājuma kopkatalogu neatbilst normatīvajos aktos par valsts informācijas sistēmas darbību noteiktajam tiesiskajam regulējumam turpmāk norādīto iemeslu dēļ. </w:t>
            </w:r>
          </w:p>
          <w:p w:rsidRPr="00555FE9" w:rsidR="002057F6" w:rsidP="00FA731F" w:rsidRDefault="002057F6">
            <w:pPr>
              <w:ind w:left="127" w:right="140"/>
              <w:jc w:val="both"/>
              <w:rPr>
                <w:sz w:val="28"/>
                <w:szCs w:val="28"/>
              </w:rPr>
            </w:pPr>
          </w:p>
          <w:p w:rsidRPr="00C436EA" w:rsidR="00D25766" w:rsidP="00FA731F" w:rsidRDefault="00D25766">
            <w:pPr>
              <w:ind w:left="127" w:right="140"/>
              <w:jc w:val="both"/>
              <w:rPr>
                <w:sz w:val="28"/>
                <w:szCs w:val="28"/>
              </w:rPr>
            </w:pPr>
            <w:r w:rsidRPr="00555FE9">
              <w:rPr>
                <w:sz w:val="28"/>
                <w:szCs w:val="28"/>
              </w:rPr>
              <w:t>Nacionālā muzeju krājuma kopkataloga informācijas sistēma</w:t>
            </w:r>
            <w:r w:rsidRPr="00C436EA">
              <w:rPr>
                <w:sz w:val="28"/>
                <w:szCs w:val="28"/>
              </w:rPr>
              <w:t xml:space="preserve"> atbilst Valsts </w:t>
            </w:r>
            <w:r w:rsidRPr="00C436EA">
              <w:rPr>
                <w:sz w:val="28"/>
                <w:szCs w:val="28"/>
              </w:rPr>
              <w:lastRenderedPageBreak/>
              <w:t xml:space="preserve">informācijas sistēmu likuma 1.panta </w:t>
            </w:r>
            <w:r w:rsidRPr="00C436EA" w:rsidR="00FA731F">
              <w:rPr>
                <w:sz w:val="28"/>
                <w:szCs w:val="28"/>
              </w:rPr>
              <w:t>1.</w:t>
            </w:r>
            <w:r w:rsidRPr="00C436EA">
              <w:rPr>
                <w:sz w:val="28"/>
                <w:szCs w:val="28"/>
              </w:rPr>
              <w:t xml:space="preserve">punktā ietvertajai valsts informācijas sistēmas definīcijai. </w:t>
            </w:r>
            <w:r w:rsidRPr="00C436EA" w:rsidR="00C14C6E">
              <w:rPr>
                <w:sz w:val="28"/>
                <w:szCs w:val="28"/>
              </w:rPr>
              <w:t xml:space="preserve">Lai informācija par muzejos uzkrātajām kultūrvēsturiskajām vērtībām būtu pieejamību sabiedrībai, laika periodā no 2005. līdz 2014.gadam tika realizēts Eiropas reģionālās attīstības fonda (ERAF) Nacionālās programmas projekts „Nacionālā muzeju krājuma (NMK) kopkatalogs”, izveidojot informācijas sistēmu, kas pieejama publiskajā portāla </w:t>
            </w:r>
            <w:hyperlink w:history="1" r:id="rId8">
              <w:r w:rsidRPr="00A6307B" w:rsidR="001C79CF">
                <w:rPr>
                  <w:rStyle w:val="Hipersaite"/>
                  <w:sz w:val="28"/>
                  <w:szCs w:val="28"/>
                </w:rPr>
                <w:t>www.nmkk.lv</w:t>
              </w:r>
            </w:hyperlink>
            <w:r w:rsidRPr="00C436EA" w:rsidR="00C14C6E">
              <w:rPr>
                <w:sz w:val="28"/>
                <w:szCs w:val="28"/>
              </w:rPr>
              <w:t>. N</w:t>
            </w:r>
            <w:r w:rsidRPr="00C436EA" w:rsidR="009F5758">
              <w:rPr>
                <w:sz w:val="28"/>
                <w:szCs w:val="28"/>
              </w:rPr>
              <w:t xml:space="preserve">o 2005.gada septembra Nacionālā muzeju krājuma kopkataloga informācijas sistēmu ERAF projektos piešķirtā finansējuma ietvaros attīsta, sistēmas darbību organizē un vada </w:t>
            </w:r>
            <w:r w:rsidRPr="00C436EA" w:rsidR="001E1134">
              <w:rPr>
                <w:sz w:val="28"/>
                <w:szCs w:val="28"/>
              </w:rPr>
              <w:t xml:space="preserve">Kultūras ministrijas padotībā esošā valsts pārvaldes iestāde </w:t>
            </w:r>
            <w:r w:rsidRPr="00C436EA" w:rsidR="009F5758">
              <w:rPr>
                <w:sz w:val="28"/>
                <w:szCs w:val="28"/>
              </w:rPr>
              <w:t>Kultū</w:t>
            </w:r>
            <w:r w:rsidRPr="00C436EA" w:rsidR="002057F6">
              <w:rPr>
                <w:sz w:val="28"/>
                <w:szCs w:val="28"/>
              </w:rPr>
              <w:t xml:space="preserve">ras informācijas sistēmu centrs. </w:t>
            </w:r>
            <w:r w:rsidRPr="00555FE9" w:rsidR="002057F6">
              <w:rPr>
                <w:sz w:val="28"/>
                <w:szCs w:val="28"/>
              </w:rPr>
              <w:t xml:space="preserve">Nacionālā muzeju krājuma </w:t>
            </w:r>
            <w:r w:rsidRPr="00555FE9" w:rsidR="005F52B4">
              <w:rPr>
                <w:sz w:val="28"/>
                <w:szCs w:val="28"/>
              </w:rPr>
              <w:t xml:space="preserve">kopkataloga </w:t>
            </w:r>
            <w:r w:rsidRPr="00555FE9" w:rsidR="002057F6">
              <w:rPr>
                <w:sz w:val="28"/>
                <w:szCs w:val="28"/>
              </w:rPr>
              <w:t>informācijas sistēmai nekad nav bijis noteikts pārzinis spēkā esošo normatīvo aktu izpratnē.</w:t>
            </w:r>
            <w:r w:rsidRPr="00555FE9" w:rsidR="009F5758">
              <w:rPr>
                <w:sz w:val="28"/>
                <w:szCs w:val="28"/>
              </w:rPr>
              <w:t xml:space="preserve"> </w:t>
            </w:r>
            <w:r w:rsidRPr="00555FE9" w:rsidR="002057F6">
              <w:rPr>
                <w:sz w:val="28"/>
                <w:szCs w:val="28"/>
              </w:rPr>
              <w:t xml:space="preserve">Likumprojekta mērķis ir Nacionālā muzeju krājuma </w:t>
            </w:r>
            <w:r w:rsidRPr="00555FE9" w:rsidR="0019389B">
              <w:rPr>
                <w:sz w:val="28"/>
                <w:szCs w:val="28"/>
              </w:rPr>
              <w:t xml:space="preserve">kopkataloga </w:t>
            </w:r>
            <w:r w:rsidRPr="00555FE9" w:rsidR="002057F6">
              <w:rPr>
                <w:sz w:val="28"/>
                <w:szCs w:val="28"/>
              </w:rPr>
              <w:t>informācijas sistēmai piešķirt valsts informācijas sistēmas statusu un noteikt, ka pārzini šai valsts informācijas sistēmai noteiks Ministru kabinets.</w:t>
            </w:r>
          </w:p>
          <w:p w:rsidRPr="00C436EA" w:rsidR="00E82EAD" w:rsidP="00FA731F" w:rsidRDefault="00E82EAD">
            <w:pPr>
              <w:ind w:left="127" w:right="140"/>
              <w:jc w:val="both"/>
              <w:rPr>
                <w:sz w:val="28"/>
                <w:szCs w:val="28"/>
              </w:rPr>
            </w:pPr>
          </w:p>
          <w:p w:rsidRPr="00C436EA" w:rsidR="00DB34F0" w:rsidP="00FA731F" w:rsidRDefault="009E361D">
            <w:pPr>
              <w:ind w:left="127" w:right="140"/>
              <w:jc w:val="both"/>
              <w:rPr>
                <w:sz w:val="28"/>
                <w:szCs w:val="28"/>
              </w:rPr>
            </w:pPr>
            <w:r w:rsidRPr="00C436EA">
              <w:rPr>
                <w:sz w:val="28"/>
                <w:szCs w:val="28"/>
              </w:rPr>
              <w:t xml:space="preserve">Atbilstoši Muzeju likuma 3.panta pirmās daļas 5.punktā noteiktajam Kultūras ministrija veido un uztur Nacionālā muzeju krājuma kopkatalogu. </w:t>
            </w:r>
            <w:r w:rsidRPr="00C436EA" w:rsidR="009F5758">
              <w:rPr>
                <w:sz w:val="28"/>
                <w:szCs w:val="28"/>
              </w:rPr>
              <w:t>Valsts informācijas sistēmu likuma 5.panta pirm</w:t>
            </w:r>
            <w:r w:rsidRPr="00C436EA" w:rsidR="005744CD">
              <w:rPr>
                <w:sz w:val="28"/>
                <w:szCs w:val="28"/>
              </w:rPr>
              <w:t>ā</w:t>
            </w:r>
            <w:r w:rsidRPr="00C436EA" w:rsidR="009F5758">
              <w:rPr>
                <w:sz w:val="28"/>
                <w:szCs w:val="28"/>
              </w:rPr>
              <w:t xml:space="preserve"> daļa</w:t>
            </w:r>
            <w:r w:rsidRPr="00C436EA" w:rsidR="005744CD">
              <w:rPr>
                <w:sz w:val="28"/>
                <w:szCs w:val="28"/>
              </w:rPr>
              <w:t xml:space="preserve"> nosaka</w:t>
            </w:r>
            <w:r w:rsidRPr="00C436EA" w:rsidR="009F5758">
              <w:rPr>
                <w:sz w:val="28"/>
                <w:szCs w:val="28"/>
              </w:rPr>
              <w:t>,</w:t>
            </w:r>
            <w:r w:rsidRPr="00C436EA" w:rsidR="005744CD">
              <w:rPr>
                <w:sz w:val="28"/>
                <w:szCs w:val="28"/>
              </w:rPr>
              <w:t xml:space="preserve"> ka</w:t>
            </w:r>
            <w:r w:rsidRPr="00C436EA" w:rsidR="009F5758">
              <w:rPr>
                <w:sz w:val="28"/>
                <w:szCs w:val="28"/>
              </w:rPr>
              <w:t xml:space="preserve"> valsts informācijas sistēmas izveido saskaņā ar normatīvajiem aktiem, kuros norādīts attiecīgās valsts informācijas sistēmas pārzinis.</w:t>
            </w:r>
            <w:r w:rsidRPr="00C436EA" w:rsidR="00B56A10">
              <w:rPr>
                <w:sz w:val="28"/>
                <w:szCs w:val="28"/>
              </w:rPr>
              <w:t xml:space="preserve"> </w:t>
            </w:r>
            <w:r w:rsidRPr="00C436EA" w:rsidR="00552DE8">
              <w:rPr>
                <w:sz w:val="28"/>
                <w:szCs w:val="28"/>
              </w:rPr>
              <w:t>Ņemot vērā, ka muzeji</w:t>
            </w:r>
            <w:r w:rsidRPr="00C436EA" w:rsidR="00CD5C90">
              <w:rPr>
                <w:sz w:val="28"/>
                <w:szCs w:val="28"/>
              </w:rPr>
              <w:t>,</w:t>
            </w:r>
            <w:r w:rsidRPr="00C436EA" w:rsidR="00552DE8">
              <w:rPr>
                <w:sz w:val="28"/>
                <w:szCs w:val="28"/>
              </w:rPr>
              <w:t xml:space="preserve"> </w:t>
            </w:r>
            <w:r w:rsidRPr="00C436EA" w:rsidR="00CD5C90">
              <w:rPr>
                <w:sz w:val="28"/>
                <w:szCs w:val="28"/>
              </w:rPr>
              <w:t>veicot</w:t>
            </w:r>
            <w:r w:rsidRPr="00C436EA" w:rsidR="00552DE8">
              <w:rPr>
                <w:sz w:val="28"/>
                <w:szCs w:val="28"/>
              </w:rPr>
              <w:t xml:space="preserve"> Muzeju likumā noteiktās funkcijas</w:t>
            </w:r>
            <w:r w:rsidRPr="00C436EA" w:rsidR="003F7C37">
              <w:rPr>
                <w:sz w:val="28"/>
                <w:szCs w:val="28"/>
              </w:rPr>
              <w:t>,</w:t>
            </w:r>
            <w:r w:rsidRPr="00C436EA" w:rsidR="00552DE8">
              <w:rPr>
                <w:sz w:val="28"/>
                <w:szCs w:val="28"/>
              </w:rPr>
              <w:t xml:space="preserve"> patstāvīgi </w:t>
            </w:r>
            <w:r w:rsidRPr="00C436EA" w:rsidR="009F2D3C">
              <w:rPr>
                <w:sz w:val="28"/>
                <w:szCs w:val="28"/>
              </w:rPr>
              <w:t xml:space="preserve">nodrošina to valdījumā esošo Nacionālā </w:t>
            </w:r>
            <w:r w:rsidRPr="00C436EA" w:rsidR="00C03A7E">
              <w:rPr>
                <w:sz w:val="28"/>
                <w:szCs w:val="28"/>
              </w:rPr>
              <w:t xml:space="preserve">muzeju </w:t>
            </w:r>
            <w:r w:rsidRPr="00C436EA" w:rsidR="009F2D3C">
              <w:rPr>
                <w:sz w:val="28"/>
                <w:szCs w:val="28"/>
              </w:rPr>
              <w:t xml:space="preserve">krājuma </w:t>
            </w:r>
            <w:r w:rsidRPr="00C436EA" w:rsidR="00505EB1">
              <w:rPr>
                <w:sz w:val="28"/>
                <w:szCs w:val="28"/>
              </w:rPr>
              <w:t xml:space="preserve">(turpmāk </w:t>
            </w:r>
            <w:r w:rsidRPr="00C436EA" w:rsidR="00CD5C90">
              <w:rPr>
                <w:sz w:val="28"/>
                <w:szCs w:val="28"/>
              </w:rPr>
              <w:t>–</w:t>
            </w:r>
            <w:r w:rsidRPr="00C436EA" w:rsidR="00505EB1">
              <w:rPr>
                <w:sz w:val="28"/>
                <w:szCs w:val="28"/>
              </w:rPr>
              <w:t xml:space="preserve"> Nacionālais krājums) </w:t>
            </w:r>
            <w:r w:rsidRPr="00C436EA" w:rsidR="009F2D3C">
              <w:rPr>
                <w:sz w:val="28"/>
                <w:szCs w:val="28"/>
              </w:rPr>
              <w:t>priekšmetu un kolekciju aprakstu ievadīšanu, aktualizēšanu</w:t>
            </w:r>
            <w:r w:rsidRPr="00C436EA" w:rsidR="00874069">
              <w:rPr>
                <w:sz w:val="28"/>
                <w:szCs w:val="28"/>
              </w:rPr>
              <w:t xml:space="preserve"> un pieejamību Nacionālā muzeju krājuma kopkataloga informācijas sistēmā, nodrošinot ievadīto datu atbilstību </w:t>
            </w:r>
            <w:r w:rsidRPr="00C436EA" w:rsidR="00874069">
              <w:rPr>
                <w:sz w:val="28"/>
                <w:szCs w:val="28"/>
              </w:rPr>
              <w:lastRenderedPageBreak/>
              <w:t xml:space="preserve">muzeja rīcībā esošajai informācijai, ievērojot fizisko personu datu aizsardzības un autortiesību aizsardzības prasības, kā arī to, ka Kultūras informācijas sistēmu centrs </w:t>
            </w:r>
            <w:r w:rsidRPr="00C436EA" w:rsidR="00E82EAD">
              <w:rPr>
                <w:sz w:val="28"/>
                <w:szCs w:val="28"/>
              </w:rPr>
              <w:t>koordinē</w:t>
            </w:r>
            <w:r w:rsidRPr="00C436EA" w:rsidR="00874069">
              <w:rPr>
                <w:sz w:val="28"/>
                <w:szCs w:val="28"/>
              </w:rPr>
              <w:t xml:space="preserve"> Nacionālā muzeju krājuma kopkataloga informācijas sistēmas </w:t>
            </w:r>
            <w:r w:rsidRPr="00C436EA" w:rsidR="00E82EAD">
              <w:rPr>
                <w:sz w:val="28"/>
                <w:szCs w:val="28"/>
              </w:rPr>
              <w:t>darbu</w:t>
            </w:r>
            <w:r w:rsidRPr="00C436EA" w:rsidR="00874069">
              <w:rPr>
                <w:sz w:val="28"/>
                <w:szCs w:val="28"/>
              </w:rPr>
              <w:t>, Likumprojekta 1.pantā ir noteikts svītrot Muzeju likuma 3.panta 5.punktu.</w:t>
            </w:r>
          </w:p>
          <w:p w:rsidRPr="00C436EA" w:rsidR="00567E43" w:rsidP="00FA731F" w:rsidRDefault="00567E43">
            <w:pPr>
              <w:ind w:left="127" w:right="140"/>
              <w:jc w:val="both"/>
              <w:rPr>
                <w:sz w:val="28"/>
                <w:szCs w:val="28"/>
              </w:rPr>
            </w:pPr>
          </w:p>
          <w:p w:rsidRPr="00C436EA" w:rsidR="00E82EAD" w:rsidP="00144451" w:rsidRDefault="00732B16">
            <w:pPr>
              <w:ind w:left="127" w:right="140"/>
              <w:jc w:val="both"/>
              <w:rPr>
                <w:sz w:val="28"/>
                <w:szCs w:val="28"/>
              </w:rPr>
            </w:pPr>
            <w:r w:rsidRPr="00C436EA">
              <w:rPr>
                <w:sz w:val="28"/>
                <w:szCs w:val="28"/>
              </w:rPr>
              <w:t>Atbilstoši Likumprojekta 8</w:t>
            </w:r>
            <w:r w:rsidRPr="00C436EA" w:rsidR="00874069">
              <w:rPr>
                <w:sz w:val="28"/>
                <w:szCs w:val="28"/>
              </w:rPr>
              <w:t>.pantā noteiktajam, Muzeju likuma 13.panta desmitā daļa ir papildināta, nosakot deleģējumu Ministru kabinetam noteikt kārtību</w:t>
            </w:r>
            <w:r w:rsidRPr="00555FE9" w:rsidR="00874069">
              <w:rPr>
                <w:sz w:val="28"/>
                <w:szCs w:val="28"/>
              </w:rPr>
              <w:t xml:space="preserve">, </w:t>
            </w:r>
            <w:r w:rsidRPr="00555FE9" w:rsidR="00E82EAD">
              <w:rPr>
                <w:sz w:val="28"/>
                <w:szCs w:val="28"/>
              </w:rPr>
              <w:t>kādā veido un papildina Nacionālā muzeju krājuma kopkataloga valsts informācijas sistēmā iekļaujamos datus, nosaka lietotāju pārvaldību un informācijas apstrādi, šīs sistēmas lietotāju tiesības un atbildību, kopkataloga valsts informācijas sistēmas pārzini, tā funkcijas, uzdevumus un mērķus Nacionālā muzeju krājuma kopkataloga valsts informācijas sistēmas darbības nodrošināšanai.</w:t>
            </w:r>
          </w:p>
          <w:p w:rsidRPr="00C436EA" w:rsidR="00E82EAD" w:rsidP="00E82EAD" w:rsidRDefault="00E82EAD">
            <w:pPr>
              <w:jc w:val="both"/>
              <w:rPr>
                <w:sz w:val="28"/>
                <w:szCs w:val="28"/>
              </w:rPr>
            </w:pPr>
          </w:p>
          <w:p w:rsidRPr="00C436EA" w:rsidR="007115CB" w:rsidP="00FA731F" w:rsidRDefault="00763DC9">
            <w:pPr>
              <w:pStyle w:val="tv2132"/>
              <w:spacing w:line="240" w:lineRule="auto"/>
              <w:ind w:left="127" w:right="140" w:firstLine="0"/>
              <w:jc w:val="both"/>
              <w:rPr>
                <w:color w:val="auto"/>
                <w:sz w:val="28"/>
                <w:szCs w:val="28"/>
              </w:rPr>
            </w:pPr>
            <w:r w:rsidRPr="00C436EA">
              <w:rPr>
                <w:color w:val="auto"/>
                <w:sz w:val="28"/>
                <w:szCs w:val="28"/>
              </w:rPr>
              <w:t xml:space="preserve">Likumprojekta </w:t>
            </w:r>
            <w:r w:rsidRPr="00C436EA" w:rsidR="00732B16">
              <w:rPr>
                <w:color w:val="auto"/>
                <w:sz w:val="28"/>
                <w:szCs w:val="28"/>
              </w:rPr>
              <w:t>9</w:t>
            </w:r>
            <w:r w:rsidRPr="00C436EA" w:rsidR="00B60BF5">
              <w:rPr>
                <w:color w:val="auto"/>
                <w:sz w:val="28"/>
                <w:szCs w:val="28"/>
              </w:rPr>
              <w:t>.pants nosaka,</w:t>
            </w:r>
            <w:r w:rsidRPr="00C436EA" w:rsidR="00E93D0D">
              <w:rPr>
                <w:color w:val="auto"/>
                <w:sz w:val="28"/>
                <w:szCs w:val="28"/>
              </w:rPr>
              <w:t xml:space="preserve"> ka</w:t>
            </w:r>
            <w:r w:rsidRPr="00C436EA" w:rsidR="00B60BF5">
              <w:rPr>
                <w:color w:val="auto"/>
                <w:sz w:val="28"/>
                <w:szCs w:val="28"/>
              </w:rPr>
              <w:t xml:space="preserve"> l</w:t>
            </w:r>
            <w:r w:rsidRPr="00C436EA" w:rsidR="00874069">
              <w:rPr>
                <w:color w:val="auto"/>
                <w:sz w:val="28"/>
                <w:szCs w:val="28"/>
              </w:rPr>
              <w:t xml:space="preserve">īdz Likumprojekta spēkā stāšanās dienai Ministru kabinets izdod šā likuma 13.panta desmitajai daļai atbilstošus noteikumus, veicot attiecīgus grozījumus </w:t>
            </w:r>
            <w:r w:rsidRPr="00C436EA" w:rsidR="00874069">
              <w:rPr>
                <w:bCs/>
                <w:color w:val="auto"/>
                <w:sz w:val="28"/>
                <w:szCs w:val="28"/>
              </w:rPr>
              <w:t>Ministru kabineta 2006.gada 21.novembra noteikumos Nr.956 „</w:t>
            </w:r>
            <w:hyperlink w:tgtFrame="_blank" w:tooltip="Lauksaimniecības un lauku attīstības likums /Spēkā esošs/" w:history="1" r:id="rId9">
              <w:r w:rsidRPr="00C436EA" w:rsidR="00874069">
                <w:rPr>
                  <w:bCs/>
                  <w:color w:val="auto"/>
                  <w:sz w:val="28"/>
                  <w:szCs w:val="28"/>
                </w:rPr>
                <w:t>Noteikumi par Nacionālo muzeju krājumu</w:t>
              </w:r>
            </w:hyperlink>
            <w:r w:rsidRPr="00C436EA" w:rsidR="00874069">
              <w:rPr>
                <w:bCs/>
                <w:color w:val="auto"/>
                <w:sz w:val="28"/>
                <w:szCs w:val="28"/>
              </w:rPr>
              <w:t>”</w:t>
            </w:r>
            <w:r w:rsidRPr="00C436EA" w:rsidR="0091399B">
              <w:rPr>
                <w:bCs/>
                <w:color w:val="auto"/>
                <w:sz w:val="28"/>
                <w:szCs w:val="28"/>
              </w:rPr>
              <w:t xml:space="preserve">. </w:t>
            </w:r>
            <w:r w:rsidRPr="00C436EA" w:rsidR="00CD5C90">
              <w:rPr>
                <w:bCs/>
                <w:color w:val="auto"/>
                <w:sz w:val="28"/>
                <w:szCs w:val="28"/>
              </w:rPr>
              <w:t xml:space="preserve">Minētajos </w:t>
            </w:r>
            <w:r w:rsidRPr="00C436EA" w:rsidR="0091399B">
              <w:rPr>
                <w:bCs/>
                <w:color w:val="auto"/>
                <w:sz w:val="28"/>
                <w:szCs w:val="28"/>
              </w:rPr>
              <w:t>Ministru kabineta noteikumos,</w:t>
            </w:r>
            <w:r w:rsidRPr="00C436EA" w:rsidR="00874069">
              <w:rPr>
                <w:bCs/>
                <w:color w:val="auto"/>
                <w:sz w:val="28"/>
                <w:szCs w:val="28"/>
              </w:rPr>
              <w:t xml:space="preserve"> ņ</w:t>
            </w:r>
            <w:r w:rsidRPr="00C436EA" w:rsidR="00874069">
              <w:rPr>
                <w:color w:val="auto"/>
                <w:sz w:val="28"/>
                <w:szCs w:val="28"/>
              </w:rPr>
              <w:t xml:space="preserve">emot vērā </w:t>
            </w:r>
            <w:r w:rsidRPr="00C436EA" w:rsidR="00874069">
              <w:rPr>
                <w:bCs/>
                <w:color w:val="auto"/>
                <w:sz w:val="28"/>
                <w:szCs w:val="28"/>
              </w:rPr>
              <w:t xml:space="preserve">Valsts informācijas sistēmu likuma 5.panta pirmajā daļā noteikto par normatīvajos aktos </w:t>
            </w:r>
            <w:r w:rsidRPr="00C436EA" w:rsidR="00CB1C61">
              <w:rPr>
                <w:bCs/>
                <w:color w:val="auto"/>
                <w:sz w:val="28"/>
                <w:szCs w:val="28"/>
              </w:rPr>
              <w:t xml:space="preserve">noteiktajām prasībām </w:t>
            </w:r>
            <w:r w:rsidRPr="00C436EA" w:rsidR="00874069">
              <w:rPr>
                <w:bCs/>
                <w:color w:val="auto"/>
                <w:sz w:val="28"/>
                <w:szCs w:val="28"/>
              </w:rPr>
              <w:t>v</w:t>
            </w:r>
            <w:r w:rsidRPr="00C436EA" w:rsidR="00874069">
              <w:rPr>
                <w:color w:val="auto"/>
                <w:sz w:val="28"/>
                <w:szCs w:val="28"/>
              </w:rPr>
              <w:t>alsts informācijas sistēmu izveido</w:t>
            </w:r>
            <w:r w:rsidRPr="00C436EA" w:rsidR="00CB1C61">
              <w:rPr>
                <w:color w:val="auto"/>
                <w:sz w:val="28"/>
                <w:szCs w:val="28"/>
              </w:rPr>
              <w:t>šanai</w:t>
            </w:r>
            <w:r w:rsidRPr="00C436EA" w:rsidR="00874069">
              <w:rPr>
                <w:color w:val="auto"/>
                <w:sz w:val="28"/>
                <w:szCs w:val="28"/>
              </w:rPr>
              <w:t xml:space="preserve">, </w:t>
            </w:r>
            <w:r w:rsidRPr="00C436EA" w:rsidR="00CB1C61">
              <w:rPr>
                <w:color w:val="auto"/>
                <w:sz w:val="28"/>
                <w:szCs w:val="28"/>
              </w:rPr>
              <w:t>tiks</w:t>
            </w:r>
            <w:r w:rsidRPr="00C436EA" w:rsidR="00874069">
              <w:rPr>
                <w:color w:val="auto"/>
                <w:sz w:val="28"/>
                <w:szCs w:val="28"/>
              </w:rPr>
              <w:t xml:space="preserve"> norādīt</w:t>
            </w:r>
            <w:r w:rsidRPr="00C436EA" w:rsidR="00CB1C61">
              <w:rPr>
                <w:color w:val="auto"/>
                <w:sz w:val="28"/>
                <w:szCs w:val="28"/>
              </w:rPr>
              <w:t xml:space="preserve">a šāda informācija par </w:t>
            </w:r>
            <w:r w:rsidRPr="00C436EA" w:rsidR="00243A96">
              <w:rPr>
                <w:color w:val="auto"/>
                <w:sz w:val="28"/>
                <w:szCs w:val="28"/>
              </w:rPr>
              <w:t>Nacionālā muzeju krājuma kopkataloga valsts informācijas sistēmu:</w:t>
            </w:r>
          </w:p>
          <w:p w:rsidRPr="00C436EA" w:rsidR="007115CB" w:rsidP="00FA731F" w:rsidRDefault="00CD5C90">
            <w:pPr>
              <w:pStyle w:val="tv2132"/>
              <w:spacing w:line="240" w:lineRule="auto"/>
              <w:ind w:left="127" w:right="140"/>
              <w:jc w:val="both"/>
              <w:rPr>
                <w:color w:val="auto"/>
                <w:sz w:val="28"/>
                <w:szCs w:val="28"/>
              </w:rPr>
            </w:pPr>
            <w:r w:rsidRPr="00C436EA">
              <w:rPr>
                <w:color w:val="auto"/>
                <w:sz w:val="28"/>
                <w:szCs w:val="28"/>
              </w:rPr>
              <w:t>1)  </w:t>
            </w:r>
            <w:r w:rsidRPr="00C436EA" w:rsidR="00874069">
              <w:rPr>
                <w:color w:val="auto"/>
                <w:sz w:val="28"/>
                <w:szCs w:val="28"/>
              </w:rPr>
              <w:t>valsts informācijas sistēmas pārzinis;</w:t>
            </w:r>
          </w:p>
          <w:p w:rsidRPr="00C436EA" w:rsidR="007115CB" w:rsidP="00FA731F" w:rsidRDefault="00CD5C90">
            <w:pPr>
              <w:pStyle w:val="tv2132"/>
              <w:spacing w:line="240" w:lineRule="auto"/>
              <w:ind w:left="127" w:right="140"/>
              <w:jc w:val="both"/>
              <w:rPr>
                <w:color w:val="auto"/>
                <w:sz w:val="28"/>
                <w:szCs w:val="28"/>
              </w:rPr>
            </w:pPr>
            <w:r w:rsidRPr="00C436EA">
              <w:rPr>
                <w:color w:val="auto"/>
                <w:sz w:val="28"/>
                <w:szCs w:val="28"/>
              </w:rPr>
              <w:t>2)  </w:t>
            </w:r>
            <w:r w:rsidRPr="00C436EA" w:rsidR="00874069">
              <w:rPr>
                <w:color w:val="auto"/>
                <w:sz w:val="28"/>
                <w:szCs w:val="28"/>
              </w:rPr>
              <w:t>valsts informācijas sistēmā iekļaujamā informācija;</w:t>
            </w:r>
          </w:p>
          <w:p w:rsidRPr="00C436EA" w:rsidR="007115CB" w:rsidP="00FA731F" w:rsidRDefault="00CD5C90">
            <w:pPr>
              <w:pStyle w:val="tv2132"/>
              <w:spacing w:line="240" w:lineRule="auto"/>
              <w:ind w:left="127" w:right="140"/>
              <w:jc w:val="both"/>
              <w:rPr>
                <w:color w:val="auto"/>
                <w:sz w:val="28"/>
                <w:szCs w:val="28"/>
              </w:rPr>
            </w:pPr>
            <w:r w:rsidRPr="00C436EA">
              <w:rPr>
                <w:color w:val="auto"/>
                <w:sz w:val="28"/>
                <w:szCs w:val="28"/>
              </w:rPr>
              <w:t>3)  </w:t>
            </w:r>
            <w:r w:rsidRPr="00C436EA" w:rsidR="00874069">
              <w:rPr>
                <w:color w:val="auto"/>
                <w:sz w:val="28"/>
                <w:szCs w:val="28"/>
              </w:rPr>
              <w:t xml:space="preserve">valsts informācijas sistēmas pārzinim noteiktās funkcijas, uzdevumi un mērķi, </w:t>
            </w:r>
            <w:r w:rsidRPr="00C436EA" w:rsidR="00874069">
              <w:rPr>
                <w:color w:val="auto"/>
                <w:sz w:val="28"/>
                <w:szCs w:val="28"/>
              </w:rPr>
              <w:lastRenderedPageBreak/>
              <w:t>kuru izpildei nepieciešamās informācijas apriti nodrošina, izveidojot valsts informācijas sistēmu;</w:t>
            </w:r>
          </w:p>
          <w:p w:rsidRPr="00C436EA" w:rsidR="007115CB" w:rsidP="00FA731F" w:rsidRDefault="00CD5C90">
            <w:pPr>
              <w:pStyle w:val="tv2132"/>
              <w:spacing w:line="240" w:lineRule="auto"/>
              <w:ind w:left="127" w:right="140"/>
              <w:jc w:val="both"/>
              <w:rPr>
                <w:color w:val="auto"/>
                <w:sz w:val="28"/>
                <w:szCs w:val="28"/>
              </w:rPr>
            </w:pPr>
            <w:r w:rsidRPr="00C436EA">
              <w:rPr>
                <w:color w:val="auto"/>
                <w:sz w:val="28"/>
                <w:szCs w:val="28"/>
              </w:rPr>
              <w:t>4)  </w:t>
            </w:r>
            <w:r w:rsidRPr="00C436EA" w:rsidR="00874069">
              <w:rPr>
                <w:color w:val="auto"/>
                <w:sz w:val="28"/>
                <w:szCs w:val="28"/>
              </w:rPr>
              <w:t>kārtība, kādā nodod informāciju iekļaušanai valsts informācijas sistēmā;</w:t>
            </w:r>
          </w:p>
          <w:p w:rsidRPr="00C436EA" w:rsidR="007115CB" w:rsidP="00FA731F" w:rsidRDefault="00CD5C90">
            <w:pPr>
              <w:pStyle w:val="tv2132"/>
              <w:spacing w:line="240" w:lineRule="auto"/>
              <w:ind w:left="127" w:right="140"/>
              <w:jc w:val="both"/>
              <w:rPr>
                <w:color w:val="auto"/>
                <w:sz w:val="28"/>
                <w:szCs w:val="28"/>
              </w:rPr>
            </w:pPr>
            <w:r w:rsidRPr="00C436EA">
              <w:rPr>
                <w:color w:val="auto"/>
                <w:sz w:val="28"/>
                <w:szCs w:val="28"/>
              </w:rPr>
              <w:t>5)  </w:t>
            </w:r>
            <w:r w:rsidRPr="00C436EA" w:rsidR="00874069">
              <w:rPr>
                <w:color w:val="auto"/>
                <w:sz w:val="28"/>
                <w:szCs w:val="28"/>
              </w:rPr>
              <w:t>nosacījumi piekļuves nodrošināšanai valsts informācijas sistēmā iekļautajai informācijai</w:t>
            </w:r>
          </w:p>
          <w:p w:rsidRPr="00C436EA" w:rsidR="007115CB" w:rsidP="00FA731F" w:rsidRDefault="007115CB">
            <w:pPr>
              <w:ind w:left="127" w:right="140"/>
              <w:jc w:val="both"/>
              <w:rPr>
                <w:sz w:val="28"/>
                <w:szCs w:val="28"/>
              </w:rPr>
            </w:pPr>
          </w:p>
          <w:p w:rsidRPr="00C436EA" w:rsidR="00007CF0" w:rsidP="00FA731F" w:rsidRDefault="008D26CD">
            <w:pPr>
              <w:ind w:left="127" w:right="140"/>
              <w:jc w:val="both"/>
              <w:rPr>
                <w:sz w:val="28"/>
                <w:szCs w:val="28"/>
              </w:rPr>
            </w:pPr>
            <w:r w:rsidRPr="00C436EA">
              <w:rPr>
                <w:sz w:val="28"/>
                <w:szCs w:val="28"/>
              </w:rPr>
              <w:t>Likumprojekta 2.pantā noteiktie g</w:t>
            </w:r>
            <w:r w:rsidRPr="00C436EA" w:rsidR="00007CF0">
              <w:rPr>
                <w:sz w:val="28"/>
                <w:szCs w:val="28"/>
              </w:rPr>
              <w:t>rozījumi Muzeju likuma 5.panta pirmajā daļā nepieciešami, lai</w:t>
            </w:r>
            <w:r w:rsidRPr="00C436EA" w:rsidR="00CD5C90">
              <w:rPr>
                <w:sz w:val="28"/>
                <w:szCs w:val="28"/>
              </w:rPr>
              <w:t>,</w:t>
            </w:r>
            <w:r w:rsidRPr="00C436EA" w:rsidR="00007CF0">
              <w:rPr>
                <w:sz w:val="28"/>
                <w:szCs w:val="28"/>
              </w:rPr>
              <w:t xml:space="preserve"> turpmākajā likuma tekstā lietojot jēdzienu „Nacionālais muzeju krājums”, varētu lietot saīsinājumu „Nacionālais krājums”. Minētais saīsinājums šobrīd tiek definēts Muzeju likuma 3.panta pirmās daļas</w:t>
            </w:r>
            <w:r w:rsidRPr="00C436EA" w:rsidR="00C6720D">
              <w:rPr>
                <w:sz w:val="28"/>
                <w:szCs w:val="28"/>
              </w:rPr>
              <w:t xml:space="preserve"> 5.punktā, kuru atbilstoši šim L</w:t>
            </w:r>
            <w:r w:rsidRPr="00C436EA" w:rsidR="00007CF0">
              <w:rPr>
                <w:sz w:val="28"/>
                <w:szCs w:val="28"/>
              </w:rPr>
              <w:t xml:space="preserve">ikumprojektam paredzēts izslēgt no </w:t>
            </w:r>
            <w:r w:rsidRPr="00C436EA" w:rsidR="007A0C87">
              <w:rPr>
                <w:sz w:val="28"/>
                <w:szCs w:val="28"/>
              </w:rPr>
              <w:t xml:space="preserve">Muzeju </w:t>
            </w:r>
            <w:r w:rsidRPr="00C436EA" w:rsidR="00007CF0">
              <w:rPr>
                <w:sz w:val="28"/>
                <w:szCs w:val="28"/>
              </w:rPr>
              <w:t>likuma.</w:t>
            </w:r>
          </w:p>
          <w:p w:rsidRPr="00C436EA" w:rsidR="00007CF0" w:rsidP="00FA731F" w:rsidRDefault="00007CF0">
            <w:pPr>
              <w:ind w:left="127" w:right="140"/>
              <w:jc w:val="both"/>
              <w:rPr>
                <w:sz w:val="28"/>
                <w:szCs w:val="28"/>
              </w:rPr>
            </w:pPr>
          </w:p>
          <w:p w:rsidRPr="00C436EA" w:rsidR="002F33D0" w:rsidP="00FA731F" w:rsidRDefault="009F5758">
            <w:pPr>
              <w:ind w:left="127" w:right="140"/>
              <w:jc w:val="both"/>
              <w:rPr>
                <w:sz w:val="28"/>
                <w:szCs w:val="28"/>
              </w:rPr>
            </w:pPr>
            <w:r w:rsidRPr="00C436EA">
              <w:rPr>
                <w:sz w:val="28"/>
                <w:szCs w:val="28"/>
              </w:rPr>
              <w:t xml:space="preserve">Tā kā Nacionālā muzeju krājuma kopkataloga </w:t>
            </w:r>
            <w:r w:rsidRPr="00C436EA" w:rsidR="00AF0305">
              <w:rPr>
                <w:sz w:val="28"/>
                <w:szCs w:val="28"/>
              </w:rPr>
              <w:t xml:space="preserve">valsts </w:t>
            </w:r>
            <w:r w:rsidRPr="00C436EA">
              <w:rPr>
                <w:sz w:val="28"/>
                <w:szCs w:val="28"/>
              </w:rPr>
              <w:t xml:space="preserve">informācijas sistēma ir paredzēta sabiedrības informēšanai par Latvijas muzeju krājumiem, </w:t>
            </w:r>
            <w:r w:rsidRPr="00C436EA" w:rsidR="002650FC">
              <w:rPr>
                <w:sz w:val="28"/>
                <w:szCs w:val="28"/>
              </w:rPr>
              <w:t>Likumprojekta 2.</w:t>
            </w:r>
            <w:r w:rsidRPr="00C436EA" w:rsidR="00D85FDD">
              <w:rPr>
                <w:sz w:val="28"/>
                <w:szCs w:val="28"/>
              </w:rPr>
              <w:t xml:space="preserve"> un 3.</w:t>
            </w:r>
            <w:r w:rsidRPr="00C436EA" w:rsidR="002650FC">
              <w:rPr>
                <w:sz w:val="28"/>
                <w:szCs w:val="28"/>
              </w:rPr>
              <w:t xml:space="preserve">pantā noteiktie </w:t>
            </w:r>
            <w:r w:rsidRPr="00C436EA" w:rsidR="00FC121E">
              <w:rPr>
                <w:sz w:val="28"/>
                <w:szCs w:val="28"/>
              </w:rPr>
              <w:t xml:space="preserve">grozījumi Muzeju likuma 5.panta otrajā daļā un 6.pantā nepieciešami, lai </w:t>
            </w:r>
            <w:r w:rsidRPr="00C436EA" w:rsidR="00732B16">
              <w:rPr>
                <w:sz w:val="28"/>
                <w:szCs w:val="28"/>
              </w:rPr>
              <w:t xml:space="preserve">paplašināšanu Latvijas Muzeju padomes sastāvu, iekļaujot tajā Nacionālā muzeju krājuma kopkataloga valsts informācijas sistēmas pārziņa deleģētu pārstāvi un </w:t>
            </w:r>
            <w:r w:rsidRPr="00C436EA">
              <w:rPr>
                <w:sz w:val="28"/>
                <w:szCs w:val="28"/>
              </w:rPr>
              <w:t>paplašināt</w:t>
            </w:r>
            <w:r w:rsidRPr="00C436EA" w:rsidR="00FC121E">
              <w:rPr>
                <w:sz w:val="28"/>
                <w:szCs w:val="28"/>
              </w:rPr>
              <w:t>u</w:t>
            </w:r>
            <w:r w:rsidRPr="00C436EA">
              <w:rPr>
                <w:sz w:val="28"/>
                <w:szCs w:val="28"/>
              </w:rPr>
              <w:t xml:space="preserve"> Latvijas Muzeju padomes kompetenci, ietverot tajā arī rekomendāciju</w:t>
            </w:r>
            <w:r w:rsidRPr="00C436EA" w:rsidR="00901946">
              <w:rPr>
                <w:sz w:val="28"/>
                <w:szCs w:val="28"/>
              </w:rPr>
              <w:t xml:space="preserve"> </w:t>
            </w:r>
            <w:r w:rsidRPr="00C436EA" w:rsidR="00CD5C90">
              <w:rPr>
                <w:sz w:val="28"/>
                <w:szCs w:val="28"/>
              </w:rPr>
              <w:t>–</w:t>
            </w:r>
            <w:r w:rsidRPr="00C436EA" w:rsidR="00901946">
              <w:rPr>
                <w:sz w:val="28"/>
                <w:szCs w:val="28"/>
              </w:rPr>
              <w:t xml:space="preserve"> atzinumu</w:t>
            </w:r>
            <w:r w:rsidRPr="00C436EA">
              <w:rPr>
                <w:sz w:val="28"/>
                <w:szCs w:val="28"/>
              </w:rPr>
              <w:t xml:space="preserve"> sniegšanu par Nacionālā muzeju krājuma kopkataloga </w:t>
            </w:r>
            <w:r w:rsidRPr="00C436EA" w:rsidR="00FA5E3D">
              <w:rPr>
                <w:sz w:val="28"/>
                <w:szCs w:val="28"/>
              </w:rPr>
              <w:t xml:space="preserve">valsts </w:t>
            </w:r>
            <w:r w:rsidRPr="00C436EA">
              <w:rPr>
                <w:sz w:val="28"/>
                <w:szCs w:val="28"/>
              </w:rPr>
              <w:t>in</w:t>
            </w:r>
            <w:r w:rsidRPr="00C436EA" w:rsidR="00732B16">
              <w:rPr>
                <w:sz w:val="28"/>
                <w:szCs w:val="28"/>
              </w:rPr>
              <w:t>formācijas sistēmas attīstību</w:t>
            </w:r>
            <w:r w:rsidRPr="00C436EA" w:rsidR="000B1902">
              <w:rPr>
                <w:sz w:val="28"/>
                <w:szCs w:val="28"/>
              </w:rPr>
              <w:t>.</w:t>
            </w:r>
          </w:p>
          <w:p w:rsidRPr="00C436EA" w:rsidR="009A443B" w:rsidP="00FA731F" w:rsidRDefault="009A443B">
            <w:pPr>
              <w:ind w:left="127" w:right="140"/>
              <w:jc w:val="both"/>
              <w:rPr>
                <w:sz w:val="28"/>
                <w:szCs w:val="28"/>
              </w:rPr>
            </w:pPr>
          </w:p>
          <w:p w:rsidRPr="00C436EA" w:rsidR="008A433C" w:rsidP="00FA731F" w:rsidRDefault="009F5758">
            <w:pPr>
              <w:ind w:left="127" w:right="140"/>
              <w:jc w:val="both"/>
              <w:rPr>
                <w:sz w:val="28"/>
                <w:szCs w:val="28"/>
              </w:rPr>
            </w:pPr>
            <w:r w:rsidRPr="00C436EA">
              <w:rPr>
                <w:sz w:val="28"/>
                <w:szCs w:val="28"/>
              </w:rPr>
              <w:t xml:space="preserve">Nacionālā muzeju krājuma kopkataloga </w:t>
            </w:r>
            <w:r w:rsidRPr="00C436EA" w:rsidR="00CC0711">
              <w:rPr>
                <w:sz w:val="28"/>
                <w:szCs w:val="28"/>
              </w:rPr>
              <w:t xml:space="preserve">valsts </w:t>
            </w:r>
            <w:r w:rsidRPr="00C436EA">
              <w:rPr>
                <w:sz w:val="28"/>
                <w:szCs w:val="28"/>
              </w:rPr>
              <w:t>informācijas sistēmā informāciju ievada muzeji, līdz ar to jānosaka muzeju atbildība par ievadītās informācijas tiesiskumu un kvalitāti.</w:t>
            </w:r>
            <w:r w:rsidRPr="00C436EA" w:rsidR="0066021E">
              <w:rPr>
                <w:sz w:val="28"/>
                <w:szCs w:val="28"/>
              </w:rPr>
              <w:t xml:space="preserve"> </w:t>
            </w:r>
            <w:r w:rsidRPr="00C436EA" w:rsidR="00035CDA">
              <w:rPr>
                <w:sz w:val="28"/>
                <w:szCs w:val="28"/>
              </w:rPr>
              <w:t xml:space="preserve">Likumprojekta </w:t>
            </w:r>
            <w:r w:rsidRPr="00C436EA" w:rsidR="002F3274">
              <w:rPr>
                <w:sz w:val="28"/>
                <w:szCs w:val="28"/>
              </w:rPr>
              <w:t>6.pantā noteiktie g</w:t>
            </w:r>
            <w:r w:rsidRPr="00C436EA" w:rsidR="0066021E">
              <w:rPr>
                <w:sz w:val="28"/>
                <w:szCs w:val="28"/>
              </w:rPr>
              <w:t xml:space="preserve">rozījumi Muzeju likuma 10.panta otrajā daļā, to papildinot ar </w:t>
            </w:r>
            <w:r w:rsidR="00763AE6">
              <w:rPr>
                <w:sz w:val="28"/>
                <w:szCs w:val="28"/>
              </w:rPr>
              <w:t>4</w:t>
            </w:r>
            <w:r w:rsidRPr="00C436EA" w:rsidR="003171D0">
              <w:rPr>
                <w:sz w:val="28"/>
                <w:szCs w:val="28"/>
              </w:rPr>
              <w:t>.</w:t>
            </w:r>
            <w:r w:rsidRPr="00C436EA" w:rsidR="0066021E">
              <w:rPr>
                <w:sz w:val="28"/>
                <w:szCs w:val="28"/>
              </w:rPr>
              <w:t xml:space="preserve">punktu, nepieciešami, lai noteiktu muzeju pienākumu nodrošināt Nacionālajā muzeju </w:t>
            </w:r>
            <w:r w:rsidRPr="00C436EA" w:rsidR="0066021E">
              <w:rPr>
                <w:sz w:val="28"/>
                <w:szCs w:val="28"/>
              </w:rPr>
              <w:lastRenderedPageBreak/>
              <w:t>krājumā esošo priekšmetu un kolekciju aprakstu ievadīšanu</w:t>
            </w:r>
            <w:r w:rsidRPr="00C436EA" w:rsidR="003171D0">
              <w:rPr>
                <w:sz w:val="28"/>
                <w:szCs w:val="28"/>
              </w:rPr>
              <w:t xml:space="preserve"> </w:t>
            </w:r>
            <w:r w:rsidRPr="00C436EA" w:rsidR="004F6DE8">
              <w:rPr>
                <w:sz w:val="28"/>
                <w:szCs w:val="28"/>
              </w:rPr>
              <w:t>un aktualizēšanu Nacionālā muzeju krājuma kopkataloga valsts informācijas sistēmā</w:t>
            </w:r>
            <w:r w:rsidRPr="00C436EA" w:rsidR="0066021E">
              <w:rPr>
                <w:sz w:val="28"/>
                <w:szCs w:val="28"/>
              </w:rPr>
              <w:t xml:space="preserve">, kā arī pienākumu nodrošināt ievadāmo datu atbilstību muzeja rīcībā esošajai informācijai par attiecīgajiem </w:t>
            </w:r>
            <w:r w:rsidRPr="00C436EA" w:rsidR="004C08FD">
              <w:rPr>
                <w:sz w:val="28"/>
                <w:szCs w:val="28"/>
              </w:rPr>
              <w:t xml:space="preserve">muzeja </w:t>
            </w:r>
            <w:r w:rsidRPr="00C436EA" w:rsidR="0066021E">
              <w:rPr>
                <w:sz w:val="28"/>
                <w:szCs w:val="28"/>
              </w:rPr>
              <w:t>priekšmetiem un kolekcijām. Tāpat muzejiem tiek noteikts pienākums, veicot datu ievadi, ievērot personas datu aizsardzības un autortiesību aizsardzības prasības.</w:t>
            </w:r>
          </w:p>
          <w:p w:rsidRPr="00C436EA" w:rsidR="008A433C" w:rsidP="00FA731F" w:rsidRDefault="008A433C">
            <w:pPr>
              <w:ind w:left="127" w:right="140"/>
              <w:jc w:val="both"/>
              <w:rPr>
                <w:sz w:val="28"/>
                <w:szCs w:val="28"/>
              </w:rPr>
            </w:pPr>
          </w:p>
          <w:p w:rsidRPr="00C436EA" w:rsidR="007115CB" w:rsidP="00FA731F" w:rsidRDefault="00380775">
            <w:pPr>
              <w:ind w:left="127" w:right="140"/>
              <w:jc w:val="both"/>
              <w:rPr>
                <w:sz w:val="28"/>
                <w:szCs w:val="28"/>
              </w:rPr>
            </w:pPr>
            <w:r w:rsidRPr="00C436EA">
              <w:rPr>
                <w:sz w:val="28"/>
                <w:szCs w:val="28"/>
              </w:rPr>
              <w:t xml:space="preserve">Ņemot vērā, ka </w:t>
            </w:r>
            <w:r w:rsidRPr="00C436EA" w:rsidR="00A20307">
              <w:rPr>
                <w:sz w:val="28"/>
                <w:szCs w:val="28"/>
              </w:rPr>
              <w:t xml:space="preserve">muzeji </w:t>
            </w:r>
            <w:r w:rsidRPr="00C436EA" w:rsidR="00ED413D">
              <w:rPr>
                <w:sz w:val="28"/>
                <w:szCs w:val="28"/>
              </w:rPr>
              <w:t xml:space="preserve">Nacionālā krājuma priekšmetu un kolekciju aprakstus ievada un aktualizē </w:t>
            </w:r>
            <w:r w:rsidRPr="00C436EA" w:rsidR="00A20307">
              <w:rPr>
                <w:sz w:val="28"/>
                <w:szCs w:val="28"/>
              </w:rPr>
              <w:t>Nacionālā muzeju krājuma kopkataloga valsts informācijas sistēmā</w:t>
            </w:r>
            <w:r w:rsidRPr="00C436EA" w:rsidR="00ED413D">
              <w:rPr>
                <w:sz w:val="28"/>
                <w:szCs w:val="28"/>
              </w:rPr>
              <w:t xml:space="preserve">, Likumprojekta </w:t>
            </w:r>
            <w:r w:rsidRPr="00C436EA" w:rsidR="00732B16">
              <w:rPr>
                <w:sz w:val="28"/>
                <w:szCs w:val="28"/>
              </w:rPr>
              <w:t>8</w:t>
            </w:r>
            <w:r w:rsidRPr="00C436EA" w:rsidR="00E33899">
              <w:rPr>
                <w:sz w:val="28"/>
                <w:szCs w:val="28"/>
              </w:rPr>
              <w:t>.pants redakcionāli precizē Muzeju likuma 13.panta trešo daļu, izsakot to šādā redakcijā:</w:t>
            </w:r>
          </w:p>
          <w:p w:rsidRPr="00C436EA" w:rsidR="003259F1" w:rsidP="00FA731F" w:rsidRDefault="003259F1">
            <w:pPr>
              <w:ind w:left="127" w:right="140"/>
              <w:jc w:val="both"/>
              <w:rPr>
                <w:sz w:val="28"/>
                <w:szCs w:val="28"/>
              </w:rPr>
            </w:pPr>
            <w:r w:rsidRPr="00C436EA">
              <w:rPr>
                <w:sz w:val="28"/>
                <w:szCs w:val="28"/>
              </w:rPr>
              <w:t>„(3) Nacionālajā krājumā esošo priekšmetu un kolekciju apraksti, kas ietver pamatinformāciju par muzeju krājumu priekšmetiem, tiek iekļauti Nacionālā muzeju krājuma kopkataloga valsts informācijas sistēmā.”</w:t>
            </w:r>
          </w:p>
          <w:p w:rsidRPr="00C436EA" w:rsidR="006D2F72" w:rsidP="00FA731F" w:rsidRDefault="006D2F72">
            <w:pPr>
              <w:ind w:left="127" w:right="140"/>
              <w:jc w:val="both"/>
              <w:rPr>
                <w:sz w:val="28"/>
                <w:szCs w:val="28"/>
              </w:rPr>
            </w:pPr>
          </w:p>
          <w:p w:rsidR="009C2571" w:rsidP="009C2571" w:rsidRDefault="00144451">
            <w:pPr>
              <w:ind w:left="127" w:right="140"/>
              <w:jc w:val="both"/>
              <w:rPr>
                <w:sz w:val="28"/>
                <w:szCs w:val="28"/>
              </w:rPr>
            </w:pPr>
            <w:r>
              <w:rPr>
                <w:sz w:val="28"/>
                <w:szCs w:val="28"/>
              </w:rPr>
              <w:t>2. </w:t>
            </w:r>
            <w:r w:rsidRPr="00C436EA" w:rsidR="00945954">
              <w:rPr>
                <w:sz w:val="28"/>
                <w:szCs w:val="28"/>
              </w:rPr>
              <w:t xml:space="preserve">Valsts kontrole </w:t>
            </w:r>
            <w:r w:rsidRPr="00C436EA" w:rsidR="00C404A1">
              <w:rPr>
                <w:sz w:val="28"/>
                <w:szCs w:val="28"/>
              </w:rPr>
              <w:t>2016.gada 9</w:t>
            </w:r>
            <w:r w:rsidRPr="00C436EA" w:rsidR="000E4B9B">
              <w:rPr>
                <w:sz w:val="28"/>
                <w:szCs w:val="28"/>
              </w:rPr>
              <w:t>.marta vēstulē Nr.11-2.3.1/325 e</w:t>
            </w:r>
            <w:r w:rsidRPr="00C436EA" w:rsidR="00C404A1">
              <w:rPr>
                <w:sz w:val="28"/>
                <w:szCs w:val="28"/>
              </w:rPr>
              <w:t>konomikas mi</w:t>
            </w:r>
            <w:r w:rsidRPr="00C436EA" w:rsidR="000E4B9B">
              <w:rPr>
                <w:sz w:val="28"/>
                <w:szCs w:val="28"/>
              </w:rPr>
              <w:t>nistram</w:t>
            </w:r>
            <w:r w:rsidRPr="00C436EA" w:rsidR="00C404A1">
              <w:rPr>
                <w:sz w:val="28"/>
                <w:szCs w:val="28"/>
              </w:rPr>
              <w:t xml:space="preserve">, </w:t>
            </w:r>
            <w:r w:rsidRPr="00C436EA" w:rsidR="000E4B9B">
              <w:rPr>
                <w:sz w:val="28"/>
                <w:szCs w:val="28"/>
              </w:rPr>
              <w:t>kultūras ministram</w:t>
            </w:r>
            <w:r w:rsidRPr="00C436EA" w:rsidR="00C404A1">
              <w:rPr>
                <w:sz w:val="28"/>
                <w:szCs w:val="28"/>
              </w:rPr>
              <w:t xml:space="preserve"> u</w:t>
            </w:r>
            <w:r w:rsidRPr="00C436EA" w:rsidR="000E4B9B">
              <w:rPr>
                <w:sz w:val="28"/>
                <w:szCs w:val="28"/>
              </w:rPr>
              <w:t>n Latvijas Pašvaldību savienības priekšsēdim</w:t>
            </w:r>
            <w:r w:rsidRPr="00C436EA" w:rsidR="00C404A1">
              <w:rPr>
                <w:sz w:val="28"/>
                <w:szCs w:val="28"/>
              </w:rPr>
              <w:t xml:space="preserve"> </w:t>
            </w:r>
            <w:r w:rsidRPr="00C436EA" w:rsidR="00945954">
              <w:rPr>
                <w:sz w:val="28"/>
                <w:szCs w:val="28"/>
              </w:rPr>
              <w:t xml:space="preserve">ir vērsusi uzmanību, ka, veicot revīzijas ministrijās un pašvaldībās, ir konstatēts, ka valsts un pašvaldību iestādes, tajā skaitā muzeji, nodarbojas ar dažādu suvenīru tirdzniecību, kas tiek uzskatīts par normatīvo aktu pārkāpumu no valsts un pašvaldību iestāžu puses. </w:t>
            </w:r>
            <w:r w:rsidRPr="00C436EA" w:rsidR="004C45C5">
              <w:rPr>
                <w:sz w:val="28"/>
                <w:szCs w:val="28"/>
              </w:rPr>
              <w:t xml:space="preserve">Valsts kontrole 2016.gada 23.marta vēstulē Nr.324-1-2687, kas adresēta ekonomikas ministram, kultūras ministram un Latvijas Pašvaldību savienības priekšsēdim, ir norādījusi, ka gadījumā, ja netiks veikti nepieciešamie grozījumi normatīvajos aktos, kas atļauj valsts un pašvaldības iestādēm – tūrisma </w:t>
            </w:r>
            <w:r w:rsidRPr="00C436EA" w:rsidR="004C45C5">
              <w:rPr>
                <w:sz w:val="28"/>
                <w:szCs w:val="28"/>
              </w:rPr>
              <w:lastRenderedPageBreak/>
              <w:t xml:space="preserve">informācijas centriem un muzejiem – nodarboties ar suvenīru </w:t>
            </w:r>
            <w:r w:rsidRPr="00923C14" w:rsidR="004C45C5">
              <w:rPr>
                <w:sz w:val="28"/>
                <w:szCs w:val="28"/>
              </w:rPr>
              <w:t>tirdzniecību, Valsts kontrole turpmāk, veicot finanšu un likumības / lietderības revīzijas, norādīs uz šo iestāžu rīcības neatbilstību normatīvo aktu prasībām.</w:t>
            </w:r>
          </w:p>
          <w:p w:rsidR="009C2571" w:rsidP="009C2571" w:rsidRDefault="009C2571">
            <w:pPr>
              <w:ind w:left="127" w:right="140"/>
              <w:jc w:val="both"/>
              <w:rPr>
                <w:sz w:val="28"/>
                <w:szCs w:val="28"/>
              </w:rPr>
            </w:pPr>
          </w:p>
          <w:p w:rsidRPr="007B1148" w:rsidR="00164B83" w:rsidP="009C2571" w:rsidRDefault="002F12D7">
            <w:pPr>
              <w:ind w:left="127" w:right="140"/>
              <w:jc w:val="both"/>
              <w:rPr>
                <w:sz w:val="28"/>
                <w:szCs w:val="28"/>
              </w:rPr>
            </w:pPr>
            <w:r w:rsidRPr="007B1148">
              <w:rPr>
                <w:sz w:val="28"/>
                <w:szCs w:val="28"/>
              </w:rPr>
              <w:t xml:space="preserve">Valsts kontrole ir </w:t>
            </w:r>
            <w:r w:rsidRPr="007B1148" w:rsidR="001B3DCC">
              <w:rPr>
                <w:sz w:val="28"/>
                <w:szCs w:val="28"/>
              </w:rPr>
              <w:t>skaidrojusi</w:t>
            </w:r>
            <w:r w:rsidRPr="007B1148">
              <w:rPr>
                <w:sz w:val="28"/>
                <w:szCs w:val="28"/>
              </w:rPr>
              <w:t xml:space="preserve">, ka </w:t>
            </w:r>
            <w:r w:rsidRPr="007B1148" w:rsidR="00164B83">
              <w:rPr>
                <w:sz w:val="28"/>
                <w:szCs w:val="28"/>
              </w:rPr>
              <w:t>Komerclikuma 1.panta trešās daļas izpratnē suvenīru tirdzniecība ir uzskatāma par saimniecisko darbību, jo to raksturo visas saimnieciskās darbības pazīmes – sistemātiskums (darbību atkārtotība), patstāvība (spēja savā vārdā slēgt darījumus) un atlīdzības kritērijs. Konstatējot visas šīs pazīmes, iestāžu tirgošanās ar suvenīriem ir uzskatāmā par publiskas personas darbošanos privāto tiesību sfērā, kas pieļaujama tikai Valsts pārvaldes iekārtas likuma 87. un 88.pantā minētajos gadījumos. Lai pašvaldība un valsts būtu tiesīga veikt saimniecisko darbību (komercdarbību), ir jāiestājas vairākiem nosacījumiem. Pirmkārt, publiskas personas ir tiesīgas pastarpināti veikt saimniecisko darbību (komercdarbību) tikai tirgus nepilnības apstākļos (Valsts pārvaldes iekārtas likuma 88.panta pirmā daļa). Otrkārt, saimnieciskās (komercdarbības) veikšanai pašvaldībai ir pienākums dibināt kapitālsabiedrību (Valsts pārvaldes iekārtas likuma 88.panta otrā daļa), tāpēc tieša saimnieciskās darbības veikšana nav atļauta. Lai publiska persona varētu pastarpināti veikt saimniecisko darbību, tai ir ne tikai pienākums dibināt kapitālsabiedrību, bet arī konstatēt tirgus nepilnības apstākļus.</w:t>
            </w:r>
            <w:r w:rsidRPr="007B1148">
              <w:rPr>
                <w:sz w:val="28"/>
                <w:szCs w:val="28"/>
              </w:rPr>
              <w:t xml:space="preserve"> </w:t>
            </w:r>
            <w:r w:rsidRPr="007B1148" w:rsidR="00164B83">
              <w:rPr>
                <w:sz w:val="28"/>
                <w:szCs w:val="28"/>
              </w:rPr>
              <w:t>Līdz ar to situācija, kad suvenīru tirdzniecību veic valsts un</w:t>
            </w:r>
            <w:r w:rsidRPr="00923C14" w:rsidR="00164B83">
              <w:rPr>
                <w:color w:val="FF0000"/>
                <w:sz w:val="28"/>
                <w:szCs w:val="28"/>
              </w:rPr>
              <w:t xml:space="preserve"> </w:t>
            </w:r>
            <w:r w:rsidRPr="007B1148" w:rsidR="00164B83">
              <w:rPr>
                <w:sz w:val="28"/>
                <w:szCs w:val="28"/>
              </w:rPr>
              <w:t>pašvaldību iestādes, ir neatbilstoša esošajam normatīvajam regulējumam.</w:t>
            </w:r>
            <w:r w:rsidRPr="007B1148">
              <w:rPr>
                <w:sz w:val="28"/>
                <w:szCs w:val="28"/>
              </w:rPr>
              <w:t xml:space="preserve"> </w:t>
            </w:r>
            <w:r w:rsidRPr="007B1148" w:rsidR="00164B83">
              <w:rPr>
                <w:sz w:val="28"/>
                <w:szCs w:val="28"/>
              </w:rPr>
              <w:t xml:space="preserve">Ņemot vērā minēto, Muzeju likuma 10.panta pirmo daļu ir nepieciešams papildināt ar 7.punktu, kas viennozīmīgi un nepārprotami muzejiem nosaka tiesības </w:t>
            </w:r>
            <w:r w:rsidRPr="007B1148" w:rsidR="00164B83">
              <w:rPr>
                <w:sz w:val="28"/>
                <w:szCs w:val="28"/>
              </w:rPr>
              <w:lastRenderedPageBreak/>
              <w:t>savu pamatfunkciju un darbības nodrošināšanai nodarboties ar suvenīru un iespieddarbu tirdzniecību, veicot saimniecisko darbību, t.i., no tirdzniecības negūstot peļņu jeb suvenīri un iespieddarbi tiek pārdoti par pašizmaksu.</w:t>
            </w:r>
          </w:p>
          <w:p w:rsidRPr="002F12D7" w:rsidR="002F12D7" w:rsidP="002F12D7" w:rsidRDefault="002F12D7">
            <w:pPr>
              <w:jc w:val="both"/>
              <w:rPr>
                <w:sz w:val="28"/>
                <w:szCs w:val="28"/>
              </w:rPr>
            </w:pPr>
          </w:p>
          <w:p w:rsidRPr="007B1148" w:rsidR="00945954" w:rsidP="00923C14" w:rsidRDefault="00945954">
            <w:pPr>
              <w:ind w:left="127" w:right="140"/>
              <w:jc w:val="both"/>
              <w:rPr>
                <w:sz w:val="28"/>
                <w:szCs w:val="28"/>
              </w:rPr>
            </w:pPr>
            <w:r w:rsidRPr="00923C14">
              <w:rPr>
                <w:sz w:val="28"/>
                <w:szCs w:val="28"/>
              </w:rPr>
              <w:t>Muzeji apmeklētājus nodrošina gan ar informatīviem materiāliem –</w:t>
            </w:r>
            <w:r w:rsidRPr="00C436EA">
              <w:rPr>
                <w:sz w:val="28"/>
                <w:szCs w:val="28"/>
              </w:rPr>
              <w:t xml:space="preserve"> bukletiem, darba lapām, gan arī muzeja priekšmetu fotogrāfijām, reprodukcijām, lietiskiem izstrādājumiem, ko kopīgi var apzīmēt ar nosaukumu „suvenīri”</w:t>
            </w:r>
            <w:r w:rsidRPr="00C436EA" w:rsidR="00CD5C90">
              <w:rPr>
                <w:sz w:val="28"/>
                <w:szCs w:val="28"/>
              </w:rPr>
              <w:t xml:space="preserve">. Izvērtējot muzeju darbību, </w:t>
            </w:r>
            <w:r w:rsidRPr="00C436EA">
              <w:rPr>
                <w:sz w:val="28"/>
                <w:szCs w:val="28"/>
              </w:rPr>
              <w:t>secināms, ka muzejos tiek veikta saimnieciskā darbība (nevis komercdarbība), nodrošinot pakalpojumu</w:t>
            </w:r>
            <w:r w:rsidRPr="00C436EA" w:rsidR="00D6303C">
              <w:rPr>
                <w:sz w:val="28"/>
                <w:szCs w:val="28"/>
              </w:rPr>
              <w:t>s</w:t>
            </w:r>
            <w:r w:rsidRPr="00C436EA">
              <w:rPr>
                <w:sz w:val="28"/>
                <w:szCs w:val="28"/>
              </w:rPr>
              <w:t>, kādus apmeklētāji muzejos ir tiesīgi saņemt. Suvenīru tirdzniecība muzejos ir nepieciešama šo iestāžu funkciju un darbības nodrošināšanai atbilstoši Muzeju</w:t>
            </w:r>
            <w:r w:rsidRPr="00C436EA" w:rsidR="00C404A1">
              <w:rPr>
                <w:sz w:val="28"/>
                <w:szCs w:val="28"/>
              </w:rPr>
              <w:t xml:space="preserve"> likuma </w:t>
            </w:r>
            <w:r w:rsidRPr="00C436EA">
              <w:rPr>
                <w:sz w:val="28"/>
                <w:szCs w:val="28"/>
              </w:rPr>
              <w:t>7.panta pirmajai daļai. Suvenīru tirdzniecība muzejos tiek veikta, lai veicinātu muzeju komunikācijas funkcijas pilnvērtīgu īstenošanu, tūrisma attīstību, tūrisma objektu atpazīstamību un popularizētu muzeju darbību, to ekspozīcijas un izstādes. Ņemot vērā iepriekš minēto, secināms, ka muzeji var nodarboties ar tādu saimniecisko darbību, tai skaitā suvenīru tirdzniecību, kas ir nepieciešama šo iestāžu funkciju un darbības nodrošināšanai.</w:t>
            </w:r>
            <w:r w:rsidRPr="00C436EA" w:rsidR="00C404A1">
              <w:rPr>
                <w:sz w:val="28"/>
                <w:szCs w:val="28"/>
              </w:rPr>
              <w:t xml:space="preserve"> </w:t>
            </w:r>
            <w:r w:rsidRPr="00C436EA" w:rsidR="00B96EB1">
              <w:rPr>
                <w:sz w:val="28"/>
                <w:szCs w:val="28"/>
              </w:rPr>
              <w:t xml:space="preserve">Likumprojekta </w:t>
            </w:r>
            <w:r w:rsidRPr="00C436EA" w:rsidR="00A1457F">
              <w:rPr>
                <w:sz w:val="28"/>
                <w:szCs w:val="28"/>
              </w:rPr>
              <w:t>6</w:t>
            </w:r>
            <w:r w:rsidRPr="00C436EA" w:rsidR="00D14CDA">
              <w:rPr>
                <w:sz w:val="28"/>
                <w:szCs w:val="28"/>
              </w:rPr>
              <w:t>.</w:t>
            </w:r>
            <w:r w:rsidRPr="00C436EA" w:rsidR="00B96EB1">
              <w:rPr>
                <w:sz w:val="28"/>
                <w:szCs w:val="28"/>
              </w:rPr>
              <w:t>panta</w:t>
            </w:r>
            <w:r w:rsidRPr="00C436EA" w:rsidR="00C404A1">
              <w:rPr>
                <w:sz w:val="28"/>
                <w:szCs w:val="28"/>
              </w:rPr>
              <w:t xml:space="preserve"> </w:t>
            </w:r>
            <w:r w:rsidRPr="00C436EA" w:rsidR="00A512F9">
              <w:rPr>
                <w:sz w:val="28"/>
                <w:szCs w:val="28"/>
              </w:rPr>
              <w:t xml:space="preserve">pirmās daļas </w:t>
            </w:r>
            <w:r w:rsidRPr="00C436EA" w:rsidR="00C404A1">
              <w:rPr>
                <w:sz w:val="28"/>
                <w:szCs w:val="28"/>
              </w:rPr>
              <w:t xml:space="preserve">grozījuma mērķis ir konkretizēt </w:t>
            </w:r>
            <w:r w:rsidRPr="00C436EA" w:rsidR="00B96EB1">
              <w:rPr>
                <w:sz w:val="28"/>
                <w:szCs w:val="28"/>
              </w:rPr>
              <w:t xml:space="preserve">Muzeju likuma </w:t>
            </w:r>
            <w:r w:rsidRPr="00C436EA" w:rsidR="00C404A1">
              <w:rPr>
                <w:sz w:val="28"/>
                <w:szCs w:val="28"/>
              </w:rPr>
              <w:t xml:space="preserve">10.panta pirmajā daļā noteiktās muzeju tiesības, papildinot </w:t>
            </w:r>
            <w:r w:rsidRPr="00C436EA" w:rsidR="004C4347">
              <w:rPr>
                <w:sz w:val="28"/>
                <w:szCs w:val="28"/>
              </w:rPr>
              <w:t xml:space="preserve">Muzeju likuma </w:t>
            </w:r>
            <w:r w:rsidRPr="00C436EA" w:rsidR="00DA03EC">
              <w:rPr>
                <w:sz w:val="28"/>
                <w:szCs w:val="28"/>
              </w:rPr>
              <w:t>10.panta pirmo daļu</w:t>
            </w:r>
            <w:r w:rsidRPr="00C436EA" w:rsidR="00C404A1">
              <w:rPr>
                <w:sz w:val="28"/>
                <w:szCs w:val="28"/>
              </w:rPr>
              <w:t xml:space="preserve"> </w:t>
            </w:r>
            <w:r w:rsidRPr="002848E8" w:rsidR="00C404A1">
              <w:rPr>
                <w:sz w:val="28"/>
                <w:szCs w:val="28"/>
              </w:rPr>
              <w:t xml:space="preserve">ar 7.punktu, kas paredz </w:t>
            </w:r>
            <w:r w:rsidRPr="007B1148" w:rsidR="002848E8">
              <w:rPr>
                <w:sz w:val="28"/>
                <w:szCs w:val="28"/>
              </w:rPr>
              <w:t>muzeju tiesības veikt saimniecisko darbību, tai skaitā suvenīru un iespieddarbu tirdzniecību, ja tā ir nepieciešama muzeja pamatfunkciju un darbības nodrošināšanai.</w:t>
            </w:r>
          </w:p>
          <w:p w:rsidRPr="00C436EA" w:rsidR="00945954" w:rsidP="004C45C5" w:rsidRDefault="00945954">
            <w:pPr>
              <w:ind w:right="140"/>
              <w:jc w:val="both"/>
              <w:rPr>
                <w:sz w:val="28"/>
                <w:szCs w:val="28"/>
              </w:rPr>
            </w:pPr>
          </w:p>
          <w:p w:rsidRPr="00C436EA" w:rsidR="00ED2BC9" w:rsidP="00FA731F" w:rsidRDefault="00CD5C90">
            <w:pPr>
              <w:ind w:left="127" w:right="140"/>
              <w:jc w:val="both"/>
              <w:rPr>
                <w:sz w:val="28"/>
                <w:szCs w:val="28"/>
              </w:rPr>
            </w:pPr>
            <w:r w:rsidRPr="00C436EA">
              <w:rPr>
                <w:sz w:val="28"/>
                <w:szCs w:val="28"/>
              </w:rPr>
              <w:t>3. </w:t>
            </w:r>
            <w:r w:rsidRPr="00C436EA" w:rsidR="00945954">
              <w:rPr>
                <w:sz w:val="28"/>
                <w:szCs w:val="28"/>
              </w:rPr>
              <w:t xml:space="preserve">Administratīvi teritoriālo izmaiņu rezultātā daļā </w:t>
            </w:r>
            <w:r w:rsidRPr="00C436EA" w:rsidR="009853E6">
              <w:rPr>
                <w:sz w:val="28"/>
                <w:szCs w:val="28"/>
              </w:rPr>
              <w:t xml:space="preserve">pašvaldību </w:t>
            </w:r>
            <w:r w:rsidRPr="00C436EA" w:rsidR="00945954">
              <w:rPr>
                <w:sz w:val="28"/>
                <w:szCs w:val="28"/>
              </w:rPr>
              <w:t xml:space="preserve">muzeju to vēsturiski izveidojies </w:t>
            </w:r>
            <w:r w:rsidRPr="00C436EA" w:rsidR="00681159">
              <w:rPr>
                <w:sz w:val="28"/>
                <w:szCs w:val="28"/>
              </w:rPr>
              <w:t xml:space="preserve">muzeja </w:t>
            </w:r>
            <w:r w:rsidRPr="00C436EA" w:rsidR="00945954">
              <w:rPr>
                <w:sz w:val="28"/>
                <w:szCs w:val="28"/>
              </w:rPr>
              <w:t xml:space="preserve">krājuma </w:t>
            </w:r>
            <w:r w:rsidRPr="00C436EA" w:rsidR="00945954">
              <w:rPr>
                <w:sz w:val="28"/>
                <w:szCs w:val="28"/>
              </w:rPr>
              <w:lastRenderedPageBreak/>
              <w:t xml:space="preserve">saturs, pētnieciskā darbība, kā arī ekspozīciju un izstāžu tematika neatbilst pašreizējam </w:t>
            </w:r>
            <w:r w:rsidRPr="00C436EA" w:rsidR="009853E6">
              <w:rPr>
                <w:sz w:val="28"/>
                <w:szCs w:val="28"/>
              </w:rPr>
              <w:t xml:space="preserve">administratīvi </w:t>
            </w:r>
            <w:r w:rsidRPr="00C436EA" w:rsidR="00945954">
              <w:rPr>
                <w:sz w:val="28"/>
                <w:szCs w:val="28"/>
              </w:rPr>
              <w:t>teritoriālajam</w:t>
            </w:r>
            <w:r w:rsidRPr="00C436EA" w:rsidR="009853E6">
              <w:rPr>
                <w:sz w:val="28"/>
                <w:szCs w:val="28"/>
              </w:rPr>
              <w:t xml:space="preserve"> iedalījumam – muzeja </w:t>
            </w:r>
            <w:r w:rsidRPr="00C436EA" w:rsidR="00EB0BDE">
              <w:rPr>
                <w:sz w:val="28"/>
                <w:szCs w:val="28"/>
              </w:rPr>
              <w:t xml:space="preserve">krājums un ar to saistītās pētniecības tēmas </w:t>
            </w:r>
            <w:r w:rsidRPr="00C436EA" w:rsidR="009853E6">
              <w:rPr>
                <w:sz w:val="28"/>
                <w:szCs w:val="28"/>
              </w:rPr>
              <w:t>aptver plašāku reģionu</w:t>
            </w:r>
            <w:r w:rsidRPr="00C436EA" w:rsidR="00EB0BDE">
              <w:rPr>
                <w:sz w:val="28"/>
                <w:szCs w:val="28"/>
              </w:rPr>
              <w:t>, tomēr muzejam nav pilnvarojuma veikt darbības, kas pārsniedz konkrētā novada</w:t>
            </w:r>
            <w:r w:rsidRPr="00C436EA" w:rsidR="00943A11">
              <w:rPr>
                <w:sz w:val="28"/>
                <w:szCs w:val="28"/>
              </w:rPr>
              <w:t xml:space="preserve"> vai pilsētas</w:t>
            </w:r>
            <w:r w:rsidRPr="00C436EA" w:rsidR="00EB0BDE">
              <w:rPr>
                <w:sz w:val="28"/>
                <w:szCs w:val="28"/>
              </w:rPr>
              <w:t xml:space="preserve"> teritoriju.</w:t>
            </w:r>
            <w:r w:rsidRPr="00C436EA" w:rsidR="009853E6">
              <w:rPr>
                <w:sz w:val="28"/>
                <w:szCs w:val="28"/>
              </w:rPr>
              <w:t xml:space="preserve"> </w:t>
            </w:r>
            <w:r w:rsidRPr="00C436EA" w:rsidR="00EB0BDE">
              <w:rPr>
                <w:sz w:val="28"/>
                <w:szCs w:val="28"/>
              </w:rPr>
              <w:t xml:space="preserve">Reģionālu muzeju izveidošanas mērķis ir sekmēt kultūrvēsturiskā mantojuma apzināšanu, saglabāšanu un izpēti, kā arī </w:t>
            </w:r>
            <w:r w:rsidRPr="00C436EA" w:rsidR="00C34EDD">
              <w:rPr>
                <w:sz w:val="28"/>
                <w:szCs w:val="28"/>
              </w:rPr>
              <w:t xml:space="preserve">pilnvērtīgāk izmantot šī resursa potenciālu, nodrošinot iespēju reģionāla muzeja statusā </w:t>
            </w:r>
            <w:r w:rsidRPr="00C436EA" w:rsidR="00943A11">
              <w:rPr>
                <w:sz w:val="28"/>
                <w:szCs w:val="28"/>
              </w:rPr>
              <w:t xml:space="preserve">institūcijai </w:t>
            </w:r>
            <w:r w:rsidRPr="00C436EA" w:rsidR="00C34EDD">
              <w:rPr>
                <w:sz w:val="28"/>
                <w:szCs w:val="28"/>
              </w:rPr>
              <w:t xml:space="preserve">paplašināt savas darbības ietvarus un kultūras mantojumu </w:t>
            </w:r>
            <w:r w:rsidRPr="00C436EA" w:rsidR="00EB0BDE">
              <w:rPr>
                <w:sz w:val="28"/>
                <w:szCs w:val="28"/>
              </w:rPr>
              <w:t>popularizē</w:t>
            </w:r>
            <w:r w:rsidRPr="00C436EA" w:rsidR="00C34EDD">
              <w:rPr>
                <w:sz w:val="28"/>
                <w:szCs w:val="28"/>
              </w:rPr>
              <w:t xml:space="preserve">t plašākā areālā. </w:t>
            </w:r>
            <w:r w:rsidRPr="00C436EA" w:rsidR="00F44D9D">
              <w:rPr>
                <w:sz w:val="28"/>
                <w:szCs w:val="28"/>
              </w:rPr>
              <w:t xml:space="preserve">Kaut arī Kultūras institūciju likums neparedz reģionālas nozīmes kultūras institūciju statusu, praksē šādas institūcijas darbojas, piemēram, Bibliotēku likuma 12.pants nosaka „reģiona galvenās bibliotēkas” statusu, nosakot tām īpašu kompetenci. </w:t>
            </w:r>
            <w:r w:rsidRPr="00C436EA" w:rsidR="00C34EDD">
              <w:rPr>
                <w:sz w:val="28"/>
                <w:szCs w:val="28"/>
              </w:rPr>
              <w:t xml:space="preserve">Reģionālo muzeju tīkla izveide nākotnē sekmētu profesionālu darbu ar kultūras mantojumu </w:t>
            </w:r>
            <w:r w:rsidRPr="00C436EA" w:rsidR="00EB0BDE">
              <w:rPr>
                <w:sz w:val="28"/>
                <w:szCs w:val="28"/>
              </w:rPr>
              <w:t>visā Latvijas teritorijā, tai skaitā novados, kuros nav izveidoti muzeji.</w:t>
            </w:r>
            <w:r w:rsidRPr="00C436EA" w:rsidR="00C34EDD">
              <w:rPr>
                <w:sz w:val="28"/>
                <w:szCs w:val="28"/>
              </w:rPr>
              <w:t xml:space="preserve"> Reģionāla muzeja statuss mu</w:t>
            </w:r>
            <w:r w:rsidRPr="00C436EA" w:rsidR="00ED2BC9">
              <w:rPr>
                <w:sz w:val="28"/>
                <w:szCs w:val="28"/>
              </w:rPr>
              <w:t>zejam dos</w:t>
            </w:r>
            <w:r w:rsidRPr="00C436EA" w:rsidR="00C34EDD">
              <w:rPr>
                <w:sz w:val="28"/>
                <w:szCs w:val="28"/>
              </w:rPr>
              <w:t xml:space="preserve"> tiesības </w:t>
            </w:r>
            <w:r w:rsidRPr="00C436EA" w:rsidR="00ED2BC9">
              <w:rPr>
                <w:sz w:val="28"/>
                <w:szCs w:val="28"/>
              </w:rPr>
              <w:t>legāli veikt muzeja funkcijas ne vien savā administratīvajā teritorijā, bet arī citos novados vai republikas nozīmes pilsētās, kas būs piekritušas sadarbībai, atbalstot reģionāla muzeja statusa piešķiršanu konkrētajam muzejam. Savukārt muzeja, kurš pretendē uz reģionāla muzeja statusu, pienākums ir izvērtēt savu kapacitāti paplašinātas darbības veikšanai un, uzņemoties šādus pienākumus, atbildība nodrošināt muzeja funkciju</w:t>
            </w:r>
            <w:r w:rsidRPr="00C436EA" w:rsidR="008A5645">
              <w:rPr>
                <w:sz w:val="28"/>
                <w:szCs w:val="28"/>
              </w:rPr>
              <w:t xml:space="preserve"> īstenošanu reģiona teritorijā.</w:t>
            </w:r>
          </w:p>
          <w:p w:rsidRPr="00C436EA" w:rsidR="00E34C6F" w:rsidP="00E34C6F" w:rsidRDefault="00E34C6F">
            <w:pPr>
              <w:ind w:left="127" w:right="140"/>
              <w:jc w:val="both"/>
              <w:rPr>
                <w:sz w:val="28"/>
                <w:szCs w:val="28"/>
              </w:rPr>
            </w:pPr>
            <w:r w:rsidRPr="00C436EA">
              <w:rPr>
                <w:sz w:val="28"/>
                <w:szCs w:val="28"/>
              </w:rPr>
              <w:t>Likumprojekta 1.pantā tiek noteikts, ka Muzeju likuma 3.panta pirmās daļas 6.punkts tiek papildināts, nosakot Kultūras ministrijas kompetenci izvērtē</w:t>
            </w:r>
            <w:r w:rsidRPr="00C436EA" w:rsidR="00A53C62">
              <w:rPr>
                <w:sz w:val="28"/>
                <w:szCs w:val="28"/>
              </w:rPr>
              <w:t>t</w:t>
            </w:r>
            <w:r w:rsidRPr="00C436EA">
              <w:rPr>
                <w:sz w:val="28"/>
                <w:szCs w:val="28"/>
              </w:rPr>
              <w:t xml:space="preserve"> muzeju atbilstību </w:t>
            </w:r>
            <w:r w:rsidR="003E2AE3">
              <w:rPr>
                <w:sz w:val="28"/>
                <w:szCs w:val="28"/>
              </w:rPr>
              <w:t>nacionālas un reģionālas</w:t>
            </w:r>
            <w:r w:rsidRPr="00C436EA">
              <w:rPr>
                <w:sz w:val="28"/>
                <w:szCs w:val="28"/>
              </w:rPr>
              <w:t xml:space="preserve"> nozīmes kultūras institūcijas statusam.</w:t>
            </w:r>
          </w:p>
          <w:p w:rsidRPr="00C436EA" w:rsidR="00E34C6F" w:rsidP="00FA731F" w:rsidRDefault="00E34C6F">
            <w:pPr>
              <w:ind w:left="127" w:right="140"/>
              <w:jc w:val="both"/>
              <w:rPr>
                <w:sz w:val="28"/>
                <w:szCs w:val="28"/>
              </w:rPr>
            </w:pPr>
          </w:p>
          <w:p w:rsidRPr="00C436EA" w:rsidR="009853E6" w:rsidP="00FA731F" w:rsidRDefault="009853E6">
            <w:pPr>
              <w:ind w:left="127" w:right="140"/>
              <w:jc w:val="both"/>
              <w:rPr>
                <w:sz w:val="28"/>
                <w:szCs w:val="28"/>
              </w:rPr>
            </w:pPr>
            <w:r w:rsidRPr="00C436EA">
              <w:rPr>
                <w:sz w:val="28"/>
                <w:szCs w:val="28"/>
              </w:rPr>
              <w:lastRenderedPageBreak/>
              <w:t>Likumprojekta 7.pants</w:t>
            </w:r>
            <w:r w:rsidRPr="00C436EA" w:rsidR="005B55DF">
              <w:rPr>
                <w:sz w:val="28"/>
                <w:szCs w:val="28"/>
              </w:rPr>
              <w:t xml:space="preserve"> </w:t>
            </w:r>
            <w:r w:rsidRPr="00C436EA">
              <w:rPr>
                <w:sz w:val="28"/>
                <w:szCs w:val="28"/>
              </w:rPr>
              <w:t xml:space="preserve">paplašina Muzeju likuma 12.panta </w:t>
            </w:r>
            <w:r w:rsidR="00C35166">
              <w:rPr>
                <w:sz w:val="28"/>
                <w:szCs w:val="28"/>
              </w:rPr>
              <w:t xml:space="preserve">nosaukuma </w:t>
            </w:r>
            <w:r w:rsidRPr="00C436EA">
              <w:rPr>
                <w:sz w:val="28"/>
                <w:szCs w:val="28"/>
              </w:rPr>
              <w:t xml:space="preserve">tvērumu, nosakot gan nacionālā, gan reģionālā </w:t>
            </w:r>
            <w:r w:rsidRPr="00C436EA" w:rsidR="00C70113">
              <w:rPr>
                <w:sz w:val="28"/>
                <w:szCs w:val="28"/>
              </w:rPr>
              <w:t>muzeja statusu</w:t>
            </w:r>
            <w:r w:rsidRPr="00C436EA" w:rsidR="00C34EDD">
              <w:rPr>
                <w:sz w:val="28"/>
                <w:szCs w:val="28"/>
              </w:rPr>
              <w:t>.</w:t>
            </w:r>
          </w:p>
          <w:p w:rsidRPr="00C436EA" w:rsidR="009853E6" w:rsidP="00FA731F" w:rsidRDefault="009853E6">
            <w:pPr>
              <w:ind w:left="127" w:right="140"/>
              <w:jc w:val="both"/>
              <w:rPr>
                <w:sz w:val="28"/>
                <w:szCs w:val="28"/>
              </w:rPr>
            </w:pPr>
          </w:p>
          <w:p w:rsidRPr="00C436EA" w:rsidR="009853E6" w:rsidP="00FA731F" w:rsidRDefault="009853E6">
            <w:pPr>
              <w:ind w:left="127" w:right="140"/>
              <w:jc w:val="both"/>
              <w:rPr>
                <w:sz w:val="28"/>
                <w:szCs w:val="28"/>
              </w:rPr>
            </w:pPr>
            <w:r w:rsidRPr="00C436EA">
              <w:rPr>
                <w:sz w:val="28"/>
                <w:szCs w:val="28"/>
              </w:rPr>
              <w:t>Muzeju likuma 12.pants tiek papildināts ar ceturto, piekto un sesto daļu, ceturtajā daļā nosakot, ka reģionāls muzejs ir tāds muzejs:</w:t>
            </w:r>
          </w:p>
          <w:p w:rsidRPr="00C436EA" w:rsidR="009853E6" w:rsidP="00FA731F" w:rsidRDefault="00CD5C90">
            <w:pPr>
              <w:pStyle w:val="tv2132"/>
              <w:spacing w:line="240" w:lineRule="auto"/>
              <w:ind w:left="127" w:right="140"/>
              <w:jc w:val="both"/>
              <w:rPr>
                <w:color w:val="auto"/>
                <w:sz w:val="28"/>
                <w:szCs w:val="28"/>
              </w:rPr>
            </w:pPr>
            <w:r w:rsidRPr="00C436EA">
              <w:rPr>
                <w:color w:val="auto"/>
                <w:sz w:val="28"/>
                <w:szCs w:val="28"/>
              </w:rPr>
              <w:t>1)  </w:t>
            </w:r>
            <w:r w:rsidRPr="00C436EA" w:rsidR="009853E6">
              <w:rPr>
                <w:color w:val="auto"/>
                <w:sz w:val="28"/>
                <w:szCs w:val="28"/>
              </w:rPr>
              <w:t>kura krājums teritoriāli, hronoloģiski vai tematiski pārsniedz vienas administratīvās teritorijas robežas;</w:t>
            </w:r>
          </w:p>
          <w:p w:rsidRPr="00C436EA" w:rsidR="009853E6" w:rsidP="00FA731F" w:rsidRDefault="009853E6">
            <w:pPr>
              <w:pStyle w:val="tv2132"/>
              <w:spacing w:line="240" w:lineRule="auto"/>
              <w:ind w:left="127" w:right="140"/>
              <w:jc w:val="both"/>
              <w:rPr>
                <w:color w:val="auto"/>
                <w:sz w:val="28"/>
                <w:szCs w:val="28"/>
              </w:rPr>
            </w:pPr>
            <w:r w:rsidRPr="00C436EA">
              <w:rPr>
                <w:color w:val="auto"/>
                <w:sz w:val="28"/>
                <w:szCs w:val="28"/>
              </w:rPr>
              <w:t>2) kura pētnieciskais darbs nodrošina vispusīgu muzeja krājuma izpēti un pētījumus attiecīgā reģiona vai tēmas ietvaros;</w:t>
            </w:r>
          </w:p>
          <w:p w:rsidRPr="00C436EA" w:rsidR="009853E6" w:rsidP="00FA731F" w:rsidRDefault="009853E6">
            <w:pPr>
              <w:pStyle w:val="tv2132"/>
              <w:spacing w:line="240" w:lineRule="auto"/>
              <w:ind w:left="127" w:right="140"/>
              <w:jc w:val="both"/>
              <w:rPr>
                <w:color w:val="auto"/>
                <w:sz w:val="28"/>
                <w:szCs w:val="28"/>
              </w:rPr>
            </w:pPr>
            <w:r w:rsidRPr="00C436EA">
              <w:rPr>
                <w:color w:val="auto"/>
                <w:sz w:val="28"/>
                <w:szCs w:val="28"/>
              </w:rPr>
              <w:t>3)</w:t>
            </w:r>
            <w:r w:rsidRPr="00C436EA" w:rsidR="00CD5C90">
              <w:rPr>
                <w:color w:val="auto"/>
                <w:sz w:val="28"/>
                <w:szCs w:val="28"/>
              </w:rPr>
              <w:t>  </w:t>
            </w:r>
            <w:r w:rsidRPr="00C436EA">
              <w:rPr>
                <w:color w:val="auto"/>
                <w:sz w:val="28"/>
                <w:szCs w:val="28"/>
              </w:rPr>
              <w:t>kura ekspozīcijas, izstādes, izglītojošie pasākumi un citi ar muzeja darbību saistītie komunikācijas veidi nodrošina muzeja krājuma pieejamību un izmantošanu sabiedrības izglītošanai un attīstībai;</w:t>
            </w:r>
          </w:p>
          <w:p w:rsidRPr="00C436EA" w:rsidR="009853E6" w:rsidP="00FA731F" w:rsidRDefault="00CD5C90">
            <w:pPr>
              <w:pStyle w:val="tv2132"/>
              <w:spacing w:line="240" w:lineRule="auto"/>
              <w:ind w:left="127" w:right="140"/>
              <w:jc w:val="both"/>
              <w:rPr>
                <w:color w:val="auto"/>
                <w:sz w:val="28"/>
                <w:szCs w:val="28"/>
              </w:rPr>
            </w:pPr>
            <w:r w:rsidRPr="00C436EA">
              <w:rPr>
                <w:color w:val="auto"/>
                <w:sz w:val="28"/>
                <w:szCs w:val="28"/>
              </w:rPr>
              <w:t>4)  </w:t>
            </w:r>
            <w:r w:rsidRPr="00C436EA" w:rsidR="009853E6">
              <w:rPr>
                <w:color w:val="auto"/>
                <w:sz w:val="28"/>
                <w:szCs w:val="28"/>
              </w:rPr>
              <w:t>kurš veic darbības, kas apliecina muzeja kā vadošās institūcijas lomu attiecīg</w:t>
            </w:r>
            <w:r w:rsidRPr="00C436EA" w:rsidR="0073744B">
              <w:rPr>
                <w:color w:val="auto"/>
                <w:sz w:val="28"/>
                <w:szCs w:val="28"/>
              </w:rPr>
              <w:t>ajā reģionā vai tēmas ietvaros.</w:t>
            </w:r>
          </w:p>
          <w:p w:rsidRPr="00C436EA" w:rsidR="009853E6" w:rsidP="00FA731F" w:rsidRDefault="009853E6">
            <w:pPr>
              <w:ind w:left="127" w:right="140"/>
              <w:jc w:val="both"/>
              <w:rPr>
                <w:sz w:val="28"/>
                <w:szCs w:val="28"/>
              </w:rPr>
            </w:pPr>
          </w:p>
          <w:p w:rsidR="003B0DAF" w:rsidP="003B0DAF" w:rsidRDefault="00795695">
            <w:pPr>
              <w:ind w:left="127" w:right="140"/>
              <w:jc w:val="both"/>
              <w:rPr>
                <w:sz w:val="28"/>
                <w:szCs w:val="28"/>
              </w:rPr>
            </w:pPr>
            <w:r w:rsidRPr="00C436EA">
              <w:rPr>
                <w:sz w:val="28"/>
                <w:szCs w:val="28"/>
              </w:rPr>
              <w:t>Muzeju likuma 12.panta p</w:t>
            </w:r>
            <w:r w:rsidRPr="00C436EA" w:rsidR="009853E6">
              <w:rPr>
                <w:sz w:val="28"/>
                <w:szCs w:val="28"/>
              </w:rPr>
              <w:t xml:space="preserve">iektajā daļā noteikta kārtība, kādā muzejs var pretendēt uz reģionālā muzeja statusu, savukārt </w:t>
            </w:r>
            <w:r w:rsidRPr="00C436EA" w:rsidR="00CD5C90">
              <w:rPr>
                <w:sz w:val="28"/>
                <w:szCs w:val="28"/>
              </w:rPr>
              <w:t xml:space="preserve">Muzeju likuma </w:t>
            </w:r>
            <w:r w:rsidRPr="00C436EA" w:rsidR="009C4D39">
              <w:rPr>
                <w:sz w:val="28"/>
                <w:szCs w:val="28"/>
              </w:rPr>
              <w:t xml:space="preserve">12.panta </w:t>
            </w:r>
            <w:r w:rsidRPr="00C436EA" w:rsidR="009853E6">
              <w:rPr>
                <w:sz w:val="28"/>
                <w:szCs w:val="28"/>
              </w:rPr>
              <w:t>sestajā daļā noteikts, ka lēmumu reģionālā muzeja statusa piešķiršanai vai anulēšanai pieņem Kultūras ministrija.</w:t>
            </w:r>
          </w:p>
          <w:p w:rsidR="003B0DAF" w:rsidP="003B0DAF" w:rsidRDefault="003B0DAF">
            <w:pPr>
              <w:ind w:left="127" w:right="140"/>
              <w:jc w:val="both"/>
              <w:rPr>
                <w:sz w:val="28"/>
                <w:szCs w:val="28"/>
              </w:rPr>
            </w:pPr>
          </w:p>
          <w:p w:rsidR="00CF193B" w:rsidP="003B0DAF" w:rsidRDefault="005B55DF">
            <w:pPr>
              <w:ind w:left="127" w:right="140"/>
              <w:jc w:val="both"/>
              <w:rPr>
                <w:sz w:val="28"/>
                <w:szCs w:val="28"/>
              </w:rPr>
            </w:pPr>
            <w:r w:rsidRPr="00C436EA">
              <w:rPr>
                <w:sz w:val="28"/>
                <w:szCs w:val="28"/>
              </w:rPr>
              <w:t xml:space="preserve">4. </w:t>
            </w:r>
            <w:r w:rsidRPr="0057746A">
              <w:rPr>
                <w:sz w:val="28"/>
                <w:szCs w:val="28"/>
              </w:rPr>
              <w:t>Muzeju akreditācijai saskaņā</w:t>
            </w:r>
            <w:r w:rsidRPr="00C436EA">
              <w:rPr>
                <w:sz w:val="28"/>
                <w:szCs w:val="28"/>
              </w:rPr>
              <w:t xml:space="preserve"> ar Muzeju likumā pašreiz noteikto regulējumu muzejs var pieteikties tūlīt pēc tā nodibināšanas. Šāda situācija rada problēmas novērtēt muzeja darbības atbilstību vairākiem Muzeju likuma 9.panta otrajā daļā minētajiem akreditācijas nosacījumiem, piemēram, vai tiek nodrošināta muzeja pieejamība sabiedrībai. Likumprojekta 5.pantā ir noteikts </w:t>
            </w:r>
            <w:r w:rsidRPr="00C436EA" w:rsidR="00152FCA">
              <w:rPr>
                <w:sz w:val="28"/>
                <w:szCs w:val="28"/>
              </w:rPr>
              <w:t>precizēt Muzeju likuma 9.panta pirmo daļu</w:t>
            </w:r>
            <w:r w:rsidRPr="00C436EA">
              <w:rPr>
                <w:sz w:val="28"/>
                <w:szCs w:val="28"/>
              </w:rPr>
              <w:t xml:space="preserve"> un noteikt minimālo muzeja publiskās darbības laiku līdz </w:t>
            </w:r>
            <w:r w:rsidRPr="00C436EA">
              <w:rPr>
                <w:sz w:val="28"/>
                <w:szCs w:val="28"/>
              </w:rPr>
              <w:lastRenderedPageBreak/>
              <w:t xml:space="preserve">akreditācijai, kas ir trīs gadi. </w:t>
            </w:r>
            <w:r w:rsidRPr="00C436EA" w:rsidR="00152FCA">
              <w:rPr>
                <w:sz w:val="28"/>
                <w:szCs w:val="28"/>
              </w:rPr>
              <w:t>Šie g</w:t>
            </w:r>
            <w:r w:rsidRPr="00C436EA">
              <w:rPr>
                <w:sz w:val="28"/>
                <w:szCs w:val="28"/>
              </w:rPr>
              <w:t xml:space="preserve">rozījumi </w:t>
            </w:r>
            <w:r w:rsidRPr="00C436EA" w:rsidR="00152FCA">
              <w:rPr>
                <w:sz w:val="28"/>
                <w:szCs w:val="28"/>
              </w:rPr>
              <w:t>ir</w:t>
            </w:r>
            <w:r w:rsidRPr="00C436EA">
              <w:rPr>
                <w:sz w:val="28"/>
                <w:szCs w:val="28"/>
              </w:rPr>
              <w:t xml:space="preserve"> nepieciešami, lai noteiktu muzeja akreditācijas veikšanas laiku, proti, muzejs var pieteikties akreditācijai pēc tr</w:t>
            </w:r>
            <w:r w:rsidRPr="00C436EA" w:rsidR="00CD5C90">
              <w:rPr>
                <w:sz w:val="28"/>
                <w:szCs w:val="28"/>
              </w:rPr>
              <w:t>īs gadu publiska</w:t>
            </w:r>
            <w:r w:rsidRPr="00C436EA">
              <w:rPr>
                <w:sz w:val="28"/>
                <w:szCs w:val="28"/>
              </w:rPr>
              <w:t xml:space="preserve">s darbības veikšanas, tādējādi dodot iespēju akreditācijas procesā gūt objektīvu priekšstatu par muzeja atbilstību </w:t>
            </w:r>
            <w:r w:rsidRPr="00C436EA" w:rsidR="00CD5C90">
              <w:rPr>
                <w:sz w:val="28"/>
                <w:szCs w:val="28"/>
              </w:rPr>
              <w:t>Muzeju</w:t>
            </w:r>
            <w:r w:rsidRPr="00C436EA">
              <w:rPr>
                <w:sz w:val="28"/>
                <w:szCs w:val="28"/>
              </w:rPr>
              <w:t xml:space="preserve"> likuma 9.panta otrajā daļā noteiktajiem akreditācijas nosacījumiem.</w:t>
            </w:r>
            <w:r w:rsidRPr="00C436EA" w:rsidR="00707981">
              <w:rPr>
                <w:sz w:val="28"/>
                <w:szCs w:val="28"/>
              </w:rPr>
              <w:t xml:space="preserve"> </w:t>
            </w:r>
            <w:r w:rsidRPr="00C436EA" w:rsidR="00E34C6F">
              <w:rPr>
                <w:sz w:val="28"/>
                <w:szCs w:val="28"/>
              </w:rPr>
              <w:t>Kaut arī m</w:t>
            </w:r>
            <w:r w:rsidRPr="00C436EA" w:rsidR="00707981">
              <w:rPr>
                <w:sz w:val="28"/>
                <w:szCs w:val="28"/>
              </w:rPr>
              <w:t xml:space="preserve">inimālais muzeja publiskās darbības laiks </w:t>
            </w:r>
            <w:r w:rsidRPr="00C436EA" w:rsidR="00C33EB0">
              <w:rPr>
                <w:sz w:val="28"/>
                <w:szCs w:val="28"/>
              </w:rPr>
              <w:t xml:space="preserve">– 3 gadi </w:t>
            </w:r>
            <w:r w:rsidR="00144451">
              <w:rPr>
                <w:sz w:val="28"/>
                <w:szCs w:val="28"/>
              </w:rPr>
              <w:t>–</w:t>
            </w:r>
            <w:r w:rsidRPr="00C436EA" w:rsidR="00C33EB0">
              <w:rPr>
                <w:sz w:val="28"/>
                <w:szCs w:val="28"/>
              </w:rPr>
              <w:t xml:space="preserve"> </w:t>
            </w:r>
            <w:r w:rsidRPr="00C436EA" w:rsidR="00707981">
              <w:rPr>
                <w:sz w:val="28"/>
                <w:szCs w:val="28"/>
              </w:rPr>
              <w:t xml:space="preserve">tiek noteikts arī tiem muzejiem, kuriem </w:t>
            </w:r>
            <w:r w:rsidRPr="00C436EA" w:rsidR="00707981">
              <w:rPr>
                <w:sz w:val="28"/>
                <w:szCs w:val="28"/>
                <w:u w:val="single"/>
              </w:rPr>
              <w:t>akreditācija nav obligāta</w:t>
            </w:r>
            <w:r w:rsidRPr="00C436EA" w:rsidR="00707981">
              <w:rPr>
                <w:sz w:val="28"/>
                <w:szCs w:val="28"/>
              </w:rPr>
              <w:t xml:space="preserve"> –</w:t>
            </w:r>
            <w:r w:rsidRPr="00C436EA" w:rsidR="00805CD9">
              <w:rPr>
                <w:sz w:val="28"/>
                <w:szCs w:val="28"/>
              </w:rPr>
              <w:t xml:space="preserve"> </w:t>
            </w:r>
            <w:r w:rsidRPr="00C436EA" w:rsidR="00707981">
              <w:rPr>
                <w:sz w:val="28"/>
                <w:szCs w:val="28"/>
              </w:rPr>
              <w:t>a</w:t>
            </w:r>
            <w:r w:rsidRPr="00C436EA" w:rsidR="00805CD9">
              <w:rPr>
                <w:sz w:val="28"/>
                <w:szCs w:val="28"/>
              </w:rPr>
              <w:t>utonomajiem muzejiem</w:t>
            </w:r>
            <w:r w:rsidRPr="00C436EA" w:rsidR="00707981">
              <w:rPr>
                <w:sz w:val="28"/>
                <w:szCs w:val="28"/>
              </w:rPr>
              <w:t>, kas ir valsts vai pašvaldības kapitālsabiedrība vai cita privāto tiesību juridiskā persona, kuras dalībnieks vai dibinātājs ir publisko tiesību</w:t>
            </w:r>
            <w:r w:rsidRPr="00C436EA" w:rsidR="00805CD9">
              <w:rPr>
                <w:sz w:val="28"/>
                <w:szCs w:val="28"/>
              </w:rPr>
              <w:t xml:space="preserve"> juridiska persona, un privātajiem muzejiem</w:t>
            </w:r>
            <w:r w:rsidRPr="00C436EA" w:rsidR="00E34C6F">
              <w:rPr>
                <w:sz w:val="28"/>
                <w:szCs w:val="28"/>
              </w:rPr>
              <w:t>, tas nemaina minētās muzeju grupas tiesības darboties</w:t>
            </w:r>
            <w:r w:rsidRPr="00C436EA" w:rsidR="004C7D0D">
              <w:rPr>
                <w:sz w:val="28"/>
                <w:szCs w:val="28"/>
              </w:rPr>
              <w:t>, negūstot akreditēta muzeja statusu.</w:t>
            </w:r>
            <w:r w:rsidRPr="00C436EA" w:rsidR="00707981">
              <w:rPr>
                <w:sz w:val="28"/>
                <w:szCs w:val="28"/>
              </w:rPr>
              <w:t xml:space="preserve"> </w:t>
            </w:r>
            <w:r w:rsidRPr="00C436EA" w:rsidR="004C7D0D">
              <w:rPr>
                <w:sz w:val="28"/>
                <w:szCs w:val="28"/>
              </w:rPr>
              <w:t xml:space="preserve">Gadījumā, ja autonomais muzejs, kas ir valsts vai pašvaldības kapitālsabiedrība vai cita privāto tiesību juridiskā persona, kuras dalībnieks vai dibinātājs ir publisko tiesību juridiska persona, un privātais muzejs pēc paša iniciatīvas nolemj pieteikties </w:t>
            </w:r>
            <w:r w:rsidRPr="00C436EA" w:rsidR="000557AE">
              <w:rPr>
                <w:sz w:val="28"/>
                <w:szCs w:val="28"/>
              </w:rPr>
              <w:t xml:space="preserve">muzeja </w:t>
            </w:r>
            <w:r w:rsidRPr="00C436EA" w:rsidR="004C7D0D">
              <w:rPr>
                <w:sz w:val="28"/>
                <w:szCs w:val="28"/>
              </w:rPr>
              <w:t xml:space="preserve">akreditācijai, to var darīt </w:t>
            </w:r>
            <w:r w:rsidRPr="00C436EA" w:rsidR="00805CD9">
              <w:rPr>
                <w:sz w:val="28"/>
                <w:szCs w:val="28"/>
              </w:rPr>
              <w:t>pēc trīs gadu publiskās darbības veikšanas.</w:t>
            </w:r>
            <w:r w:rsidRPr="00C436EA" w:rsidR="00707981">
              <w:rPr>
                <w:sz w:val="28"/>
                <w:szCs w:val="28"/>
              </w:rPr>
              <w:t xml:space="preserve"> </w:t>
            </w:r>
            <w:r w:rsidR="00CF193B">
              <w:rPr>
                <w:sz w:val="28"/>
                <w:szCs w:val="28"/>
              </w:rPr>
              <w:t xml:space="preserve">Vienlaikus Likumprojekta 6.pants precizē Muzeju likuma 10.panta otro daļu, nosakot muzeju pienākumu </w:t>
            </w:r>
            <w:r w:rsidRPr="00386C52" w:rsidR="00CF193B">
              <w:rPr>
                <w:sz w:val="28"/>
                <w:szCs w:val="28"/>
              </w:rPr>
              <w:t>akreditēties š</w:t>
            </w:r>
            <w:r w:rsidR="00CF193B">
              <w:rPr>
                <w:sz w:val="28"/>
                <w:szCs w:val="28"/>
              </w:rPr>
              <w:t>ā</w:t>
            </w:r>
            <w:r w:rsidRPr="00386C52" w:rsidR="00CF193B">
              <w:rPr>
                <w:sz w:val="28"/>
                <w:szCs w:val="28"/>
              </w:rPr>
              <w:t xml:space="preserve"> likuma 9.panta</w:t>
            </w:r>
            <w:r w:rsidRPr="008B0363" w:rsidR="00CF193B">
              <w:rPr>
                <w:sz w:val="28"/>
                <w:szCs w:val="28"/>
              </w:rPr>
              <w:t xml:space="preserve"> pirmajā daļā noteiktajā termiņā</w:t>
            </w:r>
            <w:r w:rsidRPr="002D7C21" w:rsidR="00CF193B">
              <w:rPr>
                <w:sz w:val="28"/>
                <w:szCs w:val="28"/>
              </w:rPr>
              <w:t>, ja akreditācija publiskam muzejam ir obligāta, vai, ja autonoms muzejs, kas ir valsts vai pašvaldības kapitālsabiedrība vai cita privāto tiesību juridiska persona, kuras dalībnieks vai dibinātājs ir publisko tiesību juridiska persona, un privāts muzejs ir nolēmis to veikt pēc paša iniciatīvas.</w:t>
            </w:r>
          </w:p>
          <w:p w:rsidRPr="00C436EA" w:rsidR="005B55DF" w:rsidP="00FA731F" w:rsidRDefault="005B55DF">
            <w:pPr>
              <w:ind w:left="127" w:right="140"/>
              <w:jc w:val="both"/>
              <w:rPr>
                <w:sz w:val="28"/>
                <w:szCs w:val="28"/>
              </w:rPr>
            </w:pPr>
          </w:p>
          <w:p w:rsidRPr="00B827E6" w:rsidR="005B55DF" w:rsidP="00FA731F" w:rsidRDefault="005B55DF">
            <w:pPr>
              <w:ind w:left="127" w:right="140"/>
              <w:jc w:val="both"/>
              <w:rPr>
                <w:sz w:val="28"/>
                <w:szCs w:val="28"/>
              </w:rPr>
            </w:pPr>
            <w:r w:rsidRPr="00C436EA">
              <w:rPr>
                <w:sz w:val="28"/>
                <w:szCs w:val="28"/>
              </w:rPr>
              <w:t xml:space="preserve">Ņemot vērā to, ka akreditācijas nosacījumi visiem muzejiem neatkarīgi no to krājuma apjoma, darbinieku skaita vai citiem faktoriem ir vienādi, ir nepieciešams maksimāli precīzs, nepārprotams šo </w:t>
            </w:r>
            <w:r w:rsidRPr="00C436EA">
              <w:rPr>
                <w:sz w:val="28"/>
                <w:szCs w:val="28"/>
              </w:rPr>
              <w:lastRenderedPageBreak/>
              <w:t>nosacījumu formulējums. Likumprojekta 5.pantā noteiktie grozījumi Muzeju likuma 9.panta otrajā daļā precizē muzeju akreditēšanas nosacījumus, nosakot, ka akreditācijas procesā muzejs apliecina, ka tiek veiktas visas Muzeju likuma 7.pantā minētās muzeju pamatfunkcijas, ka muzejs nodrošina ne vien muzeja krājuma, tajā skaitā krājuma neeksponētās daļas, pieejamību sabiedrībai, bet arī muzeja misijai saturiski, atbilstošu ekspozīciju un izstāžu pieejamību sabiedrībai.</w:t>
            </w:r>
            <w:r w:rsidRPr="00C436EA" w:rsidR="00324D6F">
              <w:rPr>
                <w:sz w:val="28"/>
                <w:szCs w:val="28"/>
              </w:rPr>
              <w:t xml:space="preserve"> Muzeja misijas jēdziens ir definēts </w:t>
            </w:r>
            <w:r w:rsidRPr="00C436EA" w:rsidR="00277F70">
              <w:rPr>
                <w:sz w:val="28"/>
                <w:szCs w:val="28"/>
              </w:rPr>
              <w:t xml:space="preserve">Ministru kabineta </w:t>
            </w:r>
            <w:r w:rsidRPr="00C436EA" w:rsidR="00324D6F">
              <w:rPr>
                <w:sz w:val="28"/>
                <w:szCs w:val="28"/>
              </w:rPr>
              <w:t xml:space="preserve">2006.gada 21.novembra noteikumu Nr.956 „Noteikumi par Nacionālo muzeju krājumu” 26.punktā, nosakot, ka </w:t>
            </w:r>
            <w:r w:rsidRPr="00C436EA" w:rsidR="00B65589">
              <w:rPr>
                <w:sz w:val="28"/>
                <w:szCs w:val="28"/>
              </w:rPr>
              <w:t xml:space="preserve">muzeja </w:t>
            </w:r>
            <w:r w:rsidRPr="00C436EA" w:rsidR="00324D6F">
              <w:rPr>
                <w:sz w:val="28"/>
                <w:szCs w:val="28"/>
              </w:rPr>
              <w:t>misija atspoguļo muzeja darbības vispārīgo mērķi un tematiku, mērķauditoriju, noteiktu laikposmu un teritoriju, kas ir noteikts muzeja nolikumā, statūtos, reglamentā vai līgumā.</w:t>
            </w:r>
            <w:r w:rsidR="005D6C19">
              <w:rPr>
                <w:sz w:val="28"/>
                <w:szCs w:val="28"/>
              </w:rPr>
              <w:t xml:space="preserve"> </w:t>
            </w:r>
            <w:r w:rsidR="005115FD">
              <w:rPr>
                <w:sz w:val="28"/>
                <w:szCs w:val="28"/>
              </w:rPr>
              <w:t xml:space="preserve">Katra </w:t>
            </w:r>
            <w:r w:rsidRPr="002D7C21" w:rsidR="005115FD">
              <w:rPr>
                <w:sz w:val="28"/>
                <w:szCs w:val="28"/>
              </w:rPr>
              <w:t>m</w:t>
            </w:r>
            <w:r w:rsidRPr="002D7C21" w:rsidR="005D6C19">
              <w:rPr>
                <w:sz w:val="28"/>
                <w:szCs w:val="28"/>
              </w:rPr>
              <w:t xml:space="preserve">uzeja misija saskaņā ar Ministru kabineta 2006.gada 27.jūnija </w:t>
            </w:r>
            <w:r w:rsidRPr="00B827E6" w:rsidR="005D6C19">
              <w:rPr>
                <w:sz w:val="28"/>
                <w:szCs w:val="28"/>
              </w:rPr>
              <w:t>noteikumu Nr.532 „Muzeju akreditācijas noteikumi” 8.4.</w:t>
            </w:r>
            <w:r w:rsidRPr="00B827E6" w:rsidR="00933543">
              <w:rPr>
                <w:sz w:val="28"/>
                <w:szCs w:val="28"/>
              </w:rPr>
              <w:t>apakš</w:t>
            </w:r>
            <w:r w:rsidRPr="00B827E6" w:rsidR="005D6C19">
              <w:rPr>
                <w:sz w:val="28"/>
                <w:szCs w:val="28"/>
              </w:rPr>
              <w:t xml:space="preserve">punktu tiek </w:t>
            </w:r>
            <w:r w:rsidRPr="00B827E6" w:rsidR="00933543">
              <w:rPr>
                <w:sz w:val="28"/>
                <w:szCs w:val="28"/>
              </w:rPr>
              <w:t>noteikta</w:t>
            </w:r>
            <w:r w:rsidRPr="00B827E6" w:rsidR="005D6C19">
              <w:rPr>
                <w:sz w:val="28"/>
                <w:szCs w:val="28"/>
              </w:rPr>
              <w:t xml:space="preserve"> muzeja dar</w:t>
            </w:r>
            <w:r w:rsidRPr="00B827E6" w:rsidR="00933543">
              <w:rPr>
                <w:sz w:val="28"/>
                <w:szCs w:val="28"/>
              </w:rPr>
              <w:t>bības un attīstības stratēģijā.</w:t>
            </w:r>
          </w:p>
          <w:p w:rsidRPr="00C436EA" w:rsidR="005B55DF" w:rsidP="004C45C5" w:rsidRDefault="005B55DF">
            <w:pPr>
              <w:ind w:right="140"/>
              <w:jc w:val="both"/>
              <w:rPr>
                <w:sz w:val="28"/>
                <w:szCs w:val="28"/>
              </w:rPr>
            </w:pPr>
          </w:p>
          <w:p w:rsidRPr="00C436EA" w:rsidR="005B55DF" w:rsidP="00FA731F" w:rsidRDefault="005B55DF">
            <w:pPr>
              <w:ind w:left="127" w:right="140"/>
              <w:jc w:val="both"/>
              <w:rPr>
                <w:sz w:val="28"/>
                <w:szCs w:val="28"/>
              </w:rPr>
            </w:pPr>
            <w:r w:rsidRPr="00C436EA">
              <w:rPr>
                <w:sz w:val="28"/>
                <w:szCs w:val="28"/>
              </w:rPr>
              <w:t xml:space="preserve">5. Muzeju likuma 5.panta otrā daļa paredz, ka Muzeju padomes sastāvā darbojas viens Latvijas Muzeju padomes deleģēts pārstāvis. Šobrīd Latvijas Muzeju nozares nevalstiskais sektors ir paplašinājies – tajā atšķirībā no laika, kad tika pieņemta patreizējā Muzeju likuma redakcija – darbojas vairākas muzeju nevalstiskās organizācijas. Lai novērstu nevienlīdzīgas attieksmes risku, Likumprojekta 2.pantā paredzēta iespēja Latvijas Muzeju padomē deleģēt vienu ar Latvijas muzeju profesionālo darbību saistītu </w:t>
            </w:r>
            <w:r w:rsidRPr="00C436EA" w:rsidR="00FD3AF7">
              <w:rPr>
                <w:sz w:val="28"/>
                <w:szCs w:val="28"/>
              </w:rPr>
              <w:t xml:space="preserve">nevalstisko organizāciju </w:t>
            </w:r>
            <w:r w:rsidRPr="00C436EA">
              <w:rPr>
                <w:sz w:val="28"/>
                <w:szCs w:val="28"/>
              </w:rPr>
              <w:t>pārstāvi</w:t>
            </w:r>
            <w:r w:rsidRPr="00C436EA" w:rsidR="00FD3AF7">
              <w:rPr>
                <w:sz w:val="28"/>
                <w:szCs w:val="28"/>
              </w:rPr>
              <w:t>, neierobežojot to ar kādu konkrētu nevalstisko organizāciju.</w:t>
            </w:r>
            <w:r w:rsidRPr="00C436EA" w:rsidR="00FE03E8">
              <w:rPr>
                <w:sz w:val="28"/>
                <w:szCs w:val="28"/>
              </w:rPr>
              <w:t xml:space="preserve"> Līdzīgi kā izvirzot plānošanas reģionu pārstāvjus</w:t>
            </w:r>
            <w:r w:rsidRPr="00C436EA" w:rsidR="00145555">
              <w:rPr>
                <w:sz w:val="28"/>
                <w:szCs w:val="28"/>
              </w:rPr>
              <w:t xml:space="preserve"> darbam Latvijas Muzeju padomē</w:t>
            </w:r>
            <w:r w:rsidRPr="00C436EA" w:rsidR="00FE03E8">
              <w:rPr>
                <w:sz w:val="28"/>
                <w:szCs w:val="28"/>
              </w:rPr>
              <w:t xml:space="preserve">, </w:t>
            </w:r>
            <w:r w:rsidRPr="00C436EA" w:rsidR="00145555">
              <w:rPr>
                <w:sz w:val="28"/>
                <w:szCs w:val="28"/>
              </w:rPr>
              <w:t xml:space="preserve">kad </w:t>
            </w:r>
            <w:r w:rsidRPr="00C436EA" w:rsidR="00FE03E8">
              <w:rPr>
                <w:sz w:val="28"/>
                <w:szCs w:val="28"/>
              </w:rPr>
              <w:t xml:space="preserve">Kultūras ministrija informē </w:t>
            </w:r>
            <w:r w:rsidRPr="00C436EA" w:rsidR="00FE03E8">
              <w:rPr>
                <w:sz w:val="28"/>
                <w:szCs w:val="28"/>
              </w:rPr>
              <w:lastRenderedPageBreak/>
              <w:t xml:space="preserve">muzejus, aicinot </w:t>
            </w:r>
            <w:r w:rsidRPr="00C436EA" w:rsidR="00145555">
              <w:rPr>
                <w:sz w:val="28"/>
                <w:szCs w:val="28"/>
              </w:rPr>
              <w:t xml:space="preserve">no savas vidus izvirzīt kandidātus un informēt par to Kultūras ministriju, </w:t>
            </w:r>
            <w:r w:rsidRPr="00C436EA" w:rsidR="00FE03E8">
              <w:rPr>
                <w:sz w:val="28"/>
                <w:szCs w:val="28"/>
              </w:rPr>
              <w:t xml:space="preserve">arī muzeju nevalstiskās organizācijas </w:t>
            </w:r>
            <w:r w:rsidRPr="00C436EA" w:rsidR="00145555">
              <w:rPr>
                <w:sz w:val="28"/>
                <w:szCs w:val="28"/>
              </w:rPr>
              <w:t>tiks informētas par iespēju izvirzīt kandidātus darbam Latvijas Muzeju padomē. Ja muzeju nevalstiskās organizācijas nespēj vienoties par vienu kandidātu un piesaka vairākus, kultūras ministrs, kas saskaņā ar Muzeju likuma 3.panta pirmās daļas 4.punktu izveido Latvijas Muzeju padomi, pieņem lēmumu par muzeju nevalstisko organizāciju kandidāta izvēli</w:t>
            </w:r>
            <w:r w:rsidRPr="00C436EA" w:rsidR="00C20919">
              <w:rPr>
                <w:sz w:val="28"/>
                <w:szCs w:val="28"/>
              </w:rPr>
              <w:t xml:space="preserve"> darbam Latvijas Muzeju padomē.</w:t>
            </w:r>
          </w:p>
          <w:p w:rsidRPr="00C436EA" w:rsidR="005B55DF" w:rsidP="00FA731F" w:rsidRDefault="005B55DF">
            <w:pPr>
              <w:ind w:left="127" w:right="140"/>
              <w:jc w:val="both"/>
              <w:rPr>
                <w:sz w:val="28"/>
                <w:szCs w:val="28"/>
              </w:rPr>
            </w:pPr>
          </w:p>
          <w:p w:rsidRPr="00C436EA" w:rsidR="002F41A7" w:rsidP="00FA731F" w:rsidRDefault="00CD5C90">
            <w:pPr>
              <w:ind w:left="127" w:right="140"/>
              <w:jc w:val="both"/>
              <w:rPr>
                <w:sz w:val="28"/>
                <w:szCs w:val="28"/>
              </w:rPr>
            </w:pPr>
            <w:r w:rsidRPr="00C436EA">
              <w:rPr>
                <w:sz w:val="28"/>
                <w:szCs w:val="28"/>
              </w:rPr>
              <w:t>6. </w:t>
            </w:r>
            <w:r w:rsidRPr="00C436EA" w:rsidR="002F41A7">
              <w:rPr>
                <w:sz w:val="28"/>
                <w:szCs w:val="28"/>
              </w:rPr>
              <w:t xml:space="preserve">Muzeju likuma 9.panta piektā daļa nosaka, ka Kultūras ministrija </w:t>
            </w:r>
            <w:r w:rsidR="008F5E50">
              <w:rPr>
                <w:sz w:val="28"/>
                <w:szCs w:val="28"/>
              </w:rPr>
              <w:t xml:space="preserve">veido un </w:t>
            </w:r>
            <w:r w:rsidRPr="00C436EA" w:rsidR="002F41A7">
              <w:rPr>
                <w:sz w:val="28"/>
                <w:szCs w:val="28"/>
              </w:rPr>
              <w:t>uztur muzeju reģistru. Šī uzdevuma īstenošanu apgrūtina regulējuma trūkums par muzeja reģistra veidošanai iesniedzamo informāciju, kā arī muzeju pienākumu informāciju iesniegt Kultūras ministrijā.</w:t>
            </w:r>
          </w:p>
          <w:p w:rsidRPr="00C436EA" w:rsidR="002F41A7" w:rsidP="00FA731F" w:rsidRDefault="002F41A7">
            <w:pPr>
              <w:ind w:left="127" w:right="140"/>
              <w:jc w:val="both"/>
              <w:rPr>
                <w:sz w:val="28"/>
                <w:szCs w:val="28"/>
              </w:rPr>
            </w:pPr>
          </w:p>
          <w:p w:rsidRPr="00C436EA" w:rsidR="002F41A7" w:rsidP="00FA731F" w:rsidRDefault="002F41A7">
            <w:pPr>
              <w:ind w:left="127" w:right="140"/>
              <w:jc w:val="both"/>
              <w:rPr>
                <w:sz w:val="28"/>
                <w:szCs w:val="28"/>
              </w:rPr>
            </w:pPr>
            <w:r w:rsidRPr="00C436EA">
              <w:rPr>
                <w:sz w:val="28"/>
                <w:szCs w:val="28"/>
              </w:rPr>
              <w:t xml:space="preserve">Likumprojekta 5.pantā noteiktais grozījums Muzeju likuma 9.panta piektajā daļā ir nepieciešams, lai paskaidrotu, kādi dokumenti ir iesniedzami, lai informāciju iekļautu muzeju reģistrā. Savukārt Likumprojekta 6.pantā noteikts, ka Muzeju likuma 10.panta otrā daļa papildināta ar </w:t>
            </w:r>
            <w:r w:rsidR="00763AE6">
              <w:rPr>
                <w:sz w:val="28"/>
                <w:szCs w:val="28"/>
              </w:rPr>
              <w:t>5</w:t>
            </w:r>
            <w:r w:rsidRPr="00C436EA">
              <w:rPr>
                <w:sz w:val="28"/>
                <w:szCs w:val="28"/>
              </w:rPr>
              <w:t>.punktu, kas nosaka muzeja pienākumu sniegt informāciju Kultūras ministrijai muzeja reģistra veidošanai.</w:t>
            </w:r>
          </w:p>
          <w:p w:rsidRPr="00C436EA" w:rsidR="001D4E23" w:rsidP="00FA731F" w:rsidRDefault="002F41A7">
            <w:pPr>
              <w:ind w:left="127" w:right="140"/>
              <w:jc w:val="both"/>
              <w:rPr>
                <w:sz w:val="28"/>
                <w:szCs w:val="28"/>
              </w:rPr>
            </w:pPr>
            <w:r w:rsidRPr="00C436EA">
              <w:rPr>
                <w:sz w:val="28"/>
                <w:szCs w:val="28"/>
              </w:rPr>
              <w:t xml:space="preserve">7. </w:t>
            </w:r>
            <w:r w:rsidRPr="00C436EA" w:rsidR="009F5758">
              <w:rPr>
                <w:sz w:val="28"/>
                <w:szCs w:val="28"/>
              </w:rPr>
              <w:t xml:space="preserve">Līdzšinējais </w:t>
            </w:r>
            <w:r w:rsidRPr="00C436EA" w:rsidR="0044535B">
              <w:rPr>
                <w:sz w:val="28"/>
                <w:szCs w:val="28"/>
              </w:rPr>
              <w:t xml:space="preserve">Muzeju likumā noteiktais </w:t>
            </w:r>
            <w:r w:rsidRPr="00C436EA" w:rsidR="009F5758">
              <w:rPr>
                <w:sz w:val="28"/>
                <w:szCs w:val="28"/>
              </w:rPr>
              <w:t xml:space="preserve">Latvijā lietotais muzeja jēdziena definējums atšķiras no starptautiski pieņemtā. Tas apgrūtina Latvijas muzeju </w:t>
            </w:r>
            <w:r w:rsidRPr="00C436EA" w:rsidR="003F7C37">
              <w:rPr>
                <w:sz w:val="28"/>
                <w:szCs w:val="28"/>
              </w:rPr>
              <w:t xml:space="preserve">darbību un </w:t>
            </w:r>
            <w:r w:rsidRPr="00C436EA" w:rsidR="009F5758">
              <w:rPr>
                <w:sz w:val="28"/>
                <w:szCs w:val="28"/>
              </w:rPr>
              <w:t xml:space="preserve">analīzi starptautiskā kontekstā. Ņemot vērā to, ka 2015.gada 17.novembra UNESCO Ģenerālās konferences 38.sesijā ir pieņemtas „Rekomendācijas </w:t>
            </w:r>
            <w:r w:rsidRPr="00C436EA" w:rsidR="006A64A3">
              <w:rPr>
                <w:sz w:val="28"/>
                <w:szCs w:val="28"/>
              </w:rPr>
              <w:t>muzeju un kolekciju aizsardzībai un attīstībai” (</w:t>
            </w:r>
            <w:r w:rsidRPr="00C436EA" w:rsidR="006A64A3">
              <w:rPr>
                <w:i/>
                <w:sz w:val="28"/>
                <w:szCs w:val="28"/>
              </w:rPr>
              <w:t>Recommendation on the Protection and Promotion of Museu</w:t>
            </w:r>
            <w:r w:rsidRPr="00C436EA" w:rsidR="00CD5C90">
              <w:rPr>
                <w:i/>
                <w:sz w:val="28"/>
                <w:szCs w:val="28"/>
              </w:rPr>
              <w:t>ms and Collection</w:t>
            </w:r>
            <w:r w:rsidRPr="00C436EA" w:rsidR="00255FAA">
              <w:rPr>
                <w:sz w:val="28"/>
                <w:szCs w:val="28"/>
              </w:rPr>
              <w:t>)</w:t>
            </w:r>
            <w:r w:rsidRPr="00C436EA" w:rsidR="006A64A3">
              <w:rPr>
                <w:sz w:val="28"/>
                <w:szCs w:val="28"/>
              </w:rPr>
              <w:t>, kurā</w:t>
            </w:r>
            <w:r w:rsidRPr="00C436EA" w:rsidR="0044535B">
              <w:rPr>
                <w:sz w:val="28"/>
                <w:szCs w:val="28"/>
              </w:rPr>
              <w:t>s</w:t>
            </w:r>
            <w:r w:rsidRPr="00C436EA" w:rsidR="006A64A3">
              <w:rPr>
                <w:sz w:val="28"/>
                <w:szCs w:val="28"/>
              </w:rPr>
              <w:t xml:space="preserve"> sniegta </w:t>
            </w:r>
            <w:r w:rsidRPr="00C436EA" w:rsidR="008B1CD8">
              <w:rPr>
                <w:sz w:val="28"/>
                <w:szCs w:val="28"/>
              </w:rPr>
              <w:t>„</w:t>
            </w:r>
            <w:r w:rsidRPr="00C436EA" w:rsidR="006A64A3">
              <w:rPr>
                <w:sz w:val="28"/>
                <w:szCs w:val="28"/>
              </w:rPr>
              <w:t>muzeja jēdziena</w:t>
            </w:r>
            <w:r w:rsidRPr="00C436EA" w:rsidR="008B1CD8">
              <w:rPr>
                <w:sz w:val="28"/>
                <w:szCs w:val="28"/>
              </w:rPr>
              <w:t>”</w:t>
            </w:r>
            <w:r w:rsidRPr="00C436EA" w:rsidR="006A64A3">
              <w:rPr>
                <w:sz w:val="28"/>
                <w:szCs w:val="28"/>
              </w:rPr>
              <w:t xml:space="preserve"> definīcija, </w:t>
            </w:r>
            <w:r w:rsidRPr="00C436EA" w:rsidR="0097278F">
              <w:rPr>
                <w:sz w:val="28"/>
                <w:szCs w:val="28"/>
              </w:rPr>
              <w:lastRenderedPageBreak/>
              <w:t xml:space="preserve">šī </w:t>
            </w:r>
            <w:r w:rsidRPr="00C436EA" w:rsidR="008B1CD8">
              <w:rPr>
                <w:sz w:val="28"/>
                <w:szCs w:val="28"/>
              </w:rPr>
              <w:t xml:space="preserve">termina </w:t>
            </w:r>
            <w:r w:rsidRPr="00C436EA" w:rsidR="00BC134B">
              <w:rPr>
                <w:sz w:val="28"/>
                <w:szCs w:val="28"/>
              </w:rPr>
              <w:t xml:space="preserve">precizēšana </w:t>
            </w:r>
            <w:r w:rsidRPr="00C436EA" w:rsidR="006A64A3">
              <w:rPr>
                <w:sz w:val="28"/>
                <w:szCs w:val="28"/>
              </w:rPr>
              <w:t xml:space="preserve">Muzeju </w:t>
            </w:r>
            <w:r w:rsidRPr="00C436EA" w:rsidR="00891938">
              <w:rPr>
                <w:sz w:val="28"/>
                <w:szCs w:val="28"/>
              </w:rPr>
              <w:t>likuma 7.panta pirmajā daļā</w:t>
            </w:r>
            <w:r w:rsidRPr="00C436EA" w:rsidR="006A64A3">
              <w:rPr>
                <w:sz w:val="28"/>
                <w:szCs w:val="28"/>
              </w:rPr>
              <w:t xml:space="preserve"> ļaus turpmāk lietot starptautiski akceptētu muzeja definīciju.</w:t>
            </w:r>
          </w:p>
          <w:p w:rsidRPr="00C436EA" w:rsidR="006869DC" w:rsidP="00FA731F" w:rsidRDefault="006869DC">
            <w:pPr>
              <w:ind w:left="127" w:right="140"/>
              <w:jc w:val="both"/>
              <w:rPr>
                <w:sz w:val="28"/>
                <w:szCs w:val="28"/>
              </w:rPr>
            </w:pPr>
          </w:p>
          <w:p w:rsidRPr="00C436EA" w:rsidR="001D4E23" w:rsidP="00FA731F" w:rsidRDefault="00DC363A">
            <w:pPr>
              <w:ind w:left="127" w:right="140"/>
              <w:jc w:val="both"/>
              <w:rPr>
                <w:sz w:val="28"/>
                <w:szCs w:val="28"/>
              </w:rPr>
            </w:pPr>
            <w:r w:rsidRPr="00C436EA">
              <w:rPr>
                <w:sz w:val="28"/>
                <w:szCs w:val="28"/>
              </w:rPr>
              <w:t>Likumprojekta 4.pantā noteiktie g</w:t>
            </w:r>
            <w:r w:rsidRPr="00C436EA" w:rsidR="001D4E23">
              <w:rPr>
                <w:sz w:val="28"/>
                <w:szCs w:val="28"/>
              </w:rPr>
              <w:t>rozījumi Muzeju likuma 7.panta nosaukumā</w:t>
            </w:r>
            <w:r w:rsidRPr="00C436EA" w:rsidR="00200631">
              <w:rPr>
                <w:sz w:val="28"/>
                <w:szCs w:val="28"/>
              </w:rPr>
              <w:t xml:space="preserve"> un</w:t>
            </w:r>
            <w:r w:rsidRPr="00C436EA" w:rsidR="001D4E23">
              <w:rPr>
                <w:sz w:val="28"/>
                <w:szCs w:val="28"/>
              </w:rPr>
              <w:t xml:space="preserve"> </w:t>
            </w:r>
            <w:r w:rsidRPr="00C436EA" w:rsidR="00200631">
              <w:rPr>
                <w:sz w:val="28"/>
                <w:szCs w:val="28"/>
              </w:rPr>
              <w:t xml:space="preserve">precizējumi </w:t>
            </w:r>
            <w:r w:rsidRPr="00C436EA" w:rsidR="00CD5C90">
              <w:rPr>
                <w:sz w:val="28"/>
                <w:szCs w:val="28"/>
              </w:rPr>
              <w:t>minētā</w:t>
            </w:r>
            <w:r w:rsidRPr="00C436EA" w:rsidR="001D4E23">
              <w:rPr>
                <w:sz w:val="28"/>
                <w:szCs w:val="28"/>
              </w:rPr>
              <w:t xml:space="preserve"> panta </w:t>
            </w:r>
            <w:r w:rsidRPr="00C436EA" w:rsidR="009B1EAC">
              <w:rPr>
                <w:sz w:val="28"/>
                <w:szCs w:val="28"/>
              </w:rPr>
              <w:t xml:space="preserve">pirmās un </w:t>
            </w:r>
            <w:r w:rsidRPr="00C436EA" w:rsidR="001D4E23">
              <w:rPr>
                <w:sz w:val="28"/>
                <w:szCs w:val="28"/>
              </w:rPr>
              <w:t>otrās daļas satur</w:t>
            </w:r>
            <w:r w:rsidRPr="00C436EA" w:rsidR="00200631">
              <w:rPr>
                <w:sz w:val="28"/>
                <w:szCs w:val="28"/>
              </w:rPr>
              <w:t>ā</w:t>
            </w:r>
            <w:r w:rsidRPr="00C436EA" w:rsidR="001D4E23">
              <w:rPr>
                <w:sz w:val="28"/>
                <w:szCs w:val="28"/>
              </w:rPr>
              <w:t xml:space="preserve">, ir nepieciešami, lai precizētu muzeju pamatfunkciju uzskaitījumu, nedublējot </w:t>
            </w:r>
            <w:r w:rsidRPr="00C436EA" w:rsidR="00CD5C90">
              <w:rPr>
                <w:sz w:val="28"/>
                <w:szCs w:val="28"/>
              </w:rPr>
              <w:t>7.</w:t>
            </w:r>
            <w:r w:rsidRPr="00C436EA" w:rsidR="001D4E23">
              <w:rPr>
                <w:sz w:val="28"/>
                <w:szCs w:val="28"/>
              </w:rPr>
              <w:t>panta pirmajā daļā jau nosauktos muzeju darbības mērķus un muzeju krājuma sastāvu, kā arī</w:t>
            </w:r>
            <w:r w:rsidRPr="00C436EA" w:rsidR="002F41A7">
              <w:rPr>
                <w:sz w:val="28"/>
                <w:szCs w:val="28"/>
              </w:rPr>
              <w:t>,</w:t>
            </w:r>
            <w:r w:rsidRPr="00C436EA" w:rsidR="001D4E23">
              <w:rPr>
                <w:sz w:val="28"/>
                <w:szCs w:val="28"/>
              </w:rPr>
              <w:t xml:space="preserve"> lai norādītu, ka likumā minētās funkcijas ir obligātas ikvienam muzejam. Praksē muzejiem tiek deleģētas vēl citas funkcijas, tādējādi paplašinot muzeju darbības apjomu, </w:t>
            </w:r>
            <w:r w:rsidRPr="00C436EA" w:rsidR="003F7C37">
              <w:rPr>
                <w:sz w:val="28"/>
                <w:szCs w:val="28"/>
              </w:rPr>
              <w:t xml:space="preserve">(piemēram, tūrisma informācijas centra funkcija), </w:t>
            </w:r>
            <w:r w:rsidRPr="00C436EA" w:rsidR="001D4E23">
              <w:rPr>
                <w:sz w:val="28"/>
                <w:szCs w:val="28"/>
              </w:rPr>
              <w:t>taču tās ir sekundāras.</w:t>
            </w:r>
          </w:p>
          <w:p w:rsidRPr="00C436EA" w:rsidR="00E94939" w:rsidP="00FA731F" w:rsidRDefault="00E94939">
            <w:pPr>
              <w:ind w:left="127" w:right="140"/>
              <w:jc w:val="both"/>
              <w:rPr>
                <w:sz w:val="28"/>
                <w:szCs w:val="28"/>
              </w:rPr>
            </w:pPr>
          </w:p>
          <w:p w:rsidRPr="00C436EA" w:rsidR="00507FC2" w:rsidP="005E239F" w:rsidRDefault="002F41A7">
            <w:pPr>
              <w:ind w:left="127" w:right="140"/>
              <w:jc w:val="both"/>
              <w:rPr>
                <w:sz w:val="28"/>
                <w:szCs w:val="28"/>
              </w:rPr>
            </w:pPr>
            <w:r w:rsidRPr="00C436EA">
              <w:rPr>
                <w:sz w:val="28"/>
                <w:szCs w:val="28"/>
              </w:rPr>
              <w:t xml:space="preserve">8. </w:t>
            </w:r>
            <w:r w:rsidRPr="00C436EA" w:rsidR="00541108">
              <w:rPr>
                <w:sz w:val="28"/>
                <w:szCs w:val="28"/>
              </w:rPr>
              <w:t>Grozījumi pārejas noteikumos</w:t>
            </w:r>
            <w:r w:rsidRPr="00C436EA" w:rsidR="00F7564F">
              <w:rPr>
                <w:sz w:val="28"/>
                <w:szCs w:val="28"/>
              </w:rPr>
              <w:t>, papildinot tos ar 6.punktu</w:t>
            </w:r>
            <w:r w:rsidRPr="00C436EA" w:rsidR="00541108">
              <w:rPr>
                <w:sz w:val="28"/>
                <w:szCs w:val="28"/>
              </w:rPr>
              <w:t xml:space="preserve"> nepieciešami, lai noteiktu laiku, kādā Ministru kabinetam jāpieņem </w:t>
            </w:r>
            <w:r w:rsidRPr="00C436EA" w:rsidR="00F7564F">
              <w:rPr>
                <w:sz w:val="28"/>
                <w:szCs w:val="28"/>
              </w:rPr>
              <w:t xml:space="preserve">Muzeju likuma </w:t>
            </w:r>
            <w:r w:rsidRPr="00C436EA" w:rsidR="00541108">
              <w:rPr>
                <w:sz w:val="28"/>
                <w:szCs w:val="28"/>
              </w:rPr>
              <w:t xml:space="preserve">13.panta desmitajai daļai atbilstoši grozījumi </w:t>
            </w:r>
            <w:r w:rsidRPr="00C436EA" w:rsidR="00541108">
              <w:rPr>
                <w:bCs/>
                <w:sz w:val="28"/>
                <w:szCs w:val="28"/>
              </w:rPr>
              <w:t>Ministru kabineta 2006.gada 21.novembra noteikumos Nr.956 „Noteikumi par Nacionālo muzeju krājumu</w:t>
            </w:r>
            <w:r w:rsidRPr="00C436EA" w:rsidR="005E239F">
              <w:rPr>
                <w:sz w:val="28"/>
                <w:szCs w:val="28"/>
              </w:rPr>
              <w:t xml:space="preserve">” un </w:t>
            </w:r>
            <w:r w:rsidRPr="00C436EA" w:rsidR="00FF44DB">
              <w:rPr>
                <w:sz w:val="28"/>
                <w:szCs w:val="28"/>
              </w:rPr>
              <w:t>Muzeju likuma</w:t>
            </w:r>
            <w:r w:rsidRPr="00C436EA" w:rsidR="00507FC2">
              <w:rPr>
                <w:sz w:val="28"/>
                <w:szCs w:val="28"/>
              </w:rPr>
              <w:t xml:space="preserve"> 9.panta pirmajai daļai atbilstoši grozījumi Ministru kabineta 2006.gada 27.jūnija noteikumos Nr.532 „</w:t>
            </w:r>
            <w:r w:rsidRPr="00C436EA" w:rsidR="005E239F">
              <w:rPr>
                <w:sz w:val="28"/>
                <w:szCs w:val="28"/>
              </w:rPr>
              <w:t>Muzeju akreditācijas noteikumi”.</w:t>
            </w:r>
            <w:r w:rsidRPr="00C436EA" w:rsidR="00507FC2">
              <w:rPr>
                <w:sz w:val="28"/>
                <w:szCs w:val="28"/>
              </w:rPr>
              <w:t xml:space="preserve"> </w:t>
            </w:r>
          </w:p>
        </w:tc>
      </w:tr>
      <w:tr w:rsidRPr="00C436EA" w:rsidR="006B2213" w:rsidTr="00FA731F">
        <w:trPr>
          <w:trHeight w:val="605"/>
          <w:tblCellSpacing w:w="0" w:type="dxa"/>
        </w:trPr>
        <w:tc>
          <w:tcPr>
            <w:tcW w:w="242" w:type="pct"/>
            <w:tcBorders>
              <w:top w:val="outset" w:color="auto" w:sz="6" w:space="0"/>
              <w:left w:val="outset" w:color="auto" w:sz="6" w:space="0"/>
              <w:bottom w:val="outset" w:color="auto" w:sz="6" w:space="0"/>
              <w:right w:val="outset" w:color="auto" w:sz="6" w:space="0"/>
            </w:tcBorders>
          </w:tcPr>
          <w:p w:rsidRPr="00C436EA" w:rsidR="006B2213" w:rsidP="00DB5491" w:rsidRDefault="006B2213">
            <w:pPr>
              <w:pStyle w:val="naiskr"/>
              <w:spacing w:before="0" w:after="0"/>
              <w:jc w:val="center"/>
              <w:rPr>
                <w:sz w:val="28"/>
                <w:szCs w:val="28"/>
              </w:rPr>
            </w:pPr>
            <w:r w:rsidRPr="00C436EA">
              <w:rPr>
                <w:sz w:val="28"/>
                <w:szCs w:val="28"/>
              </w:rPr>
              <w:lastRenderedPageBreak/>
              <w:t>3.</w:t>
            </w:r>
          </w:p>
        </w:tc>
        <w:tc>
          <w:tcPr>
            <w:tcW w:w="1869" w:type="pct"/>
            <w:tcBorders>
              <w:top w:val="outset" w:color="auto" w:sz="6" w:space="0"/>
              <w:left w:val="outset" w:color="auto" w:sz="6" w:space="0"/>
              <w:bottom w:val="outset" w:color="auto" w:sz="6" w:space="0"/>
              <w:right w:val="outset" w:color="auto" w:sz="6" w:space="0"/>
            </w:tcBorders>
          </w:tcPr>
          <w:p w:rsidRPr="00C436EA" w:rsidR="006B2213" w:rsidP="00DB5491" w:rsidRDefault="006B2213">
            <w:pPr>
              <w:pStyle w:val="naiskr"/>
              <w:spacing w:before="0" w:after="0"/>
              <w:rPr>
                <w:sz w:val="28"/>
                <w:szCs w:val="28"/>
              </w:rPr>
            </w:pPr>
            <w:r w:rsidRPr="00C436EA">
              <w:rPr>
                <w:sz w:val="28"/>
                <w:szCs w:val="28"/>
              </w:rPr>
              <w:t> </w:t>
            </w:r>
            <w:r w:rsidRPr="00C436EA" w:rsidR="00E73CBA">
              <w:rPr>
                <w:sz w:val="28"/>
                <w:szCs w:val="28"/>
              </w:rPr>
              <w:t>Projekta izstrādē iesaistītās</w:t>
            </w:r>
            <w:r w:rsidRPr="00C436EA" w:rsidR="00B754BF">
              <w:rPr>
                <w:sz w:val="28"/>
                <w:szCs w:val="28"/>
              </w:rPr>
              <w:t xml:space="preserve">  </w:t>
            </w:r>
            <w:r w:rsidRPr="00C436EA" w:rsidR="00E73CBA">
              <w:rPr>
                <w:sz w:val="28"/>
                <w:szCs w:val="28"/>
              </w:rPr>
              <w:t>institūcijas</w:t>
            </w:r>
          </w:p>
        </w:tc>
        <w:tc>
          <w:tcPr>
            <w:tcW w:w="2889" w:type="pct"/>
            <w:tcBorders>
              <w:top w:val="outset" w:color="auto" w:sz="6" w:space="0"/>
              <w:left w:val="outset" w:color="auto" w:sz="6" w:space="0"/>
              <w:bottom w:val="outset" w:color="auto" w:sz="6" w:space="0"/>
              <w:right w:val="outset" w:color="auto" w:sz="6" w:space="0"/>
            </w:tcBorders>
          </w:tcPr>
          <w:p w:rsidRPr="00C436EA" w:rsidR="009A443B" w:rsidP="00144451" w:rsidRDefault="00426DED">
            <w:pPr>
              <w:pStyle w:val="naiskr"/>
              <w:spacing w:before="0" w:after="0"/>
              <w:ind w:left="127" w:right="140"/>
              <w:jc w:val="both"/>
              <w:rPr>
                <w:iCs/>
                <w:sz w:val="28"/>
                <w:szCs w:val="28"/>
              </w:rPr>
            </w:pPr>
            <w:r w:rsidRPr="00C436EA">
              <w:rPr>
                <w:sz w:val="28"/>
                <w:szCs w:val="28"/>
              </w:rPr>
              <w:t>Kultūras ministrija, Kultūras informācijas sistēmu centrs, Latvijas Muzeju padome.</w:t>
            </w:r>
          </w:p>
        </w:tc>
      </w:tr>
      <w:tr w:rsidRPr="00C436EA" w:rsidR="006B2213" w:rsidTr="00FA731F">
        <w:trPr>
          <w:trHeight w:val="439"/>
          <w:tblCellSpacing w:w="0" w:type="dxa"/>
        </w:trPr>
        <w:tc>
          <w:tcPr>
            <w:tcW w:w="242" w:type="pct"/>
            <w:tcBorders>
              <w:top w:val="outset" w:color="auto" w:sz="6" w:space="0"/>
              <w:left w:val="outset" w:color="auto" w:sz="6" w:space="0"/>
              <w:bottom w:val="outset" w:color="auto" w:sz="6" w:space="0"/>
              <w:right w:val="outset" w:color="auto" w:sz="6" w:space="0"/>
            </w:tcBorders>
          </w:tcPr>
          <w:p w:rsidRPr="00C436EA" w:rsidR="006B2213" w:rsidP="00DB5491" w:rsidRDefault="00E73CBA">
            <w:pPr>
              <w:pStyle w:val="naiskr"/>
              <w:spacing w:before="0" w:after="0"/>
              <w:jc w:val="center"/>
              <w:rPr>
                <w:sz w:val="28"/>
                <w:szCs w:val="28"/>
              </w:rPr>
            </w:pPr>
            <w:r w:rsidRPr="00C436EA">
              <w:rPr>
                <w:sz w:val="28"/>
                <w:szCs w:val="28"/>
              </w:rPr>
              <w:t>4</w:t>
            </w:r>
            <w:r w:rsidRPr="00C436EA" w:rsidR="006B2213">
              <w:rPr>
                <w:sz w:val="28"/>
                <w:szCs w:val="28"/>
              </w:rPr>
              <w:t>.</w:t>
            </w:r>
          </w:p>
        </w:tc>
        <w:tc>
          <w:tcPr>
            <w:tcW w:w="1869" w:type="pct"/>
            <w:tcBorders>
              <w:top w:val="outset" w:color="auto" w:sz="6" w:space="0"/>
              <w:left w:val="outset" w:color="auto" w:sz="6" w:space="0"/>
              <w:bottom w:val="outset" w:color="auto" w:sz="6" w:space="0"/>
              <w:right w:val="outset" w:color="auto" w:sz="6" w:space="0"/>
            </w:tcBorders>
          </w:tcPr>
          <w:p w:rsidRPr="00C436EA" w:rsidR="006B2213" w:rsidP="00DB5491" w:rsidRDefault="006B2213">
            <w:pPr>
              <w:pStyle w:val="naiskr"/>
              <w:spacing w:before="0" w:after="0"/>
              <w:rPr>
                <w:sz w:val="28"/>
                <w:szCs w:val="28"/>
              </w:rPr>
            </w:pPr>
            <w:r w:rsidRPr="00C436EA">
              <w:rPr>
                <w:sz w:val="28"/>
                <w:szCs w:val="28"/>
              </w:rPr>
              <w:t> Cita informācija</w:t>
            </w:r>
          </w:p>
        </w:tc>
        <w:tc>
          <w:tcPr>
            <w:tcW w:w="2889" w:type="pct"/>
            <w:tcBorders>
              <w:top w:val="outset" w:color="auto" w:sz="6" w:space="0"/>
              <w:left w:val="outset" w:color="auto" w:sz="6" w:space="0"/>
              <w:bottom w:val="outset" w:color="auto" w:sz="6" w:space="0"/>
              <w:right w:val="outset" w:color="auto" w:sz="6" w:space="0"/>
            </w:tcBorders>
          </w:tcPr>
          <w:p w:rsidRPr="00C436EA" w:rsidR="006B2213" w:rsidP="00FA731F" w:rsidRDefault="006B2213">
            <w:pPr>
              <w:pStyle w:val="naiskr"/>
              <w:spacing w:before="0" w:after="0"/>
              <w:ind w:left="127" w:right="140"/>
              <w:jc w:val="both"/>
              <w:rPr>
                <w:sz w:val="28"/>
                <w:szCs w:val="28"/>
              </w:rPr>
            </w:pPr>
            <w:r w:rsidRPr="00C436EA">
              <w:rPr>
                <w:sz w:val="28"/>
                <w:szCs w:val="28"/>
              </w:rPr>
              <w:t>Nav</w:t>
            </w:r>
          </w:p>
        </w:tc>
      </w:tr>
    </w:tbl>
    <w:p w:rsidRPr="00C436EA" w:rsidR="00553933" w:rsidP="000E1AAD" w:rsidRDefault="00553933">
      <w:pPr>
        <w:pStyle w:val="naisf"/>
        <w:spacing w:before="0" w:after="0"/>
        <w:ind w:firstLine="0"/>
        <w:rPr>
          <w:sz w:val="28"/>
          <w:szCs w:val="28"/>
        </w:rPr>
      </w:pPr>
    </w:p>
    <w:tbl>
      <w:tblPr>
        <w:tblW w:w="5000"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tblPr>
      <w:tblGrid>
        <w:gridCol w:w="458"/>
        <w:gridCol w:w="3384"/>
        <w:gridCol w:w="5259"/>
      </w:tblGrid>
      <w:tr w:rsidRPr="00C436EA" w:rsidR="00F7304D" w:rsidTr="00FA731F">
        <w:trPr>
          <w:trHeight w:val="573"/>
          <w:tblCellSpacing w:w="0" w:type="dxa"/>
        </w:trPr>
        <w:tc>
          <w:tcPr>
            <w:tcW w:w="5000" w:type="pct"/>
            <w:gridSpan w:val="3"/>
            <w:tcBorders>
              <w:top w:val="outset" w:color="auto" w:sz="6" w:space="0"/>
              <w:left w:val="outset" w:color="auto" w:sz="6" w:space="0"/>
              <w:bottom w:val="outset" w:color="auto" w:sz="6" w:space="0"/>
              <w:right w:val="outset" w:color="auto" w:sz="6" w:space="0"/>
            </w:tcBorders>
            <w:vAlign w:val="center"/>
          </w:tcPr>
          <w:p w:rsidRPr="00C436EA" w:rsidR="00F7304D" w:rsidP="00DB5491" w:rsidRDefault="00F7304D">
            <w:pPr>
              <w:pStyle w:val="naisnod"/>
              <w:spacing w:before="0" w:after="0"/>
              <w:rPr>
                <w:sz w:val="28"/>
                <w:szCs w:val="28"/>
              </w:rPr>
            </w:pPr>
            <w:r w:rsidRPr="00C436EA">
              <w:rPr>
                <w:sz w:val="28"/>
                <w:szCs w:val="28"/>
              </w:rPr>
              <w:t xml:space="preserve"> II. </w:t>
            </w:r>
            <w:r w:rsidRPr="00C436EA" w:rsidR="00EC3BE2">
              <w:rPr>
                <w:bCs w:val="0"/>
                <w:sz w:val="28"/>
                <w:szCs w:val="28"/>
              </w:rPr>
              <w:t>Tiesību akta projekta ietekme uz sabiedrību, tautsaimniecības attīstību un administratīvo slogu</w:t>
            </w:r>
          </w:p>
        </w:tc>
      </w:tr>
      <w:tr w:rsidRPr="00C436EA" w:rsidR="00F7304D" w:rsidTr="00FA731F">
        <w:trPr>
          <w:trHeight w:val="405"/>
          <w:tblCellSpacing w:w="0" w:type="dxa"/>
        </w:trPr>
        <w:tc>
          <w:tcPr>
            <w:tcW w:w="252" w:type="pct"/>
            <w:tcBorders>
              <w:top w:val="outset" w:color="auto" w:sz="6" w:space="0"/>
              <w:left w:val="outset" w:color="auto" w:sz="6" w:space="0"/>
              <w:bottom w:val="outset" w:color="auto" w:sz="6" w:space="0"/>
              <w:right w:val="outset" w:color="auto" w:sz="6" w:space="0"/>
            </w:tcBorders>
          </w:tcPr>
          <w:p w:rsidRPr="00C436EA" w:rsidR="00F7304D" w:rsidP="00DB5491" w:rsidRDefault="00F7304D">
            <w:pPr>
              <w:pStyle w:val="naiskr"/>
              <w:spacing w:before="0" w:after="0"/>
              <w:jc w:val="center"/>
              <w:rPr>
                <w:sz w:val="28"/>
                <w:szCs w:val="28"/>
              </w:rPr>
            </w:pPr>
            <w:r w:rsidRPr="00C436EA">
              <w:rPr>
                <w:sz w:val="28"/>
                <w:szCs w:val="28"/>
              </w:rPr>
              <w:t>1.</w:t>
            </w:r>
          </w:p>
        </w:tc>
        <w:tc>
          <w:tcPr>
            <w:tcW w:w="1859" w:type="pct"/>
            <w:tcBorders>
              <w:top w:val="outset" w:color="auto" w:sz="6" w:space="0"/>
              <w:left w:val="outset" w:color="auto" w:sz="6" w:space="0"/>
              <w:bottom w:val="outset" w:color="auto" w:sz="6" w:space="0"/>
              <w:right w:val="outset" w:color="auto" w:sz="6" w:space="0"/>
            </w:tcBorders>
          </w:tcPr>
          <w:p w:rsidRPr="00C436EA" w:rsidR="00F7304D" w:rsidP="00DB5491" w:rsidRDefault="00EC3BE2">
            <w:pPr>
              <w:pStyle w:val="naiskr"/>
              <w:spacing w:before="0" w:after="0"/>
              <w:rPr>
                <w:sz w:val="28"/>
                <w:szCs w:val="28"/>
              </w:rPr>
            </w:pPr>
            <w:r w:rsidRPr="00C436EA">
              <w:rPr>
                <w:sz w:val="28"/>
                <w:szCs w:val="28"/>
              </w:rPr>
              <w:t>Sabiedrības mērķgrupas, kuras tiesiskais regulējums ietekmē vai varētu ietekmēt</w:t>
            </w:r>
          </w:p>
        </w:tc>
        <w:tc>
          <w:tcPr>
            <w:tcW w:w="2889" w:type="pct"/>
            <w:tcBorders>
              <w:top w:val="outset" w:color="auto" w:sz="6" w:space="0"/>
              <w:left w:val="outset" w:color="auto" w:sz="6" w:space="0"/>
              <w:bottom w:val="outset" w:color="auto" w:sz="6" w:space="0"/>
              <w:right w:val="outset" w:color="auto" w:sz="6" w:space="0"/>
            </w:tcBorders>
          </w:tcPr>
          <w:p w:rsidRPr="00C436EA" w:rsidR="009A443B" w:rsidP="00FA731F" w:rsidRDefault="004C2CE1">
            <w:pPr>
              <w:pStyle w:val="naiskr"/>
              <w:spacing w:before="0" w:after="0"/>
              <w:ind w:left="127" w:right="140"/>
              <w:jc w:val="both"/>
              <w:rPr>
                <w:sz w:val="28"/>
                <w:szCs w:val="28"/>
              </w:rPr>
            </w:pPr>
            <w:r w:rsidRPr="00C436EA">
              <w:rPr>
                <w:sz w:val="28"/>
                <w:szCs w:val="28"/>
              </w:rPr>
              <w:t>Akreditētie muzeji un personas, kuru īpašumā vai valdījumā ir Nacionālā muzeju krājuma priekšmeti un kolekcijas</w:t>
            </w:r>
            <w:r w:rsidRPr="00C436EA" w:rsidR="008933F7">
              <w:rPr>
                <w:sz w:val="28"/>
                <w:szCs w:val="28"/>
              </w:rPr>
              <w:t>, Kultūras ministrija, pašvaldības, Latvijas Muzeju padome, Kultūras informāciju sistēmu centrs</w:t>
            </w:r>
            <w:r w:rsidRPr="00C436EA">
              <w:rPr>
                <w:sz w:val="28"/>
                <w:szCs w:val="28"/>
              </w:rPr>
              <w:t>.</w:t>
            </w:r>
          </w:p>
        </w:tc>
      </w:tr>
      <w:tr w:rsidRPr="00C436EA" w:rsidR="00F7304D" w:rsidTr="00FA731F">
        <w:trPr>
          <w:trHeight w:val="523"/>
          <w:tblCellSpacing w:w="0" w:type="dxa"/>
        </w:trPr>
        <w:tc>
          <w:tcPr>
            <w:tcW w:w="252" w:type="pct"/>
            <w:tcBorders>
              <w:top w:val="outset" w:color="auto" w:sz="6" w:space="0"/>
              <w:left w:val="outset" w:color="auto" w:sz="6" w:space="0"/>
              <w:bottom w:val="outset" w:color="auto" w:sz="6" w:space="0"/>
              <w:right w:val="outset" w:color="auto" w:sz="6" w:space="0"/>
            </w:tcBorders>
          </w:tcPr>
          <w:p w:rsidRPr="00C436EA" w:rsidR="00F7304D" w:rsidP="00DB5491" w:rsidRDefault="003E14F4">
            <w:pPr>
              <w:pStyle w:val="naiskr"/>
              <w:spacing w:before="0" w:after="0"/>
              <w:jc w:val="center"/>
              <w:rPr>
                <w:sz w:val="28"/>
                <w:szCs w:val="28"/>
              </w:rPr>
            </w:pPr>
            <w:r w:rsidRPr="00C436EA">
              <w:rPr>
                <w:sz w:val="28"/>
                <w:szCs w:val="28"/>
              </w:rPr>
              <w:t>2.</w:t>
            </w:r>
            <w:r w:rsidRPr="00C436EA" w:rsidR="003837CD">
              <w:rPr>
                <w:sz w:val="28"/>
                <w:szCs w:val="28"/>
              </w:rPr>
              <w:t xml:space="preserve"> </w:t>
            </w:r>
          </w:p>
        </w:tc>
        <w:tc>
          <w:tcPr>
            <w:tcW w:w="1859" w:type="pct"/>
            <w:tcBorders>
              <w:top w:val="outset" w:color="auto" w:sz="6" w:space="0"/>
              <w:left w:val="outset" w:color="auto" w:sz="6" w:space="0"/>
              <w:bottom w:val="outset" w:color="auto" w:sz="6" w:space="0"/>
              <w:right w:val="outset" w:color="auto" w:sz="6" w:space="0"/>
            </w:tcBorders>
          </w:tcPr>
          <w:p w:rsidRPr="00C436EA" w:rsidR="00F7304D" w:rsidP="00DB5491" w:rsidRDefault="00EC3BE2">
            <w:pPr>
              <w:pStyle w:val="naiskr"/>
              <w:spacing w:before="0" w:after="0"/>
              <w:rPr>
                <w:sz w:val="28"/>
                <w:szCs w:val="28"/>
              </w:rPr>
            </w:pPr>
            <w:r w:rsidRPr="00C436EA">
              <w:rPr>
                <w:sz w:val="28"/>
                <w:szCs w:val="28"/>
              </w:rPr>
              <w:t xml:space="preserve">Tiesiskā regulējuma ietekme uz tautsaimniecību un </w:t>
            </w:r>
            <w:r w:rsidRPr="00C436EA">
              <w:rPr>
                <w:sz w:val="28"/>
                <w:szCs w:val="28"/>
              </w:rPr>
              <w:lastRenderedPageBreak/>
              <w:t>administratīvo slogu</w:t>
            </w:r>
          </w:p>
        </w:tc>
        <w:tc>
          <w:tcPr>
            <w:tcW w:w="2889" w:type="pct"/>
            <w:tcBorders>
              <w:top w:val="outset" w:color="auto" w:sz="6" w:space="0"/>
              <w:left w:val="outset" w:color="auto" w:sz="6" w:space="0"/>
              <w:bottom w:val="outset" w:color="auto" w:sz="6" w:space="0"/>
              <w:right w:val="outset" w:color="auto" w:sz="6" w:space="0"/>
            </w:tcBorders>
          </w:tcPr>
          <w:p w:rsidRPr="00C436EA" w:rsidR="009A443B" w:rsidP="00144451" w:rsidRDefault="005C24FC">
            <w:pPr>
              <w:pStyle w:val="naiskr"/>
              <w:spacing w:before="0" w:after="0"/>
              <w:ind w:left="127" w:right="140"/>
              <w:jc w:val="both"/>
              <w:rPr>
                <w:iCs/>
                <w:sz w:val="28"/>
                <w:szCs w:val="28"/>
              </w:rPr>
            </w:pPr>
            <w:r w:rsidRPr="00C436EA">
              <w:rPr>
                <w:iCs/>
                <w:sz w:val="28"/>
                <w:szCs w:val="28"/>
              </w:rPr>
              <w:lastRenderedPageBreak/>
              <w:t>Administratīvās procedūras pēc būtības nemainās.</w:t>
            </w:r>
            <w:r w:rsidR="00144451">
              <w:rPr>
                <w:iCs/>
                <w:sz w:val="28"/>
                <w:szCs w:val="28"/>
              </w:rPr>
              <w:t xml:space="preserve"> </w:t>
            </w:r>
            <w:r w:rsidRPr="00C436EA">
              <w:rPr>
                <w:iCs/>
                <w:sz w:val="28"/>
                <w:szCs w:val="28"/>
              </w:rPr>
              <w:t xml:space="preserve">Administratīvās izmaksas netiek </w:t>
            </w:r>
            <w:r w:rsidRPr="00C436EA">
              <w:rPr>
                <w:iCs/>
                <w:sz w:val="28"/>
                <w:szCs w:val="28"/>
              </w:rPr>
              <w:lastRenderedPageBreak/>
              <w:t xml:space="preserve">palielinātas, </w:t>
            </w:r>
            <w:r w:rsidR="00144451">
              <w:rPr>
                <w:iCs/>
                <w:sz w:val="28"/>
                <w:szCs w:val="28"/>
              </w:rPr>
              <w:t>a</w:t>
            </w:r>
            <w:r w:rsidRPr="00C436EA" w:rsidR="00144451">
              <w:rPr>
                <w:iCs/>
                <w:sz w:val="28"/>
                <w:szCs w:val="28"/>
              </w:rPr>
              <w:t xml:space="preserve">dministratīvās </w:t>
            </w:r>
            <w:r w:rsidRPr="00C436EA">
              <w:rPr>
                <w:iCs/>
                <w:sz w:val="28"/>
                <w:szCs w:val="28"/>
              </w:rPr>
              <w:t>procedūra</w:t>
            </w:r>
            <w:r w:rsidR="00144451">
              <w:rPr>
                <w:iCs/>
                <w:sz w:val="28"/>
                <w:szCs w:val="28"/>
              </w:rPr>
              <w:t>s</w:t>
            </w:r>
            <w:r w:rsidRPr="00C436EA">
              <w:rPr>
                <w:iCs/>
                <w:sz w:val="28"/>
                <w:szCs w:val="28"/>
              </w:rPr>
              <w:t xml:space="preserve"> tiek nodrošināta</w:t>
            </w:r>
            <w:r w:rsidR="00144451">
              <w:rPr>
                <w:iCs/>
                <w:sz w:val="28"/>
                <w:szCs w:val="28"/>
              </w:rPr>
              <w:t>s</w:t>
            </w:r>
            <w:r w:rsidRPr="00C436EA">
              <w:rPr>
                <w:iCs/>
                <w:sz w:val="28"/>
                <w:szCs w:val="28"/>
              </w:rPr>
              <w:t xml:space="preserve"> esošā finansējuma ietvaros.</w:t>
            </w:r>
          </w:p>
          <w:p w:rsidR="00144451" w:rsidP="00CC42B0" w:rsidRDefault="00144451">
            <w:pPr>
              <w:pStyle w:val="naiskr"/>
              <w:spacing w:before="0" w:after="0"/>
              <w:ind w:left="127" w:right="140"/>
              <w:jc w:val="both"/>
              <w:rPr>
                <w:iCs/>
                <w:sz w:val="28"/>
                <w:szCs w:val="28"/>
              </w:rPr>
            </w:pPr>
          </w:p>
          <w:p w:rsidRPr="00C436EA" w:rsidR="00944F59" w:rsidP="00CC42B0" w:rsidRDefault="00CC42B0">
            <w:pPr>
              <w:pStyle w:val="naiskr"/>
              <w:spacing w:before="0" w:after="0"/>
              <w:ind w:left="127" w:right="140"/>
              <w:jc w:val="both"/>
              <w:rPr>
                <w:iCs/>
                <w:sz w:val="28"/>
                <w:szCs w:val="28"/>
              </w:rPr>
            </w:pPr>
            <w:r w:rsidRPr="00C436EA">
              <w:rPr>
                <w:iCs/>
                <w:sz w:val="28"/>
                <w:szCs w:val="28"/>
              </w:rPr>
              <w:t>Likump</w:t>
            </w:r>
            <w:r w:rsidRPr="00C436EA" w:rsidR="00944F59">
              <w:rPr>
                <w:iCs/>
                <w:sz w:val="28"/>
                <w:szCs w:val="28"/>
              </w:rPr>
              <w:t xml:space="preserve">rojekta 9.panta piektajā daļā noteiktā prasība iesniegt Kultūras ministrijā informāciju muzeju reģistra veidošanai </w:t>
            </w:r>
            <w:r w:rsidRPr="00C436EA" w:rsidR="004E5400">
              <w:rPr>
                <w:iCs/>
                <w:sz w:val="28"/>
                <w:szCs w:val="28"/>
              </w:rPr>
              <w:t>2013</w:t>
            </w:r>
            <w:r w:rsidRPr="00C436EA" w:rsidR="00944F59">
              <w:rPr>
                <w:iCs/>
                <w:sz w:val="28"/>
                <w:szCs w:val="28"/>
              </w:rPr>
              <w:t>.gadā ir īstenota 4 reizes, 2014.gadā – 5 reizes, 2015.gadā – 3 reizes.</w:t>
            </w:r>
          </w:p>
        </w:tc>
      </w:tr>
      <w:tr w:rsidRPr="00C436EA" w:rsidR="00F7304D" w:rsidTr="00FA731F">
        <w:trPr>
          <w:trHeight w:val="405"/>
          <w:tblCellSpacing w:w="0" w:type="dxa"/>
        </w:trPr>
        <w:tc>
          <w:tcPr>
            <w:tcW w:w="252" w:type="pct"/>
            <w:tcBorders>
              <w:top w:val="outset" w:color="auto" w:sz="6" w:space="0"/>
              <w:left w:val="outset" w:color="auto" w:sz="6" w:space="0"/>
              <w:bottom w:val="outset" w:color="auto" w:sz="6" w:space="0"/>
              <w:right w:val="outset" w:color="auto" w:sz="6" w:space="0"/>
            </w:tcBorders>
          </w:tcPr>
          <w:p w:rsidRPr="00C436EA" w:rsidR="00F7304D" w:rsidP="00DB5491" w:rsidRDefault="00F7304D">
            <w:pPr>
              <w:pStyle w:val="naiskr"/>
              <w:spacing w:before="0" w:after="0"/>
              <w:jc w:val="center"/>
              <w:rPr>
                <w:sz w:val="28"/>
                <w:szCs w:val="28"/>
              </w:rPr>
            </w:pPr>
            <w:r w:rsidRPr="00C436EA">
              <w:rPr>
                <w:sz w:val="28"/>
                <w:szCs w:val="28"/>
              </w:rPr>
              <w:lastRenderedPageBreak/>
              <w:t>3.</w:t>
            </w:r>
          </w:p>
        </w:tc>
        <w:tc>
          <w:tcPr>
            <w:tcW w:w="1859" w:type="pct"/>
            <w:tcBorders>
              <w:top w:val="outset" w:color="auto" w:sz="6" w:space="0"/>
              <w:left w:val="outset" w:color="auto" w:sz="6" w:space="0"/>
              <w:bottom w:val="outset" w:color="auto" w:sz="6" w:space="0"/>
              <w:right w:val="outset" w:color="auto" w:sz="6" w:space="0"/>
            </w:tcBorders>
          </w:tcPr>
          <w:p w:rsidRPr="00C436EA" w:rsidR="00F7304D" w:rsidP="00DB5491" w:rsidRDefault="00EC3BE2">
            <w:pPr>
              <w:pStyle w:val="naiskr"/>
              <w:spacing w:before="0" w:after="0"/>
              <w:jc w:val="both"/>
              <w:rPr>
                <w:sz w:val="28"/>
                <w:szCs w:val="28"/>
              </w:rPr>
            </w:pPr>
            <w:r w:rsidRPr="00C436EA">
              <w:rPr>
                <w:sz w:val="28"/>
                <w:szCs w:val="28"/>
              </w:rPr>
              <w:t>Administratīvo izmaksu monetārs novērtējums</w:t>
            </w:r>
          </w:p>
        </w:tc>
        <w:tc>
          <w:tcPr>
            <w:tcW w:w="2889" w:type="pct"/>
            <w:tcBorders>
              <w:top w:val="outset" w:color="auto" w:sz="6" w:space="0"/>
              <w:left w:val="outset" w:color="auto" w:sz="6" w:space="0"/>
              <w:bottom w:val="outset" w:color="auto" w:sz="6" w:space="0"/>
              <w:right w:val="outset" w:color="auto" w:sz="6" w:space="0"/>
            </w:tcBorders>
          </w:tcPr>
          <w:p w:rsidRPr="007B1148" w:rsidR="00144451" w:rsidP="00093CBF" w:rsidRDefault="00197506">
            <w:pPr>
              <w:ind w:left="127" w:right="140"/>
              <w:jc w:val="both"/>
              <w:rPr>
                <w:bCs/>
                <w:sz w:val="28"/>
                <w:szCs w:val="28"/>
              </w:rPr>
            </w:pPr>
            <w:r w:rsidRPr="00C436EA">
              <w:rPr>
                <w:sz w:val="28"/>
                <w:szCs w:val="28"/>
              </w:rPr>
              <w:t>Likump</w:t>
            </w:r>
            <w:r w:rsidRPr="00C436EA" w:rsidR="00944F59">
              <w:rPr>
                <w:bCs/>
                <w:sz w:val="28"/>
                <w:szCs w:val="28"/>
              </w:rPr>
              <w:t>rojekta 3.pantā noteiktais pi</w:t>
            </w:r>
            <w:r w:rsidRPr="00C436EA" w:rsidR="00093CBF">
              <w:rPr>
                <w:bCs/>
                <w:sz w:val="28"/>
                <w:szCs w:val="28"/>
              </w:rPr>
              <w:t>enāk</w:t>
            </w:r>
            <w:r w:rsidRPr="00C436EA" w:rsidR="00944F59">
              <w:rPr>
                <w:bCs/>
                <w:sz w:val="28"/>
                <w:szCs w:val="28"/>
              </w:rPr>
              <w:t xml:space="preserve">ums Latvijas Muzeju padomei sniegt atzinumus par muzeja atbilstību reģionāla muzeja statusam un </w:t>
            </w:r>
            <w:r w:rsidRPr="00C436EA" w:rsidR="00093CBF">
              <w:rPr>
                <w:sz w:val="28"/>
                <w:szCs w:val="28"/>
              </w:rPr>
              <w:t>par Nacionālā muzeju krājuma kopkataloga sistēmas attīstību un paplašināšanu nerada papildu administratīvās izmaksas, jo Latvijas Muzeju padome ir konsultatīva institūcija, kuras darbība netiek apmaksāta.</w:t>
            </w:r>
            <w:r w:rsidR="00FD0CE9">
              <w:rPr>
                <w:sz w:val="28"/>
                <w:szCs w:val="28"/>
              </w:rPr>
              <w:t xml:space="preserve"> </w:t>
            </w:r>
            <w:r w:rsidRPr="007B1148" w:rsidR="00FD0CE9">
              <w:rPr>
                <w:sz w:val="28"/>
                <w:szCs w:val="28"/>
              </w:rPr>
              <w:t>Prognozējams, ka gada laikā varētu tik iesniegt trīs muzeju priekšlikumi par reģ</w:t>
            </w:r>
            <w:r w:rsidRPr="007B1148" w:rsidR="00B21EF1">
              <w:rPr>
                <w:sz w:val="28"/>
                <w:szCs w:val="28"/>
              </w:rPr>
              <w:t>ionālā muzeja statusa piešķiršanu</w:t>
            </w:r>
            <w:r w:rsidRPr="007B1148" w:rsidR="00FD0CE9">
              <w:rPr>
                <w:sz w:val="28"/>
                <w:szCs w:val="28"/>
              </w:rPr>
              <w:t>, un izskatīti divi ziņojumi par Nacionālā mu</w:t>
            </w:r>
            <w:r w:rsidRPr="007B1148" w:rsidR="00984C58">
              <w:rPr>
                <w:sz w:val="28"/>
                <w:szCs w:val="28"/>
              </w:rPr>
              <w:t>zeju krājuma kopkataloga sistēmas attīstību un paplašināšanu</w:t>
            </w:r>
            <w:r w:rsidRPr="007B1148" w:rsidR="00FD0CE9">
              <w:rPr>
                <w:sz w:val="28"/>
                <w:szCs w:val="28"/>
              </w:rPr>
              <w:t>, līdz ar to administratīvās izmaksas, ko rada Likumprojektā paredzētais informācijas sniegšanas pienākums nesasniedz Ministru kabineta 2009.gada 15.decembra instrukcijas Nr.19 „Tiesību akta projekta sākotnējās ietekmes izvērtēšanas kārtība” 25.punktā minēto administratīvo izmaksu slieksni fiziskām vai juridiskām personām, tādējādi nav nepieciešams veikt administratīvo izmaksu monetāro novērtējumu.</w:t>
            </w:r>
          </w:p>
          <w:p w:rsidR="0008788E" w:rsidP="00093CBF" w:rsidRDefault="0008788E">
            <w:pPr>
              <w:ind w:left="127" w:right="140"/>
              <w:jc w:val="both"/>
              <w:rPr>
                <w:bCs/>
                <w:sz w:val="28"/>
                <w:szCs w:val="28"/>
              </w:rPr>
            </w:pPr>
          </w:p>
          <w:p w:rsidRPr="00C436EA" w:rsidR="00231DA8" w:rsidP="00093CBF" w:rsidRDefault="00E33896">
            <w:pPr>
              <w:ind w:left="127" w:right="140"/>
              <w:jc w:val="both"/>
              <w:rPr>
                <w:sz w:val="28"/>
                <w:szCs w:val="28"/>
              </w:rPr>
            </w:pPr>
            <w:r w:rsidRPr="00C436EA">
              <w:rPr>
                <w:bCs/>
                <w:sz w:val="28"/>
                <w:szCs w:val="28"/>
              </w:rPr>
              <w:t>Likump</w:t>
            </w:r>
            <w:r w:rsidRPr="00C436EA" w:rsidR="00093CBF">
              <w:rPr>
                <w:bCs/>
                <w:sz w:val="28"/>
                <w:szCs w:val="28"/>
              </w:rPr>
              <w:t>rojekta 5.pantā</w:t>
            </w:r>
            <w:r w:rsidRPr="00C436EA" w:rsidR="00944F59">
              <w:rPr>
                <w:bCs/>
                <w:sz w:val="28"/>
                <w:szCs w:val="28"/>
              </w:rPr>
              <w:t xml:space="preserve"> noteiktā prasība – iekļaušanai muzeju reģistrā iesniegt Kultūras ministrijā muzeja dibināšanas dokumenta norakstu, kā arī muzeja nolikuma, statūtu, reglamenta vai līguma norakstu, gada</w:t>
            </w:r>
            <w:r w:rsidRPr="00C436EA" w:rsidR="005833D9">
              <w:rPr>
                <w:bCs/>
                <w:sz w:val="28"/>
                <w:szCs w:val="28"/>
              </w:rPr>
              <w:t xml:space="preserve"> </w:t>
            </w:r>
            <w:r w:rsidRPr="00C436EA" w:rsidR="00944F59">
              <w:rPr>
                <w:bCs/>
                <w:sz w:val="28"/>
                <w:szCs w:val="28"/>
              </w:rPr>
              <w:t>laikā tiek īstenota trīs līdz piecas reizes</w:t>
            </w:r>
            <w:r w:rsidRPr="00C436EA" w:rsidR="00944F59">
              <w:rPr>
                <w:sz w:val="28"/>
                <w:szCs w:val="28"/>
              </w:rPr>
              <w:t xml:space="preserve">, līdz ar to administratīvās izmaksas, ko rada </w:t>
            </w:r>
            <w:r w:rsidRPr="00C436EA" w:rsidR="00B2288D">
              <w:rPr>
                <w:sz w:val="28"/>
                <w:szCs w:val="28"/>
              </w:rPr>
              <w:t>Likump</w:t>
            </w:r>
            <w:r w:rsidRPr="00C436EA" w:rsidR="00944F59">
              <w:rPr>
                <w:sz w:val="28"/>
                <w:szCs w:val="28"/>
              </w:rPr>
              <w:t xml:space="preserve">rojektā paredzētais informācijas sniegšanas </w:t>
            </w:r>
            <w:r w:rsidRPr="00C436EA" w:rsidR="00944F59">
              <w:rPr>
                <w:sz w:val="28"/>
                <w:szCs w:val="28"/>
              </w:rPr>
              <w:lastRenderedPageBreak/>
              <w:t>pienākums nesasniedz Ministru kabineta 2009.gada 15.decembra instrukcijas Nr.19 „Tiesību akta projekta sākotnējās ietekmes izvērtēšanas kārtība” 25.punktā minēto administratīvo izmaksu slieksni fiziskām vai juridiskām personām, tādējādi nav nepieciešams veikt administratīvo izmaksu monetāro novērtējumu.</w:t>
            </w:r>
          </w:p>
          <w:p w:rsidR="00144451" w:rsidP="00773E76" w:rsidRDefault="00144451">
            <w:pPr>
              <w:ind w:left="127" w:right="140"/>
              <w:jc w:val="both"/>
              <w:rPr>
                <w:sz w:val="28"/>
                <w:szCs w:val="28"/>
              </w:rPr>
            </w:pPr>
          </w:p>
          <w:p w:rsidRPr="00C436EA" w:rsidR="00773E76" w:rsidP="00773E76" w:rsidRDefault="00B2288D">
            <w:pPr>
              <w:ind w:left="127" w:right="140"/>
              <w:jc w:val="both"/>
              <w:rPr>
                <w:sz w:val="28"/>
                <w:szCs w:val="28"/>
              </w:rPr>
            </w:pPr>
            <w:r w:rsidRPr="00C436EA">
              <w:rPr>
                <w:sz w:val="28"/>
                <w:szCs w:val="28"/>
              </w:rPr>
              <w:t>Likump</w:t>
            </w:r>
            <w:r w:rsidRPr="00C436EA" w:rsidR="00773E76">
              <w:rPr>
                <w:sz w:val="28"/>
                <w:szCs w:val="28"/>
              </w:rPr>
              <w:t>rojekta 6.</w:t>
            </w:r>
            <w:r w:rsidRPr="002D7C21" w:rsidR="00773E76">
              <w:rPr>
                <w:sz w:val="28"/>
                <w:szCs w:val="28"/>
              </w:rPr>
              <w:t xml:space="preserve">pantā </w:t>
            </w:r>
            <w:r w:rsidRPr="002D7C21" w:rsidR="00FD0CE9">
              <w:rPr>
                <w:sz w:val="28"/>
                <w:szCs w:val="28"/>
              </w:rPr>
              <w:t>un 8.pantā</w:t>
            </w:r>
            <w:r w:rsidR="00FD0CE9">
              <w:rPr>
                <w:color w:val="FF0000"/>
                <w:sz w:val="28"/>
                <w:szCs w:val="28"/>
              </w:rPr>
              <w:t xml:space="preserve"> </w:t>
            </w:r>
            <w:r w:rsidRPr="00C436EA" w:rsidR="00773E76">
              <w:rPr>
                <w:sz w:val="28"/>
                <w:szCs w:val="28"/>
              </w:rPr>
              <w:t>noteiktais pienākums muzejiem nodrošināt tā valdījumā esošo Nacionālā krājuma priekšmetu un kolekciju aprakstu ievadīšanu, aktualizēšanu un pieejamību Nacionālā muzeju krājuma kopkataloga valsts informācijas sistēmā, nodrošinot ievadīto datu atbilstību muzeja rīcībā esošajai informācijai, kā arī ievērojot fizisko personu datu aizsardzības un autortiesību aizsardzības prasības, tiek nodrošināts muzeju gadskārtēja budžeta ietvaros, īstenojot Muzeju likuma 7.panta otrās daļas 1.punktā noteikto muzeja pamatfunkciju</w:t>
            </w:r>
            <w:r w:rsidR="00FD0CE9">
              <w:rPr>
                <w:sz w:val="28"/>
                <w:szCs w:val="28"/>
              </w:rPr>
              <w:t xml:space="preserve">, </w:t>
            </w:r>
            <w:r w:rsidRPr="002D7C21" w:rsidR="00FD0CE9">
              <w:rPr>
                <w:sz w:val="28"/>
                <w:szCs w:val="28"/>
              </w:rPr>
              <w:t xml:space="preserve">kā arī </w:t>
            </w:r>
            <w:r w:rsidRPr="002D7C21" w:rsidR="00DD2E5F">
              <w:rPr>
                <w:sz w:val="28"/>
                <w:szCs w:val="28"/>
              </w:rPr>
              <w:t>Muzeja likuma 13.panta trešajā daļā noteikto</w:t>
            </w:r>
            <w:r w:rsidRPr="002D7C21" w:rsidR="00773E76">
              <w:rPr>
                <w:sz w:val="28"/>
                <w:szCs w:val="28"/>
              </w:rPr>
              <w:t>.</w:t>
            </w:r>
            <w:r w:rsidRPr="00C436EA" w:rsidR="00773E76">
              <w:rPr>
                <w:sz w:val="28"/>
                <w:szCs w:val="28"/>
              </w:rPr>
              <w:t xml:space="preserve"> Sistēmā ievadāmo aprakstu apjoms netiek reglamentēts – muzeji to dara atbilstoši saviem resursiem, tāpēc šis uzdevums nerada pa</w:t>
            </w:r>
            <w:r w:rsidRPr="00C436EA" w:rsidR="008B77FF">
              <w:rPr>
                <w:sz w:val="28"/>
                <w:szCs w:val="28"/>
              </w:rPr>
              <w:t>pildu administratīvās izmaksas.</w:t>
            </w:r>
          </w:p>
          <w:p w:rsidRPr="00FD0CE9" w:rsidR="00773E76" w:rsidP="00144451" w:rsidRDefault="00773E76">
            <w:pPr>
              <w:ind w:left="127" w:right="140"/>
              <w:jc w:val="both"/>
              <w:rPr>
                <w:strike/>
                <w:sz w:val="28"/>
                <w:szCs w:val="28"/>
              </w:rPr>
            </w:pPr>
          </w:p>
        </w:tc>
      </w:tr>
      <w:tr w:rsidRPr="00C436EA" w:rsidR="00F7304D" w:rsidTr="00FA731F">
        <w:trPr>
          <w:trHeight w:val="540"/>
          <w:tblCellSpacing w:w="0" w:type="dxa"/>
        </w:trPr>
        <w:tc>
          <w:tcPr>
            <w:tcW w:w="252" w:type="pct"/>
            <w:tcBorders>
              <w:top w:val="outset" w:color="auto" w:sz="6" w:space="0"/>
              <w:left w:val="outset" w:color="auto" w:sz="6" w:space="0"/>
              <w:bottom w:val="outset" w:color="auto" w:sz="6" w:space="0"/>
              <w:right w:val="outset" w:color="auto" w:sz="6" w:space="0"/>
            </w:tcBorders>
            <w:vAlign w:val="center"/>
          </w:tcPr>
          <w:p w:rsidRPr="00C436EA" w:rsidR="00F7304D" w:rsidP="00DB5491" w:rsidRDefault="00EC3BE2">
            <w:pPr>
              <w:pStyle w:val="naiskr"/>
              <w:spacing w:before="0" w:after="0"/>
              <w:jc w:val="center"/>
              <w:rPr>
                <w:sz w:val="28"/>
                <w:szCs w:val="28"/>
              </w:rPr>
            </w:pPr>
            <w:r w:rsidRPr="00C436EA">
              <w:rPr>
                <w:sz w:val="28"/>
                <w:szCs w:val="28"/>
              </w:rPr>
              <w:lastRenderedPageBreak/>
              <w:t>4</w:t>
            </w:r>
            <w:r w:rsidRPr="00C436EA" w:rsidR="00F7304D">
              <w:rPr>
                <w:sz w:val="28"/>
                <w:szCs w:val="28"/>
              </w:rPr>
              <w:t>.</w:t>
            </w:r>
          </w:p>
        </w:tc>
        <w:tc>
          <w:tcPr>
            <w:tcW w:w="1859" w:type="pct"/>
            <w:tcBorders>
              <w:top w:val="outset" w:color="auto" w:sz="6" w:space="0"/>
              <w:left w:val="outset" w:color="auto" w:sz="6" w:space="0"/>
              <w:bottom w:val="outset" w:color="auto" w:sz="6" w:space="0"/>
              <w:right w:val="outset" w:color="auto" w:sz="6" w:space="0"/>
            </w:tcBorders>
            <w:vAlign w:val="center"/>
          </w:tcPr>
          <w:p w:rsidRPr="00C436EA" w:rsidR="00F7304D" w:rsidP="00DB5491" w:rsidRDefault="00F7304D">
            <w:pPr>
              <w:pStyle w:val="naiskr"/>
              <w:spacing w:before="0" w:after="0"/>
              <w:rPr>
                <w:sz w:val="28"/>
                <w:szCs w:val="28"/>
              </w:rPr>
            </w:pPr>
            <w:r w:rsidRPr="00C436EA">
              <w:rPr>
                <w:sz w:val="28"/>
                <w:szCs w:val="28"/>
              </w:rPr>
              <w:t>Cita informācija</w:t>
            </w:r>
          </w:p>
        </w:tc>
        <w:tc>
          <w:tcPr>
            <w:tcW w:w="2889" w:type="pct"/>
            <w:tcBorders>
              <w:top w:val="outset" w:color="auto" w:sz="6" w:space="0"/>
              <w:left w:val="outset" w:color="auto" w:sz="6" w:space="0"/>
              <w:bottom w:val="outset" w:color="auto" w:sz="6" w:space="0"/>
              <w:right w:val="outset" w:color="auto" w:sz="6" w:space="0"/>
            </w:tcBorders>
          </w:tcPr>
          <w:p w:rsidRPr="00C436EA" w:rsidR="00F7304D" w:rsidP="00FA731F" w:rsidRDefault="00EF0C95">
            <w:pPr>
              <w:pStyle w:val="naiskr"/>
              <w:spacing w:before="0" w:after="0"/>
              <w:ind w:left="127" w:right="140"/>
              <w:rPr>
                <w:sz w:val="28"/>
                <w:szCs w:val="28"/>
              </w:rPr>
            </w:pPr>
            <w:r w:rsidRPr="00C436EA">
              <w:rPr>
                <w:sz w:val="28"/>
                <w:szCs w:val="28"/>
              </w:rPr>
              <w:t>Nav</w:t>
            </w:r>
          </w:p>
        </w:tc>
      </w:tr>
    </w:tbl>
    <w:p w:rsidRPr="00C436EA" w:rsidR="00F7304D" w:rsidP="0029578A" w:rsidRDefault="00F7304D">
      <w:pPr>
        <w:pStyle w:val="naisf"/>
        <w:spacing w:before="0" w:after="0"/>
        <w:ind w:firstLine="0"/>
        <w:rPr>
          <w:sz w:val="28"/>
          <w:szCs w:val="28"/>
        </w:rPr>
      </w:pPr>
    </w:p>
    <w:tbl>
      <w:tblPr>
        <w:tblW w:w="0" w:type="auto"/>
        <w:tblCellSpacing w:w="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000"/>
      </w:tblPr>
      <w:tblGrid>
        <w:gridCol w:w="2283"/>
        <w:gridCol w:w="1418"/>
        <w:gridCol w:w="1482"/>
        <w:gridCol w:w="1306"/>
        <w:gridCol w:w="1306"/>
        <w:gridCol w:w="1306"/>
      </w:tblGrid>
      <w:tr w:rsidRPr="00C436EA" w:rsidR="00AE1CEE" w:rsidTr="008D189C">
        <w:trPr>
          <w:trHeight w:val="652"/>
          <w:tblCellSpacing w:w="0" w:type="dxa"/>
        </w:trPr>
        <w:tc>
          <w:tcPr>
            <w:tcW w:w="9101" w:type="dxa"/>
            <w:gridSpan w:val="6"/>
            <w:tcBorders>
              <w:top w:val="outset" w:color="auto" w:sz="6" w:space="0"/>
              <w:left w:val="outset" w:color="auto" w:sz="6" w:space="0"/>
              <w:bottom w:val="outset" w:color="auto" w:sz="6" w:space="0"/>
              <w:right w:val="outset" w:color="auto" w:sz="6" w:space="0"/>
            </w:tcBorders>
            <w:shd w:val="clear" w:color="auto" w:fill="auto"/>
            <w:vAlign w:val="center"/>
          </w:tcPr>
          <w:p w:rsidRPr="00C436EA" w:rsidR="00AE1CEE" w:rsidP="008D189C" w:rsidRDefault="00AE1CEE">
            <w:pPr>
              <w:pStyle w:val="naisnod"/>
              <w:spacing w:before="0" w:after="0"/>
              <w:rPr>
                <w:sz w:val="28"/>
                <w:szCs w:val="28"/>
              </w:rPr>
            </w:pPr>
            <w:r w:rsidRPr="00C436EA">
              <w:rPr>
                <w:sz w:val="28"/>
                <w:szCs w:val="28"/>
              </w:rPr>
              <w:t>III. Tiesību akta projekta ietekme uz valsts budžetu un pašvaldību budžetiem</w:t>
            </w:r>
          </w:p>
        </w:tc>
      </w:tr>
      <w:tr w:rsidRPr="00C436EA" w:rsidR="00AE1CEE" w:rsidTr="008D189C">
        <w:trPr>
          <w:tblCellSpacing w:w="0" w:type="dxa"/>
        </w:trPr>
        <w:tc>
          <w:tcPr>
            <w:tcW w:w="2283" w:type="dxa"/>
            <w:vMerge w:val="restart"/>
            <w:tcBorders>
              <w:top w:val="outset" w:color="auto" w:sz="6" w:space="0"/>
              <w:left w:val="outset" w:color="auto" w:sz="6" w:space="0"/>
              <w:bottom w:val="outset" w:color="auto" w:sz="6" w:space="0"/>
              <w:right w:val="outset" w:color="auto" w:sz="6" w:space="0"/>
            </w:tcBorders>
            <w:vAlign w:val="center"/>
          </w:tcPr>
          <w:p w:rsidRPr="00C436EA" w:rsidR="00AE1CEE" w:rsidP="008D189C" w:rsidRDefault="00AE1CEE">
            <w:pPr>
              <w:pStyle w:val="naisc"/>
              <w:spacing w:before="0" w:after="0"/>
              <w:rPr>
                <w:sz w:val="28"/>
                <w:szCs w:val="28"/>
              </w:rPr>
            </w:pPr>
            <w:r w:rsidRPr="00C436EA">
              <w:rPr>
                <w:sz w:val="28"/>
                <w:szCs w:val="28"/>
              </w:rPr>
              <w:t> </w:t>
            </w:r>
            <w:r w:rsidRPr="00C436EA">
              <w:rPr>
                <w:b/>
                <w:bCs/>
                <w:sz w:val="28"/>
                <w:szCs w:val="28"/>
              </w:rPr>
              <w:t>Rādītāji</w:t>
            </w:r>
          </w:p>
        </w:tc>
        <w:tc>
          <w:tcPr>
            <w:tcW w:w="2900" w:type="dxa"/>
            <w:gridSpan w:val="2"/>
            <w:vMerge w:val="restart"/>
            <w:tcBorders>
              <w:top w:val="outset" w:color="auto" w:sz="6" w:space="0"/>
              <w:left w:val="outset" w:color="auto" w:sz="6" w:space="0"/>
              <w:bottom w:val="outset" w:color="auto" w:sz="6" w:space="0"/>
              <w:right w:val="outset" w:color="auto" w:sz="6" w:space="0"/>
            </w:tcBorders>
            <w:vAlign w:val="center"/>
          </w:tcPr>
          <w:p w:rsidRPr="00C436EA" w:rsidR="00AE1CEE" w:rsidP="00B514D9" w:rsidRDefault="00AE1CEE">
            <w:pPr>
              <w:pStyle w:val="naisc"/>
              <w:spacing w:before="0" w:after="0"/>
              <w:rPr>
                <w:b/>
                <w:sz w:val="28"/>
                <w:szCs w:val="28"/>
              </w:rPr>
            </w:pPr>
            <w:r w:rsidRPr="00C436EA">
              <w:rPr>
                <w:b/>
                <w:sz w:val="28"/>
                <w:szCs w:val="28"/>
              </w:rPr>
              <w:t>201</w:t>
            </w:r>
            <w:r w:rsidR="00B514D9">
              <w:rPr>
                <w:b/>
                <w:sz w:val="28"/>
                <w:szCs w:val="28"/>
              </w:rPr>
              <w:t>7</w:t>
            </w:r>
            <w:r w:rsidRPr="00C436EA">
              <w:rPr>
                <w:b/>
                <w:sz w:val="28"/>
                <w:szCs w:val="28"/>
              </w:rPr>
              <w:t>.</w:t>
            </w:r>
            <w:r w:rsidRPr="00C436EA">
              <w:rPr>
                <w:b/>
                <w:bCs/>
                <w:sz w:val="28"/>
                <w:szCs w:val="28"/>
              </w:rPr>
              <w:t>gads</w:t>
            </w:r>
          </w:p>
        </w:tc>
        <w:tc>
          <w:tcPr>
            <w:tcW w:w="3918" w:type="dxa"/>
            <w:gridSpan w:val="3"/>
            <w:tcBorders>
              <w:top w:val="outset" w:color="auto" w:sz="6" w:space="0"/>
              <w:left w:val="outset" w:color="auto" w:sz="6" w:space="0"/>
              <w:bottom w:val="outset" w:color="auto" w:sz="6" w:space="0"/>
              <w:right w:val="outset" w:color="auto" w:sz="6" w:space="0"/>
            </w:tcBorders>
            <w:vAlign w:val="center"/>
          </w:tcPr>
          <w:p w:rsidRPr="00C436EA" w:rsidR="00AE1CEE" w:rsidP="008D189C" w:rsidRDefault="00AE1CEE">
            <w:pPr>
              <w:pStyle w:val="naisc"/>
              <w:spacing w:before="0" w:after="0"/>
              <w:rPr>
                <w:sz w:val="28"/>
                <w:szCs w:val="28"/>
              </w:rPr>
            </w:pPr>
            <w:r w:rsidRPr="00C436EA">
              <w:rPr>
                <w:sz w:val="28"/>
                <w:szCs w:val="28"/>
              </w:rPr>
              <w:t> Turpmākie trīs gadi (</w:t>
            </w:r>
            <w:r w:rsidRPr="00C436EA">
              <w:rPr>
                <w:i/>
                <w:sz w:val="28"/>
                <w:szCs w:val="28"/>
              </w:rPr>
              <w:t>euro</w:t>
            </w:r>
            <w:r w:rsidRPr="00C436EA">
              <w:rPr>
                <w:sz w:val="28"/>
                <w:szCs w:val="28"/>
              </w:rPr>
              <w:t>)</w:t>
            </w:r>
          </w:p>
        </w:tc>
      </w:tr>
      <w:tr w:rsidRPr="00C436EA" w:rsidR="00AE1CEE" w:rsidTr="008D189C">
        <w:trPr>
          <w:tblCellSpacing w:w="0" w:type="dxa"/>
        </w:trPr>
        <w:tc>
          <w:tcPr>
            <w:tcW w:w="2283" w:type="dxa"/>
            <w:vMerge/>
            <w:tcBorders>
              <w:top w:val="outset" w:color="auto" w:sz="6" w:space="0"/>
              <w:left w:val="outset" w:color="auto" w:sz="6" w:space="0"/>
              <w:bottom w:val="outset" w:color="auto" w:sz="6" w:space="0"/>
              <w:right w:val="outset" w:color="auto" w:sz="6" w:space="0"/>
            </w:tcBorders>
            <w:vAlign w:val="center"/>
          </w:tcPr>
          <w:p w:rsidRPr="00C436EA" w:rsidR="00AE1CEE" w:rsidP="008D189C" w:rsidRDefault="00AE1CEE">
            <w:pPr>
              <w:rPr>
                <w:sz w:val="28"/>
                <w:szCs w:val="28"/>
              </w:rPr>
            </w:pPr>
          </w:p>
        </w:tc>
        <w:tc>
          <w:tcPr>
            <w:tcW w:w="2900" w:type="dxa"/>
            <w:gridSpan w:val="2"/>
            <w:vMerge/>
            <w:tcBorders>
              <w:top w:val="outset" w:color="auto" w:sz="6" w:space="0"/>
              <w:left w:val="outset" w:color="auto" w:sz="6" w:space="0"/>
              <w:bottom w:val="outset" w:color="auto" w:sz="6" w:space="0"/>
              <w:right w:val="outset" w:color="auto" w:sz="6" w:space="0"/>
            </w:tcBorders>
            <w:vAlign w:val="center"/>
          </w:tcPr>
          <w:p w:rsidRPr="00C436EA" w:rsidR="00AE1CEE" w:rsidP="008D189C" w:rsidRDefault="00AE1CEE">
            <w:pPr>
              <w:rPr>
                <w:sz w:val="28"/>
                <w:szCs w:val="28"/>
              </w:rPr>
            </w:pPr>
          </w:p>
        </w:tc>
        <w:tc>
          <w:tcPr>
            <w:tcW w:w="1306" w:type="dxa"/>
            <w:tcBorders>
              <w:top w:val="outset" w:color="auto" w:sz="6" w:space="0"/>
              <w:left w:val="outset" w:color="auto" w:sz="6" w:space="0"/>
              <w:bottom w:val="outset" w:color="auto" w:sz="6" w:space="0"/>
              <w:right w:val="outset" w:color="auto" w:sz="6" w:space="0"/>
            </w:tcBorders>
            <w:vAlign w:val="center"/>
          </w:tcPr>
          <w:p w:rsidRPr="00C436EA" w:rsidR="00AE1CEE" w:rsidP="00B514D9" w:rsidRDefault="00AE1CEE">
            <w:pPr>
              <w:pStyle w:val="naisnod"/>
              <w:spacing w:before="0" w:after="0"/>
              <w:rPr>
                <w:sz w:val="28"/>
                <w:szCs w:val="28"/>
              </w:rPr>
            </w:pPr>
            <w:r w:rsidRPr="00C436EA">
              <w:rPr>
                <w:sz w:val="28"/>
                <w:szCs w:val="28"/>
              </w:rPr>
              <w:t> 201</w:t>
            </w:r>
            <w:r w:rsidR="00B514D9">
              <w:rPr>
                <w:sz w:val="28"/>
                <w:szCs w:val="28"/>
              </w:rPr>
              <w:t>8</w:t>
            </w:r>
            <w:r w:rsidRPr="00C436EA">
              <w:rPr>
                <w:sz w:val="28"/>
                <w:szCs w:val="28"/>
              </w:rPr>
              <w:t>.</w:t>
            </w:r>
          </w:p>
        </w:tc>
        <w:tc>
          <w:tcPr>
            <w:tcW w:w="1306" w:type="dxa"/>
            <w:tcBorders>
              <w:top w:val="outset" w:color="auto" w:sz="6" w:space="0"/>
              <w:left w:val="outset" w:color="auto" w:sz="6" w:space="0"/>
              <w:bottom w:val="outset" w:color="auto" w:sz="6" w:space="0"/>
              <w:right w:val="outset" w:color="auto" w:sz="6" w:space="0"/>
            </w:tcBorders>
            <w:vAlign w:val="center"/>
          </w:tcPr>
          <w:p w:rsidRPr="00C436EA" w:rsidR="00AE1CEE" w:rsidP="00B514D9" w:rsidRDefault="00AE1CEE">
            <w:pPr>
              <w:pStyle w:val="naisnod"/>
              <w:spacing w:before="0" w:after="0"/>
              <w:rPr>
                <w:sz w:val="28"/>
                <w:szCs w:val="28"/>
              </w:rPr>
            </w:pPr>
            <w:r w:rsidRPr="00C436EA">
              <w:rPr>
                <w:sz w:val="28"/>
                <w:szCs w:val="28"/>
              </w:rPr>
              <w:t> 201</w:t>
            </w:r>
            <w:r w:rsidR="00B514D9">
              <w:rPr>
                <w:sz w:val="28"/>
                <w:szCs w:val="28"/>
              </w:rPr>
              <w:t>9</w:t>
            </w:r>
            <w:r w:rsidRPr="00C436EA">
              <w:rPr>
                <w:sz w:val="28"/>
                <w:szCs w:val="28"/>
              </w:rPr>
              <w:t>.</w:t>
            </w:r>
          </w:p>
        </w:tc>
        <w:tc>
          <w:tcPr>
            <w:tcW w:w="1306" w:type="dxa"/>
            <w:tcBorders>
              <w:top w:val="outset" w:color="auto" w:sz="6" w:space="0"/>
              <w:left w:val="outset" w:color="auto" w:sz="6" w:space="0"/>
              <w:bottom w:val="outset" w:color="auto" w:sz="6" w:space="0"/>
              <w:right w:val="outset" w:color="auto" w:sz="6" w:space="0"/>
            </w:tcBorders>
            <w:vAlign w:val="center"/>
          </w:tcPr>
          <w:p w:rsidRPr="00C436EA" w:rsidR="00AE1CEE" w:rsidP="00B514D9" w:rsidRDefault="00AE1CEE">
            <w:pPr>
              <w:pStyle w:val="naisnod"/>
              <w:spacing w:before="0" w:after="0"/>
              <w:rPr>
                <w:sz w:val="28"/>
                <w:szCs w:val="28"/>
              </w:rPr>
            </w:pPr>
            <w:r w:rsidRPr="00C436EA">
              <w:rPr>
                <w:sz w:val="28"/>
                <w:szCs w:val="28"/>
              </w:rPr>
              <w:t> 20</w:t>
            </w:r>
            <w:r w:rsidR="00B514D9">
              <w:rPr>
                <w:sz w:val="28"/>
                <w:szCs w:val="28"/>
              </w:rPr>
              <w:t>20</w:t>
            </w:r>
            <w:r w:rsidRPr="00C436EA">
              <w:rPr>
                <w:sz w:val="28"/>
                <w:szCs w:val="28"/>
              </w:rPr>
              <w:t>.</w:t>
            </w:r>
          </w:p>
        </w:tc>
      </w:tr>
      <w:tr w:rsidRPr="00C436EA" w:rsidR="00AE1CEE" w:rsidTr="008D189C">
        <w:trPr>
          <w:tblCellSpacing w:w="0" w:type="dxa"/>
        </w:trPr>
        <w:tc>
          <w:tcPr>
            <w:tcW w:w="2283" w:type="dxa"/>
            <w:vMerge/>
            <w:tcBorders>
              <w:top w:val="outset" w:color="auto" w:sz="6" w:space="0"/>
              <w:left w:val="outset" w:color="auto" w:sz="6" w:space="0"/>
              <w:bottom w:val="outset" w:color="auto" w:sz="6" w:space="0"/>
              <w:right w:val="outset" w:color="auto" w:sz="6" w:space="0"/>
            </w:tcBorders>
            <w:vAlign w:val="center"/>
          </w:tcPr>
          <w:p w:rsidRPr="00C436EA" w:rsidR="00AE1CEE" w:rsidP="008D189C" w:rsidRDefault="00AE1CEE">
            <w:pPr>
              <w:rPr>
                <w:sz w:val="28"/>
                <w:szCs w:val="28"/>
              </w:rPr>
            </w:pPr>
          </w:p>
        </w:tc>
        <w:tc>
          <w:tcPr>
            <w:tcW w:w="1418" w:type="dxa"/>
            <w:tcBorders>
              <w:top w:val="outset" w:color="auto" w:sz="6" w:space="0"/>
              <w:left w:val="outset" w:color="auto" w:sz="6" w:space="0"/>
              <w:bottom w:val="outset" w:color="auto" w:sz="6" w:space="0"/>
              <w:right w:val="outset" w:color="auto" w:sz="6" w:space="0"/>
            </w:tcBorders>
            <w:vAlign w:val="center"/>
          </w:tcPr>
          <w:p w:rsidRPr="00C436EA" w:rsidR="00AE1CEE" w:rsidP="008D189C" w:rsidRDefault="00AE1CEE">
            <w:pPr>
              <w:pStyle w:val="naisc"/>
              <w:spacing w:before="0" w:after="0"/>
              <w:rPr>
                <w:sz w:val="28"/>
                <w:szCs w:val="28"/>
              </w:rPr>
            </w:pPr>
            <w:r w:rsidRPr="00C436EA">
              <w:rPr>
                <w:sz w:val="28"/>
                <w:szCs w:val="28"/>
              </w:rPr>
              <w:t> Saskaņā ar valsts budžetu kārtējam gadam</w:t>
            </w:r>
          </w:p>
        </w:tc>
        <w:tc>
          <w:tcPr>
            <w:tcW w:w="1482" w:type="dxa"/>
            <w:tcBorders>
              <w:top w:val="outset" w:color="auto" w:sz="6" w:space="0"/>
              <w:left w:val="outset" w:color="auto" w:sz="6" w:space="0"/>
              <w:bottom w:val="outset" w:color="auto" w:sz="6" w:space="0"/>
              <w:right w:val="outset" w:color="auto" w:sz="6" w:space="0"/>
            </w:tcBorders>
            <w:vAlign w:val="center"/>
          </w:tcPr>
          <w:p w:rsidRPr="00C436EA" w:rsidR="00AE1CEE" w:rsidP="008D189C" w:rsidRDefault="00AE1CEE">
            <w:pPr>
              <w:pStyle w:val="naisc"/>
              <w:spacing w:before="0" w:after="0"/>
              <w:rPr>
                <w:sz w:val="28"/>
                <w:szCs w:val="28"/>
              </w:rPr>
            </w:pPr>
            <w:r w:rsidRPr="00C436EA">
              <w:rPr>
                <w:sz w:val="28"/>
                <w:szCs w:val="28"/>
              </w:rPr>
              <w:t> Izmaiņas kārtējā gadā, salīdzinot ar budžetu kārtējam gadam</w:t>
            </w:r>
          </w:p>
        </w:tc>
        <w:tc>
          <w:tcPr>
            <w:tcW w:w="1306" w:type="dxa"/>
            <w:tcBorders>
              <w:top w:val="outset" w:color="auto" w:sz="6" w:space="0"/>
              <w:left w:val="outset" w:color="auto" w:sz="6" w:space="0"/>
              <w:bottom w:val="outset" w:color="auto" w:sz="6" w:space="0"/>
              <w:right w:val="outset" w:color="auto" w:sz="6" w:space="0"/>
            </w:tcBorders>
            <w:vAlign w:val="center"/>
          </w:tcPr>
          <w:p w:rsidRPr="00C436EA" w:rsidR="00AE1CEE" w:rsidP="00403116" w:rsidRDefault="00AE1CEE">
            <w:pPr>
              <w:pStyle w:val="naisc"/>
              <w:spacing w:before="0" w:after="0"/>
              <w:rPr>
                <w:sz w:val="28"/>
                <w:szCs w:val="28"/>
              </w:rPr>
            </w:pPr>
            <w:r w:rsidRPr="00C436EA">
              <w:rPr>
                <w:sz w:val="28"/>
                <w:szCs w:val="28"/>
              </w:rPr>
              <w:t> Izmaiņas, salīdzinot ar kārtējo (201</w:t>
            </w:r>
            <w:r w:rsidR="00403116">
              <w:rPr>
                <w:sz w:val="28"/>
                <w:szCs w:val="28"/>
              </w:rPr>
              <w:t>7</w:t>
            </w:r>
            <w:r w:rsidRPr="00C436EA">
              <w:rPr>
                <w:sz w:val="28"/>
                <w:szCs w:val="28"/>
              </w:rPr>
              <w:t>) gadu</w:t>
            </w:r>
          </w:p>
        </w:tc>
        <w:tc>
          <w:tcPr>
            <w:tcW w:w="1306" w:type="dxa"/>
            <w:tcBorders>
              <w:top w:val="outset" w:color="auto" w:sz="6" w:space="0"/>
              <w:left w:val="outset" w:color="auto" w:sz="6" w:space="0"/>
              <w:bottom w:val="outset" w:color="auto" w:sz="6" w:space="0"/>
              <w:right w:val="outset" w:color="auto" w:sz="6" w:space="0"/>
            </w:tcBorders>
            <w:vAlign w:val="center"/>
          </w:tcPr>
          <w:p w:rsidRPr="00C436EA" w:rsidR="00AE1CEE" w:rsidP="00403116" w:rsidRDefault="00AE1CEE">
            <w:pPr>
              <w:pStyle w:val="naisc"/>
              <w:spacing w:before="0" w:after="0"/>
              <w:rPr>
                <w:sz w:val="28"/>
                <w:szCs w:val="28"/>
              </w:rPr>
            </w:pPr>
            <w:r w:rsidRPr="00C436EA">
              <w:rPr>
                <w:sz w:val="28"/>
                <w:szCs w:val="28"/>
              </w:rPr>
              <w:t> Izmaiņas, salīdzinot ar kārtējo (201</w:t>
            </w:r>
            <w:r w:rsidR="00403116">
              <w:rPr>
                <w:sz w:val="28"/>
                <w:szCs w:val="28"/>
              </w:rPr>
              <w:t>7</w:t>
            </w:r>
            <w:r w:rsidRPr="00C436EA">
              <w:rPr>
                <w:sz w:val="28"/>
                <w:szCs w:val="28"/>
              </w:rPr>
              <w:t>) gadu</w:t>
            </w:r>
          </w:p>
        </w:tc>
        <w:tc>
          <w:tcPr>
            <w:tcW w:w="1306" w:type="dxa"/>
            <w:tcBorders>
              <w:top w:val="outset" w:color="auto" w:sz="6" w:space="0"/>
              <w:left w:val="outset" w:color="auto" w:sz="6" w:space="0"/>
              <w:bottom w:val="outset" w:color="auto" w:sz="6" w:space="0"/>
              <w:right w:val="outset" w:color="auto" w:sz="6" w:space="0"/>
            </w:tcBorders>
            <w:vAlign w:val="center"/>
          </w:tcPr>
          <w:p w:rsidRPr="00C436EA" w:rsidR="00AE1CEE" w:rsidP="00403116" w:rsidRDefault="00AE1CEE">
            <w:pPr>
              <w:pStyle w:val="naisc"/>
              <w:spacing w:before="0" w:after="0"/>
              <w:rPr>
                <w:sz w:val="28"/>
                <w:szCs w:val="28"/>
              </w:rPr>
            </w:pPr>
            <w:r w:rsidRPr="00C436EA">
              <w:rPr>
                <w:sz w:val="28"/>
                <w:szCs w:val="28"/>
              </w:rPr>
              <w:t> Izmaiņas, salīdzinot ar kārtējo (201</w:t>
            </w:r>
            <w:r w:rsidR="00403116">
              <w:rPr>
                <w:sz w:val="28"/>
                <w:szCs w:val="28"/>
              </w:rPr>
              <w:t>7</w:t>
            </w:r>
            <w:r w:rsidRPr="00C436EA">
              <w:rPr>
                <w:sz w:val="28"/>
                <w:szCs w:val="28"/>
              </w:rPr>
              <w:t>) gadu</w:t>
            </w:r>
          </w:p>
        </w:tc>
      </w:tr>
      <w:tr w:rsidRPr="00C436EA" w:rsidR="00AE1CEE" w:rsidTr="008D189C">
        <w:trPr>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AE1CEE" w:rsidP="008D189C" w:rsidRDefault="00AE1CEE">
            <w:pPr>
              <w:pStyle w:val="naisc"/>
              <w:spacing w:before="0" w:after="0"/>
              <w:rPr>
                <w:sz w:val="28"/>
                <w:szCs w:val="28"/>
              </w:rPr>
            </w:pPr>
            <w:r w:rsidRPr="00C436EA">
              <w:rPr>
                <w:sz w:val="28"/>
                <w:szCs w:val="28"/>
              </w:rPr>
              <w:t> 1</w:t>
            </w:r>
          </w:p>
        </w:tc>
        <w:tc>
          <w:tcPr>
            <w:tcW w:w="1418" w:type="dxa"/>
            <w:tcBorders>
              <w:top w:val="outset" w:color="auto" w:sz="6" w:space="0"/>
              <w:left w:val="outset" w:color="auto" w:sz="6" w:space="0"/>
              <w:bottom w:val="outset" w:color="auto" w:sz="6" w:space="0"/>
              <w:right w:val="outset" w:color="auto" w:sz="6" w:space="0"/>
            </w:tcBorders>
            <w:vAlign w:val="center"/>
          </w:tcPr>
          <w:p w:rsidRPr="00C436EA" w:rsidR="00AE1CEE" w:rsidP="008D189C" w:rsidRDefault="00AE1CEE">
            <w:pPr>
              <w:pStyle w:val="naisc"/>
              <w:spacing w:before="0" w:after="0"/>
              <w:rPr>
                <w:sz w:val="28"/>
                <w:szCs w:val="28"/>
              </w:rPr>
            </w:pPr>
            <w:r w:rsidRPr="00C436EA">
              <w:rPr>
                <w:sz w:val="28"/>
                <w:szCs w:val="28"/>
              </w:rPr>
              <w:t> 2</w:t>
            </w:r>
          </w:p>
        </w:tc>
        <w:tc>
          <w:tcPr>
            <w:tcW w:w="1482" w:type="dxa"/>
            <w:tcBorders>
              <w:top w:val="outset" w:color="auto" w:sz="6" w:space="0"/>
              <w:left w:val="outset" w:color="auto" w:sz="6" w:space="0"/>
              <w:bottom w:val="outset" w:color="auto" w:sz="6" w:space="0"/>
              <w:right w:val="outset" w:color="auto" w:sz="6" w:space="0"/>
            </w:tcBorders>
            <w:vAlign w:val="center"/>
          </w:tcPr>
          <w:p w:rsidRPr="00C436EA" w:rsidR="00AE1CEE" w:rsidP="008D189C" w:rsidRDefault="00AE1CEE">
            <w:pPr>
              <w:pStyle w:val="naisc"/>
              <w:spacing w:before="0" w:after="0"/>
              <w:rPr>
                <w:sz w:val="28"/>
                <w:szCs w:val="28"/>
              </w:rPr>
            </w:pPr>
            <w:r w:rsidRPr="00C436EA">
              <w:rPr>
                <w:sz w:val="28"/>
                <w:szCs w:val="28"/>
              </w:rPr>
              <w:t> 3</w:t>
            </w:r>
          </w:p>
        </w:tc>
        <w:tc>
          <w:tcPr>
            <w:tcW w:w="1306" w:type="dxa"/>
            <w:tcBorders>
              <w:top w:val="outset" w:color="auto" w:sz="6" w:space="0"/>
              <w:left w:val="outset" w:color="auto" w:sz="6" w:space="0"/>
              <w:bottom w:val="outset" w:color="auto" w:sz="6" w:space="0"/>
              <w:right w:val="outset" w:color="auto" w:sz="6" w:space="0"/>
            </w:tcBorders>
            <w:vAlign w:val="center"/>
          </w:tcPr>
          <w:p w:rsidRPr="00C436EA" w:rsidR="00AE1CEE" w:rsidP="008D189C" w:rsidRDefault="00AE1CEE">
            <w:pPr>
              <w:pStyle w:val="naisc"/>
              <w:spacing w:before="0" w:after="0"/>
              <w:rPr>
                <w:sz w:val="28"/>
                <w:szCs w:val="28"/>
              </w:rPr>
            </w:pPr>
            <w:r w:rsidRPr="00C436EA">
              <w:rPr>
                <w:sz w:val="28"/>
                <w:szCs w:val="28"/>
              </w:rPr>
              <w:t> 4</w:t>
            </w:r>
          </w:p>
        </w:tc>
        <w:tc>
          <w:tcPr>
            <w:tcW w:w="1306" w:type="dxa"/>
            <w:tcBorders>
              <w:top w:val="outset" w:color="auto" w:sz="6" w:space="0"/>
              <w:left w:val="outset" w:color="auto" w:sz="6" w:space="0"/>
              <w:bottom w:val="outset" w:color="auto" w:sz="6" w:space="0"/>
              <w:right w:val="outset" w:color="auto" w:sz="6" w:space="0"/>
            </w:tcBorders>
            <w:vAlign w:val="center"/>
          </w:tcPr>
          <w:p w:rsidRPr="00C436EA" w:rsidR="00AE1CEE" w:rsidP="008D189C" w:rsidRDefault="00AE1CEE">
            <w:pPr>
              <w:pStyle w:val="naisc"/>
              <w:spacing w:before="0" w:after="0"/>
              <w:rPr>
                <w:sz w:val="28"/>
                <w:szCs w:val="28"/>
              </w:rPr>
            </w:pPr>
            <w:r w:rsidRPr="00C436EA">
              <w:rPr>
                <w:sz w:val="28"/>
                <w:szCs w:val="28"/>
              </w:rPr>
              <w:t> 5</w:t>
            </w:r>
          </w:p>
        </w:tc>
        <w:tc>
          <w:tcPr>
            <w:tcW w:w="1306" w:type="dxa"/>
            <w:tcBorders>
              <w:top w:val="outset" w:color="auto" w:sz="6" w:space="0"/>
              <w:left w:val="outset" w:color="auto" w:sz="6" w:space="0"/>
              <w:bottom w:val="outset" w:color="auto" w:sz="6" w:space="0"/>
              <w:right w:val="outset" w:color="auto" w:sz="6" w:space="0"/>
            </w:tcBorders>
            <w:vAlign w:val="center"/>
          </w:tcPr>
          <w:p w:rsidRPr="00C436EA" w:rsidR="00AE1CEE" w:rsidP="008D189C" w:rsidRDefault="00AE1CEE">
            <w:pPr>
              <w:pStyle w:val="naisc"/>
              <w:spacing w:before="0" w:after="0"/>
              <w:rPr>
                <w:sz w:val="28"/>
                <w:szCs w:val="28"/>
              </w:rPr>
            </w:pPr>
            <w:r w:rsidRPr="00C436EA">
              <w:rPr>
                <w:sz w:val="28"/>
                <w:szCs w:val="28"/>
              </w:rPr>
              <w:t> 6</w:t>
            </w:r>
          </w:p>
        </w:tc>
      </w:tr>
      <w:tr w:rsidRPr="00C436EA" w:rsidR="00B514D9" w:rsidTr="008D189C">
        <w:trPr>
          <w:trHeight w:val="547"/>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B514D9" w:rsidP="008D189C" w:rsidRDefault="00B514D9">
            <w:pPr>
              <w:pStyle w:val="naiskr"/>
              <w:spacing w:before="0" w:after="0"/>
              <w:rPr>
                <w:sz w:val="28"/>
                <w:szCs w:val="28"/>
              </w:rPr>
            </w:pPr>
            <w:r w:rsidRPr="00C436EA">
              <w:rPr>
                <w:sz w:val="28"/>
                <w:szCs w:val="28"/>
              </w:rPr>
              <w:lastRenderedPageBreak/>
              <w:t>1. Budžeta ieņēmumi:</w:t>
            </w:r>
          </w:p>
        </w:tc>
        <w:tc>
          <w:tcPr>
            <w:tcW w:w="1418" w:type="dxa"/>
            <w:tcBorders>
              <w:top w:val="outset" w:color="auto" w:sz="6" w:space="0"/>
              <w:left w:val="outset" w:color="auto" w:sz="6" w:space="0"/>
              <w:bottom w:val="outset" w:color="auto" w:sz="6" w:space="0"/>
              <w:right w:val="outset" w:color="auto" w:sz="6" w:space="0"/>
            </w:tcBorders>
          </w:tcPr>
          <w:p w:rsidRPr="00C436EA" w:rsidR="00B514D9" w:rsidP="008D189C" w:rsidRDefault="00F52349">
            <w:pPr>
              <w:pStyle w:val="naisf"/>
              <w:spacing w:before="0" w:after="0"/>
              <w:rPr>
                <w:sz w:val="28"/>
                <w:szCs w:val="28"/>
              </w:rPr>
            </w:pPr>
            <w:r w:rsidRPr="00C436EA">
              <w:rPr>
                <w:sz w:val="28"/>
                <w:szCs w:val="28"/>
              </w:rPr>
              <w:t>56 936</w:t>
            </w:r>
          </w:p>
        </w:tc>
        <w:tc>
          <w:tcPr>
            <w:tcW w:w="1482" w:type="dxa"/>
            <w:tcBorders>
              <w:top w:val="outset" w:color="auto" w:sz="6" w:space="0"/>
              <w:left w:val="outset" w:color="auto" w:sz="6" w:space="0"/>
              <w:bottom w:val="outset" w:color="auto" w:sz="6" w:space="0"/>
              <w:right w:val="outset" w:color="auto" w:sz="6" w:space="0"/>
            </w:tcBorders>
          </w:tcPr>
          <w:p w:rsidRPr="00C436EA" w:rsidR="00B514D9" w:rsidP="00171CF7" w:rsidRDefault="00F52349">
            <w:pPr>
              <w:jc w:val="center"/>
              <w:rPr>
                <w:sz w:val="28"/>
                <w:szCs w:val="28"/>
              </w:rPr>
            </w:pPr>
            <w:r>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B514D9" w:rsidP="00171CF7" w:rsidRDefault="00403116">
            <w:pPr>
              <w:jc w:val="center"/>
              <w:rPr>
                <w:sz w:val="28"/>
                <w:szCs w:val="28"/>
              </w:rPr>
            </w:pPr>
            <w:r>
              <w:rPr>
                <w:sz w:val="28"/>
                <w:szCs w:val="28"/>
              </w:rPr>
              <w:t>700</w:t>
            </w:r>
          </w:p>
        </w:tc>
        <w:tc>
          <w:tcPr>
            <w:tcW w:w="1306" w:type="dxa"/>
            <w:tcBorders>
              <w:top w:val="outset" w:color="auto" w:sz="6" w:space="0"/>
              <w:left w:val="outset" w:color="auto" w:sz="6" w:space="0"/>
              <w:bottom w:val="outset" w:color="auto" w:sz="6" w:space="0"/>
              <w:right w:val="outset" w:color="auto" w:sz="6" w:space="0"/>
            </w:tcBorders>
          </w:tcPr>
          <w:p w:rsidRPr="00C436EA" w:rsidR="00B514D9" w:rsidP="00171CF7" w:rsidRDefault="00221D3E">
            <w:pPr>
              <w:jc w:val="center"/>
              <w:rPr>
                <w:sz w:val="28"/>
                <w:szCs w:val="28"/>
              </w:rPr>
            </w:pPr>
            <w:r>
              <w:rPr>
                <w:sz w:val="28"/>
                <w:szCs w:val="28"/>
              </w:rPr>
              <w:t>1 400</w:t>
            </w:r>
          </w:p>
        </w:tc>
        <w:tc>
          <w:tcPr>
            <w:tcW w:w="1306" w:type="dxa"/>
            <w:tcBorders>
              <w:top w:val="outset" w:color="auto" w:sz="6" w:space="0"/>
              <w:left w:val="outset" w:color="auto" w:sz="6" w:space="0"/>
              <w:bottom w:val="outset" w:color="auto" w:sz="6" w:space="0"/>
              <w:right w:val="outset" w:color="auto" w:sz="6" w:space="0"/>
            </w:tcBorders>
          </w:tcPr>
          <w:p w:rsidRPr="00C436EA" w:rsidR="00B514D9" w:rsidP="008D189C" w:rsidRDefault="00221D3E">
            <w:pPr>
              <w:jc w:val="center"/>
              <w:rPr>
                <w:sz w:val="28"/>
                <w:szCs w:val="28"/>
              </w:rPr>
            </w:pPr>
            <w:r>
              <w:rPr>
                <w:sz w:val="28"/>
                <w:szCs w:val="28"/>
              </w:rPr>
              <w:t>1 400</w:t>
            </w:r>
          </w:p>
        </w:tc>
      </w:tr>
      <w:tr w:rsidRPr="00C436EA" w:rsidR="00B514D9" w:rsidTr="008D189C">
        <w:trPr>
          <w:trHeight w:val="1822"/>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B514D9" w:rsidP="008D189C" w:rsidRDefault="00B514D9">
            <w:pPr>
              <w:pStyle w:val="naiskr"/>
              <w:spacing w:before="0" w:after="0"/>
              <w:rPr>
                <w:sz w:val="28"/>
                <w:szCs w:val="28"/>
              </w:rPr>
            </w:pPr>
            <w:r w:rsidRPr="00C436EA">
              <w:rPr>
                <w:sz w:val="28"/>
                <w:szCs w:val="28"/>
              </w:rPr>
              <w:t>1.1. valsts pamatbudžets, tai skaitā ieņēmumi no maksas pakalpojumiem un citi pašu ieņēmumi</w:t>
            </w:r>
          </w:p>
        </w:tc>
        <w:tc>
          <w:tcPr>
            <w:tcW w:w="1418" w:type="dxa"/>
            <w:tcBorders>
              <w:top w:val="outset" w:color="auto" w:sz="6" w:space="0"/>
              <w:left w:val="outset" w:color="auto" w:sz="6" w:space="0"/>
              <w:bottom w:val="outset" w:color="auto" w:sz="6" w:space="0"/>
              <w:right w:val="outset" w:color="auto" w:sz="6" w:space="0"/>
            </w:tcBorders>
          </w:tcPr>
          <w:p w:rsidRPr="00C436EA" w:rsidR="00B514D9" w:rsidP="008D189C" w:rsidRDefault="00F52349">
            <w:pPr>
              <w:pStyle w:val="naisf"/>
              <w:spacing w:before="0" w:after="0"/>
              <w:rPr>
                <w:sz w:val="28"/>
                <w:szCs w:val="28"/>
              </w:rPr>
            </w:pPr>
            <w:r w:rsidRPr="00C436EA">
              <w:rPr>
                <w:sz w:val="28"/>
                <w:szCs w:val="28"/>
              </w:rPr>
              <w:t>56 936</w:t>
            </w:r>
          </w:p>
        </w:tc>
        <w:tc>
          <w:tcPr>
            <w:tcW w:w="1482" w:type="dxa"/>
            <w:tcBorders>
              <w:top w:val="outset" w:color="auto" w:sz="6" w:space="0"/>
              <w:left w:val="outset" w:color="auto" w:sz="6" w:space="0"/>
              <w:bottom w:val="outset" w:color="auto" w:sz="6" w:space="0"/>
              <w:right w:val="outset" w:color="auto" w:sz="6" w:space="0"/>
            </w:tcBorders>
          </w:tcPr>
          <w:p w:rsidRPr="00C436EA" w:rsidR="00B514D9" w:rsidP="00171CF7" w:rsidRDefault="00F52349">
            <w:pPr>
              <w:jc w:val="center"/>
              <w:rPr>
                <w:sz w:val="28"/>
                <w:szCs w:val="28"/>
              </w:rPr>
            </w:pPr>
            <w:r>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B514D9" w:rsidP="00171CF7" w:rsidRDefault="00403116">
            <w:pPr>
              <w:jc w:val="center"/>
              <w:rPr>
                <w:sz w:val="28"/>
                <w:szCs w:val="28"/>
              </w:rPr>
            </w:pPr>
            <w:r>
              <w:rPr>
                <w:sz w:val="28"/>
                <w:szCs w:val="28"/>
              </w:rPr>
              <w:t>700</w:t>
            </w:r>
          </w:p>
        </w:tc>
        <w:tc>
          <w:tcPr>
            <w:tcW w:w="1306" w:type="dxa"/>
            <w:tcBorders>
              <w:top w:val="outset" w:color="auto" w:sz="6" w:space="0"/>
              <w:left w:val="outset" w:color="auto" w:sz="6" w:space="0"/>
              <w:bottom w:val="outset" w:color="auto" w:sz="6" w:space="0"/>
              <w:right w:val="outset" w:color="auto" w:sz="6" w:space="0"/>
            </w:tcBorders>
          </w:tcPr>
          <w:p w:rsidRPr="00C436EA" w:rsidR="00B514D9" w:rsidP="00171CF7" w:rsidRDefault="00221D3E">
            <w:pPr>
              <w:jc w:val="center"/>
              <w:rPr>
                <w:sz w:val="28"/>
                <w:szCs w:val="28"/>
              </w:rPr>
            </w:pPr>
            <w:r>
              <w:rPr>
                <w:sz w:val="28"/>
                <w:szCs w:val="28"/>
              </w:rPr>
              <w:t>1 400</w:t>
            </w:r>
          </w:p>
        </w:tc>
        <w:tc>
          <w:tcPr>
            <w:tcW w:w="1306" w:type="dxa"/>
            <w:tcBorders>
              <w:top w:val="outset" w:color="auto" w:sz="6" w:space="0"/>
              <w:left w:val="outset" w:color="auto" w:sz="6" w:space="0"/>
              <w:bottom w:val="outset" w:color="auto" w:sz="6" w:space="0"/>
              <w:right w:val="outset" w:color="auto" w:sz="6" w:space="0"/>
            </w:tcBorders>
          </w:tcPr>
          <w:p w:rsidRPr="00C436EA" w:rsidR="00B514D9" w:rsidP="008D189C" w:rsidRDefault="00221D3E">
            <w:pPr>
              <w:jc w:val="center"/>
              <w:rPr>
                <w:sz w:val="28"/>
                <w:szCs w:val="28"/>
              </w:rPr>
            </w:pPr>
            <w:r>
              <w:rPr>
                <w:sz w:val="28"/>
                <w:szCs w:val="28"/>
              </w:rPr>
              <w:t>1 400</w:t>
            </w:r>
          </w:p>
        </w:tc>
      </w:tr>
      <w:tr w:rsidRPr="00C436EA" w:rsidR="00B514D9" w:rsidTr="008D189C">
        <w:trPr>
          <w:trHeight w:val="809"/>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B514D9" w:rsidP="008D189C" w:rsidRDefault="00B514D9">
            <w:pPr>
              <w:pStyle w:val="naiskr"/>
              <w:spacing w:before="0" w:after="0"/>
              <w:rPr>
                <w:sz w:val="28"/>
                <w:szCs w:val="28"/>
              </w:rPr>
            </w:pPr>
            <w:r w:rsidRPr="00C436EA">
              <w:rPr>
                <w:sz w:val="28"/>
                <w:szCs w:val="28"/>
              </w:rPr>
              <w:t>1.2. valsts speciālais budžets</w:t>
            </w:r>
          </w:p>
        </w:tc>
        <w:tc>
          <w:tcPr>
            <w:tcW w:w="1418" w:type="dxa"/>
            <w:tcBorders>
              <w:top w:val="outset" w:color="auto" w:sz="6" w:space="0"/>
              <w:left w:val="outset" w:color="auto" w:sz="6" w:space="0"/>
              <w:bottom w:val="outset" w:color="auto" w:sz="6" w:space="0"/>
              <w:right w:val="outset" w:color="auto" w:sz="6" w:space="0"/>
            </w:tcBorders>
          </w:tcPr>
          <w:p w:rsidRPr="00C436EA" w:rsidR="00B514D9" w:rsidP="008D189C" w:rsidRDefault="00B514D9">
            <w:pPr>
              <w:jc w:val="center"/>
              <w:rPr>
                <w:sz w:val="28"/>
                <w:szCs w:val="28"/>
              </w:rPr>
            </w:pPr>
            <w:r w:rsidRPr="00C436EA">
              <w:rPr>
                <w:sz w:val="28"/>
                <w:szCs w:val="28"/>
              </w:rPr>
              <w:t>0</w:t>
            </w:r>
          </w:p>
        </w:tc>
        <w:tc>
          <w:tcPr>
            <w:tcW w:w="1482" w:type="dxa"/>
            <w:tcBorders>
              <w:top w:val="outset" w:color="auto" w:sz="6" w:space="0"/>
              <w:left w:val="outset" w:color="auto" w:sz="6" w:space="0"/>
              <w:bottom w:val="outset" w:color="auto" w:sz="6" w:space="0"/>
              <w:right w:val="outset" w:color="auto" w:sz="6" w:space="0"/>
            </w:tcBorders>
          </w:tcPr>
          <w:p w:rsidRPr="00C436EA" w:rsidR="00B514D9" w:rsidP="008D189C" w:rsidRDefault="00B514D9">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B514D9" w:rsidP="008D189C" w:rsidRDefault="00B514D9">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B514D9" w:rsidP="008D189C" w:rsidRDefault="00B514D9">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B514D9" w:rsidP="008D189C" w:rsidRDefault="00B514D9">
            <w:pPr>
              <w:jc w:val="center"/>
              <w:rPr>
                <w:sz w:val="28"/>
                <w:szCs w:val="28"/>
              </w:rPr>
            </w:pPr>
            <w:r w:rsidRPr="00C436EA">
              <w:rPr>
                <w:sz w:val="28"/>
                <w:szCs w:val="28"/>
              </w:rPr>
              <w:t>0</w:t>
            </w:r>
          </w:p>
        </w:tc>
      </w:tr>
      <w:tr w:rsidRPr="00C436EA" w:rsidR="00B514D9" w:rsidTr="008D189C">
        <w:trPr>
          <w:trHeight w:val="821"/>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B514D9" w:rsidP="008D189C" w:rsidRDefault="00B514D9">
            <w:pPr>
              <w:pStyle w:val="naiskr"/>
              <w:spacing w:before="0" w:after="0"/>
              <w:rPr>
                <w:sz w:val="28"/>
                <w:szCs w:val="28"/>
              </w:rPr>
            </w:pPr>
            <w:r w:rsidRPr="00C436EA">
              <w:rPr>
                <w:sz w:val="28"/>
                <w:szCs w:val="28"/>
              </w:rPr>
              <w:t>1.3. pašvaldību budžets</w:t>
            </w:r>
          </w:p>
        </w:tc>
        <w:tc>
          <w:tcPr>
            <w:tcW w:w="1418" w:type="dxa"/>
            <w:tcBorders>
              <w:top w:val="outset" w:color="auto" w:sz="6" w:space="0"/>
              <w:left w:val="outset" w:color="auto" w:sz="6" w:space="0"/>
              <w:bottom w:val="outset" w:color="auto" w:sz="6" w:space="0"/>
              <w:right w:val="outset" w:color="auto" w:sz="6" w:space="0"/>
            </w:tcBorders>
          </w:tcPr>
          <w:p w:rsidRPr="00C436EA" w:rsidR="00B514D9" w:rsidP="008D189C" w:rsidRDefault="00B514D9">
            <w:pPr>
              <w:jc w:val="center"/>
              <w:rPr>
                <w:sz w:val="28"/>
                <w:szCs w:val="28"/>
              </w:rPr>
            </w:pPr>
            <w:r w:rsidRPr="00C436EA">
              <w:rPr>
                <w:sz w:val="28"/>
                <w:szCs w:val="28"/>
              </w:rPr>
              <w:t>0</w:t>
            </w:r>
          </w:p>
        </w:tc>
        <w:tc>
          <w:tcPr>
            <w:tcW w:w="1482" w:type="dxa"/>
            <w:tcBorders>
              <w:top w:val="outset" w:color="auto" w:sz="6" w:space="0"/>
              <w:left w:val="outset" w:color="auto" w:sz="6" w:space="0"/>
              <w:bottom w:val="outset" w:color="auto" w:sz="6" w:space="0"/>
              <w:right w:val="outset" w:color="auto" w:sz="6" w:space="0"/>
            </w:tcBorders>
          </w:tcPr>
          <w:p w:rsidRPr="00C436EA" w:rsidR="00B514D9" w:rsidP="008D189C" w:rsidRDefault="00B514D9">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B514D9" w:rsidP="008D189C" w:rsidRDefault="00B514D9">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B514D9" w:rsidP="008D189C" w:rsidRDefault="00B514D9">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B514D9" w:rsidP="008D189C" w:rsidRDefault="00B514D9">
            <w:pPr>
              <w:jc w:val="center"/>
              <w:rPr>
                <w:sz w:val="28"/>
                <w:szCs w:val="28"/>
              </w:rPr>
            </w:pPr>
            <w:r w:rsidRPr="00C436EA">
              <w:rPr>
                <w:sz w:val="28"/>
                <w:szCs w:val="28"/>
              </w:rPr>
              <w:t>0</w:t>
            </w:r>
          </w:p>
        </w:tc>
      </w:tr>
      <w:tr w:rsidRPr="00C436EA" w:rsidR="00221D3E" w:rsidTr="008D189C">
        <w:trPr>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2. Budžeta izdevumi:</w:t>
            </w:r>
          </w:p>
        </w:tc>
        <w:tc>
          <w:tcPr>
            <w:tcW w:w="1418" w:type="dxa"/>
            <w:tcBorders>
              <w:top w:val="outset" w:color="auto" w:sz="6" w:space="0"/>
              <w:left w:val="outset" w:color="auto" w:sz="6" w:space="0"/>
              <w:bottom w:val="outset" w:color="auto" w:sz="6" w:space="0"/>
              <w:right w:val="outset" w:color="auto" w:sz="6" w:space="0"/>
            </w:tcBorders>
          </w:tcPr>
          <w:p w:rsidRPr="00C436EA" w:rsidR="00221D3E" w:rsidP="008D189C" w:rsidRDefault="00F52349">
            <w:pPr>
              <w:jc w:val="center"/>
              <w:rPr>
                <w:sz w:val="28"/>
                <w:szCs w:val="28"/>
              </w:rPr>
            </w:pPr>
            <w:r w:rsidRPr="00C436EA">
              <w:rPr>
                <w:sz w:val="28"/>
                <w:szCs w:val="28"/>
              </w:rPr>
              <w:t>56 936</w:t>
            </w:r>
          </w:p>
        </w:tc>
        <w:tc>
          <w:tcPr>
            <w:tcW w:w="1482" w:type="dxa"/>
            <w:tcBorders>
              <w:top w:val="outset" w:color="auto" w:sz="6" w:space="0"/>
              <w:left w:val="outset" w:color="auto" w:sz="6" w:space="0"/>
              <w:bottom w:val="outset" w:color="auto" w:sz="6" w:space="0"/>
              <w:right w:val="outset" w:color="auto" w:sz="6" w:space="0"/>
            </w:tcBorders>
          </w:tcPr>
          <w:p w:rsidRPr="00C436EA" w:rsidR="00221D3E" w:rsidP="00171CF7" w:rsidRDefault="00F52349">
            <w:pPr>
              <w:jc w:val="center"/>
              <w:rPr>
                <w:sz w:val="28"/>
                <w:szCs w:val="28"/>
              </w:rPr>
            </w:pPr>
            <w:r>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171CF7" w:rsidRDefault="00221D3E">
            <w:pPr>
              <w:jc w:val="center"/>
              <w:rPr>
                <w:sz w:val="28"/>
                <w:szCs w:val="28"/>
              </w:rPr>
            </w:pPr>
            <w:r>
              <w:rPr>
                <w:sz w:val="28"/>
                <w:szCs w:val="28"/>
              </w:rPr>
              <w:t>700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171CF7" w:rsidRDefault="00221D3E">
            <w:pPr>
              <w:jc w:val="center"/>
              <w:rPr>
                <w:sz w:val="28"/>
                <w:szCs w:val="28"/>
              </w:rPr>
            </w:pPr>
            <w:r>
              <w:rPr>
                <w:sz w:val="28"/>
                <w:szCs w:val="28"/>
              </w:rPr>
              <w:t>1 400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171CF7" w:rsidRDefault="00221D3E">
            <w:pPr>
              <w:jc w:val="center"/>
              <w:rPr>
                <w:sz w:val="28"/>
                <w:szCs w:val="28"/>
              </w:rPr>
            </w:pPr>
            <w:r>
              <w:rPr>
                <w:sz w:val="28"/>
                <w:szCs w:val="28"/>
              </w:rPr>
              <w:t>1 400</w:t>
            </w:r>
          </w:p>
        </w:tc>
      </w:tr>
      <w:tr w:rsidRPr="00C436EA" w:rsidR="00221D3E" w:rsidTr="008D189C">
        <w:trPr>
          <w:trHeight w:val="857"/>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2.1. valsts pamatbudžets</w:t>
            </w:r>
          </w:p>
        </w:tc>
        <w:tc>
          <w:tcPr>
            <w:tcW w:w="1418" w:type="dxa"/>
            <w:tcBorders>
              <w:top w:val="outset" w:color="auto" w:sz="6" w:space="0"/>
              <w:left w:val="outset" w:color="auto" w:sz="6" w:space="0"/>
              <w:bottom w:val="outset" w:color="auto" w:sz="6" w:space="0"/>
              <w:right w:val="outset" w:color="auto" w:sz="6" w:space="0"/>
            </w:tcBorders>
          </w:tcPr>
          <w:p w:rsidRPr="00C436EA" w:rsidR="00221D3E" w:rsidP="008D189C" w:rsidRDefault="00F52349">
            <w:pPr>
              <w:pStyle w:val="naisf"/>
              <w:spacing w:before="0" w:after="0"/>
              <w:ind w:firstLine="0"/>
              <w:jc w:val="center"/>
              <w:rPr>
                <w:sz w:val="28"/>
                <w:szCs w:val="28"/>
              </w:rPr>
            </w:pPr>
            <w:r w:rsidRPr="00C436EA">
              <w:rPr>
                <w:sz w:val="28"/>
                <w:szCs w:val="28"/>
              </w:rPr>
              <w:t>56 936</w:t>
            </w:r>
          </w:p>
        </w:tc>
        <w:tc>
          <w:tcPr>
            <w:tcW w:w="1482" w:type="dxa"/>
            <w:tcBorders>
              <w:top w:val="outset" w:color="auto" w:sz="6" w:space="0"/>
              <w:left w:val="outset" w:color="auto" w:sz="6" w:space="0"/>
              <w:bottom w:val="outset" w:color="auto" w:sz="6" w:space="0"/>
              <w:right w:val="outset" w:color="auto" w:sz="6" w:space="0"/>
            </w:tcBorders>
          </w:tcPr>
          <w:p w:rsidRPr="00C436EA" w:rsidR="00221D3E" w:rsidP="00171CF7" w:rsidRDefault="00F52349">
            <w:pPr>
              <w:jc w:val="center"/>
              <w:rPr>
                <w:sz w:val="28"/>
                <w:szCs w:val="28"/>
              </w:rPr>
            </w:pPr>
            <w:r>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171CF7" w:rsidRDefault="00221D3E">
            <w:pPr>
              <w:jc w:val="center"/>
              <w:rPr>
                <w:sz w:val="28"/>
                <w:szCs w:val="28"/>
              </w:rPr>
            </w:pPr>
            <w:r>
              <w:rPr>
                <w:sz w:val="28"/>
                <w:szCs w:val="28"/>
              </w:rPr>
              <w:t>700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171CF7" w:rsidRDefault="00221D3E">
            <w:pPr>
              <w:jc w:val="center"/>
              <w:rPr>
                <w:sz w:val="28"/>
                <w:szCs w:val="28"/>
              </w:rPr>
            </w:pPr>
            <w:r>
              <w:rPr>
                <w:sz w:val="28"/>
                <w:szCs w:val="28"/>
              </w:rPr>
              <w:t>1 400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171CF7" w:rsidRDefault="00221D3E">
            <w:pPr>
              <w:jc w:val="center"/>
              <w:rPr>
                <w:sz w:val="28"/>
                <w:szCs w:val="28"/>
              </w:rPr>
            </w:pPr>
            <w:r>
              <w:rPr>
                <w:sz w:val="28"/>
                <w:szCs w:val="28"/>
              </w:rPr>
              <w:t>1 400</w:t>
            </w:r>
          </w:p>
        </w:tc>
      </w:tr>
      <w:tr w:rsidRPr="00C436EA" w:rsidR="00221D3E" w:rsidTr="008D189C">
        <w:trPr>
          <w:trHeight w:val="827"/>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2.2. valsts speciālais budžets</w:t>
            </w:r>
          </w:p>
        </w:tc>
        <w:tc>
          <w:tcPr>
            <w:tcW w:w="1418"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482"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r>
      <w:tr w:rsidRPr="00C436EA" w:rsidR="00221D3E" w:rsidTr="008D189C">
        <w:trPr>
          <w:trHeight w:val="811"/>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2.3. pašvaldību budžets</w:t>
            </w:r>
          </w:p>
        </w:tc>
        <w:tc>
          <w:tcPr>
            <w:tcW w:w="1418"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482"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r>
      <w:tr w:rsidRPr="00C436EA" w:rsidR="00221D3E" w:rsidTr="008D189C">
        <w:trPr>
          <w:trHeight w:val="823"/>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3. Finansiālā ietekme:</w:t>
            </w:r>
          </w:p>
        </w:tc>
        <w:tc>
          <w:tcPr>
            <w:tcW w:w="1418"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pStyle w:val="naisc"/>
              <w:spacing w:before="0" w:after="0"/>
              <w:rPr>
                <w:sz w:val="28"/>
                <w:szCs w:val="28"/>
              </w:rPr>
            </w:pPr>
            <w:r w:rsidRPr="00C436EA">
              <w:rPr>
                <w:sz w:val="28"/>
                <w:szCs w:val="28"/>
              </w:rPr>
              <w:t>0</w:t>
            </w:r>
          </w:p>
        </w:tc>
        <w:tc>
          <w:tcPr>
            <w:tcW w:w="1482"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r>
      <w:tr w:rsidRPr="00C436EA" w:rsidR="00221D3E" w:rsidTr="008D189C">
        <w:trPr>
          <w:trHeight w:val="821"/>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3.1. valsts pamatbudžets</w:t>
            </w:r>
          </w:p>
        </w:tc>
        <w:tc>
          <w:tcPr>
            <w:tcW w:w="1418"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482"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r>
      <w:tr w:rsidRPr="00C436EA" w:rsidR="00221D3E" w:rsidTr="008D189C">
        <w:trPr>
          <w:trHeight w:val="819"/>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3.2. speciālais budžets</w:t>
            </w:r>
          </w:p>
        </w:tc>
        <w:tc>
          <w:tcPr>
            <w:tcW w:w="1418"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482"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r>
      <w:tr w:rsidRPr="00C436EA" w:rsidR="00221D3E" w:rsidTr="008D189C">
        <w:trPr>
          <w:trHeight w:val="831"/>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3.3. pašvaldību budžets</w:t>
            </w:r>
          </w:p>
        </w:tc>
        <w:tc>
          <w:tcPr>
            <w:tcW w:w="1418"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482"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r>
      <w:tr w:rsidRPr="00C436EA" w:rsidR="00221D3E" w:rsidTr="008D189C">
        <w:trPr>
          <w:trHeight w:val="2727"/>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4. Finanšu līdzekļi papildu izdevumu finansēšanai (kompensējošu izdevumu samazinājumu norāda ar "+" zīmi)</w:t>
            </w:r>
          </w:p>
        </w:tc>
        <w:tc>
          <w:tcPr>
            <w:tcW w:w="1418"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X</w:t>
            </w:r>
          </w:p>
        </w:tc>
        <w:tc>
          <w:tcPr>
            <w:tcW w:w="1482" w:type="dxa"/>
            <w:tcBorders>
              <w:top w:val="outset" w:color="auto" w:sz="6" w:space="0"/>
              <w:left w:val="outset" w:color="auto" w:sz="6" w:space="0"/>
              <w:right w:val="outset" w:color="auto" w:sz="6" w:space="0"/>
            </w:tcBorders>
          </w:tcPr>
          <w:p w:rsidRPr="00C436EA" w:rsidR="00221D3E" w:rsidP="008D189C" w:rsidRDefault="00221D3E">
            <w:pPr>
              <w:jc w:val="center"/>
              <w:rPr>
                <w:sz w:val="28"/>
                <w:szCs w:val="28"/>
              </w:rPr>
            </w:pPr>
          </w:p>
        </w:tc>
        <w:tc>
          <w:tcPr>
            <w:tcW w:w="1306" w:type="dxa"/>
            <w:tcBorders>
              <w:top w:val="outset" w:color="auto" w:sz="6" w:space="0"/>
              <w:left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r>
      <w:tr w:rsidRPr="00C436EA" w:rsidR="00221D3E" w:rsidTr="008D189C">
        <w:trPr>
          <w:trHeight w:val="830"/>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lastRenderedPageBreak/>
              <w:t>5. Precizēta finansiālā ietekme:</w:t>
            </w:r>
          </w:p>
        </w:tc>
        <w:tc>
          <w:tcPr>
            <w:tcW w:w="1418" w:type="dxa"/>
            <w:vMerge w:val="restart"/>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X</w:t>
            </w:r>
          </w:p>
        </w:tc>
        <w:tc>
          <w:tcPr>
            <w:tcW w:w="1482"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r>
      <w:tr w:rsidRPr="00C436EA" w:rsidR="00221D3E" w:rsidTr="008D189C">
        <w:trPr>
          <w:trHeight w:val="804"/>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5.1. valsts pamatbudžets</w:t>
            </w:r>
          </w:p>
        </w:tc>
        <w:tc>
          <w:tcPr>
            <w:tcW w:w="1418" w:type="dxa"/>
            <w:vMerge/>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jc w:val="center"/>
              <w:rPr>
                <w:sz w:val="28"/>
                <w:szCs w:val="28"/>
              </w:rPr>
            </w:pPr>
          </w:p>
        </w:tc>
        <w:tc>
          <w:tcPr>
            <w:tcW w:w="1482"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r>
      <w:tr w:rsidRPr="00C436EA" w:rsidR="00221D3E" w:rsidTr="008D189C">
        <w:trPr>
          <w:trHeight w:val="688"/>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5.2. speciālais budžets</w:t>
            </w:r>
          </w:p>
        </w:tc>
        <w:tc>
          <w:tcPr>
            <w:tcW w:w="1418" w:type="dxa"/>
            <w:vMerge/>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jc w:val="center"/>
              <w:rPr>
                <w:sz w:val="28"/>
                <w:szCs w:val="28"/>
              </w:rPr>
            </w:pPr>
          </w:p>
        </w:tc>
        <w:tc>
          <w:tcPr>
            <w:tcW w:w="1482"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r>
      <w:tr w:rsidRPr="00C436EA" w:rsidR="00221D3E" w:rsidTr="008D189C">
        <w:trPr>
          <w:trHeight w:val="725"/>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5.3. pašvaldību budžets</w:t>
            </w:r>
          </w:p>
        </w:tc>
        <w:tc>
          <w:tcPr>
            <w:tcW w:w="1418" w:type="dxa"/>
            <w:vMerge/>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jc w:val="center"/>
              <w:rPr>
                <w:sz w:val="28"/>
                <w:szCs w:val="28"/>
              </w:rPr>
            </w:pPr>
          </w:p>
        </w:tc>
        <w:tc>
          <w:tcPr>
            <w:tcW w:w="1482"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c>
          <w:tcPr>
            <w:tcW w:w="1306" w:type="dxa"/>
            <w:tcBorders>
              <w:top w:val="outset" w:color="auto" w:sz="6" w:space="0"/>
              <w:left w:val="outset" w:color="auto" w:sz="6" w:space="0"/>
              <w:bottom w:val="outset" w:color="auto" w:sz="6" w:space="0"/>
              <w:right w:val="outset" w:color="auto" w:sz="6" w:space="0"/>
            </w:tcBorders>
          </w:tcPr>
          <w:p w:rsidRPr="00C436EA" w:rsidR="00221D3E" w:rsidP="008D189C" w:rsidRDefault="00221D3E">
            <w:pPr>
              <w:jc w:val="center"/>
              <w:rPr>
                <w:sz w:val="28"/>
                <w:szCs w:val="28"/>
              </w:rPr>
            </w:pPr>
            <w:r w:rsidRPr="00C436EA">
              <w:rPr>
                <w:sz w:val="28"/>
                <w:szCs w:val="28"/>
              </w:rPr>
              <w:t>0</w:t>
            </w:r>
          </w:p>
        </w:tc>
      </w:tr>
      <w:tr w:rsidRPr="00C436EA" w:rsidR="00221D3E" w:rsidTr="008D189C">
        <w:trPr>
          <w:trHeight w:val="3455"/>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 xml:space="preserve">6. Detalizēts ieņēmumu un izdevumu aprēķins </w:t>
            </w:r>
            <w:r w:rsidRPr="007B1148">
              <w:rPr>
                <w:sz w:val="28"/>
                <w:szCs w:val="28"/>
              </w:rPr>
              <w:t>(ja nepieciešams, detalizētu ieņēmumu un izdevumu aprēķinu var pievienot anotācijas pielikumā):</w:t>
            </w:r>
          </w:p>
        </w:tc>
        <w:tc>
          <w:tcPr>
            <w:tcW w:w="6818" w:type="dxa"/>
            <w:gridSpan w:val="5"/>
            <w:vMerge w:val="restart"/>
            <w:tcBorders>
              <w:top w:val="outset" w:color="auto" w:sz="6" w:space="0"/>
              <w:left w:val="outset" w:color="auto" w:sz="6" w:space="0"/>
              <w:right w:val="outset" w:color="auto" w:sz="6" w:space="0"/>
            </w:tcBorders>
          </w:tcPr>
          <w:p w:rsidRPr="00C436EA" w:rsidR="00221D3E" w:rsidP="008D189C" w:rsidRDefault="00221D3E">
            <w:pPr>
              <w:jc w:val="both"/>
              <w:rPr>
                <w:sz w:val="28"/>
                <w:szCs w:val="28"/>
              </w:rPr>
            </w:pPr>
            <w:r>
              <w:rPr>
                <w:sz w:val="28"/>
                <w:szCs w:val="28"/>
              </w:rPr>
              <w:t>Likump</w:t>
            </w:r>
            <w:r w:rsidRPr="00C436EA">
              <w:rPr>
                <w:sz w:val="28"/>
                <w:szCs w:val="28"/>
              </w:rPr>
              <w:t>rojekts šo jomu neskar.</w:t>
            </w:r>
          </w:p>
        </w:tc>
      </w:tr>
      <w:tr w:rsidRPr="00C436EA" w:rsidR="00221D3E" w:rsidTr="008D189C">
        <w:trPr>
          <w:trHeight w:val="967"/>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6.1. detalizēts ieņēmumu aprēķins</w:t>
            </w:r>
          </w:p>
        </w:tc>
        <w:tc>
          <w:tcPr>
            <w:tcW w:w="6818" w:type="dxa"/>
            <w:gridSpan w:val="5"/>
            <w:vMerge/>
            <w:tcBorders>
              <w:left w:val="outset" w:color="auto" w:sz="6" w:space="0"/>
              <w:right w:val="outset" w:color="auto" w:sz="6" w:space="0"/>
            </w:tcBorders>
            <w:vAlign w:val="center"/>
          </w:tcPr>
          <w:p w:rsidRPr="00C436EA" w:rsidR="00221D3E" w:rsidP="008D189C" w:rsidRDefault="00221D3E">
            <w:pPr>
              <w:jc w:val="both"/>
              <w:rPr>
                <w:sz w:val="28"/>
                <w:szCs w:val="28"/>
              </w:rPr>
            </w:pPr>
          </w:p>
        </w:tc>
      </w:tr>
      <w:tr w:rsidRPr="00C436EA" w:rsidR="00221D3E" w:rsidTr="008D189C">
        <w:trPr>
          <w:trHeight w:val="839"/>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rPr>
                <w:sz w:val="28"/>
                <w:szCs w:val="28"/>
              </w:rPr>
            </w:pPr>
            <w:r w:rsidRPr="00C436EA">
              <w:rPr>
                <w:sz w:val="28"/>
                <w:szCs w:val="28"/>
              </w:rPr>
              <w:t>6.2. detalizēts izdevumu aprēķins</w:t>
            </w:r>
          </w:p>
        </w:tc>
        <w:tc>
          <w:tcPr>
            <w:tcW w:w="6818" w:type="dxa"/>
            <w:gridSpan w:val="5"/>
            <w:vMerge/>
            <w:tcBorders>
              <w:left w:val="outset" w:color="auto" w:sz="6" w:space="0"/>
              <w:bottom w:val="outset" w:color="auto" w:sz="6" w:space="0"/>
              <w:right w:val="outset" w:color="auto" w:sz="6" w:space="0"/>
            </w:tcBorders>
            <w:vAlign w:val="center"/>
          </w:tcPr>
          <w:p w:rsidRPr="00C436EA" w:rsidR="00221D3E" w:rsidP="008D189C" w:rsidRDefault="00221D3E">
            <w:pPr>
              <w:jc w:val="both"/>
              <w:rPr>
                <w:sz w:val="28"/>
                <w:szCs w:val="28"/>
              </w:rPr>
            </w:pPr>
          </w:p>
        </w:tc>
      </w:tr>
      <w:tr w:rsidRPr="00C436EA" w:rsidR="00221D3E" w:rsidTr="008D189C">
        <w:trPr>
          <w:trHeight w:val="526"/>
          <w:tblCellSpacing w:w="0" w:type="dxa"/>
        </w:trPr>
        <w:tc>
          <w:tcPr>
            <w:tcW w:w="2283" w:type="dxa"/>
            <w:tcBorders>
              <w:top w:val="outset" w:color="auto" w:sz="6" w:space="0"/>
              <w:left w:val="outset" w:color="auto" w:sz="6" w:space="0"/>
              <w:bottom w:val="outset" w:color="auto" w:sz="6" w:space="0"/>
              <w:right w:val="outset" w:color="auto" w:sz="6" w:space="0"/>
            </w:tcBorders>
            <w:vAlign w:val="center"/>
          </w:tcPr>
          <w:p w:rsidRPr="00C436EA" w:rsidR="00221D3E" w:rsidP="008D189C" w:rsidRDefault="00221D3E">
            <w:pPr>
              <w:pStyle w:val="naiskr"/>
              <w:spacing w:before="0" w:after="0"/>
              <w:jc w:val="both"/>
              <w:rPr>
                <w:sz w:val="28"/>
                <w:szCs w:val="28"/>
              </w:rPr>
            </w:pPr>
            <w:r w:rsidRPr="00C436EA">
              <w:rPr>
                <w:sz w:val="28"/>
                <w:szCs w:val="28"/>
              </w:rPr>
              <w:t>7. Cita informācija</w:t>
            </w:r>
          </w:p>
        </w:tc>
        <w:tc>
          <w:tcPr>
            <w:tcW w:w="6818" w:type="dxa"/>
            <w:gridSpan w:val="5"/>
            <w:tcBorders>
              <w:top w:val="outset" w:color="auto" w:sz="6" w:space="0"/>
              <w:left w:val="outset" w:color="auto" w:sz="6" w:space="0"/>
              <w:bottom w:val="outset" w:color="auto" w:sz="6" w:space="0"/>
              <w:right w:val="outset" w:color="auto" w:sz="6" w:space="0"/>
            </w:tcBorders>
            <w:vAlign w:val="center"/>
          </w:tcPr>
          <w:p w:rsidRPr="00C436EA" w:rsidR="00221D3E" w:rsidP="00221D3E" w:rsidRDefault="00221D3E">
            <w:pPr>
              <w:ind w:left="127" w:right="140"/>
              <w:jc w:val="both"/>
              <w:rPr>
                <w:sz w:val="28"/>
                <w:szCs w:val="28"/>
              </w:rPr>
            </w:pPr>
            <w:r>
              <w:rPr>
                <w:sz w:val="28"/>
                <w:szCs w:val="28"/>
              </w:rPr>
              <w:t>Likump</w:t>
            </w:r>
            <w:r w:rsidRPr="00C436EA">
              <w:rPr>
                <w:sz w:val="28"/>
                <w:szCs w:val="28"/>
              </w:rPr>
              <w:t>rojektam nav finansiālās ietekmes, jo saskaņā ar Ministru kabineta 2016.gada 18.augusta ārkārtas sēdes protokollēmum</w:t>
            </w:r>
            <w:r>
              <w:rPr>
                <w:sz w:val="28"/>
                <w:szCs w:val="28"/>
              </w:rPr>
              <w:t>u</w:t>
            </w:r>
            <w:r w:rsidRPr="00C436EA">
              <w:rPr>
                <w:sz w:val="28"/>
                <w:szCs w:val="28"/>
              </w:rPr>
              <w:t xml:space="preserve"> </w:t>
            </w:r>
            <w:r>
              <w:rPr>
                <w:sz w:val="28"/>
                <w:szCs w:val="28"/>
              </w:rPr>
              <w:t xml:space="preserve">(prot. </w:t>
            </w:r>
            <w:r w:rsidRPr="00C436EA">
              <w:rPr>
                <w:sz w:val="28"/>
                <w:szCs w:val="28"/>
              </w:rPr>
              <w:t xml:space="preserve">Nr.41 </w:t>
            </w:r>
            <w:bookmarkStart w:name="2" w:id="6"/>
            <w:r w:rsidRPr="00C436EA">
              <w:rPr>
                <w:sz w:val="28"/>
                <w:szCs w:val="28"/>
              </w:rPr>
              <w:t>2.§</w:t>
            </w:r>
            <w:bookmarkEnd w:id="6"/>
            <w:r>
              <w:rPr>
                <w:sz w:val="28"/>
                <w:szCs w:val="28"/>
              </w:rPr>
              <w:t>)</w:t>
            </w:r>
            <w:r w:rsidRPr="00C436EA">
              <w:rPr>
                <w:sz w:val="28"/>
                <w:szCs w:val="28"/>
              </w:rPr>
              <w:t xml:space="preserve"> tika piešķirts finansējums Nacionālā muzeju krājuma kopkataloga informācijas sistēmas (NMKK.lv) uzturēšanai 2017.gadā 56 936 </w:t>
            </w:r>
            <w:r w:rsidRPr="00C436EA">
              <w:rPr>
                <w:i/>
                <w:sz w:val="28"/>
                <w:szCs w:val="28"/>
              </w:rPr>
              <w:t>euro</w:t>
            </w:r>
            <w:r w:rsidRPr="00C436EA">
              <w:rPr>
                <w:sz w:val="28"/>
                <w:szCs w:val="28"/>
              </w:rPr>
              <w:t xml:space="preserve"> apmērā, 2018.gadā 57 636 </w:t>
            </w:r>
            <w:r w:rsidRPr="00C436EA">
              <w:rPr>
                <w:i/>
                <w:sz w:val="28"/>
                <w:szCs w:val="28"/>
              </w:rPr>
              <w:t>euro</w:t>
            </w:r>
            <w:r w:rsidRPr="00C436EA">
              <w:rPr>
                <w:sz w:val="28"/>
                <w:szCs w:val="28"/>
              </w:rPr>
              <w:t xml:space="preserve"> apmērā, 2019.</w:t>
            </w:r>
            <w:r>
              <w:rPr>
                <w:sz w:val="28"/>
                <w:szCs w:val="28"/>
              </w:rPr>
              <w:t xml:space="preserve"> un 2020.</w:t>
            </w:r>
            <w:r w:rsidRPr="00C436EA">
              <w:rPr>
                <w:sz w:val="28"/>
                <w:szCs w:val="28"/>
              </w:rPr>
              <w:t xml:space="preserve">gadā 58 336 </w:t>
            </w:r>
            <w:r w:rsidRPr="00C436EA">
              <w:rPr>
                <w:i/>
                <w:sz w:val="28"/>
                <w:szCs w:val="28"/>
              </w:rPr>
              <w:t>euro</w:t>
            </w:r>
            <w:r w:rsidRPr="00C436EA">
              <w:rPr>
                <w:sz w:val="28"/>
                <w:szCs w:val="28"/>
              </w:rPr>
              <w:t xml:space="preserve"> apmērā</w:t>
            </w:r>
            <w:r>
              <w:rPr>
                <w:sz w:val="28"/>
                <w:szCs w:val="28"/>
              </w:rPr>
              <w:t>.</w:t>
            </w:r>
          </w:p>
        </w:tc>
      </w:tr>
    </w:tbl>
    <w:p w:rsidRPr="00C436EA" w:rsidR="00AE1CEE" w:rsidP="002448C6" w:rsidRDefault="00AE1CEE">
      <w:pPr>
        <w:pStyle w:val="naisf"/>
        <w:spacing w:before="0" w:after="0"/>
        <w:ind w:firstLine="0"/>
        <w:rPr>
          <w:sz w:val="28"/>
          <w:szCs w:val="28"/>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493"/>
        <w:gridCol w:w="3474"/>
        <w:gridCol w:w="5254"/>
      </w:tblGrid>
      <w:tr w:rsidRPr="00C436EA" w:rsidR="00235F9E" w:rsidTr="00AE1CEE">
        <w:trPr>
          <w:trHeight w:val="450"/>
          <w:tblCellSpacing w:w="15" w:type="dxa"/>
          <w:jc w:val="center"/>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C436EA" w:rsidR="00235F9E" w:rsidP="00DB5491" w:rsidRDefault="00235F9E">
            <w:pPr>
              <w:pStyle w:val="tvhtml"/>
              <w:spacing w:before="0" w:beforeAutospacing="0" w:after="0" w:afterAutospacing="0"/>
              <w:jc w:val="center"/>
              <w:rPr>
                <w:b/>
                <w:bCs/>
                <w:sz w:val="28"/>
                <w:szCs w:val="28"/>
              </w:rPr>
            </w:pPr>
            <w:r w:rsidRPr="00C436EA">
              <w:rPr>
                <w:b/>
                <w:bCs/>
                <w:sz w:val="28"/>
                <w:szCs w:val="28"/>
              </w:rPr>
              <w:t>IV. Tiesību akta projekta ietekme uz spēkā esošo tiesību normu sistēmu</w:t>
            </w:r>
          </w:p>
        </w:tc>
      </w:tr>
      <w:tr w:rsidRPr="00C436EA" w:rsidR="007F6622" w:rsidTr="00AE1CEE">
        <w:trPr>
          <w:tblCellSpacing w:w="15" w:type="dxa"/>
          <w:jc w:val="center"/>
        </w:trPr>
        <w:tc>
          <w:tcPr>
            <w:tcW w:w="244" w:type="pct"/>
            <w:tcBorders>
              <w:top w:val="outset" w:color="auto" w:sz="6" w:space="0"/>
              <w:left w:val="outset" w:color="auto" w:sz="6" w:space="0"/>
              <w:bottom w:val="outset" w:color="auto" w:sz="6" w:space="0"/>
              <w:right w:val="outset" w:color="auto" w:sz="6" w:space="0"/>
            </w:tcBorders>
            <w:hideMark/>
          </w:tcPr>
          <w:p w:rsidRPr="00C436EA" w:rsidR="007F6622" w:rsidP="00DB5491" w:rsidRDefault="007F6622">
            <w:pPr>
              <w:jc w:val="center"/>
              <w:rPr>
                <w:sz w:val="28"/>
                <w:szCs w:val="28"/>
              </w:rPr>
            </w:pPr>
            <w:r w:rsidRPr="00C436EA">
              <w:rPr>
                <w:sz w:val="28"/>
                <w:szCs w:val="28"/>
              </w:rPr>
              <w:t>1.</w:t>
            </w:r>
          </w:p>
        </w:tc>
        <w:tc>
          <w:tcPr>
            <w:tcW w:w="1880" w:type="pct"/>
            <w:tcBorders>
              <w:top w:val="outset" w:color="auto" w:sz="6" w:space="0"/>
              <w:left w:val="outset" w:color="auto" w:sz="6" w:space="0"/>
              <w:bottom w:val="outset" w:color="auto" w:sz="6" w:space="0"/>
              <w:right w:val="outset" w:color="auto" w:sz="6" w:space="0"/>
            </w:tcBorders>
            <w:hideMark/>
          </w:tcPr>
          <w:p w:rsidRPr="00C436EA" w:rsidR="007F6622" w:rsidP="00DB5491" w:rsidRDefault="007F6622">
            <w:pPr>
              <w:rPr>
                <w:sz w:val="28"/>
                <w:szCs w:val="28"/>
              </w:rPr>
            </w:pPr>
            <w:r w:rsidRPr="00C436EA">
              <w:rPr>
                <w:sz w:val="28"/>
                <w:szCs w:val="28"/>
              </w:rPr>
              <w:t>Nepieciešamie saistītie tiesību aktu projekti</w:t>
            </w:r>
          </w:p>
        </w:tc>
        <w:tc>
          <w:tcPr>
            <w:tcW w:w="2810" w:type="pct"/>
            <w:tcBorders>
              <w:top w:val="outset" w:color="auto" w:sz="6" w:space="0"/>
              <w:left w:val="outset" w:color="auto" w:sz="6" w:space="0"/>
              <w:bottom w:val="outset" w:color="auto" w:sz="6" w:space="0"/>
              <w:right w:val="outset" w:color="auto" w:sz="6" w:space="0"/>
            </w:tcBorders>
            <w:hideMark/>
          </w:tcPr>
          <w:p w:rsidRPr="00C436EA" w:rsidR="007F6622" w:rsidP="005E239F" w:rsidRDefault="007F6622">
            <w:pPr>
              <w:jc w:val="both"/>
              <w:rPr>
                <w:sz w:val="28"/>
                <w:szCs w:val="28"/>
              </w:rPr>
            </w:pPr>
            <w:r w:rsidRPr="00C436EA">
              <w:rPr>
                <w:iCs/>
                <w:sz w:val="28"/>
                <w:szCs w:val="28"/>
              </w:rPr>
              <w:t xml:space="preserve">Kultūras ministrija sadarbībā ar </w:t>
            </w:r>
            <w:r w:rsidRPr="00C436EA" w:rsidR="005E239F">
              <w:rPr>
                <w:sz w:val="28"/>
                <w:szCs w:val="28"/>
              </w:rPr>
              <w:t>Kultūras informācijas sistēmu centru un Latvijas Muzeju padomi</w:t>
            </w:r>
            <w:r w:rsidRPr="00C436EA" w:rsidR="003C13F9">
              <w:rPr>
                <w:sz w:val="28"/>
                <w:szCs w:val="28"/>
              </w:rPr>
              <w:t xml:space="preserve"> </w:t>
            </w:r>
            <w:r w:rsidRPr="00C436EA">
              <w:rPr>
                <w:iCs/>
                <w:sz w:val="28"/>
                <w:szCs w:val="28"/>
              </w:rPr>
              <w:t xml:space="preserve">ir </w:t>
            </w:r>
            <w:r w:rsidRPr="00C436EA" w:rsidR="00A1176F">
              <w:rPr>
                <w:iCs/>
                <w:sz w:val="28"/>
                <w:szCs w:val="28"/>
              </w:rPr>
              <w:t>izstrādājusi</w:t>
            </w:r>
            <w:r w:rsidRPr="00C436EA">
              <w:rPr>
                <w:iCs/>
                <w:sz w:val="28"/>
                <w:szCs w:val="28"/>
              </w:rPr>
              <w:t xml:space="preserve"> </w:t>
            </w:r>
            <w:r w:rsidRPr="00C436EA" w:rsidR="005E239F">
              <w:rPr>
                <w:iCs/>
                <w:sz w:val="28"/>
                <w:szCs w:val="28"/>
              </w:rPr>
              <w:t xml:space="preserve">Ministru kabineta noteikumu projektu „Grozījumi </w:t>
            </w:r>
            <w:r w:rsidRPr="00C436EA" w:rsidR="005E239F">
              <w:rPr>
                <w:bCs/>
                <w:sz w:val="28"/>
                <w:szCs w:val="28"/>
              </w:rPr>
              <w:t xml:space="preserve">Ministru kabineta 2006.gada 21.novembra noteikumos Nr.956 „Noteikumi par Nacionālo muzeju krājumu”” </w:t>
            </w:r>
            <w:r w:rsidRPr="00C436EA" w:rsidR="005E239F">
              <w:rPr>
                <w:sz w:val="28"/>
                <w:szCs w:val="28"/>
              </w:rPr>
              <w:t xml:space="preserve">un Ministru kabineta noteikumu projektu „Grozījumi </w:t>
            </w:r>
            <w:r w:rsidRPr="00C436EA" w:rsidR="005E239F">
              <w:rPr>
                <w:sz w:val="28"/>
                <w:szCs w:val="28"/>
              </w:rPr>
              <w:lastRenderedPageBreak/>
              <w:t xml:space="preserve">Ministru kabineta 2006.gada 27.jūnija noteikumos Nr.532 „Muzeju akreditācijas noteikumi””, kas </w:t>
            </w:r>
            <w:r w:rsidRPr="00C436EA" w:rsidR="005E239F">
              <w:rPr>
                <w:iCs/>
                <w:sz w:val="28"/>
                <w:szCs w:val="28"/>
              </w:rPr>
              <w:t>pēc Likumprojekta pieņemšanas Saeimā 2.lasījumā noteiktā kārtībā tiks virzīti izskatīšanai Ministru kabinetā.</w:t>
            </w:r>
          </w:p>
        </w:tc>
      </w:tr>
      <w:tr w:rsidRPr="00C436EA" w:rsidR="007F6622" w:rsidTr="00AE1CEE">
        <w:trPr>
          <w:tblCellSpacing w:w="15" w:type="dxa"/>
          <w:jc w:val="center"/>
        </w:trPr>
        <w:tc>
          <w:tcPr>
            <w:tcW w:w="244" w:type="pct"/>
            <w:tcBorders>
              <w:top w:val="outset" w:color="auto" w:sz="6" w:space="0"/>
              <w:left w:val="outset" w:color="auto" w:sz="6" w:space="0"/>
              <w:bottom w:val="outset" w:color="auto" w:sz="6" w:space="0"/>
              <w:right w:val="outset" w:color="auto" w:sz="6" w:space="0"/>
            </w:tcBorders>
            <w:hideMark/>
          </w:tcPr>
          <w:p w:rsidRPr="00C436EA" w:rsidR="007F6622" w:rsidP="00DB5491" w:rsidRDefault="007F6622">
            <w:pPr>
              <w:jc w:val="center"/>
              <w:rPr>
                <w:sz w:val="28"/>
                <w:szCs w:val="28"/>
              </w:rPr>
            </w:pPr>
            <w:r w:rsidRPr="00C436EA">
              <w:rPr>
                <w:sz w:val="28"/>
                <w:szCs w:val="28"/>
              </w:rPr>
              <w:lastRenderedPageBreak/>
              <w:t>2.</w:t>
            </w:r>
          </w:p>
        </w:tc>
        <w:tc>
          <w:tcPr>
            <w:tcW w:w="1880" w:type="pct"/>
            <w:tcBorders>
              <w:top w:val="outset" w:color="auto" w:sz="6" w:space="0"/>
              <w:left w:val="outset" w:color="auto" w:sz="6" w:space="0"/>
              <w:bottom w:val="outset" w:color="auto" w:sz="6" w:space="0"/>
              <w:right w:val="outset" w:color="auto" w:sz="6" w:space="0"/>
            </w:tcBorders>
            <w:hideMark/>
          </w:tcPr>
          <w:p w:rsidRPr="00C436EA" w:rsidR="007F6622" w:rsidP="00DB5491" w:rsidRDefault="007F6622">
            <w:pPr>
              <w:rPr>
                <w:sz w:val="28"/>
                <w:szCs w:val="28"/>
              </w:rPr>
            </w:pPr>
            <w:r w:rsidRPr="00C436EA">
              <w:rPr>
                <w:sz w:val="28"/>
                <w:szCs w:val="28"/>
              </w:rPr>
              <w:t>Atbildīgā institūcija</w:t>
            </w:r>
          </w:p>
        </w:tc>
        <w:tc>
          <w:tcPr>
            <w:tcW w:w="2810" w:type="pct"/>
            <w:tcBorders>
              <w:top w:val="outset" w:color="auto" w:sz="6" w:space="0"/>
              <w:left w:val="outset" w:color="auto" w:sz="6" w:space="0"/>
              <w:bottom w:val="outset" w:color="auto" w:sz="6" w:space="0"/>
              <w:right w:val="outset" w:color="auto" w:sz="6" w:space="0"/>
            </w:tcBorders>
            <w:hideMark/>
          </w:tcPr>
          <w:p w:rsidRPr="00C436EA" w:rsidR="009A443B" w:rsidRDefault="007F6622">
            <w:pPr>
              <w:jc w:val="both"/>
              <w:rPr>
                <w:sz w:val="28"/>
                <w:szCs w:val="28"/>
              </w:rPr>
            </w:pPr>
            <w:r w:rsidRPr="00C436EA">
              <w:rPr>
                <w:iCs/>
                <w:sz w:val="28"/>
                <w:szCs w:val="28"/>
              </w:rPr>
              <w:t>Kultūras ministrija</w:t>
            </w:r>
            <w:r w:rsidRPr="00C436EA" w:rsidR="00FA731F">
              <w:rPr>
                <w:iCs/>
                <w:sz w:val="28"/>
                <w:szCs w:val="28"/>
              </w:rPr>
              <w:t xml:space="preserve">, </w:t>
            </w:r>
            <w:r w:rsidRPr="00C436EA" w:rsidR="00EE1FF2">
              <w:rPr>
                <w:iCs/>
                <w:sz w:val="28"/>
                <w:szCs w:val="28"/>
              </w:rPr>
              <w:t>Kultūras informācijas sistēmu centrs</w:t>
            </w:r>
            <w:r w:rsidRPr="00C436EA">
              <w:rPr>
                <w:iCs/>
                <w:sz w:val="28"/>
                <w:szCs w:val="28"/>
              </w:rPr>
              <w:t>.</w:t>
            </w:r>
          </w:p>
        </w:tc>
      </w:tr>
      <w:tr w:rsidRPr="00C436EA" w:rsidR="007F6622" w:rsidTr="00AE1CEE">
        <w:trPr>
          <w:tblCellSpacing w:w="15" w:type="dxa"/>
          <w:jc w:val="center"/>
        </w:trPr>
        <w:tc>
          <w:tcPr>
            <w:tcW w:w="244" w:type="pct"/>
            <w:tcBorders>
              <w:top w:val="outset" w:color="auto" w:sz="6" w:space="0"/>
              <w:left w:val="outset" w:color="auto" w:sz="6" w:space="0"/>
              <w:bottom w:val="outset" w:color="auto" w:sz="6" w:space="0"/>
              <w:right w:val="outset" w:color="auto" w:sz="6" w:space="0"/>
            </w:tcBorders>
            <w:hideMark/>
          </w:tcPr>
          <w:p w:rsidRPr="00C436EA" w:rsidR="007F6622" w:rsidP="00DB5491" w:rsidRDefault="007F6622">
            <w:pPr>
              <w:jc w:val="center"/>
              <w:rPr>
                <w:sz w:val="28"/>
                <w:szCs w:val="28"/>
              </w:rPr>
            </w:pPr>
            <w:r w:rsidRPr="00C436EA">
              <w:rPr>
                <w:sz w:val="28"/>
                <w:szCs w:val="28"/>
              </w:rPr>
              <w:t>3.</w:t>
            </w:r>
          </w:p>
        </w:tc>
        <w:tc>
          <w:tcPr>
            <w:tcW w:w="1880" w:type="pct"/>
            <w:tcBorders>
              <w:top w:val="outset" w:color="auto" w:sz="6" w:space="0"/>
              <w:left w:val="outset" w:color="auto" w:sz="6" w:space="0"/>
              <w:bottom w:val="outset" w:color="auto" w:sz="6" w:space="0"/>
              <w:right w:val="outset" w:color="auto" w:sz="6" w:space="0"/>
            </w:tcBorders>
            <w:hideMark/>
          </w:tcPr>
          <w:p w:rsidRPr="00C436EA" w:rsidR="007F6622" w:rsidP="00DB5491" w:rsidRDefault="007F6622">
            <w:pPr>
              <w:rPr>
                <w:sz w:val="28"/>
                <w:szCs w:val="28"/>
              </w:rPr>
            </w:pPr>
            <w:r w:rsidRPr="00C436EA">
              <w:rPr>
                <w:sz w:val="28"/>
                <w:szCs w:val="28"/>
              </w:rPr>
              <w:t>Cita informācija</w:t>
            </w:r>
          </w:p>
        </w:tc>
        <w:tc>
          <w:tcPr>
            <w:tcW w:w="2810" w:type="pct"/>
            <w:tcBorders>
              <w:top w:val="outset" w:color="auto" w:sz="6" w:space="0"/>
              <w:left w:val="outset" w:color="auto" w:sz="6" w:space="0"/>
              <w:bottom w:val="outset" w:color="auto" w:sz="6" w:space="0"/>
              <w:right w:val="outset" w:color="auto" w:sz="6" w:space="0"/>
            </w:tcBorders>
            <w:hideMark/>
          </w:tcPr>
          <w:p w:rsidRPr="00C436EA" w:rsidR="007F6622" w:rsidP="00DB5491" w:rsidRDefault="007F6622">
            <w:pPr>
              <w:pStyle w:val="tvhtml"/>
              <w:spacing w:before="0" w:beforeAutospacing="0" w:after="0" w:afterAutospacing="0"/>
              <w:rPr>
                <w:sz w:val="28"/>
                <w:szCs w:val="28"/>
              </w:rPr>
            </w:pPr>
            <w:r w:rsidRPr="00C436EA">
              <w:rPr>
                <w:sz w:val="28"/>
                <w:szCs w:val="28"/>
              </w:rPr>
              <w:t>Nav</w:t>
            </w:r>
          </w:p>
        </w:tc>
      </w:tr>
    </w:tbl>
    <w:p w:rsidRPr="00C436EA" w:rsidR="00DB4FB7" w:rsidP="00DB5491" w:rsidRDefault="00DB4FB7">
      <w:pPr>
        <w:pStyle w:val="ParastaisWeb"/>
        <w:spacing w:before="0" w:beforeAutospacing="0" w:after="0" w:afterAutospacing="0"/>
        <w:rPr>
          <w:i/>
          <w:sz w:val="28"/>
          <w:szCs w:val="28"/>
        </w:rPr>
      </w:pPr>
    </w:p>
    <w:tbl>
      <w:tblPr>
        <w:tblW w:w="5000"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tblPr>
      <w:tblGrid>
        <w:gridCol w:w="9101"/>
      </w:tblGrid>
      <w:tr w:rsidRPr="00C436EA" w:rsidR="006A2F5A" w:rsidTr="00FA731F">
        <w:trPr>
          <w:trHeight w:val="405"/>
          <w:tblCellSpacing w:w="0" w:type="dxa"/>
        </w:trPr>
        <w:tc>
          <w:tcPr>
            <w:tcW w:w="5000" w:type="pct"/>
            <w:tcBorders>
              <w:top w:val="outset" w:color="auto" w:sz="6" w:space="0"/>
              <w:left w:val="outset" w:color="auto" w:sz="6" w:space="0"/>
              <w:bottom w:val="outset" w:color="auto" w:sz="6" w:space="0"/>
              <w:right w:val="outset" w:color="auto" w:sz="6" w:space="0"/>
            </w:tcBorders>
          </w:tcPr>
          <w:p w:rsidRPr="00C436EA" w:rsidR="006A2F5A" w:rsidP="00DB5491" w:rsidRDefault="006A2F5A">
            <w:pPr>
              <w:ind w:right="140"/>
              <w:jc w:val="center"/>
              <w:rPr>
                <w:b/>
                <w:sz w:val="28"/>
                <w:szCs w:val="28"/>
              </w:rPr>
            </w:pPr>
            <w:r w:rsidRPr="00C436EA">
              <w:rPr>
                <w:b/>
                <w:bCs/>
                <w:sz w:val="28"/>
                <w:szCs w:val="28"/>
              </w:rPr>
              <w:t>V. Tiesību akta projekta atbilstība Latvijas Republikas starptautiskajām saistībām</w:t>
            </w:r>
          </w:p>
        </w:tc>
      </w:tr>
      <w:tr w:rsidRPr="00C436EA" w:rsidR="006A2F5A" w:rsidTr="00FA731F">
        <w:trPr>
          <w:trHeight w:val="540"/>
          <w:tblCellSpacing w:w="0" w:type="dxa"/>
        </w:trPr>
        <w:tc>
          <w:tcPr>
            <w:tcW w:w="5000" w:type="pct"/>
            <w:tcBorders>
              <w:top w:val="outset" w:color="auto" w:sz="6" w:space="0"/>
              <w:left w:val="outset" w:color="auto" w:sz="6" w:space="0"/>
              <w:bottom w:val="outset" w:color="auto" w:sz="6" w:space="0"/>
              <w:right w:val="outset" w:color="auto" w:sz="6" w:space="0"/>
            </w:tcBorders>
            <w:vAlign w:val="center"/>
          </w:tcPr>
          <w:p w:rsidRPr="00C436EA" w:rsidR="006A2F5A" w:rsidP="00DB5491" w:rsidRDefault="006A2F5A">
            <w:pPr>
              <w:pStyle w:val="naiskr"/>
              <w:spacing w:before="0" w:after="0"/>
              <w:jc w:val="center"/>
              <w:rPr>
                <w:sz w:val="28"/>
                <w:szCs w:val="28"/>
              </w:rPr>
            </w:pPr>
            <w:r w:rsidRPr="00C436EA">
              <w:rPr>
                <w:sz w:val="28"/>
                <w:szCs w:val="28"/>
              </w:rPr>
              <w:t>Likumprojekts šo jomu neskar.</w:t>
            </w:r>
          </w:p>
        </w:tc>
      </w:tr>
    </w:tbl>
    <w:p w:rsidRPr="00C436EA" w:rsidR="00CF2F5D" w:rsidP="00DB5491" w:rsidRDefault="00CF2F5D">
      <w:pPr>
        <w:rPr>
          <w:sz w:val="28"/>
          <w:szCs w:val="28"/>
        </w:rPr>
      </w:pPr>
    </w:p>
    <w:tbl>
      <w:tblPr>
        <w:tblW w:w="9221" w:type="dxa"/>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17"/>
        <w:gridCol w:w="3483"/>
        <w:gridCol w:w="5221"/>
      </w:tblGrid>
      <w:tr w:rsidRPr="00C436EA" w:rsidR="004D4362" w:rsidTr="00852CBE">
        <w:trPr>
          <w:trHeight w:val="420"/>
          <w:tblCellSpacing w:w="15" w:type="dxa"/>
          <w:jc w:val="center"/>
        </w:trPr>
        <w:tc>
          <w:tcPr>
            <w:tcW w:w="9161" w:type="dxa"/>
            <w:gridSpan w:val="3"/>
            <w:tcBorders>
              <w:top w:val="outset" w:color="auto" w:sz="6" w:space="0"/>
              <w:left w:val="outset" w:color="auto" w:sz="6" w:space="0"/>
              <w:bottom w:val="outset" w:color="auto" w:sz="6" w:space="0"/>
              <w:right w:val="outset" w:color="auto" w:sz="6" w:space="0"/>
            </w:tcBorders>
            <w:vAlign w:val="center"/>
            <w:hideMark/>
          </w:tcPr>
          <w:p w:rsidRPr="00C436EA" w:rsidR="00235F9E" w:rsidP="00DB5491" w:rsidRDefault="00235F9E">
            <w:pPr>
              <w:pStyle w:val="tvhtml"/>
              <w:spacing w:before="0" w:beforeAutospacing="0" w:after="0" w:afterAutospacing="0"/>
              <w:jc w:val="center"/>
              <w:rPr>
                <w:b/>
                <w:bCs/>
                <w:sz w:val="28"/>
                <w:szCs w:val="28"/>
              </w:rPr>
            </w:pPr>
            <w:r w:rsidRPr="00C436EA">
              <w:rPr>
                <w:b/>
                <w:bCs/>
                <w:sz w:val="28"/>
                <w:szCs w:val="28"/>
              </w:rPr>
              <w:t>VI. Sabiedrības līdzdalība un komunikācijas aktivitātes</w:t>
            </w:r>
          </w:p>
        </w:tc>
      </w:tr>
      <w:tr w:rsidRPr="00C436EA" w:rsidR="004D4362" w:rsidTr="0093699D">
        <w:trPr>
          <w:trHeight w:val="540"/>
          <w:tblCellSpacing w:w="15" w:type="dxa"/>
          <w:jc w:val="center"/>
        </w:trPr>
        <w:tc>
          <w:tcPr>
            <w:tcW w:w="472" w:type="dxa"/>
            <w:tcBorders>
              <w:top w:val="outset" w:color="auto" w:sz="6" w:space="0"/>
              <w:left w:val="outset" w:color="auto" w:sz="6" w:space="0"/>
              <w:bottom w:val="outset" w:color="auto" w:sz="6" w:space="0"/>
              <w:right w:val="outset" w:color="auto" w:sz="6" w:space="0"/>
            </w:tcBorders>
            <w:hideMark/>
          </w:tcPr>
          <w:p w:rsidRPr="00C436EA" w:rsidR="00235F9E" w:rsidP="00DB5491" w:rsidRDefault="00235F9E">
            <w:pPr>
              <w:jc w:val="center"/>
              <w:rPr>
                <w:sz w:val="28"/>
                <w:szCs w:val="28"/>
              </w:rPr>
            </w:pPr>
            <w:r w:rsidRPr="00C436EA">
              <w:rPr>
                <w:sz w:val="28"/>
                <w:szCs w:val="28"/>
              </w:rPr>
              <w:t>1.</w:t>
            </w:r>
          </w:p>
        </w:tc>
        <w:tc>
          <w:tcPr>
            <w:tcW w:w="3453" w:type="dxa"/>
            <w:tcBorders>
              <w:top w:val="outset" w:color="auto" w:sz="6" w:space="0"/>
              <w:left w:val="outset" w:color="auto" w:sz="6" w:space="0"/>
              <w:bottom w:val="outset" w:color="auto" w:sz="6" w:space="0"/>
              <w:right w:val="outset" w:color="auto" w:sz="6" w:space="0"/>
            </w:tcBorders>
            <w:hideMark/>
          </w:tcPr>
          <w:p w:rsidRPr="00C436EA" w:rsidR="00235F9E" w:rsidP="00DB5491" w:rsidRDefault="00235F9E">
            <w:pPr>
              <w:rPr>
                <w:sz w:val="28"/>
                <w:szCs w:val="28"/>
              </w:rPr>
            </w:pPr>
            <w:r w:rsidRPr="00C436EA">
              <w:rPr>
                <w:sz w:val="28"/>
                <w:szCs w:val="28"/>
              </w:rPr>
              <w:t>Plānotās sabiedrības līdzdalības un komunikācijas aktivitātes saistībā ar projektu</w:t>
            </w:r>
          </w:p>
        </w:tc>
        <w:tc>
          <w:tcPr>
            <w:tcW w:w="5176" w:type="dxa"/>
            <w:tcBorders>
              <w:top w:val="outset" w:color="auto" w:sz="6" w:space="0"/>
              <w:left w:val="outset" w:color="auto" w:sz="6" w:space="0"/>
              <w:bottom w:val="outset" w:color="auto" w:sz="6" w:space="0"/>
              <w:right w:val="outset" w:color="auto" w:sz="6" w:space="0"/>
            </w:tcBorders>
            <w:hideMark/>
          </w:tcPr>
          <w:p w:rsidRPr="00C436EA" w:rsidR="00235F9E" w:rsidP="00DB5491" w:rsidRDefault="005F32C4">
            <w:pPr>
              <w:jc w:val="both"/>
              <w:rPr>
                <w:sz w:val="28"/>
                <w:szCs w:val="28"/>
              </w:rPr>
            </w:pPr>
            <w:r w:rsidRPr="00C436EA">
              <w:rPr>
                <w:sz w:val="28"/>
                <w:szCs w:val="28"/>
              </w:rPr>
              <w:t>Likumprojekts tika izskatīts Latvijas Muzeju padomes 2016.gada 26.oktobra sēdē.</w:t>
            </w:r>
          </w:p>
        </w:tc>
      </w:tr>
      <w:tr w:rsidRPr="00C436EA" w:rsidR="004D4362" w:rsidTr="0093699D">
        <w:trPr>
          <w:trHeight w:val="330"/>
          <w:tblCellSpacing w:w="15" w:type="dxa"/>
          <w:jc w:val="center"/>
        </w:trPr>
        <w:tc>
          <w:tcPr>
            <w:tcW w:w="472" w:type="dxa"/>
            <w:tcBorders>
              <w:top w:val="outset" w:color="auto" w:sz="6" w:space="0"/>
              <w:left w:val="outset" w:color="auto" w:sz="6" w:space="0"/>
              <w:bottom w:val="outset" w:color="auto" w:sz="6" w:space="0"/>
              <w:right w:val="outset" w:color="auto" w:sz="6" w:space="0"/>
            </w:tcBorders>
            <w:hideMark/>
          </w:tcPr>
          <w:p w:rsidRPr="00C436EA" w:rsidR="00235F9E" w:rsidP="00DB5491" w:rsidRDefault="00235F9E">
            <w:pPr>
              <w:jc w:val="center"/>
              <w:rPr>
                <w:sz w:val="28"/>
                <w:szCs w:val="28"/>
              </w:rPr>
            </w:pPr>
            <w:r w:rsidRPr="00C436EA">
              <w:rPr>
                <w:sz w:val="28"/>
                <w:szCs w:val="28"/>
              </w:rPr>
              <w:t>2.</w:t>
            </w:r>
          </w:p>
        </w:tc>
        <w:tc>
          <w:tcPr>
            <w:tcW w:w="3453" w:type="dxa"/>
            <w:tcBorders>
              <w:top w:val="outset" w:color="auto" w:sz="6" w:space="0"/>
              <w:left w:val="outset" w:color="auto" w:sz="6" w:space="0"/>
              <w:bottom w:val="outset" w:color="auto" w:sz="6" w:space="0"/>
              <w:right w:val="outset" w:color="auto" w:sz="6" w:space="0"/>
            </w:tcBorders>
            <w:hideMark/>
          </w:tcPr>
          <w:p w:rsidRPr="00C436EA" w:rsidR="00235F9E" w:rsidP="00DB5491" w:rsidRDefault="00235F9E">
            <w:pPr>
              <w:rPr>
                <w:sz w:val="28"/>
                <w:szCs w:val="28"/>
              </w:rPr>
            </w:pPr>
            <w:r w:rsidRPr="00C436EA">
              <w:rPr>
                <w:sz w:val="28"/>
                <w:szCs w:val="28"/>
              </w:rPr>
              <w:t>Sabiedrības līdzdalība projekta izstrādē</w:t>
            </w:r>
          </w:p>
        </w:tc>
        <w:tc>
          <w:tcPr>
            <w:tcW w:w="5176" w:type="dxa"/>
            <w:tcBorders>
              <w:top w:val="outset" w:color="auto" w:sz="6" w:space="0"/>
              <w:left w:val="outset" w:color="auto" w:sz="6" w:space="0"/>
              <w:bottom w:val="outset" w:color="auto" w:sz="6" w:space="0"/>
              <w:right w:val="outset" w:color="auto" w:sz="6" w:space="0"/>
            </w:tcBorders>
            <w:hideMark/>
          </w:tcPr>
          <w:p w:rsidR="00144451" w:rsidP="00E61BE7" w:rsidRDefault="006A2F5A">
            <w:pPr>
              <w:jc w:val="both"/>
              <w:rPr>
                <w:sz w:val="28"/>
                <w:szCs w:val="28"/>
              </w:rPr>
            </w:pPr>
            <w:r w:rsidRPr="00C436EA">
              <w:rPr>
                <w:sz w:val="28"/>
                <w:szCs w:val="28"/>
              </w:rPr>
              <w:t>Likump</w:t>
            </w:r>
            <w:r w:rsidRPr="00C436EA" w:rsidR="002356ED">
              <w:rPr>
                <w:sz w:val="28"/>
                <w:szCs w:val="28"/>
              </w:rPr>
              <w:t>rojekta izstrādē</w:t>
            </w:r>
            <w:r w:rsidRPr="00C436EA" w:rsidR="0026787A">
              <w:rPr>
                <w:sz w:val="28"/>
                <w:szCs w:val="28"/>
              </w:rPr>
              <w:t>, tai skaitā norm</w:t>
            </w:r>
            <w:r w:rsidRPr="00C436EA" w:rsidR="00565CD2">
              <w:rPr>
                <w:sz w:val="28"/>
                <w:szCs w:val="28"/>
              </w:rPr>
              <w:t>atīvā regulējuma</w:t>
            </w:r>
            <w:r w:rsidRPr="00C436EA" w:rsidR="0026787A">
              <w:rPr>
                <w:sz w:val="28"/>
                <w:szCs w:val="28"/>
              </w:rPr>
              <w:t>, kas skar privāto muzeju darbību,</w:t>
            </w:r>
            <w:r w:rsidRPr="00C436EA" w:rsidR="002356ED">
              <w:rPr>
                <w:sz w:val="28"/>
                <w:szCs w:val="28"/>
              </w:rPr>
              <w:t xml:space="preserve"> </w:t>
            </w:r>
            <w:r w:rsidRPr="00C436EA" w:rsidR="00565CD2">
              <w:rPr>
                <w:sz w:val="28"/>
                <w:szCs w:val="28"/>
              </w:rPr>
              <w:t xml:space="preserve">izstrādē </w:t>
            </w:r>
            <w:r w:rsidRPr="00C436EA" w:rsidR="002356ED">
              <w:rPr>
                <w:sz w:val="28"/>
                <w:szCs w:val="28"/>
              </w:rPr>
              <w:t>tika iesaistīta Latvijas Muzeju padome, kurā darbojas astoņi Rīgas plānošanas reģiona akreditēto muzeju deleģēti pārstāvji – muzeju darbinieki, četri Kurzemes, Latgales, Vidzemes un Zemgales plānošanas reģiona akreditēto muzeju deleģēti pārstāvji (pa vienam no katra reģiona) – muzeju darbinieki, viens Latvijas Pašvaldību savienības deleģēts pārstāvis, viens Latvijas Muzeju biedrības deleģēts pārstāvis un kultūras ministra deleģēts pārstāvis.</w:t>
            </w:r>
            <w:r w:rsidRPr="00C436EA" w:rsidR="0026787A">
              <w:rPr>
                <w:sz w:val="28"/>
                <w:szCs w:val="28"/>
              </w:rPr>
              <w:t xml:space="preserve"> Privātos muzejus Latvijas Muzeju padomē pārstāv Latvijas Okupācijas muzeja pārstāvis, kā arī Latvijas Muzeju biedrības, kuras biedri arī </w:t>
            </w:r>
            <w:r w:rsidRPr="00C436EA" w:rsidR="00E61BE7">
              <w:rPr>
                <w:sz w:val="28"/>
                <w:szCs w:val="28"/>
              </w:rPr>
              <w:t xml:space="preserve">ir </w:t>
            </w:r>
            <w:r w:rsidRPr="00C436EA" w:rsidR="0026787A">
              <w:rPr>
                <w:sz w:val="28"/>
                <w:szCs w:val="28"/>
              </w:rPr>
              <w:t>privātie muzeji, deleģētais Latvijas Muzeju padomes pārstāvis.</w:t>
            </w:r>
          </w:p>
          <w:p w:rsidR="0008788E" w:rsidP="00E61BE7" w:rsidRDefault="0008788E">
            <w:pPr>
              <w:jc w:val="both"/>
              <w:rPr>
                <w:sz w:val="28"/>
                <w:szCs w:val="28"/>
              </w:rPr>
            </w:pPr>
          </w:p>
          <w:p w:rsidRPr="00C436EA" w:rsidR="00C151CB" w:rsidP="00E61BE7" w:rsidRDefault="00C151CB">
            <w:pPr>
              <w:jc w:val="both"/>
              <w:rPr>
                <w:sz w:val="28"/>
                <w:szCs w:val="28"/>
              </w:rPr>
            </w:pPr>
            <w:r w:rsidRPr="00C436EA">
              <w:rPr>
                <w:sz w:val="28"/>
                <w:szCs w:val="28"/>
              </w:rPr>
              <w:t>Nacionālā muzeju krājuma kopkataloga informācijas sistēma tika izstrādāta ERAF projektu ietvaros sadarbībā</w:t>
            </w:r>
            <w:r w:rsidR="00144451">
              <w:rPr>
                <w:sz w:val="28"/>
                <w:szCs w:val="28"/>
              </w:rPr>
              <w:t xml:space="preserve"> ar muzeju pārstāvjiem, Muzeju v</w:t>
            </w:r>
            <w:r w:rsidRPr="00C436EA">
              <w:rPr>
                <w:sz w:val="28"/>
                <w:szCs w:val="28"/>
              </w:rPr>
              <w:t xml:space="preserve">alsts pārvaldi (vēlāk – </w:t>
            </w:r>
            <w:r w:rsidRPr="00C436EA">
              <w:rPr>
                <w:sz w:val="28"/>
                <w:szCs w:val="28"/>
              </w:rPr>
              <w:lastRenderedPageBreak/>
              <w:t>Kultūras ministrijas Muzeju nodaļu), kas nodrošina faktiski ietekmējamo sabiedrības grupu līdzdalību.</w:t>
            </w:r>
          </w:p>
        </w:tc>
      </w:tr>
      <w:tr w:rsidRPr="00C436EA" w:rsidR="004D4362" w:rsidTr="0093699D">
        <w:trPr>
          <w:trHeight w:val="465"/>
          <w:tblCellSpacing w:w="15" w:type="dxa"/>
          <w:jc w:val="center"/>
        </w:trPr>
        <w:tc>
          <w:tcPr>
            <w:tcW w:w="472" w:type="dxa"/>
            <w:tcBorders>
              <w:top w:val="outset" w:color="auto" w:sz="6" w:space="0"/>
              <w:left w:val="outset" w:color="auto" w:sz="6" w:space="0"/>
              <w:bottom w:val="outset" w:color="auto" w:sz="6" w:space="0"/>
              <w:right w:val="outset" w:color="auto" w:sz="6" w:space="0"/>
            </w:tcBorders>
            <w:hideMark/>
          </w:tcPr>
          <w:p w:rsidRPr="00C436EA" w:rsidR="00235F9E" w:rsidP="00DB5491" w:rsidRDefault="00235F9E">
            <w:pPr>
              <w:jc w:val="center"/>
              <w:rPr>
                <w:sz w:val="28"/>
                <w:szCs w:val="28"/>
              </w:rPr>
            </w:pPr>
            <w:r w:rsidRPr="00C436EA">
              <w:rPr>
                <w:sz w:val="28"/>
                <w:szCs w:val="28"/>
              </w:rPr>
              <w:lastRenderedPageBreak/>
              <w:t>3.</w:t>
            </w:r>
          </w:p>
        </w:tc>
        <w:tc>
          <w:tcPr>
            <w:tcW w:w="3453" w:type="dxa"/>
            <w:tcBorders>
              <w:top w:val="outset" w:color="auto" w:sz="6" w:space="0"/>
              <w:left w:val="outset" w:color="auto" w:sz="6" w:space="0"/>
              <w:bottom w:val="outset" w:color="auto" w:sz="6" w:space="0"/>
              <w:right w:val="outset" w:color="auto" w:sz="6" w:space="0"/>
            </w:tcBorders>
            <w:hideMark/>
          </w:tcPr>
          <w:p w:rsidRPr="00C436EA" w:rsidR="00235F9E" w:rsidP="00DB5491" w:rsidRDefault="00235F9E">
            <w:pPr>
              <w:rPr>
                <w:sz w:val="28"/>
                <w:szCs w:val="28"/>
              </w:rPr>
            </w:pPr>
            <w:r w:rsidRPr="00C436EA">
              <w:rPr>
                <w:sz w:val="28"/>
                <w:szCs w:val="28"/>
              </w:rPr>
              <w:t>Sabiedrības līdzdalības rezultāti</w:t>
            </w:r>
          </w:p>
        </w:tc>
        <w:tc>
          <w:tcPr>
            <w:tcW w:w="5176" w:type="dxa"/>
            <w:tcBorders>
              <w:top w:val="outset" w:color="auto" w:sz="6" w:space="0"/>
              <w:left w:val="outset" w:color="auto" w:sz="6" w:space="0"/>
              <w:bottom w:val="outset" w:color="auto" w:sz="6" w:space="0"/>
              <w:right w:val="outset" w:color="auto" w:sz="6" w:space="0"/>
            </w:tcBorders>
            <w:hideMark/>
          </w:tcPr>
          <w:p w:rsidRPr="00C436EA" w:rsidR="00EE1FF2" w:rsidP="005F32C4" w:rsidRDefault="002356ED">
            <w:pPr>
              <w:jc w:val="both"/>
              <w:rPr>
                <w:sz w:val="28"/>
                <w:szCs w:val="28"/>
              </w:rPr>
            </w:pPr>
            <w:r w:rsidRPr="00C436EA">
              <w:rPr>
                <w:sz w:val="28"/>
                <w:szCs w:val="28"/>
              </w:rPr>
              <w:t>Latvijas Muzeju padome 2016.gada 26.oktobra atzinumā pauda atbalstu Likumprojekta turpmākai virzībai</w:t>
            </w:r>
            <w:r w:rsidRPr="00C436EA" w:rsidR="0054092A">
              <w:rPr>
                <w:sz w:val="28"/>
                <w:szCs w:val="28"/>
              </w:rPr>
              <w:t>.</w:t>
            </w:r>
          </w:p>
        </w:tc>
      </w:tr>
      <w:tr w:rsidRPr="00C436EA" w:rsidR="004D4362" w:rsidTr="0093699D">
        <w:trPr>
          <w:trHeight w:val="465"/>
          <w:tblCellSpacing w:w="15" w:type="dxa"/>
          <w:jc w:val="center"/>
        </w:trPr>
        <w:tc>
          <w:tcPr>
            <w:tcW w:w="472" w:type="dxa"/>
            <w:tcBorders>
              <w:top w:val="outset" w:color="auto" w:sz="6" w:space="0"/>
              <w:left w:val="outset" w:color="auto" w:sz="6" w:space="0"/>
              <w:bottom w:val="outset" w:color="auto" w:sz="6" w:space="0"/>
              <w:right w:val="outset" w:color="auto" w:sz="6" w:space="0"/>
            </w:tcBorders>
            <w:hideMark/>
          </w:tcPr>
          <w:p w:rsidRPr="00C436EA" w:rsidR="00235F9E" w:rsidP="00DB5491" w:rsidRDefault="00235F9E">
            <w:pPr>
              <w:jc w:val="center"/>
              <w:rPr>
                <w:sz w:val="28"/>
                <w:szCs w:val="28"/>
              </w:rPr>
            </w:pPr>
            <w:r w:rsidRPr="00C436EA">
              <w:rPr>
                <w:sz w:val="28"/>
                <w:szCs w:val="28"/>
              </w:rPr>
              <w:t>4.</w:t>
            </w:r>
          </w:p>
        </w:tc>
        <w:tc>
          <w:tcPr>
            <w:tcW w:w="3453" w:type="dxa"/>
            <w:tcBorders>
              <w:top w:val="outset" w:color="auto" w:sz="6" w:space="0"/>
              <w:left w:val="outset" w:color="auto" w:sz="6" w:space="0"/>
              <w:bottom w:val="outset" w:color="auto" w:sz="6" w:space="0"/>
              <w:right w:val="outset" w:color="auto" w:sz="6" w:space="0"/>
            </w:tcBorders>
            <w:hideMark/>
          </w:tcPr>
          <w:p w:rsidRPr="00C436EA" w:rsidR="00235F9E" w:rsidP="00DB5491" w:rsidRDefault="00235F9E">
            <w:pPr>
              <w:rPr>
                <w:sz w:val="28"/>
                <w:szCs w:val="28"/>
              </w:rPr>
            </w:pPr>
            <w:r w:rsidRPr="00C436EA">
              <w:rPr>
                <w:sz w:val="28"/>
                <w:szCs w:val="28"/>
              </w:rPr>
              <w:t>Cita informācija</w:t>
            </w:r>
          </w:p>
        </w:tc>
        <w:tc>
          <w:tcPr>
            <w:tcW w:w="5176" w:type="dxa"/>
            <w:tcBorders>
              <w:top w:val="outset" w:color="auto" w:sz="6" w:space="0"/>
              <w:left w:val="outset" w:color="auto" w:sz="6" w:space="0"/>
              <w:bottom w:val="outset" w:color="auto" w:sz="6" w:space="0"/>
              <w:right w:val="outset" w:color="auto" w:sz="6" w:space="0"/>
            </w:tcBorders>
            <w:hideMark/>
          </w:tcPr>
          <w:p w:rsidRPr="00C436EA" w:rsidR="00235F9E" w:rsidP="00DB5491" w:rsidRDefault="00235F9E">
            <w:pPr>
              <w:pStyle w:val="tvhtml"/>
              <w:spacing w:before="0" w:beforeAutospacing="0" w:after="0" w:afterAutospacing="0"/>
              <w:rPr>
                <w:sz w:val="28"/>
                <w:szCs w:val="28"/>
              </w:rPr>
            </w:pPr>
            <w:r w:rsidRPr="00C436EA">
              <w:rPr>
                <w:sz w:val="28"/>
                <w:szCs w:val="28"/>
              </w:rPr>
              <w:t>Nav</w:t>
            </w:r>
          </w:p>
        </w:tc>
      </w:tr>
    </w:tbl>
    <w:p w:rsidRPr="0093699D" w:rsidR="0093699D" w:rsidRDefault="0093699D">
      <w:pPr>
        <w:rPr>
          <w:sz w:val="28"/>
          <w:szCs w:val="28"/>
        </w:rPr>
      </w:pPr>
    </w:p>
    <w:tbl>
      <w:tblPr>
        <w:tblW w:w="9046" w:type="dxa"/>
        <w:tblCellSpacing w:w="0" w:type="dxa"/>
        <w:tblInd w:w="-2"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tblPr>
      <w:tblGrid>
        <w:gridCol w:w="494"/>
        <w:gridCol w:w="3493"/>
        <w:gridCol w:w="5059"/>
      </w:tblGrid>
      <w:tr w:rsidRPr="00C436EA" w:rsidR="00F7304D" w:rsidTr="0093699D">
        <w:trPr>
          <w:tblCellSpacing w:w="0" w:type="dxa"/>
        </w:trPr>
        <w:tc>
          <w:tcPr>
            <w:tcW w:w="9046" w:type="dxa"/>
            <w:gridSpan w:val="3"/>
            <w:tcBorders>
              <w:top w:val="outset" w:color="auto" w:sz="6" w:space="0"/>
              <w:left w:val="outset" w:color="auto" w:sz="6" w:space="0"/>
              <w:bottom w:val="outset" w:color="auto" w:sz="6" w:space="0"/>
              <w:right w:val="outset" w:color="auto" w:sz="6" w:space="0"/>
            </w:tcBorders>
            <w:vAlign w:val="center"/>
          </w:tcPr>
          <w:p w:rsidRPr="00C436EA" w:rsidR="00F7304D" w:rsidP="00DB5491" w:rsidRDefault="00F7304D">
            <w:pPr>
              <w:pStyle w:val="naisc"/>
              <w:spacing w:before="0" w:after="0"/>
              <w:rPr>
                <w:sz w:val="28"/>
                <w:szCs w:val="28"/>
              </w:rPr>
            </w:pPr>
            <w:r w:rsidRPr="00C436EA">
              <w:rPr>
                <w:b/>
                <w:bCs/>
                <w:sz w:val="28"/>
                <w:szCs w:val="28"/>
              </w:rPr>
              <w:t>VII. Tiesību akta projekta izpildes nodrošināšana un tās ietekme uz institūcijām</w:t>
            </w:r>
          </w:p>
        </w:tc>
      </w:tr>
      <w:tr w:rsidRPr="00C436EA" w:rsidR="00EF0C95" w:rsidTr="0093699D">
        <w:trPr>
          <w:trHeight w:val="763"/>
          <w:tblCellSpacing w:w="0" w:type="dxa"/>
        </w:trPr>
        <w:tc>
          <w:tcPr>
            <w:tcW w:w="494" w:type="dxa"/>
            <w:tcBorders>
              <w:top w:val="outset" w:color="auto" w:sz="6" w:space="0"/>
              <w:left w:val="outset" w:color="auto" w:sz="6" w:space="0"/>
              <w:bottom w:val="outset" w:color="auto" w:sz="6" w:space="0"/>
              <w:right w:val="outset" w:color="auto" w:sz="6" w:space="0"/>
            </w:tcBorders>
            <w:vAlign w:val="center"/>
          </w:tcPr>
          <w:p w:rsidRPr="00C436EA" w:rsidR="00EF0C95" w:rsidP="00DB5491" w:rsidRDefault="00EF0C95">
            <w:pPr>
              <w:pStyle w:val="naiskr"/>
              <w:spacing w:before="0" w:after="0"/>
              <w:jc w:val="center"/>
              <w:rPr>
                <w:sz w:val="28"/>
                <w:szCs w:val="28"/>
              </w:rPr>
            </w:pPr>
            <w:r w:rsidRPr="00C436EA">
              <w:rPr>
                <w:sz w:val="28"/>
                <w:szCs w:val="28"/>
              </w:rPr>
              <w:t>1.</w:t>
            </w:r>
          </w:p>
        </w:tc>
        <w:tc>
          <w:tcPr>
            <w:tcW w:w="3493" w:type="dxa"/>
            <w:tcBorders>
              <w:top w:val="outset" w:color="auto" w:sz="6" w:space="0"/>
              <w:left w:val="outset" w:color="auto" w:sz="6" w:space="0"/>
              <w:bottom w:val="outset" w:color="auto" w:sz="6" w:space="0"/>
              <w:right w:val="outset" w:color="auto" w:sz="6" w:space="0"/>
            </w:tcBorders>
            <w:vAlign w:val="center"/>
          </w:tcPr>
          <w:p w:rsidRPr="00C436EA" w:rsidR="00EF0C95" w:rsidP="00FA731F" w:rsidRDefault="00EF0C95">
            <w:pPr>
              <w:pStyle w:val="naiskr"/>
              <w:spacing w:before="0" w:after="0"/>
              <w:ind w:left="126" w:right="162"/>
              <w:rPr>
                <w:sz w:val="28"/>
                <w:szCs w:val="28"/>
              </w:rPr>
            </w:pPr>
            <w:r w:rsidRPr="00C436EA">
              <w:rPr>
                <w:sz w:val="28"/>
                <w:szCs w:val="28"/>
              </w:rPr>
              <w:t>Projekta izpildē iesaistītās institūcijas</w:t>
            </w:r>
          </w:p>
        </w:tc>
        <w:tc>
          <w:tcPr>
            <w:tcW w:w="5059" w:type="dxa"/>
            <w:tcBorders>
              <w:top w:val="outset" w:color="auto" w:sz="6" w:space="0"/>
              <w:left w:val="outset" w:color="auto" w:sz="6" w:space="0"/>
              <w:bottom w:val="outset" w:color="auto" w:sz="6" w:space="0"/>
              <w:right w:val="outset" w:color="auto" w:sz="6" w:space="0"/>
            </w:tcBorders>
          </w:tcPr>
          <w:p w:rsidRPr="00C436EA" w:rsidR="009A443B" w:rsidRDefault="00F419FF">
            <w:pPr>
              <w:ind w:left="63"/>
              <w:jc w:val="both"/>
              <w:rPr>
                <w:sz w:val="28"/>
                <w:szCs w:val="28"/>
              </w:rPr>
            </w:pPr>
            <w:r w:rsidRPr="00C436EA">
              <w:rPr>
                <w:sz w:val="28"/>
                <w:szCs w:val="28"/>
              </w:rPr>
              <w:t>Kultūras ministrija</w:t>
            </w:r>
            <w:r w:rsidRPr="00C436EA" w:rsidR="00FA731F">
              <w:rPr>
                <w:sz w:val="28"/>
                <w:szCs w:val="28"/>
              </w:rPr>
              <w:t>,</w:t>
            </w:r>
            <w:r w:rsidRPr="00C436EA" w:rsidR="007F4F1E">
              <w:rPr>
                <w:sz w:val="28"/>
                <w:szCs w:val="28"/>
              </w:rPr>
              <w:t xml:space="preserve"> Kultūras informācijas sistēmu centrs</w:t>
            </w:r>
            <w:r w:rsidRPr="00C436EA" w:rsidR="00EF0C95">
              <w:rPr>
                <w:sz w:val="28"/>
                <w:szCs w:val="28"/>
              </w:rPr>
              <w:t>.</w:t>
            </w:r>
          </w:p>
        </w:tc>
      </w:tr>
      <w:tr w:rsidRPr="00C436EA" w:rsidR="00EF0C95" w:rsidTr="0093699D">
        <w:trPr>
          <w:trHeight w:val="819"/>
          <w:tblCellSpacing w:w="0" w:type="dxa"/>
        </w:trPr>
        <w:tc>
          <w:tcPr>
            <w:tcW w:w="494" w:type="dxa"/>
            <w:tcBorders>
              <w:top w:val="outset" w:color="auto" w:sz="6" w:space="0"/>
              <w:left w:val="outset" w:color="auto" w:sz="6" w:space="0"/>
              <w:bottom w:val="outset" w:color="auto" w:sz="6" w:space="0"/>
              <w:right w:val="outset" w:color="auto" w:sz="6" w:space="0"/>
            </w:tcBorders>
            <w:vAlign w:val="center"/>
          </w:tcPr>
          <w:p w:rsidRPr="00C436EA" w:rsidR="00EF0C95" w:rsidP="00DB5491" w:rsidRDefault="00EF0C95">
            <w:pPr>
              <w:pStyle w:val="naiskr"/>
              <w:spacing w:before="0" w:after="0"/>
              <w:jc w:val="center"/>
              <w:rPr>
                <w:sz w:val="28"/>
                <w:szCs w:val="28"/>
              </w:rPr>
            </w:pPr>
            <w:r w:rsidRPr="00C436EA">
              <w:rPr>
                <w:sz w:val="28"/>
                <w:szCs w:val="28"/>
              </w:rPr>
              <w:t>2.</w:t>
            </w:r>
          </w:p>
        </w:tc>
        <w:tc>
          <w:tcPr>
            <w:tcW w:w="3493" w:type="dxa"/>
            <w:tcBorders>
              <w:top w:val="outset" w:color="auto" w:sz="6" w:space="0"/>
              <w:left w:val="outset" w:color="auto" w:sz="6" w:space="0"/>
              <w:bottom w:val="outset" w:color="auto" w:sz="6" w:space="0"/>
              <w:right w:val="outset" w:color="auto" w:sz="6" w:space="0"/>
            </w:tcBorders>
            <w:vAlign w:val="center"/>
          </w:tcPr>
          <w:p w:rsidRPr="00C436EA" w:rsidR="00B754BF" w:rsidP="00FA731F" w:rsidRDefault="00B754BF">
            <w:pPr>
              <w:ind w:left="126" w:right="162" w:hanging="126"/>
              <w:jc w:val="both"/>
              <w:rPr>
                <w:sz w:val="28"/>
                <w:szCs w:val="28"/>
              </w:rPr>
            </w:pPr>
            <w:r w:rsidRPr="00C436EA">
              <w:rPr>
                <w:sz w:val="28"/>
                <w:szCs w:val="28"/>
              </w:rPr>
              <w:t xml:space="preserve">  </w:t>
            </w:r>
            <w:r w:rsidRPr="00C436EA" w:rsidR="007C04CC">
              <w:rPr>
                <w:sz w:val="28"/>
                <w:szCs w:val="28"/>
              </w:rPr>
              <w:t xml:space="preserve">Projekta izpildes ietekme uz pārvaldes funkcijām un institucionālo struktūru.            </w:t>
            </w:r>
          </w:p>
          <w:p w:rsidRPr="00C436EA" w:rsidR="00B754BF" w:rsidP="00FA731F" w:rsidRDefault="00B754BF">
            <w:pPr>
              <w:ind w:left="126" w:right="162" w:hanging="126"/>
              <w:jc w:val="both"/>
              <w:rPr>
                <w:sz w:val="28"/>
                <w:szCs w:val="28"/>
              </w:rPr>
            </w:pPr>
          </w:p>
          <w:p w:rsidRPr="00C436EA" w:rsidR="003C2620" w:rsidP="00FA731F" w:rsidRDefault="00B754BF">
            <w:pPr>
              <w:ind w:left="126" w:right="162" w:hanging="126"/>
              <w:jc w:val="both"/>
              <w:rPr>
                <w:sz w:val="28"/>
                <w:szCs w:val="28"/>
              </w:rPr>
            </w:pPr>
            <w:r w:rsidRPr="00C436EA">
              <w:rPr>
                <w:sz w:val="28"/>
                <w:szCs w:val="28"/>
              </w:rPr>
              <w:t xml:space="preserve">  </w:t>
            </w:r>
            <w:r w:rsidRPr="00C436EA" w:rsidR="007C04CC">
              <w:rPr>
                <w:sz w:val="28"/>
                <w:szCs w:val="28"/>
              </w:rPr>
              <w:t>Jaunu institūciju izveide, esošu institūciju likvidācija vai reorganizācija, to ietekme uz institūcijas cilvēkresursiem.</w:t>
            </w:r>
          </w:p>
        </w:tc>
        <w:tc>
          <w:tcPr>
            <w:tcW w:w="5059" w:type="dxa"/>
            <w:tcBorders>
              <w:top w:val="outset" w:color="auto" w:sz="6" w:space="0"/>
              <w:left w:val="outset" w:color="auto" w:sz="6" w:space="0"/>
              <w:bottom w:val="outset" w:color="auto" w:sz="6" w:space="0"/>
              <w:right w:val="outset" w:color="auto" w:sz="6" w:space="0"/>
            </w:tcBorders>
          </w:tcPr>
          <w:p w:rsidRPr="00C436EA" w:rsidR="009A443B" w:rsidRDefault="006A2F5A">
            <w:pPr>
              <w:ind w:left="63"/>
              <w:jc w:val="both"/>
              <w:rPr>
                <w:sz w:val="28"/>
                <w:szCs w:val="28"/>
              </w:rPr>
            </w:pPr>
            <w:r w:rsidRPr="00C436EA">
              <w:rPr>
                <w:sz w:val="28"/>
                <w:szCs w:val="28"/>
              </w:rPr>
              <w:t>Likump</w:t>
            </w:r>
            <w:r w:rsidRPr="00C436EA" w:rsidR="00EF0C95">
              <w:rPr>
                <w:sz w:val="28"/>
                <w:szCs w:val="28"/>
              </w:rPr>
              <w:t xml:space="preserve">rojekta izpilde tiks nodrošināta  </w:t>
            </w:r>
            <w:r w:rsidRPr="00C436EA" w:rsidR="00E61133">
              <w:rPr>
                <w:sz w:val="28"/>
                <w:szCs w:val="28"/>
              </w:rPr>
              <w:t xml:space="preserve">    </w:t>
            </w:r>
            <w:r w:rsidRPr="00C436EA" w:rsidR="00F419FF">
              <w:rPr>
                <w:sz w:val="28"/>
                <w:szCs w:val="28"/>
              </w:rPr>
              <w:t>Kultūras ministrijas un Kultūras inform</w:t>
            </w:r>
            <w:r w:rsidRPr="00C436EA" w:rsidR="007F4F1E">
              <w:rPr>
                <w:sz w:val="28"/>
                <w:szCs w:val="28"/>
              </w:rPr>
              <w:t>ācijas</w:t>
            </w:r>
            <w:r w:rsidRPr="00C436EA" w:rsidR="00F419FF">
              <w:rPr>
                <w:sz w:val="28"/>
                <w:szCs w:val="28"/>
              </w:rPr>
              <w:t xml:space="preserve"> </w:t>
            </w:r>
            <w:r w:rsidRPr="00C436EA" w:rsidR="007F4F1E">
              <w:rPr>
                <w:sz w:val="28"/>
                <w:szCs w:val="28"/>
              </w:rPr>
              <w:t xml:space="preserve">sistēmu </w:t>
            </w:r>
            <w:r w:rsidRPr="00C436EA" w:rsidR="00F419FF">
              <w:rPr>
                <w:sz w:val="28"/>
                <w:szCs w:val="28"/>
              </w:rPr>
              <w:t>centra</w:t>
            </w:r>
            <w:r w:rsidRPr="00C436EA" w:rsidR="00E61133">
              <w:rPr>
                <w:sz w:val="28"/>
                <w:szCs w:val="28"/>
              </w:rPr>
              <w:t xml:space="preserve"> </w:t>
            </w:r>
            <w:r w:rsidRPr="00C436EA" w:rsidR="00EF0C95">
              <w:rPr>
                <w:sz w:val="28"/>
                <w:szCs w:val="28"/>
              </w:rPr>
              <w:t>esošo funkciju ietvaros.</w:t>
            </w:r>
          </w:p>
        </w:tc>
      </w:tr>
      <w:tr w:rsidRPr="00C436EA" w:rsidR="00EF0C95" w:rsidTr="0093699D">
        <w:trPr>
          <w:trHeight w:val="476"/>
          <w:tblCellSpacing w:w="0" w:type="dxa"/>
        </w:trPr>
        <w:tc>
          <w:tcPr>
            <w:tcW w:w="494" w:type="dxa"/>
            <w:tcBorders>
              <w:top w:val="outset" w:color="auto" w:sz="6" w:space="0"/>
              <w:left w:val="outset" w:color="auto" w:sz="6" w:space="0"/>
              <w:bottom w:val="outset" w:color="auto" w:sz="6" w:space="0"/>
              <w:right w:val="outset" w:color="auto" w:sz="6" w:space="0"/>
            </w:tcBorders>
            <w:vAlign w:val="center"/>
          </w:tcPr>
          <w:p w:rsidRPr="00C436EA" w:rsidR="00EF0C95" w:rsidP="00DB5491" w:rsidRDefault="00B754BF">
            <w:pPr>
              <w:pStyle w:val="naiskr"/>
              <w:spacing w:before="0" w:after="0"/>
              <w:jc w:val="center"/>
              <w:rPr>
                <w:sz w:val="28"/>
                <w:szCs w:val="28"/>
              </w:rPr>
            </w:pPr>
            <w:r w:rsidRPr="00C436EA">
              <w:rPr>
                <w:sz w:val="28"/>
                <w:szCs w:val="28"/>
              </w:rPr>
              <w:t>3</w:t>
            </w:r>
            <w:r w:rsidRPr="00C436EA" w:rsidR="00EF0C95">
              <w:rPr>
                <w:sz w:val="28"/>
                <w:szCs w:val="28"/>
              </w:rPr>
              <w:t>.</w:t>
            </w:r>
          </w:p>
        </w:tc>
        <w:tc>
          <w:tcPr>
            <w:tcW w:w="3493" w:type="dxa"/>
            <w:tcBorders>
              <w:top w:val="outset" w:color="auto" w:sz="6" w:space="0"/>
              <w:left w:val="outset" w:color="auto" w:sz="6" w:space="0"/>
              <w:bottom w:val="outset" w:color="auto" w:sz="6" w:space="0"/>
              <w:right w:val="outset" w:color="auto" w:sz="6" w:space="0"/>
            </w:tcBorders>
            <w:vAlign w:val="center"/>
          </w:tcPr>
          <w:p w:rsidRPr="00C436EA" w:rsidR="00EF0C95" w:rsidP="00FA731F" w:rsidRDefault="00EF0C95">
            <w:pPr>
              <w:pStyle w:val="naiskr"/>
              <w:spacing w:before="0" w:after="0"/>
              <w:ind w:left="126" w:right="162"/>
              <w:jc w:val="both"/>
              <w:rPr>
                <w:sz w:val="28"/>
                <w:szCs w:val="28"/>
              </w:rPr>
            </w:pPr>
            <w:r w:rsidRPr="00C436EA">
              <w:rPr>
                <w:sz w:val="28"/>
                <w:szCs w:val="28"/>
              </w:rPr>
              <w:t>Cita informācija</w:t>
            </w:r>
          </w:p>
        </w:tc>
        <w:tc>
          <w:tcPr>
            <w:tcW w:w="5059" w:type="dxa"/>
            <w:tcBorders>
              <w:top w:val="outset" w:color="auto" w:sz="6" w:space="0"/>
              <w:left w:val="outset" w:color="auto" w:sz="6" w:space="0"/>
              <w:bottom w:val="outset" w:color="auto" w:sz="6" w:space="0"/>
              <w:right w:val="outset" w:color="auto" w:sz="6" w:space="0"/>
            </w:tcBorders>
          </w:tcPr>
          <w:p w:rsidRPr="00C436EA" w:rsidR="00EF0C95" w:rsidP="00DB5491" w:rsidRDefault="00EF0C95">
            <w:pPr>
              <w:ind w:left="63"/>
              <w:rPr>
                <w:sz w:val="28"/>
                <w:szCs w:val="28"/>
              </w:rPr>
            </w:pPr>
            <w:r w:rsidRPr="00C436EA">
              <w:rPr>
                <w:sz w:val="28"/>
                <w:szCs w:val="28"/>
              </w:rPr>
              <w:t>Nav</w:t>
            </w:r>
          </w:p>
        </w:tc>
      </w:tr>
    </w:tbl>
    <w:p w:rsidR="00144451" w:rsidP="007B1148" w:rsidRDefault="00144451">
      <w:pPr>
        <w:pStyle w:val="naisf"/>
        <w:spacing w:before="0" w:after="0"/>
        <w:ind w:firstLine="0"/>
        <w:rPr>
          <w:sz w:val="28"/>
          <w:szCs w:val="28"/>
        </w:rPr>
      </w:pPr>
    </w:p>
    <w:p w:rsidRPr="00C436EA" w:rsidR="0008788E" w:rsidP="007B1148" w:rsidRDefault="0008788E">
      <w:pPr>
        <w:pStyle w:val="naisf"/>
        <w:spacing w:before="0" w:after="0"/>
        <w:ind w:firstLine="0"/>
        <w:rPr>
          <w:sz w:val="28"/>
          <w:szCs w:val="28"/>
        </w:rPr>
      </w:pPr>
    </w:p>
    <w:p w:rsidRPr="00C436EA" w:rsidR="005717FB" w:rsidP="00DB5491" w:rsidRDefault="005717FB">
      <w:pPr>
        <w:tabs>
          <w:tab w:val="right" w:pos="8647"/>
        </w:tabs>
        <w:jc w:val="both"/>
        <w:rPr>
          <w:bCs/>
          <w:sz w:val="28"/>
          <w:szCs w:val="28"/>
        </w:rPr>
      </w:pPr>
      <w:r w:rsidRPr="00C436EA">
        <w:rPr>
          <w:bCs/>
          <w:sz w:val="28"/>
          <w:szCs w:val="28"/>
        </w:rPr>
        <w:t>Kultūras ministr</w:t>
      </w:r>
      <w:r w:rsidRPr="00C436EA" w:rsidR="000D4B2F">
        <w:rPr>
          <w:bCs/>
          <w:sz w:val="28"/>
          <w:szCs w:val="28"/>
        </w:rPr>
        <w:t>e</w:t>
      </w:r>
      <w:r w:rsidRPr="00C436EA" w:rsidR="009434F8">
        <w:rPr>
          <w:bCs/>
          <w:sz w:val="28"/>
          <w:szCs w:val="28"/>
        </w:rPr>
        <w:tab/>
      </w:r>
      <w:r w:rsidRPr="00C436EA" w:rsidR="000D4B2F">
        <w:rPr>
          <w:bCs/>
          <w:sz w:val="28"/>
          <w:szCs w:val="28"/>
        </w:rPr>
        <w:t>D.Melbārde</w:t>
      </w:r>
    </w:p>
    <w:p w:rsidRPr="00C436EA" w:rsidR="005717FB" w:rsidP="00DB5491" w:rsidRDefault="005717FB">
      <w:pPr>
        <w:ind w:firstLine="142"/>
        <w:rPr>
          <w:sz w:val="28"/>
          <w:szCs w:val="28"/>
        </w:rPr>
      </w:pPr>
    </w:p>
    <w:p w:rsidR="007C2E06" w:rsidRDefault="003F2F4D">
      <w:pPr>
        <w:pStyle w:val="Pamatteksts"/>
        <w:spacing w:after="0"/>
        <w:jc w:val="both"/>
        <w:rPr>
          <w:sz w:val="28"/>
          <w:szCs w:val="28"/>
        </w:rPr>
      </w:pPr>
      <w:r w:rsidRPr="00C436EA">
        <w:rPr>
          <w:sz w:val="28"/>
          <w:szCs w:val="28"/>
        </w:rPr>
        <w:t>Vīza: Valsts sekretār</w:t>
      </w:r>
      <w:r w:rsidRPr="00C436EA" w:rsidR="00846DFA">
        <w:rPr>
          <w:sz w:val="28"/>
          <w:szCs w:val="28"/>
        </w:rPr>
        <w:t>s</w:t>
      </w:r>
      <w:r w:rsidRPr="00C436EA" w:rsidR="00846DFA">
        <w:rPr>
          <w:sz w:val="28"/>
          <w:szCs w:val="28"/>
        </w:rPr>
        <w:tab/>
      </w:r>
      <w:r w:rsidRPr="00C436EA" w:rsidR="000D4B2F">
        <w:rPr>
          <w:sz w:val="28"/>
          <w:szCs w:val="28"/>
        </w:rPr>
        <w:tab/>
      </w:r>
      <w:r w:rsidRPr="00C436EA" w:rsidR="000D50D8">
        <w:rPr>
          <w:sz w:val="28"/>
          <w:szCs w:val="28"/>
        </w:rPr>
        <w:tab/>
      </w:r>
      <w:r w:rsidRPr="00C436EA" w:rsidR="000D50D8">
        <w:rPr>
          <w:sz w:val="28"/>
          <w:szCs w:val="28"/>
        </w:rPr>
        <w:tab/>
      </w:r>
      <w:r w:rsidRPr="00C436EA" w:rsidR="000D50D8">
        <w:rPr>
          <w:sz w:val="28"/>
          <w:szCs w:val="28"/>
        </w:rPr>
        <w:tab/>
      </w:r>
      <w:r w:rsidRPr="00C436EA" w:rsidR="000D50D8">
        <w:rPr>
          <w:sz w:val="28"/>
          <w:szCs w:val="28"/>
        </w:rPr>
        <w:tab/>
      </w:r>
      <w:r w:rsidRPr="00C436EA" w:rsidR="00D434FC">
        <w:rPr>
          <w:sz w:val="28"/>
          <w:szCs w:val="28"/>
        </w:rPr>
        <w:tab/>
      </w:r>
      <w:r w:rsidRPr="00C436EA" w:rsidR="00846DFA">
        <w:rPr>
          <w:sz w:val="28"/>
          <w:szCs w:val="28"/>
        </w:rPr>
        <w:t xml:space="preserve"> S.Voldiņš</w:t>
      </w:r>
    </w:p>
    <w:p w:rsidR="0008788E" w:rsidRDefault="0008788E">
      <w:pPr>
        <w:pStyle w:val="Pamatteksts"/>
        <w:spacing w:after="0"/>
        <w:jc w:val="both"/>
        <w:rPr>
          <w:sz w:val="28"/>
          <w:szCs w:val="28"/>
        </w:rPr>
      </w:pPr>
    </w:p>
    <w:p w:rsidR="0008788E" w:rsidRDefault="0008788E">
      <w:pPr>
        <w:pStyle w:val="Pamatteksts"/>
        <w:spacing w:after="0"/>
        <w:jc w:val="both"/>
        <w:rPr>
          <w:sz w:val="28"/>
          <w:szCs w:val="28"/>
        </w:rPr>
      </w:pPr>
    </w:p>
    <w:p w:rsidR="0008788E" w:rsidRDefault="0008788E">
      <w:pPr>
        <w:pStyle w:val="Pamatteksts"/>
        <w:spacing w:after="0"/>
        <w:jc w:val="both"/>
        <w:rPr>
          <w:sz w:val="28"/>
          <w:szCs w:val="28"/>
        </w:rPr>
      </w:pPr>
    </w:p>
    <w:p w:rsidR="0008788E" w:rsidRDefault="0008788E">
      <w:pPr>
        <w:pStyle w:val="Pamatteksts"/>
        <w:spacing w:after="0"/>
        <w:jc w:val="both"/>
        <w:rPr>
          <w:sz w:val="28"/>
          <w:szCs w:val="28"/>
        </w:rPr>
      </w:pPr>
    </w:p>
    <w:p w:rsidR="0008788E" w:rsidRDefault="0008788E">
      <w:pPr>
        <w:pStyle w:val="Pamatteksts"/>
        <w:spacing w:after="0"/>
        <w:jc w:val="both"/>
        <w:rPr>
          <w:sz w:val="28"/>
          <w:szCs w:val="28"/>
        </w:rPr>
      </w:pPr>
    </w:p>
    <w:p w:rsidR="0008788E" w:rsidRDefault="0008788E">
      <w:pPr>
        <w:pStyle w:val="Pamatteksts"/>
        <w:spacing w:after="0"/>
        <w:jc w:val="both"/>
        <w:rPr>
          <w:sz w:val="28"/>
          <w:szCs w:val="28"/>
        </w:rPr>
      </w:pPr>
    </w:p>
    <w:p w:rsidR="0008788E" w:rsidRDefault="0008788E">
      <w:pPr>
        <w:pStyle w:val="Pamatteksts"/>
        <w:spacing w:after="0"/>
        <w:jc w:val="both"/>
        <w:rPr>
          <w:sz w:val="28"/>
          <w:szCs w:val="28"/>
        </w:rPr>
      </w:pPr>
    </w:p>
    <w:p w:rsidR="0008788E" w:rsidRDefault="0008788E">
      <w:pPr>
        <w:pStyle w:val="Pamatteksts"/>
        <w:spacing w:after="0"/>
        <w:jc w:val="both"/>
        <w:rPr>
          <w:sz w:val="28"/>
          <w:szCs w:val="28"/>
        </w:rPr>
      </w:pPr>
    </w:p>
    <w:p w:rsidR="0008788E" w:rsidRDefault="0008788E">
      <w:pPr>
        <w:pStyle w:val="Pamatteksts"/>
        <w:spacing w:after="0"/>
        <w:jc w:val="both"/>
        <w:rPr>
          <w:sz w:val="28"/>
          <w:szCs w:val="28"/>
        </w:rPr>
      </w:pPr>
    </w:p>
    <w:p w:rsidR="0008788E" w:rsidRDefault="0008788E">
      <w:pPr>
        <w:pStyle w:val="Pamatteksts"/>
        <w:spacing w:after="0"/>
        <w:jc w:val="both"/>
        <w:rPr>
          <w:sz w:val="28"/>
          <w:szCs w:val="28"/>
        </w:rPr>
      </w:pPr>
    </w:p>
    <w:p w:rsidRPr="0008788E" w:rsidR="009A443B" w:rsidRDefault="000D4919">
      <w:pPr>
        <w:pStyle w:val="Pamatteksts"/>
        <w:spacing w:after="0"/>
        <w:jc w:val="both"/>
        <w:rPr>
          <w:sz w:val="22"/>
          <w:szCs w:val="22"/>
        </w:rPr>
      </w:pPr>
      <w:bookmarkStart w:name="OLE_LINK31" w:id="7"/>
      <w:bookmarkStart w:name="OLE_LINK32" w:id="8"/>
      <w:r w:rsidRPr="0008788E">
        <w:rPr>
          <w:sz w:val="22"/>
          <w:szCs w:val="22"/>
        </w:rPr>
        <w:t>Garjāns,</w:t>
      </w:r>
      <w:r w:rsidRPr="0008788E" w:rsidR="00FA731F">
        <w:rPr>
          <w:sz w:val="22"/>
          <w:szCs w:val="22"/>
        </w:rPr>
        <w:t xml:space="preserve"> </w:t>
      </w:r>
      <w:r w:rsidRPr="0008788E">
        <w:rPr>
          <w:sz w:val="22"/>
          <w:szCs w:val="22"/>
        </w:rPr>
        <w:t>67330301</w:t>
      </w:r>
    </w:p>
    <w:p w:rsidRPr="0008788E" w:rsidR="009A443B" w:rsidRDefault="00B022EB">
      <w:pPr>
        <w:pStyle w:val="Pamatteksts"/>
        <w:tabs>
          <w:tab w:val="left" w:pos="5535"/>
        </w:tabs>
        <w:spacing w:after="0"/>
        <w:jc w:val="both"/>
        <w:rPr>
          <w:sz w:val="22"/>
          <w:szCs w:val="22"/>
        </w:rPr>
      </w:pPr>
      <w:hyperlink w:history="1" r:id="rId10">
        <w:r w:rsidRPr="0008788E" w:rsidR="007646B6">
          <w:rPr>
            <w:rStyle w:val="Hipersaite"/>
            <w:sz w:val="22"/>
            <w:szCs w:val="22"/>
          </w:rPr>
          <w:t>Janis.Garjans@km.gov.lv</w:t>
        </w:r>
      </w:hyperlink>
      <w:r w:rsidRPr="0008788E" w:rsidR="007646B6">
        <w:rPr>
          <w:sz w:val="22"/>
          <w:szCs w:val="22"/>
        </w:rPr>
        <w:t xml:space="preserve"> </w:t>
      </w:r>
      <w:bookmarkEnd w:id="7"/>
      <w:bookmarkEnd w:id="8"/>
    </w:p>
    <w:sectPr w:rsidRPr="0008788E" w:rsidR="009A443B" w:rsidSect="0008788E">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ECD" w:rsidRDefault="002F7ECD" w:rsidP="004644F2">
      <w:r>
        <w:separator/>
      </w:r>
    </w:p>
  </w:endnote>
  <w:endnote w:type="continuationSeparator" w:id="0">
    <w:p w:rsidR="002F7ECD" w:rsidRDefault="002F7ECD" w:rsidP="0046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E9" w:rsidRPr="00144451" w:rsidRDefault="00FD0CE9" w:rsidP="00144451">
    <w:pPr>
      <w:jc w:val="both"/>
      <w:rPr>
        <w:sz w:val="20"/>
        <w:szCs w:val="20"/>
      </w:rPr>
    </w:pPr>
    <w:r>
      <w:rPr>
        <w:sz w:val="20"/>
        <w:szCs w:val="20"/>
      </w:rPr>
      <w:t>KMAnot_</w:t>
    </w:r>
    <w:r w:rsidR="0040216D">
      <w:rPr>
        <w:sz w:val="20"/>
        <w:szCs w:val="20"/>
      </w:rPr>
      <w:t>0401</w:t>
    </w:r>
    <w:r w:rsidRPr="00144451">
      <w:rPr>
        <w:sz w:val="20"/>
        <w:szCs w:val="20"/>
      </w:rPr>
      <w:t>1</w:t>
    </w:r>
    <w:r w:rsidR="0040216D">
      <w:rPr>
        <w:sz w:val="20"/>
        <w:szCs w:val="20"/>
      </w:rPr>
      <w:t>7</w:t>
    </w:r>
    <w:r w:rsidRPr="00144451">
      <w:rPr>
        <w:sz w:val="20"/>
        <w:szCs w:val="20"/>
      </w:rPr>
      <w:t xml:space="preserve">_grozMuzLik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E9" w:rsidRPr="00144451" w:rsidRDefault="00FD0CE9" w:rsidP="009434F8">
    <w:pPr>
      <w:jc w:val="both"/>
      <w:rPr>
        <w:sz w:val="20"/>
        <w:szCs w:val="20"/>
      </w:rPr>
    </w:pPr>
    <w:bookmarkStart w:id="9" w:name="OLE_LINK11"/>
    <w:bookmarkStart w:id="10" w:name="OLE_LINK12"/>
    <w:bookmarkStart w:id="11" w:name="OLE_LINK23"/>
    <w:bookmarkStart w:id="12" w:name="OLE_LINK24"/>
    <w:bookmarkStart w:id="13" w:name="_Hlk471202174"/>
    <w:r>
      <w:rPr>
        <w:sz w:val="20"/>
        <w:szCs w:val="20"/>
      </w:rPr>
      <w:t>KMAnot_</w:t>
    </w:r>
    <w:r w:rsidR="0040216D">
      <w:rPr>
        <w:sz w:val="20"/>
        <w:szCs w:val="20"/>
      </w:rPr>
      <w:t>0401</w:t>
    </w:r>
    <w:r w:rsidRPr="00144451">
      <w:rPr>
        <w:sz w:val="20"/>
        <w:szCs w:val="20"/>
      </w:rPr>
      <w:t>1</w:t>
    </w:r>
    <w:r w:rsidR="0040216D">
      <w:rPr>
        <w:sz w:val="20"/>
        <w:szCs w:val="20"/>
      </w:rPr>
      <w:t>7</w:t>
    </w:r>
    <w:r w:rsidRPr="00144451">
      <w:rPr>
        <w:sz w:val="20"/>
        <w:szCs w:val="20"/>
      </w:rPr>
      <w:t>_</w:t>
    </w:r>
    <w:bookmarkEnd w:id="9"/>
    <w:bookmarkEnd w:id="10"/>
    <w:r w:rsidRPr="00144451">
      <w:rPr>
        <w:sz w:val="20"/>
        <w:szCs w:val="20"/>
      </w:rPr>
      <w:t xml:space="preserve">grozMuzLik </w:t>
    </w:r>
    <w:bookmarkEnd w:id="11"/>
    <w:bookmarkEnd w:id="12"/>
    <w:bookmarkEnd w:id="1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ECD" w:rsidRDefault="002F7ECD" w:rsidP="004644F2">
      <w:r>
        <w:separator/>
      </w:r>
    </w:p>
  </w:footnote>
  <w:footnote w:type="continuationSeparator" w:id="0">
    <w:p w:rsidR="002F7ECD" w:rsidRDefault="002F7ECD" w:rsidP="00464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4644F2" w:rsidR="00FD0CE9" w:rsidRDefault="00B022EB">
    <w:pPr>
      <w:pStyle w:val="Galvene"/>
      <w:jc w:val="center"/>
      <w:rPr>
        <w:sz w:val="22"/>
        <w:szCs w:val="22"/>
      </w:rPr>
    </w:pPr>
    <w:r w:rsidRPr="004644F2">
      <w:rPr>
        <w:sz w:val="22"/>
        <w:szCs w:val="22"/>
      </w:rPr>
      <w:fldChar w:fldCharType="begin"/>
    </w:r>
    <w:r w:rsidRPr="004644F2" w:rsidR="00FD0CE9">
      <w:rPr>
        <w:sz w:val="22"/>
        <w:szCs w:val="22"/>
      </w:rPr>
      <w:instrText xml:space="preserve"> PAGE   \* MERGEFORMAT </w:instrText>
    </w:r>
    <w:r w:rsidRPr="004644F2">
      <w:rPr>
        <w:sz w:val="22"/>
        <w:szCs w:val="22"/>
      </w:rPr>
      <w:fldChar w:fldCharType="separate"/>
    </w:r>
    <w:r w:rsidR="00F52349">
      <w:rPr>
        <w:noProof/>
        <w:sz w:val="22"/>
        <w:szCs w:val="22"/>
      </w:rPr>
      <w:t>15</w:t>
    </w:r>
    <w:r w:rsidRPr="004644F2">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5C6E"/>
    <w:multiLevelType w:val="hybridMultilevel"/>
    <w:tmpl w:val="DC404740"/>
    <w:lvl w:ilvl="0" w:tplc="139A75BE">
      <w:start w:val="1"/>
      <w:numFmt w:val="decimal"/>
      <w:lvlText w:val="%1)"/>
      <w:lvlJc w:val="left"/>
      <w:pPr>
        <w:ind w:left="486" w:hanging="360"/>
      </w:pPr>
      <w:rPr>
        <w:rFonts w:hint="default"/>
      </w:rPr>
    </w:lvl>
    <w:lvl w:ilvl="1" w:tplc="CE901E46">
      <w:start w:val="1"/>
      <w:numFmt w:val="decimal"/>
      <w:lvlText w:val="%2."/>
      <w:lvlJc w:val="left"/>
      <w:pPr>
        <w:ind w:left="1206" w:hanging="360"/>
      </w:pPr>
      <w:rPr>
        <w:rFonts w:hint="default"/>
      </w:r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
    <w:nsid w:val="45AE5EDF"/>
    <w:multiLevelType w:val="hybridMultilevel"/>
    <w:tmpl w:val="ECFE5910"/>
    <w:lvl w:ilvl="0" w:tplc="33E2B514">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69510BE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A5D48EA"/>
    <w:multiLevelType w:val="hybridMultilevel"/>
    <w:tmpl w:val="D42E8C08"/>
    <w:lvl w:ilvl="0" w:tplc="E6CCBB8E">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4">
    <w:nsid w:val="6AA054AB"/>
    <w:multiLevelType w:val="hybridMultilevel"/>
    <w:tmpl w:val="C3FE58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D0E64D4"/>
    <w:multiLevelType w:val="hybridMultilevel"/>
    <w:tmpl w:val="E2AC63F0"/>
    <w:lvl w:ilvl="0" w:tplc="4FBEB06E">
      <w:start w:val="1"/>
      <w:numFmt w:val="decimal"/>
      <w:lvlText w:val="%1."/>
      <w:lvlJc w:val="left"/>
      <w:pPr>
        <w:ind w:left="844" w:hanging="360"/>
      </w:pPr>
      <w:rPr>
        <w:rFonts w:hint="default"/>
      </w:rPr>
    </w:lvl>
    <w:lvl w:ilvl="1" w:tplc="04260019" w:tentative="1">
      <w:start w:val="1"/>
      <w:numFmt w:val="lowerLetter"/>
      <w:lvlText w:val="%2."/>
      <w:lvlJc w:val="left"/>
      <w:pPr>
        <w:ind w:left="1564" w:hanging="360"/>
      </w:pPr>
    </w:lvl>
    <w:lvl w:ilvl="2" w:tplc="0426001B" w:tentative="1">
      <w:start w:val="1"/>
      <w:numFmt w:val="lowerRoman"/>
      <w:lvlText w:val="%3."/>
      <w:lvlJc w:val="right"/>
      <w:pPr>
        <w:ind w:left="2284" w:hanging="180"/>
      </w:pPr>
    </w:lvl>
    <w:lvl w:ilvl="3" w:tplc="0426000F" w:tentative="1">
      <w:start w:val="1"/>
      <w:numFmt w:val="decimal"/>
      <w:lvlText w:val="%4."/>
      <w:lvlJc w:val="left"/>
      <w:pPr>
        <w:ind w:left="3004" w:hanging="360"/>
      </w:pPr>
    </w:lvl>
    <w:lvl w:ilvl="4" w:tplc="04260019" w:tentative="1">
      <w:start w:val="1"/>
      <w:numFmt w:val="lowerLetter"/>
      <w:lvlText w:val="%5."/>
      <w:lvlJc w:val="left"/>
      <w:pPr>
        <w:ind w:left="3724" w:hanging="360"/>
      </w:pPr>
    </w:lvl>
    <w:lvl w:ilvl="5" w:tplc="0426001B" w:tentative="1">
      <w:start w:val="1"/>
      <w:numFmt w:val="lowerRoman"/>
      <w:lvlText w:val="%6."/>
      <w:lvlJc w:val="right"/>
      <w:pPr>
        <w:ind w:left="4444" w:hanging="180"/>
      </w:pPr>
    </w:lvl>
    <w:lvl w:ilvl="6" w:tplc="0426000F" w:tentative="1">
      <w:start w:val="1"/>
      <w:numFmt w:val="decimal"/>
      <w:lvlText w:val="%7."/>
      <w:lvlJc w:val="left"/>
      <w:pPr>
        <w:ind w:left="5164" w:hanging="360"/>
      </w:pPr>
    </w:lvl>
    <w:lvl w:ilvl="7" w:tplc="04260019" w:tentative="1">
      <w:start w:val="1"/>
      <w:numFmt w:val="lowerLetter"/>
      <w:lvlText w:val="%8."/>
      <w:lvlJc w:val="left"/>
      <w:pPr>
        <w:ind w:left="5884" w:hanging="360"/>
      </w:pPr>
    </w:lvl>
    <w:lvl w:ilvl="8" w:tplc="0426001B" w:tentative="1">
      <w:start w:val="1"/>
      <w:numFmt w:val="lowerRoman"/>
      <w:lvlText w:val="%9."/>
      <w:lvlJc w:val="right"/>
      <w:pPr>
        <w:ind w:left="6604" w:hanging="180"/>
      </w:pPr>
    </w:lvl>
  </w:abstractNum>
  <w:abstractNum w:abstractNumId="6">
    <w:nsid w:val="7DBC5FC5"/>
    <w:multiLevelType w:val="hybridMultilevel"/>
    <w:tmpl w:val="B192D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304D"/>
    <w:rsid w:val="000017C0"/>
    <w:rsid w:val="00002086"/>
    <w:rsid w:val="00002209"/>
    <w:rsid w:val="00003B83"/>
    <w:rsid w:val="00004251"/>
    <w:rsid w:val="000048F2"/>
    <w:rsid w:val="00004F5B"/>
    <w:rsid w:val="0000534B"/>
    <w:rsid w:val="00006ECD"/>
    <w:rsid w:val="00007CF0"/>
    <w:rsid w:val="0001109E"/>
    <w:rsid w:val="00011867"/>
    <w:rsid w:val="00011A10"/>
    <w:rsid w:val="00011DB2"/>
    <w:rsid w:val="0001230B"/>
    <w:rsid w:val="00014F09"/>
    <w:rsid w:val="00015FEC"/>
    <w:rsid w:val="000162EF"/>
    <w:rsid w:val="00016440"/>
    <w:rsid w:val="00017425"/>
    <w:rsid w:val="00021232"/>
    <w:rsid w:val="00021504"/>
    <w:rsid w:val="00023F96"/>
    <w:rsid w:val="00024D2B"/>
    <w:rsid w:val="000251FD"/>
    <w:rsid w:val="000254EF"/>
    <w:rsid w:val="00025A85"/>
    <w:rsid w:val="00026003"/>
    <w:rsid w:val="000269C7"/>
    <w:rsid w:val="00030129"/>
    <w:rsid w:val="00030635"/>
    <w:rsid w:val="00030F76"/>
    <w:rsid w:val="000324E0"/>
    <w:rsid w:val="00032C90"/>
    <w:rsid w:val="00033120"/>
    <w:rsid w:val="00034FE0"/>
    <w:rsid w:val="00035CDA"/>
    <w:rsid w:val="00036E53"/>
    <w:rsid w:val="00041B5D"/>
    <w:rsid w:val="00042E83"/>
    <w:rsid w:val="000432D1"/>
    <w:rsid w:val="00045CCB"/>
    <w:rsid w:val="00050307"/>
    <w:rsid w:val="000507AD"/>
    <w:rsid w:val="000520FE"/>
    <w:rsid w:val="00052EE5"/>
    <w:rsid w:val="00053D5C"/>
    <w:rsid w:val="00053F7A"/>
    <w:rsid w:val="00054603"/>
    <w:rsid w:val="000557AE"/>
    <w:rsid w:val="00055D19"/>
    <w:rsid w:val="00057C9B"/>
    <w:rsid w:val="00057DAE"/>
    <w:rsid w:val="00060204"/>
    <w:rsid w:val="00060691"/>
    <w:rsid w:val="000624F8"/>
    <w:rsid w:val="00062903"/>
    <w:rsid w:val="000632EB"/>
    <w:rsid w:val="00064006"/>
    <w:rsid w:val="000648B9"/>
    <w:rsid w:val="00064CC9"/>
    <w:rsid w:val="000653FB"/>
    <w:rsid w:val="00065EBE"/>
    <w:rsid w:val="00066298"/>
    <w:rsid w:val="00067028"/>
    <w:rsid w:val="000672C2"/>
    <w:rsid w:val="000676DF"/>
    <w:rsid w:val="000677AE"/>
    <w:rsid w:val="00067B3E"/>
    <w:rsid w:val="00067EC3"/>
    <w:rsid w:val="00070198"/>
    <w:rsid w:val="00070918"/>
    <w:rsid w:val="00071180"/>
    <w:rsid w:val="00071545"/>
    <w:rsid w:val="00071553"/>
    <w:rsid w:val="00071C78"/>
    <w:rsid w:val="00071E87"/>
    <w:rsid w:val="00072994"/>
    <w:rsid w:val="00072EC6"/>
    <w:rsid w:val="0007342B"/>
    <w:rsid w:val="00073EBB"/>
    <w:rsid w:val="00074499"/>
    <w:rsid w:val="0007657A"/>
    <w:rsid w:val="00076E1E"/>
    <w:rsid w:val="000771DC"/>
    <w:rsid w:val="00081A7B"/>
    <w:rsid w:val="00081B51"/>
    <w:rsid w:val="00081E9A"/>
    <w:rsid w:val="000831B4"/>
    <w:rsid w:val="00084093"/>
    <w:rsid w:val="000859C9"/>
    <w:rsid w:val="00087002"/>
    <w:rsid w:val="0008700E"/>
    <w:rsid w:val="0008705D"/>
    <w:rsid w:val="0008788E"/>
    <w:rsid w:val="00087931"/>
    <w:rsid w:val="00090463"/>
    <w:rsid w:val="000904A6"/>
    <w:rsid w:val="000907B7"/>
    <w:rsid w:val="00092238"/>
    <w:rsid w:val="0009242B"/>
    <w:rsid w:val="00093CBF"/>
    <w:rsid w:val="00096DEA"/>
    <w:rsid w:val="00097460"/>
    <w:rsid w:val="000A229D"/>
    <w:rsid w:val="000A3F96"/>
    <w:rsid w:val="000A435E"/>
    <w:rsid w:val="000A46D7"/>
    <w:rsid w:val="000A5BFA"/>
    <w:rsid w:val="000A5FF6"/>
    <w:rsid w:val="000A6CAD"/>
    <w:rsid w:val="000A6F62"/>
    <w:rsid w:val="000A75DE"/>
    <w:rsid w:val="000B075C"/>
    <w:rsid w:val="000B0F6C"/>
    <w:rsid w:val="000B16FC"/>
    <w:rsid w:val="000B1902"/>
    <w:rsid w:val="000B20B4"/>
    <w:rsid w:val="000B27F3"/>
    <w:rsid w:val="000B30E0"/>
    <w:rsid w:val="000B387C"/>
    <w:rsid w:val="000B3BAD"/>
    <w:rsid w:val="000B4193"/>
    <w:rsid w:val="000B466A"/>
    <w:rsid w:val="000B5321"/>
    <w:rsid w:val="000B5C97"/>
    <w:rsid w:val="000B75F3"/>
    <w:rsid w:val="000B76A2"/>
    <w:rsid w:val="000B7D64"/>
    <w:rsid w:val="000C045C"/>
    <w:rsid w:val="000C0A12"/>
    <w:rsid w:val="000C259F"/>
    <w:rsid w:val="000C2C49"/>
    <w:rsid w:val="000C2F6F"/>
    <w:rsid w:val="000C55DF"/>
    <w:rsid w:val="000C6A6B"/>
    <w:rsid w:val="000D0930"/>
    <w:rsid w:val="000D15CB"/>
    <w:rsid w:val="000D1EF1"/>
    <w:rsid w:val="000D2882"/>
    <w:rsid w:val="000D4919"/>
    <w:rsid w:val="000D49F2"/>
    <w:rsid w:val="000D4B2F"/>
    <w:rsid w:val="000D50D8"/>
    <w:rsid w:val="000E0213"/>
    <w:rsid w:val="000E0276"/>
    <w:rsid w:val="000E0D3F"/>
    <w:rsid w:val="000E1AAD"/>
    <w:rsid w:val="000E2E81"/>
    <w:rsid w:val="000E3F7C"/>
    <w:rsid w:val="000E4B9B"/>
    <w:rsid w:val="000E4C62"/>
    <w:rsid w:val="000E61D2"/>
    <w:rsid w:val="000E78C8"/>
    <w:rsid w:val="000E7CFE"/>
    <w:rsid w:val="000F0561"/>
    <w:rsid w:val="000F1D6B"/>
    <w:rsid w:val="000F2576"/>
    <w:rsid w:val="000F26F6"/>
    <w:rsid w:val="000F31E4"/>
    <w:rsid w:val="000F352D"/>
    <w:rsid w:val="000F46AC"/>
    <w:rsid w:val="000F4B0C"/>
    <w:rsid w:val="000F50FE"/>
    <w:rsid w:val="000F7E2F"/>
    <w:rsid w:val="00100A2B"/>
    <w:rsid w:val="001043E8"/>
    <w:rsid w:val="0010596D"/>
    <w:rsid w:val="00106128"/>
    <w:rsid w:val="00106A3D"/>
    <w:rsid w:val="001074D5"/>
    <w:rsid w:val="00107585"/>
    <w:rsid w:val="00107896"/>
    <w:rsid w:val="00107940"/>
    <w:rsid w:val="0011014E"/>
    <w:rsid w:val="00110C95"/>
    <w:rsid w:val="00110C98"/>
    <w:rsid w:val="00111662"/>
    <w:rsid w:val="00113C58"/>
    <w:rsid w:val="00113C7E"/>
    <w:rsid w:val="00115180"/>
    <w:rsid w:val="001153ED"/>
    <w:rsid w:val="00115A45"/>
    <w:rsid w:val="00116550"/>
    <w:rsid w:val="00116D71"/>
    <w:rsid w:val="0011738F"/>
    <w:rsid w:val="00117E03"/>
    <w:rsid w:val="00120308"/>
    <w:rsid w:val="0012047C"/>
    <w:rsid w:val="0012081F"/>
    <w:rsid w:val="00120CFA"/>
    <w:rsid w:val="00121624"/>
    <w:rsid w:val="001232B2"/>
    <w:rsid w:val="00123350"/>
    <w:rsid w:val="00123DC1"/>
    <w:rsid w:val="00125F33"/>
    <w:rsid w:val="001266D8"/>
    <w:rsid w:val="00130031"/>
    <w:rsid w:val="0013198A"/>
    <w:rsid w:val="00132276"/>
    <w:rsid w:val="0013267D"/>
    <w:rsid w:val="00132B03"/>
    <w:rsid w:val="00133EC9"/>
    <w:rsid w:val="00136365"/>
    <w:rsid w:val="0013657A"/>
    <w:rsid w:val="00136B6E"/>
    <w:rsid w:val="00137A51"/>
    <w:rsid w:val="001408EE"/>
    <w:rsid w:val="0014222D"/>
    <w:rsid w:val="00142F4F"/>
    <w:rsid w:val="00143541"/>
    <w:rsid w:val="00144451"/>
    <w:rsid w:val="001445B2"/>
    <w:rsid w:val="00145555"/>
    <w:rsid w:val="00145DFA"/>
    <w:rsid w:val="0015278C"/>
    <w:rsid w:val="00152FCA"/>
    <w:rsid w:val="00155746"/>
    <w:rsid w:val="001561EB"/>
    <w:rsid w:val="00156654"/>
    <w:rsid w:val="00157293"/>
    <w:rsid w:val="00157C16"/>
    <w:rsid w:val="00160009"/>
    <w:rsid w:val="00161CDB"/>
    <w:rsid w:val="0016347D"/>
    <w:rsid w:val="00164029"/>
    <w:rsid w:val="001646DF"/>
    <w:rsid w:val="00164B83"/>
    <w:rsid w:val="00164E83"/>
    <w:rsid w:val="0016597F"/>
    <w:rsid w:val="00165E0A"/>
    <w:rsid w:val="00165EB9"/>
    <w:rsid w:val="00166077"/>
    <w:rsid w:val="00166DF0"/>
    <w:rsid w:val="00170C04"/>
    <w:rsid w:val="00173B85"/>
    <w:rsid w:val="001740C3"/>
    <w:rsid w:val="0017559E"/>
    <w:rsid w:val="00177884"/>
    <w:rsid w:val="00181D48"/>
    <w:rsid w:val="00183930"/>
    <w:rsid w:val="00184364"/>
    <w:rsid w:val="00185F0D"/>
    <w:rsid w:val="00186BDB"/>
    <w:rsid w:val="0018736A"/>
    <w:rsid w:val="00187404"/>
    <w:rsid w:val="00187A76"/>
    <w:rsid w:val="00187CFE"/>
    <w:rsid w:val="0019389B"/>
    <w:rsid w:val="001939B0"/>
    <w:rsid w:val="0019421B"/>
    <w:rsid w:val="00195906"/>
    <w:rsid w:val="00195AA3"/>
    <w:rsid w:val="00195DB8"/>
    <w:rsid w:val="00196B79"/>
    <w:rsid w:val="00196F2B"/>
    <w:rsid w:val="00197506"/>
    <w:rsid w:val="001A006E"/>
    <w:rsid w:val="001A196B"/>
    <w:rsid w:val="001A1FEA"/>
    <w:rsid w:val="001A37F3"/>
    <w:rsid w:val="001A42BD"/>
    <w:rsid w:val="001A4574"/>
    <w:rsid w:val="001A5063"/>
    <w:rsid w:val="001A51EC"/>
    <w:rsid w:val="001A5217"/>
    <w:rsid w:val="001A65D0"/>
    <w:rsid w:val="001B03A2"/>
    <w:rsid w:val="001B1A02"/>
    <w:rsid w:val="001B2A06"/>
    <w:rsid w:val="001B2A73"/>
    <w:rsid w:val="001B2ABB"/>
    <w:rsid w:val="001B3D7C"/>
    <w:rsid w:val="001B3DCC"/>
    <w:rsid w:val="001B3F78"/>
    <w:rsid w:val="001B4549"/>
    <w:rsid w:val="001B5D99"/>
    <w:rsid w:val="001B5EEC"/>
    <w:rsid w:val="001C170E"/>
    <w:rsid w:val="001C3794"/>
    <w:rsid w:val="001C4646"/>
    <w:rsid w:val="001C46D9"/>
    <w:rsid w:val="001C5216"/>
    <w:rsid w:val="001C5575"/>
    <w:rsid w:val="001C6C04"/>
    <w:rsid w:val="001C71D1"/>
    <w:rsid w:val="001C79CF"/>
    <w:rsid w:val="001D0B44"/>
    <w:rsid w:val="001D11D0"/>
    <w:rsid w:val="001D3CA9"/>
    <w:rsid w:val="001D49B8"/>
    <w:rsid w:val="001D4E23"/>
    <w:rsid w:val="001D6CF3"/>
    <w:rsid w:val="001D7302"/>
    <w:rsid w:val="001E067B"/>
    <w:rsid w:val="001E1134"/>
    <w:rsid w:val="001E202A"/>
    <w:rsid w:val="001E2B9B"/>
    <w:rsid w:val="001E38AA"/>
    <w:rsid w:val="001E3B4D"/>
    <w:rsid w:val="001E3D99"/>
    <w:rsid w:val="001E4712"/>
    <w:rsid w:val="001E4847"/>
    <w:rsid w:val="001E6749"/>
    <w:rsid w:val="001F001C"/>
    <w:rsid w:val="001F028F"/>
    <w:rsid w:val="001F12F3"/>
    <w:rsid w:val="001F2A5A"/>
    <w:rsid w:val="001F2D39"/>
    <w:rsid w:val="001F33DD"/>
    <w:rsid w:val="001F5A2A"/>
    <w:rsid w:val="001F776B"/>
    <w:rsid w:val="001F780E"/>
    <w:rsid w:val="001F7C81"/>
    <w:rsid w:val="00200631"/>
    <w:rsid w:val="0020113A"/>
    <w:rsid w:val="002027D0"/>
    <w:rsid w:val="00204E3A"/>
    <w:rsid w:val="002050BD"/>
    <w:rsid w:val="00205797"/>
    <w:rsid w:val="002057F6"/>
    <w:rsid w:val="00206782"/>
    <w:rsid w:val="00206C4C"/>
    <w:rsid w:val="00210092"/>
    <w:rsid w:val="00210638"/>
    <w:rsid w:val="00210E0A"/>
    <w:rsid w:val="00211581"/>
    <w:rsid w:val="00212759"/>
    <w:rsid w:val="0021304B"/>
    <w:rsid w:val="002134A7"/>
    <w:rsid w:val="002159BC"/>
    <w:rsid w:val="002217E8"/>
    <w:rsid w:val="00221857"/>
    <w:rsid w:val="00221D3E"/>
    <w:rsid w:val="00222309"/>
    <w:rsid w:val="00224E95"/>
    <w:rsid w:val="0023128B"/>
    <w:rsid w:val="00231DA8"/>
    <w:rsid w:val="00232A15"/>
    <w:rsid w:val="002335B6"/>
    <w:rsid w:val="00233D92"/>
    <w:rsid w:val="002340FF"/>
    <w:rsid w:val="00234B8D"/>
    <w:rsid w:val="00235109"/>
    <w:rsid w:val="002356ED"/>
    <w:rsid w:val="00235F9E"/>
    <w:rsid w:val="00236A1C"/>
    <w:rsid w:val="00236EF4"/>
    <w:rsid w:val="00237986"/>
    <w:rsid w:val="0024137C"/>
    <w:rsid w:val="00243A96"/>
    <w:rsid w:val="00244077"/>
    <w:rsid w:val="002448C6"/>
    <w:rsid w:val="00244C0A"/>
    <w:rsid w:val="00245924"/>
    <w:rsid w:val="00245BB6"/>
    <w:rsid w:val="0024688E"/>
    <w:rsid w:val="00250737"/>
    <w:rsid w:val="00253D30"/>
    <w:rsid w:val="002548D8"/>
    <w:rsid w:val="00254D51"/>
    <w:rsid w:val="0025575E"/>
    <w:rsid w:val="00255FAA"/>
    <w:rsid w:val="00256A6D"/>
    <w:rsid w:val="002576F9"/>
    <w:rsid w:val="00257BC1"/>
    <w:rsid w:val="00260510"/>
    <w:rsid w:val="00261E9A"/>
    <w:rsid w:val="00262310"/>
    <w:rsid w:val="00262833"/>
    <w:rsid w:val="00264554"/>
    <w:rsid w:val="002650FC"/>
    <w:rsid w:val="0026787A"/>
    <w:rsid w:val="00267FC4"/>
    <w:rsid w:val="00271248"/>
    <w:rsid w:val="00271CB6"/>
    <w:rsid w:val="00272FD3"/>
    <w:rsid w:val="00273489"/>
    <w:rsid w:val="00275D86"/>
    <w:rsid w:val="00276837"/>
    <w:rsid w:val="00277606"/>
    <w:rsid w:val="00277795"/>
    <w:rsid w:val="00277F70"/>
    <w:rsid w:val="00280582"/>
    <w:rsid w:val="00280CD8"/>
    <w:rsid w:val="0028422B"/>
    <w:rsid w:val="002848E8"/>
    <w:rsid w:val="00285653"/>
    <w:rsid w:val="00285DA2"/>
    <w:rsid w:val="00285DF9"/>
    <w:rsid w:val="00285E87"/>
    <w:rsid w:val="00290180"/>
    <w:rsid w:val="00290D00"/>
    <w:rsid w:val="00291989"/>
    <w:rsid w:val="00292754"/>
    <w:rsid w:val="002933FF"/>
    <w:rsid w:val="00294EBC"/>
    <w:rsid w:val="0029578A"/>
    <w:rsid w:val="002A0CD2"/>
    <w:rsid w:val="002A1A4F"/>
    <w:rsid w:val="002A1FDA"/>
    <w:rsid w:val="002A37D0"/>
    <w:rsid w:val="002A4837"/>
    <w:rsid w:val="002A49B2"/>
    <w:rsid w:val="002A59E5"/>
    <w:rsid w:val="002A6AE6"/>
    <w:rsid w:val="002A6E72"/>
    <w:rsid w:val="002B1974"/>
    <w:rsid w:val="002B20AE"/>
    <w:rsid w:val="002B4182"/>
    <w:rsid w:val="002B5321"/>
    <w:rsid w:val="002B57A6"/>
    <w:rsid w:val="002C113C"/>
    <w:rsid w:val="002C135C"/>
    <w:rsid w:val="002C14FE"/>
    <w:rsid w:val="002C1650"/>
    <w:rsid w:val="002C1868"/>
    <w:rsid w:val="002C2137"/>
    <w:rsid w:val="002C3ED3"/>
    <w:rsid w:val="002C4F69"/>
    <w:rsid w:val="002C50B1"/>
    <w:rsid w:val="002C568A"/>
    <w:rsid w:val="002C789A"/>
    <w:rsid w:val="002D370C"/>
    <w:rsid w:val="002D55DF"/>
    <w:rsid w:val="002D6922"/>
    <w:rsid w:val="002D7392"/>
    <w:rsid w:val="002D7C21"/>
    <w:rsid w:val="002E0133"/>
    <w:rsid w:val="002E08C9"/>
    <w:rsid w:val="002E0CF9"/>
    <w:rsid w:val="002E16CE"/>
    <w:rsid w:val="002E18DD"/>
    <w:rsid w:val="002E1AFD"/>
    <w:rsid w:val="002E1BF8"/>
    <w:rsid w:val="002E2443"/>
    <w:rsid w:val="002E380D"/>
    <w:rsid w:val="002E5F5A"/>
    <w:rsid w:val="002E601F"/>
    <w:rsid w:val="002E782C"/>
    <w:rsid w:val="002E7A39"/>
    <w:rsid w:val="002F12D7"/>
    <w:rsid w:val="002F1619"/>
    <w:rsid w:val="002F20D5"/>
    <w:rsid w:val="002F3274"/>
    <w:rsid w:val="002F33D0"/>
    <w:rsid w:val="002F3F6B"/>
    <w:rsid w:val="002F41A7"/>
    <w:rsid w:val="002F4206"/>
    <w:rsid w:val="002F631C"/>
    <w:rsid w:val="002F6617"/>
    <w:rsid w:val="002F7A34"/>
    <w:rsid w:val="002F7ECD"/>
    <w:rsid w:val="00300BFA"/>
    <w:rsid w:val="003012F9"/>
    <w:rsid w:val="00301305"/>
    <w:rsid w:val="00301FF2"/>
    <w:rsid w:val="00302D04"/>
    <w:rsid w:val="003058CF"/>
    <w:rsid w:val="0030656C"/>
    <w:rsid w:val="00306B12"/>
    <w:rsid w:val="00307980"/>
    <w:rsid w:val="00307ED3"/>
    <w:rsid w:val="00310163"/>
    <w:rsid w:val="00310564"/>
    <w:rsid w:val="003106C1"/>
    <w:rsid w:val="00310F69"/>
    <w:rsid w:val="003121E8"/>
    <w:rsid w:val="00312726"/>
    <w:rsid w:val="00312BD7"/>
    <w:rsid w:val="003135CF"/>
    <w:rsid w:val="00313951"/>
    <w:rsid w:val="00313A0F"/>
    <w:rsid w:val="00313F0D"/>
    <w:rsid w:val="00315773"/>
    <w:rsid w:val="00316B7D"/>
    <w:rsid w:val="00316E23"/>
    <w:rsid w:val="00316ED3"/>
    <w:rsid w:val="003171D0"/>
    <w:rsid w:val="00317935"/>
    <w:rsid w:val="00317B47"/>
    <w:rsid w:val="00317F03"/>
    <w:rsid w:val="00320250"/>
    <w:rsid w:val="00320BD0"/>
    <w:rsid w:val="00320C8C"/>
    <w:rsid w:val="00321AAD"/>
    <w:rsid w:val="003220EE"/>
    <w:rsid w:val="0032232C"/>
    <w:rsid w:val="0032362A"/>
    <w:rsid w:val="003238E2"/>
    <w:rsid w:val="00323B46"/>
    <w:rsid w:val="00323B6C"/>
    <w:rsid w:val="00324758"/>
    <w:rsid w:val="00324D6F"/>
    <w:rsid w:val="00324EAC"/>
    <w:rsid w:val="003256C2"/>
    <w:rsid w:val="003259F1"/>
    <w:rsid w:val="00325D9B"/>
    <w:rsid w:val="003271CF"/>
    <w:rsid w:val="00332FFE"/>
    <w:rsid w:val="003342C4"/>
    <w:rsid w:val="003346EC"/>
    <w:rsid w:val="00334E52"/>
    <w:rsid w:val="003365BE"/>
    <w:rsid w:val="003372E4"/>
    <w:rsid w:val="00340803"/>
    <w:rsid w:val="00340980"/>
    <w:rsid w:val="00341396"/>
    <w:rsid w:val="0034153E"/>
    <w:rsid w:val="00341662"/>
    <w:rsid w:val="0034204C"/>
    <w:rsid w:val="00342626"/>
    <w:rsid w:val="003426A8"/>
    <w:rsid w:val="00343CD5"/>
    <w:rsid w:val="00343D07"/>
    <w:rsid w:val="00343EE2"/>
    <w:rsid w:val="003448BC"/>
    <w:rsid w:val="003455C1"/>
    <w:rsid w:val="00346A15"/>
    <w:rsid w:val="00347612"/>
    <w:rsid w:val="003501B9"/>
    <w:rsid w:val="0035295F"/>
    <w:rsid w:val="00353FB7"/>
    <w:rsid w:val="003554E3"/>
    <w:rsid w:val="00356895"/>
    <w:rsid w:val="00360407"/>
    <w:rsid w:val="00361FFE"/>
    <w:rsid w:val="003621D1"/>
    <w:rsid w:val="003623F8"/>
    <w:rsid w:val="00362F0E"/>
    <w:rsid w:val="003649DB"/>
    <w:rsid w:val="00364B63"/>
    <w:rsid w:val="003667C5"/>
    <w:rsid w:val="003679F6"/>
    <w:rsid w:val="0037076D"/>
    <w:rsid w:val="00371C25"/>
    <w:rsid w:val="00371EF7"/>
    <w:rsid w:val="00372755"/>
    <w:rsid w:val="0037290D"/>
    <w:rsid w:val="00372E27"/>
    <w:rsid w:val="00375B52"/>
    <w:rsid w:val="00380775"/>
    <w:rsid w:val="00381669"/>
    <w:rsid w:val="00381815"/>
    <w:rsid w:val="00382FBD"/>
    <w:rsid w:val="003837CD"/>
    <w:rsid w:val="00383E37"/>
    <w:rsid w:val="00384B9C"/>
    <w:rsid w:val="00385707"/>
    <w:rsid w:val="00385753"/>
    <w:rsid w:val="0038590C"/>
    <w:rsid w:val="003869DD"/>
    <w:rsid w:val="00387D0E"/>
    <w:rsid w:val="00387FDD"/>
    <w:rsid w:val="0039049E"/>
    <w:rsid w:val="003904C0"/>
    <w:rsid w:val="00390639"/>
    <w:rsid w:val="00391C66"/>
    <w:rsid w:val="00392DC4"/>
    <w:rsid w:val="0039323D"/>
    <w:rsid w:val="00393626"/>
    <w:rsid w:val="0039537F"/>
    <w:rsid w:val="0039543D"/>
    <w:rsid w:val="0039684E"/>
    <w:rsid w:val="0039697F"/>
    <w:rsid w:val="003971D6"/>
    <w:rsid w:val="00397591"/>
    <w:rsid w:val="00397CA3"/>
    <w:rsid w:val="003A1983"/>
    <w:rsid w:val="003A1A36"/>
    <w:rsid w:val="003A1E43"/>
    <w:rsid w:val="003A27C1"/>
    <w:rsid w:val="003A39DA"/>
    <w:rsid w:val="003A40C2"/>
    <w:rsid w:val="003A6446"/>
    <w:rsid w:val="003A6A4C"/>
    <w:rsid w:val="003B09C9"/>
    <w:rsid w:val="003B0DAF"/>
    <w:rsid w:val="003B1514"/>
    <w:rsid w:val="003B1C7C"/>
    <w:rsid w:val="003B3421"/>
    <w:rsid w:val="003B3FC8"/>
    <w:rsid w:val="003B6318"/>
    <w:rsid w:val="003B7FF3"/>
    <w:rsid w:val="003C03C4"/>
    <w:rsid w:val="003C0461"/>
    <w:rsid w:val="003C0C36"/>
    <w:rsid w:val="003C0FEC"/>
    <w:rsid w:val="003C10B2"/>
    <w:rsid w:val="003C13F9"/>
    <w:rsid w:val="003C2534"/>
    <w:rsid w:val="003C2620"/>
    <w:rsid w:val="003C4237"/>
    <w:rsid w:val="003C4E29"/>
    <w:rsid w:val="003C5FC6"/>
    <w:rsid w:val="003D191C"/>
    <w:rsid w:val="003D1B7D"/>
    <w:rsid w:val="003D2522"/>
    <w:rsid w:val="003D2897"/>
    <w:rsid w:val="003D2C55"/>
    <w:rsid w:val="003D41AA"/>
    <w:rsid w:val="003D48B0"/>
    <w:rsid w:val="003D543E"/>
    <w:rsid w:val="003D6308"/>
    <w:rsid w:val="003D75CE"/>
    <w:rsid w:val="003D7B8A"/>
    <w:rsid w:val="003E037B"/>
    <w:rsid w:val="003E0A11"/>
    <w:rsid w:val="003E0C27"/>
    <w:rsid w:val="003E0EF1"/>
    <w:rsid w:val="003E14F4"/>
    <w:rsid w:val="003E1792"/>
    <w:rsid w:val="003E1977"/>
    <w:rsid w:val="003E2AE3"/>
    <w:rsid w:val="003E5627"/>
    <w:rsid w:val="003E607C"/>
    <w:rsid w:val="003E689F"/>
    <w:rsid w:val="003E6B6D"/>
    <w:rsid w:val="003E7389"/>
    <w:rsid w:val="003F00EF"/>
    <w:rsid w:val="003F0339"/>
    <w:rsid w:val="003F0FF4"/>
    <w:rsid w:val="003F19A3"/>
    <w:rsid w:val="003F2380"/>
    <w:rsid w:val="003F2DBA"/>
    <w:rsid w:val="003F2F4D"/>
    <w:rsid w:val="003F431E"/>
    <w:rsid w:val="003F4D8A"/>
    <w:rsid w:val="003F565D"/>
    <w:rsid w:val="003F5C3F"/>
    <w:rsid w:val="003F6665"/>
    <w:rsid w:val="003F7C37"/>
    <w:rsid w:val="004000D0"/>
    <w:rsid w:val="00400BEF"/>
    <w:rsid w:val="004017FD"/>
    <w:rsid w:val="0040216D"/>
    <w:rsid w:val="00403116"/>
    <w:rsid w:val="00403635"/>
    <w:rsid w:val="00403BAA"/>
    <w:rsid w:val="00404A6B"/>
    <w:rsid w:val="00404AED"/>
    <w:rsid w:val="00404F2A"/>
    <w:rsid w:val="004053E3"/>
    <w:rsid w:val="00407B60"/>
    <w:rsid w:val="0041097C"/>
    <w:rsid w:val="00412174"/>
    <w:rsid w:val="00414527"/>
    <w:rsid w:val="00415AC6"/>
    <w:rsid w:val="00415F92"/>
    <w:rsid w:val="0041660A"/>
    <w:rsid w:val="00416901"/>
    <w:rsid w:val="00416B0A"/>
    <w:rsid w:val="00416FFF"/>
    <w:rsid w:val="004175AC"/>
    <w:rsid w:val="00420B60"/>
    <w:rsid w:val="00421F91"/>
    <w:rsid w:val="004225BB"/>
    <w:rsid w:val="004226E1"/>
    <w:rsid w:val="00423997"/>
    <w:rsid w:val="00423A4F"/>
    <w:rsid w:val="00424079"/>
    <w:rsid w:val="004245E0"/>
    <w:rsid w:val="00424D18"/>
    <w:rsid w:val="00426DED"/>
    <w:rsid w:val="004270B1"/>
    <w:rsid w:val="00427BAD"/>
    <w:rsid w:val="00431B71"/>
    <w:rsid w:val="004348F0"/>
    <w:rsid w:val="00434EDD"/>
    <w:rsid w:val="0043522A"/>
    <w:rsid w:val="00436382"/>
    <w:rsid w:val="004408E6"/>
    <w:rsid w:val="004421A7"/>
    <w:rsid w:val="00442B4C"/>
    <w:rsid w:val="00443101"/>
    <w:rsid w:val="00443E6F"/>
    <w:rsid w:val="00443EFB"/>
    <w:rsid w:val="0044451A"/>
    <w:rsid w:val="0044535B"/>
    <w:rsid w:val="00445879"/>
    <w:rsid w:val="00446ADB"/>
    <w:rsid w:val="00447E8C"/>
    <w:rsid w:val="00450AA0"/>
    <w:rsid w:val="004522EF"/>
    <w:rsid w:val="00454136"/>
    <w:rsid w:val="0045435D"/>
    <w:rsid w:val="004556A4"/>
    <w:rsid w:val="00455A7D"/>
    <w:rsid w:val="00460A02"/>
    <w:rsid w:val="004617D9"/>
    <w:rsid w:val="00461B24"/>
    <w:rsid w:val="0046228D"/>
    <w:rsid w:val="004644F2"/>
    <w:rsid w:val="00467747"/>
    <w:rsid w:val="00467D2A"/>
    <w:rsid w:val="00467DEA"/>
    <w:rsid w:val="00470433"/>
    <w:rsid w:val="00471780"/>
    <w:rsid w:val="00473807"/>
    <w:rsid w:val="00473A75"/>
    <w:rsid w:val="00473AF9"/>
    <w:rsid w:val="004740E4"/>
    <w:rsid w:val="00477ECA"/>
    <w:rsid w:val="00480747"/>
    <w:rsid w:val="00480ED5"/>
    <w:rsid w:val="0048127C"/>
    <w:rsid w:val="004814B6"/>
    <w:rsid w:val="00481FCC"/>
    <w:rsid w:val="004839EC"/>
    <w:rsid w:val="00485DE9"/>
    <w:rsid w:val="004867F4"/>
    <w:rsid w:val="004879FA"/>
    <w:rsid w:val="00487C0B"/>
    <w:rsid w:val="00490CA4"/>
    <w:rsid w:val="00490D39"/>
    <w:rsid w:val="00491748"/>
    <w:rsid w:val="004924E2"/>
    <w:rsid w:val="0049457F"/>
    <w:rsid w:val="00494804"/>
    <w:rsid w:val="00494FBC"/>
    <w:rsid w:val="00497B4B"/>
    <w:rsid w:val="004A0616"/>
    <w:rsid w:val="004A1316"/>
    <w:rsid w:val="004A1A10"/>
    <w:rsid w:val="004A1C0C"/>
    <w:rsid w:val="004A201B"/>
    <w:rsid w:val="004A2250"/>
    <w:rsid w:val="004A2A22"/>
    <w:rsid w:val="004A3EF0"/>
    <w:rsid w:val="004A5DD2"/>
    <w:rsid w:val="004A616F"/>
    <w:rsid w:val="004A625C"/>
    <w:rsid w:val="004A62BE"/>
    <w:rsid w:val="004A6ADE"/>
    <w:rsid w:val="004B0473"/>
    <w:rsid w:val="004B094B"/>
    <w:rsid w:val="004B250A"/>
    <w:rsid w:val="004B32DA"/>
    <w:rsid w:val="004B4D6F"/>
    <w:rsid w:val="004B4F03"/>
    <w:rsid w:val="004B65F1"/>
    <w:rsid w:val="004B7061"/>
    <w:rsid w:val="004B7179"/>
    <w:rsid w:val="004C04EC"/>
    <w:rsid w:val="004C08FD"/>
    <w:rsid w:val="004C0D00"/>
    <w:rsid w:val="004C0DD3"/>
    <w:rsid w:val="004C25F0"/>
    <w:rsid w:val="004C272E"/>
    <w:rsid w:val="004C276D"/>
    <w:rsid w:val="004C2B14"/>
    <w:rsid w:val="004C2CE1"/>
    <w:rsid w:val="004C332B"/>
    <w:rsid w:val="004C4347"/>
    <w:rsid w:val="004C45C5"/>
    <w:rsid w:val="004C4ECE"/>
    <w:rsid w:val="004C537E"/>
    <w:rsid w:val="004C66E2"/>
    <w:rsid w:val="004C6F94"/>
    <w:rsid w:val="004C7D0D"/>
    <w:rsid w:val="004C7E48"/>
    <w:rsid w:val="004D12D5"/>
    <w:rsid w:val="004D222C"/>
    <w:rsid w:val="004D28C2"/>
    <w:rsid w:val="004D29AD"/>
    <w:rsid w:val="004D30FB"/>
    <w:rsid w:val="004D35C1"/>
    <w:rsid w:val="004D4362"/>
    <w:rsid w:val="004D4FC2"/>
    <w:rsid w:val="004D54F9"/>
    <w:rsid w:val="004D5B80"/>
    <w:rsid w:val="004D753D"/>
    <w:rsid w:val="004D7856"/>
    <w:rsid w:val="004E4A5E"/>
    <w:rsid w:val="004E5400"/>
    <w:rsid w:val="004E6490"/>
    <w:rsid w:val="004E64CE"/>
    <w:rsid w:val="004E661E"/>
    <w:rsid w:val="004E6B0E"/>
    <w:rsid w:val="004F19BB"/>
    <w:rsid w:val="004F1A83"/>
    <w:rsid w:val="004F205E"/>
    <w:rsid w:val="004F3129"/>
    <w:rsid w:val="004F315B"/>
    <w:rsid w:val="004F3F47"/>
    <w:rsid w:val="004F480D"/>
    <w:rsid w:val="004F6DBD"/>
    <w:rsid w:val="004F6DE8"/>
    <w:rsid w:val="004F7FE4"/>
    <w:rsid w:val="00500E1A"/>
    <w:rsid w:val="00502767"/>
    <w:rsid w:val="00503452"/>
    <w:rsid w:val="005041DB"/>
    <w:rsid w:val="00504EF3"/>
    <w:rsid w:val="0050591F"/>
    <w:rsid w:val="00505B75"/>
    <w:rsid w:val="00505EB1"/>
    <w:rsid w:val="005070E4"/>
    <w:rsid w:val="00507FC2"/>
    <w:rsid w:val="005115FD"/>
    <w:rsid w:val="005129C7"/>
    <w:rsid w:val="00512BAA"/>
    <w:rsid w:val="005142E7"/>
    <w:rsid w:val="00517552"/>
    <w:rsid w:val="0051799A"/>
    <w:rsid w:val="00517B34"/>
    <w:rsid w:val="00520898"/>
    <w:rsid w:val="00520C73"/>
    <w:rsid w:val="00520D0B"/>
    <w:rsid w:val="00520F94"/>
    <w:rsid w:val="00522772"/>
    <w:rsid w:val="00522A8A"/>
    <w:rsid w:val="00522FCD"/>
    <w:rsid w:val="00523107"/>
    <w:rsid w:val="005233F2"/>
    <w:rsid w:val="005238F5"/>
    <w:rsid w:val="005247AC"/>
    <w:rsid w:val="005249A9"/>
    <w:rsid w:val="00524C4E"/>
    <w:rsid w:val="0052523A"/>
    <w:rsid w:val="00527723"/>
    <w:rsid w:val="00530A94"/>
    <w:rsid w:val="00530BB3"/>
    <w:rsid w:val="0053194B"/>
    <w:rsid w:val="00532328"/>
    <w:rsid w:val="00532640"/>
    <w:rsid w:val="00532F12"/>
    <w:rsid w:val="00536748"/>
    <w:rsid w:val="00536E57"/>
    <w:rsid w:val="005373FE"/>
    <w:rsid w:val="0054092A"/>
    <w:rsid w:val="00540970"/>
    <w:rsid w:val="00541108"/>
    <w:rsid w:val="00541BD9"/>
    <w:rsid w:val="00543E82"/>
    <w:rsid w:val="00544ADF"/>
    <w:rsid w:val="00544C3B"/>
    <w:rsid w:val="0054591F"/>
    <w:rsid w:val="00545998"/>
    <w:rsid w:val="0054645D"/>
    <w:rsid w:val="00546CAC"/>
    <w:rsid w:val="00547524"/>
    <w:rsid w:val="005477B0"/>
    <w:rsid w:val="00547913"/>
    <w:rsid w:val="00547EA6"/>
    <w:rsid w:val="00552DE8"/>
    <w:rsid w:val="0055390F"/>
    <w:rsid w:val="00553933"/>
    <w:rsid w:val="00554C5E"/>
    <w:rsid w:val="00555F96"/>
    <w:rsid w:val="00555FE9"/>
    <w:rsid w:val="00556548"/>
    <w:rsid w:val="00556A95"/>
    <w:rsid w:val="00556C04"/>
    <w:rsid w:val="00557496"/>
    <w:rsid w:val="005578A4"/>
    <w:rsid w:val="00557BA5"/>
    <w:rsid w:val="005601A9"/>
    <w:rsid w:val="005604D1"/>
    <w:rsid w:val="005628F9"/>
    <w:rsid w:val="00562B89"/>
    <w:rsid w:val="00562C28"/>
    <w:rsid w:val="00563E40"/>
    <w:rsid w:val="00564F52"/>
    <w:rsid w:val="005651C8"/>
    <w:rsid w:val="00565CD2"/>
    <w:rsid w:val="00566427"/>
    <w:rsid w:val="00566626"/>
    <w:rsid w:val="00567471"/>
    <w:rsid w:val="005677DE"/>
    <w:rsid w:val="005677EC"/>
    <w:rsid w:val="00567E43"/>
    <w:rsid w:val="00567F0E"/>
    <w:rsid w:val="005710F2"/>
    <w:rsid w:val="005713D7"/>
    <w:rsid w:val="005717FB"/>
    <w:rsid w:val="005725C5"/>
    <w:rsid w:val="00572B4C"/>
    <w:rsid w:val="005731EA"/>
    <w:rsid w:val="005740B2"/>
    <w:rsid w:val="005744CD"/>
    <w:rsid w:val="005757B5"/>
    <w:rsid w:val="00575A35"/>
    <w:rsid w:val="0057640C"/>
    <w:rsid w:val="00576E58"/>
    <w:rsid w:val="0057746A"/>
    <w:rsid w:val="00580B9E"/>
    <w:rsid w:val="00582A60"/>
    <w:rsid w:val="005833D9"/>
    <w:rsid w:val="005857C8"/>
    <w:rsid w:val="00585DD8"/>
    <w:rsid w:val="00587D42"/>
    <w:rsid w:val="00590CEF"/>
    <w:rsid w:val="00591BBB"/>
    <w:rsid w:val="005921FC"/>
    <w:rsid w:val="0059244D"/>
    <w:rsid w:val="00592931"/>
    <w:rsid w:val="0059446A"/>
    <w:rsid w:val="00595092"/>
    <w:rsid w:val="00595DBA"/>
    <w:rsid w:val="00595DE4"/>
    <w:rsid w:val="00597DBB"/>
    <w:rsid w:val="005A07F1"/>
    <w:rsid w:val="005A0CE2"/>
    <w:rsid w:val="005A18CD"/>
    <w:rsid w:val="005A3AFC"/>
    <w:rsid w:val="005A4574"/>
    <w:rsid w:val="005A4D91"/>
    <w:rsid w:val="005A5888"/>
    <w:rsid w:val="005A6C45"/>
    <w:rsid w:val="005A74A6"/>
    <w:rsid w:val="005B0AFB"/>
    <w:rsid w:val="005B0C16"/>
    <w:rsid w:val="005B2B57"/>
    <w:rsid w:val="005B3757"/>
    <w:rsid w:val="005B4946"/>
    <w:rsid w:val="005B4CE7"/>
    <w:rsid w:val="005B55DF"/>
    <w:rsid w:val="005B5638"/>
    <w:rsid w:val="005B578E"/>
    <w:rsid w:val="005B5B1B"/>
    <w:rsid w:val="005B66D2"/>
    <w:rsid w:val="005B72E3"/>
    <w:rsid w:val="005B7FA1"/>
    <w:rsid w:val="005C1A71"/>
    <w:rsid w:val="005C24FC"/>
    <w:rsid w:val="005C4FFF"/>
    <w:rsid w:val="005C5CA7"/>
    <w:rsid w:val="005C603B"/>
    <w:rsid w:val="005D2BF7"/>
    <w:rsid w:val="005D2CDA"/>
    <w:rsid w:val="005D2D56"/>
    <w:rsid w:val="005D49C6"/>
    <w:rsid w:val="005D4AF1"/>
    <w:rsid w:val="005D6440"/>
    <w:rsid w:val="005D6C19"/>
    <w:rsid w:val="005D6EEC"/>
    <w:rsid w:val="005D7551"/>
    <w:rsid w:val="005E0193"/>
    <w:rsid w:val="005E01DB"/>
    <w:rsid w:val="005E18F2"/>
    <w:rsid w:val="005E239F"/>
    <w:rsid w:val="005E267B"/>
    <w:rsid w:val="005E3B80"/>
    <w:rsid w:val="005E4991"/>
    <w:rsid w:val="005E52AD"/>
    <w:rsid w:val="005E55F0"/>
    <w:rsid w:val="005E6162"/>
    <w:rsid w:val="005F023A"/>
    <w:rsid w:val="005F09C0"/>
    <w:rsid w:val="005F11BC"/>
    <w:rsid w:val="005F3152"/>
    <w:rsid w:val="005F3156"/>
    <w:rsid w:val="005F32C4"/>
    <w:rsid w:val="005F3953"/>
    <w:rsid w:val="005F4E37"/>
    <w:rsid w:val="005F5000"/>
    <w:rsid w:val="005F52B4"/>
    <w:rsid w:val="005F557E"/>
    <w:rsid w:val="005F58E0"/>
    <w:rsid w:val="005F693B"/>
    <w:rsid w:val="005F6C6E"/>
    <w:rsid w:val="005F7EFB"/>
    <w:rsid w:val="006009C7"/>
    <w:rsid w:val="00601935"/>
    <w:rsid w:val="00603474"/>
    <w:rsid w:val="006038AB"/>
    <w:rsid w:val="00604AED"/>
    <w:rsid w:val="00607E27"/>
    <w:rsid w:val="00611470"/>
    <w:rsid w:val="00611828"/>
    <w:rsid w:val="006121A5"/>
    <w:rsid w:val="00612CB9"/>
    <w:rsid w:val="00614D6D"/>
    <w:rsid w:val="006160F7"/>
    <w:rsid w:val="00616D73"/>
    <w:rsid w:val="00617760"/>
    <w:rsid w:val="00621422"/>
    <w:rsid w:val="006236D4"/>
    <w:rsid w:val="00624086"/>
    <w:rsid w:val="00626464"/>
    <w:rsid w:val="00626E66"/>
    <w:rsid w:val="00626F93"/>
    <w:rsid w:val="00627178"/>
    <w:rsid w:val="00630C5F"/>
    <w:rsid w:val="00630F28"/>
    <w:rsid w:val="00631147"/>
    <w:rsid w:val="00631471"/>
    <w:rsid w:val="00632195"/>
    <w:rsid w:val="00632FD4"/>
    <w:rsid w:val="0063410A"/>
    <w:rsid w:val="0063426E"/>
    <w:rsid w:val="00634C19"/>
    <w:rsid w:val="00635214"/>
    <w:rsid w:val="006361C9"/>
    <w:rsid w:val="0063773B"/>
    <w:rsid w:val="00637897"/>
    <w:rsid w:val="006402DF"/>
    <w:rsid w:val="006415D7"/>
    <w:rsid w:val="00641B18"/>
    <w:rsid w:val="00641DC3"/>
    <w:rsid w:val="00641EED"/>
    <w:rsid w:val="006437E0"/>
    <w:rsid w:val="0064588A"/>
    <w:rsid w:val="00646324"/>
    <w:rsid w:val="00647EED"/>
    <w:rsid w:val="0065061D"/>
    <w:rsid w:val="00650A28"/>
    <w:rsid w:val="00650E7F"/>
    <w:rsid w:val="0065152D"/>
    <w:rsid w:val="006522C9"/>
    <w:rsid w:val="00653208"/>
    <w:rsid w:val="00653368"/>
    <w:rsid w:val="00653788"/>
    <w:rsid w:val="00655A7A"/>
    <w:rsid w:val="00657C25"/>
    <w:rsid w:val="0066021E"/>
    <w:rsid w:val="0066388F"/>
    <w:rsid w:val="00663B4F"/>
    <w:rsid w:val="0066439D"/>
    <w:rsid w:val="00664449"/>
    <w:rsid w:val="006673EF"/>
    <w:rsid w:val="0067233F"/>
    <w:rsid w:val="00672D4E"/>
    <w:rsid w:val="006761CC"/>
    <w:rsid w:val="006773CB"/>
    <w:rsid w:val="00677ACC"/>
    <w:rsid w:val="00680AC7"/>
    <w:rsid w:val="00681009"/>
    <w:rsid w:val="00681159"/>
    <w:rsid w:val="00682AA1"/>
    <w:rsid w:val="006852F3"/>
    <w:rsid w:val="006869DC"/>
    <w:rsid w:val="00686F2F"/>
    <w:rsid w:val="00687C20"/>
    <w:rsid w:val="00690848"/>
    <w:rsid w:val="00692566"/>
    <w:rsid w:val="006928DC"/>
    <w:rsid w:val="006937DA"/>
    <w:rsid w:val="00693BB2"/>
    <w:rsid w:val="00693E68"/>
    <w:rsid w:val="0069410E"/>
    <w:rsid w:val="00694972"/>
    <w:rsid w:val="00694C19"/>
    <w:rsid w:val="00694E5A"/>
    <w:rsid w:val="00696F58"/>
    <w:rsid w:val="00697780"/>
    <w:rsid w:val="00697AF8"/>
    <w:rsid w:val="006A0065"/>
    <w:rsid w:val="006A09A3"/>
    <w:rsid w:val="006A22E4"/>
    <w:rsid w:val="006A2F5A"/>
    <w:rsid w:val="006A3D26"/>
    <w:rsid w:val="006A3D6D"/>
    <w:rsid w:val="006A3E0C"/>
    <w:rsid w:val="006A4E48"/>
    <w:rsid w:val="006A64A3"/>
    <w:rsid w:val="006A6950"/>
    <w:rsid w:val="006B13AC"/>
    <w:rsid w:val="006B2213"/>
    <w:rsid w:val="006B39D6"/>
    <w:rsid w:val="006B3EC2"/>
    <w:rsid w:val="006B448F"/>
    <w:rsid w:val="006B48A6"/>
    <w:rsid w:val="006B53C2"/>
    <w:rsid w:val="006B6268"/>
    <w:rsid w:val="006B7CFE"/>
    <w:rsid w:val="006B7E74"/>
    <w:rsid w:val="006C1057"/>
    <w:rsid w:val="006C2798"/>
    <w:rsid w:val="006C2A59"/>
    <w:rsid w:val="006C2FC7"/>
    <w:rsid w:val="006C3AE9"/>
    <w:rsid w:val="006C3C8D"/>
    <w:rsid w:val="006C4239"/>
    <w:rsid w:val="006C62A5"/>
    <w:rsid w:val="006C79B4"/>
    <w:rsid w:val="006C7EB6"/>
    <w:rsid w:val="006D0BBA"/>
    <w:rsid w:val="006D1956"/>
    <w:rsid w:val="006D20BB"/>
    <w:rsid w:val="006D2F72"/>
    <w:rsid w:val="006D3864"/>
    <w:rsid w:val="006D45D8"/>
    <w:rsid w:val="006D4918"/>
    <w:rsid w:val="006D4B7D"/>
    <w:rsid w:val="006D5E35"/>
    <w:rsid w:val="006D7602"/>
    <w:rsid w:val="006D7A75"/>
    <w:rsid w:val="006D7E53"/>
    <w:rsid w:val="006E155B"/>
    <w:rsid w:val="006E2185"/>
    <w:rsid w:val="006E2EAA"/>
    <w:rsid w:val="006E3541"/>
    <w:rsid w:val="006E40C3"/>
    <w:rsid w:val="006E4BCB"/>
    <w:rsid w:val="006F0741"/>
    <w:rsid w:val="006F27BF"/>
    <w:rsid w:val="006F3437"/>
    <w:rsid w:val="006F3DF6"/>
    <w:rsid w:val="006F47CF"/>
    <w:rsid w:val="006F5474"/>
    <w:rsid w:val="006F70DE"/>
    <w:rsid w:val="006F76B4"/>
    <w:rsid w:val="006F7E4C"/>
    <w:rsid w:val="0070190E"/>
    <w:rsid w:val="00701C3C"/>
    <w:rsid w:val="00702B19"/>
    <w:rsid w:val="00702EAB"/>
    <w:rsid w:val="007034DE"/>
    <w:rsid w:val="0070390E"/>
    <w:rsid w:val="00703E98"/>
    <w:rsid w:val="00703EF8"/>
    <w:rsid w:val="00704B4F"/>
    <w:rsid w:val="0070559A"/>
    <w:rsid w:val="00705E18"/>
    <w:rsid w:val="00705E3C"/>
    <w:rsid w:val="00706920"/>
    <w:rsid w:val="00706D22"/>
    <w:rsid w:val="00707981"/>
    <w:rsid w:val="00710271"/>
    <w:rsid w:val="007115CB"/>
    <w:rsid w:val="00711966"/>
    <w:rsid w:val="00712E0D"/>
    <w:rsid w:val="007148F9"/>
    <w:rsid w:val="00717675"/>
    <w:rsid w:val="00717925"/>
    <w:rsid w:val="00720A9C"/>
    <w:rsid w:val="00721451"/>
    <w:rsid w:val="0072295C"/>
    <w:rsid w:val="007229D1"/>
    <w:rsid w:val="00724F63"/>
    <w:rsid w:val="0072566A"/>
    <w:rsid w:val="00725869"/>
    <w:rsid w:val="00726164"/>
    <w:rsid w:val="00726828"/>
    <w:rsid w:val="00727C5B"/>
    <w:rsid w:val="00730FB6"/>
    <w:rsid w:val="00731552"/>
    <w:rsid w:val="007315CD"/>
    <w:rsid w:val="00731AD2"/>
    <w:rsid w:val="00732016"/>
    <w:rsid w:val="00732B16"/>
    <w:rsid w:val="00732F1C"/>
    <w:rsid w:val="007340A7"/>
    <w:rsid w:val="00734CFB"/>
    <w:rsid w:val="0073744B"/>
    <w:rsid w:val="00741AE9"/>
    <w:rsid w:val="00741B5B"/>
    <w:rsid w:val="00742963"/>
    <w:rsid w:val="00742F33"/>
    <w:rsid w:val="00744696"/>
    <w:rsid w:val="0074496E"/>
    <w:rsid w:val="007472F9"/>
    <w:rsid w:val="007477FB"/>
    <w:rsid w:val="00750B99"/>
    <w:rsid w:val="0075100B"/>
    <w:rsid w:val="007521F0"/>
    <w:rsid w:val="00752316"/>
    <w:rsid w:val="007524D2"/>
    <w:rsid w:val="0075360F"/>
    <w:rsid w:val="00754DF3"/>
    <w:rsid w:val="00755A74"/>
    <w:rsid w:val="00755A9E"/>
    <w:rsid w:val="007564AC"/>
    <w:rsid w:val="00756EEC"/>
    <w:rsid w:val="00757C99"/>
    <w:rsid w:val="007608FF"/>
    <w:rsid w:val="007625BA"/>
    <w:rsid w:val="00762DE5"/>
    <w:rsid w:val="00763AE6"/>
    <w:rsid w:val="00763DC9"/>
    <w:rsid w:val="00764597"/>
    <w:rsid w:val="007646B6"/>
    <w:rsid w:val="00764DAE"/>
    <w:rsid w:val="00765DDA"/>
    <w:rsid w:val="00766D4F"/>
    <w:rsid w:val="0077060D"/>
    <w:rsid w:val="0077213A"/>
    <w:rsid w:val="00772B1D"/>
    <w:rsid w:val="0077334C"/>
    <w:rsid w:val="00773E76"/>
    <w:rsid w:val="00774371"/>
    <w:rsid w:val="00774993"/>
    <w:rsid w:val="00780AF0"/>
    <w:rsid w:val="00781856"/>
    <w:rsid w:val="00783032"/>
    <w:rsid w:val="0078341E"/>
    <w:rsid w:val="00783821"/>
    <w:rsid w:val="007862C4"/>
    <w:rsid w:val="00786929"/>
    <w:rsid w:val="0078776A"/>
    <w:rsid w:val="00787A7F"/>
    <w:rsid w:val="00787DB8"/>
    <w:rsid w:val="00790844"/>
    <w:rsid w:val="00791D4F"/>
    <w:rsid w:val="007948B3"/>
    <w:rsid w:val="007949DA"/>
    <w:rsid w:val="00795695"/>
    <w:rsid w:val="007961A5"/>
    <w:rsid w:val="007961E4"/>
    <w:rsid w:val="0079631F"/>
    <w:rsid w:val="00796449"/>
    <w:rsid w:val="00796CFF"/>
    <w:rsid w:val="00797B63"/>
    <w:rsid w:val="007A0651"/>
    <w:rsid w:val="007A0C87"/>
    <w:rsid w:val="007A1224"/>
    <w:rsid w:val="007A2FF3"/>
    <w:rsid w:val="007A30D0"/>
    <w:rsid w:val="007A439B"/>
    <w:rsid w:val="007A7A7A"/>
    <w:rsid w:val="007A7EDE"/>
    <w:rsid w:val="007B1148"/>
    <w:rsid w:val="007B2207"/>
    <w:rsid w:val="007B23ED"/>
    <w:rsid w:val="007B2C5C"/>
    <w:rsid w:val="007B4DEE"/>
    <w:rsid w:val="007B565D"/>
    <w:rsid w:val="007B74DE"/>
    <w:rsid w:val="007B77D0"/>
    <w:rsid w:val="007B7DD0"/>
    <w:rsid w:val="007B7E5C"/>
    <w:rsid w:val="007C04CC"/>
    <w:rsid w:val="007C1B79"/>
    <w:rsid w:val="007C21B6"/>
    <w:rsid w:val="007C23DD"/>
    <w:rsid w:val="007C251F"/>
    <w:rsid w:val="007C2E06"/>
    <w:rsid w:val="007C3780"/>
    <w:rsid w:val="007C4AF9"/>
    <w:rsid w:val="007C582B"/>
    <w:rsid w:val="007D0375"/>
    <w:rsid w:val="007D086F"/>
    <w:rsid w:val="007D0B7C"/>
    <w:rsid w:val="007D1B45"/>
    <w:rsid w:val="007D1C35"/>
    <w:rsid w:val="007D26C4"/>
    <w:rsid w:val="007D435D"/>
    <w:rsid w:val="007D489C"/>
    <w:rsid w:val="007D7058"/>
    <w:rsid w:val="007D74B7"/>
    <w:rsid w:val="007D76A1"/>
    <w:rsid w:val="007D7B40"/>
    <w:rsid w:val="007E09D8"/>
    <w:rsid w:val="007E1026"/>
    <w:rsid w:val="007E1957"/>
    <w:rsid w:val="007E2A55"/>
    <w:rsid w:val="007E35A5"/>
    <w:rsid w:val="007E47AF"/>
    <w:rsid w:val="007E58B7"/>
    <w:rsid w:val="007E5E94"/>
    <w:rsid w:val="007E6B87"/>
    <w:rsid w:val="007F0E40"/>
    <w:rsid w:val="007F1896"/>
    <w:rsid w:val="007F1997"/>
    <w:rsid w:val="007F2A04"/>
    <w:rsid w:val="007F4485"/>
    <w:rsid w:val="007F44DC"/>
    <w:rsid w:val="007F4DD1"/>
    <w:rsid w:val="007F4F1E"/>
    <w:rsid w:val="007F6622"/>
    <w:rsid w:val="007F6794"/>
    <w:rsid w:val="0080068F"/>
    <w:rsid w:val="00801090"/>
    <w:rsid w:val="00801FD2"/>
    <w:rsid w:val="00802017"/>
    <w:rsid w:val="0080211C"/>
    <w:rsid w:val="00804CF8"/>
    <w:rsid w:val="0080568B"/>
    <w:rsid w:val="00805AE4"/>
    <w:rsid w:val="00805CD9"/>
    <w:rsid w:val="00805F94"/>
    <w:rsid w:val="0080673C"/>
    <w:rsid w:val="00807398"/>
    <w:rsid w:val="00807AA5"/>
    <w:rsid w:val="00810118"/>
    <w:rsid w:val="0081053A"/>
    <w:rsid w:val="00810932"/>
    <w:rsid w:val="008112D7"/>
    <w:rsid w:val="0081167F"/>
    <w:rsid w:val="00812AED"/>
    <w:rsid w:val="008131AE"/>
    <w:rsid w:val="00813453"/>
    <w:rsid w:val="00813613"/>
    <w:rsid w:val="0081368A"/>
    <w:rsid w:val="00813B3E"/>
    <w:rsid w:val="00815F7E"/>
    <w:rsid w:val="00815FCF"/>
    <w:rsid w:val="00816AE2"/>
    <w:rsid w:val="00817029"/>
    <w:rsid w:val="00817C15"/>
    <w:rsid w:val="0082088C"/>
    <w:rsid w:val="00820A46"/>
    <w:rsid w:val="00820F97"/>
    <w:rsid w:val="008222D1"/>
    <w:rsid w:val="0082276F"/>
    <w:rsid w:val="00822B03"/>
    <w:rsid w:val="008233F4"/>
    <w:rsid w:val="008261CA"/>
    <w:rsid w:val="00826F23"/>
    <w:rsid w:val="00830C12"/>
    <w:rsid w:val="0083221A"/>
    <w:rsid w:val="00834422"/>
    <w:rsid w:val="00834A39"/>
    <w:rsid w:val="0083515B"/>
    <w:rsid w:val="00837167"/>
    <w:rsid w:val="00837258"/>
    <w:rsid w:val="008411A5"/>
    <w:rsid w:val="0084123A"/>
    <w:rsid w:val="00841808"/>
    <w:rsid w:val="00841C07"/>
    <w:rsid w:val="00842DCF"/>
    <w:rsid w:val="0084521A"/>
    <w:rsid w:val="00845B8C"/>
    <w:rsid w:val="00846DFA"/>
    <w:rsid w:val="00847925"/>
    <w:rsid w:val="00847D55"/>
    <w:rsid w:val="0085085B"/>
    <w:rsid w:val="00851755"/>
    <w:rsid w:val="0085286B"/>
    <w:rsid w:val="00852CBE"/>
    <w:rsid w:val="008546F5"/>
    <w:rsid w:val="008547D0"/>
    <w:rsid w:val="00857418"/>
    <w:rsid w:val="0086076F"/>
    <w:rsid w:val="00861142"/>
    <w:rsid w:val="008623FF"/>
    <w:rsid w:val="0086325E"/>
    <w:rsid w:val="00863E06"/>
    <w:rsid w:val="008672BE"/>
    <w:rsid w:val="008707CD"/>
    <w:rsid w:val="008713F0"/>
    <w:rsid w:val="0087280B"/>
    <w:rsid w:val="00872862"/>
    <w:rsid w:val="00874069"/>
    <w:rsid w:val="0087625C"/>
    <w:rsid w:val="008767E6"/>
    <w:rsid w:val="00876843"/>
    <w:rsid w:val="00876CF4"/>
    <w:rsid w:val="00877EE4"/>
    <w:rsid w:val="00880497"/>
    <w:rsid w:val="0088153F"/>
    <w:rsid w:val="008818AD"/>
    <w:rsid w:val="00881DD5"/>
    <w:rsid w:val="008828ED"/>
    <w:rsid w:val="00883828"/>
    <w:rsid w:val="00883B86"/>
    <w:rsid w:val="0088438B"/>
    <w:rsid w:val="00884844"/>
    <w:rsid w:val="008851F0"/>
    <w:rsid w:val="00885E5C"/>
    <w:rsid w:val="0088672F"/>
    <w:rsid w:val="00886DC8"/>
    <w:rsid w:val="00887549"/>
    <w:rsid w:val="00887D58"/>
    <w:rsid w:val="00887FC6"/>
    <w:rsid w:val="00891488"/>
    <w:rsid w:val="00891938"/>
    <w:rsid w:val="00892034"/>
    <w:rsid w:val="00892424"/>
    <w:rsid w:val="00892D63"/>
    <w:rsid w:val="00893090"/>
    <w:rsid w:val="008933F7"/>
    <w:rsid w:val="0089450B"/>
    <w:rsid w:val="00894FB9"/>
    <w:rsid w:val="00896C96"/>
    <w:rsid w:val="00896F70"/>
    <w:rsid w:val="008A1CCB"/>
    <w:rsid w:val="008A34B5"/>
    <w:rsid w:val="008A3583"/>
    <w:rsid w:val="008A38DC"/>
    <w:rsid w:val="008A38ED"/>
    <w:rsid w:val="008A3AF7"/>
    <w:rsid w:val="008A433C"/>
    <w:rsid w:val="008A486B"/>
    <w:rsid w:val="008A4D44"/>
    <w:rsid w:val="008A5645"/>
    <w:rsid w:val="008A58BA"/>
    <w:rsid w:val="008A6FCC"/>
    <w:rsid w:val="008A7F63"/>
    <w:rsid w:val="008B021A"/>
    <w:rsid w:val="008B0517"/>
    <w:rsid w:val="008B122A"/>
    <w:rsid w:val="008B1CD8"/>
    <w:rsid w:val="008B21D4"/>
    <w:rsid w:val="008B358A"/>
    <w:rsid w:val="008B3B2C"/>
    <w:rsid w:val="008B4F32"/>
    <w:rsid w:val="008B57AE"/>
    <w:rsid w:val="008B5B4C"/>
    <w:rsid w:val="008B6927"/>
    <w:rsid w:val="008B73D4"/>
    <w:rsid w:val="008B77FF"/>
    <w:rsid w:val="008B7F01"/>
    <w:rsid w:val="008C0D7B"/>
    <w:rsid w:val="008C1DC8"/>
    <w:rsid w:val="008C2083"/>
    <w:rsid w:val="008C44FE"/>
    <w:rsid w:val="008C4DCD"/>
    <w:rsid w:val="008C59E2"/>
    <w:rsid w:val="008C65CC"/>
    <w:rsid w:val="008C774D"/>
    <w:rsid w:val="008C7847"/>
    <w:rsid w:val="008C7D45"/>
    <w:rsid w:val="008C7E4C"/>
    <w:rsid w:val="008D046D"/>
    <w:rsid w:val="008D093F"/>
    <w:rsid w:val="008D0CED"/>
    <w:rsid w:val="008D11B6"/>
    <w:rsid w:val="008D189C"/>
    <w:rsid w:val="008D19D8"/>
    <w:rsid w:val="008D26CD"/>
    <w:rsid w:val="008D2E81"/>
    <w:rsid w:val="008D3A3D"/>
    <w:rsid w:val="008D496C"/>
    <w:rsid w:val="008D52FE"/>
    <w:rsid w:val="008D62DD"/>
    <w:rsid w:val="008D6D80"/>
    <w:rsid w:val="008E0C92"/>
    <w:rsid w:val="008E3A3D"/>
    <w:rsid w:val="008E3F14"/>
    <w:rsid w:val="008E456B"/>
    <w:rsid w:val="008E4A4F"/>
    <w:rsid w:val="008E50E7"/>
    <w:rsid w:val="008E7DC7"/>
    <w:rsid w:val="008F1883"/>
    <w:rsid w:val="008F1AF1"/>
    <w:rsid w:val="008F247A"/>
    <w:rsid w:val="008F2F05"/>
    <w:rsid w:val="008F38D6"/>
    <w:rsid w:val="008F39AD"/>
    <w:rsid w:val="008F4B2A"/>
    <w:rsid w:val="008F5E50"/>
    <w:rsid w:val="008F66F6"/>
    <w:rsid w:val="008F7903"/>
    <w:rsid w:val="0090077D"/>
    <w:rsid w:val="00901946"/>
    <w:rsid w:val="00902112"/>
    <w:rsid w:val="009029FE"/>
    <w:rsid w:val="009031B5"/>
    <w:rsid w:val="00903379"/>
    <w:rsid w:val="009057F5"/>
    <w:rsid w:val="0090616C"/>
    <w:rsid w:val="00906253"/>
    <w:rsid w:val="00911BC2"/>
    <w:rsid w:val="00912C4D"/>
    <w:rsid w:val="0091399B"/>
    <w:rsid w:val="00916AB5"/>
    <w:rsid w:val="00916DA6"/>
    <w:rsid w:val="00917372"/>
    <w:rsid w:val="00920426"/>
    <w:rsid w:val="00920646"/>
    <w:rsid w:val="00920C3B"/>
    <w:rsid w:val="00920EF1"/>
    <w:rsid w:val="009213AD"/>
    <w:rsid w:val="009217FA"/>
    <w:rsid w:val="00921C61"/>
    <w:rsid w:val="009226E6"/>
    <w:rsid w:val="00922ED8"/>
    <w:rsid w:val="00923C14"/>
    <w:rsid w:val="00924248"/>
    <w:rsid w:val="00924801"/>
    <w:rsid w:val="00924811"/>
    <w:rsid w:val="009257F8"/>
    <w:rsid w:val="00925AB3"/>
    <w:rsid w:val="00925AD7"/>
    <w:rsid w:val="00927C31"/>
    <w:rsid w:val="00931A19"/>
    <w:rsid w:val="009320C2"/>
    <w:rsid w:val="00932538"/>
    <w:rsid w:val="00933543"/>
    <w:rsid w:val="00934070"/>
    <w:rsid w:val="00935F2A"/>
    <w:rsid w:val="0093699D"/>
    <w:rsid w:val="0094222F"/>
    <w:rsid w:val="009434F8"/>
    <w:rsid w:val="00943A11"/>
    <w:rsid w:val="009446C9"/>
    <w:rsid w:val="00944B07"/>
    <w:rsid w:val="00944F59"/>
    <w:rsid w:val="00945954"/>
    <w:rsid w:val="00946167"/>
    <w:rsid w:val="009534EF"/>
    <w:rsid w:val="00954507"/>
    <w:rsid w:val="00954A94"/>
    <w:rsid w:val="00954D30"/>
    <w:rsid w:val="009558B7"/>
    <w:rsid w:val="00960AD8"/>
    <w:rsid w:val="00961329"/>
    <w:rsid w:val="00961846"/>
    <w:rsid w:val="00963660"/>
    <w:rsid w:val="00963F50"/>
    <w:rsid w:val="0096434B"/>
    <w:rsid w:val="009644DB"/>
    <w:rsid w:val="00965892"/>
    <w:rsid w:val="00965BEC"/>
    <w:rsid w:val="009669A3"/>
    <w:rsid w:val="009704E0"/>
    <w:rsid w:val="00970F36"/>
    <w:rsid w:val="00971DD6"/>
    <w:rsid w:val="0097278F"/>
    <w:rsid w:val="00974E6E"/>
    <w:rsid w:val="009760C8"/>
    <w:rsid w:val="00977704"/>
    <w:rsid w:val="009807F8"/>
    <w:rsid w:val="009808C6"/>
    <w:rsid w:val="00981F3E"/>
    <w:rsid w:val="00984279"/>
    <w:rsid w:val="00984C58"/>
    <w:rsid w:val="009853E6"/>
    <w:rsid w:val="00985B1E"/>
    <w:rsid w:val="00986E19"/>
    <w:rsid w:val="009904A7"/>
    <w:rsid w:val="0099107B"/>
    <w:rsid w:val="00992AE8"/>
    <w:rsid w:val="00993A27"/>
    <w:rsid w:val="009968DF"/>
    <w:rsid w:val="00996C4D"/>
    <w:rsid w:val="009972BA"/>
    <w:rsid w:val="00997909"/>
    <w:rsid w:val="00997924"/>
    <w:rsid w:val="009A0825"/>
    <w:rsid w:val="009A0C40"/>
    <w:rsid w:val="009A0C8E"/>
    <w:rsid w:val="009A1081"/>
    <w:rsid w:val="009A1F2B"/>
    <w:rsid w:val="009A2BEF"/>
    <w:rsid w:val="009A3871"/>
    <w:rsid w:val="009A443B"/>
    <w:rsid w:val="009A4963"/>
    <w:rsid w:val="009A6EB1"/>
    <w:rsid w:val="009A7071"/>
    <w:rsid w:val="009B0D08"/>
    <w:rsid w:val="009B1EAC"/>
    <w:rsid w:val="009B3581"/>
    <w:rsid w:val="009B400D"/>
    <w:rsid w:val="009B55D6"/>
    <w:rsid w:val="009B57C3"/>
    <w:rsid w:val="009B64C9"/>
    <w:rsid w:val="009B660B"/>
    <w:rsid w:val="009B6A19"/>
    <w:rsid w:val="009B6F00"/>
    <w:rsid w:val="009B7439"/>
    <w:rsid w:val="009B7573"/>
    <w:rsid w:val="009C0334"/>
    <w:rsid w:val="009C0E6D"/>
    <w:rsid w:val="009C2571"/>
    <w:rsid w:val="009C3859"/>
    <w:rsid w:val="009C3E88"/>
    <w:rsid w:val="009C478F"/>
    <w:rsid w:val="009C4D39"/>
    <w:rsid w:val="009C5AF3"/>
    <w:rsid w:val="009D0392"/>
    <w:rsid w:val="009D0DDF"/>
    <w:rsid w:val="009D1910"/>
    <w:rsid w:val="009D1968"/>
    <w:rsid w:val="009D321B"/>
    <w:rsid w:val="009D342A"/>
    <w:rsid w:val="009D360A"/>
    <w:rsid w:val="009D3D06"/>
    <w:rsid w:val="009D51DE"/>
    <w:rsid w:val="009D62A3"/>
    <w:rsid w:val="009E0858"/>
    <w:rsid w:val="009E0AEE"/>
    <w:rsid w:val="009E2E1A"/>
    <w:rsid w:val="009E30CB"/>
    <w:rsid w:val="009E361D"/>
    <w:rsid w:val="009E436F"/>
    <w:rsid w:val="009E43FA"/>
    <w:rsid w:val="009E4758"/>
    <w:rsid w:val="009E4943"/>
    <w:rsid w:val="009F04E3"/>
    <w:rsid w:val="009F2A79"/>
    <w:rsid w:val="009F2D3C"/>
    <w:rsid w:val="009F3650"/>
    <w:rsid w:val="009F3F12"/>
    <w:rsid w:val="009F45F3"/>
    <w:rsid w:val="009F4C60"/>
    <w:rsid w:val="009F5758"/>
    <w:rsid w:val="009F6473"/>
    <w:rsid w:val="009F64B2"/>
    <w:rsid w:val="009F6717"/>
    <w:rsid w:val="009F6913"/>
    <w:rsid w:val="009F7180"/>
    <w:rsid w:val="009F7C73"/>
    <w:rsid w:val="00A01FBC"/>
    <w:rsid w:val="00A03230"/>
    <w:rsid w:val="00A04314"/>
    <w:rsid w:val="00A0453A"/>
    <w:rsid w:val="00A0528D"/>
    <w:rsid w:val="00A0535F"/>
    <w:rsid w:val="00A0597B"/>
    <w:rsid w:val="00A068DD"/>
    <w:rsid w:val="00A07C33"/>
    <w:rsid w:val="00A07E26"/>
    <w:rsid w:val="00A07FE8"/>
    <w:rsid w:val="00A1176F"/>
    <w:rsid w:val="00A126EE"/>
    <w:rsid w:val="00A12B9C"/>
    <w:rsid w:val="00A138DF"/>
    <w:rsid w:val="00A13F07"/>
    <w:rsid w:val="00A1457F"/>
    <w:rsid w:val="00A14CB3"/>
    <w:rsid w:val="00A15FCA"/>
    <w:rsid w:val="00A17943"/>
    <w:rsid w:val="00A17FD9"/>
    <w:rsid w:val="00A20307"/>
    <w:rsid w:val="00A25FFC"/>
    <w:rsid w:val="00A26BF4"/>
    <w:rsid w:val="00A305F8"/>
    <w:rsid w:val="00A30EBD"/>
    <w:rsid w:val="00A31F01"/>
    <w:rsid w:val="00A32497"/>
    <w:rsid w:val="00A32D56"/>
    <w:rsid w:val="00A33860"/>
    <w:rsid w:val="00A33A3D"/>
    <w:rsid w:val="00A33C8C"/>
    <w:rsid w:val="00A3410F"/>
    <w:rsid w:val="00A3429F"/>
    <w:rsid w:val="00A3781A"/>
    <w:rsid w:val="00A410DB"/>
    <w:rsid w:val="00A4120F"/>
    <w:rsid w:val="00A42A60"/>
    <w:rsid w:val="00A42EE0"/>
    <w:rsid w:val="00A43895"/>
    <w:rsid w:val="00A44E16"/>
    <w:rsid w:val="00A46EE1"/>
    <w:rsid w:val="00A46F4F"/>
    <w:rsid w:val="00A472B8"/>
    <w:rsid w:val="00A50272"/>
    <w:rsid w:val="00A50D6E"/>
    <w:rsid w:val="00A512F9"/>
    <w:rsid w:val="00A51475"/>
    <w:rsid w:val="00A53A59"/>
    <w:rsid w:val="00A53C62"/>
    <w:rsid w:val="00A53FFA"/>
    <w:rsid w:val="00A5447B"/>
    <w:rsid w:val="00A55159"/>
    <w:rsid w:val="00A55245"/>
    <w:rsid w:val="00A56B0F"/>
    <w:rsid w:val="00A57155"/>
    <w:rsid w:val="00A577F9"/>
    <w:rsid w:val="00A6179A"/>
    <w:rsid w:val="00A61BB7"/>
    <w:rsid w:val="00A63539"/>
    <w:rsid w:val="00A63EE5"/>
    <w:rsid w:val="00A64A60"/>
    <w:rsid w:val="00A64AF2"/>
    <w:rsid w:val="00A66E4A"/>
    <w:rsid w:val="00A725A6"/>
    <w:rsid w:val="00A73727"/>
    <w:rsid w:val="00A737F9"/>
    <w:rsid w:val="00A74366"/>
    <w:rsid w:val="00A75545"/>
    <w:rsid w:val="00A76501"/>
    <w:rsid w:val="00A76872"/>
    <w:rsid w:val="00A76E4B"/>
    <w:rsid w:val="00A779F7"/>
    <w:rsid w:val="00A77BAC"/>
    <w:rsid w:val="00A80070"/>
    <w:rsid w:val="00A8099B"/>
    <w:rsid w:val="00A80A2B"/>
    <w:rsid w:val="00A80DF9"/>
    <w:rsid w:val="00A83D89"/>
    <w:rsid w:val="00A83E84"/>
    <w:rsid w:val="00A84971"/>
    <w:rsid w:val="00A859CC"/>
    <w:rsid w:val="00A86595"/>
    <w:rsid w:val="00A90517"/>
    <w:rsid w:val="00A908A7"/>
    <w:rsid w:val="00A91F0C"/>
    <w:rsid w:val="00A9338B"/>
    <w:rsid w:val="00A9358E"/>
    <w:rsid w:val="00A9394E"/>
    <w:rsid w:val="00A9421C"/>
    <w:rsid w:val="00A94A34"/>
    <w:rsid w:val="00A95453"/>
    <w:rsid w:val="00A966C6"/>
    <w:rsid w:val="00A97142"/>
    <w:rsid w:val="00AA01B6"/>
    <w:rsid w:val="00AA040E"/>
    <w:rsid w:val="00AA178A"/>
    <w:rsid w:val="00AA5464"/>
    <w:rsid w:val="00AA573E"/>
    <w:rsid w:val="00AA5D89"/>
    <w:rsid w:val="00AA69C0"/>
    <w:rsid w:val="00AA6B0D"/>
    <w:rsid w:val="00AB0A90"/>
    <w:rsid w:val="00AB2A76"/>
    <w:rsid w:val="00AB3412"/>
    <w:rsid w:val="00AB4741"/>
    <w:rsid w:val="00AB632B"/>
    <w:rsid w:val="00AC064E"/>
    <w:rsid w:val="00AC201D"/>
    <w:rsid w:val="00AC2FB7"/>
    <w:rsid w:val="00AC362C"/>
    <w:rsid w:val="00AC7FE4"/>
    <w:rsid w:val="00AD0E74"/>
    <w:rsid w:val="00AD1424"/>
    <w:rsid w:val="00AD159E"/>
    <w:rsid w:val="00AD2595"/>
    <w:rsid w:val="00AD43D3"/>
    <w:rsid w:val="00AD43FE"/>
    <w:rsid w:val="00AD4A34"/>
    <w:rsid w:val="00AD5646"/>
    <w:rsid w:val="00AD6047"/>
    <w:rsid w:val="00AD6491"/>
    <w:rsid w:val="00AD67C4"/>
    <w:rsid w:val="00AE0173"/>
    <w:rsid w:val="00AE0175"/>
    <w:rsid w:val="00AE060D"/>
    <w:rsid w:val="00AE1C51"/>
    <w:rsid w:val="00AE1CEE"/>
    <w:rsid w:val="00AE3F0B"/>
    <w:rsid w:val="00AE49A0"/>
    <w:rsid w:val="00AE5C63"/>
    <w:rsid w:val="00AE6F8B"/>
    <w:rsid w:val="00AF0305"/>
    <w:rsid w:val="00AF07F6"/>
    <w:rsid w:val="00AF1AE6"/>
    <w:rsid w:val="00AF353C"/>
    <w:rsid w:val="00AF5F7B"/>
    <w:rsid w:val="00AF69C5"/>
    <w:rsid w:val="00AF6A53"/>
    <w:rsid w:val="00AF6D48"/>
    <w:rsid w:val="00B00B15"/>
    <w:rsid w:val="00B00BFF"/>
    <w:rsid w:val="00B022EB"/>
    <w:rsid w:val="00B02A1F"/>
    <w:rsid w:val="00B02B54"/>
    <w:rsid w:val="00B035F6"/>
    <w:rsid w:val="00B03FEE"/>
    <w:rsid w:val="00B045AF"/>
    <w:rsid w:val="00B05B3D"/>
    <w:rsid w:val="00B063B1"/>
    <w:rsid w:val="00B06654"/>
    <w:rsid w:val="00B07212"/>
    <w:rsid w:val="00B07B8D"/>
    <w:rsid w:val="00B101C6"/>
    <w:rsid w:val="00B10CC2"/>
    <w:rsid w:val="00B10CF7"/>
    <w:rsid w:val="00B12234"/>
    <w:rsid w:val="00B12B32"/>
    <w:rsid w:val="00B12C59"/>
    <w:rsid w:val="00B13425"/>
    <w:rsid w:val="00B13AFD"/>
    <w:rsid w:val="00B15CBB"/>
    <w:rsid w:val="00B2074D"/>
    <w:rsid w:val="00B2103C"/>
    <w:rsid w:val="00B2155C"/>
    <w:rsid w:val="00B21EF1"/>
    <w:rsid w:val="00B223E6"/>
    <w:rsid w:val="00B22736"/>
    <w:rsid w:val="00B22856"/>
    <w:rsid w:val="00B2288D"/>
    <w:rsid w:val="00B2316F"/>
    <w:rsid w:val="00B24D68"/>
    <w:rsid w:val="00B24DE4"/>
    <w:rsid w:val="00B276FF"/>
    <w:rsid w:val="00B30C92"/>
    <w:rsid w:val="00B32488"/>
    <w:rsid w:val="00B325B3"/>
    <w:rsid w:val="00B32859"/>
    <w:rsid w:val="00B33306"/>
    <w:rsid w:val="00B348CA"/>
    <w:rsid w:val="00B34D11"/>
    <w:rsid w:val="00B35891"/>
    <w:rsid w:val="00B37420"/>
    <w:rsid w:val="00B40D06"/>
    <w:rsid w:val="00B410D1"/>
    <w:rsid w:val="00B4249B"/>
    <w:rsid w:val="00B444C3"/>
    <w:rsid w:val="00B46377"/>
    <w:rsid w:val="00B46558"/>
    <w:rsid w:val="00B47DBC"/>
    <w:rsid w:val="00B47F2C"/>
    <w:rsid w:val="00B47FEA"/>
    <w:rsid w:val="00B50C61"/>
    <w:rsid w:val="00B514D9"/>
    <w:rsid w:val="00B5179A"/>
    <w:rsid w:val="00B52394"/>
    <w:rsid w:val="00B524CB"/>
    <w:rsid w:val="00B525B7"/>
    <w:rsid w:val="00B53498"/>
    <w:rsid w:val="00B56A10"/>
    <w:rsid w:val="00B5765D"/>
    <w:rsid w:val="00B60BF1"/>
    <w:rsid w:val="00B60BF5"/>
    <w:rsid w:val="00B64B9D"/>
    <w:rsid w:val="00B653FF"/>
    <w:rsid w:val="00B65589"/>
    <w:rsid w:val="00B655DA"/>
    <w:rsid w:val="00B65BBD"/>
    <w:rsid w:val="00B6610C"/>
    <w:rsid w:val="00B66238"/>
    <w:rsid w:val="00B6639E"/>
    <w:rsid w:val="00B7004F"/>
    <w:rsid w:val="00B710EF"/>
    <w:rsid w:val="00B720DA"/>
    <w:rsid w:val="00B72981"/>
    <w:rsid w:val="00B73602"/>
    <w:rsid w:val="00B74A46"/>
    <w:rsid w:val="00B754BF"/>
    <w:rsid w:val="00B75CBC"/>
    <w:rsid w:val="00B75E56"/>
    <w:rsid w:val="00B76FF9"/>
    <w:rsid w:val="00B777AE"/>
    <w:rsid w:val="00B82231"/>
    <w:rsid w:val="00B827E6"/>
    <w:rsid w:val="00B833F2"/>
    <w:rsid w:val="00B834C1"/>
    <w:rsid w:val="00B83DA0"/>
    <w:rsid w:val="00B864A0"/>
    <w:rsid w:val="00B865DD"/>
    <w:rsid w:val="00B90333"/>
    <w:rsid w:val="00B90478"/>
    <w:rsid w:val="00B90A16"/>
    <w:rsid w:val="00B90C51"/>
    <w:rsid w:val="00B91137"/>
    <w:rsid w:val="00B92403"/>
    <w:rsid w:val="00B92F04"/>
    <w:rsid w:val="00B935E2"/>
    <w:rsid w:val="00B9405B"/>
    <w:rsid w:val="00B95A69"/>
    <w:rsid w:val="00B96898"/>
    <w:rsid w:val="00B96C87"/>
    <w:rsid w:val="00B96EB1"/>
    <w:rsid w:val="00B97647"/>
    <w:rsid w:val="00B97A6E"/>
    <w:rsid w:val="00BA11ED"/>
    <w:rsid w:val="00BA14CA"/>
    <w:rsid w:val="00BA1D21"/>
    <w:rsid w:val="00BA21F8"/>
    <w:rsid w:val="00BA2434"/>
    <w:rsid w:val="00BA4521"/>
    <w:rsid w:val="00BA505C"/>
    <w:rsid w:val="00BA6471"/>
    <w:rsid w:val="00BA6EF9"/>
    <w:rsid w:val="00BA6FD0"/>
    <w:rsid w:val="00BA74BD"/>
    <w:rsid w:val="00BB03AC"/>
    <w:rsid w:val="00BB0BAB"/>
    <w:rsid w:val="00BB27FB"/>
    <w:rsid w:val="00BB4115"/>
    <w:rsid w:val="00BB42AB"/>
    <w:rsid w:val="00BB48CE"/>
    <w:rsid w:val="00BB5679"/>
    <w:rsid w:val="00BB6FA3"/>
    <w:rsid w:val="00BB7714"/>
    <w:rsid w:val="00BC134B"/>
    <w:rsid w:val="00BC13DE"/>
    <w:rsid w:val="00BC257B"/>
    <w:rsid w:val="00BC286E"/>
    <w:rsid w:val="00BC3096"/>
    <w:rsid w:val="00BC3953"/>
    <w:rsid w:val="00BC4000"/>
    <w:rsid w:val="00BC40A8"/>
    <w:rsid w:val="00BC40B1"/>
    <w:rsid w:val="00BC54DC"/>
    <w:rsid w:val="00BC7E36"/>
    <w:rsid w:val="00BD0DDC"/>
    <w:rsid w:val="00BD150B"/>
    <w:rsid w:val="00BD1566"/>
    <w:rsid w:val="00BD1E1E"/>
    <w:rsid w:val="00BD3EEA"/>
    <w:rsid w:val="00BD42D0"/>
    <w:rsid w:val="00BD4F37"/>
    <w:rsid w:val="00BD4F99"/>
    <w:rsid w:val="00BD5AF4"/>
    <w:rsid w:val="00BD5B5F"/>
    <w:rsid w:val="00BD66C8"/>
    <w:rsid w:val="00BD6BD9"/>
    <w:rsid w:val="00BD7953"/>
    <w:rsid w:val="00BE0BA6"/>
    <w:rsid w:val="00BE3A0B"/>
    <w:rsid w:val="00BE6DD2"/>
    <w:rsid w:val="00BE793F"/>
    <w:rsid w:val="00BE7CE8"/>
    <w:rsid w:val="00BF0054"/>
    <w:rsid w:val="00BF1716"/>
    <w:rsid w:val="00BF2954"/>
    <w:rsid w:val="00BF3247"/>
    <w:rsid w:val="00BF333D"/>
    <w:rsid w:val="00BF4C94"/>
    <w:rsid w:val="00BF4FBB"/>
    <w:rsid w:val="00BF5388"/>
    <w:rsid w:val="00BF57A8"/>
    <w:rsid w:val="00BF58D3"/>
    <w:rsid w:val="00BF6096"/>
    <w:rsid w:val="00BF6D39"/>
    <w:rsid w:val="00BF6F76"/>
    <w:rsid w:val="00C00251"/>
    <w:rsid w:val="00C00DC0"/>
    <w:rsid w:val="00C01383"/>
    <w:rsid w:val="00C03A7E"/>
    <w:rsid w:val="00C04278"/>
    <w:rsid w:val="00C0453A"/>
    <w:rsid w:val="00C051CA"/>
    <w:rsid w:val="00C05E3A"/>
    <w:rsid w:val="00C06959"/>
    <w:rsid w:val="00C072A0"/>
    <w:rsid w:val="00C10D11"/>
    <w:rsid w:val="00C13D08"/>
    <w:rsid w:val="00C148C3"/>
    <w:rsid w:val="00C14C6E"/>
    <w:rsid w:val="00C151CB"/>
    <w:rsid w:val="00C15666"/>
    <w:rsid w:val="00C1576E"/>
    <w:rsid w:val="00C172C3"/>
    <w:rsid w:val="00C175CF"/>
    <w:rsid w:val="00C17A62"/>
    <w:rsid w:val="00C20919"/>
    <w:rsid w:val="00C218D6"/>
    <w:rsid w:val="00C22DB7"/>
    <w:rsid w:val="00C236C5"/>
    <w:rsid w:val="00C24053"/>
    <w:rsid w:val="00C2420C"/>
    <w:rsid w:val="00C24CF7"/>
    <w:rsid w:val="00C25A03"/>
    <w:rsid w:val="00C25B28"/>
    <w:rsid w:val="00C27AE4"/>
    <w:rsid w:val="00C31741"/>
    <w:rsid w:val="00C31857"/>
    <w:rsid w:val="00C33390"/>
    <w:rsid w:val="00C33EB0"/>
    <w:rsid w:val="00C34EDD"/>
    <w:rsid w:val="00C35166"/>
    <w:rsid w:val="00C356C6"/>
    <w:rsid w:val="00C35A16"/>
    <w:rsid w:val="00C3667E"/>
    <w:rsid w:val="00C366CA"/>
    <w:rsid w:val="00C374BB"/>
    <w:rsid w:val="00C404A1"/>
    <w:rsid w:val="00C407ED"/>
    <w:rsid w:val="00C410F3"/>
    <w:rsid w:val="00C411E8"/>
    <w:rsid w:val="00C41306"/>
    <w:rsid w:val="00C4178D"/>
    <w:rsid w:val="00C42EE4"/>
    <w:rsid w:val="00C436EA"/>
    <w:rsid w:val="00C440E7"/>
    <w:rsid w:val="00C44F0C"/>
    <w:rsid w:val="00C45015"/>
    <w:rsid w:val="00C45598"/>
    <w:rsid w:val="00C45821"/>
    <w:rsid w:val="00C459DB"/>
    <w:rsid w:val="00C46169"/>
    <w:rsid w:val="00C472DC"/>
    <w:rsid w:val="00C51698"/>
    <w:rsid w:val="00C531C4"/>
    <w:rsid w:val="00C54130"/>
    <w:rsid w:val="00C54FBA"/>
    <w:rsid w:val="00C61F26"/>
    <w:rsid w:val="00C6237F"/>
    <w:rsid w:val="00C64327"/>
    <w:rsid w:val="00C64578"/>
    <w:rsid w:val="00C648C0"/>
    <w:rsid w:val="00C6720D"/>
    <w:rsid w:val="00C672D8"/>
    <w:rsid w:val="00C67D57"/>
    <w:rsid w:val="00C70113"/>
    <w:rsid w:val="00C704D6"/>
    <w:rsid w:val="00C72BD4"/>
    <w:rsid w:val="00C73A37"/>
    <w:rsid w:val="00C73E8A"/>
    <w:rsid w:val="00C7416C"/>
    <w:rsid w:val="00C74F72"/>
    <w:rsid w:val="00C76414"/>
    <w:rsid w:val="00C76CDB"/>
    <w:rsid w:val="00C77818"/>
    <w:rsid w:val="00C77F4C"/>
    <w:rsid w:val="00C80933"/>
    <w:rsid w:val="00C80B89"/>
    <w:rsid w:val="00C80B8A"/>
    <w:rsid w:val="00C814B6"/>
    <w:rsid w:val="00C814F2"/>
    <w:rsid w:val="00C81E02"/>
    <w:rsid w:val="00C865F2"/>
    <w:rsid w:val="00C87845"/>
    <w:rsid w:val="00C87A21"/>
    <w:rsid w:val="00C87D29"/>
    <w:rsid w:val="00C87F47"/>
    <w:rsid w:val="00C91303"/>
    <w:rsid w:val="00C919BD"/>
    <w:rsid w:val="00C93152"/>
    <w:rsid w:val="00C94B51"/>
    <w:rsid w:val="00C968D9"/>
    <w:rsid w:val="00C97D2D"/>
    <w:rsid w:val="00CA02E5"/>
    <w:rsid w:val="00CA1F9C"/>
    <w:rsid w:val="00CA2DF3"/>
    <w:rsid w:val="00CA2E6D"/>
    <w:rsid w:val="00CA3D55"/>
    <w:rsid w:val="00CA4667"/>
    <w:rsid w:val="00CA49D6"/>
    <w:rsid w:val="00CA4E62"/>
    <w:rsid w:val="00CA5839"/>
    <w:rsid w:val="00CA66BA"/>
    <w:rsid w:val="00CA6ABA"/>
    <w:rsid w:val="00CA75D0"/>
    <w:rsid w:val="00CB0A96"/>
    <w:rsid w:val="00CB13ED"/>
    <w:rsid w:val="00CB1895"/>
    <w:rsid w:val="00CB1C61"/>
    <w:rsid w:val="00CB2393"/>
    <w:rsid w:val="00CB24D7"/>
    <w:rsid w:val="00CB36F0"/>
    <w:rsid w:val="00CB37DB"/>
    <w:rsid w:val="00CB3C04"/>
    <w:rsid w:val="00CB5AB6"/>
    <w:rsid w:val="00CB619D"/>
    <w:rsid w:val="00CB662C"/>
    <w:rsid w:val="00CC0711"/>
    <w:rsid w:val="00CC0F89"/>
    <w:rsid w:val="00CC1C93"/>
    <w:rsid w:val="00CC2823"/>
    <w:rsid w:val="00CC3F29"/>
    <w:rsid w:val="00CC42B0"/>
    <w:rsid w:val="00CC47FC"/>
    <w:rsid w:val="00CC5622"/>
    <w:rsid w:val="00CC5685"/>
    <w:rsid w:val="00CC5E4E"/>
    <w:rsid w:val="00CC5E81"/>
    <w:rsid w:val="00CC6860"/>
    <w:rsid w:val="00CC7661"/>
    <w:rsid w:val="00CD1B07"/>
    <w:rsid w:val="00CD2B78"/>
    <w:rsid w:val="00CD2D86"/>
    <w:rsid w:val="00CD31B5"/>
    <w:rsid w:val="00CD366D"/>
    <w:rsid w:val="00CD490B"/>
    <w:rsid w:val="00CD4DC6"/>
    <w:rsid w:val="00CD5866"/>
    <w:rsid w:val="00CD5C90"/>
    <w:rsid w:val="00CD5CE7"/>
    <w:rsid w:val="00CD63F1"/>
    <w:rsid w:val="00CD6680"/>
    <w:rsid w:val="00CD7193"/>
    <w:rsid w:val="00CE0107"/>
    <w:rsid w:val="00CE0EE6"/>
    <w:rsid w:val="00CE13DD"/>
    <w:rsid w:val="00CE1F25"/>
    <w:rsid w:val="00CE22AF"/>
    <w:rsid w:val="00CE3F50"/>
    <w:rsid w:val="00CE494C"/>
    <w:rsid w:val="00CE4E18"/>
    <w:rsid w:val="00CE4FD1"/>
    <w:rsid w:val="00CE5CBF"/>
    <w:rsid w:val="00CE61F9"/>
    <w:rsid w:val="00CE6B32"/>
    <w:rsid w:val="00CE6E6E"/>
    <w:rsid w:val="00CF193B"/>
    <w:rsid w:val="00CF1A8C"/>
    <w:rsid w:val="00CF201F"/>
    <w:rsid w:val="00CF2A2A"/>
    <w:rsid w:val="00CF2F5D"/>
    <w:rsid w:val="00CF380B"/>
    <w:rsid w:val="00CF4CAA"/>
    <w:rsid w:val="00CF4E43"/>
    <w:rsid w:val="00CF61EF"/>
    <w:rsid w:val="00CF6FCA"/>
    <w:rsid w:val="00CF7A84"/>
    <w:rsid w:val="00D007B7"/>
    <w:rsid w:val="00D00FAA"/>
    <w:rsid w:val="00D012BE"/>
    <w:rsid w:val="00D02333"/>
    <w:rsid w:val="00D03800"/>
    <w:rsid w:val="00D045ED"/>
    <w:rsid w:val="00D06389"/>
    <w:rsid w:val="00D06F71"/>
    <w:rsid w:val="00D10092"/>
    <w:rsid w:val="00D12E40"/>
    <w:rsid w:val="00D144A3"/>
    <w:rsid w:val="00D14ADC"/>
    <w:rsid w:val="00D14CDA"/>
    <w:rsid w:val="00D14E6E"/>
    <w:rsid w:val="00D1717A"/>
    <w:rsid w:val="00D200A5"/>
    <w:rsid w:val="00D20B1E"/>
    <w:rsid w:val="00D22F15"/>
    <w:rsid w:val="00D24038"/>
    <w:rsid w:val="00D249E9"/>
    <w:rsid w:val="00D25766"/>
    <w:rsid w:val="00D26E85"/>
    <w:rsid w:val="00D26F76"/>
    <w:rsid w:val="00D27963"/>
    <w:rsid w:val="00D30269"/>
    <w:rsid w:val="00D31915"/>
    <w:rsid w:val="00D32C55"/>
    <w:rsid w:val="00D34CD0"/>
    <w:rsid w:val="00D36CAB"/>
    <w:rsid w:val="00D40A10"/>
    <w:rsid w:val="00D4185D"/>
    <w:rsid w:val="00D41DBF"/>
    <w:rsid w:val="00D4208B"/>
    <w:rsid w:val="00D42314"/>
    <w:rsid w:val="00D426DF"/>
    <w:rsid w:val="00D427D8"/>
    <w:rsid w:val="00D434FC"/>
    <w:rsid w:val="00D43BB6"/>
    <w:rsid w:val="00D45270"/>
    <w:rsid w:val="00D477D9"/>
    <w:rsid w:val="00D5250F"/>
    <w:rsid w:val="00D52587"/>
    <w:rsid w:val="00D52E44"/>
    <w:rsid w:val="00D5339C"/>
    <w:rsid w:val="00D53855"/>
    <w:rsid w:val="00D53912"/>
    <w:rsid w:val="00D54D1A"/>
    <w:rsid w:val="00D5554F"/>
    <w:rsid w:val="00D567B0"/>
    <w:rsid w:val="00D56F07"/>
    <w:rsid w:val="00D57DE7"/>
    <w:rsid w:val="00D61D2F"/>
    <w:rsid w:val="00D623D1"/>
    <w:rsid w:val="00D6303C"/>
    <w:rsid w:val="00D65111"/>
    <w:rsid w:val="00D65C6F"/>
    <w:rsid w:val="00D66296"/>
    <w:rsid w:val="00D66D3F"/>
    <w:rsid w:val="00D672A6"/>
    <w:rsid w:val="00D673FC"/>
    <w:rsid w:val="00D71210"/>
    <w:rsid w:val="00D72383"/>
    <w:rsid w:val="00D74F49"/>
    <w:rsid w:val="00D75F63"/>
    <w:rsid w:val="00D771E2"/>
    <w:rsid w:val="00D81CE3"/>
    <w:rsid w:val="00D83542"/>
    <w:rsid w:val="00D83BDB"/>
    <w:rsid w:val="00D84DA4"/>
    <w:rsid w:val="00D85FDD"/>
    <w:rsid w:val="00D87D76"/>
    <w:rsid w:val="00D90BC5"/>
    <w:rsid w:val="00D912AE"/>
    <w:rsid w:val="00D915B6"/>
    <w:rsid w:val="00D920C5"/>
    <w:rsid w:val="00D971D3"/>
    <w:rsid w:val="00D978F8"/>
    <w:rsid w:val="00DA03B4"/>
    <w:rsid w:val="00DA03EC"/>
    <w:rsid w:val="00DA0B36"/>
    <w:rsid w:val="00DA1027"/>
    <w:rsid w:val="00DA1481"/>
    <w:rsid w:val="00DA21D2"/>
    <w:rsid w:val="00DA30DF"/>
    <w:rsid w:val="00DA382B"/>
    <w:rsid w:val="00DA3EDD"/>
    <w:rsid w:val="00DA4C24"/>
    <w:rsid w:val="00DA5E7D"/>
    <w:rsid w:val="00DA6596"/>
    <w:rsid w:val="00DA79C7"/>
    <w:rsid w:val="00DB1169"/>
    <w:rsid w:val="00DB14BC"/>
    <w:rsid w:val="00DB174A"/>
    <w:rsid w:val="00DB1A07"/>
    <w:rsid w:val="00DB34F0"/>
    <w:rsid w:val="00DB4FB7"/>
    <w:rsid w:val="00DB51B6"/>
    <w:rsid w:val="00DB5491"/>
    <w:rsid w:val="00DB69F9"/>
    <w:rsid w:val="00DC0169"/>
    <w:rsid w:val="00DC0978"/>
    <w:rsid w:val="00DC10A8"/>
    <w:rsid w:val="00DC10B0"/>
    <w:rsid w:val="00DC1B1C"/>
    <w:rsid w:val="00DC1EB6"/>
    <w:rsid w:val="00DC2EAA"/>
    <w:rsid w:val="00DC34D1"/>
    <w:rsid w:val="00DC363A"/>
    <w:rsid w:val="00DC37E7"/>
    <w:rsid w:val="00DC3C2E"/>
    <w:rsid w:val="00DC4152"/>
    <w:rsid w:val="00DC4804"/>
    <w:rsid w:val="00DC49F0"/>
    <w:rsid w:val="00DC642B"/>
    <w:rsid w:val="00DC689D"/>
    <w:rsid w:val="00DC7907"/>
    <w:rsid w:val="00DC7ADD"/>
    <w:rsid w:val="00DD074B"/>
    <w:rsid w:val="00DD0E77"/>
    <w:rsid w:val="00DD2E5F"/>
    <w:rsid w:val="00DD58E8"/>
    <w:rsid w:val="00DD704D"/>
    <w:rsid w:val="00DD7293"/>
    <w:rsid w:val="00DD7726"/>
    <w:rsid w:val="00DE1452"/>
    <w:rsid w:val="00DE283D"/>
    <w:rsid w:val="00DE3529"/>
    <w:rsid w:val="00DE3F55"/>
    <w:rsid w:val="00DE4716"/>
    <w:rsid w:val="00DE6085"/>
    <w:rsid w:val="00DE6485"/>
    <w:rsid w:val="00DE7D86"/>
    <w:rsid w:val="00DF01A2"/>
    <w:rsid w:val="00DF1477"/>
    <w:rsid w:val="00DF29DC"/>
    <w:rsid w:val="00DF33C6"/>
    <w:rsid w:val="00DF3427"/>
    <w:rsid w:val="00DF6F4F"/>
    <w:rsid w:val="00DF7A00"/>
    <w:rsid w:val="00E00E73"/>
    <w:rsid w:val="00E01525"/>
    <w:rsid w:val="00E019B4"/>
    <w:rsid w:val="00E021C7"/>
    <w:rsid w:val="00E02D74"/>
    <w:rsid w:val="00E0420C"/>
    <w:rsid w:val="00E04669"/>
    <w:rsid w:val="00E050C1"/>
    <w:rsid w:val="00E05B76"/>
    <w:rsid w:val="00E107D0"/>
    <w:rsid w:val="00E112D3"/>
    <w:rsid w:val="00E113F7"/>
    <w:rsid w:val="00E11FE8"/>
    <w:rsid w:val="00E12380"/>
    <w:rsid w:val="00E12424"/>
    <w:rsid w:val="00E1242D"/>
    <w:rsid w:val="00E143E7"/>
    <w:rsid w:val="00E14A84"/>
    <w:rsid w:val="00E165C2"/>
    <w:rsid w:val="00E173CB"/>
    <w:rsid w:val="00E17F8D"/>
    <w:rsid w:val="00E206E8"/>
    <w:rsid w:val="00E2075B"/>
    <w:rsid w:val="00E23FA4"/>
    <w:rsid w:val="00E263E3"/>
    <w:rsid w:val="00E269DE"/>
    <w:rsid w:val="00E2739B"/>
    <w:rsid w:val="00E3077C"/>
    <w:rsid w:val="00E3120B"/>
    <w:rsid w:val="00E32BEE"/>
    <w:rsid w:val="00E33896"/>
    <w:rsid w:val="00E33899"/>
    <w:rsid w:val="00E33B7E"/>
    <w:rsid w:val="00E34368"/>
    <w:rsid w:val="00E34C6F"/>
    <w:rsid w:val="00E36D81"/>
    <w:rsid w:val="00E41565"/>
    <w:rsid w:val="00E41F46"/>
    <w:rsid w:val="00E429D6"/>
    <w:rsid w:val="00E45905"/>
    <w:rsid w:val="00E46808"/>
    <w:rsid w:val="00E47737"/>
    <w:rsid w:val="00E47891"/>
    <w:rsid w:val="00E50FE6"/>
    <w:rsid w:val="00E51419"/>
    <w:rsid w:val="00E52B10"/>
    <w:rsid w:val="00E52B76"/>
    <w:rsid w:val="00E53A33"/>
    <w:rsid w:val="00E56062"/>
    <w:rsid w:val="00E56610"/>
    <w:rsid w:val="00E56AF9"/>
    <w:rsid w:val="00E60A31"/>
    <w:rsid w:val="00E60EBF"/>
    <w:rsid w:val="00E61133"/>
    <w:rsid w:val="00E61BE7"/>
    <w:rsid w:val="00E62962"/>
    <w:rsid w:val="00E639A1"/>
    <w:rsid w:val="00E63FEC"/>
    <w:rsid w:val="00E65B76"/>
    <w:rsid w:val="00E65C9B"/>
    <w:rsid w:val="00E65F5E"/>
    <w:rsid w:val="00E672A6"/>
    <w:rsid w:val="00E7182B"/>
    <w:rsid w:val="00E718EA"/>
    <w:rsid w:val="00E71DB8"/>
    <w:rsid w:val="00E73CBA"/>
    <w:rsid w:val="00E75CAA"/>
    <w:rsid w:val="00E7763D"/>
    <w:rsid w:val="00E802B9"/>
    <w:rsid w:val="00E8075B"/>
    <w:rsid w:val="00E81621"/>
    <w:rsid w:val="00E81C82"/>
    <w:rsid w:val="00E829F0"/>
    <w:rsid w:val="00E82D17"/>
    <w:rsid w:val="00E82E6E"/>
    <w:rsid w:val="00E82EAD"/>
    <w:rsid w:val="00E8504B"/>
    <w:rsid w:val="00E87EDD"/>
    <w:rsid w:val="00E90C61"/>
    <w:rsid w:val="00E912A2"/>
    <w:rsid w:val="00E93D0D"/>
    <w:rsid w:val="00E94939"/>
    <w:rsid w:val="00E95562"/>
    <w:rsid w:val="00E956B1"/>
    <w:rsid w:val="00E95DF9"/>
    <w:rsid w:val="00E95FB6"/>
    <w:rsid w:val="00E96C85"/>
    <w:rsid w:val="00EA07A0"/>
    <w:rsid w:val="00EA135F"/>
    <w:rsid w:val="00EA2A42"/>
    <w:rsid w:val="00EA4BD7"/>
    <w:rsid w:val="00EA6796"/>
    <w:rsid w:val="00EA7C45"/>
    <w:rsid w:val="00EB0082"/>
    <w:rsid w:val="00EB011C"/>
    <w:rsid w:val="00EB0872"/>
    <w:rsid w:val="00EB0911"/>
    <w:rsid w:val="00EB0B4B"/>
    <w:rsid w:val="00EB0BDE"/>
    <w:rsid w:val="00EB1503"/>
    <w:rsid w:val="00EB1652"/>
    <w:rsid w:val="00EB1B70"/>
    <w:rsid w:val="00EB2806"/>
    <w:rsid w:val="00EB3999"/>
    <w:rsid w:val="00EB408A"/>
    <w:rsid w:val="00EB5E10"/>
    <w:rsid w:val="00EB5EA8"/>
    <w:rsid w:val="00EC0384"/>
    <w:rsid w:val="00EC1260"/>
    <w:rsid w:val="00EC174D"/>
    <w:rsid w:val="00EC3BE2"/>
    <w:rsid w:val="00EC461F"/>
    <w:rsid w:val="00EC4D01"/>
    <w:rsid w:val="00EC4D14"/>
    <w:rsid w:val="00EC4E57"/>
    <w:rsid w:val="00EC653C"/>
    <w:rsid w:val="00EC6A46"/>
    <w:rsid w:val="00ED1AD1"/>
    <w:rsid w:val="00ED1D17"/>
    <w:rsid w:val="00ED1E8B"/>
    <w:rsid w:val="00ED2432"/>
    <w:rsid w:val="00ED2BC9"/>
    <w:rsid w:val="00ED35E3"/>
    <w:rsid w:val="00ED40EE"/>
    <w:rsid w:val="00ED413D"/>
    <w:rsid w:val="00ED4CC4"/>
    <w:rsid w:val="00ED4D78"/>
    <w:rsid w:val="00ED51E8"/>
    <w:rsid w:val="00ED591A"/>
    <w:rsid w:val="00ED6583"/>
    <w:rsid w:val="00ED774B"/>
    <w:rsid w:val="00EE122F"/>
    <w:rsid w:val="00EE13C5"/>
    <w:rsid w:val="00EE147F"/>
    <w:rsid w:val="00EE1FF2"/>
    <w:rsid w:val="00EE2515"/>
    <w:rsid w:val="00EE280F"/>
    <w:rsid w:val="00EE3145"/>
    <w:rsid w:val="00EE34E2"/>
    <w:rsid w:val="00EE446F"/>
    <w:rsid w:val="00EE57FB"/>
    <w:rsid w:val="00EE60A1"/>
    <w:rsid w:val="00EE6870"/>
    <w:rsid w:val="00EF00C9"/>
    <w:rsid w:val="00EF0C95"/>
    <w:rsid w:val="00EF182B"/>
    <w:rsid w:val="00EF3E4F"/>
    <w:rsid w:val="00EF3FE6"/>
    <w:rsid w:val="00EF4200"/>
    <w:rsid w:val="00EF4356"/>
    <w:rsid w:val="00EF4CC5"/>
    <w:rsid w:val="00EF5CD9"/>
    <w:rsid w:val="00EF6F4A"/>
    <w:rsid w:val="00EF782E"/>
    <w:rsid w:val="00F006D0"/>
    <w:rsid w:val="00F00713"/>
    <w:rsid w:val="00F01732"/>
    <w:rsid w:val="00F02266"/>
    <w:rsid w:val="00F02711"/>
    <w:rsid w:val="00F028FB"/>
    <w:rsid w:val="00F02E81"/>
    <w:rsid w:val="00F04C17"/>
    <w:rsid w:val="00F052BC"/>
    <w:rsid w:val="00F10279"/>
    <w:rsid w:val="00F1115A"/>
    <w:rsid w:val="00F125F3"/>
    <w:rsid w:val="00F1315B"/>
    <w:rsid w:val="00F13750"/>
    <w:rsid w:val="00F14A40"/>
    <w:rsid w:val="00F16372"/>
    <w:rsid w:val="00F1733E"/>
    <w:rsid w:val="00F17F40"/>
    <w:rsid w:val="00F20424"/>
    <w:rsid w:val="00F20FE7"/>
    <w:rsid w:val="00F223E2"/>
    <w:rsid w:val="00F22408"/>
    <w:rsid w:val="00F22E58"/>
    <w:rsid w:val="00F235F1"/>
    <w:rsid w:val="00F24DFB"/>
    <w:rsid w:val="00F262FB"/>
    <w:rsid w:val="00F273B0"/>
    <w:rsid w:val="00F27484"/>
    <w:rsid w:val="00F27CE2"/>
    <w:rsid w:val="00F310B3"/>
    <w:rsid w:val="00F31422"/>
    <w:rsid w:val="00F32BAA"/>
    <w:rsid w:val="00F34A69"/>
    <w:rsid w:val="00F408E7"/>
    <w:rsid w:val="00F40B49"/>
    <w:rsid w:val="00F4109A"/>
    <w:rsid w:val="00F419FF"/>
    <w:rsid w:val="00F42A57"/>
    <w:rsid w:val="00F42B54"/>
    <w:rsid w:val="00F44102"/>
    <w:rsid w:val="00F44D9D"/>
    <w:rsid w:val="00F455E9"/>
    <w:rsid w:val="00F465F2"/>
    <w:rsid w:val="00F500D3"/>
    <w:rsid w:val="00F5054E"/>
    <w:rsid w:val="00F50CCD"/>
    <w:rsid w:val="00F51092"/>
    <w:rsid w:val="00F516A1"/>
    <w:rsid w:val="00F51E88"/>
    <w:rsid w:val="00F52349"/>
    <w:rsid w:val="00F5271C"/>
    <w:rsid w:val="00F528F9"/>
    <w:rsid w:val="00F530BE"/>
    <w:rsid w:val="00F5338E"/>
    <w:rsid w:val="00F540B2"/>
    <w:rsid w:val="00F55A57"/>
    <w:rsid w:val="00F5625C"/>
    <w:rsid w:val="00F60CA2"/>
    <w:rsid w:val="00F6217E"/>
    <w:rsid w:val="00F628D0"/>
    <w:rsid w:val="00F63C7B"/>
    <w:rsid w:val="00F642BA"/>
    <w:rsid w:val="00F64AA0"/>
    <w:rsid w:val="00F65A1D"/>
    <w:rsid w:val="00F66A36"/>
    <w:rsid w:val="00F66EEC"/>
    <w:rsid w:val="00F72F49"/>
    <w:rsid w:val="00F7304D"/>
    <w:rsid w:val="00F7412F"/>
    <w:rsid w:val="00F74FA9"/>
    <w:rsid w:val="00F7564F"/>
    <w:rsid w:val="00F75E83"/>
    <w:rsid w:val="00F75EC7"/>
    <w:rsid w:val="00F7613D"/>
    <w:rsid w:val="00F7635E"/>
    <w:rsid w:val="00F765F2"/>
    <w:rsid w:val="00F76A94"/>
    <w:rsid w:val="00F816B7"/>
    <w:rsid w:val="00F81C9A"/>
    <w:rsid w:val="00F81DAD"/>
    <w:rsid w:val="00F81FDB"/>
    <w:rsid w:val="00F82A63"/>
    <w:rsid w:val="00F83439"/>
    <w:rsid w:val="00F84728"/>
    <w:rsid w:val="00F8489A"/>
    <w:rsid w:val="00F84AE5"/>
    <w:rsid w:val="00F84E9C"/>
    <w:rsid w:val="00F85B13"/>
    <w:rsid w:val="00F86643"/>
    <w:rsid w:val="00F86DEE"/>
    <w:rsid w:val="00F9026E"/>
    <w:rsid w:val="00F9066C"/>
    <w:rsid w:val="00F92697"/>
    <w:rsid w:val="00F9449B"/>
    <w:rsid w:val="00F95EE2"/>
    <w:rsid w:val="00F96E04"/>
    <w:rsid w:val="00F97A8E"/>
    <w:rsid w:val="00FA1091"/>
    <w:rsid w:val="00FA2862"/>
    <w:rsid w:val="00FA2FDA"/>
    <w:rsid w:val="00FA302B"/>
    <w:rsid w:val="00FA3065"/>
    <w:rsid w:val="00FA5193"/>
    <w:rsid w:val="00FA5E3D"/>
    <w:rsid w:val="00FA6856"/>
    <w:rsid w:val="00FA731F"/>
    <w:rsid w:val="00FA766E"/>
    <w:rsid w:val="00FA76B6"/>
    <w:rsid w:val="00FB01B9"/>
    <w:rsid w:val="00FB03BD"/>
    <w:rsid w:val="00FB1230"/>
    <w:rsid w:val="00FB19A6"/>
    <w:rsid w:val="00FB4369"/>
    <w:rsid w:val="00FB439E"/>
    <w:rsid w:val="00FB56E4"/>
    <w:rsid w:val="00FB6BD8"/>
    <w:rsid w:val="00FB7600"/>
    <w:rsid w:val="00FC121E"/>
    <w:rsid w:val="00FC1AEA"/>
    <w:rsid w:val="00FC1E8F"/>
    <w:rsid w:val="00FC2F62"/>
    <w:rsid w:val="00FC3929"/>
    <w:rsid w:val="00FC4DBC"/>
    <w:rsid w:val="00FC54C7"/>
    <w:rsid w:val="00FC5DFE"/>
    <w:rsid w:val="00FC6AE4"/>
    <w:rsid w:val="00FC7EDB"/>
    <w:rsid w:val="00FD0CE9"/>
    <w:rsid w:val="00FD149B"/>
    <w:rsid w:val="00FD2571"/>
    <w:rsid w:val="00FD2B86"/>
    <w:rsid w:val="00FD3AF7"/>
    <w:rsid w:val="00FD4F3A"/>
    <w:rsid w:val="00FD5FD6"/>
    <w:rsid w:val="00FD75FF"/>
    <w:rsid w:val="00FD77F1"/>
    <w:rsid w:val="00FE03E8"/>
    <w:rsid w:val="00FE0CB1"/>
    <w:rsid w:val="00FE25B6"/>
    <w:rsid w:val="00FE3FF3"/>
    <w:rsid w:val="00FE5229"/>
    <w:rsid w:val="00FE652C"/>
    <w:rsid w:val="00FE6F26"/>
    <w:rsid w:val="00FE74D1"/>
    <w:rsid w:val="00FE75DC"/>
    <w:rsid w:val="00FE7A0A"/>
    <w:rsid w:val="00FF0B51"/>
    <w:rsid w:val="00FF19AC"/>
    <w:rsid w:val="00FF2AB9"/>
    <w:rsid w:val="00FF3A3D"/>
    <w:rsid w:val="00FF44DB"/>
    <w:rsid w:val="00FF4934"/>
    <w:rsid w:val="00FF76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55390F"/>
    <w:rPr>
      <w:sz w:val="24"/>
      <w:szCs w:val="24"/>
    </w:rPr>
  </w:style>
  <w:style w:type="paragraph" w:styleId="Virsraksts3">
    <w:name w:val="heading 3"/>
    <w:basedOn w:val="Parastais"/>
    <w:next w:val="Parastais"/>
    <w:link w:val="Virsraksts3Rakstz"/>
    <w:qFormat/>
    <w:rsid w:val="000D50D8"/>
    <w:pPr>
      <w:keepNext/>
      <w:jc w:val="right"/>
      <w:outlineLvl w:val="2"/>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F7304D"/>
    <w:pPr>
      <w:spacing w:before="75" w:after="75"/>
      <w:ind w:firstLine="375"/>
      <w:jc w:val="both"/>
    </w:pPr>
  </w:style>
  <w:style w:type="paragraph" w:customStyle="1" w:styleId="naisnod">
    <w:name w:val="naisnod"/>
    <w:basedOn w:val="Parastais"/>
    <w:rsid w:val="00F7304D"/>
    <w:pPr>
      <w:spacing w:before="150" w:after="150"/>
      <w:jc w:val="center"/>
    </w:pPr>
    <w:rPr>
      <w:b/>
      <w:bCs/>
    </w:rPr>
  </w:style>
  <w:style w:type="paragraph" w:customStyle="1" w:styleId="naislab">
    <w:name w:val="naislab"/>
    <w:basedOn w:val="Parastais"/>
    <w:rsid w:val="00F7304D"/>
    <w:pPr>
      <w:spacing w:before="75" w:after="75"/>
      <w:jc w:val="right"/>
    </w:pPr>
  </w:style>
  <w:style w:type="paragraph" w:customStyle="1" w:styleId="naiskr">
    <w:name w:val="naiskr"/>
    <w:basedOn w:val="Parastais"/>
    <w:rsid w:val="00F7304D"/>
    <w:pPr>
      <w:spacing w:before="75" w:after="75"/>
    </w:pPr>
  </w:style>
  <w:style w:type="paragraph" w:customStyle="1" w:styleId="naisc">
    <w:name w:val="naisc"/>
    <w:basedOn w:val="Parastais"/>
    <w:rsid w:val="00F7304D"/>
    <w:pPr>
      <w:spacing w:before="75" w:after="75"/>
      <w:jc w:val="center"/>
    </w:pPr>
  </w:style>
  <w:style w:type="paragraph" w:customStyle="1" w:styleId="RakstzRakstz">
    <w:name w:val="Rakstz. Rakstz."/>
    <w:basedOn w:val="Parastais"/>
    <w:rsid w:val="005A18CD"/>
    <w:pPr>
      <w:spacing w:after="160" w:line="240" w:lineRule="exact"/>
    </w:pPr>
    <w:rPr>
      <w:rFonts w:ascii="Tahoma" w:hAnsi="Tahoma"/>
      <w:sz w:val="20"/>
      <w:szCs w:val="20"/>
      <w:lang w:val="en-US" w:eastAsia="en-US"/>
    </w:rPr>
  </w:style>
  <w:style w:type="paragraph" w:styleId="Pamatteksts3">
    <w:name w:val="Body Text 3"/>
    <w:basedOn w:val="Parastais"/>
    <w:semiHidden/>
    <w:rsid w:val="008F1AF1"/>
    <w:pPr>
      <w:jc w:val="both"/>
    </w:pPr>
    <w:rPr>
      <w:lang w:eastAsia="en-US"/>
    </w:rPr>
  </w:style>
  <w:style w:type="paragraph" w:styleId="Pamatteksts">
    <w:name w:val="Body Text"/>
    <w:basedOn w:val="Parastai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ai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ai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ais"/>
    <w:semiHidden/>
    <w:rsid w:val="006B7CFE"/>
    <w:rPr>
      <w:rFonts w:ascii="Tahoma" w:hAnsi="Tahoma" w:cs="Tahoma"/>
      <w:sz w:val="16"/>
      <w:szCs w:val="16"/>
    </w:rPr>
  </w:style>
  <w:style w:type="paragraph" w:styleId="Galvene">
    <w:name w:val="header"/>
    <w:basedOn w:val="Parastais"/>
    <w:link w:val="GalveneRakstz"/>
    <w:rsid w:val="004644F2"/>
    <w:pPr>
      <w:tabs>
        <w:tab w:val="center" w:pos="4153"/>
        <w:tab w:val="right" w:pos="8306"/>
      </w:tabs>
    </w:pPr>
  </w:style>
  <w:style w:type="character" w:customStyle="1" w:styleId="GalveneRakstz">
    <w:name w:val="Galvene Rakstz."/>
    <w:link w:val="Galvene"/>
    <w:rsid w:val="004644F2"/>
    <w:rPr>
      <w:sz w:val="24"/>
      <w:szCs w:val="24"/>
    </w:rPr>
  </w:style>
  <w:style w:type="paragraph" w:styleId="Kjene">
    <w:name w:val="footer"/>
    <w:basedOn w:val="Parastais"/>
    <w:link w:val="KjeneRakstz"/>
    <w:rsid w:val="004644F2"/>
    <w:pPr>
      <w:tabs>
        <w:tab w:val="center" w:pos="4153"/>
        <w:tab w:val="right" w:pos="8306"/>
      </w:tabs>
    </w:pPr>
  </w:style>
  <w:style w:type="character" w:customStyle="1" w:styleId="KjeneRakstz">
    <w:name w:val="Kājene Rakstz."/>
    <w:link w:val="Kjene"/>
    <w:rsid w:val="004644F2"/>
    <w:rPr>
      <w:sz w:val="24"/>
      <w:szCs w:val="24"/>
    </w:rPr>
  </w:style>
  <w:style w:type="paragraph" w:styleId="ParastaisWeb">
    <w:name w:val="Normal (Web)"/>
    <w:basedOn w:val="Parastais"/>
    <w:uiPriority w:val="99"/>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ais"/>
    <w:uiPriority w:val="34"/>
    <w:qFormat/>
    <w:rsid w:val="00F5054E"/>
    <w:pPr>
      <w:ind w:left="720"/>
      <w:contextualSpacing/>
    </w:pPr>
  </w:style>
  <w:style w:type="character" w:customStyle="1" w:styleId="c4">
    <w:name w:val="c4"/>
    <w:rsid w:val="008828ED"/>
  </w:style>
  <w:style w:type="paragraph" w:customStyle="1" w:styleId="Paraststmeklis1">
    <w:name w:val="Parasts (tīmeklis)1"/>
    <w:basedOn w:val="Parastais"/>
    <w:rsid w:val="000B4193"/>
    <w:pPr>
      <w:spacing w:before="100" w:beforeAutospacing="1" w:after="100" w:afterAutospacing="1"/>
    </w:pPr>
  </w:style>
  <w:style w:type="paragraph" w:styleId="Vresteksts">
    <w:name w:val="footnote text"/>
    <w:basedOn w:val="Parastais"/>
    <w:link w:val="VrestekstsRakstz"/>
    <w:rsid w:val="00657C25"/>
    <w:rPr>
      <w:sz w:val="20"/>
      <w:szCs w:val="20"/>
    </w:rPr>
  </w:style>
  <w:style w:type="character" w:customStyle="1" w:styleId="VrestekstsRakstz">
    <w:name w:val="Vēres teksts Rakstz."/>
    <w:basedOn w:val="Noklusjumarindkopasfonts"/>
    <w:link w:val="Vresteksts"/>
    <w:rsid w:val="00657C25"/>
  </w:style>
  <w:style w:type="character" w:styleId="Vresatsauce">
    <w:name w:val="footnote reference"/>
    <w:rsid w:val="00657C25"/>
    <w:rPr>
      <w:vertAlign w:val="superscript"/>
    </w:rPr>
  </w:style>
  <w:style w:type="paragraph" w:styleId="Pamattekstsaratkpi">
    <w:name w:val="Body Text Indent"/>
    <w:basedOn w:val="Parastais"/>
    <w:link w:val="PamattekstsaratkpiRakstz"/>
    <w:uiPriority w:val="99"/>
    <w:unhideWhenUsed/>
    <w:rsid w:val="00657C25"/>
    <w:pPr>
      <w:spacing w:after="120"/>
      <w:ind w:left="283"/>
    </w:pPr>
  </w:style>
  <w:style w:type="character" w:customStyle="1" w:styleId="PamattekstsaratkpiRakstz">
    <w:name w:val="Pamatteksts ar atkāpi Rakstz."/>
    <w:basedOn w:val="Noklusjumarindkopasfonts"/>
    <w:link w:val="Pamattekstsaratkpi"/>
    <w:uiPriority w:val="99"/>
    <w:rsid w:val="00657C25"/>
    <w:rPr>
      <w:sz w:val="24"/>
      <w:szCs w:val="24"/>
    </w:rPr>
  </w:style>
  <w:style w:type="paragraph" w:customStyle="1" w:styleId="tvhtml">
    <w:name w:val="tv_html"/>
    <w:basedOn w:val="Parastais"/>
    <w:rsid w:val="00235F9E"/>
    <w:pPr>
      <w:spacing w:before="100" w:beforeAutospacing="1" w:after="100" w:afterAutospacing="1"/>
    </w:pPr>
  </w:style>
  <w:style w:type="paragraph" w:customStyle="1" w:styleId="tv2131">
    <w:name w:val="tv2131"/>
    <w:basedOn w:val="Parastais"/>
    <w:rsid w:val="00460A02"/>
    <w:pPr>
      <w:spacing w:line="360" w:lineRule="auto"/>
      <w:ind w:firstLine="300"/>
    </w:pPr>
    <w:rPr>
      <w:color w:val="414142"/>
      <w:sz w:val="20"/>
      <w:szCs w:val="20"/>
    </w:rPr>
  </w:style>
  <w:style w:type="paragraph" w:customStyle="1" w:styleId="Parasts1">
    <w:name w:val="Parasts1"/>
    <w:qFormat/>
    <w:rsid w:val="00AD43D3"/>
    <w:rPr>
      <w:sz w:val="24"/>
      <w:szCs w:val="24"/>
    </w:rPr>
  </w:style>
  <w:style w:type="paragraph" w:customStyle="1" w:styleId="tv2132">
    <w:name w:val="tv2132"/>
    <w:basedOn w:val="Parastais"/>
    <w:rsid w:val="009029FE"/>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paragraph" w:styleId="Virsraksts3">
    <w:name w:val="heading 3"/>
    <w:basedOn w:val="Parasts"/>
    <w:next w:val="Parasts"/>
    <w:link w:val="Virsraksts3Rakstz"/>
    <w:qFormat/>
    <w:rsid w:val="000D50D8"/>
    <w:pPr>
      <w:keepNext/>
      <w:jc w:val="right"/>
      <w:outlineLvl w:val="2"/>
    </w:pPr>
    <w:rPr>
      <w:sz w:val="28"/>
      <w:szCs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F7304D"/>
    <w:pPr>
      <w:spacing w:before="75" w:after="75"/>
      <w:ind w:firstLine="375"/>
      <w:jc w:val="both"/>
    </w:pPr>
  </w:style>
  <w:style w:type="paragraph" w:customStyle="1" w:styleId="naisnod">
    <w:name w:val="naisnod"/>
    <w:basedOn w:val="Parasts"/>
    <w:rsid w:val="00F7304D"/>
    <w:pPr>
      <w:spacing w:before="150" w:after="150"/>
      <w:jc w:val="center"/>
    </w:pPr>
    <w:rPr>
      <w:b/>
      <w:bCs/>
    </w:rPr>
  </w:style>
  <w:style w:type="paragraph" w:customStyle="1" w:styleId="naislab">
    <w:name w:val="naislab"/>
    <w:basedOn w:val="Parasts"/>
    <w:rsid w:val="00F7304D"/>
    <w:pPr>
      <w:spacing w:before="75" w:after="75"/>
      <w:jc w:val="right"/>
    </w:pPr>
  </w:style>
  <w:style w:type="paragraph" w:customStyle="1" w:styleId="naiskr">
    <w:name w:val="naiskr"/>
    <w:basedOn w:val="Parasts"/>
    <w:rsid w:val="00F7304D"/>
    <w:pPr>
      <w:spacing w:before="75" w:after="75"/>
    </w:pPr>
  </w:style>
  <w:style w:type="paragraph" w:customStyle="1" w:styleId="naisc">
    <w:name w:val="naisc"/>
    <w:basedOn w:val="Parasts"/>
    <w:rsid w:val="00F7304D"/>
    <w:pPr>
      <w:spacing w:before="75" w:after="75"/>
      <w:jc w:val="center"/>
    </w:pPr>
  </w:style>
  <w:style w:type="paragraph" w:customStyle="1" w:styleId="RakstzRakstz">
    <w:name w:val="Rakstz. Rakstz."/>
    <w:basedOn w:val="Parasts"/>
    <w:rsid w:val="005A18CD"/>
    <w:pPr>
      <w:spacing w:after="160" w:line="240" w:lineRule="exact"/>
    </w:pPr>
    <w:rPr>
      <w:rFonts w:ascii="Tahoma" w:hAnsi="Tahoma"/>
      <w:sz w:val="20"/>
      <w:szCs w:val="20"/>
      <w:lang w:val="en-US" w:eastAsia="en-US"/>
    </w:rPr>
  </w:style>
  <w:style w:type="paragraph" w:styleId="Pamatteksts3">
    <w:name w:val="Body Text 3"/>
    <w:basedOn w:val="Parasts"/>
    <w:semiHidden/>
    <w:rsid w:val="008F1AF1"/>
    <w:pPr>
      <w:jc w:val="both"/>
    </w:pPr>
    <w:rPr>
      <w:lang w:eastAsia="en-US"/>
    </w:rPr>
  </w:style>
  <w:style w:type="paragraph" w:styleId="Pamatteksts">
    <w:name w:val="Body Text"/>
    <w:basedOn w:val="Parasts"/>
    <w:semiHidden/>
    <w:rsid w:val="00C25A03"/>
    <w:pPr>
      <w:spacing w:after="120"/>
    </w:pPr>
  </w:style>
  <w:style w:type="character" w:styleId="Hipersaite">
    <w:name w:val="Hyperlink"/>
    <w:rsid w:val="00253D30"/>
    <w:rPr>
      <w:color w:val="0000FF"/>
      <w:u w:val="single"/>
    </w:rPr>
  </w:style>
  <w:style w:type="paragraph" w:styleId="Dokumentakarte">
    <w:name w:val="Document Map"/>
    <w:basedOn w:val="Parasts"/>
    <w:semiHidden/>
    <w:rsid w:val="006B7CFE"/>
    <w:pPr>
      <w:shd w:val="clear" w:color="auto" w:fill="000080"/>
    </w:pPr>
    <w:rPr>
      <w:rFonts w:ascii="Tahoma" w:hAnsi="Tahoma" w:cs="Tahoma"/>
      <w:sz w:val="20"/>
      <w:szCs w:val="20"/>
    </w:rPr>
  </w:style>
  <w:style w:type="character" w:styleId="Komentraatsauce">
    <w:name w:val="annotation reference"/>
    <w:semiHidden/>
    <w:rsid w:val="006B7CFE"/>
    <w:rPr>
      <w:sz w:val="16"/>
      <w:szCs w:val="16"/>
    </w:rPr>
  </w:style>
  <w:style w:type="paragraph" w:styleId="Komentrateksts">
    <w:name w:val="annotation text"/>
    <w:basedOn w:val="Parasts"/>
    <w:link w:val="KomentratekstsRakstz"/>
    <w:rsid w:val="006B7CFE"/>
    <w:rPr>
      <w:sz w:val="20"/>
      <w:szCs w:val="20"/>
    </w:rPr>
  </w:style>
  <w:style w:type="paragraph" w:styleId="Komentratma">
    <w:name w:val="annotation subject"/>
    <w:basedOn w:val="Komentrateksts"/>
    <w:next w:val="Komentrateksts"/>
    <w:semiHidden/>
    <w:rsid w:val="006B7CFE"/>
    <w:rPr>
      <w:b/>
      <w:bCs/>
    </w:rPr>
  </w:style>
  <w:style w:type="paragraph" w:styleId="Balonteksts">
    <w:name w:val="Balloon Text"/>
    <w:basedOn w:val="Parasts"/>
    <w:semiHidden/>
    <w:rsid w:val="006B7CFE"/>
    <w:rPr>
      <w:rFonts w:ascii="Tahoma" w:hAnsi="Tahoma" w:cs="Tahoma"/>
      <w:sz w:val="16"/>
      <w:szCs w:val="16"/>
    </w:rPr>
  </w:style>
  <w:style w:type="paragraph" w:styleId="Galvene">
    <w:name w:val="header"/>
    <w:basedOn w:val="Parasts"/>
    <w:link w:val="GalveneRakstz"/>
    <w:rsid w:val="004644F2"/>
    <w:pPr>
      <w:tabs>
        <w:tab w:val="center" w:pos="4153"/>
        <w:tab w:val="right" w:pos="8306"/>
      </w:tabs>
    </w:pPr>
    <w:rPr>
      <w:lang w:val="x-none" w:eastAsia="x-none"/>
    </w:rPr>
  </w:style>
  <w:style w:type="character" w:customStyle="1" w:styleId="GalveneRakstz">
    <w:name w:val="Galvene Rakstz."/>
    <w:link w:val="Galvene"/>
    <w:rsid w:val="004644F2"/>
    <w:rPr>
      <w:sz w:val="24"/>
      <w:szCs w:val="24"/>
    </w:rPr>
  </w:style>
  <w:style w:type="paragraph" w:styleId="Kjene">
    <w:name w:val="footer"/>
    <w:basedOn w:val="Parasts"/>
    <w:link w:val="KjeneRakstz"/>
    <w:rsid w:val="004644F2"/>
    <w:pPr>
      <w:tabs>
        <w:tab w:val="center" w:pos="4153"/>
        <w:tab w:val="right" w:pos="8306"/>
      </w:tabs>
    </w:pPr>
    <w:rPr>
      <w:lang w:val="x-none" w:eastAsia="x-none"/>
    </w:rPr>
  </w:style>
  <w:style w:type="character" w:customStyle="1" w:styleId="KjeneRakstz">
    <w:name w:val="Kājene Rakstz."/>
    <w:link w:val="Kjene"/>
    <w:rsid w:val="004644F2"/>
    <w:rPr>
      <w:sz w:val="24"/>
      <w:szCs w:val="24"/>
    </w:rPr>
  </w:style>
  <w:style w:type="paragraph" w:styleId="Paraststmeklis">
    <w:name w:val="Normal (Web)"/>
    <w:basedOn w:val="Parasts"/>
    <w:rsid w:val="00DC642B"/>
    <w:pPr>
      <w:spacing w:before="100" w:beforeAutospacing="1" w:after="100" w:afterAutospacing="1"/>
    </w:pPr>
  </w:style>
  <w:style w:type="character" w:customStyle="1" w:styleId="Virsraksts3Rakstz">
    <w:name w:val="Virsraksts 3 Rakstz."/>
    <w:link w:val="Virsraksts3"/>
    <w:rsid w:val="000D50D8"/>
    <w:rPr>
      <w:sz w:val="28"/>
      <w:szCs w:val="28"/>
      <w:lang w:eastAsia="en-US"/>
    </w:rPr>
  </w:style>
  <w:style w:type="character" w:customStyle="1" w:styleId="KomentratekstsRakstz">
    <w:name w:val="Komentāra teksts Rakstz."/>
    <w:link w:val="Komentrateksts"/>
    <w:rsid w:val="00756EEC"/>
  </w:style>
  <w:style w:type="character" w:styleId="Izteiksmgs">
    <w:name w:val="Strong"/>
    <w:basedOn w:val="Noklusjumarindkopasfonts"/>
    <w:uiPriority w:val="22"/>
    <w:qFormat/>
    <w:rsid w:val="00F5054E"/>
    <w:rPr>
      <w:b/>
      <w:bCs/>
    </w:rPr>
  </w:style>
  <w:style w:type="paragraph" w:styleId="Sarakstarindkopa">
    <w:name w:val="List Paragraph"/>
    <w:basedOn w:val="Parasts"/>
    <w:uiPriority w:val="34"/>
    <w:qFormat/>
    <w:rsid w:val="00F5054E"/>
    <w:pPr>
      <w:ind w:left="720"/>
      <w:contextualSpacing/>
    </w:pPr>
  </w:style>
  <w:style w:type="character" w:customStyle="1" w:styleId="c4">
    <w:name w:val="c4"/>
    <w:rsid w:val="008828ED"/>
  </w:style>
</w:styles>
</file>

<file path=word/webSettings.xml><?xml version="1.0" encoding="utf-8"?>
<w:webSettings xmlns:r="http://schemas.openxmlformats.org/officeDocument/2006/relationships" xmlns:w="http://schemas.openxmlformats.org/wordprocessingml/2006/main">
  <w:divs>
    <w:div w:id="740106133">
      <w:bodyDiv w:val="1"/>
      <w:marLeft w:val="0"/>
      <w:marRight w:val="0"/>
      <w:marTop w:val="0"/>
      <w:marBottom w:val="0"/>
      <w:divBdr>
        <w:top w:val="none" w:sz="0" w:space="0" w:color="auto"/>
        <w:left w:val="none" w:sz="0" w:space="0" w:color="auto"/>
        <w:bottom w:val="none" w:sz="0" w:space="0" w:color="auto"/>
        <w:right w:val="none" w:sz="0" w:space="0" w:color="auto"/>
      </w:divBdr>
      <w:divsChild>
        <w:div w:id="1157575231">
          <w:marLeft w:val="0"/>
          <w:marRight w:val="0"/>
          <w:marTop w:val="0"/>
          <w:marBottom w:val="0"/>
          <w:divBdr>
            <w:top w:val="none" w:sz="0" w:space="0" w:color="auto"/>
            <w:left w:val="none" w:sz="0" w:space="0" w:color="auto"/>
            <w:bottom w:val="none" w:sz="0" w:space="0" w:color="auto"/>
            <w:right w:val="none" w:sz="0" w:space="0" w:color="auto"/>
          </w:divBdr>
          <w:divsChild>
            <w:div w:id="963462414">
              <w:marLeft w:val="0"/>
              <w:marRight w:val="0"/>
              <w:marTop w:val="0"/>
              <w:marBottom w:val="0"/>
              <w:divBdr>
                <w:top w:val="none" w:sz="0" w:space="0" w:color="auto"/>
                <w:left w:val="none" w:sz="0" w:space="0" w:color="auto"/>
                <w:bottom w:val="none" w:sz="0" w:space="0" w:color="auto"/>
                <w:right w:val="none" w:sz="0" w:space="0" w:color="auto"/>
              </w:divBdr>
              <w:divsChild>
                <w:div w:id="1606811796">
                  <w:marLeft w:val="0"/>
                  <w:marRight w:val="0"/>
                  <w:marTop w:val="0"/>
                  <w:marBottom w:val="0"/>
                  <w:divBdr>
                    <w:top w:val="none" w:sz="0" w:space="0" w:color="auto"/>
                    <w:left w:val="none" w:sz="0" w:space="0" w:color="auto"/>
                    <w:bottom w:val="none" w:sz="0" w:space="0" w:color="auto"/>
                    <w:right w:val="none" w:sz="0" w:space="0" w:color="auto"/>
                  </w:divBdr>
                  <w:divsChild>
                    <w:div w:id="152187680">
                      <w:marLeft w:val="0"/>
                      <w:marRight w:val="0"/>
                      <w:marTop w:val="0"/>
                      <w:marBottom w:val="0"/>
                      <w:divBdr>
                        <w:top w:val="none" w:sz="0" w:space="0" w:color="auto"/>
                        <w:left w:val="none" w:sz="0" w:space="0" w:color="auto"/>
                        <w:bottom w:val="none" w:sz="0" w:space="0" w:color="auto"/>
                        <w:right w:val="none" w:sz="0" w:space="0" w:color="auto"/>
                      </w:divBdr>
                      <w:divsChild>
                        <w:div w:id="1286110620">
                          <w:marLeft w:val="0"/>
                          <w:marRight w:val="0"/>
                          <w:marTop w:val="0"/>
                          <w:marBottom w:val="0"/>
                          <w:divBdr>
                            <w:top w:val="none" w:sz="0" w:space="0" w:color="auto"/>
                            <w:left w:val="none" w:sz="0" w:space="0" w:color="auto"/>
                            <w:bottom w:val="none" w:sz="0" w:space="0" w:color="auto"/>
                            <w:right w:val="none" w:sz="0" w:space="0" w:color="auto"/>
                          </w:divBdr>
                          <w:divsChild>
                            <w:div w:id="1632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208631">
      <w:bodyDiv w:val="1"/>
      <w:marLeft w:val="0"/>
      <w:marRight w:val="0"/>
      <w:marTop w:val="0"/>
      <w:marBottom w:val="0"/>
      <w:divBdr>
        <w:top w:val="none" w:sz="0" w:space="0" w:color="auto"/>
        <w:left w:val="none" w:sz="0" w:space="0" w:color="auto"/>
        <w:bottom w:val="none" w:sz="0" w:space="0" w:color="auto"/>
        <w:right w:val="none" w:sz="0" w:space="0" w:color="auto"/>
      </w:divBdr>
    </w:div>
    <w:div w:id="1282766922">
      <w:bodyDiv w:val="1"/>
      <w:marLeft w:val="0"/>
      <w:marRight w:val="0"/>
      <w:marTop w:val="0"/>
      <w:marBottom w:val="0"/>
      <w:divBdr>
        <w:top w:val="none" w:sz="0" w:space="0" w:color="auto"/>
        <w:left w:val="none" w:sz="0" w:space="0" w:color="auto"/>
        <w:bottom w:val="none" w:sz="0" w:space="0" w:color="auto"/>
        <w:right w:val="none" w:sz="0" w:space="0" w:color="auto"/>
      </w:divBdr>
    </w:div>
    <w:div w:id="1549297669">
      <w:bodyDiv w:val="1"/>
      <w:marLeft w:val="0"/>
      <w:marRight w:val="0"/>
      <w:marTop w:val="0"/>
      <w:marBottom w:val="0"/>
      <w:divBdr>
        <w:top w:val="none" w:sz="0" w:space="0" w:color="auto"/>
        <w:left w:val="none" w:sz="0" w:space="0" w:color="auto"/>
        <w:bottom w:val="none" w:sz="0" w:space="0" w:color="auto"/>
        <w:right w:val="none" w:sz="0" w:space="0" w:color="auto"/>
      </w:divBdr>
    </w:div>
    <w:div w:id="1762751312">
      <w:bodyDiv w:val="1"/>
      <w:marLeft w:val="0"/>
      <w:marRight w:val="0"/>
      <w:marTop w:val="0"/>
      <w:marBottom w:val="0"/>
      <w:divBdr>
        <w:top w:val="none" w:sz="0" w:space="0" w:color="auto"/>
        <w:left w:val="none" w:sz="0" w:space="0" w:color="auto"/>
        <w:bottom w:val="none" w:sz="0" w:space="0" w:color="auto"/>
        <w:right w:val="none" w:sz="0" w:space="0" w:color="auto"/>
      </w:divBdr>
      <w:divsChild>
        <w:div w:id="134177054">
          <w:marLeft w:val="0"/>
          <w:marRight w:val="0"/>
          <w:marTop w:val="0"/>
          <w:marBottom w:val="0"/>
          <w:divBdr>
            <w:top w:val="none" w:sz="0" w:space="0" w:color="auto"/>
            <w:left w:val="none" w:sz="0" w:space="0" w:color="auto"/>
            <w:bottom w:val="none" w:sz="0" w:space="0" w:color="auto"/>
            <w:right w:val="none" w:sz="0" w:space="0" w:color="auto"/>
          </w:divBdr>
          <w:divsChild>
            <w:div w:id="992954760">
              <w:marLeft w:val="0"/>
              <w:marRight w:val="0"/>
              <w:marTop w:val="0"/>
              <w:marBottom w:val="0"/>
              <w:divBdr>
                <w:top w:val="none" w:sz="0" w:space="0" w:color="auto"/>
                <w:left w:val="none" w:sz="0" w:space="0" w:color="auto"/>
                <w:bottom w:val="none" w:sz="0" w:space="0" w:color="auto"/>
                <w:right w:val="none" w:sz="0" w:space="0" w:color="auto"/>
              </w:divBdr>
              <w:divsChild>
                <w:div w:id="721901439">
                  <w:marLeft w:val="0"/>
                  <w:marRight w:val="0"/>
                  <w:marTop w:val="0"/>
                  <w:marBottom w:val="0"/>
                  <w:divBdr>
                    <w:top w:val="none" w:sz="0" w:space="0" w:color="auto"/>
                    <w:left w:val="none" w:sz="0" w:space="0" w:color="auto"/>
                    <w:bottom w:val="none" w:sz="0" w:space="0" w:color="auto"/>
                    <w:right w:val="none" w:sz="0" w:space="0" w:color="auto"/>
                  </w:divBdr>
                  <w:divsChild>
                    <w:div w:id="344476538">
                      <w:marLeft w:val="0"/>
                      <w:marRight w:val="0"/>
                      <w:marTop w:val="0"/>
                      <w:marBottom w:val="0"/>
                      <w:divBdr>
                        <w:top w:val="none" w:sz="0" w:space="0" w:color="auto"/>
                        <w:left w:val="none" w:sz="0" w:space="0" w:color="auto"/>
                        <w:bottom w:val="none" w:sz="0" w:space="0" w:color="auto"/>
                        <w:right w:val="none" w:sz="0" w:space="0" w:color="auto"/>
                      </w:divBdr>
                      <w:divsChild>
                        <w:div w:id="1626809527">
                          <w:marLeft w:val="0"/>
                          <w:marRight w:val="0"/>
                          <w:marTop w:val="0"/>
                          <w:marBottom w:val="0"/>
                          <w:divBdr>
                            <w:top w:val="none" w:sz="0" w:space="0" w:color="auto"/>
                            <w:left w:val="none" w:sz="0" w:space="0" w:color="auto"/>
                            <w:bottom w:val="none" w:sz="0" w:space="0" w:color="auto"/>
                            <w:right w:val="none" w:sz="0" w:space="0" w:color="auto"/>
                          </w:divBdr>
                          <w:divsChild>
                            <w:div w:id="839926131">
                              <w:marLeft w:val="0"/>
                              <w:marRight w:val="0"/>
                              <w:marTop w:val="480"/>
                              <w:marBottom w:val="240"/>
                              <w:divBdr>
                                <w:top w:val="none" w:sz="0" w:space="0" w:color="auto"/>
                                <w:left w:val="none" w:sz="0" w:space="0" w:color="auto"/>
                                <w:bottom w:val="none" w:sz="0" w:space="0" w:color="auto"/>
                                <w:right w:val="none" w:sz="0" w:space="0" w:color="auto"/>
                              </w:divBdr>
                            </w:div>
                            <w:div w:id="198249305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2054">
      <w:bodyDiv w:val="1"/>
      <w:marLeft w:val="0"/>
      <w:marRight w:val="0"/>
      <w:marTop w:val="0"/>
      <w:marBottom w:val="0"/>
      <w:divBdr>
        <w:top w:val="none" w:sz="0" w:space="0" w:color="auto"/>
        <w:left w:val="none" w:sz="0" w:space="0" w:color="auto"/>
        <w:bottom w:val="none" w:sz="0" w:space="0" w:color="auto"/>
        <w:right w:val="none" w:sz="0" w:space="0" w:color="auto"/>
      </w:divBdr>
      <w:divsChild>
        <w:div w:id="659038490">
          <w:marLeft w:val="0"/>
          <w:marRight w:val="0"/>
          <w:marTop w:val="0"/>
          <w:marBottom w:val="0"/>
          <w:divBdr>
            <w:top w:val="none" w:sz="0" w:space="0" w:color="auto"/>
            <w:left w:val="none" w:sz="0" w:space="0" w:color="auto"/>
            <w:bottom w:val="none" w:sz="0" w:space="0" w:color="auto"/>
            <w:right w:val="none" w:sz="0" w:space="0" w:color="auto"/>
          </w:divBdr>
          <w:divsChild>
            <w:div w:id="1850027092">
              <w:marLeft w:val="0"/>
              <w:marRight w:val="0"/>
              <w:marTop w:val="0"/>
              <w:marBottom w:val="0"/>
              <w:divBdr>
                <w:top w:val="none" w:sz="0" w:space="0" w:color="auto"/>
                <w:left w:val="none" w:sz="0" w:space="0" w:color="auto"/>
                <w:bottom w:val="none" w:sz="0" w:space="0" w:color="auto"/>
                <w:right w:val="none" w:sz="0" w:space="0" w:color="auto"/>
              </w:divBdr>
              <w:divsChild>
                <w:div w:id="986124826">
                  <w:marLeft w:val="0"/>
                  <w:marRight w:val="0"/>
                  <w:marTop w:val="0"/>
                  <w:marBottom w:val="0"/>
                  <w:divBdr>
                    <w:top w:val="none" w:sz="0" w:space="0" w:color="auto"/>
                    <w:left w:val="none" w:sz="0" w:space="0" w:color="auto"/>
                    <w:bottom w:val="none" w:sz="0" w:space="0" w:color="auto"/>
                    <w:right w:val="none" w:sz="0" w:space="0" w:color="auto"/>
                  </w:divBdr>
                  <w:divsChild>
                    <w:div w:id="2107966652">
                      <w:marLeft w:val="0"/>
                      <w:marRight w:val="0"/>
                      <w:marTop w:val="0"/>
                      <w:marBottom w:val="0"/>
                      <w:divBdr>
                        <w:top w:val="none" w:sz="0" w:space="0" w:color="auto"/>
                        <w:left w:val="none" w:sz="0" w:space="0" w:color="auto"/>
                        <w:bottom w:val="none" w:sz="0" w:space="0" w:color="auto"/>
                        <w:right w:val="none" w:sz="0" w:space="0" w:color="auto"/>
                      </w:divBdr>
                      <w:divsChild>
                        <w:div w:id="1870946484">
                          <w:marLeft w:val="0"/>
                          <w:marRight w:val="0"/>
                          <w:marTop w:val="0"/>
                          <w:marBottom w:val="0"/>
                          <w:divBdr>
                            <w:top w:val="none" w:sz="0" w:space="0" w:color="auto"/>
                            <w:left w:val="none" w:sz="0" w:space="0" w:color="auto"/>
                            <w:bottom w:val="none" w:sz="0" w:space="0" w:color="auto"/>
                            <w:right w:val="none" w:sz="0" w:space="0" w:color="auto"/>
                          </w:divBdr>
                          <w:divsChild>
                            <w:div w:id="7649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6401">
      <w:bodyDiv w:val="1"/>
      <w:marLeft w:val="0"/>
      <w:marRight w:val="0"/>
      <w:marTop w:val="0"/>
      <w:marBottom w:val="0"/>
      <w:divBdr>
        <w:top w:val="none" w:sz="0" w:space="0" w:color="auto"/>
        <w:left w:val="none" w:sz="0" w:space="0" w:color="auto"/>
        <w:bottom w:val="none" w:sz="0" w:space="0" w:color="auto"/>
        <w:right w:val="none" w:sz="0" w:space="0" w:color="auto"/>
      </w:divBdr>
      <w:divsChild>
        <w:div w:id="1569924789">
          <w:marLeft w:val="0"/>
          <w:marRight w:val="0"/>
          <w:marTop w:val="0"/>
          <w:marBottom w:val="0"/>
          <w:divBdr>
            <w:top w:val="none" w:sz="0" w:space="0" w:color="auto"/>
            <w:left w:val="none" w:sz="0" w:space="0" w:color="auto"/>
            <w:bottom w:val="none" w:sz="0" w:space="0" w:color="auto"/>
            <w:right w:val="none" w:sz="0" w:space="0" w:color="auto"/>
          </w:divBdr>
          <w:divsChild>
            <w:div w:id="1121001260">
              <w:marLeft w:val="0"/>
              <w:marRight w:val="0"/>
              <w:marTop w:val="0"/>
              <w:marBottom w:val="0"/>
              <w:divBdr>
                <w:top w:val="none" w:sz="0" w:space="0" w:color="auto"/>
                <w:left w:val="none" w:sz="0" w:space="0" w:color="auto"/>
                <w:bottom w:val="none" w:sz="0" w:space="0" w:color="auto"/>
                <w:right w:val="none" w:sz="0" w:space="0" w:color="auto"/>
              </w:divBdr>
              <w:divsChild>
                <w:div w:id="1468165373">
                  <w:marLeft w:val="0"/>
                  <w:marRight w:val="0"/>
                  <w:marTop w:val="0"/>
                  <w:marBottom w:val="0"/>
                  <w:divBdr>
                    <w:top w:val="none" w:sz="0" w:space="0" w:color="auto"/>
                    <w:left w:val="none" w:sz="0" w:space="0" w:color="auto"/>
                    <w:bottom w:val="none" w:sz="0" w:space="0" w:color="auto"/>
                    <w:right w:val="none" w:sz="0" w:space="0" w:color="auto"/>
                  </w:divBdr>
                  <w:divsChild>
                    <w:div w:id="1365865983">
                      <w:marLeft w:val="0"/>
                      <w:marRight w:val="0"/>
                      <w:marTop w:val="0"/>
                      <w:marBottom w:val="0"/>
                      <w:divBdr>
                        <w:top w:val="none" w:sz="0" w:space="0" w:color="auto"/>
                        <w:left w:val="none" w:sz="0" w:space="0" w:color="auto"/>
                        <w:bottom w:val="none" w:sz="0" w:space="0" w:color="auto"/>
                        <w:right w:val="none" w:sz="0" w:space="0" w:color="auto"/>
                      </w:divBdr>
                      <w:divsChild>
                        <w:div w:id="1949776232">
                          <w:marLeft w:val="0"/>
                          <w:marRight w:val="0"/>
                          <w:marTop w:val="0"/>
                          <w:marBottom w:val="0"/>
                          <w:divBdr>
                            <w:top w:val="none" w:sz="0" w:space="0" w:color="auto"/>
                            <w:left w:val="none" w:sz="0" w:space="0" w:color="auto"/>
                            <w:bottom w:val="none" w:sz="0" w:space="0" w:color="auto"/>
                            <w:right w:val="none" w:sz="0" w:space="0" w:color="auto"/>
                          </w:divBdr>
                          <w:divsChild>
                            <w:div w:id="8103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kk.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is.Garjans@km.gov.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ikumi.lv/doc.php?id=87480"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B18A-62EC-412C-B086-DE59FD82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3585</Words>
  <Characters>26032</Characters>
  <Application>Microsoft Office Word</Application>
  <DocSecurity>0</DocSecurity>
  <Lines>216</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Muzeju likumā</vt:lpstr>
      <vt:lpstr>Ministru kabineta sākotnējās ietekmes novērtējuma ziņojums (anotācija)</vt:lpstr>
    </vt:vector>
  </TitlesOfParts>
  <Manager>I.Lancmanis</Manager>
  <Company>Valsts aģentūra „Rundāles pils muzejs”</Company>
  <LinksUpToDate>false</LinksUpToDate>
  <CharactersWithSpaces>29558</CharactersWithSpaces>
  <SharedDoc>false</SharedDoc>
  <HLinks>
    <vt:vector size="6" baseType="variant">
      <vt:variant>
        <vt:i4>3670101</vt:i4>
      </vt:variant>
      <vt:variant>
        <vt:i4>3</vt:i4>
      </vt:variant>
      <vt:variant>
        <vt:i4>0</vt:i4>
      </vt:variant>
      <vt:variant>
        <vt:i4>5</vt:i4>
      </vt:variant>
      <vt:variant>
        <vt:lpwstr>mailto:informacija.rpm@eila.lv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Muzeju likumā</dc:title>
  <dc:subject>Likumprojekta sākotnējās ietekmes novērtējuma ziņojums (anotācija)</dc:subject>
  <dc:creator>J.Garjāns</dc:creator>
  <cp:keywords>KMAnot_040117_grozMuzLik</cp:keywords>
  <dc:description>J.Garjāns, 67330301
Janis.Garjans@km.gov.lv</dc:description>
  <cp:lastModifiedBy>Barba Kriškāne</cp:lastModifiedBy>
  <cp:revision>3</cp:revision>
  <cp:lastPrinted>2014-10-14T09:38:00Z</cp:lastPrinted>
  <dcterms:created xsi:type="dcterms:W3CDTF">2017-01-04T09:53:00Z</dcterms:created>
  <dcterms:modified xsi:type="dcterms:W3CDTF">2017-01-04T15:02:00Z</dcterms:modified>
</cp:coreProperties>
</file>