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D702B" w14:textId="677F5C66" w:rsidR="004E58F5" w:rsidRPr="00A14D74" w:rsidRDefault="004E58F5" w:rsidP="00312394">
      <w:pPr>
        <w:tabs>
          <w:tab w:val="left" w:pos="6804"/>
        </w:tabs>
        <w:ind w:firstLine="720"/>
        <w:rPr>
          <w:sz w:val="28"/>
          <w:szCs w:val="28"/>
          <w:lang w:val="en-US"/>
        </w:rPr>
      </w:pPr>
      <w:r w:rsidRPr="00A14D74">
        <w:rPr>
          <w:sz w:val="28"/>
          <w:szCs w:val="28"/>
          <w:lang w:val="en-US"/>
        </w:rPr>
        <w:t>201</w:t>
      </w:r>
      <w:r w:rsidR="0010627E">
        <w:rPr>
          <w:sz w:val="28"/>
          <w:szCs w:val="28"/>
          <w:lang w:val="en-US"/>
        </w:rPr>
        <w:t>7</w:t>
      </w:r>
      <w:r w:rsidRPr="00A14D74">
        <w:rPr>
          <w:sz w:val="28"/>
          <w:szCs w:val="28"/>
          <w:lang w:val="en-US"/>
        </w:rPr>
        <w:t>. </w:t>
      </w:r>
      <w:proofErr w:type="spellStart"/>
      <w:r w:rsidRPr="00A14D74">
        <w:rPr>
          <w:sz w:val="28"/>
          <w:szCs w:val="28"/>
          <w:lang w:val="en-US"/>
        </w:rPr>
        <w:t>gada</w:t>
      </w:r>
      <w:proofErr w:type="spellEnd"/>
      <w:r w:rsidRPr="00A14D74">
        <w:rPr>
          <w:sz w:val="28"/>
          <w:szCs w:val="28"/>
        </w:rPr>
        <w:t xml:space="preserve">                                                                      </w:t>
      </w:r>
      <w:proofErr w:type="spellStart"/>
      <w:r w:rsidRPr="00A14D74">
        <w:rPr>
          <w:sz w:val="28"/>
          <w:szCs w:val="28"/>
          <w:lang w:val="en-US"/>
        </w:rPr>
        <w:t>Noteikumi</w:t>
      </w:r>
      <w:proofErr w:type="spellEnd"/>
      <w:r w:rsidRPr="00A14D74">
        <w:rPr>
          <w:sz w:val="28"/>
          <w:szCs w:val="28"/>
          <w:lang w:val="en-US"/>
        </w:rPr>
        <w:t xml:space="preserve"> </w:t>
      </w:r>
      <w:proofErr w:type="spellStart"/>
      <w:r w:rsidRPr="00A14D74">
        <w:rPr>
          <w:sz w:val="28"/>
          <w:szCs w:val="28"/>
          <w:lang w:val="en-US"/>
        </w:rPr>
        <w:t>Nr</w:t>
      </w:r>
      <w:proofErr w:type="spellEnd"/>
      <w:r w:rsidRPr="00A14D74">
        <w:rPr>
          <w:sz w:val="28"/>
          <w:szCs w:val="28"/>
          <w:lang w:val="en-US"/>
        </w:rPr>
        <w:t>. </w:t>
      </w:r>
    </w:p>
    <w:p w14:paraId="0124F64B" w14:textId="77777777" w:rsidR="004E58F5" w:rsidRPr="00A14D74" w:rsidRDefault="004E58F5" w:rsidP="00312394">
      <w:pPr>
        <w:tabs>
          <w:tab w:val="left" w:pos="6804"/>
        </w:tabs>
        <w:ind w:firstLine="720"/>
        <w:rPr>
          <w:sz w:val="28"/>
          <w:szCs w:val="28"/>
          <w:lang w:val="en-US"/>
        </w:rPr>
      </w:pPr>
      <w:proofErr w:type="spellStart"/>
      <w:r w:rsidRPr="00A14D74">
        <w:rPr>
          <w:sz w:val="28"/>
          <w:szCs w:val="28"/>
          <w:lang w:val="en-US"/>
        </w:rPr>
        <w:t>Rīgā</w:t>
      </w:r>
      <w:proofErr w:type="spellEnd"/>
      <w:r w:rsidRPr="00A14D74">
        <w:rPr>
          <w:sz w:val="28"/>
          <w:szCs w:val="28"/>
          <w:lang w:val="en-US"/>
        </w:rPr>
        <w:t xml:space="preserve">                                                                            </w:t>
      </w:r>
      <w:proofErr w:type="gramStart"/>
      <w:r w:rsidRPr="00A14D74">
        <w:rPr>
          <w:sz w:val="28"/>
          <w:szCs w:val="28"/>
          <w:lang w:val="en-US"/>
        </w:rPr>
        <w:t xml:space="preserve">   (</w:t>
      </w:r>
      <w:proofErr w:type="spellStart"/>
      <w:proofErr w:type="gramEnd"/>
      <w:r w:rsidRPr="00A14D74">
        <w:rPr>
          <w:sz w:val="28"/>
          <w:szCs w:val="28"/>
          <w:lang w:val="en-US"/>
        </w:rPr>
        <w:t>prot.</w:t>
      </w:r>
      <w:proofErr w:type="spellEnd"/>
      <w:r w:rsidRPr="00A14D74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A14D74">
        <w:rPr>
          <w:sz w:val="28"/>
          <w:szCs w:val="28"/>
          <w:lang w:val="en-US"/>
        </w:rPr>
        <w:t>Nr</w:t>
      </w:r>
      <w:proofErr w:type="spellEnd"/>
      <w:r w:rsidRPr="00A14D74">
        <w:rPr>
          <w:sz w:val="28"/>
          <w:szCs w:val="28"/>
          <w:lang w:val="en-US"/>
        </w:rPr>
        <w:t>.   </w:t>
      </w:r>
      <w:proofErr w:type="gramEnd"/>
      <w:r w:rsidRPr="00A14D74">
        <w:rPr>
          <w:sz w:val="28"/>
          <w:szCs w:val="28"/>
          <w:lang w:val="en-US"/>
        </w:rPr>
        <w:t> . §)</w:t>
      </w:r>
    </w:p>
    <w:p w14:paraId="02095877" w14:textId="77777777" w:rsidR="004E58F5" w:rsidRDefault="004E58F5" w:rsidP="00312394">
      <w:pPr>
        <w:ind w:firstLine="720"/>
        <w:jc w:val="center"/>
        <w:rPr>
          <w:b/>
          <w:sz w:val="28"/>
          <w:szCs w:val="28"/>
        </w:rPr>
      </w:pPr>
    </w:p>
    <w:p w14:paraId="3B939011" w14:textId="77777777" w:rsidR="004E58F5" w:rsidRPr="00A14D74" w:rsidRDefault="004E58F5" w:rsidP="00312394">
      <w:pPr>
        <w:ind w:firstLine="720"/>
        <w:jc w:val="center"/>
        <w:rPr>
          <w:i/>
          <w:iCs/>
          <w:sz w:val="28"/>
          <w:szCs w:val="28"/>
        </w:rPr>
      </w:pPr>
      <w:r>
        <w:rPr>
          <w:b/>
          <w:sz w:val="28"/>
          <w:szCs w:val="28"/>
        </w:rPr>
        <w:t>Grozījumi Ministru kabineta 2014. gada 30. septembra noteikumos Nr.587 “</w:t>
      </w:r>
      <w:r w:rsidRPr="00A14D74">
        <w:rPr>
          <w:b/>
          <w:sz w:val="28"/>
          <w:szCs w:val="28"/>
        </w:rPr>
        <w:t>Valsts sociālās politikas monitoringa informācijas sistēmas noteikumi</w:t>
      </w:r>
      <w:r>
        <w:rPr>
          <w:b/>
          <w:sz w:val="28"/>
          <w:szCs w:val="28"/>
        </w:rPr>
        <w:t>”</w:t>
      </w:r>
    </w:p>
    <w:p w14:paraId="270AC26A" w14:textId="77777777" w:rsidR="004E58F5" w:rsidRDefault="004E58F5" w:rsidP="00312394">
      <w:pPr>
        <w:ind w:left="720" w:firstLine="720"/>
        <w:jc w:val="right"/>
        <w:rPr>
          <w:iCs/>
          <w:sz w:val="28"/>
          <w:szCs w:val="28"/>
        </w:rPr>
      </w:pPr>
    </w:p>
    <w:p w14:paraId="62D12CC1" w14:textId="5A7C16C6" w:rsidR="004E58F5" w:rsidRPr="00A14D74" w:rsidRDefault="004E58F5" w:rsidP="00312394">
      <w:pPr>
        <w:ind w:left="720" w:firstLine="720"/>
        <w:jc w:val="right"/>
        <w:rPr>
          <w:sz w:val="28"/>
          <w:szCs w:val="28"/>
        </w:rPr>
      </w:pPr>
      <w:r w:rsidRPr="00A14D74">
        <w:rPr>
          <w:iCs/>
          <w:sz w:val="28"/>
          <w:szCs w:val="28"/>
        </w:rPr>
        <w:t xml:space="preserve">Izdoti saskaņā ar </w:t>
      </w:r>
      <w:hyperlink r:id="rId8" w:tgtFrame="_blank" w:history="1">
        <w:r w:rsidRPr="00A14D74">
          <w:rPr>
            <w:iCs/>
            <w:sz w:val="28"/>
            <w:szCs w:val="28"/>
            <w:u w:val="single"/>
          </w:rPr>
          <w:t>Sociālo pakalpojumu</w:t>
        </w:r>
        <w:r w:rsidRPr="00A14D74">
          <w:rPr>
            <w:iCs/>
            <w:sz w:val="28"/>
            <w:szCs w:val="28"/>
            <w:u w:val="single"/>
          </w:rPr>
          <w:br/>
          <w:t>un sociālās palīdzības likuma</w:t>
        </w:r>
      </w:hyperlink>
      <w:r w:rsidRPr="00A14D74">
        <w:rPr>
          <w:iCs/>
          <w:sz w:val="28"/>
          <w:szCs w:val="28"/>
        </w:rPr>
        <w:br/>
        <w:t>14.panta trešo daļu</w:t>
      </w:r>
    </w:p>
    <w:p w14:paraId="0DAED690" w14:textId="77777777" w:rsidR="004E58F5" w:rsidRDefault="004E58F5" w:rsidP="00312394">
      <w:pPr>
        <w:pStyle w:val="naisf"/>
        <w:tabs>
          <w:tab w:val="left" w:pos="0"/>
        </w:tabs>
        <w:spacing w:before="0" w:after="0"/>
        <w:ind w:left="720" w:firstLine="851"/>
        <w:rPr>
          <w:sz w:val="26"/>
          <w:szCs w:val="26"/>
        </w:rPr>
      </w:pPr>
    </w:p>
    <w:p w14:paraId="0769FBC0" w14:textId="2B61F2A2" w:rsidR="004E58F5" w:rsidRDefault="00312394" w:rsidP="00312394">
      <w:pPr>
        <w:pStyle w:val="naisf"/>
        <w:tabs>
          <w:tab w:val="left" w:pos="0"/>
        </w:tabs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4E58F5" w:rsidRPr="00234033">
        <w:rPr>
          <w:sz w:val="28"/>
          <w:szCs w:val="28"/>
        </w:rPr>
        <w:t>Izdarīt Ministru kabineta 2014. gada 30.</w:t>
      </w:r>
      <w:r w:rsidR="004E58F5">
        <w:rPr>
          <w:sz w:val="28"/>
          <w:szCs w:val="28"/>
        </w:rPr>
        <w:t xml:space="preserve"> </w:t>
      </w:r>
      <w:r w:rsidR="004E58F5" w:rsidRPr="00234033">
        <w:rPr>
          <w:sz w:val="28"/>
          <w:szCs w:val="28"/>
        </w:rPr>
        <w:t xml:space="preserve">septembra noteikumos Nr. 587 „Valsts sociālās politikas monitoringa informācijas sistēmas noteikumi” (Latvijas Vēstnesis, 2014, </w:t>
      </w:r>
      <w:r w:rsidR="004E58F5">
        <w:rPr>
          <w:sz w:val="28"/>
          <w:szCs w:val="28"/>
        </w:rPr>
        <w:t>198</w:t>
      </w:r>
      <w:r w:rsidR="004E58F5" w:rsidRPr="00234033">
        <w:rPr>
          <w:sz w:val="28"/>
          <w:szCs w:val="28"/>
        </w:rPr>
        <w:t>. nr.) šādus grozījumus:</w:t>
      </w:r>
    </w:p>
    <w:p w14:paraId="07EBB963" w14:textId="77777777" w:rsidR="004E58F5" w:rsidRDefault="004E58F5" w:rsidP="00312394">
      <w:pPr>
        <w:pStyle w:val="naisf"/>
        <w:tabs>
          <w:tab w:val="left" w:pos="0"/>
        </w:tabs>
        <w:spacing w:before="0" w:after="0"/>
        <w:ind w:left="720" w:firstLine="851"/>
        <w:rPr>
          <w:sz w:val="28"/>
          <w:szCs w:val="28"/>
        </w:rPr>
      </w:pPr>
    </w:p>
    <w:p w14:paraId="7933CD20" w14:textId="048A6D76" w:rsidR="004E58F5" w:rsidRDefault="00D01A59" w:rsidP="00D01A59">
      <w:pPr>
        <w:pStyle w:val="naisf"/>
        <w:tabs>
          <w:tab w:val="left" w:pos="0"/>
        </w:tabs>
        <w:spacing w:before="0" w:after="0"/>
        <w:ind w:left="720" w:firstLine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E58F5">
        <w:rPr>
          <w:sz w:val="28"/>
          <w:szCs w:val="28"/>
        </w:rPr>
        <w:t>P</w:t>
      </w:r>
      <w:r w:rsidR="004E58F5" w:rsidRPr="00234033">
        <w:rPr>
          <w:sz w:val="28"/>
          <w:szCs w:val="28"/>
        </w:rPr>
        <w:t xml:space="preserve">apildināt noteikumus ar </w:t>
      </w:r>
      <w:r w:rsidR="004E58F5">
        <w:rPr>
          <w:sz w:val="28"/>
          <w:szCs w:val="28"/>
        </w:rPr>
        <w:t>10.11. apakš</w:t>
      </w:r>
      <w:r w:rsidR="004E58F5" w:rsidRPr="00234033">
        <w:rPr>
          <w:sz w:val="28"/>
          <w:szCs w:val="28"/>
        </w:rPr>
        <w:t>punktu šādā redakcijā:</w:t>
      </w:r>
    </w:p>
    <w:p w14:paraId="53512D60" w14:textId="6638C55C" w:rsidR="004E58F5" w:rsidRDefault="004E58F5" w:rsidP="00312394">
      <w:pPr>
        <w:pStyle w:val="naisf"/>
        <w:tabs>
          <w:tab w:val="left" w:pos="0"/>
        </w:tabs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>“10.11. bērnu aprūpes iestāžu pakalpojuma informācija:</w:t>
      </w:r>
    </w:p>
    <w:p w14:paraId="6C469350" w14:textId="1C0CC52A" w:rsidR="004E58F5" w:rsidRDefault="004E58F5" w:rsidP="00312394">
      <w:pPr>
        <w:pStyle w:val="naisf"/>
        <w:tabs>
          <w:tab w:val="left" w:pos="0"/>
        </w:tabs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>10.11.1. iestāšanās datums bērnu aprūpes iestādē;</w:t>
      </w:r>
    </w:p>
    <w:p w14:paraId="6A8E634A" w14:textId="77777777" w:rsidR="004E58F5" w:rsidRDefault="004E58F5" w:rsidP="00312394">
      <w:pPr>
        <w:pStyle w:val="naisf"/>
        <w:tabs>
          <w:tab w:val="left" w:pos="0"/>
        </w:tabs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>10.11.2. pakalpojuma pārtraukšanas datums;</w:t>
      </w:r>
    </w:p>
    <w:p w14:paraId="7383F834" w14:textId="77777777" w:rsidR="004E58F5" w:rsidRDefault="004E58F5" w:rsidP="00312394">
      <w:pPr>
        <w:pStyle w:val="naisf"/>
        <w:tabs>
          <w:tab w:val="left" w:pos="0"/>
        </w:tabs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>10.11.3. pakalpojuma pārtraukšanas iemesls (sasniedzis pilngadību, adopcija, nāve, atgriešanās ģimenē, cits).”</w:t>
      </w:r>
    </w:p>
    <w:p w14:paraId="28D5D96E" w14:textId="77777777" w:rsidR="004E58F5" w:rsidRDefault="004E58F5" w:rsidP="00312394">
      <w:pPr>
        <w:pStyle w:val="naisf"/>
        <w:tabs>
          <w:tab w:val="left" w:pos="0"/>
        </w:tabs>
        <w:spacing w:before="0" w:after="0"/>
        <w:ind w:left="720" w:firstLine="0"/>
        <w:rPr>
          <w:sz w:val="28"/>
          <w:szCs w:val="28"/>
        </w:rPr>
      </w:pPr>
    </w:p>
    <w:p w14:paraId="2F03123A" w14:textId="12352589" w:rsidR="004E58F5" w:rsidRPr="00234033" w:rsidRDefault="00D01A59" w:rsidP="00D01A59">
      <w:pPr>
        <w:pStyle w:val="naisf"/>
        <w:tabs>
          <w:tab w:val="left" w:pos="426"/>
          <w:tab w:val="left" w:pos="709"/>
        </w:tabs>
        <w:spacing w:before="0" w:after="0"/>
        <w:ind w:left="720" w:firstLine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E58F5">
        <w:rPr>
          <w:sz w:val="28"/>
          <w:szCs w:val="28"/>
        </w:rPr>
        <w:t>P</w:t>
      </w:r>
      <w:r w:rsidR="004E58F5" w:rsidRPr="00234033">
        <w:rPr>
          <w:sz w:val="28"/>
          <w:szCs w:val="28"/>
        </w:rPr>
        <w:t xml:space="preserve">apildināt noteikumus ar </w:t>
      </w:r>
      <w:r w:rsidR="004E58F5">
        <w:rPr>
          <w:sz w:val="28"/>
          <w:szCs w:val="28"/>
        </w:rPr>
        <w:t>10</w:t>
      </w:r>
      <w:r w:rsidR="004E58F5" w:rsidRPr="00234033">
        <w:rPr>
          <w:sz w:val="28"/>
          <w:szCs w:val="28"/>
        </w:rPr>
        <w:t>.</w:t>
      </w:r>
      <w:r w:rsidR="004E58F5" w:rsidRPr="0039231B">
        <w:rPr>
          <w:sz w:val="28"/>
          <w:szCs w:val="28"/>
          <w:vertAlign w:val="superscript"/>
        </w:rPr>
        <w:t>1</w:t>
      </w:r>
      <w:r w:rsidR="004E58F5" w:rsidRPr="00234033">
        <w:rPr>
          <w:sz w:val="28"/>
          <w:szCs w:val="28"/>
        </w:rPr>
        <w:t> punktu šādā redakcijā:</w:t>
      </w:r>
    </w:p>
    <w:p w14:paraId="23DEF691" w14:textId="77777777" w:rsidR="004E58F5" w:rsidRPr="00A14D74" w:rsidRDefault="004E58F5" w:rsidP="00312394">
      <w:pPr>
        <w:jc w:val="both"/>
        <w:rPr>
          <w:sz w:val="28"/>
          <w:szCs w:val="28"/>
        </w:rPr>
      </w:pPr>
      <w:r>
        <w:rPr>
          <w:sz w:val="28"/>
          <w:szCs w:val="28"/>
        </w:rPr>
        <w:t>„10.</w:t>
      </w:r>
      <w:r w:rsidRPr="0039231B">
        <w:rPr>
          <w:sz w:val="28"/>
          <w:szCs w:val="28"/>
          <w:vertAlign w:val="superscript"/>
        </w:rPr>
        <w:t>1</w:t>
      </w:r>
      <w:r w:rsidRPr="00234033">
        <w:rPr>
          <w:sz w:val="28"/>
          <w:szCs w:val="28"/>
        </w:rPr>
        <w:t> </w:t>
      </w:r>
      <w:r>
        <w:rPr>
          <w:sz w:val="28"/>
          <w:szCs w:val="28"/>
        </w:rPr>
        <w:t>Saistībā ar deinstitucionalizācijas īstenošanu un sabiedrībā balstītu sociālo pakalpojumu</w:t>
      </w:r>
      <w:r w:rsidRPr="00A14D74">
        <w:rPr>
          <w:sz w:val="28"/>
          <w:szCs w:val="28"/>
        </w:rPr>
        <w:t xml:space="preserve"> </w:t>
      </w:r>
      <w:r>
        <w:rPr>
          <w:sz w:val="28"/>
          <w:szCs w:val="28"/>
        </w:rPr>
        <w:t>sniegšanu</w:t>
      </w:r>
      <w:r w:rsidRPr="00A14D74">
        <w:rPr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 w:rsidRPr="00A14D74">
        <w:rPr>
          <w:sz w:val="28"/>
          <w:szCs w:val="28"/>
        </w:rPr>
        <w:t>nformācijas sistēmas sadaļā „</w:t>
      </w:r>
      <w:r>
        <w:rPr>
          <w:sz w:val="28"/>
          <w:szCs w:val="28"/>
        </w:rPr>
        <w:t xml:space="preserve">Personu reģistrs” </w:t>
      </w:r>
      <w:r w:rsidRPr="00A14D74">
        <w:rPr>
          <w:sz w:val="28"/>
          <w:szCs w:val="28"/>
        </w:rPr>
        <w:t>iekļau</w:t>
      </w:r>
      <w:r>
        <w:rPr>
          <w:sz w:val="28"/>
          <w:szCs w:val="28"/>
        </w:rPr>
        <w:t xml:space="preserve">j </w:t>
      </w:r>
      <w:r w:rsidRPr="00A14D74">
        <w:rPr>
          <w:sz w:val="28"/>
          <w:szCs w:val="28"/>
        </w:rPr>
        <w:t>šād</w:t>
      </w:r>
      <w:r>
        <w:rPr>
          <w:sz w:val="28"/>
          <w:szCs w:val="28"/>
        </w:rPr>
        <w:t>us</w:t>
      </w:r>
      <w:r w:rsidRPr="00A14D74">
        <w:rPr>
          <w:sz w:val="28"/>
          <w:szCs w:val="28"/>
        </w:rPr>
        <w:t xml:space="preserve"> dat</w:t>
      </w:r>
      <w:r>
        <w:rPr>
          <w:sz w:val="28"/>
          <w:szCs w:val="28"/>
        </w:rPr>
        <w:t>us</w:t>
      </w:r>
      <w:r w:rsidRPr="00A14D74">
        <w:rPr>
          <w:sz w:val="28"/>
          <w:szCs w:val="28"/>
        </w:rPr>
        <w:t xml:space="preserve"> par </w:t>
      </w:r>
      <w:r>
        <w:rPr>
          <w:sz w:val="28"/>
          <w:szCs w:val="28"/>
        </w:rPr>
        <w:t>personām</w:t>
      </w:r>
      <w:r w:rsidRPr="00A14D74">
        <w:rPr>
          <w:sz w:val="28"/>
          <w:szCs w:val="28"/>
        </w:rPr>
        <w:t xml:space="preserve"> </w:t>
      </w:r>
      <w:r>
        <w:rPr>
          <w:sz w:val="28"/>
          <w:szCs w:val="28"/>
        </w:rPr>
        <w:t>ar garīga rakstura traucējumiem, bāreņiem un bez vecāku gādības palikušiem bērniem un bērniem</w:t>
      </w:r>
      <w:r w:rsidRPr="004B481A">
        <w:rPr>
          <w:sz w:val="28"/>
          <w:szCs w:val="28"/>
        </w:rPr>
        <w:t xml:space="preserve"> ar funkcionāliem traucējumiem</w:t>
      </w:r>
      <w:r w:rsidRPr="00A14D74">
        <w:rPr>
          <w:sz w:val="28"/>
          <w:szCs w:val="28"/>
        </w:rPr>
        <w:t xml:space="preserve">: </w:t>
      </w:r>
    </w:p>
    <w:p w14:paraId="3BA5D4B2" w14:textId="77777777" w:rsidR="004E58F5" w:rsidRPr="00A14D74" w:rsidRDefault="004E58F5" w:rsidP="00312394">
      <w:pPr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39231B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1. individuālo izvērtējumu un individuālo atbalsta plānu dati</w:t>
      </w:r>
      <w:r w:rsidRPr="00A14D74">
        <w:rPr>
          <w:sz w:val="28"/>
          <w:szCs w:val="28"/>
        </w:rPr>
        <w:t>;</w:t>
      </w:r>
    </w:p>
    <w:p w14:paraId="63DD7718" w14:textId="5B605F85" w:rsidR="004E58F5" w:rsidRDefault="004E58F5" w:rsidP="00312394">
      <w:pPr>
        <w:pStyle w:val="naisf"/>
        <w:tabs>
          <w:tab w:val="left" w:pos="0"/>
        </w:tabs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>10.</w:t>
      </w:r>
      <w:r w:rsidRPr="0039231B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2. plānošanas reģionu deinstitucionalizācijas plānu dati;</w:t>
      </w:r>
    </w:p>
    <w:p w14:paraId="422ECA08" w14:textId="77777777" w:rsidR="004E58F5" w:rsidRDefault="004E58F5" w:rsidP="00312394">
      <w:pPr>
        <w:pStyle w:val="naisf"/>
        <w:tabs>
          <w:tab w:val="left" w:pos="0"/>
        </w:tabs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>10.</w:t>
      </w:r>
      <w:r w:rsidRPr="0039231B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3. pašvaldībās sniegto sabiedrībā balstīto sociālo pakalpojumu dati.</w:t>
      </w:r>
    </w:p>
    <w:p w14:paraId="1809677B" w14:textId="77777777" w:rsidR="004E58F5" w:rsidRDefault="004E58F5" w:rsidP="00312394">
      <w:pPr>
        <w:pStyle w:val="naisf"/>
        <w:tabs>
          <w:tab w:val="left" w:pos="0"/>
        </w:tabs>
        <w:spacing w:before="0" w:after="0"/>
        <w:ind w:left="720"/>
        <w:rPr>
          <w:sz w:val="28"/>
          <w:szCs w:val="28"/>
        </w:rPr>
      </w:pPr>
    </w:p>
    <w:p w14:paraId="3BD3939B" w14:textId="72CF9627" w:rsidR="004E58F5" w:rsidRDefault="00D01A59" w:rsidP="00D01A59">
      <w:pPr>
        <w:pStyle w:val="naisf"/>
        <w:tabs>
          <w:tab w:val="left" w:pos="0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E58F5">
        <w:rPr>
          <w:sz w:val="28"/>
          <w:szCs w:val="28"/>
        </w:rPr>
        <w:t>Aizstāt</w:t>
      </w:r>
      <w:r w:rsidR="004E58F5" w:rsidRPr="0069629C">
        <w:rPr>
          <w:sz w:val="28"/>
          <w:szCs w:val="28"/>
        </w:rPr>
        <w:t xml:space="preserve"> </w:t>
      </w:r>
      <w:r w:rsidR="004E58F5">
        <w:rPr>
          <w:sz w:val="28"/>
          <w:szCs w:val="28"/>
        </w:rPr>
        <w:t>11. </w:t>
      </w:r>
      <w:r w:rsidR="004E58F5" w:rsidRPr="0069629C">
        <w:rPr>
          <w:sz w:val="28"/>
          <w:szCs w:val="28"/>
        </w:rPr>
        <w:t>punkt</w:t>
      </w:r>
      <w:r w:rsidR="004E58F5">
        <w:rPr>
          <w:sz w:val="28"/>
          <w:szCs w:val="28"/>
        </w:rPr>
        <w:t>ā</w:t>
      </w:r>
      <w:r w:rsidR="004E58F5" w:rsidRPr="0069629C">
        <w:rPr>
          <w:sz w:val="28"/>
          <w:szCs w:val="28"/>
        </w:rPr>
        <w:t xml:space="preserve"> vārd</w:t>
      </w:r>
      <w:r w:rsidR="004E58F5">
        <w:rPr>
          <w:sz w:val="28"/>
          <w:szCs w:val="28"/>
        </w:rPr>
        <w:t>us “fina</w:t>
      </w:r>
      <w:r w:rsidR="00312394">
        <w:rPr>
          <w:sz w:val="28"/>
          <w:szCs w:val="28"/>
        </w:rPr>
        <w:t xml:space="preserve">nsētajiem ilgstošas” ar vārdiem </w:t>
      </w:r>
      <w:r w:rsidR="004E58F5">
        <w:rPr>
          <w:sz w:val="28"/>
          <w:szCs w:val="28"/>
        </w:rPr>
        <w:t>“finansētajiem sociālās rehabilitācijas pakalpojumiem vardarbībā cietušām pilngadīgām personām un vardarbību veikušām pilngadīgām personām, ilgstošas”.</w:t>
      </w:r>
    </w:p>
    <w:p w14:paraId="3ED26472" w14:textId="77777777" w:rsidR="004E58F5" w:rsidRPr="0069629C" w:rsidRDefault="004E58F5" w:rsidP="00312394">
      <w:pPr>
        <w:pStyle w:val="naisf"/>
        <w:tabs>
          <w:tab w:val="left" w:pos="0"/>
        </w:tabs>
        <w:spacing w:before="0" w:after="0"/>
        <w:ind w:left="720" w:firstLine="0"/>
        <w:rPr>
          <w:sz w:val="28"/>
          <w:szCs w:val="28"/>
        </w:rPr>
      </w:pPr>
    </w:p>
    <w:p w14:paraId="286439AA" w14:textId="57A4CA9D" w:rsidR="004E58F5" w:rsidRPr="00234033" w:rsidRDefault="00D01A59" w:rsidP="00D01A59">
      <w:pPr>
        <w:pStyle w:val="naisf"/>
        <w:tabs>
          <w:tab w:val="left" w:pos="0"/>
        </w:tabs>
        <w:spacing w:before="0" w:after="0"/>
        <w:ind w:left="720" w:firstLine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E58F5">
        <w:rPr>
          <w:sz w:val="28"/>
          <w:szCs w:val="28"/>
        </w:rPr>
        <w:t>P</w:t>
      </w:r>
      <w:r w:rsidR="004E58F5" w:rsidRPr="00234033">
        <w:rPr>
          <w:sz w:val="28"/>
          <w:szCs w:val="28"/>
        </w:rPr>
        <w:t xml:space="preserve">apildināt noteikumus ar </w:t>
      </w:r>
      <w:r w:rsidR="004E58F5">
        <w:rPr>
          <w:sz w:val="28"/>
          <w:szCs w:val="28"/>
        </w:rPr>
        <w:t>11</w:t>
      </w:r>
      <w:r w:rsidR="004E58F5" w:rsidRPr="00234033">
        <w:rPr>
          <w:sz w:val="28"/>
          <w:szCs w:val="28"/>
        </w:rPr>
        <w:t>.</w:t>
      </w:r>
      <w:r w:rsidR="004E58F5">
        <w:rPr>
          <w:sz w:val="28"/>
          <w:szCs w:val="28"/>
          <w:vertAlign w:val="superscript"/>
        </w:rPr>
        <w:t>1</w:t>
      </w:r>
      <w:r w:rsidR="004E58F5" w:rsidRPr="00234033">
        <w:rPr>
          <w:sz w:val="28"/>
          <w:szCs w:val="28"/>
        </w:rPr>
        <w:t> </w:t>
      </w:r>
      <w:r w:rsidR="004E58F5">
        <w:rPr>
          <w:sz w:val="28"/>
          <w:szCs w:val="28"/>
        </w:rPr>
        <w:t>un 11.</w:t>
      </w:r>
      <w:r w:rsidR="004E58F5" w:rsidRPr="000364F7">
        <w:rPr>
          <w:sz w:val="28"/>
          <w:szCs w:val="28"/>
          <w:vertAlign w:val="superscript"/>
        </w:rPr>
        <w:t>2</w:t>
      </w:r>
      <w:r w:rsidR="004E58F5">
        <w:rPr>
          <w:sz w:val="28"/>
          <w:szCs w:val="28"/>
        </w:rPr>
        <w:t xml:space="preserve"> </w:t>
      </w:r>
      <w:r w:rsidR="004E58F5" w:rsidRPr="00234033">
        <w:rPr>
          <w:sz w:val="28"/>
          <w:szCs w:val="28"/>
        </w:rPr>
        <w:t>punktu šādā redakcijā:</w:t>
      </w:r>
    </w:p>
    <w:p w14:paraId="2804F6D7" w14:textId="77777777" w:rsidR="004E58F5" w:rsidRDefault="004E58F5" w:rsidP="00312394">
      <w:pPr>
        <w:jc w:val="both"/>
        <w:rPr>
          <w:sz w:val="28"/>
          <w:szCs w:val="28"/>
        </w:rPr>
      </w:pPr>
      <w:r>
        <w:rPr>
          <w:sz w:val="28"/>
          <w:szCs w:val="28"/>
        </w:rPr>
        <w:t>„11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. </w:t>
      </w:r>
      <w:r w:rsidRPr="00A14D74">
        <w:rPr>
          <w:sz w:val="28"/>
          <w:szCs w:val="28"/>
        </w:rPr>
        <w:t>Informācijas sistēmas sadaļā „</w:t>
      </w:r>
      <w:r>
        <w:rPr>
          <w:sz w:val="28"/>
          <w:szCs w:val="28"/>
        </w:rPr>
        <w:t xml:space="preserve">Personu reģistrs” </w:t>
      </w:r>
      <w:r w:rsidRPr="00A14D74">
        <w:rPr>
          <w:sz w:val="28"/>
          <w:szCs w:val="28"/>
        </w:rPr>
        <w:t>iekļau</w:t>
      </w:r>
      <w:r>
        <w:rPr>
          <w:sz w:val="28"/>
          <w:szCs w:val="28"/>
        </w:rPr>
        <w:t xml:space="preserve">j </w:t>
      </w:r>
      <w:r w:rsidRPr="00A14D74">
        <w:rPr>
          <w:sz w:val="28"/>
          <w:szCs w:val="28"/>
        </w:rPr>
        <w:t>šād</w:t>
      </w:r>
      <w:r>
        <w:rPr>
          <w:sz w:val="28"/>
          <w:szCs w:val="28"/>
        </w:rPr>
        <w:t>us</w:t>
      </w:r>
      <w:r w:rsidRPr="00A14D74">
        <w:rPr>
          <w:sz w:val="28"/>
          <w:szCs w:val="28"/>
        </w:rPr>
        <w:t xml:space="preserve"> dat</w:t>
      </w:r>
      <w:r>
        <w:rPr>
          <w:sz w:val="28"/>
          <w:szCs w:val="28"/>
        </w:rPr>
        <w:t>us</w:t>
      </w:r>
      <w:r w:rsidRPr="00A14D74">
        <w:rPr>
          <w:sz w:val="28"/>
          <w:szCs w:val="28"/>
        </w:rPr>
        <w:t xml:space="preserve"> par </w:t>
      </w:r>
      <w:r>
        <w:rPr>
          <w:sz w:val="28"/>
          <w:szCs w:val="28"/>
        </w:rPr>
        <w:t>vardarbībā cietušai pilngadīgai personai</w:t>
      </w:r>
      <w:r w:rsidRPr="00A14D74">
        <w:rPr>
          <w:sz w:val="28"/>
          <w:szCs w:val="28"/>
        </w:rPr>
        <w:t xml:space="preserve"> valsts </w:t>
      </w:r>
      <w:r>
        <w:rPr>
          <w:sz w:val="28"/>
          <w:szCs w:val="28"/>
        </w:rPr>
        <w:t>piešķirtu</w:t>
      </w:r>
      <w:r w:rsidRPr="00A14D74">
        <w:rPr>
          <w:sz w:val="28"/>
          <w:szCs w:val="28"/>
        </w:rPr>
        <w:t xml:space="preserve"> </w:t>
      </w:r>
      <w:r>
        <w:rPr>
          <w:sz w:val="28"/>
          <w:szCs w:val="28"/>
        </w:rPr>
        <w:t>sociālās rehabilitācijas pakalpojumu:</w:t>
      </w:r>
      <w:r w:rsidRPr="00A14D74">
        <w:rPr>
          <w:sz w:val="28"/>
          <w:szCs w:val="28"/>
        </w:rPr>
        <w:t xml:space="preserve"> </w:t>
      </w:r>
    </w:p>
    <w:p w14:paraId="617E65E7" w14:textId="77777777" w:rsidR="004E58F5" w:rsidRPr="00AB54CC" w:rsidRDefault="004E58F5" w:rsidP="00312394">
      <w:pPr>
        <w:pStyle w:val="tv213"/>
        <w:spacing w:before="0" w:beforeAutospacing="0" w:after="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1. </w:t>
      </w:r>
      <w:r w:rsidRPr="00AB54CC">
        <w:rPr>
          <w:sz w:val="28"/>
          <w:szCs w:val="28"/>
        </w:rPr>
        <w:t>piešķirtā pakalpojuma veidi, konsultāciju un dienu skaits;</w:t>
      </w:r>
    </w:p>
    <w:p w14:paraId="491839EA" w14:textId="77777777" w:rsidR="004E58F5" w:rsidRPr="00312394" w:rsidRDefault="004E58F5" w:rsidP="00312394">
      <w:pPr>
        <w:spacing w:after="200" w:line="276" w:lineRule="auto"/>
        <w:contextualSpacing/>
        <w:rPr>
          <w:sz w:val="28"/>
          <w:szCs w:val="28"/>
        </w:rPr>
      </w:pPr>
      <w:r w:rsidRPr="00312394">
        <w:rPr>
          <w:sz w:val="28"/>
          <w:szCs w:val="28"/>
        </w:rPr>
        <w:t>11.</w:t>
      </w:r>
      <w:r w:rsidRPr="00312394">
        <w:rPr>
          <w:sz w:val="28"/>
          <w:szCs w:val="28"/>
          <w:vertAlign w:val="superscript"/>
        </w:rPr>
        <w:t>1</w:t>
      </w:r>
      <w:r w:rsidRPr="00312394">
        <w:rPr>
          <w:sz w:val="28"/>
          <w:szCs w:val="28"/>
        </w:rPr>
        <w:t>2. faktiski sniegtā pakalpojuma veidi, konsultāciju un dienu skaits;</w:t>
      </w:r>
    </w:p>
    <w:p w14:paraId="4172AE88" w14:textId="77777777" w:rsidR="004E58F5" w:rsidRPr="00312394" w:rsidRDefault="004E58F5" w:rsidP="00312394">
      <w:pPr>
        <w:spacing w:after="200" w:line="276" w:lineRule="auto"/>
        <w:contextualSpacing/>
        <w:rPr>
          <w:sz w:val="28"/>
          <w:szCs w:val="28"/>
        </w:rPr>
      </w:pPr>
      <w:r w:rsidRPr="00312394">
        <w:rPr>
          <w:sz w:val="28"/>
          <w:szCs w:val="28"/>
        </w:rPr>
        <w:t>11.</w:t>
      </w:r>
      <w:r w:rsidRPr="00312394">
        <w:rPr>
          <w:sz w:val="28"/>
          <w:szCs w:val="28"/>
          <w:vertAlign w:val="superscript"/>
        </w:rPr>
        <w:t>1</w:t>
      </w:r>
      <w:r w:rsidRPr="00312394">
        <w:rPr>
          <w:sz w:val="28"/>
          <w:szCs w:val="28"/>
        </w:rPr>
        <w:t>3. pakalpojuma konsultācijas cena, dienas cena un kopējās pakalpojuma veida faktiskās izmaksas;</w:t>
      </w:r>
    </w:p>
    <w:p w14:paraId="679E8027" w14:textId="77777777" w:rsidR="004E58F5" w:rsidRPr="00312394" w:rsidRDefault="004E58F5" w:rsidP="005B4783">
      <w:pPr>
        <w:spacing w:after="200" w:line="276" w:lineRule="auto"/>
        <w:contextualSpacing/>
        <w:jc w:val="both"/>
        <w:rPr>
          <w:sz w:val="28"/>
          <w:szCs w:val="28"/>
        </w:rPr>
      </w:pPr>
      <w:r w:rsidRPr="00312394">
        <w:rPr>
          <w:sz w:val="28"/>
          <w:szCs w:val="28"/>
        </w:rPr>
        <w:lastRenderedPageBreak/>
        <w:t>11.</w:t>
      </w:r>
      <w:r w:rsidRPr="00312394">
        <w:rPr>
          <w:sz w:val="28"/>
          <w:szCs w:val="28"/>
          <w:vertAlign w:val="superscript"/>
        </w:rPr>
        <w:t>1</w:t>
      </w:r>
      <w:r w:rsidRPr="00312394">
        <w:rPr>
          <w:sz w:val="28"/>
          <w:szCs w:val="28"/>
        </w:rPr>
        <w:t>4. faktiski samaksātā transporta kompensācija;</w:t>
      </w:r>
    </w:p>
    <w:p w14:paraId="46A755D3" w14:textId="77777777" w:rsidR="004E58F5" w:rsidRPr="00312394" w:rsidRDefault="004E58F5" w:rsidP="005B4783">
      <w:pPr>
        <w:spacing w:after="200" w:line="276" w:lineRule="auto"/>
        <w:contextualSpacing/>
        <w:jc w:val="both"/>
        <w:rPr>
          <w:sz w:val="28"/>
          <w:szCs w:val="28"/>
        </w:rPr>
      </w:pPr>
      <w:r w:rsidRPr="00312394">
        <w:rPr>
          <w:sz w:val="28"/>
          <w:szCs w:val="28"/>
        </w:rPr>
        <w:t>11.</w:t>
      </w:r>
      <w:r w:rsidRPr="00312394">
        <w:rPr>
          <w:sz w:val="28"/>
          <w:szCs w:val="28"/>
          <w:vertAlign w:val="superscript"/>
        </w:rPr>
        <w:t>1</w:t>
      </w:r>
      <w:r w:rsidRPr="00312394">
        <w:rPr>
          <w:sz w:val="28"/>
          <w:szCs w:val="28"/>
        </w:rPr>
        <w:t>5. pakalpojuma piešķiršanas, uzsākšanas un pabeigšanas datums;</w:t>
      </w:r>
    </w:p>
    <w:p w14:paraId="1C944A95" w14:textId="77777777" w:rsidR="004E58F5" w:rsidRPr="00312394" w:rsidRDefault="004E58F5" w:rsidP="005B4783">
      <w:pPr>
        <w:spacing w:after="200" w:line="276" w:lineRule="auto"/>
        <w:contextualSpacing/>
        <w:jc w:val="both"/>
        <w:rPr>
          <w:sz w:val="28"/>
          <w:szCs w:val="28"/>
        </w:rPr>
      </w:pPr>
      <w:r w:rsidRPr="00312394">
        <w:rPr>
          <w:sz w:val="28"/>
          <w:szCs w:val="28"/>
        </w:rPr>
        <w:t>11.</w:t>
      </w:r>
      <w:r w:rsidRPr="00312394">
        <w:rPr>
          <w:sz w:val="28"/>
          <w:szCs w:val="28"/>
          <w:vertAlign w:val="superscript"/>
        </w:rPr>
        <w:t>1</w:t>
      </w:r>
      <w:r w:rsidRPr="00312394">
        <w:rPr>
          <w:sz w:val="28"/>
          <w:szCs w:val="28"/>
        </w:rPr>
        <w:t>6. personu skaits rindā uz pārskata perioda beigām, t.sk., steidzamības kārtā;</w:t>
      </w:r>
    </w:p>
    <w:p w14:paraId="7FFE022D" w14:textId="77777777" w:rsidR="004E58F5" w:rsidRPr="00312394" w:rsidRDefault="004E58F5" w:rsidP="005B4783">
      <w:pPr>
        <w:spacing w:after="200" w:line="276" w:lineRule="auto"/>
        <w:contextualSpacing/>
        <w:jc w:val="both"/>
        <w:rPr>
          <w:sz w:val="28"/>
          <w:szCs w:val="28"/>
        </w:rPr>
      </w:pPr>
      <w:r w:rsidRPr="00312394">
        <w:rPr>
          <w:sz w:val="28"/>
          <w:szCs w:val="28"/>
        </w:rPr>
        <w:t>11.</w:t>
      </w:r>
      <w:r w:rsidRPr="00312394">
        <w:rPr>
          <w:sz w:val="28"/>
          <w:szCs w:val="28"/>
          <w:vertAlign w:val="superscript"/>
        </w:rPr>
        <w:t>1</w:t>
      </w:r>
      <w:r w:rsidRPr="00312394">
        <w:rPr>
          <w:sz w:val="28"/>
          <w:szCs w:val="28"/>
        </w:rPr>
        <w:t>7. kopējās pakalpojuma izmaksas pārskata periodā;</w:t>
      </w:r>
    </w:p>
    <w:p w14:paraId="4EA68690" w14:textId="13C38844" w:rsidR="004E58F5" w:rsidRPr="00AB3821" w:rsidRDefault="004E58F5" w:rsidP="005B4783">
      <w:pPr>
        <w:spacing w:after="200" w:line="276" w:lineRule="auto"/>
        <w:contextualSpacing/>
        <w:jc w:val="both"/>
        <w:rPr>
          <w:sz w:val="28"/>
          <w:szCs w:val="28"/>
        </w:rPr>
      </w:pPr>
      <w:r w:rsidRPr="00AB3821">
        <w:rPr>
          <w:sz w:val="28"/>
          <w:szCs w:val="28"/>
        </w:rPr>
        <w:t>11.</w:t>
      </w:r>
      <w:r w:rsidRPr="00AB3821">
        <w:rPr>
          <w:sz w:val="28"/>
          <w:szCs w:val="28"/>
          <w:vertAlign w:val="superscript"/>
        </w:rPr>
        <w:t>1</w:t>
      </w:r>
      <w:r w:rsidRPr="00AB3821">
        <w:rPr>
          <w:sz w:val="28"/>
          <w:szCs w:val="28"/>
        </w:rPr>
        <w:t>8. informācija par pakalpojuma sniedzējiem</w:t>
      </w:r>
      <w:r w:rsidR="00E0422A" w:rsidRPr="00AB3821">
        <w:rPr>
          <w:sz w:val="28"/>
          <w:szCs w:val="28"/>
        </w:rPr>
        <w:t xml:space="preserve"> </w:t>
      </w:r>
      <w:r w:rsidR="00473C50">
        <w:rPr>
          <w:sz w:val="28"/>
          <w:szCs w:val="28"/>
        </w:rPr>
        <w:t xml:space="preserve">- </w:t>
      </w:r>
      <w:r w:rsidR="00E0422A" w:rsidRPr="00AB3821">
        <w:rPr>
          <w:sz w:val="28"/>
          <w:szCs w:val="28"/>
        </w:rPr>
        <w:t xml:space="preserve">institūcijas nosaukums, </w:t>
      </w:r>
      <w:r w:rsidR="004A6625" w:rsidRPr="00AB3821">
        <w:rPr>
          <w:sz w:val="28"/>
          <w:szCs w:val="28"/>
        </w:rPr>
        <w:t>ja pakalpojum</w:t>
      </w:r>
      <w:r w:rsidR="008037D4">
        <w:rPr>
          <w:sz w:val="28"/>
          <w:szCs w:val="28"/>
        </w:rPr>
        <w:t>s</w:t>
      </w:r>
      <w:r w:rsidR="004A6625" w:rsidRPr="00AB3821">
        <w:rPr>
          <w:sz w:val="28"/>
          <w:szCs w:val="28"/>
        </w:rPr>
        <w:t xml:space="preserve"> tiek sniegts institūcijā </w:t>
      </w:r>
      <w:r w:rsidR="008037D4">
        <w:rPr>
          <w:sz w:val="28"/>
          <w:szCs w:val="28"/>
        </w:rPr>
        <w:t>ar</w:t>
      </w:r>
      <w:r w:rsidR="004A6625" w:rsidRPr="00AB3821">
        <w:rPr>
          <w:sz w:val="28"/>
          <w:szCs w:val="28"/>
        </w:rPr>
        <w:t xml:space="preserve"> izmitināšan</w:t>
      </w:r>
      <w:r w:rsidR="008037D4">
        <w:rPr>
          <w:sz w:val="28"/>
          <w:szCs w:val="28"/>
        </w:rPr>
        <w:t>u</w:t>
      </w:r>
      <w:r w:rsidR="004A6625" w:rsidRPr="00AB3821">
        <w:rPr>
          <w:sz w:val="28"/>
          <w:szCs w:val="28"/>
        </w:rPr>
        <w:t xml:space="preserve">, vai pakalpojuma sniedzēja nosaukums un </w:t>
      </w:r>
      <w:r w:rsidR="00E0422A" w:rsidRPr="00AB3821">
        <w:rPr>
          <w:sz w:val="28"/>
          <w:szCs w:val="28"/>
        </w:rPr>
        <w:t>speciālist</w:t>
      </w:r>
      <w:r w:rsidR="004A6625" w:rsidRPr="00AB3821">
        <w:rPr>
          <w:sz w:val="28"/>
          <w:szCs w:val="28"/>
        </w:rPr>
        <w:t>s, kurš sniedz pakalpojumu (</w:t>
      </w:r>
      <w:r w:rsidR="00AB3821" w:rsidRPr="00AB3821">
        <w:rPr>
          <w:sz w:val="28"/>
          <w:szCs w:val="28"/>
        </w:rPr>
        <w:t xml:space="preserve">speciālista vārds un uzvārds, </w:t>
      </w:r>
      <w:r w:rsidR="001F6526" w:rsidRPr="00AB3821">
        <w:rPr>
          <w:sz w:val="28"/>
          <w:szCs w:val="28"/>
        </w:rPr>
        <w:t xml:space="preserve">profesija </w:t>
      </w:r>
      <w:r w:rsidR="00E0422A" w:rsidRPr="00AB3821">
        <w:rPr>
          <w:sz w:val="28"/>
          <w:szCs w:val="28"/>
        </w:rPr>
        <w:t>– psihologs, jurists</w:t>
      </w:r>
      <w:r w:rsidR="00732BC2" w:rsidRPr="00AB3821">
        <w:rPr>
          <w:sz w:val="28"/>
          <w:szCs w:val="28"/>
        </w:rPr>
        <w:t xml:space="preserve"> vai</w:t>
      </w:r>
      <w:r w:rsidR="00E0422A" w:rsidRPr="00AB3821">
        <w:rPr>
          <w:sz w:val="28"/>
          <w:szCs w:val="28"/>
        </w:rPr>
        <w:t xml:space="preserve"> sociālais darbinieks</w:t>
      </w:r>
      <w:r w:rsidR="00AB3821" w:rsidRPr="00AB3821">
        <w:rPr>
          <w:sz w:val="28"/>
          <w:szCs w:val="28"/>
        </w:rPr>
        <w:t xml:space="preserve">, </w:t>
      </w:r>
      <w:r w:rsidR="008037D4">
        <w:rPr>
          <w:sz w:val="28"/>
          <w:szCs w:val="28"/>
        </w:rPr>
        <w:t xml:space="preserve">darbības forma: </w:t>
      </w:r>
      <w:r w:rsidR="00AB3821" w:rsidRPr="00AB3821">
        <w:rPr>
          <w:sz w:val="28"/>
          <w:szCs w:val="28"/>
        </w:rPr>
        <w:t>pašnodarbinātais</w:t>
      </w:r>
      <w:r w:rsidR="00AB3821" w:rsidRPr="00140032">
        <w:rPr>
          <w:sz w:val="28"/>
          <w:szCs w:val="28"/>
        </w:rPr>
        <w:t xml:space="preserve"> vai darba ņēmējs</w:t>
      </w:r>
      <w:r w:rsidR="00E0422A" w:rsidRPr="00AB3821">
        <w:rPr>
          <w:sz w:val="28"/>
          <w:szCs w:val="28"/>
        </w:rPr>
        <w:t>)</w:t>
      </w:r>
      <w:r w:rsidR="004A6625" w:rsidRPr="00AB3821">
        <w:rPr>
          <w:sz w:val="28"/>
          <w:szCs w:val="28"/>
        </w:rPr>
        <w:t>, ja pakalpojums tiek sniegts individuāl</w:t>
      </w:r>
      <w:r w:rsidR="008037D4">
        <w:rPr>
          <w:sz w:val="28"/>
          <w:szCs w:val="28"/>
        </w:rPr>
        <w:t>u</w:t>
      </w:r>
      <w:r w:rsidR="004A6625" w:rsidRPr="00AB3821">
        <w:rPr>
          <w:sz w:val="28"/>
          <w:szCs w:val="28"/>
        </w:rPr>
        <w:t xml:space="preserve"> konsultāciju veidā;</w:t>
      </w:r>
    </w:p>
    <w:p w14:paraId="658512DC" w14:textId="77777777" w:rsidR="004E58F5" w:rsidRPr="00312394" w:rsidRDefault="004E58F5" w:rsidP="005B4783">
      <w:pPr>
        <w:spacing w:after="200" w:line="276" w:lineRule="auto"/>
        <w:contextualSpacing/>
        <w:jc w:val="both"/>
        <w:rPr>
          <w:sz w:val="28"/>
          <w:szCs w:val="28"/>
        </w:rPr>
      </w:pPr>
      <w:r w:rsidRPr="00312394">
        <w:rPr>
          <w:sz w:val="28"/>
          <w:szCs w:val="28"/>
        </w:rPr>
        <w:t>11.</w:t>
      </w:r>
      <w:r w:rsidRPr="00312394">
        <w:rPr>
          <w:sz w:val="28"/>
          <w:szCs w:val="28"/>
          <w:vertAlign w:val="superscript"/>
        </w:rPr>
        <w:t>1</w:t>
      </w:r>
      <w:r w:rsidRPr="00312394">
        <w:rPr>
          <w:sz w:val="28"/>
          <w:szCs w:val="28"/>
        </w:rPr>
        <w:t>9. informācija par pašvaldības sociālā dienesta pakalpojuma finanšu izlietojumu un rezultatīvo rādītāju izpildi;</w:t>
      </w:r>
    </w:p>
    <w:p w14:paraId="3D3165E0" w14:textId="77777777" w:rsidR="004E58F5" w:rsidRPr="00312394" w:rsidRDefault="004E58F5" w:rsidP="005B4783">
      <w:pPr>
        <w:spacing w:after="200" w:line="276" w:lineRule="auto"/>
        <w:contextualSpacing/>
        <w:jc w:val="both"/>
        <w:rPr>
          <w:sz w:val="28"/>
          <w:szCs w:val="28"/>
        </w:rPr>
      </w:pPr>
      <w:r w:rsidRPr="00312394">
        <w:rPr>
          <w:sz w:val="28"/>
          <w:szCs w:val="28"/>
        </w:rPr>
        <w:t>11.</w:t>
      </w:r>
      <w:r w:rsidRPr="00312394">
        <w:rPr>
          <w:sz w:val="28"/>
          <w:szCs w:val="28"/>
          <w:vertAlign w:val="superscript"/>
        </w:rPr>
        <w:t>1</w:t>
      </w:r>
      <w:r w:rsidRPr="00312394">
        <w:rPr>
          <w:sz w:val="28"/>
          <w:szCs w:val="28"/>
        </w:rPr>
        <w:t>10. pašvaldības sociālā dienesta pārskati par pakalpojuma sniegšanu.</w:t>
      </w:r>
    </w:p>
    <w:p w14:paraId="2B1E280E" w14:textId="77777777" w:rsidR="004E58F5" w:rsidRDefault="004E58F5" w:rsidP="00312394">
      <w:pPr>
        <w:ind w:left="720" w:firstLine="720"/>
        <w:jc w:val="both"/>
        <w:rPr>
          <w:sz w:val="26"/>
          <w:szCs w:val="26"/>
        </w:rPr>
      </w:pPr>
    </w:p>
    <w:p w14:paraId="3EF36738" w14:textId="1D2D5232" w:rsidR="004E58F5" w:rsidRDefault="004E58F5" w:rsidP="003C35DD">
      <w:pPr>
        <w:pStyle w:val="naisf"/>
        <w:tabs>
          <w:tab w:val="left" w:pos="0"/>
        </w:tabs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>11</w:t>
      </w:r>
      <w:r w:rsidRPr="00234033">
        <w:rPr>
          <w:sz w:val="28"/>
          <w:szCs w:val="28"/>
        </w:rPr>
        <w:t>.</w:t>
      </w:r>
      <w:r>
        <w:rPr>
          <w:sz w:val="28"/>
          <w:szCs w:val="28"/>
          <w:vertAlign w:val="superscript"/>
        </w:rPr>
        <w:t>2</w:t>
      </w:r>
      <w:r w:rsidRPr="00234033">
        <w:rPr>
          <w:sz w:val="28"/>
          <w:szCs w:val="28"/>
        </w:rPr>
        <w:t> </w:t>
      </w:r>
      <w:r w:rsidRPr="00A14D74">
        <w:rPr>
          <w:sz w:val="28"/>
          <w:szCs w:val="28"/>
        </w:rPr>
        <w:t>Informācijas sistēmas sadaļā „</w:t>
      </w:r>
      <w:r>
        <w:rPr>
          <w:sz w:val="28"/>
          <w:szCs w:val="28"/>
        </w:rPr>
        <w:t xml:space="preserve">Personu reģistrs” </w:t>
      </w:r>
      <w:r w:rsidRPr="00A14D74">
        <w:rPr>
          <w:sz w:val="28"/>
          <w:szCs w:val="28"/>
        </w:rPr>
        <w:t>iekļau</w:t>
      </w:r>
      <w:r>
        <w:rPr>
          <w:sz w:val="28"/>
          <w:szCs w:val="28"/>
        </w:rPr>
        <w:t xml:space="preserve">j </w:t>
      </w:r>
      <w:r w:rsidRPr="00A14D74">
        <w:rPr>
          <w:sz w:val="28"/>
          <w:szCs w:val="28"/>
        </w:rPr>
        <w:t>šād</w:t>
      </w:r>
      <w:r>
        <w:rPr>
          <w:sz w:val="28"/>
          <w:szCs w:val="28"/>
        </w:rPr>
        <w:t>us</w:t>
      </w:r>
      <w:r w:rsidRPr="00A14D74">
        <w:rPr>
          <w:sz w:val="28"/>
          <w:szCs w:val="28"/>
        </w:rPr>
        <w:t xml:space="preserve"> dat</w:t>
      </w:r>
      <w:r>
        <w:rPr>
          <w:sz w:val="28"/>
          <w:szCs w:val="28"/>
        </w:rPr>
        <w:t>us</w:t>
      </w:r>
      <w:r w:rsidRPr="00A14D74">
        <w:rPr>
          <w:sz w:val="28"/>
          <w:szCs w:val="28"/>
        </w:rPr>
        <w:t xml:space="preserve"> par </w:t>
      </w:r>
      <w:r>
        <w:rPr>
          <w:sz w:val="28"/>
          <w:szCs w:val="28"/>
        </w:rPr>
        <w:t>vardarbību veikušai pilngadīgai personai</w:t>
      </w:r>
      <w:r w:rsidRPr="00A14D74">
        <w:rPr>
          <w:sz w:val="28"/>
          <w:szCs w:val="28"/>
        </w:rPr>
        <w:t xml:space="preserve"> valsts </w:t>
      </w:r>
      <w:r>
        <w:rPr>
          <w:sz w:val="28"/>
          <w:szCs w:val="28"/>
        </w:rPr>
        <w:t>piešķirtu</w:t>
      </w:r>
      <w:r w:rsidRPr="00A14D74">
        <w:rPr>
          <w:sz w:val="28"/>
          <w:szCs w:val="28"/>
        </w:rPr>
        <w:t xml:space="preserve"> </w:t>
      </w:r>
      <w:r>
        <w:rPr>
          <w:sz w:val="28"/>
          <w:szCs w:val="28"/>
        </w:rPr>
        <w:t>sociālās rehabilitācijas pakalpojumu:</w:t>
      </w:r>
    </w:p>
    <w:p w14:paraId="1ACBA9C9" w14:textId="77777777" w:rsidR="004E58F5" w:rsidRPr="00312394" w:rsidRDefault="004E58F5" w:rsidP="00312394">
      <w:pPr>
        <w:tabs>
          <w:tab w:val="left" w:pos="0"/>
        </w:tabs>
        <w:spacing w:after="200" w:line="276" w:lineRule="auto"/>
        <w:contextualSpacing/>
        <w:rPr>
          <w:sz w:val="28"/>
          <w:szCs w:val="28"/>
        </w:rPr>
      </w:pPr>
      <w:r w:rsidRPr="00312394">
        <w:rPr>
          <w:sz w:val="28"/>
          <w:szCs w:val="28"/>
        </w:rPr>
        <w:t>11.</w:t>
      </w:r>
      <w:r w:rsidRPr="00312394">
        <w:rPr>
          <w:sz w:val="28"/>
          <w:szCs w:val="28"/>
          <w:vertAlign w:val="superscript"/>
        </w:rPr>
        <w:t>2</w:t>
      </w:r>
      <w:r w:rsidRPr="00312394">
        <w:rPr>
          <w:sz w:val="28"/>
          <w:szCs w:val="28"/>
        </w:rPr>
        <w:t>1. piešķirtā pakalpojuma veidi, konsultāciju un grupu nodarbību skaits;</w:t>
      </w:r>
    </w:p>
    <w:p w14:paraId="123D40B7" w14:textId="77777777" w:rsidR="004E58F5" w:rsidRPr="00312394" w:rsidRDefault="004E58F5" w:rsidP="00312394">
      <w:pPr>
        <w:tabs>
          <w:tab w:val="left" w:pos="0"/>
        </w:tabs>
        <w:spacing w:line="276" w:lineRule="auto"/>
        <w:contextualSpacing/>
        <w:rPr>
          <w:sz w:val="28"/>
          <w:szCs w:val="28"/>
        </w:rPr>
      </w:pPr>
      <w:r w:rsidRPr="00312394">
        <w:rPr>
          <w:sz w:val="28"/>
          <w:szCs w:val="28"/>
        </w:rPr>
        <w:t>11.</w:t>
      </w:r>
      <w:r w:rsidRPr="00312394">
        <w:rPr>
          <w:sz w:val="28"/>
          <w:szCs w:val="28"/>
          <w:vertAlign w:val="superscript"/>
        </w:rPr>
        <w:t>2</w:t>
      </w:r>
      <w:r w:rsidRPr="00312394">
        <w:rPr>
          <w:sz w:val="28"/>
          <w:szCs w:val="28"/>
        </w:rPr>
        <w:t>2. faktiski sniegtā pakalpojuma veidi, konsultāciju un grupu nodarbību skaits;</w:t>
      </w:r>
    </w:p>
    <w:p w14:paraId="52E864E7" w14:textId="77777777" w:rsidR="004E58F5" w:rsidRPr="00312394" w:rsidRDefault="004E58F5" w:rsidP="00312394">
      <w:pPr>
        <w:tabs>
          <w:tab w:val="left" w:pos="0"/>
        </w:tabs>
        <w:spacing w:line="276" w:lineRule="auto"/>
        <w:contextualSpacing/>
        <w:rPr>
          <w:sz w:val="28"/>
          <w:szCs w:val="28"/>
        </w:rPr>
      </w:pPr>
      <w:r w:rsidRPr="00312394">
        <w:rPr>
          <w:sz w:val="28"/>
          <w:szCs w:val="28"/>
        </w:rPr>
        <w:t>11.</w:t>
      </w:r>
      <w:r w:rsidRPr="00312394">
        <w:rPr>
          <w:sz w:val="28"/>
          <w:szCs w:val="28"/>
          <w:vertAlign w:val="superscript"/>
        </w:rPr>
        <w:t>2</w:t>
      </w:r>
      <w:r w:rsidRPr="00312394">
        <w:rPr>
          <w:sz w:val="28"/>
          <w:szCs w:val="28"/>
        </w:rPr>
        <w:t>3. pakalpojuma grupu nodarbības, konsultācijas cena un kopējās pakalpojuma veida faktiskās izmaksas;</w:t>
      </w:r>
    </w:p>
    <w:p w14:paraId="3873C324" w14:textId="77777777" w:rsidR="004E58F5" w:rsidRPr="00312394" w:rsidRDefault="004E58F5" w:rsidP="00312394">
      <w:pPr>
        <w:tabs>
          <w:tab w:val="left" w:pos="0"/>
        </w:tabs>
        <w:spacing w:line="276" w:lineRule="auto"/>
        <w:contextualSpacing/>
        <w:rPr>
          <w:sz w:val="28"/>
          <w:szCs w:val="28"/>
        </w:rPr>
      </w:pPr>
      <w:r w:rsidRPr="00312394">
        <w:rPr>
          <w:sz w:val="28"/>
          <w:szCs w:val="28"/>
        </w:rPr>
        <w:t>11.</w:t>
      </w:r>
      <w:r w:rsidRPr="00312394">
        <w:rPr>
          <w:sz w:val="28"/>
          <w:szCs w:val="28"/>
          <w:vertAlign w:val="superscript"/>
        </w:rPr>
        <w:t>2</w:t>
      </w:r>
      <w:r w:rsidRPr="00312394">
        <w:rPr>
          <w:sz w:val="28"/>
          <w:szCs w:val="28"/>
        </w:rPr>
        <w:t>4. faktiski samaksātā transporta kompensācija;</w:t>
      </w:r>
    </w:p>
    <w:p w14:paraId="4C121205" w14:textId="77777777" w:rsidR="004E58F5" w:rsidRPr="00312394" w:rsidRDefault="004E58F5" w:rsidP="00312394">
      <w:pPr>
        <w:tabs>
          <w:tab w:val="left" w:pos="0"/>
        </w:tabs>
        <w:spacing w:line="276" w:lineRule="auto"/>
        <w:contextualSpacing/>
        <w:rPr>
          <w:sz w:val="28"/>
          <w:szCs w:val="28"/>
        </w:rPr>
      </w:pPr>
      <w:r w:rsidRPr="00312394">
        <w:rPr>
          <w:sz w:val="28"/>
          <w:szCs w:val="28"/>
        </w:rPr>
        <w:t>11.</w:t>
      </w:r>
      <w:r w:rsidRPr="00312394">
        <w:rPr>
          <w:sz w:val="28"/>
          <w:szCs w:val="28"/>
          <w:vertAlign w:val="superscript"/>
        </w:rPr>
        <w:t>2</w:t>
      </w:r>
      <w:r w:rsidRPr="00312394">
        <w:rPr>
          <w:sz w:val="28"/>
          <w:szCs w:val="28"/>
        </w:rPr>
        <w:t>5 pakalpojuma piešķiršanas, uzsākšanas un pabeigšanas datums;</w:t>
      </w:r>
    </w:p>
    <w:p w14:paraId="6C4A30C4" w14:textId="77777777" w:rsidR="004E58F5" w:rsidRPr="00312394" w:rsidRDefault="004E58F5" w:rsidP="00312394">
      <w:pPr>
        <w:tabs>
          <w:tab w:val="left" w:pos="0"/>
        </w:tabs>
        <w:spacing w:line="276" w:lineRule="auto"/>
        <w:contextualSpacing/>
        <w:rPr>
          <w:sz w:val="28"/>
          <w:szCs w:val="28"/>
        </w:rPr>
      </w:pPr>
      <w:r w:rsidRPr="00312394">
        <w:rPr>
          <w:sz w:val="28"/>
          <w:szCs w:val="28"/>
        </w:rPr>
        <w:t>11.</w:t>
      </w:r>
      <w:r w:rsidRPr="00312394">
        <w:rPr>
          <w:sz w:val="28"/>
          <w:szCs w:val="28"/>
          <w:vertAlign w:val="superscript"/>
        </w:rPr>
        <w:t>2</w:t>
      </w:r>
      <w:r w:rsidRPr="00312394">
        <w:rPr>
          <w:sz w:val="28"/>
          <w:szCs w:val="28"/>
        </w:rPr>
        <w:t>6 personu skaits rindā uz pārskata perioda beigām, t.sk., steidzamības kārtā;</w:t>
      </w:r>
    </w:p>
    <w:p w14:paraId="753DBF11" w14:textId="77777777" w:rsidR="004E58F5" w:rsidRPr="00312394" w:rsidRDefault="004E58F5" w:rsidP="00312394">
      <w:pPr>
        <w:tabs>
          <w:tab w:val="left" w:pos="0"/>
        </w:tabs>
        <w:spacing w:line="276" w:lineRule="auto"/>
        <w:contextualSpacing/>
        <w:rPr>
          <w:sz w:val="28"/>
          <w:szCs w:val="28"/>
        </w:rPr>
      </w:pPr>
      <w:r w:rsidRPr="00312394">
        <w:rPr>
          <w:sz w:val="28"/>
          <w:szCs w:val="28"/>
        </w:rPr>
        <w:t>11.</w:t>
      </w:r>
      <w:r w:rsidRPr="00312394">
        <w:rPr>
          <w:sz w:val="28"/>
          <w:szCs w:val="28"/>
          <w:vertAlign w:val="superscript"/>
        </w:rPr>
        <w:t>2</w:t>
      </w:r>
      <w:r w:rsidRPr="00312394">
        <w:rPr>
          <w:sz w:val="28"/>
          <w:szCs w:val="28"/>
        </w:rPr>
        <w:t>7. kopējās pakalpojuma izmaksas pārskata periodā;</w:t>
      </w:r>
    </w:p>
    <w:p w14:paraId="5CD7F6B8" w14:textId="6F848876" w:rsidR="004E58F5" w:rsidRPr="00312394" w:rsidRDefault="004E58F5" w:rsidP="00312394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312394">
        <w:rPr>
          <w:sz w:val="28"/>
          <w:szCs w:val="28"/>
        </w:rPr>
        <w:t>11.</w:t>
      </w:r>
      <w:r w:rsidRPr="00312394">
        <w:rPr>
          <w:sz w:val="28"/>
          <w:szCs w:val="28"/>
          <w:vertAlign w:val="superscript"/>
        </w:rPr>
        <w:t>2</w:t>
      </w:r>
      <w:r w:rsidRPr="00312394">
        <w:rPr>
          <w:sz w:val="28"/>
          <w:szCs w:val="28"/>
        </w:rPr>
        <w:t>8. informācija par pakalpojuma sniedzējiem</w:t>
      </w:r>
      <w:r w:rsidR="00797297">
        <w:rPr>
          <w:sz w:val="28"/>
          <w:szCs w:val="28"/>
        </w:rPr>
        <w:t xml:space="preserve"> - speciālistiem</w:t>
      </w:r>
      <w:r w:rsidR="001F6526" w:rsidRPr="00312394">
        <w:rPr>
          <w:sz w:val="28"/>
          <w:szCs w:val="28"/>
        </w:rPr>
        <w:t xml:space="preserve"> (speciālista vārds</w:t>
      </w:r>
      <w:r w:rsidR="00732BC2" w:rsidRPr="00312394">
        <w:rPr>
          <w:sz w:val="28"/>
          <w:szCs w:val="28"/>
        </w:rPr>
        <w:t xml:space="preserve"> un</w:t>
      </w:r>
      <w:r w:rsidR="001F6526" w:rsidRPr="00312394">
        <w:rPr>
          <w:sz w:val="28"/>
          <w:szCs w:val="28"/>
        </w:rPr>
        <w:t xml:space="preserve"> uzvārds, personas kods, dzimums, profesija – sociālais darbinieks</w:t>
      </w:r>
      <w:r w:rsidR="00732BC2" w:rsidRPr="00312394">
        <w:rPr>
          <w:sz w:val="28"/>
          <w:szCs w:val="28"/>
        </w:rPr>
        <w:t>,</w:t>
      </w:r>
      <w:r w:rsidR="001F6526" w:rsidRPr="00312394">
        <w:rPr>
          <w:sz w:val="28"/>
          <w:szCs w:val="28"/>
        </w:rPr>
        <w:t xml:space="preserve"> psihologs</w:t>
      </w:r>
      <w:r w:rsidR="00732BC2" w:rsidRPr="00312394">
        <w:rPr>
          <w:sz w:val="28"/>
          <w:szCs w:val="28"/>
        </w:rPr>
        <w:t xml:space="preserve"> vai</w:t>
      </w:r>
      <w:r w:rsidR="001F6526" w:rsidRPr="00312394">
        <w:rPr>
          <w:sz w:val="28"/>
          <w:szCs w:val="28"/>
        </w:rPr>
        <w:t xml:space="preserve"> supervizors, novads, kurā speciālists sniedz pakalpojumu, noslēgtā līguma veids, </w:t>
      </w:r>
      <w:r w:rsidR="008037D4">
        <w:rPr>
          <w:sz w:val="28"/>
          <w:szCs w:val="28"/>
        </w:rPr>
        <w:t xml:space="preserve">norāde, </w:t>
      </w:r>
      <w:r w:rsidR="001F6526" w:rsidRPr="00312394">
        <w:rPr>
          <w:sz w:val="28"/>
          <w:szCs w:val="28"/>
        </w:rPr>
        <w:t xml:space="preserve">vai speciālists </w:t>
      </w:r>
      <w:r w:rsidR="00732BC2" w:rsidRPr="00312394">
        <w:rPr>
          <w:sz w:val="28"/>
          <w:szCs w:val="28"/>
        </w:rPr>
        <w:t>ir s</w:t>
      </w:r>
      <w:r w:rsidR="001F6526" w:rsidRPr="00312394">
        <w:rPr>
          <w:sz w:val="28"/>
          <w:szCs w:val="28"/>
        </w:rPr>
        <w:t>ociālā dienest</w:t>
      </w:r>
      <w:r w:rsidR="00732BC2" w:rsidRPr="00312394">
        <w:rPr>
          <w:sz w:val="28"/>
          <w:szCs w:val="28"/>
        </w:rPr>
        <w:t>a darbinieks</w:t>
      </w:r>
      <w:r w:rsidR="00473C50">
        <w:rPr>
          <w:sz w:val="28"/>
          <w:szCs w:val="28"/>
        </w:rPr>
        <w:t xml:space="preserve"> vai ārp</w:t>
      </w:r>
      <w:r w:rsidR="008037D4">
        <w:rPr>
          <w:sz w:val="28"/>
          <w:szCs w:val="28"/>
        </w:rPr>
        <w:t>akalpojuma sniedzējs</w:t>
      </w:r>
      <w:r w:rsidR="001F6526" w:rsidRPr="00312394">
        <w:rPr>
          <w:sz w:val="28"/>
          <w:szCs w:val="28"/>
        </w:rPr>
        <w:t xml:space="preserve">, </w:t>
      </w:r>
      <w:r w:rsidR="0043249D">
        <w:rPr>
          <w:sz w:val="28"/>
          <w:szCs w:val="28"/>
        </w:rPr>
        <w:t xml:space="preserve">atzīme par </w:t>
      </w:r>
      <w:r w:rsidR="0043249D" w:rsidRPr="0043249D">
        <w:rPr>
          <w:sz w:val="28"/>
          <w:szCs w:val="28"/>
        </w:rPr>
        <w:t>vardarbīgas uzvedības mazināšanas pakalpojuma sniedzēj</w:t>
      </w:r>
      <w:r w:rsidR="0043249D">
        <w:rPr>
          <w:sz w:val="28"/>
          <w:szCs w:val="28"/>
        </w:rPr>
        <w:t>a</w:t>
      </w:r>
      <w:r w:rsidR="0043249D" w:rsidRPr="0043249D">
        <w:rPr>
          <w:sz w:val="28"/>
          <w:szCs w:val="28"/>
        </w:rPr>
        <w:t xml:space="preserve"> apmācīb</w:t>
      </w:r>
      <w:r w:rsidR="0043249D">
        <w:rPr>
          <w:sz w:val="28"/>
          <w:szCs w:val="28"/>
        </w:rPr>
        <w:t>u</w:t>
      </w:r>
      <w:r w:rsidR="001F6526" w:rsidRPr="00312394">
        <w:rPr>
          <w:sz w:val="28"/>
          <w:szCs w:val="28"/>
        </w:rPr>
        <w:t>);</w:t>
      </w:r>
    </w:p>
    <w:p w14:paraId="6420E14F" w14:textId="77777777" w:rsidR="004E58F5" w:rsidRPr="00312394" w:rsidRDefault="004E58F5" w:rsidP="00312394">
      <w:pPr>
        <w:tabs>
          <w:tab w:val="left" w:pos="0"/>
        </w:tabs>
        <w:spacing w:after="200" w:line="276" w:lineRule="auto"/>
        <w:contextualSpacing/>
        <w:rPr>
          <w:sz w:val="28"/>
          <w:szCs w:val="28"/>
        </w:rPr>
      </w:pPr>
      <w:r w:rsidRPr="00312394">
        <w:rPr>
          <w:sz w:val="28"/>
          <w:szCs w:val="28"/>
        </w:rPr>
        <w:t>11.</w:t>
      </w:r>
      <w:r w:rsidRPr="00312394">
        <w:rPr>
          <w:sz w:val="28"/>
          <w:szCs w:val="28"/>
          <w:vertAlign w:val="superscript"/>
        </w:rPr>
        <w:t>2</w:t>
      </w:r>
      <w:r w:rsidRPr="00312394">
        <w:rPr>
          <w:sz w:val="28"/>
          <w:szCs w:val="28"/>
        </w:rPr>
        <w:t>9. informācija par pakalpojuma finanšu izlietojumu un rezultatīvo rādītāju izpildi pašvaldību griezumā;</w:t>
      </w:r>
    </w:p>
    <w:p w14:paraId="3FDDD5FC" w14:textId="77777777" w:rsidR="00D01A59" w:rsidRDefault="004E58F5" w:rsidP="00D01A59">
      <w:pPr>
        <w:tabs>
          <w:tab w:val="left" w:pos="0"/>
        </w:tabs>
        <w:spacing w:after="200" w:line="276" w:lineRule="auto"/>
        <w:contextualSpacing/>
        <w:rPr>
          <w:sz w:val="28"/>
          <w:szCs w:val="28"/>
        </w:rPr>
      </w:pPr>
      <w:r w:rsidRPr="00312394">
        <w:rPr>
          <w:sz w:val="28"/>
          <w:szCs w:val="28"/>
        </w:rPr>
        <w:t>11.</w:t>
      </w:r>
      <w:r w:rsidRPr="00312394">
        <w:rPr>
          <w:sz w:val="28"/>
          <w:szCs w:val="28"/>
          <w:vertAlign w:val="superscript"/>
        </w:rPr>
        <w:t>2</w:t>
      </w:r>
      <w:r w:rsidRPr="00312394">
        <w:rPr>
          <w:sz w:val="28"/>
          <w:szCs w:val="28"/>
        </w:rPr>
        <w:t>10. pakalpojuma sniedzēju pārskati par pakalpojuma sniegšanu.</w:t>
      </w:r>
    </w:p>
    <w:p w14:paraId="51617341" w14:textId="77777777" w:rsidR="00D01A59" w:rsidRDefault="00D01A59" w:rsidP="00D01A59">
      <w:pPr>
        <w:tabs>
          <w:tab w:val="left" w:pos="0"/>
        </w:tabs>
        <w:spacing w:after="200" w:line="276" w:lineRule="auto"/>
        <w:contextualSpacing/>
        <w:rPr>
          <w:sz w:val="28"/>
          <w:szCs w:val="28"/>
        </w:rPr>
      </w:pPr>
    </w:p>
    <w:p w14:paraId="63D8CE41" w14:textId="5A4E4B01" w:rsidR="004E58F5" w:rsidRDefault="003C35DD" w:rsidP="00D01A59">
      <w:pPr>
        <w:spacing w:line="276" w:lineRule="auto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>5</w:t>
      </w:r>
      <w:r w:rsidR="00D01A59">
        <w:rPr>
          <w:sz w:val="28"/>
          <w:szCs w:val="28"/>
        </w:rPr>
        <w:t xml:space="preserve">. </w:t>
      </w:r>
      <w:r w:rsidR="004E58F5">
        <w:rPr>
          <w:sz w:val="28"/>
          <w:szCs w:val="28"/>
        </w:rPr>
        <w:t>Papildināt 16.1. apakšpunkta otro teikumu aiz vārdiem „Šo noteikumu” ar skaitļiem „11.</w:t>
      </w:r>
      <w:r w:rsidR="004E58F5" w:rsidRPr="00895DD9">
        <w:rPr>
          <w:sz w:val="28"/>
          <w:szCs w:val="28"/>
          <w:vertAlign w:val="superscript"/>
        </w:rPr>
        <w:t>1</w:t>
      </w:r>
      <w:r w:rsidR="004E58F5">
        <w:rPr>
          <w:sz w:val="28"/>
          <w:szCs w:val="28"/>
        </w:rPr>
        <w:t>10., 11.</w:t>
      </w:r>
      <w:r w:rsidR="004E58F5" w:rsidRPr="00895DD9">
        <w:rPr>
          <w:sz w:val="28"/>
          <w:szCs w:val="28"/>
          <w:vertAlign w:val="superscript"/>
        </w:rPr>
        <w:t>2</w:t>
      </w:r>
      <w:r w:rsidR="004E58F5">
        <w:rPr>
          <w:sz w:val="28"/>
          <w:szCs w:val="28"/>
        </w:rPr>
        <w:t>10”.</w:t>
      </w:r>
    </w:p>
    <w:p w14:paraId="0F6D8642" w14:textId="77777777" w:rsidR="004E58F5" w:rsidRDefault="004E58F5" w:rsidP="00312394">
      <w:pPr>
        <w:pStyle w:val="naisf"/>
        <w:tabs>
          <w:tab w:val="left" w:pos="0"/>
        </w:tabs>
        <w:spacing w:before="0" w:after="0"/>
        <w:ind w:left="720" w:firstLine="0"/>
        <w:rPr>
          <w:sz w:val="28"/>
          <w:szCs w:val="28"/>
        </w:rPr>
      </w:pPr>
    </w:p>
    <w:p w14:paraId="77C44201" w14:textId="06F892B7" w:rsidR="004E58F5" w:rsidRDefault="003C35DD" w:rsidP="00D01A59">
      <w:pPr>
        <w:pStyle w:val="tv213"/>
        <w:shd w:val="clear" w:color="auto" w:fill="FFFFFF"/>
        <w:spacing w:before="0" w:beforeAutospacing="0" w:after="0" w:afterAutospacing="0" w:line="293" w:lineRule="atLeas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01A59">
        <w:rPr>
          <w:sz w:val="28"/>
          <w:szCs w:val="28"/>
        </w:rPr>
        <w:t xml:space="preserve">. </w:t>
      </w:r>
      <w:r w:rsidR="004E58F5">
        <w:rPr>
          <w:sz w:val="28"/>
          <w:szCs w:val="28"/>
        </w:rPr>
        <w:t>Izteikt</w:t>
      </w:r>
      <w:r w:rsidR="004E58F5" w:rsidRPr="00416AE0">
        <w:rPr>
          <w:sz w:val="28"/>
          <w:szCs w:val="28"/>
        </w:rPr>
        <w:t xml:space="preserve"> 17.3. apakšpunkt</w:t>
      </w:r>
      <w:r w:rsidR="004E58F5" w:rsidRPr="001A51BF">
        <w:rPr>
          <w:sz w:val="28"/>
          <w:szCs w:val="28"/>
        </w:rPr>
        <w:t>u šādā redakcijā:</w:t>
      </w:r>
    </w:p>
    <w:p w14:paraId="0B1AB1FC" w14:textId="61050B23" w:rsidR="004E58F5" w:rsidRDefault="004E58F5" w:rsidP="00312394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„</w:t>
      </w:r>
      <w:r w:rsidRPr="00416AE0">
        <w:rPr>
          <w:sz w:val="28"/>
          <w:szCs w:val="28"/>
        </w:rPr>
        <w:t>17.3. pašvaldību sociālie dienesti – šo noteikumu </w:t>
      </w:r>
      <w:hyperlink r:id="rId9" w:anchor="p9" w:tgtFrame="_blank" w:history="1">
        <w:r w:rsidRPr="003E7FDE">
          <w:rPr>
            <w:sz w:val="28"/>
            <w:szCs w:val="28"/>
          </w:rPr>
          <w:t>9.</w:t>
        </w:r>
      </w:hyperlink>
      <w:r w:rsidRPr="003E7FDE">
        <w:rPr>
          <w:sz w:val="28"/>
          <w:szCs w:val="28"/>
        </w:rPr>
        <w:t>, </w:t>
      </w:r>
      <w:hyperlink r:id="rId10" w:anchor="p10" w:tgtFrame="_blank" w:history="1">
        <w:r w:rsidRPr="003E7FDE">
          <w:rPr>
            <w:sz w:val="28"/>
            <w:szCs w:val="28"/>
          </w:rPr>
          <w:t>10.</w:t>
        </w:r>
      </w:hyperlink>
      <w:r w:rsidRPr="00416AE0">
        <w:rPr>
          <w:sz w:val="28"/>
          <w:szCs w:val="28"/>
        </w:rPr>
        <w:t>,</w:t>
      </w:r>
      <w:r>
        <w:rPr>
          <w:sz w:val="28"/>
          <w:szCs w:val="28"/>
        </w:rPr>
        <w:t xml:space="preserve"> 11.</w:t>
      </w:r>
      <w:r w:rsidRPr="00895DD9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un </w:t>
      </w:r>
      <w:r w:rsidRPr="00416AE0">
        <w:rPr>
          <w:sz w:val="28"/>
          <w:szCs w:val="28"/>
        </w:rPr>
        <w:t>13.</w:t>
      </w:r>
      <w:r>
        <w:rPr>
          <w:sz w:val="28"/>
          <w:szCs w:val="28"/>
        </w:rPr>
        <w:t xml:space="preserve"> </w:t>
      </w:r>
      <w:r w:rsidRPr="00416AE0">
        <w:rPr>
          <w:sz w:val="28"/>
          <w:szCs w:val="28"/>
        </w:rPr>
        <w:t xml:space="preserve">punktā </w:t>
      </w:r>
      <w:r>
        <w:rPr>
          <w:sz w:val="28"/>
          <w:szCs w:val="28"/>
        </w:rPr>
        <w:t>un 10.</w:t>
      </w:r>
      <w:r w:rsidRPr="0039231B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1.,</w:t>
      </w:r>
      <w:r w:rsidRPr="00416AE0">
        <w:rPr>
          <w:sz w:val="28"/>
          <w:szCs w:val="28"/>
        </w:rPr>
        <w:t xml:space="preserve"> </w:t>
      </w:r>
      <w:r>
        <w:rPr>
          <w:sz w:val="28"/>
          <w:szCs w:val="28"/>
        </w:rPr>
        <w:t>10.</w:t>
      </w:r>
      <w:r w:rsidRPr="0039231B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3.apakšpunktā </w:t>
      </w:r>
      <w:r w:rsidRPr="00416AE0">
        <w:rPr>
          <w:sz w:val="28"/>
          <w:szCs w:val="28"/>
        </w:rPr>
        <w:t>minēto informāciju;</w:t>
      </w:r>
      <w:r>
        <w:rPr>
          <w:sz w:val="28"/>
          <w:szCs w:val="28"/>
        </w:rPr>
        <w:t>”.</w:t>
      </w:r>
    </w:p>
    <w:p w14:paraId="1A2ACD8B" w14:textId="77777777" w:rsidR="004E58F5" w:rsidRDefault="004E58F5" w:rsidP="00312394">
      <w:pPr>
        <w:pStyle w:val="ListParagraph"/>
        <w:rPr>
          <w:sz w:val="28"/>
          <w:szCs w:val="28"/>
        </w:rPr>
      </w:pPr>
    </w:p>
    <w:p w14:paraId="07896BB4" w14:textId="42CDA7D1" w:rsidR="004E58F5" w:rsidRDefault="003C35DD" w:rsidP="00D01A59">
      <w:pPr>
        <w:pStyle w:val="naisf"/>
        <w:tabs>
          <w:tab w:val="left" w:pos="0"/>
        </w:tabs>
        <w:spacing w:before="0" w:after="0"/>
        <w:ind w:left="720" w:firstLine="0"/>
        <w:rPr>
          <w:sz w:val="28"/>
          <w:szCs w:val="28"/>
        </w:rPr>
      </w:pPr>
      <w:r>
        <w:rPr>
          <w:sz w:val="28"/>
          <w:szCs w:val="28"/>
        </w:rPr>
        <w:t>7</w:t>
      </w:r>
      <w:r w:rsidR="00D01A59">
        <w:rPr>
          <w:sz w:val="28"/>
          <w:szCs w:val="28"/>
        </w:rPr>
        <w:t xml:space="preserve">. </w:t>
      </w:r>
      <w:r w:rsidR="004E58F5">
        <w:rPr>
          <w:sz w:val="28"/>
          <w:szCs w:val="28"/>
        </w:rPr>
        <w:t>Izteikt</w:t>
      </w:r>
      <w:r w:rsidR="004E58F5" w:rsidRPr="00234033">
        <w:rPr>
          <w:sz w:val="28"/>
          <w:szCs w:val="28"/>
        </w:rPr>
        <w:t xml:space="preserve"> </w:t>
      </w:r>
      <w:r w:rsidR="004E58F5">
        <w:rPr>
          <w:sz w:val="28"/>
          <w:szCs w:val="28"/>
        </w:rPr>
        <w:t>17.5. apakš</w:t>
      </w:r>
      <w:r w:rsidR="004E58F5" w:rsidRPr="00234033">
        <w:rPr>
          <w:sz w:val="28"/>
          <w:szCs w:val="28"/>
        </w:rPr>
        <w:t>punktu šādā redakcijā:</w:t>
      </w:r>
    </w:p>
    <w:p w14:paraId="3DF58978" w14:textId="77777777" w:rsidR="004E58F5" w:rsidRDefault="004E58F5" w:rsidP="00312394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 w:rsidRPr="00F54098">
        <w:rPr>
          <w:sz w:val="28"/>
          <w:szCs w:val="28"/>
        </w:rPr>
        <w:t xml:space="preserve">17.5. Iekšlietu ministrijas informācijas centrs – šo noteikumu </w:t>
      </w:r>
      <w:r w:rsidRPr="00544825">
        <w:rPr>
          <w:sz w:val="28"/>
          <w:szCs w:val="28"/>
        </w:rPr>
        <w:t>8.11.6., 10.11.1., 10.11.2. un 10.11.3.</w:t>
      </w:r>
      <w:r w:rsidRPr="00F54098">
        <w:rPr>
          <w:sz w:val="28"/>
          <w:szCs w:val="28"/>
        </w:rPr>
        <w:t xml:space="preserve"> apakšpunkt</w:t>
      </w:r>
      <w:r>
        <w:rPr>
          <w:sz w:val="28"/>
          <w:szCs w:val="28"/>
        </w:rPr>
        <w:t>ā</w:t>
      </w:r>
      <w:r w:rsidRPr="00F54098">
        <w:rPr>
          <w:sz w:val="28"/>
          <w:szCs w:val="28"/>
        </w:rPr>
        <w:t xml:space="preserve"> minēto informāciju</w:t>
      </w:r>
      <w:r>
        <w:rPr>
          <w:sz w:val="28"/>
          <w:szCs w:val="28"/>
        </w:rPr>
        <w:t>;”.</w:t>
      </w:r>
    </w:p>
    <w:p w14:paraId="0FA79976" w14:textId="77777777" w:rsidR="004E58F5" w:rsidRDefault="004E58F5" w:rsidP="00312394">
      <w:pPr>
        <w:pStyle w:val="tv213"/>
        <w:shd w:val="clear" w:color="auto" w:fill="FFFFFF"/>
        <w:spacing w:before="0" w:beforeAutospacing="0" w:after="0" w:afterAutospacing="0" w:line="293" w:lineRule="atLeast"/>
        <w:ind w:left="720" w:firstLine="709"/>
        <w:jc w:val="both"/>
        <w:rPr>
          <w:sz w:val="28"/>
          <w:szCs w:val="28"/>
        </w:rPr>
      </w:pPr>
    </w:p>
    <w:p w14:paraId="2BB707AE" w14:textId="08C0D548" w:rsidR="004E58F5" w:rsidRDefault="003C35DD" w:rsidP="00D01A59">
      <w:pPr>
        <w:pStyle w:val="naisf"/>
        <w:tabs>
          <w:tab w:val="left" w:pos="0"/>
        </w:tabs>
        <w:spacing w:before="0" w:after="0"/>
        <w:ind w:left="720" w:firstLine="0"/>
        <w:rPr>
          <w:sz w:val="28"/>
          <w:szCs w:val="28"/>
        </w:rPr>
      </w:pPr>
      <w:r>
        <w:rPr>
          <w:sz w:val="28"/>
          <w:szCs w:val="28"/>
        </w:rPr>
        <w:t>8</w:t>
      </w:r>
      <w:r w:rsidR="00D01A59">
        <w:rPr>
          <w:sz w:val="28"/>
          <w:szCs w:val="28"/>
        </w:rPr>
        <w:t xml:space="preserve">. </w:t>
      </w:r>
      <w:r w:rsidR="004E58F5">
        <w:rPr>
          <w:sz w:val="28"/>
          <w:szCs w:val="28"/>
        </w:rPr>
        <w:t>Izteikt</w:t>
      </w:r>
      <w:r w:rsidR="004E58F5" w:rsidRPr="00234033">
        <w:rPr>
          <w:sz w:val="28"/>
          <w:szCs w:val="28"/>
        </w:rPr>
        <w:t xml:space="preserve"> </w:t>
      </w:r>
      <w:r w:rsidR="004E58F5">
        <w:rPr>
          <w:sz w:val="28"/>
          <w:szCs w:val="28"/>
        </w:rPr>
        <w:t>17.7.</w:t>
      </w:r>
      <w:r w:rsidR="004E58F5" w:rsidRPr="00234033">
        <w:rPr>
          <w:sz w:val="28"/>
          <w:szCs w:val="28"/>
        </w:rPr>
        <w:t> </w:t>
      </w:r>
      <w:r w:rsidR="004E58F5">
        <w:rPr>
          <w:sz w:val="28"/>
          <w:szCs w:val="28"/>
        </w:rPr>
        <w:t>apakš</w:t>
      </w:r>
      <w:r w:rsidR="004E58F5" w:rsidRPr="00234033">
        <w:rPr>
          <w:sz w:val="28"/>
          <w:szCs w:val="28"/>
        </w:rPr>
        <w:t>punktu šādā redakcijā:</w:t>
      </w:r>
    </w:p>
    <w:p w14:paraId="27AE6073" w14:textId="62EEF060" w:rsidR="004E58F5" w:rsidRDefault="004E58F5" w:rsidP="00312394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 w:rsidRPr="003231D3">
        <w:rPr>
          <w:sz w:val="28"/>
          <w:szCs w:val="28"/>
        </w:rPr>
        <w:t>17.</w:t>
      </w:r>
      <w:r>
        <w:rPr>
          <w:sz w:val="28"/>
          <w:szCs w:val="28"/>
        </w:rPr>
        <w:t>7</w:t>
      </w:r>
      <w:r w:rsidRPr="003231D3">
        <w:rPr>
          <w:sz w:val="28"/>
          <w:szCs w:val="28"/>
        </w:rPr>
        <w:t>. pašvaldību, valsts un privātie</w:t>
      </w:r>
      <w:r>
        <w:rPr>
          <w:sz w:val="28"/>
          <w:szCs w:val="28"/>
        </w:rPr>
        <w:t xml:space="preserve"> sociālo</w:t>
      </w:r>
      <w:r w:rsidRPr="003231D3">
        <w:rPr>
          <w:sz w:val="28"/>
          <w:szCs w:val="28"/>
        </w:rPr>
        <w:t xml:space="preserve"> pakalpojumu un sociālās palīdzības sniedzēji – šo noteikumu </w:t>
      </w:r>
      <w:r>
        <w:rPr>
          <w:sz w:val="28"/>
          <w:szCs w:val="28"/>
        </w:rPr>
        <w:t>11.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un </w:t>
      </w:r>
      <w:r w:rsidRPr="003231D3">
        <w:rPr>
          <w:sz w:val="28"/>
          <w:szCs w:val="28"/>
        </w:rPr>
        <w:t> 15. punkt</w:t>
      </w:r>
      <w:r>
        <w:rPr>
          <w:sz w:val="28"/>
          <w:szCs w:val="28"/>
        </w:rPr>
        <w:t xml:space="preserve">ā </w:t>
      </w:r>
      <w:r w:rsidRPr="003231D3">
        <w:rPr>
          <w:sz w:val="28"/>
          <w:szCs w:val="28"/>
        </w:rPr>
        <w:t>minēto informāciju</w:t>
      </w:r>
      <w:r>
        <w:rPr>
          <w:sz w:val="28"/>
          <w:szCs w:val="28"/>
        </w:rPr>
        <w:t>;”</w:t>
      </w:r>
      <w:r w:rsidR="00312394">
        <w:rPr>
          <w:sz w:val="28"/>
          <w:szCs w:val="28"/>
        </w:rPr>
        <w:t>.</w:t>
      </w:r>
    </w:p>
    <w:p w14:paraId="67B6E521" w14:textId="77777777" w:rsidR="004E58F5" w:rsidRDefault="004E58F5" w:rsidP="00312394">
      <w:pPr>
        <w:pStyle w:val="naisf"/>
        <w:tabs>
          <w:tab w:val="left" w:pos="0"/>
        </w:tabs>
        <w:spacing w:before="0" w:after="0"/>
        <w:ind w:left="720" w:firstLine="0"/>
        <w:rPr>
          <w:sz w:val="28"/>
          <w:szCs w:val="28"/>
        </w:rPr>
      </w:pPr>
    </w:p>
    <w:p w14:paraId="6E811C85" w14:textId="2B44051B" w:rsidR="004E58F5" w:rsidRDefault="003C35DD" w:rsidP="00D01A59">
      <w:pPr>
        <w:pStyle w:val="naisf"/>
        <w:tabs>
          <w:tab w:val="left" w:pos="0"/>
        </w:tabs>
        <w:spacing w:before="0" w:after="0"/>
        <w:ind w:left="720" w:firstLine="0"/>
        <w:rPr>
          <w:sz w:val="28"/>
          <w:szCs w:val="28"/>
        </w:rPr>
      </w:pPr>
      <w:r>
        <w:rPr>
          <w:sz w:val="28"/>
          <w:szCs w:val="28"/>
        </w:rPr>
        <w:t>9</w:t>
      </w:r>
      <w:r w:rsidR="00D01A59">
        <w:rPr>
          <w:sz w:val="28"/>
          <w:szCs w:val="28"/>
        </w:rPr>
        <w:t xml:space="preserve">. </w:t>
      </w:r>
      <w:r w:rsidR="004E58F5">
        <w:rPr>
          <w:sz w:val="28"/>
          <w:szCs w:val="28"/>
        </w:rPr>
        <w:t>P</w:t>
      </w:r>
      <w:r w:rsidR="004E58F5" w:rsidRPr="00234033">
        <w:rPr>
          <w:sz w:val="28"/>
          <w:szCs w:val="28"/>
        </w:rPr>
        <w:t xml:space="preserve">apildināt noteikumus ar </w:t>
      </w:r>
      <w:r w:rsidR="004E58F5">
        <w:rPr>
          <w:sz w:val="28"/>
          <w:szCs w:val="28"/>
        </w:rPr>
        <w:t>17.11.apakš</w:t>
      </w:r>
      <w:r w:rsidR="004E58F5" w:rsidRPr="00234033">
        <w:rPr>
          <w:sz w:val="28"/>
          <w:szCs w:val="28"/>
        </w:rPr>
        <w:t>punktu šādā redakcijā:</w:t>
      </w:r>
    </w:p>
    <w:p w14:paraId="6A300BFB" w14:textId="1CB585DF" w:rsidR="004E58F5" w:rsidRDefault="00312394" w:rsidP="00312394">
      <w:pPr>
        <w:pStyle w:val="naisf"/>
        <w:tabs>
          <w:tab w:val="left" w:pos="0"/>
        </w:tabs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>“</w:t>
      </w:r>
      <w:r w:rsidR="004E58F5">
        <w:rPr>
          <w:sz w:val="28"/>
          <w:szCs w:val="28"/>
        </w:rPr>
        <w:t>17.11. plānošanas reģioni – šo noteikumu 10.</w:t>
      </w:r>
      <w:r w:rsidR="004E58F5" w:rsidRPr="0039231B">
        <w:rPr>
          <w:sz w:val="28"/>
          <w:szCs w:val="28"/>
          <w:vertAlign w:val="superscript"/>
        </w:rPr>
        <w:t>1</w:t>
      </w:r>
      <w:r w:rsidR="004E58F5">
        <w:rPr>
          <w:sz w:val="28"/>
          <w:szCs w:val="28"/>
        </w:rPr>
        <w:t>1. un 10.</w:t>
      </w:r>
      <w:r w:rsidR="004E58F5" w:rsidRPr="000364F7">
        <w:rPr>
          <w:sz w:val="28"/>
          <w:szCs w:val="28"/>
          <w:vertAlign w:val="superscript"/>
        </w:rPr>
        <w:t>1</w:t>
      </w:r>
      <w:r w:rsidR="004E58F5">
        <w:rPr>
          <w:sz w:val="28"/>
          <w:szCs w:val="28"/>
        </w:rPr>
        <w:t>2.</w:t>
      </w:r>
      <w:r w:rsidR="004E58F5">
        <w:rPr>
          <w:sz w:val="28"/>
          <w:szCs w:val="28"/>
          <w:vertAlign w:val="superscript"/>
        </w:rPr>
        <w:t xml:space="preserve"> </w:t>
      </w:r>
      <w:r w:rsidR="004E58F5">
        <w:rPr>
          <w:sz w:val="28"/>
          <w:szCs w:val="28"/>
        </w:rPr>
        <w:t>apakšpunktā minēto informāciju.</w:t>
      </w:r>
      <w:r>
        <w:rPr>
          <w:sz w:val="28"/>
          <w:szCs w:val="28"/>
        </w:rPr>
        <w:t>”.</w:t>
      </w:r>
    </w:p>
    <w:p w14:paraId="50488B27" w14:textId="13E246B9" w:rsidR="004E58F5" w:rsidRPr="00591FB4" w:rsidRDefault="004E58F5" w:rsidP="00591FB4">
      <w:pPr>
        <w:pStyle w:val="naisf"/>
        <w:tabs>
          <w:tab w:val="left" w:pos="0"/>
        </w:tabs>
        <w:spacing w:before="0" w:after="0"/>
        <w:ind w:firstLine="0"/>
        <w:rPr>
          <w:sz w:val="28"/>
          <w:szCs w:val="28"/>
        </w:rPr>
      </w:pPr>
    </w:p>
    <w:p w14:paraId="3BA40C6A" w14:textId="63EF4F26" w:rsidR="00591FB4" w:rsidRPr="00591FB4" w:rsidRDefault="00591FB4" w:rsidP="00591FB4">
      <w:pPr>
        <w:autoSpaceDE w:val="0"/>
        <w:autoSpaceDN w:val="0"/>
        <w:adjustRightInd w:val="0"/>
        <w:ind w:firstLine="720"/>
        <w:rPr>
          <w:rFonts w:eastAsiaTheme="minorHAnsi"/>
          <w:color w:val="000000"/>
          <w:sz w:val="28"/>
          <w:szCs w:val="28"/>
          <w:lang w:eastAsia="en-US"/>
        </w:rPr>
      </w:pPr>
      <w:r w:rsidRPr="00591FB4">
        <w:rPr>
          <w:rFonts w:eastAsiaTheme="minorHAnsi"/>
          <w:color w:val="000000"/>
          <w:sz w:val="28"/>
          <w:szCs w:val="28"/>
          <w:lang w:eastAsia="en-US"/>
        </w:rPr>
        <w:t>10. Papildināt noteikumus ar 18.1.</w:t>
      </w:r>
      <w:r w:rsidRPr="00591FB4">
        <w:rPr>
          <w:rFonts w:eastAsiaTheme="minorHAnsi"/>
          <w:color w:val="000000"/>
          <w:sz w:val="28"/>
          <w:szCs w:val="28"/>
          <w:vertAlign w:val="superscript"/>
          <w:lang w:eastAsia="en-US"/>
        </w:rPr>
        <w:t xml:space="preserve">1 </w:t>
      </w:r>
      <w:r w:rsidRPr="00591FB4">
        <w:rPr>
          <w:rFonts w:eastAsiaTheme="minorHAnsi"/>
          <w:color w:val="000000"/>
          <w:sz w:val="28"/>
          <w:szCs w:val="28"/>
          <w:lang w:eastAsia="en-US"/>
        </w:rPr>
        <w:t>apakšpunktu šādā redakcijā:</w:t>
      </w:r>
    </w:p>
    <w:p w14:paraId="1F7D240A" w14:textId="25C6B8C7" w:rsidR="00591FB4" w:rsidRPr="00591FB4" w:rsidRDefault="00591FB4" w:rsidP="00591FB4">
      <w:pPr>
        <w:pStyle w:val="BodyText2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591FB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“18.1.</w:t>
      </w:r>
      <w:r w:rsidRPr="00591FB4">
        <w:rPr>
          <w:rFonts w:ascii="Times New Roman" w:eastAsiaTheme="minorHAnsi" w:hAnsi="Times New Roman"/>
          <w:color w:val="000000"/>
          <w:sz w:val="28"/>
          <w:szCs w:val="28"/>
          <w:vertAlign w:val="superscript"/>
          <w:lang w:eastAsia="en-US"/>
        </w:rPr>
        <w:t xml:space="preserve">1 </w:t>
      </w:r>
      <w:r w:rsidRPr="00591FB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Centrālajai statistikas pārvaldei - šo noteikumu 12.1.1. un 12.8.2.apakšpunktā minēto informāciju personu datu līmenī".</w:t>
      </w:r>
    </w:p>
    <w:p w14:paraId="1EDC4BD5" w14:textId="77777777" w:rsidR="00591FB4" w:rsidRPr="00591FB4" w:rsidRDefault="00591FB4" w:rsidP="00591FB4">
      <w:pPr>
        <w:pStyle w:val="BodyText2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0A0F3163" w14:textId="73A6685D" w:rsidR="004E58F5" w:rsidRDefault="003C35DD" w:rsidP="00D01A59">
      <w:pPr>
        <w:pStyle w:val="naisf"/>
        <w:tabs>
          <w:tab w:val="left" w:pos="0"/>
        </w:tabs>
        <w:spacing w:before="0" w:after="0"/>
        <w:ind w:left="720" w:firstLine="0"/>
        <w:rPr>
          <w:sz w:val="28"/>
          <w:szCs w:val="28"/>
        </w:rPr>
      </w:pPr>
      <w:r>
        <w:rPr>
          <w:sz w:val="28"/>
          <w:szCs w:val="28"/>
        </w:rPr>
        <w:t>1</w:t>
      </w:r>
      <w:r w:rsidR="00591FB4">
        <w:rPr>
          <w:sz w:val="28"/>
          <w:szCs w:val="28"/>
        </w:rPr>
        <w:t>1</w:t>
      </w:r>
      <w:r w:rsidR="00D01A59">
        <w:rPr>
          <w:sz w:val="28"/>
          <w:szCs w:val="28"/>
        </w:rPr>
        <w:t xml:space="preserve">. </w:t>
      </w:r>
      <w:r w:rsidR="004E58F5">
        <w:rPr>
          <w:sz w:val="28"/>
          <w:szCs w:val="28"/>
        </w:rPr>
        <w:t>P</w:t>
      </w:r>
      <w:r w:rsidR="004E58F5" w:rsidRPr="00234033">
        <w:rPr>
          <w:sz w:val="28"/>
          <w:szCs w:val="28"/>
        </w:rPr>
        <w:t xml:space="preserve">apildināt noteikumus ar </w:t>
      </w:r>
      <w:r w:rsidR="004E58F5">
        <w:rPr>
          <w:sz w:val="28"/>
          <w:szCs w:val="28"/>
        </w:rPr>
        <w:t>18.5.</w:t>
      </w:r>
      <w:r w:rsidR="004E58F5" w:rsidRPr="00234033">
        <w:rPr>
          <w:sz w:val="28"/>
          <w:szCs w:val="28"/>
        </w:rPr>
        <w:t> </w:t>
      </w:r>
      <w:r w:rsidR="004E58F5">
        <w:rPr>
          <w:sz w:val="28"/>
          <w:szCs w:val="28"/>
        </w:rPr>
        <w:t>apakš</w:t>
      </w:r>
      <w:r w:rsidR="004E58F5" w:rsidRPr="00234033">
        <w:rPr>
          <w:sz w:val="28"/>
          <w:szCs w:val="28"/>
        </w:rPr>
        <w:t>punktu šādā redakcijā:</w:t>
      </w:r>
    </w:p>
    <w:p w14:paraId="03E64AC1" w14:textId="77777777" w:rsidR="004E58F5" w:rsidRDefault="004E58F5" w:rsidP="00312394">
      <w:pPr>
        <w:pStyle w:val="naisf"/>
        <w:tabs>
          <w:tab w:val="left" w:pos="0"/>
        </w:tabs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>„18.5. plānošanas reģioniem - šo noteikumu 10</w:t>
      </w:r>
      <w:r>
        <w:rPr>
          <w:sz w:val="28"/>
          <w:szCs w:val="28"/>
          <w:vertAlign w:val="superscript"/>
        </w:rPr>
        <w:t>1</w:t>
      </w:r>
      <w:r w:rsidRPr="00234033">
        <w:rPr>
          <w:sz w:val="28"/>
          <w:szCs w:val="28"/>
        </w:rPr>
        <w:t>. </w:t>
      </w:r>
      <w:r>
        <w:rPr>
          <w:sz w:val="28"/>
          <w:szCs w:val="28"/>
        </w:rPr>
        <w:t>punktā minēto informāciju.”.</w:t>
      </w:r>
    </w:p>
    <w:p w14:paraId="60EEC0BB" w14:textId="14315AB0" w:rsidR="00312394" w:rsidRDefault="00312394" w:rsidP="00312394">
      <w:pPr>
        <w:pStyle w:val="BodyText2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56CC7A3B" w14:textId="0993FAAB" w:rsidR="00200067" w:rsidRPr="00EA5AA4" w:rsidRDefault="00200067" w:rsidP="00200067">
      <w:pPr>
        <w:pStyle w:val="naisf"/>
        <w:tabs>
          <w:tab w:val="left" w:pos="0"/>
        </w:tabs>
        <w:spacing w:before="0" w:after="0"/>
        <w:ind w:firstLine="709"/>
        <w:rPr>
          <w:sz w:val="28"/>
          <w:szCs w:val="28"/>
        </w:rPr>
      </w:pPr>
      <w:r w:rsidRPr="00EA5AA4">
        <w:rPr>
          <w:sz w:val="28"/>
          <w:szCs w:val="28"/>
        </w:rPr>
        <w:t>12.</w:t>
      </w:r>
      <w:r w:rsidRPr="00EA5AA4">
        <w:rPr>
          <w:sz w:val="28"/>
          <w:szCs w:val="28"/>
        </w:rPr>
        <w:t xml:space="preserve"> </w:t>
      </w:r>
      <w:r w:rsidRPr="00EA5AA4">
        <w:rPr>
          <w:sz w:val="28"/>
          <w:szCs w:val="28"/>
        </w:rPr>
        <w:t>Aizstāt IV</w:t>
      </w:r>
      <w:r w:rsidRPr="00EA5AA4">
        <w:rPr>
          <w:sz w:val="28"/>
          <w:szCs w:val="28"/>
        </w:rPr>
        <w:t>.</w:t>
      </w:r>
      <w:r w:rsidRPr="00EA5AA4">
        <w:rPr>
          <w:sz w:val="28"/>
          <w:szCs w:val="28"/>
        </w:rPr>
        <w:t> nodaļas nosaukumā vār</w:t>
      </w:r>
      <w:r w:rsidRPr="00EA5AA4">
        <w:rPr>
          <w:sz w:val="28"/>
          <w:szCs w:val="28"/>
        </w:rPr>
        <w:t>d</w:t>
      </w:r>
      <w:r w:rsidRPr="00EA5AA4">
        <w:rPr>
          <w:sz w:val="28"/>
          <w:szCs w:val="28"/>
        </w:rPr>
        <w:t>u “jautājums</w:t>
      </w:r>
      <w:r w:rsidRPr="00EA5AA4">
        <w:rPr>
          <w:sz w:val="28"/>
          <w:szCs w:val="28"/>
        </w:rPr>
        <w:t>”</w:t>
      </w:r>
      <w:r w:rsidRPr="00EA5AA4">
        <w:rPr>
          <w:sz w:val="28"/>
          <w:szCs w:val="28"/>
        </w:rPr>
        <w:t xml:space="preserve"> ar vārdu </w:t>
      </w:r>
      <w:r w:rsidRPr="00EA5AA4">
        <w:rPr>
          <w:sz w:val="28"/>
          <w:szCs w:val="28"/>
        </w:rPr>
        <w:t>“jautājumi”</w:t>
      </w:r>
      <w:r w:rsidRPr="00EA5AA4">
        <w:rPr>
          <w:sz w:val="28"/>
          <w:szCs w:val="28"/>
        </w:rPr>
        <w:t>.</w:t>
      </w:r>
    </w:p>
    <w:p w14:paraId="72A1542F" w14:textId="77777777" w:rsidR="00200067" w:rsidRPr="00EA5AA4" w:rsidRDefault="00200067" w:rsidP="00FC03BA">
      <w:pPr>
        <w:pStyle w:val="naisf"/>
        <w:tabs>
          <w:tab w:val="left" w:pos="0"/>
        </w:tabs>
        <w:spacing w:before="0" w:after="0"/>
        <w:ind w:left="720" w:firstLine="0"/>
        <w:rPr>
          <w:sz w:val="28"/>
          <w:szCs w:val="28"/>
        </w:rPr>
      </w:pPr>
    </w:p>
    <w:p w14:paraId="071AB513" w14:textId="6EC991DC" w:rsidR="00FC03BA" w:rsidRPr="00EA5AA4" w:rsidRDefault="00FC03BA" w:rsidP="00FC03BA">
      <w:pPr>
        <w:pStyle w:val="naisf"/>
        <w:tabs>
          <w:tab w:val="left" w:pos="0"/>
        </w:tabs>
        <w:spacing w:before="0" w:after="0"/>
        <w:ind w:left="720" w:firstLine="0"/>
        <w:rPr>
          <w:sz w:val="28"/>
          <w:szCs w:val="28"/>
        </w:rPr>
      </w:pPr>
      <w:r w:rsidRPr="00EA5AA4">
        <w:rPr>
          <w:sz w:val="28"/>
          <w:szCs w:val="28"/>
        </w:rPr>
        <w:t>1</w:t>
      </w:r>
      <w:r w:rsidR="00200067" w:rsidRPr="00EA5AA4">
        <w:rPr>
          <w:sz w:val="28"/>
          <w:szCs w:val="28"/>
        </w:rPr>
        <w:t>3</w:t>
      </w:r>
      <w:r w:rsidRPr="00EA5AA4">
        <w:rPr>
          <w:sz w:val="28"/>
          <w:szCs w:val="28"/>
        </w:rPr>
        <w:t xml:space="preserve">. Papildināt noteikumus </w:t>
      </w:r>
      <w:r w:rsidR="006C128C" w:rsidRPr="00EA5AA4">
        <w:rPr>
          <w:sz w:val="28"/>
          <w:szCs w:val="28"/>
        </w:rPr>
        <w:t>ar</w:t>
      </w:r>
      <w:r w:rsidRPr="00EA5AA4">
        <w:rPr>
          <w:sz w:val="28"/>
          <w:szCs w:val="28"/>
        </w:rPr>
        <w:t xml:space="preserve"> </w:t>
      </w:r>
      <w:r w:rsidRPr="00EA5AA4">
        <w:rPr>
          <w:sz w:val="28"/>
          <w:szCs w:val="28"/>
        </w:rPr>
        <w:t>24.</w:t>
      </w:r>
      <w:r w:rsidRPr="00EA5AA4">
        <w:rPr>
          <w:sz w:val="28"/>
          <w:szCs w:val="28"/>
        </w:rPr>
        <w:t> punktu šādā redakcijā:</w:t>
      </w:r>
    </w:p>
    <w:p w14:paraId="26A1443D" w14:textId="6DE481B6" w:rsidR="00FC03BA" w:rsidRDefault="00FC03BA" w:rsidP="00FC03BA">
      <w:pPr>
        <w:pStyle w:val="naisf"/>
        <w:tabs>
          <w:tab w:val="left" w:pos="0"/>
        </w:tabs>
        <w:spacing w:before="0" w:after="0"/>
        <w:ind w:firstLine="0"/>
        <w:rPr>
          <w:sz w:val="28"/>
          <w:szCs w:val="28"/>
        </w:rPr>
      </w:pPr>
      <w:r w:rsidRPr="00EA5AA4">
        <w:rPr>
          <w:sz w:val="28"/>
          <w:szCs w:val="28"/>
        </w:rPr>
        <w:t>„</w:t>
      </w:r>
      <w:r w:rsidRPr="00EA5AA4">
        <w:rPr>
          <w:sz w:val="28"/>
          <w:szCs w:val="28"/>
        </w:rPr>
        <w:t>24.</w:t>
      </w:r>
      <w:r w:rsidRPr="00EA5AA4">
        <w:rPr>
          <w:sz w:val="28"/>
          <w:szCs w:val="28"/>
        </w:rPr>
        <w:t xml:space="preserve"> </w:t>
      </w:r>
      <w:r w:rsidRPr="00EA5AA4">
        <w:rPr>
          <w:sz w:val="28"/>
          <w:szCs w:val="28"/>
        </w:rPr>
        <w:t xml:space="preserve">Šo noteikumu </w:t>
      </w:r>
      <w:r w:rsidR="006C128C" w:rsidRPr="00EA5AA4">
        <w:rPr>
          <w:sz w:val="28"/>
          <w:szCs w:val="28"/>
        </w:rPr>
        <w:t>1</w:t>
      </w:r>
      <w:r w:rsidR="006C128C" w:rsidRPr="00EA5AA4">
        <w:rPr>
          <w:sz w:val="28"/>
          <w:szCs w:val="28"/>
        </w:rPr>
        <w:t>7</w:t>
      </w:r>
      <w:r w:rsidR="006C128C" w:rsidRPr="00EA5AA4">
        <w:rPr>
          <w:sz w:val="28"/>
          <w:szCs w:val="28"/>
        </w:rPr>
        <w:t>.</w:t>
      </w:r>
      <w:r w:rsidR="006C128C" w:rsidRPr="00EA5AA4">
        <w:rPr>
          <w:sz w:val="28"/>
          <w:szCs w:val="28"/>
        </w:rPr>
        <w:t>5</w:t>
      </w:r>
      <w:r w:rsidR="00200067" w:rsidRPr="00EA5AA4">
        <w:rPr>
          <w:sz w:val="28"/>
          <w:szCs w:val="28"/>
        </w:rPr>
        <w:t>.</w:t>
      </w:r>
      <w:r w:rsidR="006C128C" w:rsidRPr="00EA5AA4">
        <w:rPr>
          <w:sz w:val="28"/>
          <w:szCs w:val="28"/>
        </w:rPr>
        <w:t xml:space="preserve"> apakšpunktā Iekšlietu ministrijas informācijas centram noteiktais </w:t>
      </w:r>
      <w:r w:rsidR="006C128C" w:rsidRPr="00EA5AA4">
        <w:rPr>
          <w:sz w:val="28"/>
          <w:szCs w:val="28"/>
        </w:rPr>
        <w:t xml:space="preserve">pienākums sniegt informācijas sistēmai šo noteikumu </w:t>
      </w:r>
      <w:r w:rsidR="00E146B0" w:rsidRPr="00544825">
        <w:rPr>
          <w:sz w:val="28"/>
          <w:szCs w:val="28"/>
        </w:rPr>
        <w:t>10.11.1., 10.11.2. un 10.11.3.</w:t>
      </w:r>
      <w:r w:rsidR="00E146B0" w:rsidRPr="00EA5AA4">
        <w:rPr>
          <w:sz w:val="28"/>
          <w:szCs w:val="28"/>
        </w:rPr>
        <w:t> </w:t>
      </w:r>
      <w:r w:rsidR="00E146B0" w:rsidRPr="00F54098">
        <w:rPr>
          <w:sz w:val="28"/>
          <w:szCs w:val="28"/>
        </w:rPr>
        <w:t>apakšpunkt</w:t>
      </w:r>
      <w:r w:rsidR="00E146B0">
        <w:rPr>
          <w:sz w:val="28"/>
          <w:szCs w:val="28"/>
        </w:rPr>
        <w:t>ā</w:t>
      </w:r>
      <w:r w:rsidR="00E146B0">
        <w:rPr>
          <w:sz w:val="28"/>
          <w:szCs w:val="28"/>
        </w:rPr>
        <w:t xml:space="preserve"> </w:t>
      </w:r>
      <w:r w:rsidR="006C128C" w:rsidRPr="00EA5AA4">
        <w:rPr>
          <w:sz w:val="28"/>
          <w:szCs w:val="28"/>
        </w:rPr>
        <w:t>minētās ziņas stājas spēkā 2018. gada 1.</w:t>
      </w:r>
      <w:r w:rsidR="00E146B0">
        <w:rPr>
          <w:sz w:val="28"/>
          <w:szCs w:val="28"/>
        </w:rPr>
        <w:t>janvārī</w:t>
      </w:r>
      <w:r w:rsidRPr="00EA5AA4">
        <w:rPr>
          <w:sz w:val="28"/>
          <w:szCs w:val="28"/>
        </w:rPr>
        <w:t>”.</w:t>
      </w:r>
    </w:p>
    <w:p w14:paraId="4470D214" w14:textId="77777777" w:rsidR="00FC03BA" w:rsidRDefault="00FC03BA" w:rsidP="00312394">
      <w:pPr>
        <w:pStyle w:val="BodyText2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231422C8" w14:textId="3A7D4AA1" w:rsidR="00312394" w:rsidRDefault="00312394" w:rsidP="00312394">
      <w:pPr>
        <w:pStyle w:val="BodyText2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5444156E" w14:textId="1A329F40" w:rsidR="004E58F5" w:rsidRPr="00E46B10" w:rsidRDefault="004E58F5" w:rsidP="00312394">
      <w:pPr>
        <w:pStyle w:val="BodyText2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46B10">
        <w:rPr>
          <w:rFonts w:ascii="Times New Roman" w:hAnsi="Times New Roman"/>
          <w:sz w:val="28"/>
          <w:szCs w:val="28"/>
        </w:rPr>
        <w:t>Ministru prezidents</w:t>
      </w:r>
      <w:r w:rsidRPr="00E46B10">
        <w:rPr>
          <w:rFonts w:ascii="Times New Roman" w:hAnsi="Times New Roman"/>
          <w:sz w:val="28"/>
          <w:szCs w:val="28"/>
        </w:rPr>
        <w:tab/>
      </w:r>
      <w:r w:rsidRPr="00E46B10">
        <w:rPr>
          <w:rFonts w:ascii="Times New Roman" w:hAnsi="Times New Roman"/>
          <w:sz w:val="28"/>
          <w:szCs w:val="28"/>
        </w:rPr>
        <w:tab/>
      </w:r>
      <w:r w:rsidRPr="00E46B10">
        <w:rPr>
          <w:rFonts w:ascii="Times New Roman" w:hAnsi="Times New Roman"/>
          <w:sz w:val="28"/>
          <w:szCs w:val="28"/>
        </w:rPr>
        <w:tab/>
      </w:r>
      <w:r w:rsidRPr="00E46B10">
        <w:rPr>
          <w:rFonts w:ascii="Times New Roman" w:hAnsi="Times New Roman"/>
          <w:sz w:val="28"/>
          <w:szCs w:val="28"/>
        </w:rPr>
        <w:tab/>
      </w:r>
      <w:r w:rsidRPr="00E46B10">
        <w:rPr>
          <w:rFonts w:ascii="Times New Roman" w:hAnsi="Times New Roman"/>
          <w:sz w:val="28"/>
          <w:szCs w:val="28"/>
        </w:rPr>
        <w:tab/>
      </w:r>
      <w:r w:rsidRPr="00E46B10">
        <w:rPr>
          <w:rFonts w:ascii="Times New Roman" w:hAnsi="Times New Roman"/>
          <w:sz w:val="28"/>
          <w:szCs w:val="28"/>
        </w:rPr>
        <w:tab/>
      </w:r>
      <w:r w:rsidRPr="00E46B10">
        <w:rPr>
          <w:rFonts w:ascii="Times New Roman" w:hAnsi="Times New Roman"/>
          <w:sz w:val="28"/>
          <w:szCs w:val="28"/>
        </w:rPr>
        <w:tab/>
        <w:t>Māris Kučinskis</w:t>
      </w:r>
    </w:p>
    <w:p w14:paraId="309F4035" w14:textId="77777777" w:rsidR="00312394" w:rsidRDefault="00312394" w:rsidP="00312394">
      <w:pPr>
        <w:pStyle w:val="BodyText2"/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</w:p>
    <w:p w14:paraId="3412F95C" w14:textId="77777777" w:rsidR="00312394" w:rsidRDefault="00312394" w:rsidP="00312394">
      <w:pPr>
        <w:pStyle w:val="BodyText2"/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</w:p>
    <w:p w14:paraId="5843BC78" w14:textId="68E85508" w:rsidR="004E58F5" w:rsidRPr="00E46B10" w:rsidRDefault="004E58F5" w:rsidP="00312394">
      <w:pPr>
        <w:pStyle w:val="BodyText2"/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E46B10">
        <w:rPr>
          <w:rFonts w:ascii="Times New Roman" w:hAnsi="Times New Roman"/>
          <w:sz w:val="28"/>
          <w:szCs w:val="28"/>
        </w:rPr>
        <w:t>Labklājības ministrs</w:t>
      </w:r>
      <w:r w:rsidRPr="00E46B10">
        <w:rPr>
          <w:rFonts w:ascii="Times New Roman" w:hAnsi="Times New Roman"/>
          <w:sz w:val="28"/>
          <w:szCs w:val="28"/>
        </w:rPr>
        <w:tab/>
      </w:r>
      <w:r w:rsidRPr="00E46B10">
        <w:rPr>
          <w:rFonts w:ascii="Times New Roman" w:hAnsi="Times New Roman"/>
          <w:sz w:val="28"/>
          <w:szCs w:val="28"/>
        </w:rPr>
        <w:tab/>
      </w:r>
      <w:r w:rsidRPr="00E46B10">
        <w:rPr>
          <w:rFonts w:ascii="Times New Roman" w:hAnsi="Times New Roman"/>
          <w:sz w:val="28"/>
          <w:szCs w:val="28"/>
        </w:rPr>
        <w:tab/>
      </w:r>
      <w:r w:rsidRPr="00E46B10">
        <w:rPr>
          <w:rFonts w:ascii="Times New Roman" w:hAnsi="Times New Roman"/>
          <w:sz w:val="28"/>
          <w:szCs w:val="28"/>
        </w:rPr>
        <w:tab/>
      </w:r>
      <w:r w:rsidRPr="00E46B10">
        <w:rPr>
          <w:rFonts w:ascii="Times New Roman" w:hAnsi="Times New Roman"/>
          <w:sz w:val="28"/>
          <w:szCs w:val="28"/>
        </w:rPr>
        <w:tab/>
      </w:r>
      <w:r w:rsidRPr="00E46B10">
        <w:rPr>
          <w:rFonts w:ascii="Times New Roman" w:hAnsi="Times New Roman"/>
          <w:sz w:val="28"/>
          <w:szCs w:val="28"/>
        </w:rPr>
        <w:tab/>
      </w:r>
      <w:r w:rsidRPr="00E46B10">
        <w:rPr>
          <w:rFonts w:ascii="Times New Roman" w:hAnsi="Times New Roman"/>
          <w:sz w:val="28"/>
          <w:szCs w:val="28"/>
        </w:rPr>
        <w:tab/>
        <w:t>Jānis Reirs</w:t>
      </w:r>
    </w:p>
    <w:p w14:paraId="7666C463" w14:textId="77777777" w:rsidR="00312394" w:rsidRDefault="00312394" w:rsidP="00312394">
      <w:pPr>
        <w:ind w:right="1110"/>
        <w:jc w:val="both"/>
        <w:rPr>
          <w:sz w:val="28"/>
          <w:szCs w:val="28"/>
        </w:rPr>
      </w:pPr>
    </w:p>
    <w:p w14:paraId="3204F04E" w14:textId="6D1EED05" w:rsidR="00312394" w:rsidRDefault="00312394" w:rsidP="00312394">
      <w:pPr>
        <w:ind w:right="1110"/>
        <w:jc w:val="both"/>
        <w:rPr>
          <w:sz w:val="28"/>
          <w:szCs w:val="28"/>
        </w:rPr>
      </w:pPr>
    </w:p>
    <w:p w14:paraId="5677CA7B" w14:textId="5D37AE27" w:rsidR="00312394" w:rsidRDefault="00312394" w:rsidP="00312394">
      <w:pPr>
        <w:ind w:right="1110"/>
        <w:jc w:val="both"/>
        <w:rPr>
          <w:sz w:val="28"/>
          <w:szCs w:val="28"/>
        </w:rPr>
      </w:pPr>
    </w:p>
    <w:p w14:paraId="3C20EEAD" w14:textId="77777777" w:rsidR="00312394" w:rsidRDefault="00312394" w:rsidP="00312394">
      <w:pPr>
        <w:ind w:right="1110"/>
        <w:jc w:val="both"/>
        <w:rPr>
          <w:sz w:val="28"/>
          <w:szCs w:val="28"/>
        </w:rPr>
      </w:pPr>
    </w:p>
    <w:p w14:paraId="2FE1526A" w14:textId="0C1067A8" w:rsidR="00227126" w:rsidRPr="0081466D" w:rsidRDefault="00FC03BA" w:rsidP="00312394">
      <w:pPr>
        <w:ind w:right="1110"/>
        <w:jc w:val="both"/>
      </w:pPr>
      <w:r w:rsidRPr="0081466D">
        <w:t>30</w:t>
      </w:r>
      <w:r w:rsidR="004E58F5" w:rsidRPr="0081466D">
        <w:t>.</w:t>
      </w:r>
      <w:r w:rsidR="00E96011" w:rsidRPr="0081466D">
        <w:t>0</w:t>
      </w:r>
      <w:r w:rsidR="004E58F5" w:rsidRPr="0081466D">
        <w:t>1.201</w:t>
      </w:r>
      <w:r w:rsidR="00E96011" w:rsidRPr="0081466D">
        <w:t>7</w:t>
      </w:r>
      <w:r w:rsidR="004E58F5" w:rsidRPr="0081466D">
        <w:t xml:space="preserve"> 1</w:t>
      </w:r>
      <w:r w:rsidR="00176BF2">
        <w:t>4</w:t>
      </w:r>
      <w:r w:rsidR="004E58F5" w:rsidRPr="0081466D">
        <w:t>:</w:t>
      </w:r>
      <w:r w:rsidR="00176BF2">
        <w:t>0</w:t>
      </w:r>
      <w:bookmarkStart w:id="0" w:name="_GoBack"/>
      <w:bookmarkEnd w:id="0"/>
      <w:r w:rsidR="0010627E" w:rsidRPr="0081466D">
        <w:t>8</w:t>
      </w:r>
    </w:p>
    <w:p w14:paraId="7FBD2385" w14:textId="1D19FFDC" w:rsidR="004E58F5" w:rsidRPr="0081466D" w:rsidRDefault="001F2DB4" w:rsidP="00312394">
      <w:pPr>
        <w:ind w:right="1110"/>
        <w:jc w:val="both"/>
      </w:pPr>
      <w:r w:rsidRPr="0081466D">
        <w:t>6</w:t>
      </w:r>
      <w:r w:rsidR="00176BF2">
        <w:t>87</w:t>
      </w:r>
    </w:p>
    <w:p w14:paraId="318F1D22" w14:textId="77777777" w:rsidR="00227126" w:rsidRDefault="004E58F5" w:rsidP="00312394">
      <w:pPr>
        <w:ind w:right="1110"/>
        <w:rPr>
          <w:color w:val="000000"/>
        </w:rPr>
      </w:pPr>
      <w:r w:rsidRPr="0081466D">
        <w:rPr>
          <w:color w:val="000000"/>
        </w:rPr>
        <w:t>K.Lasmane</w:t>
      </w:r>
    </w:p>
    <w:p w14:paraId="2B84EDE6" w14:textId="1ACC3BA1" w:rsidR="00027EBB" w:rsidRPr="00312394" w:rsidRDefault="004E58F5" w:rsidP="00312394">
      <w:pPr>
        <w:ind w:right="1110"/>
      </w:pPr>
      <w:r w:rsidRPr="00E46B10">
        <w:rPr>
          <w:color w:val="000000"/>
        </w:rPr>
        <w:t>67021506</w:t>
      </w:r>
      <w:r w:rsidR="00227126">
        <w:rPr>
          <w:color w:val="000000"/>
        </w:rPr>
        <w:t xml:space="preserve">, </w:t>
      </w:r>
      <w:r w:rsidRPr="00E46B10">
        <w:rPr>
          <w:color w:val="000000"/>
        </w:rPr>
        <w:t>Kristine.Lasmane@lm.gov.lv</w:t>
      </w:r>
    </w:p>
    <w:sectPr w:rsidR="00027EBB" w:rsidRPr="00312394" w:rsidSect="00312394">
      <w:headerReference w:type="default" r:id="rId11"/>
      <w:footerReference w:type="defaul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DB2D67" w14:textId="77777777" w:rsidR="005B6883" w:rsidRDefault="005B6883">
      <w:r>
        <w:separator/>
      </w:r>
    </w:p>
  </w:endnote>
  <w:endnote w:type="continuationSeparator" w:id="0">
    <w:p w14:paraId="64289A1B" w14:textId="77777777" w:rsidR="005B6883" w:rsidRDefault="005B6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889B6" w14:textId="49D005B8" w:rsidR="00E0422A" w:rsidRPr="009300B3" w:rsidRDefault="00E0422A" w:rsidP="00E0422A">
    <w:pPr>
      <w:jc w:val="both"/>
      <w:rPr>
        <w:i/>
        <w:iCs/>
        <w:sz w:val="20"/>
        <w:szCs w:val="20"/>
      </w:rPr>
    </w:pPr>
    <w:r w:rsidRPr="00D55369">
      <w:rPr>
        <w:sz w:val="20"/>
        <w:szCs w:val="20"/>
      </w:rPr>
      <w:t>LM</w:t>
    </w:r>
    <w:r>
      <w:rPr>
        <w:sz w:val="20"/>
        <w:szCs w:val="20"/>
      </w:rPr>
      <w:t>N</w:t>
    </w:r>
    <w:r w:rsidRPr="00D55369">
      <w:rPr>
        <w:sz w:val="20"/>
        <w:szCs w:val="20"/>
      </w:rPr>
      <w:t>ot_</w:t>
    </w:r>
    <w:r w:rsidR="00FC03BA">
      <w:rPr>
        <w:sz w:val="20"/>
        <w:szCs w:val="20"/>
      </w:rPr>
      <w:t>30</w:t>
    </w:r>
    <w:r w:rsidR="00E96011">
      <w:rPr>
        <w:sz w:val="20"/>
        <w:szCs w:val="20"/>
      </w:rPr>
      <w:t>01</w:t>
    </w:r>
    <w:r w:rsidRPr="00D55369">
      <w:rPr>
        <w:sz w:val="20"/>
        <w:szCs w:val="20"/>
      </w:rPr>
      <w:t>1</w:t>
    </w:r>
    <w:r w:rsidR="00E96011">
      <w:rPr>
        <w:sz w:val="20"/>
        <w:szCs w:val="20"/>
      </w:rPr>
      <w:t>7</w:t>
    </w:r>
    <w:r w:rsidR="00312394">
      <w:rPr>
        <w:sz w:val="20"/>
        <w:szCs w:val="20"/>
      </w:rPr>
      <w:t>_SPOLIS</w:t>
    </w:r>
    <w:r w:rsidRPr="00D55369">
      <w:rPr>
        <w:sz w:val="20"/>
        <w:szCs w:val="20"/>
      </w:rPr>
      <w:t>; Grozījumi Ministru kabineta 2014.gada 30.septembra noteikumos Nr.587 “Valsts sociālās politikas monitoringa informācijas sistēmas noteikumi”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4C345" w14:textId="53909AF9" w:rsidR="00E0422A" w:rsidRPr="00D55369" w:rsidRDefault="00E0422A" w:rsidP="00E0422A">
    <w:pPr>
      <w:jc w:val="both"/>
      <w:rPr>
        <w:i/>
        <w:iCs/>
        <w:sz w:val="20"/>
        <w:szCs w:val="20"/>
      </w:rPr>
    </w:pPr>
    <w:r w:rsidRPr="00D55369">
      <w:rPr>
        <w:sz w:val="20"/>
        <w:szCs w:val="20"/>
      </w:rPr>
      <w:t>LM</w:t>
    </w:r>
    <w:r>
      <w:rPr>
        <w:sz w:val="20"/>
        <w:szCs w:val="20"/>
      </w:rPr>
      <w:t>N</w:t>
    </w:r>
    <w:r w:rsidRPr="00D55369">
      <w:rPr>
        <w:sz w:val="20"/>
        <w:szCs w:val="20"/>
      </w:rPr>
      <w:t>ot_</w:t>
    </w:r>
    <w:r w:rsidR="00FC03BA">
      <w:rPr>
        <w:sz w:val="20"/>
        <w:szCs w:val="20"/>
      </w:rPr>
      <w:t>30</w:t>
    </w:r>
    <w:r w:rsidR="00E96011">
      <w:rPr>
        <w:sz w:val="20"/>
        <w:szCs w:val="20"/>
      </w:rPr>
      <w:t>0</w:t>
    </w:r>
    <w:r w:rsidRPr="00D55369">
      <w:rPr>
        <w:sz w:val="20"/>
        <w:szCs w:val="20"/>
      </w:rPr>
      <w:t>11</w:t>
    </w:r>
    <w:r w:rsidR="00E96011">
      <w:rPr>
        <w:sz w:val="20"/>
        <w:szCs w:val="20"/>
      </w:rPr>
      <w:t>7</w:t>
    </w:r>
    <w:r w:rsidR="00312394">
      <w:rPr>
        <w:sz w:val="20"/>
        <w:szCs w:val="20"/>
      </w:rPr>
      <w:t>_SPOLIS</w:t>
    </w:r>
    <w:r w:rsidRPr="00D55369">
      <w:rPr>
        <w:sz w:val="20"/>
        <w:szCs w:val="20"/>
      </w:rPr>
      <w:t>; Grozījumi Ministru kabineta 2014.gada 30.septembra noteikumos Nr.587 “Valsts sociālās politikas monitoringa informācijas sistēmas noteikumi”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4BDB04" w14:textId="77777777" w:rsidR="005B6883" w:rsidRDefault="005B6883">
      <w:r>
        <w:separator/>
      </w:r>
    </w:p>
  </w:footnote>
  <w:footnote w:type="continuationSeparator" w:id="0">
    <w:p w14:paraId="3F19BF9B" w14:textId="77777777" w:rsidR="005B6883" w:rsidRDefault="005B6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69594" w14:textId="3E61B988" w:rsidR="00E0422A" w:rsidRPr="000315DB" w:rsidRDefault="00E0422A">
    <w:pPr>
      <w:pStyle w:val="Header"/>
      <w:jc w:val="center"/>
    </w:pPr>
    <w:r w:rsidRPr="000315DB">
      <w:fldChar w:fldCharType="begin"/>
    </w:r>
    <w:r w:rsidRPr="000315DB">
      <w:instrText xml:space="preserve"> PAGE   \* MERGEFORMAT </w:instrText>
    </w:r>
    <w:r w:rsidRPr="000315DB">
      <w:fldChar w:fldCharType="separate"/>
    </w:r>
    <w:r w:rsidR="00176BF2">
      <w:rPr>
        <w:noProof/>
      </w:rPr>
      <w:t>3</w:t>
    </w:r>
    <w:r w:rsidRPr="000315DB">
      <w:rPr>
        <w:noProof/>
      </w:rPr>
      <w:fldChar w:fldCharType="end"/>
    </w:r>
  </w:p>
  <w:p w14:paraId="2CC5412F" w14:textId="77777777" w:rsidR="00E0422A" w:rsidRDefault="00E042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37FD1"/>
    <w:multiLevelType w:val="hybridMultilevel"/>
    <w:tmpl w:val="A4DAC174"/>
    <w:lvl w:ilvl="0" w:tplc="61662316">
      <w:start w:val="1"/>
      <w:numFmt w:val="decimal"/>
      <w:lvlText w:val="%1."/>
      <w:lvlJc w:val="left"/>
      <w:pPr>
        <w:ind w:left="990" w:hanging="615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0DC5698C"/>
    <w:multiLevelType w:val="multilevel"/>
    <w:tmpl w:val="D3D2E00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14F11B61"/>
    <w:multiLevelType w:val="hybridMultilevel"/>
    <w:tmpl w:val="7206BAE4"/>
    <w:lvl w:ilvl="0" w:tplc="C8C84F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711869"/>
    <w:multiLevelType w:val="hybridMultilevel"/>
    <w:tmpl w:val="B5D68A2C"/>
    <w:lvl w:ilvl="0" w:tplc="D6D8B06C">
      <w:start w:val="5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 w15:restartNumberingAfterBreak="0">
    <w:nsid w:val="66D539C2"/>
    <w:multiLevelType w:val="hybridMultilevel"/>
    <w:tmpl w:val="E890950A"/>
    <w:lvl w:ilvl="0" w:tplc="7132F36A">
      <w:start w:val="6"/>
      <w:numFmt w:val="decimal"/>
      <w:lvlText w:val="%1."/>
      <w:lvlJc w:val="left"/>
      <w:pPr>
        <w:ind w:left="990" w:hanging="615"/>
      </w:pPr>
      <w:rPr>
        <w:rFonts w:ascii="Times New Roman" w:eastAsia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707"/>
    <w:rsid w:val="00027EBB"/>
    <w:rsid w:val="000902D7"/>
    <w:rsid w:val="0010627E"/>
    <w:rsid w:val="00140032"/>
    <w:rsid w:val="00150B9D"/>
    <w:rsid w:val="00176BF2"/>
    <w:rsid w:val="0018046A"/>
    <w:rsid w:val="0019343D"/>
    <w:rsid w:val="001C7A52"/>
    <w:rsid w:val="001F2DB4"/>
    <w:rsid w:val="001F6526"/>
    <w:rsid w:val="00200067"/>
    <w:rsid w:val="00205534"/>
    <w:rsid w:val="00227126"/>
    <w:rsid w:val="002373F8"/>
    <w:rsid w:val="002D3C86"/>
    <w:rsid w:val="00312394"/>
    <w:rsid w:val="00331298"/>
    <w:rsid w:val="00380A08"/>
    <w:rsid w:val="003B5972"/>
    <w:rsid w:val="003C35DD"/>
    <w:rsid w:val="0043249D"/>
    <w:rsid w:val="00461D86"/>
    <w:rsid w:val="004712A0"/>
    <w:rsid w:val="00473C50"/>
    <w:rsid w:val="004859B2"/>
    <w:rsid w:val="004A6625"/>
    <w:rsid w:val="004E3679"/>
    <w:rsid w:val="004E58F5"/>
    <w:rsid w:val="00527707"/>
    <w:rsid w:val="00591FB4"/>
    <w:rsid w:val="005B4783"/>
    <w:rsid w:val="005B6883"/>
    <w:rsid w:val="006C128C"/>
    <w:rsid w:val="006C359F"/>
    <w:rsid w:val="00720F2A"/>
    <w:rsid w:val="00732BC2"/>
    <w:rsid w:val="007612EE"/>
    <w:rsid w:val="00761821"/>
    <w:rsid w:val="007903AA"/>
    <w:rsid w:val="00797297"/>
    <w:rsid w:val="008037D4"/>
    <w:rsid w:val="0081466D"/>
    <w:rsid w:val="008B1BB5"/>
    <w:rsid w:val="00AB3821"/>
    <w:rsid w:val="00AB796B"/>
    <w:rsid w:val="00AF1C8C"/>
    <w:rsid w:val="00B060EA"/>
    <w:rsid w:val="00B43BF9"/>
    <w:rsid w:val="00C52067"/>
    <w:rsid w:val="00CB2620"/>
    <w:rsid w:val="00CD17DB"/>
    <w:rsid w:val="00D01A59"/>
    <w:rsid w:val="00D12ECB"/>
    <w:rsid w:val="00D75B21"/>
    <w:rsid w:val="00DC76CA"/>
    <w:rsid w:val="00E0422A"/>
    <w:rsid w:val="00E146B0"/>
    <w:rsid w:val="00E96011"/>
    <w:rsid w:val="00EA5AA4"/>
    <w:rsid w:val="00F332ED"/>
    <w:rsid w:val="00F45B4F"/>
    <w:rsid w:val="00FC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1BB2D1"/>
  <w15:docId w15:val="{E57395C6-2AE3-499D-A3CF-D6D0327B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E5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4E58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58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E58F5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4E58F5"/>
    <w:pPr>
      <w:ind w:left="720"/>
    </w:pPr>
  </w:style>
  <w:style w:type="paragraph" w:styleId="Header">
    <w:name w:val="header"/>
    <w:basedOn w:val="Normal"/>
    <w:link w:val="HeaderChar"/>
    <w:uiPriority w:val="99"/>
    <w:rsid w:val="004E58F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58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4E58F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8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4E58F5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4E58F5"/>
    <w:pPr>
      <w:spacing w:before="75" w:after="75"/>
      <w:ind w:firstLine="375"/>
      <w:jc w:val="both"/>
    </w:pPr>
  </w:style>
  <w:style w:type="paragraph" w:styleId="BodyText2">
    <w:name w:val="Body Text 2"/>
    <w:basedOn w:val="Normal"/>
    <w:link w:val="BodyText2Char"/>
    <w:uiPriority w:val="99"/>
    <w:unhideWhenUsed/>
    <w:rsid w:val="004E58F5"/>
    <w:pPr>
      <w:spacing w:after="120" w:line="480" w:lineRule="auto"/>
    </w:pPr>
    <w:rPr>
      <w:rFonts w:ascii="Calibri" w:eastAsia="MS Mincho" w:hAnsi="Calibr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4E58F5"/>
    <w:rPr>
      <w:rFonts w:ascii="Calibri" w:eastAsia="MS Mincho" w:hAnsi="Calibri" w:cs="Times New Roman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8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8F5"/>
    <w:rPr>
      <w:rFonts w:ascii="Segoe UI" w:eastAsia="Times New Roman" w:hAnsi="Segoe UI" w:cs="Segoe UI"/>
      <w:sz w:val="18"/>
      <w:szCs w:val="18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24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249D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kumi.lv/doc.php?id=68488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ikumi.lv/doc.php?id=26934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kumi.lv/doc.php?id=26934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FDAF1-B75A-41CC-9A92-04EB36E6D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735</Words>
  <Characters>5494</Characters>
  <Application>Microsoft Office Word</Application>
  <DocSecurity>0</DocSecurity>
  <Lines>137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2014. gada 30. septembra noteikumos Nr.587 “Valsts sociālās politikas monitoringa informācijas sistēmas noteikumi"</vt:lpstr>
    </vt:vector>
  </TitlesOfParts>
  <Company/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2014. gada 30. septembra noteikumos Nr.587 “Valsts sociālās politikas monitoringa informācijas sistēmas noteikumi"</dc:title>
  <dc:subject>MK noteikumu projekts</dc:subject>
  <dc:creator>Kristine Lasmane</dc:creator>
  <cp:lastModifiedBy>Kristine Lasmane</cp:lastModifiedBy>
  <cp:revision>13</cp:revision>
  <dcterms:created xsi:type="dcterms:W3CDTF">2017-01-30T10:14:00Z</dcterms:created>
  <dcterms:modified xsi:type="dcterms:W3CDTF">2017-01-30T12:08:00Z</dcterms:modified>
</cp:coreProperties>
</file>